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05B31922" w:rsidR="00662C69" w:rsidRPr="00BE0A9E" w:rsidRDefault="00D10889" w:rsidP="00B31E90">
      <w:pPr>
        <w:tabs>
          <w:tab w:val="left" w:pos="3465"/>
        </w:tabs>
        <w:spacing w:line="360" w:lineRule="auto"/>
        <w:jc w:val="both"/>
        <w:rPr>
          <w:rFonts w:ascii="Palatino Linotype" w:hAnsi="Palatino Linotype"/>
          <w:color w:val="000000" w:themeColor="text1"/>
        </w:rPr>
      </w:pPr>
      <w:r w:rsidRPr="00067834">
        <w:rPr>
          <w:rFonts w:ascii="Palatino Linotype" w:hAnsi="Palatino Linotype"/>
          <w:color w:val="000000" w:themeColor="text1"/>
        </w:rPr>
        <w:t xml:space="preserve"> </w:t>
      </w:r>
      <w:r w:rsidR="009B11D6" w:rsidRPr="00BE0A9E">
        <w:rPr>
          <w:rFonts w:ascii="Palatino Linotype" w:hAnsi="Palatino Linotype"/>
          <w:color w:val="000000" w:themeColor="text1"/>
        </w:rPr>
        <w:t>R</w:t>
      </w:r>
      <w:r w:rsidR="00662C69" w:rsidRPr="00BE0A9E">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BE0A9E">
        <w:rPr>
          <w:rFonts w:ascii="Palatino Linotype" w:hAnsi="Palatino Linotype"/>
          <w:color w:val="000000" w:themeColor="text1"/>
        </w:rPr>
        <w:t>icipios, con</w:t>
      </w:r>
      <w:r w:rsidR="00662C69" w:rsidRPr="00BE0A9E">
        <w:rPr>
          <w:rFonts w:ascii="Palatino Linotype" w:hAnsi="Palatino Linotype"/>
          <w:color w:val="000000" w:themeColor="text1"/>
        </w:rPr>
        <w:t xml:space="preserve"> </w:t>
      </w:r>
      <w:r w:rsidR="00485DB6" w:rsidRPr="00BE0A9E">
        <w:rPr>
          <w:rFonts w:ascii="Palatino Linotype" w:hAnsi="Palatino Linotype"/>
          <w:color w:val="000000" w:themeColor="text1"/>
        </w:rPr>
        <w:t xml:space="preserve">domicilio </w:t>
      </w:r>
      <w:r w:rsidR="00662C69" w:rsidRPr="00BE0A9E">
        <w:rPr>
          <w:rFonts w:ascii="Palatino Linotype" w:hAnsi="Palatino Linotype"/>
          <w:color w:val="000000" w:themeColor="text1"/>
        </w:rPr>
        <w:t xml:space="preserve">en Metepec, Estado de México; de </w:t>
      </w:r>
      <w:r w:rsidR="00067834" w:rsidRPr="00BE0A9E">
        <w:rPr>
          <w:rFonts w:ascii="Palatino Linotype" w:hAnsi="Palatino Linotype"/>
          <w:color w:val="000000" w:themeColor="text1"/>
        </w:rPr>
        <w:t xml:space="preserve">fecha </w:t>
      </w:r>
      <w:r w:rsidR="00EE5F79" w:rsidRPr="00BE0A9E">
        <w:rPr>
          <w:rFonts w:ascii="Palatino Linotype" w:hAnsi="Palatino Linotype"/>
          <w:color w:val="000000" w:themeColor="text1"/>
        </w:rPr>
        <w:t>veintiuno</w:t>
      </w:r>
      <w:r w:rsidR="007076C5" w:rsidRPr="00BE0A9E">
        <w:rPr>
          <w:rFonts w:ascii="Palatino Linotype" w:hAnsi="Palatino Linotype"/>
          <w:color w:val="000000" w:themeColor="text1"/>
        </w:rPr>
        <w:t xml:space="preserve"> (</w:t>
      </w:r>
      <w:r w:rsidR="00EE5F79" w:rsidRPr="00BE0A9E">
        <w:rPr>
          <w:rFonts w:ascii="Palatino Linotype" w:hAnsi="Palatino Linotype"/>
          <w:color w:val="000000" w:themeColor="text1"/>
        </w:rPr>
        <w:t>21</w:t>
      </w:r>
      <w:r w:rsidR="00FE576E" w:rsidRPr="00BE0A9E">
        <w:rPr>
          <w:rFonts w:ascii="Palatino Linotype" w:hAnsi="Palatino Linotype"/>
          <w:color w:val="000000" w:themeColor="text1"/>
        </w:rPr>
        <w:t xml:space="preserve">) de </w:t>
      </w:r>
      <w:r w:rsidR="00EE5F79" w:rsidRPr="00BE0A9E">
        <w:rPr>
          <w:rFonts w:ascii="Palatino Linotype" w:hAnsi="Palatino Linotype"/>
          <w:color w:val="000000" w:themeColor="text1"/>
        </w:rPr>
        <w:t>febrero</w:t>
      </w:r>
      <w:r w:rsidR="002D1AA7" w:rsidRPr="00BE0A9E">
        <w:rPr>
          <w:rFonts w:ascii="Palatino Linotype" w:hAnsi="Palatino Linotype"/>
          <w:color w:val="000000" w:themeColor="text1"/>
        </w:rPr>
        <w:t xml:space="preserve"> de dos mil veinti</w:t>
      </w:r>
      <w:r w:rsidR="00EE5F79" w:rsidRPr="00BE0A9E">
        <w:rPr>
          <w:rFonts w:ascii="Palatino Linotype" w:hAnsi="Palatino Linotype"/>
          <w:color w:val="000000" w:themeColor="text1"/>
        </w:rPr>
        <w:t>cuatro</w:t>
      </w:r>
      <w:r w:rsidR="00662C69" w:rsidRPr="00BE0A9E">
        <w:rPr>
          <w:rFonts w:ascii="Palatino Linotype" w:hAnsi="Palatino Linotype"/>
          <w:color w:val="000000" w:themeColor="text1"/>
        </w:rPr>
        <w:t>.</w:t>
      </w:r>
    </w:p>
    <w:p w14:paraId="1181C59D" w14:textId="77777777" w:rsidR="00B31E90" w:rsidRPr="00BE0A9E" w:rsidRDefault="00B31E90" w:rsidP="00B31E90">
      <w:pPr>
        <w:tabs>
          <w:tab w:val="left" w:pos="3465"/>
        </w:tabs>
        <w:spacing w:line="360" w:lineRule="auto"/>
        <w:jc w:val="both"/>
        <w:rPr>
          <w:rFonts w:ascii="Palatino Linotype" w:hAnsi="Palatino Linotype"/>
          <w:color w:val="000000" w:themeColor="text1"/>
        </w:rPr>
      </w:pPr>
    </w:p>
    <w:p w14:paraId="04F87235" w14:textId="54BBDD40" w:rsidR="005F0007" w:rsidRPr="00BE0A9E" w:rsidRDefault="00662C69" w:rsidP="00B31E90">
      <w:pPr>
        <w:spacing w:line="360" w:lineRule="auto"/>
        <w:jc w:val="both"/>
        <w:rPr>
          <w:rFonts w:ascii="Palatino Linotype" w:hAnsi="Palatino Linotype"/>
          <w:color w:val="000000" w:themeColor="text1"/>
        </w:rPr>
      </w:pPr>
      <w:r w:rsidRPr="00BE0A9E">
        <w:rPr>
          <w:rFonts w:ascii="Palatino Linotype" w:hAnsi="Palatino Linotype"/>
          <w:b/>
          <w:color w:val="000000" w:themeColor="text1"/>
        </w:rPr>
        <w:t>VISTO</w:t>
      </w:r>
      <w:r w:rsidRPr="00BE0A9E">
        <w:rPr>
          <w:rFonts w:ascii="Palatino Linotype" w:hAnsi="Palatino Linotype"/>
          <w:color w:val="000000" w:themeColor="text1"/>
        </w:rPr>
        <w:t xml:space="preserve"> el expediente electrónico for</w:t>
      </w:r>
      <w:r w:rsidR="00D37494" w:rsidRPr="00BE0A9E">
        <w:rPr>
          <w:rFonts w:ascii="Palatino Linotype" w:hAnsi="Palatino Linotype"/>
          <w:color w:val="000000" w:themeColor="text1"/>
        </w:rPr>
        <w:t>mado con motivo del</w:t>
      </w:r>
      <w:r w:rsidRPr="00BE0A9E">
        <w:rPr>
          <w:rFonts w:ascii="Palatino Linotype" w:hAnsi="Palatino Linotype"/>
          <w:color w:val="000000" w:themeColor="text1"/>
        </w:rPr>
        <w:t xml:space="preserve"> recurso de revisión </w:t>
      </w:r>
      <w:r w:rsidR="00E3347E" w:rsidRPr="00BE0A9E">
        <w:rPr>
          <w:rFonts w:ascii="Palatino Linotype" w:eastAsia="Calibri" w:hAnsi="Palatino Linotype" w:cs="Arial"/>
          <w:b/>
          <w:lang w:val="es-ES"/>
        </w:rPr>
        <w:t>16398/</w:t>
      </w:r>
      <w:r w:rsidR="00E3347E" w:rsidRPr="00BE0A9E">
        <w:rPr>
          <w:rFonts w:ascii="Palatino Linotype" w:hAnsi="Palatino Linotype"/>
          <w:b/>
        </w:rPr>
        <w:t>INFOEM/IP/RR/2022</w:t>
      </w:r>
      <w:r w:rsidR="005F1362" w:rsidRPr="00BE0A9E">
        <w:rPr>
          <w:rFonts w:ascii="Palatino Linotype" w:hAnsi="Palatino Linotype" w:cs="Arial"/>
          <w:bCs/>
          <w:color w:val="000000" w:themeColor="text1"/>
        </w:rPr>
        <w:t xml:space="preserve">, </w:t>
      </w:r>
      <w:r w:rsidR="006B31E7" w:rsidRPr="00BE0A9E">
        <w:rPr>
          <w:rFonts w:ascii="Palatino Linotype" w:hAnsi="Palatino Linotype"/>
          <w:color w:val="000000" w:themeColor="text1"/>
        </w:rPr>
        <w:t>interpuesto por</w:t>
      </w:r>
      <w:r w:rsidR="0078249C" w:rsidRPr="00BE0A9E">
        <w:rPr>
          <w:rFonts w:ascii="Palatino Linotype" w:hAnsi="Palatino Linotype"/>
          <w:color w:val="000000" w:themeColor="text1"/>
        </w:rPr>
        <w:t xml:space="preserve"> </w:t>
      </w:r>
      <w:r w:rsidR="00E3347E" w:rsidRPr="00BE0A9E">
        <w:rPr>
          <w:rFonts w:ascii="Palatino Linotype" w:hAnsi="Palatino Linotype"/>
          <w:b/>
          <w:color w:val="000000" w:themeColor="text1"/>
        </w:rPr>
        <w:t>un usuario del Sistema de Acceso a la Información Pública del Estado de México</w:t>
      </w:r>
      <w:r w:rsidR="00067834" w:rsidRPr="00BE0A9E">
        <w:rPr>
          <w:rFonts w:ascii="Palatino Linotype" w:hAnsi="Palatino Linotype"/>
          <w:color w:val="000000" w:themeColor="text1"/>
        </w:rPr>
        <w:t xml:space="preserve"> quien no proporcionó</w:t>
      </w:r>
      <w:r w:rsidR="00E3347E" w:rsidRPr="00BE0A9E">
        <w:rPr>
          <w:rFonts w:ascii="Palatino Linotype" w:hAnsi="Palatino Linotype"/>
          <w:color w:val="000000" w:themeColor="text1"/>
        </w:rPr>
        <w:t xml:space="preserve"> nombre</w:t>
      </w:r>
      <w:r w:rsidR="00067834" w:rsidRPr="00BE0A9E">
        <w:rPr>
          <w:rFonts w:ascii="Palatino Linotype" w:hAnsi="Palatino Linotype"/>
          <w:color w:val="000000" w:themeColor="text1"/>
        </w:rPr>
        <w:t xml:space="preserve"> alguno para ser identificado</w:t>
      </w:r>
      <w:r w:rsidR="00DC6944" w:rsidRPr="00BE0A9E">
        <w:rPr>
          <w:rFonts w:ascii="Palatino Linotype" w:hAnsi="Palatino Linotype"/>
          <w:color w:val="000000" w:themeColor="text1"/>
        </w:rPr>
        <w:t>,</w:t>
      </w:r>
      <w:r w:rsidR="00D0377B" w:rsidRPr="00BE0A9E">
        <w:rPr>
          <w:rFonts w:ascii="Palatino Linotype" w:hAnsi="Palatino Linotype"/>
          <w:color w:val="000000" w:themeColor="text1"/>
        </w:rPr>
        <w:t xml:space="preserve"> </w:t>
      </w:r>
      <w:r w:rsidR="00067834" w:rsidRPr="00BE0A9E">
        <w:rPr>
          <w:rFonts w:ascii="Palatino Linotype" w:hAnsi="Palatino Linotype"/>
          <w:color w:val="000000" w:themeColor="text1"/>
        </w:rPr>
        <w:t xml:space="preserve">en adelante el </w:t>
      </w:r>
      <w:r w:rsidR="006B31E7" w:rsidRPr="00BE0A9E">
        <w:rPr>
          <w:rFonts w:ascii="Palatino Linotype" w:hAnsi="Palatino Linotype"/>
          <w:b/>
          <w:bCs/>
          <w:color w:val="000000" w:themeColor="text1"/>
        </w:rPr>
        <w:t>RECURRENTE</w:t>
      </w:r>
      <w:r w:rsidR="00067834" w:rsidRPr="00BE0A9E">
        <w:rPr>
          <w:rFonts w:ascii="Palatino Linotype" w:hAnsi="Palatino Linotype" w:cs="Arial"/>
          <w:color w:val="000000" w:themeColor="text1"/>
        </w:rPr>
        <w:t>,</w:t>
      </w:r>
      <w:r w:rsidR="005F1362" w:rsidRPr="00BE0A9E">
        <w:rPr>
          <w:rFonts w:ascii="Palatino Linotype" w:hAnsi="Palatino Linotype" w:cs="Arial"/>
          <w:color w:val="000000" w:themeColor="text1"/>
        </w:rPr>
        <w:t xml:space="preserve"> en contra de la respuesta d</w:t>
      </w:r>
      <w:r w:rsidR="00CC34F7" w:rsidRPr="00BE0A9E">
        <w:rPr>
          <w:rFonts w:ascii="Palatino Linotype" w:hAnsi="Palatino Linotype" w:cs="Arial"/>
          <w:color w:val="000000" w:themeColor="text1"/>
        </w:rPr>
        <w:t>el</w:t>
      </w:r>
      <w:r w:rsidR="00CC34F7" w:rsidRPr="00BE0A9E">
        <w:rPr>
          <w:rFonts w:ascii="Palatino Linotype" w:eastAsia="Calibri" w:hAnsi="Palatino Linotype" w:cs="Arial"/>
          <w:b/>
          <w:bCs/>
          <w:lang w:val="es-ES"/>
        </w:rPr>
        <w:t xml:space="preserve"> </w:t>
      </w:r>
      <w:r w:rsidR="00E3347E" w:rsidRPr="00BE0A9E">
        <w:rPr>
          <w:rFonts w:ascii="Palatino Linotype" w:eastAsia="Calibri" w:hAnsi="Palatino Linotype" w:cs="Arial"/>
          <w:b/>
          <w:bCs/>
          <w:lang w:val="es-ES"/>
        </w:rPr>
        <w:t>Ayuntamiento de Chicoloapan</w:t>
      </w:r>
      <w:r w:rsidR="009572EE" w:rsidRPr="00BE0A9E">
        <w:rPr>
          <w:rFonts w:ascii="Palatino Linotype" w:eastAsia="Calibri" w:hAnsi="Palatino Linotype" w:cs="Arial"/>
          <w:color w:val="000000" w:themeColor="text1"/>
          <w:lang w:val="es-ES"/>
        </w:rPr>
        <w:t>,</w:t>
      </w:r>
      <w:r w:rsidR="005F1362" w:rsidRPr="00BE0A9E">
        <w:rPr>
          <w:rFonts w:ascii="Palatino Linotype" w:eastAsia="Calibri" w:hAnsi="Palatino Linotype" w:cs="Arial"/>
          <w:color w:val="000000" w:themeColor="text1"/>
          <w:lang w:val="es-ES"/>
        </w:rPr>
        <w:t xml:space="preserve"> </w:t>
      </w:r>
      <w:r w:rsidR="005F1362" w:rsidRPr="00BE0A9E">
        <w:rPr>
          <w:rFonts w:ascii="Palatino Linotype" w:hAnsi="Palatino Linotype"/>
          <w:color w:val="000000" w:themeColor="text1"/>
        </w:rPr>
        <w:t>en lo sucesivo el</w:t>
      </w:r>
      <w:r w:rsidR="005F1362" w:rsidRPr="00BE0A9E">
        <w:rPr>
          <w:rFonts w:ascii="Palatino Linotype" w:hAnsi="Palatino Linotype"/>
          <w:b/>
          <w:color w:val="000000" w:themeColor="text1"/>
        </w:rPr>
        <w:t xml:space="preserve"> SUJETO OBLIGADO, </w:t>
      </w:r>
      <w:r w:rsidR="005F1362" w:rsidRPr="00BE0A9E">
        <w:rPr>
          <w:rFonts w:ascii="Palatino Linotype" w:hAnsi="Palatino Linotype"/>
          <w:color w:val="000000" w:themeColor="text1"/>
        </w:rPr>
        <w:t>se procede a dictar la presente resolución, con base en los siguientes:</w:t>
      </w:r>
    </w:p>
    <w:p w14:paraId="67790361" w14:textId="77777777" w:rsidR="003F1A79" w:rsidRPr="00BE0A9E" w:rsidRDefault="003F1A79" w:rsidP="00B31E90">
      <w:pPr>
        <w:spacing w:line="360" w:lineRule="auto"/>
        <w:jc w:val="both"/>
        <w:rPr>
          <w:rFonts w:ascii="Palatino Linotype" w:hAnsi="Palatino Linotype"/>
          <w:color w:val="000000" w:themeColor="text1"/>
        </w:rPr>
      </w:pPr>
    </w:p>
    <w:p w14:paraId="769E1410" w14:textId="25E1B89A" w:rsidR="00587366" w:rsidRPr="00BE0A9E"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7456484"/>
      <w:r w:rsidRPr="00BE0A9E">
        <w:rPr>
          <w:b/>
          <w:color w:val="000000" w:themeColor="text1"/>
          <w:szCs w:val="24"/>
        </w:rPr>
        <w:t>A</w:t>
      </w:r>
      <w:r w:rsidR="00C967DD" w:rsidRPr="00BE0A9E">
        <w:rPr>
          <w:b/>
          <w:color w:val="000000" w:themeColor="text1"/>
          <w:szCs w:val="24"/>
        </w:rPr>
        <w:t xml:space="preserve"> </w:t>
      </w:r>
      <w:r w:rsidRPr="00BE0A9E">
        <w:rPr>
          <w:b/>
          <w:color w:val="000000" w:themeColor="text1"/>
          <w:szCs w:val="24"/>
        </w:rPr>
        <w:t>N</w:t>
      </w:r>
      <w:r w:rsidR="00C967DD" w:rsidRPr="00BE0A9E">
        <w:rPr>
          <w:b/>
          <w:color w:val="000000" w:themeColor="text1"/>
          <w:szCs w:val="24"/>
        </w:rPr>
        <w:t xml:space="preserve"> </w:t>
      </w:r>
      <w:r w:rsidRPr="00BE0A9E">
        <w:rPr>
          <w:b/>
          <w:color w:val="000000" w:themeColor="text1"/>
          <w:szCs w:val="24"/>
        </w:rPr>
        <w:t>T</w:t>
      </w:r>
      <w:r w:rsidR="00C967DD" w:rsidRPr="00BE0A9E">
        <w:rPr>
          <w:b/>
          <w:color w:val="000000" w:themeColor="text1"/>
          <w:szCs w:val="24"/>
        </w:rPr>
        <w:t xml:space="preserve"> </w:t>
      </w:r>
      <w:r w:rsidRPr="00BE0A9E">
        <w:rPr>
          <w:b/>
          <w:color w:val="000000" w:themeColor="text1"/>
          <w:szCs w:val="24"/>
        </w:rPr>
        <w:t>E</w:t>
      </w:r>
      <w:r w:rsidR="00C967DD" w:rsidRPr="00BE0A9E">
        <w:rPr>
          <w:b/>
          <w:color w:val="000000" w:themeColor="text1"/>
          <w:szCs w:val="24"/>
        </w:rPr>
        <w:t xml:space="preserve"> </w:t>
      </w:r>
      <w:r w:rsidRPr="00BE0A9E">
        <w:rPr>
          <w:b/>
          <w:color w:val="000000" w:themeColor="text1"/>
          <w:szCs w:val="24"/>
        </w:rPr>
        <w:t>C</w:t>
      </w:r>
      <w:r w:rsidR="00C967DD" w:rsidRPr="00BE0A9E">
        <w:rPr>
          <w:b/>
          <w:color w:val="000000" w:themeColor="text1"/>
          <w:szCs w:val="24"/>
        </w:rPr>
        <w:t xml:space="preserve"> </w:t>
      </w:r>
      <w:r w:rsidRPr="00BE0A9E">
        <w:rPr>
          <w:b/>
          <w:color w:val="000000" w:themeColor="text1"/>
          <w:szCs w:val="24"/>
        </w:rPr>
        <w:t>E</w:t>
      </w:r>
      <w:r w:rsidR="00C967DD" w:rsidRPr="00BE0A9E">
        <w:rPr>
          <w:b/>
          <w:color w:val="000000" w:themeColor="text1"/>
          <w:szCs w:val="24"/>
        </w:rPr>
        <w:t xml:space="preserve"> </w:t>
      </w:r>
      <w:r w:rsidRPr="00BE0A9E">
        <w:rPr>
          <w:b/>
          <w:color w:val="000000" w:themeColor="text1"/>
          <w:szCs w:val="24"/>
        </w:rPr>
        <w:t>D</w:t>
      </w:r>
      <w:r w:rsidR="00C967DD" w:rsidRPr="00BE0A9E">
        <w:rPr>
          <w:b/>
          <w:color w:val="000000" w:themeColor="text1"/>
          <w:szCs w:val="24"/>
        </w:rPr>
        <w:t xml:space="preserve"> </w:t>
      </w:r>
      <w:r w:rsidRPr="00BE0A9E">
        <w:rPr>
          <w:b/>
          <w:color w:val="000000" w:themeColor="text1"/>
          <w:szCs w:val="24"/>
        </w:rPr>
        <w:t>E</w:t>
      </w:r>
      <w:r w:rsidR="00C967DD" w:rsidRPr="00BE0A9E">
        <w:rPr>
          <w:b/>
          <w:color w:val="000000" w:themeColor="text1"/>
          <w:szCs w:val="24"/>
        </w:rPr>
        <w:t xml:space="preserve"> </w:t>
      </w:r>
      <w:r w:rsidRPr="00BE0A9E">
        <w:rPr>
          <w:b/>
          <w:color w:val="000000" w:themeColor="text1"/>
          <w:szCs w:val="24"/>
        </w:rPr>
        <w:t>N</w:t>
      </w:r>
      <w:r w:rsidR="00C967DD" w:rsidRPr="00BE0A9E">
        <w:rPr>
          <w:b/>
          <w:color w:val="000000" w:themeColor="text1"/>
          <w:szCs w:val="24"/>
        </w:rPr>
        <w:t xml:space="preserve"> </w:t>
      </w:r>
      <w:r w:rsidRPr="00BE0A9E">
        <w:rPr>
          <w:b/>
          <w:color w:val="000000" w:themeColor="text1"/>
          <w:szCs w:val="24"/>
        </w:rPr>
        <w:t>T</w:t>
      </w:r>
      <w:r w:rsidR="00C967DD" w:rsidRPr="00BE0A9E">
        <w:rPr>
          <w:b/>
          <w:color w:val="000000" w:themeColor="text1"/>
          <w:szCs w:val="24"/>
        </w:rPr>
        <w:t xml:space="preserve"> </w:t>
      </w:r>
      <w:r w:rsidRPr="00BE0A9E">
        <w:rPr>
          <w:b/>
          <w:color w:val="000000" w:themeColor="text1"/>
          <w:szCs w:val="24"/>
        </w:rPr>
        <w:t>E</w:t>
      </w:r>
      <w:r w:rsidR="00C967DD" w:rsidRPr="00BE0A9E">
        <w:rPr>
          <w:b/>
          <w:color w:val="000000" w:themeColor="text1"/>
          <w:szCs w:val="24"/>
        </w:rPr>
        <w:t xml:space="preserve"> </w:t>
      </w:r>
      <w:r w:rsidRPr="00BE0A9E">
        <w:rPr>
          <w:b/>
          <w:color w:val="000000" w:themeColor="text1"/>
          <w:szCs w:val="24"/>
        </w:rPr>
        <w:t>S</w:t>
      </w:r>
      <w:bookmarkEnd w:id="0"/>
      <w:bookmarkEnd w:id="1"/>
      <w:bookmarkEnd w:id="2"/>
    </w:p>
    <w:p w14:paraId="5F73BCCB" w14:textId="77777777" w:rsidR="003F1A79" w:rsidRPr="00BE0A9E" w:rsidRDefault="003F1A79" w:rsidP="003F1A79">
      <w:pPr>
        <w:rPr>
          <w:lang w:eastAsia="en-US"/>
        </w:rPr>
      </w:pPr>
    </w:p>
    <w:p w14:paraId="402A4C0A" w14:textId="7E54F3C1" w:rsidR="00D9392E" w:rsidRPr="00BE0A9E" w:rsidRDefault="005F0007" w:rsidP="005A114A">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BE0A9E">
        <w:rPr>
          <w:rFonts w:ascii="Palatino Linotype" w:eastAsia="Calibri" w:hAnsi="Palatino Linotype" w:cs="Arial"/>
          <w:color w:val="000000" w:themeColor="text1"/>
          <w:lang w:val="es-ES"/>
        </w:rPr>
        <w:t>El</w:t>
      </w:r>
      <w:r w:rsidR="00D9392E" w:rsidRPr="00BE0A9E">
        <w:rPr>
          <w:rFonts w:ascii="Palatino Linotype" w:eastAsia="Calibri" w:hAnsi="Palatino Linotype" w:cs="Arial"/>
          <w:color w:val="000000" w:themeColor="text1"/>
          <w:lang w:val="es-ES"/>
        </w:rPr>
        <w:t xml:space="preserve"> </w:t>
      </w:r>
      <w:r w:rsidR="00E3347E" w:rsidRPr="00BE0A9E">
        <w:rPr>
          <w:rFonts w:ascii="Palatino Linotype" w:eastAsia="Calibri" w:hAnsi="Palatino Linotype" w:cs="Arial"/>
          <w:color w:val="000000" w:themeColor="text1"/>
          <w:lang w:val="es-ES"/>
        </w:rPr>
        <w:t>dieciocho</w:t>
      </w:r>
      <w:r w:rsidR="002D1A9E" w:rsidRPr="00BE0A9E">
        <w:rPr>
          <w:rFonts w:ascii="Palatino Linotype" w:eastAsia="Calibri" w:hAnsi="Palatino Linotype" w:cs="Arial"/>
          <w:color w:val="000000" w:themeColor="text1"/>
          <w:lang w:val="es-ES"/>
        </w:rPr>
        <w:t xml:space="preserve"> </w:t>
      </w:r>
      <w:r w:rsidR="00E7785D" w:rsidRPr="00BE0A9E">
        <w:rPr>
          <w:rFonts w:ascii="Palatino Linotype" w:eastAsia="Calibri" w:hAnsi="Palatino Linotype" w:cs="Arial"/>
          <w:color w:val="000000" w:themeColor="text1"/>
          <w:lang w:val="es-ES"/>
        </w:rPr>
        <w:t>(</w:t>
      </w:r>
      <w:r w:rsidR="00E3347E" w:rsidRPr="00BE0A9E">
        <w:rPr>
          <w:rFonts w:ascii="Palatino Linotype" w:eastAsia="Calibri" w:hAnsi="Palatino Linotype" w:cs="Arial"/>
          <w:color w:val="000000" w:themeColor="text1"/>
          <w:lang w:val="es-ES"/>
        </w:rPr>
        <w:t>18</w:t>
      </w:r>
      <w:r w:rsidR="00E7785D" w:rsidRPr="00BE0A9E">
        <w:rPr>
          <w:rFonts w:ascii="Palatino Linotype" w:eastAsia="Calibri" w:hAnsi="Palatino Linotype" w:cs="Arial"/>
          <w:color w:val="000000" w:themeColor="text1"/>
          <w:lang w:val="es-ES"/>
        </w:rPr>
        <w:t>)</w:t>
      </w:r>
      <w:r w:rsidR="007076C5" w:rsidRPr="00BE0A9E">
        <w:rPr>
          <w:rFonts w:ascii="Palatino Linotype" w:eastAsia="Calibri" w:hAnsi="Palatino Linotype" w:cs="Arial"/>
          <w:color w:val="000000" w:themeColor="text1"/>
          <w:lang w:val="es-ES"/>
        </w:rPr>
        <w:t xml:space="preserve"> de </w:t>
      </w:r>
      <w:r w:rsidR="002D1A9E" w:rsidRPr="00BE0A9E">
        <w:rPr>
          <w:rFonts w:ascii="Palatino Linotype" w:eastAsia="Calibri" w:hAnsi="Palatino Linotype" w:cs="Arial"/>
          <w:color w:val="000000" w:themeColor="text1"/>
          <w:lang w:val="es-ES"/>
        </w:rPr>
        <w:t>octubre</w:t>
      </w:r>
      <w:r w:rsidR="00B31E90" w:rsidRPr="00BE0A9E">
        <w:rPr>
          <w:rFonts w:ascii="Palatino Linotype" w:eastAsia="Calibri" w:hAnsi="Palatino Linotype" w:cs="Arial"/>
          <w:color w:val="000000" w:themeColor="text1"/>
          <w:lang w:val="es-ES"/>
        </w:rPr>
        <w:t xml:space="preserve"> de dos mil veinti</w:t>
      </w:r>
      <w:r w:rsidR="00DC6944" w:rsidRPr="00BE0A9E">
        <w:rPr>
          <w:rFonts w:ascii="Palatino Linotype" w:eastAsia="Calibri" w:hAnsi="Palatino Linotype" w:cs="Arial"/>
          <w:color w:val="000000" w:themeColor="text1"/>
          <w:lang w:val="es-ES"/>
        </w:rPr>
        <w:t>dós</w:t>
      </w:r>
      <w:r w:rsidR="005F1362" w:rsidRPr="00BE0A9E">
        <w:rPr>
          <w:rFonts w:ascii="Palatino Linotype" w:eastAsia="Calibri" w:hAnsi="Palatino Linotype" w:cs="Arial"/>
          <w:color w:val="000000" w:themeColor="text1"/>
          <w:lang w:val="es-ES"/>
        </w:rPr>
        <w:t xml:space="preserve">, </w:t>
      </w:r>
      <w:r w:rsidR="004E197E" w:rsidRPr="00BE0A9E">
        <w:rPr>
          <w:rFonts w:ascii="Palatino Linotype" w:eastAsia="Calibri" w:hAnsi="Palatino Linotype" w:cs="Arial"/>
          <w:color w:val="000000" w:themeColor="text1"/>
          <w:lang w:val="es-ES"/>
        </w:rPr>
        <w:t>el</w:t>
      </w:r>
      <w:r w:rsidR="00B31E90" w:rsidRPr="00BE0A9E">
        <w:rPr>
          <w:rFonts w:ascii="Palatino Linotype" w:hAnsi="Palatino Linotype"/>
          <w:color w:val="000000" w:themeColor="text1"/>
        </w:rPr>
        <w:t xml:space="preserve"> particular</w:t>
      </w:r>
      <w:r w:rsidR="005F1362" w:rsidRPr="00BE0A9E">
        <w:rPr>
          <w:rFonts w:ascii="Palatino Linotype" w:hAnsi="Palatino Linotype"/>
          <w:color w:val="000000" w:themeColor="text1"/>
        </w:rPr>
        <w:t xml:space="preserve"> presentó</w:t>
      </w:r>
      <w:r w:rsidR="005F1362" w:rsidRPr="00BE0A9E">
        <w:rPr>
          <w:rFonts w:ascii="Palatino Linotype" w:hAnsi="Palatino Linotype"/>
          <w:b/>
          <w:color w:val="000000" w:themeColor="text1"/>
        </w:rPr>
        <w:t xml:space="preserve"> </w:t>
      </w:r>
      <w:r w:rsidR="00127E68" w:rsidRPr="00BE0A9E">
        <w:rPr>
          <w:rFonts w:ascii="Palatino Linotype" w:hAnsi="Palatino Linotype"/>
          <w:bCs/>
          <w:color w:val="000000" w:themeColor="text1"/>
        </w:rPr>
        <w:t xml:space="preserve">a través </w:t>
      </w:r>
      <w:r w:rsidR="00994E0F" w:rsidRPr="00BE0A9E">
        <w:rPr>
          <w:rFonts w:ascii="Palatino Linotype" w:hAnsi="Palatino Linotype"/>
          <w:bCs/>
          <w:color w:val="000000" w:themeColor="text1"/>
        </w:rPr>
        <w:t>d</w:t>
      </w:r>
      <w:r w:rsidR="000021A0" w:rsidRPr="00BE0A9E">
        <w:rPr>
          <w:rFonts w:ascii="Palatino Linotype" w:hAnsi="Palatino Linotype"/>
          <w:bCs/>
          <w:color w:val="000000" w:themeColor="text1"/>
        </w:rPr>
        <w:t>el</w:t>
      </w:r>
      <w:r w:rsidR="004863BC" w:rsidRPr="00BE0A9E">
        <w:rPr>
          <w:rFonts w:ascii="Palatino Linotype" w:hAnsi="Palatino Linotype"/>
          <w:bCs/>
          <w:color w:val="000000" w:themeColor="text1"/>
        </w:rPr>
        <w:t xml:space="preserve"> </w:t>
      </w:r>
      <w:r w:rsidR="005F1362" w:rsidRPr="00BE0A9E">
        <w:rPr>
          <w:rFonts w:ascii="Palatino Linotype" w:eastAsia="Calibri" w:hAnsi="Palatino Linotype" w:cs="Arial"/>
          <w:color w:val="000000" w:themeColor="text1"/>
          <w:lang w:val="es-ES"/>
        </w:rPr>
        <w:t xml:space="preserve">Sistema de Acceso a la Información Mexiquense </w:t>
      </w:r>
      <w:r w:rsidR="005F1362" w:rsidRPr="00BE0A9E">
        <w:rPr>
          <w:rFonts w:ascii="Palatino Linotype" w:eastAsia="Calibri" w:hAnsi="Palatino Linotype" w:cs="Arial"/>
          <w:bCs/>
          <w:color w:val="000000" w:themeColor="text1"/>
          <w:lang w:val="es-ES"/>
        </w:rPr>
        <w:t>(SAIMEX)</w:t>
      </w:r>
      <w:r w:rsidR="005F1362" w:rsidRPr="00BE0A9E">
        <w:rPr>
          <w:rFonts w:ascii="Palatino Linotype" w:eastAsia="Calibri" w:hAnsi="Palatino Linotype" w:cs="Arial"/>
          <w:color w:val="000000" w:themeColor="text1"/>
          <w:lang w:val="es-ES"/>
        </w:rPr>
        <w:t>, la solicitud de información pública registrada con el número</w:t>
      </w:r>
      <w:r w:rsidR="005F1362" w:rsidRPr="00BE0A9E">
        <w:rPr>
          <w:rFonts w:ascii="Palatino Linotype" w:hAnsi="Palatino Linotype"/>
          <w:b/>
          <w:bCs/>
          <w:color w:val="000000" w:themeColor="text1"/>
        </w:rPr>
        <w:t xml:space="preserve"> </w:t>
      </w:r>
      <w:r w:rsidR="00E02671" w:rsidRPr="00BE0A9E">
        <w:rPr>
          <w:rFonts w:ascii="Palatino Linotype" w:eastAsia="Palatino Linotype" w:hAnsi="Palatino Linotype" w:cs="Palatino Linotype"/>
          <w:b/>
        </w:rPr>
        <w:t>00</w:t>
      </w:r>
      <w:r w:rsidR="00E3347E" w:rsidRPr="00BE0A9E">
        <w:rPr>
          <w:rFonts w:ascii="Palatino Linotype" w:eastAsia="Palatino Linotype" w:hAnsi="Palatino Linotype" w:cs="Palatino Linotype"/>
          <w:b/>
        </w:rPr>
        <w:t>297</w:t>
      </w:r>
      <w:r w:rsidR="00E02671" w:rsidRPr="00BE0A9E">
        <w:rPr>
          <w:rFonts w:ascii="Palatino Linotype" w:eastAsia="Palatino Linotype" w:hAnsi="Palatino Linotype" w:cs="Palatino Linotype"/>
          <w:b/>
        </w:rPr>
        <w:t>/</w:t>
      </w:r>
      <w:r w:rsidR="00E3347E" w:rsidRPr="00BE0A9E">
        <w:rPr>
          <w:rFonts w:ascii="Palatino Linotype" w:eastAsia="Palatino Linotype" w:hAnsi="Palatino Linotype" w:cs="Palatino Linotype"/>
          <w:b/>
        </w:rPr>
        <w:t>CHICOLOA</w:t>
      </w:r>
      <w:r w:rsidR="00E02671" w:rsidRPr="00BE0A9E">
        <w:rPr>
          <w:rFonts w:ascii="Palatino Linotype" w:eastAsia="Palatino Linotype" w:hAnsi="Palatino Linotype" w:cs="Palatino Linotype"/>
          <w:b/>
        </w:rPr>
        <w:t>/IP/2022</w:t>
      </w:r>
      <w:r w:rsidR="005F1362" w:rsidRPr="00BE0A9E">
        <w:rPr>
          <w:rFonts w:ascii="Palatino Linotype" w:hAnsi="Palatino Linotype"/>
          <w:b/>
          <w:bCs/>
          <w:color w:val="000000" w:themeColor="text1"/>
        </w:rPr>
        <w:t>,</w:t>
      </w:r>
      <w:r w:rsidR="005F1362" w:rsidRPr="00BE0A9E">
        <w:rPr>
          <w:rFonts w:ascii="Palatino Linotype" w:eastAsia="Calibri" w:hAnsi="Palatino Linotype" w:cs="Arial"/>
          <w:color w:val="000000" w:themeColor="text1"/>
          <w:lang w:val="es-ES"/>
        </w:rPr>
        <w:t xml:space="preserve"> mediante la cual requirió</w:t>
      </w:r>
      <w:r w:rsidR="00022D89" w:rsidRPr="00BE0A9E">
        <w:rPr>
          <w:rFonts w:ascii="Palatino Linotype" w:eastAsia="Calibri" w:hAnsi="Palatino Linotype" w:cs="Arial"/>
          <w:color w:val="000000" w:themeColor="text1"/>
          <w:lang w:val="es-ES"/>
        </w:rPr>
        <w:t xml:space="preserve"> lo siguiente</w:t>
      </w:r>
      <w:r w:rsidR="005F1362" w:rsidRPr="00BE0A9E">
        <w:rPr>
          <w:rFonts w:ascii="Palatino Linotype" w:eastAsia="Calibri" w:hAnsi="Palatino Linotype" w:cs="Arial"/>
          <w:color w:val="000000" w:themeColor="text1"/>
          <w:lang w:val="es-ES"/>
        </w:rPr>
        <w:t>:</w:t>
      </w:r>
    </w:p>
    <w:p w14:paraId="4623B9B7" w14:textId="77777777" w:rsidR="00067834" w:rsidRPr="00BE0A9E" w:rsidRDefault="00067834" w:rsidP="00067834">
      <w:pPr>
        <w:tabs>
          <w:tab w:val="left" w:pos="426"/>
        </w:tabs>
        <w:spacing w:line="360" w:lineRule="auto"/>
        <w:jc w:val="both"/>
        <w:rPr>
          <w:rFonts w:ascii="Palatino Linotype" w:eastAsia="Calibri" w:hAnsi="Palatino Linotype" w:cs="Arial"/>
          <w:color w:val="000000" w:themeColor="text1"/>
          <w:lang w:val="es-ES"/>
        </w:rPr>
      </w:pPr>
    </w:p>
    <w:p w14:paraId="605C5067" w14:textId="0568F3AF" w:rsidR="0097210F" w:rsidRPr="00BE0A9E" w:rsidRDefault="005F1362" w:rsidP="00E3347E">
      <w:pPr>
        <w:ind w:left="567" w:right="425"/>
        <w:jc w:val="both"/>
        <w:rPr>
          <w:rFonts w:ascii="Palatino Linotype" w:hAnsi="Palatino Linotype"/>
          <w:i/>
          <w:color w:val="000000" w:themeColor="text1"/>
        </w:rPr>
      </w:pPr>
      <w:r w:rsidRPr="00BE0A9E">
        <w:rPr>
          <w:rFonts w:ascii="Palatino Linotype" w:hAnsi="Palatino Linotype"/>
          <w:i/>
          <w:color w:val="000000" w:themeColor="text1"/>
        </w:rPr>
        <w:t>“</w:t>
      </w:r>
      <w:r w:rsidR="00E3347E" w:rsidRPr="00BE0A9E">
        <w:rPr>
          <w:rFonts w:ascii="Palatino Linotype" w:hAnsi="Palatino Linotype"/>
          <w:i/>
        </w:rPr>
        <w:t xml:space="preserve">Requiero el fundamento legal y administrativo por el cual los policías preventivos detienen a conductores de motocicletas sin importar el cilindraje; en ese mismo sentido, requiero en versión pública (dependiendo el caso concreto) del documento que ampare y justifique la razón por la cual los policías preventivos detienen a conductores de motocicletas. Requiero el extracto en digital del procedimiento (conforme a manual etc), fundamento legal y administrativo mediante el cual un ciudadano puede denunciar abuso de la fuerza policial, exceso en sus funciones, intimidación, abuso policial, realizar funciones que no </w:t>
      </w:r>
      <w:r w:rsidR="00E3347E" w:rsidRPr="00BE0A9E">
        <w:rPr>
          <w:rFonts w:ascii="Palatino Linotype" w:hAnsi="Palatino Linotype"/>
          <w:i/>
        </w:rPr>
        <w:lastRenderedPageBreak/>
        <w:t>les corresponden y violación de derechos humanos; en ese mismo sentido, requiero concretamente la ubicación, nombre del área, nombre del procedimiento, horario, nombre del servidor público responsable de recibir las quejas antes descritas en contra de policías municipales. Requiero el fundamento legal y administrativo por el cual los policías preventivos detienen a conductores de vehículos, camionetas y camiones; en ese mismo sentido, requiero en versión pública (dependiendo el caso concreto) del documento que ampare y justifique la razón por la cual los policías preventivos detienen a conductores de vehículos, camionetas y camiones. Requiero el fundamento legal y administrativo por el cual los policías preventivos realizan sobre la carretera México-Texcoco y sobre las calles principales del pueblo de san vicente lo que parecen ser "operativos", es decir, invaden un carril para colocar una patrulla y entre tres o cuatro preventivos detienen a vehículos, motos, camiones sin fundar ni motivar tal acción, en ese mismo sentido, requiero en versión pública (dependiendo el caso concreto) del documento que ampare y justifique la razón por la cual los policías preventivos detienen a conductores de vehículos, camionetas y camiones en aparentes "operativos" es decir, invaden un carril para colocar una patrulla y entre tres o cuatro preventivos detienen a vehículos, motos, camiones. Señale específicamente las funciones que deben de desempeñar los policías municipales. Fundamento legal que rige a los policías mugricipales.</w:t>
      </w:r>
      <w:r w:rsidRPr="00BE0A9E">
        <w:rPr>
          <w:rFonts w:ascii="Palatino Linotype" w:hAnsi="Palatino Linotype"/>
          <w:i/>
          <w:color w:val="000000" w:themeColor="text1"/>
        </w:rPr>
        <w:t>” (Sic).</w:t>
      </w:r>
    </w:p>
    <w:p w14:paraId="010F49EF" w14:textId="4293FA51" w:rsidR="004E197E" w:rsidRPr="00BE0A9E" w:rsidRDefault="004E197E" w:rsidP="00B31E90">
      <w:pPr>
        <w:pStyle w:val="Prrafodelista"/>
        <w:spacing w:line="276" w:lineRule="auto"/>
        <w:ind w:left="567" w:right="567"/>
        <w:jc w:val="both"/>
        <w:rPr>
          <w:rFonts w:ascii="Palatino Linotype" w:hAnsi="Palatino Linotype"/>
          <w:i/>
          <w:color w:val="000000" w:themeColor="text1"/>
        </w:rPr>
      </w:pPr>
    </w:p>
    <w:p w14:paraId="60F827EE" w14:textId="22B22EF6" w:rsidR="00BD43D1" w:rsidRPr="00BE0A9E" w:rsidRDefault="00BD43D1" w:rsidP="00DA22D8">
      <w:pPr>
        <w:pStyle w:val="Prrafodelista"/>
        <w:numPr>
          <w:ilvl w:val="0"/>
          <w:numId w:val="1"/>
        </w:numPr>
        <w:tabs>
          <w:tab w:val="left" w:pos="426"/>
        </w:tabs>
        <w:spacing w:line="360" w:lineRule="auto"/>
        <w:jc w:val="both"/>
        <w:rPr>
          <w:rFonts w:ascii="Palatino Linotype" w:eastAsia="MS Mincho" w:hAnsi="Palatino Linotype"/>
          <w:color w:val="000000" w:themeColor="text1"/>
        </w:rPr>
      </w:pPr>
      <w:r w:rsidRPr="00BE0A9E">
        <w:rPr>
          <w:rFonts w:ascii="Palatino Linotype" w:hAnsi="Palatino Linotype" w:cs="Arial"/>
          <w:color w:val="000000" w:themeColor="text1"/>
        </w:rPr>
        <w:t>Modalidad de entrega: A través del SAIMEX.</w:t>
      </w:r>
    </w:p>
    <w:p w14:paraId="12A508EB" w14:textId="66AD4A0F" w:rsidR="00B731E1" w:rsidRPr="00BE0A9E" w:rsidRDefault="00B731E1" w:rsidP="00E3347E">
      <w:pPr>
        <w:tabs>
          <w:tab w:val="left" w:pos="426"/>
        </w:tabs>
        <w:spacing w:line="360" w:lineRule="auto"/>
        <w:ind w:right="2055"/>
        <w:jc w:val="both"/>
        <w:rPr>
          <w:rFonts w:ascii="Palatino Linotype" w:hAnsi="Palatino Linotype"/>
        </w:rPr>
      </w:pPr>
    </w:p>
    <w:p w14:paraId="60DCDA4B" w14:textId="24236311" w:rsidR="0022448D" w:rsidRPr="00BE0A9E" w:rsidRDefault="00E7785D" w:rsidP="00DA22D8">
      <w:pPr>
        <w:pStyle w:val="Prrafodelista"/>
        <w:numPr>
          <w:ilvl w:val="0"/>
          <w:numId w:val="1"/>
        </w:numPr>
        <w:tabs>
          <w:tab w:val="left" w:pos="426"/>
        </w:tabs>
        <w:spacing w:line="360" w:lineRule="auto"/>
        <w:jc w:val="both"/>
        <w:rPr>
          <w:rFonts w:ascii="Palatino Linotype" w:eastAsia="MS Mincho" w:hAnsi="Palatino Linotype"/>
          <w:color w:val="000000" w:themeColor="text1"/>
        </w:rPr>
      </w:pPr>
      <w:r w:rsidRPr="00BE0A9E">
        <w:rPr>
          <w:rFonts w:ascii="Palatino Linotype" w:eastAsia="MS Mincho" w:hAnsi="Palatino Linotype"/>
          <w:color w:val="000000" w:themeColor="text1"/>
        </w:rPr>
        <w:t xml:space="preserve">El </w:t>
      </w:r>
      <w:r w:rsidR="002E2F89" w:rsidRPr="00BE0A9E">
        <w:rPr>
          <w:rFonts w:ascii="Palatino Linotype" w:eastAsia="MS Mincho" w:hAnsi="Palatino Linotype"/>
          <w:color w:val="000000" w:themeColor="text1"/>
        </w:rPr>
        <w:t>siete</w:t>
      </w:r>
      <w:r w:rsidRPr="00BE0A9E">
        <w:rPr>
          <w:rFonts w:ascii="Palatino Linotype" w:eastAsia="MS Mincho" w:hAnsi="Palatino Linotype"/>
          <w:color w:val="000000" w:themeColor="text1"/>
        </w:rPr>
        <w:t xml:space="preserve"> (</w:t>
      </w:r>
      <w:r w:rsidR="002E2F89" w:rsidRPr="00BE0A9E">
        <w:rPr>
          <w:rFonts w:ascii="Palatino Linotype" w:eastAsia="MS Mincho" w:hAnsi="Palatino Linotype"/>
          <w:color w:val="000000" w:themeColor="text1"/>
        </w:rPr>
        <w:t>7</w:t>
      </w:r>
      <w:r w:rsidRPr="00BE0A9E">
        <w:rPr>
          <w:rFonts w:ascii="Palatino Linotype" w:eastAsia="MS Mincho" w:hAnsi="Palatino Linotype"/>
          <w:color w:val="000000" w:themeColor="text1"/>
        </w:rPr>
        <w:t xml:space="preserve">) de </w:t>
      </w:r>
      <w:r w:rsidR="00D742A7" w:rsidRPr="00BE0A9E">
        <w:rPr>
          <w:rFonts w:ascii="Palatino Linotype" w:eastAsia="MS Mincho" w:hAnsi="Palatino Linotype"/>
          <w:color w:val="000000" w:themeColor="text1"/>
        </w:rPr>
        <w:t>noviembre</w:t>
      </w:r>
      <w:r w:rsidR="00CC34F7" w:rsidRPr="00BE0A9E">
        <w:rPr>
          <w:rFonts w:ascii="Palatino Linotype" w:eastAsia="MS Mincho" w:hAnsi="Palatino Linotype"/>
          <w:color w:val="000000" w:themeColor="text1"/>
        </w:rPr>
        <w:t xml:space="preserve"> </w:t>
      </w:r>
      <w:r w:rsidR="00762697" w:rsidRPr="00BE0A9E">
        <w:rPr>
          <w:rFonts w:ascii="Palatino Linotype" w:eastAsia="MS Mincho" w:hAnsi="Palatino Linotype"/>
          <w:color w:val="000000" w:themeColor="text1"/>
        </w:rPr>
        <w:t>de dos mil veinti</w:t>
      </w:r>
      <w:r w:rsidR="00AD2900" w:rsidRPr="00BE0A9E">
        <w:rPr>
          <w:rFonts w:ascii="Palatino Linotype" w:eastAsia="MS Mincho" w:hAnsi="Palatino Linotype"/>
          <w:color w:val="000000" w:themeColor="text1"/>
        </w:rPr>
        <w:t>dós</w:t>
      </w:r>
      <w:r w:rsidR="00762697" w:rsidRPr="00BE0A9E">
        <w:rPr>
          <w:rFonts w:ascii="Palatino Linotype" w:eastAsia="MS Mincho" w:hAnsi="Palatino Linotype"/>
          <w:color w:val="000000" w:themeColor="text1"/>
        </w:rPr>
        <w:t xml:space="preserve">, </w:t>
      </w:r>
      <w:r w:rsidR="005F1362" w:rsidRPr="00BE0A9E">
        <w:rPr>
          <w:rFonts w:ascii="Palatino Linotype" w:hAnsi="Palatino Linotype"/>
          <w:color w:val="000000" w:themeColor="text1"/>
        </w:rPr>
        <w:t xml:space="preserve">el </w:t>
      </w:r>
      <w:r w:rsidR="005F1362" w:rsidRPr="00BE0A9E">
        <w:rPr>
          <w:rFonts w:ascii="Palatino Linotype" w:hAnsi="Palatino Linotype"/>
          <w:b/>
          <w:color w:val="000000" w:themeColor="text1"/>
        </w:rPr>
        <w:t>SUJETO OBLIGADO</w:t>
      </w:r>
      <w:r w:rsidR="005F1362" w:rsidRPr="00BE0A9E">
        <w:rPr>
          <w:rFonts w:ascii="Palatino Linotype" w:hAnsi="Palatino Linotype"/>
          <w:color w:val="000000" w:themeColor="text1"/>
        </w:rPr>
        <w:t xml:space="preserve"> </w:t>
      </w:r>
      <w:r w:rsidR="007076C5" w:rsidRPr="00BE0A9E">
        <w:rPr>
          <w:rFonts w:ascii="Palatino Linotype" w:hAnsi="Palatino Linotype"/>
          <w:color w:val="000000" w:themeColor="text1"/>
        </w:rPr>
        <w:t xml:space="preserve">dio respuesta a la solicitud de información </w:t>
      </w:r>
      <w:r w:rsidR="00E3347E" w:rsidRPr="00BE0A9E">
        <w:rPr>
          <w:rFonts w:ascii="Palatino Linotype" w:eastAsia="Palatino Linotype" w:hAnsi="Palatino Linotype" w:cs="Palatino Linotype"/>
          <w:b/>
        </w:rPr>
        <w:t>00297/CHICOLOA/IP/2022</w:t>
      </w:r>
      <w:r w:rsidR="007076C5" w:rsidRPr="00BE0A9E">
        <w:rPr>
          <w:rFonts w:ascii="Palatino Linotype" w:hAnsi="Palatino Linotype"/>
          <w:color w:val="000000" w:themeColor="text1"/>
        </w:rPr>
        <w:t xml:space="preserve"> en los siguientes términos</w:t>
      </w:r>
      <w:r w:rsidR="005F1362" w:rsidRPr="00BE0A9E">
        <w:rPr>
          <w:rFonts w:ascii="Palatino Linotype" w:hAnsi="Palatino Linotype"/>
          <w:color w:val="000000" w:themeColor="text1"/>
        </w:rPr>
        <w:t>:</w:t>
      </w:r>
    </w:p>
    <w:p w14:paraId="0E759FD5" w14:textId="77777777" w:rsidR="009A593A" w:rsidRPr="00BE0A9E" w:rsidRDefault="009A593A" w:rsidP="00B31E90">
      <w:pPr>
        <w:pStyle w:val="Sinespaciado"/>
        <w:ind w:left="567" w:right="567"/>
        <w:jc w:val="right"/>
        <w:rPr>
          <w:rFonts w:ascii="Palatino Linotype" w:hAnsi="Palatino Linotype"/>
          <w:i/>
          <w:noProof/>
          <w:color w:val="000000" w:themeColor="text1"/>
          <w:lang w:eastAsia="es-MX"/>
        </w:rPr>
      </w:pPr>
    </w:p>
    <w:p w14:paraId="18A9F133" w14:textId="77777777" w:rsidR="00E3347E" w:rsidRPr="00BE0A9E" w:rsidRDefault="009C0057" w:rsidP="00E3347E">
      <w:pPr>
        <w:pStyle w:val="Prrafodelista"/>
        <w:tabs>
          <w:tab w:val="left" w:pos="426"/>
        </w:tabs>
        <w:spacing w:line="360" w:lineRule="auto"/>
        <w:ind w:left="567" w:right="616"/>
        <w:jc w:val="both"/>
        <w:rPr>
          <w:rFonts w:ascii="Palatino Linotype" w:eastAsia="MS Mincho" w:hAnsi="Palatino Linotype"/>
          <w:i/>
          <w:color w:val="000000" w:themeColor="text1"/>
          <w:sz w:val="22"/>
        </w:rPr>
      </w:pPr>
      <w:r w:rsidRPr="00BE0A9E">
        <w:rPr>
          <w:rFonts w:ascii="Palatino Linotype" w:eastAsia="MS Mincho" w:hAnsi="Palatino Linotype"/>
          <w:i/>
          <w:color w:val="000000" w:themeColor="text1"/>
          <w:sz w:val="22"/>
        </w:rPr>
        <w:t>“</w:t>
      </w:r>
      <w:r w:rsidR="00E3347E" w:rsidRPr="00BE0A9E">
        <w:rPr>
          <w:rFonts w:ascii="Palatino Linotype" w:eastAsia="MS Mincho" w:hAnsi="Palatino Linotype"/>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002C2BA" w14:textId="4A96FB2E" w:rsidR="009C0057" w:rsidRPr="00BE0A9E" w:rsidRDefault="00E3347E" w:rsidP="00E3347E">
      <w:pPr>
        <w:pStyle w:val="Prrafodelista"/>
        <w:tabs>
          <w:tab w:val="left" w:pos="426"/>
        </w:tabs>
        <w:spacing w:line="360" w:lineRule="auto"/>
        <w:ind w:left="567" w:right="616"/>
        <w:jc w:val="both"/>
        <w:rPr>
          <w:rFonts w:ascii="Palatino Linotype" w:eastAsia="MS Mincho" w:hAnsi="Palatino Linotype"/>
          <w:i/>
          <w:color w:val="000000" w:themeColor="text1"/>
          <w:sz w:val="22"/>
        </w:rPr>
      </w:pPr>
      <w:r w:rsidRPr="00BE0A9E">
        <w:rPr>
          <w:rFonts w:ascii="Palatino Linotype" w:eastAsia="MS Mincho" w:hAnsi="Palatino Linotype"/>
          <w:i/>
          <w:color w:val="000000" w:themeColor="text1"/>
          <w:sz w:val="22"/>
        </w:rPr>
        <w:lastRenderedPageBreak/>
        <w:t xml:space="preserve">“2022.Año del Quincentenario de Toluca, Capital del Estado de México” Chicoloapan, Estado de México a 03 de noviembre de 2022 Oficio: CHIC/PM/SPM/2230/2022 MARCOS ANTONIO GODINEZ MALANCO TITULAR DE LA UNIDAD DE TRANSPARENCIA CHICOLOAPAN, MÉXICO PRESENTE: Por medio de la presente reciba un cordial saludo, al tiempo que me con fundamento en los artículos 11, 12, 20, 59 y 162 de la Ley de Transparencia y Acceso a la Información Pública del Estado de México y Municipios, 32 de la Ley de Archivos y Administración de Documentos del Estado de México y Municipios y demás relativos y aplicables a la materia, respecto del folio 00297/CHICOLOA/IP/2022, le proporciono la información que requiere de la siguiente manera: • Requiero el fundamento legal y administrativo por el cual los policías preventivos detienen conductores de motocicletas sin importar el cilindraje; en ese mismo sentido requiero en versión publica (dependiendo el caso concreto) del documento que ampare y justifique la razón por la cual los policías preventivos detienen a conductores de motocicletas. LEY GENERAL DEL SISTEMA NACIONAL DE SEGURIDAD PÚBLICA TÍTULO TERCERO DISPOSICIONES COMUNES A LOS INTEGRANTES DE LAS INSTITUCIONES DE SEGURIDAD PÚBLICA CAPÍTULO I. De las obligaciones y sanciones de los integrantes de las Instituciones de Seguridad Pública Artículo 40.- Con el objeto de garantizar el cumplimiento de los principios constitucionales de legalidad, objetividad, eficiencia, profesionalismo, honradez y respeto a los derechos humanos, los integrantes de las Instituciones de Seguridad Pública se sujetarán a las siguientes obligaciones: I. Conducirse siempre con dedicación y disciplina, así como con apego al orden jurídico y respeto a las garantías individuales y derechos humanos reconocidos en la Constitución; III. Prestar auxilio a las personas amenazadas por algún peligro o que hayan sido víctimas u ofendidos de algún delito, así como brindar protección a sus bienes y derechos. Su actuación será congruente, oportuna y </w:t>
      </w:r>
      <w:r w:rsidRPr="00BE0A9E">
        <w:rPr>
          <w:rFonts w:ascii="Palatino Linotype" w:eastAsia="MS Mincho" w:hAnsi="Palatino Linotype"/>
          <w:i/>
          <w:color w:val="000000" w:themeColor="text1"/>
          <w:sz w:val="22"/>
        </w:rPr>
        <w:lastRenderedPageBreak/>
        <w:t xml:space="preserve">proporcional al hecho; XII. Participar en operativos y mecanismos de coordinación con otras Instituciones de Seguridad Pública, así como brindarles, en su caso, el apoyo que conforme a derecho proceda; Artículo 41.- Además de lo señalado en el artículo anterior, los integrantes de las Instituciones Policiales, tendrán específicamente las obligaciones siguientes: … VIII. Participar en operativos de coordinación con otras corporaciones policiales, así como brindarles, en su caso, el apoyo que conforme a derecho proceda; CÓDIGO NACIONAL DE PROCEDIMIENTOS PENALES TÍTULO V SUJETOS DEL PROCEDIMIENTO Y SUS AUXILIARES CAPÍTULO VI POLICÍA Artículo 132.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 VII. Practicar las inspecciones y otros actos de investigación, así como reportar sus resultados al Ministerio Público. En aquellos que se requiera autorización judicial, deberá solicitarla a través del Ministerio Público; LEY DE SEGURIDAD PUBLICA DEL ESTADO DE MEXICO. CAPITULO IV Cuerpos de Seguridad Pública … Artículo 18.- El mando inmediato de los Cuerpos de Seguridad Pública Municipal, se ejercerá por los Presidentes Municipales a través de los Comandantes, los que se coordinarán en lo relacionado con su organización, función, normatividad técnica y disciplinaria con la Dirección de Seguridad Pública y Tránsito. CAPITULO VI Atribuciones de los Cuerpos de Seguridad Pública Estatal y Municipales … Artículo 21.- Se entiende por atribuciones normativa el diseño y definición de políticas, programas y acciones a ejecutar, en los siguientes campos: Prevención del delito y acciones de Seguridad Pública, disciplina, capacitación, investigación del delito, siniestros, tránsito, sistemas de alarma y radio-comunicación y participación ciudadana. Artículo 22.- Se entiende por atribución de supervisión, la verificación y </w:t>
      </w:r>
      <w:r w:rsidRPr="00BE0A9E">
        <w:rPr>
          <w:rFonts w:ascii="Palatino Linotype" w:eastAsia="MS Mincho" w:hAnsi="Palatino Linotype"/>
          <w:i/>
          <w:color w:val="000000" w:themeColor="text1"/>
          <w:sz w:val="22"/>
        </w:rPr>
        <w:lastRenderedPageBreak/>
        <w:t xml:space="preserve">control del cumplimiento de la norma en sus campos de aplicaciones citados en el artículo anterior. Artículo 23.- Por lo que se refiere a la atribución operativa ésta se ejerce para definir las competencias correspondientes a los Cuerpos de Seguridad Pública Estatal y Municipales. Artículo 24.- Se entiende por atribución operativa específica de la Seguridad Pública Estatal lo siguiente: I. Vigilar y cuidar del orden público en el territorio del Estado para proteger la seguridad de sus habitantes, de sus derechos y bienes. … III. Establecer las estrategias operativas para mejor prevenir el delito, conforme a las necesidades que generen los índices delictivos y sobre vigilar áreas con alto índice. • Requiero el extracto en digital del procedimiento (conforme a manual etc.) fundamento legal y administrativo mediante el cual un ciudadano puede denunciar abuso de la fuerza policial, exceso en sus funciones, intimidación, abuso policial, realizar funciones que no les corresponden y violación de derechos humanos; en ese mismo sentido, requiero concretamente la ubicación, nombre del área, nombre del procedimiento, horario, nombre del servidor público responsable de recibir las quejas antes descritas en contra de los policías municipales. La información que solicita no es competencia de esta Dirección de Seguridad Publica y Movilidad. • Requiero el fundamento legal y administrativo por el cual los policías preventivos detienen conductores de vehículos, camionetas y camiones; en ese mismo sentido, requiero en versión publica (dependiendo el caso en concreto) del documento que ampare y justifique la razón por la cual los policías preventivos detienen a conductores de vehículos, camionetas y camiones. LEY GENERAL DEL SISTEMA NACIONAL DE SEGURIDAD PÚBLICA TÍTULO TERCERO DISPOSICIONES COMUNES A LOS INTEGRANTES DE LAS INSTITUCIONES DE SEGURIDAD PÚBLICA CAPÍTULO I. De las obligaciones y sanciones de los integrantes de las Instituciones de Seguridad Pública Artículo 40.- Con el objeto de garantizar el cumplimiento de los principios constitucionales de legalidad, objetividad, eficiencia, profesionalismo, honradez y respeto a los derechos humanos, los integrantes de las Instituciones de </w:t>
      </w:r>
      <w:r w:rsidRPr="00BE0A9E">
        <w:rPr>
          <w:rFonts w:ascii="Palatino Linotype" w:eastAsia="MS Mincho" w:hAnsi="Palatino Linotype"/>
          <w:i/>
          <w:color w:val="000000" w:themeColor="text1"/>
          <w:sz w:val="22"/>
        </w:rPr>
        <w:lastRenderedPageBreak/>
        <w:t xml:space="preserve">Seguridad Pública se sujetarán a las siguientes obligaciones: I. Conducirse siempre con dedicación y disciplina, así como con apego al orden jurídico y respeto a las garantías individuales y derechos humanos reconocidos en la Constitución; III. Prestar auxilio a las personas amenazadas por algún peligro o que hayan sido víctimas u ofendidos de algún delito, así como brindar protección a sus bienes y derechos. Su actuación será congruente, oportuna y proporcional al hecho; XII. Participar en operativos y mecanismos de coordinación con otras Instituciones de Seguridad Pública, así como brindarles, en su caso, el apoyo que conforme a derecho proceda; Artículo 41.- Además de lo señalado en el artículo anterior, los integrantes de las Instituciones Policiales, tendrán específicamente las obligaciones siguientes: … VIII. Participar en operativos de coordinación con otras corporaciones policiales, así como brindarles, en su caso, el apoyo que conforme a derecho proceda; CÓDIGO NACIONAL DE PROCEDIMIENTOS PENALES TÍTULO V SUJETOS DEL PROCEDIMIENTO Y SUS AUXILIARES CAPÍTULO VI POLICÍA Artículo 132.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 VII. Practicar las inspecciones y otros actos de investigación, así como reportar sus resultados al Ministerio Público. En aquellos que se requiera autorización judicial, deberá solicitarla a través del Ministerio Público; LEY DE SEGURIDAD PUBLICA DEL ESTADO DE MEXICO. CAPITULO IV Cuerpos de Seguridad Pública … Artículo 18.- El mando inmediato de los Cuerpos de Seguridad Pública Municipal, se ejercerá por los Presidentes Municipales a través de los Comandantes, los que se coordinarán en lo relacionado con su organización, función, normatividad técnica y disciplinaria con la Dirección de Seguridad Pública y Tránsito. CAPITULO VI Atribuciones de los Cuerpos de Seguridad Pública Estatal </w:t>
      </w:r>
      <w:r w:rsidRPr="00BE0A9E">
        <w:rPr>
          <w:rFonts w:ascii="Palatino Linotype" w:eastAsia="MS Mincho" w:hAnsi="Palatino Linotype"/>
          <w:i/>
          <w:color w:val="000000" w:themeColor="text1"/>
          <w:sz w:val="22"/>
        </w:rPr>
        <w:lastRenderedPageBreak/>
        <w:t xml:space="preserve">y Municipales … Artículo 21.- Se entiende por atribuciones normativa el diseño y definición de políticas, programas y acciones a ejecutar, en los siguientes campos: Prevención del delito y acciones de Seguridad Pública, disciplina, capacitación, investigación del delito, siniestros, tránsito, sistemas de alarma y radio-comunicación y participación ciudadana. Artículo 22.- Se entiende por atribución de supervisión, la verificación y control del cumplimiento de la norma en sus campos de aplicaciones citados en el artículo anterior. Artículo 23.- Por lo que se refiere a la atribución operativa ésta se ejerce para definir las competencias correspondientes a los Cuerpos de Seguridad Pública Estatal y Municipales. Artículo 24.- Se entiende por atribución operativa específica de la Seguridad Pública Estatal lo siguiente: I. Vigilar y cuidar del orden público en el territorio del Estado para proteger la seguridad de sus habitantes, de sus derechos y bienes. … III. Establecer las estrategias operativas para mejor prevenir el delito, conforme a las necesidades que generen los índices delictivos y sobre vigilar áreas con alto índice. • Requiero el fundamento legal y administrativo por el cual los policías preventivos realizan sobre la carretera México – Texcoco y sobre las calles principales del pueblo de san vicentelo que parecen ser “operativos”, es decir invaden un carril para colocar una patrulla y entre tres o cuatro preventivos detienen a vehículos, motos, camiones sin fundar ni motivar tal acción, en ese mismo sentido, requiero en versión publica (dependiendo el caso en concreto) del documento que ampare y justifique la razón por la cual los policías preventivos detienen a conductores de vehículos, camionetas y camiones en aparentes “operativos” es decir, invaden un carril para colocar una patrulla y entre tres o cuatro preventivos detienen a vehículos, motos, camiones. Señale específicamente las funciones que deben desempeñar los policías municipales,. Fundamento legal que rige a los policías mugricipales. (sic) LEY GENERAL DEL SISTEMA NACIONAL DE SEGURIDAD PÚBLICA TÍTULO TERCERO DISPOSICIONES COMUNES A LOS INTEGRANTES DE LAS INSTITUCIONES DE SEGURIDAD PÚBLICA </w:t>
      </w:r>
      <w:r w:rsidRPr="00BE0A9E">
        <w:rPr>
          <w:rFonts w:ascii="Palatino Linotype" w:eastAsia="MS Mincho" w:hAnsi="Palatino Linotype"/>
          <w:i/>
          <w:color w:val="000000" w:themeColor="text1"/>
          <w:sz w:val="22"/>
        </w:rPr>
        <w:lastRenderedPageBreak/>
        <w:t xml:space="preserve">CAPÍTULO I. De las obligaciones y sanciones de los integrantes de las Instituciones de Seguridad Pública Artículo 40.- Con el objeto de garantizar el cumplimiento de los principios constitucionales de legalidad, objetividad, eficiencia, profesionalismo, honradez y respeto a los derechos humanos, los integrantes de las Instituciones de Seguridad Pública se sujetarán a las siguientes obligaciones: I. Conducirse siempre con dedicación y disciplina, así como con apego al orden jurídico y respeto a las garantías individuales y derechos humanos reconocidos en la Constitución; III. Prestar auxilio a las personas amenazadas por algún peligro o que hayan sido víctimas u ofendidos de algún delito, así como brindar protección a sus bienes y derechos. Su actuación será congruente, oportuna y proporcional al hecho; XII. Participar en operativos y mecanismos de coordinación con otras Instituciones de Seguridad Pública, así como brindarles, en su caso, el apoyo que conforme a derecho proceda; Artículo 41.- Además de lo señalado en el artículo anterior, los integrantes de las Instituciones Policiales, tendrán específicamente las obligaciones siguientes: … VIII. Participar en operativos de coordinación con otras corporaciones policiales, así como brindarles, en su caso, el apoyo que conforme a derecho proceda; CÓDIGO NACIONAL DE PROCEDIMIENTOS PENALES TÍTULO V SUJETOS DEL PROCEDIMIENTO Y SUS AUXILIARES CAPÍTULO VI POLICÍA Artículo 132.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 VII. Practicar las inspecciones y otros actos de investigación, así como reportar sus resultados al Ministerio Público. En aquellos que se requiera autorización judicial, deberá solicitarla a través del Ministerio Público; LEY DE SEGURIDAD PUBLICA DEL ESTADO DE MEXICO. CAPITULO IV Cuerpos de Seguridad Pública … Artículo 18.- El mando inmediato de los Cuerpos </w:t>
      </w:r>
      <w:r w:rsidRPr="00BE0A9E">
        <w:rPr>
          <w:rFonts w:ascii="Palatino Linotype" w:eastAsia="MS Mincho" w:hAnsi="Palatino Linotype"/>
          <w:i/>
          <w:color w:val="000000" w:themeColor="text1"/>
          <w:sz w:val="22"/>
        </w:rPr>
        <w:lastRenderedPageBreak/>
        <w:t>de Seguridad Pública Municipal, se ejercerá por los Presidentes Municipales a través de los Comandantes, los que se coordinarán en lo relacionado con su organización, función, normatividad técnica y disciplinaria con la Dirección de Seguridad Pública y Tránsito. CAPITULO VI Atribuciones de los Cuerpos de Seguridad Pública Estatal y Municipales … Artículo 21.- Se entiende por atribuciones normativa el diseño y definición de políticas, programas y acciones a ejecutar, en los siguientes campos: Prevención del delito y acciones de Seguridad Pública, disciplina, capacitación, investigación del delito, siniestros, tránsito, sistemas de alarma y radio-comunicación y participación ciudadana. Artículo 22.- Se entiende por atribución de supervisión, la verificación y control del cumplimiento de la norma en sus campos de aplicaciones citados en el artículo anterior. Artículo 23.- Por lo que se refiere a la atribución operativa ésta se ejerce para definir las competencias correspondientes a los Cuerpos de Seguridad Pública Estatal y Municipales. Artículo 24.- Se entiende por atribución operativa específica de la Seguridad Pública Estatal lo siguiente: I. Vigilar y cuidar del orden público en el territorio del Estado para proteger la seguridad de sus habitantes, de sus derechos y bienes. … III. Establecer las estrategias operativas para mejor prevenir el delito, conforme a las necesidades que generen los índices delictivos y sobre vigilar áreas con alto índice. Sin otro particular por el momento, agradezco la atención y me despido de usted quedando a sus órdenes para cualquier duda o aclaración al respecto. A T E N T A M E N T E Miguel Ángel Rosas Ortega Director de Seguridad Publica y Movilidad de Chicoloapan, Estado de México. C.c.p. ARCHIVO</w:t>
      </w:r>
      <w:r w:rsidR="009C0057" w:rsidRPr="00BE0A9E">
        <w:rPr>
          <w:rFonts w:ascii="Palatino Linotype" w:eastAsia="MS Mincho" w:hAnsi="Palatino Linotype"/>
          <w:i/>
          <w:color w:val="000000" w:themeColor="text1"/>
          <w:sz w:val="22"/>
        </w:rPr>
        <w:t>” (sic)</w:t>
      </w:r>
    </w:p>
    <w:p w14:paraId="2D68519B" w14:textId="77777777" w:rsidR="0097210F" w:rsidRPr="00BE0A9E" w:rsidRDefault="0097210F" w:rsidP="009A593A">
      <w:pPr>
        <w:pStyle w:val="Sinespaciado"/>
        <w:ind w:right="567"/>
        <w:jc w:val="both"/>
        <w:rPr>
          <w:rFonts w:ascii="Palatino Linotype" w:hAnsi="Palatino Linotype"/>
          <w:noProof/>
          <w:color w:val="000000" w:themeColor="text1"/>
          <w:lang w:val="es-MX" w:eastAsia="es-MX"/>
        </w:rPr>
      </w:pPr>
    </w:p>
    <w:p w14:paraId="76BC55D4" w14:textId="37C0C14C" w:rsidR="002E2F89" w:rsidRPr="00BE0A9E" w:rsidRDefault="002E2F89" w:rsidP="00746F55">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BE0A9E">
        <w:rPr>
          <w:rFonts w:ascii="Palatino Linotype" w:hAnsi="Palatino Linotype"/>
          <w:color w:val="000000" w:themeColor="text1"/>
        </w:rPr>
        <w:t xml:space="preserve">El Sujeto Obligado adjuntó el documento electrónico denominado Transparencia 2230.pdf que contiene el oficio CHIC/PM/SPM/2230/2022 suscrito por el Director de Seguridad Pública que contiene el fundamento legal por el que policías preventivos detienen conductores de motocicletas. Refiere que no es </w:t>
      </w:r>
      <w:r w:rsidRPr="00BE0A9E">
        <w:rPr>
          <w:rFonts w:ascii="Palatino Linotype" w:hAnsi="Palatino Linotype"/>
          <w:color w:val="000000" w:themeColor="text1"/>
        </w:rPr>
        <w:lastRenderedPageBreak/>
        <w:t xml:space="preserve">competencia de la Dirección </w:t>
      </w:r>
      <w:r w:rsidR="002357E1" w:rsidRPr="00BE0A9E">
        <w:rPr>
          <w:rFonts w:ascii="Palatino Linotype" w:hAnsi="Palatino Linotype"/>
          <w:color w:val="000000" w:themeColor="text1"/>
        </w:rPr>
        <w:t>el</w:t>
      </w:r>
      <w:r w:rsidRPr="00BE0A9E">
        <w:rPr>
          <w:rFonts w:ascii="Palatino Linotype" w:hAnsi="Palatino Linotype"/>
          <w:color w:val="000000" w:themeColor="text1"/>
        </w:rPr>
        <w:t xml:space="preserve"> fundamento legal y administrativo mediante el cual el ciudadano puede denunciar el abuso de fuerza policial y exceso de funciones</w:t>
      </w:r>
      <w:r w:rsidR="000E3F00" w:rsidRPr="00BE0A9E">
        <w:rPr>
          <w:rFonts w:ascii="Palatino Linotype" w:hAnsi="Palatino Linotype"/>
          <w:color w:val="000000" w:themeColor="text1"/>
        </w:rPr>
        <w:t xml:space="preserve">. </w:t>
      </w:r>
    </w:p>
    <w:p w14:paraId="272B63B3" w14:textId="2DFB2A51" w:rsidR="000D5A1D" w:rsidRPr="00BE0A9E" w:rsidRDefault="00FD7996"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BE0A9E">
        <w:rPr>
          <w:rFonts w:ascii="Palatino Linotype" w:hAnsi="Palatino Linotype" w:cs="Arial"/>
          <w:color w:val="000000" w:themeColor="text1"/>
          <w:lang w:val="es-ES"/>
        </w:rPr>
        <w:t>D</w:t>
      </w:r>
      <w:r w:rsidR="00561ED1" w:rsidRPr="00BE0A9E">
        <w:rPr>
          <w:rFonts w:ascii="Palatino Linotype" w:hAnsi="Palatino Linotype" w:cs="Arial"/>
          <w:color w:val="000000" w:themeColor="text1"/>
          <w:lang w:val="es-ES"/>
        </w:rPr>
        <w:t xml:space="preserve">erivado de la respuesta emitida por el </w:t>
      </w:r>
      <w:r w:rsidR="00561ED1" w:rsidRPr="00BE0A9E">
        <w:rPr>
          <w:rFonts w:ascii="Palatino Linotype" w:hAnsi="Palatino Linotype" w:cs="Arial"/>
          <w:b/>
          <w:color w:val="000000" w:themeColor="text1"/>
          <w:lang w:val="es-ES"/>
        </w:rPr>
        <w:t>SUJETO OBLIGADO</w:t>
      </w:r>
      <w:r w:rsidR="00561ED1" w:rsidRPr="00BE0A9E">
        <w:rPr>
          <w:rFonts w:ascii="Palatino Linotype" w:hAnsi="Palatino Linotype" w:cs="Arial"/>
          <w:color w:val="000000" w:themeColor="text1"/>
          <w:lang w:val="es-ES"/>
        </w:rPr>
        <w:t>, e</w:t>
      </w:r>
      <w:r w:rsidR="0083380F" w:rsidRPr="00BE0A9E">
        <w:rPr>
          <w:rFonts w:ascii="Palatino Linotype" w:hAnsi="Palatino Linotype" w:cs="Arial"/>
          <w:color w:val="000000" w:themeColor="text1"/>
          <w:lang w:val="es-ES"/>
        </w:rPr>
        <w:t xml:space="preserve">l </w:t>
      </w:r>
      <w:r w:rsidR="000E3F00" w:rsidRPr="00BE0A9E">
        <w:rPr>
          <w:rFonts w:ascii="Palatino Linotype" w:hAnsi="Palatino Linotype" w:cs="Arial"/>
          <w:color w:val="000000" w:themeColor="text1"/>
          <w:lang w:val="es-ES"/>
        </w:rPr>
        <w:t>diez</w:t>
      </w:r>
      <w:r w:rsidR="005932A1" w:rsidRPr="00BE0A9E">
        <w:rPr>
          <w:rFonts w:ascii="Palatino Linotype" w:eastAsia="MS Mincho" w:hAnsi="Palatino Linotype"/>
          <w:color w:val="000000" w:themeColor="text1"/>
        </w:rPr>
        <w:t xml:space="preserve"> (</w:t>
      </w:r>
      <w:r w:rsidR="000E3F00" w:rsidRPr="00BE0A9E">
        <w:rPr>
          <w:rFonts w:ascii="Palatino Linotype" w:eastAsia="MS Mincho" w:hAnsi="Palatino Linotype"/>
          <w:color w:val="000000" w:themeColor="text1"/>
        </w:rPr>
        <w:t>10</w:t>
      </w:r>
      <w:r w:rsidR="005932A1" w:rsidRPr="00BE0A9E">
        <w:rPr>
          <w:rFonts w:ascii="Palatino Linotype" w:eastAsia="MS Mincho" w:hAnsi="Palatino Linotype"/>
          <w:color w:val="000000" w:themeColor="text1"/>
        </w:rPr>
        <w:t xml:space="preserve">) de </w:t>
      </w:r>
      <w:r w:rsidR="00746F55" w:rsidRPr="00BE0A9E">
        <w:rPr>
          <w:rFonts w:ascii="Palatino Linotype" w:eastAsia="MS Mincho" w:hAnsi="Palatino Linotype"/>
          <w:color w:val="000000" w:themeColor="text1"/>
        </w:rPr>
        <w:t>noviembre</w:t>
      </w:r>
      <w:r w:rsidR="00BD47D0" w:rsidRPr="00BE0A9E">
        <w:rPr>
          <w:rFonts w:ascii="Palatino Linotype" w:hAnsi="Palatino Linotype" w:cs="Arial"/>
          <w:color w:val="000000" w:themeColor="text1"/>
          <w:lang w:val="es-ES"/>
        </w:rPr>
        <w:t xml:space="preserve"> </w:t>
      </w:r>
      <w:r w:rsidR="00613655" w:rsidRPr="00BE0A9E">
        <w:rPr>
          <w:rFonts w:ascii="Palatino Linotype" w:hAnsi="Palatino Linotype" w:cs="Arial"/>
          <w:color w:val="000000" w:themeColor="text1"/>
          <w:lang w:val="es-ES"/>
        </w:rPr>
        <w:t>de dos mil veinti</w:t>
      </w:r>
      <w:r w:rsidR="00751F6F" w:rsidRPr="00BE0A9E">
        <w:rPr>
          <w:rFonts w:ascii="Palatino Linotype" w:hAnsi="Palatino Linotype" w:cs="Arial"/>
          <w:color w:val="000000" w:themeColor="text1"/>
          <w:lang w:val="es-ES"/>
        </w:rPr>
        <w:t>dós</w:t>
      </w:r>
      <w:r w:rsidR="00FE49E3" w:rsidRPr="00BE0A9E">
        <w:rPr>
          <w:rFonts w:ascii="Palatino Linotype" w:hAnsi="Palatino Linotype" w:cs="Arial"/>
          <w:color w:val="000000" w:themeColor="text1"/>
          <w:lang w:val="es-ES"/>
        </w:rPr>
        <w:t xml:space="preserve">, </w:t>
      </w:r>
      <w:r w:rsidR="007A078A" w:rsidRPr="00BE0A9E">
        <w:rPr>
          <w:rFonts w:ascii="Palatino Linotype" w:hAnsi="Palatino Linotype" w:cs="Arial"/>
          <w:color w:val="000000" w:themeColor="text1"/>
          <w:lang w:val="es-ES"/>
        </w:rPr>
        <w:t>la</w:t>
      </w:r>
      <w:r w:rsidR="005F1362" w:rsidRPr="00BE0A9E">
        <w:rPr>
          <w:rFonts w:ascii="Palatino Linotype" w:hAnsi="Palatino Linotype" w:cs="Arial"/>
          <w:color w:val="000000" w:themeColor="text1"/>
          <w:lang w:val="es-ES"/>
        </w:rPr>
        <w:t xml:space="preserve"> particular</w:t>
      </w:r>
      <w:r w:rsidR="00DB4BEF" w:rsidRPr="00BE0A9E">
        <w:rPr>
          <w:rFonts w:ascii="Palatino Linotype" w:hAnsi="Palatino Linotype" w:cs="Arial"/>
          <w:color w:val="000000" w:themeColor="text1"/>
          <w:lang w:val="es-ES"/>
        </w:rPr>
        <w:t xml:space="preserve"> interpuso</w:t>
      </w:r>
      <w:r w:rsidR="009316E9" w:rsidRPr="00BE0A9E">
        <w:rPr>
          <w:rFonts w:ascii="Palatino Linotype" w:hAnsi="Palatino Linotype" w:cs="Arial"/>
          <w:color w:val="000000" w:themeColor="text1"/>
          <w:lang w:val="es-ES"/>
        </w:rPr>
        <w:t xml:space="preserve"> </w:t>
      </w:r>
      <w:r w:rsidR="00102D65" w:rsidRPr="00BE0A9E">
        <w:rPr>
          <w:rFonts w:ascii="Palatino Linotype" w:hAnsi="Palatino Linotype" w:cs="Arial"/>
          <w:color w:val="000000" w:themeColor="text1"/>
          <w:lang w:val="es-ES"/>
        </w:rPr>
        <w:t>el</w:t>
      </w:r>
      <w:r w:rsidR="004D68F8" w:rsidRPr="00BE0A9E">
        <w:rPr>
          <w:rFonts w:ascii="Palatino Linotype" w:hAnsi="Palatino Linotype" w:cs="Arial"/>
          <w:color w:val="000000" w:themeColor="text1"/>
          <w:lang w:val="es-ES"/>
        </w:rPr>
        <w:t xml:space="preserve"> recurso de revisión </w:t>
      </w:r>
      <w:r w:rsidR="00E3347E" w:rsidRPr="00BE0A9E">
        <w:rPr>
          <w:rFonts w:ascii="Palatino Linotype" w:eastAsia="Calibri" w:hAnsi="Palatino Linotype" w:cs="Arial"/>
          <w:b/>
          <w:lang w:val="es-ES"/>
        </w:rPr>
        <w:t>16398/</w:t>
      </w:r>
      <w:r w:rsidR="00E3347E" w:rsidRPr="00BE0A9E">
        <w:rPr>
          <w:rFonts w:ascii="Palatino Linotype" w:hAnsi="Palatino Linotype"/>
          <w:b/>
        </w:rPr>
        <w:t>INFOEM/IP/RR/2022</w:t>
      </w:r>
      <w:r w:rsidR="009A0461" w:rsidRPr="00BE0A9E">
        <w:rPr>
          <w:rFonts w:ascii="Palatino Linotype" w:eastAsia="Calibri" w:hAnsi="Palatino Linotype" w:cs="Arial"/>
          <w:b/>
          <w:color w:val="000000" w:themeColor="text1"/>
          <w:lang w:val="es-ES"/>
        </w:rPr>
        <w:t>;</w:t>
      </w:r>
      <w:r w:rsidR="00102D65" w:rsidRPr="00BE0A9E">
        <w:rPr>
          <w:rFonts w:ascii="Palatino Linotype" w:hAnsi="Palatino Linotype" w:cs="Arial"/>
          <w:color w:val="000000" w:themeColor="text1"/>
          <w:lang w:val="es-ES"/>
        </w:rPr>
        <w:t xml:space="preserve"> impugnación</w:t>
      </w:r>
      <w:r w:rsidR="004D68F8" w:rsidRPr="00BE0A9E">
        <w:rPr>
          <w:rFonts w:ascii="Palatino Linotype" w:hAnsi="Palatino Linotype" w:cs="Arial"/>
          <w:color w:val="000000" w:themeColor="text1"/>
          <w:lang w:val="es-ES"/>
        </w:rPr>
        <w:t xml:space="preserve"> </w:t>
      </w:r>
      <w:r w:rsidR="00A45546" w:rsidRPr="00BE0A9E">
        <w:rPr>
          <w:rFonts w:ascii="Palatino Linotype" w:hAnsi="Palatino Linotype" w:cs="Arial"/>
          <w:color w:val="000000" w:themeColor="text1"/>
          <w:lang w:val="es-ES"/>
        </w:rPr>
        <w:t xml:space="preserve">en </w:t>
      </w:r>
      <w:r w:rsidR="00977D37" w:rsidRPr="00BE0A9E">
        <w:rPr>
          <w:rFonts w:ascii="Palatino Linotype" w:hAnsi="Palatino Linotype" w:cs="Arial"/>
          <w:color w:val="000000" w:themeColor="text1"/>
          <w:lang w:val="es-ES"/>
        </w:rPr>
        <w:t>la</w:t>
      </w:r>
      <w:r w:rsidR="00A45546" w:rsidRPr="00BE0A9E">
        <w:rPr>
          <w:rFonts w:ascii="Palatino Linotype" w:hAnsi="Palatino Linotype" w:cs="Arial"/>
          <w:color w:val="000000" w:themeColor="text1"/>
          <w:lang w:val="es-ES"/>
        </w:rPr>
        <w:t xml:space="preserve"> que refirió </w:t>
      </w:r>
      <w:r w:rsidR="004D68F8" w:rsidRPr="00BE0A9E">
        <w:rPr>
          <w:rFonts w:ascii="Palatino Linotype" w:hAnsi="Palatino Linotype" w:cs="Arial"/>
          <w:color w:val="000000" w:themeColor="text1"/>
          <w:lang w:val="es-ES"/>
        </w:rPr>
        <w:t>lo siguiente:</w:t>
      </w:r>
    </w:p>
    <w:p w14:paraId="5D958B88" w14:textId="39CBDB92" w:rsidR="00E34622" w:rsidRPr="00BE0A9E" w:rsidRDefault="00E34622" w:rsidP="000E3F00">
      <w:pPr>
        <w:pStyle w:val="Prrafodelista"/>
        <w:numPr>
          <w:ilvl w:val="0"/>
          <w:numId w:val="2"/>
        </w:numPr>
        <w:tabs>
          <w:tab w:val="left" w:pos="426"/>
        </w:tabs>
        <w:spacing w:line="360" w:lineRule="auto"/>
        <w:ind w:left="567" w:hanging="283"/>
        <w:jc w:val="both"/>
        <w:rPr>
          <w:rFonts w:ascii="Palatino Linotype" w:hAnsi="Palatino Linotype" w:cs="Arial"/>
          <w:color w:val="000000" w:themeColor="text1"/>
          <w:sz w:val="22"/>
          <w:lang w:val="es-ES"/>
        </w:rPr>
      </w:pPr>
      <w:r w:rsidRPr="00BE0A9E">
        <w:rPr>
          <w:rFonts w:ascii="Palatino Linotype" w:hAnsi="Palatino Linotype" w:cs="Arial"/>
          <w:b/>
          <w:color w:val="000000" w:themeColor="text1"/>
          <w:sz w:val="22"/>
          <w:lang w:val="es-ES"/>
        </w:rPr>
        <w:t>Acto impugnado:</w:t>
      </w:r>
      <w:r w:rsidRPr="00BE0A9E">
        <w:rPr>
          <w:rFonts w:ascii="Palatino Linotype" w:hAnsi="Palatino Linotype" w:cs="Arial"/>
          <w:color w:val="000000" w:themeColor="text1"/>
          <w:sz w:val="22"/>
          <w:lang w:val="es-ES"/>
        </w:rPr>
        <w:t xml:space="preserve"> “</w:t>
      </w:r>
      <w:r w:rsidR="000E3F00" w:rsidRPr="00BE0A9E">
        <w:rPr>
          <w:rFonts w:ascii="Palatino Linotype" w:hAnsi="Palatino Linotype"/>
          <w:bCs/>
          <w:i/>
          <w:color w:val="000000" w:themeColor="text1"/>
          <w:sz w:val="22"/>
        </w:rPr>
        <w:t xml:space="preserve">Se interpone recurso de revisión porque la respuesta emitida no corresponde con lo solicitado, </w:t>
      </w:r>
      <w:r w:rsidR="000E3F00" w:rsidRPr="00BE0A9E">
        <w:rPr>
          <w:rFonts w:ascii="Palatino Linotype" w:hAnsi="Palatino Linotype"/>
          <w:b/>
          <w:bCs/>
          <w:i/>
          <w:color w:val="000000" w:themeColor="text1"/>
          <w:sz w:val="22"/>
          <w:u w:val="single"/>
        </w:rPr>
        <w:t>citar preceptos legales no ampara una respuesta proveniente de un funcionario público</w:t>
      </w:r>
      <w:r w:rsidR="000E3F00" w:rsidRPr="00BE0A9E">
        <w:rPr>
          <w:rFonts w:ascii="Palatino Linotype" w:hAnsi="Palatino Linotype"/>
          <w:bCs/>
          <w:i/>
          <w:color w:val="000000" w:themeColor="text1"/>
          <w:sz w:val="22"/>
        </w:rPr>
        <w:t>. Asimismo, la respuesta esta incompleta e incluso señala: "</w:t>
      </w:r>
      <w:r w:rsidR="000E3F00" w:rsidRPr="00BE0A9E">
        <w:rPr>
          <w:rFonts w:ascii="Palatino Linotype" w:hAnsi="Palatino Linotype"/>
          <w:b/>
          <w:bCs/>
          <w:i/>
          <w:color w:val="000000" w:themeColor="text1"/>
          <w:sz w:val="22"/>
        </w:rPr>
        <w:t>La información que solicita no es competencia de esta Dirección de Seguridad Pública y Movilidad</w:t>
      </w:r>
      <w:r w:rsidR="000E3F00" w:rsidRPr="00BE0A9E">
        <w:rPr>
          <w:rFonts w:ascii="Palatino Linotype" w:hAnsi="Palatino Linotype"/>
          <w:bCs/>
          <w:i/>
          <w:color w:val="000000" w:themeColor="text1"/>
          <w:sz w:val="22"/>
        </w:rPr>
        <w:t xml:space="preserve">." (sic), ante tal situación debió haberlo hecho del conocimiento a su unidad de transparencia señalando que área es la responsable de tener dicha información y a su vez emitiera un pronunciamiento y en todo caso una respuesta. Por lo tanto la respuesta está incompleta. Por lo demás, en ningún momento de la respuesta atiende específicamente los puntos solicitados, es decir, no fundamente ni motiva concretamente </w:t>
      </w:r>
      <w:r w:rsidR="000E3F00" w:rsidRPr="00BE0A9E">
        <w:rPr>
          <w:rFonts w:ascii="Palatino Linotype" w:hAnsi="Palatino Linotype"/>
          <w:b/>
          <w:bCs/>
          <w:i/>
          <w:color w:val="000000" w:themeColor="text1"/>
          <w:sz w:val="22"/>
          <w:u w:val="single"/>
        </w:rPr>
        <w:t>la razón por la cual los policías municipales detienen a conductores de motocicleta así como a vehículos, camionetas y camiones</w:t>
      </w:r>
      <w:r w:rsidR="000E3F00" w:rsidRPr="00BE0A9E">
        <w:rPr>
          <w:rFonts w:ascii="Palatino Linotype" w:hAnsi="Palatino Linotype"/>
          <w:bCs/>
          <w:i/>
          <w:color w:val="000000" w:themeColor="text1"/>
          <w:sz w:val="22"/>
        </w:rPr>
        <w:t>, es decir, se entiende que no esta dentro de sus facultades tomando en cuenta que, ni la normativa que invoca ni el bando municipal justifica tal acción, por lo tanto la entrega de la información no corresponde con lo solicitado. Por lo que se insta a que se atienda la totalidad de la solicitud concretamente incluyendo la parte en la que supuestamente no es competente la Dirección de Seguridad Pública, por lo que debe existir un pronunciamiento y respuesta del área que resulte responsable.</w:t>
      </w:r>
      <w:r w:rsidRPr="00BE0A9E">
        <w:rPr>
          <w:rFonts w:ascii="Palatino Linotype" w:hAnsi="Palatino Linotype" w:cs="Arial"/>
          <w:i/>
          <w:color w:val="000000" w:themeColor="text1"/>
          <w:sz w:val="22"/>
          <w:lang w:val="es-ES"/>
        </w:rPr>
        <w:t>”</w:t>
      </w:r>
      <w:r w:rsidRPr="00BE0A9E">
        <w:rPr>
          <w:rFonts w:ascii="Palatino Linotype" w:hAnsi="Palatino Linotype" w:cs="Arial"/>
          <w:color w:val="000000" w:themeColor="text1"/>
          <w:sz w:val="22"/>
          <w:lang w:val="es-ES"/>
        </w:rPr>
        <w:t xml:space="preserve"> (Sic).</w:t>
      </w:r>
    </w:p>
    <w:p w14:paraId="033BFDE8" w14:textId="457B2440" w:rsidR="00901BB1" w:rsidRPr="00BE0A9E" w:rsidRDefault="00901BB1" w:rsidP="000E3F00">
      <w:pPr>
        <w:pStyle w:val="Prrafodelista"/>
        <w:numPr>
          <w:ilvl w:val="0"/>
          <w:numId w:val="2"/>
        </w:numPr>
        <w:tabs>
          <w:tab w:val="left" w:pos="426"/>
        </w:tabs>
        <w:spacing w:line="360" w:lineRule="auto"/>
        <w:ind w:left="567" w:hanging="283"/>
        <w:jc w:val="both"/>
        <w:rPr>
          <w:rFonts w:ascii="Palatino Linotype" w:hAnsi="Palatino Linotype" w:cs="Arial"/>
          <w:color w:val="000000" w:themeColor="text1"/>
          <w:sz w:val="22"/>
          <w:lang w:val="es-ES"/>
        </w:rPr>
      </w:pPr>
      <w:r w:rsidRPr="00BE0A9E">
        <w:rPr>
          <w:rFonts w:ascii="Palatino Linotype" w:hAnsi="Palatino Linotype" w:cs="Arial"/>
          <w:b/>
          <w:color w:val="000000" w:themeColor="text1"/>
          <w:sz w:val="22"/>
          <w:lang w:val="es-ES"/>
        </w:rPr>
        <w:t>Motivos o razones de inconformidad:</w:t>
      </w:r>
      <w:r w:rsidRPr="00BE0A9E">
        <w:rPr>
          <w:rFonts w:ascii="Palatino Linotype" w:hAnsi="Palatino Linotype" w:cs="Arial"/>
          <w:color w:val="000000" w:themeColor="text1"/>
          <w:sz w:val="22"/>
          <w:lang w:val="es-ES"/>
        </w:rPr>
        <w:t xml:space="preserve"> </w:t>
      </w:r>
      <w:r w:rsidRPr="00BE0A9E">
        <w:rPr>
          <w:rFonts w:ascii="Palatino Linotype" w:hAnsi="Palatino Linotype" w:cs="Arial"/>
          <w:i/>
          <w:color w:val="000000" w:themeColor="text1"/>
          <w:sz w:val="22"/>
          <w:lang w:val="es-ES"/>
        </w:rPr>
        <w:t>“</w:t>
      </w:r>
      <w:r w:rsidR="000E3F00" w:rsidRPr="00BE0A9E">
        <w:rPr>
          <w:rFonts w:ascii="Palatino Linotype" w:hAnsi="Palatino Linotype" w:cs="Arial"/>
          <w:i/>
          <w:color w:val="000000" w:themeColor="text1"/>
          <w:sz w:val="22"/>
          <w:lang w:val="es-ES"/>
        </w:rPr>
        <w:t xml:space="preserve">Se interpone recurso de revisión porque la respuesta emitida no corresponde con lo solicitado, citar preceptos legales no ampara una respuesta proveniente de un funcionario público. Asimismo, la respuesta esta incompleta e incluso señala: "La información que solicita no es competencia de esta Dirección de </w:t>
      </w:r>
      <w:r w:rsidR="000E3F00" w:rsidRPr="00BE0A9E">
        <w:rPr>
          <w:rFonts w:ascii="Palatino Linotype" w:hAnsi="Palatino Linotype" w:cs="Arial"/>
          <w:i/>
          <w:color w:val="000000" w:themeColor="text1"/>
          <w:sz w:val="22"/>
          <w:lang w:val="es-ES"/>
        </w:rPr>
        <w:lastRenderedPageBreak/>
        <w:t>Seguridad Pública y Movilidad." (sic), ante tal situación debió haberlo hecho del conocimiento a su unidad de transparencia señalando que área es la responsable de tener dicha información y a su vez emitiera un pronunciamiento y en todo caso una respuesta. Por lo tanto la respuesta está incompleta. Por lo demás, en ningún momento de la respuesta atiende específicamente los puntos solicitados, es decir, no fundamente ni motiva concretamente la razón por la cual los policías municipales detienen a conductores de motocicleta así como a vehículos, camionetas y camiones, es decir, se entiende que no esta dentro de sus facultades tomando en cuenta que, ni la normativa que invoca ni el bando municipal justifica tal acción, por lo tanto la entrega de la información no corresponde con lo solicitado. Por lo que se insta a que se atienda la totalidad de la solicitud concretamente incluyendo la parte en la que supuestamente no es competente la Dirección de Seguridad Pública, por lo que debe existir un pronunciamiento y respuesta del área que resulte responsable.</w:t>
      </w:r>
      <w:r w:rsidR="007F089C" w:rsidRPr="00BE0A9E">
        <w:rPr>
          <w:rFonts w:ascii="Palatino Linotype" w:hAnsi="Palatino Linotype" w:cs="Arial"/>
          <w:i/>
          <w:color w:val="000000" w:themeColor="text1"/>
          <w:sz w:val="22"/>
          <w:lang w:val="es-ES"/>
        </w:rPr>
        <w:t xml:space="preserve">". </w:t>
      </w:r>
      <w:r w:rsidR="005B0765" w:rsidRPr="00BE0A9E">
        <w:rPr>
          <w:rFonts w:ascii="Palatino Linotype" w:hAnsi="Palatino Linotype" w:cs="Arial"/>
          <w:i/>
          <w:color w:val="000000" w:themeColor="text1"/>
          <w:sz w:val="22"/>
          <w:lang w:val="es-ES"/>
        </w:rPr>
        <w:t>(sic)</w:t>
      </w:r>
      <w:r w:rsidR="00E76251" w:rsidRPr="00BE0A9E">
        <w:rPr>
          <w:rFonts w:ascii="Palatino Linotype" w:hAnsi="Palatino Linotype" w:cs="Arial"/>
          <w:color w:val="000000" w:themeColor="text1"/>
          <w:sz w:val="22"/>
          <w:lang w:val="es-ES"/>
        </w:rPr>
        <w:t xml:space="preserve"> </w:t>
      </w:r>
    </w:p>
    <w:p w14:paraId="3F6CFE6A" w14:textId="77777777" w:rsidR="0083380F" w:rsidRPr="00BE0A9E" w:rsidRDefault="0083380F" w:rsidP="00725CA2">
      <w:pPr>
        <w:pStyle w:val="Prrafodelista"/>
        <w:tabs>
          <w:tab w:val="left" w:pos="426"/>
        </w:tabs>
        <w:spacing w:line="360" w:lineRule="auto"/>
        <w:ind w:left="1004"/>
        <w:jc w:val="both"/>
        <w:rPr>
          <w:rFonts w:ascii="Palatino Linotype" w:hAnsi="Palatino Linotype" w:cs="Arial"/>
          <w:color w:val="000000" w:themeColor="text1"/>
          <w:lang w:val="es-ES"/>
        </w:rPr>
      </w:pPr>
    </w:p>
    <w:p w14:paraId="65CB77BE" w14:textId="6B3BF22D" w:rsidR="005F1362" w:rsidRPr="00BE0A9E"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BE0A9E">
        <w:rPr>
          <w:rFonts w:ascii="Palatino Linotype" w:hAnsi="Palatino Linotype" w:cs="Arial"/>
          <w:color w:val="000000" w:themeColor="text1"/>
          <w:lang w:val="es-ES"/>
        </w:rPr>
        <w:t xml:space="preserve">Se registró el recurso de revisión bajo el número de expediente </w:t>
      </w:r>
      <w:r w:rsidR="004F785F" w:rsidRPr="00BE0A9E">
        <w:rPr>
          <w:rFonts w:ascii="Palatino Linotype" w:hAnsi="Palatino Linotype" w:cs="Arial"/>
          <w:bCs/>
          <w:color w:val="000000" w:themeColor="text1"/>
        </w:rPr>
        <w:t>al rubro indicado, asi</w:t>
      </w:r>
      <w:r w:rsidRPr="00BE0A9E">
        <w:rPr>
          <w:rFonts w:ascii="Palatino Linotype" w:hAnsi="Palatino Linotype" w:cs="Arial"/>
          <w:bCs/>
          <w:color w:val="000000" w:themeColor="text1"/>
        </w:rPr>
        <w:t xml:space="preserve">mismo, con fundamento en lo dispuesto por el </w:t>
      </w:r>
      <w:r w:rsidRPr="00BE0A9E">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BE0A9E">
        <w:rPr>
          <w:rFonts w:ascii="Palatino Linotype" w:hAnsi="Palatino Linotype" w:cs="Arial"/>
          <w:bCs/>
          <w:color w:val="000000" w:themeColor="text1"/>
          <w:lang w:val="es-ES"/>
        </w:rPr>
        <w:t xml:space="preserve">se turnó </w:t>
      </w:r>
      <w:r w:rsidR="0096234B" w:rsidRPr="00BE0A9E">
        <w:rPr>
          <w:rFonts w:ascii="Palatino Linotype" w:hAnsi="Palatino Linotype" w:cs="Arial"/>
          <w:bCs/>
          <w:color w:val="000000" w:themeColor="text1"/>
          <w:lang w:val="es-ES"/>
        </w:rPr>
        <w:t xml:space="preserve">a la </w:t>
      </w:r>
      <w:r w:rsidR="0096234B" w:rsidRPr="00BE0A9E">
        <w:rPr>
          <w:rFonts w:ascii="Palatino Linotype" w:hAnsi="Palatino Linotype" w:cs="Arial"/>
          <w:b/>
          <w:bCs/>
          <w:color w:val="000000" w:themeColor="text1"/>
          <w:lang w:val="es-ES"/>
        </w:rPr>
        <w:t xml:space="preserve">Comisionada </w:t>
      </w:r>
      <w:r w:rsidR="00D12402" w:rsidRPr="00BE0A9E">
        <w:rPr>
          <w:rFonts w:ascii="Palatino Linotype" w:hAnsi="Palatino Linotype" w:cs="Arial"/>
          <w:b/>
          <w:bCs/>
          <w:color w:val="000000" w:themeColor="text1"/>
          <w:lang w:val="es-ES"/>
        </w:rPr>
        <w:t>María del Rosario Mejía Ayala</w:t>
      </w:r>
      <w:r w:rsidRPr="00BE0A9E">
        <w:rPr>
          <w:rFonts w:ascii="Palatino Linotype" w:hAnsi="Palatino Linotype" w:cs="Arial"/>
          <w:bCs/>
          <w:color w:val="000000" w:themeColor="text1"/>
          <w:lang w:val="es-ES"/>
        </w:rPr>
        <w:t xml:space="preserve">, </w:t>
      </w:r>
      <w:r w:rsidR="00067834" w:rsidRPr="00BE0A9E">
        <w:rPr>
          <w:rFonts w:ascii="Palatino Linotype" w:hAnsi="Palatino Linotype" w:cs="Arial"/>
          <w:bCs/>
          <w:color w:val="000000" w:themeColor="text1"/>
          <w:lang w:val="es-ES"/>
        </w:rPr>
        <w:t>para</w:t>
      </w:r>
      <w:r w:rsidRPr="00BE0A9E">
        <w:rPr>
          <w:rFonts w:ascii="Palatino Linotype" w:hAnsi="Palatino Linotype" w:cs="Arial"/>
          <w:bCs/>
          <w:color w:val="000000" w:themeColor="text1"/>
          <w:lang w:val="es-ES"/>
        </w:rPr>
        <w:t xml:space="preserve"> </w:t>
      </w:r>
      <w:r w:rsidRPr="00BE0A9E">
        <w:rPr>
          <w:rFonts w:ascii="Palatino Linotype" w:hAnsi="Palatino Linotype" w:cs="Arial"/>
          <w:bCs/>
          <w:color w:val="000000" w:themeColor="text1"/>
        </w:rPr>
        <w:t>su análisis.</w:t>
      </w:r>
    </w:p>
    <w:p w14:paraId="2BDE682E" w14:textId="77777777" w:rsidR="005F1362" w:rsidRPr="00BE0A9E"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5FFB0ED4" w:rsidR="007446C2" w:rsidRPr="00BE0A9E"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BE0A9E">
        <w:rPr>
          <w:rFonts w:ascii="Palatino Linotype" w:hAnsi="Palatino Linotype" w:cs="Arial"/>
          <w:color w:val="000000" w:themeColor="text1"/>
          <w:lang w:val="es-ES"/>
        </w:rPr>
        <w:t>La</w:t>
      </w:r>
      <w:r w:rsidR="00E647FF" w:rsidRPr="00BE0A9E">
        <w:rPr>
          <w:rFonts w:ascii="Palatino Linotype" w:hAnsi="Palatino Linotype" w:cs="Arial"/>
          <w:color w:val="000000" w:themeColor="text1"/>
          <w:lang w:val="es-ES"/>
        </w:rPr>
        <w:t xml:space="preserve"> </w:t>
      </w:r>
      <w:r w:rsidR="0004686A" w:rsidRPr="00BE0A9E">
        <w:rPr>
          <w:rFonts w:ascii="Palatino Linotype" w:eastAsia="Calibri" w:hAnsi="Palatino Linotype" w:cs="Arial"/>
          <w:color w:val="000000" w:themeColor="text1"/>
          <w:lang w:val="es-ES"/>
        </w:rPr>
        <w:t>Comisionad</w:t>
      </w:r>
      <w:r w:rsidRPr="00BE0A9E">
        <w:rPr>
          <w:rFonts w:ascii="Palatino Linotype" w:eastAsia="Calibri" w:hAnsi="Palatino Linotype" w:cs="Arial"/>
          <w:color w:val="000000" w:themeColor="text1"/>
          <w:lang w:val="es-ES"/>
        </w:rPr>
        <w:t>a</w:t>
      </w:r>
      <w:r w:rsidR="0004686A" w:rsidRPr="00BE0A9E">
        <w:rPr>
          <w:rFonts w:ascii="Palatino Linotype" w:eastAsia="Calibri" w:hAnsi="Palatino Linotype" w:cs="Arial"/>
          <w:color w:val="000000" w:themeColor="text1"/>
          <w:lang w:val="es-ES"/>
        </w:rPr>
        <w:t xml:space="preserve"> Ponente</w:t>
      </w:r>
      <w:r w:rsidR="006B31E7" w:rsidRPr="00BE0A9E">
        <w:rPr>
          <w:rFonts w:ascii="Palatino Linotype" w:eastAsia="Calibri" w:hAnsi="Palatino Linotype" w:cs="Arial"/>
          <w:color w:val="000000" w:themeColor="text1"/>
          <w:lang w:val="es-ES"/>
        </w:rPr>
        <w:t>,</w:t>
      </w:r>
      <w:r w:rsidR="0004686A" w:rsidRPr="00BE0A9E">
        <w:rPr>
          <w:rFonts w:ascii="Palatino Linotype" w:eastAsia="Calibri" w:hAnsi="Palatino Linotype" w:cs="Arial"/>
          <w:color w:val="000000" w:themeColor="text1"/>
          <w:lang w:val="es-ES"/>
        </w:rPr>
        <w:t xml:space="preserve"> con fundamento en lo dispuesto por el artículo 185 fracción II de la </w:t>
      </w:r>
      <w:r w:rsidR="00613655" w:rsidRPr="00BE0A9E">
        <w:rPr>
          <w:rFonts w:ascii="Palatino Linotype" w:eastAsia="Calibri" w:hAnsi="Palatino Linotype" w:cs="Arial"/>
          <w:color w:val="000000" w:themeColor="text1"/>
          <w:lang w:val="es-ES"/>
        </w:rPr>
        <w:t>Ley de Transparencia y Acceso a la Información Pública del Estado de México y Municipios</w:t>
      </w:r>
      <w:r w:rsidR="0004686A" w:rsidRPr="00BE0A9E">
        <w:rPr>
          <w:rFonts w:ascii="Palatino Linotype" w:eastAsia="Calibri" w:hAnsi="Palatino Linotype" w:cs="Arial"/>
          <w:color w:val="000000" w:themeColor="text1"/>
          <w:lang w:val="es-ES"/>
        </w:rPr>
        <w:t xml:space="preserve">, a través </w:t>
      </w:r>
      <w:r w:rsidR="006E4E2A" w:rsidRPr="00BE0A9E">
        <w:rPr>
          <w:rFonts w:ascii="Palatino Linotype" w:eastAsia="Calibri" w:hAnsi="Palatino Linotype" w:cs="Arial"/>
          <w:color w:val="000000" w:themeColor="text1"/>
          <w:lang w:val="es-ES"/>
        </w:rPr>
        <w:t>del</w:t>
      </w:r>
      <w:r w:rsidR="0004686A" w:rsidRPr="00BE0A9E">
        <w:rPr>
          <w:rFonts w:ascii="Palatino Linotype" w:eastAsia="Calibri" w:hAnsi="Palatino Linotype" w:cs="Arial"/>
          <w:color w:val="000000" w:themeColor="text1"/>
          <w:lang w:val="es-ES"/>
        </w:rPr>
        <w:t xml:space="preserve"> </w:t>
      </w:r>
      <w:r w:rsidR="00B81371" w:rsidRPr="00BE0A9E">
        <w:rPr>
          <w:rFonts w:ascii="Palatino Linotype" w:eastAsia="Calibri" w:hAnsi="Palatino Linotype" w:cs="Arial"/>
          <w:color w:val="000000" w:themeColor="text1"/>
          <w:lang w:val="es-ES"/>
        </w:rPr>
        <w:t xml:space="preserve">acuerdo </w:t>
      </w:r>
      <w:r w:rsidR="00F147C6" w:rsidRPr="00BE0A9E">
        <w:rPr>
          <w:rFonts w:ascii="Palatino Linotype" w:eastAsia="Calibri" w:hAnsi="Palatino Linotype" w:cs="Arial"/>
          <w:color w:val="000000" w:themeColor="text1"/>
          <w:lang w:val="es-ES"/>
        </w:rPr>
        <w:t xml:space="preserve">de admisión </w:t>
      </w:r>
      <w:r w:rsidR="00091F3E" w:rsidRPr="00BE0A9E">
        <w:rPr>
          <w:rFonts w:ascii="Palatino Linotype" w:eastAsia="Calibri" w:hAnsi="Palatino Linotype" w:cs="Arial"/>
          <w:color w:val="000000" w:themeColor="text1"/>
          <w:lang w:val="es-ES"/>
        </w:rPr>
        <w:t>de</w:t>
      </w:r>
      <w:r w:rsidR="00395353" w:rsidRPr="00BE0A9E">
        <w:rPr>
          <w:rFonts w:ascii="Palatino Linotype" w:eastAsia="Calibri" w:hAnsi="Palatino Linotype" w:cs="Arial"/>
          <w:color w:val="000000" w:themeColor="text1"/>
          <w:lang w:val="es-ES"/>
        </w:rPr>
        <w:t xml:space="preserve"> fecha </w:t>
      </w:r>
      <w:r w:rsidR="0080079C" w:rsidRPr="00BE0A9E">
        <w:rPr>
          <w:rFonts w:ascii="Palatino Linotype" w:eastAsia="Calibri" w:hAnsi="Palatino Linotype" w:cs="Arial"/>
          <w:color w:val="000000" w:themeColor="text1"/>
          <w:lang w:val="es-ES"/>
        </w:rPr>
        <w:t>quince</w:t>
      </w:r>
      <w:r w:rsidR="00BD6C40" w:rsidRPr="00BE0A9E">
        <w:rPr>
          <w:rFonts w:ascii="Palatino Linotype" w:eastAsia="Calibri" w:hAnsi="Palatino Linotype" w:cs="Arial"/>
          <w:color w:val="000000" w:themeColor="text1"/>
          <w:lang w:val="es-ES"/>
        </w:rPr>
        <w:t xml:space="preserve"> (</w:t>
      </w:r>
      <w:r w:rsidR="0080079C" w:rsidRPr="00BE0A9E">
        <w:rPr>
          <w:rFonts w:ascii="Palatino Linotype" w:eastAsia="Calibri" w:hAnsi="Palatino Linotype" w:cs="Arial"/>
          <w:color w:val="000000" w:themeColor="text1"/>
          <w:lang w:val="es-ES"/>
        </w:rPr>
        <w:t>15</w:t>
      </w:r>
      <w:r w:rsidR="00BD6C40" w:rsidRPr="00BE0A9E">
        <w:rPr>
          <w:rFonts w:ascii="Palatino Linotype" w:eastAsia="Calibri" w:hAnsi="Palatino Linotype" w:cs="Arial"/>
          <w:color w:val="000000" w:themeColor="text1"/>
          <w:lang w:val="es-ES"/>
        </w:rPr>
        <w:t xml:space="preserve">) de </w:t>
      </w:r>
      <w:r w:rsidR="00011F17" w:rsidRPr="00BE0A9E">
        <w:rPr>
          <w:rFonts w:ascii="Palatino Linotype" w:eastAsia="Calibri" w:hAnsi="Palatino Linotype" w:cs="Arial"/>
          <w:color w:val="000000" w:themeColor="text1"/>
          <w:lang w:val="es-ES"/>
        </w:rPr>
        <w:t>noviembre</w:t>
      </w:r>
      <w:r w:rsidR="00613655" w:rsidRPr="00BE0A9E">
        <w:rPr>
          <w:rFonts w:ascii="Palatino Linotype" w:eastAsia="Calibri" w:hAnsi="Palatino Linotype" w:cs="Arial"/>
          <w:color w:val="000000" w:themeColor="text1"/>
          <w:lang w:val="es-ES"/>
        </w:rPr>
        <w:t xml:space="preserve"> de dos mil veinti</w:t>
      </w:r>
      <w:r w:rsidR="00751F6F" w:rsidRPr="00BE0A9E">
        <w:rPr>
          <w:rFonts w:ascii="Palatino Linotype" w:eastAsia="Calibri" w:hAnsi="Palatino Linotype" w:cs="Arial"/>
          <w:color w:val="000000" w:themeColor="text1"/>
          <w:lang w:val="es-ES"/>
        </w:rPr>
        <w:t>dós</w:t>
      </w:r>
      <w:r w:rsidR="006A1047" w:rsidRPr="00BE0A9E">
        <w:rPr>
          <w:rFonts w:ascii="Palatino Linotype" w:eastAsia="Calibri" w:hAnsi="Palatino Linotype" w:cs="Arial"/>
          <w:color w:val="000000" w:themeColor="text1"/>
          <w:lang w:val="es-ES"/>
        </w:rPr>
        <w:t xml:space="preserve">, </w:t>
      </w:r>
      <w:r w:rsidR="00B81371" w:rsidRPr="00BE0A9E">
        <w:rPr>
          <w:rFonts w:ascii="Palatino Linotype" w:eastAsia="Calibri" w:hAnsi="Palatino Linotype" w:cs="Arial"/>
          <w:color w:val="000000" w:themeColor="text1"/>
          <w:lang w:val="es-ES"/>
        </w:rPr>
        <w:t xml:space="preserve">puso a </w:t>
      </w:r>
      <w:r w:rsidR="00875167" w:rsidRPr="00BE0A9E">
        <w:rPr>
          <w:rFonts w:ascii="Palatino Linotype" w:eastAsia="Calibri" w:hAnsi="Palatino Linotype" w:cs="Arial"/>
          <w:color w:val="000000" w:themeColor="text1"/>
          <w:lang w:val="es-ES"/>
        </w:rPr>
        <w:t>disposición</w:t>
      </w:r>
      <w:r w:rsidR="00B81371" w:rsidRPr="00BE0A9E">
        <w:rPr>
          <w:rFonts w:ascii="Palatino Linotype" w:eastAsia="Calibri" w:hAnsi="Palatino Linotype" w:cs="Arial"/>
          <w:color w:val="000000" w:themeColor="text1"/>
          <w:lang w:val="es-ES"/>
        </w:rPr>
        <w:t xml:space="preserve"> de las partes el expediente electrónico </w:t>
      </w:r>
      <w:r w:rsidR="00B81371" w:rsidRPr="00BE0A9E">
        <w:rPr>
          <w:rFonts w:ascii="Palatino Linotype" w:eastAsia="Calibri" w:hAnsi="Palatino Linotype" w:cs="Arial"/>
          <w:color w:val="000000" w:themeColor="text1"/>
        </w:rPr>
        <w:t xml:space="preserve">vía </w:t>
      </w:r>
      <w:r w:rsidR="00B81371" w:rsidRPr="00BE0A9E">
        <w:rPr>
          <w:rFonts w:ascii="Palatino Linotype" w:eastAsia="Calibri" w:hAnsi="Palatino Linotype" w:cs="Arial"/>
          <w:color w:val="000000" w:themeColor="text1"/>
          <w:lang w:val="es-ES"/>
        </w:rPr>
        <w:t xml:space="preserve">Sistema de Acceso a la Información Mexiquense </w:t>
      </w:r>
      <w:r w:rsidR="001468E9" w:rsidRPr="00BE0A9E">
        <w:rPr>
          <w:rFonts w:ascii="Palatino Linotype" w:eastAsia="Calibri" w:hAnsi="Palatino Linotype" w:cs="Arial"/>
          <w:color w:val="000000" w:themeColor="text1"/>
          <w:lang w:val="es-ES"/>
        </w:rPr>
        <w:t>(</w:t>
      </w:r>
      <w:r w:rsidR="00B81371" w:rsidRPr="00BE0A9E">
        <w:rPr>
          <w:rFonts w:ascii="Palatino Linotype" w:eastAsia="Calibri" w:hAnsi="Palatino Linotype" w:cs="Arial"/>
          <w:b/>
          <w:i/>
          <w:color w:val="000000" w:themeColor="text1"/>
          <w:lang w:val="es-ES"/>
        </w:rPr>
        <w:t>SAIMEX</w:t>
      </w:r>
      <w:r w:rsidR="001468E9" w:rsidRPr="00BE0A9E">
        <w:rPr>
          <w:rFonts w:ascii="Palatino Linotype" w:eastAsia="Calibri" w:hAnsi="Palatino Linotype" w:cs="Arial"/>
          <w:b/>
          <w:i/>
          <w:color w:val="000000" w:themeColor="text1"/>
          <w:lang w:val="es-ES"/>
        </w:rPr>
        <w:t>)</w:t>
      </w:r>
      <w:r w:rsidR="00B81371" w:rsidRPr="00BE0A9E">
        <w:rPr>
          <w:rFonts w:ascii="Palatino Linotype" w:eastAsia="Calibri" w:hAnsi="Palatino Linotype" w:cs="Arial"/>
          <w:b/>
          <w:color w:val="000000" w:themeColor="text1"/>
          <w:lang w:val="es-ES"/>
        </w:rPr>
        <w:t xml:space="preserve"> </w:t>
      </w:r>
      <w:r w:rsidR="00B81371" w:rsidRPr="00BE0A9E">
        <w:rPr>
          <w:rFonts w:ascii="Palatino Linotype" w:eastAsia="Calibri" w:hAnsi="Palatino Linotype" w:cs="Arial"/>
          <w:color w:val="000000" w:themeColor="text1"/>
          <w:lang w:val="es-ES"/>
        </w:rPr>
        <w:t xml:space="preserve">a efecto </w:t>
      </w:r>
      <w:r w:rsidR="00B81371" w:rsidRPr="00BE0A9E">
        <w:rPr>
          <w:rFonts w:ascii="Palatino Linotype" w:eastAsia="Calibri" w:hAnsi="Palatino Linotype" w:cs="Arial"/>
          <w:color w:val="000000" w:themeColor="text1"/>
          <w:lang w:val="es-ES"/>
        </w:rPr>
        <w:lastRenderedPageBreak/>
        <w:t xml:space="preserve">de que en un plazo máximo de siete días </w:t>
      </w:r>
      <w:r w:rsidR="00875167" w:rsidRPr="00BE0A9E">
        <w:rPr>
          <w:rFonts w:ascii="Palatino Linotype" w:eastAsia="Calibri" w:hAnsi="Palatino Linotype" w:cs="Arial"/>
          <w:color w:val="000000" w:themeColor="text1"/>
          <w:lang w:val="es-ES"/>
        </w:rPr>
        <w:t>manifestaran</w:t>
      </w:r>
      <w:r w:rsidR="00B81371" w:rsidRPr="00BE0A9E">
        <w:rPr>
          <w:rFonts w:ascii="Palatino Linotype" w:eastAsia="Calibri" w:hAnsi="Palatino Linotype" w:cs="Arial"/>
          <w:color w:val="000000" w:themeColor="text1"/>
          <w:lang w:val="es-ES"/>
        </w:rPr>
        <w:t xml:space="preserve"> lo que a</w:t>
      </w:r>
      <w:r w:rsidR="003A2029" w:rsidRPr="00BE0A9E">
        <w:rPr>
          <w:rFonts w:ascii="Palatino Linotype" w:eastAsia="Calibri" w:hAnsi="Palatino Linotype" w:cs="Arial"/>
          <w:color w:val="000000" w:themeColor="text1"/>
          <w:lang w:val="es-ES"/>
        </w:rPr>
        <w:t xml:space="preserve"> su</w:t>
      </w:r>
      <w:r w:rsidR="00B81371" w:rsidRPr="00BE0A9E">
        <w:rPr>
          <w:rFonts w:ascii="Palatino Linotype" w:eastAsia="Calibri" w:hAnsi="Palatino Linotype" w:cs="Arial"/>
          <w:color w:val="000000" w:themeColor="text1"/>
          <w:lang w:val="es-ES"/>
        </w:rPr>
        <w:t xml:space="preserve"> derecho conviniera</w:t>
      </w:r>
      <w:r w:rsidR="00875167" w:rsidRPr="00BE0A9E">
        <w:rPr>
          <w:rFonts w:ascii="Palatino Linotype" w:eastAsia="Calibri" w:hAnsi="Palatino Linotype" w:cs="Arial"/>
          <w:color w:val="000000" w:themeColor="text1"/>
          <w:lang w:val="es-ES"/>
        </w:rPr>
        <w:t>n</w:t>
      </w:r>
      <w:r w:rsidR="00032493" w:rsidRPr="00BE0A9E">
        <w:rPr>
          <w:rFonts w:ascii="Palatino Linotype" w:eastAsia="Calibri" w:hAnsi="Palatino Linotype" w:cs="Arial"/>
          <w:color w:val="000000" w:themeColor="text1"/>
          <w:lang w:val="es-ES"/>
        </w:rPr>
        <w:t>,</w:t>
      </w:r>
      <w:r w:rsidR="00B81371" w:rsidRPr="00BE0A9E">
        <w:rPr>
          <w:rFonts w:ascii="Palatino Linotype" w:eastAsia="Calibri" w:hAnsi="Palatino Linotype" w:cs="Arial"/>
          <w:color w:val="000000" w:themeColor="text1"/>
          <w:lang w:val="es-ES"/>
        </w:rPr>
        <w:t xml:space="preserve"> </w:t>
      </w:r>
      <w:r w:rsidR="00875167" w:rsidRPr="00BE0A9E">
        <w:rPr>
          <w:rFonts w:ascii="Palatino Linotype" w:eastAsia="Calibri" w:hAnsi="Palatino Linotype" w:cs="Arial"/>
          <w:color w:val="000000" w:themeColor="text1"/>
          <w:lang w:val="es-ES"/>
        </w:rPr>
        <w:t>ofrecieran pruebas y</w:t>
      </w:r>
      <w:r w:rsidR="00132C06" w:rsidRPr="00BE0A9E">
        <w:rPr>
          <w:rFonts w:ascii="Palatino Linotype" w:eastAsia="Calibri" w:hAnsi="Palatino Linotype" w:cs="Arial"/>
          <w:color w:val="000000" w:themeColor="text1"/>
          <w:lang w:val="es-ES"/>
        </w:rPr>
        <w:t xml:space="preserve"> </w:t>
      </w:r>
      <w:r w:rsidR="00875167" w:rsidRPr="00BE0A9E">
        <w:rPr>
          <w:rFonts w:ascii="Palatino Linotype" w:eastAsia="Calibri" w:hAnsi="Palatino Linotype" w:cs="Arial"/>
          <w:color w:val="000000" w:themeColor="text1"/>
          <w:lang w:val="es-ES"/>
        </w:rPr>
        <w:t>alegatos según corresponda a</w:t>
      </w:r>
      <w:r w:rsidR="004C20F2" w:rsidRPr="00BE0A9E">
        <w:rPr>
          <w:rFonts w:ascii="Palatino Linotype" w:eastAsia="Calibri" w:hAnsi="Palatino Linotype" w:cs="Arial"/>
          <w:color w:val="000000" w:themeColor="text1"/>
          <w:lang w:val="es-ES"/>
        </w:rPr>
        <w:t xml:space="preserve"> </w:t>
      </w:r>
      <w:r w:rsidR="00875167" w:rsidRPr="00BE0A9E">
        <w:rPr>
          <w:rFonts w:ascii="Palatino Linotype" w:eastAsia="Calibri" w:hAnsi="Palatino Linotype" w:cs="Arial"/>
          <w:color w:val="000000" w:themeColor="text1"/>
          <w:lang w:val="es-ES"/>
        </w:rPr>
        <w:t>l</w:t>
      </w:r>
      <w:r w:rsidR="004C20F2" w:rsidRPr="00BE0A9E">
        <w:rPr>
          <w:rFonts w:ascii="Palatino Linotype" w:eastAsia="Calibri" w:hAnsi="Palatino Linotype" w:cs="Arial"/>
          <w:color w:val="000000" w:themeColor="text1"/>
          <w:lang w:val="es-ES"/>
        </w:rPr>
        <w:t>os</w:t>
      </w:r>
      <w:r w:rsidR="00875167" w:rsidRPr="00BE0A9E">
        <w:rPr>
          <w:rFonts w:ascii="Palatino Linotype" w:eastAsia="Calibri" w:hAnsi="Palatino Linotype" w:cs="Arial"/>
          <w:color w:val="000000" w:themeColor="text1"/>
          <w:lang w:val="es-ES"/>
        </w:rPr>
        <w:t xml:space="preserve"> caso</w:t>
      </w:r>
      <w:r w:rsidR="004C20F2" w:rsidRPr="00BE0A9E">
        <w:rPr>
          <w:rFonts w:ascii="Palatino Linotype" w:eastAsia="Calibri" w:hAnsi="Palatino Linotype" w:cs="Arial"/>
          <w:color w:val="000000" w:themeColor="text1"/>
          <w:lang w:val="es-ES"/>
        </w:rPr>
        <w:t>s</w:t>
      </w:r>
      <w:r w:rsidR="00875167" w:rsidRPr="00BE0A9E">
        <w:rPr>
          <w:rFonts w:ascii="Palatino Linotype" w:eastAsia="Calibri" w:hAnsi="Palatino Linotype" w:cs="Arial"/>
          <w:color w:val="000000" w:themeColor="text1"/>
          <w:lang w:val="es-ES"/>
        </w:rPr>
        <w:t xml:space="preserve"> concreto</w:t>
      </w:r>
      <w:r w:rsidR="004C20F2" w:rsidRPr="00BE0A9E">
        <w:rPr>
          <w:rFonts w:ascii="Palatino Linotype" w:eastAsia="Calibri" w:hAnsi="Palatino Linotype" w:cs="Arial"/>
          <w:color w:val="000000" w:themeColor="text1"/>
          <w:lang w:val="es-ES"/>
        </w:rPr>
        <w:t>s</w:t>
      </w:r>
      <w:r w:rsidR="00875167" w:rsidRPr="00BE0A9E">
        <w:rPr>
          <w:rFonts w:ascii="Palatino Linotype" w:eastAsia="Calibri" w:hAnsi="Palatino Linotype" w:cs="Arial"/>
          <w:color w:val="000000" w:themeColor="text1"/>
          <w:lang w:val="es-ES"/>
        </w:rPr>
        <w:t xml:space="preserve">, </w:t>
      </w:r>
      <w:r w:rsidR="00F147C6" w:rsidRPr="00BE0A9E">
        <w:rPr>
          <w:rFonts w:ascii="Palatino Linotype" w:eastAsia="Calibri" w:hAnsi="Palatino Linotype" w:cs="Arial"/>
          <w:color w:val="000000" w:themeColor="text1"/>
          <w:lang w:val="es-ES"/>
        </w:rPr>
        <w:t>de esta forma</w:t>
      </w:r>
      <w:r w:rsidR="00875167" w:rsidRPr="00BE0A9E">
        <w:rPr>
          <w:rFonts w:ascii="Palatino Linotype" w:eastAsia="Calibri" w:hAnsi="Palatino Linotype" w:cs="Arial"/>
          <w:color w:val="000000" w:themeColor="text1"/>
          <w:lang w:val="es-ES"/>
        </w:rPr>
        <w:t xml:space="preserve"> para que el </w:t>
      </w:r>
      <w:r w:rsidR="00875167" w:rsidRPr="00BE0A9E">
        <w:rPr>
          <w:rFonts w:ascii="Palatino Linotype" w:eastAsia="Calibri" w:hAnsi="Palatino Linotype" w:cs="Arial"/>
          <w:b/>
          <w:color w:val="000000" w:themeColor="text1"/>
          <w:lang w:val="es-ES"/>
        </w:rPr>
        <w:t>SUJETO OBLIGADO</w:t>
      </w:r>
      <w:r w:rsidR="00875167" w:rsidRPr="00BE0A9E">
        <w:rPr>
          <w:rFonts w:ascii="Palatino Linotype" w:eastAsia="Calibri" w:hAnsi="Palatino Linotype" w:cs="Arial"/>
          <w:color w:val="000000" w:themeColor="text1"/>
          <w:lang w:val="es-ES"/>
        </w:rPr>
        <w:t xml:space="preserve"> </w:t>
      </w:r>
      <w:r w:rsidR="00B81371" w:rsidRPr="00BE0A9E">
        <w:rPr>
          <w:rFonts w:ascii="Palatino Linotype" w:eastAsia="Calibri" w:hAnsi="Palatino Linotype" w:cs="Arial"/>
          <w:color w:val="000000" w:themeColor="text1"/>
          <w:lang w:val="es-ES"/>
        </w:rPr>
        <w:t>presentar</w:t>
      </w:r>
      <w:r w:rsidR="003A03D0" w:rsidRPr="00BE0A9E">
        <w:rPr>
          <w:rFonts w:ascii="Palatino Linotype" w:eastAsia="Calibri" w:hAnsi="Palatino Linotype" w:cs="Arial"/>
          <w:color w:val="000000" w:themeColor="text1"/>
          <w:lang w:val="es-ES"/>
        </w:rPr>
        <w:t>a</w:t>
      </w:r>
      <w:r w:rsidR="00B81371" w:rsidRPr="00BE0A9E">
        <w:rPr>
          <w:rFonts w:ascii="Palatino Linotype" w:eastAsia="Calibri" w:hAnsi="Palatino Linotype" w:cs="Arial"/>
          <w:color w:val="000000" w:themeColor="text1"/>
          <w:lang w:val="es-ES"/>
        </w:rPr>
        <w:t xml:space="preserve"> el </w:t>
      </w:r>
      <w:r w:rsidR="00556F72" w:rsidRPr="00BE0A9E">
        <w:rPr>
          <w:rFonts w:ascii="Palatino Linotype" w:eastAsia="Calibri" w:hAnsi="Palatino Linotype" w:cs="Arial"/>
          <w:color w:val="000000" w:themeColor="text1"/>
          <w:lang w:val="es-ES"/>
        </w:rPr>
        <w:t xml:space="preserve">informe justificado </w:t>
      </w:r>
      <w:r w:rsidR="00875167" w:rsidRPr="00BE0A9E">
        <w:rPr>
          <w:rFonts w:ascii="Palatino Linotype" w:eastAsia="Calibri" w:hAnsi="Palatino Linotype" w:cs="Arial"/>
          <w:color w:val="000000" w:themeColor="text1"/>
          <w:lang w:val="es-ES"/>
        </w:rPr>
        <w:t>procedente</w:t>
      </w:r>
      <w:r w:rsidR="00787184" w:rsidRPr="00BE0A9E">
        <w:rPr>
          <w:rFonts w:ascii="Palatino Linotype" w:eastAsia="Calibri" w:hAnsi="Palatino Linotype" w:cs="Arial"/>
          <w:color w:val="000000" w:themeColor="text1"/>
          <w:lang w:val="es-ES"/>
        </w:rPr>
        <w:t>.</w:t>
      </w:r>
    </w:p>
    <w:p w14:paraId="292539F1" w14:textId="63D676C5" w:rsidR="000E3F00" w:rsidRPr="00BE0A9E" w:rsidRDefault="005932A1" w:rsidP="00E3347E">
      <w:pPr>
        <w:numPr>
          <w:ilvl w:val="0"/>
          <w:numId w:val="1"/>
        </w:numPr>
        <w:tabs>
          <w:tab w:val="left" w:pos="284"/>
        </w:tabs>
        <w:spacing w:before="240" w:after="240" w:line="360" w:lineRule="auto"/>
        <w:contextualSpacing/>
        <w:jc w:val="both"/>
        <w:rPr>
          <w:rFonts w:ascii="Palatino Linotype" w:hAnsi="Palatino Linotype"/>
          <w:i/>
          <w:color w:val="000000"/>
        </w:rPr>
      </w:pPr>
      <w:bookmarkStart w:id="3" w:name="_Toc461555889"/>
      <w:bookmarkStart w:id="4" w:name="_Toc466371858"/>
      <w:r w:rsidRPr="00BE0A9E">
        <w:rPr>
          <w:rFonts w:ascii="Palatino Linotype" w:hAnsi="Palatino Linotype"/>
          <w:color w:val="000000"/>
          <w:lang w:val="es-ES_tradnl"/>
        </w:rPr>
        <w:t xml:space="preserve">El </w:t>
      </w:r>
      <w:r w:rsidRPr="00BE0A9E">
        <w:rPr>
          <w:rFonts w:ascii="Palatino Linotype" w:hAnsi="Palatino Linotype"/>
          <w:b/>
          <w:color w:val="000000"/>
          <w:lang w:val="es-ES_tradnl"/>
        </w:rPr>
        <w:t xml:space="preserve">SUJETO OBLIGADO </w:t>
      </w:r>
      <w:r w:rsidR="000E3F00" w:rsidRPr="00BE0A9E">
        <w:rPr>
          <w:rFonts w:ascii="Palatino Linotype" w:hAnsi="Palatino Linotype"/>
          <w:color w:val="000000"/>
          <w:lang w:val="es-ES_tradnl"/>
        </w:rPr>
        <w:t xml:space="preserve">rindió su informe justificado el día treinta (30) de noviembre de dos mil veintidós, a través del documento electrónico denominado </w:t>
      </w:r>
      <w:r w:rsidR="000E3F00" w:rsidRPr="00BE0A9E">
        <w:rPr>
          <w:rFonts w:ascii="Palatino Linotype" w:hAnsi="Palatino Linotype"/>
          <w:b/>
          <w:i/>
          <w:color w:val="000000"/>
          <w:lang w:val="es-ES_tradnl"/>
        </w:rPr>
        <w:t xml:space="preserve">informe justificado.pdf, </w:t>
      </w:r>
      <w:r w:rsidR="000E3F00" w:rsidRPr="00BE0A9E">
        <w:rPr>
          <w:rFonts w:ascii="Palatino Linotype" w:hAnsi="Palatino Linotype"/>
          <w:color w:val="000000"/>
          <w:lang w:val="es-ES_tradnl"/>
        </w:rPr>
        <w:t>el cual se puso a la vista del particular el catorce (14) de febrero de dos mil veintidós; sin embargo, se describe su contenido medular, siendo el siguiente:</w:t>
      </w:r>
    </w:p>
    <w:p w14:paraId="76C3A2D7" w14:textId="6C2120F4" w:rsidR="000E3F00" w:rsidRPr="00BE0A9E" w:rsidRDefault="004533B5" w:rsidP="004533B5">
      <w:pPr>
        <w:pStyle w:val="Prrafodelista"/>
        <w:numPr>
          <w:ilvl w:val="0"/>
          <w:numId w:val="49"/>
        </w:numPr>
        <w:tabs>
          <w:tab w:val="left" w:pos="284"/>
        </w:tabs>
        <w:spacing w:before="240" w:after="240" w:line="360" w:lineRule="auto"/>
        <w:ind w:left="426"/>
        <w:jc w:val="both"/>
        <w:rPr>
          <w:rFonts w:ascii="Palatino Linotype" w:hAnsi="Palatino Linotype"/>
          <w:color w:val="000000"/>
          <w:sz w:val="22"/>
          <w:lang w:val="es-ES_tradnl"/>
        </w:rPr>
      </w:pPr>
      <w:r w:rsidRPr="00BE0A9E">
        <w:rPr>
          <w:rFonts w:ascii="Palatino Linotype" w:hAnsi="Palatino Linotype"/>
          <w:b/>
          <w:i/>
          <w:color w:val="000000"/>
          <w:sz w:val="22"/>
          <w:lang w:val="es-ES_tradnl"/>
        </w:rPr>
        <w:t xml:space="preserve">informe justificado.pdf: </w:t>
      </w:r>
      <w:r w:rsidRPr="00BE0A9E">
        <w:rPr>
          <w:rFonts w:ascii="Palatino Linotype" w:hAnsi="Palatino Linotype"/>
          <w:color w:val="000000"/>
          <w:sz w:val="22"/>
          <w:lang w:val="es-ES_tradnl"/>
        </w:rPr>
        <w:t xml:space="preserve">Oficio CHIC/PM/UT/0686/2022 suscrito por el Titular de la Unidad de Transparencia en el que ratifica su respuesta inicial, agregando el procedimiento para presentar una queja en la Defensoría Municipal o Visitaduría. </w:t>
      </w:r>
    </w:p>
    <w:p w14:paraId="5373C40D" w14:textId="77777777" w:rsidR="004533B5" w:rsidRPr="00BE0A9E" w:rsidRDefault="004533B5" w:rsidP="004533B5">
      <w:pPr>
        <w:pStyle w:val="Prrafodelista"/>
        <w:tabs>
          <w:tab w:val="left" w:pos="284"/>
        </w:tabs>
        <w:spacing w:line="360" w:lineRule="auto"/>
        <w:ind w:left="0"/>
        <w:jc w:val="both"/>
        <w:rPr>
          <w:rFonts w:ascii="Palatino Linotype" w:hAnsi="Palatino Linotype" w:cs="Arial"/>
          <w:bCs/>
        </w:rPr>
      </w:pPr>
    </w:p>
    <w:p w14:paraId="11FB0F8B" w14:textId="20286131" w:rsidR="00292C40" w:rsidRPr="00BE0A9E" w:rsidRDefault="00690E82" w:rsidP="00F32B7E">
      <w:pPr>
        <w:pStyle w:val="Prrafodelista"/>
        <w:numPr>
          <w:ilvl w:val="0"/>
          <w:numId w:val="1"/>
        </w:numPr>
        <w:tabs>
          <w:tab w:val="left" w:pos="284"/>
        </w:tabs>
        <w:spacing w:line="360" w:lineRule="auto"/>
        <w:jc w:val="both"/>
        <w:rPr>
          <w:rFonts w:ascii="Palatino Linotype" w:hAnsi="Palatino Linotype" w:cs="Arial"/>
          <w:bCs/>
        </w:rPr>
      </w:pPr>
      <w:r w:rsidRPr="00BE0A9E">
        <w:rPr>
          <w:rFonts w:ascii="Palatino Linotype" w:hAnsi="Palatino Linotype" w:cs="Arial"/>
          <w:bCs/>
        </w:rPr>
        <w:t xml:space="preserve">El </w:t>
      </w:r>
      <w:r w:rsidR="004533B5" w:rsidRPr="00BE0A9E">
        <w:rPr>
          <w:rFonts w:ascii="Palatino Linotype" w:hAnsi="Palatino Linotype" w:cs="Arial"/>
          <w:bCs/>
        </w:rPr>
        <w:t>trece</w:t>
      </w:r>
      <w:r w:rsidRPr="00BE0A9E">
        <w:rPr>
          <w:rFonts w:ascii="Palatino Linotype" w:hAnsi="Palatino Linotype" w:cs="Arial"/>
          <w:bCs/>
        </w:rPr>
        <w:t xml:space="preserve"> (</w:t>
      </w:r>
      <w:r w:rsidR="004533B5" w:rsidRPr="00BE0A9E">
        <w:rPr>
          <w:rFonts w:ascii="Palatino Linotype" w:hAnsi="Palatino Linotype" w:cs="Arial"/>
          <w:bCs/>
        </w:rPr>
        <w:t>13</w:t>
      </w:r>
      <w:r w:rsidRPr="00BE0A9E">
        <w:rPr>
          <w:rFonts w:ascii="Palatino Linotype" w:hAnsi="Palatino Linotype" w:cs="Arial"/>
          <w:bCs/>
        </w:rPr>
        <w:t xml:space="preserve">) </w:t>
      </w:r>
      <w:r w:rsidR="00292C40" w:rsidRPr="00BE0A9E">
        <w:rPr>
          <w:rFonts w:ascii="Palatino Linotype" w:hAnsi="Palatino Linotype" w:cs="Arial"/>
          <w:bCs/>
        </w:rPr>
        <w:t xml:space="preserve">de </w:t>
      </w:r>
      <w:r w:rsidR="004533B5" w:rsidRPr="00BE0A9E">
        <w:rPr>
          <w:rFonts w:ascii="Palatino Linotype" w:hAnsi="Palatino Linotype" w:cs="Arial"/>
          <w:bCs/>
        </w:rPr>
        <w:t>junio</w:t>
      </w:r>
      <w:r w:rsidR="00292C40" w:rsidRPr="00BE0A9E">
        <w:rPr>
          <w:rFonts w:ascii="Palatino Linotype" w:hAnsi="Palatino Linotype" w:cs="Arial"/>
          <w:bCs/>
        </w:rPr>
        <w:t xml:space="preserve"> de dos mil veinti</w:t>
      </w:r>
      <w:r w:rsidR="00A07FAA" w:rsidRPr="00BE0A9E">
        <w:rPr>
          <w:rFonts w:ascii="Palatino Linotype" w:hAnsi="Palatino Linotype" w:cs="Arial"/>
          <w:bCs/>
        </w:rPr>
        <w:t>trés,</w:t>
      </w:r>
      <w:r w:rsidR="00292C40" w:rsidRPr="00BE0A9E">
        <w:rPr>
          <w:rFonts w:ascii="Palatino Linotype" w:hAnsi="Palatino Linotype" w:cs="Arial"/>
          <w:bCs/>
        </w:rPr>
        <w:t xml:space="preserve"> la Comisionada Ponente </w:t>
      </w:r>
      <w:r w:rsidR="00A07FAA" w:rsidRPr="00BE0A9E">
        <w:rPr>
          <w:rFonts w:ascii="Palatino Linotype" w:hAnsi="Palatino Linotype" w:cs="Arial"/>
          <w:bCs/>
        </w:rPr>
        <w:t>notificó el acuerdo mediante el cual se amplió el plazo para emitir resolución por un per</w:t>
      </w:r>
      <w:r w:rsidR="005932A1" w:rsidRPr="00BE0A9E">
        <w:rPr>
          <w:rFonts w:ascii="Palatino Linotype" w:hAnsi="Palatino Linotype" w:cs="Arial"/>
          <w:bCs/>
        </w:rPr>
        <w:t>iodo de quince días adicionales</w:t>
      </w:r>
      <w:r w:rsidR="0080079C" w:rsidRPr="00BE0A9E">
        <w:rPr>
          <w:rFonts w:ascii="Palatino Linotype" w:hAnsi="Palatino Linotype" w:cs="Arial"/>
          <w:bCs/>
        </w:rPr>
        <w:t>.</w:t>
      </w:r>
    </w:p>
    <w:p w14:paraId="3637BFF6" w14:textId="77777777" w:rsidR="0080079C" w:rsidRPr="00BE0A9E" w:rsidRDefault="0080079C" w:rsidP="0080079C">
      <w:pPr>
        <w:pStyle w:val="Prrafodelista"/>
        <w:rPr>
          <w:rFonts w:ascii="Palatino Linotype" w:hAnsi="Palatino Linotype" w:cs="Arial"/>
          <w:bCs/>
        </w:rPr>
      </w:pPr>
    </w:p>
    <w:p w14:paraId="5A5106A8" w14:textId="559D961E" w:rsidR="0080079C" w:rsidRPr="00BE0A9E" w:rsidRDefault="004533B5" w:rsidP="0080079C">
      <w:pPr>
        <w:pStyle w:val="Prrafodelista"/>
        <w:numPr>
          <w:ilvl w:val="0"/>
          <w:numId w:val="1"/>
        </w:numPr>
        <w:tabs>
          <w:tab w:val="left" w:pos="284"/>
        </w:tabs>
        <w:spacing w:line="360" w:lineRule="auto"/>
        <w:jc w:val="both"/>
        <w:rPr>
          <w:rFonts w:ascii="Palatino Linotype" w:hAnsi="Palatino Linotype" w:cs="Arial"/>
          <w:bCs/>
        </w:rPr>
      </w:pPr>
      <w:r w:rsidRPr="00BE0A9E">
        <w:rPr>
          <w:rFonts w:ascii="Palatino Linotype" w:hAnsi="Palatino Linotype" w:cs="Arial"/>
          <w:bCs/>
        </w:rPr>
        <w:t>El veinte</w:t>
      </w:r>
      <w:r w:rsidR="0080079C" w:rsidRPr="00BE0A9E">
        <w:rPr>
          <w:rFonts w:ascii="Palatino Linotype" w:hAnsi="Palatino Linotype" w:cs="Arial"/>
          <w:bCs/>
        </w:rPr>
        <w:t xml:space="preserve"> (</w:t>
      </w:r>
      <w:r w:rsidRPr="00BE0A9E">
        <w:rPr>
          <w:rFonts w:ascii="Palatino Linotype" w:hAnsi="Palatino Linotype" w:cs="Arial"/>
          <w:bCs/>
        </w:rPr>
        <w:t>20</w:t>
      </w:r>
      <w:r w:rsidR="0080079C" w:rsidRPr="00BE0A9E">
        <w:rPr>
          <w:rFonts w:ascii="Palatino Linotype" w:hAnsi="Palatino Linotype" w:cs="Arial"/>
          <w:bCs/>
        </w:rPr>
        <w:t xml:space="preserve">) de </w:t>
      </w:r>
      <w:r w:rsidR="001D72D0" w:rsidRPr="00BE0A9E">
        <w:rPr>
          <w:rFonts w:ascii="Palatino Linotype" w:hAnsi="Palatino Linotype" w:cs="Arial"/>
          <w:bCs/>
        </w:rPr>
        <w:t>febrero</w:t>
      </w:r>
      <w:r w:rsidR="0080079C" w:rsidRPr="00BE0A9E">
        <w:rPr>
          <w:rFonts w:ascii="Palatino Linotype" w:hAnsi="Palatino Linotype" w:cs="Arial"/>
          <w:bCs/>
        </w:rPr>
        <w:t xml:space="preserve"> de dos mil veinti</w:t>
      </w:r>
      <w:r w:rsidR="001D72D0" w:rsidRPr="00BE0A9E">
        <w:rPr>
          <w:rFonts w:ascii="Palatino Linotype" w:hAnsi="Palatino Linotype" w:cs="Arial"/>
          <w:bCs/>
        </w:rPr>
        <w:t>cuatro</w:t>
      </w:r>
      <w:r w:rsidR="0080079C" w:rsidRPr="00BE0A9E">
        <w:rPr>
          <w:rFonts w:ascii="Palatino Linotype" w:hAnsi="Palatino Linotype" w:cs="Arial"/>
          <w:bCs/>
        </w:rPr>
        <w:t>, la Comisionada Ponente decretó el cierre de instrucción, por lo que se turnó la resolución para su aprobación.</w:t>
      </w:r>
    </w:p>
    <w:p w14:paraId="6E208DA1" w14:textId="77777777" w:rsidR="00BB219F" w:rsidRPr="00BE0A9E" w:rsidRDefault="00BB219F" w:rsidP="00BB219F">
      <w:pPr>
        <w:pStyle w:val="Prrafodelista"/>
        <w:tabs>
          <w:tab w:val="left" w:pos="426"/>
        </w:tabs>
        <w:spacing w:line="360" w:lineRule="auto"/>
        <w:ind w:left="0"/>
        <w:jc w:val="both"/>
        <w:rPr>
          <w:rFonts w:ascii="Palatino Linotype" w:hAnsi="Palatino Linotype" w:cs="Arial"/>
          <w:color w:val="000000" w:themeColor="text1"/>
        </w:rPr>
      </w:pPr>
    </w:p>
    <w:p w14:paraId="2665AE8A" w14:textId="77777777" w:rsidR="00BB219F" w:rsidRPr="00BE0A9E" w:rsidRDefault="00BB219F" w:rsidP="00BB219F">
      <w:pPr>
        <w:pStyle w:val="Prrafodelista"/>
        <w:numPr>
          <w:ilvl w:val="0"/>
          <w:numId w:val="1"/>
        </w:numPr>
        <w:spacing w:before="240" w:after="240" w:line="360" w:lineRule="auto"/>
        <w:ind w:hanging="11"/>
        <w:jc w:val="both"/>
        <w:rPr>
          <w:rFonts w:ascii="Palatino Linotype" w:hAnsi="Palatino Linotype"/>
          <w:b/>
          <w:u w:val="single"/>
        </w:rPr>
      </w:pPr>
      <w:r w:rsidRPr="00BE0A9E">
        <w:rPr>
          <w:rFonts w:ascii="Palatino Linotype" w:hAnsi="Palatino Linotype"/>
        </w:rPr>
        <w:t xml:space="preserve">Este organismo garante no pasa por alto justificar, que el plazo para emitir resolución en el presente asunto encuentra justificación en el alto número de recursos de revisión recibidos dentro del primer semestre del año dos mil </w:t>
      </w:r>
      <w:r w:rsidRPr="00BE0A9E">
        <w:rPr>
          <w:rFonts w:ascii="Palatino Linotype" w:hAnsi="Palatino Linotype"/>
        </w:rPr>
        <w:lastRenderedPageBreak/>
        <w:t>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5E5A6D2" w14:textId="77777777" w:rsidR="00BB219F" w:rsidRPr="00BE0A9E" w:rsidRDefault="00BB219F" w:rsidP="00BB219F">
      <w:pPr>
        <w:pStyle w:val="Prrafodelista"/>
        <w:rPr>
          <w:rFonts w:ascii="Palatino Linotype" w:hAnsi="Palatino Linotype"/>
        </w:rPr>
      </w:pPr>
    </w:p>
    <w:p w14:paraId="763D9316" w14:textId="77777777" w:rsidR="00BB219F" w:rsidRPr="00BE0A9E" w:rsidRDefault="00BB219F" w:rsidP="00BB219F">
      <w:pPr>
        <w:pStyle w:val="Prrafodelista"/>
        <w:numPr>
          <w:ilvl w:val="0"/>
          <w:numId w:val="1"/>
        </w:numPr>
        <w:spacing w:before="240" w:after="240" w:line="360" w:lineRule="auto"/>
        <w:jc w:val="both"/>
        <w:rPr>
          <w:rFonts w:ascii="Palatino Linotype" w:hAnsi="Palatino Linotype"/>
        </w:rPr>
      </w:pPr>
      <w:r w:rsidRPr="00BE0A9E">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340BA2A" w14:textId="77777777" w:rsidR="00BB219F" w:rsidRPr="00BE0A9E" w:rsidRDefault="00BB219F" w:rsidP="00BB219F">
      <w:pPr>
        <w:pStyle w:val="Prrafodelista"/>
        <w:spacing w:before="240" w:after="240" w:line="360" w:lineRule="auto"/>
        <w:ind w:left="0"/>
        <w:jc w:val="both"/>
        <w:rPr>
          <w:rFonts w:ascii="Palatino Linotype" w:hAnsi="Palatino Linotype"/>
        </w:rPr>
      </w:pPr>
    </w:p>
    <w:p w14:paraId="5532AACF" w14:textId="77777777" w:rsidR="00BB219F" w:rsidRPr="00BE0A9E" w:rsidRDefault="00BB219F" w:rsidP="00BB219F">
      <w:pPr>
        <w:pStyle w:val="Prrafodelista"/>
        <w:numPr>
          <w:ilvl w:val="0"/>
          <w:numId w:val="1"/>
        </w:numPr>
        <w:spacing w:before="240" w:after="240" w:line="360" w:lineRule="auto"/>
        <w:jc w:val="both"/>
        <w:rPr>
          <w:rFonts w:ascii="Palatino Linotype" w:hAnsi="Palatino Linotype"/>
        </w:rPr>
      </w:pPr>
      <w:r w:rsidRPr="00BE0A9E">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CFA0F7" w14:textId="77777777" w:rsidR="00BB219F" w:rsidRPr="00BE0A9E" w:rsidRDefault="00BB219F" w:rsidP="00BB219F">
      <w:pPr>
        <w:pStyle w:val="Prrafodelista"/>
        <w:rPr>
          <w:rFonts w:ascii="Palatino Linotype" w:hAnsi="Palatino Linotype"/>
        </w:rPr>
      </w:pPr>
    </w:p>
    <w:p w14:paraId="1F5EEE70" w14:textId="77777777" w:rsidR="00BB219F" w:rsidRPr="00BE0A9E" w:rsidRDefault="00BB219F" w:rsidP="00BB219F">
      <w:pPr>
        <w:pStyle w:val="Prrafodelista"/>
        <w:numPr>
          <w:ilvl w:val="0"/>
          <w:numId w:val="1"/>
        </w:numPr>
        <w:spacing w:before="240" w:after="240" w:line="360" w:lineRule="auto"/>
        <w:jc w:val="both"/>
        <w:rPr>
          <w:rFonts w:ascii="Palatino Linotype" w:hAnsi="Palatino Linotype"/>
        </w:rPr>
      </w:pPr>
      <w:r w:rsidRPr="00BE0A9E">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EDF5D6" w14:textId="77777777" w:rsidR="00BB219F" w:rsidRPr="00BE0A9E" w:rsidRDefault="00BB219F" w:rsidP="00BB219F">
      <w:pPr>
        <w:pStyle w:val="Prrafodelista"/>
        <w:spacing w:before="240" w:after="240" w:line="360" w:lineRule="auto"/>
        <w:ind w:left="0"/>
        <w:jc w:val="both"/>
        <w:rPr>
          <w:rFonts w:ascii="Palatino Linotype" w:hAnsi="Palatino Linotype"/>
        </w:rPr>
      </w:pPr>
    </w:p>
    <w:p w14:paraId="1EFCE098" w14:textId="77777777" w:rsidR="00BB219F" w:rsidRPr="00BE0A9E" w:rsidRDefault="00BB219F" w:rsidP="00BB219F">
      <w:pPr>
        <w:pStyle w:val="Prrafodelista"/>
        <w:numPr>
          <w:ilvl w:val="0"/>
          <w:numId w:val="1"/>
        </w:numPr>
        <w:spacing w:before="240" w:after="240" w:line="360" w:lineRule="auto"/>
        <w:jc w:val="both"/>
        <w:rPr>
          <w:rFonts w:ascii="Palatino Linotype" w:hAnsi="Palatino Linotype"/>
        </w:rPr>
      </w:pPr>
      <w:r w:rsidRPr="00BE0A9E">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53D205B" w14:textId="7FA56FBA" w:rsidR="00BB219F" w:rsidRPr="00BE0A9E" w:rsidRDefault="00067834" w:rsidP="00BB219F">
      <w:pPr>
        <w:pStyle w:val="Prrafodelista"/>
        <w:spacing w:before="240" w:after="240" w:line="360" w:lineRule="auto"/>
        <w:ind w:left="284"/>
        <w:jc w:val="both"/>
        <w:rPr>
          <w:rFonts w:ascii="Palatino Linotype" w:hAnsi="Palatino Linotype"/>
          <w:sz w:val="22"/>
        </w:rPr>
      </w:pPr>
      <w:r w:rsidRPr="00BE0A9E">
        <w:rPr>
          <w:rFonts w:ascii="Palatino Linotype" w:hAnsi="Palatino Linotype"/>
          <w:sz w:val="22"/>
        </w:rPr>
        <w:lastRenderedPageBreak/>
        <w:t>a)</w:t>
      </w:r>
      <w:r w:rsidRPr="00BE0A9E">
        <w:rPr>
          <w:rFonts w:ascii="Palatino Linotype" w:hAnsi="Palatino Linotype"/>
          <w:sz w:val="22"/>
        </w:rPr>
        <w:tab/>
      </w:r>
      <w:r w:rsidR="00BB219F" w:rsidRPr="00BE0A9E">
        <w:rPr>
          <w:rFonts w:ascii="Palatino Linotype" w:hAnsi="Palatino Linotype"/>
          <w:sz w:val="22"/>
        </w:rPr>
        <w:t>Complejidad del asunto: La complejidad de la prueba, la pluralidad de sujetos procesales, el tiempo transcurrido, las características y contexto del recurso.</w:t>
      </w:r>
    </w:p>
    <w:p w14:paraId="750F2211" w14:textId="77777777" w:rsidR="00BB219F" w:rsidRPr="00BE0A9E" w:rsidRDefault="00BB219F" w:rsidP="00BB219F">
      <w:pPr>
        <w:pStyle w:val="Prrafodelista"/>
        <w:spacing w:before="240" w:after="240" w:line="360" w:lineRule="auto"/>
        <w:ind w:left="284"/>
        <w:jc w:val="both"/>
        <w:rPr>
          <w:rFonts w:ascii="Palatino Linotype" w:hAnsi="Palatino Linotype"/>
          <w:sz w:val="22"/>
        </w:rPr>
      </w:pPr>
      <w:r w:rsidRPr="00BE0A9E">
        <w:rPr>
          <w:rFonts w:ascii="Palatino Linotype" w:hAnsi="Palatino Linotype"/>
          <w:sz w:val="22"/>
        </w:rPr>
        <w:t>b)     Actividad Procesal del interesado: Acciones u omisiones del interesado.</w:t>
      </w:r>
    </w:p>
    <w:p w14:paraId="609ACC4D" w14:textId="5CEA4CD5" w:rsidR="00BB219F" w:rsidRPr="00BE0A9E" w:rsidRDefault="00067834" w:rsidP="00BB219F">
      <w:pPr>
        <w:pStyle w:val="Prrafodelista"/>
        <w:spacing w:before="240" w:after="240" w:line="360" w:lineRule="auto"/>
        <w:ind w:left="284"/>
        <w:jc w:val="both"/>
        <w:rPr>
          <w:rFonts w:ascii="Palatino Linotype" w:hAnsi="Palatino Linotype"/>
          <w:sz w:val="22"/>
        </w:rPr>
      </w:pPr>
      <w:r w:rsidRPr="00BE0A9E">
        <w:rPr>
          <w:rFonts w:ascii="Palatino Linotype" w:hAnsi="Palatino Linotype"/>
          <w:sz w:val="22"/>
        </w:rPr>
        <w:t xml:space="preserve">c) </w:t>
      </w:r>
      <w:r w:rsidRPr="00BE0A9E">
        <w:rPr>
          <w:rFonts w:ascii="Palatino Linotype" w:hAnsi="Palatino Linotype"/>
          <w:sz w:val="22"/>
        </w:rPr>
        <w:tab/>
      </w:r>
      <w:r w:rsidR="00BB219F" w:rsidRPr="00BE0A9E">
        <w:rPr>
          <w:rFonts w:ascii="Palatino Linotype" w:hAnsi="Palatino Linotype"/>
          <w:sz w:val="22"/>
        </w:rPr>
        <w:t>Conducta de la Autoridad: Las Acciones u omisiones realizadas en el procedimiento. Así como si la autoridad actuó con la debida diligencia.</w:t>
      </w:r>
    </w:p>
    <w:p w14:paraId="2D9C95FE" w14:textId="37B53F16" w:rsidR="00BB219F" w:rsidRPr="00BE0A9E" w:rsidRDefault="00067834" w:rsidP="00BB219F">
      <w:pPr>
        <w:pStyle w:val="Prrafodelista"/>
        <w:spacing w:before="240" w:after="240" w:line="360" w:lineRule="auto"/>
        <w:ind w:left="284"/>
        <w:jc w:val="both"/>
        <w:rPr>
          <w:rFonts w:ascii="Palatino Linotype" w:hAnsi="Palatino Linotype"/>
          <w:sz w:val="22"/>
        </w:rPr>
      </w:pPr>
      <w:r w:rsidRPr="00BE0A9E">
        <w:rPr>
          <w:rFonts w:ascii="Palatino Linotype" w:hAnsi="Palatino Linotype"/>
          <w:sz w:val="22"/>
        </w:rPr>
        <w:t>d)</w:t>
      </w:r>
      <w:r w:rsidRPr="00BE0A9E">
        <w:rPr>
          <w:rFonts w:ascii="Palatino Linotype" w:hAnsi="Palatino Linotype"/>
          <w:sz w:val="22"/>
        </w:rPr>
        <w:tab/>
      </w:r>
      <w:r w:rsidR="00BB219F" w:rsidRPr="00BE0A9E">
        <w:rPr>
          <w:rFonts w:ascii="Palatino Linotype" w:hAnsi="Palatino Linotype"/>
          <w:sz w:val="22"/>
        </w:rPr>
        <w:t>La afectación generada en la situación jurídica de la persona involucrada en el proceso: Violación a sus derechos humanos.</w:t>
      </w:r>
    </w:p>
    <w:p w14:paraId="6B32F9F4" w14:textId="77777777" w:rsidR="00BB219F" w:rsidRPr="00BE0A9E" w:rsidRDefault="00BB219F" w:rsidP="00BB219F">
      <w:pPr>
        <w:pStyle w:val="Prrafodelista"/>
        <w:spacing w:before="240" w:after="240" w:line="360" w:lineRule="auto"/>
        <w:ind w:left="0"/>
        <w:jc w:val="both"/>
        <w:rPr>
          <w:rFonts w:ascii="Palatino Linotype" w:hAnsi="Palatino Linotype"/>
        </w:rPr>
      </w:pPr>
    </w:p>
    <w:p w14:paraId="1DABE6D3" w14:textId="77777777" w:rsidR="00BB219F" w:rsidRPr="00BE0A9E" w:rsidRDefault="00BB219F" w:rsidP="00BB219F">
      <w:pPr>
        <w:pStyle w:val="Prrafodelista"/>
        <w:numPr>
          <w:ilvl w:val="0"/>
          <w:numId w:val="1"/>
        </w:numPr>
        <w:spacing w:before="240" w:after="240" w:line="360" w:lineRule="auto"/>
        <w:jc w:val="both"/>
        <w:rPr>
          <w:rFonts w:ascii="Palatino Linotype" w:hAnsi="Palatino Linotype"/>
        </w:rPr>
      </w:pPr>
      <w:r w:rsidRPr="00BE0A9E">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6C2F6C1" w14:textId="77777777" w:rsidR="00BB219F" w:rsidRPr="00BE0A9E" w:rsidRDefault="00BB219F" w:rsidP="00BB219F">
      <w:pPr>
        <w:pStyle w:val="Prrafodelista"/>
        <w:spacing w:before="240" w:after="240" w:line="360" w:lineRule="auto"/>
        <w:ind w:left="0"/>
        <w:jc w:val="both"/>
        <w:rPr>
          <w:rFonts w:ascii="Palatino Linotype" w:hAnsi="Palatino Linotype"/>
        </w:rPr>
      </w:pPr>
    </w:p>
    <w:p w14:paraId="60813C9A" w14:textId="77777777" w:rsidR="00BB219F" w:rsidRPr="00BE0A9E" w:rsidRDefault="00BB219F" w:rsidP="00BB219F">
      <w:pPr>
        <w:pStyle w:val="Prrafodelista"/>
        <w:numPr>
          <w:ilvl w:val="0"/>
          <w:numId w:val="1"/>
        </w:numPr>
        <w:spacing w:before="240" w:after="240" w:line="360" w:lineRule="auto"/>
        <w:jc w:val="both"/>
        <w:rPr>
          <w:rFonts w:ascii="Palatino Linotype" w:hAnsi="Palatino Linotype"/>
        </w:rPr>
      </w:pPr>
      <w:r w:rsidRPr="00BE0A9E">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8FECEC3" w14:textId="77777777" w:rsidR="00BB219F" w:rsidRPr="00BE0A9E" w:rsidRDefault="00BB219F" w:rsidP="00BB219F">
      <w:pPr>
        <w:pStyle w:val="Prrafodelista"/>
        <w:rPr>
          <w:rFonts w:ascii="Palatino Linotype" w:hAnsi="Palatino Linotype"/>
        </w:rPr>
      </w:pPr>
    </w:p>
    <w:p w14:paraId="424F017B" w14:textId="77777777" w:rsidR="00BB219F" w:rsidRPr="00BE0A9E" w:rsidRDefault="00BB219F" w:rsidP="00BB219F">
      <w:pPr>
        <w:pStyle w:val="Prrafodelista"/>
        <w:numPr>
          <w:ilvl w:val="0"/>
          <w:numId w:val="1"/>
        </w:numPr>
        <w:spacing w:before="240" w:after="240" w:line="360" w:lineRule="auto"/>
        <w:jc w:val="both"/>
        <w:rPr>
          <w:rFonts w:ascii="Palatino Linotype" w:hAnsi="Palatino Linotype"/>
        </w:rPr>
      </w:pPr>
      <w:r w:rsidRPr="00BE0A9E">
        <w:rPr>
          <w:rFonts w:ascii="Palatino Linotype" w:hAnsi="Palatino Linotype"/>
        </w:rPr>
        <w:t xml:space="preserve">Razones por las cuales cabe concluir que, la resolución al recurso de revisión se solventa hasta esta fecha, debido a que existe una excesiva carga de trabajo en </w:t>
      </w:r>
      <w:r w:rsidRPr="00BE0A9E">
        <w:rPr>
          <w:rFonts w:ascii="Palatino Linotype" w:hAnsi="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F8A213" w14:textId="77777777" w:rsidR="00BB219F" w:rsidRPr="00BE0A9E" w:rsidRDefault="00BB219F" w:rsidP="00BB219F">
      <w:pPr>
        <w:pStyle w:val="Prrafodelista"/>
        <w:spacing w:before="240" w:after="240" w:line="360" w:lineRule="auto"/>
        <w:ind w:left="0"/>
        <w:jc w:val="both"/>
        <w:rPr>
          <w:rFonts w:ascii="Palatino Linotype" w:hAnsi="Palatino Linotype"/>
        </w:rPr>
      </w:pPr>
    </w:p>
    <w:p w14:paraId="3C6E9D4D" w14:textId="77777777" w:rsidR="00BB219F" w:rsidRPr="00BE0A9E" w:rsidRDefault="00BB219F" w:rsidP="00BB219F">
      <w:pPr>
        <w:pStyle w:val="Prrafodelista"/>
        <w:numPr>
          <w:ilvl w:val="0"/>
          <w:numId w:val="1"/>
        </w:numPr>
        <w:spacing w:before="240" w:after="240" w:line="360" w:lineRule="auto"/>
        <w:jc w:val="both"/>
        <w:rPr>
          <w:rFonts w:ascii="Palatino Linotype" w:hAnsi="Palatino Linotype"/>
        </w:rPr>
      </w:pPr>
      <w:r w:rsidRPr="00BE0A9E">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114BDE4" w14:textId="77777777" w:rsidR="00BB219F" w:rsidRPr="00BE0A9E" w:rsidRDefault="00BB219F" w:rsidP="00BB219F">
      <w:pPr>
        <w:pStyle w:val="Prrafodelista"/>
        <w:spacing w:before="240" w:after="240" w:line="360" w:lineRule="auto"/>
        <w:ind w:left="567"/>
        <w:jc w:val="both"/>
        <w:rPr>
          <w:rFonts w:ascii="Palatino Linotype" w:hAnsi="Palatino Linotype"/>
          <w:sz w:val="22"/>
        </w:rPr>
      </w:pPr>
      <w:r w:rsidRPr="00BE0A9E">
        <w:rPr>
          <w:rFonts w:ascii="Palatino Linotype" w:hAnsi="Palatino Linotype"/>
          <w:sz w:val="22"/>
        </w:rPr>
        <w:t>“PLAZO RAZONABLE PARA RESOLVER. DIMENSIÓN Y EFECTOS DE ESTE CONCEPTO CUANDO SE ADUCE EXCESIVA CARGA DE TRABAJO.” consultable en el Seminario Judicial de la Federación y su gaceta, con el registro digital 2002351.</w:t>
      </w:r>
    </w:p>
    <w:p w14:paraId="23C5A846" w14:textId="77777777" w:rsidR="00BB219F" w:rsidRPr="00BE0A9E" w:rsidRDefault="00BB219F" w:rsidP="00BB219F">
      <w:pPr>
        <w:pStyle w:val="Prrafodelista"/>
        <w:spacing w:before="240" w:after="240" w:line="360" w:lineRule="auto"/>
        <w:ind w:left="567"/>
        <w:jc w:val="both"/>
        <w:rPr>
          <w:rFonts w:ascii="Palatino Linotype" w:hAnsi="Palatino Linotype"/>
          <w:sz w:val="22"/>
        </w:rPr>
      </w:pPr>
      <w:r w:rsidRPr="00BE0A9E">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70D5541A" w14:textId="77777777" w:rsidR="00BB219F" w:rsidRPr="00BE0A9E" w:rsidRDefault="00BB219F" w:rsidP="00BB219F">
      <w:pPr>
        <w:pStyle w:val="Prrafodelista"/>
        <w:spacing w:before="240" w:after="240" w:line="360" w:lineRule="auto"/>
        <w:ind w:left="708"/>
        <w:jc w:val="both"/>
        <w:rPr>
          <w:rFonts w:ascii="Palatino Linotype" w:hAnsi="Palatino Linotype"/>
          <w:sz w:val="22"/>
        </w:rPr>
      </w:pPr>
    </w:p>
    <w:p w14:paraId="43085F02" w14:textId="77777777" w:rsidR="00BB219F" w:rsidRPr="00BE0A9E" w:rsidRDefault="00BB219F" w:rsidP="00BB219F">
      <w:pPr>
        <w:pStyle w:val="Prrafodelista"/>
        <w:numPr>
          <w:ilvl w:val="0"/>
          <w:numId w:val="1"/>
        </w:numPr>
        <w:tabs>
          <w:tab w:val="left" w:pos="426"/>
        </w:tabs>
        <w:spacing w:line="360" w:lineRule="auto"/>
        <w:jc w:val="both"/>
        <w:rPr>
          <w:rFonts w:ascii="Palatino Linotype" w:hAnsi="Palatino Linotype"/>
          <w:color w:val="000000" w:themeColor="text1"/>
        </w:rPr>
      </w:pPr>
      <w:r w:rsidRPr="00BE0A9E">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33D3DD8" w14:textId="7920A746" w:rsidR="003718A1" w:rsidRPr="00BE0A9E" w:rsidRDefault="003718A1" w:rsidP="003718A1">
      <w:pPr>
        <w:pStyle w:val="Prrafodelista"/>
        <w:tabs>
          <w:tab w:val="left" w:pos="426"/>
        </w:tabs>
        <w:spacing w:line="360" w:lineRule="auto"/>
        <w:ind w:left="0"/>
        <w:jc w:val="both"/>
        <w:rPr>
          <w:rFonts w:ascii="Palatino Linotype" w:hAnsi="Palatino Linotype"/>
          <w:color w:val="000000" w:themeColor="text1"/>
        </w:rPr>
      </w:pPr>
    </w:p>
    <w:p w14:paraId="5CB47E4D" w14:textId="272D7EDF" w:rsidR="00C33279" w:rsidRPr="00BE0A9E" w:rsidRDefault="007C0013" w:rsidP="00B31E90">
      <w:pPr>
        <w:pStyle w:val="Ttulo1"/>
        <w:spacing w:before="0"/>
        <w:jc w:val="center"/>
        <w:rPr>
          <w:b/>
          <w:color w:val="000000" w:themeColor="text1"/>
          <w:szCs w:val="24"/>
        </w:rPr>
      </w:pPr>
      <w:bookmarkStart w:id="5" w:name="_Toc87456485"/>
      <w:r w:rsidRPr="00BE0A9E">
        <w:rPr>
          <w:b/>
          <w:color w:val="000000" w:themeColor="text1"/>
          <w:szCs w:val="24"/>
        </w:rPr>
        <w:lastRenderedPageBreak/>
        <w:t>CONSIDERANDO</w:t>
      </w:r>
      <w:bookmarkEnd w:id="3"/>
      <w:bookmarkEnd w:id="4"/>
      <w:bookmarkEnd w:id="5"/>
    </w:p>
    <w:p w14:paraId="435CF9A4" w14:textId="77777777" w:rsidR="00FC1DA7" w:rsidRPr="00BE0A9E" w:rsidRDefault="00FC1DA7" w:rsidP="00B31E90">
      <w:pPr>
        <w:rPr>
          <w:color w:val="000000" w:themeColor="text1"/>
          <w:lang w:eastAsia="en-US"/>
        </w:rPr>
      </w:pPr>
    </w:p>
    <w:p w14:paraId="629A5BE2" w14:textId="56C3E7D5" w:rsidR="007C0013" w:rsidRPr="00BE0A9E"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7456486"/>
      <w:r w:rsidRPr="00BE0A9E">
        <w:rPr>
          <w:rFonts w:ascii="Palatino Linotype" w:hAnsi="Palatino Linotype"/>
          <w:b/>
          <w:color w:val="000000" w:themeColor="text1"/>
          <w:sz w:val="24"/>
          <w:szCs w:val="24"/>
        </w:rPr>
        <w:t>PRIMERO. De la competencia</w:t>
      </w:r>
      <w:bookmarkEnd w:id="6"/>
      <w:bookmarkEnd w:id="7"/>
      <w:bookmarkEnd w:id="8"/>
    </w:p>
    <w:p w14:paraId="333C6210" w14:textId="5D3CD103" w:rsidR="00E2552A" w:rsidRPr="00BE0A9E" w:rsidRDefault="00E2552A" w:rsidP="00E2552A">
      <w:pPr>
        <w:pStyle w:val="Prrafodelista"/>
        <w:numPr>
          <w:ilvl w:val="0"/>
          <w:numId w:val="1"/>
        </w:numPr>
        <w:tabs>
          <w:tab w:val="left" w:pos="426"/>
        </w:tabs>
        <w:spacing w:line="360" w:lineRule="auto"/>
        <w:jc w:val="both"/>
        <w:rPr>
          <w:rFonts w:ascii="Palatino Linotype" w:eastAsia="Calibri" w:hAnsi="Palatino Linotype"/>
          <w:b/>
          <w:color w:val="000000" w:themeColor="text1"/>
          <w:lang w:val="es-ES"/>
        </w:rPr>
      </w:pPr>
      <w:r w:rsidRPr="00BE0A9E">
        <w:rPr>
          <w:rFonts w:ascii="Palatino Linotype" w:eastAsia="Calibri" w:hAnsi="Palatino Linotype"/>
          <w:color w:val="000000" w:themeColor="text1"/>
          <w:lang w:val="es-ES"/>
        </w:rPr>
        <w:t xml:space="preserve">Este Instituto de Transparencia, Acceso a la Información Pública y Protección de Datos Personales del Estado de México y Municipios, es competente para conocer y resolver el presente recurso de conformidad con el artículo: 6, apartado A, fracción IV de la </w:t>
      </w:r>
      <w:r w:rsidRPr="00BE0A9E">
        <w:rPr>
          <w:rFonts w:ascii="Palatino Linotype" w:eastAsia="Calibri" w:hAnsi="Palatino Linotype"/>
          <w:b/>
          <w:color w:val="000000" w:themeColor="text1"/>
          <w:lang w:val="es-ES"/>
        </w:rPr>
        <w:t>Constitución Política de los Estados Unidos Mexicanos</w:t>
      </w:r>
      <w:r w:rsidRPr="00BE0A9E">
        <w:rPr>
          <w:rFonts w:ascii="Palatino Linotype" w:eastAsia="Calibri" w:hAnsi="Palatino Linotype"/>
          <w:color w:val="000000" w:themeColor="text1"/>
          <w:lang w:val="es-ES"/>
        </w:rPr>
        <w:t xml:space="preserve">; 5, párrafos trigésimo, trigésimo primero y trigésimo segundo, fracciones IV y V, de la </w:t>
      </w:r>
      <w:r w:rsidRPr="00BE0A9E">
        <w:rPr>
          <w:rFonts w:ascii="Palatino Linotype" w:eastAsia="Calibri" w:hAnsi="Palatino Linotype"/>
          <w:b/>
          <w:color w:val="000000" w:themeColor="text1"/>
          <w:lang w:val="es-ES"/>
        </w:rPr>
        <w:t>Constitución Política del Estado Libre y Soberano de México</w:t>
      </w:r>
      <w:r w:rsidRPr="00BE0A9E">
        <w:rPr>
          <w:rFonts w:ascii="Palatino Linotype" w:eastAsia="Calibri" w:hAnsi="Palatino Linotype"/>
          <w:color w:val="000000" w:themeColor="text1"/>
          <w:lang w:val="es-ES"/>
        </w:rPr>
        <w:t xml:space="preserve">; artículos 1, 2 fracción II, 13, 29, 36 fracciones I y II, 176, 178, 179, 181 párrafo tercero y 185 </w:t>
      </w:r>
      <w:r w:rsidRPr="00BE0A9E">
        <w:rPr>
          <w:rFonts w:ascii="Palatino Linotype" w:eastAsia="Calibri" w:hAnsi="Palatino Linotype" w:cs="Arial"/>
          <w:color w:val="000000" w:themeColor="text1"/>
          <w:lang w:val="es-ES"/>
        </w:rPr>
        <w:t xml:space="preserve">de la </w:t>
      </w:r>
      <w:r w:rsidRPr="00BE0A9E">
        <w:rPr>
          <w:rFonts w:ascii="Palatino Linotype" w:eastAsia="Calibri" w:hAnsi="Palatino Linotype" w:cs="Arial"/>
          <w:b/>
          <w:color w:val="000000" w:themeColor="text1"/>
          <w:lang w:val="es-ES"/>
        </w:rPr>
        <w:t>Ley de Transparencia y Acceso a la Información Pública del Estado de México y Municipios</w:t>
      </w:r>
      <w:r w:rsidRPr="00BE0A9E">
        <w:rPr>
          <w:rFonts w:ascii="Palatino Linotype" w:eastAsia="Calibri" w:hAnsi="Palatino Linotype" w:cs="Arial"/>
          <w:color w:val="000000" w:themeColor="text1"/>
          <w:lang w:val="es-ES"/>
        </w:rPr>
        <w:t xml:space="preserve">; y 6, 9 fracciones I y XXIII, y 11 del </w:t>
      </w:r>
      <w:r w:rsidRPr="00BE0A9E">
        <w:rPr>
          <w:rFonts w:ascii="Palatino Linotype" w:eastAsia="Calibri" w:hAnsi="Palatino Linotype" w:cs="Arial"/>
          <w:b/>
          <w:color w:val="000000" w:themeColor="text1"/>
          <w:lang w:val="es-ES"/>
        </w:rPr>
        <w:t>Reglamento Interior del Instituto de Transparencia, Acceso a la Información Pública y Protección de Datos Personales del Estado de México y Municipios.</w:t>
      </w:r>
    </w:p>
    <w:p w14:paraId="385F0F21" w14:textId="77777777" w:rsidR="00E2552A" w:rsidRPr="00BE0A9E" w:rsidRDefault="00E2552A" w:rsidP="00751061">
      <w:pPr>
        <w:pStyle w:val="Prrafodelista"/>
        <w:tabs>
          <w:tab w:val="left" w:pos="426"/>
        </w:tabs>
        <w:spacing w:line="360" w:lineRule="auto"/>
        <w:ind w:left="0"/>
        <w:jc w:val="both"/>
        <w:rPr>
          <w:rFonts w:ascii="Palatino Linotype" w:eastAsia="Calibri" w:hAnsi="Palatino Linotype"/>
          <w:b/>
          <w:color w:val="000000" w:themeColor="text1"/>
          <w:lang w:val="es-ES"/>
        </w:rPr>
      </w:pPr>
    </w:p>
    <w:p w14:paraId="753DC7A1" w14:textId="5E205177" w:rsidR="00C6440A" w:rsidRPr="00BE0A9E"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7456487"/>
      <w:r w:rsidRPr="00BE0A9E">
        <w:rPr>
          <w:rFonts w:ascii="Palatino Linotype" w:hAnsi="Palatino Linotype"/>
          <w:b/>
          <w:color w:val="000000" w:themeColor="text1"/>
          <w:sz w:val="24"/>
          <w:szCs w:val="24"/>
        </w:rPr>
        <w:t>SEGUNDO. De la oportunidad y proced</w:t>
      </w:r>
      <w:r w:rsidR="00F35C44" w:rsidRPr="00BE0A9E">
        <w:rPr>
          <w:rFonts w:ascii="Palatino Linotype" w:hAnsi="Palatino Linotype"/>
          <w:b/>
          <w:color w:val="000000" w:themeColor="text1"/>
          <w:sz w:val="24"/>
          <w:szCs w:val="24"/>
        </w:rPr>
        <w:t>encia</w:t>
      </w:r>
      <w:r w:rsidRPr="00BE0A9E">
        <w:rPr>
          <w:rFonts w:ascii="Palatino Linotype" w:hAnsi="Palatino Linotype"/>
          <w:b/>
          <w:color w:val="000000" w:themeColor="text1"/>
          <w:sz w:val="24"/>
          <w:szCs w:val="24"/>
        </w:rPr>
        <w:t>.</w:t>
      </w:r>
      <w:bookmarkEnd w:id="9"/>
      <w:bookmarkEnd w:id="10"/>
      <w:bookmarkEnd w:id="11"/>
    </w:p>
    <w:p w14:paraId="7D631690" w14:textId="12142CBA" w:rsidR="00B34758" w:rsidRPr="00BE0A9E" w:rsidRDefault="003E6D0F" w:rsidP="00B34758">
      <w:pPr>
        <w:pStyle w:val="Prrafodelista"/>
        <w:numPr>
          <w:ilvl w:val="0"/>
          <w:numId w:val="1"/>
        </w:numPr>
        <w:tabs>
          <w:tab w:val="left" w:pos="426"/>
        </w:tabs>
        <w:spacing w:line="360" w:lineRule="auto"/>
        <w:ind w:right="49"/>
        <w:jc w:val="both"/>
        <w:rPr>
          <w:rFonts w:ascii="Palatino Linotype" w:hAnsi="Palatino Linotype" w:cs="Arial"/>
          <w:bCs/>
          <w:color w:val="000000" w:themeColor="text1"/>
        </w:rPr>
      </w:pPr>
      <w:r w:rsidRPr="00BE0A9E">
        <w:rPr>
          <w:rFonts w:ascii="Palatino Linotype" w:eastAsia="Calibri" w:hAnsi="Palatino Linotype" w:cs="Arial"/>
          <w:color w:val="000000" w:themeColor="text1"/>
        </w:rPr>
        <w:t xml:space="preserve">El </w:t>
      </w:r>
      <w:r w:rsidR="00740BA4" w:rsidRPr="00BE0A9E">
        <w:rPr>
          <w:rFonts w:ascii="Palatino Linotype" w:eastAsia="Calibri" w:hAnsi="Palatino Linotype" w:cs="Arial"/>
          <w:color w:val="000000" w:themeColor="text1"/>
        </w:rPr>
        <w:t xml:space="preserve">medio de impugnación fue presentado a través del </w:t>
      </w:r>
      <w:r w:rsidR="00740BA4" w:rsidRPr="00BE0A9E">
        <w:rPr>
          <w:rFonts w:ascii="Palatino Linotype" w:eastAsia="Calibri" w:hAnsi="Palatino Linotype" w:cs="Arial"/>
          <w:bCs/>
          <w:iCs/>
          <w:color w:val="000000" w:themeColor="text1"/>
        </w:rPr>
        <w:t>SAIMEX</w:t>
      </w:r>
      <w:r w:rsidR="00740BA4" w:rsidRPr="00BE0A9E">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BE0A9E">
        <w:rPr>
          <w:rFonts w:ascii="Palatino Linotype" w:eastAsia="Calibri" w:hAnsi="Palatino Linotype" w:cs="Arial"/>
          <w:b/>
          <w:color w:val="000000" w:themeColor="text1"/>
        </w:rPr>
        <w:t>SUJETO OBLIGADO</w:t>
      </w:r>
      <w:r w:rsidR="00740BA4" w:rsidRPr="00BE0A9E">
        <w:rPr>
          <w:rFonts w:ascii="Palatino Linotype" w:eastAsia="Calibri" w:hAnsi="Palatino Linotype" w:cs="Arial"/>
          <w:color w:val="000000" w:themeColor="text1"/>
        </w:rPr>
        <w:t xml:space="preserve"> entregó respuesta el </w:t>
      </w:r>
      <w:r w:rsidR="004533B5" w:rsidRPr="00BE0A9E">
        <w:rPr>
          <w:rFonts w:ascii="Palatino Linotype" w:eastAsia="Calibri" w:hAnsi="Palatino Linotype" w:cs="Arial"/>
          <w:color w:val="000000" w:themeColor="text1"/>
        </w:rPr>
        <w:t>siete</w:t>
      </w:r>
      <w:r w:rsidR="00F778B2" w:rsidRPr="00BE0A9E">
        <w:rPr>
          <w:rFonts w:ascii="Palatino Linotype" w:eastAsia="Calibri" w:hAnsi="Palatino Linotype" w:cs="Arial"/>
          <w:color w:val="000000" w:themeColor="text1"/>
        </w:rPr>
        <w:t xml:space="preserve"> (</w:t>
      </w:r>
      <w:r w:rsidR="004533B5" w:rsidRPr="00BE0A9E">
        <w:rPr>
          <w:rFonts w:ascii="Palatino Linotype" w:eastAsia="Calibri" w:hAnsi="Palatino Linotype" w:cs="Arial"/>
          <w:color w:val="000000" w:themeColor="text1"/>
        </w:rPr>
        <w:t>7</w:t>
      </w:r>
      <w:r w:rsidR="00F778B2" w:rsidRPr="00BE0A9E">
        <w:rPr>
          <w:rFonts w:ascii="Palatino Linotype" w:eastAsia="Calibri" w:hAnsi="Palatino Linotype" w:cs="Arial"/>
          <w:color w:val="000000" w:themeColor="text1"/>
        </w:rPr>
        <w:t>) d</w:t>
      </w:r>
      <w:r w:rsidR="00921375" w:rsidRPr="00BE0A9E">
        <w:rPr>
          <w:rFonts w:ascii="Palatino Linotype" w:eastAsia="Calibri" w:hAnsi="Palatino Linotype" w:cs="Arial"/>
          <w:color w:val="000000" w:themeColor="text1"/>
        </w:rPr>
        <w:t xml:space="preserve">e </w:t>
      </w:r>
      <w:r w:rsidR="00B73A52" w:rsidRPr="00BE0A9E">
        <w:rPr>
          <w:rFonts w:ascii="Palatino Linotype" w:eastAsia="Calibri" w:hAnsi="Palatino Linotype" w:cs="Arial"/>
          <w:color w:val="000000" w:themeColor="text1"/>
        </w:rPr>
        <w:t>noviembre</w:t>
      </w:r>
      <w:r w:rsidR="007F372C" w:rsidRPr="00BE0A9E">
        <w:rPr>
          <w:rFonts w:ascii="Palatino Linotype" w:eastAsia="Calibri" w:hAnsi="Palatino Linotype" w:cs="Arial"/>
          <w:color w:val="000000" w:themeColor="text1"/>
        </w:rPr>
        <w:t xml:space="preserve"> </w:t>
      </w:r>
      <w:r w:rsidR="00740BA4" w:rsidRPr="00BE0A9E">
        <w:rPr>
          <w:rFonts w:ascii="Palatino Linotype" w:eastAsia="Calibri" w:hAnsi="Palatino Linotype" w:cs="Arial"/>
          <w:color w:val="000000" w:themeColor="text1"/>
        </w:rPr>
        <w:t>de dos mil veinti</w:t>
      </w:r>
      <w:r w:rsidR="001B32B2" w:rsidRPr="00BE0A9E">
        <w:rPr>
          <w:rFonts w:ascii="Palatino Linotype" w:eastAsia="Calibri" w:hAnsi="Palatino Linotype" w:cs="Arial"/>
          <w:color w:val="000000" w:themeColor="text1"/>
        </w:rPr>
        <w:t>dós</w:t>
      </w:r>
      <w:r w:rsidR="00740BA4" w:rsidRPr="00BE0A9E">
        <w:rPr>
          <w:rFonts w:ascii="Palatino Linotype" w:eastAsia="Calibri" w:hAnsi="Palatino Linotype" w:cs="Arial"/>
          <w:color w:val="000000" w:themeColor="text1"/>
        </w:rPr>
        <w:t>, de tal forma que el plazo para interponer el recurso de revisión transcurrió del</w:t>
      </w:r>
      <w:r w:rsidR="005A3F61" w:rsidRPr="00BE0A9E">
        <w:rPr>
          <w:rFonts w:ascii="Palatino Linotype" w:eastAsia="Calibri" w:hAnsi="Palatino Linotype" w:cs="Arial"/>
          <w:color w:val="000000" w:themeColor="text1"/>
        </w:rPr>
        <w:t xml:space="preserve"> </w:t>
      </w:r>
      <w:r w:rsidR="004533B5" w:rsidRPr="00BE0A9E">
        <w:rPr>
          <w:rFonts w:ascii="Palatino Linotype" w:eastAsia="Calibri" w:hAnsi="Palatino Linotype" w:cs="Arial"/>
          <w:color w:val="000000" w:themeColor="text1"/>
        </w:rPr>
        <w:t>ocho</w:t>
      </w:r>
      <w:r w:rsidR="00124BBC" w:rsidRPr="00BE0A9E">
        <w:rPr>
          <w:rFonts w:ascii="Palatino Linotype" w:eastAsia="Calibri" w:hAnsi="Palatino Linotype" w:cs="Arial"/>
          <w:color w:val="000000" w:themeColor="text1"/>
        </w:rPr>
        <w:t xml:space="preserve"> </w:t>
      </w:r>
      <w:r w:rsidR="00921375" w:rsidRPr="00BE0A9E">
        <w:rPr>
          <w:rFonts w:ascii="Palatino Linotype" w:eastAsia="Calibri" w:hAnsi="Palatino Linotype" w:cs="Arial"/>
          <w:color w:val="000000" w:themeColor="text1"/>
        </w:rPr>
        <w:t>(</w:t>
      </w:r>
      <w:r w:rsidR="004533B5" w:rsidRPr="00BE0A9E">
        <w:rPr>
          <w:rFonts w:ascii="Palatino Linotype" w:eastAsia="Calibri" w:hAnsi="Palatino Linotype" w:cs="Arial"/>
          <w:color w:val="000000" w:themeColor="text1"/>
        </w:rPr>
        <w:t>8</w:t>
      </w:r>
      <w:r w:rsidR="00921375" w:rsidRPr="00BE0A9E">
        <w:rPr>
          <w:rFonts w:ascii="Palatino Linotype" w:eastAsia="Calibri" w:hAnsi="Palatino Linotype" w:cs="Arial"/>
          <w:color w:val="000000" w:themeColor="text1"/>
        </w:rPr>
        <w:t xml:space="preserve">) </w:t>
      </w:r>
      <w:r w:rsidR="005932A1" w:rsidRPr="00BE0A9E">
        <w:rPr>
          <w:rFonts w:ascii="Palatino Linotype" w:eastAsia="Calibri" w:hAnsi="Palatino Linotype" w:cs="Arial"/>
          <w:color w:val="000000" w:themeColor="text1"/>
        </w:rPr>
        <w:t>al veinti</w:t>
      </w:r>
      <w:r w:rsidR="004533B5" w:rsidRPr="00BE0A9E">
        <w:rPr>
          <w:rFonts w:ascii="Palatino Linotype" w:eastAsia="Calibri" w:hAnsi="Palatino Linotype" w:cs="Arial"/>
          <w:color w:val="000000" w:themeColor="text1"/>
        </w:rPr>
        <w:t>nueve</w:t>
      </w:r>
      <w:r w:rsidR="005932A1" w:rsidRPr="00BE0A9E">
        <w:rPr>
          <w:rFonts w:ascii="Palatino Linotype" w:eastAsia="Calibri" w:hAnsi="Palatino Linotype" w:cs="Arial"/>
          <w:color w:val="000000" w:themeColor="text1"/>
        </w:rPr>
        <w:t xml:space="preserve"> (</w:t>
      </w:r>
      <w:r w:rsidR="004533B5" w:rsidRPr="00BE0A9E">
        <w:rPr>
          <w:rFonts w:ascii="Palatino Linotype" w:eastAsia="Calibri" w:hAnsi="Palatino Linotype" w:cs="Arial"/>
          <w:color w:val="000000" w:themeColor="text1"/>
        </w:rPr>
        <w:t>29</w:t>
      </w:r>
      <w:r w:rsidR="005932A1" w:rsidRPr="00BE0A9E">
        <w:rPr>
          <w:rFonts w:ascii="Palatino Linotype" w:eastAsia="Calibri" w:hAnsi="Palatino Linotype" w:cs="Arial"/>
          <w:color w:val="000000" w:themeColor="text1"/>
        </w:rPr>
        <w:t xml:space="preserve">) </w:t>
      </w:r>
      <w:r w:rsidR="00D00A2E" w:rsidRPr="00BE0A9E">
        <w:rPr>
          <w:rFonts w:ascii="Palatino Linotype" w:eastAsia="Calibri" w:hAnsi="Palatino Linotype" w:cs="Arial"/>
          <w:color w:val="000000" w:themeColor="text1"/>
        </w:rPr>
        <w:t xml:space="preserve">de </w:t>
      </w:r>
      <w:r w:rsidR="00292C40" w:rsidRPr="00BE0A9E">
        <w:rPr>
          <w:rFonts w:ascii="Palatino Linotype" w:eastAsia="Calibri" w:hAnsi="Palatino Linotype" w:cs="Arial"/>
          <w:color w:val="000000" w:themeColor="text1"/>
        </w:rPr>
        <w:t>noviembre</w:t>
      </w:r>
      <w:r w:rsidR="00D00A2E" w:rsidRPr="00BE0A9E">
        <w:rPr>
          <w:rFonts w:ascii="Palatino Linotype" w:eastAsia="Calibri" w:hAnsi="Palatino Linotype" w:cs="Arial"/>
          <w:color w:val="000000" w:themeColor="text1"/>
        </w:rPr>
        <w:t xml:space="preserve"> </w:t>
      </w:r>
      <w:r w:rsidR="00CC63CB" w:rsidRPr="00BE0A9E">
        <w:rPr>
          <w:rFonts w:ascii="Palatino Linotype" w:eastAsia="Calibri" w:hAnsi="Palatino Linotype" w:cs="Arial"/>
          <w:color w:val="000000" w:themeColor="text1"/>
        </w:rPr>
        <w:t>d</w:t>
      </w:r>
      <w:r w:rsidR="00921375" w:rsidRPr="00BE0A9E">
        <w:rPr>
          <w:rFonts w:ascii="Palatino Linotype" w:eastAsia="Calibri" w:hAnsi="Palatino Linotype" w:cs="Arial"/>
          <w:color w:val="000000" w:themeColor="text1"/>
        </w:rPr>
        <w:t xml:space="preserve">e dos mil </w:t>
      </w:r>
      <w:r w:rsidR="00AA37A7" w:rsidRPr="00BE0A9E">
        <w:rPr>
          <w:rFonts w:ascii="Palatino Linotype" w:eastAsia="Calibri" w:hAnsi="Palatino Linotype" w:cs="Arial"/>
          <w:color w:val="000000" w:themeColor="text1"/>
        </w:rPr>
        <w:t>veintidós</w:t>
      </w:r>
      <w:r w:rsidR="00CE035D" w:rsidRPr="00BE0A9E">
        <w:rPr>
          <w:rFonts w:ascii="Palatino Linotype" w:eastAsia="Calibri" w:hAnsi="Palatino Linotype" w:cs="Arial"/>
          <w:color w:val="000000" w:themeColor="text1"/>
        </w:rPr>
        <w:t xml:space="preserve">, el recurso de revisión </w:t>
      </w:r>
      <w:r w:rsidR="00E95534" w:rsidRPr="00BE0A9E">
        <w:rPr>
          <w:rFonts w:ascii="Palatino Linotype" w:hAnsi="Palatino Linotype"/>
          <w:color w:val="000000" w:themeColor="text1"/>
        </w:rPr>
        <w:t xml:space="preserve">fue interpuesto el </w:t>
      </w:r>
      <w:r w:rsidR="004533B5" w:rsidRPr="00BE0A9E">
        <w:rPr>
          <w:rFonts w:ascii="Palatino Linotype" w:hAnsi="Palatino Linotype"/>
          <w:color w:val="000000" w:themeColor="text1"/>
        </w:rPr>
        <w:t>diez</w:t>
      </w:r>
      <w:r w:rsidR="00CE035D" w:rsidRPr="00BE0A9E">
        <w:rPr>
          <w:rFonts w:ascii="Palatino Linotype" w:hAnsi="Palatino Linotype"/>
          <w:color w:val="000000" w:themeColor="text1"/>
        </w:rPr>
        <w:t xml:space="preserve"> </w:t>
      </w:r>
      <w:r w:rsidR="00921375" w:rsidRPr="00BE0A9E">
        <w:rPr>
          <w:rFonts w:ascii="Palatino Linotype" w:hAnsi="Palatino Linotype"/>
          <w:color w:val="000000" w:themeColor="text1"/>
        </w:rPr>
        <w:t>(</w:t>
      </w:r>
      <w:r w:rsidR="004533B5" w:rsidRPr="00BE0A9E">
        <w:rPr>
          <w:rFonts w:ascii="Palatino Linotype" w:hAnsi="Palatino Linotype"/>
          <w:color w:val="000000" w:themeColor="text1"/>
        </w:rPr>
        <w:t>10</w:t>
      </w:r>
      <w:r w:rsidR="00921375" w:rsidRPr="00BE0A9E">
        <w:rPr>
          <w:rFonts w:ascii="Palatino Linotype" w:hAnsi="Palatino Linotype"/>
          <w:color w:val="000000" w:themeColor="text1"/>
        </w:rPr>
        <w:t xml:space="preserve">) de </w:t>
      </w:r>
      <w:r w:rsidR="00B73A52" w:rsidRPr="00BE0A9E">
        <w:rPr>
          <w:rFonts w:ascii="Palatino Linotype" w:hAnsi="Palatino Linotype"/>
          <w:color w:val="000000" w:themeColor="text1"/>
        </w:rPr>
        <w:t>noviembre</w:t>
      </w:r>
      <w:r w:rsidR="00061A86" w:rsidRPr="00BE0A9E">
        <w:rPr>
          <w:rFonts w:ascii="Palatino Linotype" w:hAnsi="Palatino Linotype"/>
          <w:color w:val="000000" w:themeColor="text1"/>
        </w:rPr>
        <w:t xml:space="preserve"> de dos mil veintidós</w:t>
      </w:r>
      <w:r w:rsidR="00E95534" w:rsidRPr="00BE0A9E">
        <w:rPr>
          <w:rFonts w:ascii="Palatino Linotype" w:hAnsi="Palatino Linotype"/>
          <w:color w:val="000000" w:themeColor="text1"/>
        </w:rPr>
        <w:t>, éste</w:t>
      </w:r>
      <w:r w:rsidR="00E95534" w:rsidRPr="00BE0A9E">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BE0A9E">
        <w:rPr>
          <w:rFonts w:ascii="Palatino Linotype" w:hAnsi="Palatino Linotype" w:cs="Arial"/>
          <w:b/>
          <w:color w:val="000000" w:themeColor="text1"/>
        </w:rPr>
        <w:t xml:space="preserve"> </w:t>
      </w:r>
      <w:r w:rsidR="00E95534" w:rsidRPr="00BE0A9E">
        <w:rPr>
          <w:rFonts w:ascii="Palatino Linotype" w:hAnsi="Palatino Linotype" w:cs="Arial"/>
          <w:color w:val="000000" w:themeColor="text1"/>
        </w:rPr>
        <w:t>vigente.</w:t>
      </w:r>
    </w:p>
    <w:p w14:paraId="5CB8FFBB" w14:textId="77777777" w:rsidR="00D91544" w:rsidRPr="00BE0A9E" w:rsidRDefault="00D91544" w:rsidP="00D91544">
      <w:pPr>
        <w:tabs>
          <w:tab w:val="left" w:pos="426"/>
        </w:tabs>
        <w:spacing w:line="360" w:lineRule="auto"/>
        <w:ind w:right="49"/>
        <w:jc w:val="both"/>
        <w:rPr>
          <w:rFonts w:ascii="Palatino Linotype" w:hAnsi="Palatino Linotype" w:cs="Arial"/>
          <w:bCs/>
          <w:color w:val="000000" w:themeColor="text1"/>
        </w:rPr>
      </w:pPr>
    </w:p>
    <w:p w14:paraId="52DD5993" w14:textId="0F244476" w:rsidR="005F1362" w:rsidRPr="00BE0A9E" w:rsidRDefault="00C6440A" w:rsidP="00B34758">
      <w:pPr>
        <w:pStyle w:val="Prrafodelista"/>
        <w:numPr>
          <w:ilvl w:val="0"/>
          <w:numId w:val="1"/>
        </w:numPr>
        <w:tabs>
          <w:tab w:val="left" w:pos="426"/>
        </w:tabs>
        <w:spacing w:line="360" w:lineRule="auto"/>
        <w:ind w:right="49"/>
        <w:jc w:val="both"/>
        <w:rPr>
          <w:rFonts w:ascii="Palatino Linotype" w:hAnsi="Palatino Linotype" w:cs="Arial"/>
          <w:bCs/>
          <w:color w:val="000000" w:themeColor="text1"/>
        </w:rPr>
      </w:pPr>
      <w:r w:rsidRPr="00BE0A9E">
        <w:rPr>
          <w:rFonts w:ascii="Palatino Linotype" w:eastAsia="Calibri" w:hAnsi="Palatino Linotype" w:cs="Arial"/>
          <w:color w:val="000000" w:themeColor="text1"/>
        </w:rPr>
        <w:lastRenderedPageBreak/>
        <w:t>C</w:t>
      </w:r>
      <w:r w:rsidR="00AF6795" w:rsidRPr="00BE0A9E">
        <w:rPr>
          <w:rFonts w:ascii="Palatino Linotype" w:eastAsia="Calibri" w:hAnsi="Palatino Linotype" w:cs="Arial"/>
          <w:color w:val="000000" w:themeColor="text1"/>
        </w:rPr>
        <w:t>onsecuencia de lo anterior, este</w:t>
      </w:r>
      <w:r w:rsidRPr="00BE0A9E">
        <w:rPr>
          <w:rFonts w:ascii="Palatino Linotype" w:eastAsia="Calibri" w:hAnsi="Palatino Linotype" w:cs="Arial"/>
          <w:color w:val="000000" w:themeColor="text1"/>
        </w:rPr>
        <w:t xml:space="preserve"> </w:t>
      </w:r>
      <w:r w:rsidR="00AF6795" w:rsidRPr="00BE0A9E">
        <w:rPr>
          <w:rFonts w:ascii="Palatino Linotype" w:eastAsia="Calibri" w:hAnsi="Palatino Linotype" w:cs="Arial"/>
          <w:color w:val="000000" w:themeColor="text1"/>
        </w:rPr>
        <w:t>Órgano Garante</w:t>
      </w:r>
      <w:r w:rsidRPr="00BE0A9E">
        <w:rPr>
          <w:rFonts w:ascii="Palatino Linotype" w:eastAsia="Calibri" w:hAnsi="Palatino Linotype" w:cs="Arial"/>
          <w:color w:val="000000" w:themeColor="text1"/>
        </w:rPr>
        <w:t xml:space="preserve"> advierte que </w:t>
      </w:r>
      <w:r w:rsidR="00540208" w:rsidRPr="00BE0A9E">
        <w:rPr>
          <w:rFonts w:ascii="Palatino Linotype" w:eastAsia="Calibri" w:hAnsi="Palatino Linotype" w:cs="Arial"/>
          <w:color w:val="000000" w:themeColor="text1"/>
        </w:rPr>
        <w:t xml:space="preserve">el escrito contiene las formalidades previstas por el artículo 180 último párrafo de la Ley </w:t>
      </w:r>
      <w:r w:rsidR="004911B6" w:rsidRPr="00BE0A9E">
        <w:rPr>
          <w:rFonts w:ascii="Palatino Linotype" w:eastAsia="Calibri" w:hAnsi="Palatino Linotype" w:cs="Arial"/>
          <w:color w:val="000000" w:themeColor="text1"/>
        </w:rPr>
        <w:t>de Transparencia y Acceso a la Información Pública del Estado de México y Municipios</w:t>
      </w:r>
      <w:r w:rsidR="00540208" w:rsidRPr="00BE0A9E">
        <w:rPr>
          <w:rFonts w:ascii="Palatino Linotype" w:eastAsia="Calibri" w:hAnsi="Palatino Linotype" w:cs="Arial"/>
          <w:color w:val="000000" w:themeColor="text1"/>
        </w:rPr>
        <w:t xml:space="preserve">, por lo que es procedente que </w:t>
      </w:r>
      <w:r w:rsidR="004911B6" w:rsidRPr="00BE0A9E">
        <w:rPr>
          <w:rFonts w:ascii="Palatino Linotype" w:eastAsia="Calibri" w:hAnsi="Palatino Linotype" w:cs="Arial"/>
          <w:color w:val="000000" w:themeColor="text1"/>
        </w:rPr>
        <w:t>e</w:t>
      </w:r>
      <w:r w:rsidR="00540208" w:rsidRPr="00BE0A9E">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3CAC1447" w14:textId="77777777" w:rsidR="00262C1D" w:rsidRPr="00BE0A9E" w:rsidRDefault="00262C1D" w:rsidP="00262C1D">
      <w:pPr>
        <w:pStyle w:val="Prrafodelista"/>
        <w:rPr>
          <w:rFonts w:ascii="Palatino Linotype" w:hAnsi="Palatino Linotype" w:cs="Arial"/>
          <w:bCs/>
          <w:color w:val="000000" w:themeColor="text1"/>
        </w:rPr>
      </w:pPr>
    </w:p>
    <w:p w14:paraId="15661DD9" w14:textId="2CDF4EE3" w:rsidR="00540208" w:rsidRPr="00BE0A9E"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BE0A9E">
        <w:rPr>
          <w:rFonts w:ascii="Palatino Linotype" w:hAnsi="Palatino Linotype"/>
          <w:b/>
          <w:color w:val="000000" w:themeColor="text1"/>
          <w:sz w:val="24"/>
          <w:szCs w:val="24"/>
        </w:rPr>
        <w:t>TERCERO</w:t>
      </w:r>
      <w:r w:rsidR="00C50A2B" w:rsidRPr="00BE0A9E">
        <w:rPr>
          <w:rFonts w:ascii="Palatino Linotype" w:hAnsi="Palatino Linotype"/>
          <w:b/>
          <w:color w:val="000000" w:themeColor="text1"/>
          <w:sz w:val="24"/>
          <w:szCs w:val="24"/>
        </w:rPr>
        <w:t>. De</w:t>
      </w:r>
      <w:r w:rsidR="00AD76A1" w:rsidRPr="00BE0A9E">
        <w:rPr>
          <w:rFonts w:ascii="Palatino Linotype" w:hAnsi="Palatino Linotype"/>
          <w:b/>
          <w:color w:val="000000" w:themeColor="text1"/>
          <w:sz w:val="24"/>
          <w:szCs w:val="24"/>
        </w:rPr>
        <w:t xml:space="preserve">l planteamiento de la </w:t>
      </w:r>
      <w:r w:rsidR="00AD76A1" w:rsidRPr="00BE0A9E">
        <w:rPr>
          <w:rFonts w:ascii="Palatino Linotype" w:hAnsi="Palatino Linotype"/>
          <w:b/>
          <w:i/>
          <w:color w:val="000000" w:themeColor="text1"/>
          <w:sz w:val="24"/>
          <w:szCs w:val="24"/>
        </w:rPr>
        <w:t>Litis</w:t>
      </w:r>
      <w:r w:rsidR="00C50A2B" w:rsidRPr="00BE0A9E">
        <w:rPr>
          <w:rFonts w:ascii="Palatino Linotype" w:hAnsi="Palatino Linotype"/>
          <w:b/>
          <w:color w:val="000000" w:themeColor="text1"/>
          <w:sz w:val="24"/>
          <w:szCs w:val="24"/>
        </w:rPr>
        <w:t>.</w:t>
      </w:r>
      <w:bookmarkEnd w:id="12"/>
      <w:bookmarkEnd w:id="13"/>
      <w:bookmarkEnd w:id="14"/>
    </w:p>
    <w:bookmarkEnd w:id="15"/>
    <w:bookmarkEnd w:id="16"/>
    <w:p w14:paraId="2F054744" w14:textId="77777777" w:rsidR="004533B5" w:rsidRPr="00BE0A9E" w:rsidRDefault="00CE035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BE0A9E">
        <w:rPr>
          <w:rFonts w:ascii="Palatino Linotype" w:hAnsi="Palatino Linotype" w:cs="Arial"/>
          <w:color w:val="000000" w:themeColor="text1"/>
        </w:rPr>
        <w:t>El Recurrente solicitó</w:t>
      </w:r>
      <w:r w:rsidR="004533B5" w:rsidRPr="00BE0A9E">
        <w:rPr>
          <w:rFonts w:ascii="Palatino Linotype" w:hAnsi="Palatino Linotype" w:cs="Arial"/>
          <w:color w:val="000000" w:themeColor="text1"/>
        </w:rPr>
        <w:t xml:space="preserve"> lo siguiente:</w:t>
      </w:r>
    </w:p>
    <w:p w14:paraId="0F446DAE" w14:textId="0AD3DB83" w:rsidR="00457130" w:rsidRPr="00BE0A9E" w:rsidRDefault="004533B5" w:rsidP="00457130">
      <w:pPr>
        <w:pStyle w:val="Prrafodelista"/>
        <w:numPr>
          <w:ilvl w:val="0"/>
          <w:numId w:val="49"/>
        </w:numPr>
        <w:tabs>
          <w:tab w:val="left" w:pos="426"/>
        </w:tabs>
        <w:spacing w:line="360" w:lineRule="auto"/>
        <w:ind w:right="49"/>
        <w:jc w:val="both"/>
        <w:rPr>
          <w:rFonts w:ascii="Palatino Linotype" w:hAnsi="Palatino Linotype" w:cs="Arial"/>
          <w:color w:val="000000" w:themeColor="text1"/>
          <w:sz w:val="22"/>
        </w:rPr>
      </w:pPr>
      <w:r w:rsidRPr="00BE0A9E">
        <w:rPr>
          <w:rFonts w:ascii="Palatino Linotype" w:hAnsi="Palatino Linotype" w:cs="Arial"/>
          <w:color w:val="000000" w:themeColor="text1"/>
          <w:sz w:val="22"/>
        </w:rPr>
        <w:t>Fundamento legal y administrativo por el cual los policías preventivos detienen a conductores de motocicletas sin importar el cilindraje</w:t>
      </w:r>
      <w:r w:rsidR="00457130" w:rsidRPr="00BE0A9E">
        <w:rPr>
          <w:rFonts w:ascii="Palatino Linotype" w:hAnsi="Palatino Linotype" w:cs="Arial"/>
          <w:color w:val="000000" w:themeColor="text1"/>
          <w:sz w:val="22"/>
        </w:rPr>
        <w:t>, conductores de vehículos, camionetas y camiones</w:t>
      </w:r>
      <w:r w:rsidRPr="00BE0A9E">
        <w:rPr>
          <w:rFonts w:ascii="Palatino Linotype" w:hAnsi="Palatino Linotype" w:cs="Arial"/>
          <w:color w:val="000000" w:themeColor="text1"/>
          <w:sz w:val="22"/>
        </w:rPr>
        <w:t xml:space="preserve">; </w:t>
      </w:r>
    </w:p>
    <w:p w14:paraId="577D39BC" w14:textId="2CDB812D" w:rsidR="00457130" w:rsidRPr="00BE0A9E" w:rsidRDefault="00457130" w:rsidP="00457130">
      <w:pPr>
        <w:pStyle w:val="Prrafodelista"/>
        <w:numPr>
          <w:ilvl w:val="0"/>
          <w:numId w:val="49"/>
        </w:numPr>
        <w:tabs>
          <w:tab w:val="left" w:pos="426"/>
        </w:tabs>
        <w:spacing w:line="360" w:lineRule="auto"/>
        <w:ind w:right="49"/>
        <w:jc w:val="both"/>
        <w:rPr>
          <w:rFonts w:ascii="Palatino Linotype" w:hAnsi="Palatino Linotype" w:cs="Arial"/>
          <w:color w:val="000000" w:themeColor="text1"/>
          <w:sz w:val="22"/>
        </w:rPr>
      </w:pPr>
      <w:r w:rsidRPr="00BE0A9E">
        <w:rPr>
          <w:rFonts w:ascii="Palatino Linotype" w:hAnsi="Palatino Linotype" w:cs="Arial"/>
          <w:color w:val="000000" w:themeColor="text1"/>
          <w:sz w:val="22"/>
        </w:rPr>
        <w:t>V</w:t>
      </w:r>
      <w:r w:rsidR="004533B5" w:rsidRPr="00BE0A9E">
        <w:rPr>
          <w:rFonts w:ascii="Palatino Linotype" w:hAnsi="Palatino Linotype" w:cs="Arial"/>
          <w:color w:val="000000" w:themeColor="text1"/>
          <w:sz w:val="22"/>
        </w:rPr>
        <w:t>ersión pública del documento que ampare y justifique la razón por la cual los policías preventivos detienen</w:t>
      </w:r>
      <w:r w:rsidRPr="00BE0A9E">
        <w:rPr>
          <w:rFonts w:ascii="Palatino Linotype" w:hAnsi="Palatino Linotype" w:cs="Arial"/>
          <w:color w:val="000000" w:themeColor="text1"/>
          <w:sz w:val="22"/>
        </w:rPr>
        <w:t xml:space="preserve"> a conductores de motocicletas, vehículos, camionetas y camiones.</w:t>
      </w:r>
    </w:p>
    <w:p w14:paraId="045D92AA" w14:textId="77777777" w:rsidR="00457130" w:rsidRPr="00BE0A9E" w:rsidRDefault="00457130" w:rsidP="00457130">
      <w:pPr>
        <w:pStyle w:val="Prrafodelista"/>
        <w:numPr>
          <w:ilvl w:val="0"/>
          <w:numId w:val="49"/>
        </w:numPr>
        <w:tabs>
          <w:tab w:val="left" w:pos="426"/>
        </w:tabs>
        <w:spacing w:line="360" w:lineRule="auto"/>
        <w:ind w:right="49"/>
        <w:jc w:val="both"/>
        <w:rPr>
          <w:rFonts w:ascii="Palatino Linotype" w:hAnsi="Palatino Linotype" w:cs="Arial"/>
          <w:color w:val="000000" w:themeColor="text1"/>
          <w:sz w:val="22"/>
        </w:rPr>
      </w:pPr>
      <w:r w:rsidRPr="00BE0A9E">
        <w:rPr>
          <w:rFonts w:ascii="Palatino Linotype" w:hAnsi="Palatino Linotype" w:cs="Arial"/>
          <w:color w:val="000000" w:themeColor="text1"/>
          <w:sz w:val="22"/>
        </w:rPr>
        <w:t>P</w:t>
      </w:r>
      <w:r w:rsidR="004533B5" w:rsidRPr="00BE0A9E">
        <w:rPr>
          <w:rFonts w:ascii="Palatino Linotype" w:hAnsi="Palatino Linotype" w:cs="Arial"/>
          <w:color w:val="000000" w:themeColor="text1"/>
          <w:sz w:val="22"/>
        </w:rPr>
        <w:t>rocedimiento</w:t>
      </w:r>
      <w:r w:rsidRPr="00BE0A9E">
        <w:rPr>
          <w:rFonts w:ascii="Palatino Linotype" w:hAnsi="Palatino Linotype" w:cs="Arial"/>
          <w:color w:val="000000" w:themeColor="text1"/>
          <w:sz w:val="22"/>
        </w:rPr>
        <w:t>,</w:t>
      </w:r>
      <w:r w:rsidR="004533B5" w:rsidRPr="00BE0A9E">
        <w:rPr>
          <w:rFonts w:ascii="Palatino Linotype" w:hAnsi="Palatino Linotype" w:cs="Arial"/>
          <w:color w:val="000000" w:themeColor="text1"/>
          <w:sz w:val="22"/>
        </w:rPr>
        <w:t xml:space="preserve"> fundamento legal y administrativo mediante el cual un ciudadano puede denunciar abuso de la fuerza policial, exceso en sus funciones, intimidación, abuso policial, realizar funciones que no les corresponden y violación de derechos humanos;</w:t>
      </w:r>
    </w:p>
    <w:p w14:paraId="6D772937" w14:textId="77777777" w:rsidR="00457130" w:rsidRPr="00BE0A9E" w:rsidRDefault="00457130" w:rsidP="00457130">
      <w:pPr>
        <w:pStyle w:val="Prrafodelista"/>
        <w:numPr>
          <w:ilvl w:val="0"/>
          <w:numId w:val="49"/>
        </w:numPr>
        <w:tabs>
          <w:tab w:val="left" w:pos="426"/>
        </w:tabs>
        <w:spacing w:line="360" w:lineRule="auto"/>
        <w:ind w:right="49"/>
        <w:jc w:val="both"/>
        <w:rPr>
          <w:rFonts w:ascii="Palatino Linotype" w:hAnsi="Palatino Linotype" w:cs="Arial"/>
          <w:color w:val="000000" w:themeColor="text1"/>
          <w:sz w:val="22"/>
        </w:rPr>
      </w:pPr>
      <w:r w:rsidRPr="00BE0A9E">
        <w:rPr>
          <w:rFonts w:ascii="Palatino Linotype" w:hAnsi="Palatino Linotype" w:cs="Arial"/>
          <w:color w:val="000000" w:themeColor="text1"/>
          <w:sz w:val="22"/>
        </w:rPr>
        <w:t>U</w:t>
      </w:r>
      <w:r w:rsidR="004533B5" w:rsidRPr="00BE0A9E">
        <w:rPr>
          <w:rFonts w:ascii="Palatino Linotype" w:hAnsi="Palatino Linotype" w:cs="Arial"/>
          <w:color w:val="000000" w:themeColor="text1"/>
          <w:sz w:val="22"/>
        </w:rPr>
        <w:t xml:space="preserve">bicación, nombre del área, nombre del procedimiento, horario, nombre del servidor público responsable de recibir las quejas antes descritas en contra de policías municipales. </w:t>
      </w:r>
    </w:p>
    <w:p w14:paraId="50C185DC" w14:textId="6622F2C9" w:rsidR="00457130" w:rsidRPr="00BE0A9E" w:rsidRDefault="005A5A9F" w:rsidP="00457130">
      <w:pPr>
        <w:pStyle w:val="Prrafodelista"/>
        <w:numPr>
          <w:ilvl w:val="0"/>
          <w:numId w:val="49"/>
        </w:numPr>
        <w:tabs>
          <w:tab w:val="left" w:pos="426"/>
        </w:tabs>
        <w:spacing w:line="360" w:lineRule="auto"/>
        <w:ind w:right="49"/>
        <w:jc w:val="both"/>
        <w:rPr>
          <w:rFonts w:ascii="Palatino Linotype" w:hAnsi="Palatino Linotype" w:cs="Arial"/>
          <w:color w:val="000000" w:themeColor="text1"/>
          <w:sz w:val="22"/>
        </w:rPr>
      </w:pPr>
      <w:r w:rsidRPr="00BE0A9E">
        <w:rPr>
          <w:rFonts w:ascii="Palatino Linotype" w:hAnsi="Palatino Linotype" w:cs="Arial"/>
          <w:color w:val="000000" w:themeColor="text1"/>
          <w:sz w:val="22"/>
        </w:rPr>
        <w:t>F</w:t>
      </w:r>
      <w:r w:rsidR="004533B5" w:rsidRPr="00BE0A9E">
        <w:rPr>
          <w:rFonts w:ascii="Palatino Linotype" w:hAnsi="Palatino Linotype" w:cs="Arial"/>
          <w:color w:val="000000" w:themeColor="text1"/>
          <w:sz w:val="22"/>
        </w:rPr>
        <w:t>undamento legal y administrativo por el cual los policías preventivos realizan sobre la carretera México-Texcoco y sobre las ca</w:t>
      </w:r>
      <w:r w:rsidRPr="00BE0A9E">
        <w:rPr>
          <w:rFonts w:ascii="Palatino Linotype" w:hAnsi="Palatino Linotype" w:cs="Arial"/>
          <w:color w:val="000000" w:themeColor="text1"/>
          <w:sz w:val="22"/>
        </w:rPr>
        <w:t>lles principales del pueblo de S</w:t>
      </w:r>
      <w:r w:rsidR="004533B5" w:rsidRPr="00BE0A9E">
        <w:rPr>
          <w:rFonts w:ascii="Palatino Linotype" w:hAnsi="Palatino Linotype" w:cs="Arial"/>
          <w:color w:val="000000" w:themeColor="text1"/>
          <w:sz w:val="22"/>
        </w:rPr>
        <w:t xml:space="preserve">an </w:t>
      </w:r>
      <w:r w:rsidRPr="00BE0A9E">
        <w:rPr>
          <w:rFonts w:ascii="Palatino Linotype" w:hAnsi="Palatino Linotype" w:cs="Arial"/>
          <w:color w:val="000000" w:themeColor="text1"/>
          <w:sz w:val="22"/>
        </w:rPr>
        <w:t>Vicente</w:t>
      </w:r>
      <w:r w:rsidR="004533B5" w:rsidRPr="00BE0A9E">
        <w:rPr>
          <w:rFonts w:ascii="Palatino Linotype" w:hAnsi="Palatino Linotype" w:cs="Arial"/>
          <w:color w:val="000000" w:themeColor="text1"/>
          <w:sz w:val="22"/>
        </w:rPr>
        <w:t xml:space="preserve"> l</w:t>
      </w:r>
      <w:r w:rsidR="00457130" w:rsidRPr="00BE0A9E">
        <w:rPr>
          <w:rFonts w:ascii="Palatino Linotype" w:hAnsi="Palatino Linotype" w:cs="Arial"/>
          <w:color w:val="000000" w:themeColor="text1"/>
          <w:sz w:val="22"/>
        </w:rPr>
        <w:t>o que parecen ser "operativos";</w:t>
      </w:r>
    </w:p>
    <w:p w14:paraId="38987EE0" w14:textId="1D7FE29B" w:rsidR="004533B5" w:rsidRPr="00BE0A9E" w:rsidRDefault="005A5A9F" w:rsidP="00457130">
      <w:pPr>
        <w:pStyle w:val="Prrafodelista"/>
        <w:numPr>
          <w:ilvl w:val="0"/>
          <w:numId w:val="49"/>
        </w:numPr>
        <w:tabs>
          <w:tab w:val="left" w:pos="426"/>
        </w:tabs>
        <w:spacing w:line="360" w:lineRule="auto"/>
        <w:ind w:right="49"/>
        <w:jc w:val="both"/>
        <w:rPr>
          <w:rFonts w:ascii="Palatino Linotype" w:hAnsi="Palatino Linotype" w:cs="Arial"/>
          <w:color w:val="000000" w:themeColor="text1"/>
          <w:sz w:val="22"/>
        </w:rPr>
      </w:pPr>
      <w:r w:rsidRPr="00BE0A9E">
        <w:rPr>
          <w:rFonts w:ascii="Palatino Linotype" w:hAnsi="Palatino Linotype" w:cs="Arial"/>
          <w:color w:val="000000" w:themeColor="text1"/>
          <w:sz w:val="22"/>
        </w:rPr>
        <w:lastRenderedPageBreak/>
        <w:t>F</w:t>
      </w:r>
      <w:r w:rsidR="004533B5" w:rsidRPr="00BE0A9E">
        <w:rPr>
          <w:rFonts w:ascii="Palatino Linotype" w:hAnsi="Palatino Linotype" w:cs="Arial"/>
          <w:color w:val="000000" w:themeColor="text1"/>
          <w:sz w:val="22"/>
        </w:rPr>
        <w:t>unciones que deben de desempeñar los policías municipales. Fundamento legal que rige a los policías mu</w:t>
      </w:r>
      <w:r w:rsidRPr="00BE0A9E">
        <w:rPr>
          <w:rFonts w:ascii="Palatino Linotype" w:hAnsi="Palatino Linotype" w:cs="Arial"/>
          <w:color w:val="000000" w:themeColor="text1"/>
          <w:sz w:val="22"/>
        </w:rPr>
        <w:t>nicipales</w:t>
      </w:r>
      <w:r w:rsidR="004533B5" w:rsidRPr="00BE0A9E">
        <w:rPr>
          <w:rFonts w:ascii="Palatino Linotype" w:hAnsi="Palatino Linotype" w:cs="Arial"/>
          <w:color w:val="000000" w:themeColor="text1"/>
          <w:sz w:val="22"/>
        </w:rPr>
        <w:t>.</w:t>
      </w:r>
    </w:p>
    <w:p w14:paraId="4D481D82" w14:textId="77777777" w:rsidR="004533B5" w:rsidRPr="00BE0A9E" w:rsidRDefault="004533B5" w:rsidP="004533B5">
      <w:pPr>
        <w:pStyle w:val="Prrafodelista"/>
        <w:tabs>
          <w:tab w:val="left" w:pos="426"/>
        </w:tabs>
        <w:spacing w:line="360" w:lineRule="auto"/>
        <w:ind w:left="0" w:right="49"/>
        <w:jc w:val="both"/>
        <w:rPr>
          <w:rFonts w:ascii="Palatino Linotype" w:hAnsi="Palatino Linotype" w:cs="Arial"/>
          <w:color w:val="000000" w:themeColor="text1"/>
        </w:rPr>
      </w:pPr>
    </w:p>
    <w:p w14:paraId="7045F325" w14:textId="457429F5" w:rsidR="003677B1" w:rsidRPr="00BE0A9E" w:rsidRDefault="003677B1"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BE0A9E">
        <w:rPr>
          <w:rFonts w:ascii="Palatino Linotype" w:hAnsi="Palatino Linotype" w:cs="Arial"/>
          <w:color w:val="000000" w:themeColor="text1"/>
        </w:rPr>
        <w:t>El Sujeto Obligado respondió parcialmente los cuestionamientos.</w:t>
      </w:r>
    </w:p>
    <w:p w14:paraId="71226947" w14:textId="77777777" w:rsidR="009A3B2B" w:rsidRPr="00BE0A9E" w:rsidRDefault="009A3B2B" w:rsidP="009A3B2B">
      <w:pPr>
        <w:spacing w:line="360" w:lineRule="auto"/>
        <w:ind w:left="567" w:right="616"/>
        <w:jc w:val="both"/>
        <w:rPr>
          <w:rFonts w:ascii="Palatino Linotype" w:hAnsi="Palatino Linotype"/>
          <w:i/>
        </w:rPr>
      </w:pPr>
    </w:p>
    <w:p w14:paraId="21AD50C3" w14:textId="0ED007FC" w:rsidR="00CC63CB" w:rsidRPr="00BE0A9E" w:rsidRDefault="000A0A85" w:rsidP="00C77EB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BE0A9E">
        <w:rPr>
          <w:rFonts w:ascii="Palatino Linotype" w:eastAsia="Calibri" w:hAnsi="Palatino Linotype" w:cs="Tahoma"/>
          <w:color w:val="000000"/>
          <w:lang w:val="es-ES"/>
        </w:rPr>
        <w:t>El Particular se inconformó</w:t>
      </w:r>
      <w:r w:rsidR="00CC63CB" w:rsidRPr="00BE0A9E">
        <w:rPr>
          <w:rFonts w:ascii="Palatino Linotype" w:eastAsia="Calibri" w:hAnsi="Palatino Linotype" w:cs="Tahoma"/>
          <w:color w:val="000000"/>
          <w:lang w:val="es-ES"/>
        </w:rPr>
        <w:t xml:space="preserve"> por</w:t>
      </w:r>
      <w:r w:rsidR="006226A3" w:rsidRPr="00BE0A9E">
        <w:rPr>
          <w:rFonts w:ascii="Palatino Linotype" w:eastAsia="Calibri" w:hAnsi="Palatino Linotype" w:cs="Tahoma"/>
          <w:color w:val="000000"/>
          <w:lang w:val="es-ES"/>
        </w:rPr>
        <w:t xml:space="preserve">que </w:t>
      </w:r>
      <w:r w:rsidR="003677B1" w:rsidRPr="00BE0A9E">
        <w:rPr>
          <w:rFonts w:ascii="Palatino Linotype" w:eastAsia="Calibri" w:hAnsi="Palatino Linotype" w:cs="Tahoma"/>
          <w:color w:val="000000"/>
          <w:lang w:val="es-ES"/>
        </w:rPr>
        <w:t>le entregaron la información incompleta.</w:t>
      </w:r>
    </w:p>
    <w:p w14:paraId="49E3C58D" w14:textId="77777777" w:rsidR="00CC63CB" w:rsidRPr="00BE0A9E" w:rsidRDefault="00CC63CB" w:rsidP="00CC63CB">
      <w:pPr>
        <w:pStyle w:val="Prrafodelista"/>
        <w:rPr>
          <w:rFonts w:ascii="Palatino Linotype" w:eastAsia="Calibri" w:hAnsi="Palatino Linotype" w:cs="Tahoma"/>
          <w:color w:val="000000"/>
          <w:lang w:val="es-ES"/>
        </w:rPr>
      </w:pPr>
    </w:p>
    <w:p w14:paraId="1C5AB6B5" w14:textId="1DFFF4B7" w:rsidR="009F1566" w:rsidRPr="00BE0A9E" w:rsidRDefault="00BC4307"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BE0A9E">
        <w:rPr>
          <w:rFonts w:ascii="Palatino Linotype" w:hAnsi="Palatino Linotype" w:cs="Arial"/>
          <w:color w:val="000000" w:themeColor="text1"/>
        </w:rPr>
        <w:t xml:space="preserve">Por lo anterior, la </w:t>
      </w:r>
      <w:r w:rsidRPr="00BE0A9E">
        <w:rPr>
          <w:rFonts w:ascii="Palatino Linotype" w:hAnsi="Palatino Linotype" w:cs="Arial"/>
          <w:i/>
          <w:color w:val="000000" w:themeColor="text1"/>
        </w:rPr>
        <w:t>Litis</w:t>
      </w:r>
      <w:r w:rsidRPr="00BE0A9E">
        <w:rPr>
          <w:rFonts w:ascii="Palatino Linotype" w:hAnsi="Palatino Linotype" w:cs="Arial"/>
          <w:color w:val="000000" w:themeColor="text1"/>
        </w:rPr>
        <w:t xml:space="preserve"> a resolver en el presente recurso se circunscribe en determinar si</w:t>
      </w:r>
      <w:r w:rsidR="002C6561" w:rsidRPr="00BE0A9E">
        <w:rPr>
          <w:rFonts w:ascii="Palatino Linotype" w:hAnsi="Palatino Linotype" w:cs="Arial"/>
          <w:color w:val="000000" w:themeColor="text1"/>
        </w:rPr>
        <w:t xml:space="preserve"> </w:t>
      </w:r>
      <w:r w:rsidR="004B0EB6" w:rsidRPr="00BE0A9E">
        <w:rPr>
          <w:rFonts w:ascii="Palatino Linotype" w:hAnsi="Palatino Linotype" w:cs="Arial"/>
          <w:color w:val="000000" w:themeColor="text1"/>
        </w:rPr>
        <w:t>la respuesta del</w:t>
      </w:r>
      <w:r w:rsidR="002C6561" w:rsidRPr="00BE0A9E">
        <w:rPr>
          <w:rFonts w:ascii="Palatino Linotype" w:hAnsi="Palatino Linotype" w:cs="Arial"/>
          <w:color w:val="000000" w:themeColor="text1"/>
        </w:rPr>
        <w:t xml:space="preserve"> </w:t>
      </w:r>
      <w:r w:rsidR="002C6561" w:rsidRPr="00BE0A9E">
        <w:rPr>
          <w:rFonts w:ascii="Palatino Linotype" w:hAnsi="Palatino Linotype" w:cs="Arial"/>
          <w:b/>
          <w:bCs/>
          <w:color w:val="000000" w:themeColor="text1"/>
        </w:rPr>
        <w:t>SUJETO OBLIGADO</w:t>
      </w:r>
      <w:r w:rsidR="002C6561" w:rsidRPr="00BE0A9E">
        <w:rPr>
          <w:rFonts w:ascii="Palatino Linotype" w:hAnsi="Palatino Linotype" w:cs="Arial"/>
          <w:color w:val="000000" w:themeColor="text1"/>
        </w:rPr>
        <w:t xml:space="preserve"> </w:t>
      </w:r>
      <w:r w:rsidR="004B0EB6" w:rsidRPr="00BE0A9E">
        <w:rPr>
          <w:rFonts w:ascii="Palatino Linotype" w:hAnsi="Palatino Linotype" w:cs="Arial"/>
          <w:color w:val="000000" w:themeColor="text1"/>
        </w:rPr>
        <w:t xml:space="preserve">colma el derecho de acceso a la información ejercido por el </w:t>
      </w:r>
      <w:r w:rsidR="004B0EB6" w:rsidRPr="00BE0A9E">
        <w:rPr>
          <w:rFonts w:ascii="Palatino Linotype" w:hAnsi="Palatino Linotype" w:cs="Arial"/>
          <w:b/>
          <w:bCs/>
          <w:color w:val="000000" w:themeColor="text1"/>
        </w:rPr>
        <w:t>RECURRENTE</w:t>
      </w:r>
      <w:r w:rsidR="002C6561" w:rsidRPr="00BE0A9E">
        <w:rPr>
          <w:rFonts w:ascii="Palatino Linotype" w:hAnsi="Palatino Linotype" w:cs="Arial"/>
          <w:color w:val="000000" w:themeColor="text1"/>
        </w:rPr>
        <w:t>; o si, por el contrario, se</w:t>
      </w:r>
      <w:r w:rsidR="00E32652" w:rsidRPr="00BE0A9E">
        <w:rPr>
          <w:rFonts w:ascii="Palatino Linotype" w:hAnsi="Palatino Linotype" w:cs="Arial"/>
          <w:color w:val="000000" w:themeColor="text1"/>
        </w:rPr>
        <w:t xml:space="preserve"> </w:t>
      </w:r>
      <w:r w:rsidR="0028248C" w:rsidRPr="00BE0A9E">
        <w:rPr>
          <w:rFonts w:ascii="Palatino Linotype" w:hAnsi="Palatino Linotype"/>
          <w:color w:val="000000" w:themeColor="text1"/>
        </w:rPr>
        <w:t>actualiza la causal de procedencia</w:t>
      </w:r>
      <w:r w:rsidR="00E66A80" w:rsidRPr="00BE0A9E">
        <w:rPr>
          <w:rFonts w:ascii="Palatino Linotype" w:hAnsi="Palatino Linotype" w:cs="Arial"/>
          <w:color w:val="000000" w:themeColor="text1"/>
        </w:rPr>
        <w:t xml:space="preserve"> del recurso de revisión establecida</w:t>
      </w:r>
      <w:r w:rsidR="00A42161" w:rsidRPr="00BE0A9E">
        <w:rPr>
          <w:rFonts w:ascii="Palatino Linotype" w:hAnsi="Palatino Linotype" w:cs="Arial"/>
          <w:color w:val="000000" w:themeColor="text1"/>
        </w:rPr>
        <w:t xml:space="preserve"> en la fracci</w:t>
      </w:r>
      <w:r w:rsidR="00765786" w:rsidRPr="00BE0A9E">
        <w:rPr>
          <w:rFonts w:ascii="Palatino Linotype" w:hAnsi="Palatino Linotype" w:cs="Arial"/>
          <w:color w:val="000000" w:themeColor="text1"/>
        </w:rPr>
        <w:t>ón</w:t>
      </w:r>
      <w:r w:rsidR="00A42161" w:rsidRPr="00BE0A9E">
        <w:rPr>
          <w:rFonts w:ascii="Palatino Linotype" w:hAnsi="Palatino Linotype" w:cs="Arial"/>
          <w:color w:val="000000" w:themeColor="text1"/>
        </w:rPr>
        <w:t xml:space="preserve"> </w:t>
      </w:r>
      <w:r w:rsidR="00454F6B" w:rsidRPr="00BE0A9E">
        <w:rPr>
          <w:rFonts w:ascii="Palatino Linotype" w:hAnsi="Palatino Linotype" w:cs="Arial"/>
          <w:color w:val="000000" w:themeColor="text1"/>
        </w:rPr>
        <w:t>V</w:t>
      </w:r>
      <w:r w:rsidR="00810109" w:rsidRPr="00BE0A9E">
        <w:rPr>
          <w:rFonts w:ascii="Palatino Linotype" w:hAnsi="Palatino Linotype" w:cs="Arial"/>
          <w:color w:val="000000" w:themeColor="text1"/>
        </w:rPr>
        <w:t xml:space="preserve"> </w:t>
      </w:r>
      <w:r w:rsidR="00A42161" w:rsidRPr="00BE0A9E">
        <w:rPr>
          <w:rFonts w:ascii="Palatino Linotype" w:hAnsi="Palatino Linotype" w:cs="Arial"/>
          <w:color w:val="000000" w:themeColor="text1"/>
        </w:rPr>
        <w:t>de</w:t>
      </w:r>
      <w:r w:rsidR="00E66A80" w:rsidRPr="00BE0A9E">
        <w:rPr>
          <w:rFonts w:ascii="Palatino Linotype" w:hAnsi="Palatino Linotype" w:cs="Arial"/>
          <w:color w:val="000000" w:themeColor="text1"/>
        </w:rPr>
        <w:t>l artículo 179</w:t>
      </w:r>
      <w:r w:rsidR="008E4483" w:rsidRPr="00BE0A9E">
        <w:rPr>
          <w:rFonts w:ascii="Palatino Linotype" w:hAnsi="Palatino Linotype" w:cs="Arial"/>
          <w:color w:val="000000" w:themeColor="text1"/>
        </w:rPr>
        <w:t xml:space="preserve"> </w:t>
      </w:r>
      <w:r w:rsidR="00E66A80" w:rsidRPr="00BE0A9E">
        <w:rPr>
          <w:rFonts w:ascii="Palatino Linotype" w:hAnsi="Palatino Linotype" w:cs="Arial"/>
          <w:color w:val="000000" w:themeColor="text1"/>
        </w:rPr>
        <w:t xml:space="preserve">de la Ley de Transparencia y Acceso a la Información Pública del Estado de México y Municipios, </w:t>
      </w:r>
      <w:r w:rsidR="004364EE" w:rsidRPr="00BE0A9E">
        <w:rPr>
          <w:rFonts w:ascii="Palatino Linotype" w:hAnsi="Palatino Linotype" w:cs="Arial"/>
          <w:color w:val="000000" w:themeColor="text1"/>
        </w:rPr>
        <w:t>misma</w:t>
      </w:r>
      <w:r w:rsidR="00C51671" w:rsidRPr="00BE0A9E">
        <w:rPr>
          <w:rFonts w:ascii="Palatino Linotype" w:hAnsi="Palatino Linotype" w:cs="Arial"/>
          <w:color w:val="000000" w:themeColor="text1"/>
        </w:rPr>
        <w:t xml:space="preserve"> </w:t>
      </w:r>
      <w:r w:rsidR="00E66A80" w:rsidRPr="00BE0A9E">
        <w:rPr>
          <w:rFonts w:ascii="Palatino Linotype" w:hAnsi="Palatino Linotype" w:cs="Arial"/>
          <w:color w:val="000000" w:themeColor="text1"/>
        </w:rPr>
        <w:t>que se transcribe a continuación:</w:t>
      </w:r>
    </w:p>
    <w:p w14:paraId="31379DA7" w14:textId="77777777" w:rsidR="005946F4" w:rsidRPr="00BE0A9E" w:rsidRDefault="005946F4" w:rsidP="005946F4">
      <w:pPr>
        <w:tabs>
          <w:tab w:val="left" w:pos="426"/>
        </w:tabs>
        <w:spacing w:line="360" w:lineRule="auto"/>
        <w:ind w:left="567" w:right="616"/>
        <w:jc w:val="both"/>
        <w:rPr>
          <w:rFonts w:ascii="Palatino Linotype" w:hAnsi="Palatino Linotype"/>
          <w:i/>
          <w:iCs/>
          <w:sz w:val="22"/>
        </w:rPr>
      </w:pPr>
      <w:r w:rsidRPr="00BE0A9E">
        <w:rPr>
          <w:rFonts w:ascii="Palatino Linotype" w:hAnsi="Palatino Linotype"/>
          <w:i/>
          <w:iCs/>
          <w:sz w:val="22"/>
        </w:rPr>
        <w:t xml:space="preserve">Artículo 179. El recurso de revisión es un medio de protección que la Ley otorga a los particulares, para hacer valer su derecho de acceso a la información pública, y procederá en contra de las siguientes causas: </w:t>
      </w:r>
    </w:p>
    <w:p w14:paraId="6D77E675" w14:textId="1421C9ED" w:rsidR="006226A3" w:rsidRPr="00BE0A9E" w:rsidRDefault="006226A3" w:rsidP="003677B1">
      <w:pPr>
        <w:spacing w:line="360" w:lineRule="auto"/>
        <w:ind w:left="720"/>
        <w:rPr>
          <w:rFonts w:ascii="Palatino Linotype" w:hAnsi="Palatino Linotype" w:cs="Arial"/>
          <w:color w:val="000000" w:themeColor="text1"/>
          <w:sz w:val="22"/>
        </w:rPr>
      </w:pPr>
      <w:r w:rsidRPr="00BE0A9E">
        <w:rPr>
          <w:rFonts w:ascii="Palatino Linotype" w:hAnsi="Palatino Linotype" w:cs="Arial"/>
          <w:color w:val="000000" w:themeColor="text1"/>
          <w:sz w:val="22"/>
        </w:rPr>
        <w:t>…</w:t>
      </w:r>
    </w:p>
    <w:p w14:paraId="45FD67C3" w14:textId="77777777" w:rsidR="003677B1" w:rsidRPr="00BE0A9E" w:rsidRDefault="003677B1" w:rsidP="003677B1">
      <w:pPr>
        <w:spacing w:line="360" w:lineRule="auto"/>
        <w:ind w:left="720"/>
        <w:rPr>
          <w:rFonts w:ascii="Palatino Linotype" w:hAnsi="Palatino Linotype"/>
          <w:i/>
          <w:sz w:val="22"/>
        </w:rPr>
      </w:pPr>
      <w:r w:rsidRPr="00BE0A9E">
        <w:rPr>
          <w:rFonts w:ascii="Palatino Linotype" w:hAnsi="Palatino Linotype"/>
          <w:i/>
          <w:sz w:val="22"/>
        </w:rPr>
        <w:t xml:space="preserve">V. La entrega de información incompleta; </w:t>
      </w:r>
    </w:p>
    <w:p w14:paraId="5DB399EF" w14:textId="0B0DBD20" w:rsidR="006226A3" w:rsidRPr="00BE0A9E" w:rsidRDefault="003677B1" w:rsidP="003677B1">
      <w:pPr>
        <w:spacing w:line="360" w:lineRule="auto"/>
        <w:ind w:left="720"/>
        <w:rPr>
          <w:rFonts w:ascii="Palatino Linotype" w:hAnsi="Palatino Linotype" w:cs="Arial"/>
          <w:color w:val="000000" w:themeColor="text1"/>
          <w:sz w:val="22"/>
        </w:rPr>
      </w:pPr>
      <w:r w:rsidRPr="00BE0A9E">
        <w:rPr>
          <w:rFonts w:ascii="Palatino Linotype" w:hAnsi="Palatino Linotype" w:cs="Arial"/>
          <w:color w:val="000000" w:themeColor="text1"/>
          <w:sz w:val="22"/>
        </w:rPr>
        <w:t>…</w:t>
      </w:r>
    </w:p>
    <w:p w14:paraId="4E254ECC" w14:textId="77777777" w:rsidR="006226A3" w:rsidRPr="00BE0A9E" w:rsidRDefault="006226A3" w:rsidP="006226A3">
      <w:pPr>
        <w:ind w:left="720"/>
        <w:rPr>
          <w:rFonts w:ascii="Palatino Linotype" w:hAnsi="Palatino Linotype" w:cs="Arial"/>
          <w:color w:val="000000" w:themeColor="text1"/>
        </w:rPr>
      </w:pPr>
    </w:p>
    <w:p w14:paraId="5CEC2F48" w14:textId="1B05DC04" w:rsidR="00EF014A" w:rsidRPr="00BE0A9E" w:rsidRDefault="00273D1A" w:rsidP="00F96156">
      <w:pPr>
        <w:pStyle w:val="Ttulo2"/>
        <w:tabs>
          <w:tab w:val="left" w:pos="426"/>
        </w:tabs>
        <w:rPr>
          <w:rFonts w:ascii="Palatino Linotype" w:hAnsi="Palatino Linotype" w:cs="Arial"/>
          <w:b/>
          <w:color w:val="000000" w:themeColor="text1"/>
          <w:sz w:val="24"/>
          <w:szCs w:val="24"/>
        </w:rPr>
      </w:pPr>
      <w:bookmarkStart w:id="22" w:name="_Toc87456489"/>
      <w:r w:rsidRPr="00BE0A9E">
        <w:rPr>
          <w:rFonts w:ascii="Palatino Linotype" w:hAnsi="Palatino Linotype" w:cs="Arial"/>
          <w:b/>
          <w:color w:val="000000" w:themeColor="text1"/>
          <w:sz w:val="24"/>
          <w:szCs w:val="24"/>
        </w:rPr>
        <w:t>CUARTO</w:t>
      </w:r>
      <w:r w:rsidR="00EF014A" w:rsidRPr="00BE0A9E">
        <w:rPr>
          <w:rFonts w:ascii="Palatino Linotype" w:hAnsi="Palatino Linotype" w:cs="Arial"/>
          <w:b/>
          <w:color w:val="000000" w:themeColor="text1"/>
          <w:sz w:val="24"/>
          <w:szCs w:val="24"/>
        </w:rPr>
        <w:t>. Estudio y Resolución del asunto.</w:t>
      </w:r>
      <w:bookmarkEnd w:id="22"/>
    </w:p>
    <w:p w14:paraId="46B0833E" w14:textId="66D496E7" w:rsidR="00DA2D95" w:rsidRPr="00BE0A9E" w:rsidRDefault="00DA2D95"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3" w:name="_Toc87456490"/>
      <w:bookmarkStart w:id="24" w:name="_Toc466371865"/>
      <w:bookmarkStart w:id="25" w:name="_Toc466377653"/>
      <w:bookmarkEnd w:id="17"/>
      <w:bookmarkEnd w:id="18"/>
      <w:bookmarkEnd w:id="19"/>
      <w:bookmarkEnd w:id="20"/>
      <w:bookmarkEnd w:id="21"/>
      <w:r w:rsidRPr="00BE0A9E">
        <w:rPr>
          <w:rFonts w:ascii="Palatino Linotype" w:hAnsi="Palatino Linotype"/>
          <w:b/>
          <w:bCs/>
          <w:color w:val="000000" w:themeColor="text1"/>
        </w:rPr>
        <w:t xml:space="preserve">I. De la </w:t>
      </w:r>
      <w:r w:rsidR="00167813" w:rsidRPr="00BE0A9E">
        <w:rPr>
          <w:rFonts w:ascii="Palatino Linotype" w:hAnsi="Palatino Linotype"/>
          <w:b/>
          <w:bCs/>
          <w:color w:val="000000" w:themeColor="text1"/>
        </w:rPr>
        <w:t>atención</w:t>
      </w:r>
      <w:r w:rsidR="00D00269" w:rsidRPr="00BE0A9E">
        <w:rPr>
          <w:rFonts w:ascii="Palatino Linotype" w:hAnsi="Palatino Linotype"/>
          <w:b/>
          <w:bCs/>
          <w:color w:val="000000" w:themeColor="text1"/>
        </w:rPr>
        <w:t xml:space="preserve"> a la solicitud de información</w:t>
      </w:r>
      <w:r w:rsidRPr="00BE0A9E">
        <w:rPr>
          <w:rFonts w:ascii="Palatino Linotype" w:hAnsi="Palatino Linotype"/>
          <w:b/>
          <w:bCs/>
          <w:color w:val="000000" w:themeColor="text1"/>
        </w:rPr>
        <w:t>.</w:t>
      </w:r>
      <w:bookmarkEnd w:id="23"/>
    </w:p>
    <w:p w14:paraId="4AC32336" w14:textId="77777777" w:rsidR="008E4483" w:rsidRPr="00BE0A9E" w:rsidRDefault="008E4483" w:rsidP="008E4483">
      <w:pPr>
        <w:pStyle w:val="Ttulo2"/>
        <w:numPr>
          <w:ilvl w:val="1"/>
          <w:numId w:val="1"/>
        </w:numPr>
        <w:ind w:left="993"/>
        <w:rPr>
          <w:rFonts w:ascii="Palatino Linotype" w:hAnsi="Palatino Linotype"/>
          <w:b/>
          <w:color w:val="auto"/>
          <w:sz w:val="24"/>
          <w:szCs w:val="24"/>
        </w:rPr>
      </w:pPr>
      <w:bookmarkStart w:id="26" w:name="_Toc59195561"/>
      <w:bookmarkStart w:id="27" w:name="_Toc83830727"/>
      <w:bookmarkStart w:id="28" w:name="_Toc85112350"/>
      <w:bookmarkStart w:id="29" w:name="_Toc27141117"/>
      <w:bookmarkStart w:id="30" w:name="_Toc4061684"/>
      <w:r w:rsidRPr="00BE0A9E">
        <w:rPr>
          <w:rFonts w:ascii="Palatino Linotype" w:hAnsi="Palatino Linotype"/>
          <w:b/>
          <w:color w:val="auto"/>
          <w:sz w:val="24"/>
          <w:szCs w:val="24"/>
        </w:rPr>
        <w:t>De la fuente obligacional</w:t>
      </w:r>
      <w:bookmarkEnd w:id="26"/>
      <w:bookmarkEnd w:id="27"/>
      <w:bookmarkEnd w:id="28"/>
    </w:p>
    <w:bookmarkEnd w:id="29"/>
    <w:bookmarkEnd w:id="30"/>
    <w:p w14:paraId="7178C08C" w14:textId="77777777" w:rsidR="008E4483" w:rsidRPr="00BE0A9E" w:rsidRDefault="008E4483" w:rsidP="008E4483">
      <w:pPr>
        <w:numPr>
          <w:ilvl w:val="0"/>
          <w:numId w:val="1"/>
        </w:numPr>
        <w:spacing w:line="360" w:lineRule="auto"/>
        <w:ind w:right="34"/>
        <w:contextualSpacing/>
        <w:jc w:val="both"/>
        <w:rPr>
          <w:rFonts w:ascii="Palatino Linotype" w:eastAsia="MS Mincho" w:hAnsi="Palatino Linotype" w:cs="Arial"/>
        </w:rPr>
      </w:pPr>
      <w:r w:rsidRPr="00BE0A9E">
        <w:rPr>
          <w:rFonts w:ascii="Palatino Linotype" w:hAnsi="Palatino Linotype" w:cs="Arial"/>
          <w:color w:val="000000"/>
        </w:rPr>
        <w:t xml:space="preserve">El Derecho de Acceso a la Información Pública, es un derecho humano reconocido en el Pacto de Derechos Civiles y Políticos en su artículo 19.2; en la </w:t>
      </w:r>
      <w:r w:rsidRPr="00BE0A9E">
        <w:rPr>
          <w:rFonts w:ascii="Palatino Linotype" w:hAnsi="Palatino Linotype" w:cs="Arial"/>
          <w:color w:val="000000"/>
        </w:rPr>
        <w:lastRenderedPageBreak/>
        <w:t xml:space="preserve">Convención Americana sobre Derechos Humanos en su artículo 13.1; en el artículo sexto de la Constitución Política de los Estados Unidos Mexicanos y en el artículo quinto de la Particular del Estado de México, por lo que al respecto el </w:t>
      </w:r>
      <w:r w:rsidRPr="00BE0A9E">
        <w:rPr>
          <w:rFonts w:ascii="Palatino Linotype" w:hAnsi="Palatino Linotype" w:cs="Arial"/>
          <w:b/>
          <w:color w:val="000000"/>
        </w:rPr>
        <w:t>SUJETO OBLIGADO</w:t>
      </w:r>
      <w:r w:rsidRPr="00BE0A9E">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BE0A9E">
        <w:rPr>
          <w:rFonts w:ascii="Palatino Linotype" w:hAnsi="Palatino Linotype" w:cs="Arial"/>
          <w:b/>
          <w:color w:val="000000"/>
        </w:rPr>
        <w:t xml:space="preserve">Constitución Política de los Estados Unidos Mexicanos </w:t>
      </w:r>
      <w:r w:rsidRPr="00BE0A9E">
        <w:rPr>
          <w:rFonts w:ascii="Palatino Linotype" w:hAnsi="Palatino Linotype" w:cs="Arial"/>
          <w:color w:val="000000"/>
        </w:rPr>
        <w:t xml:space="preserve">al señalar la obligación de “promover, </w:t>
      </w:r>
      <w:r w:rsidRPr="00BE0A9E">
        <w:rPr>
          <w:rFonts w:ascii="Palatino Linotype" w:hAnsi="Palatino Linotype" w:cs="Arial"/>
          <w:b/>
          <w:color w:val="000000"/>
        </w:rPr>
        <w:t>respetar</w:t>
      </w:r>
      <w:r w:rsidRPr="00BE0A9E">
        <w:rPr>
          <w:rFonts w:ascii="Palatino Linotype" w:hAnsi="Palatino Linotype" w:cs="Arial"/>
          <w:color w:val="000000"/>
        </w:rPr>
        <w:t xml:space="preserve">, proteger y </w:t>
      </w:r>
      <w:r w:rsidRPr="00BE0A9E">
        <w:rPr>
          <w:rFonts w:ascii="Palatino Linotype" w:hAnsi="Palatino Linotype" w:cs="Arial"/>
          <w:b/>
          <w:color w:val="000000"/>
        </w:rPr>
        <w:t>garantizar</w:t>
      </w:r>
      <w:r w:rsidRPr="00BE0A9E">
        <w:rPr>
          <w:rFonts w:ascii="Palatino Linotype" w:hAnsi="Palatino Linotype" w:cs="Arial"/>
          <w:color w:val="000000"/>
        </w:rPr>
        <w:t xml:space="preserve"> los derechos humanos”, entre los cuales se encuentra dicho derecho. </w:t>
      </w:r>
    </w:p>
    <w:p w14:paraId="407FBD4F" w14:textId="77777777" w:rsidR="008E4483" w:rsidRPr="00BE0A9E" w:rsidRDefault="008E4483" w:rsidP="008E4483">
      <w:pPr>
        <w:tabs>
          <w:tab w:val="left" w:pos="284"/>
        </w:tabs>
        <w:spacing w:before="240" w:after="240" w:line="360" w:lineRule="auto"/>
        <w:ind w:right="49"/>
        <w:contextualSpacing/>
        <w:jc w:val="both"/>
        <w:rPr>
          <w:rFonts w:ascii="Palatino Linotype" w:eastAsia="MS Mincho" w:hAnsi="Palatino Linotype"/>
          <w:color w:val="000000"/>
        </w:rPr>
      </w:pPr>
    </w:p>
    <w:p w14:paraId="7F8E62AD" w14:textId="77777777" w:rsidR="008E4483" w:rsidRPr="00BE0A9E"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BE0A9E">
        <w:rPr>
          <w:rFonts w:ascii="Palatino Linotype" w:hAnsi="Palatino Linotype"/>
        </w:rPr>
        <w:t xml:space="preserve">Definiendo el Derecho de Acceso a la Información Pública como: </w:t>
      </w:r>
      <w:r w:rsidRPr="00BE0A9E">
        <w:rPr>
          <w:rFonts w:ascii="Palatino Linotype" w:hAnsi="Palatino Linotype"/>
          <w:i/>
          <w:color w:val="000000"/>
        </w:rPr>
        <w:t>La igualdad de oportunidades para recibir, buscar e impartir información</w:t>
      </w:r>
      <w:r w:rsidRPr="00BE0A9E">
        <w:rPr>
          <w:rFonts w:ascii="Palatino Linotype" w:hAnsi="Palatino Linotype"/>
          <w:i/>
          <w:color w:val="000000"/>
          <w:vertAlign w:val="superscript"/>
        </w:rPr>
        <w:footnoteReference w:id="1"/>
      </w:r>
      <w:r w:rsidRPr="00BE0A9E">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E0A9E">
        <w:rPr>
          <w:rFonts w:ascii="Palatino Linotype" w:hAnsi="Palatino Linotype"/>
          <w:i/>
          <w:color w:val="000000"/>
          <w:vertAlign w:val="superscript"/>
        </w:rPr>
        <w:footnoteReference w:id="2"/>
      </w:r>
      <w:r w:rsidRPr="00BE0A9E">
        <w:rPr>
          <w:rFonts w:ascii="Palatino Linotype" w:hAnsi="Palatino Linotype"/>
          <w:color w:val="000000"/>
        </w:rPr>
        <w:t>que se constituye como una herramienta fundamental para ejercer</w:t>
      </w:r>
      <w:r w:rsidRPr="00BE0A9E">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BE0A9E">
        <w:rPr>
          <w:rFonts w:ascii="Palatino Linotype" w:hAnsi="Palatino Linotype"/>
          <w:i/>
          <w:color w:val="000000"/>
          <w:vertAlign w:val="superscript"/>
        </w:rPr>
        <w:footnoteReference w:id="3"/>
      </w:r>
      <w:r w:rsidRPr="00BE0A9E">
        <w:rPr>
          <w:rFonts w:ascii="Palatino Linotype" w:hAnsi="Palatino Linotype"/>
          <w:color w:val="000000"/>
        </w:rPr>
        <w:t>fomentando</w:t>
      </w:r>
      <w:r w:rsidRPr="00BE0A9E">
        <w:rPr>
          <w:rFonts w:ascii="Palatino Linotype" w:hAnsi="Palatino Linotype"/>
          <w:i/>
          <w:color w:val="000000"/>
        </w:rPr>
        <w:t xml:space="preserve"> la transparencia de las actividades estatales y </w:t>
      </w:r>
      <w:r w:rsidRPr="00BE0A9E">
        <w:rPr>
          <w:rFonts w:ascii="Palatino Linotype" w:hAnsi="Palatino Linotype"/>
          <w:color w:val="000000"/>
        </w:rPr>
        <w:t>promoviendo</w:t>
      </w:r>
      <w:r w:rsidRPr="00BE0A9E">
        <w:rPr>
          <w:rFonts w:ascii="Palatino Linotype" w:hAnsi="Palatino Linotype"/>
          <w:i/>
          <w:color w:val="000000"/>
        </w:rPr>
        <w:t xml:space="preserve"> la responsabilidad de los funcionarios sobre su gestión </w:t>
      </w:r>
      <w:r w:rsidRPr="00BE0A9E">
        <w:rPr>
          <w:rFonts w:ascii="Palatino Linotype" w:hAnsi="Palatino Linotype"/>
          <w:i/>
          <w:color w:val="000000"/>
        </w:rPr>
        <w:lastRenderedPageBreak/>
        <w:t>pública,</w:t>
      </w:r>
      <w:r w:rsidRPr="00BE0A9E">
        <w:rPr>
          <w:rFonts w:ascii="Palatino Linotype" w:hAnsi="Palatino Linotype"/>
          <w:i/>
          <w:color w:val="000000"/>
          <w:vertAlign w:val="superscript"/>
        </w:rPr>
        <w:footnoteReference w:id="4"/>
      </w:r>
      <w:r w:rsidRPr="00BE0A9E">
        <w:rPr>
          <w:rFonts w:ascii="Palatino Linotype" w:hAnsi="Palatino Linotype"/>
          <w:color w:val="000000"/>
        </w:rPr>
        <w:t>que permite</w:t>
      </w:r>
      <w:r w:rsidRPr="00BE0A9E">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46C8508" w14:textId="77777777" w:rsidR="008E4483" w:rsidRPr="00BE0A9E" w:rsidRDefault="008E4483" w:rsidP="008E4483">
      <w:pPr>
        <w:tabs>
          <w:tab w:val="left" w:pos="284"/>
        </w:tabs>
        <w:contextualSpacing/>
        <w:rPr>
          <w:rFonts w:ascii="Palatino Linotype" w:hAnsi="Palatino Linotype"/>
        </w:rPr>
      </w:pPr>
    </w:p>
    <w:p w14:paraId="223832E3" w14:textId="3A93AA98" w:rsidR="008E4483" w:rsidRPr="00BE0A9E" w:rsidRDefault="008E4483" w:rsidP="008E4483">
      <w:pPr>
        <w:numPr>
          <w:ilvl w:val="0"/>
          <w:numId w:val="1"/>
        </w:numPr>
        <w:tabs>
          <w:tab w:val="left" w:pos="284"/>
        </w:tabs>
        <w:spacing w:before="240" w:after="240" w:line="360" w:lineRule="auto"/>
        <w:contextualSpacing/>
        <w:jc w:val="both"/>
        <w:rPr>
          <w:rFonts w:ascii="Palatino Linotype" w:hAnsi="Palatino Linotype"/>
          <w:i/>
        </w:rPr>
      </w:pPr>
      <w:r w:rsidRPr="00BE0A9E">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1050408" w14:textId="77777777" w:rsidR="008E4483" w:rsidRPr="00BE0A9E" w:rsidRDefault="008E4483" w:rsidP="008E4483">
      <w:pPr>
        <w:tabs>
          <w:tab w:val="left" w:pos="284"/>
        </w:tabs>
        <w:spacing w:before="240" w:after="240" w:line="360" w:lineRule="auto"/>
        <w:contextualSpacing/>
        <w:jc w:val="both"/>
        <w:rPr>
          <w:rFonts w:ascii="Palatino Linotype" w:hAnsi="Palatino Linotype"/>
          <w:i/>
        </w:rPr>
      </w:pPr>
      <w:r w:rsidRPr="00BE0A9E">
        <w:rPr>
          <w:rFonts w:ascii="Palatino Linotype" w:hAnsi="Palatino Linotype"/>
          <w:i/>
        </w:rPr>
        <w:t xml:space="preserve"> </w:t>
      </w:r>
    </w:p>
    <w:p w14:paraId="18789162" w14:textId="77777777" w:rsidR="008E4483" w:rsidRPr="00BE0A9E" w:rsidRDefault="008E4483" w:rsidP="008E4483">
      <w:pPr>
        <w:numPr>
          <w:ilvl w:val="0"/>
          <w:numId w:val="1"/>
        </w:numPr>
        <w:tabs>
          <w:tab w:val="left" w:pos="284"/>
        </w:tabs>
        <w:spacing w:before="240" w:line="360" w:lineRule="auto"/>
        <w:contextualSpacing/>
        <w:jc w:val="both"/>
        <w:rPr>
          <w:rFonts w:ascii="Palatino Linotype" w:hAnsi="Palatino Linotype"/>
        </w:rPr>
      </w:pPr>
      <w:r w:rsidRPr="00BE0A9E">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BE0A9E">
        <w:rPr>
          <w:rFonts w:ascii="Palatino Linotype" w:hAnsi="Palatino Linotype" w:cs="Arial"/>
          <w:i/>
        </w:rPr>
        <w:t>por los principios de simplicidad, rapidez gratuidad del procedimiento, auxilio y orientación a los particulares</w:t>
      </w:r>
      <w:r w:rsidRPr="00BE0A9E">
        <w:rPr>
          <w:rFonts w:ascii="Palatino Linotype" w:hAnsi="Palatino Linotype" w:cs="Arial"/>
        </w:rPr>
        <w:t xml:space="preserve">, contemplando el derecho de las personas con discapacidad y hablantes de lengua indígena. </w:t>
      </w:r>
    </w:p>
    <w:p w14:paraId="646E1459" w14:textId="77777777" w:rsidR="008E4483" w:rsidRPr="00BE0A9E" w:rsidRDefault="008E4483" w:rsidP="008E4483">
      <w:pPr>
        <w:tabs>
          <w:tab w:val="left" w:pos="284"/>
        </w:tabs>
        <w:spacing w:before="240" w:after="240" w:line="360" w:lineRule="auto"/>
        <w:contextualSpacing/>
        <w:jc w:val="both"/>
        <w:rPr>
          <w:rFonts w:ascii="Palatino Linotype" w:hAnsi="Palatino Linotype"/>
        </w:rPr>
      </w:pPr>
    </w:p>
    <w:p w14:paraId="6E0F7990" w14:textId="613FE19C" w:rsidR="008E4483" w:rsidRPr="00BE0A9E"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BE0A9E">
        <w:rPr>
          <w:rFonts w:ascii="Palatino Linotype" w:hAnsi="Palatino Linotype"/>
        </w:rPr>
        <w:t xml:space="preserve">Es así que la </w:t>
      </w:r>
      <w:r w:rsidRPr="00BE0A9E">
        <w:rPr>
          <w:rFonts w:ascii="Palatino Linotype" w:hAnsi="Palatino Linotype"/>
          <w:b/>
        </w:rPr>
        <w:t xml:space="preserve">Ley de Transparencia y Acceso a la Información Pública del Estado de México y Municipios, </w:t>
      </w:r>
      <w:r w:rsidRPr="00BE0A9E">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BE0A9E">
        <w:rPr>
          <w:rFonts w:ascii="Palatino Linotype" w:hAnsi="Palatino Linotype"/>
          <w:b/>
        </w:rPr>
        <w:t xml:space="preserve"> </w:t>
      </w:r>
      <w:r w:rsidRPr="00BE0A9E">
        <w:rPr>
          <w:rFonts w:ascii="Palatino Linotype" w:hAnsi="Palatino Linotype"/>
        </w:rPr>
        <w:t xml:space="preserve">establece que </w:t>
      </w:r>
      <w:r w:rsidRPr="00BE0A9E">
        <w:rPr>
          <w:rFonts w:ascii="Palatino Linotype" w:hAnsi="Palatino Linotype"/>
          <w:b/>
          <w:i/>
          <w:u w:val="single"/>
        </w:rPr>
        <w:t>el recurso de revisión es la garantía secundaria</w:t>
      </w:r>
      <w:r w:rsidRPr="00BE0A9E">
        <w:rPr>
          <w:rFonts w:ascii="Palatino Linotype" w:hAnsi="Palatino Linotype"/>
          <w:b/>
          <w:i/>
        </w:rPr>
        <w:t xml:space="preserve"> mediante la cual se pretende reparar cualquier posible afectación al derecho de acceso a la información pública</w:t>
      </w:r>
      <w:r w:rsidRPr="00BE0A9E">
        <w:rPr>
          <w:rFonts w:ascii="Palatino Linotype" w:hAnsi="Palatino Linotype"/>
          <w:b/>
        </w:rPr>
        <w:t>, s</w:t>
      </w:r>
      <w:r w:rsidRPr="00BE0A9E">
        <w:rPr>
          <w:rFonts w:ascii="Palatino Linotype" w:hAnsi="Palatino Linotype"/>
        </w:rPr>
        <w:t xml:space="preserve">iendo éste el medio a través del cual, este Órgano Garante después de realizar el análisis al procedimiento de acceso a la </w:t>
      </w:r>
      <w:r w:rsidRPr="00BE0A9E">
        <w:rPr>
          <w:rFonts w:ascii="Palatino Linotype" w:hAnsi="Palatino Linotype"/>
        </w:rPr>
        <w:lastRenderedPageBreak/>
        <w:t xml:space="preserve">información, podrá determinar la posible afectación y de ser el caso ordenar la reparación a la violación del derecho en cuestión. </w:t>
      </w:r>
      <w:r w:rsidR="00BA0A18" w:rsidRPr="00BE0A9E">
        <w:rPr>
          <w:rFonts w:ascii="Palatino Linotype" w:hAnsi="Palatino Linotype"/>
        </w:rPr>
        <w:t xml:space="preserve"> </w:t>
      </w:r>
    </w:p>
    <w:p w14:paraId="62B78458" w14:textId="77777777" w:rsidR="008E4483" w:rsidRPr="00BE0A9E" w:rsidRDefault="008E4483" w:rsidP="008E4483">
      <w:pPr>
        <w:tabs>
          <w:tab w:val="left" w:pos="284"/>
        </w:tabs>
        <w:rPr>
          <w:rFonts w:ascii="Palatino Linotype" w:eastAsia="MS Mincho" w:hAnsi="Palatino Linotype" w:cs="Arial"/>
        </w:rPr>
      </w:pPr>
    </w:p>
    <w:p w14:paraId="355D07B3" w14:textId="77777777" w:rsidR="008E4483" w:rsidRPr="00BE0A9E" w:rsidRDefault="008E4483" w:rsidP="008E4483">
      <w:pPr>
        <w:numPr>
          <w:ilvl w:val="0"/>
          <w:numId w:val="1"/>
        </w:numPr>
        <w:tabs>
          <w:tab w:val="left" w:pos="284"/>
        </w:tabs>
        <w:spacing w:before="240" w:after="240" w:line="360" w:lineRule="auto"/>
        <w:contextualSpacing/>
        <w:jc w:val="both"/>
        <w:rPr>
          <w:rFonts w:ascii="Palatino Linotype" w:eastAsia="Calibri" w:hAnsi="Palatino Linotype"/>
        </w:rPr>
      </w:pPr>
      <w:r w:rsidRPr="00BE0A9E">
        <w:rPr>
          <w:rFonts w:ascii="Palatino Linotype" w:eastAsia="Calibri" w:hAnsi="Palatino Linotype"/>
        </w:rPr>
        <w:t xml:space="preserve">Establecido lo anterior, resulta evidente que las razones o motivos de inconformidad hechos valer en el recurso de revisión resultan </w:t>
      </w:r>
      <w:r w:rsidRPr="00BE0A9E">
        <w:rPr>
          <w:rFonts w:ascii="Palatino Linotype" w:eastAsia="Calibri" w:hAnsi="Palatino Linotype"/>
          <w:b/>
        </w:rPr>
        <w:t>fundadas y procedentes</w:t>
      </w:r>
      <w:r w:rsidRPr="00BE0A9E">
        <w:rPr>
          <w:rFonts w:ascii="Palatino Linotype" w:eastAsia="Calibri" w:hAnsi="Palatino Linotype"/>
        </w:rPr>
        <w:t xml:space="preserve">, debido a que el </w:t>
      </w:r>
      <w:r w:rsidRPr="00BE0A9E">
        <w:rPr>
          <w:rFonts w:ascii="Palatino Linotype" w:eastAsia="Calibri" w:hAnsi="Palatino Linotype"/>
          <w:b/>
        </w:rPr>
        <w:t>SUJETO OBLIGADO</w:t>
      </w:r>
      <w:r w:rsidRPr="00BE0A9E">
        <w:rPr>
          <w:rFonts w:ascii="Palatino Linotype" w:eastAsia="Calibri" w:hAnsi="Palatino Linotype"/>
        </w:rPr>
        <w:t xml:space="preserve"> proporcionó información que no corresponde con lo solicitado.</w:t>
      </w:r>
    </w:p>
    <w:p w14:paraId="4CFD2ECD" w14:textId="0AA5462A" w:rsidR="008E4483" w:rsidRPr="00BE0A9E" w:rsidRDefault="008E4483" w:rsidP="008E4483">
      <w:pPr>
        <w:pStyle w:val="Prrafodelista"/>
        <w:numPr>
          <w:ilvl w:val="0"/>
          <w:numId w:val="1"/>
        </w:numPr>
        <w:spacing w:before="240" w:after="360" w:line="360" w:lineRule="auto"/>
        <w:jc w:val="both"/>
        <w:rPr>
          <w:rFonts w:ascii="Palatino Linotype" w:hAnsi="Palatino Linotype" w:cs="Arial"/>
          <w:i/>
          <w:color w:val="000000" w:themeColor="text1"/>
        </w:rPr>
      </w:pPr>
      <w:r w:rsidRPr="00BE0A9E">
        <w:rPr>
          <w:rFonts w:ascii="Palatino Linotype" w:hAnsi="Palatino Linotype" w:cs="Arial"/>
        </w:rPr>
        <w:t xml:space="preserve">Ahora bien, para entender los alcances de la información pública se considera importante citar el criterio </w:t>
      </w:r>
      <w:r w:rsidRPr="00BE0A9E">
        <w:rPr>
          <w:rFonts w:ascii="Palatino Linotype" w:hAnsi="Palatino Linotype" w:cs="Arial"/>
          <w:bCs/>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BE0A9E">
        <w:rPr>
          <w:rFonts w:ascii="Palatino Linotype" w:hAnsi="Palatino Linotype" w:cs="Arial"/>
        </w:rPr>
        <w:t>cuyo rubro y texto dispone:</w:t>
      </w:r>
    </w:p>
    <w:p w14:paraId="203E4369" w14:textId="77777777" w:rsidR="008E4483" w:rsidRPr="00BE0A9E" w:rsidRDefault="008E4483" w:rsidP="008E4483">
      <w:pPr>
        <w:autoSpaceDE w:val="0"/>
        <w:autoSpaceDN w:val="0"/>
        <w:adjustRightInd w:val="0"/>
        <w:ind w:left="567" w:right="567"/>
        <w:jc w:val="both"/>
        <w:rPr>
          <w:rFonts w:ascii="Palatino Linotype" w:hAnsi="Palatino Linotype" w:cs="Arial"/>
          <w:b/>
          <w:i/>
          <w:sz w:val="22"/>
        </w:rPr>
      </w:pPr>
      <w:r w:rsidRPr="00BE0A9E">
        <w:rPr>
          <w:rFonts w:ascii="Palatino Linotype" w:hAnsi="Palatino Linotype" w:cs="Arial"/>
          <w:b/>
          <w:i/>
          <w:sz w:val="22"/>
        </w:rPr>
        <w:t>“CRITERIO 0002-11</w:t>
      </w:r>
    </w:p>
    <w:p w14:paraId="0FACDA68" w14:textId="77777777" w:rsidR="008E4483" w:rsidRPr="00BE0A9E" w:rsidRDefault="008E4483" w:rsidP="008E4483">
      <w:pPr>
        <w:autoSpaceDE w:val="0"/>
        <w:autoSpaceDN w:val="0"/>
        <w:adjustRightInd w:val="0"/>
        <w:ind w:left="567" w:right="567"/>
        <w:jc w:val="both"/>
        <w:rPr>
          <w:rFonts w:ascii="Palatino Linotype" w:hAnsi="Palatino Linotype" w:cs="Arial"/>
          <w:i/>
          <w:sz w:val="22"/>
        </w:rPr>
      </w:pPr>
      <w:r w:rsidRPr="00BE0A9E">
        <w:rPr>
          <w:rFonts w:ascii="Palatino Linotype" w:hAnsi="Palatino Linotype" w:cs="Arial"/>
          <w:b/>
          <w:i/>
          <w:sz w:val="22"/>
        </w:rPr>
        <w:t xml:space="preserve">INFORMACIÓN PÚBLICA, CONCEPTO DE, EN MATERIA DE TRANSPARENCIA. INTERPRETACIÓN TEMÁTICA DE LOS ARTÍCULOS 2, FRACCIÓN </w:t>
      </w:r>
      <w:r w:rsidRPr="00BE0A9E">
        <w:rPr>
          <w:rFonts w:ascii="Palatino Linotype" w:hAnsi="Palatino Linotype" w:cs="Arial"/>
          <w:b/>
          <w:bCs/>
          <w:i/>
          <w:sz w:val="22"/>
        </w:rPr>
        <w:t xml:space="preserve">V, XV, Y XVI, </w:t>
      </w:r>
      <w:r w:rsidRPr="00BE0A9E">
        <w:rPr>
          <w:rFonts w:ascii="Palatino Linotype" w:hAnsi="Palatino Linotype" w:cs="Arial"/>
          <w:b/>
          <w:i/>
          <w:sz w:val="22"/>
        </w:rPr>
        <w:t>3, 4,11 Y 41.</w:t>
      </w:r>
      <w:r w:rsidRPr="00BE0A9E">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43714A" w14:textId="77777777" w:rsidR="008E4483" w:rsidRPr="00BE0A9E" w:rsidRDefault="008E4483" w:rsidP="008E4483">
      <w:pPr>
        <w:autoSpaceDE w:val="0"/>
        <w:autoSpaceDN w:val="0"/>
        <w:adjustRightInd w:val="0"/>
        <w:ind w:left="567" w:right="567"/>
        <w:jc w:val="both"/>
        <w:rPr>
          <w:rFonts w:ascii="Palatino Linotype" w:hAnsi="Palatino Linotype" w:cs="Arial"/>
          <w:i/>
          <w:sz w:val="22"/>
        </w:rPr>
      </w:pPr>
      <w:r w:rsidRPr="00BE0A9E">
        <w:rPr>
          <w:rFonts w:ascii="Palatino Linotype" w:hAnsi="Palatino Linotype" w:cs="Arial"/>
          <w:i/>
          <w:sz w:val="22"/>
        </w:rPr>
        <w:t>En consecuencia el acceso a la información se refiere a que se cumplan cualquiera de los siguientes tres supuestos:</w:t>
      </w:r>
    </w:p>
    <w:p w14:paraId="375E15D9" w14:textId="77777777" w:rsidR="008E4483" w:rsidRPr="00BE0A9E" w:rsidRDefault="008E4483" w:rsidP="008E4483">
      <w:pPr>
        <w:autoSpaceDE w:val="0"/>
        <w:autoSpaceDN w:val="0"/>
        <w:adjustRightInd w:val="0"/>
        <w:ind w:left="567" w:right="567"/>
        <w:jc w:val="both"/>
        <w:rPr>
          <w:rFonts w:ascii="Palatino Linotype" w:hAnsi="Palatino Linotype" w:cs="Arial"/>
          <w:i/>
          <w:sz w:val="22"/>
        </w:rPr>
      </w:pPr>
      <w:r w:rsidRPr="00BE0A9E">
        <w:rPr>
          <w:rFonts w:ascii="Palatino Linotype" w:hAnsi="Palatino Linotype" w:cs="Arial"/>
          <w:i/>
          <w:sz w:val="22"/>
        </w:rPr>
        <w:t>Que se trate de información registrada en cualquier soporte documental, que en ejercicio de las atribuciones conferidas, sea generada por los Sujetos Obligados;</w:t>
      </w:r>
    </w:p>
    <w:p w14:paraId="2F790A50" w14:textId="77777777" w:rsidR="008E4483" w:rsidRPr="00BE0A9E" w:rsidRDefault="008E4483" w:rsidP="008E4483">
      <w:pPr>
        <w:autoSpaceDE w:val="0"/>
        <w:autoSpaceDN w:val="0"/>
        <w:adjustRightInd w:val="0"/>
        <w:ind w:left="567" w:right="567"/>
        <w:jc w:val="both"/>
        <w:rPr>
          <w:rFonts w:ascii="Palatino Linotype" w:hAnsi="Palatino Linotype" w:cs="Arial"/>
          <w:i/>
          <w:sz w:val="22"/>
        </w:rPr>
      </w:pPr>
      <w:r w:rsidRPr="00BE0A9E">
        <w:rPr>
          <w:rFonts w:ascii="Palatino Linotype" w:hAnsi="Palatino Linotype" w:cs="Arial"/>
          <w:i/>
          <w:sz w:val="22"/>
        </w:rPr>
        <w:t>Que se trate de información registrada en cualquier soporte documental, que en ejercicio de las atribuciones conferidas, sea administrada por los Sujetos Obligados, y</w:t>
      </w:r>
    </w:p>
    <w:p w14:paraId="518D68CB" w14:textId="77777777" w:rsidR="008E4483" w:rsidRPr="00BE0A9E" w:rsidRDefault="008E4483" w:rsidP="008E4483">
      <w:pPr>
        <w:ind w:left="567" w:right="567"/>
        <w:jc w:val="both"/>
        <w:rPr>
          <w:rFonts w:ascii="Palatino Linotype" w:hAnsi="Palatino Linotype" w:cs="Arial"/>
          <w:i/>
          <w:color w:val="000000" w:themeColor="text1"/>
          <w:sz w:val="22"/>
        </w:rPr>
      </w:pPr>
      <w:r w:rsidRPr="00BE0A9E">
        <w:rPr>
          <w:rFonts w:ascii="Palatino Linotype" w:hAnsi="Palatino Linotype" w:cs="Arial"/>
          <w:i/>
          <w:sz w:val="22"/>
        </w:rPr>
        <w:lastRenderedPageBreak/>
        <w:t>Que se trate de información registrada en cualquier soporte documental, que en ejercicio de las atribuciones conferidas, se encuentre en posesión de los Sujetos Obligados.”</w:t>
      </w:r>
    </w:p>
    <w:p w14:paraId="38FA0365" w14:textId="77777777" w:rsidR="008E4483" w:rsidRPr="00BE0A9E" w:rsidRDefault="008E4483" w:rsidP="008E4483">
      <w:pPr>
        <w:pStyle w:val="Prrafodelista"/>
        <w:tabs>
          <w:tab w:val="left" w:pos="851"/>
        </w:tabs>
        <w:spacing w:line="360" w:lineRule="auto"/>
        <w:ind w:left="0" w:right="49"/>
        <w:jc w:val="both"/>
        <w:rPr>
          <w:rFonts w:ascii="Palatino Linotype" w:hAnsi="Palatino Linotype"/>
          <w:lang w:val="es-ES"/>
        </w:rPr>
      </w:pPr>
    </w:p>
    <w:p w14:paraId="6A6116C0" w14:textId="01816BB0" w:rsidR="008E4483" w:rsidRPr="00BE0A9E" w:rsidRDefault="008E4483" w:rsidP="003B5FD2">
      <w:pPr>
        <w:pStyle w:val="Prrafodelista"/>
        <w:numPr>
          <w:ilvl w:val="0"/>
          <w:numId w:val="4"/>
        </w:numPr>
        <w:tabs>
          <w:tab w:val="left" w:pos="851"/>
        </w:tabs>
        <w:spacing w:before="240" w:after="240" w:line="360" w:lineRule="auto"/>
        <w:ind w:right="49"/>
        <w:jc w:val="both"/>
        <w:rPr>
          <w:rFonts w:ascii="Palatino Linotype" w:hAnsi="Palatino Linotype" w:cs="Arial"/>
          <w:lang w:val="es-ES"/>
        </w:rPr>
      </w:pPr>
      <w:r w:rsidRPr="00BE0A9E">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9B2B485" w14:textId="77777777" w:rsidR="008E4483" w:rsidRPr="00BE0A9E" w:rsidRDefault="008E4483" w:rsidP="001636EB">
      <w:pPr>
        <w:autoSpaceDE w:val="0"/>
        <w:autoSpaceDN w:val="0"/>
        <w:adjustRightInd w:val="0"/>
        <w:spacing w:line="360" w:lineRule="auto"/>
        <w:ind w:left="567" w:right="567"/>
        <w:jc w:val="both"/>
        <w:rPr>
          <w:rFonts w:ascii="Palatino Linotype" w:hAnsi="Palatino Linotype"/>
          <w:i/>
          <w:sz w:val="22"/>
          <w:lang w:val="es-ES"/>
        </w:rPr>
      </w:pPr>
      <w:r w:rsidRPr="00BE0A9E">
        <w:rPr>
          <w:rFonts w:ascii="Palatino Linotype" w:eastAsiaTheme="minorHAnsi" w:hAnsi="Palatino Linotype" w:cs="Bookman Old Style,Bold"/>
          <w:b/>
          <w:bCs/>
          <w:i/>
          <w:sz w:val="22"/>
          <w:lang w:eastAsia="en-US"/>
        </w:rPr>
        <w:t xml:space="preserve">XI. Documento: </w:t>
      </w:r>
      <w:r w:rsidRPr="00BE0A9E">
        <w:rPr>
          <w:rFonts w:ascii="Palatino Linotype" w:eastAsiaTheme="minorHAnsi" w:hAnsi="Palatino Linotype" w:cs="Bookman Old Style"/>
          <w:i/>
          <w:sz w:val="22"/>
          <w:lang w:eastAsia="en-US"/>
        </w:rPr>
        <w:t xml:space="preserve">Los expedientes, reportes, estudios, actas, resoluciones, </w:t>
      </w:r>
      <w:r w:rsidRPr="00BE0A9E">
        <w:rPr>
          <w:rFonts w:ascii="Palatino Linotype" w:eastAsiaTheme="minorHAnsi" w:hAnsi="Palatino Linotype" w:cs="Bookman Old Style"/>
          <w:b/>
          <w:i/>
          <w:sz w:val="22"/>
          <w:lang w:eastAsia="en-US"/>
        </w:rPr>
        <w:t>oficios,</w:t>
      </w:r>
      <w:r w:rsidRPr="00BE0A9E">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BE0A9E">
        <w:rPr>
          <w:rFonts w:ascii="Palatino Linotype" w:eastAsiaTheme="minorHAnsi" w:hAnsi="Palatino Linotype" w:cs="Bookman Old Style"/>
          <w:b/>
          <w:i/>
          <w:sz w:val="22"/>
          <w:lang w:eastAsia="en-US"/>
        </w:rPr>
        <w:t>cualquier otro registro</w:t>
      </w:r>
      <w:r w:rsidRPr="00BE0A9E">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7C413F4" w14:textId="77777777" w:rsidR="008E4483" w:rsidRPr="00BE0A9E" w:rsidRDefault="008E4483" w:rsidP="008E4483">
      <w:pPr>
        <w:pStyle w:val="Prrafodelista"/>
        <w:tabs>
          <w:tab w:val="left" w:pos="851"/>
        </w:tabs>
        <w:spacing w:line="360" w:lineRule="auto"/>
        <w:ind w:left="0" w:right="49"/>
        <w:jc w:val="both"/>
        <w:rPr>
          <w:rFonts w:ascii="Palatino Linotype" w:hAnsi="Palatino Linotype"/>
          <w:lang w:val="es-ES"/>
        </w:rPr>
      </w:pPr>
    </w:p>
    <w:p w14:paraId="483E55FA" w14:textId="77777777" w:rsidR="008E4483" w:rsidRPr="00BE0A9E"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BE0A9E">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A752599" w14:textId="77777777" w:rsidR="008E4483" w:rsidRPr="00BE0A9E" w:rsidRDefault="008E4483" w:rsidP="008E4483">
      <w:pPr>
        <w:pStyle w:val="Prrafodelista"/>
        <w:spacing w:line="360" w:lineRule="auto"/>
        <w:ind w:left="0"/>
        <w:jc w:val="both"/>
        <w:rPr>
          <w:rFonts w:ascii="Palatino Linotype" w:eastAsia="Calibri" w:hAnsi="Palatino Linotype" w:cs="Arial"/>
        </w:rPr>
      </w:pPr>
    </w:p>
    <w:p w14:paraId="1B3026E4" w14:textId="77777777" w:rsidR="008E4483" w:rsidRPr="00BE0A9E" w:rsidRDefault="008E4483" w:rsidP="003B5FD2">
      <w:pPr>
        <w:pStyle w:val="Prrafodelista"/>
        <w:numPr>
          <w:ilvl w:val="0"/>
          <w:numId w:val="4"/>
        </w:numPr>
        <w:spacing w:line="360" w:lineRule="auto"/>
        <w:jc w:val="both"/>
        <w:rPr>
          <w:rFonts w:ascii="Palatino Linotype" w:eastAsia="Calibri" w:hAnsi="Palatino Linotype" w:cs="Arial"/>
        </w:rPr>
      </w:pPr>
      <w:r w:rsidRPr="00BE0A9E">
        <w:rPr>
          <w:rFonts w:ascii="Palatino Linotype" w:hAnsi="Palatino Linotype"/>
          <w:color w:val="000000" w:themeColor="text1"/>
        </w:rPr>
        <w:t xml:space="preserve">Resulta necesario referir que, el </w:t>
      </w:r>
      <w:r w:rsidRPr="00BE0A9E">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BE0A9E">
        <w:rPr>
          <w:rFonts w:ascii="Palatino Linotype" w:eastAsia="Calibri" w:hAnsi="Palatino Linotype" w:cs="Arial"/>
          <w:b/>
        </w:rPr>
        <w:t xml:space="preserve">los Sujetos Obligados deberán documentar todo acto </w:t>
      </w:r>
      <w:r w:rsidRPr="00BE0A9E">
        <w:rPr>
          <w:rFonts w:ascii="Palatino Linotype" w:eastAsia="Calibri" w:hAnsi="Palatino Linotype" w:cs="Arial"/>
          <w:b/>
        </w:rPr>
        <w:lastRenderedPageBreak/>
        <w:t>que se derive del ejercicio de sus facultades, competencias o funciones,</w:t>
      </w:r>
      <w:r w:rsidRPr="00BE0A9E">
        <w:rPr>
          <w:rFonts w:ascii="Palatino Linotype" w:eastAsia="Calibri" w:hAnsi="Palatino Linotype" w:cs="Arial"/>
        </w:rPr>
        <w:t xml:space="preserve"> considerando desde su origen la eventual publicidad y reutilización de la información que generen, posean o administren.</w:t>
      </w:r>
    </w:p>
    <w:p w14:paraId="2150B72C" w14:textId="77777777" w:rsidR="008E4483" w:rsidRPr="00BE0A9E" w:rsidRDefault="008E4483" w:rsidP="008E4483">
      <w:pPr>
        <w:pStyle w:val="Prrafodelista"/>
        <w:rPr>
          <w:rFonts w:ascii="Palatino Linotype" w:eastAsia="Calibri" w:hAnsi="Palatino Linotype" w:cs="Arial"/>
        </w:rPr>
      </w:pPr>
    </w:p>
    <w:p w14:paraId="308FCB42" w14:textId="77777777" w:rsidR="008E4483" w:rsidRPr="00BE0A9E" w:rsidRDefault="008E4483" w:rsidP="003B5FD2">
      <w:pPr>
        <w:pStyle w:val="Prrafodelista"/>
        <w:numPr>
          <w:ilvl w:val="0"/>
          <w:numId w:val="4"/>
        </w:numPr>
        <w:spacing w:line="360" w:lineRule="auto"/>
        <w:jc w:val="both"/>
        <w:rPr>
          <w:rFonts w:ascii="Palatino Linotype" w:eastAsia="Calibri" w:hAnsi="Palatino Linotype" w:cs="Arial"/>
        </w:rPr>
      </w:pPr>
      <w:r w:rsidRPr="00BE0A9E">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DE0F687" w14:textId="77777777" w:rsidR="008E4483" w:rsidRPr="00BE0A9E"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BE0A9E">
        <w:rPr>
          <w:rFonts w:ascii="Palatino Linotype" w:hAnsi="Palatino Linotype" w:cs="Bookman Old Style,Bold"/>
          <w:b/>
          <w:bCs/>
          <w:i/>
          <w:sz w:val="22"/>
        </w:rPr>
        <w:t xml:space="preserve">Artículo 4. </w:t>
      </w:r>
      <w:r w:rsidRPr="00BE0A9E">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084A6A6" w14:textId="77777777" w:rsidR="008E4483" w:rsidRPr="00BE0A9E"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BE0A9E">
        <w:rPr>
          <w:rFonts w:ascii="Palatino Linotype" w:hAnsi="Palatino Linotype" w:cs="Bookman Old Styl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BFA1242" w14:textId="77777777" w:rsidR="008E4483" w:rsidRPr="00BE0A9E" w:rsidRDefault="008E4483" w:rsidP="001636EB">
      <w:pPr>
        <w:autoSpaceDE w:val="0"/>
        <w:autoSpaceDN w:val="0"/>
        <w:adjustRightInd w:val="0"/>
        <w:spacing w:line="360" w:lineRule="auto"/>
        <w:ind w:left="567" w:right="567"/>
        <w:jc w:val="both"/>
        <w:rPr>
          <w:rFonts w:ascii="Palatino Linotype" w:hAnsi="Palatino Linotype" w:cs="Bookman Old Style"/>
          <w:i/>
          <w:sz w:val="22"/>
        </w:rPr>
      </w:pPr>
    </w:p>
    <w:p w14:paraId="239B53A8" w14:textId="77777777" w:rsidR="008E4483" w:rsidRPr="00BE0A9E"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BE0A9E">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18E51A2B" w14:textId="77777777" w:rsidR="008E4483" w:rsidRPr="00BE0A9E" w:rsidRDefault="008E4483" w:rsidP="001636EB">
      <w:pPr>
        <w:autoSpaceDE w:val="0"/>
        <w:autoSpaceDN w:val="0"/>
        <w:adjustRightInd w:val="0"/>
        <w:spacing w:line="360" w:lineRule="auto"/>
        <w:ind w:left="567" w:right="567"/>
        <w:jc w:val="both"/>
        <w:rPr>
          <w:rFonts w:ascii="Palatino Linotype" w:hAnsi="Palatino Linotype" w:cs="Arial"/>
          <w:i/>
          <w:color w:val="000000"/>
          <w:sz w:val="22"/>
        </w:rPr>
      </w:pPr>
    </w:p>
    <w:p w14:paraId="282997B3" w14:textId="77777777" w:rsidR="008E4483" w:rsidRPr="00BE0A9E"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BE0A9E">
        <w:rPr>
          <w:rFonts w:ascii="Palatino Linotype" w:hAnsi="Palatino Linotype" w:cs="Bookman Old Style,Bold"/>
          <w:b/>
          <w:bCs/>
          <w:i/>
          <w:sz w:val="22"/>
        </w:rPr>
        <w:t xml:space="preserve">Artículo 12. </w:t>
      </w:r>
      <w:r w:rsidRPr="00BE0A9E">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DE3F3A1" w14:textId="77777777" w:rsidR="008E4483" w:rsidRPr="00BE0A9E" w:rsidRDefault="008E4483" w:rsidP="001636EB">
      <w:pPr>
        <w:autoSpaceDE w:val="0"/>
        <w:autoSpaceDN w:val="0"/>
        <w:adjustRightInd w:val="0"/>
        <w:spacing w:line="360" w:lineRule="auto"/>
        <w:ind w:left="567" w:right="567"/>
        <w:jc w:val="both"/>
        <w:rPr>
          <w:rFonts w:ascii="Palatino Linotype" w:hAnsi="Palatino Linotype" w:cs="Bookman Old Style"/>
          <w:b/>
          <w:i/>
          <w:sz w:val="22"/>
        </w:rPr>
      </w:pPr>
      <w:r w:rsidRPr="00BE0A9E">
        <w:rPr>
          <w:rFonts w:ascii="Palatino Linotype" w:hAnsi="Palatino Linotype" w:cs="Bookman Old Style"/>
          <w:i/>
          <w:sz w:val="22"/>
        </w:rPr>
        <w:lastRenderedPageBreak/>
        <w:t xml:space="preserve">Los sujetos obligados sólo proporcionarán la información pública que se les requiera y que obre en sus archivos y en el estado en que ésta se encuentre. </w:t>
      </w:r>
      <w:r w:rsidRPr="00BE0A9E">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6D0638B5" w14:textId="77777777" w:rsidR="008E4483" w:rsidRPr="00BE0A9E" w:rsidRDefault="008E4483" w:rsidP="008E4483">
      <w:pPr>
        <w:autoSpaceDE w:val="0"/>
        <w:autoSpaceDN w:val="0"/>
        <w:adjustRightInd w:val="0"/>
        <w:spacing w:line="360" w:lineRule="auto"/>
        <w:ind w:left="567" w:right="567"/>
        <w:jc w:val="both"/>
        <w:rPr>
          <w:rFonts w:ascii="Palatino Linotype" w:hAnsi="Palatino Linotype" w:cs="Bookman Old Style"/>
          <w:i/>
        </w:rPr>
      </w:pPr>
    </w:p>
    <w:p w14:paraId="22BA7410" w14:textId="77777777" w:rsidR="008E4483" w:rsidRPr="00BE0A9E"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BE0A9E">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BE0A9E">
        <w:rPr>
          <w:rStyle w:val="Refdenotaalpie"/>
          <w:lang w:val="es-ES"/>
        </w:rPr>
        <w:footnoteReference w:id="5"/>
      </w:r>
      <w:r w:rsidRPr="00BE0A9E">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6034A79" w14:textId="77777777" w:rsidR="008E4483" w:rsidRPr="00BE0A9E" w:rsidRDefault="008E4483" w:rsidP="008E4483">
      <w:pPr>
        <w:pStyle w:val="Prrafodelista"/>
        <w:tabs>
          <w:tab w:val="left" w:pos="851"/>
        </w:tabs>
        <w:spacing w:line="360" w:lineRule="auto"/>
        <w:ind w:left="0" w:right="49"/>
        <w:jc w:val="both"/>
        <w:rPr>
          <w:rFonts w:ascii="Palatino Linotype" w:hAnsi="Palatino Linotype"/>
          <w:lang w:val="es-ES"/>
        </w:rPr>
      </w:pPr>
    </w:p>
    <w:p w14:paraId="274CFACC" w14:textId="77777777" w:rsidR="008E4483" w:rsidRPr="00BE0A9E"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BE0A9E">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C9461BC" w14:textId="77777777" w:rsidR="008E4483" w:rsidRPr="00BE0A9E" w:rsidRDefault="008E4483" w:rsidP="001636EB">
      <w:pPr>
        <w:pStyle w:val="Prrafodelista"/>
        <w:tabs>
          <w:tab w:val="left" w:pos="851"/>
        </w:tabs>
        <w:spacing w:line="360" w:lineRule="auto"/>
        <w:ind w:left="567" w:right="567"/>
        <w:jc w:val="both"/>
        <w:rPr>
          <w:rFonts w:ascii="Palatino Linotype" w:hAnsi="Palatino Linotype"/>
          <w:i/>
          <w:sz w:val="22"/>
        </w:rPr>
      </w:pPr>
      <w:r w:rsidRPr="00BE0A9E">
        <w:rPr>
          <w:rFonts w:ascii="Palatino Linotype" w:hAnsi="Palatino Linotype"/>
          <w:b/>
          <w:i/>
          <w:sz w:val="22"/>
        </w:rPr>
        <w:t>ACCESO A LA INFORMACIÓN. IMPLICACIÓN DEL PRINCIPIO DE MÁXIMA PUBLICIDAD EN EL DERECHO FUNDAMENTAL RELATIVO.</w:t>
      </w:r>
      <w:r w:rsidRPr="00BE0A9E">
        <w:rPr>
          <w:rFonts w:ascii="Palatino Linotype" w:hAnsi="Palatino Linotype"/>
          <w:i/>
          <w:sz w:val="22"/>
        </w:rPr>
        <w:t xml:space="preserve"> </w:t>
      </w:r>
      <w:r w:rsidRPr="00BE0A9E">
        <w:rPr>
          <w:rFonts w:ascii="Palatino Linotype" w:hAnsi="Palatino Linotype"/>
          <w:i/>
          <w:sz w:val="22"/>
        </w:rPr>
        <w:lastRenderedPageBreak/>
        <w:t xml:space="preserve">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3762F0F" w14:textId="77777777" w:rsidR="008E4483" w:rsidRPr="00BE0A9E" w:rsidRDefault="008E4483" w:rsidP="001636EB">
      <w:pPr>
        <w:pStyle w:val="Prrafodelista"/>
        <w:tabs>
          <w:tab w:val="left" w:pos="851"/>
        </w:tabs>
        <w:spacing w:line="360" w:lineRule="auto"/>
        <w:ind w:left="567" w:right="567"/>
        <w:jc w:val="both"/>
        <w:rPr>
          <w:rFonts w:ascii="Palatino Linotype" w:hAnsi="Palatino Linotype"/>
          <w:i/>
          <w:sz w:val="22"/>
        </w:rPr>
      </w:pPr>
    </w:p>
    <w:p w14:paraId="67F80A0B" w14:textId="77777777" w:rsidR="008E4483" w:rsidRPr="00BE0A9E" w:rsidRDefault="008E4483" w:rsidP="001636EB">
      <w:pPr>
        <w:pStyle w:val="Prrafodelista"/>
        <w:tabs>
          <w:tab w:val="left" w:pos="851"/>
        </w:tabs>
        <w:spacing w:line="360" w:lineRule="auto"/>
        <w:ind w:left="567" w:right="567"/>
        <w:jc w:val="both"/>
        <w:rPr>
          <w:rFonts w:ascii="Palatino Linotype" w:hAnsi="Palatino Linotype"/>
          <w:i/>
          <w:sz w:val="22"/>
        </w:rPr>
      </w:pPr>
      <w:r w:rsidRPr="00BE0A9E">
        <w:rPr>
          <w:rFonts w:ascii="Palatino Linotype" w:hAnsi="Palatino Linotype"/>
          <w:i/>
          <w:sz w:val="22"/>
        </w:rPr>
        <w:t xml:space="preserve">CUARTO TRIBUNAL COLEGIADO EN MATERIA ADMINISTRATIVA DEL PRIMER CIRCUITO. </w:t>
      </w:r>
    </w:p>
    <w:p w14:paraId="31A63FA8" w14:textId="77777777" w:rsidR="008E4483" w:rsidRPr="00BE0A9E" w:rsidRDefault="008E4483" w:rsidP="001636EB">
      <w:pPr>
        <w:pStyle w:val="Prrafodelista"/>
        <w:tabs>
          <w:tab w:val="left" w:pos="851"/>
        </w:tabs>
        <w:spacing w:line="360" w:lineRule="auto"/>
        <w:ind w:left="567" w:right="567"/>
        <w:jc w:val="both"/>
        <w:rPr>
          <w:rFonts w:ascii="Palatino Linotype" w:hAnsi="Palatino Linotype"/>
          <w:i/>
          <w:sz w:val="22"/>
        </w:rPr>
      </w:pPr>
    </w:p>
    <w:p w14:paraId="51E4ECF1" w14:textId="77777777" w:rsidR="008E4483" w:rsidRPr="00BE0A9E" w:rsidRDefault="008E4483" w:rsidP="001636EB">
      <w:pPr>
        <w:pStyle w:val="Prrafodelista"/>
        <w:tabs>
          <w:tab w:val="left" w:pos="851"/>
        </w:tabs>
        <w:spacing w:line="360" w:lineRule="auto"/>
        <w:ind w:left="567" w:right="567"/>
        <w:jc w:val="both"/>
        <w:rPr>
          <w:rFonts w:ascii="Palatino Linotype" w:hAnsi="Palatino Linotype"/>
          <w:i/>
          <w:sz w:val="22"/>
        </w:rPr>
      </w:pPr>
      <w:r w:rsidRPr="00BE0A9E">
        <w:rPr>
          <w:rFonts w:ascii="Palatino Linotype" w:hAnsi="Palatino Linotype"/>
          <w:i/>
          <w:sz w:val="22"/>
        </w:rPr>
        <w:lastRenderedPageBreak/>
        <w:t>Amparo en revisión 257/2012. Ruth Corona Muñoz. 6 de diciembre de 2012. Unanimidad de votos. Ponente: Jean Claude Tron Petit. Secretaria: Mayra Susana Martínez López.</w:t>
      </w:r>
    </w:p>
    <w:p w14:paraId="5662BC61" w14:textId="77777777" w:rsidR="008E4483" w:rsidRPr="00BE0A9E" w:rsidRDefault="008E4483" w:rsidP="008E4483">
      <w:pPr>
        <w:pStyle w:val="Prrafodelista"/>
        <w:tabs>
          <w:tab w:val="left" w:pos="851"/>
        </w:tabs>
        <w:ind w:left="567" w:right="567"/>
        <w:jc w:val="both"/>
        <w:rPr>
          <w:rFonts w:ascii="Palatino Linotype" w:hAnsi="Palatino Linotype"/>
          <w:i/>
          <w:lang w:val="es-ES"/>
        </w:rPr>
      </w:pPr>
    </w:p>
    <w:p w14:paraId="0461DD46" w14:textId="77777777" w:rsidR="008E4483" w:rsidRPr="00BE0A9E"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BE0A9E">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397274E3" w14:textId="77777777" w:rsidR="008E4483" w:rsidRPr="00BE0A9E" w:rsidRDefault="008E4483" w:rsidP="008E4483">
      <w:pPr>
        <w:tabs>
          <w:tab w:val="left" w:pos="851"/>
        </w:tabs>
        <w:spacing w:line="360" w:lineRule="auto"/>
        <w:ind w:right="49"/>
        <w:jc w:val="both"/>
        <w:rPr>
          <w:rFonts w:ascii="Palatino Linotype" w:hAnsi="Palatino Linotype"/>
          <w:lang w:val="es-ES"/>
        </w:rPr>
      </w:pPr>
    </w:p>
    <w:p w14:paraId="76FAF39D" w14:textId="77777777" w:rsidR="008E4483" w:rsidRPr="00BE0A9E" w:rsidRDefault="008E4483" w:rsidP="008E4483">
      <w:pPr>
        <w:pStyle w:val="Prrafodelista"/>
        <w:numPr>
          <w:ilvl w:val="0"/>
          <w:numId w:val="1"/>
        </w:numPr>
        <w:tabs>
          <w:tab w:val="left" w:pos="0"/>
        </w:tabs>
        <w:spacing w:line="360" w:lineRule="auto"/>
        <w:ind w:right="49"/>
        <w:jc w:val="both"/>
        <w:rPr>
          <w:rFonts w:ascii="Palatino Linotype" w:hAnsi="Palatino Linotype" w:cs="Arial"/>
        </w:rPr>
      </w:pPr>
      <w:r w:rsidRPr="00BE0A9E">
        <w:rPr>
          <w:rFonts w:ascii="Palatino Linotype" w:hAnsi="Palatino Linotype" w:cs="Arial"/>
        </w:rPr>
        <w:t>Es pertinente enfatizar lo que respecto al derecho de acceso a la información pública, refiere el artículo 6° de la Constitución Política de los Estados Unidos Mexicanos, que en su parte conducente señala:</w:t>
      </w:r>
    </w:p>
    <w:p w14:paraId="61E5DFB2"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b/>
          <w:i/>
          <w:sz w:val="22"/>
        </w:rPr>
        <w:t>“Artículo 6o.</w:t>
      </w:r>
      <w:r w:rsidRPr="00BE0A9E">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BE0A9E">
        <w:rPr>
          <w:rFonts w:ascii="Palatino Linotype" w:hAnsi="Palatino Linotype" w:cs="Arial"/>
          <w:b/>
          <w:i/>
          <w:sz w:val="22"/>
        </w:rPr>
        <w:t>El derecho a la información será garantizado por el Estado.</w:t>
      </w:r>
      <w:r w:rsidRPr="00BE0A9E">
        <w:rPr>
          <w:rFonts w:ascii="Palatino Linotype" w:hAnsi="Palatino Linotype" w:cs="Arial"/>
          <w:i/>
          <w:sz w:val="22"/>
        </w:rPr>
        <w:t xml:space="preserve"> </w:t>
      </w:r>
    </w:p>
    <w:p w14:paraId="4AC38F1F" w14:textId="77777777" w:rsidR="008E4483" w:rsidRPr="00BE0A9E" w:rsidRDefault="008E4483" w:rsidP="001636EB">
      <w:pPr>
        <w:spacing w:line="360" w:lineRule="auto"/>
        <w:ind w:left="567" w:right="567"/>
        <w:jc w:val="both"/>
        <w:rPr>
          <w:rFonts w:ascii="Palatino Linotype" w:hAnsi="Palatino Linotype" w:cs="Arial"/>
          <w:i/>
          <w:sz w:val="22"/>
        </w:rPr>
      </w:pPr>
    </w:p>
    <w:p w14:paraId="4B5681D6"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Toda persona tiene derecho al libre acceso a información plural y oportuna, así como a buscar, recibir y difundir información e ideas de toda índole por cualquier medio de expresión.</w:t>
      </w:r>
    </w:p>
    <w:p w14:paraId="50BFC5F5" w14:textId="77777777" w:rsidR="008E4483" w:rsidRPr="00BE0A9E" w:rsidRDefault="008E4483" w:rsidP="001636EB">
      <w:pPr>
        <w:spacing w:line="360" w:lineRule="auto"/>
        <w:ind w:left="567" w:right="567"/>
        <w:jc w:val="both"/>
        <w:rPr>
          <w:rFonts w:ascii="Palatino Linotype" w:hAnsi="Palatino Linotype" w:cs="Arial"/>
          <w:i/>
          <w:sz w:val="22"/>
        </w:rPr>
      </w:pPr>
    </w:p>
    <w:p w14:paraId="681A3253"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Para efectos de lo dispuesto en el presente artículo se observará lo siguiente:</w:t>
      </w:r>
    </w:p>
    <w:p w14:paraId="500990B0" w14:textId="77777777" w:rsidR="008E4483" w:rsidRPr="00BE0A9E" w:rsidRDefault="008E4483" w:rsidP="001636EB">
      <w:pPr>
        <w:spacing w:line="360" w:lineRule="auto"/>
        <w:ind w:left="567" w:right="567"/>
        <w:jc w:val="both"/>
        <w:rPr>
          <w:rFonts w:ascii="Palatino Linotype" w:hAnsi="Palatino Linotype" w:cs="Arial"/>
          <w:i/>
          <w:sz w:val="22"/>
        </w:rPr>
      </w:pPr>
    </w:p>
    <w:p w14:paraId="1A00976B"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23BD916E" w14:textId="77777777" w:rsidR="008E4483" w:rsidRPr="00BE0A9E" w:rsidRDefault="008E4483" w:rsidP="001636EB">
      <w:pPr>
        <w:spacing w:line="360" w:lineRule="auto"/>
        <w:ind w:left="567" w:right="567"/>
        <w:jc w:val="both"/>
        <w:rPr>
          <w:rFonts w:ascii="Palatino Linotype" w:hAnsi="Palatino Linotype" w:cs="Arial"/>
          <w:b/>
          <w:i/>
          <w:sz w:val="22"/>
        </w:rPr>
      </w:pPr>
    </w:p>
    <w:p w14:paraId="3A80ED39"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b/>
          <w:i/>
          <w:sz w:val="22"/>
        </w:rPr>
        <w:t>I. Toda la información en posesión de</w:t>
      </w:r>
      <w:r w:rsidRPr="00BE0A9E">
        <w:rPr>
          <w:rFonts w:ascii="Palatino Linotype" w:hAnsi="Palatino Linotype" w:cs="Arial"/>
          <w:i/>
          <w:sz w:val="22"/>
        </w:rPr>
        <w:t xml:space="preserve"> </w:t>
      </w:r>
      <w:r w:rsidRPr="00BE0A9E">
        <w:rPr>
          <w:rFonts w:ascii="Palatino Linotype" w:hAnsi="Palatino Linotype" w:cs="Arial"/>
          <w:b/>
          <w:i/>
          <w:sz w:val="22"/>
        </w:rPr>
        <w:t>cualquier autoridad</w:t>
      </w:r>
      <w:r w:rsidRPr="00BE0A9E">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BE0A9E">
        <w:rPr>
          <w:rFonts w:ascii="Palatino Linotype" w:hAnsi="Palatino Linotype" w:cs="Arial"/>
          <w:b/>
          <w:i/>
          <w:sz w:val="22"/>
        </w:rPr>
        <w:t>es pública</w:t>
      </w:r>
      <w:r w:rsidRPr="00BE0A9E">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BE0A9E">
        <w:rPr>
          <w:rFonts w:ascii="Palatino Linotype" w:hAnsi="Palatino Linotype" w:cs="Arial"/>
          <w:b/>
          <w:i/>
          <w:sz w:val="22"/>
        </w:rPr>
        <w:t>Los sujetos obligados deberán documentar todo acto que derive del ejercicio de sus facultades, competencias o funciones</w:t>
      </w:r>
      <w:r w:rsidRPr="00BE0A9E">
        <w:rPr>
          <w:rFonts w:ascii="Palatino Linotype" w:hAnsi="Palatino Linotype" w:cs="Arial"/>
          <w:i/>
          <w:sz w:val="22"/>
        </w:rPr>
        <w:t>, la ley determinará los supuestos específicos bajo los cuales procederá la declaración de inexistencia de la información.</w:t>
      </w:r>
    </w:p>
    <w:p w14:paraId="7F196963" w14:textId="77777777" w:rsidR="008E4483" w:rsidRPr="00BE0A9E" w:rsidRDefault="008E4483" w:rsidP="001636EB">
      <w:pPr>
        <w:spacing w:line="360" w:lineRule="auto"/>
        <w:ind w:left="567" w:right="567"/>
        <w:jc w:val="both"/>
        <w:rPr>
          <w:rFonts w:ascii="Palatino Linotype" w:hAnsi="Palatino Linotype" w:cs="Arial"/>
          <w:i/>
          <w:sz w:val="22"/>
        </w:rPr>
      </w:pPr>
    </w:p>
    <w:p w14:paraId="0CECF853"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II. La información que se refiere a la vida privada y los datos personales será protegida en los términos y con las excepciones que fijen las leyes.</w:t>
      </w:r>
    </w:p>
    <w:p w14:paraId="4EF8A8A9"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346B3DA0" w14:textId="77777777" w:rsidR="008E4483" w:rsidRPr="00BE0A9E" w:rsidRDefault="008E4483" w:rsidP="001636EB">
      <w:pPr>
        <w:spacing w:line="360" w:lineRule="auto"/>
        <w:ind w:left="567" w:right="567"/>
        <w:jc w:val="both"/>
        <w:rPr>
          <w:rFonts w:ascii="Palatino Linotype" w:hAnsi="Palatino Linotype" w:cs="Arial"/>
          <w:i/>
          <w:sz w:val="22"/>
        </w:rPr>
      </w:pPr>
    </w:p>
    <w:p w14:paraId="112801FD"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46E0F8BD" w14:textId="77777777" w:rsidR="008E4483" w:rsidRPr="00BE0A9E" w:rsidRDefault="008E4483" w:rsidP="001636EB">
      <w:pPr>
        <w:spacing w:line="360" w:lineRule="auto"/>
        <w:ind w:left="567" w:right="567"/>
        <w:jc w:val="both"/>
        <w:rPr>
          <w:rFonts w:ascii="Palatino Linotype" w:hAnsi="Palatino Linotype" w:cs="Arial"/>
          <w:b/>
          <w:i/>
          <w:sz w:val="22"/>
        </w:rPr>
      </w:pPr>
    </w:p>
    <w:p w14:paraId="3FB33C7B"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b/>
          <w:i/>
          <w:sz w:val="22"/>
        </w:rPr>
        <w:t>V. Los sujetos obligados deberán preservar sus documentos en archivos administrativos actualizados y publicarán, a través de los medios electrónicos disponibles</w:t>
      </w:r>
      <w:r w:rsidRPr="00BE0A9E">
        <w:rPr>
          <w:rFonts w:ascii="Palatino Linotype" w:hAnsi="Palatino Linotype" w:cs="Arial"/>
          <w:i/>
          <w:sz w:val="22"/>
        </w:rPr>
        <w:t xml:space="preserve">, la información completa y actualizada sobre el ejercicio de </w:t>
      </w:r>
      <w:r w:rsidRPr="00BE0A9E">
        <w:rPr>
          <w:rFonts w:ascii="Palatino Linotype" w:hAnsi="Palatino Linotype" w:cs="Arial"/>
          <w:i/>
          <w:sz w:val="22"/>
        </w:rPr>
        <w:lastRenderedPageBreak/>
        <w:t>los recursos públicos y los indicadores que permitan rendir cuenta del cumplimiento de sus objetivos y de los resultados obtenidos.</w:t>
      </w:r>
    </w:p>
    <w:p w14:paraId="5A242202" w14:textId="77777777" w:rsidR="008E4483" w:rsidRPr="00BE0A9E" w:rsidRDefault="008E4483" w:rsidP="001636EB">
      <w:pPr>
        <w:spacing w:line="360" w:lineRule="auto"/>
        <w:ind w:left="567" w:right="567"/>
        <w:jc w:val="both"/>
        <w:rPr>
          <w:rFonts w:ascii="Palatino Linotype" w:hAnsi="Palatino Linotype" w:cs="Arial"/>
          <w:i/>
          <w:sz w:val="22"/>
        </w:rPr>
      </w:pPr>
    </w:p>
    <w:p w14:paraId="37399313"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36CC0C68" w14:textId="77777777" w:rsidR="008E4483" w:rsidRPr="00BE0A9E" w:rsidRDefault="008E4483" w:rsidP="001636EB">
      <w:pPr>
        <w:spacing w:line="360" w:lineRule="auto"/>
        <w:ind w:left="567" w:right="567"/>
        <w:jc w:val="both"/>
        <w:rPr>
          <w:rFonts w:ascii="Palatino Linotype" w:hAnsi="Palatino Linotype" w:cs="Arial"/>
          <w:i/>
          <w:sz w:val="22"/>
        </w:rPr>
      </w:pPr>
    </w:p>
    <w:p w14:paraId="4D04B6B7"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VII. La inobservancia a las disposiciones en materia de acceso a la información pública será sancionada en los términos que dispongan las leyes.</w:t>
      </w:r>
    </w:p>
    <w:p w14:paraId="48E26884" w14:textId="77777777" w:rsidR="008E4483" w:rsidRPr="00BE0A9E" w:rsidRDefault="008E4483" w:rsidP="001636EB">
      <w:pPr>
        <w:spacing w:line="360" w:lineRule="auto"/>
        <w:ind w:left="567" w:right="567"/>
        <w:jc w:val="both"/>
        <w:rPr>
          <w:rFonts w:ascii="Palatino Linotype" w:hAnsi="Palatino Linotype" w:cs="Arial"/>
          <w:i/>
          <w:sz w:val="22"/>
        </w:rPr>
      </w:pPr>
    </w:p>
    <w:p w14:paraId="30D06838"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63B0522"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w:t>
      </w:r>
    </w:p>
    <w:p w14:paraId="6140CC8E"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cs="Arial"/>
          <w:i/>
          <w:sz w:val="22"/>
        </w:rPr>
        <w:t>La ley establecerá aquella información que se considere reservada o confidencial.”</w:t>
      </w:r>
    </w:p>
    <w:p w14:paraId="0DF4504F" w14:textId="77777777" w:rsidR="008E4483" w:rsidRPr="00BE0A9E" w:rsidRDefault="008E4483" w:rsidP="001636EB">
      <w:pPr>
        <w:spacing w:line="360" w:lineRule="auto"/>
        <w:ind w:left="567" w:right="567"/>
        <w:jc w:val="both"/>
        <w:rPr>
          <w:rFonts w:ascii="Palatino Linotype" w:hAnsi="Palatino Linotype"/>
          <w:i/>
          <w:sz w:val="22"/>
        </w:rPr>
      </w:pPr>
    </w:p>
    <w:p w14:paraId="70B9AFAD"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i/>
          <w:sz w:val="22"/>
        </w:rPr>
        <w:t>(Énfasis añadido)</w:t>
      </w:r>
    </w:p>
    <w:p w14:paraId="1E957CE8" w14:textId="77777777" w:rsidR="008E4483" w:rsidRPr="00BE0A9E" w:rsidRDefault="008E4483" w:rsidP="008E4483">
      <w:pPr>
        <w:spacing w:line="360" w:lineRule="auto"/>
        <w:ind w:left="709" w:right="757"/>
        <w:jc w:val="both"/>
        <w:rPr>
          <w:rFonts w:ascii="Palatino Linotype" w:hAnsi="Palatino Linotype"/>
        </w:rPr>
      </w:pPr>
    </w:p>
    <w:p w14:paraId="67E589E6" w14:textId="77777777" w:rsidR="008E4483" w:rsidRPr="00BE0A9E" w:rsidRDefault="008E4483" w:rsidP="008E4483">
      <w:pPr>
        <w:pStyle w:val="Prrafodelista"/>
        <w:numPr>
          <w:ilvl w:val="0"/>
          <w:numId w:val="1"/>
        </w:numPr>
        <w:spacing w:line="360" w:lineRule="auto"/>
        <w:jc w:val="both"/>
        <w:rPr>
          <w:rFonts w:ascii="Palatino Linotype" w:hAnsi="Palatino Linotype" w:cs="Arial"/>
        </w:rPr>
      </w:pPr>
      <w:r w:rsidRPr="00BE0A9E">
        <w:rPr>
          <w:rFonts w:ascii="Palatino Linotype" w:hAnsi="Palatino Linotype" w:cs="Arial"/>
        </w:rPr>
        <w:t>Por su parte, la Constitución Política del Estado Libre y Soberano de México, en su artículo 5°, dispone en su parte conducente, lo siguiente:</w:t>
      </w:r>
    </w:p>
    <w:p w14:paraId="459B253A" w14:textId="77777777" w:rsidR="008E4483" w:rsidRPr="00BE0A9E" w:rsidRDefault="008E4483" w:rsidP="001636EB">
      <w:pPr>
        <w:spacing w:line="360" w:lineRule="auto"/>
        <w:ind w:left="567" w:right="567"/>
        <w:jc w:val="both"/>
        <w:rPr>
          <w:rFonts w:ascii="Palatino Linotype" w:hAnsi="Palatino Linotype" w:cs="Arial"/>
          <w:b/>
          <w:i/>
          <w:sz w:val="22"/>
        </w:rPr>
      </w:pPr>
      <w:r w:rsidRPr="00BE0A9E">
        <w:rPr>
          <w:rFonts w:ascii="Palatino Linotype" w:hAnsi="Palatino Linotype" w:cs="Arial"/>
          <w:b/>
          <w:i/>
          <w:sz w:val="22"/>
        </w:rPr>
        <w:t xml:space="preserve">“Artículo 5. … </w:t>
      </w:r>
    </w:p>
    <w:p w14:paraId="6BF00F17"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b/>
          <w:i/>
          <w:sz w:val="22"/>
        </w:rPr>
        <w:lastRenderedPageBreak/>
        <w:t>El derecho a la información será garantizado por el Estado</w:t>
      </w:r>
      <w:r w:rsidRPr="00BE0A9E">
        <w:rPr>
          <w:rFonts w:ascii="Palatino Linotype" w:hAnsi="Palatino Linotype"/>
          <w:i/>
          <w:sz w:val="22"/>
        </w:rPr>
        <w:t xml:space="preserve">. La ley establecerá las previsiones que permitan asegurar la protección, el respeto y la difusión de este derecho. </w:t>
      </w:r>
    </w:p>
    <w:p w14:paraId="737FCA35"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7D3FFB" w14:textId="77777777" w:rsidR="008E4483" w:rsidRPr="00BE0A9E" w:rsidRDefault="008E4483" w:rsidP="001636EB">
      <w:pPr>
        <w:spacing w:line="360" w:lineRule="auto"/>
        <w:ind w:left="567" w:right="567"/>
        <w:jc w:val="both"/>
        <w:rPr>
          <w:rFonts w:ascii="Palatino Linotype" w:hAnsi="Palatino Linotype"/>
          <w:i/>
          <w:sz w:val="22"/>
        </w:rPr>
      </w:pPr>
    </w:p>
    <w:p w14:paraId="480C22E0"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i/>
          <w:sz w:val="22"/>
        </w:rPr>
        <w:t>Este derecho se regirá por los principios y bases siguientes:</w:t>
      </w:r>
    </w:p>
    <w:p w14:paraId="14A2C90A" w14:textId="77777777" w:rsidR="008E4483" w:rsidRPr="00BE0A9E" w:rsidRDefault="008E4483" w:rsidP="001636EB">
      <w:pPr>
        <w:spacing w:line="360" w:lineRule="auto"/>
        <w:ind w:left="567" w:right="567"/>
        <w:jc w:val="both"/>
        <w:rPr>
          <w:rFonts w:ascii="Palatino Linotype" w:hAnsi="Palatino Linotype"/>
          <w:b/>
          <w:i/>
          <w:sz w:val="22"/>
        </w:rPr>
      </w:pPr>
    </w:p>
    <w:p w14:paraId="44073A0F"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b/>
          <w:i/>
          <w:sz w:val="22"/>
        </w:rPr>
        <w:t xml:space="preserve">I. Toda la información en posesión </w:t>
      </w:r>
      <w:r w:rsidRPr="00BE0A9E">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BE0A9E">
        <w:rPr>
          <w:rFonts w:ascii="Palatino Linotype" w:hAnsi="Palatino Linotype"/>
          <w:b/>
          <w:i/>
          <w:sz w:val="22"/>
        </w:rPr>
        <w:t>del gobierno y de la administración pública municipal y sus organismos descentralizados</w:t>
      </w:r>
      <w:r w:rsidRPr="00BE0A9E">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BE0A9E">
        <w:rPr>
          <w:rFonts w:ascii="Palatino Linotype" w:hAnsi="Palatino Linotype"/>
          <w:b/>
          <w:i/>
          <w:sz w:val="22"/>
        </w:rPr>
        <w:t>es pública</w:t>
      </w:r>
      <w:r w:rsidRPr="00BE0A9E">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4B187B" w14:textId="77777777" w:rsidR="008E4483" w:rsidRPr="00BE0A9E" w:rsidRDefault="008E4483" w:rsidP="001636EB">
      <w:pPr>
        <w:spacing w:line="360" w:lineRule="auto"/>
        <w:ind w:left="567" w:right="567"/>
        <w:jc w:val="both"/>
        <w:rPr>
          <w:rFonts w:ascii="Palatino Linotype" w:hAnsi="Palatino Linotype"/>
          <w:i/>
          <w:sz w:val="22"/>
        </w:rPr>
      </w:pPr>
    </w:p>
    <w:p w14:paraId="2FF70804"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2FB596C" w14:textId="77777777" w:rsidR="008E4483" w:rsidRPr="00BE0A9E" w:rsidRDefault="008E4483" w:rsidP="001636EB">
      <w:pPr>
        <w:spacing w:line="360" w:lineRule="auto"/>
        <w:ind w:left="567" w:right="567"/>
        <w:jc w:val="both"/>
        <w:rPr>
          <w:rFonts w:ascii="Palatino Linotype" w:hAnsi="Palatino Linotype"/>
          <w:i/>
          <w:sz w:val="22"/>
        </w:rPr>
      </w:pPr>
    </w:p>
    <w:p w14:paraId="6FA24126"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EAA427F" w14:textId="77777777" w:rsidR="008E4483" w:rsidRPr="00BE0A9E" w:rsidRDefault="008E4483" w:rsidP="001636EB">
      <w:pPr>
        <w:spacing w:line="360" w:lineRule="auto"/>
        <w:ind w:left="567" w:right="567"/>
        <w:jc w:val="both"/>
        <w:rPr>
          <w:rFonts w:ascii="Palatino Linotype" w:hAnsi="Palatino Linotype"/>
          <w:i/>
          <w:sz w:val="22"/>
        </w:rPr>
      </w:pPr>
    </w:p>
    <w:p w14:paraId="24C5C6FF"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526FFBB4" w14:textId="77777777" w:rsidR="008E4483" w:rsidRPr="00BE0A9E" w:rsidRDefault="008E4483" w:rsidP="001636EB">
      <w:pPr>
        <w:spacing w:line="360" w:lineRule="auto"/>
        <w:ind w:left="567" w:right="567"/>
        <w:jc w:val="both"/>
        <w:rPr>
          <w:rFonts w:ascii="Palatino Linotype" w:hAnsi="Palatino Linotype"/>
          <w:i/>
          <w:sz w:val="22"/>
        </w:rPr>
      </w:pPr>
    </w:p>
    <w:p w14:paraId="2D1804C7"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D7C1EB6" w14:textId="77777777" w:rsidR="008E4483" w:rsidRPr="00BE0A9E" w:rsidRDefault="008E4483" w:rsidP="001636EB">
      <w:pPr>
        <w:spacing w:line="360" w:lineRule="auto"/>
        <w:ind w:left="567" w:right="567"/>
        <w:jc w:val="both"/>
        <w:rPr>
          <w:rFonts w:ascii="Palatino Linotype" w:hAnsi="Palatino Linotype"/>
          <w:b/>
          <w:i/>
          <w:sz w:val="22"/>
        </w:rPr>
      </w:pPr>
    </w:p>
    <w:p w14:paraId="6DB2EC7A" w14:textId="77777777" w:rsidR="008E4483" w:rsidRPr="00BE0A9E" w:rsidRDefault="008E4483" w:rsidP="001636EB">
      <w:pPr>
        <w:spacing w:line="360" w:lineRule="auto"/>
        <w:ind w:left="567" w:right="567"/>
        <w:jc w:val="both"/>
        <w:rPr>
          <w:rFonts w:ascii="Palatino Linotype" w:hAnsi="Palatino Linotype"/>
          <w:i/>
          <w:sz w:val="22"/>
        </w:rPr>
      </w:pPr>
      <w:r w:rsidRPr="00BE0A9E">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BE0A9E">
        <w:rPr>
          <w:rFonts w:ascii="Palatino Linotype" w:hAnsi="Palatino Linotype"/>
          <w:i/>
          <w:sz w:val="22"/>
        </w:rPr>
        <w:t xml:space="preserve"> y los indicadores que permitan rendir cuenta del cumplimiento de sus objetivos y los resultados obtenidos.</w:t>
      </w:r>
    </w:p>
    <w:p w14:paraId="042705A7" w14:textId="77777777" w:rsidR="008E4483" w:rsidRPr="00BE0A9E" w:rsidRDefault="008E4483" w:rsidP="001636EB">
      <w:pPr>
        <w:spacing w:line="360" w:lineRule="auto"/>
        <w:ind w:left="567" w:right="567"/>
        <w:jc w:val="both"/>
        <w:rPr>
          <w:rFonts w:ascii="Palatino Linotype" w:hAnsi="Palatino Linotype"/>
          <w:i/>
          <w:sz w:val="22"/>
        </w:rPr>
      </w:pPr>
    </w:p>
    <w:p w14:paraId="6810788F" w14:textId="77777777" w:rsidR="008E4483" w:rsidRPr="00BE0A9E" w:rsidRDefault="008E4483" w:rsidP="001636EB">
      <w:pPr>
        <w:spacing w:line="360" w:lineRule="auto"/>
        <w:ind w:left="567" w:right="567"/>
        <w:jc w:val="both"/>
        <w:rPr>
          <w:rFonts w:ascii="Palatino Linotype" w:hAnsi="Palatino Linotype" w:cs="Arial"/>
          <w:i/>
          <w:sz w:val="22"/>
        </w:rPr>
      </w:pPr>
      <w:r w:rsidRPr="00BE0A9E">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5AEDFC2F" w14:textId="77777777" w:rsidR="008E4483" w:rsidRPr="00BE0A9E" w:rsidRDefault="008E4483" w:rsidP="001636EB">
      <w:pPr>
        <w:spacing w:line="360" w:lineRule="auto"/>
        <w:ind w:left="567" w:right="567"/>
        <w:jc w:val="both"/>
        <w:rPr>
          <w:rFonts w:ascii="Palatino Linotype" w:hAnsi="Palatino Linotype"/>
          <w:sz w:val="22"/>
        </w:rPr>
      </w:pPr>
    </w:p>
    <w:p w14:paraId="76F0890A" w14:textId="77777777" w:rsidR="008E4483" w:rsidRPr="00BE0A9E" w:rsidRDefault="008E4483" w:rsidP="001636EB">
      <w:pPr>
        <w:spacing w:line="360" w:lineRule="auto"/>
        <w:ind w:left="567" w:right="567"/>
        <w:jc w:val="both"/>
        <w:rPr>
          <w:rFonts w:ascii="Palatino Linotype" w:hAnsi="Palatino Linotype"/>
          <w:sz w:val="22"/>
        </w:rPr>
      </w:pPr>
      <w:r w:rsidRPr="00BE0A9E">
        <w:rPr>
          <w:rFonts w:ascii="Palatino Linotype" w:hAnsi="Palatino Linotype"/>
          <w:sz w:val="22"/>
        </w:rPr>
        <w:t>(Énfasis añadido)</w:t>
      </w:r>
    </w:p>
    <w:p w14:paraId="04C6290A" w14:textId="77777777" w:rsidR="008E4483" w:rsidRPr="00BE0A9E" w:rsidRDefault="008E4483" w:rsidP="008E4483">
      <w:pPr>
        <w:spacing w:line="360" w:lineRule="auto"/>
        <w:ind w:left="567" w:right="567"/>
        <w:jc w:val="both"/>
        <w:rPr>
          <w:rFonts w:ascii="Palatino Linotype" w:hAnsi="Palatino Linotype"/>
        </w:rPr>
      </w:pPr>
    </w:p>
    <w:p w14:paraId="41212765" w14:textId="26F2DDA1" w:rsidR="008E4483" w:rsidRPr="00BE0A9E" w:rsidRDefault="008E4483" w:rsidP="008E4483">
      <w:pPr>
        <w:pStyle w:val="Prrafodelista"/>
        <w:numPr>
          <w:ilvl w:val="0"/>
          <w:numId w:val="1"/>
        </w:numPr>
        <w:spacing w:line="360" w:lineRule="auto"/>
        <w:jc w:val="both"/>
        <w:rPr>
          <w:rFonts w:ascii="Palatino Linotype" w:hAnsi="Palatino Linotype" w:cs="Arial"/>
        </w:rPr>
      </w:pPr>
      <w:r w:rsidRPr="00BE0A9E">
        <w:rPr>
          <w:rFonts w:ascii="Palatino Linotype" w:hAnsi="Palatino Linotype" w:cs="Arial"/>
        </w:rPr>
        <w:t>Adicional, tenemos que la Ley de Transparencia y Acceso a la Información Pública del Estado de México y Municipios, prevé en su artículo 23 fracción I</w:t>
      </w:r>
      <w:r w:rsidR="007D781F" w:rsidRPr="00BE0A9E">
        <w:rPr>
          <w:rFonts w:ascii="Palatino Linotype" w:hAnsi="Palatino Linotype" w:cs="Arial"/>
        </w:rPr>
        <w:t>V</w:t>
      </w:r>
      <w:r w:rsidRPr="00BE0A9E">
        <w:rPr>
          <w:rFonts w:ascii="Palatino Linotype" w:hAnsi="Palatino Linotype" w:cs="Arial"/>
        </w:rPr>
        <w:t>, lo siguiente:</w:t>
      </w:r>
    </w:p>
    <w:p w14:paraId="509D888E" w14:textId="77777777" w:rsidR="008E4483" w:rsidRPr="00BE0A9E" w:rsidRDefault="008E4483" w:rsidP="001636EB">
      <w:pPr>
        <w:spacing w:line="360" w:lineRule="auto"/>
        <w:ind w:left="567" w:right="822"/>
        <w:jc w:val="both"/>
        <w:rPr>
          <w:rFonts w:ascii="Palatino Linotype" w:eastAsia="MS Mincho" w:hAnsi="Palatino Linotype" w:cs="Arial"/>
          <w:i/>
          <w:sz w:val="22"/>
        </w:rPr>
      </w:pPr>
      <w:r w:rsidRPr="00BE0A9E">
        <w:rPr>
          <w:rFonts w:ascii="Palatino Linotype" w:eastAsia="MS Mincho" w:hAnsi="Palatino Linotype" w:cs="Arial"/>
          <w:b/>
          <w:i/>
          <w:sz w:val="22"/>
        </w:rPr>
        <w:t xml:space="preserve">“Artículo 23. Son sujetos obligados a transparentar y permitir el acceso a su información y </w:t>
      </w:r>
      <w:r w:rsidRPr="00BE0A9E">
        <w:rPr>
          <w:rFonts w:ascii="Palatino Linotype" w:eastAsia="MS Mincho" w:hAnsi="Palatino Linotype"/>
          <w:b/>
          <w:i/>
          <w:sz w:val="22"/>
        </w:rPr>
        <w:t>proteger</w:t>
      </w:r>
      <w:r w:rsidRPr="00BE0A9E">
        <w:rPr>
          <w:rFonts w:ascii="Palatino Linotype" w:eastAsia="MS Mincho" w:hAnsi="Palatino Linotype" w:cs="Arial"/>
          <w:b/>
          <w:i/>
          <w:sz w:val="22"/>
        </w:rPr>
        <w:t xml:space="preserve"> los datos personales que obren en su poder</w:t>
      </w:r>
      <w:r w:rsidRPr="00BE0A9E">
        <w:rPr>
          <w:rFonts w:ascii="Palatino Linotype" w:eastAsia="MS Mincho" w:hAnsi="Palatino Linotype" w:cs="Arial"/>
          <w:i/>
          <w:sz w:val="22"/>
        </w:rPr>
        <w:t>:</w:t>
      </w:r>
    </w:p>
    <w:p w14:paraId="27DBBBC0" w14:textId="75CB6D58" w:rsidR="003F56B6" w:rsidRPr="00BE0A9E" w:rsidRDefault="003F56B6" w:rsidP="003F56B6">
      <w:pPr>
        <w:spacing w:line="360" w:lineRule="auto"/>
        <w:ind w:left="567" w:right="822"/>
        <w:jc w:val="both"/>
        <w:rPr>
          <w:rFonts w:ascii="Palatino Linotype" w:hAnsi="Palatino Linotype"/>
          <w:i/>
          <w:sz w:val="22"/>
        </w:rPr>
      </w:pPr>
      <w:r w:rsidRPr="00BE0A9E">
        <w:rPr>
          <w:rFonts w:ascii="Palatino Linotype" w:hAnsi="Palatino Linotype"/>
          <w:i/>
          <w:sz w:val="22"/>
        </w:rPr>
        <w:t>…</w:t>
      </w:r>
    </w:p>
    <w:p w14:paraId="764562B1" w14:textId="77777777" w:rsidR="003F56B6" w:rsidRPr="00BE0A9E" w:rsidRDefault="003F56B6" w:rsidP="003F56B6">
      <w:pPr>
        <w:spacing w:line="360" w:lineRule="auto"/>
        <w:ind w:left="567" w:right="822"/>
        <w:jc w:val="both"/>
        <w:rPr>
          <w:rFonts w:ascii="Palatino Linotype" w:hAnsi="Palatino Linotype"/>
          <w:i/>
          <w:sz w:val="22"/>
        </w:rPr>
      </w:pPr>
      <w:r w:rsidRPr="00BE0A9E">
        <w:rPr>
          <w:rFonts w:ascii="Palatino Linotype" w:hAnsi="Palatino Linotype"/>
          <w:i/>
          <w:sz w:val="22"/>
        </w:rPr>
        <w:t>IV. Los ayuntamientos y las dependencias, organismos, órganos y entidades de la administración municipal;</w:t>
      </w:r>
    </w:p>
    <w:p w14:paraId="273927D8" w14:textId="77777777" w:rsidR="008E4483" w:rsidRPr="00BE0A9E" w:rsidRDefault="008E4483" w:rsidP="001636EB">
      <w:pPr>
        <w:spacing w:line="360" w:lineRule="auto"/>
        <w:ind w:left="567" w:right="822"/>
        <w:jc w:val="both"/>
        <w:rPr>
          <w:rFonts w:ascii="Palatino Linotype" w:eastAsia="MS Mincho" w:hAnsi="Palatino Linotype" w:cs="Arial"/>
          <w:b/>
          <w:i/>
          <w:sz w:val="22"/>
        </w:rPr>
      </w:pPr>
      <w:r w:rsidRPr="00BE0A9E">
        <w:rPr>
          <w:rFonts w:ascii="Palatino Linotype" w:eastAsia="MS Mincho" w:hAnsi="Palatino Linotype" w:cs="Arial"/>
          <w:b/>
          <w:i/>
          <w:sz w:val="22"/>
        </w:rPr>
        <w:t>…</w:t>
      </w:r>
    </w:p>
    <w:p w14:paraId="56BA427D" w14:textId="77777777" w:rsidR="008E4483" w:rsidRPr="00BE0A9E" w:rsidRDefault="008E4483" w:rsidP="001636EB">
      <w:pPr>
        <w:spacing w:line="360" w:lineRule="auto"/>
        <w:ind w:left="567" w:right="822"/>
        <w:jc w:val="both"/>
        <w:rPr>
          <w:rFonts w:ascii="Palatino Linotype" w:eastAsia="MS Mincho" w:hAnsi="Palatino Linotype"/>
          <w:b/>
          <w:i/>
          <w:sz w:val="22"/>
        </w:rPr>
      </w:pPr>
      <w:r w:rsidRPr="00BE0A9E">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BE0A9E">
        <w:rPr>
          <w:rFonts w:ascii="Palatino Linotype" w:eastAsia="MS Mincho" w:hAnsi="Palatino Linotype"/>
          <w:i/>
          <w:sz w:val="22"/>
        </w:rPr>
        <w:t xml:space="preserve">, </w:t>
      </w:r>
      <w:r w:rsidRPr="00BE0A9E">
        <w:rPr>
          <w:rFonts w:ascii="Palatino Linotype" w:eastAsia="MS Mincho" w:hAnsi="Palatino Linotype"/>
          <w:b/>
          <w:i/>
          <w:sz w:val="22"/>
        </w:rPr>
        <w:t>así como</w:t>
      </w:r>
      <w:r w:rsidRPr="00BE0A9E">
        <w:rPr>
          <w:rFonts w:ascii="Palatino Linotype" w:eastAsia="MS Mincho" w:hAnsi="Palatino Linotype"/>
          <w:i/>
          <w:sz w:val="22"/>
        </w:rPr>
        <w:t xml:space="preserve"> </w:t>
      </w:r>
      <w:r w:rsidRPr="00BE0A9E">
        <w:rPr>
          <w:rFonts w:ascii="Palatino Linotype" w:eastAsia="MS Mincho" w:hAnsi="Palatino Linotype"/>
          <w:b/>
          <w:i/>
          <w:sz w:val="22"/>
        </w:rPr>
        <w:t>los informes que dichas personas les entreguen sobre el uso y destino de dichos recursos.</w:t>
      </w:r>
    </w:p>
    <w:p w14:paraId="42959804" w14:textId="77777777" w:rsidR="008E4483" w:rsidRPr="00BE0A9E" w:rsidRDefault="008E4483" w:rsidP="001636EB">
      <w:pPr>
        <w:spacing w:line="360" w:lineRule="auto"/>
        <w:ind w:left="567" w:right="822"/>
        <w:jc w:val="both"/>
        <w:rPr>
          <w:rFonts w:ascii="Palatino Linotype" w:eastAsia="MS Mincho" w:hAnsi="Palatino Linotype"/>
          <w:b/>
          <w:i/>
          <w:sz w:val="22"/>
        </w:rPr>
      </w:pPr>
    </w:p>
    <w:p w14:paraId="7FF5ACCA" w14:textId="77777777" w:rsidR="008E4483" w:rsidRPr="00BE0A9E" w:rsidRDefault="008E4483" w:rsidP="001636EB">
      <w:pPr>
        <w:spacing w:line="360" w:lineRule="auto"/>
        <w:ind w:left="567" w:right="822"/>
        <w:jc w:val="both"/>
        <w:rPr>
          <w:rFonts w:ascii="Palatino Linotype" w:eastAsia="MS Mincho" w:hAnsi="Palatino Linotype" w:cs="Arial"/>
          <w:i/>
          <w:sz w:val="22"/>
        </w:rPr>
      </w:pPr>
      <w:r w:rsidRPr="00BE0A9E">
        <w:rPr>
          <w:rFonts w:ascii="Palatino Linotype" w:eastAsia="MS Mincho" w:hAnsi="Palatino Linotype" w:cs="Arial"/>
          <w:b/>
          <w:i/>
          <w:sz w:val="22"/>
        </w:rPr>
        <w:t>Los servidores públicos deberán transparentar sus acciones así como garantizar y respetar el derecho de acceso a la información pública.”</w:t>
      </w:r>
    </w:p>
    <w:p w14:paraId="0EF2AB56" w14:textId="77777777" w:rsidR="008E4483" w:rsidRPr="00BE0A9E" w:rsidRDefault="008E4483" w:rsidP="001636EB">
      <w:pPr>
        <w:spacing w:line="360" w:lineRule="auto"/>
        <w:ind w:left="567" w:right="822"/>
        <w:jc w:val="both"/>
        <w:rPr>
          <w:rFonts w:ascii="Palatino Linotype" w:eastAsia="MS Mincho" w:hAnsi="Palatino Linotype" w:cs="Arial"/>
          <w:i/>
          <w:sz w:val="22"/>
        </w:rPr>
      </w:pPr>
      <w:r w:rsidRPr="00BE0A9E">
        <w:rPr>
          <w:rFonts w:ascii="Palatino Linotype" w:eastAsia="MS Mincho" w:hAnsi="Palatino Linotype" w:cs="Arial"/>
          <w:i/>
          <w:sz w:val="22"/>
        </w:rPr>
        <w:t>(Énfasis añadido)</w:t>
      </w:r>
    </w:p>
    <w:p w14:paraId="0EA3AFBA" w14:textId="77777777" w:rsidR="008E4483" w:rsidRPr="00BE0A9E" w:rsidRDefault="008E4483" w:rsidP="001636EB">
      <w:pPr>
        <w:spacing w:line="360" w:lineRule="auto"/>
        <w:jc w:val="both"/>
        <w:rPr>
          <w:rFonts w:ascii="Palatino Linotype" w:hAnsi="Palatino Linotype" w:cs="Arial"/>
        </w:rPr>
      </w:pPr>
    </w:p>
    <w:p w14:paraId="38992FDD" w14:textId="77777777" w:rsidR="008E4483" w:rsidRPr="00BE0A9E" w:rsidRDefault="008E4483" w:rsidP="008E4483">
      <w:pPr>
        <w:pStyle w:val="Prrafodelista"/>
        <w:numPr>
          <w:ilvl w:val="0"/>
          <w:numId w:val="1"/>
        </w:numPr>
        <w:spacing w:line="360" w:lineRule="auto"/>
        <w:jc w:val="both"/>
        <w:rPr>
          <w:rFonts w:ascii="Palatino Linotype" w:hAnsi="Palatino Linotype" w:cs="Arial"/>
        </w:rPr>
      </w:pPr>
      <w:r w:rsidRPr="00BE0A9E">
        <w:rPr>
          <w:rFonts w:ascii="Palatino Linotype" w:hAnsi="Palatino Linotype" w:cs="Arial"/>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7CDFB16" w14:textId="77777777" w:rsidR="008E4483" w:rsidRPr="00BE0A9E" w:rsidRDefault="008E4483" w:rsidP="008E4483">
      <w:pPr>
        <w:pStyle w:val="Prrafodelista"/>
        <w:spacing w:line="360" w:lineRule="auto"/>
        <w:ind w:left="0"/>
        <w:jc w:val="both"/>
        <w:rPr>
          <w:rFonts w:ascii="Palatino Linotype" w:hAnsi="Palatino Linotype" w:cs="Arial"/>
        </w:rPr>
      </w:pPr>
    </w:p>
    <w:p w14:paraId="642677F8" w14:textId="0F152E35" w:rsidR="008E4483" w:rsidRPr="00BE0A9E" w:rsidRDefault="008E4483" w:rsidP="008E4483">
      <w:pPr>
        <w:pStyle w:val="Prrafodelista"/>
        <w:numPr>
          <w:ilvl w:val="0"/>
          <w:numId w:val="1"/>
        </w:numPr>
        <w:spacing w:line="360" w:lineRule="auto"/>
        <w:jc w:val="both"/>
        <w:rPr>
          <w:rFonts w:ascii="Palatino Linotype" w:hAnsi="Palatino Linotype" w:cs="Arial"/>
        </w:rPr>
      </w:pPr>
      <w:r w:rsidRPr="00BE0A9E">
        <w:rPr>
          <w:rFonts w:ascii="Palatino Linotype" w:hAnsi="Palatino Linotype" w:cs="Arial"/>
        </w:rPr>
        <w:lastRenderedPageBreak/>
        <w:t>Por lo anterior, es de referir que,</w:t>
      </w:r>
      <w:r w:rsidRPr="00BE0A9E">
        <w:rPr>
          <w:rFonts w:ascii="Palatino Linotype" w:hAnsi="Palatino Linotype" w:cs="Arial"/>
          <w:b/>
        </w:rPr>
        <w:t xml:space="preserve"> </w:t>
      </w:r>
      <w:r w:rsidR="00CC34F7" w:rsidRPr="00BE0A9E">
        <w:rPr>
          <w:rFonts w:ascii="Palatino Linotype" w:eastAsia="Calibri" w:hAnsi="Palatino Linotype" w:cs="Arial"/>
          <w:b/>
          <w:bCs/>
          <w:lang w:val="es-ES"/>
        </w:rPr>
        <w:t xml:space="preserve">el </w:t>
      </w:r>
      <w:r w:rsidR="00E3347E" w:rsidRPr="00BE0A9E">
        <w:rPr>
          <w:rFonts w:ascii="Palatino Linotype" w:eastAsia="Calibri" w:hAnsi="Palatino Linotype" w:cs="Arial"/>
          <w:b/>
          <w:bCs/>
          <w:lang w:val="es-ES"/>
        </w:rPr>
        <w:t>Ayuntamiento de Chicoloapan</w:t>
      </w:r>
      <w:r w:rsidRPr="00BE0A9E">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3934E26C" w14:textId="77777777" w:rsidR="007D781F" w:rsidRPr="00BE0A9E" w:rsidRDefault="007D781F" w:rsidP="007D781F">
      <w:pPr>
        <w:pStyle w:val="Prrafodelista"/>
        <w:rPr>
          <w:rFonts w:ascii="Palatino Linotype" w:hAnsi="Palatino Linotype" w:cs="Arial"/>
        </w:rPr>
      </w:pPr>
    </w:p>
    <w:p w14:paraId="12CB4493" w14:textId="6967F604" w:rsidR="00671FDF" w:rsidRPr="00BE0A9E" w:rsidRDefault="007820F2" w:rsidP="007820F2">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31" w:name="_Toc87456491"/>
      <w:r w:rsidRPr="00BE0A9E">
        <w:rPr>
          <w:rFonts w:ascii="Palatino Linotype" w:hAnsi="Palatino Linotype"/>
          <w:b/>
          <w:color w:val="000000" w:themeColor="text1"/>
        </w:rPr>
        <w:t xml:space="preserve">II. </w:t>
      </w:r>
      <w:r w:rsidR="00FD0BDD" w:rsidRPr="00BE0A9E">
        <w:rPr>
          <w:rFonts w:ascii="Palatino Linotype" w:hAnsi="Palatino Linotype"/>
          <w:b/>
          <w:color w:val="000000" w:themeColor="text1"/>
        </w:rPr>
        <w:t>De</w:t>
      </w:r>
      <w:r w:rsidR="00765786" w:rsidRPr="00BE0A9E">
        <w:rPr>
          <w:rFonts w:ascii="Palatino Linotype" w:hAnsi="Palatino Linotype"/>
          <w:b/>
          <w:color w:val="000000" w:themeColor="text1"/>
        </w:rPr>
        <w:t xml:space="preserve"> l</w:t>
      </w:r>
      <w:r w:rsidR="002F0AA9" w:rsidRPr="00BE0A9E">
        <w:rPr>
          <w:rFonts w:ascii="Palatino Linotype" w:hAnsi="Palatino Linotype"/>
          <w:b/>
          <w:color w:val="000000" w:themeColor="text1"/>
        </w:rPr>
        <w:t>a</w:t>
      </w:r>
      <w:r w:rsidR="003F56B6" w:rsidRPr="00BE0A9E">
        <w:rPr>
          <w:rFonts w:ascii="Palatino Linotype" w:hAnsi="Palatino Linotype"/>
          <w:b/>
          <w:color w:val="000000" w:themeColor="text1"/>
        </w:rPr>
        <w:t xml:space="preserve"> </w:t>
      </w:r>
      <w:r w:rsidR="003677B1" w:rsidRPr="00BE0A9E">
        <w:rPr>
          <w:rFonts w:ascii="Palatino Linotype" w:hAnsi="Palatino Linotype"/>
          <w:b/>
          <w:color w:val="000000" w:themeColor="text1"/>
        </w:rPr>
        <w:t>inconformidad del particular</w:t>
      </w:r>
      <w:bookmarkEnd w:id="31"/>
      <w:r w:rsidR="003677B1" w:rsidRPr="00BE0A9E">
        <w:rPr>
          <w:rFonts w:ascii="Palatino Linotype" w:hAnsi="Palatino Linotype"/>
          <w:b/>
          <w:color w:val="000000" w:themeColor="text1"/>
        </w:rPr>
        <w:t>.</w:t>
      </w:r>
    </w:p>
    <w:p w14:paraId="0CB68CB9" w14:textId="12703A87" w:rsidR="0086201D" w:rsidRPr="00BE0A9E" w:rsidRDefault="004019B0" w:rsidP="00402881">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hAnsi="Palatino Linotype"/>
        </w:rPr>
        <w:t xml:space="preserve">Una vez conocida la respuesta del Sujeto Obligado, de </w:t>
      </w:r>
      <w:r w:rsidR="0086201D" w:rsidRPr="00BE0A9E">
        <w:rPr>
          <w:rFonts w:ascii="Palatino Linotype" w:hAnsi="Palatino Linotype"/>
        </w:rPr>
        <w:t>los agravios referidos por el particular se puede identificar que se inconforma porque la información que se le proporcionó es incompleta, manifestando que su inconformidad se basa en los siguientes puntos:</w:t>
      </w:r>
    </w:p>
    <w:p w14:paraId="131376A8" w14:textId="40D8202A" w:rsidR="0086201D" w:rsidRPr="00BE0A9E" w:rsidRDefault="0086201D" w:rsidP="0086201D">
      <w:pPr>
        <w:pStyle w:val="Prrafodelista"/>
        <w:numPr>
          <w:ilvl w:val="0"/>
          <w:numId w:val="50"/>
        </w:numPr>
        <w:tabs>
          <w:tab w:val="left" w:pos="567"/>
        </w:tabs>
        <w:spacing w:line="360" w:lineRule="auto"/>
        <w:jc w:val="both"/>
        <w:rPr>
          <w:rFonts w:ascii="Palatino Linotype" w:eastAsia="Calibri" w:hAnsi="Palatino Linotype" w:cs="Arial"/>
          <w:sz w:val="22"/>
        </w:rPr>
      </w:pPr>
      <w:r w:rsidRPr="00BE0A9E">
        <w:rPr>
          <w:rFonts w:ascii="Palatino Linotype" w:hAnsi="Palatino Linotype"/>
          <w:bCs/>
          <w:color w:val="000000" w:themeColor="text1"/>
          <w:sz w:val="22"/>
        </w:rPr>
        <w:t>Citar preceptos legales no ampara una respuesta proveniente de un funcionario público</w:t>
      </w:r>
    </w:p>
    <w:p w14:paraId="2BE4C663" w14:textId="593AB1E5" w:rsidR="0086201D" w:rsidRPr="00BE0A9E" w:rsidRDefault="0086201D" w:rsidP="0086201D">
      <w:pPr>
        <w:pStyle w:val="Prrafodelista"/>
        <w:numPr>
          <w:ilvl w:val="0"/>
          <w:numId w:val="50"/>
        </w:numPr>
        <w:tabs>
          <w:tab w:val="left" w:pos="567"/>
        </w:tabs>
        <w:spacing w:line="360" w:lineRule="auto"/>
        <w:jc w:val="both"/>
        <w:rPr>
          <w:rFonts w:ascii="Palatino Linotype" w:hAnsi="Palatino Linotype"/>
          <w:sz w:val="22"/>
        </w:rPr>
      </w:pPr>
      <w:r w:rsidRPr="00BE0A9E">
        <w:rPr>
          <w:rFonts w:ascii="Palatino Linotype" w:hAnsi="Palatino Linotype"/>
          <w:sz w:val="22"/>
        </w:rPr>
        <w:t>La declaración de incompetencia referida por la dirección de seguridad pública.</w:t>
      </w:r>
    </w:p>
    <w:p w14:paraId="7B704EED" w14:textId="5D2710DE" w:rsidR="0086201D" w:rsidRPr="00BE0A9E" w:rsidRDefault="0086201D" w:rsidP="0086201D">
      <w:pPr>
        <w:pStyle w:val="Prrafodelista"/>
        <w:numPr>
          <w:ilvl w:val="0"/>
          <w:numId w:val="50"/>
        </w:numPr>
        <w:tabs>
          <w:tab w:val="left" w:pos="567"/>
        </w:tabs>
        <w:spacing w:line="360" w:lineRule="auto"/>
        <w:jc w:val="both"/>
        <w:rPr>
          <w:rFonts w:ascii="Palatino Linotype" w:hAnsi="Palatino Linotype"/>
          <w:sz w:val="22"/>
        </w:rPr>
      </w:pPr>
      <w:r w:rsidRPr="00BE0A9E">
        <w:rPr>
          <w:rFonts w:ascii="Palatino Linotype" w:hAnsi="Palatino Linotype"/>
          <w:sz w:val="22"/>
        </w:rPr>
        <w:t xml:space="preserve">No funda ni motiva la razón por la que </w:t>
      </w:r>
      <w:r w:rsidRPr="00BE0A9E">
        <w:rPr>
          <w:rFonts w:ascii="Palatino Linotype" w:hAnsi="Palatino Linotype"/>
          <w:bCs/>
          <w:color w:val="000000" w:themeColor="text1"/>
          <w:sz w:val="22"/>
        </w:rPr>
        <w:t>los policías municipales detienen a conductores de motocicleta así como a vehículos, camionetas y camiones</w:t>
      </w:r>
    </w:p>
    <w:p w14:paraId="029B9976" w14:textId="608D202B" w:rsidR="0086201D" w:rsidRPr="00BE0A9E" w:rsidRDefault="0086201D" w:rsidP="0086201D">
      <w:pPr>
        <w:pStyle w:val="Prrafodelista"/>
        <w:tabs>
          <w:tab w:val="left" w:pos="2223"/>
        </w:tabs>
        <w:spacing w:line="360" w:lineRule="auto"/>
        <w:ind w:left="0"/>
        <w:jc w:val="both"/>
        <w:rPr>
          <w:rFonts w:ascii="Palatino Linotype" w:hAnsi="Palatino Linotype"/>
        </w:rPr>
      </w:pPr>
      <w:r w:rsidRPr="00BE0A9E">
        <w:rPr>
          <w:rFonts w:ascii="Palatino Linotype" w:hAnsi="Palatino Linotype"/>
        </w:rPr>
        <w:tab/>
      </w:r>
    </w:p>
    <w:p w14:paraId="565913A5" w14:textId="77777777" w:rsidR="0039474F" w:rsidRPr="00BE0A9E" w:rsidRDefault="0039474F" w:rsidP="0039474F">
      <w:pPr>
        <w:pStyle w:val="Prrafodelista"/>
        <w:tabs>
          <w:tab w:val="left" w:pos="567"/>
        </w:tabs>
        <w:spacing w:line="360" w:lineRule="auto"/>
        <w:ind w:left="0"/>
        <w:jc w:val="both"/>
        <w:rPr>
          <w:rFonts w:ascii="Palatino Linotype" w:eastAsia="Calibri" w:hAnsi="Palatino Linotype" w:cs="Arial"/>
        </w:rPr>
      </w:pPr>
    </w:p>
    <w:p w14:paraId="32537922" w14:textId="77777777" w:rsidR="0039474F" w:rsidRPr="00BE0A9E" w:rsidRDefault="0039474F" w:rsidP="0039474F">
      <w:pPr>
        <w:pStyle w:val="Prrafodelista"/>
        <w:tabs>
          <w:tab w:val="left" w:pos="567"/>
        </w:tabs>
        <w:spacing w:line="360" w:lineRule="auto"/>
        <w:ind w:left="0"/>
        <w:jc w:val="both"/>
        <w:rPr>
          <w:rFonts w:ascii="Palatino Linotype" w:eastAsia="Calibri" w:hAnsi="Palatino Linotype" w:cs="Arial"/>
        </w:rPr>
      </w:pPr>
    </w:p>
    <w:p w14:paraId="475ADF2C" w14:textId="5526E1C4" w:rsidR="0039474F" w:rsidRPr="00BE0A9E" w:rsidRDefault="0039474F" w:rsidP="0039474F">
      <w:pPr>
        <w:pStyle w:val="Prrafodelista"/>
        <w:numPr>
          <w:ilvl w:val="1"/>
          <w:numId w:val="1"/>
        </w:numPr>
        <w:tabs>
          <w:tab w:val="left" w:pos="567"/>
        </w:tabs>
        <w:spacing w:line="360" w:lineRule="auto"/>
        <w:ind w:left="567"/>
        <w:jc w:val="both"/>
        <w:rPr>
          <w:rFonts w:ascii="Palatino Linotype" w:eastAsia="Calibri" w:hAnsi="Palatino Linotype" w:cs="Arial"/>
          <w:b/>
        </w:rPr>
      </w:pPr>
      <w:r w:rsidRPr="00BE0A9E">
        <w:rPr>
          <w:rFonts w:ascii="Palatino Linotype" w:eastAsia="Calibri" w:hAnsi="Palatino Linotype" w:cs="Arial"/>
          <w:b/>
        </w:rPr>
        <w:t>De la distinción entre el derecho de acceso a la información pública y el derecho de petición.</w:t>
      </w:r>
    </w:p>
    <w:p w14:paraId="117F4658" w14:textId="48FD5572" w:rsidR="004019B0" w:rsidRPr="00BE0A9E" w:rsidRDefault="0086201D" w:rsidP="004019B0">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eastAsia="Calibri" w:hAnsi="Palatino Linotype" w:cs="Arial"/>
        </w:rPr>
        <w:t>Por lo que corresponde al primer agravio “</w:t>
      </w:r>
      <w:r w:rsidRPr="00BE0A9E">
        <w:rPr>
          <w:rFonts w:ascii="Palatino Linotype" w:hAnsi="Palatino Linotype"/>
          <w:bCs/>
          <w:color w:val="000000" w:themeColor="text1"/>
        </w:rPr>
        <w:t>Citar preceptos legales no ampara una respuesta proveniente de un funcionario público”, el Recurrente solicita una manifestación del Servidor Público Habilitado y no un documento existente en sus archivos.</w:t>
      </w:r>
      <w:r w:rsidR="004019B0" w:rsidRPr="00BE0A9E">
        <w:rPr>
          <w:rFonts w:ascii="Palatino Linotype" w:hAnsi="Palatino Linotype"/>
          <w:bCs/>
          <w:color w:val="000000" w:themeColor="text1"/>
        </w:rPr>
        <w:t xml:space="preserve"> Por tal motivo, </w:t>
      </w:r>
      <w:r w:rsidR="004019B0" w:rsidRPr="00BE0A9E">
        <w:rPr>
          <w:rFonts w:ascii="Palatino Linotype" w:eastAsia="Palatino Linotype" w:hAnsi="Palatino Linotype" w:cs="Palatino Linotype"/>
          <w:lang w:val="es-ES"/>
        </w:rPr>
        <w:t xml:space="preserve">este Órgano Garante considera pertinente, en primer </w:t>
      </w:r>
      <w:r w:rsidR="004019B0" w:rsidRPr="00BE0A9E">
        <w:rPr>
          <w:rFonts w:ascii="Palatino Linotype" w:eastAsia="Palatino Linotype" w:hAnsi="Palatino Linotype" w:cs="Palatino Linotype"/>
          <w:lang w:val="es-ES"/>
        </w:rPr>
        <w:lastRenderedPageBreak/>
        <w:t>lugar, establecer las diferencias entre el derecho de petición y el derecho base del asunto que nos ocupa, basado en lo siguiente:</w:t>
      </w:r>
    </w:p>
    <w:p w14:paraId="5ABA697F" w14:textId="77777777" w:rsidR="004019B0" w:rsidRPr="00BE0A9E" w:rsidRDefault="004019B0" w:rsidP="004019B0">
      <w:pPr>
        <w:pStyle w:val="Prrafodelista"/>
        <w:tabs>
          <w:tab w:val="left" w:pos="567"/>
        </w:tabs>
        <w:spacing w:line="360" w:lineRule="auto"/>
        <w:ind w:left="0"/>
        <w:jc w:val="both"/>
        <w:rPr>
          <w:rFonts w:ascii="Palatino Linotype" w:eastAsia="Calibri" w:hAnsi="Palatino Linotype" w:cs="Arial"/>
        </w:rPr>
      </w:pPr>
    </w:p>
    <w:p w14:paraId="3C6E0A93"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El Maestro Ignacio Burgoa Orihuela refiere que el derecho de petición “…</w:t>
      </w:r>
      <w:r w:rsidRPr="00BE0A9E">
        <w:rPr>
          <w:rFonts w:ascii="Palatino Linotype" w:eastAsia="Palatino Linotype" w:hAnsi="Palatino Linotype" w:cs="Palatino Linotype"/>
          <w:i/>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BE0A9E">
        <w:rPr>
          <w:rFonts w:ascii="Palatino Linotype" w:eastAsia="Palatino Linotype" w:hAnsi="Palatino Linotype" w:cs="Palatino Linotype"/>
          <w:i/>
          <w:vertAlign w:val="superscript"/>
          <w:lang w:val="es-ES"/>
        </w:rPr>
        <w:t xml:space="preserve"> </w:t>
      </w:r>
      <w:r w:rsidRPr="00BE0A9E">
        <w:rPr>
          <w:rFonts w:ascii="Palatino Linotype" w:hAnsi="Palatino Linotype"/>
          <w:vertAlign w:val="superscript"/>
          <w:lang w:val="es-ES"/>
        </w:rPr>
        <w:footnoteReference w:id="6"/>
      </w:r>
      <w:r w:rsidRPr="00BE0A9E">
        <w:rPr>
          <w:rFonts w:ascii="Palatino Linotype" w:eastAsia="Palatino Linotype" w:hAnsi="Palatino Linotype" w:cs="Palatino Linotype"/>
          <w:i/>
          <w:lang w:val="es-ES"/>
        </w:rPr>
        <w:t xml:space="preserve">“, </w:t>
      </w:r>
      <w:r w:rsidRPr="00BE0A9E">
        <w:rPr>
          <w:rFonts w:ascii="Palatino Linotype" w:eastAsia="Palatino Linotype" w:hAnsi="Palatino Linotype" w:cs="Palatino Linotype"/>
          <w:lang w:val="es-ES"/>
        </w:rPr>
        <w:t>mientras que</w:t>
      </w:r>
      <w:r w:rsidRPr="00BE0A9E">
        <w:rPr>
          <w:rFonts w:ascii="Palatino Linotype" w:eastAsia="Palatino Linotype" w:hAnsi="Palatino Linotype" w:cs="Palatino Linotype"/>
          <w:i/>
          <w:lang w:val="es-ES"/>
        </w:rPr>
        <w:t xml:space="preserve"> </w:t>
      </w:r>
      <w:r w:rsidRPr="00BE0A9E">
        <w:rPr>
          <w:rFonts w:ascii="Palatino Linotype" w:eastAsia="Palatino Linotype" w:hAnsi="Palatino Linotype" w:cs="Palatino Linotype"/>
          <w:lang w:val="es-ES"/>
        </w:rPr>
        <w:t xml:space="preserve">David Cienfuegos Salgado, lo concibe como </w:t>
      </w:r>
      <w:r w:rsidRPr="00BE0A9E">
        <w:rPr>
          <w:rFonts w:ascii="Palatino Linotype" w:eastAsia="Palatino Linotype" w:hAnsi="Palatino Linotype" w:cs="Palatino Linotype"/>
          <w:i/>
          <w:lang w:val="es-ES"/>
        </w:rPr>
        <w:t>“el derecho de toda persona a ser escuchado por quienes ejercen el poder público.</w:t>
      </w:r>
      <w:r w:rsidRPr="00BE0A9E">
        <w:rPr>
          <w:rFonts w:ascii="Palatino Linotype" w:eastAsia="Palatino Linotype" w:hAnsi="Palatino Linotype" w:cs="Palatino Linotype"/>
          <w:i/>
          <w:vertAlign w:val="superscript"/>
          <w:lang w:val="es-ES"/>
        </w:rPr>
        <w:t xml:space="preserve"> </w:t>
      </w:r>
      <w:r w:rsidRPr="00BE0A9E">
        <w:rPr>
          <w:rFonts w:ascii="Palatino Linotype" w:hAnsi="Palatino Linotype"/>
          <w:vertAlign w:val="superscript"/>
          <w:lang w:val="es-ES"/>
        </w:rPr>
        <w:footnoteReference w:id="7"/>
      </w:r>
      <w:r w:rsidRPr="00BE0A9E">
        <w:rPr>
          <w:rFonts w:ascii="Palatino Linotype" w:eastAsia="Palatino Linotype" w:hAnsi="Palatino Linotype" w:cs="Palatino Linotype"/>
          <w:i/>
          <w:lang w:val="es-ES"/>
        </w:rPr>
        <w:t xml:space="preserve">” </w:t>
      </w:r>
    </w:p>
    <w:p w14:paraId="64987048" w14:textId="77777777" w:rsidR="004019B0" w:rsidRPr="00BE0A9E" w:rsidRDefault="004019B0" w:rsidP="004019B0">
      <w:pPr>
        <w:pStyle w:val="Prrafodelista"/>
        <w:rPr>
          <w:rFonts w:ascii="Palatino Linotype" w:eastAsia="Palatino Linotype" w:hAnsi="Palatino Linotype" w:cs="Palatino Linotype"/>
          <w:lang w:val="es-ES"/>
        </w:rPr>
      </w:pPr>
    </w:p>
    <w:p w14:paraId="471873EA"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 xml:space="preserve">Para diferenciar el derecho de petición al derecho de acceso a la información, resulta conducente señalar que José Guadalupe Robles, conceptualiza el derecho a la información como </w:t>
      </w:r>
      <w:r w:rsidRPr="00BE0A9E">
        <w:rPr>
          <w:rFonts w:ascii="Palatino Linotype" w:eastAsia="Palatino Linotype" w:hAnsi="Palatino Linotype" w:cs="Palatino Linotype"/>
          <w:i/>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BE0A9E">
        <w:rPr>
          <w:rFonts w:ascii="Palatino Linotype" w:eastAsia="Palatino Linotype" w:hAnsi="Palatino Linotype" w:cs="Palatino Linotype"/>
          <w:i/>
          <w:vertAlign w:val="superscript"/>
          <w:lang w:val="es-ES"/>
        </w:rPr>
        <w:t xml:space="preserve"> </w:t>
      </w:r>
      <w:r w:rsidRPr="00BE0A9E">
        <w:rPr>
          <w:rFonts w:ascii="Palatino Linotype" w:hAnsi="Palatino Linotype"/>
          <w:i/>
          <w:vertAlign w:val="superscript"/>
          <w:lang w:val="es-ES"/>
        </w:rPr>
        <w:footnoteReference w:id="8"/>
      </w:r>
      <w:r w:rsidRPr="00BE0A9E">
        <w:rPr>
          <w:rFonts w:ascii="Palatino Linotype" w:eastAsia="Palatino Linotype" w:hAnsi="Palatino Linotype" w:cs="Palatino Linotype"/>
          <w:i/>
          <w:lang w:val="es-ES"/>
        </w:rPr>
        <w:t>“</w:t>
      </w:r>
    </w:p>
    <w:p w14:paraId="1023B838" w14:textId="77777777" w:rsidR="004019B0" w:rsidRPr="00BE0A9E" w:rsidRDefault="004019B0" w:rsidP="004019B0">
      <w:pPr>
        <w:pStyle w:val="Prrafodelista"/>
        <w:rPr>
          <w:rFonts w:ascii="Palatino Linotype" w:eastAsia="Palatino Linotype" w:hAnsi="Palatino Linotype" w:cs="Palatino Linotype"/>
          <w:lang w:val="es-ES"/>
        </w:rPr>
      </w:pPr>
    </w:p>
    <w:p w14:paraId="455EF883"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 xml:space="preserve">Además, el derecho a la información constituye una prerrogativa de acceder a documentación en poder de los </w:t>
      </w:r>
      <w:r w:rsidRPr="00BE0A9E">
        <w:rPr>
          <w:rFonts w:ascii="Palatino Linotype" w:eastAsia="Palatino Linotype" w:hAnsi="Palatino Linotype" w:cs="Palatino Linotype"/>
          <w:u w:val="single"/>
          <w:lang w:val="es-ES"/>
        </w:rPr>
        <w:t>Sujetos Obligados</w:t>
      </w:r>
      <w:r w:rsidRPr="00BE0A9E">
        <w:rPr>
          <w:rFonts w:ascii="Palatino Linotype" w:eastAsia="Palatino Linotype" w:hAnsi="Palatino Linotype" w:cs="Palatino Linotype"/>
          <w:lang w:val="es-ES"/>
        </w:rPr>
        <w:t xml:space="preserve">, no así a realizar cuestionamientos, o manifestaciones subjetivas. </w:t>
      </w:r>
    </w:p>
    <w:p w14:paraId="67708DF5" w14:textId="77777777" w:rsidR="004019B0" w:rsidRPr="00BE0A9E" w:rsidRDefault="004019B0" w:rsidP="004019B0">
      <w:pPr>
        <w:pStyle w:val="Prrafodelista"/>
        <w:rPr>
          <w:rFonts w:ascii="Palatino Linotype" w:eastAsia="Palatino Linotype" w:hAnsi="Palatino Linotype" w:cs="Palatino Linotype"/>
          <w:lang w:val="es-ES"/>
        </w:rPr>
      </w:pPr>
    </w:p>
    <w:p w14:paraId="6402DE12"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lastRenderedPageBreak/>
        <w:t>Sirve de apoyo a lo anterior la definición de derecho a la información de Ernesto Villanueva Villanueva que dice: “</w:t>
      </w:r>
      <w:r w:rsidRPr="00BE0A9E">
        <w:rPr>
          <w:rFonts w:ascii="Palatino Linotype" w:eastAsia="Palatino Linotype" w:hAnsi="Palatino Linotype" w:cs="Palatino Linotype"/>
          <w:i/>
          <w:lang w:val="es-ES"/>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BE0A9E">
        <w:rPr>
          <w:rFonts w:ascii="Palatino Linotype" w:hAnsi="Palatino Linotype"/>
          <w:i/>
          <w:vertAlign w:val="superscript"/>
          <w:lang w:val="es-ES"/>
        </w:rPr>
        <w:footnoteReference w:id="9"/>
      </w:r>
    </w:p>
    <w:p w14:paraId="5D0E5239" w14:textId="77777777" w:rsidR="004019B0" w:rsidRPr="00BE0A9E" w:rsidRDefault="004019B0" w:rsidP="004019B0">
      <w:pPr>
        <w:pStyle w:val="Prrafodelista"/>
        <w:rPr>
          <w:rFonts w:ascii="Palatino Linotype" w:eastAsia="Palatino Linotype" w:hAnsi="Palatino Linotype" w:cs="Palatino Linotype"/>
          <w:i/>
          <w:lang w:val="es-ES"/>
        </w:rPr>
      </w:pPr>
    </w:p>
    <w:p w14:paraId="09752DF3"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 xml:space="preserve">Por lo que, </w:t>
      </w:r>
      <w:r w:rsidRPr="00BE0A9E">
        <w:rPr>
          <w:rFonts w:ascii="Palatino Linotype" w:eastAsia="Palatino Linotype" w:hAnsi="Palatino Linotype" w:cs="Palatino Linotype"/>
          <w:b/>
          <w:lang w:val="es-ES"/>
        </w:rPr>
        <w:t>la entrega de una razón o un razonamiento por parte del Sujeto Obligado no es algo que la ley establezca como atribución, derecho, o facultad</w:t>
      </w:r>
      <w:r w:rsidRPr="00BE0A9E">
        <w:rPr>
          <w:rFonts w:ascii="Palatino Linotype" w:eastAsia="Palatino Linotype" w:hAnsi="Palatino Linotype" w:cs="Palatino Linotype"/>
          <w:lang w:val="es-ES"/>
        </w:rPr>
        <w:t xml:space="preserve">; </w:t>
      </w:r>
      <w:r w:rsidRPr="00BE0A9E">
        <w:rPr>
          <w:rFonts w:ascii="Palatino Linotype" w:eastAsia="Palatino Linotype" w:hAnsi="Palatino Linotype" w:cs="Palatino Linotype"/>
          <w:b/>
          <w:lang w:val="es-ES"/>
        </w:rPr>
        <w:t>pues ello implicaría un juicio de valor referente a un cuestionamiento realizado</w:t>
      </w:r>
      <w:r w:rsidRPr="00BE0A9E">
        <w:rPr>
          <w:rFonts w:ascii="Palatino Linotype" w:eastAsia="Palatino Linotype" w:hAnsi="Palatino Linotype" w:cs="Palatino Linotype"/>
          <w:lang w:val="es-ES"/>
        </w:rPr>
        <w:t>, los cuales, al constituir interrogantes, inquietudes y manifestaciones se satisfacen vía derecho de petición.</w:t>
      </w:r>
    </w:p>
    <w:p w14:paraId="6F708390" w14:textId="77777777" w:rsidR="004019B0" w:rsidRPr="00BE0A9E" w:rsidRDefault="004019B0" w:rsidP="004019B0">
      <w:pPr>
        <w:pStyle w:val="Prrafodelista"/>
        <w:rPr>
          <w:rFonts w:ascii="Palatino Linotype" w:eastAsia="Palatino Linotype" w:hAnsi="Palatino Linotype" w:cs="Palatino Linotype"/>
          <w:lang w:val="es-ES"/>
        </w:rPr>
      </w:pPr>
    </w:p>
    <w:p w14:paraId="4A7425AC"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0135C7EB"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07432F42" w14:textId="77777777" w:rsidR="004019B0" w:rsidRPr="00BE0A9E" w:rsidRDefault="004019B0" w:rsidP="004019B0">
      <w:pPr>
        <w:pStyle w:val="Prrafodelista"/>
        <w:rPr>
          <w:rFonts w:ascii="Palatino Linotype" w:eastAsia="Palatino Linotype" w:hAnsi="Palatino Linotype" w:cs="Palatino Linotype"/>
          <w:lang w:val="es-ES"/>
        </w:rPr>
      </w:pPr>
    </w:p>
    <w:p w14:paraId="3778A2E3"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lastRenderedPageBreak/>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2A0DAE61" w14:textId="77777777" w:rsidR="004019B0" w:rsidRPr="00BE0A9E" w:rsidRDefault="004019B0" w:rsidP="004019B0">
      <w:pPr>
        <w:pStyle w:val="Prrafodelista"/>
        <w:rPr>
          <w:rFonts w:ascii="Palatino Linotype" w:eastAsia="Palatino Linotype" w:hAnsi="Palatino Linotype" w:cs="Palatino Linotype"/>
          <w:lang w:val="es-ES"/>
        </w:rPr>
      </w:pPr>
    </w:p>
    <w:p w14:paraId="69E77B2E"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lang w:val="es-ES"/>
        </w:rPr>
      </w:pPr>
      <w:r w:rsidRPr="00BE0A9E">
        <w:rPr>
          <w:rFonts w:ascii="Palatino Linotype" w:eastAsia="Palatino Linotype" w:hAnsi="Palatino Linotype" w:cs="Palatino Linotype"/>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6D7989" w14:textId="77777777" w:rsidR="004019B0" w:rsidRPr="00BE0A9E" w:rsidRDefault="004019B0" w:rsidP="004019B0">
      <w:pPr>
        <w:pStyle w:val="Prrafodelista"/>
        <w:rPr>
          <w:rFonts w:ascii="Palatino Linotype" w:eastAsia="Palatino Linotype" w:hAnsi="Palatino Linotype" w:cs="Palatino Linotype"/>
          <w:lang w:val="es-ES"/>
        </w:rPr>
      </w:pPr>
    </w:p>
    <w:p w14:paraId="32DC7734"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w:t>
      </w:r>
      <w:r w:rsidRPr="00BE0A9E">
        <w:rPr>
          <w:rFonts w:ascii="Palatino Linotype" w:eastAsia="Palatino Linotype" w:hAnsi="Palatino Linotype" w:cs="Palatino Linotype"/>
          <w:lang w:val="es-ES"/>
        </w:rPr>
        <w:lastRenderedPageBreak/>
        <w:t xml:space="preserve">satisfacer el derecho de acceso a la información conforme al interés de los particulares. </w:t>
      </w:r>
    </w:p>
    <w:p w14:paraId="4ED5D83C" w14:textId="77777777" w:rsidR="004019B0" w:rsidRPr="00BE0A9E" w:rsidRDefault="004019B0" w:rsidP="004019B0">
      <w:pPr>
        <w:pStyle w:val="Prrafodelista"/>
        <w:rPr>
          <w:rFonts w:ascii="Palatino Linotype" w:eastAsia="Palatino Linotype" w:hAnsi="Palatino Linotype" w:cs="Palatino Linotype"/>
          <w:lang w:val="es-ES"/>
        </w:rPr>
      </w:pPr>
    </w:p>
    <w:p w14:paraId="7CD56789"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BE0A9E">
        <w:rPr>
          <w:rFonts w:ascii="Palatino Linotype" w:eastAsia="Palatino Linotype" w:hAnsi="Palatino Linotype" w:cs="Palatino Linotype"/>
          <w:i/>
          <w:lang w:val="es-ES"/>
        </w:rPr>
        <w:t>obligar a la autoridad responsable a que actúe en el sentido de contestar lo solicitado</w:t>
      </w:r>
      <w:r w:rsidRPr="00BE0A9E">
        <w:rPr>
          <w:rFonts w:ascii="Palatino Linotype" w:eastAsia="Palatino Linotype" w:hAnsi="Palatino Linotype" w:cs="Palatino Linotype"/>
          <w:lang w:val="es-ES"/>
        </w:rPr>
        <w:t xml:space="preserve">, mientras que en el segundo supuesto la solicitud de acceso a la información pública </w:t>
      </w:r>
      <w:r w:rsidRPr="00BE0A9E">
        <w:rPr>
          <w:rFonts w:ascii="Palatino Linotype" w:eastAsia="Palatino Linotype" w:hAnsi="Palatino Linotype" w:cs="Palatino Linotype"/>
          <w:i/>
          <w:lang w:val="es-ES"/>
        </w:rPr>
        <w:t>se encamina primordialmente a permitir el acceso a datos, registros y todo tipo de información pública que conste en documentos, sea generada o se encuentre en posesión de la autoridad.</w:t>
      </w:r>
    </w:p>
    <w:p w14:paraId="21F1E8A2" w14:textId="77777777" w:rsidR="004019B0" w:rsidRPr="00BE0A9E" w:rsidRDefault="004019B0" w:rsidP="004019B0">
      <w:pPr>
        <w:pStyle w:val="Prrafodelista"/>
        <w:rPr>
          <w:rFonts w:ascii="Palatino Linotype" w:eastAsia="Palatino Linotype" w:hAnsi="Palatino Linotype" w:cs="Palatino Linotype"/>
          <w:lang w:val="es-ES"/>
        </w:rPr>
      </w:pPr>
    </w:p>
    <w:p w14:paraId="58765E0D"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 xml:space="preserve">Asimismo, es importante enfatizar que el Derecho de Acceso a la Información Pública consiste en que la </w:t>
      </w:r>
      <w:r w:rsidRPr="00BE0A9E">
        <w:rPr>
          <w:rFonts w:ascii="Palatino Linotype" w:eastAsia="Palatino Linotype" w:hAnsi="Palatino Linotype" w:cs="Palatino Linotype"/>
          <w:b/>
          <w:u w:val="single"/>
          <w:lang w:val="es-ES"/>
        </w:rPr>
        <w:t>información solicitada conste en un soporte documental</w:t>
      </w:r>
      <w:r w:rsidRPr="00BE0A9E">
        <w:rPr>
          <w:rFonts w:ascii="Palatino Linotype" w:eastAsia="Palatino Linotype" w:hAnsi="Palatino Linotype" w:cs="Palatino Linotype"/>
          <w:lang w:val="es-ES"/>
        </w:rPr>
        <w:t xml:space="preserve"> en cualquiera de sus formas, a saber: expedientes, reportes, estudios, actas</w:t>
      </w:r>
      <w:r w:rsidRPr="00BE0A9E">
        <w:rPr>
          <w:rFonts w:ascii="Palatino Linotype" w:eastAsia="Palatino Linotype" w:hAnsi="Palatino Linotype" w:cs="Palatino Linotype"/>
          <w:b/>
          <w:lang w:val="es-ES"/>
        </w:rPr>
        <w:t>,</w:t>
      </w:r>
      <w:r w:rsidRPr="00BE0A9E">
        <w:rPr>
          <w:rFonts w:ascii="Palatino Linotype" w:eastAsia="Palatino Linotype" w:hAnsi="Palatino Linotype" w:cs="Palatino Linotype"/>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p>
    <w:p w14:paraId="5002F256" w14:textId="77777777" w:rsidR="004019B0" w:rsidRPr="00BE0A9E" w:rsidRDefault="004019B0" w:rsidP="004019B0">
      <w:pPr>
        <w:pStyle w:val="Prrafodelista"/>
        <w:rPr>
          <w:rFonts w:ascii="Palatino Linotype" w:eastAsia="Palatino Linotype" w:hAnsi="Palatino Linotype" w:cs="Palatino Linotype"/>
          <w:lang w:val="es-ES"/>
        </w:rPr>
      </w:pPr>
    </w:p>
    <w:p w14:paraId="1C17B060" w14:textId="77777777" w:rsidR="004019B0" w:rsidRPr="00BE0A9E" w:rsidRDefault="004019B0" w:rsidP="004019B0">
      <w:pPr>
        <w:pStyle w:val="Prrafodelista"/>
        <w:numPr>
          <w:ilvl w:val="0"/>
          <w:numId w:val="1"/>
        </w:numPr>
        <w:spacing w:before="240" w:after="360" w:line="360" w:lineRule="auto"/>
        <w:jc w:val="both"/>
        <w:rPr>
          <w:rFonts w:ascii="Palatino Linotype" w:eastAsia="Palatino Linotype" w:hAnsi="Palatino Linotype" w:cs="Palatino Linotype"/>
          <w:i/>
          <w:lang w:val="es-ES"/>
        </w:rPr>
      </w:pPr>
      <w:r w:rsidRPr="00BE0A9E">
        <w:rPr>
          <w:rFonts w:ascii="Palatino Linotype" w:eastAsia="Palatino Linotype" w:hAnsi="Palatino Linotype" w:cs="Palatino Linotype"/>
          <w:lang w:val="es-ES"/>
        </w:rPr>
        <w:t>Es así que, el particular realmente ejerció un derecho de petición y no así, un derecho de acceso a la información pública.</w:t>
      </w:r>
      <w:r w:rsidRPr="00BE0A9E">
        <w:rPr>
          <w:rFonts w:ascii="Palatino Linotype" w:eastAsia="Palatino Linotype" w:hAnsi="Palatino Linotype" w:cs="Palatino Linotype"/>
          <w:i/>
          <w:lang w:val="es-ES"/>
        </w:rPr>
        <w:t xml:space="preserve"> </w:t>
      </w:r>
      <w:r w:rsidRPr="00BE0A9E">
        <w:rPr>
          <w:rFonts w:ascii="Palatino Linotype" w:hAnsi="Palatino Linotype" w:cs="Arial"/>
        </w:rPr>
        <w:t xml:space="preserve">Por lo que, la entrega de una razón, </w:t>
      </w:r>
      <w:r w:rsidRPr="00BE0A9E">
        <w:rPr>
          <w:rFonts w:ascii="Palatino Linotype" w:hAnsi="Palatino Linotype" w:cs="Arial"/>
        </w:rPr>
        <w:lastRenderedPageBreak/>
        <w:t>razonamiento o realización de acciones por parte del</w:t>
      </w:r>
      <w:r w:rsidRPr="00BE0A9E">
        <w:rPr>
          <w:rFonts w:ascii="Palatino Linotype" w:hAnsi="Palatino Linotype" w:cs="Arial"/>
          <w:b/>
        </w:rPr>
        <w:t xml:space="preserve"> SUJETO OBLIGADO</w:t>
      </w:r>
      <w:r w:rsidRPr="00BE0A9E">
        <w:rPr>
          <w:rFonts w:ascii="Palatino Linotype" w:hAnsi="Palatino Linotype" w:cs="Arial"/>
        </w:rPr>
        <w:t xml:space="preserve"> no es algo que la ley establezca como atribución, derecho, o facultad.</w:t>
      </w:r>
    </w:p>
    <w:p w14:paraId="5A6CBABF" w14:textId="77777777" w:rsidR="0039474F" w:rsidRPr="00BE0A9E" w:rsidRDefault="0039474F" w:rsidP="0039474F">
      <w:pPr>
        <w:pStyle w:val="Prrafodelista"/>
        <w:rPr>
          <w:rFonts w:ascii="Palatino Linotype" w:eastAsia="Palatino Linotype" w:hAnsi="Palatino Linotype" w:cs="Palatino Linotype"/>
          <w:i/>
          <w:lang w:val="es-ES"/>
        </w:rPr>
      </w:pPr>
    </w:p>
    <w:p w14:paraId="4850AF95" w14:textId="77777777" w:rsidR="0039474F" w:rsidRPr="00BE0A9E" w:rsidRDefault="0039474F" w:rsidP="0039474F">
      <w:pPr>
        <w:pStyle w:val="Prrafodelista"/>
        <w:spacing w:before="240" w:after="360" w:line="360" w:lineRule="auto"/>
        <w:ind w:left="0"/>
        <w:jc w:val="both"/>
        <w:rPr>
          <w:rFonts w:ascii="Palatino Linotype" w:eastAsia="Palatino Linotype" w:hAnsi="Palatino Linotype" w:cs="Palatino Linotype"/>
          <w:i/>
          <w:lang w:val="es-ES"/>
        </w:rPr>
      </w:pPr>
    </w:p>
    <w:p w14:paraId="2353558F" w14:textId="7B55A1CD" w:rsidR="0086201D" w:rsidRPr="00BE0A9E" w:rsidRDefault="0039474F" w:rsidP="0039474F">
      <w:pPr>
        <w:pStyle w:val="Prrafodelista"/>
        <w:tabs>
          <w:tab w:val="left" w:pos="567"/>
        </w:tabs>
        <w:spacing w:line="360" w:lineRule="auto"/>
        <w:ind w:left="284"/>
        <w:jc w:val="both"/>
        <w:rPr>
          <w:rFonts w:ascii="Palatino Linotype" w:eastAsia="Calibri" w:hAnsi="Palatino Linotype" w:cs="Arial"/>
          <w:b/>
        </w:rPr>
      </w:pPr>
      <w:r w:rsidRPr="00BE0A9E">
        <w:rPr>
          <w:rFonts w:ascii="Palatino Linotype" w:eastAsia="Calibri" w:hAnsi="Palatino Linotype" w:cs="Arial"/>
          <w:b/>
        </w:rPr>
        <w:t>b) De la búsqueda exhaustiva y razonable de la información.</w:t>
      </w:r>
    </w:p>
    <w:p w14:paraId="1A1B5499" w14:textId="6E5DD26D" w:rsidR="0086201D" w:rsidRPr="00BE0A9E" w:rsidRDefault="004019B0" w:rsidP="0039474F">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eastAsia="Calibri" w:hAnsi="Palatino Linotype" w:cs="Arial"/>
        </w:rPr>
        <w:t>Ahora bien, el segundo agravio se basa en la declaración de incompetencia que realizó la Dirección de Seguridad P</w:t>
      </w:r>
      <w:r w:rsidR="0039474F" w:rsidRPr="00BE0A9E">
        <w:rPr>
          <w:rFonts w:ascii="Palatino Linotype" w:eastAsia="Calibri" w:hAnsi="Palatino Linotype" w:cs="Arial"/>
        </w:rPr>
        <w:t>ública, la misma que se derivó del requerimiento identificado como “</w:t>
      </w:r>
      <w:r w:rsidR="0039474F" w:rsidRPr="00BE0A9E">
        <w:rPr>
          <w:rFonts w:ascii="Palatino Linotype" w:hAnsi="Palatino Linotype"/>
          <w:i/>
        </w:rPr>
        <w:t>Requiero el extracto en digital del procedimiento (conforme a manual etc), fundamento legal y administrativo mediante el cual un ciudadano puede denunciar abuso de la fuerza policial, exceso en sus funciones, intimidación, abuso policial, realizar funciones que no les corresponden y violación de derechos humanos; en ese mismo sentido, requiero concretamente la ubicación, nombre del área, nombre del procedimiento, horario, nombre del servidor público responsable de recibir las quejas antes descritas en contra de policías municipales.</w:t>
      </w:r>
    </w:p>
    <w:p w14:paraId="2DDBF66B" w14:textId="77777777" w:rsidR="0039474F" w:rsidRPr="00BE0A9E" w:rsidRDefault="0039474F" w:rsidP="0039474F">
      <w:pPr>
        <w:pStyle w:val="Prrafodelista"/>
        <w:tabs>
          <w:tab w:val="left" w:pos="567"/>
        </w:tabs>
        <w:spacing w:line="360" w:lineRule="auto"/>
        <w:ind w:left="0"/>
        <w:jc w:val="both"/>
        <w:rPr>
          <w:rFonts w:ascii="Palatino Linotype" w:eastAsia="Calibri" w:hAnsi="Palatino Linotype" w:cs="Arial"/>
        </w:rPr>
      </w:pPr>
    </w:p>
    <w:p w14:paraId="122A3205" w14:textId="77777777" w:rsidR="0039474F" w:rsidRPr="00BE0A9E" w:rsidRDefault="0039474F" w:rsidP="0039474F">
      <w:pPr>
        <w:pStyle w:val="Prrafodelista"/>
        <w:numPr>
          <w:ilvl w:val="0"/>
          <w:numId w:val="1"/>
        </w:numPr>
        <w:tabs>
          <w:tab w:val="left" w:pos="567"/>
        </w:tabs>
        <w:spacing w:line="360" w:lineRule="auto"/>
        <w:jc w:val="both"/>
        <w:rPr>
          <w:rFonts w:ascii="Palatino Linotype" w:eastAsia="MS Mincho" w:hAnsi="Palatino Linotype"/>
        </w:rPr>
      </w:pPr>
      <w:r w:rsidRPr="00BE0A9E">
        <w:rPr>
          <w:rFonts w:ascii="Palatino Linotype" w:eastAsia="MS Mincho" w:hAnsi="Palatino Linotype"/>
        </w:rPr>
        <w:t xml:space="preserve">Es necesario mencionar que el acceso a la información es un derecho humano constitucional y convencionalmente reconocido y para tal efecto </w:t>
      </w:r>
      <w:r w:rsidRPr="00BE0A9E">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BE0A9E">
        <w:rPr>
          <w:rFonts w:ascii="Palatino Linotype" w:eastAsia="Calibri" w:hAnsi="Palatino Linotype"/>
          <w:i/>
          <w:lang w:val="es-ES"/>
        </w:rPr>
        <w:t xml:space="preserve">en el ámbito de sus atribuciones, de promover, respetar, proteger y </w:t>
      </w:r>
      <w:r w:rsidRPr="00BE0A9E">
        <w:rPr>
          <w:rFonts w:ascii="Palatino Linotype" w:eastAsia="Calibri" w:hAnsi="Palatino Linotype"/>
          <w:b/>
          <w:i/>
          <w:lang w:val="es-ES"/>
        </w:rPr>
        <w:t>garantizar</w:t>
      </w:r>
      <w:r w:rsidRPr="00BE0A9E">
        <w:rPr>
          <w:rFonts w:ascii="Palatino Linotype" w:eastAsia="Calibri" w:hAnsi="Palatino Linotype"/>
          <w:i/>
          <w:lang w:val="es-ES"/>
        </w:rPr>
        <w:t xml:space="preserve"> los derechos humanos. </w:t>
      </w:r>
      <w:r w:rsidRPr="00BE0A9E">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BE0A9E">
        <w:rPr>
          <w:rFonts w:ascii="Palatino Linotype" w:hAnsi="Palatino Linotype"/>
          <w:i/>
        </w:rPr>
        <w:t xml:space="preserve">l procedimiento de acceso a la información es la garantía primaria del derecho en cuestión y se rige por los principios de simplicidad, rapidez y gratuidad del procedimiento, auxilio y orientación a </w:t>
      </w:r>
      <w:r w:rsidRPr="00BE0A9E">
        <w:rPr>
          <w:rFonts w:ascii="Palatino Linotype" w:hAnsi="Palatino Linotype"/>
          <w:i/>
        </w:rPr>
        <w:lastRenderedPageBreak/>
        <w:t>los particulares</w:t>
      </w:r>
      <w:r w:rsidRPr="00BE0A9E">
        <w:rPr>
          <w:rStyle w:val="Refdenotaalpie"/>
          <w:i/>
        </w:rPr>
        <w:footnoteReference w:id="10"/>
      </w:r>
      <w:r w:rsidRPr="00BE0A9E">
        <w:rPr>
          <w:rFonts w:ascii="Palatino Linotype" w:hAnsi="Palatino Linotype"/>
          <w:i/>
        </w:rPr>
        <w:t xml:space="preserve">, </w:t>
      </w:r>
      <w:r w:rsidRPr="00BE0A9E">
        <w:rPr>
          <w:rFonts w:ascii="Palatino Linotype" w:hAnsi="Palatino Linotype"/>
        </w:rPr>
        <w:t>asimismo establece</w:t>
      </w:r>
      <w:r w:rsidRPr="00BE0A9E">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7CD9E57" w14:textId="77777777" w:rsidR="0039474F" w:rsidRPr="00BE0A9E" w:rsidRDefault="0039474F" w:rsidP="0039474F">
      <w:pPr>
        <w:pStyle w:val="Prrafodelista"/>
        <w:rPr>
          <w:rFonts w:ascii="Palatino Linotype" w:eastAsia="Calibri" w:hAnsi="Palatino Linotype" w:cs="Arial"/>
        </w:rPr>
      </w:pPr>
    </w:p>
    <w:p w14:paraId="2640561C" w14:textId="77777777" w:rsidR="0039474F" w:rsidRPr="00BE0A9E" w:rsidRDefault="0039474F" w:rsidP="0039474F">
      <w:pPr>
        <w:pStyle w:val="Prrafodelista"/>
        <w:numPr>
          <w:ilvl w:val="0"/>
          <w:numId w:val="1"/>
        </w:numPr>
        <w:spacing w:line="360" w:lineRule="auto"/>
        <w:jc w:val="both"/>
        <w:rPr>
          <w:rFonts w:ascii="Palatino Linotype" w:eastAsia="Calibri" w:hAnsi="Palatino Linotype" w:cs="Arial"/>
        </w:rPr>
      </w:pPr>
      <w:r w:rsidRPr="00BE0A9E">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0D34363C" w14:textId="77777777" w:rsidR="0039474F" w:rsidRPr="00BE0A9E" w:rsidRDefault="0039474F" w:rsidP="0039474F">
      <w:pPr>
        <w:pStyle w:val="Prrafodelista"/>
        <w:rPr>
          <w:rFonts w:ascii="Palatino Linotype" w:hAnsi="Palatino Linotype"/>
        </w:rPr>
      </w:pPr>
    </w:p>
    <w:p w14:paraId="271148E8" w14:textId="77777777" w:rsidR="0039474F" w:rsidRPr="00BE0A9E" w:rsidRDefault="0039474F" w:rsidP="0039474F">
      <w:pPr>
        <w:pStyle w:val="Prrafodelista"/>
        <w:numPr>
          <w:ilvl w:val="0"/>
          <w:numId w:val="1"/>
        </w:numPr>
        <w:spacing w:line="360" w:lineRule="auto"/>
        <w:jc w:val="both"/>
        <w:rPr>
          <w:rFonts w:ascii="Palatino Linotype" w:eastAsia="Calibri" w:hAnsi="Palatino Linotype" w:cs="Arial"/>
        </w:rPr>
      </w:pPr>
      <w:r w:rsidRPr="00BE0A9E">
        <w:rPr>
          <w:rFonts w:ascii="Palatino Linotype" w:hAnsi="Palatino Linotype"/>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BE0A9E">
        <w:rPr>
          <w:rFonts w:ascii="Palatino Linotype" w:hAnsi="Palatino Linotype"/>
          <w:i/>
        </w:rPr>
        <w:t>realizar, con efectividad, los trámites internos necesarios para la atención de las solicitudes de información</w:t>
      </w:r>
      <w:r w:rsidRPr="00BE0A9E">
        <w:rPr>
          <w:rStyle w:val="Refdenotaalpie"/>
        </w:rPr>
        <w:footnoteReference w:id="11"/>
      </w:r>
      <w:r w:rsidRPr="00BE0A9E">
        <w:rPr>
          <w:rFonts w:ascii="Palatino Linotype" w:hAnsi="Palatino Linotype"/>
        </w:rPr>
        <w:t>, es decir, deben otorgar respuestas concisas, contundentes y certeras, además de estar en estricto apego a lo que la normatividad en la materia establece.</w:t>
      </w:r>
    </w:p>
    <w:p w14:paraId="5D26AD18" w14:textId="77777777" w:rsidR="0039474F" w:rsidRPr="00BE0A9E" w:rsidRDefault="0039474F" w:rsidP="0039474F">
      <w:pPr>
        <w:pStyle w:val="Prrafodelista"/>
        <w:rPr>
          <w:rFonts w:ascii="Palatino Linotype" w:eastAsia="Calibri" w:hAnsi="Palatino Linotype" w:cs="Arial"/>
        </w:rPr>
      </w:pPr>
    </w:p>
    <w:p w14:paraId="2FCB5021" w14:textId="77777777" w:rsidR="0039474F" w:rsidRPr="00BE0A9E" w:rsidRDefault="0039474F" w:rsidP="0039474F">
      <w:pPr>
        <w:pStyle w:val="Prrafodelista"/>
        <w:numPr>
          <w:ilvl w:val="0"/>
          <w:numId w:val="1"/>
        </w:numPr>
        <w:spacing w:line="360" w:lineRule="auto"/>
        <w:jc w:val="both"/>
        <w:rPr>
          <w:rFonts w:ascii="Palatino Linotype" w:eastAsia="Calibri" w:hAnsi="Palatino Linotype" w:cs="Arial"/>
        </w:rPr>
      </w:pPr>
      <w:r w:rsidRPr="00BE0A9E">
        <w:rPr>
          <w:rFonts w:ascii="Palatino Linotype" w:hAnsi="Palatino Linotype"/>
          <w:lang w:eastAsia="en-US"/>
        </w:rPr>
        <w:lastRenderedPageBreak/>
        <w:t xml:space="preserve">Debiendo cumplir con lo dispuesto en la Ley de Transparencia y Acceso a la Información Pública del Estado de México y Municipios, en el artículo 162, mismo del que se inserta su contenido: </w:t>
      </w:r>
    </w:p>
    <w:p w14:paraId="64B3AE7B" w14:textId="77777777" w:rsidR="0039474F" w:rsidRPr="00BE0A9E" w:rsidRDefault="0039474F" w:rsidP="0039474F">
      <w:pPr>
        <w:autoSpaceDE w:val="0"/>
        <w:autoSpaceDN w:val="0"/>
        <w:adjustRightInd w:val="0"/>
        <w:spacing w:line="360" w:lineRule="auto"/>
        <w:ind w:left="567" w:right="567"/>
        <w:jc w:val="both"/>
        <w:rPr>
          <w:rFonts w:ascii="Palatino Linotype" w:hAnsi="Palatino Linotype"/>
          <w:i/>
          <w:sz w:val="22"/>
          <w:lang w:eastAsia="en-US"/>
        </w:rPr>
      </w:pPr>
      <w:r w:rsidRPr="00BE0A9E">
        <w:rPr>
          <w:rFonts w:ascii="Palatino Linotype" w:hAnsi="Palatino Linotype" w:cs="Bookman Old Style,Bold"/>
          <w:b/>
          <w:bCs/>
          <w:i/>
          <w:sz w:val="22"/>
        </w:rPr>
        <w:t xml:space="preserve">Artículo 162. </w:t>
      </w:r>
      <w:r w:rsidRPr="00BE0A9E">
        <w:rPr>
          <w:rFonts w:ascii="Palatino Linotype" w:hAnsi="Palatino Linotype" w:cs="Bookman Old Style"/>
          <w:i/>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C3989C3" w14:textId="77777777" w:rsidR="0039474F" w:rsidRPr="00BE0A9E" w:rsidRDefault="0039474F" w:rsidP="0039474F">
      <w:pPr>
        <w:pStyle w:val="Prrafodelista"/>
        <w:spacing w:line="360" w:lineRule="auto"/>
        <w:ind w:left="0"/>
        <w:jc w:val="both"/>
        <w:rPr>
          <w:rFonts w:ascii="Palatino Linotype" w:hAnsi="Palatino Linotype"/>
          <w:lang w:eastAsia="en-US"/>
        </w:rPr>
      </w:pPr>
      <w:r w:rsidRPr="00BE0A9E">
        <w:rPr>
          <w:rFonts w:ascii="Palatino Linotype" w:hAnsi="Palatino Linotype"/>
          <w:lang w:eastAsia="en-US"/>
        </w:rPr>
        <w:t xml:space="preserve"> </w:t>
      </w:r>
    </w:p>
    <w:p w14:paraId="2666D8F4" w14:textId="77777777" w:rsidR="0039474F" w:rsidRPr="00BE0A9E" w:rsidRDefault="0039474F" w:rsidP="0039474F">
      <w:pPr>
        <w:pStyle w:val="Prrafodelista"/>
        <w:numPr>
          <w:ilvl w:val="0"/>
          <w:numId w:val="1"/>
        </w:numPr>
        <w:spacing w:line="360" w:lineRule="auto"/>
        <w:jc w:val="both"/>
        <w:rPr>
          <w:rFonts w:ascii="Palatino Linotype" w:hAnsi="Palatino Linotype"/>
          <w:lang w:eastAsia="en-US"/>
        </w:rPr>
      </w:pPr>
      <w:r w:rsidRPr="00BE0A9E">
        <w:rPr>
          <w:rFonts w:ascii="Palatino Linotype" w:hAnsi="Palatino Linotype"/>
          <w:lang w:eastAsia="en-US"/>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14:paraId="529DDDAF" w14:textId="77777777" w:rsidR="0039474F" w:rsidRPr="00BE0A9E" w:rsidRDefault="0039474F" w:rsidP="0039474F">
      <w:pPr>
        <w:pStyle w:val="Prrafodelista"/>
        <w:spacing w:line="360" w:lineRule="auto"/>
        <w:ind w:left="0"/>
        <w:jc w:val="both"/>
        <w:rPr>
          <w:rFonts w:ascii="Palatino Linotype" w:hAnsi="Palatino Linotype"/>
          <w:lang w:eastAsia="en-US"/>
        </w:rPr>
      </w:pPr>
    </w:p>
    <w:p w14:paraId="0D4E62A3" w14:textId="77777777" w:rsidR="0039474F" w:rsidRPr="00BE0A9E" w:rsidRDefault="0039474F" w:rsidP="0039474F">
      <w:pPr>
        <w:pStyle w:val="Prrafodelista"/>
        <w:numPr>
          <w:ilvl w:val="0"/>
          <w:numId w:val="1"/>
        </w:numPr>
        <w:spacing w:line="360" w:lineRule="auto"/>
        <w:jc w:val="both"/>
        <w:rPr>
          <w:rFonts w:ascii="Palatino Linotype" w:hAnsi="Palatino Linotype"/>
          <w:lang w:eastAsia="en-US"/>
        </w:rPr>
      </w:pPr>
      <w:r w:rsidRPr="00BE0A9E">
        <w:rPr>
          <w:rFonts w:ascii="Palatino Linotype" w:hAnsi="Palatino Linotype"/>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87FB306" w14:textId="77777777" w:rsidR="0039474F" w:rsidRPr="00BE0A9E" w:rsidRDefault="0039474F" w:rsidP="0039474F">
      <w:pPr>
        <w:pStyle w:val="Prrafodelista"/>
        <w:numPr>
          <w:ilvl w:val="0"/>
          <w:numId w:val="1"/>
        </w:numPr>
        <w:spacing w:line="360" w:lineRule="auto"/>
        <w:jc w:val="both"/>
        <w:rPr>
          <w:rFonts w:ascii="Palatino Linotype" w:hAnsi="Palatino Linotype"/>
          <w:lang w:eastAsia="en-US"/>
        </w:rPr>
      </w:pPr>
      <w:r w:rsidRPr="00BE0A9E">
        <w:rPr>
          <w:rFonts w:ascii="Palatino Linotype" w:hAnsi="Palatino Linotype"/>
          <w:lang w:eastAsia="en-US"/>
        </w:rPr>
        <w:t>La falta de carteo o turno de las Unidades de Transparencia a las diferentes áreas que integran la estructura orgánica de los Sujetos Obligados, podrían causar una afectación o restricción al derecho ejercido por los particulares.</w:t>
      </w:r>
    </w:p>
    <w:p w14:paraId="0603DA81" w14:textId="77777777" w:rsidR="0039474F" w:rsidRPr="00BE0A9E" w:rsidRDefault="0039474F" w:rsidP="0039474F">
      <w:pPr>
        <w:pStyle w:val="Prrafodelista"/>
        <w:rPr>
          <w:rFonts w:ascii="Palatino Linotype" w:hAnsi="Palatino Linotype"/>
          <w:lang w:eastAsia="en-US"/>
        </w:rPr>
      </w:pPr>
    </w:p>
    <w:p w14:paraId="5CE23ADD" w14:textId="77777777" w:rsidR="0039474F" w:rsidRPr="00BE0A9E" w:rsidRDefault="0039474F" w:rsidP="0039474F">
      <w:pPr>
        <w:pStyle w:val="Prrafodelista"/>
        <w:numPr>
          <w:ilvl w:val="0"/>
          <w:numId w:val="1"/>
        </w:numPr>
        <w:spacing w:line="360" w:lineRule="auto"/>
        <w:jc w:val="both"/>
        <w:rPr>
          <w:rFonts w:ascii="Palatino Linotype" w:hAnsi="Palatino Linotype"/>
          <w:lang w:eastAsia="en-US"/>
        </w:rPr>
      </w:pPr>
      <w:r w:rsidRPr="00BE0A9E">
        <w:rPr>
          <w:rFonts w:ascii="Palatino Linotype" w:hAnsi="Palatino Linotype"/>
          <w:lang w:eastAsia="en-US"/>
        </w:rPr>
        <w:lastRenderedPageBreak/>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6DF90C5F" w14:textId="77777777" w:rsidR="0039474F" w:rsidRPr="00BE0A9E" w:rsidRDefault="0039474F" w:rsidP="0039474F">
      <w:pPr>
        <w:pStyle w:val="Prrafodelista"/>
        <w:rPr>
          <w:rFonts w:ascii="Palatino Linotype" w:hAnsi="Palatino Linotype"/>
        </w:rPr>
      </w:pPr>
    </w:p>
    <w:p w14:paraId="065C7B6C" w14:textId="77777777" w:rsidR="0039474F" w:rsidRPr="00BE0A9E" w:rsidRDefault="0039474F" w:rsidP="0039474F">
      <w:pPr>
        <w:pStyle w:val="Prrafodelista"/>
        <w:numPr>
          <w:ilvl w:val="0"/>
          <w:numId w:val="1"/>
        </w:numPr>
        <w:spacing w:line="360" w:lineRule="auto"/>
        <w:jc w:val="both"/>
        <w:rPr>
          <w:rFonts w:ascii="Palatino Linotype" w:eastAsia="Calibri" w:hAnsi="Palatino Linotype" w:cs="Arial"/>
        </w:rPr>
      </w:pPr>
      <w:r w:rsidRPr="00BE0A9E">
        <w:rPr>
          <w:rFonts w:ascii="Palatino Linotype" w:eastAsia="Calibri" w:hAnsi="Palatino Linotype" w:cs="Arial"/>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4744D44F" w14:textId="77777777" w:rsidR="0039474F" w:rsidRPr="00BE0A9E" w:rsidRDefault="0039474F" w:rsidP="0039474F">
      <w:pPr>
        <w:pStyle w:val="Prrafodelista"/>
        <w:spacing w:line="360" w:lineRule="auto"/>
        <w:ind w:left="567" w:right="822"/>
        <w:jc w:val="both"/>
        <w:rPr>
          <w:rFonts w:ascii="Palatino Linotype" w:hAnsi="Palatino Linotype"/>
          <w:i/>
          <w:sz w:val="22"/>
        </w:rPr>
      </w:pPr>
      <w:r w:rsidRPr="00BE0A9E">
        <w:rPr>
          <w:rFonts w:ascii="Palatino Linotype" w:hAnsi="Palatino Linotype"/>
          <w:i/>
          <w:sz w:val="22"/>
        </w:rPr>
        <w:t xml:space="preserve">Artículo 53. Las Unidades de Transparencia tendrán las siguientes funciones: </w:t>
      </w:r>
    </w:p>
    <w:p w14:paraId="3691AFE5" w14:textId="77777777" w:rsidR="0039474F" w:rsidRPr="00BE0A9E" w:rsidRDefault="0039474F" w:rsidP="0039474F">
      <w:pPr>
        <w:pStyle w:val="Prrafodelista"/>
        <w:spacing w:line="360" w:lineRule="auto"/>
        <w:ind w:left="567" w:right="822"/>
        <w:jc w:val="both"/>
        <w:rPr>
          <w:rFonts w:ascii="Palatino Linotype" w:hAnsi="Palatino Linotype"/>
          <w:i/>
          <w:sz w:val="22"/>
        </w:rPr>
      </w:pPr>
      <w:r w:rsidRPr="00BE0A9E">
        <w:rPr>
          <w:rFonts w:ascii="Palatino Linotype" w:hAnsi="Palatino Linotype"/>
          <w:i/>
          <w:sz w:val="22"/>
        </w:rPr>
        <w:t>I. …</w:t>
      </w:r>
    </w:p>
    <w:p w14:paraId="0E15ABD4" w14:textId="77777777" w:rsidR="0039474F" w:rsidRPr="00BE0A9E" w:rsidRDefault="0039474F" w:rsidP="0039474F">
      <w:pPr>
        <w:pStyle w:val="Prrafodelista"/>
        <w:spacing w:line="360" w:lineRule="auto"/>
        <w:ind w:left="567" w:right="822"/>
        <w:jc w:val="both"/>
        <w:rPr>
          <w:rFonts w:ascii="Palatino Linotype" w:hAnsi="Palatino Linotype"/>
          <w:i/>
          <w:sz w:val="22"/>
        </w:rPr>
      </w:pPr>
      <w:r w:rsidRPr="00BE0A9E">
        <w:rPr>
          <w:rFonts w:ascii="Palatino Linotype" w:hAnsi="Palatino Linotype"/>
          <w:i/>
          <w:sz w:val="22"/>
        </w:rPr>
        <w:t>II. Recibir, tramitar y dar respuesta a las solicitudes de acceso a la información;</w:t>
      </w:r>
    </w:p>
    <w:p w14:paraId="706D8A00" w14:textId="77777777" w:rsidR="0039474F" w:rsidRPr="00BE0A9E" w:rsidRDefault="0039474F" w:rsidP="0039474F">
      <w:pPr>
        <w:pStyle w:val="Prrafodelista"/>
        <w:spacing w:line="360" w:lineRule="auto"/>
        <w:ind w:left="567" w:right="822"/>
        <w:jc w:val="both"/>
        <w:rPr>
          <w:rFonts w:ascii="Palatino Linotype" w:hAnsi="Palatino Linotype"/>
          <w:i/>
          <w:sz w:val="22"/>
        </w:rPr>
      </w:pPr>
      <w:r w:rsidRPr="00BE0A9E">
        <w:rPr>
          <w:rFonts w:ascii="Palatino Linotype" w:hAnsi="Palatino Linotype"/>
          <w:i/>
          <w:sz w:val="22"/>
        </w:rPr>
        <w:t>…</w:t>
      </w:r>
    </w:p>
    <w:p w14:paraId="355425BA" w14:textId="77777777" w:rsidR="0039474F" w:rsidRPr="00BE0A9E" w:rsidRDefault="0039474F" w:rsidP="0039474F">
      <w:pPr>
        <w:pStyle w:val="Prrafodelista"/>
        <w:spacing w:line="360" w:lineRule="auto"/>
        <w:ind w:left="567" w:right="822"/>
        <w:jc w:val="both"/>
        <w:rPr>
          <w:rFonts w:ascii="Palatino Linotype" w:eastAsia="Calibri" w:hAnsi="Palatino Linotype" w:cs="Arial"/>
          <w:i/>
          <w:sz w:val="22"/>
        </w:rPr>
      </w:pPr>
      <w:r w:rsidRPr="00BE0A9E">
        <w:rPr>
          <w:rFonts w:ascii="Palatino Linotype" w:hAnsi="Palatino Linotype"/>
          <w:i/>
          <w:sz w:val="22"/>
        </w:rPr>
        <w:t>IV. Realizar, con efectividad, los trámites internos necesarios para la atención de las solicitudes de acceso a la información;</w:t>
      </w:r>
    </w:p>
    <w:p w14:paraId="783810A2" w14:textId="77777777" w:rsidR="0039474F" w:rsidRPr="00BE0A9E" w:rsidRDefault="0039474F" w:rsidP="0039474F">
      <w:pPr>
        <w:rPr>
          <w:rFonts w:ascii="Palatino Linotype" w:eastAsia="Calibri" w:hAnsi="Palatino Linotype" w:cs="Arial"/>
        </w:rPr>
      </w:pPr>
    </w:p>
    <w:p w14:paraId="19E2FC4F" w14:textId="5A797B8E" w:rsidR="0039474F" w:rsidRPr="00BE0A9E" w:rsidRDefault="0039474F" w:rsidP="0039474F">
      <w:pPr>
        <w:pStyle w:val="Prrafodelista"/>
        <w:numPr>
          <w:ilvl w:val="0"/>
          <w:numId w:val="1"/>
        </w:numPr>
        <w:spacing w:line="360" w:lineRule="auto"/>
        <w:jc w:val="both"/>
        <w:rPr>
          <w:rFonts w:ascii="Palatino Linotype" w:eastAsia="Calibri" w:hAnsi="Palatino Linotype" w:cs="Arial"/>
        </w:rPr>
      </w:pPr>
      <w:r w:rsidRPr="00BE0A9E">
        <w:rPr>
          <w:rFonts w:ascii="Palatino Linotype" w:hAnsi="Palatino Linotype"/>
        </w:rPr>
        <w:t xml:space="preserve">Es así que, el Sujeto Obligado deberá realizar una búsqueda exhaustiva y razonable en todas las áreas que de acuerdo a sus facultades, atribuciones y competencias deban generar, administrar o poseer la información, a efecto de la localización y eventual puesta a disposición del particular. </w:t>
      </w:r>
    </w:p>
    <w:p w14:paraId="022181B4" w14:textId="42716EC8" w:rsidR="0039474F" w:rsidRPr="00BE0A9E" w:rsidRDefault="0039474F" w:rsidP="0039474F">
      <w:pPr>
        <w:pStyle w:val="Prrafodelista"/>
        <w:numPr>
          <w:ilvl w:val="0"/>
          <w:numId w:val="1"/>
        </w:numPr>
        <w:spacing w:line="360" w:lineRule="auto"/>
        <w:jc w:val="both"/>
        <w:rPr>
          <w:rFonts w:ascii="Palatino Linotype" w:eastAsia="Calibri" w:hAnsi="Palatino Linotype" w:cs="Arial"/>
        </w:rPr>
      </w:pPr>
      <w:r w:rsidRPr="00BE0A9E">
        <w:rPr>
          <w:rFonts w:ascii="Palatino Linotype" w:hAnsi="Palatino Linotype"/>
        </w:rPr>
        <w:t>En el presente asunto en particular, el Titular de la Unidad de Transparencia únicamente turnó la solicitud a la Dirección de Seguridad Pública, incumpliendo con lo dispuesto en el precepto legal 162 antes citado.</w:t>
      </w:r>
    </w:p>
    <w:p w14:paraId="14B3D516" w14:textId="77777777" w:rsidR="0039474F" w:rsidRPr="00BE0A9E" w:rsidRDefault="0039474F" w:rsidP="0039474F">
      <w:pPr>
        <w:pStyle w:val="Prrafodelista"/>
        <w:rPr>
          <w:rFonts w:ascii="Palatino Linotype" w:eastAsia="Calibri" w:hAnsi="Palatino Linotype" w:cs="Arial"/>
        </w:rPr>
      </w:pPr>
    </w:p>
    <w:p w14:paraId="1F094A3B" w14:textId="6D18DE62" w:rsidR="0039474F" w:rsidRPr="00BE0A9E" w:rsidRDefault="0039474F" w:rsidP="0039474F">
      <w:pPr>
        <w:pStyle w:val="Prrafodelista"/>
        <w:numPr>
          <w:ilvl w:val="0"/>
          <w:numId w:val="1"/>
        </w:numPr>
        <w:spacing w:line="360" w:lineRule="auto"/>
        <w:jc w:val="both"/>
        <w:rPr>
          <w:rFonts w:ascii="Palatino Linotype" w:eastAsia="Calibri" w:hAnsi="Palatino Linotype" w:cs="Arial"/>
        </w:rPr>
      </w:pPr>
      <w:r w:rsidRPr="00BE0A9E">
        <w:rPr>
          <w:rFonts w:ascii="Palatino Linotype" w:eastAsia="Calibri" w:hAnsi="Palatino Linotype" w:cs="Arial"/>
        </w:rPr>
        <w:lastRenderedPageBreak/>
        <w:t>Sin embargo, a través del informe justificado, refiere lo siguiente:</w:t>
      </w:r>
    </w:p>
    <w:p w14:paraId="6E183655" w14:textId="16EBB9E6" w:rsidR="0039474F" w:rsidRPr="00BE0A9E" w:rsidRDefault="0039474F" w:rsidP="0039474F">
      <w:pPr>
        <w:pStyle w:val="Prrafodelista"/>
        <w:numPr>
          <w:ilvl w:val="0"/>
          <w:numId w:val="51"/>
        </w:numPr>
        <w:spacing w:line="360" w:lineRule="auto"/>
        <w:jc w:val="both"/>
        <w:rPr>
          <w:rFonts w:ascii="Palatino Linotype" w:eastAsia="Calibri" w:hAnsi="Palatino Linotype" w:cs="Arial"/>
          <w:sz w:val="22"/>
        </w:rPr>
      </w:pPr>
      <w:r w:rsidRPr="00BE0A9E">
        <w:rPr>
          <w:rFonts w:ascii="Palatino Linotype" w:eastAsia="Calibri" w:hAnsi="Palatino Linotype" w:cs="Arial"/>
          <w:sz w:val="22"/>
        </w:rPr>
        <w:t>Presentación de la queja es en la Defensoría o Visitaduría;</w:t>
      </w:r>
    </w:p>
    <w:p w14:paraId="6C47644D" w14:textId="7931172E" w:rsidR="0039474F" w:rsidRPr="00BE0A9E" w:rsidRDefault="0039474F" w:rsidP="0039474F">
      <w:pPr>
        <w:pStyle w:val="Prrafodelista"/>
        <w:numPr>
          <w:ilvl w:val="0"/>
          <w:numId w:val="51"/>
        </w:numPr>
        <w:spacing w:line="360" w:lineRule="auto"/>
        <w:jc w:val="both"/>
        <w:rPr>
          <w:rFonts w:ascii="Palatino Linotype" w:eastAsia="Calibri" w:hAnsi="Palatino Linotype" w:cs="Arial"/>
          <w:sz w:val="22"/>
        </w:rPr>
      </w:pPr>
      <w:r w:rsidRPr="00BE0A9E">
        <w:rPr>
          <w:rFonts w:ascii="Palatino Linotype" w:eastAsia="Calibri" w:hAnsi="Palatino Linotype" w:cs="Arial"/>
          <w:sz w:val="22"/>
        </w:rPr>
        <w:t>Se presentan por cualquier persona;</w:t>
      </w:r>
    </w:p>
    <w:p w14:paraId="6B534B26" w14:textId="1B8B9E04" w:rsidR="0039474F" w:rsidRPr="00BE0A9E" w:rsidRDefault="0039474F" w:rsidP="0039474F">
      <w:pPr>
        <w:pStyle w:val="Prrafodelista"/>
        <w:numPr>
          <w:ilvl w:val="0"/>
          <w:numId w:val="51"/>
        </w:numPr>
        <w:spacing w:line="360" w:lineRule="auto"/>
        <w:jc w:val="both"/>
        <w:rPr>
          <w:rFonts w:ascii="Palatino Linotype" w:eastAsia="Calibri" w:hAnsi="Palatino Linotype" w:cs="Arial"/>
          <w:sz w:val="22"/>
        </w:rPr>
      </w:pPr>
      <w:r w:rsidRPr="00BE0A9E">
        <w:rPr>
          <w:rFonts w:ascii="Palatino Linotype" w:eastAsia="Calibri" w:hAnsi="Palatino Linotype" w:cs="Arial"/>
          <w:sz w:val="22"/>
        </w:rPr>
        <w:t>Se presentan de manera física, verbal, escrita o por medios electrónicos.</w:t>
      </w:r>
    </w:p>
    <w:p w14:paraId="5639B194" w14:textId="58378993" w:rsidR="0039474F" w:rsidRPr="00BE0A9E" w:rsidRDefault="0039474F" w:rsidP="0039474F">
      <w:pPr>
        <w:pStyle w:val="Prrafodelista"/>
        <w:numPr>
          <w:ilvl w:val="0"/>
          <w:numId w:val="51"/>
        </w:numPr>
        <w:spacing w:line="360" w:lineRule="auto"/>
        <w:jc w:val="both"/>
        <w:rPr>
          <w:rFonts w:ascii="Palatino Linotype" w:eastAsia="Calibri" w:hAnsi="Palatino Linotype" w:cs="Arial"/>
          <w:sz w:val="22"/>
        </w:rPr>
      </w:pPr>
      <w:r w:rsidRPr="00BE0A9E">
        <w:rPr>
          <w:rFonts w:ascii="Palatino Linotype" w:eastAsia="Calibri" w:hAnsi="Palatino Linotype" w:cs="Arial"/>
          <w:sz w:val="22"/>
        </w:rPr>
        <w:t>Describe brevemente el procedimiento tales como calificación de la queja, investigación, medidas precautorias o cautelares y recomendación.</w:t>
      </w:r>
    </w:p>
    <w:p w14:paraId="4F6194FC" w14:textId="52C392B2" w:rsidR="00EB5B0A" w:rsidRPr="00BE0A9E" w:rsidRDefault="00EB5B0A" w:rsidP="0039474F">
      <w:pPr>
        <w:pStyle w:val="Prrafodelista"/>
        <w:numPr>
          <w:ilvl w:val="0"/>
          <w:numId w:val="51"/>
        </w:numPr>
        <w:spacing w:line="360" w:lineRule="auto"/>
        <w:jc w:val="both"/>
        <w:rPr>
          <w:rFonts w:ascii="Palatino Linotype" w:eastAsia="Calibri" w:hAnsi="Palatino Linotype" w:cs="Arial"/>
          <w:sz w:val="22"/>
        </w:rPr>
      </w:pPr>
      <w:r w:rsidRPr="00BE0A9E">
        <w:rPr>
          <w:rFonts w:ascii="Palatino Linotype" w:eastAsia="Calibri" w:hAnsi="Palatino Linotype" w:cs="Arial"/>
          <w:sz w:val="22"/>
        </w:rPr>
        <w:t>Adjunta un extracto de la Ley de la Comisión de Derechos Humanos del Estado de México del artículo 60 al 69.</w:t>
      </w:r>
    </w:p>
    <w:p w14:paraId="62E05256" w14:textId="3CB17C27" w:rsidR="00EB5B0A" w:rsidRPr="00BE0A9E" w:rsidRDefault="00EB5B0A" w:rsidP="0039474F">
      <w:pPr>
        <w:pStyle w:val="Prrafodelista"/>
        <w:numPr>
          <w:ilvl w:val="0"/>
          <w:numId w:val="51"/>
        </w:numPr>
        <w:spacing w:line="360" w:lineRule="auto"/>
        <w:jc w:val="both"/>
        <w:rPr>
          <w:rFonts w:ascii="Palatino Linotype" w:eastAsia="Calibri" w:hAnsi="Palatino Linotype" w:cs="Arial"/>
          <w:sz w:val="22"/>
        </w:rPr>
      </w:pPr>
      <w:r w:rsidRPr="00BE0A9E">
        <w:rPr>
          <w:rFonts w:ascii="Palatino Linotype" w:eastAsia="Calibri" w:hAnsi="Palatino Linotype" w:cs="Arial"/>
          <w:sz w:val="22"/>
        </w:rPr>
        <w:t>Adjunta un extracto del Reglamento Interno de la Comisión de Derechos Humanos del Estado de México, del artículo 7 y 15.</w:t>
      </w:r>
    </w:p>
    <w:p w14:paraId="707F592D" w14:textId="77777777" w:rsidR="0039474F" w:rsidRPr="00BE0A9E" w:rsidRDefault="0039474F" w:rsidP="0039474F">
      <w:pPr>
        <w:pStyle w:val="Prrafodelista"/>
        <w:spacing w:line="360" w:lineRule="auto"/>
        <w:ind w:left="0"/>
        <w:jc w:val="both"/>
        <w:rPr>
          <w:rFonts w:ascii="Palatino Linotype" w:eastAsia="Calibri" w:hAnsi="Palatino Linotype" w:cs="Arial"/>
        </w:rPr>
      </w:pPr>
    </w:p>
    <w:p w14:paraId="670605BC" w14:textId="77777777" w:rsidR="0039474F" w:rsidRPr="00BE0A9E" w:rsidRDefault="0039474F" w:rsidP="0039474F">
      <w:pPr>
        <w:pStyle w:val="Prrafodelista"/>
        <w:rPr>
          <w:rFonts w:ascii="Palatino Linotype" w:eastAsia="Calibri" w:hAnsi="Palatino Linotype" w:cs="Arial"/>
        </w:rPr>
      </w:pPr>
    </w:p>
    <w:p w14:paraId="201664B2" w14:textId="5E300256" w:rsidR="004010A7" w:rsidRPr="00BE0A9E" w:rsidRDefault="00140B7F" w:rsidP="001360D9">
      <w:pPr>
        <w:pStyle w:val="Prrafodelista"/>
        <w:numPr>
          <w:ilvl w:val="0"/>
          <w:numId w:val="1"/>
        </w:numPr>
        <w:tabs>
          <w:tab w:val="left" w:pos="567"/>
        </w:tabs>
        <w:spacing w:line="360" w:lineRule="auto"/>
        <w:jc w:val="both"/>
        <w:rPr>
          <w:rFonts w:ascii="Palatino Linotype" w:hAnsi="Palatino Linotype" w:cs="Arial"/>
        </w:rPr>
      </w:pPr>
      <w:r w:rsidRPr="00BE0A9E">
        <w:rPr>
          <w:rFonts w:ascii="Palatino Linotype" w:eastAsia="Calibri" w:hAnsi="Palatino Linotype" w:cs="Arial"/>
        </w:rPr>
        <w:t>S</w:t>
      </w:r>
      <w:r w:rsidR="004010A7" w:rsidRPr="00BE0A9E">
        <w:rPr>
          <w:rFonts w:ascii="Palatino Linotype" w:eastAsia="Calibri" w:hAnsi="Palatino Linotype" w:cs="Arial"/>
        </w:rPr>
        <w:t>i bien es cierto, la información proporcionada por el Sujeto Obligado en informe justificado colma parcialmente el requerimiento, también lo es que incumplió con lo que dispone la Ley de Transparencia y Acceso a la Información Pública del Estado de México y Municipios en el artículo 11, el cual dispone lo siguiente:</w:t>
      </w:r>
    </w:p>
    <w:p w14:paraId="2730AD6E" w14:textId="77777777" w:rsidR="004010A7" w:rsidRPr="00BE0A9E" w:rsidRDefault="004010A7" w:rsidP="004010A7">
      <w:pPr>
        <w:pStyle w:val="Prrafodelista"/>
        <w:tabs>
          <w:tab w:val="left" w:pos="567"/>
        </w:tabs>
        <w:spacing w:line="360" w:lineRule="auto"/>
        <w:ind w:left="567" w:right="616"/>
        <w:jc w:val="both"/>
        <w:rPr>
          <w:rFonts w:ascii="Palatino Linotype" w:eastAsia="Calibri" w:hAnsi="Palatino Linotype" w:cs="Arial"/>
          <w:i/>
          <w:sz w:val="22"/>
        </w:rPr>
      </w:pPr>
      <w:r w:rsidRPr="00BE0A9E">
        <w:rPr>
          <w:rFonts w:ascii="Palatino Linotype" w:eastAsia="Calibri" w:hAnsi="Palatino Linotype" w:cs="Arial"/>
          <w:i/>
          <w:sz w:val="22"/>
        </w:rPr>
        <w:t xml:space="preserve">Artículo 11. </w:t>
      </w:r>
      <w:r w:rsidRPr="00BE0A9E">
        <w:rPr>
          <w:rFonts w:ascii="Palatino Linotype" w:eastAsia="Calibri" w:hAnsi="Palatino Linotype" w:cs="Arial"/>
          <w:b/>
          <w:i/>
          <w:sz w:val="22"/>
        </w:rPr>
        <w:t>En la</w:t>
      </w:r>
      <w:r w:rsidRPr="00BE0A9E">
        <w:rPr>
          <w:rFonts w:ascii="Palatino Linotype" w:eastAsia="Calibri" w:hAnsi="Palatino Linotype" w:cs="Arial"/>
          <w:i/>
          <w:sz w:val="22"/>
        </w:rPr>
        <w:t xml:space="preserve"> generación, publicación y </w:t>
      </w:r>
      <w:r w:rsidRPr="00BE0A9E">
        <w:rPr>
          <w:rFonts w:ascii="Palatino Linotype" w:eastAsia="Calibri" w:hAnsi="Palatino Linotype" w:cs="Arial"/>
          <w:b/>
          <w:i/>
          <w:sz w:val="22"/>
        </w:rPr>
        <w:t>entrega de información se deberá garantizar que ésta sea</w:t>
      </w:r>
      <w:r w:rsidRPr="00BE0A9E">
        <w:rPr>
          <w:rFonts w:ascii="Palatino Linotype" w:eastAsia="Calibri" w:hAnsi="Palatino Linotype" w:cs="Arial"/>
          <w:i/>
          <w:sz w:val="22"/>
        </w:rPr>
        <w:t xml:space="preserve"> </w:t>
      </w:r>
      <w:r w:rsidRPr="00BE0A9E">
        <w:rPr>
          <w:rFonts w:ascii="Palatino Linotype" w:eastAsia="Calibri" w:hAnsi="Palatino Linotype" w:cs="Arial"/>
          <w:b/>
          <w:i/>
          <w:sz w:val="22"/>
        </w:rPr>
        <w:t>accesible</w:t>
      </w:r>
      <w:r w:rsidRPr="00BE0A9E">
        <w:rPr>
          <w:rFonts w:ascii="Palatino Linotype" w:eastAsia="Calibri" w:hAnsi="Palatino Linotype" w:cs="Arial"/>
          <w:i/>
          <w:sz w:val="22"/>
        </w:rPr>
        <w:t xml:space="preserve">, actualizada, </w:t>
      </w:r>
      <w:r w:rsidRPr="00BE0A9E">
        <w:rPr>
          <w:rFonts w:ascii="Palatino Linotype" w:eastAsia="Calibri" w:hAnsi="Palatino Linotype" w:cs="Arial"/>
          <w:b/>
          <w:i/>
          <w:sz w:val="22"/>
        </w:rPr>
        <w:t>completa</w:t>
      </w:r>
      <w:r w:rsidRPr="00BE0A9E">
        <w:rPr>
          <w:rFonts w:ascii="Palatino Linotype" w:eastAsia="Calibri" w:hAnsi="Palatino Linotype" w:cs="Arial"/>
          <w:i/>
          <w:sz w:val="22"/>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16F22531" w14:textId="468C1ECA" w:rsidR="004010A7" w:rsidRPr="00BE0A9E" w:rsidRDefault="004010A7" w:rsidP="004010A7">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eastAsia="Calibri" w:hAnsi="Palatino Linotype" w:cs="Arial"/>
        </w:rPr>
        <w:t>Pues la entrega de la información que realizó el Sujeto Obligado</w:t>
      </w:r>
      <w:r w:rsidR="006608CE" w:rsidRPr="00BE0A9E">
        <w:rPr>
          <w:rFonts w:ascii="Palatino Linotype" w:eastAsia="Calibri" w:hAnsi="Palatino Linotype" w:cs="Arial"/>
        </w:rPr>
        <w:t xml:space="preserve"> se encuentra incompleta, faltando la información relativa a</w:t>
      </w:r>
      <w:r w:rsidRPr="00BE0A9E">
        <w:rPr>
          <w:rFonts w:ascii="Palatino Linotype" w:eastAsia="Calibri" w:hAnsi="Palatino Linotype" w:cs="Arial"/>
        </w:rPr>
        <w:t xml:space="preserve"> ubicación, nombre del </w:t>
      </w:r>
      <w:r w:rsidRPr="00BE0A9E">
        <w:rPr>
          <w:rFonts w:ascii="Palatino Linotype" w:eastAsia="Calibri" w:hAnsi="Palatino Linotype" w:cs="Arial"/>
        </w:rPr>
        <w:lastRenderedPageBreak/>
        <w:t>procedimiento, horario de atención y nombre de los servidores públicos encargados de recibir quejas en contra de servidores públicos.</w:t>
      </w:r>
    </w:p>
    <w:p w14:paraId="62898318" w14:textId="77777777" w:rsidR="004010A7" w:rsidRPr="00BE0A9E" w:rsidRDefault="004010A7" w:rsidP="004010A7">
      <w:pPr>
        <w:pStyle w:val="Prrafodelista"/>
        <w:tabs>
          <w:tab w:val="left" w:pos="567"/>
        </w:tabs>
        <w:spacing w:line="360" w:lineRule="auto"/>
        <w:ind w:left="0"/>
        <w:jc w:val="both"/>
        <w:rPr>
          <w:rFonts w:ascii="Palatino Linotype" w:eastAsia="Calibri" w:hAnsi="Palatino Linotype" w:cs="Arial"/>
        </w:rPr>
      </w:pPr>
    </w:p>
    <w:p w14:paraId="507715B2" w14:textId="77777777" w:rsidR="004010A7" w:rsidRPr="00BE0A9E" w:rsidRDefault="004010A7" w:rsidP="004010A7">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BE0A9E">
        <w:rPr>
          <w:rFonts w:ascii="Palatino Linotype" w:hAnsi="Palatino Linotype"/>
          <w:lang w:val="es-ES"/>
        </w:rPr>
        <w:t>Es así que, los Sujetos Obligados deben verificar que la información a entregar cumpla con las características y cualidades que establece el referido artículo 11, entre las cuales, en este caso en particular destaca la accesibilidad. En relación al artículo 22 de la misma Ley, el cual establece:</w:t>
      </w:r>
    </w:p>
    <w:p w14:paraId="1A99A371" w14:textId="77777777" w:rsidR="004010A7" w:rsidRPr="00BE0A9E" w:rsidRDefault="004010A7" w:rsidP="004010A7">
      <w:pPr>
        <w:pStyle w:val="Prrafodelista"/>
        <w:tabs>
          <w:tab w:val="left" w:pos="426"/>
          <w:tab w:val="left" w:pos="851"/>
        </w:tabs>
        <w:spacing w:before="240" w:after="240" w:line="360" w:lineRule="auto"/>
        <w:ind w:left="567" w:right="616"/>
        <w:jc w:val="both"/>
        <w:rPr>
          <w:rFonts w:ascii="Palatino Linotype" w:hAnsi="Palatino Linotype"/>
          <w:i/>
          <w:sz w:val="22"/>
          <w:lang w:val="es-ES"/>
        </w:rPr>
      </w:pPr>
      <w:r w:rsidRPr="00BE0A9E">
        <w:rPr>
          <w:rFonts w:ascii="Palatino Linotype" w:hAnsi="Palatino Linotype"/>
          <w:b/>
          <w:i/>
          <w:sz w:val="22"/>
          <w:lang w:val="es-ES"/>
        </w:rPr>
        <w:t>Artículo 22. En el procedimiento de acceso, entrega y publicación de la información se propiciarán las condiciones necesarias para que ésta sea accesible a cualquier persona</w:t>
      </w:r>
      <w:r w:rsidRPr="00BE0A9E">
        <w:rPr>
          <w:rFonts w:ascii="Palatino Linotype" w:hAnsi="Palatino Linotype"/>
          <w:i/>
          <w:sz w:val="22"/>
          <w:lang w:val="es-ES"/>
        </w:rPr>
        <w:t>, de conformidad con el artículo 5 de la Constitución Local y demás disposiciones de la materia.</w:t>
      </w:r>
    </w:p>
    <w:p w14:paraId="131FE43F" w14:textId="77777777" w:rsidR="004010A7" w:rsidRPr="00BE0A9E" w:rsidRDefault="004010A7" w:rsidP="004010A7">
      <w:pPr>
        <w:pStyle w:val="Prrafodelista"/>
        <w:tabs>
          <w:tab w:val="left" w:pos="851"/>
        </w:tabs>
        <w:spacing w:before="240" w:after="240" w:line="360" w:lineRule="auto"/>
        <w:ind w:left="0" w:right="49"/>
        <w:jc w:val="both"/>
        <w:rPr>
          <w:rFonts w:ascii="Palatino Linotype" w:hAnsi="Palatino Linotype"/>
          <w:lang w:val="es-ES"/>
        </w:rPr>
      </w:pPr>
    </w:p>
    <w:p w14:paraId="4983EF39" w14:textId="77777777" w:rsidR="004010A7" w:rsidRPr="00BE0A9E" w:rsidRDefault="004010A7" w:rsidP="004010A7">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BE0A9E">
        <w:rPr>
          <w:rFonts w:ascii="Palatino Linotype" w:hAnsi="Palatino Linotype"/>
          <w:lang w:val="es-ES"/>
        </w:rPr>
        <w:t>Al establecer “condiciones necesarias para que esta sea accesible”, abarca muchos factores, algunos más complejos y específicos como accesibilidad a personas con discapacidad o lenguas indígenas, como algunos más simples, como en el presente asunto en particular, que la entrega de la información sea completa</w:t>
      </w:r>
    </w:p>
    <w:p w14:paraId="657D293C" w14:textId="77777777" w:rsidR="004010A7" w:rsidRPr="00BE0A9E" w:rsidRDefault="004010A7" w:rsidP="004010A7">
      <w:pPr>
        <w:pStyle w:val="Prrafodelista"/>
        <w:tabs>
          <w:tab w:val="left" w:pos="851"/>
        </w:tabs>
        <w:spacing w:before="240" w:after="240" w:line="360" w:lineRule="auto"/>
        <w:ind w:left="0" w:right="49"/>
        <w:jc w:val="both"/>
        <w:rPr>
          <w:rFonts w:ascii="Palatino Linotype" w:hAnsi="Palatino Linotype"/>
          <w:lang w:val="es-ES"/>
        </w:rPr>
      </w:pPr>
    </w:p>
    <w:p w14:paraId="0DA3C03C" w14:textId="77777777" w:rsidR="004010A7" w:rsidRPr="00BE0A9E" w:rsidRDefault="004010A7" w:rsidP="004010A7">
      <w:pPr>
        <w:pStyle w:val="Prrafodelista"/>
        <w:numPr>
          <w:ilvl w:val="0"/>
          <w:numId w:val="1"/>
        </w:numPr>
        <w:spacing w:line="360" w:lineRule="auto"/>
        <w:jc w:val="both"/>
        <w:rPr>
          <w:rFonts w:ascii="Palatino Linotype" w:eastAsia="Calibri" w:hAnsi="Palatino Linotype" w:cs="Arial"/>
        </w:rPr>
      </w:pPr>
      <w:r w:rsidRPr="00BE0A9E">
        <w:rPr>
          <w:rFonts w:ascii="Palatino Linotype" w:eastAsia="Calibri" w:hAnsi="Palatino Linotype" w:cs="Arial"/>
        </w:rPr>
        <w:t>La información que proporcionen los Sujetos Obligados para dar cumplimiento al derecho de acceso a la información debe ser clara, precisa y completa, para cumplir en estricto sentido con el principio de accesibilidad, puesto que de lo contrario se restringe de manera ilegítima el derecho de los particulares al impedirles conocer el contenido de los documentos solicitados.</w:t>
      </w:r>
    </w:p>
    <w:p w14:paraId="65559A89" w14:textId="77777777" w:rsidR="004010A7" w:rsidRPr="00BE0A9E" w:rsidRDefault="004010A7" w:rsidP="004010A7">
      <w:pPr>
        <w:pStyle w:val="Prrafodelista"/>
        <w:tabs>
          <w:tab w:val="left" w:pos="567"/>
        </w:tabs>
        <w:spacing w:line="360" w:lineRule="auto"/>
        <w:ind w:left="0"/>
        <w:jc w:val="both"/>
        <w:rPr>
          <w:rFonts w:ascii="Palatino Linotype" w:eastAsia="Calibri" w:hAnsi="Palatino Linotype" w:cs="Arial"/>
        </w:rPr>
      </w:pPr>
    </w:p>
    <w:p w14:paraId="21D1C5C7" w14:textId="2F45B826" w:rsidR="0039474F" w:rsidRPr="00BE0A9E" w:rsidRDefault="004010A7" w:rsidP="0025565B">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eastAsia="Calibri" w:hAnsi="Palatino Linotype" w:cs="Arial"/>
        </w:rPr>
        <w:t>En consecuencia, se ORDENA al Sujeto Obligado entregar la información faltante.</w:t>
      </w:r>
      <w:r w:rsidR="006E510D" w:rsidRPr="00BE0A9E">
        <w:rPr>
          <w:rFonts w:ascii="Palatino Linotype" w:eastAsia="Calibri" w:hAnsi="Palatino Linotype" w:cs="Arial"/>
        </w:rPr>
        <w:t xml:space="preserve"> </w:t>
      </w:r>
    </w:p>
    <w:p w14:paraId="36A95A78" w14:textId="77777777" w:rsidR="004010A7" w:rsidRPr="00BE0A9E" w:rsidRDefault="004010A7" w:rsidP="004010A7">
      <w:pPr>
        <w:pStyle w:val="Prrafodelista"/>
        <w:rPr>
          <w:rFonts w:ascii="Palatino Linotype" w:eastAsia="Calibri" w:hAnsi="Palatino Linotype" w:cs="Arial"/>
        </w:rPr>
      </w:pPr>
    </w:p>
    <w:p w14:paraId="601E58D5" w14:textId="3A4B3FB7" w:rsidR="009D4601" w:rsidRPr="00BE0A9E" w:rsidRDefault="009D4601" w:rsidP="009D4601">
      <w:pPr>
        <w:pStyle w:val="Prrafodelista"/>
        <w:tabs>
          <w:tab w:val="left" w:pos="567"/>
        </w:tabs>
        <w:spacing w:line="360" w:lineRule="auto"/>
        <w:ind w:left="426"/>
        <w:jc w:val="both"/>
        <w:rPr>
          <w:rFonts w:ascii="Palatino Linotype" w:eastAsia="Calibri" w:hAnsi="Palatino Linotype" w:cs="Arial"/>
          <w:b/>
        </w:rPr>
      </w:pPr>
      <w:r w:rsidRPr="00BE0A9E">
        <w:rPr>
          <w:rFonts w:ascii="Palatino Linotype" w:eastAsia="Calibri" w:hAnsi="Palatino Linotype" w:cs="Arial"/>
          <w:b/>
        </w:rPr>
        <w:t>c) De las atribuciones de elementos de Seguridad Pública.</w:t>
      </w:r>
    </w:p>
    <w:p w14:paraId="50DFFE71" w14:textId="147A36D9" w:rsidR="009D4601" w:rsidRPr="00BE0A9E" w:rsidRDefault="009D4601" w:rsidP="009D4601">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eastAsia="Calibri" w:hAnsi="Palatino Linotype" w:cs="Arial"/>
        </w:rPr>
        <w:t xml:space="preserve">En relación al tercer agravio </w:t>
      </w:r>
      <w:r w:rsidRPr="00BE0A9E">
        <w:rPr>
          <w:rFonts w:ascii="Palatino Linotype" w:eastAsia="Calibri" w:hAnsi="Palatino Linotype" w:cs="Arial"/>
          <w:i/>
        </w:rPr>
        <w:t>“</w:t>
      </w:r>
      <w:r w:rsidRPr="00BE0A9E">
        <w:rPr>
          <w:rFonts w:ascii="Palatino Linotype" w:hAnsi="Palatino Linotype"/>
          <w:i/>
        </w:rPr>
        <w:t xml:space="preserve">No funda ni motiva la razón por la que </w:t>
      </w:r>
      <w:r w:rsidRPr="00BE0A9E">
        <w:rPr>
          <w:rFonts w:ascii="Palatino Linotype" w:hAnsi="Palatino Linotype"/>
          <w:bCs/>
          <w:i/>
          <w:color w:val="000000" w:themeColor="text1"/>
        </w:rPr>
        <w:t>los policías municipales detienen a conductores de motocicleta así como a vehículos, camionetas y camiones”</w:t>
      </w:r>
    </w:p>
    <w:p w14:paraId="7A8AE0F3" w14:textId="77777777" w:rsidR="009D4601" w:rsidRPr="00BE0A9E" w:rsidRDefault="009D4601" w:rsidP="009D4601">
      <w:pPr>
        <w:pStyle w:val="Prrafodelista"/>
        <w:tabs>
          <w:tab w:val="left" w:pos="567"/>
        </w:tabs>
        <w:spacing w:line="360" w:lineRule="auto"/>
        <w:ind w:left="0"/>
        <w:jc w:val="both"/>
        <w:rPr>
          <w:rFonts w:ascii="Palatino Linotype" w:eastAsia="Calibri" w:hAnsi="Palatino Linotype" w:cs="Arial"/>
        </w:rPr>
      </w:pPr>
    </w:p>
    <w:p w14:paraId="02030A35" w14:textId="549725A0" w:rsidR="009D4601" w:rsidRPr="00BE0A9E" w:rsidRDefault="009D4601" w:rsidP="009D4601">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hAnsi="Palatino Linotype"/>
          <w:bCs/>
          <w:color w:val="000000" w:themeColor="text1"/>
        </w:rPr>
        <w:t xml:space="preserve">El Sujeto Obligado en respuesta señaló diversa normatividad que rige el actuar de los elementos de seguridad pública, tal </w:t>
      </w:r>
      <w:r w:rsidR="00041294" w:rsidRPr="00BE0A9E">
        <w:rPr>
          <w:rFonts w:ascii="Palatino Linotype" w:hAnsi="Palatino Linotype"/>
          <w:bCs/>
          <w:color w:val="000000" w:themeColor="text1"/>
        </w:rPr>
        <w:t xml:space="preserve">como Ley General del Sistema Nacional de Seguridad Pública y el Código Nacional de Procedimientos Penales cuyo contenido </w:t>
      </w:r>
      <w:r w:rsidRPr="00BE0A9E">
        <w:rPr>
          <w:rFonts w:ascii="Palatino Linotype" w:hAnsi="Palatino Linotype"/>
          <w:bCs/>
          <w:color w:val="000000" w:themeColor="text1"/>
        </w:rPr>
        <w:t>se muestra a continuación:</w:t>
      </w:r>
    </w:p>
    <w:p w14:paraId="5E478CD1" w14:textId="77777777" w:rsidR="009D4601" w:rsidRPr="00BE0A9E" w:rsidRDefault="009D4601" w:rsidP="009D4601">
      <w:pPr>
        <w:pStyle w:val="Prrafodelista"/>
        <w:tabs>
          <w:tab w:val="left" w:pos="567"/>
        </w:tabs>
        <w:spacing w:line="360" w:lineRule="auto"/>
        <w:ind w:left="0"/>
        <w:jc w:val="both"/>
        <w:rPr>
          <w:rFonts w:ascii="Palatino Linotype" w:eastAsia="Calibri" w:hAnsi="Palatino Linotype" w:cs="Arial"/>
          <w:sz w:val="22"/>
        </w:rPr>
      </w:pPr>
    </w:p>
    <w:p w14:paraId="6DC4306D" w14:textId="77777777" w:rsidR="009D4601" w:rsidRPr="00BE0A9E" w:rsidRDefault="009D4601"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TÍTULO TERCERO</w:t>
      </w:r>
    </w:p>
    <w:p w14:paraId="18E1C951" w14:textId="2D3C8F58" w:rsidR="009D4601" w:rsidRPr="00BE0A9E" w:rsidRDefault="009D4601"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DISPOSICIONES COMUNES A LOS INTEGRANTES DE LAS INSTITUCIONES DE SEGURIDAD PÚBLICA</w:t>
      </w:r>
    </w:p>
    <w:p w14:paraId="0753F70B" w14:textId="77777777" w:rsidR="009D4601" w:rsidRPr="00BE0A9E" w:rsidRDefault="009D4601"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CAPÍTULO I</w:t>
      </w:r>
    </w:p>
    <w:p w14:paraId="2CFBC408" w14:textId="66BC1C91" w:rsidR="009D4601" w:rsidRPr="00BE0A9E" w:rsidRDefault="009D4601"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De las obligaciones y sanciones de los integrantes de las Instituciones de Seguridad Pública</w:t>
      </w:r>
    </w:p>
    <w:p w14:paraId="70B4E4D8" w14:textId="77777777"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i/>
          <w:sz w:val="22"/>
        </w:rPr>
      </w:pPr>
    </w:p>
    <w:p w14:paraId="59B7C264" w14:textId="519C3548"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Artículo 40.- 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79A959AE" w14:textId="66442D24"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I. Conducirse siempre con dedicación y disciplina, así como con apego al orden jurídico y respeto a las garantías individuales y derechos humanos reconocidos en la Constitución;</w:t>
      </w:r>
    </w:p>
    <w:p w14:paraId="6084B344" w14:textId="27AA795E"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w:t>
      </w:r>
    </w:p>
    <w:p w14:paraId="51FEDD58" w14:textId="5B2C67DC"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lastRenderedPageBreak/>
        <w:t>III. Prestar auxilio a las personas amenazadas por algún peligro o que hayan sido víctimas u ofendidos de algún delito, así como brindar protección a sus bienes y derechos. Su actuación será congruente, oportuna y proporcional al hecho;</w:t>
      </w:r>
    </w:p>
    <w:p w14:paraId="51993C9C" w14:textId="57C42314"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w:t>
      </w:r>
    </w:p>
    <w:p w14:paraId="1A829008" w14:textId="6243D3EC"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b/>
          <w:i/>
          <w:sz w:val="22"/>
        </w:rPr>
      </w:pPr>
      <w:r w:rsidRPr="00BE0A9E">
        <w:rPr>
          <w:rFonts w:ascii="Palatino Linotype" w:eastAsia="Calibri" w:hAnsi="Palatino Linotype" w:cs="Arial"/>
          <w:b/>
          <w:i/>
          <w:sz w:val="22"/>
        </w:rPr>
        <w:t>XII. Participar en operativos y mecanismos de coordinación con otras Instituciones de Seguridad Pública, así como brindarles, en su caso, el apoyo que conforme a derecho proceda;</w:t>
      </w:r>
    </w:p>
    <w:p w14:paraId="6BE29BC0" w14:textId="77777777"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i/>
          <w:sz w:val="22"/>
        </w:rPr>
      </w:pPr>
    </w:p>
    <w:p w14:paraId="49FBED62" w14:textId="50DD9EFB"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Artículo 41.- Además de lo señalado en el artículo anterior, los integrantes de las Instituciones Policiales, tendrán específicamente las obligaciones siguientes:</w:t>
      </w:r>
    </w:p>
    <w:p w14:paraId="6128DB26" w14:textId="4A2467A6" w:rsidR="009D4601" w:rsidRPr="00BE0A9E" w:rsidRDefault="009D4601"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w:t>
      </w:r>
    </w:p>
    <w:p w14:paraId="71A9225E" w14:textId="5ED3E14C" w:rsidR="009D4601" w:rsidRPr="00BE0A9E" w:rsidRDefault="00B114F6"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VIII. Participar en operativos de coordinación con otras corporaciones policiales, así como brindarles, en su caso, el apoyo que conforme a derecho proceda;</w:t>
      </w:r>
    </w:p>
    <w:p w14:paraId="017706F7" w14:textId="48BB552C" w:rsidR="00B114F6" w:rsidRPr="00BE0A9E" w:rsidRDefault="00B114F6"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w:t>
      </w:r>
    </w:p>
    <w:p w14:paraId="2863341E" w14:textId="77777777" w:rsidR="00B114F6" w:rsidRPr="00BE0A9E" w:rsidRDefault="00B114F6" w:rsidP="00041294">
      <w:pPr>
        <w:pStyle w:val="Prrafodelista"/>
        <w:tabs>
          <w:tab w:val="left" w:pos="567"/>
        </w:tabs>
        <w:spacing w:line="360" w:lineRule="auto"/>
        <w:ind w:left="567" w:right="424"/>
        <w:jc w:val="both"/>
        <w:rPr>
          <w:rFonts w:ascii="Palatino Linotype" w:eastAsia="Calibri" w:hAnsi="Palatino Linotype" w:cs="Arial"/>
          <w:i/>
          <w:sz w:val="22"/>
        </w:rPr>
      </w:pPr>
    </w:p>
    <w:p w14:paraId="43C25BDC" w14:textId="776BE580" w:rsidR="00B114F6" w:rsidRPr="00BE0A9E" w:rsidRDefault="00B114F6"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CAPÍTULO VI</w:t>
      </w:r>
    </w:p>
    <w:p w14:paraId="2BA1E872" w14:textId="01505584" w:rsidR="00B114F6" w:rsidRPr="00BE0A9E" w:rsidRDefault="00B114F6"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POLICÍA</w:t>
      </w:r>
    </w:p>
    <w:p w14:paraId="00D3364C" w14:textId="7D5F1BFA" w:rsidR="00B114F6" w:rsidRPr="00BE0A9E" w:rsidRDefault="00B114F6"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Artículo 132. Obligaciones del Policía</w:t>
      </w:r>
    </w:p>
    <w:p w14:paraId="60CEADE7" w14:textId="64CF6A9D" w:rsidR="009D4601" w:rsidRPr="00BE0A9E" w:rsidRDefault="00B114F6"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El Policía actuará bajo la conducción y mando del Ministerio Público en la investigación de los delitos en estricto apego a los principios de legalidad, objetividad, eficiencia, profesionalismo, honradez, perspectiva de género y respeto a los derechos humanos reconocidos en la Constitución.</w:t>
      </w:r>
    </w:p>
    <w:p w14:paraId="6F7E0703" w14:textId="0FF0EE2E" w:rsidR="009D4601"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w:t>
      </w:r>
    </w:p>
    <w:p w14:paraId="28EE18FA" w14:textId="71358152"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VII. Practicar las inspecciones y otros actos de investigación, así como reportar sus resultados al Ministerio Público. En aquellos que se requiera autorización judicial, deberá solicitarla a través del Ministerio Público;</w:t>
      </w:r>
    </w:p>
    <w:p w14:paraId="5141067C" w14:textId="77777777" w:rsidR="00041294" w:rsidRPr="00BE0A9E" w:rsidRDefault="00041294" w:rsidP="009D4601">
      <w:pPr>
        <w:pStyle w:val="Prrafodelista"/>
        <w:tabs>
          <w:tab w:val="left" w:pos="567"/>
        </w:tabs>
        <w:spacing w:line="360" w:lineRule="auto"/>
        <w:ind w:left="0"/>
        <w:jc w:val="both"/>
        <w:rPr>
          <w:rFonts w:ascii="Palatino Linotype" w:eastAsia="Calibri" w:hAnsi="Palatino Linotype" w:cs="Arial"/>
        </w:rPr>
      </w:pPr>
    </w:p>
    <w:p w14:paraId="33C0EFBC" w14:textId="5B6C6E40" w:rsidR="0039474F" w:rsidRPr="00BE0A9E" w:rsidRDefault="00041294" w:rsidP="0025565B">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eastAsia="Calibri" w:hAnsi="Palatino Linotype" w:cs="Arial"/>
        </w:rPr>
        <w:lastRenderedPageBreak/>
        <w:t>Asimismo, el Sujeto Obligado citó la Ley de Seguridad Pública del Estado de México en los artículos 18, 21, 22, 23 y 24, los cuales contienen lo siguiente:</w:t>
      </w:r>
    </w:p>
    <w:p w14:paraId="37535F9A" w14:textId="5890971A" w:rsidR="00041294" w:rsidRPr="00BE0A9E" w:rsidRDefault="00041294"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CAPITULO IV</w:t>
      </w:r>
    </w:p>
    <w:p w14:paraId="2A69276B" w14:textId="3E019B69" w:rsidR="00041294" w:rsidRPr="00BE0A9E" w:rsidRDefault="00041294"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Cuerpos de Seguridad Pública</w:t>
      </w:r>
    </w:p>
    <w:p w14:paraId="06F5361A" w14:textId="77777777"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w:t>
      </w:r>
    </w:p>
    <w:p w14:paraId="2EBA4A81" w14:textId="082943F6"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Artículo 18.- El mando inmediato de los Cuerpos de Seguridad Pública Municipal, se ejercerá por los Presidentes Municipales a través de los Comandantes, los que se coordinarán en lo relacionado con su organización, función, normatividad técnica y disciplinaria con la Dirección de Seguridad Pública y Tránsito.</w:t>
      </w:r>
    </w:p>
    <w:p w14:paraId="3220F6E8" w14:textId="77777777" w:rsidR="00041294" w:rsidRPr="00BE0A9E" w:rsidRDefault="00041294" w:rsidP="00041294">
      <w:pPr>
        <w:pStyle w:val="Prrafodelista"/>
        <w:tabs>
          <w:tab w:val="left" w:pos="567"/>
        </w:tabs>
        <w:spacing w:line="360" w:lineRule="auto"/>
        <w:ind w:left="0"/>
        <w:jc w:val="both"/>
        <w:rPr>
          <w:rFonts w:ascii="Palatino Linotype" w:eastAsia="Calibri" w:hAnsi="Palatino Linotype" w:cs="Arial"/>
          <w:sz w:val="22"/>
        </w:rPr>
      </w:pPr>
    </w:p>
    <w:p w14:paraId="352FC02B" w14:textId="0B94BACB" w:rsidR="00041294" w:rsidRPr="00BE0A9E" w:rsidRDefault="00041294"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CAPITULO VI</w:t>
      </w:r>
    </w:p>
    <w:p w14:paraId="35ACE126" w14:textId="03EC0B64" w:rsidR="00041294" w:rsidRPr="00BE0A9E" w:rsidRDefault="00041294" w:rsidP="00041294">
      <w:pPr>
        <w:pStyle w:val="Prrafodelista"/>
        <w:tabs>
          <w:tab w:val="left" w:pos="567"/>
        </w:tabs>
        <w:spacing w:line="360" w:lineRule="auto"/>
        <w:ind w:left="567" w:right="424"/>
        <w:jc w:val="center"/>
        <w:rPr>
          <w:rFonts w:ascii="Palatino Linotype" w:eastAsia="Calibri" w:hAnsi="Palatino Linotype" w:cs="Arial"/>
          <w:b/>
          <w:i/>
          <w:sz w:val="22"/>
        </w:rPr>
      </w:pPr>
      <w:r w:rsidRPr="00BE0A9E">
        <w:rPr>
          <w:rFonts w:ascii="Palatino Linotype" w:eastAsia="Calibri" w:hAnsi="Palatino Linotype" w:cs="Arial"/>
          <w:b/>
          <w:i/>
          <w:sz w:val="22"/>
        </w:rPr>
        <w:t>Atribuciones de los Cuerpos de Seguridad Pública Estatal y Municipales</w:t>
      </w:r>
    </w:p>
    <w:p w14:paraId="5330770F" w14:textId="270B7645"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w:t>
      </w:r>
    </w:p>
    <w:p w14:paraId="05546C45" w14:textId="77777777"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 xml:space="preserve">Artículo 21.- Se entiende por atribuciones normativa el diseño y definición de políticas, programas y acciones a ejecutar, en los siguientes campos:   Prevención del delito y acciones de Seguridad Pública, disciplina, capacitación, investigación del delito, siniestros, tránsito, sistemas de alarma y radio-comunicación y participación ciudadana.  </w:t>
      </w:r>
    </w:p>
    <w:p w14:paraId="747FB9FC" w14:textId="77777777"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 xml:space="preserve">Artículo 22.- Se entiende por atribución de supervisión, la verificación y control del cumplimiento de la norma en sus campos de aplicaciones citados en el artículo anterior.  </w:t>
      </w:r>
    </w:p>
    <w:p w14:paraId="4F641B31" w14:textId="77777777"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 xml:space="preserve">Artículo 23.- Por lo que se refiere a la atribución operativa ésta se ejerce para definir las competencias correspondientes a los Cuerpos de Seguridad Pública Estatal y Municipales.  </w:t>
      </w:r>
    </w:p>
    <w:p w14:paraId="7DC504F0" w14:textId="77777777"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 xml:space="preserve">Artículo 24.- Se entiende por atribución operativa específica de la Seguridad Pública Estatal lo siguiente:  </w:t>
      </w:r>
    </w:p>
    <w:p w14:paraId="3140FB09" w14:textId="77777777"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lastRenderedPageBreak/>
        <w:t xml:space="preserve">I. Vigilar y cuidar del orden público en el territorio del Estado para proteger la seguridad de sus habitantes, de sus derechos y bienes.  </w:t>
      </w:r>
    </w:p>
    <w:p w14:paraId="0BB9D2D8" w14:textId="073A6021" w:rsidR="0039474F"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 xml:space="preserve">III. Establecer las estrategias operativas para mejor prevenir el delito, conforme a las necesidades que generen los índices delictivos y sobrevigilar áreas con alto índice. </w:t>
      </w:r>
    </w:p>
    <w:p w14:paraId="4505B696" w14:textId="3A42BDFD" w:rsidR="00041294" w:rsidRPr="00BE0A9E" w:rsidRDefault="00041294" w:rsidP="00041294">
      <w:pPr>
        <w:pStyle w:val="Prrafodelista"/>
        <w:tabs>
          <w:tab w:val="left" w:pos="567"/>
        </w:tabs>
        <w:spacing w:line="360" w:lineRule="auto"/>
        <w:ind w:left="567" w:right="424"/>
        <w:jc w:val="both"/>
        <w:rPr>
          <w:rFonts w:ascii="Palatino Linotype" w:eastAsia="Calibri" w:hAnsi="Palatino Linotype" w:cs="Arial"/>
          <w:i/>
          <w:sz w:val="22"/>
        </w:rPr>
      </w:pPr>
      <w:r w:rsidRPr="00BE0A9E">
        <w:rPr>
          <w:rFonts w:ascii="Palatino Linotype" w:eastAsia="Calibri" w:hAnsi="Palatino Linotype" w:cs="Arial"/>
          <w:i/>
          <w:sz w:val="22"/>
        </w:rPr>
        <w:t>…</w:t>
      </w:r>
    </w:p>
    <w:p w14:paraId="117D9FAC" w14:textId="77777777" w:rsidR="00041294" w:rsidRPr="00BE0A9E" w:rsidRDefault="00041294" w:rsidP="00041294">
      <w:pPr>
        <w:pStyle w:val="Prrafodelista"/>
        <w:tabs>
          <w:tab w:val="left" w:pos="567"/>
        </w:tabs>
        <w:spacing w:line="360" w:lineRule="auto"/>
        <w:ind w:left="0"/>
        <w:jc w:val="both"/>
        <w:rPr>
          <w:rFonts w:ascii="Palatino Linotype" w:eastAsia="Calibri" w:hAnsi="Palatino Linotype" w:cs="Arial"/>
        </w:rPr>
      </w:pPr>
    </w:p>
    <w:p w14:paraId="72DA703F" w14:textId="465CFC5D" w:rsidR="0039474F" w:rsidRPr="00BE0A9E" w:rsidRDefault="00041294" w:rsidP="0025565B">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eastAsia="Calibri" w:hAnsi="Palatino Linotype" w:cs="Arial"/>
        </w:rPr>
        <w:t>Si bien es cierto, el Sujeto Obligado remitió normatividad que rige el actuar del cuerpo policial del A</w:t>
      </w:r>
      <w:r w:rsidR="00256A19" w:rsidRPr="00BE0A9E">
        <w:rPr>
          <w:rFonts w:ascii="Palatino Linotype" w:eastAsia="Calibri" w:hAnsi="Palatino Linotype" w:cs="Arial"/>
        </w:rPr>
        <w:t>yuntamiento que sustenta la fundamentación,</w:t>
      </w:r>
      <w:r w:rsidRPr="00BE0A9E">
        <w:rPr>
          <w:rFonts w:ascii="Palatino Linotype" w:eastAsia="Calibri" w:hAnsi="Palatino Linotype" w:cs="Arial"/>
        </w:rPr>
        <w:t xml:space="preserve"> también lo es que, hace mención a la </w:t>
      </w:r>
      <w:r w:rsidR="00256A19" w:rsidRPr="00BE0A9E">
        <w:rPr>
          <w:rFonts w:ascii="Palatino Linotype" w:eastAsia="Calibri" w:hAnsi="Palatino Linotype" w:cs="Arial"/>
          <w:b/>
          <w:u w:val="single"/>
        </w:rPr>
        <w:t>Ley de Seguridad Pública del Estado de México,</w:t>
      </w:r>
      <w:r w:rsidR="00256A19" w:rsidRPr="00BE0A9E">
        <w:rPr>
          <w:rFonts w:ascii="Palatino Linotype" w:eastAsia="Calibri" w:hAnsi="Palatino Linotype" w:cs="Arial"/>
        </w:rPr>
        <w:t xml:space="preserve"> la cual se encuentra abrogada mediante el Decreto número 114, Transitorio Tercero, publicado en el Periódico Oficial “Gaceta del Gobierno” del nueve (9) de marzo de 1999, por lo que el fundament</w:t>
      </w:r>
      <w:r w:rsidR="001F2313" w:rsidRPr="00BE0A9E">
        <w:rPr>
          <w:rFonts w:ascii="Palatino Linotype" w:eastAsia="Calibri" w:hAnsi="Palatino Linotype" w:cs="Arial"/>
        </w:rPr>
        <w:t>o legal no se encuentra vigente, en consecuencia, se determina que el fundamento legal, se encuentra incompleto.</w:t>
      </w:r>
    </w:p>
    <w:p w14:paraId="4111218A" w14:textId="77777777" w:rsidR="0039474F" w:rsidRPr="00BE0A9E" w:rsidRDefault="0039474F" w:rsidP="00256A19">
      <w:pPr>
        <w:pStyle w:val="Prrafodelista"/>
        <w:tabs>
          <w:tab w:val="left" w:pos="567"/>
        </w:tabs>
        <w:spacing w:line="360" w:lineRule="auto"/>
        <w:ind w:left="0"/>
        <w:jc w:val="both"/>
        <w:rPr>
          <w:rFonts w:ascii="Palatino Linotype" w:eastAsia="Calibri" w:hAnsi="Palatino Linotype" w:cs="Arial"/>
        </w:rPr>
      </w:pPr>
    </w:p>
    <w:p w14:paraId="4656978F" w14:textId="510AD69C" w:rsidR="001F2313" w:rsidRPr="00BE0A9E" w:rsidRDefault="001F2313" w:rsidP="00455C81">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hAnsi="Palatino Linotype" w:cs="Arial"/>
          <w:color w:val="222222"/>
          <w:lang w:val="es-ES_tradnl"/>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5BD7659E" w14:textId="77777777" w:rsidR="001F2313" w:rsidRPr="00BE0A9E" w:rsidRDefault="001F2313" w:rsidP="00961067">
      <w:pPr>
        <w:spacing w:line="360" w:lineRule="auto"/>
        <w:ind w:left="567" w:right="617"/>
        <w:contextualSpacing/>
        <w:jc w:val="both"/>
        <w:rPr>
          <w:rFonts w:ascii="Palatino Linotype" w:eastAsiaTheme="minorEastAsia" w:hAnsi="Palatino Linotype" w:cs="Arial"/>
          <w:i/>
          <w:color w:val="000000"/>
          <w:sz w:val="22"/>
          <w:lang w:val="es-ES_tradnl" w:eastAsia="es-ES"/>
        </w:rPr>
      </w:pPr>
      <w:r w:rsidRPr="00BE0A9E">
        <w:rPr>
          <w:rFonts w:ascii="Palatino Linotype" w:eastAsiaTheme="minorEastAsia" w:hAnsi="Palatino Linotype" w:cs="Arial"/>
          <w:b/>
          <w:i/>
          <w:color w:val="000000"/>
          <w:sz w:val="22"/>
          <w:lang w:val="es-ES_tradnl" w:eastAsia="es-ES"/>
        </w:rPr>
        <w:t>“Artículo 16.</w:t>
      </w:r>
      <w:r w:rsidRPr="00BE0A9E">
        <w:rPr>
          <w:rFonts w:ascii="Palatino Linotype" w:eastAsiaTheme="minorEastAsia" w:hAnsi="Palatino Linotype" w:cs="Arial"/>
          <w:i/>
          <w:color w:val="000000"/>
          <w:sz w:val="22"/>
          <w:lang w:val="es-ES_tradnl" w:eastAsia="es-ES"/>
        </w:rPr>
        <w:t xml:space="preserve"> Nadie puede ser molestado en su persona, familia, domicilio, papeles o posesiones, </w:t>
      </w:r>
      <w:r w:rsidRPr="00BE0A9E">
        <w:rPr>
          <w:rFonts w:ascii="Palatino Linotype" w:eastAsiaTheme="minorEastAsia" w:hAnsi="Palatino Linotype" w:cs="Arial"/>
          <w:b/>
          <w:i/>
          <w:color w:val="000000"/>
          <w:sz w:val="22"/>
          <w:lang w:val="es-ES_tradnl" w:eastAsia="es-ES"/>
        </w:rPr>
        <w:t>sino en virtud de mandamiento escrito de la autoridad competente, que funde y motive la causa legal del procedimiento</w:t>
      </w:r>
      <w:r w:rsidRPr="00BE0A9E">
        <w:rPr>
          <w:rFonts w:ascii="Palatino Linotype" w:eastAsiaTheme="minorEastAsia" w:hAnsi="Palatino Linotype" w:cs="Arial"/>
          <w:i/>
          <w:color w:val="000000"/>
          <w:sz w:val="22"/>
          <w:lang w:val="es-ES_tradnl" w:eastAsia="es-ES"/>
        </w:rPr>
        <w:t>.”</w:t>
      </w:r>
    </w:p>
    <w:p w14:paraId="71623ADC" w14:textId="77777777" w:rsidR="001F2313" w:rsidRPr="00BE0A9E" w:rsidRDefault="001F2313" w:rsidP="00961067">
      <w:pPr>
        <w:spacing w:line="360" w:lineRule="auto"/>
        <w:ind w:left="567" w:right="617"/>
        <w:contextualSpacing/>
        <w:jc w:val="both"/>
        <w:rPr>
          <w:rFonts w:ascii="Palatino Linotype" w:eastAsiaTheme="minorEastAsia" w:hAnsi="Palatino Linotype" w:cs="Arial"/>
          <w:i/>
          <w:color w:val="000000"/>
          <w:sz w:val="22"/>
          <w:lang w:val="es-ES_tradnl" w:eastAsia="es-ES"/>
        </w:rPr>
      </w:pPr>
      <w:r w:rsidRPr="00BE0A9E">
        <w:rPr>
          <w:rFonts w:ascii="Palatino Linotype" w:eastAsiaTheme="minorEastAsia" w:hAnsi="Palatino Linotype" w:cs="Arial"/>
          <w:i/>
          <w:color w:val="000000"/>
          <w:sz w:val="22"/>
          <w:lang w:val="es-ES_tradnl" w:eastAsia="es-ES"/>
        </w:rPr>
        <w:t xml:space="preserve">(Énfasis añadido) </w:t>
      </w:r>
    </w:p>
    <w:p w14:paraId="6079004F" w14:textId="77777777" w:rsidR="001F2313" w:rsidRPr="00BE0A9E" w:rsidRDefault="001F2313" w:rsidP="001F2313">
      <w:pPr>
        <w:shd w:val="clear" w:color="auto" w:fill="FFFFFF"/>
        <w:spacing w:line="360" w:lineRule="auto"/>
        <w:contextualSpacing/>
        <w:jc w:val="both"/>
        <w:rPr>
          <w:rFonts w:ascii="Palatino Linotype" w:hAnsi="Palatino Linotype" w:cs="Arial"/>
          <w:color w:val="222222"/>
          <w:lang w:val="es-ES_tradnl"/>
        </w:rPr>
      </w:pPr>
    </w:p>
    <w:p w14:paraId="7F161CDF" w14:textId="77777777" w:rsidR="00455C81" w:rsidRPr="00BE0A9E" w:rsidRDefault="001F2313" w:rsidP="00455C81">
      <w:pPr>
        <w:numPr>
          <w:ilvl w:val="0"/>
          <w:numId w:val="1"/>
        </w:numPr>
        <w:spacing w:before="240" w:after="240" w:line="360" w:lineRule="auto"/>
        <w:contextualSpacing/>
        <w:jc w:val="both"/>
        <w:rPr>
          <w:rFonts w:ascii="Palatino Linotype" w:hAnsi="Palatino Linotype" w:cs="Arial"/>
          <w:color w:val="222222"/>
          <w:lang w:val="es-ES_tradnl"/>
        </w:rPr>
      </w:pPr>
      <w:r w:rsidRPr="00BE0A9E">
        <w:rPr>
          <w:rFonts w:ascii="Palatino Linotype" w:hAnsi="Palatino Linotype" w:cs="Arial"/>
          <w:color w:val="222222"/>
          <w:lang w:val="es-ES_tradnl"/>
        </w:rPr>
        <w:lastRenderedPageBreak/>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5EA8019E" w14:textId="77777777" w:rsidR="00455C81" w:rsidRPr="00BE0A9E" w:rsidRDefault="00455C81" w:rsidP="00455C81">
      <w:pPr>
        <w:spacing w:before="240" w:after="240" w:line="360" w:lineRule="auto"/>
        <w:contextualSpacing/>
        <w:jc w:val="both"/>
        <w:rPr>
          <w:rFonts w:ascii="Palatino Linotype" w:hAnsi="Palatino Linotype" w:cs="Arial"/>
          <w:color w:val="222222"/>
          <w:lang w:val="es-ES_tradnl"/>
        </w:rPr>
      </w:pPr>
    </w:p>
    <w:p w14:paraId="371CFD1E" w14:textId="77777777" w:rsidR="00455C81" w:rsidRPr="00BE0A9E" w:rsidRDefault="001F2313" w:rsidP="00455C81">
      <w:pPr>
        <w:numPr>
          <w:ilvl w:val="0"/>
          <w:numId w:val="1"/>
        </w:numPr>
        <w:spacing w:before="240" w:after="240" w:line="360" w:lineRule="auto"/>
        <w:contextualSpacing/>
        <w:jc w:val="both"/>
        <w:rPr>
          <w:rFonts w:ascii="Palatino Linotype" w:hAnsi="Palatino Linotype" w:cs="Arial"/>
          <w:color w:val="222222"/>
          <w:lang w:val="es-ES_tradnl"/>
        </w:rPr>
      </w:pPr>
      <w:r w:rsidRPr="00BE0A9E">
        <w:rPr>
          <w:rFonts w:ascii="Palatino Linotype" w:hAnsi="Palatino Linotype" w:cs="Arial"/>
          <w:color w:val="222222"/>
          <w:lang w:val="es-ES_tradnl"/>
        </w:rPr>
        <w:t>Entonces, la fundamentación y motivación consiste en la obligación que tiene todo ente público de expresar los preceptos jurídicos aplicables al asunto motivo del acto y las razones o argumentos de su actuar.</w:t>
      </w:r>
    </w:p>
    <w:p w14:paraId="0BAF27D9" w14:textId="77777777" w:rsidR="00455C81" w:rsidRPr="00BE0A9E" w:rsidRDefault="00455C81" w:rsidP="00455C81">
      <w:pPr>
        <w:spacing w:before="240" w:after="240" w:line="360" w:lineRule="auto"/>
        <w:contextualSpacing/>
        <w:jc w:val="both"/>
        <w:rPr>
          <w:rFonts w:ascii="Palatino Linotype" w:hAnsi="Palatino Linotype" w:cs="Arial"/>
          <w:color w:val="222222"/>
          <w:lang w:val="es-ES_tradnl"/>
        </w:rPr>
      </w:pPr>
    </w:p>
    <w:p w14:paraId="0B59C19D" w14:textId="77777777" w:rsidR="00455C81" w:rsidRPr="00BE0A9E" w:rsidRDefault="00455C81" w:rsidP="00455C81">
      <w:pPr>
        <w:numPr>
          <w:ilvl w:val="0"/>
          <w:numId w:val="1"/>
        </w:numPr>
        <w:spacing w:before="240" w:after="240" w:line="360" w:lineRule="auto"/>
        <w:contextualSpacing/>
        <w:jc w:val="both"/>
        <w:rPr>
          <w:rFonts w:ascii="Palatino Linotype" w:hAnsi="Palatino Linotype" w:cs="Arial"/>
          <w:color w:val="222222"/>
          <w:lang w:val="es-ES_tradnl"/>
        </w:rPr>
      </w:pPr>
      <w:r w:rsidRPr="00BE0A9E">
        <w:rPr>
          <w:rFonts w:ascii="Palatino Linotype" w:hAnsi="Palatino Linotype" w:cs="Arial"/>
          <w:color w:val="222222"/>
          <w:lang w:val="es-ES_tradnl"/>
        </w:rPr>
        <w:t>E</w:t>
      </w:r>
      <w:r w:rsidR="001F2313" w:rsidRPr="00BE0A9E">
        <w:rPr>
          <w:rFonts w:ascii="Palatino Linotype" w:hAnsi="Palatino Linotype" w:cs="Arial"/>
          <w:color w:val="222222"/>
          <w:lang w:val="es-ES_tradnl"/>
        </w:rPr>
        <w:t>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0C9BD66A" w14:textId="77777777" w:rsidR="00455C81" w:rsidRPr="00BE0A9E" w:rsidRDefault="00455C81" w:rsidP="00455C81">
      <w:pPr>
        <w:spacing w:before="240" w:after="240" w:line="360" w:lineRule="auto"/>
        <w:contextualSpacing/>
        <w:jc w:val="both"/>
        <w:rPr>
          <w:rFonts w:ascii="Palatino Linotype" w:hAnsi="Palatino Linotype" w:cs="Arial"/>
          <w:color w:val="222222"/>
          <w:lang w:val="es-ES_tradnl"/>
        </w:rPr>
      </w:pPr>
    </w:p>
    <w:p w14:paraId="5AEAA982" w14:textId="5B5F6572" w:rsidR="001F2313" w:rsidRPr="00BE0A9E" w:rsidRDefault="001F2313" w:rsidP="00455C81">
      <w:pPr>
        <w:numPr>
          <w:ilvl w:val="0"/>
          <w:numId w:val="1"/>
        </w:numPr>
        <w:spacing w:before="240" w:after="240" w:line="360" w:lineRule="auto"/>
        <w:contextualSpacing/>
        <w:jc w:val="both"/>
        <w:rPr>
          <w:rFonts w:ascii="Palatino Linotype" w:hAnsi="Palatino Linotype" w:cs="Arial"/>
          <w:color w:val="222222"/>
          <w:lang w:val="es-ES_tradnl"/>
        </w:rPr>
      </w:pPr>
      <w:r w:rsidRPr="00BE0A9E">
        <w:rPr>
          <w:rFonts w:ascii="Palatino Linotype" w:hAnsi="Palatino Linotype" w:cs="Arial"/>
          <w:color w:val="222222"/>
          <w:lang w:val="es-ES_tradnl"/>
        </w:rPr>
        <w:t xml:space="preserve">Así, en un acto de autoridad se surte la debida fundamentación cuando se cita el precepto legal aplicable al caso concreto y la debida motivación cuando se </w:t>
      </w:r>
      <w:r w:rsidRPr="00BE0A9E">
        <w:rPr>
          <w:rFonts w:ascii="Palatino Linotype" w:hAnsi="Palatino Linotype" w:cs="Arial"/>
          <w:color w:val="222222"/>
          <w:lang w:val="es-ES_tradnl"/>
        </w:rPr>
        <w:lastRenderedPageBreak/>
        <w:t>expresan las razones, motivos o circunstancias que tomó en cuenta la autoridad para adecuar el hecho a los fundamentos de derecho.</w:t>
      </w:r>
    </w:p>
    <w:p w14:paraId="6FC4AE4E" w14:textId="77777777" w:rsidR="00455C81" w:rsidRPr="00BE0A9E" w:rsidRDefault="00455C81" w:rsidP="00455C81">
      <w:pPr>
        <w:pStyle w:val="Prrafodelista"/>
        <w:rPr>
          <w:rFonts w:ascii="Palatino Linotype" w:hAnsi="Palatino Linotype" w:cs="Arial"/>
          <w:color w:val="222222"/>
          <w:lang w:val="es-ES_tradnl"/>
        </w:rPr>
      </w:pPr>
    </w:p>
    <w:p w14:paraId="6F89B4E5" w14:textId="1ED8DE78" w:rsidR="002B0E34" w:rsidRPr="00BE0A9E" w:rsidRDefault="00455C81" w:rsidP="002B0E34">
      <w:pPr>
        <w:numPr>
          <w:ilvl w:val="0"/>
          <w:numId w:val="1"/>
        </w:numPr>
        <w:spacing w:before="240" w:after="240" w:line="360" w:lineRule="auto"/>
        <w:contextualSpacing/>
        <w:jc w:val="both"/>
        <w:rPr>
          <w:rFonts w:ascii="Palatino Linotype" w:hAnsi="Palatino Linotype" w:cs="Arial"/>
          <w:color w:val="222222"/>
          <w:lang w:val="es-ES_tradnl"/>
        </w:rPr>
      </w:pPr>
      <w:r w:rsidRPr="00BE0A9E">
        <w:rPr>
          <w:rFonts w:ascii="Palatino Linotype" w:hAnsi="Palatino Linotype" w:cs="Arial"/>
          <w:color w:val="222222"/>
          <w:lang w:val="es-ES_tradnl"/>
        </w:rPr>
        <w:t xml:space="preserve">Asimismo, la normatividad vigente es de suma importancia, ya que permite identificar las atribuciones, funciones y competencias de los servidores públicos en general y resulta de mayor importancia al tratarse del cuerpo policial, pues </w:t>
      </w:r>
      <w:r w:rsidR="002B0E34" w:rsidRPr="00BE0A9E">
        <w:rPr>
          <w:rFonts w:ascii="Palatino Linotype" w:hAnsi="Palatino Linotype" w:cs="Arial"/>
          <w:color w:val="222222"/>
          <w:lang w:val="es-ES_tradnl"/>
        </w:rPr>
        <w:t xml:space="preserve">es un hecho conocido que, en México, en los cuerpos policiacos es donde se concentran los mayores índices de corrupción. </w:t>
      </w:r>
      <w:r w:rsidR="002B0E34" w:rsidRPr="00BE0A9E">
        <w:rPr>
          <w:rFonts w:ascii="Palatino Linotype" w:eastAsia="Calibri" w:hAnsi="Palatino Linotype" w:cs="Arial"/>
          <w:lang w:val="es-ES" w:eastAsia="es-ES"/>
        </w:rPr>
        <w:t xml:space="preserve">Este último término no se encuentra contemplado en la Ley de Responsabilidades, ya que es un concepto muy amplio, </w:t>
      </w:r>
      <w:r w:rsidR="002B0E34" w:rsidRPr="00BE0A9E">
        <w:rPr>
          <w:rFonts w:ascii="Palatino Linotype" w:eastAsia="Calibri" w:hAnsi="Palatino Linotype" w:cs="Arial"/>
          <w:b/>
          <w:lang w:val="es-ES" w:eastAsia="es-ES"/>
        </w:rPr>
        <w:t>los servidores públicos que realicen conductas ilegales, legalmente no son considerados corruptos, sino responsables.</w:t>
      </w:r>
    </w:p>
    <w:p w14:paraId="10EDB64C" w14:textId="77777777" w:rsidR="002B0E34" w:rsidRPr="00BE0A9E" w:rsidRDefault="002B0E34" w:rsidP="002B0E34">
      <w:pPr>
        <w:pStyle w:val="Prrafodelista"/>
        <w:rPr>
          <w:rFonts w:ascii="Palatino Linotype" w:eastAsia="Calibri" w:hAnsi="Palatino Linotype" w:cs="Arial"/>
          <w:b/>
          <w:lang w:val="es-ES" w:eastAsia="es-ES"/>
        </w:rPr>
      </w:pPr>
    </w:p>
    <w:p w14:paraId="0A7733E4" w14:textId="7D67905A" w:rsidR="002B0E34" w:rsidRPr="00BE0A9E" w:rsidRDefault="002B0E34" w:rsidP="002B0E34">
      <w:pPr>
        <w:pStyle w:val="Prrafodelista"/>
        <w:numPr>
          <w:ilvl w:val="0"/>
          <w:numId w:val="1"/>
        </w:numPr>
        <w:pBdr>
          <w:top w:val="nil"/>
          <w:left w:val="nil"/>
          <w:bottom w:val="nil"/>
          <w:right w:val="nil"/>
          <w:between w:val="nil"/>
          <w:bar w:val="nil"/>
        </w:pBdr>
        <w:spacing w:line="360" w:lineRule="auto"/>
        <w:jc w:val="both"/>
        <w:rPr>
          <w:rFonts w:ascii="Palatino Linotype" w:eastAsia="Calibri" w:hAnsi="Palatino Linotype" w:cs="Arial"/>
          <w:b/>
          <w:lang w:val="es-ES" w:eastAsia="es-ES"/>
        </w:rPr>
      </w:pPr>
      <w:r w:rsidRPr="00BE0A9E">
        <w:rPr>
          <w:rFonts w:ascii="Palatino Linotype" w:eastAsia="Calibri" w:hAnsi="Palatino Linotype" w:cs="Arial"/>
          <w:lang w:val="es-ES" w:eastAsia="es-ES"/>
        </w:rPr>
        <w:t>El concepto corrupción, se identifica como el aprovechamiento indebido de una posición de poder público con el objeto de obtener un beneficio particular.</w:t>
      </w:r>
      <w:r w:rsidRPr="00BE0A9E">
        <w:rPr>
          <w:rStyle w:val="Refdenotaalpie"/>
          <w:rFonts w:ascii="Palatino Linotype" w:eastAsia="Calibri" w:hAnsi="Palatino Linotype" w:cs="Arial"/>
          <w:lang w:val="es-ES" w:eastAsia="es-ES"/>
        </w:rPr>
        <w:footnoteReference w:id="12"/>
      </w:r>
      <w:r w:rsidRPr="00BE0A9E">
        <w:rPr>
          <w:rFonts w:ascii="Palatino Linotype" w:eastAsia="Calibri" w:hAnsi="Palatino Linotype" w:cs="Arial"/>
          <w:lang w:val="es-ES" w:eastAsia="es-ES"/>
        </w:rPr>
        <w:t xml:space="preserve"> La corrupción gubernamental es altamente nociva, no sólo por el hecho de que el servidor público obtiene un beneficio extraordinario, </w:t>
      </w:r>
      <w:r w:rsidRPr="00BE0A9E">
        <w:rPr>
          <w:rFonts w:ascii="Palatino Linotype" w:eastAsia="Calibri" w:hAnsi="Palatino Linotype" w:cs="Arial"/>
          <w:b/>
          <w:lang w:val="es-ES" w:eastAsia="es-ES"/>
        </w:rPr>
        <w:t>sino sobre todo porque infringe una norma que en principio debería hacer cumplir.</w:t>
      </w:r>
    </w:p>
    <w:p w14:paraId="1A0E60BC" w14:textId="77777777" w:rsidR="002B0E34" w:rsidRPr="00BE0A9E" w:rsidRDefault="002B0E34" w:rsidP="002B0E34">
      <w:pPr>
        <w:pStyle w:val="Prrafodelista"/>
        <w:rPr>
          <w:rFonts w:ascii="Palatino Linotype" w:eastAsia="Calibri" w:hAnsi="Palatino Linotype" w:cs="Arial"/>
          <w:b/>
          <w:lang w:val="es-ES" w:eastAsia="es-ES"/>
        </w:rPr>
      </w:pPr>
    </w:p>
    <w:p w14:paraId="34A1DAE6" w14:textId="77777777" w:rsidR="002B0E34" w:rsidRPr="00BE0A9E" w:rsidRDefault="002B0E34" w:rsidP="002B0E34">
      <w:pPr>
        <w:pStyle w:val="Prrafodelista"/>
        <w:rPr>
          <w:rFonts w:ascii="Palatino Linotype" w:eastAsia="Calibri" w:hAnsi="Palatino Linotype" w:cs="Arial"/>
          <w:lang w:val="es-ES" w:eastAsia="es-ES"/>
        </w:rPr>
      </w:pPr>
    </w:p>
    <w:p w14:paraId="405771C9" w14:textId="0F163B3A" w:rsidR="002B0E34" w:rsidRPr="00BE0A9E" w:rsidRDefault="002B0E34" w:rsidP="002B0E34">
      <w:pPr>
        <w:pStyle w:val="Prrafodelista"/>
        <w:numPr>
          <w:ilvl w:val="0"/>
          <w:numId w:val="1"/>
        </w:numPr>
        <w:pBdr>
          <w:top w:val="nil"/>
          <w:left w:val="nil"/>
          <w:bottom w:val="nil"/>
          <w:right w:val="nil"/>
          <w:between w:val="nil"/>
          <w:bar w:val="nil"/>
        </w:pBdr>
        <w:spacing w:line="360" w:lineRule="auto"/>
        <w:jc w:val="both"/>
        <w:rPr>
          <w:rFonts w:ascii="Palatino Linotype" w:eastAsia="Calibri" w:hAnsi="Palatino Linotype" w:cs="Arial"/>
          <w:lang w:val="es-ES" w:eastAsia="es-ES"/>
        </w:rPr>
      </w:pPr>
      <w:r w:rsidRPr="00BE0A9E">
        <w:rPr>
          <w:rFonts w:ascii="Palatino Linotype" w:eastAsia="Calibri" w:hAnsi="Palatino Linotype" w:cs="Arial"/>
          <w:lang w:val="es-ES" w:eastAsia="es-ES"/>
        </w:rPr>
        <w:t xml:space="preserve">Por su parte, El INEGI, y únicamente con efectos representativos, en el comunicado de prensa número 768/23 de fecha seis de diciembre de 2023 brinda </w:t>
      </w:r>
      <w:r w:rsidRPr="00BE0A9E">
        <w:rPr>
          <w:rFonts w:ascii="Palatino Linotype" w:eastAsia="Calibri" w:hAnsi="Palatino Linotype" w:cs="Arial"/>
          <w:lang w:val="es-ES" w:eastAsia="es-ES"/>
        </w:rPr>
        <w:lastRenderedPageBreak/>
        <w:t>las estadísticas a propósito del día internacional contra la corrupción nos brinda las siguientes estadísticas:</w:t>
      </w:r>
    </w:p>
    <w:p w14:paraId="3D4413DF" w14:textId="77777777" w:rsidR="002B0E34" w:rsidRPr="00BE0A9E" w:rsidRDefault="002B0E34" w:rsidP="002B0E34">
      <w:pPr>
        <w:pStyle w:val="Prrafodelista"/>
        <w:numPr>
          <w:ilvl w:val="0"/>
          <w:numId w:val="52"/>
        </w:numPr>
        <w:pBdr>
          <w:top w:val="nil"/>
          <w:left w:val="nil"/>
          <w:bottom w:val="nil"/>
          <w:right w:val="nil"/>
          <w:between w:val="nil"/>
          <w:bar w:val="nil"/>
        </w:pBdr>
        <w:spacing w:line="360" w:lineRule="auto"/>
        <w:jc w:val="both"/>
        <w:rPr>
          <w:rFonts w:ascii="Palatino Linotype" w:eastAsia="Calibri" w:hAnsi="Palatino Linotype" w:cs="Arial"/>
          <w:b/>
          <w:i/>
          <w:sz w:val="22"/>
          <w:u w:val="single"/>
          <w:lang w:val="es-ES" w:eastAsia="es-ES"/>
        </w:rPr>
      </w:pPr>
      <w:r w:rsidRPr="00BE0A9E">
        <w:rPr>
          <w:rFonts w:ascii="Palatino Linotype" w:eastAsia="Calibri" w:hAnsi="Palatino Linotype" w:cs="Arial"/>
          <w:b/>
          <w:i/>
          <w:sz w:val="22"/>
          <w:u w:val="single"/>
          <w:lang w:val="es-ES" w:eastAsia="es-ES"/>
        </w:rPr>
        <w:t>En 2023, 22 % de las personas adultas mencionó que la corrupción es uno de los tres problemas que más le preocupan.</w:t>
      </w:r>
    </w:p>
    <w:p w14:paraId="77BB1512" w14:textId="77777777" w:rsidR="002B0E34" w:rsidRPr="00BE0A9E" w:rsidRDefault="002B0E34" w:rsidP="002B0E34">
      <w:pPr>
        <w:pStyle w:val="Prrafodelista"/>
        <w:numPr>
          <w:ilvl w:val="0"/>
          <w:numId w:val="52"/>
        </w:numPr>
        <w:pBdr>
          <w:top w:val="nil"/>
          <w:left w:val="nil"/>
          <w:bottom w:val="nil"/>
          <w:right w:val="nil"/>
          <w:between w:val="nil"/>
          <w:bar w:val="nil"/>
        </w:pBdr>
        <w:spacing w:line="360" w:lineRule="auto"/>
        <w:jc w:val="both"/>
        <w:rPr>
          <w:rFonts w:ascii="Palatino Linotype" w:eastAsia="Calibri" w:hAnsi="Palatino Linotype" w:cs="Arial"/>
          <w:i/>
          <w:sz w:val="22"/>
          <w:lang w:val="es-ES" w:eastAsia="es-ES"/>
        </w:rPr>
      </w:pPr>
      <w:r w:rsidRPr="00BE0A9E">
        <w:rPr>
          <w:rFonts w:ascii="Palatino Linotype" w:eastAsia="Calibri" w:hAnsi="Palatino Linotype" w:cs="Arial"/>
          <w:i/>
          <w:sz w:val="22"/>
          <w:lang w:val="es-ES" w:eastAsia="es-ES"/>
        </w:rPr>
        <w:t xml:space="preserve">Durante 2021, 19.4 % de los hombres y 10.3 % de las mujeres mayores de  18 años fueron víctimas de corrupción. </w:t>
      </w:r>
    </w:p>
    <w:p w14:paraId="5F24432E" w14:textId="77777777" w:rsidR="002B0E34" w:rsidRPr="00BE0A9E" w:rsidRDefault="002B0E34" w:rsidP="002B0E34">
      <w:pPr>
        <w:pStyle w:val="Prrafodelista"/>
        <w:numPr>
          <w:ilvl w:val="0"/>
          <w:numId w:val="52"/>
        </w:numPr>
        <w:pBdr>
          <w:top w:val="nil"/>
          <w:left w:val="nil"/>
          <w:bottom w:val="nil"/>
          <w:right w:val="nil"/>
          <w:between w:val="nil"/>
          <w:bar w:val="nil"/>
        </w:pBdr>
        <w:spacing w:line="360" w:lineRule="auto"/>
        <w:jc w:val="both"/>
        <w:rPr>
          <w:rFonts w:ascii="Palatino Linotype" w:eastAsia="Calibri" w:hAnsi="Palatino Linotype" w:cs="Arial"/>
          <w:i/>
          <w:sz w:val="22"/>
          <w:lang w:val="es-ES" w:eastAsia="es-ES"/>
        </w:rPr>
      </w:pPr>
      <w:r w:rsidRPr="00BE0A9E">
        <w:rPr>
          <w:rFonts w:ascii="Palatino Linotype" w:eastAsia="Calibri" w:hAnsi="Palatino Linotype" w:cs="Arial"/>
          <w:i/>
          <w:sz w:val="22"/>
          <w:lang w:val="es-ES" w:eastAsia="es-ES"/>
        </w:rPr>
        <w:t>36.2 % de las personas adultas privadas de la libertad en 2021 fue víctima de corrupción en algún momento de su proceso penal.</w:t>
      </w:r>
    </w:p>
    <w:p w14:paraId="0D322E6E" w14:textId="77777777" w:rsidR="002B0E34" w:rsidRPr="00BE0A9E" w:rsidRDefault="002B0E34" w:rsidP="002B0E34">
      <w:pPr>
        <w:pStyle w:val="Prrafodelista"/>
        <w:rPr>
          <w:rFonts w:ascii="Palatino Linotype" w:eastAsia="Calibri" w:hAnsi="Palatino Linotype" w:cs="Arial"/>
          <w:sz w:val="22"/>
          <w:lang w:val="es-ES" w:eastAsia="es-ES"/>
        </w:rPr>
      </w:pPr>
    </w:p>
    <w:p w14:paraId="0494E549" w14:textId="77777777" w:rsidR="002B0E34" w:rsidRPr="00BE0A9E" w:rsidRDefault="002B0E34" w:rsidP="002B0E34">
      <w:pPr>
        <w:pStyle w:val="Prrafodelista"/>
        <w:pBdr>
          <w:top w:val="nil"/>
          <w:left w:val="nil"/>
          <w:bottom w:val="nil"/>
          <w:right w:val="nil"/>
          <w:between w:val="nil"/>
          <w:bar w:val="nil"/>
        </w:pBdr>
        <w:spacing w:line="360" w:lineRule="auto"/>
        <w:ind w:left="567" w:right="616"/>
        <w:jc w:val="both"/>
        <w:rPr>
          <w:rFonts w:ascii="Palatino Linotype" w:eastAsia="Calibri" w:hAnsi="Palatino Linotype" w:cs="Arial"/>
          <w:i/>
          <w:sz w:val="22"/>
          <w:lang w:val="es-ES" w:eastAsia="es-ES"/>
        </w:rPr>
      </w:pPr>
      <w:r w:rsidRPr="00BE0A9E">
        <w:rPr>
          <w:rFonts w:ascii="Palatino Linotype" w:eastAsia="Calibri" w:hAnsi="Palatino Linotype" w:cs="Arial"/>
          <w:b/>
          <w:i/>
          <w:sz w:val="22"/>
          <w:lang w:val="es-ES" w:eastAsia="es-ES"/>
        </w:rPr>
        <w:t>En 2003, la Asamblea General de las Naciones Unidas adoptó la Convención de las Naciones Unidas contra la Corrupción y estableció el 9 de diciembre como el día internacional contra este problema.</w:t>
      </w:r>
      <w:r w:rsidRPr="00BE0A9E">
        <w:rPr>
          <w:rFonts w:ascii="Palatino Linotype" w:eastAsia="Calibri" w:hAnsi="Palatino Linotype" w:cs="Arial"/>
          <w:i/>
          <w:sz w:val="22"/>
          <w:lang w:val="es-ES" w:eastAsia="es-ES"/>
        </w:rPr>
        <w:t xml:space="preserve"> El objetivo es visibilizar la problemática y comprometer a los Estados a promover acciones para prevenir y combatir dicho fenómeno.1 A 20 años de la adopción de la Convención, este día busca enfatizar el «vínculo crucial que existe entre [combatir  la corrupción], la paz, la seguridad y el desarrollo».2   Para documentar la situación de la corrupción en el país, el Instituto Nacional de Estadística y Geografía (INEGI) genera datos sobre la percepción y experiencias de soborno que experimenta la población en general, las personas privadas de la libertad y las empresas en México. Asimismo, ofrece estadísticas sobre los mecanismos de control interno y anticorrupción que tienen las administraciones públicas de los tres niveles de gobierno (federal, estatal y municipal). El presente comunicado proporciona datos de los programas de información estadística: Encuesta Nacional de Calidad e Impacto Gubernamental (ENCIG), Encuesta Nacional de Población Privada de la Libertad (ENPOL), Encuesta Nacional de Victimización y Percepción sobre Seguridad Pública (ENVIPE), Censo Nacional </w:t>
      </w:r>
      <w:r w:rsidRPr="00BE0A9E">
        <w:rPr>
          <w:rFonts w:ascii="Palatino Linotype" w:eastAsia="Calibri" w:hAnsi="Palatino Linotype" w:cs="Arial"/>
          <w:i/>
          <w:sz w:val="22"/>
          <w:lang w:val="es-ES" w:eastAsia="es-ES"/>
        </w:rPr>
        <w:lastRenderedPageBreak/>
        <w:t>de Gobierno Federal (CNGF) y Censo Nacional de Gobiernos Estatales (CNGE);3 los cuales permiten proyectar una fotografía estadística sobre el problema.</w:t>
      </w:r>
      <w:r w:rsidRPr="00BE0A9E">
        <w:rPr>
          <w:rStyle w:val="Refdenotaalpie"/>
          <w:rFonts w:ascii="Palatino Linotype" w:eastAsia="Calibri" w:hAnsi="Palatino Linotype" w:cs="Arial"/>
          <w:i/>
          <w:sz w:val="22"/>
          <w:lang w:val="es-ES" w:eastAsia="es-ES"/>
        </w:rPr>
        <w:footnoteReference w:id="13"/>
      </w:r>
    </w:p>
    <w:p w14:paraId="5F2CD2AC" w14:textId="77777777" w:rsidR="002B0E34" w:rsidRPr="00BE0A9E" w:rsidRDefault="002B0E34" w:rsidP="002B0E34">
      <w:pPr>
        <w:pStyle w:val="Prrafodelista"/>
        <w:pBdr>
          <w:top w:val="nil"/>
          <w:left w:val="nil"/>
          <w:bottom w:val="nil"/>
          <w:right w:val="nil"/>
          <w:between w:val="nil"/>
          <w:bar w:val="nil"/>
        </w:pBdr>
        <w:spacing w:line="360" w:lineRule="auto"/>
        <w:ind w:left="0"/>
        <w:jc w:val="both"/>
        <w:rPr>
          <w:rFonts w:ascii="Palatino Linotype" w:eastAsia="Calibri" w:hAnsi="Palatino Linotype" w:cs="Arial"/>
          <w:lang w:val="es-ES" w:eastAsia="es-ES"/>
        </w:rPr>
      </w:pPr>
    </w:p>
    <w:p w14:paraId="559AF051" w14:textId="242BACEB" w:rsidR="002B0E34" w:rsidRPr="00BE0A9E" w:rsidRDefault="002B0E34" w:rsidP="002B0E34">
      <w:pPr>
        <w:pStyle w:val="Prrafodelista"/>
        <w:numPr>
          <w:ilvl w:val="0"/>
          <w:numId w:val="1"/>
        </w:numPr>
        <w:pBdr>
          <w:top w:val="nil"/>
          <w:left w:val="nil"/>
          <w:bottom w:val="nil"/>
          <w:right w:val="nil"/>
          <w:between w:val="nil"/>
          <w:bar w:val="nil"/>
        </w:pBdr>
        <w:spacing w:line="360" w:lineRule="auto"/>
        <w:jc w:val="both"/>
        <w:rPr>
          <w:rFonts w:ascii="Palatino Linotype" w:eastAsia="Calibri" w:hAnsi="Palatino Linotype" w:cs="Arial"/>
          <w:lang w:val="es-ES" w:eastAsia="es-ES"/>
        </w:rPr>
      </w:pPr>
      <w:r w:rsidRPr="00BE0A9E">
        <w:rPr>
          <w:rFonts w:ascii="Palatino Linotype" w:eastAsia="Calibri" w:hAnsi="Palatino Linotype" w:cs="Arial"/>
          <w:lang w:val="es-ES" w:eastAsia="es-ES"/>
        </w:rPr>
        <w:t xml:space="preserve">Es así que, tiene alcances internacionales, tan es así que, la </w:t>
      </w:r>
      <w:r w:rsidRPr="00BE0A9E">
        <w:rPr>
          <w:rFonts w:ascii="Palatino Linotype" w:eastAsia="Calibri" w:hAnsi="Palatino Linotype" w:cs="Arial"/>
          <w:i/>
          <w:lang w:val="es-ES" w:eastAsia="es-ES"/>
        </w:rPr>
        <w:t xml:space="preserve">Asamblea General de las Naciones Unidas adoptó la Convención de las Naciones Unidas contra la Corrupción y estableció el 9 de diciembre como el día internacional contra este mal. </w:t>
      </w:r>
      <w:r w:rsidRPr="00BE0A9E">
        <w:rPr>
          <w:rFonts w:ascii="Palatino Linotype" w:eastAsia="Calibri" w:hAnsi="Palatino Linotype" w:cs="Arial"/>
          <w:lang w:val="es-ES" w:eastAsia="es-ES"/>
        </w:rPr>
        <w:t>El INEGI, en el comunicado de prensa antes referido, incluye la siguiente gráfica que representa el porcentaje de corrupción, apreciado por la ciudadanía:</w:t>
      </w:r>
    </w:p>
    <w:p w14:paraId="3402397B" w14:textId="77777777" w:rsidR="002B0E34" w:rsidRPr="00BE0A9E" w:rsidRDefault="002B0E34" w:rsidP="002B0E34">
      <w:pPr>
        <w:pStyle w:val="Prrafodelista"/>
        <w:pBdr>
          <w:top w:val="nil"/>
          <w:left w:val="nil"/>
          <w:bottom w:val="nil"/>
          <w:right w:val="nil"/>
          <w:between w:val="nil"/>
          <w:bar w:val="nil"/>
        </w:pBdr>
        <w:spacing w:line="360" w:lineRule="auto"/>
        <w:ind w:left="0"/>
        <w:jc w:val="both"/>
        <w:rPr>
          <w:rFonts w:ascii="Palatino Linotype" w:eastAsia="Calibri" w:hAnsi="Palatino Linotype" w:cs="Arial"/>
          <w:lang w:val="es-ES" w:eastAsia="es-ES"/>
        </w:rPr>
      </w:pPr>
      <w:r w:rsidRPr="00BE0A9E">
        <w:rPr>
          <w:rFonts w:ascii="Palatino Linotype" w:eastAsia="Calibri" w:hAnsi="Palatino Linotype" w:cs="Arial"/>
          <w:noProof/>
        </w:rPr>
        <w:drawing>
          <wp:inline distT="0" distB="0" distL="0" distR="0" wp14:anchorId="030B7B42" wp14:editId="6A845476">
            <wp:extent cx="5543550" cy="29543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9580" cy="2968174"/>
                    </a:xfrm>
                    <a:prstGeom prst="rect">
                      <a:avLst/>
                    </a:prstGeom>
                  </pic:spPr>
                </pic:pic>
              </a:graphicData>
            </a:graphic>
          </wp:inline>
        </w:drawing>
      </w:r>
    </w:p>
    <w:p w14:paraId="5463E64B" w14:textId="271C64DA" w:rsidR="002B0E34" w:rsidRPr="00BE0A9E" w:rsidRDefault="002B0E34" w:rsidP="002B0E34">
      <w:pPr>
        <w:pStyle w:val="Prrafodelista"/>
        <w:numPr>
          <w:ilvl w:val="0"/>
          <w:numId w:val="1"/>
        </w:numPr>
        <w:pBdr>
          <w:top w:val="nil"/>
          <w:left w:val="nil"/>
          <w:bottom w:val="nil"/>
          <w:right w:val="nil"/>
          <w:between w:val="nil"/>
          <w:bar w:val="nil"/>
        </w:pBdr>
        <w:spacing w:line="360" w:lineRule="auto"/>
        <w:jc w:val="both"/>
        <w:rPr>
          <w:rFonts w:ascii="Palatino Linotype" w:eastAsia="Calibri" w:hAnsi="Palatino Linotype" w:cs="Arial"/>
          <w:lang w:val="es-ES" w:eastAsia="es-ES"/>
        </w:rPr>
      </w:pPr>
      <w:r w:rsidRPr="00BE0A9E">
        <w:rPr>
          <w:rFonts w:ascii="Palatino Linotype" w:eastAsia="Calibri" w:hAnsi="Palatino Linotype" w:cs="Arial"/>
          <w:lang w:val="es-ES" w:eastAsia="es-ES"/>
        </w:rPr>
        <w:t>En primer lugar, tenemos que la corrupción se encuentra en las instituciones policiales; sin embargo, con un alto porcentaje, se tiene presencia de hecho, en los Gobiernos Municipales, ya que representaron el 71.8 % en el año 2021, lo que resulta alarmante.</w:t>
      </w:r>
    </w:p>
    <w:p w14:paraId="1786B772" w14:textId="77777777" w:rsidR="002B0E34" w:rsidRPr="00BE0A9E" w:rsidRDefault="002B0E34" w:rsidP="002B0E34">
      <w:pPr>
        <w:pStyle w:val="Prrafodelista"/>
        <w:pBdr>
          <w:top w:val="nil"/>
          <w:left w:val="nil"/>
          <w:bottom w:val="nil"/>
          <w:right w:val="nil"/>
          <w:between w:val="nil"/>
          <w:bar w:val="nil"/>
        </w:pBdr>
        <w:spacing w:line="360" w:lineRule="auto"/>
        <w:ind w:left="0"/>
        <w:jc w:val="both"/>
        <w:rPr>
          <w:rFonts w:ascii="Palatino Linotype" w:eastAsia="Calibri" w:hAnsi="Palatino Linotype" w:cs="Arial"/>
          <w:lang w:val="es-ES" w:eastAsia="es-ES"/>
        </w:rPr>
      </w:pPr>
    </w:p>
    <w:p w14:paraId="26384EFB" w14:textId="77777777" w:rsidR="002B0E34" w:rsidRPr="00BE0A9E" w:rsidRDefault="002B0E34" w:rsidP="002B0E34">
      <w:pPr>
        <w:pStyle w:val="Prrafodelista"/>
        <w:numPr>
          <w:ilvl w:val="0"/>
          <w:numId w:val="1"/>
        </w:numPr>
        <w:pBdr>
          <w:top w:val="nil"/>
          <w:left w:val="nil"/>
          <w:bottom w:val="nil"/>
          <w:right w:val="nil"/>
          <w:between w:val="nil"/>
          <w:bar w:val="nil"/>
        </w:pBdr>
        <w:spacing w:line="360" w:lineRule="auto"/>
        <w:jc w:val="both"/>
        <w:rPr>
          <w:rFonts w:ascii="Palatino Linotype" w:eastAsia="Calibri" w:hAnsi="Palatino Linotype" w:cs="Arial"/>
          <w:lang w:val="es-ES" w:eastAsia="es-ES"/>
        </w:rPr>
      </w:pPr>
      <w:r w:rsidRPr="00BE0A9E">
        <w:rPr>
          <w:rFonts w:ascii="Palatino Linotype" w:eastAsia="Calibri" w:hAnsi="Palatino Linotype" w:cs="Arial"/>
          <w:lang w:val="es-ES" w:eastAsia="es-ES"/>
        </w:rPr>
        <w:lastRenderedPageBreak/>
        <w:t xml:space="preserve">Por su parte, la Corte Interamericana de Derechos Humanos, a través del </w:t>
      </w:r>
      <w:r w:rsidRPr="00BE0A9E">
        <w:rPr>
          <w:rFonts w:ascii="Palatino Linotype" w:eastAsia="Calibri" w:hAnsi="Palatino Linotype" w:cs="Arial"/>
          <w:b/>
          <w:i/>
          <w:lang w:val="es-ES" w:eastAsia="es-ES"/>
        </w:rPr>
        <w:t>“Cuadernillo de Jurisprudencia de la Corte Interamericana de Derechos Humanos No. 23: Corrupción y Derechos Humanos”</w:t>
      </w:r>
      <w:r w:rsidRPr="00BE0A9E">
        <w:rPr>
          <w:rStyle w:val="Refdenotaalpie"/>
          <w:rFonts w:ascii="Palatino Linotype" w:eastAsia="Calibri" w:hAnsi="Palatino Linotype" w:cs="Arial"/>
          <w:b/>
          <w:i/>
          <w:lang w:val="es-ES" w:eastAsia="es-ES"/>
        </w:rPr>
        <w:footnoteReference w:id="14"/>
      </w:r>
      <w:r w:rsidRPr="00BE0A9E">
        <w:rPr>
          <w:rFonts w:ascii="Palatino Linotype" w:eastAsia="Calibri" w:hAnsi="Palatino Linotype" w:cs="Arial"/>
          <w:b/>
          <w:i/>
          <w:lang w:val="es-ES" w:eastAsia="es-ES"/>
        </w:rPr>
        <w:t xml:space="preserve"> </w:t>
      </w:r>
      <w:r w:rsidRPr="00BE0A9E">
        <w:rPr>
          <w:rFonts w:ascii="Palatino Linotype" w:eastAsia="Calibri" w:hAnsi="Palatino Linotype" w:cs="Arial"/>
          <w:i/>
          <w:lang w:val="es-ES" w:eastAsia="es-ES"/>
        </w:rPr>
        <w:t>refiere que el fenómeno de la</w:t>
      </w:r>
      <w:r w:rsidRPr="00BE0A9E">
        <w:rPr>
          <w:rFonts w:ascii="Palatino Linotype" w:eastAsia="Calibri" w:hAnsi="Palatino Linotype" w:cs="Arial"/>
          <w:b/>
          <w:i/>
          <w:lang w:val="es-ES" w:eastAsia="es-ES"/>
        </w:rPr>
        <w:t xml:space="preserve"> </w:t>
      </w:r>
      <w:r w:rsidRPr="00BE0A9E">
        <w:rPr>
          <w:rFonts w:ascii="Palatino Linotype" w:eastAsia="Calibri" w:hAnsi="Palatino Linotype" w:cs="Arial"/>
          <w:i/>
          <w:lang w:val="es-ES" w:eastAsia="es-ES"/>
        </w:rPr>
        <w:t>corrupción y su relación con los derechos humanos es una materia que solo ha sido explorada por la Corte IDH en tiempos recientes. Sin embargo, ya se comienzan a configurar estándares jurisprudenciales generales.</w:t>
      </w:r>
    </w:p>
    <w:p w14:paraId="593AC05C" w14:textId="77777777" w:rsidR="002B0E34" w:rsidRPr="00BE0A9E" w:rsidRDefault="002B0E34" w:rsidP="002B0E34">
      <w:pPr>
        <w:pStyle w:val="Prrafodelista"/>
        <w:pBdr>
          <w:top w:val="nil"/>
          <w:left w:val="nil"/>
          <w:bottom w:val="nil"/>
          <w:right w:val="nil"/>
          <w:between w:val="nil"/>
          <w:bar w:val="nil"/>
        </w:pBdr>
        <w:spacing w:line="360" w:lineRule="auto"/>
        <w:ind w:left="0"/>
        <w:jc w:val="both"/>
        <w:rPr>
          <w:rFonts w:ascii="Palatino Linotype" w:eastAsia="Calibri" w:hAnsi="Palatino Linotype" w:cs="Arial"/>
          <w:lang w:val="es-ES" w:eastAsia="es-ES"/>
        </w:rPr>
      </w:pPr>
    </w:p>
    <w:p w14:paraId="3DF266B5" w14:textId="77777777" w:rsidR="002B0E34" w:rsidRPr="00BE0A9E" w:rsidRDefault="002B0E34" w:rsidP="002B0E34">
      <w:pPr>
        <w:pStyle w:val="Prrafodelista"/>
        <w:numPr>
          <w:ilvl w:val="0"/>
          <w:numId w:val="1"/>
        </w:numPr>
        <w:pBdr>
          <w:top w:val="nil"/>
          <w:left w:val="nil"/>
          <w:bottom w:val="nil"/>
          <w:right w:val="nil"/>
          <w:between w:val="nil"/>
          <w:bar w:val="nil"/>
        </w:pBdr>
        <w:spacing w:line="360" w:lineRule="auto"/>
        <w:jc w:val="both"/>
        <w:rPr>
          <w:rFonts w:ascii="Palatino Linotype" w:eastAsia="Calibri" w:hAnsi="Palatino Linotype" w:cs="Arial"/>
          <w:lang w:val="es-ES" w:eastAsia="es-ES"/>
        </w:rPr>
      </w:pPr>
      <w:r w:rsidRPr="00BE0A9E">
        <w:rPr>
          <w:rFonts w:ascii="Palatino Linotype" w:eastAsia="Calibri" w:hAnsi="Palatino Linotype" w:cs="Arial"/>
          <w:lang w:val="es-ES" w:eastAsia="es-ES"/>
        </w:rPr>
        <w:t xml:space="preserve">Asimismo, dicho cuadernillo establece, en materia de corrupción y libertad de expresión, en relación al artículo 13 de la Convención Americana de Derecho Humanos, indica lo siguiente, de los casos </w:t>
      </w:r>
      <w:r w:rsidRPr="00BE0A9E">
        <w:rPr>
          <w:rFonts w:ascii="Palatino Linotype" w:eastAsia="Calibri" w:hAnsi="Palatino Linotype" w:cs="Arial"/>
          <w:i/>
          <w:lang w:val="es-ES" w:eastAsia="es-ES"/>
        </w:rPr>
        <w:t>Herrera Ulloa Vs. Costa Rica. Excepciones Preliminares, Fondo, Reparaciones y Costas. Sentencia de 2 de julio de 2004. Serie C No. 107, párr. 112; Caso Ricardo Canese Vs. Paraguay. Fondo, Reparaciones y Costas. Sentencia de 31 de agosto de 2004. Serie C No. 111, párr. 82; Caso Claude Reyes y otros Vs. Chile. Fondo, Reparaciones y Costas. Sentencia de 19 de septiembre de 2006. Serie C No. 151, párr. 85</w:t>
      </w:r>
      <w:r w:rsidRPr="00BE0A9E">
        <w:rPr>
          <w:rFonts w:ascii="Palatino Linotype" w:eastAsia="Calibri" w:hAnsi="Palatino Linotype" w:cs="Arial"/>
          <w:lang w:val="es-ES" w:eastAsia="es-ES"/>
        </w:rPr>
        <w:t>:</w:t>
      </w:r>
    </w:p>
    <w:p w14:paraId="1B10FA74" w14:textId="77777777" w:rsidR="002B0E34" w:rsidRPr="00BE0A9E" w:rsidRDefault="002B0E34" w:rsidP="002B0E34">
      <w:pPr>
        <w:pStyle w:val="Prrafodelista"/>
        <w:pBdr>
          <w:top w:val="nil"/>
          <w:left w:val="nil"/>
          <w:bottom w:val="nil"/>
          <w:right w:val="nil"/>
          <w:between w:val="nil"/>
          <w:bar w:val="nil"/>
        </w:pBdr>
        <w:spacing w:line="360" w:lineRule="auto"/>
        <w:ind w:left="567" w:right="616"/>
        <w:jc w:val="both"/>
        <w:rPr>
          <w:rFonts w:ascii="Palatino Linotype" w:eastAsia="Calibri" w:hAnsi="Palatino Linotype" w:cs="Arial"/>
          <w:i/>
          <w:sz w:val="22"/>
          <w:lang w:val="es-ES" w:eastAsia="es-ES"/>
        </w:rPr>
      </w:pPr>
      <w:r w:rsidRPr="00BE0A9E">
        <w:rPr>
          <w:rFonts w:ascii="Palatino Linotype" w:eastAsia="Calibri" w:hAnsi="Palatino Linotype" w:cs="Arial"/>
          <w:i/>
          <w:sz w:val="22"/>
          <w:lang w:val="es-ES" w:eastAsia="es-ES"/>
        </w:rPr>
        <w:t>“…los principales desarrollos sobre corrupción y derechos humanos en la jurisprudencia de la Corte IDH se han dado en materia de libertad de expresión y acceso a la información. Si bien en este cuadernillo serán tratados en forma separada, ambos son estudiados por la Corte en el marco del art. 13 de la CADH.</w:t>
      </w:r>
    </w:p>
    <w:p w14:paraId="7564ED3C" w14:textId="77777777" w:rsidR="002B0E34" w:rsidRPr="00BE0A9E" w:rsidRDefault="002B0E34" w:rsidP="002B0E34">
      <w:pPr>
        <w:pStyle w:val="Prrafodelista"/>
        <w:pBdr>
          <w:top w:val="nil"/>
          <w:left w:val="nil"/>
          <w:bottom w:val="nil"/>
          <w:right w:val="nil"/>
          <w:between w:val="nil"/>
          <w:bar w:val="nil"/>
        </w:pBdr>
        <w:spacing w:line="360" w:lineRule="auto"/>
        <w:ind w:left="567" w:right="616"/>
        <w:jc w:val="both"/>
        <w:rPr>
          <w:rFonts w:ascii="Palatino Linotype" w:eastAsia="Calibri" w:hAnsi="Palatino Linotype" w:cs="Arial"/>
          <w:i/>
          <w:sz w:val="22"/>
          <w:lang w:val="es-ES" w:eastAsia="es-ES"/>
        </w:rPr>
      </w:pPr>
    </w:p>
    <w:p w14:paraId="3BEE005F" w14:textId="77777777" w:rsidR="002B0E34" w:rsidRPr="00BE0A9E" w:rsidRDefault="002B0E34" w:rsidP="002B0E34">
      <w:pPr>
        <w:pStyle w:val="Prrafodelista"/>
        <w:pBdr>
          <w:top w:val="nil"/>
          <w:left w:val="nil"/>
          <w:bottom w:val="nil"/>
          <w:right w:val="nil"/>
          <w:between w:val="nil"/>
          <w:bar w:val="nil"/>
        </w:pBdr>
        <w:spacing w:line="360" w:lineRule="auto"/>
        <w:ind w:left="567" w:right="616"/>
        <w:jc w:val="both"/>
        <w:rPr>
          <w:rFonts w:ascii="Palatino Linotype" w:eastAsia="Calibri" w:hAnsi="Palatino Linotype" w:cs="Arial"/>
          <w:b/>
          <w:i/>
          <w:sz w:val="22"/>
          <w:lang w:val="es-ES" w:eastAsia="es-ES"/>
        </w:rPr>
      </w:pPr>
      <w:r w:rsidRPr="00BE0A9E">
        <w:rPr>
          <w:rFonts w:ascii="Palatino Linotype" w:eastAsia="Calibri" w:hAnsi="Palatino Linotype" w:cs="Arial"/>
          <w:i/>
          <w:sz w:val="22"/>
          <w:lang w:val="es-ES" w:eastAsia="es-ES"/>
        </w:rPr>
        <w:t xml:space="preserve">La libertad de expresión es una piedra angular en la existencia misma de una sociedad democrática. Es indispensable para la formación de la opinión pública. Es también conditio sine qua non para que los partidos políticos, los sindicatos, las sociedades científicas y culturales, y en general, quienes deseen influir sobre la colectividad </w:t>
      </w:r>
      <w:r w:rsidRPr="00BE0A9E">
        <w:rPr>
          <w:rFonts w:ascii="Palatino Linotype" w:eastAsia="Calibri" w:hAnsi="Palatino Linotype" w:cs="Arial"/>
          <w:i/>
          <w:sz w:val="22"/>
          <w:lang w:val="es-ES" w:eastAsia="es-ES"/>
        </w:rPr>
        <w:lastRenderedPageBreak/>
        <w:t xml:space="preserve">puedan desarrollarse plenamente. </w:t>
      </w:r>
      <w:r w:rsidRPr="00BE0A9E">
        <w:rPr>
          <w:rFonts w:ascii="Palatino Linotype" w:eastAsia="Calibri" w:hAnsi="Palatino Linotype" w:cs="Arial"/>
          <w:b/>
          <w:i/>
          <w:sz w:val="22"/>
          <w:lang w:val="es-ES" w:eastAsia="es-ES"/>
        </w:rPr>
        <w:t>Es, en fin, condición para que la comunidad, a la hora de ejercer sus opciones, esté suficientemente informada. Por ende, es posible afirmar que una sociedad que no está bien informada no es plenamente libre…”</w:t>
      </w:r>
    </w:p>
    <w:p w14:paraId="349113CE" w14:textId="77777777" w:rsidR="002B0E34" w:rsidRPr="00BE0A9E" w:rsidRDefault="002B0E34" w:rsidP="002B0E34">
      <w:pPr>
        <w:pStyle w:val="Prrafodelista"/>
        <w:pBdr>
          <w:top w:val="nil"/>
          <w:left w:val="nil"/>
          <w:bottom w:val="nil"/>
          <w:right w:val="nil"/>
          <w:between w:val="nil"/>
          <w:bar w:val="nil"/>
        </w:pBdr>
        <w:spacing w:line="360" w:lineRule="auto"/>
        <w:ind w:left="0"/>
        <w:jc w:val="both"/>
        <w:rPr>
          <w:rFonts w:ascii="Palatino Linotype" w:eastAsia="Calibri" w:hAnsi="Palatino Linotype" w:cs="Arial"/>
          <w:lang w:val="es-ES" w:eastAsia="es-ES"/>
        </w:rPr>
      </w:pPr>
    </w:p>
    <w:p w14:paraId="3CB190C4" w14:textId="4F6DEF05" w:rsidR="002B0E34" w:rsidRPr="00BE0A9E" w:rsidRDefault="002B0E34" w:rsidP="002B0E34">
      <w:pPr>
        <w:pStyle w:val="Prrafodelista"/>
        <w:numPr>
          <w:ilvl w:val="0"/>
          <w:numId w:val="1"/>
        </w:numPr>
        <w:pBdr>
          <w:top w:val="nil"/>
          <w:left w:val="nil"/>
          <w:bottom w:val="nil"/>
          <w:right w:val="nil"/>
          <w:between w:val="nil"/>
          <w:bar w:val="nil"/>
        </w:pBdr>
        <w:spacing w:line="360" w:lineRule="auto"/>
        <w:jc w:val="both"/>
        <w:rPr>
          <w:rFonts w:ascii="Palatino Linotype" w:eastAsia="Calibri" w:hAnsi="Palatino Linotype" w:cs="Arial"/>
          <w:lang w:val="es-ES" w:eastAsia="es-ES"/>
        </w:rPr>
      </w:pPr>
      <w:r w:rsidRPr="00BE0A9E">
        <w:rPr>
          <w:rFonts w:ascii="Palatino Linotype" w:eastAsia="Calibri" w:hAnsi="Palatino Linotype" w:cs="Arial"/>
          <w:lang w:val="es-ES" w:eastAsia="es-ES"/>
        </w:rPr>
        <w:t>La Corte Interamericana establece, en dicho cuadernillo, que la sociedad, para auto determinarse plenamente libre debe estar suficientemente informada, pues la información, es la base para una sociedad democrática. Entonces, la fundamentación vigente del cuerpo policial del Ayuntamiento de Chicoloapan resulta indispensable para la ciudadanía, pues permite conocer las atribuciones, funciones y competencias que les asisten, en otras palabras, permite conocer si las funciones que ejercen se encuentran dentro del marco normativo que los rige, o bien, si hay un exceso de funciones en su actuar.</w:t>
      </w:r>
    </w:p>
    <w:p w14:paraId="5D958433" w14:textId="77777777" w:rsidR="002B0E34" w:rsidRPr="00BE0A9E" w:rsidRDefault="002B0E34" w:rsidP="002B0E34">
      <w:pPr>
        <w:pStyle w:val="Prrafodelista"/>
        <w:pBdr>
          <w:top w:val="nil"/>
          <w:left w:val="nil"/>
          <w:bottom w:val="nil"/>
          <w:right w:val="nil"/>
          <w:between w:val="nil"/>
          <w:bar w:val="nil"/>
        </w:pBdr>
        <w:spacing w:line="360" w:lineRule="auto"/>
        <w:ind w:left="0"/>
        <w:jc w:val="both"/>
        <w:rPr>
          <w:rFonts w:ascii="Palatino Linotype" w:eastAsia="Calibri" w:hAnsi="Palatino Linotype" w:cs="Arial"/>
          <w:lang w:val="es-ES" w:eastAsia="es-ES"/>
        </w:rPr>
      </w:pPr>
    </w:p>
    <w:p w14:paraId="275A54A4" w14:textId="1E89DD83" w:rsidR="002B0E34" w:rsidRPr="00BE0A9E" w:rsidRDefault="002B0E34" w:rsidP="002B0E34">
      <w:pPr>
        <w:pStyle w:val="Prrafodelista"/>
        <w:numPr>
          <w:ilvl w:val="0"/>
          <w:numId w:val="1"/>
        </w:numPr>
        <w:pBdr>
          <w:top w:val="nil"/>
          <w:left w:val="nil"/>
          <w:bottom w:val="nil"/>
          <w:right w:val="nil"/>
          <w:between w:val="nil"/>
          <w:bar w:val="nil"/>
        </w:pBdr>
        <w:spacing w:line="360" w:lineRule="auto"/>
        <w:jc w:val="both"/>
        <w:rPr>
          <w:rFonts w:ascii="Palatino Linotype" w:eastAsia="Calibri" w:hAnsi="Palatino Linotype" w:cs="Arial"/>
          <w:lang w:val="es-ES" w:eastAsia="es-ES"/>
        </w:rPr>
      </w:pPr>
      <w:r w:rsidRPr="00BE0A9E">
        <w:rPr>
          <w:rFonts w:ascii="Palatino Linotype" w:eastAsia="Calibri" w:hAnsi="Palatino Linotype" w:cs="Arial"/>
          <w:lang w:val="es-ES" w:eastAsia="es-ES"/>
        </w:rPr>
        <w:t>En consecuencia, la entrega de fundamentación no vigente, deja en estado de incertidumbre jurídica al particular, por lo que se ORDENA al Sujeto Obligado entregar el documento donde conste el fundamento legal vigente que permite a los elementos de Seguridad Pública</w:t>
      </w:r>
      <w:r w:rsidR="006608CE" w:rsidRPr="00BE0A9E">
        <w:rPr>
          <w:rFonts w:ascii="Palatino Linotype" w:eastAsia="Calibri" w:hAnsi="Palatino Linotype" w:cs="Arial"/>
          <w:lang w:val="es-ES" w:eastAsia="es-ES"/>
        </w:rPr>
        <w:t xml:space="preserve"> realizar operativos y retención a vehículos automotores.</w:t>
      </w:r>
    </w:p>
    <w:p w14:paraId="12AA3B0F" w14:textId="77777777" w:rsidR="002B0E34" w:rsidRPr="00BE0A9E" w:rsidRDefault="002B0E34" w:rsidP="002B0E34">
      <w:pPr>
        <w:pStyle w:val="Prrafodelista"/>
        <w:tabs>
          <w:tab w:val="left" w:pos="567"/>
        </w:tabs>
        <w:spacing w:line="360" w:lineRule="auto"/>
        <w:ind w:left="0"/>
        <w:jc w:val="both"/>
        <w:rPr>
          <w:rFonts w:ascii="Palatino Linotype" w:eastAsia="Calibri" w:hAnsi="Palatino Linotype" w:cs="Arial"/>
        </w:rPr>
      </w:pPr>
    </w:p>
    <w:p w14:paraId="762786F3" w14:textId="201E8B9F" w:rsidR="00D8523E" w:rsidRPr="00BE0A9E" w:rsidRDefault="008B0BF3" w:rsidP="004B7ED0">
      <w:pPr>
        <w:pStyle w:val="Prrafodelista"/>
        <w:numPr>
          <w:ilvl w:val="0"/>
          <w:numId w:val="1"/>
        </w:numPr>
        <w:tabs>
          <w:tab w:val="left" w:pos="567"/>
        </w:tabs>
        <w:spacing w:line="360" w:lineRule="auto"/>
        <w:jc w:val="both"/>
        <w:rPr>
          <w:rFonts w:ascii="Palatino Linotype" w:eastAsia="Calibri" w:hAnsi="Palatino Linotype" w:cs="Arial"/>
        </w:rPr>
      </w:pPr>
      <w:r w:rsidRPr="00BE0A9E">
        <w:rPr>
          <w:rFonts w:ascii="Palatino Linotype" w:eastAsia="Calibri" w:hAnsi="Palatino Linotype" w:cs="Arial"/>
        </w:rPr>
        <w:t>Ahora bien, de ser el caso de que la información que se ORDENA entregar contenga datos personales susceptibles de clasificarse como confidenciales, el Sujeto Obligado estará a lo dispuesto en el Considerando QUINTO de la presente resolución.</w:t>
      </w:r>
    </w:p>
    <w:p w14:paraId="3DD8622F" w14:textId="77777777" w:rsidR="00877153" w:rsidRPr="00BE0A9E" w:rsidRDefault="00877153" w:rsidP="00877153">
      <w:pPr>
        <w:pStyle w:val="Ttulo1"/>
        <w:rPr>
          <w:b/>
          <w:szCs w:val="24"/>
          <w:lang w:val="es-ES_tradnl"/>
        </w:rPr>
      </w:pPr>
      <w:bookmarkStart w:id="32" w:name="_Toc87549682"/>
      <w:r w:rsidRPr="00BE0A9E">
        <w:rPr>
          <w:b/>
          <w:szCs w:val="24"/>
          <w:lang w:val="es-ES_tradnl"/>
        </w:rPr>
        <w:lastRenderedPageBreak/>
        <w:t>QUINTO. De la versión pública.</w:t>
      </w:r>
      <w:bookmarkEnd w:id="32"/>
    </w:p>
    <w:p w14:paraId="313B8030" w14:textId="77777777" w:rsidR="00877153" w:rsidRPr="00BE0A9E" w:rsidRDefault="00877153" w:rsidP="00877153">
      <w:pPr>
        <w:rPr>
          <w:rFonts w:ascii="Palatino Linotype" w:hAnsi="Palatino Linotype"/>
          <w:lang w:val="es-ES_tradnl"/>
        </w:rPr>
      </w:pPr>
    </w:p>
    <w:p w14:paraId="52B1867B" w14:textId="77777777" w:rsidR="00877153" w:rsidRPr="00BE0A9E" w:rsidRDefault="00877153" w:rsidP="00877153">
      <w:pPr>
        <w:pStyle w:val="Ttulo1"/>
        <w:numPr>
          <w:ilvl w:val="0"/>
          <w:numId w:val="5"/>
        </w:numPr>
        <w:tabs>
          <w:tab w:val="left" w:pos="284"/>
          <w:tab w:val="num" w:pos="360"/>
        </w:tabs>
        <w:spacing w:before="0" w:line="360" w:lineRule="auto"/>
        <w:ind w:left="0" w:firstLine="0"/>
        <w:rPr>
          <w:rFonts w:cs="Times New Roman"/>
          <w:b/>
          <w:color w:val="000000" w:themeColor="text1"/>
          <w:szCs w:val="24"/>
          <w:lang w:eastAsia="es-ES_tradnl"/>
        </w:rPr>
      </w:pPr>
      <w:bookmarkStart w:id="33" w:name="_Toc48135362"/>
      <w:bookmarkStart w:id="34" w:name="_Toc72309902"/>
      <w:bookmarkStart w:id="35" w:name="_Toc73643041"/>
      <w:bookmarkStart w:id="36" w:name="_Toc73911519"/>
      <w:bookmarkStart w:id="37" w:name="_Toc87549683"/>
      <w:r w:rsidRPr="00BE0A9E">
        <w:rPr>
          <w:rFonts w:cs="Times New Roman"/>
          <w:b/>
          <w:color w:val="000000" w:themeColor="text1"/>
          <w:szCs w:val="24"/>
          <w:lang w:eastAsia="es-ES_tradnl"/>
        </w:rPr>
        <w:t>Nociones generales.</w:t>
      </w:r>
      <w:bookmarkEnd w:id="33"/>
      <w:bookmarkEnd w:id="34"/>
      <w:bookmarkEnd w:id="35"/>
      <w:bookmarkEnd w:id="36"/>
      <w:bookmarkEnd w:id="37"/>
      <w:r w:rsidRPr="00BE0A9E">
        <w:rPr>
          <w:rFonts w:cs="Times New Roman"/>
          <w:b/>
          <w:color w:val="000000" w:themeColor="text1"/>
          <w:szCs w:val="24"/>
          <w:lang w:eastAsia="es-ES_tradnl"/>
        </w:rPr>
        <w:t xml:space="preserve"> </w:t>
      </w:r>
    </w:p>
    <w:p w14:paraId="126CD99F" w14:textId="77777777" w:rsidR="00877153" w:rsidRPr="00BE0A9E" w:rsidRDefault="00877153" w:rsidP="00877153">
      <w:pPr>
        <w:pStyle w:val="Prrafodelista"/>
        <w:numPr>
          <w:ilvl w:val="0"/>
          <w:numId w:val="1"/>
        </w:numPr>
        <w:tabs>
          <w:tab w:val="left" w:pos="284"/>
        </w:tabs>
        <w:spacing w:line="360" w:lineRule="auto"/>
        <w:ind w:right="49"/>
        <w:jc w:val="both"/>
        <w:rPr>
          <w:rFonts w:ascii="Palatino Linotype" w:hAnsi="Palatino Linotype" w:cs="Arial"/>
          <w:color w:val="000000"/>
        </w:rPr>
      </w:pPr>
      <w:r w:rsidRPr="00BE0A9E">
        <w:rPr>
          <w:rFonts w:ascii="Palatino Linotype" w:hAnsi="Palatino Linotype" w:cs="Arial"/>
          <w:color w:val="000000"/>
        </w:rPr>
        <w:t>Debe destacarse que, debido a la naturaleza de la información solicitada</w:t>
      </w:r>
      <w:r w:rsidRPr="00BE0A9E">
        <w:rPr>
          <w:rFonts w:ascii="Palatino Linotype" w:hAnsi="Palatino Linotype" w:cs="Arial"/>
          <w:b/>
          <w:color w:val="000000"/>
        </w:rPr>
        <w:t xml:space="preserve">, </w:t>
      </w:r>
      <w:r w:rsidRPr="00BE0A9E">
        <w:rPr>
          <w:rFonts w:ascii="Palatino Linotype" w:hAnsi="Palatino Linotype" w:cs="Arial"/>
          <w:color w:val="000000"/>
        </w:rPr>
        <w:t xml:space="preserve">eventualmente pudiera obrar datos personales susceptibles de protegerse, así como información susceptible de clasificarse como reservada, el </w:t>
      </w:r>
      <w:r w:rsidRPr="00BE0A9E">
        <w:rPr>
          <w:rFonts w:ascii="Palatino Linotype" w:hAnsi="Palatino Linotype" w:cs="Arial"/>
          <w:b/>
          <w:bCs/>
          <w:color w:val="000000"/>
        </w:rPr>
        <w:t xml:space="preserve">Sujeto Obligado </w:t>
      </w:r>
      <w:r w:rsidRPr="00BE0A9E">
        <w:rPr>
          <w:rFonts w:ascii="Palatino Linotype" w:hAnsi="Palatino Linotype" w:cs="Arial"/>
          <w:color w:val="000000"/>
        </w:rPr>
        <w:t xml:space="preserve">deberá de hacer la adecuada versión pública, protegiendo los datos que no son susceptibles de ser proporcionados. </w:t>
      </w:r>
    </w:p>
    <w:p w14:paraId="74E55F15" w14:textId="77777777" w:rsidR="00877153" w:rsidRPr="00BE0A9E" w:rsidRDefault="00877153" w:rsidP="00877153">
      <w:pPr>
        <w:pStyle w:val="Prrafodelista"/>
        <w:tabs>
          <w:tab w:val="left" w:pos="0"/>
          <w:tab w:val="left" w:pos="284"/>
        </w:tabs>
        <w:spacing w:line="360" w:lineRule="auto"/>
        <w:ind w:left="0" w:right="49"/>
        <w:jc w:val="both"/>
        <w:rPr>
          <w:rFonts w:ascii="Palatino Linotype" w:eastAsia="MS Mincho" w:hAnsi="Palatino Linotype"/>
          <w:lang w:val="es-ES"/>
        </w:rPr>
      </w:pPr>
    </w:p>
    <w:p w14:paraId="1E7D9CEC" w14:textId="77777777" w:rsidR="00877153" w:rsidRPr="00BE0A9E" w:rsidRDefault="00877153" w:rsidP="00877153">
      <w:pPr>
        <w:numPr>
          <w:ilvl w:val="0"/>
          <w:numId w:val="1"/>
        </w:numPr>
        <w:tabs>
          <w:tab w:val="left" w:pos="284"/>
        </w:tabs>
        <w:spacing w:line="360" w:lineRule="auto"/>
        <w:ind w:right="49"/>
        <w:contextualSpacing/>
        <w:jc w:val="both"/>
        <w:rPr>
          <w:rFonts w:ascii="Palatino Linotype" w:hAnsi="Palatino Linotype" w:cs="Arial"/>
          <w:color w:val="000000"/>
        </w:rPr>
      </w:pPr>
      <w:r w:rsidRPr="00BE0A9E">
        <w:rPr>
          <w:rFonts w:ascii="Palatino Linotype" w:hAnsi="Palatino Linotype" w:cs="Arial"/>
          <w:color w:val="000000"/>
        </w:rPr>
        <w:t xml:space="preserve">No pasa desapercibido para este Órgano Garante que los </w:t>
      </w:r>
      <w:r w:rsidRPr="00BE0A9E">
        <w:rPr>
          <w:rFonts w:ascii="Palatino Linotype" w:hAnsi="Palatino Linotype" w:cs="Arial"/>
          <w:b/>
          <w:bCs/>
          <w:color w:val="000000"/>
        </w:rPr>
        <w:t xml:space="preserve">Sujetos Obligados </w:t>
      </w:r>
      <w:r w:rsidRPr="00BE0A9E">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3F9B99D" w14:textId="77777777" w:rsidR="00877153" w:rsidRPr="00BE0A9E" w:rsidRDefault="00877153" w:rsidP="00877153">
      <w:pPr>
        <w:tabs>
          <w:tab w:val="left" w:pos="284"/>
        </w:tabs>
        <w:spacing w:line="360" w:lineRule="auto"/>
        <w:ind w:right="49"/>
        <w:contextualSpacing/>
        <w:jc w:val="both"/>
        <w:rPr>
          <w:rFonts w:ascii="Palatino Linotype" w:hAnsi="Palatino Linotype" w:cs="Arial"/>
          <w:color w:val="000000"/>
        </w:rPr>
      </w:pPr>
    </w:p>
    <w:tbl>
      <w:tblPr>
        <w:tblStyle w:val="Tablanormal1"/>
        <w:tblpPr w:leftFromText="141" w:rightFromText="141" w:vertAnchor="text" w:tblpX="137" w:tblpY="1"/>
        <w:tblOverlap w:val="never"/>
        <w:tblW w:w="8505" w:type="dxa"/>
        <w:tblLook w:val="04A0" w:firstRow="1" w:lastRow="0" w:firstColumn="1" w:lastColumn="0" w:noHBand="0" w:noVBand="1"/>
      </w:tblPr>
      <w:tblGrid>
        <w:gridCol w:w="1838"/>
        <w:gridCol w:w="6667"/>
      </w:tblGrid>
      <w:tr w:rsidR="00877153" w:rsidRPr="00BE0A9E" w14:paraId="0A1F3AFB" w14:textId="77777777" w:rsidTr="00E33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E529880" w14:textId="77777777" w:rsidR="00877153" w:rsidRPr="00BE0A9E" w:rsidRDefault="00877153" w:rsidP="00E3347E">
            <w:pPr>
              <w:tabs>
                <w:tab w:val="left" w:pos="284"/>
              </w:tabs>
              <w:spacing w:line="360" w:lineRule="auto"/>
              <w:rPr>
                <w:rFonts w:ascii="Palatino Linotype" w:hAnsi="Palatino Linotype"/>
                <w:bCs w:val="0"/>
                <w:sz w:val="20"/>
                <w:szCs w:val="24"/>
              </w:rPr>
            </w:pPr>
            <w:r w:rsidRPr="00BE0A9E">
              <w:rPr>
                <w:rFonts w:ascii="Palatino Linotype" w:hAnsi="Palatino Linotype" w:cstheme="majorBidi"/>
                <w:sz w:val="20"/>
                <w:szCs w:val="24"/>
              </w:rPr>
              <w:t>a) Requisitos previos.</w:t>
            </w:r>
          </w:p>
        </w:tc>
        <w:tc>
          <w:tcPr>
            <w:tcW w:w="6667" w:type="dxa"/>
            <w:hideMark/>
          </w:tcPr>
          <w:p w14:paraId="31B11F86" w14:textId="77777777" w:rsidR="00877153" w:rsidRPr="00BE0A9E" w:rsidRDefault="00877153" w:rsidP="00E3347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BE0A9E">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31313EB" w14:textId="77777777" w:rsidR="00877153" w:rsidRPr="00BE0A9E" w:rsidRDefault="00877153" w:rsidP="00E3347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BE0A9E">
              <w:rPr>
                <w:rFonts w:ascii="Palatino Linotype" w:hAnsi="Palatino Linotype" w:cs="Arial"/>
                <w:color w:val="000000"/>
                <w:sz w:val="20"/>
                <w:szCs w:val="24"/>
              </w:rPr>
              <w:t>Al hacerlo tienen que precisar de qué información se trata, señalando el supuesto de clasificación (confidencialidad o reserva).</w:t>
            </w:r>
          </w:p>
          <w:p w14:paraId="3DF02013" w14:textId="77777777" w:rsidR="00877153" w:rsidRPr="00BE0A9E" w:rsidRDefault="00877153" w:rsidP="00E3347E">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BE0A9E">
              <w:rPr>
                <w:rFonts w:ascii="Palatino Linotype" w:hAnsi="Palatino Linotype" w:cs="Arial"/>
                <w:color w:val="000000"/>
                <w:sz w:val="20"/>
                <w:szCs w:val="24"/>
              </w:rPr>
              <w:t>Además, se debe señalar el procedimiento, de los tres que establecen los artículos 132 y 106 de la Ley Estatal y General, respectivamente.</w:t>
            </w:r>
          </w:p>
          <w:p w14:paraId="400B3C90" w14:textId="77777777" w:rsidR="00877153" w:rsidRPr="00BE0A9E" w:rsidRDefault="00877153" w:rsidP="00E3347E">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BE0A9E">
              <w:rPr>
                <w:rFonts w:ascii="Palatino Linotype" w:hAnsi="Palatino Linotype" w:cs="Arial"/>
                <w:color w:val="000000"/>
                <w:sz w:val="20"/>
                <w:szCs w:val="24"/>
              </w:rPr>
              <w:lastRenderedPageBreak/>
              <w:t xml:space="preserve">El último de estos requisitos previos consiste en que no se pueden emitir acuerdos de carácter general ni particular, esto es, </w:t>
            </w:r>
            <w:r w:rsidRPr="00BE0A9E">
              <w:rPr>
                <w:rFonts w:ascii="Palatino Linotype" w:hAnsi="Palatino Linotype" w:cs="Arial"/>
                <w:color w:val="000000"/>
                <w:sz w:val="20"/>
                <w:szCs w:val="24"/>
                <w:u w:val="single"/>
              </w:rPr>
              <w:t>no se puede hacer un acuerdo para clasificar de manera general todos los documentos de un expediente o área, sin</w:t>
            </w:r>
            <w:r w:rsidRPr="00BE0A9E">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877153" w:rsidRPr="00BE0A9E" w14:paraId="34E04F15" w14:textId="77777777" w:rsidTr="00E33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B265A6A" w14:textId="77777777" w:rsidR="00877153" w:rsidRPr="00BE0A9E" w:rsidRDefault="00877153" w:rsidP="00E3347E">
            <w:pPr>
              <w:tabs>
                <w:tab w:val="left" w:pos="284"/>
              </w:tabs>
              <w:spacing w:line="360" w:lineRule="auto"/>
              <w:rPr>
                <w:rFonts w:ascii="Palatino Linotype" w:hAnsi="Palatino Linotype"/>
                <w:bCs w:val="0"/>
                <w:sz w:val="20"/>
                <w:szCs w:val="24"/>
              </w:rPr>
            </w:pPr>
            <w:r w:rsidRPr="00BE0A9E">
              <w:rPr>
                <w:rFonts w:ascii="Palatino Linotype" w:hAnsi="Palatino Linotype" w:cstheme="majorBidi"/>
                <w:sz w:val="20"/>
                <w:szCs w:val="24"/>
              </w:rPr>
              <w:lastRenderedPageBreak/>
              <w:t>b) Supuestos de clasificación.</w:t>
            </w:r>
          </w:p>
        </w:tc>
        <w:tc>
          <w:tcPr>
            <w:tcW w:w="6667" w:type="dxa"/>
            <w:hideMark/>
          </w:tcPr>
          <w:p w14:paraId="39678D4B" w14:textId="77777777" w:rsidR="00877153" w:rsidRPr="00BE0A9E"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54A44897" w14:textId="77777777" w:rsidR="00877153" w:rsidRPr="00BE0A9E"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D81BA99" w14:textId="77777777" w:rsidR="00877153" w:rsidRPr="00BE0A9E" w:rsidRDefault="00877153" w:rsidP="00E3347E">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BE0A9E">
              <w:rPr>
                <w:rFonts w:ascii="Palatino Linotype" w:hAnsi="Palatino Linotype" w:cs="Arial"/>
                <w:color w:val="000000"/>
                <w:sz w:val="20"/>
                <w:szCs w:val="24"/>
              </w:rPr>
              <w:t xml:space="preserve">El </w:t>
            </w:r>
            <w:r w:rsidRPr="00BE0A9E">
              <w:rPr>
                <w:rFonts w:ascii="Palatino Linotype" w:hAnsi="Palatino Linotype" w:cs="Arial"/>
                <w:b/>
                <w:color w:val="000000"/>
                <w:sz w:val="20"/>
                <w:szCs w:val="24"/>
              </w:rPr>
              <w:t>Sujeto Obligado</w:t>
            </w:r>
            <w:r w:rsidRPr="00BE0A9E">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77153" w:rsidRPr="00BE0A9E" w14:paraId="3F01FCE7" w14:textId="77777777" w:rsidTr="00E3347E">
        <w:tc>
          <w:tcPr>
            <w:cnfStyle w:val="001000000000" w:firstRow="0" w:lastRow="0" w:firstColumn="1" w:lastColumn="0" w:oddVBand="0" w:evenVBand="0" w:oddHBand="0" w:evenHBand="0" w:firstRowFirstColumn="0" w:firstRowLastColumn="0" w:lastRowFirstColumn="0" w:lastRowLastColumn="0"/>
            <w:tcW w:w="1838" w:type="dxa"/>
            <w:hideMark/>
          </w:tcPr>
          <w:p w14:paraId="1C46A7C1" w14:textId="77777777" w:rsidR="00877153" w:rsidRPr="00BE0A9E" w:rsidRDefault="00877153" w:rsidP="00E3347E">
            <w:pPr>
              <w:tabs>
                <w:tab w:val="left" w:pos="284"/>
              </w:tabs>
              <w:spacing w:line="360" w:lineRule="auto"/>
              <w:rPr>
                <w:rFonts w:ascii="Palatino Linotype" w:hAnsi="Palatino Linotype"/>
                <w:bCs w:val="0"/>
                <w:sz w:val="20"/>
                <w:szCs w:val="24"/>
              </w:rPr>
            </w:pPr>
            <w:r w:rsidRPr="00BE0A9E">
              <w:rPr>
                <w:rFonts w:ascii="Palatino Linotype" w:hAnsi="Palatino Linotype" w:cstheme="majorBidi"/>
                <w:sz w:val="20"/>
                <w:szCs w:val="24"/>
              </w:rPr>
              <w:t>c) Formalidades para emitir el acuerdo de clasificación.</w:t>
            </w:r>
          </w:p>
        </w:tc>
        <w:tc>
          <w:tcPr>
            <w:tcW w:w="6667" w:type="dxa"/>
            <w:hideMark/>
          </w:tcPr>
          <w:p w14:paraId="5D9E69C2" w14:textId="77777777" w:rsidR="00877153" w:rsidRPr="00BE0A9E" w:rsidRDefault="00877153" w:rsidP="00E334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214C1EBB" w14:textId="77777777" w:rsidR="00877153" w:rsidRPr="00BE0A9E" w:rsidRDefault="00877153" w:rsidP="00E334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 xml:space="preserve">Es necesario que </w:t>
            </w:r>
            <w:r w:rsidRPr="00BE0A9E">
              <w:rPr>
                <w:rFonts w:ascii="Palatino Linotype" w:hAnsi="Palatino Linotype" w:cs="Arial"/>
                <w:b/>
                <w:color w:val="000000"/>
                <w:sz w:val="20"/>
                <w:szCs w:val="24"/>
                <w:u w:val="single"/>
              </w:rPr>
              <w:t>el acto reúna con los requisitos elementales</w:t>
            </w:r>
            <w:r w:rsidRPr="00BE0A9E">
              <w:rPr>
                <w:rFonts w:ascii="Palatino Linotype" w:hAnsi="Palatino Linotype" w:cs="Arial"/>
                <w:color w:val="000000"/>
                <w:sz w:val="20"/>
                <w:szCs w:val="24"/>
              </w:rPr>
              <w:t>, entre ellos, que la autoridad que va a emitir el acto de autoridad sea la legalmente facultada para ello.</w:t>
            </w:r>
          </w:p>
          <w:p w14:paraId="0043AAF4" w14:textId="77777777" w:rsidR="00877153" w:rsidRPr="00BE0A9E" w:rsidRDefault="00877153" w:rsidP="00E3347E">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BE0A9E">
              <w:rPr>
                <w:rFonts w:ascii="Palatino Linotype" w:hAnsi="Palatino Linotype" w:cs="Arial"/>
                <w:color w:val="000000"/>
                <w:sz w:val="20"/>
                <w:szCs w:val="24"/>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77153" w:rsidRPr="00BE0A9E" w14:paraId="2776792F" w14:textId="77777777" w:rsidTr="00E33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A4FEE7B" w14:textId="77777777" w:rsidR="00877153" w:rsidRPr="00BE0A9E" w:rsidRDefault="00877153" w:rsidP="00E3347E">
            <w:pPr>
              <w:tabs>
                <w:tab w:val="left" w:pos="284"/>
              </w:tabs>
              <w:spacing w:line="360" w:lineRule="auto"/>
              <w:rPr>
                <w:rFonts w:ascii="Palatino Linotype" w:hAnsi="Palatino Linotype"/>
                <w:b w:val="0"/>
                <w:sz w:val="20"/>
                <w:szCs w:val="24"/>
              </w:rPr>
            </w:pPr>
          </w:p>
          <w:p w14:paraId="777CAE43" w14:textId="77777777" w:rsidR="00877153" w:rsidRPr="00BE0A9E" w:rsidRDefault="00877153" w:rsidP="00E3347E">
            <w:pPr>
              <w:tabs>
                <w:tab w:val="left" w:pos="284"/>
              </w:tabs>
              <w:spacing w:line="360" w:lineRule="auto"/>
              <w:jc w:val="both"/>
              <w:rPr>
                <w:rFonts w:ascii="Palatino Linotype" w:hAnsi="Palatino Linotype"/>
                <w:bCs w:val="0"/>
                <w:sz w:val="20"/>
                <w:szCs w:val="24"/>
              </w:rPr>
            </w:pPr>
            <w:r w:rsidRPr="00BE0A9E">
              <w:rPr>
                <w:rFonts w:ascii="Palatino Linotype" w:hAnsi="Palatino Linotype" w:cs="Arial"/>
                <w:color w:val="000000"/>
                <w:sz w:val="20"/>
                <w:szCs w:val="24"/>
              </w:rPr>
              <w:t xml:space="preserve">d) Requisitos de fondo del acuerdo de clasificación. </w:t>
            </w:r>
          </w:p>
        </w:tc>
        <w:tc>
          <w:tcPr>
            <w:tcW w:w="6667" w:type="dxa"/>
            <w:hideMark/>
          </w:tcPr>
          <w:p w14:paraId="0536286B" w14:textId="77777777" w:rsidR="00877153" w:rsidRPr="00BE0A9E"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E0A9E">
              <w:rPr>
                <w:rFonts w:ascii="Palatino Linotype" w:hAnsi="Palatino Linotype" w:cs="Arial"/>
                <w:b/>
                <w:color w:val="000000"/>
                <w:sz w:val="20"/>
                <w:szCs w:val="24"/>
              </w:rPr>
              <w:t>Sujetos Obligados</w:t>
            </w:r>
            <w:r w:rsidRPr="00BE0A9E">
              <w:rPr>
                <w:rFonts w:ascii="Palatino Linotype" w:hAnsi="Palatino Linotype" w:cs="Arial"/>
                <w:color w:val="000000"/>
                <w:sz w:val="20"/>
                <w:szCs w:val="24"/>
              </w:rPr>
              <w:t xml:space="preserve">, por lo que deberán fundar y motivar debidamente la clasificación. </w:t>
            </w:r>
          </w:p>
          <w:p w14:paraId="09B94FE4" w14:textId="77777777" w:rsidR="00877153" w:rsidRPr="00BE0A9E"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 xml:space="preserve">De lo anterior, se desprende que para una correcta </w:t>
            </w:r>
            <w:r w:rsidRPr="00BE0A9E">
              <w:rPr>
                <w:rFonts w:ascii="Palatino Linotype" w:hAnsi="Palatino Linotype" w:cs="Arial"/>
                <w:b/>
                <w:color w:val="000000"/>
                <w:sz w:val="20"/>
                <w:szCs w:val="24"/>
              </w:rPr>
              <w:t>clasificación total o parcial</w:t>
            </w:r>
            <w:r w:rsidRPr="00BE0A9E">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53A8817" w14:textId="77777777" w:rsidR="00877153" w:rsidRPr="00BE0A9E"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1839EEA" w14:textId="77777777" w:rsidR="00877153" w:rsidRPr="00BE0A9E"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lastRenderedPageBreak/>
              <w:t>En ese mismo sentido, el numeral trigésimo tercero fracción V de los Lineamientos Generales, precisa que para motivar la clasificación se deben acreditar las circunstancias de tiempo, modo y lugar.</w:t>
            </w:r>
          </w:p>
          <w:p w14:paraId="41745891" w14:textId="77777777" w:rsidR="00877153" w:rsidRPr="00BE0A9E" w:rsidRDefault="00877153" w:rsidP="00E3347E">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 xml:space="preserve">Ahora bien, </w:t>
            </w:r>
            <w:r w:rsidRPr="00BE0A9E">
              <w:rPr>
                <w:rFonts w:ascii="Palatino Linotype" w:hAnsi="Palatino Linotype" w:cs="Arial"/>
                <w:b/>
                <w:color w:val="000000"/>
                <w:sz w:val="20"/>
                <w:szCs w:val="24"/>
                <w:u w:val="single"/>
              </w:rPr>
              <w:t>para cada caso además de fundar y motivar</w:t>
            </w:r>
            <w:r w:rsidRPr="00BE0A9E">
              <w:rPr>
                <w:rFonts w:ascii="Palatino Linotype" w:hAnsi="Palatino Linotype" w:cs="Arial"/>
                <w:color w:val="000000"/>
                <w:sz w:val="20"/>
                <w:szCs w:val="24"/>
              </w:rPr>
              <w:t xml:space="preserve">, se debe identificar con claridad que datos contenidos en las documentales que son susceptibles de suprimirse, por ejemplo; </w:t>
            </w:r>
            <w:r w:rsidRPr="00BE0A9E">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77153" w:rsidRPr="00BE0A9E" w14:paraId="03F58D5A" w14:textId="77777777" w:rsidTr="00E3347E">
        <w:tc>
          <w:tcPr>
            <w:cnfStyle w:val="001000000000" w:firstRow="0" w:lastRow="0" w:firstColumn="1" w:lastColumn="0" w:oddVBand="0" w:evenVBand="0" w:oddHBand="0" w:evenHBand="0" w:firstRowFirstColumn="0" w:firstRowLastColumn="0" w:lastRowFirstColumn="0" w:lastRowLastColumn="0"/>
            <w:tcW w:w="1838" w:type="dxa"/>
          </w:tcPr>
          <w:p w14:paraId="0713D6FF" w14:textId="77777777" w:rsidR="00877153" w:rsidRPr="00BE0A9E" w:rsidRDefault="00877153" w:rsidP="00E3347E">
            <w:pPr>
              <w:tabs>
                <w:tab w:val="left" w:pos="284"/>
              </w:tabs>
              <w:spacing w:line="360" w:lineRule="auto"/>
              <w:ind w:right="49"/>
              <w:jc w:val="both"/>
              <w:rPr>
                <w:rFonts w:ascii="Palatino Linotype" w:hAnsi="Palatino Linotype" w:cs="Arial"/>
                <w:bCs w:val="0"/>
                <w:sz w:val="20"/>
                <w:szCs w:val="24"/>
              </w:rPr>
            </w:pPr>
            <w:r w:rsidRPr="00BE0A9E">
              <w:rPr>
                <w:rFonts w:ascii="Palatino Linotype" w:eastAsia="MS Gothic" w:hAnsi="Palatino Linotype"/>
                <w:sz w:val="20"/>
                <w:szCs w:val="24"/>
              </w:rPr>
              <w:lastRenderedPageBreak/>
              <w:t xml:space="preserve">e) Condiciones especiales de la clasificación de la información como confidencial. </w:t>
            </w:r>
          </w:p>
        </w:tc>
        <w:tc>
          <w:tcPr>
            <w:tcW w:w="6667" w:type="dxa"/>
            <w:hideMark/>
          </w:tcPr>
          <w:p w14:paraId="1F2B9CBA" w14:textId="77777777" w:rsidR="00877153" w:rsidRPr="00BE0A9E" w:rsidRDefault="00877153" w:rsidP="00E334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672845DD" w14:textId="77777777" w:rsidR="00877153" w:rsidRPr="00BE0A9E" w:rsidRDefault="00877153" w:rsidP="00E3347E">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BE0A9E">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F0D1544" w14:textId="77777777" w:rsidR="00877153" w:rsidRPr="00BE0A9E" w:rsidRDefault="00877153" w:rsidP="00E3347E">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BE0A9E">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E3C5948" w14:textId="7AE71C62" w:rsidR="00877153" w:rsidRPr="00BE0A9E" w:rsidRDefault="00E3347E" w:rsidP="00877153">
      <w:pPr>
        <w:pStyle w:val="Prrafodelista"/>
        <w:tabs>
          <w:tab w:val="left" w:pos="284"/>
        </w:tabs>
        <w:ind w:left="0"/>
        <w:rPr>
          <w:rFonts w:ascii="Palatino Linotype" w:hAnsi="Palatino Linotype" w:cs="Arial"/>
          <w:color w:val="000000"/>
        </w:rPr>
      </w:pPr>
      <w:r w:rsidRPr="00BE0A9E">
        <w:rPr>
          <w:rFonts w:ascii="Palatino Linotype" w:hAnsi="Palatino Linotype" w:cs="Arial"/>
          <w:color w:val="000000"/>
        </w:rPr>
        <w:br w:type="textWrapping" w:clear="all"/>
      </w:r>
    </w:p>
    <w:p w14:paraId="6C3A2A12" w14:textId="77777777" w:rsidR="00877153" w:rsidRPr="00BE0A9E" w:rsidRDefault="00877153" w:rsidP="00877153">
      <w:pPr>
        <w:pStyle w:val="Prrafodelista"/>
        <w:numPr>
          <w:ilvl w:val="0"/>
          <w:numId w:val="1"/>
        </w:numPr>
        <w:tabs>
          <w:tab w:val="left" w:pos="284"/>
        </w:tabs>
        <w:spacing w:line="360" w:lineRule="auto"/>
        <w:jc w:val="both"/>
        <w:rPr>
          <w:rFonts w:ascii="Palatino Linotype" w:hAnsi="Palatino Linotype" w:cs="Arial"/>
          <w:color w:val="000000"/>
        </w:rPr>
      </w:pPr>
      <w:r w:rsidRPr="00BE0A9E">
        <w:rPr>
          <w:rFonts w:ascii="Palatino Linotype" w:hAnsi="Palatino Linotype" w:cs="Arial"/>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7C9B5F1C" w14:textId="77777777" w:rsidR="00877153" w:rsidRPr="00BE0A9E" w:rsidRDefault="00877153" w:rsidP="005C59D3">
      <w:pPr>
        <w:pStyle w:val="Prrafodelista"/>
        <w:rPr>
          <w:rFonts w:ascii="Palatino Linotype" w:hAnsi="Palatino Linotype" w:cs="Arial"/>
        </w:rPr>
      </w:pPr>
    </w:p>
    <w:p w14:paraId="278A67F8" w14:textId="338B0ED5" w:rsidR="001C4F63" w:rsidRPr="00BE0A9E" w:rsidRDefault="001C4F63" w:rsidP="001C4F63">
      <w:pPr>
        <w:pStyle w:val="Prrafodelista"/>
        <w:numPr>
          <w:ilvl w:val="0"/>
          <w:numId w:val="1"/>
        </w:numPr>
        <w:spacing w:line="360" w:lineRule="auto"/>
        <w:jc w:val="both"/>
        <w:rPr>
          <w:rFonts w:ascii="Palatino Linotype" w:hAnsi="Palatino Linotype" w:cs="Arial"/>
        </w:rPr>
      </w:pPr>
      <w:r w:rsidRPr="00BE0A9E">
        <w:rPr>
          <w:rFonts w:ascii="Palatino Linotype" w:hAnsi="Palatino Linotype" w:cs="Arial"/>
          <w:color w:val="222222"/>
        </w:rPr>
        <w:t xml:space="preserve">Por lo anteriormente expuesto y fundado, este </w:t>
      </w:r>
      <w:r w:rsidRPr="00BE0A9E">
        <w:rPr>
          <w:rFonts w:ascii="Palatino Linotype" w:hAnsi="Palatino Linotype" w:cs="Arial"/>
          <w:b/>
          <w:bCs/>
          <w:color w:val="222222"/>
        </w:rPr>
        <w:t>ÓRGANO GARANTE</w:t>
      </w:r>
      <w:r w:rsidRPr="00BE0A9E">
        <w:rPr>
          <w:rFonts w:ascii="Palatino Linotype" w:hAnsi="Palatino Linotype" w:cs="Arial"/>
          <w:color w:val="222222"/>
        </w:rPr>
        <w:t xml:space="preserve"> emite los siguientes:</w:t>
      </w:r>
    </w:p>
    <w:p w14:paraId="18C7D92B" w14:textId="77777777" w:rsidR="009959DB" w:rsidRPr="00BE0A9E" w:rsidRDefault="009959DB" w:rsidP="009959DB">
      <w:pPr>
        <w:pStyle w:val="Ttulo1"/>
        <w:spacing w:line="360" w:lineRule="auto"/>
        <w:jc w:val="center"/>
        <w:rPr>
          <w:b/>
          <w:color w:val="000000" w:themeColor="text1"/>
          <w:szCs w:val="24"/>
        </w:rPr>
      </w:pPr>
      <w:bookmarkStart w:id="38" w:name="_Toc495427547"/>
      <w:bookmarkStart w:id="39" w:name="_Toc497905366"/>
      <w:bookmarkStart w:id="40" w:name="_Toc87456497"/>
      <w:r w:rsidRPr="00BE0A9E">
        <w:rPr>
          <w:b/>
          <w:color w:val="000000" w:themeColor="text1"/>
          <w:szCs w:val="24"/>
        </w:rPr>
        <w:t>R E S O L U T I V O S</w:t>
      </w:r>
      <w:bookmarkEnd w:id="24"/>
      <w:bookmarkEnd w:id="25"/>
      <w:bookmarkEnd w:id="38"/>
      <w:bookmarkEnd w:id="39"/>
      <w:bookmarkEnd w:id="40"/>
    </w:p>
    <w:p w14:paraId="345974DE" w14:textId="71798FC7" w:rsidR="00C20A03" w:rsidRPr="00BE0A9E" w:rsidRDefault="00C20A03" w:rsidP="00C20A03">
      <w:pPr>
        <w:spacing w:line="360" w:lineRule="auto"/>
        <w:jc w:val="both"/>
        <w:rPr>
          <w:rFonts w:ascii="Palatino Linotype" w:hAnsi="Palatino Linotype"/>
        </w:rPr>
      </w:pPr>
      <w:bookmarkStart w:id="41" w:name="_Toc450120669"/>
      <w:bookmarkStart w:id="42" w:name="_Toc460947011"/>
      <w:r w:rsidRPr="00BE0A9E">
        <w:rPr>
          <w:rFonts w:ascii="Palatino Linotype" w:hAnsi="Palatino Linotype" w:cs="Arial"/>
          <w:b/>
        </w:rPr>
        <w:t xml:space="preserve">PRIMERO. </w:t>
      </w:r>
      <w:r w:rsidRPr="00BE0A9E">
        <w:rPr>
          <w:rFonts w:ascii="Palatino Linotype" w:hAnsi="Palatino Linotype" w:cs="Arial"/>
        </w:rPr>
        <w:t xml:space="preserve">Resultan </w:t>
      </w:r>
      <w:r w:rsidR="005C59D3" w:rsidRPr="00BE0A9E">
        <w:rPr>
          <w:rFonts w:ascii="Palatino Linotype" w:hAnsi="Palatino Linotype" w:cs="Arial"/>
        </w:rPr>
        <w:t xml:space="preserve">parcialmente </w:t>
      </w:r>
      <w:r w:rsidRPr="00BE0A9E">
        <w:rPr>
          <w:rFonts w:ascii="Palatino Linotype" w:hAnsi="Palatino Linotype" w:cs="Arial"/>
        </w:rPr>
        <w:t>fundadas las</w:t>
      </w:r>
      <w:r w:rsidRPr="00BE0A9E">
        <w:rPr>
          <w:rFonts w:ascii="Palatino Linotype" w:hAnsi="Palatino Linotype" w:cs="Arial"/>
          <w:b/>
        </w:rPr>
        <w:t xml:space="preserve"> </w:t>
      </w:r>
      <w:r w:rsidRPr="00BE0A9E">
        <w:rPr>
          <w:rFonts w:ascii="Palatino Linotype" w:hAnsi="Palatino Linotype" w:cs="Arial"/>
          <w:lang w:val="es-ES"/>
        </w:rPr>
        <w:t xml:space="preserve">razones o motivos de inconformidad hechos valer </w:t>
      </w:r>
      <w:r w:rsidRPr="00BE0A9E">
        <w:rPr>
          <w:rFonts w:ascii="Palatino Linotype" w:eastAsia="Calibri" w:hAnsi="Palatino Linotype" w:cs="Arial"/>
          <w:lang w:val="es-ES"/>
        </w:rPr>
        <w:t xml:space="preserve">en el recurso de revisión </w:t>
      </w:r>
      <w:r w:rsidR="00E3347E" w:rsidRPr="00BE0A9E">
        <w:rPr>
          <w:rFonts w:ascii="Palatino Linotype" w:eastAsia="Calibri" w:hAnsi="Palatino Linotype" w:cs="Arial"/>
          <w:b/>
          <w:lang w:val="es-ES"/>
        </w:rPr>
        <w:t>16398/</w:t>
      </w:r>
      <w:r w:rsidR="00E3347E" w:rsidRPr="00BE0A9E">
        <w:rPr>
          <w:rFonts w:ascii="Palatino Linotype" w:hAnsi="Palatino Linotype"/>
          <w:b/>
        </w:rPr>
        <w:t>INFOEM/IP/RR/2022</w:t>
      </w:r>
      <w:r w:rsidRPr="00BE0A9E">
        <w:rPr>
          <w:rFonts w:ascii="Palatino Linotype" w:hAnsi="Palatino Linotype"/>
          <w:b/>
        </w:rPr>
        <w:t xml:space="preserve"> </w:t>
      </w:r>
      <w:r w:rsidRPr="00BE0A9E">
        <w:rPr>
          <w:rFonts w:ascii="Palatino Linotype" w:hAnsi="Palatino Linotype"/>
        </w:rPr>
        <w:t>en términos de</w:t>
      </w:r>
      <w:r w:rsidR="005C59D3" w:rsidRPr="00BE0A9E">
        <w:rPr>
          <w:rFonts w:ascii="Palatino Linotype" w:hAnsi="Palatino Linotype"/>
        </w:rPr>
        <w:t xml:space="preserve">l </w:t>
      </w:r>
      <w:r w:rsidR="00067834" w:rsidRPr="00BE0A9E">
        <w:rPr>
          <w:rFonts w:ascii="Palatino Linotype" w:hAnsi="Palatino Linotype"/>
          <w:b/>
          <w:bCs/>
        </w:rPr>
        <w:t>c</w:t>
      </w:r>
      <w:r w:rsidRPr="00BE0A9E">
        <w:rPr>
          <w:rFonts w:ascii="Palatino Linotype" w:hAnsi="Palatino Linotype"/>
          <w:b/>
          <w:bCs/>
        </w:rPr>
        <w:t>onsiderando</w:t>
      </w:r>
      <w:r w:rsidRPr="00BE0A9E">
        <w:rPr>
          <w:rFonts w:ascii="Palatino Linotype" w:hAnsi="Palatino Linotype"/>
        </w:rPr>
        <w:t xml:space="preserve"> </w:t>
      </w:r>
      <w:r w:rsidRPr="00BE0A9E">
        <w:rPr>
          <w:rFonts w:ascii="Palatino Linotype" w:hAnsi="Palatino Linotype"/>
          <w:b/>
        </w:rPr>
        <w:t>CUARTO</w:t>
      </w:r>
      <w:r w:rsidRPr="00BE0A9E">
        <w:rPr>
          <w:rFonts w:ascii="Palatino Linotype" w:hAnsi="Palatino Linotype"/>
        </w:rPr>
        <w:t xml:space="preserve"> de la presente resolución.</w:t>
      </w:r>
    </w:p>
    <w:p w14:paraId="66E52F14" w14:textId="77777777" w:rsidR="00C20A03" w:rsidRPr="00BE0A9E" w:rsidRDefault="00C20A03" w:rsidP="00C20A03">
      <w:pPr>
        <w:spacing w:line="360" w:lineRule="auto"/>
        <w:contextualSpacing/>
        <w:jc w:val="both"/>
        <w:rPr>
          <w:rFonts w:ascii="Palatino Linotype" w:eastAsia="Calibri" w:hAnsi="Palatino Linotype" w:cs="Arial"/>
          <w:b/>
          <w:bCs/>
          <w:lang w:val="es-ES"/>
        </w:rPr>
      </w:pPr>
    </w:p>
    <w:p w14:paraId="014C0895" w14:textId="0C044067" w:rsidR="00C20A03" w:rsidRPr="00BE0A9E" w:rsidRDefault="00C20A03" w:rsidP="00C20A03">
      <w:pPr>
        <w:pStyle w:val="Sinespaciado"/>
        <w:spacing w:line="360" w:lineRule="auto"/>
        <w:jc w:val="both"/>
        <w:rPr>
          <w:rFonts w:ascii="Palatino Linotype" w:eastAsia="Calibri" w:hAnsi="Palatino Linotype" w:cs="Arial"/>
          <w:bCs/>
          <w:lang w:val="es-ES"/>
        </w:rPr>
      </w:pPr>
      <w:r w:rsidRPr="00BE0A9E">
        <w:rPr>
          <w:rFonts w:ascii="Palatino Linotype" w:eastAsia="Calibri" w:hAnsi="Palatino Linotype" w:cs="Arial"/>
          <w:b/>
          <w:bCs/>
          <w:lang w:val="es-ES"/>
        </w:rPr>
        <w:t xml:space="preserve">SEGUNDO. Se </w:t>
      </w:r>
      <w:r w:rsidR="005F2674" w:rsidRPr="00BE0A9E">
        <w:rPr>
          <w:rFonts w:ascii="Palatino Linotype" w:eastAsia="Calibri" w:hAnsi="Palatino Linotype" w:cs="Arial"/>
          <w:b/>
          <w:bCs/>
          <w:lang w:val="es-ES"/>
        </w:rPr>
        <w:t>MODIFICA</w:t>
      </w:r>
      <w:r w:rsidRPr="00BE0A9E">
        <w:rPr>
          <w:rFonts w:ascii="Palatino Linotype" w:eastAsia="Calibri" w:hAnsi="Palatino Linotype" w:cs="Arial"/>
          <w:b/>
          <w:bCs/>
          <w:lang w:val="es-ES"/>
        </w:rPr>
        <w:t xml:space="preserve"> </w:t>
      </w:r>
      <w:r w:rsidRPr="00BE0A9E">
        <w:rPr>
          <w:rFonts w:ascii="Palatino Linotype" w:eastAsia="Calibri" w:hAnsi="Palatino Linotype" w:cs="Arial"/>
          <w:bCs/>
          <w:lang w:val="es-ES"/>
        </w:rPr>
        <w:t>la respuesta emitida por</w:t>
      </w:r>
      <w:r w:rsidRPr="00BE0A9E">
        <w:rPr>
          <w:rFonts w:ascii="Palatino Linotype" w:eastAsia="Calibri" w:hAnsi="Palatino Linotype" w:cs="Arial"/>
          <w:b/>
          <w:bCs/>
          <w:lang w:val="es-ES"/>
        </w:rPr>
        <w:t xml:space="preserve"> </w:t>
      </w:r>
      <w:r w:rsidR="00CC34F7" w:rsidRPr="00BE0A9E">
        <w:rPr>
          <w:rFonts w:ascii="Palatino Linotype" w:eastAsia="Calibri" w:hAnsi="Palatino Linotype" w:cs="Arial"/>
          <w:b/>
          <w:bCs/>
          <w:lang w:val="es-ES"/>
        </w:rPr>
        <w:t>el</w:t>
      </w:r>
      <w:r w:rsidRPr="00BE0A9E">
        <w:rPr>
          <w:rFonts w:ascii="Palatino Linotype" w:eastAsia="Calibri" w:hAnsi="Palatino Linotype" w:cs="Arial"/>
          <w:b/>
          <w:bCs/>
          <w:lang w:val="es-ES"/>
        </w:rPr>
        <w:t xml:space="preserve"> </w:t>
      </w:r>
      <w:r w:rsidR="00E3347E" w:rsidRPr="00BE0A9E">
        <w:rPr>
          <w:rFonts w:ascii="Palatino Linotype" w:eastAsia="Calibri" w:hAnsi="Palatino Linotype" w:cs="Arial"/>
          <w:b/>
          <w:bCs/>
          <w:lang w:val="es-ES"/>
        </w:rPr>
        <w:t>Ayuntamiento de Chicoloapan</w:t>
      </w:r>
      <w:r w:rsidRPr="00BE0A9E">
        <w:rPr>
          <w:rFonts w:ascii="Palatino Linotype" w:hAnsi="Palatino Linotype"/>
          <w:b/>
          <w:bCs/>
          <w:color w:val="000000"/>
        </w:rPr>
        <w:t xml:space="preserve"> </w:t>
      </w:r>
      <w:r w:rsidRPr="00BE0A9E">
        <w:rPr>
          <w:rFonts w:ascii="Palatino Linotype" w:eastAsia="Calibri" w:hAnsi="Palatino Linotype" w:cs="Arial"/>
          <w:bCs/>
          <w:lang w:val="es-ES"/>
        </w:rPr>
        <w:t>y se</w:t>
      </w:r>
      <w:r w:rsidRPr="00BE0A9E">
        <w:rPr>
          <w:rFonts w:ascii="Palatino Linotype" w:eastAsia="Calibri" w:hAnsi="Palatino Linotype" w:cs="Arial"/>
          <w:b/>
          <w:bCs/>
          <w:lang w:val="es-ES"/>
        </w:rPr>
        <w:t xml:space="preserve"> ORDENA </w:t>
      </w:r>
      <w:r w:rsidRPr="00BE0A9E">
        <w:rPr>
          <w:rFonts w:ascii="Palatino Linotype" w:eastAsia="Calibri" w:hAnsi="Palatino Linotype" w:cs="Arial"/>
          <w:bCs/>
          <w:lang w:val="es-ES"/>
        </w:rPr>
        <w:t xml:space="preserve">entregar vía </w:t>
      </w:r>
      <w:r w:rsidRPr="00BE0A9E">
        <w:rPr>
          <w:rFonts w:ascii="Palatino Linotype" w:eastAsia="Calibri" w:hAnsi="Palatino Linotype" w:cs="Arial"/>
          <w:b/>
          <w:bCs/>
          <w:lang w:val="es-ES"/>
        </w:rPr>
        <w:t>Sistema de Acceso a la</w:t>
      </w:r>
      <w:r w:rsidR="006608CE" w:rsidRPr="00BE0A9E">
        <w:rPr>
          <w:rFonts w:ascii="Palatino Linotype" w:eastAsia="Calibri" w:hAnsi="Palatino Linotype" w:cs="Arial"/>
          <w:b/>
          <w:bCs/>
          <w:lang w:val="es-ES"/>
        </w:rPr>
        <w:t xml:space="preserve"> Información Mexiquense (SAIMEX)</w:t>
      </w:r>
      <w:r w:rsidR="0050055A" w:rsidRPr="00BE0A9E">
        <w:rPr>
          <w:rFonts w:ascii="Palatino Linotype" w:eastAsia="Calibri" w:hAnsi="Palatino Linotype" w:cs="Arial"/>
          <w:b/>
          <w:bCs/>
          <w:lang w:val="es-ES"/>
        </w:rPr>
        <w:t>,</w:t>
      </w:r>
      <w:r w:rsidRPr="00BE0A9E">
        <w:rPr>
          <w:rFonts w:ascii="Palatino Linotype" w:eastAsia="Calibri" w:hAnsi="Palatino Linotype" w:cs="Arial"/>
          <w:lang w:val="es-ES"/>
        </w:rPr>
        <w:t xml:space="preserve"> </w:t>
      </w:r>
      <w:r w:rsidR="00E32CF3" w:rsidRPr="00BE0A9E">
        <w:rPr>
          <w:rFonts w:ascii="Palatino Linotype" w:eastAsia="Calibri" w:hAnsi="Palatino Linotype" w:cs="Arial"/>
          <w:bCs/>
          <w:lang w:val="es-ES"/>
        </w:rPr>
        <w:t>de ser el caso en</w:t>
      </w:r>
      <w:r w:rsidR="007C1E21" w:rsidRPr="00BE0A9E">
        <w:rPr>
          <w:rFonts w:ascii="Palatino Linotype" w:eastAsia="Calibri" w:hAnsi="Palatino Linotype" w:cs="Arial"/>
          <w:lang w:val="es-ES"/>
        </w:rPr>
        <w:t xml:space="preserve"> versión pública</w:t>
      </w:r>
      <w:r w:rsidR="007C1E21" w:rsidRPr="00BE0A9E">
        <w:rPr>
          <w:rFonts w:ascii="Palatino Linotype" w:eastAsia="Calibri" w:hAnsi="Palatino Linotype" w:cs="Arial"/>
          <w:b/>
          <w:lang w:val="es-ES"/>
        </w:rPr>
        <w:t xml:space="preserve">, </w:t>
      </w:r>
      <w:r w:rsidRPr="00BE0A9E">
        <w:rPr>
          <w:rFonts w:ascii="Palatino Linotype" w:eastAsia="Calibri" w:hAnsi="Palatino Linotype" w:cs="Arial"/>
          <w:lang w:val="es-ES"/>
        </w:rPr>
        <w:t>l</w:t>
      </w:r>
      <w:r w:rsidR="00E32CF3" w:rsidRPr="00BE0A9E">
        <w:rPr>
          <w:rFonts w:ascii="Palatino Linotype" w:eastAsia="Calibri" w:hAnsi="Palatino Linotype" w:cs="Arial"/>
          <w:lang w:val="es-ES"/>
        </w:rPr>
        <w:t>os documentos donde conste lo siguiente</w:t>
      </w:r>
      <w:r w:rsidR="004B7785" w:rsidRPr="00BE0A9E">
        <w:rPr>
          <w:rFonts w:ascii="Palatino Linotype" w:eastAsia="Calibri" w:hAnsi="Palatino Linotype" w:cs="Arial"/>
          <w:lang w:val="es-ES"/>
        </w:rPr>
        <w:t>:</w:t>
      </w:r>
    </w:p>
    <w:p w14:paraId="49DAD877" w14:textId="77777777" w:rsidR="00614DF1" w:rsidRPr="00BE0A9E" w:rsidRDefault="00614DF1" w:rsidP="00D15401">
      <w:pPr>
        <w:spacing w:line="360" w:lineRule="auto"/>
        <w:jc w:val="both"/>
        <w:rPr>
          <w:rFonts w:ascii="Palatino Linotype" w:hAnsi="Palatino Linotype" w:cs="Tahoma"/>
          <w:lang w:val="es-ES"/>
        </w:rPr>
      </w:pPr>
    </w:p>
    <w:p w14:paraId="342D0BDF" w14:textId="43EF334E" w:rsidR="006608CE" w:rsidRPr="00BE0A9E" w:rsidRDefault="006608CE" w:rsidP="00961067">
      <w:pPr>
        <w:pStyle w:val="Prrafodelista"/>
        <w:numPr>
          <w:ilvl w:val="0"/>
          <w:numId w:val="47"/>
        </w:numPr>
        <w:spacing w:line="360" w:lineRule="auto"/>
        <w:ind w:left="851" w:hanging="567"/>
        <w:jc w:val="both"/>
        <w:rPr>
          <w:rFonts w:ascii="Palatino Linotype" w:hAnsi="Palatino Linotype" w:cs="Tahoma"/>
          <w:b/>
          <w:lang w:val="es-ES"/>
        </w:rPr>
      </w:pPr>
      <w:r w:rsidRPr="00BE0A9E">
        <w:rPr>
          <w:rFonts w:ascii="Palatino Linotype" w:eastAsia="Calibri" w:hAnsi="Palatino Linotype" w:cs="Arial"/>
          <w:b/>
        </w:rPr>
        <w:t xml:space="preserve">Ubicación, nombre del procedimiento, horario de atención y nombre de los servidores públicos encargados de recibir quejas en contra de servidores públicos de la Dirección de Seguridad Pública y Movilidad </w:t>
      </w:r>
      <w:r w:rsidRPr="00BE0A9E">
        <w:rPr>
          <w:rFonts w:ascii="Palatino Linotype" w:eastAsia="Calibri" w:hAnsi="Palatino Linotype" w:cs="Arial"/>
          <w:b/>
          <w:lang w:val="es-ES" w:eastAsia="es-ES"/>
        </w:rPr>
        <w:t>al die</w:t>
      </w:r>
      <w:r w:rsidR="00787301" w:rsidRPr="00BE0A9E">
        <w:rPr>
          <w:rFonts w:ascii="Palatino Linotype" w:eastAsia="Calibri" w:hAnsi="Palatino Linotype" w:cs="Arial"/>
          <w:b/>
          <w:lang w:val="es-ES" w:eastAsia="es-ES"/>
        </w:rPr>
        <w:t>ciocho</w:t>
      </w:r>
      <w:r w:rsidRPr="00BE0A9E">
        <w:rPr>
          <w:rFonts w:ascii="Palatino Linotype" w:eastAsia="Calibri" w:hAnsi="Palatino Linotype" w:cs="Arial"/>
          <w:b/>
          <w:lang w:val="es-ES" w:eastAsia="es-ES"/>
        </w:rPr>
        <w:t xml:space="preserve"> (1</w:t>
      </w:r>
      <w:r w:rsidR="00787301" w:rsidRPr="00BE0A9E">
        <w:rPr>
          <w:rFonts w:ascii="Palatino Linotype" w:eastAsia="Calibri" w:hAnsi="Palatino Linotype" w:cs="Arial"/>
          <w:b/>
          <w:lang w:val="es-ES" w:eastAsia="es-ES"/>
        </w:rPr>
        <w:t>8</w:t>
      </w:r>
      <w:r w:rsidRPr="00BE0A9E">
        <w:rPr>
          <w:rFonts w:ascii="Palatino Linotype" w:eastAsia="Calibri" w:hAnsi="Palatino Linotype" w:cs="Arial"/>
          <w:b/>
          <w:lang w:val="es-ES" w:eastAsia="es-ES"/>
        </w:rPr>
        <w:t>) de octubre de dos mil veintidós.</w:t>
      </w:r>
    </w:p>
    <w:p w14:paraId="6B68BA97" w14:textId="19B95914" w:rsidR="006608CE" w:rsidRPr="00BE0A9E" w:rsidRDefault="006608CE" w:rsidP="00961067">
      <w:pPr>
        <w:pStyle w:val="Prrafodelista"/>
        <w:numPr>
          <w:ilvl w:val="0"/>
          <w:numId w:val="47"/>
        </w:numPr>
        <w:pBdr>
          <w:top w:val="nil"/>
          <w:left w:val="nil"/>
          <w:bottom w:val="nil"/>
          <w:right w:val="nil"/>
          <w:between w:val="nil"/>
          <w:bar w:val="nil"/>
        </w:pBdr>
        <w:spacing w:line="360" w:lineRule="auto"/>
        <w:ind w:left="851" w:hanging="567"/>
        <w:jc w:val="both"/>
        <w:rPr>
          <w:rFonts w:ascii="Palatino Linotype" w:eastAsia="Calibri" w:hAnsi="Palatino Linotype" w:cs="Arial"/>
          <w:b/>
          <w:lang w:val="es-ES" w:eastAsia="es-ES"/>
        </w:rPr>
      </w:pPr>
      <w:r w:rsidRPr="00BE0A9E">
        <w:rPr>
          <w:rFonts w:ascii="Palatino Linotype" w:eastAsia="Calibri" w:hAnsi="Palatino Linotype" w:cs="Arial"/>
          <w:b/>
          <w:lang w:val="es-ES" w:eastAsia="es-ES"/>
        </w:rPr>
        <w:t xml:space="preserve">Fundamento legal vigente que permite a los elementos de la Dirección de Seguridad Pública y Movilidad realizar operativos y retención a vehículos automotores en el Municipio de Chicoloapan al </w:t>
      </w:r>
      <w:r w:rsidR="00787301" w:rsidRPr="00BE0A9E">
        <w:rPr>
          <w:rFonts w:ascii="Palatino Linotype" w:eastAsia="Calibri" w:hAnsi="Palatino Linotype" w:cs="Arial"/>
          <w:b/>
          <w:lang w:val="es-ES" w:eastAsia="es-ES"/>
        </w:rPr>
        <w:t xml:space="preserve">dieciocho (18) </w:t>
      </w:r>
      <w:r w:rsidRPr="00BE0A9E">
        <w:rPr>
          <w:rFonts w:ascii="Palatino Linotype" w:eastAsia="Calibri" w:hAnsi="Palatino Linotype" w:cs="Arial"/>
          <w:b/>
          <w:lang w:val="es-ES" w:eastAsia="es-ES"/>
        </w:rPr>
        <w:t>de octubre de dos mil veintidós.</w:t>
      </w:r>
    </w:p>
    <w:p w14:paraId="1CB2EA1A" w14:textId="77777777" w:rsidR="00D15401" w:rsidRPr="00BE0A9E" w:rsidRDefault="00D15401" w:rsidP="00DA6D2D">
      <w:pPr>
        <w:pStyle w:val="Prrafodelista"/>
        <w:spacing w:line="360" w:lineRule="auto"/>
        <w:ind w:left="993"/>
        <w:jc w:val="both"/>
        <w:rPr>
          <w:rFonts w:ascii="Palatino Linotype" w:hAnsi="Palatino Linotype" w:cs="Tahoma"/>
          <w:b/>
          <w:lang w:val="es-ES"/>
        </w:rPr>
      </w:pPr>
    </w:p>
    <w:p w14:paraId="039F16CD" w14:textId="77777777" w:rsidR="00FA1585" w:rsidRPr="00BE0A9E" w:rsidRDefault="00FA1585" w:rsidP="00FA1585">
      <w:pPr>
        <w:spacing w:line="360" w:lineRule="auto"/>
        <w:jc w:val="both"/>
        <w:rPr>
          <w:rFonts w:ascii="Palatino Linotype" w:eastAsia="Calibri" w:hAnsi="Palatino Linotype" w:cs="Arial"/>
        </w:rPr>
      </w:pPr>
      <w:r w:rsidRPr="00BE0A9E">
        <w:rPr>
          <w:rFonts w:ascii="Palatino Linotype" w:eastAsia="Calibri" w:hAnsi="Palatino Linotype" w:cs="Arial"/>
        </w:rPr>
        <w:t xml:space="preserve">Para efectos de lo anterior se deberá emitir el Acuerdo del Comité de Transparencia en términos de los artículos 49 fracción VIII y 132 fracción II de la </w:t>
      </w:r>
      <w:r w:rsidRPr="00BE0A9E">
        <w:rPr>
          <w:rFonts w:ascii="Palatino Linotype" w:eastAsia="Calibri" w:hAnsi="Palatino Linotype" w:cs="Arial"/>
        </w:rPr>
        <w:lastRenderedPageBreak/>
        <w:t>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097A6E7A" w14:textId="77777777" w:rsidR="008831BD" w:rsidRPr="00BE0A9E" w:rsidRDefault="008831BD" w:rsidP="00FA1585">
      <w:pPr>
        <w:spacing w:line="360" w:lineRule="auto"/>
        <w:jc w:val="both"/>
        <w:rPr>
          <w:rFonts w:ascii="Palatino Linotype" w:eastAsia="Calibri" w:hAnsi="Palatino Linotype" w:cs="Arial"/>
        </w:rPr>
      </w:pPr>
    </w:p>
    <w:p w14:paraId="4AC17CCB" w14:textId="77777777" w:rsidR="00FA1585" w:rsidRPr="00BE0A9E" w:rsidRDefault="00FA1585" w:rsidP="00FA1585">
      <w:pPr>
        <w:tabs>
          <w:tab w:val="left" w:pos="8080"/>
        </w:tabs>
        <w:spacing w:line="360" w:lineRule="auto"/>
        <w:ind w:right="49"/>
        <w:contextualSpacing/>
        <w:jc w:val="both"/>
        <w:rPr>
          <w:rFonts w:ascii="Palatino Linotype" w:hAnsi="Palatino Linotype"/>
          <w:color w:val="222222"/>
          <w:shd w:val="clear" w:color="auto" w:fill="FFFFFF"/>
        </w:rPr>
      </w:pPr>
      <w:r w:rsidRPr="00BE0A9E">
        <w:rPr>
          <w:rFonts w:ascii="Palatino Linotype" w:eastAsia="Palatino Linotype" w:hAnsi="Palatino Linotype" w:cs="Palatino Linotype"/>
          <w:b/>
        </w:rPr>
        <w:t xml:space="preserve">TERCERO. </w:t>
      </w:r>
      <w:r w:rsidRPr="00BE0A9E">
        <w:rPr>
          <w:rFonts w:ascii="Palatino Linotype" w:hAnsi="Palatino Linotype" w:cs="Arial"/>
          <w:b/>
          <w:color w:val="222222"/>
          <w:shd w:val="clear" w:color="auto" w:fill="FFFFFF"/>
        </w:rPr>
        <w:t>NOTIFÍQUESE</w:t>
      </w:r>
      <w:r w:rsidRPr="00BE0A9E">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BE0A9E">
        <w:rPr>
          <w:rFonts w:ascii="Palatino Linotype" w:hAnsi="Palatino Linotype" w:cs="Arial"/>
          <w:b/>
          <w:color w:val="222222"/>
          <w:shd w:val="clear" w:color="auto" w:fill="FFFFFF"/>
        </w:rPr>
        <w:t>dé cumplimiento a lo ordenado dentro del plazo de diez días hábiles</w:t>
      </w:r>
      <w:r w:rsidRPr="00BE0A9E">
        <w:rPr>
          <w:rFonts w:ascii="Palatino Linotype" w:hAnsi="Palatino Linotype" w:cs="Arial"/>
          <w:color w:val="222222"/>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BDD5148" w14:textId="77777777" w:rsidR="00FA1585" w:rsidRPr="00BE0A9E" w:rsidRDefault="00FA1585" w:rsidP="00FA1585">
      <w:pPr>
        <w:pStyle w:val="Sinespaciado"/>
        <w:spacing w:line="360" w:lineRule="auto"/>
        <w:jc w:val="both"/>
        <w:rPr>
          <w:rFonts w:ascii="Palatino Linotype" w:eastAsia="Times New Roman" w:hAnsi="Palatino Linotype" w:cs="Arial"/>
          <w:b/>
        </w:rPr>
      </w:pPr>
    </w:p>
    <w:p w14:paraId="748439AE" w14:textId="77777777" w:rsidR="00FA1585" w:rsidRPr="00BE0A9E" w:rsidRDefault="00FA1585" w:rsidP="00FA1585">
      <w:pPr>
        <w:spacing w:line="360" w:lineRule="auto"/>
        <w:jc w:val="both"/>
        <w:rPr>
          <w:rFonts w:ascii="Palatino Linotype" w:eastAsia="Calibri" w:hAnsi="Palatino Linotype" w:cs="Arial"/>
          <w:bCs/>
        </w:rPr>
      </w:pPr>
      <w:r w:rsidRPr="00BE0A9E">
        <w:rPr>
          <w:rFonts w:ascii="Palatino Linotype" w:hAnsi="Palatino Linotype" w:cs="Arial"/>
          <w:b/>
        </w:rPr>
        <w:t xml:space="preserve">CUARTO. </w:t>
      </w:r>
      <w:r w:rsidRPr="00BE0A9E">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FA5B23D" w14:textId="77777777" w:rsidR="00FA1585" w:rsidRPr="00BE0A9E" w:rsidRDefault="00FA1585" w:rsidP="00FA1585">
      <w:pPr>
        <w:pStyle w:val="Sinespaciado"/>
        <w:spacing w:line="360" w:lineRule="auto"/>
        <w:jc w:val="both"/>
        <w:rPr>
          <w:rFonts w:ascii="Palatino Linotype" w:eastAsia="Times New Roman" w:hAnsi="Palatino Linotype" w:cs="Arial"/>
          <w:b/>
        </w:rPr>
      </w:pPr>
    </w:p>
    <w:p w14:paraId="62B38289" w14:textId="468E5579" w:rsidR="00FA1585" w:rsidRPr="00BE0A9E" w:rsidRDefault="00FA1585" w:rsidP="00FA1585">
      <w:pPr>
        <w:pStyle w:val="Sinespaciado"/>
        <w:spacing w:line="360" w:lineRule="auto"/>
        <w:jc w:val="both"/>
        <w:rPr>
          <w:rFonts w:ascii="Palatino Linotype" w:eastAsia="Times New Roman" w:hAnsi="Palatino Linotype" w:cs="Times New Roman"/>
          <w:color w:val="222222"/>
          <w:lang w:val="es-ES" w:eastAsia="es-MX"/>
        </w:rPr>
      </w:pPr>
      <w:r w:rsidRPr="00BE0A9E">
        <w:rPr>
          <w:rFonts w:ascii="Palatino Linotype" w:eastAsia="Times New Roman" w:hAnsi="Palatino Linotype" w:cs="Arial"/>
          <w:b/>
        </w:rPr>
        <w:t xml:space="preserve">QUINTO. </w:t>
      </w:r>
      <w:r w:rsidRPr="00BE0A9E">
        <w:rPr>
          <w:rFonts w:ascii="Palatino Linotype" w:eastAsia="Times New Roman" w:hAnsi="Palatino Linotype" w:cs="Times New Roman"/>
          <w:b/>
          <w:bCs/>
          <w:color w:val="222222"/>
          <w:lang w:val="es-ES"/>
        </w:rPr>
        <w:t xml:space="preserve">Notifíquese </w:t>
      </w:r>
      <w:r w:rsidRPr="00BE0A9E">
        <w:rPr>
          <w:rFonts w:ascii="Palatino Linotype" w:eastAsia="Times New Roman" w:hAnsi="Palatino Linotype" w:cs="Times New Roman"/>
          <w:bCs/>
          <w:color w:val="222222"/>
          <w:lang w:val="es-ES"/>
        </w:rPr>
        <w:t xml:space="preserve">al </w:t>
      </w:r>
      <w:r w:rsidRPr="00BE0A9E">
        <w:rPr>
          <w:rFonts w:ascii="Palatino Linotype" w:eastAsia="Times New Roman" w:hAnsi="Palatino Linotype" w:cs="Times New Roman"/>
          <w:b/>
          <w:color w:val="222222"/>
          <w:lang w:val="es-ES"/>
        </w:rPr>
        <w:t>RECURRENTE</w:t>
      </w:r>
      <w:r w:rsidRPr="00BE0A9E">
        <w:rPr>
          <w:rFonts w:ascii="Palatino Linotype" w:eastAsia="Times New Roman" w:hAnsi="Palatino Linotype" w:cs="Times New Roman"/>
          <w:color w:val="222222"/>
          <w:lang w:val="es-ES" w:eastAsia="es-MX"/>
        </w:rPr>
        <w:t xml:space="preserve"> la</w:t>
      </w:r>
      <w:r w:rsidR="0050055A" w:rsidRPr="00BE0A9E">
        <w:rPr>
          <w:rFonts w:ascii="Palatino Linotype" w:eastAsia="Times New Roman" w:hAnsi="Palatino Linotype" w:cs="Times New Roman"/>
          <w:color w:val="222222"/>
          <w:lang w:val="es-ES" w:eastAsia="es-MX"/>
        </w:rPr>
        <w:t xml:space="preserve"> presente resolución vía SAIMEX y correo electrónico</w:t>
      </w:r>
      <w:r w:rsidR="00B627C4" w:rsidRPr="00BE0A9E">
        <w:rPr>
          <w:rFonts w:ascii="Palatino Linotype" w:eastAsia="Times New Roman" w:hAnsi="Palatino Linotype" w:cs="Times New Roman"/>
          <w:color w:val="222222"/>
          <w:lang w:val="es-ES" w:eastAsia="es-MX"/>
        </w:rPr>
        <w:t xml:space="preserve">. </w:t>
      </w:r>
    </w:p>
    <w:p w14:paraId="1BA39A56" w14:textId="77777777" w:rsidR="00FA1585" w:rsidRPr="00BE0A9E" w:rsidRDefault="00FA1585" w:rsidP="00FA1585">
      <w:pPr>
        <w:pStyle w:val="Sinespaciado"/>
        <w:spacing w:line="360" w:lineRule="auto"/>
        <w:jc w:val="both"/>
        <w:rPr>
          <w:rFonts w:ascii="Palatino Linotype" w:eastAsia="Times New Roman" w:hAnsi="Palatino Linotype" w:cs="Times New Roman"/>
          <w:color w:val="222222"/>
          <w:lang w:val="es-ES" w:eastAsia="es-MX"/>
        </w:rPr>
      </w:pPr>
    </w:p>
    <w:p w14:paraId="6E64A38A" w14:textId="77777777" w:rsidR="00FA1585" w:rsidRPr="00BE0A9E" w:rsidRDefault="00FA1585" w:rsidP="00FA1585">
      <w:pPr>
        <w:pStyle w:val="Sinespaciado"/>
        <w:spacing w:line="360" w:lineRule="auto"/>
        <w:jc w:val="both"/>
        <w:rPr>
          <w:rFonts w:ascii="Palatino Linotype" w:hAnsi="Palatino Linotype"/>
          <w:color w:val="222222"/>
          <w:shd w:val="clear" w:color="auto" w:fill="FFFFFF"/>
          <w:lang w:val="es-ES"/>
        </w:rPr>
      </w:pPr>
      <w:r w:rsidRPr="00BE0A9E">
        <w:rPr>
          <w:rFonts w:ascii="Palatino Linotype" w:hAnsi="Palatino Linotype"/>
          <w:b/>
        </w:rPr>
        <w:t>SEXTO.</w:t>
      </w:r>
      <w:r w:rsidRPr="00BE0A9E">
        <w:rPr>
          <w:rFonts w:ascii="Palatino Linotype" w:eastAsia="Times New Roman" w:hAnsi="Palatino Linotype" w:cs="Times New Roman"/>
          <w:color w:val="222222"/>
          <w:lang w:val="es-ES" w:eastAsia="es-MX"/>
        </w:rPr>
        <w:t xml:space="preserve"> Se hace del conocimiento del </w:t>
      </w:r>
      <w:r w:rsidRPr="00BE0A9E">
        <w:rPr>
          <w:rFonts w:ascii="Palatino Linotype" w:eastAsia="Times New Roman" w:hAnsi="Palatino Linotype" w:cs="Times New Roman"/>
          <w:b/>
          <w:bCs/>
          <w:color w:val="222222"/>
          <w:lang w:val="es-ES" w:eastAsia="es-MX"/>
        </w:rPr>
        <w:t>RECURRENTE</w:t>
      </w:r>
      <w:r w:rsidRPr="00BE0A9E">
        <w:rPr>
          <w:rFonts w:ascii="Palatino Linotype" w:eastAsia="Times New Roman" w:hAnsi="Palatino Linotype" w:cs="Times New Roman"/>
          <w:color w:val="222222"/>
          <w:lang w:eastAsia="es-MX"/>
        </w:rPr>
        <w:t xml:space="preserve"> que,</w:t>
      </w:r>
      <w:r w:rsidRPr="00BE0A9E">
        <w:rPr>
          <w:rFonts w:ascii="Palatino Linotype" w:eastAsia="Times New Roman" w:hAnsi="Palatino Linotype" w:cs="Arial"/>
          <w:b/>
          <w:lang w:val="es-ES"/>
        </w:rPr>
        <w:t xml:space="preserve"> </w:t>
      </w:r>
      <w:r w:rsidRPr="00BE0A9E">
        <w:rPr>
          <w:rFonts w:ascii="Palatino Linotype" w:eastAsia="Times New Roman" w:hAnsi="Palatino Linotype" w:cs="Times New Roman"/>
          <w:color w:val="222222"/>
          <w:lang w:val="es-ES" w:eastAsia="es-MX"/>
        </w:rPr>
        <w:t xml:space="preserve">de conformidad con lo establecido en el artículo 196 de la Ley de Transparencia y Acceso a la Información Pública del Estado de México y Municipios, </w:t>
      </w:r>
      <w:r w:rsidRPr="00BE0A9E">
        <w:rPr>
          <w:rFonts w:ascii="Palatino Linotype" w:hAnsi="Palatino Linotype"/>
          <w:color w:val="000000"/>
          <w:shd w:val="clear" w:color="auto" w:fill="FFFFFF"/>
        </w:rPr>
        <w:t xml:space="preserve">en caso de que considere que la resolución le cause algún perjuicio podrá impugnarla vía </w:t>
      </w:r>
      <w:r w:rsidRPr="00BE0A9E">
        <w:rPr>
          <w:rFonts w:ascii="Palatino Linotype" w:hAnsi="Palatino Linotype"/>
          <w:color w:val="222222"/>
          <w:shd w:val="clear" w:color="auto" w:fill="FFFFFF"/>
          <w:lang w:val="es-ES"/>
        </w:rPr>
        <w:t>juicio de amparo en los términos de las leyes aplicables.</w:t>
      </w:r>
    </w:p>
    <w:p w14:paraId="594F33F4" w14:textId="2457F530" w:rsidR="00067834" w:rsidRPr="008831BD" w:rsidRDefault="00067834" w:rsidP="00067834">
      <w:pPr>
        <w:spacing w:before="240" w:after="240" w:line="360" w:lineRule="auto"/>
        <w:ind w:firstLine="1"/>
        <w:jc w:val="both"/>
        <w:rPr>
          <w:rFonts w:ascii="Palatino Linotype" w:hAnsi="Palatino Linotype"/>
          <w:smallCaps/>
          <w:color w:val="000000" w:themeColor="text1"/>
        </w:rPr>
      </w:pPr>
      <w:r w:rsidRPr="00BE0A9E">
        <w:rPr>
          <w:rStyle w:val="Referenciasutil"/>
          <w:rFonts w:ascii="Palatino Linotype" w:eastAsiaTheme="majorEastAsia" w:hAnsi="Palatino Linotype"/>
          <w:color w:val="000000" w:themeColor="text1"/>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831BD" w:rsidRPr="00BE0A9E">
        <w:rPr>
          <w:rStyle w:val="Referenciasutil"/>
          <w:rFonts w:ascii="Palatino Linotype" w:eastAsiaTheme="majorEastAsia" w:hAnsi="Palatino Linotype"/>
          <w:color w:val="000000" w:themeColor="text1"/>
        </w:rPr>
        <w:t xml:space="preserve"> </w:t>
      </w:r>
      <w:r w:rsidRPr="00BE0A9E">
        <w:rPr>
          <w:rStyle w:val="Referenciasutil"/>
          <w:rFonts w:ascii="Palatino Linotype" w:eastAsiaTheme="majorEastAsia" w:hAnsi="Palatino Linotype"/>
          <w:color w:val="000000" w:themeColor="text1"/>
        </w:rPr>
        <w:t xml:space="preserve">Y GUADALUPE RAMÍREZ PEÑA; EN LA </w:t>
      </w:r>
      <w:r w:rsidR="008831BD" w:rsidRPr="00BE0A9E">
        <w:rPr>
          <w:rStyle w:val="Referenciasutil"/>
          <w:rFonts w:ascii="Palatino Linotype" w:eastAsiaTheme="majorEastAsia" w:hAnsi="Palatino Linotype"/>
          <w:color w:val="000000" w:themeColor="text1"/>
        </w:rPr>
        <w:t>SEXTA</w:t>
      </w:r>
      <w:r w:rsidRPr="00BE0A9E">
        <w:rPr>
          <w:rStyle w:val="Referenciasutil"/>
          <w:rFonts w:ascii="Palatino Linotype" w:eastAsiaTheme="majorEastAsia" w:hAnsi="Palatino Linotype"/>
          <w:color w:val="000000" w:themeColor="text1"/>
        </w:rPr>
        <w:t xml:space="preserve"> SESIÓN ORDINARIA CELEBRADA EL </w:t>
      </w:r>
      <w:r w:rsidR="008831BD" w:rsidRPr="00BE0A9E">
        <w:rPr>
          <w:rStyle w:val="Referenciasutil"/>
          <w:rFonts w:ascii="Palatino Linotype" w:eastAsiaTheme="majorEastAsia" w:hAnsi="Palatino Linotype"/>
          <w:color w:val="000000" w:themeColor="text1"/>
        </w:rPr>
        <w:t>VEINTI</w:t>
      </w:r>
      <w:r w:rsidRPr="00BE0A9E">
        <w:rPr>
          <w:rStyle w:val="Referenciasutil"/>
          <w:rFonts w:ascii="Palatino Linotype" w:eastAsiaTheme="majorEastAsia" w:hAnsi="Palatino Linotype"/>
          <w:color w:val="000000" w:themeColor="text1"/>
        </w:rPr>
        <w:t>UNO (</w:t>
      </w:r>
      <w:r w:rsidR="008831BD" w:rsidRPr="00BE0A9E">
        <w:rPr>
          <w:rStyle w:val="Referenciasutil"/>
          <w:rFonts w:ascii="Palatino Linotype" w:eastAsiaTheme="majorEastAsia" w:hAnsi="Palatino Linotype"/>
          <w:color w:val="000000" w:themeColor="text1"/>
        </w:rPr>
        <w:t>2</w:t>
      </w:r>
      <w:r w:rsidRPr="00BE0A9E">
        <w:rPr>
          <w:rStyle w:val="Referenciasutil"/>
          <w:rFonts w:ascii="Palatino Linotype" w:eastAsiaTheme="majorEastAsia" w:hAnsi="Palatino Linotype"/>
          <w:color w:val="000000" w:themeColor="text1"/>
        </w:rPr>
        <w:t xml:space="preserve">1) DE </w:t>
      </w:r>
      <w:r w:rsidR="008831BD" w:rsidRPr="00BE0A9E">
        <w:rPr>
          <w:rStyle w:val="Referenciasutil"/>
          <w:rFonts w:ascii="Palatino Linotype" w:eastAsiaTheme="majorEastAsia" w:hAnsi="Palatino Linotype"/>
          <w:color w:val="000000" w:themeColor="text1"/>
        </w:rPr>
        <w:t>FEBRERO DE DOS MIL VEINTICUATRO</w:t>
      </w:r>
      <w:r w:rsidRPr="00BE0A9E">
        <w:rPr>
          <w:rStyle w:val="Referenciasutil"/>
          <w:rFonts w:ascii="Palatino Linotype" w:eastAsiaTheme="majorEastAsia" w:hAnsi="Palatino Linotype"/>
          <w:color w:val="000000" w:themeColor="text1"/>
        </w:rPr>
        <w:t>, ANTE EL SECRETARIO TÉCNICO DEL PLENO ALEXIS TAPIA RAMÍREZ.</w:t>
      </w:r>
      <w:r w:rsidRPr="008831BD">
        <w:rPr>
          <w:rStyle w:val="Referenciasutil"/>
          <w:rFonts w:ascii="Palatino Linotype" w:eastAsiaTheme="majorEastAsia" w:hAnsi="Palatino Linotype"/>
          <w:color w:val="000000" w:themeColor="text1"/>
        </w:rPr>
        <w:t xml:space="preserve"> </w:t>
      </w:r>
    </w:p>
    <w:p w14:paraId="40639CE8" w14:textId="0B73D234" w:rsidR="00FA1585" w:rsidRPr="00067834" w:rsidRDefault="00FA1585" w:rsidP="00FA1585">
      <w:pPr>
        <w:pStyle w:val="Prrafodelista"/>
        <w:spacing w:line="360" w:lineRule="auto"/>
        <w:ind w:left="0"/>
        <w:jc w:val="both"/>
        <w:rPr>
          <w:rFonts w:ascii="Palatino Linotype" w:hAnsi="Palatino Linotype"/>
          <w:b/>
        </w:rPr>
        <w:sectPr w:rsidR="00FA1585" w:rsidRPr="00067834" w:rsidSect="00E3347E">
          <w:headerReference w:type="even" r:id="rId9"/>
          <w:headerReference w:type="default" r:id="rId10"/>
          <w:footerReference w:type="even" r:id="rId11"/>
          <w:footerReference w:type="default" r:id="rId12"/>
          <w:headerReference w:type="first" r:id="rId13"/>
          <w:footerReference w:type="first" r:id="rId14"/>
          <w:pgSz w:w="12240" w:h="15840"/>
          <w:pgMar w:top="2127" w:right="2034" w:bottom="1480" w:left="1560" w:header="0" w:footer="1267" w:gutter="0"/>
          <w:cols w:space="720"/>
        </w:sectPr>
      </w:pPr>
      <w:r w:rsidRPr="00067834">
        <w:rPr>
          <w:rFonts w:ascii="Palatino Linotype" w:hAnsi="Palatino Linotype" w:cs="Arial"/>
          <w:color w:val="000000" w:themeColor="text1"/>
        </w:rPr>
        <w:br w:type="page"/>
      </w:r>
    </w:p>
    <w:bookmarkEnd w:id="41"/>
    <w:bookmarkEnd w:id="42"/>
    <w:p w14:paraId="7EFA4F21" w14:textId="265A1E06" w:rsidR="00895335" w:rsidRPr="00067834" w:rsidRDefault="00895335">
      <w:pPr>
        <w:rPr>
          <w:rFonts w:ascii="Palatino Linotype" w:hAnsi="Palatino Linotype" w:cs="Arial"/>
          <w:color w:val="000000" w:themeColor="text1"/>
        </w:rPr>
      </w:pPr>
    </w:p>
    <w:sectPr w:rsidR="00895335" w:rsidRPr="00067834" w:rsidSect="00690E82">
      <w:headerReference w:type="default" r:id="rId15"/>
      <w:footerReference w:type="default" r:id="rId16"/>
      <w:headerReference w:type="first" r:id="rId17"/>
      <w:footerReference w:type="first" r:id="rId18"/>
      <w:pgSz w:w="12240" w:h="15840"/>
      <w:pgMar w:top="2268" w:right="17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1ED8" w14:textId="77777777" w:rsidR="00D25BB0" w:rsidRDefault="00D25BB0" w:rsidP="00587366">
      <w:r>
        <w:separator/>
      </w:r>
    </w:p>
  </w:endnote>
  <w:endnote w:type="continuationSeparator" w:id="0">
    <w:p w14:paraId="5CFDDB1A" w14:textId="77777777" w:rsidR="00D25BB0" w:rsidRDefault="00D25BB0"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1DB0" w14:textId="77777777" w:rsidR="004A5DB0" w:rsidRDefault="004A5D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883331286"/>
      <w:docPartObj>
        <w:docPartGallery w:val="Page Numbers (Top of Page)"/>
        <w:docPartUnique/>
      </w:docPartObj>
    </w:sdtPr>
    <w:sdtEndPr/>
    <w:sdtContent>
      <w:p w14:paraId="0C277A53" w14:textId="77777777" w:rsidR="00EF4910" w:rsidRDefault="00EF4910" w:rsidP="00690E82">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8831BD">
          <w:rPr>
            <w:rFonts w:ascii="Palatino Linotype" w:hAnsi="Palatino Linotype"/>
            <w:b/>
            <w:bCs/>
            <w:noProof/>
            <w:sz w:val="22"/>
            <w:szCs w:val="20"/>
          </w:rPr>
          <w:t>57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8831BD">
          <w:rPr>
            <w:rFonts w:ascii="Palatino Linotype" w:hAnsi="Palatino Linotype"/>
            <w:b/>
            <w:bCs/>
            <w:noProof/>
            <w:sz w:val="22"/>
            <w:szCs w:val="20"/>
          </w:rPr>
          <w:t>60</w:t>
        </w:r>
        <w:r w:rsidRPr="00883450">
          <w:rPr>
            <w:rFonts w:ascii="Palatino Linotype" w:hAnsi="Palatino Linotype"/>
            <w:b/>
            <w:bCs/>
            <w:sz w:val="22"/>
            <w:szCs w:val="20"/>
          </w:rPr>
          <w:fldChar w:fldCharType="end"/>
        </w:r>
      </w:p>
    </w:sdtContent>
  </w:sdt>
  <w:p w14:paraId="6C946C19" w14:textId="77777777" w:rsidR="00EF4910" w:rsidRDefault="00BE0A9E">
    <w:pPr>
      <w:pStyle w:val="Textoindependiente"/>
      <w:spacing w:line="14" w:lineRule="auto"/>
      <w:rPr>
        <w:sz w:val="19"/>
      </w:rPr>
    </w:pPr>
    <w:r>
      <w:rPr>
        <w:sz w:val="22"/>
        <w:lang w:val="es-ES" w:eastAsia="en-US"/>
      </w:rPr>
      <w:pict w14:anchorId="0C732D7F">
        <v:shapetype id="_x0000_t202" coordsize="21600,21600" o:spt="202" path="m,l,21600r21600,l21600,xe">
          <v:stroke joinstyle="miter"/>
          <v:path gradientshapeok="t" o:connecttype="rect"/>
        </v:shapetype>
        <v:shape id="_x0000_s2050" type="#_x0000_t202" style="position:absolute;left:0;text-align:left;margin-left:477pt;margin-top:717pt;width:75.85pt;height:13pt;z-index:-251656192;mso-position-horizontal-relative:page;mso-position-vertical-relative:page" filled="f" stroked="f">
          <v:textbox style="mso-next-textbox:#_x0000_s2050" inset="0,0,0,0">
            <w:txbxContent>
              <w:p w14:paraId="39A51C2E" w14:textId="77777777" w:rsidR="00EF4910" w:rsidRDefault="00EF4910">
                <w:pPr>
                  <w:spacing w:line="244" w:lineRule="exact"/>
                  <w:ind w:left="20"/>
                  <w:rPr>
                    <w:b/>
                  </w:rPr>
                </w:pPr>
                <w:r>
                  <w:rPr>
                    <w:sz w:val="22"/>
                  </w:rPr>
                  <w:t>Página</w:t>
                </w:r>
                <w:r>
                  <w:rPr>
                    <w:spacing w:val="1"/>
                    <w:sz w:val="22"/>
                  </w:rPr>
                  <w:t xml:space="preserve"> </w:t>
                </w:r>
                <w:r>
                  <w:fldChar w:fldCharType="begin"/>
                </w:r>
                <w:r>
                  <w:rPr>
                    <w:b/>
                    <w:sz w:val="22"/>
                  </w:rPr>
                  <w:instrText xml:space="preserve"> PAGE </w:instrText>
                </w:r>
                <w:r>
                  <w:fldChar w:fldCharType="separate"/>
                </w:r>
                <w:r w:rsidR="008831BD">
                  <w:rPr>
                    <w:b/>
                    <w:noProof/>
                    <w:sz w:val="22"/>
                  </w:rPr>
                  <w:t>57</w:t>
                </w:r>
                <w:r>
                  <w:fldChar w:fldCharType="end"/>
                </w:r>
                <w:r>
                  <w:rPr>
                    <w:b/>
                    <w:sz w:val="22"/>
                  </w:rPr>
                  <w:t xml:space="preserve"> </w:t>
                </w:r>
                <w:r>
                  <w:rPr>
                    <w:sz w:val="22"/>
                  </w:rPr>
                  <w:t>de</w:t>
                </w:r>
                <w:r>
                  <w:rPr>
                    <w:spacing w:val="-2"/>
                    <w:sz w:val="22"/>
                  </w:rPr>
                  <w:t xml:space="preserve"> </w:t>
                </w:r>
                <w:r>
                  <w:rPr>
                    <w:b/>
                    <w:sz w:val="22"/>
                  </w:rPr>
                  <w:t>53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A52C" w14:textId="77777777" w:rsidR="004A5DB0" w:rsidRDefault="004A5DB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951085703"/>
      <w:docPartObj>
        <w:docPartGallery w:val="Page Numbers (Bottom of Page)"/>
        <w:docPartUnique/>
      </w:docPartObj>
    </w:sdtPr>
    <w:sdtEndPr/>
    <w:sdtContent>
      <w:sdt>
        <w:sdtPr>
          <w:rPr>
            <w:rFonts w:ascii="Palatino Linotype" w:hAnsi="Palatino Linotype"/>
            <w:sz w:val="28"/>
          </w:rPr>
          <w:id w:val="-1610433016"/>
          <w:docPartObj>
            <w:docPartGallery w:val="Page Numbers (Top of Page)"/>
            <w:docPartUnique/>
          </w:docPartObj>
        </w:sdtPr>
        <w:sdtEndPr/>
        <w:sdtContent>
          <w:p w14:paraId="187818B4" w14:textId="43A93163" w:rsidR="00EF4910" w:rsidRPr="00883450" w:rsidRDefault="00EF4910">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Pr>
                <w:rFonts w:ascii="Palatino Linotype" w:hAnsi="Palatino Linotype"/>
                <w:b/>
                <w:bCs/>
                <w:noProof/>
                <w:sz w:val="22"/>
                <w:szCs w:val="20"/>
              </w:rPr>
              <w:t>190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Pr>
                <w:rFonts w:ascii="Palatino Linotype" w:hAnsi="Palatino Linotype"/>
                <w:b/>
                <w:bCs/>
                <w:noProof/>
                <w:sz w:val="22"/>
                <w:szCs w:val="20"/>
              </w:rPr>
              <w:t>192</w:t>
            </w:r>
            <w:r w:rsidRPr="00883450">
              <w:rPr>
                <w:rFonts w:ascii="Palatino Linotype" w:hAnsi="Palatino Linotype"/>
                <w:b/>
                <w:bCs/>
                <w:sz w:val="22"/>
                <w:szCs w:val="20"/>
              </w:rPr>
              <w:fldChar w:fldCharType="end"/>
            </w:r>
          </w:p>
        </w:sdtContent>
      </w:sdt>
    </w:sdtContent>
  </w:sdt>
  <w:p w14:paraId="6243EC1B" w14:textId="47B193F0" w:rsidR="00EF4910" w:rsidRDefault="00EF4910">
    <w:pPr>
      <w:pStyle w:val="Piedepgina"/>
    </w:pPr>
  </w:p>
  <w:p w14:paraId="4BDBBD34" w14:textId="77777777" w:rsidR="00EF4910" w:rsidRDefault="00EF4910"/>
  <w:p w14:paraId="301185EA" w14:textId="77777777" w:rsidR="00EF4910" w:rsidRDefault="00EF4910"/>
  <w:p w14:paraId="3204FF85" w14:textId="77777777" w:rsidR="00EF4910" w:rsidRDefault="00EF4910"/>
  <w:p w14:paraId="074B640A" w14:textId="77777777" w:rsidR="00EF4910" w:rsidRDefault="00EF4910"/>
  <w:p w14:paraId="565DA255" w14:textId="77777777" w:rsidR="00EF4910" w:rsidRDefault="00EF4910"/>
  <w:p w14:paraId="4834B872" w14:textId="77777777" w:rsidR="00EF4910" w:rsidRDefault="00EF4910"/>
  <w:p w14:paraId="7C29E3E9" w14:textId="77777777" w:rsidR="00EF4910" w:rsidRDefault="00EF49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42EAC2B" w:rsidR="00EF4910" w:rsidRPr="00883450" w:rsidRDefault="00EF4910"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8831BD" w:rsidRPr="008831BD">
      <w:rPr>
        <w:rFonts w:ascii="Palatino Linotype" w:hAnsi="Palatino Linotype"/>
        <w:noProof/>
        <w:sz w:val="22"/>
        <w:szCs w:val="22"/>
        <w:lang w:val="es-ES"/>
      </w:rPr>
      <w:t>60</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8831BD" w:rsidRPr="008831BD">
      <w:rPr>
        <w:rFonts w:ascii="Palatino Linotype" w:hAnsi="Palatino Linotype"/>
        <w:noProof/>
        <w:sz w:val="22"/>
        <w:szCs w:val="22"/>
        <w:lang w:val="es-ES"/>
      </w:rPr>
      <w:t>60</w:t>
    </w:r>
    <w:r w:rsidRPr="00883450">
      <w:rPr>
        <w:rFonts w:ascii="Palatino Linotype" w:hAnsi="Palatino Linotype"/>
        <w:sz w:val="22"/>
        <w:szCs w:val="22"/>
      </w:rPr>
      <w:fldChar w:fldCharType="end"/>
    </w:r>
  </w:p>
  <w:p w14:paraId="5F5C4865" w14:textId="0A9A2B26" w:rsidR="00EF4910" w:rsidRPr="00883450" w:rsidRDefault="00EF4910">
    <w:pPr>
      <w:pStyle w:val="Piedepgina"/>
      <w:rPr>
        <w:rFonts w:ascii="Palatino Linotype" w:hAnsi="Palatino Linotype"/>
        <w:sz w:val="22"/>
        <w:szCs w:val="22"/>
      </w:rPr>
    </w:pPr>
  </w:p>
  <w:p w14:paraId="404EF270" w14:textId="77777777" w:rsidR="00EF4910" w:rsidRDefault="00EF4910"/>
  <w:p w14:paraId="374B52CC" w14:textId="77777777" w:rsidR="00EF4910" w:rsidRDefault="00EF4910"/>
  <w:p w14:paraId="5C09C861" w14:textId="77777777" w:rsidR="00EF4910" w:rsidRDefault="00EF4910"/>
  <w:p w14:paraId="44500BA6" w14:textId="77777777" w:rsidR="00EF4910" w:rsidRDefault="00EF4910"/>
  <w:p w14:paraId="2DAEF303" w14:textId="77777777" w:rsidR="00EF4910" w:rsidRDefault="00EF4910"/>
  <w:p w14:paraId="4527BC96" w14:textId="77777777" w:rsidR="00EF4910" w:rsidRDefault="00EF4910"/>
  <w:p w14:paraId="1329F1E3" w14:textId="77777777" w:rsidR="00EF4910" w:rsidRDefault="00EF4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B60C" w14:textId="77777777" w:rsidR="00D25BB0" w:rsidRDefault="00D25BB0" w:rsidP="00587366">
      <w:r>
        <w:separator/>
      </w:r>
    </w:p>
  </w:footnote>
  <w:footnote w:type="continuationSeparator" w:id="0">
    <w:p w14:paraId="666E9A9F" w14:textId="77777777" w:rsidR="00D25BB0" w:rsidRDefault="00D25BB0" w:rsidP="00587366">
      <w:r>
        <w:continuationSeparator/>
      </w:r>
    </w:p>
  </w:footnote>
  <w:footnote w:id="1">
    <w:p w14:paraId="32D56466" w14:textId="77777777" w:rsidR="00EF4910" w:rsidRDefault="00EF4910" w:rsidP="008E4483">
      <w:pPr>
        <w:pStyle w:val="Textonotapie"/>
      </w:pPr>
      <w:r>
        <w:rPr>
          <w:rStyle w:val="Refdenotaalpie"/>
        </w:rPr>
        <w:footnoteRef/>
      </w:r>
      <w:r>
        <w:t xml:space="preserve"> Convención Americana sobre Derechos Humanos. Artículo 13.</w:t>
      </w:r>
    </w:p>
  </w:footnote>
  <w:footnote w:id="2">
    <w:p w14:paraId="3F7967D5" w14:textId="77777777" w:rsidR="00EF4910" w:rsidRDefault="00EF4910" w:rsidP="008E4483">
      <w:pPr>
        <w:pStyle w:val="Textonotapie"/>
      </w:pPr>
      <w:r>
        <w:rPr>
          <w:rStyle w:val="Refdenotaalpie"/>
        </w:rPr>
        <w:footnoteRef/>
      </w:r>
      <w:r>
        <w:t xml:space="preserve"> Constitución Política de los Estados Unidos Mexicanos. Artículo sexto, sección A, fracción I.</w:t>
      </w:r>
    </w:p>
  </w:footnote>
  <w:footnote w:id="3">
    <w:p w14:paraId="2F913ADC" w14:textId="77777777" w:rsidR="00EF4910" w:rsidRDefault="00EF4910" w:rsidP="008E448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8BD3A6" w14:textId="77777777" w:rsidR="00EF4910" w:rsidRDefault="00EF4910" w:rsidP="008E4483">
      <w:pPr>
        <w:pStyle w:val="Textonotapie"/>
      </w:pPr>
      <w:r>
        <w:rPr>
          <w:rStyle w:val="Refdenotaalpie"/>
        </w:rPr>
        <w:footnoteRef/>
      </w:r>
      <w:r>
        <w:t xml:space="preserve"> Ibídem. Parr. 87.</w:t>
      </w:r>
    </w:p>
  </w:footnote>
  <w:footnote w:id="5">
    <w:p w14:paraId="1C437D52" w14:textId="77777777" w:rsidR="00EF4910" w:rsidRDefault="00EF4910" w:rsidP="008E4483">
      <w:pPr>
        <w:pStyle w:val="Textonotapie"/>
      </w:pPr>
      <w:r>
        <w:rPr>
          <w:rStyle w:val="Refdenotaalpie"/>
        </w:rPr>
        <w:footnoteRef/>
      </w:r>
      <w:r>
        <w:t xml:space="preserve"> Ley de Transparencia y Acceso a la Información Pública del Estado de México y Municipios. Artículo 9. …</w:t>
      </w:r>
    </w:p>
    <w:p w14:paraId="642B698F" w14:textId="77777777" w:rsidR="00EF4910" w:rsidRDefault="00EF4910" w:rsidP="008E4483">
      <w:pPr>
        <w:pStyle w:val="Textonotapie"/>
      </w:pPr>
      <w:r>
        <w:t>II. Eficacia: Obligación del Instituto para tutelar, de manera efectiva, el derecho de acceso a la información;</w:t>
      </w:r>
    </w:p>
    <w:p w14:paraId="707D8AAF" w14:textId="77777777" w:rsidR="00EF4910" w:rsidRDefault="00EF4910" w:rsidP="008E4483">
      <w:pPr>
        <w:pStyle w:val="Textonotapie"/>
      </w:pPr>
      <w:r>
        <w:t xml:space="preserve">… </w:t>
      </w:r>
    </w:p>
  </w:footnote>
  <w:footnote w:id="6">
    <w:p w14:paraId="53D61243" w14:textId="77777777" w:rsidR="004019B0" w:rsidRPr="00234955" w:rsidRDefault="004019B0" w:rsidP="004019B0">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BURGOA ORIHUELA Ignacio. </w:t>
      </w:r>
      <w:r w:rsidRPr="00234955">
        <w:rPr>
          <w:rFonts w:ascii="Palatino Linotype" w:eastAsia="Palatino Linotype" w:hAnsi="Palatino Linotype" w:cs="Palatino Linotype"/>
          <w:i/>
          <w:sz w:val="14"/>
          <w:szCs w:val="16"/>
        </w:rPr>
        <w:t>Diccionario De Derecho Constitucional, Garantías y Amparo</w:t>
      </w:r>
      <w:r w:rsidRPr="00234955">
        <w:rPr>
          <w:rFonts w:ascii="Palatino Linotype" w:eastAsia="Palatino Linotype" w:hAnsi="Palatino Linotype" w:cs="Palatino Linotype"/>
          <w:sz w:val="14"/>
          <w:szCs w:val="16"/>
        </w:rPr>
        <w:t>. Ed. Porrúa, S.A., México. 1992. p. 115.</w:t>
      </w:r>
    </w:p>
  </w:footnote>
  <w:footnote w:id="7">
    <w:p w14:paraId="568787CE" w14:textId="77777777" w:rsidR="004019B0" w:rsidRPr="00234955" w:rsidRDefault="004019B0" w:rsidP="004019B0">
      <w:pPr>
        <w:pBdr>
          <w:top w:val="nil"/>
          <w:left w:val="nil"/>
          <w:bottom w:val="nil"/>
          <w:right w:val="nil"/>
          <w:between w:val="nil"/>
        </w:pBdr>
        <w:jc w:val="both"/>
        <w:rPr>
          <w:rFonts w:ascii="Palatino Linotype" w:eastAsia="Palatino Linotype" w:hAnsi="Palatino Linotype" w:cs="Palatino Linotype"/>
          <w:i/>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CIENFUEGOS SALGADO David. </w:t>
      </w:r>
      <w:r w:rsidRPr="00234955">
        <w:rPr>
          <w:rFonts w:ascii="Palatino Linotype" w:eastAsia="Palatino Linotype" w:hAnsi="Palatino Linotype" w:cs="Palatino Linotype"/>
          <w:i/>
          <w:color w:val="000000"/>
          <w:sz w:val="14"/>
          <w:szCs w:val="16"/>
        </w:rPr>
        <w:t xml:space="preserve">El Derecho de Petición en México. </w:t>
      </w:r>
      <w:r w:rsidRPr="00234955">
        <w:rPr>
          <w:rFonts w:ascii="Palatino Linotype" w:eastAsia="Palatino Linotype" w:hAnsi="Palatino Linotype" w:cs="Palatino Linotype"/>
          <w:color w:val="000000"/>
          <w:sz w:val="14"/>
          <w:szCs w:val="16"/>
        </w:rPr>
        <w:t>Ed. Instituto de Investigaciones Jurídica UNAM. México 2004. p. 31</w:t>
      </w:r>
    </w:p>
  </w:footnote>
  <w:footnote w:id="8">
    <w:p w14:paraId="2871C028" w14:textId="77777777" w:rsidR="004019B0" w:rsidRPr="00234955" w:rsidRDefault="004019B0" w:rsidP="004019B0">
      <w:pPr>
        <w:pBdr>
          <w:top w:val="nil"/>
          <w:left w:val="nil"/>
          <w:bottom w:val="nil"/>
          <w:right w:val="nil"/>
          <w:between w:val="nil"/>
        </w:pBdr>
        <w:jc w:val="both"/>
        <w:rPr>
          <w:rFonts w:ascii="Palatino Linotype" w:eastAsia="Palatino Linotype" w:hAnsi="Palatino Linotype" w:cs="Palatino Linotype"/>
          <w:color w:val="000000"/>
          <w:sz w:val="14"/>
          <w:szCs w:val="16"/>
        </w:rPr>
      </w:pPr>
      <w:r w:rsidRPr="00234955">
        <w:rPr>
          <w:sz w:val="22"/>
          <w:vertAlign w:val="superscript"/>
        </w:rPr>
        <w:footnoteRef/>
      </w:r>
      <w:r w:rsidRPr="00234955">
        <w:rPr>
          <w:rFonts w:ascii="Palatino Linotype" w:eastAsia="Palatino Linotype" w:hAnsi="Palatino Linotype" w:cs="Palatino Linotype"/>
          <w:color w:val="000000"/>
          <w:sz w:val="14"/>
          <w:szCs w:val="16"/>
        </w:rPr>
        <w:t xml:space="preserve"> ROBLES HERNÁNDEZ José Guadalupe. </w:t>
      </w:r>
      <w:r w:rsidRPr="00234955">
        <w:rPr>
          <w:rFonts w:ascii="Palatino Linotype" w:eastAsia="Palatino Linotype" w:hAnsi="Palatino Linotype" w:cs="Palatino Linotype"/>
          <w:i/>
          <w:color w:val="000000"/>
          <w:sz w:val="14"/>
          <w:szCs w:val="16"/>
        </w:rPr>
        <w:t xml:space="preserve">Derecho de la Información y Comunicación Pública. </w:t>
      </w:r>
      <w:r w:rsidRPr="00234955">
        <w:rPr>
          <w:rFonts w:ascii="Palatino Linotype" w:eastAsia="Palatino Linotype" w:hAnsi="Palatino Linotype" w:cs="Palatino Linotype"/>
          <w:color w:val="000000"/>
          <w:sz w:val="14"/>
          <w:szCs w:val="16"/>
        </w:rPr>
        <w:t>Ed. Universidad de Occidente. México. 2004, p. 72.</w:t>
      </w:r>
    </w:p>
  </w:footnote>
  <w:footnote w:id="9">
    <w:p w14:paraId="2EE57B99" w14:textId="77777777" w:rsidR="004019B0" w:rsidRPr="00234955" w:rsidRDefault="004019B0" w:rsidP="004019B0">
      <w:pPr>
        <w:jc w:val="both"/>
        <w:rPr>
          <w:rFonts w:ascii="Palatino Linotype" w:eastAsia="Palatino Linotype" w:hAnsi="Palatino Linotype" w:cs="Palatino Linotype"/>
          <w:sz w:val="14"/>
          <w:szCs w:val="16"/>
        </w:rPr>
      </w:pPr>
      <w:r w:rsidRPr="00234955">
        <w:rPr>
          <w:sz w:val="22"/>
          <w:vertAlign w:val="superscript"/>
        </w:rPr>
        <w:footnoteRef/>
      </w:r>
      <w:r w:rsidRPr="00234955">
        <w:rPr>
          <w:rFonts w:ascii="Palatino Linotype" w:eastAsia="Palatino Linotype" w:hAnsi="Palatino Linotype" w:cs="Palatino Linotype"/>
          <w:sz w:val="14"/>
          <w:szCs w:val="16"/>
        </w:rPr>
        <w:t xml:space="preserve"> VILLANUEVA VILLANUEVA Ernesto. Derecho de la Información, Ed. Porrúa. S.A., México. 2006. p. 270.</w:t>
      </w:r>
    </w:p>
  </w:footnote>
  <w:footnote w:id="10">
    <w:p w14:paraId="33F61414" w14:textId="77777777" w:rsidR="0039474F" w:rsidRDefault="0039474F" w:rsidP="0039474F">
      <w:pPr>
        <w:pStyle w:val="Textonotapie"/>
      </w:pPr>
      <w:r>
        <w:rPr>
          <w:rStyle w:val="Refdenotaalpie"/>
        </w:rPr>
        <w:footnoteRef/>
      </w:r>
      <w:r>
        <w:t xml:space="preserve"> Artículo 150. Ley de Transparencia y Acceso a la Información Pública del Estado de México y Municipios.</w:t>
      </w:r>
    </w:p>
    <w:p w14:paraId="026D11A5" w14:textId="77777777" w:rsidR="0039474F" w:rsidRDefault="0039474F" w:rsidP="0039474F">
      <w:pPr>
        <w:pStyle w:val="Textonotapie"/>
      </w:pPr>
      <w:r>
        <w:t>Artículo 151. Ibídem.</w:t>
      </w:r>
    </w:p>
  </w:footnote>
  <w:footnote w:id="11">
    <w:p w14:paraId="2D4A9A45" w14:textId="77777777" w:rsidR="0039474F" w:rsidRDefault="0039474F" w:rsidP="0039474F">
      <w:pPr>
        <w:pStyle w:val="Textonotapie"/>
      </w:pPr>
      <w:r>
        <w:rPr>
          <w:rStyle w:val="Refdenotaalpie"/>
        </w:rPr>
        <w:footnoteRef/>
      </w:r>
      <w:r>
        <w:t xml:space="preserve"> Fracción IV. Artículo 53. Ibídem.</w:t>
      </w:r>
    </w:p>
  </w:footnote>
  <w:footnote w:id="12">
    <w:p w14:paraId="71A929A1" w14:textId="77777777" w:rsidR="002B0E34" w:rsidRDefault="002B0E34" w:rsidP="002B0E34">
      <w:pPr>
        <w:pStyle w:val="Textonotapie"/>
      </w:pPr>
      <w:r>
        <w:rPr>
          <w:rStyle w:val="Refdenotaalpie"/>
        </w:rPr>
        <w:footnoteRef/>
      </w:r>
      <w:r>
        <w:t xml:space="preserve"> </w:t>
      </w:r>
      <w:r w:rsidRPr="005F252F">
        <w:t>Todarello, Guillermo Ariel, Corrupción administrativa y enriquecimiento ilícito, Buenos Aires, Editores del Puerto, 2008, p. 1.</w:t>
      </w:r>
    </w:p>
  </w:footnote>
  <w:footnote w:id="13">
    <w:p w14:paraId="01AEF283" w14:textId="77777777" w:rsidR="002B0E34" w:rsidRPr="00521FB3" w:rsidRDefault="002B0E34" w:rsidP="002B0E34">
      <w:pPr>
        <w:rPr>
          <w:rFonts w:ascii="Helvetica" w:hAnsi="Helvetica"/>
          <w:color w:val="1F1F1F"/>
          <w:sz w:val="27"/>
          <w:szCs w:val="27"/>
        </w:rPr>
      </w:pPr>
      <w:r>
        <w:rPr>
          <w:rStyle w:val="Refdenotaalpie"/>
          <w:rFonts w:eastAsiaTheme="majorEastAsia"/>
        </w:rPr>
        <w:footnoteRef/>
      </w:r>
      <w:r>
        <w:t xml:space="preserve"> </w:t>
      </w:r>
      <w:hyperlink r:id="rId1" w:tgtFrame="_parent" w:history="1">
        <w:r>
          <w:rPr>
            <w:rStyle w:val="cs4vcb-pgl6qe-ysggef"/>
            <w:rFonts w:ascii="Arial" w:hAnsi="Arial" w:cs="Arial"/>
            <w:color w:val="1A0DAB"/>
            <w:sz w:val="21"/>
            <w:szCs w:val="21"/>
          </w:rPr>
          <w:t>https://www.inegi.org.mx/contenidos/saladeprensa/aproposito/2023/EAP_vsCorrup23.pdf</w:t>
        </w:r>
      </w:hyperlink>
    </w:p>
  </w:footnote>
  <w:footnote w:id="14">
    <w:p w14:paraId="2F9A4A28" w14:textId="77777777" w:rsidR="002B0E34" w:rsidRPr="00521FB3" w:rsidRDefault="002B0E34" w:rsidP="002B0E34">
      <w:pPr>
        <w:rPr>
          <w:rFonts w:cstheme="minorHAnsi"/>
          <w:color w:val="1F1F1F"/>
          <w:sz w:val="20"/>
          <w:szCs w:val="20"/>
        </w:rPr>
      </w:pPr>
      <w:r>
        <w:rPr>
          <w:rStyle w:val="Refdenotaalpie"/>
          <w:rFonts w:eastAsiaTheme="majorEastAsia"/>
        </w:rPr>
        <w:footnoteRef/>
      </w:r>
      <w:r>
        <w:t xml:space="preserve"> </w:t>
      </w:r>
      <w:r w:rsidRPr="00521FB3">
        <w:rPr>
          <w:rFonts w:cstheme="minorHAnsi"/>
          <w:sz w:val="20"/>
          <w:szCs w:val="20"/>
        </w:rPr>
        <w:t xml:space="preserve">Disponible para su consulta en </w:t>
      </w:r>
      <w:hyperlink r:id="rId2" w:tgtFrame="_parent" w:history="1">
        <w:r w:rsidRPr="00521FB3">
          <w:rPr>
            <w:rStyle w:val="cs4vcb-pgl6qe-ysggef"/>
            <w:rFonts w:cstheme="minorHAnsi"/>
            <w:color w:val="1A0DAB"/>
            <w:sz w:val="20"/>
            <w:szCs w:val="20"/>
          </w:rPr>
          <w:t>https://www.corteidh.or.cr/sitios/libros/todos/docs/cuadernillo23.pdf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A30" w14:textId="77777777" w:rsidR="004A5DB0" w:rsidRDefault="004A5D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B9E0" w14:textId="77777777" w:rsidR="00EF4910" w:rsidRDefault="00EF4910" w:rsidP="00841734">
    <w:pPr>
      <w:tabs>
        <w:tab w:val="left" w:pos="284"/>
        <w:tab w:val="left" w:pos="993"/>
      </w:tabs>
      <w:ind w:left="-142"/>
    </w:pPr>
    <w:r>
      <w:rPr>
        <w:noProof/>
      </w:rPr>
      <w:drawing>
        <wp:anchor distT="0" distB="0" distL="114300" distR="114300" simplePos="0" relativeHeight="251662336" behindDoc="1" locked="0" layoutInCell="0" allowOverlap="1" wp14:anchorId="01D50072" wp14:editId="01D7A219">
          <wp:simplePos x="0" y="0"/>
          <wp:positionH relativeFrom="page">
            <wp:align>left</wp:align>
          </wp:positionH>
          <wp:positionV relativeFrom="page">
            <wp:align>bottom</wp:align>
          </wp:positionV>
          <wp:extent cx="7694930" cy="10020300"/>
          <wp:effectExtent l="0" t="0" r="127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p w14:paraId="38AA89E3" w14:textId="460ACEF3" w:rsidR="00EF4910" w:rsidRDefault="00EF4910"/>
  <w:tbl>
    <w:tblPr>
      <w:tblW w:w="6950" w:type="dxa"/>
      <w:tblInd w:w="2515" w:type="dxa"/>
      <w:tblLayout w:type="fixed"/>
      <w:tblLook w:val="04A0" w:firstRow="1" w:lastRow="0" w:firstColumn="1" w:lastColumn="0" w:noHBand="0" w:noVBand="1"/>
    </w:tblPr>
    <w:tblGrid>
      <w:gridCol w:w="3260"/>
      <w:gridCol w:w="3690"/>
    </w:tblGrid>
    <w:tr w:rsidR="00EF4910" w:rsidRPr="00690E82" w14:paraId="5C4EF0D4" w14:textId="77777777" w:rsidTr="00067834">
      <w:trPr>
        <w:trHeight w:val="138"/>
      </w:trPr>
      <w:tc>
        <w:tcPr>
          <w:tcW w:w="3260" w:type="dxa"/>
          <w:vAlign w:val="center"/>
        </w:tcPr>
        <w:p w14:paraId="19CE0CE3" w14:textId="77777777" w:rsidR="00140B7F" w:rsidRDefault="00140B7F" w:rsidP="00746F55">
          <w:pPr>
            <w:ind w:right="34"/>
            <w:jc w:val="right"/>
            <w:rPr>
              <w:rFonts w:ascii="Palatino Linotype" w:hAnsi="Palatino Linotype"/>
              <w:b/>
              <w:sz w:val="22"/>
              <w:szCs w:val="22"/>
            </w:rPr>
          </w:pPr>
        </w:p>
        <w:p w14:paraId="070DB8BD" w14:textId="77777777" w:rsidR="00EF4910" w:rsidRDefault="00EF4910" w:rsidP="00746F55">
          <w:pPr>
            <w:ind w:right="34"/>
            <w:jc w:val="right"/>
            <w:rPr>
              <w:rFonts w:ascii="Palatino Linotype" w:hAnsi="Palatino Linotype"/>
              <w:b/>
              <w:sz w:val="22"/>
              <w:szCs w:val="22"/>
            </w:rPr>
          </w:pPr>
          <w:r w:rsidRPr="00690E82">
            <w:rPr>
              <w:rFonts w:ascii="Palatino Linotype" w:hAnsi="Palatino Linotype"/>
              <w:b/>
              <w:sz w:val="22"/>
              <w:szCs w:val="22"/>
            </w:rPr>
            <w:t>RECURSO DE REVISIÓN:</w:t>
          </w:r>
        </w:p>
        <w:p w14:paraId="605A43A6" w14:textId="02527834" w:rsidR="004A5DB0" w:rsidRPr="00690E82" w:rsidRDefault="004A5DB0" w:rsidP="00746F55">
          <w:pPr>
            <w:ind w:right="34"/>
            <w:jc w:val="right"/>
            <w:rPr>
              <w:rFonts w:ascii="Palatino Linotype" w:hAnsi="Palatino Linotype"/>
              <w:b/>
              <w:sz w:val="22"/>
              <w:szCs w:val="22"/>
            </w:rPr>
          </w:pPr>
          <w:r>
            <w:rPr>
              <w:rFonts w:ascii="Palatino Linotype" w:hAnsi="Palatino Linotype"/>
              <w:b/>
              <w:sz w:val="22"/>
              <w:szCs w:val="22"/>
            </w:rPr>
            <w:t>RECURRENTE:</w:t>
          </w:r>
        </w:p>
      </w:tc>
      <w:tc>
        <w:tcPr>
          <w:tcW w:w="3690" w:type="dxa"/>
          <w:vAlign w:val="center"/>
        </w:tcPr>
        <w:p w14:paraId="01E22916" w14:textId="337CD7BB" w:rsidR="00EF4910" w:rsidRPr="00067834" w:rsidRDefault="00EF4910" w:rsidP="00E3347E">
          <w:pPr>
            <w:pStyle w:val="Encabezado"/>
            <w:jc w:val="both"/>
            <w:rPr>
              <w:rFonts w:ascii="Palatino Linotype" w:hAnsi="Palatino Linotype"/>
              <w:sz w:val="22"/>
              <w:szCs w:val="22"/>
            </w:rPr>
          </w:pPr>
          <w:r w:rsidRPr="00067834">
            <w:rPr>
              <w:rFonts w:ascii="Palatino Linotype" w:eastAsia="Calibri" w:hAnsi="Palatino Linotype" w:cs="Arial"/>
              <w:sz w:val="22"/>
              <w:lang w:val="es-ES"/>
            </w:rPr>
            <w:t>16398/</w:t>
          </w:r>
          <w:r w:rsidRPr="00067834">
            <w:rPr>
              <w:rFonts w:ascii="Palatino Linotype" w:hAnsi="Palatino Linotype"/>
              <w:sz w:val="22"/>
              <w:szCs w:val="22"/>
            </w:rPr>
            <w:t>INFOEM/IP/RR/2022</w:t>
          </w:r>
        </w:p>
      </w:tc>
    </w:tr>
    <w:tr w:rsidR="00EF4910" w:rsidRPr="00690E82" w14:paraId="58BF9BB2" w14:textId="77777777" w:rsidTr="00067834">
      <w:trPr>
        <w:trHeight w:val="233"/>
      </w:trPr>
      <w:tc>
        <w:tcPr>
          <w:tcW w:w="3260" w:type="dxa"/>
          <w:vAlign w:val="center"/>
        </w:tcPr>
        <w:p w14:paraId="5B79EBEE" w14:textId="77777777" w:rsidR="00EF4910" w:rsidRPr="00690E82" w:rsidRDefault="00EF4910" w:rsidP="00746F55">
          <w:pPr>
            <w:ind w:right="34"/>
            <w:jc w:val="right"/>
            <w:rPr>
              <w:rFonts w:ascii="Palatino Linotype" w:hAnsi="Palatino Linotype"/>
              <w:b/>
              <w:sz w:val="22"/>
              <w:szCs w:val="22"/>
            </w:rPr>
          </w:pPr>
          <w:r w:rsidRPr="00690E82">
            <w:rPr>
              <w:rFonts w:ascii="Palatino Linotype" w:hAnsi="Palatino Linotype"/>
              <w:b/>
              <w:sz w:val="22"/>
              <w:szCs w:val="22"/>
            </w:rPr>
            <w:t>SUJETO OBLIGADO:</w:t>
          </w:r>
        </w:p>
      </w:tc>
      <w:tc>
        <w:tcPr>
          <w:tcW w:w="3690" w:type="dxa"/>
          <w:vAlign w:val="center"/>
        </w:tcPr>
        <w:p w14:paraId="6F5CDE0D" w14:textId="05C42AD6" w:rsidR="00EB5B0A" w:rsidRPr="00067834" w:rsidRDefault="00EB5B0A" w:rsidP="00E3347E">
          <w:pPr>
            <w:pStyle w:val="Encabezado"/>
            <w:jc w:val="both"/>
            <w:rPr>
              <w:rFonts w:ascii="Palatino Linotype" w:hAnsi="Palatino Linotype"/>
              <w:sz w:val="22"/>
              <w:szCs w:val="22"/>
            </w:rPr>
          </w:pPr>
          <w:r w:rsidRPr="00067834">
            <w:rPr>
              <w:rFonts w:ascii="Palatino Linotype" w:eastAsia="Calibri" w:hAnsi="Palatino Linotype" w:cs="Arial"/>
              <w:bCs/>
              <w:sz w:val="22"/>
              <w:lang w:val="es-ES"/>
            </w:rPr>
            <w:t>Ayuntamiento de Chicoloapan</w:t>
          </w:r>
        </w:p>
      </w:tc>
    </w:tr>
    <w:tr w:rsidR="00EF4910" w:rsidRPr="00690E82" w14:paraId="62C2F7BB" w14:textId="77777777" w:rsidTr="00067834">
      <w:trPr>
        <w:trHeight w:val="321"/>
      </w:trPr>
      <w:tc>
        <w:tcPr>
          <w:tcW w:w="3260" w:type="dxa"/>
          <w:vAlign w:val="center"/>
        </w:tcPr>
        <w:p w14:paraId="49C4E8FC" w14:textId="77777777" w:rsidR="00EF4910" w:rsidRPr="00690E82" w:rsidRDefault="00EF4910" w:rsidP="00746F55">
          <w:pPr>
            <w:ind w:right="34"/>
            <w:jc w:val="right"/>
            <w:rPr>
              <w:rFonts w:ascii="Palatino Linotype" w:hAnsi="Palatino Linotype"/>
              <w:b/>
              <w:sz w:val="22"/>
              <w:szCs w:val="22"/>
            </w:rPr>
          </w:pPr>
          <w:r w:rsidRPr="00690E82">
            <w:rPr>
              <w:rFonts w:ascii="Palatino Linotype" w:hAnsi="Palatino Linotype"/>
              <w:b/>
              <w:sz w:val="22"/>
              <w:szCs w:val="22"/>
            </w:rPr>
            <w:t>COMISIONADA PONENTE:</w:t>
          </w:r>
        </w:p>
      </w:tc>
      <w:tc>
        <w:tcPr>
          <w:tcW w:w="3690" w:type="dxa"/>
          <w:vAlign w:val="center"/>
        </w:tcPr>
        <w:p w14:paraId="222AE5EA" w14:textId="6E801A5F" w:rsidR="00EF4910" w:rsidRPr="00067834" w:rsidRDefault="00EF4910" w:rsidP="00746F55">
          <w:pPr>
            <w:pStyle w:val="Encabezado"/>
            <w:rPr>
              <w:rFonts w:ascii="Palatino Linotype" w:hAnsi="Palatino Linotype"/>
              <w:sz w:val="22"/>
              <w:szCs w:val="22"/>
            </w:rPr>
          </w:pPr>
          <w:r w:rsidRPr="00067834">
            <w:rPr>
              <w:rFonts w:ascii="Palatino Linotype" w:hAnsi="Palatino Linotype"/>
              <w:sz w:val="22"/>
              <w:szCs w:val="22"/>
            </w:rPr>
            <w:t>María del Rosario Mejía Ayala</w:t>
          </w:r>
        </w:p>
      </w:tc>
    </w:tr>
  </w:tbl>
  <w:p w14:paraId="060FA53C" w14:textId="4FB6186C" w:rsidR="00EF4910" w:rsidRDefault="00EF49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0735" w14:textId="77777777" w:rsidR="004A5DB0" w:rsidRDefault="004A5DB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50" w:type="dxa"/>
      <w:tblInd w:w="2604" w:type="dxa"/>
      <w:tblLayout w:type="fixed"/>
      <w:tblLook w:val="04A0" w:firstRow="1" w:lastRow="0" w:firstColumn="1" w:lastColumn="0" w:noHBand="0" w:noVBand="1"/>
    </w:tblPr>
    <w:tblGrid>
      <w:gridCol w:w="3260"/>
      <w:gridCol w:w="3690"/>
    </w:tblGrid>
    <w:tr w:rsidR="00EF4910" w:rsidRPr="00025127" w14:paraId="07F2896E" w14:textId="77777777" w:rsidTr="00690E82">
      <w:trPr>
        <w:trHeight w:val="138"/>
      </w:trPr>
      <w:tc>
        <w:tcPr>
          <w:tcW w:w="3260" w:type="dxa"/>
          <w:vAlign w:val="center"/>
        </w:tcPr>
        <w:p w14:paraId="4A5B1974" w14:textId="44CA9AFE" w:rsidR="00EF4910" w:rsidRPr="00025127" w:rsidRDefault="00EF4910"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3F64830E" w:rsidR="00EF4910" w:rsidRPr="00025127" w:rsidRDefault="00EF4910" w:rsidP="00690E82">
          <w:pPr>
            <w:pStyle w:val="Encabezado"/>
            <w:ind w:right="374"/>
            <w:jc w:val="both"/>
            <w:rPr>
              <w:rFonts w:ascii="Palatino Linotype" w:hAnsi="Palatino Linotype"/>
              <w:b/>
              <w:sz w:val="22"/>
              <w:szCs w:val="22"/>
            </w:rPr>
          </w:pPr>
          <w:r w:rsidRPr="00E2552A">
            <w:rPr>
              <w:rFonts w:ascii="Palatino Linotype" w:eastAsia="Calibri" w:hAnsi="Palatino Linotype" w:cs="Arial"/>
              <w:b/>
              <w:sz w:val="22"/>
              <w:lang w:val="es-ES"/>
            </w:rPr>
            <w:t>1</w:t>
          </w:r>
          <w:r>
            <w:rPr>
              <w:rFonts w:ascii="Palatino Linotype" w:eastAsia="Calibri" w:hAnsi="Palatino Linotype" w:cs="Arial"/>
              <w:b/>
              <w:sz w:val="22"/>
              <w:lang w:val="es-ES"/>
            </w:rPr>
            <w:t>6428</w:t>
          </w:r>
          <w:r w:rsidRPr="00E2552A">
            <w:rPr>
              <w:rFonts w:ascii="Palatino Linotype" w:eastAsia="Calibri" w:hAnsi="Palatino Linotype" w:cs="Arial"/>
              <w:b/>
              <w:sz w:val="22"/>
              <w:lang w:val="es-ES"/>
            </w:rPr>
            <w:t>/</w:t>
          </w:r>
          <w:r w:rsidRPr="00E2552A">
            <w:rPr>
              <w:rFonts w:ascii="Palatino Linotype" w:hAnsi="Palatino Linotype"/>
              <w:b/>
              <w:sz w:val="22"/>
              <w:szCs w:val="22"/>
            </w:rPr>
            <w:t>INFOEM/IP/RR/2022</w:t>
          </w:r>
        </w:p>
      </w:tc>
    </w:tr>
    <w:tr w:rsidR="00EF4910" w:rsidRPr="00025127" w14:paraId="1B5D8690" w14:textId="77777777" w:rsidTr="00690E82">
      <w:trPr>
        <w:trHeight w:val="233"/>
      </w:trPr>
      <w:tc>
        <w:tcPr>
          <w:tcW w:w="3260" w:type="dxa"/>
          <w:vAlign w:val="center"/>
        </w:tcPr>
        <w:p w14:paraId="3903F2C6" w14:textId="22D569F8" w:rsidR="00EF4910" w:rsidRPr="00025127" w:rsidRDefault="00EF4910"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0CF70E54" w:rsidR="00EF4910" w:rsidRPr="00025127" w:rsidRDefault="00EF4910" w:rsidP="00690E82">
          <w:pPr>
            <w:pStyle w:val="Encabezado"/>
            <w:ind w:right="374"/>
            <w:jc w:val="both"/>
            <w:rPr>
              <w:rFonts w:ascii="Palatino Linotype" w:hAnsi="Palatino Linotype"/>
              <w:b/>
              <w:sz w:val="22"/>
              <w:szCs w:val="22"/>
            </w:rPr>
          </w:pPr>
          <w:r w:rsidRPr="0000125C">
            <w:rPr>
              <w:rFonts w:ascii="Palatino Linotype" w:eastAsia="Calibri" w:hAnsi="Palatino Linotype" w:cs="Arial"/>
              <w:b/>
              <w:bCs/>
              <w:sz w:val="22"/>
              <w:lang w:val="es-ES"/>
            </w:rPr>
            <w:t xml:space="preserve">Ayuntamiento de </w:t>
          </w:r>
          <w:r>
            <w:rPr>
              <w:rFonts w:ascii="Palatino Linotype" w:eastAsia="Calibri" w:hAnsi="Palatino Linotype" w:cs="Arial"/>
              <w:b/>
              <w:bCs/>
              <w:sz w:val="22"/>
              <w:lang w:val="es-ES"/>
            </w:rPr>
            <w:t>Almoloya del Rio</w:t>
          </w:r>
        </w:p>
      </w:tc>
    </w:tr>
    <w:tr w:rsidR="00EF4910" w:rsidRPr="00025127" w14:paraId="095EB01B" w14:textId="77777777" w:rsidTr="00690E82">
      <w:trPr>
        <w:trHeight w:val="321"/>
      </w:trPr>
      <w:tc>
        <w:tcPr>
          <w:tcW w:w="3260" w:type="dxa"/>
          <w:vAlign w:val="center"/>
        </w:tcPr>
        <w:p w14:paraId="6E000A51" w14:textId="05E1861A" w:rsidR="00EF4910" w:rsidRPr="00025127" w:rsidRDefault="00EF4910"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EF4910" w:rsidRPr="00025127" w:rsidRDefault="00EF4910" w:rsidP="00690E82">
          <w:pPr>
            <w:pStyle w:val="Encabezado"/>
            <w:ind w:right="374"/>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2BA8EB40" w:rsidR="00EF4910" w:rsidRDefault="00EF4910" w:rsidP="00472C41">
    <w:pPr>
      <w:pStyle w:val="Encabezado"/>
    </w:pPr>
    <w:r>
      <w:rPr>
        <w:noProof/>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p w14:paraId="69045941" w14:textId="77777777" w:rsidR="00EF4910" w:rsidRDefault="00EF4910"/>
  <w:p w14:paraId="5B44CD4D" w14:textId="77777777" w:rsidR="00EF4910" w:rsidRDefault="00EF4910"/>
  <w:p w14:paraId="12CF5DC2" w14:textId="77777777" w:rsidR="00EF4910" w:rsidRDefault="00EF4910"/>
  <w:p w14:paraId="598D5E24" w14:textId="77777777" w:rsidR="00EF4910" w:rsidRDefault="00EF4910"/>
  <w:p w14:paraId="49196425" w14:textId="77777777" w:rsidR="00EF4910" w:rsidRDefault="00EF4910"/>
  <w:p w14:paraId="74A3F747" w14:textId="77777777" w:rsidR="00EF4910" w:rsidRDefault="00EF4910"/>
  <w:p w14:paraId="4861EEAA" w14:textId="77777777" w:rsidR="00EF4910" w:rsidRDefault="00EF49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EF4910" w:rsidRDefault="00BE0A9E" w:rsidP="00472C41">
    <w:pPr>
      <w:pStyle w:val="Encabezado"/>
      <w:tabs>
        <w:tab w:val="clear" w:pos="4252"/>
        <w:tab w:val="clear" w:pos="8504"/>
        <w:tab w:val="left" w:pos="3103"/>
      </w:tabs>
    </w:pPr>
    <w:r>
      <w:rPr>
        <w:noProof/>
        <w:lang w:eastAsia="es-ES"/>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style="position:absolute;margin-left:-125.65pt;margin-top:-224.15pt;width:663.5pt;height:12in;z-index:-251658240;mso-position-horizontal-relative:margin;mso-position-vertical-relative:margin" o:allowincell="f">
          <v:imagedata r:id="rId1" o:title="PHOTO-2020-08-13-10-14-39"/>
          <w10:wrap anchorx="margin" anchory="margin"/>
        </v:shape>
      </w:pict>
    </w:r>
    <w:r w:rsidR="00EF4910">
      <w:tab/>
    </w:r>
  </w:p>
  <w:tbl>
    <w:tblPr>
      <w:tblW w:w="7372" w:type="dxa"/>
      <w:jc w:val="right"/>
      <w:tblLayout w:type="fixed"/>
      <w:tblLook w:val="04A0" w:firstRow="1" w:lastRow="0" w:firstColumn="1" w:lastColumn="0" w:noHBand="0" w:noVBand="1"/>
    </w:tblPr>
    <w:tblGrid>
      <w:gridCol w:w="3261"/>
      <w:gridCol w:w="4111"/>
    </w:tblGrid>
    <w:tr w:rsidR="00EF4910" w:rsidRPr="00025127" w14:paraId="0A3256F2" w14:textId="77777777" w:rsidTr="006E6B65">
      <w:trPr>
        <w:trHeight w:val="138"/>
        <w:jc w:val="right"/>
      </w:trPr>
      <w:tc>
        <w:tcPr>
          <w:tcW w:w="3261" w:type="dxa"/>
          <w:vAlign w:val="center"/>
        </w:tcPr>
        <w:p w14:paraId="3D80769D" w14:textId="316F11F8" w:rsidR="00EF4910" w:rsidRPr="00743FFA" w:rsidRDefault="00EF4910"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111" w:type="dxa"/>
          <w:vAlign w:val="center"/>
        </w:tcPr>
        <w:p w14:paraId="0453495E" w14:textId="3F7611D3" w:rsidR="00EF4910" w:rsidRPr="00743FFA" w:rsidRDefault="00EF4910" w:rsidP="00B64240">
          <w:pPr>
            <w:pStyle w:val="Encabezado"/>
            <w:rPr>
              <w:rFonts w:ascii="Palatino Linotype" w:hAnsi="Palatino Linotype"/>
              <w:b/>
              <w:sz w:val="22"/>
              <w:szCs w:val="22"/>
            </w:rPr>
          </w:pPr>
          <w:r w:rsidRPr="00690E82">
            <w:rPr>
              <w:rFonts w:ascii="Palatino Linotype" w:eastAsia="Calibri" w:hAnsi="Palatino Linotype" w:cs="Arial"/>
              <w:b/>
              <w:sz w:val="22"/>
              <w:lang w:val="es-ES"/>
            </w:rPr>
            <w:t>16</w:t>
          </w:r>
          <w:r>
            <w:rPr>
              <w:rFonts w:ascii="Palatino Linotype" w:eastAsia="Calibri" w:hAnsi="Palatino Linotype" w:cs="Arial"/>
              <w:b/>
              <w:sz w:val="22"/>
              <w:lang w:val="es-ES"/>
            </w:rPr>
            <w:t>398</w:t>
          </w:r>
          <w:r w:rsidRPr="00690E82">
            <w:rPr>
              <w:rFonts w:ascii="Palatino Linotype" w:eastAsia="Calibri" w:hAnsi="Palatino Linotype" w:cs="Arial"/>
              <w:b/>
              <w:sz w:val="22"/>
              <w:lang w:val="es-ES"/>
            </w:rPr>
            <w:t>/</w:t>
          </w:r>
          <w:r w:rsidRPr="00690E82">
            <w:rPr>
              <w:rFonts w:ascii="Palatino Linotype" w:hAnsi="Palatino Linotype"/>
              <w:b/>
              <w:sz w:val="22"/>
              <w:szCs w:val="22"/>
            </w:rPr>
            <w:t>INFOEM/IP/RR/2022</w:t>
          </w:r>
        </w:p>
      </w:tc>
    </w:tr>
    <w:tr w:rsidR="00EF4910" w:rsidRPr="00025127" w14:paraId="128C8B3C" w14:textId="77777777" w:rsidTr="006E6B65">
      <w:trPr>
        <w:trHeight w:val="233"/>
        <w:jc w:val="right"/>
      </w:trPr>
      <w:tc>
        <w:tcPr>
          <w:tcW w:w="3261" w:type="dxa"/>
          <w:vAlign w:val="center"/>
        </w:tcPr>
        <w:p w14:paraId="483E3371" w14:textId="66B1BC74" w:rsidR="00EF4910" w:rsidRPr="00743FFA" w:rsidRDefault="00EF4910"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111" w:type="dxa"/>
        </w:tcPr>
        <w:p w14:paraId="1548525E" w14:textId="259A7826" w:rsidR="00EF4910" w:rsidRPr="00743FFA" w:rsidRDefault="00EF4910" w:rsidP="001E50B9">
          <w:pPr>
            <w:pStyle w:val="Encabezado"/>
            <w:rPr>
              <w:rFonts w:ascii="Palatino Linotype" w:hAnsi="Palatino Linotype"/>
              <w:b/>
              <w:sz w:val="22"/>
              <w:szCs w:val="22"/>
            </w:rPr>
          </w:pPr>
          <w:r>
            <w:rPr>
              <w:rFonts w:ascii="Palatino Linotype" w:hAnsi="Palatino Linotype"/>
              <w:b/>
              <w:sz w:val="22"/>
              <w:szCs w:val="22"/>
            </w:rPr>
            <w:t>JAZMIN SOTO JIMENES</w:t>
          </w:r>
        </w:p>
      </w:tc>
    </w:tr>
    <w:tr w:rsidR="00EF4910" w:rsidRPr="00025127" w14:paraId="41BE0704" w14:textId="77777777" w:rsidTr="006E6B65">
      <w:trPr>
        <w:trHeight w:val="321"/>
        <w:jc w:val="right"/>
      </w:trPr>
      <w:tc>
        <w:tcPr>
          <w:tcW w:w="3261" w:type="dxa"/>
          <w:vAlign w:val="center"/>
        </w:tcPr>
        <w:p w14:paraId="34C64148" w14:textId="10C6C8A9" w:rsidR="00EF4910" w:rsidRPr="00743FFA" w:rsidRDefault="00EF4910"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4111" w:type="dxa"/>
          <w:vAlign w:val="center"/>
        </w:tcPr>
        <w:p w14:paraId="34C341BF" w14:textId="5D4905A2" w:rsidR="00EF4910" w:rsidRPr="00743FFA" w:rsidRDefault="00EF4910" w:rsidP="00E2552A">
          <w:pPr>
            <w:pStyle w:val="Encabezado"/>
            <w:jc w:val="both"/>
            <w:rPr>
              <w:rFonts w:ascii="Palatino Linotype" w:hAnsi="Palatino Linotype"/>
              <w:b/>
              <w:sz w:val="22"/>
              <w:szCs w:val="22"/>
            </w:rPr>
          </w:pPr>
          <w:r w:rsidRPr="00690E82">
            <w:rPr>
              <w:rFonts w:ascii="Palatino Linotype" w:eastAsia="Calibri" w:hAnsi="Palatino Linotype" w:cs="Arial"/>
              <w:b/>
              <w:bCs/>
              <w:sz w:val="22"/>
              <w:lang w:val="es-ES"/>
            </w:rPr>
            <w:t xml:space="preserve">Ayuntamiento de </w:t>
          </w:r>
          <w:r>
            <w:rPr>
              <w:rFonts w:ascii="Palatino Linotype" w:eastAsia="Calibri" w:hAnsi="Palatino Linotype" w:cs="Arial"/>
              <w:b/>
              <w:bCs/>
              <w:sz w:val="22"/>
              <w:lang w:val="es-ES"/>
            </w:rPr>
            <w:t>Chicoloapan</w:t>
          </w:r>
        </w:p>
      </w:tc>
    </w:tr>
    <w:tr w:rsidR="00EF4910" w:rsidRPr="00025127" w14:paraId="0C8B6193" w14:textId="77777777" w:rsidTr="006E6B65">
      <w:trPr>
        <w:trHeight w:val="321"/>
        <w:jc w:val="right"/>
      </w:trPr>
      <w:tc>
        <w:tcPr>
          <w:tcW w:w="3261" w:type="dxa"/>
          <w:vAlign w:val="center"/>
        </w:tcPr>
        <w:p w14:paraId="321FFAFF" w14:textId="0E8C2CE7" w:rsidR="00EF4910" w:rsidRPr="00743FFA" w:rsidRDefault="00EF4910"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111" w:type="dxa"/>
          <w:vAlign w:val="center"/>
        </w:tcPr>
        <w:p w14:paraId="0FECDA9D" w14:textId="6D336FD0" w:rsidR="00EF4910" w:rsidRPr="00743FFA" w:rsidRDefault="00EF4910" w:rsidP="00B44F9F">
          <w:pPr>
            <w:pStyle w:val="Encabezado"/>
            <w:ind w:left="33"/>
            <w:rPr>
              <w:rFonts w:ascii="Palatino Linotype" w:hAnsi="Palatino Linotype"/>
              <w:b/>
              <w:sz w:val="22"/>
              <w:szCs w:val="22"/>
            </w:rPr>
          </w:pPr>
          <w:r w:rsidRPr="00743FFA">
            <w:rPr>
              <w:rFonts w:ascii="Palatino Linotype" w:hAnsi="Palatino Linotype"/>
              <w:b/>
              <w:sz w:val="22"/>
              <w:szCs w:val="22"/>
            </w:rPr>
            <w:t>María del Rosario Mejía Ayala</w:t>
          </w:r>
        </w:p>
      </w:tc>
    </w:tr>
  </w:tbl>
  <w:p w14:paraId="156B5574" w14:textId="3EA5B995" w:rsidR="00EF4910" w:rsidRDefault="00EF4910" w:rsidP="00472C41">
    <w:pPr>
      <w:pStyle w:val="Encabezado"/>
      <w:tabs>
        <w:tab w:val="clear" w:pos="4252"/>
        <w:tab w:val="clear" w:pos="8504"/>
        <w:tab w:val="left" w:pos="3103"/>
      </w:tabs>
    </w:pPr>
  </w:p>
  <w:p w14:paraId="25F1607B" w14:textId="77777777" w:rsidR="00EF4910" w:rsidRDefault="00EF4910"/>
  <w:p w14:paraId="741810E0" w14:textId="77777777" w:rsidR="00EF4910" w:rsidRDefault="00EF4910"/>
  <w:p w14:paraId="39AB4153" w14:textId="77777777" w:rsidR="00EF4910" w:rsidRDefault="00EF4910"/>
  <w:p w14:paraId="69562DFB" w14:textId="77777777" w:rsidR="00EF4910" w:rsidRDefault="00EF4910"/>
  <w:p w14:paraId="5A1070EF" w14:textId="77777777" w:rsidR="00EF4910" w:rsidRDefault="00EF4910"/>
  <w:p w14:paraId="34B2E17D" w14:textId="77777777" w:rsidR="00EF4910" w:rsidRDefault="00EF4910"/>
  <w:p w14:paraId="0F6674AE" w14:textId="77777777" w:rsidR="00EF4910" w:rsidRDefault="00EF49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BB71692"/>
    <w:multiLevelType w:val="multilevel"/>
    <w:tmpl w:val="A54CFB0C"/>
    <w:lvl w:ilvl="0">
      <w:start w:val="27"/>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 w15:restartNumberingAfterBreak="0">
    <w:nsid w:val="0F544B94"/>
    <w:multiLevelType w:val="multilevel"/>
    <w:tmpl w:val="BF7457D6"/>
    <w:lvl w:ilvl="0">
      <w:start w:val="3"/>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EE0628"/>
    <w:multiLevelType w:val="hybridMultilevel"/>
    <w:tmpl w:val="F7ECB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2F094D"/>
    <w:multiLevelType w:val="multilevel"/>
    <w:tmpl w:val="0E3694E0"/>
    <w:lvl w:ilvl="0">
      <w:start w:val="13"/>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6" w15:restartNumberingAfterBreak="0">
    <w:nsid w:val="14CF7394"/>
    <w:multiLevelType w:val="multilevel"/>
    <w:tmpl w:val="BBF64094"/>
    <w:lvl w:ilvl="0">
      <w:start w:val="21"/>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7" w15:restartNumberingAfterBreak="0">
    <w:nsid w:val="1693476E"/>
    <w:multiLevelType w:val="multilevel"/>
    <w:tmpl w:val="CF1CE63E"/>
    <w:lvl w:ilvl="0">
      <w:start w:val="8"/>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8" w15:restartNumberingAfterBreak="0">
    <w:nsid w:val="17345D9B"/>
    <w:multiLevelType w:val="multilevel"/>
    <w:tmpl w:val="682CCB94"/>
    <w:lvl w:ilvl="0">
      <w:start w:val="6"/>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9" w15:restartNumberingAfterBreak="0">
    <w:nsid w:val="17EE2C0C"/>
    <w:multiLevelType w:val="multilevel"/>
    <w:tmpl w:val="90463DF8"/>
    <w:lvl w:ilvl="0">
      <w:start w:val="31"/>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0" w15:restartNumberingAfterBreak="0">
    <w:nsid w:val="1A2232C4"/>
    <w:multiLevelType w:val="multilevel"/>
    <w:tmpl w:val="B60ED940"/>
    <w:lvl w:ilvl="0">
      <w:start w:val="17"/>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1" w15:restartNumberingAfterBreak="0">
    <w:nsid w:val="1A9339C6"/>
    <w:multiLevelType w:val="multilevel"/>
    <w:tmpl w:val="0D20CD6A"/>
    <w:lvl w:ilvl="0">
      <w:start w:val="7"/>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2" w15:restartNumberingAfterBreak="0">
    <w:nsid w:val="1C546A31"/>
    <w:multiLevelType w:val="multilevel"/>
    <w:tmpl w:val="0F6C0E2E"/>
    <w:lvl w:ilvl="0">
      <w:start w:val="19"/>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ascii="Calibri" w:eastAsia="Calibri" w:hAnsi="Calibri" w:cs="Calibri" w:hint="default"/>
        <w:b/>
        <w:bCs/>
        <w:spacing w:val="-1"/>
        <w:w w:val="100"/>
        <w:sz w:val="22"/>
        <w:szCs w:val="22"/>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3" w15:restartNumberingAfterBreak="0">
    <w:nsid w:val="1ECC2156"/>
    <w:multiLevelType w:val="hybridMultilevel"/>
    <w:tmpl w:val="41EC7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CC3675"/>
    <w:multiLevelType w:val="multilevel"/>
    <w:tmpl w:val="38547B9C"/>
    <w:lvl w:ilvl="0">
      <w:start w:val="25"/>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5" w15:restartNumberingAfterBreak="0">
    <w:nsid w:val="22236132"/>
    <w:multiLevelType w:val="multilevel"/>
    <w:tmpl w:val="9BF44CB2"/>
    <w:lvl w:ilvl="0">
      <w:start w:val="33"/>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6" w15:restartNumberingAfterBreak="0">
    <w:nsid w:val="250D1957"/>
    <w:multiLevelType w:val="multilevel"/>
    <w:tmpl w:val="A8C03EB6"/>
    <w:lvl w:ilvl="0">
      <w:start w:val="12"/>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17" w15:restartNumberingAfterBreak="0">
    <w:nsid w:val="2E094B36"/>
    <w:multiLevelType w:val="multilevel"/>
    <w:tmpl w:val="4CF0149A"/>
    <w:lvl w:ilvl="0">
      <w:start w:val="31"/>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558" w:hanging="36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116" w:hanging="720"/>
      </w:pPr>
      <w:rPr>
        <w:rFonts w:hint="default"/>
      </w:rPr>
    </w:lvl>
    <w:lvl w:ilvl="5">
      <w:start w:val="1"/>
      <w:numFmt w:val="decimal"/>
      <w:lvlText w:val="%1.%2.%3.%4.%5.%6"/>
      <w:lvlJc w:val="left"/>
      <w:pPr>
        <w:ind w:left="1215" w:hanging="720"/>
      </w:pPr>
      <w:rPr>
        <w:rFonts w:hint="default"/>
      </w:rPr>
    </w:lvl>
    <w:lvl w:ilvl="6">
      <w:start w:val="1"/>
      <w:numFmt w:val="decimal"/>
      <w:lvlText w:val="%1.%2.%3.%4.%5.%6.%7"/>
      <w:lvlJc w:val="left"/>
      <w:pPr>
        <w:ind w:left="1674" w:hanging="1080"/>
      </w:pPr>
      <w:rPr>
        <w:rFonts w:hint="default"/>
      </w:rPr>
    </w:lvl>
    <w:lvl w:ilvl="7">
      <w:start w:val="1"/>
      <w:numFmt w:val="decimal"/>
      <w:lvlText w:val="%1.%2.%3.%4.%5.%6.%7.%8"/>
      <w:lvlJc w:val="left"/>
      <w:pPr>
        <w:ind w:left="1773" w:hanging="1080"/>
      </w:pPr>
      <w:rPr>
        <w:rFonts w:hint="default"/>
      </w:rPr>
    </w:lvl>
    <w:lvl w:ilvl="8">
      <w:start w:val="1"/>
      <w:numFmt w:val="decimal"/>
      <w:lvlText w:val="%1.%2.%3.%4.%5.%6.%7.%8.%9"/>
      <w:lvlJc w:val="left"/>
      <w:pPr>
        <w:ind w:left="1872" w:hanging="1080"/>
      </w:pPr>
      <w:rPr>
        <w:rFonts w:hint="default"/>
      </w:rPr>
    </w:lvl>
  </w:abstractNum>
  <w:abstractNum w:abstractNumId="18" w15:restartNumberingAfterBreak="0">
    <w:nsid w:val="2E6C20E0"/>
    <w:multiLevelType w:val="hybridMultilevel"/>
    <w:tmpl w:val="B14C4374"/>
    <w:lvl w:ilvl="0" w:tplc="467A4B2A">
      <w:start w:val="1"/>
      <w:numFmt w:val="decimal"/>
      <w:lvlText w:val="%1."/>
      <w:lvlJc w:val="left"/>
      <w:pPr>
        <w:ind w:left="668" w:hanging="569"/>
      </w:pPr>
      <w:rPr>
        <w:rFonts w:ascii="Calibri" w:eastAsia="Calibri" w:hAnsi="Calibri" w:cs="Calibri" w:hint="default"/>
        <w:b/>
        <w:bCs/>
        <w:w w:val="100"/>
        <w:sz w:val="22"/>
        <w:szCs w:val="22"/>
        <w:lang w:val="es-ES" w:eastAsia="en-US" w:bidi="ar-SA"/>
      </w:rPr>
    </w:lvl>
    <w:lvl w:ilvl="1" w:tplc="0E727B4A">
      <w:start w:val="1"/>
      <w:numFmt w:val="upperLetter"/>
      <w:lvlText w:val="%2."/>
      <w:lvlJc w:val="left"/>
      <w:pPr>
        <w:ind w:left="1540" w:hanging="360"/>
      </w:pPr>
      <w:rPr>
        <w:rFonts w:ascii="Calibri" w:eastAsia="Calibri" w:hAnsi="Calibri" w:cs="Calibri" w:hint="default"/>
        <w:spacing w:val="-2"/>
        <w:w w:val="100"/>
        <w:sz w:val="22"/>
        <w:szCs w:val="22"/>
        <w:lang w:val="es-ES" w:eastAsia="en-US" w:bidi="ar-SA"/>
      </w:rPr>
    </w:lvl>
    <w:lvl w:ilvl="2" w:tplc="6BF8AB5E">
      <w:numFmt w:val="bullet"/>
      <w:lvlText w:val="•"/>
      <w:lvlJc w:val="left"/>
      <w:pPr>
        <w:ind w:left="2542" w:hanging="360"/>
      </w:pPr>
      <w:rPr>
        <w:rFonts w:hint="default"/>
        <w:lang w:val="es-ES" w:eastAsia="en-US" w:bidi="ar-SA"/>
      </w:rPr>
    </w:lvl>
    <w:lvl w:ilvl="3" w:tplc="CC1AA516">
      <w:numFmt w:val="bullet"/>
      <w:lvlText w:val="•"/>
      <w:lvlJc w:val="left"/>
      <w:pPr>
        <w:ind w:left="3544" w:hanging="360"/>
      </w:pPr>
      <w:rPr>
        <w:rFonts w:hint="default"/>
        <w:lang w:val="es-ES" w:eastAsia="en-US" w:bidi="ar-SA"/>
      </w:rPr>
    </w:lvl>
    <w:lvl w:ilvl="4" w:tplc="D1D0A8EE">
      <w:numFmt w:val="bullet"/>
      <w:lvlText w:val="•"/>
      <w:lvlJc w:val="left"/>
      <w:pPr>
        <w:ind w:left="4546" w:hanging="360"/>
      </w:pPr>
      <w:rPr>
        <w:rFonts w:hint="default"/>
        <w:lang w:val="es-ES" w:eastAsia="en-US" w:bidi="ar-SA"/>
      </w:rPr>
    </w:lvl>
    <w:lvl w:ilvl="5" w:tplc="6474500A">
      <w:numFmt w:val="bullet"/>
      <w:lvlText w:val="•"/>
      <w:lvlJc w:val="left"/>
      <w:pPr>
        <w:ind w:left="5548" w:hanging="360"/>
      </w:pPr>
      <w:rPr>
        <w:rFonts w:hint="default"/>
        <w:lang w:val="es-ES" w:eastAsia="en-US" w:bidi="ar-SA"/>
      </w:rPr>
    </w:lvl>
    <w:lvl w:ilvl="6" w:tplc="283E4E42">
      <w:numFmt w:val="bullet"/>
      <w:lvlText w:val="•"/>
      <w:lvlJc w:val="left"/>
      <w:pPr>
        <w:ind w:left="6551" w:hanging="360"/>
      </w:pPr>
      <w:rPr>
        <w:rFonts w:hint="default"/>
        <w:lang w:val="es-ES" w:eastAsia="en-US" w:bidi="ar-SA"/>
      </w:rPr>
    </w:lvl>
    <w:lvl w:ilvl="7" w:tplc="943E9B28">
      <w:numFmt w:val="bullet"/>
      <w:lvlText w:val="•"/>
      <w:lvlJc w:val="left"/>
      <w:pPr>
        <w:ind w:left="7553" w:hanging="360"/>
      </w:pPr>
      <w:rPr>
        <w:rFonts w:hint="default"/>
        <w:lang w:val="es-ES" w:eastAsia="en-US" w:bidi="ar-SA"/>
      </w:rPr>
    </w:lvl>
    <w:lvl w:ilvl="8" w:tplc="E620E7CC">
      <w:numFmt w:val="bullet"/>
      <w:lvlText w:val="•"/>
      <w:lvlJc w:val="left"/>
      <w:pPr>
        <w:ind w:left="8555" w:hanging="360"/>
      </w:pPr>
      <w:rPr>
        <w:rFonts w:hint="default"/>
        <w:lang w:val="es-ES" w:eastAsia="en-US" w:bidi="ar-SA"/>
      </w:rPr>
    </w:lvl>
  </w:abstractNum>
  <w:abstractNum w:abstractNumId="19" w15:restartNumberingAfterBreak="0">
    <w:nsid w:val="2EDC65DA"/>
    <w:multiLevelType w:val="multilevel"/>
    <w:tmpl w:val="5B96E266"/>
    <w:lvl w:ilvl="0">
      <w:start w:val="5"/>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0" w15:restartNumberingAfterBreak="0">
    <w:nsid w:val="2EEB27ED"/>
    <w:multiLevelType w:val="multilevel"/>
    <w:tmpl w:val="FC748980"/>
    <w:lvl w:ilvl="0">
      <w:start w:val="23"/>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1" w15:restartNumberingAfterBreak="0">
    <w:nsid w:val="32300915"/>
    <w:multiLevelType w:val="multilevel"/>
    <w:tmpl w:val="67B4C7D0"/>
    <w:lvl w:ilvl="0">
      <w:start w:val="10"/>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AC67FB"/>
    <w:multiLevelType w:val="multilevel"/>
    <w:tmpl w:val="A54CFB0C"/>
    <w:lvl w:ilvl="0">
      <w:start w:val="27"/>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4" w15:restartNumberingAfterBreak="0">
    <w:nsid w:val="3DB915C4"/>
    <w:multiLevelType w:val="hybridMultilevel"/>
    <w:tmpl w:val="0C5EE000"/>
    <w:lvl w:ilvl="0" w:tplc="0060D4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293B98"/>
    <w:multiLevelType w:val="multilevel"/>
    <w:tmpl w:val="05641614"/>
    <w:lvl w:ilvl="0">
      <w:start w:val="2"/>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6" w15:restartNumberingAfterBreak="0">
    <w:nsid w:val="3FDE6C1A"/>
    <w:multiLevelType w:val="multilevel"/>
    <w:tmpl w:val="4B7EA326"/>
    <w:lvl w:ilvl="0">
      <w:start w:val="24"/>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7" w15:restartNumberingAfterBreak="0">
    <w:nsid w:val="40E13614"/>
    <w:multiLevelType w:val="multilevel"/>
    <w:tmpl w:val="74508C18"/>
    <w:lvl w:ilvl="0">
      <w:start w:val="18"/>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8" w15:restartNumberingAfterBreak="0">
    <w:nsid w:val="4162183C"/>
    <w:multiLevelType w:val="multilevel"/>
    <w:tmpl w:val="DCFC5808"/>
    <w:lvl w:ilvl="0">
      <w:start w:val="22"/>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29" w15:restartNumberingAfterBreak="0">
    <w:nsid w:val="435F43D2"/>
    <w:multiLevelType w:val="hybridMultilevel"/>
    <w:tmpl w:val="2280F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6674B3"/>
    <w:multiLevelType w:val="hybridMultilevel"/>
    <w:tmpl w:val="9A8C5C78"/>
    <w:lvl w:ilvl="0" w:tplc="467A4B2A">
      <w:start w:val="1"/>
      <w:numFmt w:val="decimal"/>
      <w:lvlText w:val="%1."/>
      <w:lvlJc w:val="left"/>
      <w:pPr>
        <w:ind w:left="720" w:hanging="360"/>
      </w:pPr>
      <w:rPr>
        <w:rFonts w:ascii="Calibri" w:eastAsia="Calibri" w:hAnsi="Calibri" w:cs="Calibri" w:hint="default"/>
        <w:b/>
        <w:bCs/>
        <w:w w:val="100"/>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9320F2"/>
    <w:multiLevelType w:val="multilevel"/>
    <w:tmpl w:val="BB0C712E"/>
    <w:lvl w:ilvl="0">
      <w:start w:val="28"/>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2" w15:restartNumberingAfterBreak="0">
    <w:nsid w:val="4DC96D0E"/>
    <w:multiLevelType w:val="multilevel"/>
    <w:tmpl w:val="7F8CAF76"/>
    <w:lvl w:ilvl="0">
      <w:start w:val="4"/>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3" w15:restartNumberingAfterBreak="0">
    <w:nsid w:val="4FB213F3"/>
    <w:multiLevelType w:val="multilevel"/>
    <w:tmpl w:val="BB40120E"/>
    <w:lvl w:ilvl="0">
      <w:start w:val="14"/>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4" w15:restartNumberingAfterBreak="0">
    <w:nsid w:val="500C3311"/>
    <w:multiLevelType w:val="multilevel"/>
    <w:tmpl w:val="F8E2943E"/>
    <w:lvl w:ilvl="0">
      <w:start w:val="26"/>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5" w15:restartNumberingAfterBreak="0">
    <w:nsid w:val="50145489"/>
    <w:multiLevelType w:val="multilevel"/>
    <w:tmpl w:val="7736C3CE"/>
    <w:lvl w:ilvl="0">
      <w:start w:val="32"/>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6"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547C5582"/>
    <w:multiLevelType w:val="multilevel"/>
    <w:tmpl w:val="35E4BE70"/>
    <w:lvl w:ilvl="0">
      <w:start w:val="11"/>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8" w15:restartNumberingAfterBreak="0">
    <w:nsid w:val="5632165B"/>
    <w:multiLevelType w:val="multilevel"/>
    <w:tmpl w:val="4DA89132"/>
    <w:lvl w:ilvl="0">
      <w:start w:val="9"/>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39" w15:restartNumberingAfterBreak="0">
    <w:nsid w:val="576C10C6"/>
    <w:multiLevelType w:val="multilevel"/>
    <w:tmpl w:val="B2A4E2B0"/>
    <w:lvl w:ilvl="0">
      <w:start w:val="16"/>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0"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E87D02"/>
    <w:multiLevelType w:val="multilevel"/>
    <w:tmpl w:val="F4F4F288"/>
    <w:lvl w:ilvl="0">
      <w:start w:val="30"/>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2" w15:restartNumberingAfterBreak="0">
    <w:nsid w:val="5D8B6025"/>
    <w:multiLevelType w:val="hybridMultilevel"/>
    <w:tmpl w:val="6804E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E25095A"/>
    <w:multiLevelType w:val="multilevel"/>
    <w:tmpl w:val="D2581180"/>
    <w:lvl w:ilvl="0">
      <w:start w:val="29"/>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2"/>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4" w15:restartNumberingAfterBreak="0">
    <w:nsid w:val="60461942"/>
    <w:multiLevelType w:val="multilevel"/>
    <w:tmpl w:val="E1FCFCFC"/>
    <w:lvl w:ilvl="0">
      <w:start w:val="20"/>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5" w15:restartNumberingAfterBreak="0">
    <w:nsid w:val="64DE6117"/>
    <w:multiLevelType w:val="multilevel"/>
    <w:tmpl w:val="169E2B9E"/>
    <w:lvl w:ilvl="0">
      <w:start w:val="15"/>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0"/>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6" w15:restartNumberingAfterBreak="0">
    <w:nsid w:val="77900F10"/>
    <w:multiLevelType w:val="hybridMultilevel"/>
    <w:tmpl w:val="0C625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93452F"/>
    <w:multiLevelType w:val="multilevel"/>
    <w:tmpl w:val="B2944874"/>
    <w:lvl w:ilvl="0">
      <w:start w:val="34"/>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ascii="Calibri" w:eastAsia="Calibri" w:hAnsi="Calibri" w:cs="Calibri" w:hint="default"/>
        <w:b/>
        <w:bCs/>
        <w:spacing w:val="-2"/>
        <w:w w:val="100"/>
        <w:sz w:val="22"/>
        <w:szCs w:val="22"/>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abstractNum w:abstractNumId="48" w15:restartNumberingAfterBreak="0">
    <w:nsid w:val="7B844D40"/>
    <w:multiLevelType w:val="hybridMultilevel"/>
    <w:tmpl w:val="0D2831D0"/>
    <w:lvl w:ilvl="0" w:tplc="B4EC3F12">
      <w:start w:val="1"/>
      <w:numFmt w:val="lowerLetter"/>
      <w:lvlText w:val="%1)"/>
      <w:lvlJc w:val="left"/>
      <w:pPr>
        <w:ind w:left="1080" w:hanging="360"/>
      </w:pPr>
      <w:rPr>
        <w:rFonts w:eastAsiaTheme="minorEastAsia" w:cs="Arial"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7B996F53"/>
    <w:multiLevelType w:val="multilevel"/>
    <w:tmpl w:val="05F60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C82665D"/>
    <w:multiLevelType w:val="multilevel"/>
    <w:tmpl w:val="04E2A180"/>
    <w:lvl w:ilvl="0">
      <w:start w:val="1"/>
      <w:numFmt w:val="decimal"/>
      <w:lvlText w:val="%1"/>
      <w:lvlJc w:val="left"/>
      <w:pPr>
        <w:ind w:left="668" w:hanging="569"/>
      </w:pPr>
      <w:rPr>
        <w:rFonts w:hint="default"/>
        <w:lang w:val="es-ES" w:eastAsia="en-US" w:bidi="ar-SA"/>
      </w:rPr>
    </w:lvl>
    <w:lvl w:ilvl="1">
      <w:start w:val="1"/>
      <w:numFmt w:val="decimal"/>
      <w:lvlText w:val="%1.%2"/>
      <w:lvlJc w:val="left"/>
      <w:pPr>
        <w:ind w:left="668" w:hanging="569"/>
      </w:pPr>
      <w:rPr>
        <w:rFonts w:hint="default"/>
        <w:b/>
        <w:bCs/>
        <w:spacing w:val="-1"/>
        <w:w w:val="100"/>
        <w:lang w:val="es-ES" w:eastAsia="en-US" w:bidi="ar-SA"/>
      </w:rPr>
    </w:lvl>
    <w:lvl w:ilvl="2">
      <w:numFmt w:val="bullet"/>
      <w:lvlText w:val="•"/>
      <w:lvlJc w:val="left"/>
      <w:pPr>
        <w:ind w:left="2640" w:hanging="569"/>
      </w:pPr>
      <w:rPr>
        <w:rFonts w:hint="default"/>
        <w:lang w:val="es-ES" w:eastAsia="en-US" w:bidi="ar-SA"/>
      </w:rPr>
    </w:lvl>
    <w:lvl w:ilvl="3">
      <w:numFmt w:val="bullet"/>
      <w:lvlText w:val="•"/>
      <w:lvlJc w:val="left"/>
      <w:pPr>
        <w:ind w:left="3630" w:hanging="569"/>
      </w:pPr>
      <w:rPr>
        <w:rFonts w:hint="default"/>
        <w:lang w:val="es-ES" w:eastAsia="en-US" w:bidi="ar-SA"/>
      </w:rPr>
    </w:lvl>
    <w:lvl w:ilvl="4">
      <w:numFmt w:val="bullet"/>
      <w:lvlText w:val="•"/>
      <w:lvlJc w:val="left"/>
      <w:pPr>
        <w:ind w:left="4620" w:hanging="569"/>
      </w:pPr>
      <w:rPr>
        <w:rFonts w:hint="default"/>
        <w:lang w:val="es-ES" w:eastAsia="en-US" w:bidi="ar-SA"/>
      </w:rPr>
    </w:lvl>
    <w:lvl w:ilvl="5">
      <w:numFmt w:val="bullet"/>
      <w:lvlText w:val="•"/>
      <w:lvlJc w:val="left"/>
      <w:pPr>
        <w:ind w:left="5610" w:hanging="569"/>
      </w:pPr>
      <w:rPr>
        <w:rFonts w:hint="default"/>
        <w:lang w:val="es-ES" w:eastAsia="en-US" w:bidi="ar-SA"/>
      </w:rPr>
    </w:lvl>
    <w:lvl w:ilvl="6">
      <w:numFmt w:val="bullet"/>
      <w:lvlText w:val="•"/>
      <w:lvlJc w:val="left"/>
      <w:pPr>
        <w:ind w:left="6600" w:hanging="569"/>
      </w:pPr>
      <w:rPr>
        <w:rFonts w:hint="default"/>
        <w:lang w:val="es-ES" w:eastAsia="en-US" w:bidi="ar-SA"/>
      </w:rPr>
    </w:lvl>
    <w:lvl w:ilvl="7">
      <w:numFmt w:val="bullet"/>
      <w:lvlText w:val="•"/>
      <w:lvlJc w:val="left"/>
      <w:pPr>
        <w:ind w:left="7590" w:hanging="569"/>
      </w:pPr>
      <w:rPr>
        <w:rFonts w:hint="default"/>
        <w:lang w:val="es-ES" w:eastAsia="en-US" w:bidi="ar-SA"/>
      </w:rPr>
    </w:lvl>
    <w:lvl w:ilvl="8">
      <w:numFmt w:val="bullet"/>
      <w:lvlText w:val="•"/>
      <w:lvlJc w:val="left"/>
      <w:pPr>
        <w:ind w:left="8580" w:hanging="569"/>
      </w:pPr>
      <w:rPr>
        <w:rFonts w:hint="default"/>
        <w:lang w:val="es-ES" w:eastAsia="en-US" w:bidi="ar-SA"/>
      </w:rPr>
    </w:lvl>
  </w:abstractNum>
  <w:num w:numId="1" w16cid:durableId="1374964905">
    <w:abstractNumId w:val="22"/>
  </w:num>
  <w:num w:numId="2" w16cid:durableId="1750349862">
    <w:abstractNumId w:val="36"/>
  </w:num>
  <w:num w:numId="3" w16cid:durableId="377898066">
    <w:abstractNumId w:val="0"/>
  </w:num>
  <w:num w:numId="4" w16cid:durableId="702096903">
    <w:abstractNumId w:val="22"/>
  </w:num>
  <w:num w:numId="5" w16cid:durableId="734671594">
    <w:abstractNumId w:val="3"/>
  </w:num>
  <w:num w:numId="6" w16cid:durableId="133060921">
    <w:abstractNumId w:val="24"/>
  </w:num>
  <w:num w:numId="7" w16cid:durableId="727144920">
    <w:abstractNumId w:val="40"/>
  </w:num>
  <w:num w:numId="8" w16cid:durableId="577443416">
    <w:abstractNumId w:val="48"/>
  </w:num>
  <w:num w:numId="9" w16cid:durableId="1772122948">
    <w:abstractNumId w:val="47"/>
  </w:num>
  <w:num w:numId="10" w16cid:durableId="652297404">
    <w:abstractNumId w:val="15"/>
  </w:num>
  <w:num w:numId="11" w16cid:durableId="59834843">
    <w:abstractNumId w:val="35"/>
  </w:num>
  <w:num w:numId="12" w16cid:durableId="185993421">
    <w:abstractNumId w:val="9"/>
  </w:num>
  <w:num w:numId="13" w16cid:durableId="141043855">
    <w:abstractNumId w:val="41"/>
  </w:num>
  <w:num w:numId="14" w16cid:durableId="1437367161">
    <w:abstractNumId w:val="43"/>
  </w:num>
  <w:num w:numId="15" w16cid:durableId="1180463490">
    <w:abstractNumId w:val="31"/>
  </w:num>
  <w:num w:numId="16" w16cid:durableId="335230669">
    <w:abstractNumId w:val="1"/>
  </w:num>
  <w:num w:numId="17" w16cid:durableId="1279216268">
    <w:abstractNumId w:val="34"/>
  </w:num>
  <w:num w:numId="18" w16cid:durableId="1546871032">
    <w:abstractNumId w:val="14"/>
  </w:num>
  <w:num w:numId="19" w16cid:durableId="1703289493">
    <w:abstractNumId w:val="26"/>
  </w:num>
  <w:num w:numId="20" w16cid:durableId="729499872">
    <w:abstractNumId w:val="20"/>
  </w:num>
  <w:num w:numId="21" w16cid:durableId="1956402068">
    <w:abstractNumId w:val="28"/>
  </w:num>
  <w:num w:numId="22" w16cid:durableId="1018506157">
    <w:abstractNumId w:val="6"/>
  </w:num>
  <w:num w:numId="23" w16cid:durableId="435950944">
    <w:abstractNumId w:val="44"/>
  </w:num>
  <w:num w:numId="24" w16cid:durableId="858661800">
    <w:abstractNumId w:val="12"/>
  </w:num>
  <w:num w:numId="25" w16cid:durableId="477647046">
    <w:abstractNumId w:val="27"/>
  </w:num>
  <w:num w:numId="26" w16cid:durableId="2146267253">
    <w:abstractNumId w:val="10"/>
  </w:num>
  <w:num w:numId="27" w16cid:durableId="1071730013">
    <w:abstractNumId w:val="39"/>
  </w:num>
  <w:num w:numId="28" w16cid:durableId="1167135882">
    <w:abstractNumId w:val="45"/>
  </w:num>
  <w:num w:numId="29" w16cid:durableId="455375114">
    <w:abstractNumId w:val="33"/>
  </w:num>
  <w:num w:numId="30" w16cid:durableId="749472476">
    <w:abstractNumId w:val="5"/>
  </w:num>
  <w:num w:numId="31" w16cid:durableId="326179410">
    <w:abstractNumId w:val="16"/>
  </w:num>
  <w:num w:numId="32" w16cid:durableId="225531363">
    <w:abstractNumId w:val="37"/>
  </w:num>
  <w:num w:numId="33" w16cid:durableId="557932622">
    <w:abstractNumId w:val="21"/>
  </w:num>
  <w:num w:numId="34" w16cid:durableId="530849357">
    <w:abstractNumId w:val="38"/>
  </w:num>
  <w:num w:numId="35" w16cid:durableId="1138647204">
    <w:abstractNumId w:val="7"/>
  </w:num>
  <w:num w:numId="36" w16cid:durableId="890845918">
    <w:abstractNumId w:val="11"/>
  </w:num>
  <w:num w:numId="37" w16cid:durableId="929700290">
    <w:abstractNumId w:val="8"/>
  </w:num>
  <w:num w:numId="38" w16cid:durableId="144512190">
    <w:abstractNumId w:val="19"/>
  </w:num>
  <w:num w:numId="39" w16cid:durableId="1776359831">
    <w:abstractNumId w:val="32"/>
  </w:num>
  <w:num w:numId="40" w16cid:durableId="100997839">
    <w:abstractNumId w:val="2"/>
  </w:num>
  <w:num w:numId="41" w16cid:durableId="283465373">
    <w:abstractNumId w:val="25"/>
  </w:num>
  <w:num w:numId="42" w16cid:durableId="847789939">
    <w:abstractNumId w:val="50"/>
  </w:num>
  <w:num w:numId="43" w16cid:durableId="501702291">
    <w:abstractNumId w:val="18"/>
  </w:num>
  <w:num w:numId="44" w16cid:durableId="738094537">
    <w:abstractNumId w:val="23"/>
  </w:num>
  <w:num w:numId="45" w16cid:durableId="1674142973">
    <w:abstractNumId w:val="17"/>
  </w:num>
  <w:num w:numId="46" w16cid:durableId="107504339">
    <w:abstractNumId w:val="29"/>
  </w:num>
  <w:num w:numId="47" w16cid:durableId="858858921">
    <w:abstractNumId w:val="30"/>
  </w:num>
  <w:num w:numId="48" w16cid:durableId="1559634192">
    <w:abstractNumId w:val="49"/>
  </w:num>
  <w:num w:numId="49" w16cid:durableId="1354842676">
    <w:abstractNumId w:val="4"/>
  </w:num>
  <w:num w:numId="50" w16cid:durableId="1971158937">
    <w:abstractNumId w:val="46"/>
  </w:num>
  <w:num w:numId="51" w16cid:durableId="1773816985">
    <w:abstractNumId w:val="13"/>
  </w:num>
  <w:num w:numId="52" w16cid:durableId="1432513209">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5C"/>
    <w:rsid w:val="00001265"/>
    <w:rsid w:val="00001558"/>
    <w:rsid w:val="000021A0"/>
    <w:rsid w:val="0000310F"/>
    <w:rsid w:val="0000381E"/>
    <w:rsid w:val="00003A05"/>
    <w:rsid w:val="0000407F"/>
    <w:rsid w:val="000058E3"/>
    <w:rsid w:val="0000797D"/>
    <w:rsid w:val="00007E8A"/>
    <w:rsid w:val="000100D7"/>
    <w:rsid w:val="0001106B"/>
    <w:rsid w:val="00011B17"/>
    <w:rsid w:val="00011F17"/>
    <w:rsid w:val="00012472"/>
    <w:rsid w:val="000128B5"/>
    <w:rsid w:val="0001398B"/>
    <w:rsid w:val="00014006"/>
    <w:rsid w:val="000152B8"/>
    <w:rsid w:val="0001539E"/>
    <w:rsid w:val="000160F8"/>
    <w:rsid w:val="000170F8"/>
    <w:rsid w:val="000203D3"/>
    <w:rsid w:val="000204A6"/>
    <w:rsid w:val="000211F8"/>
    <w:rsid w:val="0002146F"/>
    <w:rsid w:val="0002239D"/>
    <w:rsid w:val="00022D89"/>
    <w:rsid w:val="000236A3"/>
    <w:rsid w:val="00024849"/>
    <w:rsid w:val="00024F35"/>
    <w:rsid w:val="00025127"/>
    <w:rsid w:val="00025266"/>
    <w:rsid w:val="0003063D"/>
    <w:rsid w:val="00031D37"/>
    <w:rsid w:val="00031F10"/>
    <w:rsid w:val="00031F98"/>
    <w:rsid w:val="00032493"/>
    <w:rsid w:val="0004072A"/>
    <w:rsid w:val="00041294"/>
    <w:rsid w:val="0004193F"/>
    <w:rsid w:val="00041DCC"/>
    <w:rsid w:val="00042380"/>
    <w:rsid w:val="00044536"/>
    <w:rsid w:val="00044DB9"/>
    <w:rsid w:val="0004686A"/>
    <w:rsid w:val="000468E2"/>
    <w:rsid w:val="00046CEE"/>
    <w:rsid w:val="000478BA"/>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67834"/>
    <w:rsid w:val="0007221E"/>
    <w:rsid w:val="00072239"/>
    <w:rsid w:val="00072C90"/>
    <w:rsid w:val="00073E80"/>
    <w:rsid w:val="00074573"/>
    <w:rsid w:val="000762A5"/>
    <w:rsid w:val="000800AC"/>
    <w:rsid w:val="00080B7D"/>
    <w:rsid w:val="000818DB"/>
    <w:rsid w:val="0008230A"/>
    <w:rsid w:val="00082D11"/>
    <w:rsid w:val="00082E28"/>
    <w:rsid w:val="000834FE"/>
    <w:rsid w:val="00083F03"/>
    <w:rsid w:val="0008465D"/>
    <w:rsid w:val="00084E31"/>
    <w:rsid w:val="0008542A"/>
    <w:rsid w:val="00086AD0"/>
    <w:rsid w:val="00087CFE"/>
    <w:rsid w:val="00090D6F"/>
    <w:rsid w:val="00091221"/>
    <w:rsid w:val="00091C2C"/>
    <w:rsid w:val="00091F3E"/>
    <w:rsid w:val="00092253"/>
    <w:rsid w:val="000929FF"/>
    <w:rsid w:val="00093857"/>
    <w:rsid w:val="00093FB4"/>
    <w:rsid w:val="00093FC7"/>
    <w:rsid w:val="000953E2"/>
    <w:rsid w:val="00095BB9"/>
    <w:rsid w:val="00096324"/>
    <w:rsid w:val="0009663D"/>
    <w:rsid w:val="000A0A85"/>
    <w:rsid w:val="000A26B8"/>
    <w:rsid w:val="000A2D61"/>
    <w:rsid w:val="000A3F90"/>
    <w:rsid w:val="000A4554"/>
    <w:rsid w:val="000A45FD"/>
    <w:rsid w:val="000A4E44"/>
    <w:rsid w:val="000A556A"/>
    <w:rsid w:val="000A6354"/>
    <w:rsid w:val="000A76EC"/>
    <w:rsid w:val="000A77ED"/>
    <w:rsid w:val="000A7BBF"/>
    <w:rsid w:val="000A7BFC"/>
    <w:rsid w:val="000B020C"/>
    <w:rsid w:val="000B0370"/>
    <w:rsid w:val="000B5AB1"/>
    <w:rsid w:val="000B5D79"/>
    <w:rsid w:val="000B6D31"/>
    <w:rsid w:val="000B750B"/>
    <w:rsid w:val="000B7C4F"/>
    <w:rsid w:val="000B7E4C"/>
    <w:rsid w:val="000C0061"/>
    <w:rsid w:val="000C0663"/>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B05"/>
    <w:rsid w:val="000D2DC2"/>
    <w:rsid w:val="000D3275"/>
    <w:rsid w:val="000D37E7"/>
    <w:rsid w:val="000D5A1D"/>
    <w:rsid w:val="000D62FF"/>
    <w:rsid w:val="000D69DF"/>
    <w:rsid w:val="000D7369"/>
    <w:rsid w:val="000D7394"/>
    <w:rsid w:val="000E07DC"/>
    <w:rsid w:val="000E1389"/>
    <w:rsid w:val="000E2665"/>
    <w:rsid w:val="000E2A46"/>
    <w:rsid w:val="000E3F00"/>
    <w:rsid w:val="000E5176"/>
    <w:rsid w:val="000E67FC"/>
    <w:rsid w:val="000E77B8"/>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C6D"/>
    <w:rsid w:val="00100DDD"/>
    <w:rsid w:val="001023CC"/>
    <w:rsid w:val="00102D65"/>
    <w:rsid w:val="00103662"/>
    <w:rsid w:val="00103888"/>
    <w:rsid w:val="00104148"/>
    <w:rsid w:val="00107499"/>
    <w:rsid w:val="00107557"/>
    <w:rsid w:val="00111418"/>
    <w:rsid w:val="0011167C"/>
    <w:rsid w:val="00111F02"/>
    <w:rsid w:val="0011279B"/>
    <w:rsid w:val="00112B02"/>
    <w:rsid w:val="00112F09"/>
    <w:rsid w:val="00114A21"/>
    <w:rsid w:val="00115C8B"/>
    <w:rsid w:val="00115E30"/>
    <w:rsid w:val="00115F2B"/>
    <w:rsid w:val="00116127"/>
    <w:rsid w:val="00117441"/>
    <w:rsid w:val="0012006D"/>
    <w:rsid w:val="00121F4A"/>
    <w:rsid w:val="00122E4B"/>
    <w:rsid w:val="0012380D"/>
    <w:rsid w:val="00123CC2"/>
    <w:rsid w:val="00124015"/>
    <w:rsid w:val="00124BBC"/>
    <w:rsid w:val="00124CF1"/>
    <w:rsid w:val="001250B4"/>
    <w:rsid w:val="001253D1"/>
    <w:rsid w:val="001277ED"/>
    <w:rsid w:val="00127E68"/>
    <w:rsid w:val="001318D2"/>
    <w:rsid w:val="00132C06"/>
    <w:rsid w:val="00133B79"/>
    <w:rsid w:val="00133CE5"/>
    <w:rsid w:val="00134AEC"/>
    <w:rsid w:val="001352E5"/>
    <w:rsid w:val="00135C45"/>
    <w:rsid w:val="00135DD5"/>
    <w:rsid w:val="0013673A"/>
    <w:rsid w:val="00136781"/>
    <w:rsid w:val="0013695B"/>
    <w:rsid w:val="0013752C"/>
    <w:rsid w:val="00140206"/>
    <w:rsid w:val="00140B7F"/>
    <w:rsid w:val="00140D4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14"/>
    <w:rsid w:val="001631F7"/>
    <w:rsid w:val="001636EB"/>
    <w:rsid w:val="00163780"/>
    <w:rsid w:val="0016383D"/>
    <w:rsid w:val="00163B1F"/>
    <w:rsid w:val="001648EE"/>
    <w:rsid w:val="00164B65"/>
    <w:rsid w:val="00165105"/>
    <w:rsid w:val="001656F2"/>
    <w:rsid w:val="00166794"/>
    <w:rsid w:val="00166C3F"/>
    <w:rsid w:val="00167813"/>
    <w:rsid w:val="0017273C"/>
    <w:rsid w:val="001732E3"/>
    <w:rsid w:val="00174E02"/>
    <w:rsid w:val="00174E2C"/>
    <w:rsid w:val="0017653A"/>
    <w:rsid w:val="00176AD0"/>
    <w:rsid w:val="001775DF"/>
    <w:rsid w:val="00185460"/>
    <w:rsid w:val="001862A3"/>
    <w:rsid w:val="00186F78"/>
    <w:rsid w:val="0019069A"/>
    <w:rsid w:val="00190C3D"/>
    <w:rsid w:val="00192E4B"/>
    <w:rsid w:val="00194D62"/>
    <w:rsid w:val="001961E4"/>
    <w:rsid w:val="00196407"/>
    <w:rsid w:val="00197091"/>
    <w:rsid w:val="001972CC"/>
    <w:rsid w:val="001A032D"/>
    <w:rsid w:val="001A03F7"/>
    <w:rsid w:val="001A0C28"/>
    <w:rsid w:val="001A138D"/>
    <w:rsid w:val="001A2857"/>
    <w:rsid w:val="001A2A89"/>
    <w:rsid w:val="001A2C62"/>
    <w:rsid w:val="001A3634"/>
    <w:rsid w:val="001A4261"/>
    <w:rsid w:val="001A4D5D"/>
    <w:rsid w:val="001A5150"/>
    <w:rsid w:val="001A58B9"/>
    <w:rsid w:val="001A61E1"/>
    <w:rsid w:val="001A6C1E"/>
    <w:rsid w:val="001A7A87"/>
    <w:rsid w:val="001B2ED6"/>
    <w:rsid w:val="001B30F9"/>
    <w:rsid w:val="001B32B2"/>
    <w:rsid w:val="001B3659"/>
    <w:rsid w:val="001B3E61"/>
    <w:rsid w:val="001B40F3"/>
    <w:rsid w:val="001B53A0"/>
    <w:rsid w:val="001B5F70"/>
    <w:rsid w:val="001B61F1"/>
    <w:rsid w:val="001B6845"/>
    <w:rsid w:val="001B6B2E"/>
    <w:rsid w:val="001B75A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C7F2D"/>
    <w:rsid w:val="001D07C9"/>
    <w:rsid w:val="001D195D"/>
    <w:rsid w:val="001D2450"/>
    <w:rsid w:val="001D3AB5"/>
    <w:rsid w:val="001D62F7"/>
    <w:rsid w:val="001D726F"/>
    <w:rsid w:val="001D72D0"/>
    <w:rsid w:val="001D7D8F"/>
    <w:rsid w:val="001D7DF0"/>
    <w:rsid w:val="001D7E82"/>
    <w:rsid w:val="001E018C"/>
    <w:rsid w:val="001E0AD2"/>
    <w:rsid w:val="001E1094"/>
    <w:rsid w:val="001E3596"/>
    <w:rsid w:val="001E39DE"/>
    <w:rsid w:val="001E3F91"/>
    <w:rsid w:val="001E4152"/>
    <w:rsid w:val="001E4592"/>
    <w:rsid w:val="001E489D"/>
    <w:rsid w:val="001E4C30"/>
    <w:rsid w:val="001E5043"/>
    <w:rsid w:val="001E50B9"/>
    <w:rsid w:val="001E5BE5"/>
    <w:rsid w:val="001E5C94"/>
    <w:rsid w:val="001E6822"/>
    <w:rsid w:val="001E74A5"/>
    <w:rsid w:val="001E7B9E"/>
    <w:rsid w:val="001F025B"/>
    <w:rsid w:val="001F2313"/>
    <w:rsid w:val="001F2B8C"/>
    <w:rsid w:val="001F3773"/>
    <w:rsid w:val="001F783F"/>
    <w:rsid w:val="001F7AFD"/>
    <w:rsid w:val="001F7DE2"/>
    <w:rsid w:val="002001BE"/>
    <w:rsid w:val="00200C0D"/>
    <w:rsid w:val="00202737"/>
    <w:rsid w:val="002031F3"/>
    <w:rsid w:val="002058A7"/>
    <w:rsid w:val="00205A1A"/>
    <w:rsid w:val="00206B83"/>
    <w:rsid w:val="00207665"/>
    <w:rsid w:val="00211229"/>
    <w:rsid w:val="00211E8C"/>
    <w:rsid w:val="00212C9C"/>
    <w:rsid w:val="00212FCA"/>
    <w:rsid w:val="00213108"/>
    <w:rsid w:val="0021356B"/>
    <w:rsid w:val="0021453E"/>
    <w:rsid w:val="0021475E"/>
    <w:rsid w:val="00216B8B"/>
    <w:rsid w:val="00216D2F"/>
    <w:rsid w:val="002179AC"/>
    <w:rsid w:val="00220ADB"/>
    <w:rsid w:val="002217BA"/>
    <w:rsid w:val="00221DDC"/>
    <w:rsid w:val="00221E74"/>
    <w:rsid w:val="00223507"/>
    <w:rsid w:val="00223ACC"/>
    <w:rsid w:val="00223BA6"/>
    <w:rsid w:val="00223F1A"/>
    <w:rsid w:val="0022448D"/>
    <w:rsid w:val="002275DE"/>
    <w:rsid w:val="0022774F"/>
    <w:rsid w:val="00230170"/>
    <w:rsid w:val="002305CF"/>
    <w:rsid w:val="00233E08"/>
    <w:rsid w:val="002345FF"/>
    <w:rsid w:val="00234CD2"/>
    <w:rsid w:val="002357E1"/>
    <w:rsid w:val="00235AEB"/>
    <w:rsid w:val="00236319"/>
    <w:rsid w:val="00237611"/>
    <w:rsid w:val="002408D7"/>
    <w:rsid w:val="00241DEC"/>
    <w:rsid w:val="002426EA"/>
    <w:rsid w:val="00244458"/>
    <w:rsid w:val="00244476"/>
    <w:rsid w:val="002457CF"/>
    <w:rsid w:val="00246041"/>
    <w:rsid w:val="00250126"/>
    <w:rsid w:val="002507D8"/>
    <w:rsid w:val="00252A20"/>
    <w:rsid w:val="00252B41"/>
    <w:rsid w:val="00254362"/>
    <w:rsid w:val="0025524F"/>
    <w:rsid w:val="0025565B"/>
    <w:rsid w:val="00256A19"/>
    <w:rsid w:val="00257E5F"/>
    <w:rsid w:val="00260606"/>
    <w:rsid w:val="00260C1D"/>
    <w:rsid w:val="00261001"/>
    <w:rsid w:val="00261A42"/>
    <w:rsid w:val="00261D84"/>
    <w:rsid w:val="002629A6"/>
    <w:rsid w:val="00262C1D"/>
    <w:rsid w:val="002630E4"/>
    <w:rsid w:val="00263F23"/>
    <w:rsid w:val="00264D02"/>
    <w:rsid w:val="0026500D"/>
    <w:rsid w:val="00265CD7"/>
    <w:rsid w:val="00266588"/>
    <w:rsid w:val="002665BD"/>
    <w:rsid w:val="0026708F"/>
    <w:rsid w:val="002679DD"/>
    <w:rsid w:val="00271B06"/>
    <w:rsid w:val="00272FEC"/>
    <w:rsid w:val="00273013"/>
    <w:rsid w:val="00273C37"/>
    <w:rsid w:val="00273D1A"/>
    <w:rsid w:val="0027430D"/>
    <w:rsid w:val="002746D9"/>
    <w:rsid w:val="00274ED2"/>
    <w:rsid w:val="0027504E"/>
    <w:rsid w:val="00275260"/>
    <w:rsid w:val="002765F2"/>
    <w:rsid w:val="00277A35"/>
    <w:rsid w:val="00280994"/>
    <w:rsid w:val="00280E3F"/>
    <w:rsid w:val="00280F05"/>
    <w:rsid w:val="00281DE0"/>
    <w:rsid w:val="0028248C"/>
    <w:rsid w:val="00285BA4"/>
    <w:rsid w:val="00286DDB"/>
    <w:rsid w:val="002871EB"/>
    <w:rsid w:val="00292C40"/>
    <w:rsid w:val="00293711"/>
    <w:rsid w:val="002948C4"/>
    <w:rsid w:val="00294B11"/>
    <w:rsid w:val="002977BE"/>
    <w:rsid w:val="00297E45"/>
    <w:rsid w:val="002A2099"/>
    <w:rsid w:val="002A222E"/>
    <w:rsid w:val="002A229B"/>
    <w:rsid w:val="002A35B6"/>
    <w:rsid w:val="002A4172"/>
    <w:rsid w:val="002A43A4"/>
    <w:rsid w:val="002A4516"/>
    <w:rsid w:val="002A54DE"/>
    <w:rsid w:val="002A76DB"/>
    <w:rsid w:val="002A79C7"/>
    <w:rsid w:val="002A7A1C"/>
    <w:rsid w:val="002A7DEF"/>
    <w:rsid w:val="002A7FAB"/>
    <w:rsid w:val="002B085C"/>
    <w:rsid w:val="002B0E34"/>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70D"/>
    <w:rsid w:val="002C6561"/>
    <w:rsid w:val="002C6DB3"/>
    <w:rsid w:val="002D0E3D"/>
    <w:rsid w:val="002D10C8"/>
    <w:rsid w:val="002D147E"/>
    <w:rsid w:val="002D1865"/>
    <w:rsid w:val="002D1A38"/>
    <w:rsid w:val="002D1A9E"/>
    <w:rsid w:val="002D1AA7"/>
    <w:rsid w:val="002D1EBB"/>
    <w:rsid w:val="002D28CB"/>
    <w:rsid w:val="002D2E16"/>
    <w:rsid w:val="002D356E"/>
    <w:rsid w:val="002D35AE"/>
    <w:rsid w:val="002D373C"/>
    <w:rsid w:val="002D3CD5"/>
    <w:rsid w:val="002D5D3A"/>
    <w:rsid w:val="002D65BC"/>
    <w:rsid w:val="002D6CF5"/>
    <w:rsid w:val="002E0259"/>
    <w:rsid w:val="002E0809"/>
    <w:rsid w:val="002E126F"/>
    <w:rsid w:val="002E160F"/>
    <w:rsid w:val="002E191E"/>
    <w:rsid w:val="002E1C05"/>
    <w:rsid w:val="002E2596"/>
    <w:rsid w:val="002E2F89"/>
    <w:rsid w:val="002E2FCB"/>
    <w:rsid w:val="002E3FAE"/>
    <w:rsid w:val="002E482C"/>
    <w:rsid w:val="002E5399"/>
    <w:rsid w:val="002E5A0B"/>
    <w:rsid w:val="002E6295"/>
    <w:rsid w:val="002E6531"/>
    <w:rsid w:val="002E66CA"/>
    <w:rsid w:val="002E689B"/>
    <w:rsid w:val="002E6B74"/>
    <w:rsid w:val="002E6CFE"/>
    <w:rsid w:val="002E6D27"/>
    <w:rsid w:val="002E74CE"/>
    <w:rsid w:val="002E76FD"/>
    <w:rsid w:val="002E77D0"/>
    <w:rsid w:val="002E7AD0"/>
    <w:rsid w:val="002F0AA9"/>
    <w:rsid w:val="002F0EDC"/>
    <w:rsid w:val="002F1781"/>
    <w:rsid w:val="002F1871"/>
    <w:rsid w:val="002F3672"/>
    <w:rsid w:val="002F37C1"/>
    <w:rsid w:val="002F5665"/>
    <w:rsid w:val="002F6FF0"/>
    <w:rsid w:val="002F72FA"/>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194"/>
    <w:rsid w:val="00307227"/>
    <w:rsid w:val="003076B1"/>
    <w:rsid w:val="0030794F"/>
    <w:rsid w:val="0031012D"/>
    <w:rsid w:val="003105BA"/>
    <w:rsid w:val="003105D0"/>
    <w:rsid w:val="003105D6"/>
    <w:rsid w:val="00310B1D"/>
    <w:rsid w:val="00310D66"/>
    <w:rsid w:val="003111C5"/>
    <w:rsid w:val="00311481"/>
    <w:rsid w:val="003116A6"/>
    <w:rsid w:val="00311863"/>
    <w:rsid w:val="00312733"/>
    <w:rsid w:val="00316065"/>
    <w:rsid w:val="00317319"/>
    <w:rsid w:val="00317883"/>
    <w:rsid w:val="00317EFF"/>
    <w:rsid w:val="00321141"/>
    <w:rsid w:val="00321AA3"/>
    <w:rsid w:val="00321AE9"/>
    <w:rsid w:val="00321EEE"/>
    <w:rsid w:val="00323895"/>
    <w:rsid w:val="00325738"/>
    <w:rsid w:val="003257EE"/>
    <w:rsid w:val="0032586C"/>
    <w:rsid w:val="00326579"/>
    <w:rsid w:val="00327D79"/>
    <w:rsid w:val="003305C7"/>
    <w:rsid w:val="00332BCD"/>
    <w:rsid w:val="00332E6B"/>
    <w:rsid w:val="003337F3"/>
    <w:rsid w:val="00333A85"/>
    <w:rsid w:val="00333BE8"/>
    <w:rsid w:val="003344DB"/>
    <w:rsid w:val="00334651"/>
    <w:rsid w:val="00335793"/>
    <w:rsid w:val="00335898"/>
    <w:rsid w:val="00335BFE"/>
    <w:rsid w:val="00335E9C"/>
    <w:rsid w:val="0033608B"/>
    <w:rsid w:val="0033675D"/>
    <w:rsid w:val="0033729C"/>
    <w:rsid w:val="00337941"/>
    <w:rsid w:val="003407D0"/>
    <w:rsid w:val="0034181B"/>
    <w:rsid w:val="0034219E"/>
    <w:rsid w:val="00342C51"/>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094"/>
    <w:rsid w:val="003615A3"/>
    <w:rsid w:val="003616E0"/>
    <w:rsid w:val="00361758"/>
    <w:rsid w:val="00361C38"/>
    <w:rsid w:val="003629EE"/>
    <w:rsid w:val="003643B3"/>
    <w:rsid w:val="00364564"/>
    <w:rsid w:val="00365135"/>
    <w:rsid w:val="003677B1"/>
    <w:rsid w:val="00370102"/>
    <w:rsid w:val="003708DD"/>
    <w:rsid w:val="00370B8E"/>
    <w:rsid w:val="00370BB1"/>
    <w:rsid w:val="00370BCB"/>
    <w:rsid w:val="003718A1"/>
    <w:rsid w:val="003721B2"/>
    <w:rsid w:val="00372328"/>
    <w:rsid w:val="00374557"/>
    <w:rsid w:val="00374B45"/>
    <w:rsid w:val="00374C0D"/>
    <w:rsid w:val="00374CE8"/>
    <w:rsid w:val="003762FD"/>
    <w:rsid w:val="00376FD2"/>
    <w:rsid w:val="00377278"/>
    <w:rsid w:val="0038132B"/>
    <w:rsid w:val="00382196"/>
    <w:rsid w:val="0038242F"/>
    <w:rsid w:val="00383E66"/>
    <w:rsid w:val="00384AE2"/>
    <w:rsid w:val="00384F2B"/>
    <w:rsid w:val="003854D2"/>
    <w:rsid w:val="00385699"/>
    <w:rsid w:val="003856AC"/>
    <w:rsid w:val="00387DC9"/>
    <w:rsid w:val="00390D23"/>
    <w:rsid w:val="0039142B"/>
    <w:rsid w:val="0039193E"/>
    <w:rsid w:val="00391ADA"/>
    <w:rsid w:val="00392CDB"/>
    <w:rsid w:val="0039313F"/>
    <w:rsid w:val="003936A8"/>
    <w:rsid w:val="0039380F"/>
    <w:rsid w:val="00393B71"/>
    <w:rsid w:val="00394095"/>
    <w:rsid w:val="003940F6"/>
    <w:rsid w:val="0039474F"/>
    <w:rsid w:val="003948DE"/>
    <w:rsid w:val="00394DF8"/>
    <w:rsid w:val="00394E80"/>
    <w:rsid w:val="00395353"/>
    <w:rsid w:val="003955D3"/>
    <w:rsid w:val="00396545"/>
    <w:rsid w:val="0039671B"/>
    <w:rsid w:val="00396F3B"/>
    <w:rsid w:val="00396F71"/>
    <w:rsid w:val="00397A93"/>
    <w:rsid w:val="003A03D0"/>
    <w:rsid w:val="003A04FF"/>
    <w:rsid w:val="003A05C7"/>
    <w:rsid w:val="003A18C0"/>
    <w:rsid w:val="003A1B01"/>
    <w:rsid w:val="003A2029"/>
    <w:rsid w:val="003A30C1"/>
    <w:rsid w:val="003A40C9"/>
    <w:rsid w:val="003A4320"/>
    <w:rsid w:val="003A6080"/>
    <w:rsid w:val="003A6417"/>
    <w:rsid w:val="003A65FE"/>
    <w:rsid w:val="003A6A5A"/>
    <w:rsid w:val="003A7221"/>
    <w:rsid w:val="003A730E"/>
    <w:rsid w:val="003A7938"/>
    <w:rsid w:val="003B1CEE"/>
    <w:rsid w:val="003B1D5E"/>
    <w:rsid w:val="003B2199"/>
    <w:rsid w:val="003B2856"/>
    <w:rsid w:val="003B2A0D"/>
    <w:rsid w:val="003B2CD6"/>
    <w:rsid w:val="003B31FA"/>
    <w:rsid w:val="003B55AD"/>
    <w:rsid w:val="003B5FD2"/>
    <w:rsid w:val="003B63E1"/>
    <w:rsid w:val="003B7EC4"/>
    <w:rsid w:val="003C183D"/>
    <w:rsid w:val="003C1B1B"/>
    <w:rsid w:val="003C7282"/>
    <w:rsid w:val="003D00D5"/>
    <w:rsid w:val="003D0A29"/>
    <w:rsid w:val="003D0BC7"/>
    <w:rsid w:val="003D0C94"/>
    <w:rsid w:val="003D181D"/>
    <w:rsid w:val="003D20C4"/>
    <w:rsid w:val="003D27FD"/>
    <w:rsid w:val="003D2A8E"/>
    <w:rsid w:val="003D379C"/>
    <w:rsid w:val="003D4163"/>
    <w:rsid w:val="003D46D0"/>
    <w:rsid w:val="003D5661"/>
    <w:rsid w:val="003D792A"/>
    <w:rsid w:val="003E2E98"/>
    <w:rsid w:val="003E333A"/>
    <w:rsid w:val="003E4096"/>
    <w:rsid w:val="003E4701"/>
    <w:rsid w:val="003E6079"/>
    <w:rsid w:val="003E6128"/>
    <w:rsid w:val="003E6679"/>
    <w:rsid w:val="003E6D0F"/>
    <w:rsid w:val="003E712E"/>
    <w:rsid w:val="003F0DDA"/>
    <w:rsid w:val="003F140F"/>
    <w:rsid w:val="003F15DB"/>
    <w:rsid w:val="003F1A79"/>
    <w:rsid w:val="003F1FFB"/>
    <w:rsid w:val="003F2190"/>
    <w:rsid w:val="003F2702"/>
    <w:rsid w:val="003F2778"/>
    <w:rsid w:val="003F2CBE"/>
    <w:rsid w:val="003F2E6E"/>
    <w:rsid w:val="003F36A4"/>
    <w:rsid w:val="003F4900"/>
    <w:rsid w:val="003F4A7B"/>
    <w:rsid w:val="003F56B6"/>
    <w:rsid w:val="003F70CA"/>
    <w:rsid w:val="003F7636"/>
    <w:rsid w:val="003F7823"/>
    <w:rsid w:val="004002D0"/>
    <w:rsid w:val="00400E76"/>
    <w:rsid w:val="004010A7"/>
    <w:rsid w:val="0040137F"/>
    <w:rsid w:val="004019B0"/>
    <w:rsid w:val="00402179"/>
    <w:rsid w:val="0040278D"/>
    <w:rsid w:val="00402881"/>
    <w:rsid w:val="00402B2F"/>
    <w:rsid w:val="00402F25"/>
    <w:rsid w:val="00403249"/>
    <w:rsid w:val="004078C8"/>
    <w:rsid w:val="004102DE"/>
    <w:rsid w:val="00412696"/>
    <w:rsid w:val="00412E24"/>
    <w:rsid w:val="004130AB"/>
    <w:rsid w:val="00413D35"/>
    <w:rsid w:val="004147B1"/>
    <w:rsid w:val="00416727"/>
    <w:rsid w:val="0042068A"/>
    <w:rsid w:val="0042267F"/>
    <w:rsid w:val="00423ABD"/>
    <w:rsid w:val="00424246"/>
    <w:rsid w:val="0042437A"/>
    <w:rsid w:val="00424992"/>
    <w:rsid w:val="00424E72"/>
    <w:rsid w:val="00425F0D"/>
    <w:rsid w:val="00426D7C"/>
    <w:rsid w:val="00427621"/>
    <w:rsid w:val="004300ED"/>
    <w:rsid w:val="00431687"/>
    <w:rsid w:val="00432B72"/>
    <w:rsid w:val="00433016"/>
    <w:rsid w:val="004333EB"/>
    <w:rsid w:val="004342F1"/>
    <w:rsid w:val="004349C0"/>
    <w:rsid w:val="00435CE7"/>
    <w:rsid w:val="004364EE"/>
    <w:rsid w:val="00437702"/>
    <w:rsid w:val="00437909"/>
    <w:rsid w:val="004401B5"/>
    <w:rsid w:val="0044066C"/>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B95"/>
    <w:rsid w:val="004533B5"/>
    <w:rsid w:val="00453BB4"/>
    <w:rsid w:val="00454B9D"/>
    <w:rsid w:val="00454F6B"/>
    <w:rsid w:val="00455C81"/>
    <w:rsid w:val="00456317"/>
    <w:rsid w:val="00456348"/>
    <w:rsid w:val="00457130"/>
    <w:rsid w:val="004572A1"/>
    <w:rsid w:val="00457D45"/>
    <w:rsid w:val="00457F74"/>
    <w:rsid w:val="00460D39"/>
    <w:rsid w:val="004613B1"/>
    <w:rsid w:val="00461F2A"/>
    <w:rsid w:val="0046231E"/>
    <w:rsid w:val="00462526"/>
    <w:rsid w:val="0046294C"/>
    <w:rsid w:val="00463239"/>
    <w:rsid w:val="0046340E"/>
    <w:rsid w:val="004635E2"/>
    <w:rsid w:val="00463C4A"/>
    <w:rsid w:val="00464CB6"/>
    <w:rsid w:val="0046532D"/>
    <w:rsid w:val="0046566E"/>
    <w:rsid w:val="00470027"/>
    <w:rsid w:val="0047025A"/>
    <w:rsid w:val="004724EC"/>
    <w:rsid w:val="00472C41"/>
    <w:rsid w:val="00473115"/>
    <w:rsid w:val="004738D8"/>
    <w:rsid w:val="00473BD2"/>
    <w:rsid w:val="00474477"/>
    <w:rsid w:val="00474F0B"/>
    <w:rsid w:val="004764CB"/>
    <w:rsid w:val="00476730"/>
    <w:rsid w:val="004769A5"/>
    <w:rsid w:val="004773A3"/>
    <w:rsid w:val="004773E6"/>
    <w:rsid w:val="004775A8"/>
    <w:rsid w:val="00477710"/>
    <w:rsid w:val="00481A7B"/>
    <w:rsid w:val="0048386B"/>
    <w:rsid w:val="00483C14"/>
    <w:rsid w:val="004858CD"/>
    <w:rsid w:val="00485DB6"/>
    <w:rsid w:val="0048628A"/>
    <w:rsid w:val="004863BC"/>
    <w:rsid w:val="0048658E"/>
    <w:rsid w:val="00487D6A"/>
    <w:rsid w:val="004911B6"/>
    <w:rsid w:val="00491C96"/>
    <w:rsid w:val="004923B6"/>
    <w:rsid w:val="00493C7B"/>
    <w:rsid w:val="00494294"/>
    <w:rsid w:val="00495611"/>
    <w:rsid w:val="00495C02"/>
    <w:rsid w:val="004961DA"/>
    <w:rsid w:val="00496359"/>
    <w:rsid w:val="00496510"/>
    <w:rsid w:val="00497529"/>
    <w:rsid w:val="00497926"/>
    <w:rsid w:val="004A115C"/>
    <w:rsid w:val="004A14BE"/>
    <w:rsid w:val="004A2BF5"/>
    <w:rsid w:val="004A305D"/>
    <w:rsid w:val="004A3085"/>
    <w:rsid w:val="004A3C58"/>
    <w:rsid w:val="004A3E5A"/>
    <w:rsid w:val="004A4178"/>
    <w:rsid w:val="004A4BD5"/>
    <w:rsid w:val="004A4CFD"/>
    <w:rsid w:val="004A5DB0"/>
    <w:rsid w:val="004A677C"/>
    <w:rsid w:val="004A6C04"/>
    <w:rsid w:val="004B05A5"/>
    <w:rsid w:val="004B0EB6"/>
    <w:rsid w:val="004B176B"/>
    <w:rsid w:val="004B293C"/>
    <w:rsid w:val="004B2A69"/>
    <w:rsid w:val="004B3A2A"/>
    <w:rsid w:val="004B3D59"/>
    <w:rsid w:val="004B50F8"/>
    <w:rsid w:val="004B58EA"/>
    <w:rsid w:val="004B73EF"/>
    <w:rsid w:val="004B7785"/>
    <w:rsid w:val="004C09B4"/>
    <w:rsid w:val="004C20F2"/>
    <w:rsid w:val="004C251E"/>
    <w:rsid w:val="004C3F25"/>
    <w:rsid w:val="004C4727"/>
    <w:rsid w:val="004C4E77"/>
    <w:rsid w:val="004C525E"/>
    <w:rsid w:val="004C6796"/>
    <w:rsid w:val="004C67E2"/>
    <w:rsid w:val="004C7263"/>
    <w:rsid w:val="004C73EC"/>
    <w:rsid w:val="004C7902"/>
    <w:rsid w:val="004C7A27"/>
    <w:rsid w:val="004D0490"/>
    <w:rsid w:val="004D0F50"/>
    <w:rsid w:val="004D12F1"/>
    <w:rsid w:val="004D1805"/>
    <w:rsid w:val="004D1CB6"/>
    <w:rsid w:val="004D2229"/>
    <w:rsid w:val="004D257A"/>
    <w:rsid w:val="004D2676"/>
    <w:rsid w:val="004D3142"/>
    <w:rsid w:val="004D36A1"/>
    <w:rsid w:val="004D37D7"/>
    <w:rsid w:val="004D4509"/>
    <w:rsid w:val="004D52DD"/>
    <w:rsid w:val="004D5A26"/>
    <w:rsid w:val="004D5A36"/>
    <w:rsid w:val="004D5FA6"/>
    <w:rsid w:val="004D67A2"/>
    <w:rsid w:val="004D68F8"/>
    <w:rsid w:val="004D6D19"/>
    <w:rsid w:val="004D7F7F"/>
    <w:rsid w:val="004E11D8"/>
    <w:rsid w:val="004E197E"/>
    <w:rsid w:val="004E27D2"/>
    <w:rsid w:val="004E6E3A"/>
    <w:rsid w:val="004F0C96"/>
    <w:rsid w:val="004F0F98"/>
    <w:rsid w:val="004F1169"/>
    <w:rsid w:val="004F28A0"/>
    <w:rsid w:val="004F300D"/>
    <w:rsid w:val="004F32E5"/>
    <w:rsid w:val="004F39A4"/>
    <w:rsid w:val="004F44C7"/>
    <w:rsid w:val="004F489F"/>
    <w:rsid w:val="004F4958"/>
    <w:rsid w:val="004F663C"/>
    <w:rsid w:val="004F766F"/>
    <w:rsid w:val="004F785F"/>
    <w:rsid w:val="004F78B7"/>
    <w:rsid w:val="004F7944"/>
    <w:rsid w:val="00500224"/>
    <w:rsid w:val="0050055A"/>
    <w:rsid w:val="00500ED4"/>
    <w:rsid w:val="00501B93"/>
    <w:rsid w:val="005041C2"/>
    <w:rsid w:val="00505CA0"/>
    <w:rsid w:val="00506989"/>
    <w:rsid w:val="00507043"/>
    <w:rsid w:val="00507C08"/>
    <w:rsid w:val="00507D18"/>
    <w:rsid w:val="0051016E"/>
    <w:rsid w:val="00511A30"/>
    <w:rsid w:val="00512C46"/>
    <w:rsid w:val="00512F22"/>
    <w:rsid w:val="00513D5C"/>
    <w:rsid w:val="005140E4"/>
    <w:rsid w:val="00514343"/>
    <w:rsid w:val="00514426"/>
    <w:rsid w:val="005152E8"/>
    <w:rsid w:val="00515DEC"/>
    <w:rsid w:val="00516603"/>
    <w:rsid w:val="005166F9"/>
    <w:rsid w:val="005167B1"/>
    <w:rsid w:val="00517A46"/>
    <w:rsid w:val="00517D20"/>
    <w:rsid w:val="00520763"/>
    <w:rsid w:val="005215EE"/>
    <w:rsid w:val="00521F15"/>
    <w:rsid w:val="00522599"/>
    <w:rsid w:val="00522F5F"/>
    <w:rsid w:val="005248B9"/>
    <w:rsid w:val="005255D3"/>
    <w:rsid w:val="00525A15"/>
    <w:rsid w:val="00525C4F"/>
    <w:rsid w:val="00526446"/>
    <w:rsid w:val="00527495"/>
    <w:rsid w:val="00527E7A"/>
    <w:rsid w:val="005313BB"/>
    <w:rsid w:val="00531594"/>
    <w:rsid w:val="00531CA3"/>
    <w:rsid w:val="00534A71"/>
    <w:rsid w:val="00534DA2"/>
    <w:rsid w:val="00537E2C"/>
    <w:rsid w:val="00540208"/>
    <w:rsid w:val="0054098C"/>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52F"/>
    <w:rsid w:val="005526F4"/>
    <w:rsid w:val="0055407C"/>
    <w:rsid w:val="00554D65"/>
    <w:rsid w:val="0055544F"/>
    <w:rsid w:val="00555A48"/>
    <w:rsid w:val="00556B04"/>
    <w:rsid w:val="00556F72"/>
    <w:rsid w:val="00556F82"/>
    <w:rsid w:val="00560C00"/>
    <w:rsid w:val="00561ED1"/>
    <w:rsid w:val="00562B0A"/>
    <w:rsid w:val="00562CCE"/>
    <w:rsid w:val="00563FC3"/>
    <w:rsid w:val="00564E66"/>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892"/>
    <w:rsid w:val="00590932"/>
    <w:rsid w:val="00590EF2"/>
    <w:rsid w:val="005932A1"/>
    <w:rsid w:val="00593476"/>
    <w:rsid w:val="00593557"/>
    <w:rsid w:val="005937BC"/>
    <w:rsid w:val="005946F4"/>
    <w:rsid w:val="00594966"/>
    <w:rsid w:val="00594C52"/>
    <w:rsid w:val="00595511"/>
    <w:rsid w:val="00596514"/>
    <w:rsid w:val="0059679B"/>
    <w:rsid w:val="005974B4"/>
    <w:rsid w:val="00597B44"/>
    <w:rsid w:val="00597D18"/>
    <w:rsid w:val="00597F7B"/>
    <w:rsid w:val="005A094D"/>
    <w:rsid w:val="005A114A"/>
    <w:rsid w:val="005A1464"/>
    <w:rsid w:val="005A1FAB"/>
    <w:rsid w:val="005A228F"/>
    <w:rsid w:val="005A2A65"/>
    <w:rsid w:val="005A2F65"/>
    <w:rsid w:val="005A3513"/>
    <w:rsid w:val="005A3581"/>
    <w:rsid w:val="005A3A07"/>
    <w:rsid w:val="005A3BD7"/>
    <w:rsid w:val="005A3F61"/>
    <w:rsid w:val="005A460A"/>
    <w:rsid w:val="005A5A9F"/>
    <w:rsid w:val="005A5E3F"/>
    <w:rsid w:val="005A60E1"/>
    <w:rsid w:val="005A6788"/>
    <w:rsid w:val="005A786F"/>
    <w:rsid w:val="005B0765"/>
    <w:rsid w:val="005B13E4"/>
    <w:rsid w:val="005B169C"/>
    <w:rsid w:val="005B2DD1"/>
    <w:rsid w:val="005B3A49"/>
    <w:rsid w:val="005B42D8"/>
    <w:rsid w:val="005B6ADF"/>
    <w:rsid w:val="005B773D"/>
    <w:rsid w:val="005B7C5D"/>
    <w:rsid w:val="005C02B5"/>
    <w:rsid w:val="005C0821"/>
    <w:rsid w:val="005C0828"/>
    <w:rsid w:val="005C1A74"/>
    <w:rsid w:val="005C3294"/>
    <w:rsid w:val="005C347F"/>
    <w:rsid w:val="005C3B63"/>
    <w:rsid w:val="005C450C"/>
    <w:rsid w:val="005C59D3"/>
    <w:rsid w:val="005C6961"/>
    <w:rsid w:val="005C6F55"/>
    <w:rsid w:val="005D0843"/>
    <w:rsid w:val="005D0EB4"/>
    <w:rsid w:val="005D18A6"/>
    <w:rsid w:val="005D27DD"/>
    <w:rsid w:val="005D3493"/>
    <w:rsid w:val="005D52F5"/>
    <w:rsid w:val="005D5927"/>
    <w:rsid w:val="005D622E"/>
    <w:rsid w:val="005D6617"/>
    <w:rsid w:val="005D6FF0"/>
    <w:rsid w:val="005E0930"/>
    <w:rsid w:val="005E11D5"/>
    <w:rsid w:val="005E1382"/>
    <w:rsid w:val="005E2B66"/>
    <w:rsid w:val="005E34D4"/>
    <w:rsid w:val="005E3716"/>
    <w:rsid w:val="005E3AE2"/>
    <w:rsid w:val="005E3FDE"/>
    <w:rsid w:val="005E55F2"/>
    <w:rsid w:val="005E68FC"/>
    <w:rsid w:val="005E7271"/>
    <w:rsid w:val="005E787E"/>
    <w:rsid w:val="005E7CC9"/>
    <w:rsid w:val="005F0007"/>
    <w:rsid w:val="005F0E6C"/>
    <w:rsid w:val="005F1362"/>
    <w:rsid w:val="005F1655"/>
    <w:rsid w:val="005F1BAD"/>
    <w:rsid w:val="005F235E"/>
    <w:rsid w:val="005F2674"/>
    <w:rsid w:val="005F29F1"/>
    <w:rsid w:val="005F396F"/>
    <w:rsid w:val="005F3E95"/>
    <w:rsid w:val="005F487C"/>
    <w:rsid w:val="005F53A4"/>
    <w:rsid w:val="005F5FE1"/>
    <w:rsid w:val="005F62B2"/>
    <w:rsid w:val="005F715E"/>
    <w:rsid w:val="006010DA"/>
    <w:rsid w:val="006017AB"/>
    <w:rsid w:val="00604AC3"/>
    <w:rsid w:val="00605865"/>
    <w:rsid w:val="006079AA"/>
    <w:rsid w:val="00607B9A"/>
    <w:rsid w:val="006113DA"/>
    <w:rsid w:val="00611613"/>
    <w:rsid w:val="00611DC1"/>
    <w:rsid w:val="006124AE"/>
    <w:rsid w:val="00613655"/>
    <w:rsid w:val="00613B09"/>
    <w:rsid w:val="006144EE"/>
    <w:rsid w:val="00614DF1"/>
    <w:rsid w:val="0061507A"/>
    <w:rsid w:val="0061616C"/>
    <w:rsid w:val="00617125"/>
    <w:rsid w:val="00617813"/>
    <w:rsid w:val="006206CC"/>
    <w:rsid w:val="006226A3"/>
    <w:rsid w:val="00622B06"/>
    <w:rsid w:val="00624425"/>
    <w:rsid w:val="00625136"/>
    <w:rsid w:val="006257C2"/>
    <w:rsid w:val="00625B2B"/>
    <w:rsid w:val="00626056"/>
    <w:rsid w:val="00627163"/>
    <w:rsid w:val="0063034E"/>
    <w:rsid w:val="00631C43"/>
    <w:rsid w:val="00631CA9"/>
    <w:rsid w:val="00632E24"/>
    <w:rsid w:val="00633581"/>
    <w:rsid w:val="00633CA5"/>
    <w:rsid w:val="00634476"/>
    <w:rsid w:val="00634884"/>
    <w:rsid w:val="006348F0"/>
    <w:rsid w:val="0063717E"/>
    <w:rsid w:val="00637475"/>
    <w:rsid w:val="0064393B"/>
    <w:rsid w:val="006439A1"/>
    <w:rsid w:val="00644375"/>
    <w:rsid w:val="00644A5C"/>
    <w:rsid w:val="0064565D"/>
    <w:rsid w:val="00646923"/>
    <w:rsid w:val="00646A08"/>
    <w:rsid w:val="00650392"/>
    <w:rsid w:val="0065061D"/>
    <w:rsid w:val="00651701"/>
    <w:rsid w:val="00652B74"/>
    <w:rsid w:val="00655146"/>
    <w:rsid w:val="0065715E"/>
    <w:rsid w:val="00657670"/>
    <w:rsid w:val="00657DBF"/>
    <w:rsid w:val="00657DE0"/>
    <w:rsid w:val="00657ED7"/>
    <w:rsid w:val="006608CE"/>
    <w:rsid w:val="00662C69"/>
    <w:rsid w:val="006633C0"/>
    <w:rsid w:val="00663470"/>
    <w:rsid w:val="00663CC7"/>
    <w:rsid w:val="00663F82"/>
    <w:rsid w:val="0066458B"/>
    <w:rsid w:val="006646C6"/>
    <w:rsid w:val="00664805"/>
    <w:rsid w:val="00664FB5"/>
    <w:rsid w:val="006656FD"/>
    <w:rsid w:val="006674A0"/>
    <w:rsid w:val="006718FB"/>
    <w:rsid w:val="00671FDF"/>
    <w:rsid w:val="006720F3"/>
    <w:rsid w:val="00672744"/>
    <w:rsid w:val="00673695"/>
    <w:rsid w:val="00673C94"/>
    <w:rsid w:val="00673DB5"/>
    <w:rsid w:val="00674701"/>
    <w:rsid w:val="00674A46"/>
    <w:rsid w:val="006752B0"/>
    <w:rsid w:val="00675DF1"/>
    <w:rsid w:val="00675F80"/>
    <w:rsid w:val="00676959"/>
    <w:rsid w:val="00676C6B"/>
    <w:rsid w:val="00677358"/>
    <w:rsid w:val="006779A3"/>
    <w:rsid w:val="00680F25"/>
    <w:rsid w:val="00682297"/>
    <w:rsid w:val="006822B0"/>
    <w:rsid w:val="00682EF5"/>
    <w:rsid w:val="00683ACA"/>
    <w:rsid w:val="006842C0"/>
    <w:rsid w:val="00684605"/>
    <w:rsid w:val="00685689"/>
    <w:rsid w:val="0068594B"/>
    <w:rsid w:val="00686B04"/>
    <w:rsid w:val="00687CAD"/>
    <w:rsid w:val="00690195"/>
    <w:rsid w:val="006901FA"/>
    <w:rsid w:val="006903C0"/>
    <w:rsid w:val="006904D3"/>
    <w:rsid w:val="00690E82"/>
    <w:rsid w:val="00690ED0"/>
    <w:rsid w:val="00692D5E"/>
    <w:rsid w:val="00693427"/>
    <w:rsid w:val="00693FA4"/>
    <w:rsid w:val="006942FD"/>
    <w:rsid w:val="00694C00"/>
    <w:rsid w:val="00695857"/>
    <w:rsid w:val="006958A7"/>
    <w:rsid w:val="00695F94"/>
    <w:rsid w:val="0069611A"/>
    <w:rsid w:val="006964F5"/>
    <w:rsid w:val="006969B1"/>
    <w:rsid w:val="00696EF8"/>
    <w:rsid w:val="00697159"/>
    <w:rsid w:val="00697365"/>
    <w:rsid w:val="00697C1C"/>
    <w:rsid w:val="006A0339"/>
    <w:rsid w:val="006A1047"/>
    <w:rsid w:val="006A11C8"/>
    <w:rsid w:val="006A2CF3"/>
    <w:rsid w:val="006A2D34"/>
    <w:rsid w:val="006A2EDE"/>
    <w:rsid w:val="006A2EFB"/>
    <w:rsid w:val="006A32B6"/>
    <w:rsid w:val="006A3D7A"/>
    <w:rsid w:val="006A4178"/>
    <w:rsid w:val="006A4193"/>
    <w:rsid w:val="006A4523"/>
    <w:rsid w:val="006A553A"/>
    <w:rsid w:val="006A79C3"/>
    <w:rsid w:val="006B004E"/>
    <w:rsid w:val="006B0198"/>
    <w:rsid w:val="006B0F92"/>
    <w:rsid w:val="006B12E8"/>
    <w:rsid w:val="006B1C19"/>
    <w:rsid w:val="006B1DF1"/>
    <w:rsid w:val="006B31E7"/>
    <w:rsid w:val="006B65D4"/>
    <w:rsid w:val="006B7A58"/>
    <w:rsid w:val="006C0F87"/>
    <w:rsid w:val="006C1BCA"/>
    <w:rsid w:val="006C26B3"/>
    <w:rsid w:val="006C2FEE"/>
    <w:rsid w:val="006C339C"/>
    <w:rsid w:val="006C50B1"/>
    <w:rsid w:val="006C50C2"/>
    <w:rsid w:val="006C563A"/>
    <w:rsid w:val="006C6C8C"/>
    <w:rsid w:val="006C6E1A"/>
    <w:rsid w:val="006D24C4"/>
    <w:rsid w:val="006D27EF"/>
    <w:rsid w:val="006D425C"/>
    <w:rsid w:val="006D52D1"/>
    <w:rsid w:val="006D5F9D"/>
    <w:rsid w:val="006D77A2"/>
    <w:rsid w:val="006E013D"/>
    <w:rsid w:val="006E1056"/>
    <w:rsid w:val="006E3A2A"/>
    <w:rsid w:val="006E3C4C"/>
    <w:rsid w:val="006E4BD4"/>
    <w:rsid w:val="006E4E2A"/>
    <w:rsid w:val="006E510D"/>
    <w:rsid w:val="006E5809"/>
    <w:rsid w:val="006E5950"/>
    <w:rsid w:val="006E62F0"/>
    <w:rsid w:val="006E6503"/>
    <w:rsid w:val="006E65C0"/>
    <w:rsid w:val="006E6627"/>
    <w:rsid w:val="006E6B65"/>
    <w:rsid w:val="006E6C14"/>
    <w:rsid w:val="006E7CC5"/>
    <w:rsid w:val="006F001C"/>
    <w:rsid w:val="006F0826"/>
    <w:rsid w:val="006F0FB5"/>
    <w:rsid w:val="006F1AA0"/>
    <w:rsid w:val="006F1E31"/>
    <w:rsid w:val="006F2842"/>
    <w:rsid w:val="006F2A6B"/>
    <w:rsid w:val="006F2C12"/>
    <w:rsid w:val="006F2F92"/>
    <w:rsid w:val="006F31F3"/>
    <w:rsid w:val="006F3266"/>
    <w:rsid w:val="006F40FD"/>
    <w:rsid w:val="006F51AA"/>
    <w:rsid w:val="006F668E"/>
    <w:rsid w:val="006F69E5"/>
    <w:rsid w:val="00705087"/>
    <w:rsid w:val="007050B1"/>
    <w:rsid w:val="00705527"/>
    <w:rsid w:val="00707096"/>
    <w:rsid w:val="007076C5"/>
    <w:rsid w:val="00710012"/>
    <w:rsid w:val="007127BB"/>
    <w:rsid w:val="007136BC"/>
    <w:rsid w:val="00714576"/>
    <w:rsid w:val="00714FEC"/>
    <w:rsid w:val="00715482"/>
    <w:rsid w:val="00715A04"/>
    <w:rsid w:val="00715B7D"/>
    <w:rsid w:val="00715E8F"/>
    <w:rsid w:val="00721335"/>
    <w:rsid w:val="00721924"/>
    <w:rsid w:val="00721F66"/>
    <w:rsid w:val="00722B93"/>
    <w:rsid w:val="0072445A"/>
    <w:rsid w:val="00725CA2"/>
    <w:rsid w:val="00727C53"/>
    <w:rsid w:val="00727F92"/>
    <w:rsid w:val="00731F1F"/>
    <w:rsid w:val="0073324B"/>
    <w:rsid w:val="007337E6"/>
    <w:rsid w:val="00735A75"/>
    <w:rsid w:val="007363AE"/>
    <w:rsid w:val="007365AD"/>
    <w:rsid w:val="00736821"/>
    <w:rsid w:val="00736F44"/>
    <w:rsid w:val="00737E75"/>
    <w:rsid w:val="00740BA4"/>
    <w:rsid w:val="00742486"/>
    <w:rsid w:val="00743FFA"/>
    <w:rsid w:val="0074433B"/>
    <w:rsid w:val="007446C2"/>
    <w:rsid w:val="0074573F"/>
    <w:rsid w:val="00745A57"/>
    <w:rsid w:val="0074628D"/>
    <w:rsid w:val="007469DE"/>
    <w:rsid w:val="00746F55"/>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162"/>
    <w:rsid w:val="0075650E"/>
    <w:rsid w:val="0075728A"/>
    <w:rsid w:val="00757995"/>
    <w:rsid w:val="00760BAE"/>
    <w:rsid w:val="00761762"/>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8D3"/>
    <w:rsid w:val="00775D67"/>
    <w:rsid w:val="00776A37"/>
    <w:rsid w:val="00776C78"/>
    <w:rsid w:val="00777498"/>
    <w:rsid w:val="0078079A"/>
    <w:rsid w:val="007820F2"/>
    <w:rsid w:val="0078249C"/>
    <w:rsid w:val="0078254B"/>
    <w:rsid w:val="0078280A"/>
    <w:rsid w:val="00782942"/>
    <w:rsid w:val="00784AA0"/>
    <w:rsid w:val="00784F3D"/>
    <w:rsid w:val="00785321"/>
    <w:rsid w:val="00785E63"/>
    <w:rsid w:val="007860B9"/>
    <w:rsid w:val="00786DD5"/>
    <w:rsid w:val="00787184"/>
    <w:rsid w:val="00787301"/>
    <w:rsid w:val="007914E4"/>
    <w:rsid w:val="00791C43"/>
    <w:rsid w:val="00791E58"/>
    <w:rsid w:val="00793B7B"/>
    <w:rsid w:val="00794C2B"/>
    <w:rsid w:val="00797D59"/>
    <w:rsid w:val="007A0692"/>
    <w:rsid w:val="007A078A"/>
    <w:rsid w:val="007A082B"/>
    <w:rsid w:val="007A0A0E"/>
    <w:rsid w:val="007A1303"/>
    <w:rsid w:val="007A1A1A"/>
    <w:rsid w:val="007A2C90"/>
    <w:rsid w:val="007A4419"/>
    <w:rsid w:val="007A65E0"/>
    <w:rsid w:val="007A70B9"/>
    <w:rsid w:val="007A729D"/>
    <w:rsid w:val="007A7602"/>
    <w:rsid w:val="007A76B7"/>
    <w:rsid w:val="007A774C"/>
    <w:rsid w:val="007A7A58"/>
    <w:rsid w:val="007A7E06"/>
    <w:rsid w:val="007B02B9"/>
    <w:rsid w:val="007B037F"/>
    <w:rsid w:val="007B1146"/>
    <w:rsid w:val="007B12AA"/>
    <w:rsid w:val="007B1AED"/>
    <w:rsid w:val="007B233D"/>
    <w:rsid w:val="007B2587"/>
    <w:rsid w:val="007B26B2"/>
    <w:rsid w:val="007B30F3"/>
    <w:rsid w:val="007B4579"/>
    <w:rsid w:val="007B50DF"/>
    <w:rsid w:val="007B58D7"/>
    <w:rsid w:val="007B5ACB"/>
    <w:rsid w:val="007B5AF0"/>
    <w:rsid w:val="007B6317"/>
    <w:rsid w:val="007B694D"/>
    <w:rsid w:val="007B79A9"/>
    <w:rsid w:val="007B7A28"/>
    <w:rsid w:val="007C0013"/>
    <w:rsid w:val="007C0CBC"/>
    <w:rsid w:val="007C1E21"/>
    <w:rsid w:val="007C255D"/>
    <w:rsid w:val="007C37D2"/>
    <w:rsid w:val="007C3985"/>
    <w:rsid w:val="007C48DB"/>
    <w:rsid w:val="007C5B45"/>
    <w:rsid w:val="007C6110"/>
    <w:rsid w:val="007C6AE2"/>
    <w:rsid w:val="007C7154"/>
    <w:rsid w:val="007D0424"/>
    <w:rsid w:val="007D0C01"/>
    <w:rsid w:val="007D0CA5"/>
    <w:rsid w:val="007D26D2"/>
    <w:rsid w:val="007D2922"/>
    <w:rsid w:val="007D2DBC"/>
    <w:rsid w:val="007D3FBD"/>
    <w:rsid w:val="007D49A0"/>
    <w:rsid w:val="007D586E"/>
    <w:rsid w:val="007D74D9"/>
    <w:rsid w:val="007D781F"/>
    <w:rsid w:val="007D7CA5"/>
    <w:rsid w:val="007D7EF3"/>
    <w:rsid w:val="007E0553"/>
    <w:rsid w:val="007E0C6A"/>
    <w:rsid w:val="007E5125"/>
    <w:rsid w:val="007E5DB4"/>
    <w:rsid w:val="007E5EC6"/>
    <w:rsid w:val="007E6334"/>
    <w:rsid w:val="007E64B6"/>
    <w:rsid w:val="007E72DF"/>
    <w:rsid w:val="007F0617"/>
    <w:rsid w:val="007F089C"/>
    <w:rsid w:val="007F1BCA"/>
    <w:rsid w:val="007F313E"/>
    <w:rsid w:val="007F372C"/>
    <w:rsid w:val="007F3993"/>
    <w:rsid w:val="007F3A5A"/>
    <w:rsid w:val="007F3C0D"/>
    <w:rsid w:val="007F5AD6"/>
    <w:rsid w:val="007F6F57"/>
    <w:rsid w:val="007F729E"/>
    <w:rsid w:val="0080079C"/>
    <w:rsid w:val="0080084B"/>
    <w:rsid w:val="00800E69"/>
    <w:rsid w:val="00800EFF"/>
    <w:rsid w:val="00801202"/>
    <w:rsid w:val="00801A5D"/>
    <w:rsid w:val="008026D9"/>
    <w:rsid w:val="00802BFE"/>
    <w:rsid w:val="008036DD"/>
    <w:rsid w:val="00803827"/>
    <w:rsid w:val="0080391F"/>
    <w:rsid w:val="008039C2"/>
    <w:rsid w:val="008046E4"/>
    <w:rsid w:val="00804992"/>
    <w:rsid w:val="00804C3D"/>
    <w:rsid w:val="008055FF"/>
    <w:rsid w:val="00806782"/>
    <w:rsid w:val="00807314"/>
    <w:rsid w:val="00810109"/>
    <w:rsid w:val="00810302"/>
    <w:rsid w:val="00810806"/>
    <w:rsid w:val="0081094B"/>
    <w:rsid w:val="00810F94"/>
    <w:rsid w:val="008118AF"/>
    <w:rsid w:val="00814A17"/>
    <w:rsid w:val="008167F5"/>
    <w:rsid w:val="00816F51"/>
    <w:rsid w:val="00817944"/>
    <w:rsid w:val="0081794B"/>
    <w:rsid w:val="00817D8E"/>
    <w:rsid w:val="008200A3"/>
    <w:rsid w:val="00820AAB"/>
    <w:rsid w:val="00820BF2"/>
    <w:rsid w:val="008223CE"/>
    <w:rsid w:val="00823390"/>
    <w:rsid w:val="00824C4E"/>
    <w:rsid w:val="00826125"/>
    <w:rsid w:val="00826D3F"/>
    <w:rsid w:val="00826F38"/>
    <w:rsid w:val="00830D70"/>
    <w:rsid w:val="00831969"/>
    <w:rsid w:val="0083380F"/>
    <w:rsid w:val="00833E4C"/>
    <w:rsid w:val="00834316"/>
    <w:rsid w:val="00834CD3"/>
    <w:rsid w:val="00836224"/>
    <w:rsid w:val="00836B88"/>
    <w:rsid w:val="00836FF4"/>
    <w:rsid w:val="008374E9"/>
    <w:rsid w:val="008376CD"/>
    <w:rsid w:val="00837BE4"/>
    <w:rsid w:val="00840559"/>
    <w:rsid w:val="00840DAB"/>
    <w:rsid w:val="00841734"/>
    <w:rsid w:val="00841E02"/>
    <w:rsid w:val="00842534"/>
    <w:rsid w:val="00843153"/>
    <w:rsid w:val="008433C1"/>
    <w:rsid w:val="00843908"/>
    <w:rsid w:val="008443E1"/>
    <w:rsid w:val="00845B67"/>
    <w:rsid w:val="00845D12"/>
    <w:rsid w:val="00845F84"/>
    <w:rsid w:val="00846713"/>
    <w:rsid w:val="00846D48"/>
    <w:rsid w:val="00846D50"/>
    <w:rsid w:val="00847095"/>
    <w:rsid w:val="008473FA"/>
    <w:rsid w:val="00847830"/>
    <w:rsid w:val="00850A36"/>
    <w:rsid w:val="00851A81"/>
    <w:rsid w:val="00851DE7"/>
    <w:rsid w:val="00851F4C"/>
    <w:rsid w:val="0085224B"/>
    <w:rsid w:val="008523BA"/>
    <w:rsid w:val="00852B26"/>
    <w:rsid w:val="00853703"/>
    <w:rsid w:val="00854225"/>
    <w:rsid w:val="0085480B"/>
    <w:rsid w:val="00855021"/>
    <w:rsid w:val="00855985"/>
    <w:rsid w:val="008560F4"/>
    <w:rsid w:val="008568B1"/>
    <w:rsid w:val="008570EB"/>
    <w:rsid w:val="00860A1E"/>
    <w:rsid w:val="00861622"/>
    <w:rsid w:val="00861F40"/>
    <w:rsid w:val="0086201D"/>
    <w:rsid w:val="00863125"/>
    <w:rsid w:val="008662C0"/>
    <w:rsid w:val="0087030B"/>
    <w:rsid w:val="008705E1"/>
    <w:rsid w:val="0087101A"/>
    <w:rsid w:val="0087153F"/>
    <w:rsid w:val="00872622"/>
    <w:rsid w:val="00872938"/>
    <w:rsid w:val="00873ABF"/>
    <w:rsid w:val="00874321"/>
    <w:rsid w:val="0087459A"/>
    <w:rsid w:val="00875167"/>
    <w:rsid w:val="00875A88"/>
    <w:rsid w:val="00875AC2"/>
    <w:rsid w:val="00875DF8"/>
    <w:rsid w:val="008765E3"/>
    <w:rsid w:val="00876C70"/>
    <w:rsid w:val="00876DCE"/>
    <w:rsid w:val="00876FBF"/>
    <w:rsid w:val="00877153"/>
    <w:rsid w:val="00880132"/>
    <w:rsid w:val="00881572"/>
    <w:rsid w:val="008815B5"/>
    <w:rsid w:val="008822DD"/>
    <w:rsid w:val="00882FEA"/>
    <w:rsid w:val="008831BD"/>
    <w:rsid w:val="0088320F"/>
    <w:rsid w:val="00883450"/>
    <w:rsid w:val="0088398C"/>
    <w:rsid w:val="00885A71"/>
    <w:rsid w:val="00885C6E"/>
    <w:rsid w:val="00886776"/>
    <w:rsid w:val="00886AF2"/>
    <w:rsid w:val="0088743F"/>
    <w:rsid w:val="0088798B"/>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F5"/>
    <w:rsid w:val="008A6581"/>
    <w:rsid w:val="008A6E23"/>
    <w:rsid w:val="008A7536"/>
    <w:rsid w:val="008A7F7D"/>
    <w:rsid w:val="008B0BF3"/>
    <w:rsid w:val="008B1A5A"/>
    <w:rsid w:val="008B2913"/>
    <w:rsid w:val="008B382F"/>
    <w:rsid w:val="008B38BC"/>
    <w:rsid w:val="008B4590"/>
    <w:rsid w:val="008B517F"/>
    <w:rsid w:val="008B51A7"/>
    <w:rsid w:val="008B5AB4"/>
    <w:rsid w:val="008B66A6"/>
    <w:rsid w:val="008B6849"/>
    <w:rsid w:val="008B7FFE"/>
    <w:rsid w:val="008C0446"/>
    <w:rsid w:val="008C0D98"/>
    <w:rsid w:val="008C2B3C"/>
    <w:rsid w:val="008C41A7"/>
    <w:rsid w:val="008C5283"/>
    <w:rsid w:val="008C6F34"/>
    <w:rsid w:val="008C7108"/>
    <w:rsid w:val="008C7222"/>
    <w:rsid w:val="008C75C8"/>
    <w:rsid w:val="008D02A3"/>
    <w:rsid w:val="008D22D8"/>
    <w:rsid w:val="008D2480"/>
    <w:rsid w:val="008D259C"/>
    <w:rsid w:val="008D2BCD"/>
    <w:rsid w:val="008D2FAA"/>
    <w:rsid w:val="008D406E"/>
    <w:rsid w:val="008D4558"/>
    <w:rsid w:val="008D4E99"/>
    <w:rsid w:val="008D5066"/>
    <w:rsid w:val="008D5A97"/>
    <w:rsid w:val="008D6697"/>
    <w:rsid w:val="008D6CF4"/>
    <w:rsid w:val="008D728C"/>
    <w:rsid w:val="008E0674"/>
    <w:rsid w:val="008E0FEC"/>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382E"/>
    <w:rsid w:val="008F4A9E"/>
    <w:rsid w:val="008F5927"/>
    <w:rsid w:val="008F5F96"/>
    <w:rsid w:val="008F617F"/>
    <w:rsid w:val="008F7258"/>
    <w:rsid w:val="008F7752"/>
    <w:rsid w:val="0090174A"/>
    <w:rsid w:val="00901BB1"/>
    <w:rsid w:val="00902A8A"/>
    <w:rsid w:val="00902E52"/>
    <w:rsid w:val="0090331E"/>
    <w:rsid w:val="009036B3"/>
    <w:rsid w:val="00905619"/>
    <w:rsid w:val="0090620F"/>
    <w:rsid w:val="00906D07"/>
    <w:rsid w:val="00907196"/>
    <w:rsid w:val="009071FE"/>
    <w:rsid w:val="00907761"/>
    <w:rsid w:val="009077A0"/>
    <w:rsid w:val="00907A46"/>
    <w:rsid w:val="00910076"/>
    <w:rsid w:val="009108F5"/>
    <w:rsid w:val="00910C28"/>
    <w:rsid w:val="0091242A"/>
    <w:rsid w:val="00912B6D"/>
    <w:rsid w:val="00912E53"/>
    <w:rsid w:val="0091395C"/>
    <w:rsid w:val="00913AA4"/>
    <w:rsid w:val="00915778"/>
    <w:rsid w:val="00915D23"/>
    <w:rsid w:val="009164DD"/>
    <w:rsid w:val="0091764B"/>
    <w:rsid w:val="0092087C"/>
    <w:rsid w:val="009210C9"/>
    <w:rsid w:val="00921375"/>
    <w:rsid w:val="00925C68"/>
    <w:rsid w:val="009263CF"/>
    <w:rsid w:val="00926429"/>
    <w:rsid w:val="00927DE1"/>
    <w:rsid w:val="00930741"/>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3E50"/>
    <w:rsid w:val="009548C1"/>
    <w:rsid w:val="009557A5"/>
    <w:rsid w:val="00956219"/>
    <w:rsid w:val="009563A5"/>
    <w:rsid w:val="00956868"/>
    <w:rsid w:val="0095723E"/>
    <w:rsid w:val="009572EE"/>
    <w:rsid w:val="0095765F"/>
    <w:rsid w:val="009606E6"/>
    <w:rsid w:val="009609D2"/>
    <w:rsid w:val="00960CFA"/>
    <w:rsid w:val="00961067"/>
    <w:rsid w:val="0096161F"/>
    <w:rsid w:val="00962055"/>
    <w:rsid w:val="0096234B"/>
    <w:rsid w:val="00962716"/>
    <w:rsid w:val="00962F40"/>
    <w:rsid w:val="00963968"/>
    <w:rsid w:val="009670E9"/>
    <w:rsid w:val="00970F70"/>
    <w:rsid w:val="00971056"/>
    <w:rsid w:val="0097210F"/>
    <w:rsid w:val="0097252B"/>
    <w:rsid w:val="00972668"/>
    <w:rsid w:val="009727B4"/>
    <w:rsid w:val="00972C36"/>
    <w:rsid w:val="00972DF8"/>
    <w:rsid w:val="009750AA"/>
    <w:rsid w:val="00977D37"/>
    <w:rsid w:val="009813EA"/>
    <w:rsid w:val="00982DC5"/>
    <w:rsid w:val="009830D3"/>
    <w:rsid w:val="00983B8F"/>
    <w:rsid w:val="00984B7B"/>
    <w:rsid w:val="0098595E"/>
    <w:rsid w:val="00986073"/>
    <w:rsid w:val="009868A1"/>
    <w:rsid w:val="00990EE2"/>
    <w:rsid w:val="009916D2"/>
    <w:rsid w:val="009917E9"/>
    <w:rsid w:val="009918B3"/>
    <w:rsid w:val="009918B7"/>
    <w:rsid w:val="009918C6"/>
    <w:rsid w:val="0099229C"/>
    <w:rsid w:val="00994158"/>
    <w:rsid w:val="00994E0F"/>
    <w:rsid w:val="00994E5F"/>
    <w:rsid w:val="009959DB"/>
    <w:rsid w:val="00995C9F"/>
    <w:rsid w:val="0099752D"/>
    <w:rsid w:val="00997C2A"/>
    <w:rsid w:val="009A0358"/>
    <w:rsid w:val="009A0461"/>
    <w:rsid w:val="009A0754"/>
    <w:rsid w:val="009A0E2A"/>
    <w:rsid w:val="009A1979"/>
    <w:rsid w:val="009A28A2"/>
    <w:rsid w:val="009A2D33"/>
    <w:rsid w:val="009A3B2B"/>
    <w:rsid w:val="009A5191"/>
    <w:rsid w:val="009A593A"/>
    <w:rsid w:val="009A5FBB"/>
    <w:rsid w:val="009B0F5C"/>
    <w:rsid w:val="009B11D6"/>
    <w:rsid w:val="009B1D13"/>
    <w:rsid w:val="009B2EE9"/>
    <w:rsid w:val="009B3304"/>
    <w:rsid w:val="009B3771"/>
    <w:rsid w:val="009B4864"/>
    <w:rsid w:val="009B5504"/>
    <w:rsid w:val="009B5D1A"/>
    <w:rsid w:val="009B649B"/>
    <w:rsid w:val="009B6F16"/>
    <w:rsid w:val="009B7C14"/>
    <w:rsid w:val="009B7DFB"/>
    <w:rsid w:val="009C0057"/>
    <w:rsid w:val="009C0215"/>
    <w:rsid w:val="009C0940"/>
    <w:rsid w:val="009C0950"/>
    <w:rsid w:val="009C131C"/>
    <w:rsid w:val="009C1D99"/>
    <w:rsid w:val="009C1F8B"/>
    <w:rsid w:val="009C20A8"/>
    <w:rsid w:val="009C4417"/>
    <w:rsid w:val="009C44CF"/>
    <w:rsid w:val="009C4817"/>
    <w:rsid w:val="009C5057"/>
    <w:rsid w:val="009C674E"/>
    <w:rsid w:val="009D1378"/>
    <w:rsid w:val="009D1780"/>
    <w:rsid w:val="009D2384"/>
    <w:rsid w:val="009D3240"/>
    <w:rsid w:val="009D3A6E"/>
    <w:rsid w:val="009D4601"/>
    <w:rsid w:val="009D6087"/>
    <w:rsid w:val="009D61D9"/>
    <w:rsid w:val="009D624D"/>
    <w:rsid w:val="009D6AD5"/>
    <w:rsid w:val="009E0AB4"/>
    <w:rsid w:val="009E0E14"/>
    <w:rsid w:val="009E10C7"/>
    <w:rsid w:val="009E3466"/>
    <w:rsid w:val="009E360A"/>
    <w:rsid w:val="009E38A4"/>
    <w:rsid w:val="009E3D82"/>
    <w:rsid w:val="009E3DE7"/>
    <w:rsid w:val="009E3DF8"/>
    <w:rsid w:val="009E4942"/>
    <w:rsid w:val="009E4956"/>
    <w:rsid w:val="009E55A7"/>
    <w:rsid w:val="009E6A7E"/>
    <w:rsid w:val="009E6E48"/>
    <w:rsid w:val="009F0B67"/>
    <w:rsid w:val="009F1566"/>
    <w:rsid w:val="009F1E4B"/>
    <w:rsid w:val="009F307E"/>
    <w:rsid w:val="009F37D5"/>
    <w:rsid w:val="009F4778"/>
    <w:rsid w:val="009F50DE"/>
    <w:rsid w:val="009F52EF"/>
    <w:rsid w:val="009F552F"/>
    <w:rsid w:val="009F5735"/>
    <w:rsid w:val="009F5F3E"/>
    <w:rsid w:val="009F6D34"/>
    <w:rsid w:val="009F74A2"/>
    <w:rsid w:val="009F7BB0"/>
    <w:rsid w:val="00A0054B"/>
    <w:rsid w:val="00A0179F"/>
    <w:rsid w:val="00A01B7D"/>
    <w:rsid w:val="00A036C5"/>
    <w:rsid w:val="00A03AD2"/>
    <w:rsid w:val="00A05B50"/>
    <w:rsid w:val="00A05DA0"/>
    <w:rsid w:val="00A06E9B"/>
    <w:rsid w:val="00A073A0"/>
    <w:rsid w:val="00A07D84"/>
    <w:rsid w:val="00A07F09"/>
    <w:rsid w:val="00A07FAA"/>
    <w:rsid w:val="00A10336"/>
    <w:rsid w:val="00A10CE2"/>
    <w:rsid w:val="00A13703"/>
    <w:rsid w:val="00A13811"/>
    <w:rsid w:val="00A15332"/>
    <w:rsid w:val="00A15A30"/>
    <w:rsid w:val="00A15C42"/>
    <w:rsid w:val="00A1658E"/>
    <w:rsid w:val="00A16D17"/>
    <w:rsid w:val="00A16DF1"/>
    <w:rsid w:val="00A17302"/>
    <w:rsid w:val="00A17A17"/>
    <w:rsid w:val="00A17B6B"/>
    <w:rsid w:val="00A20B1F"/>
    <w:rsid w:val="00A20E85"/>
    <w:rsid w:val="00A21050"/>
    <w:rsid w:val="00A22536"/>
    <w:rsid w:val="00A235D0"/>
    <w:rsid w:val="00A238F2"/>
    <w:rsid w:val="00A24131"/>
    <w:rsid w:val="00A27A7F"/>
    <w:rsid w:val="00A31BF8"/>
    <w:rsid w:val="00A31CEA"/>
    <w:rsid w:val="00A3276A"/>
    <w:rsid w:val="00A349D2"/>
    <w:rsid w:val="00A34C05"/>
    <w:rsid w:val="00A3511D"/>
    <w:rsid w:val="00A35492"/>
    <w:rsid w:val="00A4044E"/>
    <w:rsid w:val="00A40951"/>
    <w:rsid w:val="00A42161"/>
    <w:rsid w:val="00A42475"/>
    <w:rsid w:val="00A42869"/>
    <w:rsid w:val="00A4373B"/>
    <w:rsid w:val="00A4379F"/>
    <w:rsid w:val="00A4434D"/>
    <w:rsid w:val="00A44C1A"/>
    <w:rsid w:val="00A45039"/>
    <w:rsid w:val="00A454E0"/>
    <w:rsid w:val="00A45546"/>
    <w:rsid w:val="00A4585A"/>
    <w:rsid w:val="00A459B3"/>
    <w:rsid w:val="00A459D6"/>
    <w:rsid w:val="00A45B12"/>
    <w:rsid w:val="00A462D5"/>
    <w:rsid w:val="00A4650A"/>
    <w:rsid w:val="00A469BA"/>
    <w:rsid w:val="00A46F7C"/>
    <w:rsid w:val="00A471A7"/>
    <w:rsid w:val="00A47279"/>
    <w:rsid w:val="00A50720"/>
    <w:rsid w:val="00A50922"/>
    <w:rsid w:val="00A50B8A"/>
    <w:rsid w:val="00A5121F"/>
    <w:rsid w:val="00A516B2"/>
    <w:rsid w:val="00A51F40"/>
    <w:rsid w:val="00A520BA"/>
    <w:rsid w:val="00A554EB"/>
    <w:rsid w:val="00A55D2B"/>
    <w:rsid w:val="00A572BC"/>
    <w:rsid w:val="00A5781F"/>
    <w:rsid w:val="00A579F6"/>
    <w:rsid w:val="00A57A82"/>
    <w:rsid w:val="00A60B73"/>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6FE"/>
    <w:rsid w:val="00A76B0D"/>
    <w:rsid w:val="00A77F48"/>
    <w:rsid w:val="00A80223"/>
    <w:rsid w:val="00A8037C"/>
    <w:rsid w:val="00A816EE"/>
    <w:rsid w:val="00A81AB5"/>
    <w:rsid w:val="00A82724"/>
    <w:rsid w:val="00A82C5A"/>
    <w:rsid w:val="00A837E2"/>
    <w:rsid w:val="00A83DDE"/>
    <w:rsid w:val="00A83FF6"/>
    <w:rsid w:val="00A85CB7"/>
    <w:rsid w:val="00A85D62"/>
    <w:rsid w:val="00A8620F"/>
    <w:rsid w:val="00A8652F"/>
    <w:rsid w:val="00A86AAB"/>
    <w:rsid w:val="00A86D49"/>
    <w:rsid w:val="00A8769A"/>
    <w:rsid w:val="00A878A8"/>
    <w:rsid w:val="00A87B22"/>
    <w:rsid w:val="00A90FF4"/>
    <w:rsid w:val="00A92E9F"/>
    <w:rsid w:val="00A92EC0"/>
    <w:rsid w:val="00A92EED"/>
    <w:rsid w:val="00A93244"/>
    <w:rsid w:val="00A975D5"/>
    <w:rsid w:val="00A9772B"/>
    <w:rsid w:val="00AA0660"/>
    <w:rsid w:val="00AA1409"/>
    <w:rsid w:val="00AA18E3"/>
    <w:rsid w:val="00AA24FB"/>
    <w:rsid w:val="00AA36BA"/>
    <w:rsid w:val="00AA37A7"/>
    <w:rsid w:val="00AA3875"/>
    <w:rsid w:val="00AA404A"/>
    <w:rsid w:val="00AA40DC"/>
    <w:rsid w:val="00AA5470"/>
    <w:rsid w:val="00AA6228"/>
    <w:rsid w:val="00AA6595"/>
    <w:rsid w:val="00AA69A4"/>
    <w:rsid w:val="00AB02A0"/>
    <w:rsid w:val="00AB1131"/>
    <w:rsid w:val="00AB182C"/>
    <w:rsid w:val="00AB19B6"/>
    <w:rsid w:val="00AB1B91"/>
    <w:rsid w:val="00AB2744"/>
    <w:rsid w:val="00AB274F"/>
    <w:rsid w:val="00AB30D3"/>
    <w:rsid w:val="00AB3B37"/>
    <w:rsid w:val="00AB5F30"/>
    <w:rsid w:val="00AB61E4"/>
    <w:rsid w:val="00AB6BE3"/>
    <w:rsid w:val="00AB7AAA"/>
    <w:rsid w:val="00AC2197"/>
    <w:rsid w:val="00AC37C3"/>
    <w:rsid w:val="00AC3E65"/>
    <w:rsid w:val="00AC420C"/>
    <w:rsid w:val="00AC535B"/>
    <w:rsid w:val="00AC5BA4"/>
    <w:rsid w:val="00AC5F6A"/>
    <w:rsid w:val="00AD0B3C"/>
    <w:rsid w:val="00AD0FC3"/>
    <w:rsid w:val="00AD1CC0"/>
    <w:rsid w:val="00AD22B5"/>
    <w:rsid w:val="00AD2718"/>
    <w:rsid w:val="00AD2900"/>
    <w:rsid w:val="00AD33D3"/>
    <w:rsid w:val="00AD3DB4"/>
    <w:rsid w:val="00AD3E16"/>
    <w:rsid w:val="00AD5133"/>
    <w:rsid w:val="00AD5712"/>
    <w:rsid w:val="00AD5AD6"/>
    <w:rsid w:val="00AD6AC5"/>
    <w:rsid w:val="00AD76A1"/>
    <w:rsid w:val="00AE0CDF"/>
    <w:rsid w:val="00AE1C92"/>
    <w:rsid w:val="00AE48E8"/>
    <w:rsid w:val="00AE5466"/>
    <w:rsid w:val="00AE7F20"/>
    <w:rsid w:val="00AF0BFB"/>
    <w:rsid w:val="00AF0E7C"/>
    <w:rsid w:val="00AF1DFF"/>
    <w:rsid w:val="00AF1F04"/>
    <w:rsid w:val="00AF246D"/>
    <w:rsid w:val="00AF2612"/>
    <w:rsid w:val="00AF3B55"/>
    <w:rsid w:val="00AF3D59"/>
    <w:rsid w:val="00AF50BF"/>
    <w:rsid w:val="00AF5C7E"/>
    <w:rsid w:val="00AF5DAA"/>
    <w:rsid w:val="00AF6794"/>
    <w:rsid w:val="00AF6795"/>
    <w:rsid w:val="00AF6F48"/>
    <w:rsid w:val="00AF7023"/>
    <w:rsid w:val="00AF717E"/>
    <w:rsid w:val="00B016F7"/>
    <w:rsid w:val="00B02BDD"/>
    <w:rsid w:val="00B02FB4"/>
    <w:rsid w:val="00B031AD"/>
    <w:rsid w:val="00B03A3A"/>
    <w:rsid w:val="00B0476E"/>
    <w:rsid w:val="00B04E10"/>
    <w:rsid w:val="00B055B9"/>
    <w:rsid w:val="00B0565B"/>
    <w:rsid w:val="00B113F9"/>
    <w:rsid w:val="00B114F6"/>
    <w:rsid w:val="00B13243"/>
    <w:rsid w:val="00B13511"/>
    <w:rsid w:val="00B13D85"/>
    <w:rsid w:val="00B154C4"/>
    <w:rsid w:val="00B16296"/>
    <w:rsid w:val="00B16954"/>
    <w:rsid w:val="00B16CC7"/>
    <w:rsid w:val="00B17748"/>
    <w:rsid w:val="00B1786A"/>
    <w:rsid w:val="00B206D6"/>
    <w:rsid w:val="00B206D8"/>
    <w:rsid w:val="00B20C75"/>
    <w:rsid w:val="00B22AB4"/>
    <w:rsid w:val="00B22B27"/>
    <w:rsid w:val="00B230E5"/>
    <w:rsid w:val="00B236A1"/>
    <w:rsid w:val="00B23E88"/>
    <w:rsid w:val="00B24F64"/>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4CAF"/>
    <w:rsid w:val="00B560C2"/>
    <w:rsid w:val="00B56409"/>
    <w:rsid w:val="00B56F9B"/>
    <w:rsid w:val="00B600F3"/>
    <w:rsid w:val="00B627C4"/>
    <w:rsid w:val="00B64099"/>
    <w:rsid w:val="00B64240"/>
    <w:rsid w:val="00B643D6"/>
    <w:rsid w:val="00B64919"/>
    <w:rsid w:val="00B65016"/>
    <w:rsid w:val="00B66585"/>
    <w:rsid w:val="00B667C6"/>
    <w:rsid w:val="00B66BC8"/>
    <w:rsid w:val="00B67B71"/>
    <w:rsid w:val="00B71F08"/>
    <w:rsid w:val="00B731E1"/>
    <w:rsid w:val="00B73838"/>
    <w:rsid w:val="00B73A52"/>
    <w:rsid w:val="00B7421A"/>
    <w:rsid w:val="00B74366"/>
    <w:rsid w:val="00B75CBE"/>
    <w:rsid w:val="00B75F20"/>
    <w:rsid w:val="00B762FD"/>
    <w:rsid w:val="00B77310"/>
    <w:rsid w:val="00B774A5"/>
    <w:rsid w:val="00B774FD"/>
    <w:rsid w:val="00B808A4"/>
    <w:rsid w:val="00B81371"/>
    <w:rsid w:val="00B818B8"/>
    <w:rsid w:val="00B8225B"/>
    <w:rsid w:val="00B8240B"/>
    <w:rsid w:val="00B83E2E"/>
    <w:rsid w:val="00B855AA"/>
    <w:rsid w:val="00B85BBB"/>
    <w:rsid w:val="00B87705"/>
    <w:rsid w:val="00B8780A"/>
    <w:rsid w:val="00B87CD6"/>
    <w:rsid w:val="00B902E7"/>
    <w:rsid w:val="00B922D9"/>
    <w:rsid w:val="00B9253C"/>
    <w:rsid w:val="00B926D6"/>
    <w:rsid w:val="00B93351"/>
    <w:rsid w:val="00B945F2"/>
    <w:rsid w:val="00B95670"/>
    <w:rsid w:val="00B95923"/>
    <w:rsid w:val="00B959FD"/>
    <w:rsid w:val="00B966BF"/>
    <w:rsid w:val="00B974B4"/>
    <w:rsid w:val="00BA0012"/>
    <w:rsid w:val="00BA0458"/>
    <w:rsid w:val="00BA0A18"/>
    <w:rsid w:val="00BA4F66"/>
    <w:rsid w:val="00BA54A2"/>
    <w:rsid w:val="00BA619F"/>
    <w:rsid w:val="00BA6D15"/>
    <w:rsid w:val="00BA7987"/>
    <w:rsid w:val="00BA7CFA"/>
    <w:rsid w:val="00BB1309"/>
    <w:rsid w:val="00BB219F"/>
    <w:rsid w:val="00BB2522"/>
    <w:rsid w:val="00BB2592"/>
    <w:rsid w:val="00BB3156"/>
    <w:rsid w:val="00BB5CA9"/>
    <w:rsid w:val="00BB6662"/>
    <w:rsid w:val="00BB7E0C"/>
    <w:rsid w:val="00BC0CE4"/>
    <w:rsid w:val="00BC12BA"/>
    <w:rsid w:val="00BC1B6C"/>
    <w:rsid w:val="00BC22CD"/>
    <w:rsid w:val="00BC260A"/>
    <w:rsid w:val="00BC2690"/>
    <w:rsid w:val="00BC30BF"/>
    <w:rsid w:val="00BC3150"/>
    <w:rsid w:val="00BC3DD8"/>
    <w:rsid w:val="00BC4307"/>
    <w:rsid w:val="00BC4C44"/>
    <w:rsid w:val="00BC5109"/>
    <w:rsid w:val="00BC56DB"/>
    <w:rsid w:val="00BC5950"/>
    <w:rsid w:val="00BC61B2"/>
    <w:rsid w:val="00BC7E69"/>
    <w:rsid w:val="00BD025A"/>
    <w:rsid w:val="00BD02D5"/>
    <w:rsid w:val="00BD0A1C"/>
    <w:rsid w:val="00BD0DA4"/>
    <w:rsid w:val="00BD1B67"/>
    <w:rsid w:val="00BD2E8E"/>
    <w:rsid w:val="00BD335B"/>
    <w:rsid w:val="00BD33B6"/>
    <w:rsid w:val="00BD3D7F"/>
    <w:rsid w:val="00BD4097"/>
    <w:rsid w:val="00BD4163"/>
    <w:rsid w:val="00BD43D1"/>
    <w:rsid w:val="00BD47D0"/>
    <w:rsid w:val="00BD4E41"/>
    <w:rsid w:val="00BD4F95"/>
    <w:rsid w:val="00BD517B"/>
    <w:rsid w:val="00BD650E"/>
    <w:rsid w:val="00BD6560"/>
    <w:rsid w:val="00BD687D"/>
    <w:rsid w:val="00BD6C40"/>
    <w:rsid w:val="00BE00FA"/>
    <w:rsid w:val="00BE068C"/>
    <w:rsid w:val="00BE0A9E"/>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A54"/>
    <w:rsid w:val="00BF0F1C"/>
    <w:rsid w:val="00BF1278"/>
    <w:rsid w:val="00BF1B7F"/>
    <w:rsid w:val="00BF2346"/>
    <w:rsid w:val="00BF25E8"/>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5FBF"/>
    <w:rsid w:val="00C06C02"/>
    <w:rsid w:val="00C1054C"/>
    <w:rsid w:val="00C11482"/>
    <w:rsid w:val="00C1254E"/>
    <w:rsid w:val="00C12A1B"/>
    <w:rsid w:val="00C12E38"/>
    <w:rsid w:val="00C1428C"/>
    <w:rsid w:val="00C14CDF"/>
    <w:rsid w:val="00C150E0"/>
    <w:rsid w:val="00C150F6"/>
    <w:rsid w:val="00C15F97"/>
    <w:rsid w:val="00C160D4"/>
    <w:rsid w:val="00C16762"/>
    <w:rsid w:val="00C17548"/>
    <w:rsid w:val="00C17637"/>
    <w:rsid w:val="00C179FC"/>
    <w:rsid w:val="00C203F6"/>
    <w:rsid w:val="00C205D6"/>
    <w:rsid w:val="00C20A03"/>
    <w:rsid w:val="00C20EB1"/>
    <w:rsid w:val="00C2139F"/>
    <w:rsid w:val="00C236F7"/>
    <w:rsid w:val="00C24101"/>
    <w:rsid w:val="00C24FF3"/>
    <w:rsid w:val="00C2575E"/>
    <w:rsid w:val="00C26121"/>
    <w:rsid w:val="00C2692D"/>
    <w:rsid w:val="00C274FD"/>
    <w:rsid w:val="00C2753C"/>
    <w:rsid w:val="00C275CF"/>
    <w:rsid w:val="00C27ABF"/>
    <w:rsid w:val="00C3086E"/>
    <w:rsid w:val="00C315FB"/>
    <w:rsid w:val="00C31713"/>
    <w:rsid w:val="00C317BD"/>
    <w:rsid w:val="00C33279"/>
    <w:rsid w:val="00C337CA"/>
    <w:rsid w:val="00C34B8F"/>
    <w:rsid w:val="00C35332"/>
    <w:rsid w:val="00C35726"/>
    <w:rsid w:val="00C37421"/>
    <w:rsid w:val="00C41015"/>
    <w:rsid w:val="00C41131"/>
    <w:rsid w:val="00C411C1"/>
    <w:rsid w:val="00C41747"/>
    <w:rsid w:val="00C422BD"/>
    <w:rsid w:val="00C42ED3"/>
    <w:rsid w:val="00C431DD"/>
    <w:rsid w:val="00C43A3B"/>
    <w:rsid w:val="00C45581"/>
    <w:rsid w:val="00C45BF0"/>
    <w:rsid w:val="00C46213"/>
    <w:rsid w:val="00C4712A"/>
    <w:rsid w:val="00C47468"/>
    <w:rsid w:val="00C47CDC"/>
    <w:rsid w:val="00C47E36"/>
    <w:rsid w:val="00C50570"/>
    <w:rsid w:val="00C50A2B"/>
    <w:rsid w:val="00C51671"/>
    <w:rsid w:val="00C5261C"/>
    <w:rsid w:val="00C5280A"/>
    <w:rsid w:val="00C52849"/>
    <w:rsid w:val="00C53615"/>
    <w:rsid w:val="00C5401F"/>
    <w:rsid w:val="00C54922"/>
    <w:rsid w:val="00C558F1"/>
    <w:rsid w:val="00C55FE8"/>
    <w:rsid w:val="00C565D9"/>
    <w:rsid w:val="00C56936"/>
    <w:rsid w:val="00C601EF"/>
    <w:rsid w:val="00C61825"/>
    <w:rsid w:val="00C6220B"/>
    <w:rsid w:val="00C62658"/>
    <w:rsid w:val="00C62C1C"/>
    <w:rsid w:val="00C634D6"/>
    <w:rsid w:val="00C63CF2"/>
    <w:rsid w:val="00C6440A"/>
    <w:rsid w:val="00C648FC"/>
    <w:rsid w:val="00C6521F"/>
    <w:rsid w:val="00C65EDE"/>
    <w:rsid w:val="00C663BE"/>
    <w:rsid w:val="00C666D8"/>
    <w:rsid w:val="00C66700"/>
    <w:rsid w:val="00C66F15"/>
    <w:rsid w:val="00C70AB7"/>
    <w:rsid w:val="00C711D3"/>
    <w:rsid w:val="00C7137A"/>
    <w:rsid w:val="00C71858"/>
    <w:rsid w:val="00C722C5"/>
    <w:rsid w:val="00C74346"/>
    <w:rsid w:val="00C744AE"/>
    <w:rsid w:val="00C74781"/>
    <w:rsid w:val="00C75D3D"/>
    <w:rsid w:val="00C76B87"/>
    <w:rsid w:val="00C77EBA"/>
    <w:rsid w:val="00C80034"/>
    <w:rsid w:val="00C8103F"/>
    <w:rsid w:val="00C828E8"/>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0713"/>
    <w:rsid w:val="00CA2022"/>
    <w:rsid w:val="00CA4741"/>
    <w:rsid w:val="00CA64E9"/>
    <w:rsid w:val="00CA7A78"/>
    <w:rsid w:val="00CA7F49"/>
    <w:rsid w:val="00CB2089"/>
    <w:rsid w:val="00CB2FC0"/>
    <w:rsid w:val="00CB3C69"/>
    <w:rsid w:val="00CB4E1C"/>
    <w:rsid w:val="00CB57BF"/>
    <w:rsid w:val="00CB58C6"/>
    <w:rsid w:val="00CB5AEC"/>
    <w:rsid w:val="00CB7F82"/>
    <w:rsid w:val="00CC0B3A"/>
    <w:rsid w:val="00CC0F86"/>
    <w:rsid w:val="00CC10A6"/>
    <w:rsid w:val="00CC10B3"/>
    <w:rsid w:val="00CC27BA"/>
    <w:rsid w:val="00CC2DE4"/>
    <w:rsid w:val="00CC34F7"/>
    <w:rsid w:val="00CC360E"/>
    <w:rsid w:val="00CC3B04"/>
    <w:rsid w:val="00CC3D18"/>
    <w:rsid w:val="00CC3FC7"/>
    <w:rsid w:val="00CC48D6"/>
    <w:rsid w:val="00CC5A6B"/>
    <w:rsid w:val="00CC63CB"/>
    <w:rsid w:val="00CC65DF"/>
    <w:rsid w:val="00CC72F5"/>
    <w:rsid w:val="00CD32FE"/>
    <w:rsid w:val="00CD3E7D"/>
    <w:rsid w:val="00CD5036"/>
    <w:rsid w:val="00CD6866"/>
    <w:rsid w:val="00CD76D4"/>
    <w:rsid w:val="00CD7893"/>
    <w:rsid w:val="00CD7911"/>
    <w:rsid w:val="00CE035D"/>
    <w:rsid w:val="00CE03CC"/>
    <w:rsid w:val="00CE1B43"/>
    <w:rsid w:val="00CE2885"/>
    <w:rsid w:val="00CE3655"/>
    <w:rsid w:val="00CE7625"/>
    <w:rsid w:val="00CE7D15"/>
    <w:rsid w:val="00CE7E6A"/>
    <w:rsid w:val="00CF030B"/>
    <w:rsid w:val="00CF23A2"/>
    <w:rsid w:val="00CF4218"/>
    <w:rsid w:val="00CF4D2B"/>
    <w:rsid w:val="00CF5D77"/>
    <w:rsid w:val="00CF6DAD"/>
    <w:rsid w:val="00CF6EB2"/>
    <w:rsid w:val="00CF7612"/>
    <w:rsid w:val="00D00269"/>
    <w:rsid w:val="00D007D1"/>
    <w:rsid w:val="00D00A2E"/>
    <w:rsid w:val="00D01E69"/>
    <w:rsid w:val="00D02DB3"/>
    <w:rsid w:val="00D02F72"/>
    <w:rsid w:val="00D0377B"/>
    <w:rsid w:val="00D06772"/>
    <w:rsid w:val="00D07CFB"/>
    <w:rsid w:val="00D10889"/>
    <w:rsid w:val="00D10AB0"/>
    <w:rsid w:val="00D10CFD"/>
    <w:rsid w:val="00D12402"/>
    <w:rsid w:val="00D12EE7"/>
    <w:rsid w:val="00D1373C"/>
    <w:rsid w:val="00D15401"/>
    <w:rsid w:val="00D16B19"/>
    <w:rsid w:val="00D16BAD"/>
    <w:rsid w:val="00D172B8"/>
    <w:rsid w:val="00D1735B"/>
    <w:rsid w:val="00D17702"/>
    <w:rsid w:val="00D17C3D"/>
    <w:rsid w:val="00D20E91"/>
    <w:rsid w:val="00D22448"/>
    <w:rsid w:val="00D225CB"/>
    <w:rsid w:val="00D2342C"/>
    <w:rsid w:val="00D23CD2"/>
    <w:rsid w:val="00D25A9F"/>
    <w:rsid w:val="00D25BB0"/>
    <w:rsid w:val="00D266ED"/>
    <w:rsid w:val="00D2734A"/>
    <w:rsid w:val="00D276CF"/>
    <w:rsid w:val="00D27729"/>
    <w:rsid w:val="00D27F25"/>
    <w:rsid w:val="00D30003"/>
    <w:rsid w:val="00D306AB"/>
    <w:rsid w:val="00D30FEE"/>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93C"/>
    <w:rsid w:val="00D57DE0"/>
    <w:rsid w:val="00D60582"/>
    <w:rsid w:val="00D61222"/>
    <w:rsid w:val="00D63800"/>
    <w:rsid w:val="00D63990"/>
    <w:rsid w:val="00D64226"/>
    <w:rsid w:val="00D65068"/>
    <w:rsid w:val="00D65243"/>
    <w:rsid w:val="00D658A1"/>
    <w:rsid w:val="00D65BBD"/>
    <w:rsid w:val="00D66DC3"/>
    <w:rsid w:val="00D67D8E"/>
    <w:rsid w:val="00D67E99"/>
    <w:rsid w:val="00D71057"/>
    <w:rsid w:val="00D730F6"/>
    <w:rsid w:val="00D734A2"/>
    <w:rsid w:val="00D738F0"/>
    <w:rsid w:val="00D742A7"/>
    <w:rsid w:val="00D75295"/>
    <w:rsid w:val="00D75E6C"/>
    <w:rsid w:val="00D76548"/>
    <w:rsid w:val="00D80639"/>
    <w:rsid w:val="00D82380"/>
    <w:rsid w:val="00D82CB3"/>
    <w:rsid w:val="00D82FC0"/>
    <w:rsid w:val="00D8322A"/>
    <w:rsid w:val="00D83C17"/>
    <w:rsid w:val="00D85023"/>
    <w:rsid w:val="00D8523E"/>
    <w:rsid w:val="00D8541E"/>
    <w:rsid w:val="00D85885"/>
    <w:rsid w:val="00D8720F"/>
    <w:rsid w:val="00D87527"/>
    <w:rsid w:val="00D87652"/>
    <w:rsid w:val="00D905C2"/>
    <w:rsid w:val="00D91544"/>
    <w:rsid w:val="00D91EFC"/>
    <w:rsid w:val="00D92D08"/>
    <w:rsid w:val="00D931C8"/>
    <w:rsid w:val="00D9372E"/>
    <w:rsid w:val="00D938BE"/>
    <w:rsid w:val="00D9392E"/>
    <w:rsid w:val="00D947E3"/>
    <w:rsid w:val="00D947F0"/>
    <w:rsid w:val="00D955B9"/>
    <w:rsid w:val="00D963CC"/>
    <w:rsid w:val="00DA22D8"/>
    <w:rsid w:val="00DA2D95"/>
    <w:rsid w:val="00DA3A4F"/>
    <w:rsid w:val="00DA42C0"/>
    <w:rsid w:val="00DA50D4"/>
    <w:rsid w:val="00DA52A2"/>
    <w:rsid w:val="00DA57B0"/>
    <w:rsid w:val="00DA6D2D"/>
    <w:rsid w:val="00DA7AD7"/>
    <w:rsid w:val="00DA7E2F"/>
    <w:rsid w:val="00DB0C0B"/>
    <w:rsid w:val="00DB2446"/>
    <w:rsid w:val="00DB31E7"/>
    <w:rsid w:val="00DB3A66"/>
    <w:rsid w:val="00DB4BEF"/>
    <w:rsid w:val="00DB53D1"/>
    <w:rsid w:val="00DB546B"/>
    <w:rsid w:val="00DB5FCB"/>
    <w:rsid w:val="00DB64D6"/>
    <w:rsid w:val="00DB74A4"/>
    <w:rsid w:val="00DB7886"/>
    <w:rsid w:val="00DB78B2"/>
    <w:rsid w:val="00DC0423"/>
    <w:rsid w:val="00DC073A"/>
    <w:rsid w:val="00DC0A7B"/>
    <w:rsid w:val="00DC1539"/>
    <w:rsid w:val="00DC1606"/>
    <w:rsid w:val="00DC2022"/>
    <w:rsid w:val="00DC229C"/>
    <w:rsid w:val="00DC230C"/>
    <w:rsid w:val="00DC26FB"/>
    <w:rsid w:val="00DC27E7"/>
    <w:rsid w:val="00DC2CE7"/>
    <w:rsid w:val="00DC301A"/>
    <w:rsid w:val="00DC5188"/>
    <w:rsid w:val="00DC5190"/>
    <w:rsid w:val="00DC6294"/>
    <w:rsid w:val="00DC6944"/>
    <w:rsid w:val="00DC6AEA"/>
    <w:rsid w:val="00DC7212"/>
    <w:rsid w:val="00DC7377"/>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F09A4"/>
    <w:rsid w:val="00DF0DF7"/>
    <w:rsid w:val="00DF13A5"/>
    <w:rsid w:val="00DF1C93"/>
    <w:rsid w:val="00DF1E5D"/>
    <w:rsid w:val="00DF2ABA"/>
    <w:rsid w:val="00DF391A"/>
    <w:rsid w:val="00DF4084"/>
    <w:rsid w:val="00DF419C"/>
    <w:rsid w:val="00DF4A75"/>
    <w:rsid w:val="00DF51C5"/>
    <w:rsid w:val="00DF5E58"/>
    <w:rsid w:val="00DF65E6"/>
    <w:rsid w:val="00DF72C7"/>
    <w:rsid w:val="00E00CF8"/>
    <w:rsid w:val="00E00D6F"/>
    <w:rsid w:val="00E02671"/>
    <w:rsid w:val="00E03246"/>
    <w:rsid w:val="00E03508"/>
    <w:rsid w:val="00E03C0E"/>
    <w:rsid w:val="00E04397"/>
    <w:rsid w:val="00E047DA"/>
    <w:rsid w:val="00E048BE"/>
    <w:rsid w:val="00E066DF"/>
    <w:rsid w:val="00E06CEA"/>
    <w:rsid w:val="00E07128"/>
    <w:rsid w:val="00E073C2"/>
    <w:rsid w:val="00E10AC3"/>
    <w:rsid w:val="00E10C25"/>
    <w:rsid w:val="00E1123F"/>
    <w:rsid w:val="00E12D1C"/>
    <w:rsid w:val="00E1398D"/>
    <w:rsid w:val="00E14266"/>
    <w:rsid w:val="00E14307"/>
    <w:rsid w:val="00E15911"/>
    <w:rsid w:val="00E16412"/>
    <w:rsid w:val="00E165DD"/>
    <w:rsid w:val="00E168A7"/>
    <w:rsid w:val="00E169DA"/>
    <w:rsid w:val="00E16A98"/>
    <w:rsid w:val="00E227C3"/>
    <w:rsid w:val="00E22843"/>
    <w:rsid w:val="00E23111"/>
    <w:rsid w:val="00E23B9E"/>
    <w:rsid w:val="00E23CA4"/>
    <w:rsid w:val="00E24BC3"/>
    <w:rsid w:val="00E24C79"/>
    <w:rsid w:val="00E2552A"/>
    <w:rsid w:val="00E25996"/>
    <w:rsid w:val="00E26881"/>
    <w:rsid w:val="00E26DFE"/>
    <w:rsid w:val="00E2713B"/>
    <w:rsid w:val="00E274D7"/>
    <w:rsid w:val="00E3177E"/>
    <w:rsid w:val="00E32652"/>
    <w:rsid w:val="00E32CF3"/>
    <w:rsid w:val="00E32DDF"/>
    <w:rsid w:val="00E33108"/>
    <w:rsid w:val="00E3347E"/>
    <w:rsid w:val="00E3387F"/>
    <w:rsid w:val="00E34622"/>
    <w:rsid w:val="00E34657"/>
    <w:rsid w:val="00E34706"/>
    <w:rsid w:val="00E35537"/>
    <w:rsid w:val="00E358EA"/>
    <w:rsid w:val="00E36F7D"/>
    <w:rsid w:val="00E4180B"/>
    <w:rsid w:val="00E43304"/>
    <w:rsid w:val="00E43ABE"/>
    <w:rsid w:val="00E44057"/>
    <w:rsid w:val="00E44438"/>
    <w:rsid w:val="00E445BD"/>
    <w:rsid w:val="00E447B4"/>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ACE"/>
    <w:rsid w:val="00E60B1D"/>
    <w:rsid w:val="00E61963"/>
    <w:rsid w:val="00E61D98"/>
    <w:rsid w:val="00E61EE8"/>
    <w:rsid w:val="00E62061"/>
    <w:rsid w:val="00E62441"/>
    <w:rsid w:val="00E63879"/>
    <w:rsid w:val="00E643C1"/>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7785D"/>
    <w:rsid w:val="00E826D6"/>
    <w:rsid w:val="00E82B54"/>
    <w:rsid w:val="00E8380C"/>
    <w:rsid w:val="00E838B2"/>
    <w:rsid w:val="00E84521"/>
    <w:rsid w:val="00E84D6B"/>
    <w:rsid w:val="00E856B0"/>
    <w:rsid w:val="00E85D85"/>
    <w:rsid w:val="00E8628E"/>
    <w:rsid w:val="00E86868"/>
    <w:rsid w:val="00E86C2A"/>
    <w:rsid w:val="00E86CA1"/>
    <w:rsid w:val="00E87AD0"/>
    <w:rsid w:val="00E87F07"/>
    <w:rsid w:val="00E90A69"/>
    <w:rsid w:val="00E91E35"/>
    <w:rsid w:val="00E91F9B"/>
    <w:rsid w:val="00E92215"/>
    <w:rsid w:val="00E93630"/>
    <w:rsid w:val="00E937B5"/>
    <w:rsid w:val="00E9442F"/>
    <w:rsid w:val="00E94495"/>
    <w:rsid w:val="00E9486B"/>
    <w:rsid w:val="00E95534"/>
    <w:rsid w:val="00E95618"/>
    <w:rsid w:val="00E95892"/>
    <w:rsid w:val="00E96326"/>
    <w:rsid w:val="00E969D2"/>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5B0A"/>
    <w:rsid w:val="00EB701A"/>
    <w:rsid w:val="00EB743F"/>
    <w:rsid w:val="00EC064C"/>
    <w:rsid w:val="00EC0BFA"/>
    <w:rsid w:val="00EC0D38"/>
    <w:rsid w:val="00EC0ED2"/>
    <w:rsid w:val="00EC115D"/>
    <w:rsid w:val="00EC152A"/>
    <w:rsid w:val="00EC3328"/>
    <w:rsid w:val="00EC34A9"/>
    <w:rsid w:val="00EC3934"/>
    <w:rsid w:val="00EC437F"/>
    <w:rsid w:val="00EC5B61"/>
    <w:rsid w:val="00EC6F0E"/>
    <w:rsid w:val="00EC7352"/>
    <w:rsid w:val="00ED0CDA"/>
    <w:rsid w:val="00ED2270"/>
    <w:rsid w:val="00ED2AB9"/>
    <w:rsid w:val="00ED3818"/>
    <w:rsid w:val="00ED3B1D"/>
    <w:rsid w:val="00ED512E"/>
    <w:rsid w:val="00ED7544"/>
    <w:rsid w:val="00EE0293"/>
    <w:rsid w:val="00EE03EC"/>
    <w:rsid w:val="00EE048D"/>
    <w:rsid w:val="00EE0ACB"/>
    <w:rsid w:val="00EE107C"/>
    <w:rsid w:val="00EE1312"/>
    <w:rsid w:val="00EE280E"/>
    <w:rsid w:val="00EE3E9C"/>
    <w:rsid w:val="00EE3FD0"/>
    <w:rsid w:val="00EE453F"/>
    <w:rsid w:val="00EE4D4C"/>
    <w:rsid w:val="00EE4FBE"/>
    <w:rsid w:val="00EE5F79"/>
    <w:rsid w:val="00EF014A"/>
    <w:rsid w:val="00EF01CE"/>
    <w:rsid w:val="00EF0558"/>
    <w:rsid w:val="00EF0C03"/>
    <w:rsid w:val="00EF1D84"/>
    <w:rsid w:val="00EF1DC8"/>
    <w:rsid w:val="00EF1F30"/>
    <w:rsid w:val="00EF26CB"/>
    <w:rsid w:val="00EF2E2B"/>
    <w:rsid w:val="00EF34D2"/>
    <w:rsid w:val="00EF4910"/>
    <w:rsid w:val="00EF4C26"/>
    <w:rsid w:val="00EF5CC0"/>
    <w:rsid w:val="00EF7540"/>
    <w:rsid w:val="00EF75DE"/>
    <w:rsid w:val="00F00649"/>
    <w:rsid w:val="00F01443"/>
    <w:rsid w:val="00F01801"/>
    <w:rsid w:val="00F02412"/>
    <w:rsid w:val="00F026B4"/>
    <w:rsid w:val="00F0292D"/>
    <w:rsid w:val="00F02E9D"/>
    <w:rsid w:val="00F03D13"/>
    <w:rsid w:val="00F04044"/>
    <w:rsid w:val="00F046C8"/>
    <w:rsid w:val="00F047AB"/>
    <w:rsid w:val="00F05B0F"/>
    <w:rsid w:val="00F05DE1"/>
    <w:rsid w:val="00F05EBB"/>
    <w:rsid w:val="00F06D58"/>
    <w:rsid w:val="00F07353"/>
    <w:rsid w:val="00F07C50"/>
    <w:rsid w:val="00F104AB"/>
    <w:rsid w:val="00F10D6B"/>
    <w:rsid w:val="00F12C08"/>
    <w:rsid w:val="00F12CDC"/>
    <w:rsid w:val="00F13276"/>
    <w:rsid w:val="00F13E45"/>
    <w:rsid w:val="00F147C6"/>
    <w:rsid w:val="00F15830"/>
    <w:rsid w:val="00F20933"/>
    <w:rsid w:val="00F21705"/>
    <w:rsid w:val="00F22774"/>
    <w:rsid w:val="00F231FC"/>
    <w:rsid w:val="00F24AB7"/>
    <w:rsid w:val="00F2518D"/>
    <w:rsid w:val="00F2567E"/>
    <w:rsid w:val="00F25E84"/>
    <w:rsid w:val="00F26068"/>
    <w:rsid w:val="00F2706D"/>
    <w:rsid w:val="00F2723F"/>
    <w:rsid w:val="00F27ADB"/>
    <w:rsid w:val="00F31178"/>
    <w:rsid w:val="00F325F9"/>
    <w:rsid w:val="00F32971"/>
    <w:rsid w:val="00F32B7E"/>
    <w:rsid w:val="00F33961"/>
    <w:rsid w:val="00F3400B"/>
    <w:rsid w:val="00F35C44"/>
    <w:rsid w:val="00F37B6F"/>
    <w:rsid w:val="00F40ABE"/>
    <w:rsid w:val="00F40C05"/>
    <w:rsid w:val="00F40E86"/>
    <w:rsid w:val="00F40E92"/>
    <w:rsid w:val="00F411C6"/>
    <w:rsid w:val="00F42168"/>
    <w:rsid w:val="00F425B3"/>
    <w:rsid w:val="00F448C5"/>
    <w:rsid w:val="00F44C78"/>
    <w:rsid w:val="00F44F38"/>
    <w:rsid w:val="00F452C0"/>
    <w:rsid w:val="00F459E6"/>
    <w:rsid w:val="00F465D8"/>
    <w:rsid w:val="00F5215B"/>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BB5"/>
    <w:rsid w:val="00F66BC9"/>
    <w:rsid w:val="00F67946"/>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585"/>
    <w:rsid w:val="00FA1786"/>
    <w:rsid w:val="00FA17C2"/>
    <w:rsid w:val="00FA215F"/>
    <w:rsid w:val="00FA2429"/>
    <w:rsid w:val="00FA3191"/>
    <w:rsid w:val="00FA375C"/>
    <w:rsid w:val="00FA4709"/>
    <w:rsid w:val="00FA5AE3"/>
    <w:rsid w:val="00FA5CD9"/>
    <w:rsid w:val="00FA73DD"/>
    <w:rsid w:val="00FB13C2"/>
    <w:rsid w:val="00FB27FA"/>
    <w:rsid w:val="00FB2C94"/>
    <w:rsid w:val="00FB35D3"/>
    <w:rsid w:val="00FB380D"/>
    <w:rsid w:val="00FB3C07"/>
    <w:rsid w:val="00FB3FB7"/>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865"/>
    <w:rsid w:val="00FD4B65"/>
    <w:rsid w:val="00FD6729"/>
    <w:rsid w:val="00FD7507"/>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43B"/>
    <w:rsid w:val="00FE562B"/>
    <w:rsid w:val="00FE576E"/>
    <w:rsid w:val="00FE6243"/>
    <w:rsid w:val="00FE7171"/>
    <w:rsid w:val="00FE7777"/>
    <w:rsid w:val="00FE7904"/>
    <w:rsid w:val="00FE79C6"/>
    <w:rsid w:val="00FF0AD1"/>
    <w:rsid w:val="00FF150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7E"/>
    <w:rPr>
      <w:rFonts w:ascii="Times New Roman" w:eastAsia="Times New Roman" w:hAnsi="Times New Roman" w:cs="Times New Roman"/>
      <w:lang w:val="es-MX" w:eastAsia="es-MX"/>
    </w:rPr>
  </w:style>
  <w:style w:type="paragraph" w:styleId="Ttulo1">
    <w:name w:val="heading 1"/>
    <w:basedOn w:val="Normal"/>
    <w:next w:val="Normal"/>
    <w:link w:val="Ttulo1Car"/>
    <w:uiPriority w:val="1"/>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1"/>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1"/>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paragraph" w:styleId="Sinespaciado">
    <w:name w:val="No Spacing"/>
    <w:aliases w:val="Francesa,INAI"/>
    <w:link w:val="SinespaciadoCar"/>
    <w:uiPriority w:val="1"/>
    <w:qFormat/>
    <w:rsid w:val="00166794"/>
  </w:style>
  <w:style w:type="character" w:customStyle="1" w:styleId="SinespaciadoCar">
    <w:name w:val="Sin espaciado Car"/>
    <w:aliases w:val="Francesa Car,INAI Car"/>
    <w:link w:val="Sinespaciado"/>
    <w:uiPriority w:val="1"/>
    <w:locked/>
    <w:rsid w:val="009C0940"/>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uiPriority w:val="1"/>
    <w:qFormat/>
    <w:rsid w:val="00A8769A"/>
    <w:pPr>
      <w:jc w:val="both"/>
    </w:pPr>
    <w:rPr>
      <w:rFonts w:ascii="Arial" w:hAnsi="Arial"/>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val="es-MX" w:eastAsia="en-US"/>
    </w:rPr>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sz w:val="20"/>
      <w:szCs w:val="20"/>
    </w:rPr>
  </w:style>
  <w:style w:type="paragraph" w:styleId="Sangradetextonormal">
    <w:name w:val="Body Text Indent"/>
    <w:basedOn w:val="Normal"/>
    <w:link w:val="SangradetextonormalCar"/>
    <w:uiPriority w:val="99"/>
    <w:unhideWhenUsed/>
    <w:qFormat/>
    <w:rsid w:val="00834CD3"/>
    <w:pPr>
      <w:spacing w:after="120"/>
      <w:ind w:left="283"/>
    </w:pPr>
    <w:rPr>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style>
  <w:style w:type="paragraph" w:customStyle="1" w:styleId="m1609377113336227858gmail-msonormal">
    <w:name w:val="m_1609377113336227858gmail-msonormal"/>
    <w:basedOn w:val="Normal"/>
    <w:rsid w:val="00751F6F"/>
    <w:pPr>
      <w:spacing w:before="100" w:beforeAutospacing="1" w:after="100" w:afterAutospacing="1"/>
    </w:pPr>
    <w:rPr>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style>
  <w:style w:type="paragraph" w:customStyle="1" w:styleId="m-698976158124685028gmail-msonormal">
    <w:name w:val="m_-698976158124685028gmail-msonormal"/>
    <w:basedOn w:val="Normal"/>
    <w:rsid w:val="005C0828"/>
    <w:pPr>
      <w:spacing w:before="100" w:beforeAutospacing="1" w:after="100" w:afterAutospacing="1"/>
    </w:pPr>
  </w:style>
  <w:style w:type="character" w:customStyle="1" w:styleId="m-698976158124685028gmail-apple-converted-space">
    <w:name w:val="m_-698976158124685028gmail-apple-converted-space"/>
    <w:basedOn w:val="Fuentedeprrafopredeter"/>
    <w:rsid w:val="005C0828"/>
  </w:style>
  <w:style w:type="paragraph" w:customStyle="1" w:styleId="TableParagraph">
    <w:name w:val="Table Paragraph"/>
    <w:basedOn w:val="Normal"/>
    <w:uiPriority w:val="1"/>
    <w:qFormat/>
    <w:rsid w:val="00B731E1"/>
    <w:pPr>
      <w:widowControl w:val="0"/>
      <w:autoSpaceDE w:val="0"/>
      <w:autoSpaceDN w:val="0"/>
    </w:pPr>
    <w:rPr>
      <w:rFonts w:ascii="Calibri" w:eastAsia="Calibri" w:hAnsi="Calibri" w:cs="Calibri"/>
      <w:sz w:val="22"/>
      <w:szCs w:val="22"/>
      <w:lang w:val="es-ES" w:eastAsia="en-US"/>
    </w:rPr>
  </w:style>
  <w:style w:type="paragraph" w:styleId="Subttulo">
    <w:name w:val="Subtitle"/>
    <w:basedOn w:val="Normal"/>
    <w:next w:val="Normal"/>
    <w:link w:val="SubttuloCar"/>
    <w:uiPriority w:val="11"/>
    <w:qFormat/>
    <w:rsid w:val="00776A37"/>
    <w:pPr>
      <w:keepNext/>
      <w:keepLines/>
      <w:spacing w:before="360" w:after="80"/>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uiPriority w:val="11"/>
    <w:rsid w:val="00776A37"/>
    <w:rPr>
      <w:rFonts w:ascii="Georgia" w:eastAsia="Georgia" w:hAnsi="Georgia" w:cs="Georgia"/>
      <w:i/>
      <w:color w:val="666666"/>
      <w:sz w:val="48"/>
      <w:szCs w:val="48"/>
      <w:lang w:val="es-ES" w:eastAsia="es-MX"/>
    </w:rPr>
  </w:style>
  <w:style w:type="character" w:customStyle="1" w:styleId="cs4vcb-pgl6qe-ysggef">
    <w:name w:val="cs4vcb-pgl6qe-ysggef"/>
    <w:basedOn w:val="Fuentedeprrafopredeter"/>
    <w:rsid w:val="002B0E34"/>
  </w:style>
  <w:style w:type="character" w:styleId="Referenciasutil">
    <w:name w:val="Subtle Reference"/>
    <w:basedOn w:val="Fuentedeprrafopredeter"/>
    <w:uiPriority w:val="31"/>
    <w:qFormat/>
    <w:rsid w:val="00067834"/>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6040359">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55603561">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522901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09157113">
      <w:bodyDiv w:val="1"/>
      <w:marLeft w:val="0"/>
      <w:marRight w:val="0"/>
      <w:marTop w:val="0"/>
      <w:marBottom w:val="0"/>
      <w:divBdr>
        <w:top w:val="none" w:sz="0" w:space="0" w:color="auto"/>
        <w:left w:val="none" w:sz="0" w:space="0" w:color="auto"/>
        <w:bottom w:val="none" w:sz="0" w:space="0" w:color="auto"/>
        <w:right w:val="none" w:sz="0" w:space="0" w:color="auto"/>
      </w:divBdr>
      <w:divsChild>
        <w:div w:id="1254166580">
          <w:marLeft w:val="0"/>
          <w:marRight w:val="0"/>
          <w:marTop w:val="0"/>
          <w:marBottom w:val="88"/>
          <w:divBdr>
            <w:top w:val="none" w:sz="0" w:space="0" w:color="auto"/>
            <w:left w:val="none" w:sz="0" w:space="0" w:color="auto"/>
            <w:bottom w:val="none" w:sz="0" w:space="0" w:color="auto"/>
            <w:right w:val="none" w:sz="0" w:space="0" w:color="auto"/>
          </w:divBdr>
        </w:div>
        <w:div w:id="745342787">
          <w:marLeft w:val="1008"/>
          <w:marRight w:val="0"/>
          <w:marTop w:val="0"/>
          <w:marBottom w:val="88"/>
          <w:divBdr>
            <w:top w:val="none" w:sz="0" w:space="0" w:color="auto"/>
            <w:left w:val="none" w:sz="0" w:space="0" w:color="auto"/>
            <w:bottom w:val="none" w:sz="0" w:space="0" w:color="auto"/>
            <w:right w:val="none" w:sz="0" w:space="0" w:color="auto"/>
          </w:divBdr>
        </w:div>
        <w:div w:id="692879233">
          <w:marLeft w:val="1008"/>
          <w:marRight w:val="0"/>
          <w:marTop w:val="0"/>
          <w:marBottom w:val="88"/>
          <w:divBdr>
            <w:top w:val="none" w:sz="0" w:space="0" w:color="auto"/>
            <w:left w:val="none" w:sz="0" w:space="0" w:color="auto"/>
            <w:bottom w:val="none" w:sz="0" w:space="0" w:color="auto"/>
            <w:right w:val="none" w:sz="0" w:space="0" w:color="auto"/>
          </w:divBdr>
        </w:div>
        <w:div w:id="569968343">
          <w:marLeft w:val="1008"/>
          <w:marRight w:val="0"/>
          <w:marTop w:val="0"/>
          <w:marBottom w:val="88"/>
          <w:divBdr>
            <w:top w:val="none" w:sz="0" w:space="0" w:color="auto"/>
            <w:left w:val="none" w:sz="0" w:space="0" w:color="auto"/>
            <w:bottom w:val="none" w:sz="0" w:space="0" w:color="auto"/>
            <w:right w:val="none" w:sz="0" w:space="0" w:color="auto"/>
          </w:divBdr>
        </w:div>
        <w:div w:id="2109697229">
          <w:marLeft w:val="1008"/>
          <w:marRight w:val="0"/>
          <w:marTop w:val="0"/>
          <w:marBottom w:val="88"/>
          <w:divBdr>
            <w:top w:val="none" w:sz="0" w:space="0" w:color="auto"/>
            <w:left w:val="none" w:sz="0" w:space="0" w:color="auto"/>
            <w:bottom w:val="none" w:sz="0" w:space="0" w:color="auto"/>
            <w:right w:val="none" w:sz="0" w:space="0" w:color="auto"/>
          </w:divBdr>
        </w:div>
      </w:divsChild>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20684375">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26656610">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4068703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788826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9219905">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39504049">
      <w:bodyDiv w:val="1"/>
      <w:marLeft w:val="0"/>
      <w:marRight w:val="0"/>
      <w:marTop w:val="0"/>
      <w:marBottom w:val="0"/>
      <w:divBdr>
        <w:top w:val="none" w:sz="0" w:space="0" w:color="auto"/>
        <w:left w:val="none" w:sz="0" w:space="0" w:color="auto"/>
        <w:bottom w:val="none" w:sz="0" w:space="0" w:color="auto"/>
        <w:right w:val="none" w:sz="0" w:space="0" w:color="auto"/>
      </w:divBdr>
    </w:div>
    <w:div w:id="644513028">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75756615">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799806194">
      <w:bodyDiv w:val="1"/>
      <w:marLeft w:val="0"/>
      <w:marRight w:val="0"/>
      <w:marTop w:val="0"/>
      <w:marBottom w:val="0"/>
      <w:divBdr>
        <w:top w:val="none" w:sz="0" w:space="0" w:color="auto"/>
        <w:left w:val="none" w:sz="0" w:space="0" w:color="auto"/>
        <w:bottom w:val="none" w:sz="0" w:space="0" w:color="auto"/>
        <w:right w:val="none" w:sz="0" w:space="0" w:color="auto"/>
      </w:divBdr>
    </w:div>
    <w:div w:id="806436345">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369070">
      <w:bodyDiv w:val="1"/>
      <w:marLeft w:val="0"/>
      <w:marRight w:val="0"/>
      <w:marTop w:val="0"/>
      <w:marBottom w:val="0"/>
      <w:divBdr>
        <w:top w:val="none" w:sz="0" w:space="0" w:color="auto"/>
        <w:left w:val="none" w:sz="0" w:space="0" w:color="auto"/>
        <w:bottom w:val="none" w:sz="0" w:space="0" w:color="auto"/>
        <w:right w:val="none" w:sz="0" w:space="0" w:color="auto"/>
      </w:divBdr>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74259015">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4154299">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184439941">
      <w:bodyDiv w:val="1"/>
      <w:marLeft w:val="0"/>
      <w:marRight w:val="0"/>
      <w:marTop w:val="0"/>
      <w:marBottom w:val="0"/>
      <w:divBdr>
        <w:top w:val="none" w:sz="0" w:space="0" w:color="auto"/>
        <w:left w:val="none" w:sz="0" w:space="0" w:color="auto"/>
        <w:bottom w:val="none" w:sz="0" w:space="0" w:color="auto"/>
        <w:right w:val="none" w:sz="0" w:space="0" w:color="auto"/>
      </w:divBdr>
    </w:div>
    <w:div w:id="1197278449">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302152941">
      <w:bodyDiv w:val="1"/>
      <w:marLeft w:val="0"/>
      <w:marRight w:val="0"/>
      <w:marTop w:val="0"/>
      <w:marBottom w:val="0"/>
      <w:divBdr>
        <w:top w:val="none" w:sz="0" w:space="0" w:color="auto"/>
        <w:left w:val="none" w:sz="0" w:space="0" w:color="auto"/>
        <w:bottom w:val="none" w:sz="0" w:space="0" w:color="auto"/>
        <w:right w:val="none" w:sz="0" w:space="0" w:color="auto"/>
      </w:divBdr>
    </w:div>
    <w:div w:id="1307273244">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603803280">
      <w:bodyDiv w:val="1"/>
      <w:marLeft w:val="0"/>
      <w:marRight w:val="0"/>
      <w:marTop w:val="0"/>
      <w:marBottom w:val="0"/>
      <w:divBdr>
        <w:top w:val="none" w:sz="0" w:space="0" w:color="auto"/>
        <w:left w:val="none" w:sz="0" w:space="0" w:color="auto"/>
        <w:bottom w:val="none" w:sz="0" w:space="0" w:color="auto"/>
        <w:right w:val="none" w:sz="0" w:space="0" w:color="auto"/>
      </w:divBdr>
      <w:divsChild>
        <w:div w:id="1731271366">
          <w:marLeft w:val="0"/>
          <w:marRight w:val="0"/>
          <w:marTop w:val="0"/>
          <w:marBottom w:val="101"/>
          <w:divBdr>
            <w:top w:val="none" w:sz="0" w:space="0" w:color="auto"/>
            <w:left w:val="none" w:sz="0" w:space="0" w:color="auto"/>
            <w:bottom w:val="none" w:sz="0" w:space="0" w:color="auto"/>
            <w:right w:val="none" w:sz="0" w:space="0" w:color="auto"/>
          </w:divBdr>
        </w:div>
        <w:div w:id="885795628">
          <w:marLeft w:val="1008"/>
          <w:marRight w:val="0"/>
          <w:marTop w:val="0"/>
          <w:marBottom w:val="101"/>
          <w:divBdr>
            <w:top w:val="none" w:sz="0" w:space="0" w:color="auto"/>
            <w:left w:val="none" w:sz="0" w:space="0" w:color="auto"/>
            <w:bottom w:val="none" w:sz="0" w:space="0" w:color="auto"/>
            <w:right w:val="none" w:sz="0" w:space="0" w:color="auto"/>
          </w:divBdr>
        </w:div>
        <w:div w:id="1446119435">
          <w:marLeft w:val="1440"/>
          <w:marRight w:val="0"/>
          <w:marTop w:val="0"/>
          <w:marBottom w:val="101"/>
          <w:divBdr>
            <w:top w:val="none" w:sz="0" w:space="0" w:color="auto"/>
            <w:left w:val="none" w:sz="0" w:space="0" w:color="auto"/>
            <w:bottom w:val="none" w:sz="0" w:space="0" w:color="auto"/>
            <w:right w:val="none" w:sz="0" w:space="0" w:color="auto"/>
          </w:divBdr>
        </w:div>
        <w:div w:id="113402813">
          <w:marLeft w:val="1440"/>
          <w:marRight w:val="0"/>
          <w:marTop w:val="0"/>
          <w:marBottom w:val="101"/>
          <w:divBdr>
            <w:top w:val="none" w:sz="0" w:space="0" w:color="auto"/>
            <w:left w:val="none" w:sz="0" w:space="0" w:color="auto"/>
            <w:bottom w:val="none" w:sz="0" w:space="0" w:color="auto"/>
            <w:right w:val="none" w:sz="0" w:space="0" w:color="auto"/>
          </w:divBdr>
        </w:div>
        <w:div w:id="2111311914">
          <w:marLeft w:val="1440"/>
          <w:marRight w:val="0"/>
          <w:marTop w:val="0"/>
          <w:marBottom w:val="101"/>
          <w:divBdr>
            <w:top w:val="none" w:sz="0" w:space="0" w:color="auto"/>
            <w:left w:val="none" w:sz="0" w:space="0" w:color="auto"/>
            <w:bottom w:val="none" w:sz="0" w:space="0" w:color="auto"/>
            <w:right w:val="none" w:sz="0" w:space="0" w:color="auto"/>
          </w:divBdr>
        </w:div>
        <w:div w:id="834151353">
          <w:marLeft w:val="1440"/>
          <w:marRight w:val="0"/>
          <w:marTop w:val="0"/>
          <w:marBottom w:val="101"/>
          <w:divBdr>
            <w:top w:val="none" w:sz="0" w:space="0" w:color="auto"/>
            <w:left w:val="none" w:sz="0" w:space="0" w:color="auto"/>
            <w:bottom w:val="none" w:sz="0" w:space="0" w:color="auto"/>
            <w:right w:val="none" w:sz="0" w:space="0" w:color="auto"/>
          </w:divBdr>
        </w:div>
        <w:div w:id="73358494">
          <w:marLeft w:val="1440"/>
          <w:marRight w:val="0"/>
          <w:marTop w:val="0"/>
          <w:marBottom w:val="101"/>
          <w:divBdr>
            <w:top w:val="none" w:sz="0" w:space="0" w:color="auto"/>
            <w:left w:val="none" w:sz="0" w:space="0" w:color="auto"/>
            <w:bottom w:val="none" w:sz="0" w:space="0" w:color="auto"/>
            <w:right w:val="none" w:sz="0" w:space="0" w:color="auto"/>
          </w:divBdr>
        </w:div>
        <w:div w:id="1217937263">
          <w:marLeft w:val="1008"/>
          <w:marRight w:val="0"/>
          <w:marTop w:val="0"/>
          <w:marBottom w:val="101"/>
          <w:divBdr>
            <w:top w:val="none" w:sz="0" w:space="0" w:color="auto"/>
            <w:left w:val="none" w:sz="0" w:space="0" w:color="auto"/>
            <w:bottom w:val="none" w:sz="0" w:space="0" w:color="auto"/>
            <w:right w:val="none" w:sz="0" w:space="0" w:color="auto"/>
          </w:divBdr>
        </w:div>
        <w:div w:id="390732384">
          <w:marLeft w:val="1440"/>
          <w:marRight w:val="0"/>
          <w:marTop w:val="0"/>
          <w:marBottom w:val="101"/>
          <w:divBdr>
            <w:top w:val="none" w:sz="0" w:space="0" w:color="auto"/>
            <w:left w:val="none" w:sz="0" w:space="0" w:color="auto"/>
            <w:bottom w:val="none" w:sz="0" w:space="0" w:color="auto"/>
            <w:right w:val="none" w:sz="0" w:space="0" w:color="auto"/>
          </w:divBdr>
        </w:div>
        <w:div w:id="1828324937">
          <w:marLeft w:val="1440"/>
          <w:marRight w:val="0"/>
          <w:marTop w:val="0"/>
          <w:marBottom w:val="101"/>
          <w:divBdr>
            <w:top w:val="none" w:sz="0" w:space="0" w:color="auto"/>
            <w:left w:val="none" w:sz="0" w:space="0" w:color="auto"/>
            <w:bottom w:val="none" w:sz="0" w:space="0" w:color="auto"/>
            <w:right w:val="none" w:sz="0" w:space="0" w:color="auto"/>
          </w:divBdr>
        </w:div>
        <w:div w:id="451827178">
          <w:marLeft w:val="1440"/>
          <w:marRight w:val="0"/>
          <w:marTop w:val="0"/>
          <w:marBottom w:val="101"/>
          <w:divBdr>
            <w:top w:val="none" w:sz="0" w:space="0" w:color="auto"/>
            <w:left w:val="none" w:sz="0" w:space="0" w:color="auto"/>
            <w:bottom w:val="none" w:sz="0" w:space="0" w:color="auto"/>
            <w:right w:val="none" w:sz="0" w:space="0" w:color="auto"/>
          </w:divBdr>
        </w:div>
        <w:div w:id="510143331">
          <w:marLeft w:val="1008"/>
          <w:marRight w:val="0"/>
          <w:marTop w:val="0"/>
          <w:marBottom w:val="101"/>
          <w:divBdr>
            <w:top w:val="none" w:sz="0" w:space="0" w:color="auto"/>
            <w:left w:val="none" w:sz="0" w:space="0" w:color="auto"/>
            <w:bottom w:val="none" w:sz="0" w:space="0" w:color="auto"/>
            <w:right w:val="none" w:sz="0" w:space="0" w:color="auto"/>
          </w:divBdr>
        </w:div>
        <w:div w:id="135417556">
          <w:marLeft w:val="1440"/>
          <w:marRight w:val="0"/>
          <w:marTop w:val="0"/>
          <w:marBottom w:val="101"/>
          <w:divBdr>
            <w:top w:val="none" w:sz="0" w:space="0" w:color="auto"/>
            <w:left w:val="none" w:sz="0" w:space="0" w:color="auto"/>
            <w:bottom w:val="none" w:sz="0" w:space="0" w:color="auto"/>
            <w:right w:val="none" w:sz="0" w:space="0" w:color="auto"/>
          </w:divBdr>
        </w:div>
        <w:div w:id="1004749096">
          <w:marLeft w:val="1440"/>
          <w:marRight w:val="0"/>
          <w:marTop w:val="0"/>
          <w:marBottom w:val="101"/>
          <w:divBdr>
            <w:top w:val="none" w:sz="0" w:space="0" w:color="auto"/>
            <w:left w:val="none" w:sz="0" w:space="0" w:color="auto"/>
            <w:bottom w:val="none" w:sz="0" w:space="0" w:color="auto"/>
            <w:right w:val="none" w:sz="0" w:space="0" w:color="auto"/>
          </w:divBdr>
        </w:div>
        <w:div w:id="1141918474">
          <w:marLeft w:val="1440"/>
          <w:marRight w:val="0"/>
          <w:marTop w:val="0"/>
          <w:marBottom w:val="101"/>
          <w:divBdr>
            <w:top w:val="none" w:sz="0" w:space="0" w:color="auto"/>
            <w:left w:val="none" w:sz="0" w:space="0" w:color="auto"/>
            <w:bottom w:val="none" w:sz="0" w:space="0" w:color="auto"/>
            <w:right w:val="none" w:sz="0" w:space="0" w:color="auto"/>
          </w:divBdr>
        </w:div>
        <w:div w:id="1314985950">
          <w:marLeft w:val="1440"/>
          <w:marRight w:val="0"/>
          <w:marTop w:val="0"/>
          <w:marBottom w:val="101"/>
          <w:divBdr>
            <w:top w:val="none" w:sz="0" w:space="0" w:color="auto"/>
            <w:left w:val="none" w:sz="0" w:space="0" w:color="auto"/>
            <w:bottom w:val="none" w:sz="0" w:space="0" w:color="auto"/>
            <w:right w:val="none" w:sz="0" w:space="0" w:color="auto"/>
          </w:divBdr>
        </w:div>
        <w:div w:id="703290886">
          <w:marLeft w:val="1008"/>
          <w:marRight w:val="0"/>
          <w:marTop w:val="0"/>
          <w:marBottom w:val="101"/>
          <w:divBdr>
            <w:top w:val="none" w:sz="0" w:space="0" w:color="auto"/>
            <w:left w:val="none" w:sz="0" w:space="0" w:color="auto"/>
            <w:bottom w:val="none" w:sz="0" w:space="0" w:color="auto"/>
            <w:right w:val="none" w:sz="0" w:space="0" w:color="auto"/>
          </w:divBdr>
        </w:div>
        <w:div w:id="498615673">
          <w:marLeft w:val="1440"/>
          <w:marRight w:val="0"/>
          <w:marTop w:val="0"/>
          <w:marBottom w:val="101"/>
          <w:divBdr>
            <w:top w:val="none" w:sz="0" w:space="0" w:color="auto"/>
            <w:left w:val="none" w:sz="0" w:space="0" w:color="auto"/>
            <w:bottom w:val="none" w:sz="0" w:space="0" w:color="auto"/>
            <w:right w:val="none" w:sz="0" w:space="0" w:color="auto"/>
          </w:divBdr>
        </w:div>
        <w:div w:id="1634024446">
          <w:marLeft w:val="1440"/>
          <w:marRight w:val="0"/>
          <w:marTop w:val="0"/>
          <w:marBottom w:val="101"/>
          <w:divBdr>
            <w:top w:val="none" w:sz="0" w:space="0" w:color="auto"/>
            <w:left w:val="none" w:sz="0" w:space="0" w:color="auto"/>
            <w:bottom w:val="none" w:sz="0" w:space="0" w:color="auto"/>
            <w:right w:val="none" w:sz="0" w:space="0" w:color="auto"/>
          </w:divBdr>
        </w:div>
        <w:div w:id="481849619">
          <w:marLeft w:val="1440"/>
          <w:marRight w:val="0"/>
          <w:marTop w:val="0"/>
          <w:marBottom w:val="101"/>
          <w:divBdr>
            <w:top w:val="none" w:sz="0" w:space="0" w:color="auto"/>
            <w:left w:val="none" w:sz="0" w:space="0" w:color="auto"/>
            <w:bottom w:val="none" w:sz="0" w:space="0" w:color="auto"/>
            <w:right w:val="none" w:sz="0" w:space="0" w:color="auto"/>
          </w:divBdr>
        </w:div>
        <w:div w:id="521019510">
          <w:marLeft w:val="1440"/>
          <w:marRight w:val="0"/>
          <w:marTop w:val="0"/>
          <w:marBottom w:val="101"/>
          <w:divBdr>
            <w:top w:val="none" w:sz="0" w:space="0" w:color="auto"/>
            <w:left w:val="none" w:sz="0" w:space="0" w:color="auto"/>
            <w:bottom w:val="none" w:sz="0" w:space="0" w:color="auto"/>
            <w:right w:val="none" w:sz="0" w:space="0" w:color="auto"/>
          </w:divBdr>
        </w:div>
        <w:div w:id="1927570882">
          <w:marLeft w:val="1440"/>
          <w:marRight w:val="0"/>
          <w:marTop w:val="0"/>
          <w:marBottom w:val="101"/>
          <w:divBdr>
            <w:top w:val="none" w:sz="0" w:space="0" w:color="auto"/>
            <w:left w:val="none" w:sz="0" w:space="0" w:color="auto"/>
            <w:bottom w:val="none" w:sz="0" w:space="0" w:color="auto"/>
            <w:right w:val="none" w:sz="0" w:space="0" w:color="auto"/>
          </w:divBdr>
        </w:div>
        <w:div w:id="2037995589">
          <w:marLeft w:val="1440"/>
          <w:marRight w:val="0"/>
          <w:marTop w:val="0"/>
          <w:marBottom w:val="101"/>
          <w:divBdr>
            <w:top w:val="none" w:sz="0" w:space="0" w:color="auto"/>
            <w:left w:val="none" w:sz="0" w:space="0" w:color="auto"/>
            <w:bottom w:val="none" w:sz="0" w:space="0" w:color="auto"/>
            <w:right w:val="none" w:sz="0" w:space="0" w:color="auto"/>
          </w:divBdr>
        </w:div>
      </w:divsChild>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27809970">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4580486">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 w:id="2129274209">
      <w:bodyDiv w:val="1"/>
      <w:marLeft w:val="0"/>
      <w:marRight w:val="0"/>
      <w:marTop w:val="0"/>
      <w:marBottom w:val="0"/>
      <w:divBdr>
        <w:top w:val="none" w:sz="0" w:space="0" w:color="auto"/>
        <w:left w:val="none" w:sz="0" w:space="0" w:color="auto"/>
        <w:bottom w:val="none" w:sz="0" w:space="0" w:color="auto"/>
        <w:right w:val="none" w:sz="0" w:space="0" w:color="auto"/>
      </w:divBdr>
    </w:div>
    <w:div w:id="2134404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corteidh.or.cr/sitios/libros/todos/docs/cuadernillo23.pdf" TargetMode="External"/><Relationship Id="rId1" Type="http://schemas.openxmlformats.org/officeDocument/2006/relationships/hyperlink" Target="https://www.inegi.org.mx/contenidos/saladeprensa/aproposito/2023/EAP_vsCorrup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2D740-3852-42A6-9DD6-428EC786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60</Pages>
  <Words>14506</Words>
  <Characters>79785</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7</cp:revision>
  <cp:lastPrinted>2023-05-08T20:54:00Z</cp:lastPrinted>
  <dcterms:created xsi:type="dcterms:W3CDTF">2024-02-20T19:07:00Z</dcterms:created>
  <dcterms:modified xsi:type="dcterms:W3CDTF">2024-03-13T04:15:00Z</dcterms:modified>
</cp:coreProperties>
</file>