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1063791590"/>
        <w:docPartObj>
          <w:docPartGallery w:val="Table of Contents"/>
          <w:docPartUnique/>
        </w:docPartObj>
      </w:sdtPr>
      <w:sdtEndPr>
        <w:rPr>
          <w:b/>
          <w:bCs/>
        </w:rPr>
      </w:sdtEndPr>
      <w:sdtContent>
        <w:p w14:paraId="71BB8D4D" w14:textId="77777777" w:rsidR="006A3F6B" w:rsidRPr="0062619C" w:rsidRDefault="006A3F6B" w:rsidP="0062619C">
          <w:pPr>
            <w:pStyle w:val="TtulodeTDC"/>
            <w:rPr>
              <w:color w:val="auto"/>
            </w:rPr>
          </w:pPr>
          <w:r w:rsidRPr="0062619C">
            <w:rPr>
              <w:color w:val="auto"/>
              <w:lang w:val="es-ES"/>
            </w:rPr>
            <w:t>Contenido</w:t>
          </w:r>
        </w:p>
        <w:p w14:paraId="4328A9D9" w14:textId="77777777" w:rsidR="006A3F6B" w:rsidRPr="0062619C" w:rsidRDefault="006A3F6B" w:rsidP="0062619C">
          <w:pPr>
            <w:pStyle w:val="TDC1"/>
            <w:tabs>
              <w:tab w:val="right" w:leader="dot" w:pos="9034"/>
            </w:tabs>
            <w:rPr>
              <w:noProof/>
            </w:rPr>
          </w:pPr>
          <w:r w:rsidRPr="0062619C">
            <w:rPr>
              <w:b/>
              <w:bCs/>
              <w:lang w:val="es-ES"/>
            </w:rPr>
            <w:fldChar w:fldCharType="begin"/>
          </w:r>
          <w:r w:rsidRPr="0062619C">
            <w:rPr>
              <w:b/>
              <w:bCs/>
              <w:lang w:val="es-ES"/>
            </w:rPr>
            <w:instrText xml:space="preserve"> TOC \o "1-3" \h \z \u </w:instrText>
          </w:r>
          <w:r w:rsidRPr="0062619C">
            <w:rPr>
              <w:b/>
              <w:bCs/>
              <w:lang w:val="es-ES"/>
            </w:rPr>
            <w:fldChar w:fldCharType="separate"/>
          </w:r>
          <w:hyperlink w:anchor="_Toc178248848" w:history="1">
            <w:r w:rsidRPr="0062619C">
              <w:rPr>
                <w:rStyle w:val="Hipervnculo"/>
                <w:noProof/>
                <w:color w:val="auto"/>
              </w:rPr>
              <w:t>ANTECEDENTES</w:t>
            </w:r>
            <w:r w:rsidRPr="0062619C">
              <w:rPr>
                <w:noProof/>
                <w:webHidden/>
              </w:rPr>
              <w:tab/>
            </w:r>
            <w:r w:rsidRPr="0062619C">
              <w:rPr>
                <w:noProof/>
                <w:webHidden/>
              </w:rPr>
              <w:fldChar w:fldCharType="begin"/>
            </w:r>
            <w:r w:rsidRPr="0062619C">
              <w:rPr>
                <w:noProof/>
                <w:webHidden/>
              </w:rPr>
              <w:instrText xml:space="preserve"> PAGEREF _Toc178248848 \h </w:instrText>
            </w:r>
            <w:r w:rsidRPr="0062619C">
              <w:rPr>
                <w:noProof/>
                <w:webHidden/>
              </w:rPr>
            </w:r>
            <w:r w:rsidRPr="0062619C">
              <w:rPr>
                <w:noProof/>
                <w:webHidden/>
              </w:rPr>
              <w:fldChar w:fldCharType="separate"/>
            </w:r>
            <w:r w:rsidR="003B13F9">
              <w:rPr>
                <w:noProof/>
                <w:webHidden/>
              </w:rPr>
              <w:t>1</w:t>
            </w:r>
            <w:r w:rsidRPr="0062619C">
              <w:rPr>
                <w:noProof/>
                <w:webHidden/>
              </w:rPr>
              <w:fldChar w:fldCharType="end"/>
            </w:r>
          </w:hyperlink>
        </w:p>
        <w:p w14:paraId="0A08D2CF" w14:textId="77777777" w:rsidR="006A3F6B" w:rsidRPr="0062619C" w:rsidRDefault="00AB565F" w:rsidP="0062619C">
          <w:pPr>
            <w:pStyle w:val="TDC2"/>
            <w:tabs>
              <w:tab w:val="right" w:leader="dot" w:pos="9034"/>
            </w:tabs>
            <w:rPr>
              <w:noProof/>
            </w:rPr>
          </w:pPr>
          <w:hyperlink w:anchor="_Toc178248849" w:history="1">
            <w:r w:rsidR="006A3F6B" w:rsidRPr="0062619C">
              <w:rPr>
                <w:rStyle w:val="Hipervnculo"/>
                <w:noProof/>
                <w:color w:val="auto"/>
              </w:rPr>
              <w:t>DE LA SOLICITUD DE INFORMACIÓN</w:t>
            </w:r>
            <w:r w:rsidR="006A3F6B" w:rsidRPr="0062619C">
              <w:rPr>
                <w:noProof/>
                <w:webHidden/>
              </w:rPr>
              <w:tab/>
            </w:r>
            <w:r w:rsidR="006A3F6B" w:rsidRPr="0062619C">
              <w:rPr>
                <w:noProof/>
                <w:webHidden/>
              </w:rPr>
              <w:fldChar w:fldCharType="begin"/>
            </w:r>
            <w:r w:rsidR="006A3F6B" w:rsidRPr="0062619C">
              <w:rPr>
                <w:noProof/>
                <w:webHidden/>
              </w:rPr>
              <w:instrText xml:space="preserve"> PAGEREF _Toc178248849 \h </w:instrText>
            </w:r>
            <w:r w:rsidR="006A3F6B" w:rsidRPr="0062619C">
              <w:rPr>
                <w:noProof/>
                <w:webHidden/>
              </w:rPr>
            </w:r>
            <w:r w:rsidR="006A3F6B" w:rsidRPr="0062619C">
              <w:rPr>
                <w:noProof/>
                <w:webHidden/>
              </w:rPr>
              <w:fldChar w:fldCharType="separate"/>
            </w:r>
            <w:r w:rsidR="003B13F9">
              <w:rPr>
                <w:noProof/>
                <w:webHidden/>
              </w:rPr>
              <w:t>1</w:t>
            </w:r>
            <w:r w:rsidR="006A3F6B" w:rsidRPr="0062619C">
              <w:rPr>
                <w:noProof/>
                <w:webHidden/>
              </w:rPr>
              <w:fldChar w:fldCharType="end"/>
            </w:r>
          </w:hyperlink>
        </w:p>
        <w:p w14:paraId="0F8C1509" w14:textId="77777777" w:rsidR="006A3F6B" w:rsidRPr="0062619C" w:rsidRDefault="00AB565F" w:rsidP="0062619C">
          <w:pPr>
            <w:pStyle w:val="TDC3"/>
            <w:tabs>
              <w:tab w:val="right" w:leader="dot" w:pos="9034"/>
            </w:tabs>
            <w:rPr>
              <w:noProof/>
            </w:rPr>
          </w:pPr>
          <w:hyperlink w:anchor="_Toc178248850" w:history="1">
            <w:r w:rsidR="006A3F6B" w:rsidRPr="0062619C">
              <w:rPr>
                <w:rStyle w:val="Hipervnculo"/>
                <w:noProof/>
                <w:color w:val="auto"/>
              </w:rPr>
              <w:t>a) Solicitud de información</w:t>
            </w:r>
            <w:r w:rsidR="006A3F6B" w:rsidRPr="0062619C">
              <w:rPr>
                <w:noProof/>
                <w:webHidden/>
              </w:rPr>
              <w:tab/>
            </w:r>
            <w:r w:rsidR="006A3F6B" w:rsidRPr="0062619C">
              <w:rPr>
                <w:noProof/>
                <w:webHidden/>
              </w:rPr>
              <w:fldChar w:fldCharType="begin"/>
            </w:r>
            <w:r w:rsidR="006A3F6B" w:rsidRPr="0062619C">
              <w:rPr>
                <w:noProof/>
                <w:webHidden/>
              </w:rPr>
              <w:instrText xml:space="preserve"> PAGEREF _Toc178248850 \h </w:instrText>
            </w:r>
            <w:r w:rsidR="006A3F6B" w:rsidRPr="0062619C">
              <w:rPr>
                <w:noProof/>
                <w:webHidden/>
              </w:rPr>
            </w:r>
            <w:r w:rsidR="006A3F6B" w:rsidRPr="0062619C">
              <w:rPr>
                <w:noProof/>
                <w:webHidden/>
              </w:rPr>
              <w:fldChar w:fldCharType="separate"/>
            </w:r>
            <w:r w:rsidR="003B13F9">
              <w:rPr>
                <w:noProof/>
                <w:webHidden/>
              </w:rPr>
              <w:t>1</w:t>
            </w:r>
            <w:r w:rsidR="006A3F6B" w:rsidRPr="0062619C">
              <w:rPr>
                <w:noProof/>
                <w:webHidden/>
              </w:rPr>
              <w:fldChar w:fldCharType="end"/>
            </w:r>
          </w:hyperlink>
        </w:p>
        <w:p w14:paraId="0C0FB8D7" w14:textId="77777777" w:rsidR="006A3F6B" w:rsidRPr="0062619C" w:rsidRDefault="00AB565F" w:rsidP="0062619C">
          <w:pPr>
            <w:pStyle w:val="TDC3"/>
            <w:tabs>
              <w:tab w:val="right" w:leader="dot" w:pos="9034"/>
            </w:tabs>
            <w:rPr>
              <w:noProof/>
            </w:rPr>
          </w:pPr>
          <w:hyperlink w:anchor="_Toc178248851" w:history="1">
            <w:r w:rsidR="006A3F6B" w:rsidRPr="0062619C">
              <w:rPr>
                <w:rStyle w:val="Hipervnculo"/>
                <w:noProof/>
                <w:color w:val="auto"/>
              </w:rPr>
              <w:t>b) Respuesta del Sujeto Obligado</w:t>
            </w:r>
            <w:r w:rsidR="006A3F6B" w:rsidRPr="0062619C">
              <w:rPr>
                <w:noProof/>
                <w:webHidden/>
              </w:rPr>
              <w:tab/>
            </w:r>
            <w:r w:rsidR="006A3F6B" w:rsidRPr="0062619C">
              <w:rPr>
                <w:noProof/>
                <w:webHidden/>
              </w:rPr>
              <w:fldChar w:fldCharType="begin"/>
            </w:r>
            <w:r w:rsidR="006A3F6B" w:rsidRPr="0062619C">
              <w:rPr>
                <w:noProof/>
                <w:webHidden/>
              </w:rPr>
              <w:instrText xml:space="preserve"> PAGEREF _Toc178248851 \h </w:instrText>
            </w:r>
            <w:r w:rsidR="006A3F6B" w:rsidRPr="0062619C">
              <w:rPr>
                <w:noProof/>
                <w:webHidden/>
              </w:rPr>
            </w:r>
            <w:r w:rsidR="006A3F6B" w:rsidRPr="0062619C">
              <w:rPr>
                <w:noProof/>
                <w:webHidden/>
              </w:rPr>
              <w:fldChar w:fldCharType="separate"/>
            </w:r>
            <w:r w:rsidR="003B13F9">
              <w:rPr>
                <w:noProof/>
                <w:webHidden/>
              </w:rPr>
              <w:t>2</w:t>
            </w:r>
            <w:r w:rsidR="006A3F6B" w:rsidRPr="0062619C">
              <w:rPr>
                <w:noProof/>
                <w:webHidden/>
              </w:rPr>
              <w:fldChar w:fldCharType="end"/>
            </w:r>
          </w:hyperlink>
        </w:p>
        <w:p w14:paraId="5232B6EB" w14:textId="77777777" w:rsidR="006A3F6B" w:rsidRPr="0062619C" w:rsidRDefault="00AB565F" w:rsidP="0062619C">
          <w:pPr>
            <w:pStyle w:val="TDC2"/>
            <w:tabs>
              <w:tab w:val="right" w:leader="dot" w:pos="9034"/>
            </w:tabs>
            <w:rPr>
              <w:noProof/>
            </w:rPr>
          </w:pPr>
          <w:hyperlink w:anchor="_Toc178248852" w:history="1">
            <w:r w:rsidR="006A3F6B" w:rsidRPr="0062619C">
              <w:rPr>
                <w:rStyle w:val="Hipervnculo"/>
                <w:noProof/>
                <w:color w:val="auto"/>
              </w:rPr>
              <w:t>DEL RECURSO DE REVISIÓN</w:t>
            </w:r>
            <w:r w:rsidR="006A3F6B" w:rsidRPr="0062619C">
              <w:rPr>
                <w:noProof/>
                <w:webHidden/>
              </w:rPr>
              <w:tab/>
            </w:r>
            <w:r w:rsidR="006A3F6B" w:rsidRPr="0062619C">
              <w:rPr>
                <w:noProof/>
                <w:webHidden/>
              </w:rPr>
              <w:fldChar w:fldCharType="begin"/>
            </w:r>
            <w:r w:rsidR="006A3F6B" w:rsidRPr="0062619C">
              <w:rPr>
                <w:noProof/>
                <w:webHidden/>
              </w:rPr>
              <w:instrText xml:space="preserve"> PAGEREF _Toc178248852 \h </w:instrText>
            </w:r>
            <w:r w:rsidR="006A3F6B" w:rsidRPr="0062619C">
              <w:rPr>
                <w:noProof/>
                <w:webHidden/>
              </w:rPr>
            </w:r>
            <w:r w:rsidR="006A3F6B" w:rsidRPr="0062619C">
              <w:rPr>
                <w:noProof/>
                <w:webHidden/>
              </w:rPr>
              <w:fldChar w:fldCharType="separate"/>
            </w:r>
            <w:r w:rsidR="003B13F9">
              <w:rPr>
                <w:noProof/>
                <w:webHidden/>
              </w:rPr>
              <w:t>4</w:t>
            </w:r>
            <w:r w:rsidR="006A3F6B" w:rsidRPr="0062619C">
              <w:rPr>
                <w:noProof/>
                <w:webHidden/>
              </w:rPr>
              <w:fldChar w:fldCharType="end"/>
            </w:r>
          </w:hyperlink>
        </w:p>
        <w:p w14:paraId="7EA032A7" w14:textId="77777777" w:rsidR="006A3F6B" w:rsidRPr="0062619C" w:rsidRDefault="00AB565F" w:rsidP="0062619C">
          <w:pPr>
            <w:pStyle w:val="TDC3"/>
            <w:tabs>
              <w:tab w:val="right" w:leader="dot" w:pos="9034"/>
            </w:tabs>
            <w:rPr>
              <w:noProof/>
            </w:rPr>
          </w:pPr>
          <w:hyperlink w:anchor="_Toc178248853" w:history="1">
            <w:r w:rsidR="006A3F6B" w:rsidRPr="0062619C">
              <w:rPr>
                <w:rStyle w:val="Hipervnculo"/>
                <w:noProof/>
                <w:color w:val="auto"/>
              </w:rPr>
              <w:t>a) Interposición del Recurso de Revisión</w:t>
            </w:r>
            <w:r w:rsidR="006A3F6B" w:rsidRPr="0062619C">
              <w:rPr>
                <w:noProof/>
                <w:webHidden/>
              </w:rPr>
              <w:tab/>
            </w:r>
            <w:r w:rsidR="006A3F6B" w:rsidRPr="0062619C">
              <w:rPr>
                <w:noProof/>
                <w:webHidden/>
              </w:rPr>
              <w:fldChar w:fldCharType="begin"/>
            </w:r>
            <w:r w:rsidR="006A3F6B" w:rsidRPr="0062619C">
              <w:rPr>
                <w:noProof/>
                <w:webHidden/>
              </w:rPr>
              <w:instrText xml:space="preserve"> PAGEREF _Toc178248853 \h </w:instrText>
            </w:r>
            <w:r w:rsidR="006A3F6B" w:rsidRPr="0062619C">
              <w:rPr>
                <w:noProof/>
                <w:webHidden/>
              </w:rPr>
            </w:r>
            <w:r w:rsidR="006A3F6B" w:rsidRPr="0062619C">
              <w:rPr>
                <w:noProof/>
                <w:webHidden/>
              </w:rPr>
              <w:fldChar w:fldCharType="separate"/>
            </w:r>
            <w:r w:rsidR="003B13F9">
              <w:rPr>
                <w:noProof/>
                <w:webHidden/>
              </w:rPr>
              <w:t>4</w:t>
            </w:r>
            <w:r w:rsidR="006A3F6B" w:rsidRPr="0062619C">
              <w:rPr>
                <w:noProof/>
                <w:webHidden/>
              </w:rPr>
              <w:fldChar w:fldCharType="end"/>
            </w:r>
          </w:hyperlink>
        </w:p>
        <w:p w14:paraId="62C43657" w14:textId="77777777" w:rsidR="006A3F6B" w:rsidRPr="0062619C" w:rsidRDefault="00AB565F" w:rsidP="0062619C">
          <w:pPr>
            <w:pStyle w:val="TDC3"/>
            <w:tabs>
              <w:tab w:val="right" w:leader="dot" w:pos="9034"/>
            </w:tabs>
            <w:rPr>
              <w:noProof/>
            </w:rPr>
          </w:pPr>
          <w:hyperlink w:anchor="_Toc178248854" w:history="1">
            <w:r w:rsidR="006A3F6B" w:rsidRPr="0062619C">
              <w:rPr>
                <w:rStyle w:val="Hipervnculo"/>
                <w:noProof/>
                <w:color w:val="auto"/>
              </w:rPr>
              <w:t>b) Turno del Recurso de Revisión</w:t>
            </w:r>
            <w:r w:rsidR="006A3F6B" w:rsidRPr="0062619C">
              <w:rPr>
                <w:noProof/>
                <w:webHidden/>
              </w:rPr>
              <w:tab/>
            </w:r>
            <w:r w:rsidR="006A3F6B" w:rsidRPr="0062619C">
              <w:rPr>
                <w:noProof/>
                <w:webHidden/>
              </w:rPr>
              <w:fldChar w:fldCharType="begin"/>
            </w:r>
            <w:r w:rsidR="006A3F6B" w:rsidRPr="0062619C">
              <w:rPr>
                <w:noProof/>
                <w:webHidden/>
              </w:rPr>
              <w:instrText xml:space="preserve"> PAGEREF _Toc178248854 \h </w:instrText>
            </w:r>
            <w:r w:rsidR="006A3F6B" w:rsidRPr="0062619C">
              <w:rPr>
                <w:noProof/>
                <w:webHidden/>
              </w:rPr>
            </w:r>
            <w:r w:rsidR="006A3F6B" w:rsidRPr="0062619C">
              <w:rPr>
                <w:noProof/>
                <w:webHidden/>
              </w:rPr>
              <w:fldChar w:fldCharType="separate"/>
            </w:r>
            <w:r w:rsidR="003B13F9">
              <w:rPr>
                <w:noProof/>
                <w:webHidden/>
              </w:rPr>
              <w:t>4</w:t>
            </w:r>
            <w:r w:rsidR="006A3F6B" w:rsidRPr="0062619C">
              <w:rPr>
                <w:noProof/>
                <w:webHidden/>
              </w:rPr>
              <w:fldChar w:fldCharType="end"/>
            </w:r>
          </w:hyperlink>
        </w:p>
        <w:p w14:paraId="1C65833F" w14:textId="77777777" w:rsidR="006A3F6B" w:rsidRPr="0062619C" w:rsidRDefault="00AB565F" w:rsidP="0062619C">
          <w:pPr>
            <w:pStyle w:val="TDC3"/>
            <w:tabs>
              <w:tab w:val="right" w:leader="dot" w:pos="9034"/>
            </w:tabs>
            <w:rPr>
              <w:noProof/>
            </w:rPr>
          </w:pPr>
          <w:hyperlink w:anchor="_Toc178248855" w:history="1">
            <w:r w:rsidR="006A3F6B" w:rsidRPr="0062619C">
              <w:rPr>
                <w:rStyle w:val="Hipervnculo"/>
                <w:noProof/>
                <w:color w:val="auto"/>
              </w:rPr>
              <w:t>c) Admisión del Recurso de Revisión</w:t>
            </w:r>
            <w:r w:rsidR="006A3F6B" w:rsidRPr="0062619C">
              <w:rPr>
                <w:noProof/>
                <w:webHidden/>
              </w:rPr>
              <w:tab/>
            </w:r>
            <w:r w:rsidR="006A3F6B" w:rsidRPr="0062619C">
              <w:rPr>
                <w:noProof/>
                <w:webHidden/>
              </w:rPr>
              <w:fldChar w:fldCharType="begin"/>
            </w:r>
            <w:r w:rsidR="006A3F6B" w:rsidRPr="0062619C">
              <w:rPr>
                <w:noProof/>
                <w:webHidden/>
              </w:rPr>
              <w:instrText xml:space="preserve"> PAGEREF _Toc178248855 \h </w:instrText>
            </w:r>
            <w:r w:rsidR="006A3F6B" w:rsidRPr="0062619C">
              <w:rPr>
                <w:noProof/>
                <w:webHidden/>
              </w:rPr>
            </w:r>
            <w:r w:rsidR="006A3F6B" w:rsidRPr="0062619C">
              <w:rPr>
                <w:noProof/>
                <w:webHidden/>
              </w:rPr>
              <w:fldChar w:fldCharType="separate"/>
            </w:r>
            <w:r w:rsidR="003B13F9">
              <w:rPr>
                <w:noProof/>
                <w:webHidden/>
              </w:rPr>
              <w:t>4</w:t>
            </w:r>
            <w:r w:rsidR="006A3F6B" w:rsidRPr="0062619C">
              <w:rPr>
                <w:noProof/>
                <w:webHidden/>
              </w:rPr>
              <w:fldChar w:fldCharType="end"/>
            </w:r>
          </w:hyperlink>
        </w:p>
        <w:p w14:paraId="7D68C0FB" w14:textId="77777777" w:rsidR="006A3F6B" w:rsidRPr="0062619C" w:rsidRDefault="00AB565F" w:rsidP="0062619C">
          <w:pPr>
            <w:pStyle w:val="TDC3"/>
            <w:tabs>
              <w:tab w:val="right" w:leader="dot" w:pos="9034"/>
            </w:tabs>
            <w:rPr>
              <w:noProof/>
            </w:rPr>
          </w:pPr>
          <w:hyperlink w:anchor="_Toc178248856" w:history="1">
            <w:r w:rsidR="006A3F6B" w:rsidRPr="0062619C">
              <w:rPr>
                <w:rStyle w:val="Hipervnculo"/>
                <w:noProof/>
                <w:color w:val="auto"/>
              </w:rPr>
              <w:t>d) Informe Justificado del Sujeto Obligado</w:t>
            </w:r>
            <w:r w:rsidR="006A3F6B" w:rsidRPr="0062619C">
              <w:rPr>
                <w:noProof/>
                <w:webHidden/>
              </w:rPr>
              <w:tab/>
            </w:r>
            <w:r w:rsidR="006A3F6B" w:rsidRPr="0062619C">
              <w:rPr>
                <w:noProof/>
                <w:webHidden/>
              </w:rPr>
              <w:fldChar w:fldCharType="begin"/>
            </w:r>
            <w:r w:rsidR="006A3F6B" w:rsidRPr="0062619C">
              <w:rPr>
                <w:noProof/>
                <w:webHidden/>
              </w:rPr>
              <w:instrText xml:space="preserve"> PAGEREF _Toc178248856 \h </w:instrText>
            </w:r>
            <w:r w:rsidR="006A3F6B" w:rsidRPr="0062619C">
              <w:rPr>
                <w:noProof/>
                <w:webHidden/>
              </w:rPr>
            </w:r>
            <w:r w:rsidR="006A3F6B" w:rsidRPr="0062619C">
              <w:rPr>
                <w:noProof/>
                <w:webHidden/>
              </w:rPr>
              <w:fldChar w:fldCharType="separate"/>
            </w:r>
            <w:r w:rsidR="003B13F9">
              <w:rPr>
                <w:noProof/>
                <w:webHidden/>
              </w:rPr>
              <w:t>5</w:t>
            </w:r>
            <w:r w:rsidR="006A3F6B" w:rsidRPr="0062619C">
              <w:rPr>
                <w:noProof/>
                <w:webHidden/>
              </w:rPr>
              <w:fldChar w:fldCharType="end"/>
            </w:r>
          </w:hyperlink>
        </w:p>
        <w:p w14:paraId="36C046C2" w14:textId="77777777" w:rsidR="006A3F6B" w:rsidRPr="0062619C" w:rsidRDefault="00AB565F" w:rsidP="0062619C">
          <w:pPr>
            <w:pStyle w:val="TDC3"/>
            <w:tabs>
              <w:tab w:val="right" w:leader="dot" w:pos="9034"/>
            </w:tabs>
            <w:rPr>
              <w:noProof/>
            </w:rPr>
          </w:pPr>
          <w:hyperlink w:anchor="_Toc178248857" w:history="1">
            <w:r w:rsidR="006A3F6B" w:rsidRPr="0062619C">
              <w:rPr>
                <w:rStyle w:val="Hipervnculo"/>
                <w:noProof/>
                <w:color w:val="auto"/>
              </w:rPr>
              <w:t>e) Ampliación de plazo para resolver el Recurso de Revisión</w:t>
            </w:r>
            <w:r w:rsidR="006A3F6B" w:rsidRPr="0062619C">
              <w:rPr>
                <w:noProof/>
                <w:webHidden/>
              </w:rPr>
              <w:tab/>
            </w:r>
            <w:r w:rsidR="006A3F6B" w:rsidRPr="0062619C">
              <w:rPr>
                <w:noProof/>
                <w:webHidden/>
              </w:rPr>
              <w:fldChar w:fldCharType="begin"/>
            </w:r>
            <w:r w:rsidR="006A3F6B" w:rsidRPr="0062619C">
              <w:rPr>
                <w:noProof/>
                <w:webHidden/>
              </w:rPr>
              <w:instrText xml:space="preserve"> PAGEREF _Toc178248857 \h </w:instrText>
            </w:r>
            <w:r w:rsidR="006A3F6B" w:rsidRPr="0062619C">
              <w:rPr>
                <w:noProof/>
                <w:webHidden/>
              </w:rPr>
            </w:r>
            <w:r w:rsidR="006A3F6B" w:rsidRPr="0062619C">
              <w:rPr>
                <w:noProof/>
                <w:webHidden/>
              </w:rPr>
              <w:fldChar w:fldCharType="separate"/>
            </w:r>
            <w:r w:rsidR="003B13F9">
              <w:rPr>
                <w:noProof/>
                <w:webHidden/>
              </w:rPr>
              <w:t>5</w:t>
            </w:r>
            <w:r w:rsidR="006A3F6B" w:rsidRPr="0062619C">
              <w:rPr>
                <w:noProof/>
                <w:webHidden/>
              </w:rPr>
              <w:fldChar w:fldCharType="end"/>
            </w:r>
          </w:hyperlink>
        </w:p>
        <w:p w14:paraId="096757C6" w14:textId="77777777" w:rsidR="006A3F6B" w:rsidRPr="0062619C" w:rsidRDefault="00AB565F" w:rsidP="0062619C">
          <w:pPr>
            <w:pStyle w:val="TDC3"/>
            <w:tabs>
              <w:tab w:val="right" w:leader="dot" w:pos="9034"/>
            </w:tabs>
            <w:rPr>
              <w:noProof/>
            </w:rPr>
          </w:pPr>
          <w:hyperlink w:anchor="_Toc178248858" w:history="1">
            <w:r w:rsidR="006A3F6B" w:rsidRPr="0062619C">
              <w:rPr>
                <w:rStyle w:val="Hipervnculo"/>
                <w:noProof/>
                <w:color w:val="auto"/>
              </w:rPr>
              <w:t>f) Cierre de instrucción</w:t>
            </w:r>
            <w:r w:rsidR="006A3F6B" w:rsidRPr="0062619C">
              <w:rPr>
                <w:noProof/>
                <w:webHidden/>
              </w:rPr>
              <w:tab/>
            </w:r>
            <w:r w:rsidR="006A3F6B" w:rsidRPr="0062619C">
              <w:rPr>
                <w:noProof/>
                <w:webHidden/>
              </w:rPr>
              <w:fldChar w:fldCharType="begin"/>
            </w:r>
            <w:r w:rsidR="006A3F6B" w:rsidRPr="0062619C">
              <w:rPr>
                <w:noProof/>
                <w:webHidden/>
              </w:rPr>
              <w:instrText xml:space="preserve"> PAGEREF _Toc178248858 \h </w:instrText>
            </w:r>
            <w:r w:rsidR="006A3F6B" w:rsidRPr="0062619C">
              <w:rPr>
                <w:noProof/>
                <w:webHidden/>
              </w:rPr>
            </w:r>
            <w:r w:rsidR="006A3F6B" w:rsidRPr="0062619C">
              <w:rPr>
                <w:noProof/>
                <w:webHidden/>
              </w:rPr>
              <w:fldChar w:fldCharType="separate"/>
            </w:r>
            <w:r w:rsidR="003B13F9">
              <w:rPr>
                <w:noProof/>
                <w:webHidden/>
              </w:rPr>
              <w:t>8</w:t>
            </w:r>
            <w:r w:rsidR="006A3F6B" w:rsidRPr="0062619C">
              <w:rPr>
                <w:noProof/>
                <w:webHidden/>
              </w:rPr>
              <w:fldChar w:fldCharType="end"/>
            </w:r>
          </w:hyperlink>
        </w:p>
        <w:p w14:paraId="5C9EEB7E" w14:textId="77777777" w:rsidR="006A3F6B" w:rsidRPr="0062619C" w:rsidRDefault="00AB565F" w:rsidP="0062619C">
          <w:pPr>
            <w:pStyle w:val="TDC1"/>
            <w:tabs>
              <w:tab w:val="right" w:leader="dot" w:pos="9034"/>
            </w:tabs>
            <w:rPr>
              <w:noProof/>
            </w:rPr>
          </w:pPr>
          <w:hyperlink w:anchor="_Toc178248859" w:history="1">
            <w:r w:rsidR="006A3F6B" w:rsidRPr="0062619C">
              <w:rPr>
                <w:rStyle w:val="Hipervnculo"/>
                <w:noProof/>
                <w:color w:val="auto"/>
              </w:rPr>
              <w:t>CONSIDERANDOS</w:t>
            </w:r>
            <w:r w:rsidR="006A3F6B" w:rsidRPr="0062619C">
              <w:rPr>
                <w:noProof/>
                <w:webHidden/>
              </w:rPr>
              <w:tab/>
            </w:r>
            <w:r w:rsidR="006A3F6B" w:rsidRPr="0062619C">
              <w:rPr>
                <w:noProof/>
                <w:webHidden/>
              </w:rPr>
              <w:fldChar w:fldCharType="begin"/>
            </w:r>
            <w:r w:rsidR="006A3F6B" w:rsidRPr="0062619C">
              <w:rPr>
                <w:noProof/>
                <w:webHidden/>
              </w:rPr>
              <w:instrText xml:space="preserve"> PAGEREF _Toc178248859 \h </w:instrText>
            </w:r>
            <w:r w:rsidR="006A3F6B" w:rsidRPr="0062619C">
              <w:rPr>
                <w:noProof/>
                <w:webHidden/>
              </w:rPr>
            </w:r>
            <w:r w:rsidR="006A3F6B" w:rsidRPr="0062619C">
              <w:rPr>
                <w:noProof/>
                <w:webHidden/>
              </w:rPr>
              <w:fldChar w:fldCharType="separate"/>
            </w:r>
            <w:r w:rsidR="003B13F9">
              <w:rPr>
                <w:noProof/>
                <w:webHidden/>
              </w:rPr>
              <w:t>9</w:t>
            </w:r>
            <w:r w:rsidR="006A3F6B" w:rsidRPr="0062619C">
              <w:rPr>
                <w:noProof/>
                <w:webHidden/>
              </w:rPr>
              <w:fldChar w:fldCharType="end"/>
            </w:r>
          </w:hyperlink>
        </w:p>
        <w:p w14:paraId="57BD3330" w14:textId="77777777" w:rsidR="006A3F6B" w:rsidRPr="0062619C" w:rsidRDefault="00AB565F" w:rsidP="0062619C">
          <w:pPr>
            <w:pStyle w:val="TDC2"/>
            <w:tabs>
              <w:tab w:val="right" w:leader="dot" w:pos="9034"/>
            </w:tabs>
            <w:rPr>
              <w:noProof/>
            </w:rPr>
          </w:pPr>
          <w:hyperlink w:anchor="_Toc178248860" w:history="1">
            <w:r w:rsidR="006A3F6B" w:rsidRPr="0062619C">
              <w:rPr>
                <w:rStyle w:val="Hipervnculo"/>
                <w:noProof/>
                <w:color w:val="auto"/>
              </w:rPr>
              <w:t>PRIMERO. Procedibilidad</w:t>
            </w:r>
            <w:r w:rsidR="006A3F6B" w:rsidRPr="0062619C">
              <w:rPr>
                <w:noProof/>
                <w:webHidden/>
              </w:rPr>
              <w:tab/>
            </w:r>
            <w:r w:rsidR="006A3F6B" w:rsidRPr="0062619C">
              <w:rPr>
                <w:noProof/>
                <w:webHidden/>
              </w:rPr>
              <w:fldChar w:fldCharType="begin"/>
            </w:r>
            <w:r w:rsidR="006A3F6B" w:rsidRPr="0062619C">
              <w:rPr>
                <w:noProof/>
                <w:webHidden/>
              </w:rPr>
              <w:instrText xml:space="preserve"> PAGEREF _Toc178248860 \h </w:instrText>
            </w:r>
            <w:r w:rsidR="006A3F6B" w:rsidRPr="0062619C">
              <w:rPr>
                <w:noProof/>
                <w:webHidden/>
              </w:rPr>
            </w:r>
            <w:r w:rsidR="006A3F6B" w:rsidRPr="0062619C">
              <w:rPr>
                <w:noProof/>
                <w:webHidden/>
              </w:rPr>
              <w:fldChar w:fldCharType="separate"/>
            </w:r>
            <w:r w:rsidR="003B13F9">
              <w:rPr>
                <w:noProof/>
                <w:webHidden/>
              </w:rPr>
              <w:t>9</w:t>
            </w:r>
            <w:r w:rsidR="006A3F6B" w:rsidRPr="0062619C">
              <w:rPr>
                <w:noProof/>
                <w:webHidden/>
              </w:rPr>
              <w:fldChar w:fldCharType="end"/>
            </w:r>
          </w:hyperlink>
        </w:p>
        <w:p w14:paraId="1061A04B" w14:textId="77777777" w:rsidR="006A3F6B" w:rsidRPr="0062619C" w:rsidRDefault="00AB565F" w:rsidP="0062619C">
          <w:pPr>
            <w:pStyle w:val="TDC3"/>
            <w:tabs>
              <w:tab w:val="right" w:leader="dot" w:pos="9034"/>
            </w:tabs>
            <w:rPr>
              <w:noProof/>
            </w:rPr>
          </w:pPr>
          <w:hyperlink w:anchor="_Toc178248861" w:history="1">
            <w:r w:rsidR="006A3F6B" w:rsidRPr="0062619C">
              <w:rPr>
                <w:rStyle w:val="Hipervnculo"/>
                <w:noProof/>
                <w:color w:val="auto"/>
              </w:rPr>
              <w:t>a) Competencia del Instituto</w:t>
            </w:r>
            <w:r w:rsidR="006A3F6B" w:rsidRPr="0062619C">
              <w:rPr>
                <w:noProof/>
                <w:webHidden/>
              </w:rPr>
              <w:tab/>
            </w:r>
            <w:r w:rsidR="006A3F6B" w:rsidRPr="0062619C">
              <w:rPr>
                <w:noProof/>
                <w:webHidden/>
              </w:rPr>
              <w:fldChar w:fldCharType="begin"/>
            </w:r>
            <w:r w:rsidR="006A3F6B" w:rsidRPr="0062619C">
              <w:rPr>
                <w:noProof/>
                <w:webHidden/>
              </w:rPr>
              <w:instrText xml:space="preserve"> PAGEREF _Toc178248861 \h </w:instrText>
            </w:r>
            <w:r w:rsidR="006A3F6B" w:rsidRPr="0062619C">
              <w:rPr>
                <w:noProof/>
                <w:webHidden/>
              </w:rPr>
            </w:r>
            <w:r w:rsidR="006A3F6B" w:rsidRPr="0062619C">
              <w:rPr>
                <w:noProof/>
                <w:webHidden/>
              </w:rPr>
              <w:fldChar w:fldCharType="separate"/>
            </w:r>
            <w:r w:rsidR="003B13F9">
              <w:rPr>
                <w:noProof/>
                <w:webHidden/>
              </w:rPr>
              <w:t>9</w:t>
            </w:r>
            <w:r w:rsidR="006A3F6B" w:rsidRPr="0062619C">
              <w:rPr>
                <w:noProof/>
                <w:webHidden/>
              </w:rPr>
              <w:fldChar w:fldCharType="end"/>
            </w:r>
          </w:hyperlink>
        </w:p>
        <w:p w14:paraId="0C4F0749" w14:textId="77777777" w:rsidR="006A3F6B" w:rsidRPr="0062619C" w:rsidRDefault="00AB565F" w:rsidP="0062619C">
          <w:pPr>
            <w:pStyle w:val="TDC3"/>
            <w:tabs>
              <w:tab w:val="right" w:leader="dot" w:pos="9034"/>
            </w:tabs>
            <w:rPr>
              <w:noProof/>
            </w:rPr>
          </w:pPr>
          <w:hyperlink w:anchor="_Toc178248862" w:history="1">
            <w:r w:rsidR="006A3F6B" w:rsidRPr="0062619C">
              <w:rPr>
                <w:rStyle w:val="Hipervnculo"/>
                <w:noProof/>
                <w:color w:val="auto"/>
              </w:rPr>
              <w:t>b) Legitimidad de la parte recurrente</w:t>
            </w:r>
            <w:r w:rsidR="006A3F6B" w:rsidRPr="0062619C">
              <w:rPr>
                <w:noProof/>
                <w:webHidden/>
              </w:rPr>
              <w:tab/>
            </w:r>
            <w:r w:rsidR="006A3F6B" w:rsidRPr="0062619C">
              <w:rPr>
                <w:noProof/>
                <w:webHidden/>
              </w:rPr>
              <w:fldChar w:fldCharType="begin"/>
            </w:r>
            <w:r w:rsidR="006A3F6B" w:rsidRPr="0062619C">
              <w:rPr>
                <w:noProof/>
                <w:webHidden/>
              </w:rPr>
              <w:instrText xml:space="preserve"> PAGEREF _Toc178248862 \h </w:instrText>
            </w:r>
            <w:r w:rsidR="006A3F6B" w:rsidRPr="0062619C">
              <w:rPr>
                <w:noProof/>
                <w:webHidden/>
              </w:rPr>
            </w:r>
            <w:r w:rsidR="006A3F6B" w:rsidRPr="0062619C">
              <w:rPr>
                <w:noProof/>
                <w:webHidden/>
              </w:rPr>
              <w:fldChar w:fldCharType="separate"/>
            </w:r>
            <w:r w:rsidR="003B13F9">
              <w:rPr>
                <w:noProof/>
                <w:webHidden/>
              </w:rPr>
              <w:t>9</w:t>
            </w:r>
            <w:r w:rsidR="006A3F6B" w:rsidRPr="0062619C">
              <w:rPr>
                <w:noProof/>
                <w:webHidden/>
              </w:rPr>
              <w:fldChar w:fldCharType="end"/>
            </w:r>
          </w:hyperlink>
        </w:p>
        <w:p w14:paraId="4ED72B2C" w14:textId="77777777" w:rsidR="006A3F6B" w:rsidRPr="0062619C" w:rsidRDefault="00AB565F" w:rsidP="0062619C">
          <w:pPr>
            <w:pStyle w:val="TDC3"/>
            <w:tabs>
              <w:tab w:val="right" w:leader="dot" w:pos="9034"/>
            </w:tabs>
            <w:rPr>
              <w:noProof/>
            </w:rPr>
          </w:pPr>
          <w:hyperlink w:anchor="_Toc178248863" w:history="1">
            <w:r w:rsidR="006A3F6B" w:rsidRPr="0062619C">
              <w:rPr>
                <w:rStyle w:val="Hipervnculo"/>
                <w:noProof/>
                <w:color w:val="auto"/>
              </w:rPr>
              <w:t>c) Plazo para interponer el recurso</w:t>
            </w:r>
            <w:r w:rsidR="006A3F6B" w:rsidRPr="0062619C">
              <w:rPr>
                <w:noProof/>
                <w:webHidden/>
              </w:rPr>
              <w:tab/>
            </w:r>
            <w:r w:rsidR="006A3F6B" w:rsidRPr="0062619C">
              <w:rPr>
                <w:noProof/>
                <w:webHidden/>
              </w:rPr>
              <w:fldChar w:fldCharType="begin"/>
            </w:r>
            <w:r w:rsidR="006A3F6B" w:rsidRPr="0062619C">
              <w:rPr>
                <w:noProof/>
                <w:webHidden/>
              </w:rPr>
              <w:instrText xml:space="preserve"> PAGEREF _Toc178248863 \h </w:instrText>
            </w:r>
            <w:r w:rsidR="006A3F6B" w:rsidRPr="0062619C">
              <w:rPr>
                <w:noProof/>
                <w:webHidden/>
              </w:rPr>
            </w:r>
            <w:r w:rsidR="006A3F6B" w:rsidRPr="0062619C">
              <w:rPr>
                <w:noProof/>
                <w:webHidden/>
              </w:rPr>
              <w:fldChar w:fldCharType="separate"/>
            </w:r>
            <w:r w:rsidR="003B13F9">
              <w:rPr>
                <w:noProof/>
                <w:webHidden/>
              </w:rPr>
              <w:t>9</w:t>
            </w:r>
            <w:r w:rsidR="006A3F6B" w:rsidRPr="0062619C">
              <w:rPr>
                <w:noProof/>
                <w:webHidden/>
              </w:rPr>
              <w:fldChar w:fldCharType="end"/>
            </w:r>
          </w:hyperlink>
        </w:p>
        <w:p w14:paraId="2FA024E8" w14:textId="77777777" w:rsidR="006A3F6B" w:rsidRPr="0062619C" w:rsidRDefault="00AB565F" w:rsidP="0062619C">
          <w:pPr>
            <w:pStyle w:val="TDC3"/>
            <w:tabs>
              <w:tab w:val="right" w:leader="dot" w:pos="9034"/>
            </w:tabs>
            <w:rPr>
              <w:noProof/>
            </w:rPr>
          </w:pPr>
          <w:hyperlink w:anchor="_Toc178248864" w:history="1">
            <w:r w:rsidR="006A3F6B" w:rsidRPr="0062619C">
              <w:rPr>
                <w:rStyle w:val="Hipervnculo"/>
                <w:noProof/>
                <w:color w:val="auto"/>
              </w:rPr>
              <w:t>d) Causal de Procedencia</w:t>
            </w:r>
            <w:r w:rsidR="006A3F6B" w:rsidRPr="0062619C">
              <w:rPr>
                <w:noProof/>
                <w:webHidden/>
              </w:rPr>
              <w:tab/>
            </w:r>
            <w:r w:rsidR="006A3F6B" w:rsidRPr="0062619C">
              <w:rPr>
                <w:noProof/>
                <w:webHidden/>
              </w:rPr>
              <w:fldChar w:fldCharType="begin"/>
            </w:r>
            <w:r w:rsidR="006A3F6B" w:rsidRPr="0062619C">
              <w:rPr>
                <w:noProof/>
                <w:webHidden/>
              </w:rPr>
              <w:instrText xml:space="preserve"> PAGEREF _Toc178248864 \h </w:instrText>
            </w:r>
            <w:r w:rsidR="006A3F6B" w:rsidRPr="0062619C">
              <w:rPr>
                <w:noProof/>
                <w:webHidden/>
              </w:rPr>
            </w:r>
            <w:r w:rsidR="006A3F6B" w:rsidRPr="0062619C">
              <w:rPr>
                <w:noProof/>
                <w:webHidden/>
              </w:rPr>
              <w:fldChar w:fldCharType="separate"/>
            </w:r>
            <w:r w:rsidR="003B13F9">
              <w:rPr>
                <w:noProof/>
                <w:webHidden/>
              </w:rPr>
              <w:t>10</w:t>
            </w:r>
            <w:r w:rsidR="006A3F6B" w:rsidRPr="0062619C">
              <w:rPr>
                <w:noProof/>
                <w:webHidden/>
              </w:rPr>
              <w:fldChar w:fldCharType="end"/>
            </w:r>
          </w:hyperlink>
        </w:p>
        <w:p w14:paraId="2DB49DAB" w14:textId="77777777" w:rsidR="006A3F6B" w:rsidRPr="0062619C" w:rsidRDefault="00AB565F" w:rsidP="0062619C">
          <w:pPr>
            <w:pStyle w:val="TDC3"/>
            <w:tabs>
              <w:tab w:val="right" w:leader="dot" w:pos="9034"/>
            </w:tabs>
            <w:rPr>
              <w:noProof/>
            </w:rPr>
          </w:pPr>
          <w:hyperlink w:anchor="_Toc178248865" w:history="1">
            <w:r w:rsidR="006A3F6B" w:rsidRPr="0062619C">
              <w:rPr>
                <w:rStyle w:val="Hipervnculo"/>
                <w:noProof/>
                <w:color w:val="auto"/>
              </w:rPr>
              <w:t>e) Requisitos formales para la interposición del recurso</w:t>
            </w:r>
            <w:r w:rsidR="006A3F6B" w:rsidRPr="0062619C">
              <w:rPr>
                <w:noProof/>
                <w:webHidden/>
              </w:rPr>
              <w:tab/>
            </w:r>
            <w:r w:rsidR="006A3F6B" w:rsidRPr="0062619C">
              <w:rPr>
                <w:noProof/>
                <w:webHidden/>
              </w:rPr>
              <w:fldChar w:fldCharType="begin"/>
            </w:r>
            <w:r w:rsidR="006A3F6B" w:rsidRPr="0062619C">
              <w:rPr>
                <w:noProof/>
                <w:webHidden/>
              </w:rPr>
              <w:instrText xml:space="preserve"> PAGEREF _Toc178248865 \h </w:instrText>
            </w:r>
            <w:r w:rsidR="006A3F6B" w:rsidRPr="0062619C">
              <w:rPr>
                <w:noProof/>
                <w:webHidden/>
              </w:rPr>
            </w:r>
            <w:r w:rsidR="006A3F6B" w:rsidRPr="0062619C">
              <w:rPr>
                <w:noProof/>
                <w:webHidden/>
              </w:rPr>
              <w:fldChar w:fldCharType="separate"/>
            </w:r>
            <w:r w:rsidR="003B13F9">
              <w:rPr>
                <w:noProof/>
                <w:webHidden/>
              </w:rPr>
              <w:t>10</w:t>
            </w:r>
            <w:r w:rsidR="006A3F6B" w:rsidRPr="0062619C">
              <w:rPr>
                <w:noProof/>
                <w:webHidden/>
              </w:rPr>
              <w:fldChar w:fldCharType="end"/>
            </w:r>
          </w:hyperlink>
        </w:p>
        <w:p w14:paraId="0511643E" w14:textId="77777777" w:rsidR="006A3F6B" w:rsidRPr="0062619C" w:rsidRDefault="00AB565F" w:rsidP="0062619C">
          <w:pPr>
            <w:pStyle w:val="TDC2"/>
            <w:tabs>
              <w:tab w:val="right" w:leader="dot" w:pos="9034"/>
            </w:tabs>
            <w:rPr>
              <w:noProof/>
            </w:rPr>
          </w:pPr>
          <w:hyperlink w:anchor="_Toc178248866" w:history="1">
            <w:r w:rsidR="006A3F6B" w:rsidRPr="0062619C">
              <w:rPr>
                <w:rStyle w:val="Hipervnculo"/>
                <w:noProof/>
                <w:color w:val="auto"/>
              </w:rPr>
              <w:t>SEGUNDO. Estudio de Fondo</w:t>
            </w:r>
            <w:r w:rsidR="006A3F6B" w:rsidRPr="0062619C">
              <w:rPr>
                <w:noProof/>
                <w:webHidden/>
              </w:rPr>
              <w:tab/>
            </w:r>
            <w:r w:rsidR="006A3F6B" w:rsidRPr="0062619C">
              <w:rPr>
                <w:noProof/>
                <w:webHidden/>
              </w:rPr>
              <w:fldChar w:fldCharType="begin"/>
            </w:r>
            <w:r w:rsidR="006A3F6B" w:rsidRPr="0062619C">
              <w:rPr>
                <w:noProof/>
                <w:webHidden/>
              </w:rPr>
              <w:instrText xml:space="preserve"> PAGEREF _Toc178248866 \h </w:instrText>
            </w:r>
            <w:r w:rsidR="006A3F6B" w:rsidRPr="0062619C">
              <w:rPr>
                <w:noProof/>
                <w:webHidden/>
              </w:rPr>
            </w:r>
            <w:r w:rsidR="006A3F6B" w:rsidRPr="0062619C">
              <w:rPr>
                <w:noProof/>
                <w:webHidden/>
              </w:rPr>
              <w:fldChar w:fldCharType="separate"/>
            </w:r>
            <w:r w:rsidR="003B13F9">
              <w:rPr>
                <w:noProof/>
                <w:webHidden/>
              </w:rPr>
              <w:t>10</w:t>
            </w:r>
            <w:r w:rsidR="006A3F6B" w:rsidRPr="0062619C">
              <w:rPr>
                <w:noProof/>
                <w:webHidden/>
              </w:rPr>
              <w:fldChar w:fldCharType="end"/>
            </w:r>
          </w:hyperlink>
        </w:p>
        <w:p w14:paraId="073F5E11" w14:textId="77777777" w:rsidR="006A3F6B" w:rsidRPr="0062619C" w:rsidRDefault="00AB565F" w:rsidP="0062619C">
          <w:pPr>
            <w:pStyle w:val="TDC3"/>
            <w:tabs>
              <w:tab w:val="right" w:leader="dot" w:pos="9034"/>
            </w:tabs>
            <w:rPr>
              <w:noProof/>
            </w:rPr>
          </w:pPr>
          <w:hyperlink w:anchor="_Toc178248867" w:history="1">
            <w:r w:rsidR="006A3F6B" w:rsidRPr="0062619C">
              <w:rPr>
                <w:rStyle w:val="Hipervnculo"/>
                <w:noProof/>
                <w:color w:val="auto"/>
              </w:rPr>
              <w:t>a) Mandato de transparencia y responsabilidad del Sujeto Obligado</w:t>
            </w:r>
            <w:r w:rsidR="006A3F6B" w:rsidRPr="0062619C">
              <w:rPr>
                <w:noProof/>
                <w:webHidden/>
              </w:rPr>
              <w:tab/>
            </w:r>
            <w:r w:rsidR="006A3F6B" w:rsidRPr="0062619C">
              <w:rPr>
                <w:noProof/>
                <w:webHidden/>
              </w:rPr>
              <w:fldChar w:fldCharType="begin"/>
            </w:r>
            <w:r w:rsidR="006A3F6B" w:rsidRPr="0062619C">
              <w:rPr>
                <w:noProof/>
                <w:webHidden/>
              </w:rPr>
              <w:instrText xml:space="preserve"> PAGEREF _Toc178248867 \h </w:instrText>
            </w:r>
            <w:r w:rsidR="006A3F6B" w:rsidRPr="0062619C">
              <w:rPr>
                <w:noProof/>
                <w:webHidden/>
              </w:rPr>
            </w:r>
            <w:r w:rsidR="006A3F6B" w:rsidRPr="0062619C">
              <w:rPr>
                <w:noProof/>
                <w:webHidden/>
              </w:rPr>
              <w:fldChar w:fldCharType="separate"/>
            </w:r>
            <w:r w:rsidR="003B13F9">
              <w:rPr>
                <w:noProof/>
                <w:webHidden/>
              </w:rPr>
              <w:t>10</w:t>
            </w:r>
            <w:r w:rsidR="006A3F6B" w:rsidRPr="0062619C">
              <w:rPr>
                <w:noProof/>
                <w:webHidden/>
              </w:rPr>
              <w:fldChar w:fldCharType="end"/>
            </w:r>
          </w:hyperlink>
        </w:p>
        <w:p w14:paraId="250866DA" w14:textId="77777777" w:rsidR="006A3F6B" w:rsidRPr="0062619C" w:rsidRDefault="00AB565F" w:rsidP="0062619C">
          <w:pPr>
            <w:pStyle w:val="TDC3"/>
            <w:tabs>
              <w:tab w:val="right" w:leader="dot" w:pos="9034"/>
            </w:tabs>
            <w:rPr>
              <w:noProof/>
            </w:rPr>
          </w:pPr>
          <w:hyperlink w:anchor="_Toc178248868" w:history="1">
            <w:r w:rsidR="006A3F6B" w:rsidRPr="0062619C">
              <w:rPr>
                <w:rStyle w:val="Hipervnculo"/>
                <w:noProof/>
                <w:color w:val="auto"/>
              </w:rPr>
              <w:t>b) Controversia a resolver</w:t>
            </w:r>
            <w:r w:rsidR="006A3F6B" w:rsidRPr="0062619C">
              <w:rPr>
                <w:noProof/>
                <w:webHidden/>
              </w:rPr>
              <w:tab/>
            </w:r>
            <w:r w:rsidR="006A3F6B" w:rsidRPr="0062619C">
              <w:rPr>
                <w:noProof/>
                <w:webHidden/>
              </w:rPr>
              <w:fldChar w:fldCharType="begin"/>
            </w:r>
            <w:r w:rsidR="006A3F6B" w:rsidRPr="0062619C">
              <w:rPr>
                <w:noProof/>
                <w:webHidden/>
              </w:rPr>
              <w:instrText xml:space="preserve"> PAGEREF _Toc178248868 \h </w:instrText>
            </w:r>
            <w:r w:rsidR="006A3F6B" w:rsidRPr="0062619C">
              <w:rPr>
                <w:noProof/>
                <w:webHidden/>
              </w:rPr>
            </w:r>
            <w:r w:rsidR="006A3F6B" w:rsidRPr="0062619C">
              <w:rPr>
                <w:noProof/>
                <w:webHidden/>
              </w:rPr>
              <w:fldChar w:fldCharType="separate"/>
            </w:r>
            <w:r w:rsidR="003B13F9">
              <w:rPr>
                <w:noProof/>
                <w:webHidden/>
              </w:rPr>
              <w:t>13</w:t>
            </w:r>
            <w:r w:rsidR="006A3F6B" w:rsidRPr="0062619C">
              <w:rPr>
                <w:noProof/>
                <w:webHidden/>
              </w:rPr>
              <w:fldChar w:fldCharType="end"/>
            </w:r>
          </w:hyperlink>
        </w:p>
        <w:p w14:paraId="4E5E8745" w14:textId="77777777" w:rsidR="006A3F6B" w:rsidRPr="0062619C" w:rsidRDefault="00AB565F" w:rsidP="0062619C">
          <w:pPr>
            <w:pStyle w:val="TDC3"/>
            <w:tabs>
              <w:tab w:val="right" w:leader="dot" w:pos="9034"/>
            </w:tabs>
            <w:rPr>
              <w:noProof/>
            </w:rPr>
          </w:pPr>
          <w:hyperlink w:anchor="_Toc178248869" w:history="1">
            <w:r w:rsidR="006A3F6B" w:rsidRPr="0062619C">
              <w:rPr>
                <w:rStyle w:val="Hipervnculo"/>
                <w:noProof/>
                <w:color w:val="auto"/>
              </w:rPr>
              <w:t>c) Estudio de la controversia</w:t>
            </w:r>
            <w:r w:rsidR="006A3F6B" w:rsidRPr="0062619C">
              <w:rPr>
                <w:noProof/>
                <w:webHidden/>
              </w:rPr>
              <w:tab/>
            </w:r>
            <w:r w:rsidR="006A3F6B" w:rsidRPr="0062619C">
              <w:rPr>
                <w:noProof/>
                <w:webHidden/>
              </w:rPr>
              <w:fldChar w:fldCharType="begin"/>
            </w:r>
            <w:r w:rsidR="006A3F6B" w:rsidRPr="0062619C">
              <w:rPr>
                <w:noProof/>
                <w:webHidden/>
              </w:rPr>
              <w:instrText xml:space="preserve"> PAGEREF _Toc178248869 \h </w:instrText>
            </w:r>
            <w:r w:rsidR="006A3F6B" w:rsidRPr="0062619C">
              <w:rPr>
                <w:noProof/>
                <w:webHidden/>
              </w:rPr>
            </w:r>
            <w:r w:rsidR="006A3F6B" w:rsidRPr="0062619C">
              <w:rPr>
                <w:noProof/>
                <w:webHidden/>
              </w:rPr>
              <w:fldChar w:fldCharType="separate"/>
            </w:r>
            <w:r w:rsidR="003B13F9">
              <w:rPr>
                <w:noProof/>
                <w:webHidden/>
              </w:rPr>
              <w:t>14</w:t>
            </w:r>
            <w:r w:rsidR="006A3F6B" w:rsidRPr="0062619C">
              <w:rPr>
                <w:noProof/>
                <w:webHidden/>
              </w:rPr>
              <w:fldChar w:fldCharType="end"/>
            </w:r>
          </w:hyperlink>
        </w:p>
        <w:p w14:paraId="1B784640" w14:textId="77777777" w:rsidR="006A3F6B" w:rsidRPr="0062619C" w:rsidRDefault="00AB565F" w:rsidP="0062619C">
          <w:pPr>
            <w:pStyle w:val="TDC3"/>
            <w:tabs>
              <w:tab w:val="right" w:leader="dot" w:pos="9034"/>
            </w:tabs>
            <w:rPr>
              <w:noProof/>
            </w:rPr>
          </w:pPr>
          <w:hyperlink w:anchor="_Toc178248870" w:history="1">
            <w:r w:rsidR="006A3F6B" w:rsidRPr="0062619C">
              <w:rPr>
                <w:rStyle w:val="Hipervnculo"/>
                <w:noProof/>
                <w:color w:val="auto"/>
              </w:rPr>
              <w:t>d) Versión pública</w:t>
            </w:r>
            <w:r w:rsidR="006A3F6B" w:rsidRPr="0062619C">
              <w:rPr>
                <w:noProof/>
                <w:webHidden/>
              </w:rPr>
              <w:tab/>
            </w:r>
            <w:r w:rsidR="006A3F6B" w:rsidRPr="0062619C">
              <w:rPr>
                <w:noProof/>
                <w:webHidden/>
              </w:rPr>
              <w:fldChar w:fldCharType="begin"/>
            </w:r>
            <w:r w:rsidR="006A3F6B" w:rsidRPr="0062619C">
              <w:rPr>
                <w:noProof/>
                <w:webHidden/>
              </w:rPr>
              <w:instrText xml:space="preserve"> PAGEREF _Toc178248870 \h </w:instrText>
            </w:r>
            <w:r w:rsidR="006A3F6B" w:rsidRPr="0062619C">
              <w:rPr>
                <w:noProof/>
                <w:webHidden/>
              </w:rPr>
            </w:r>
            <w:r w:rsidR="006A3F6B" w:rsidRPr="0062619C">
              <w:rPr>
                <w:noProof/>
                <w:webHidden/>
              </w:rPr>
              <w:fldChar w:fldCharType="separate"/>
            </w:r>
            <w:r w:rsidR="003B13F9">
              <w:rPr>
                <w:noProof/>
                <w:webHidden/>
              </w:rPr>
              <w:t>42</w:t>
            </w:r>
            <w:r w:rsidR="006A3F6B" w:rsidRPr="0062619C">
              <w:rPr>
                <w:noProof/>
                <w:webHidden/>
              </w:rPr>
              <w:fldChar w:fldCharType="end"/>
            </w:r>
          </w:hyperlink>
        </w:p>
        <w:p w14:paraId="702BB31A" w14:textId="77777777" w:rsidR="006A3F6B" w:rsidRPr="0062619C" w:rsidRDefault="00AB565F" w:rsidP="0062619C">
          <w:pPr>
            <w:pStyle w:val="TDC3"/>
            <w:tabs>
              <w:tab w:val="right" w:leader="dot" w:pos="9034"/>
            </w:tabs>
            <w:rPr>
              <w:noProof/>
            </w:rPr>
          </w:pPr>
          <w:hyperlink w:anchor="_Toc178248871" w:history="1">
            <w:r w:rsidR="006A3F6B" w:rsidRPr="0062619C">
              <w:rPr>
                <w:rStyle w:val="Hipervnculo"/>
                <w:noProof/>
                <w:color w:val="auto"/>
              </w:rPr>
              <w:t>e) Conclusión</w:t>
            </w:r>
            <w:r w:rsidR="006A3F6B" w:rsidRPr="0062619C">
              <w:rPr>
                <w:noProof/>
                <w:webHidden/>
              </w:rPr>
              <w:tab/>
            </w:r>
            <w:r w:rsidR="006A3F6B" w:rsidRPr="0062619C">
              <w:rPr>
                <w:noProof/>
                <w:webHidden/>
              </w:rPr>
              <w:fldChar w:fldCharType="begin"/>
            </w:r>
            <w:r w:rsidR="006A3F6B" w:rsidRPr="0062619C">
              <w:rPr>
                <w:noProof/>
                <w:webHidden/>
              </w:rPr>
              <w:instrText xml:space="preserve"> PAGEREF _Toc178248871 \h </w:instrText>
            </w:r>
            <w:r w:rsidR="006A3F6B" w:rsidRPr="0062619C">
              <w:rPr>
                <w:noProof/>
                <w:webHidden/>
              </w:rPr>
            </w:r>
            <w:r w:rsidR="006A3F6B" w:rsidRPr="0062619C">
              <w:rPr>
                <w:noProof/>
                <w:webHidden/>
              </w:rPr>
              <w:fldChar w:fldCharType="separate"/>
            </w:r>
            <w:r w:rsidR="003B13F9">
              <w:rPr>
                <w:noProof/>
                <w:webHidden/>
              </w:rPr>
              <w:t>48</w:t>
            </w:r>
            <w:r w:rsidR="006A3F6B" w:rsidRPr="0062619C">
              <w:rPr>
                <w:noProof/>
                <w:webHidden/>
              </w:rPr>
              <w:fldChar w:fldCharType="end"/>
            </w:r>
          </w:hyperlink>
        </w:p>
        <w:p w14:paraId="5782F2F1" w14:textId="77777777" w:rsidR="006A3F6B" w:rsidRPr="0062619C" w:rsidRDefault="00AB565F" w:rsidP="0062619C">
          <w:pPr>
            <w:pStyle w:val="TDC1"/>
            <w:tabs>
              <w:tab w:val="right" w:leader="dot" w:pos="9034"/>
            </w:tabs>
            <w:rPr>
              <w:noProof/>
            </w:rPr>
          </w:pPr>
          <w:hyperlink w:anchor="_Toc178248872" w:history="1">
            <w:r w:rsidR="006A3F6B" w:rsidRPr="0062619C">
              <w:rPr>
                <w:rStyle w:val="Hipervnculo"/>
                <w:noProof/>
                <w:color w:val="auto"/>
              </w:rPr>
              <w:t>RESUELVE</w:t>
            </w:r>
            <w:r w:rsidR="006A3F6B" w:rsidRPr="0062619C">
              <w:rPr>
                <w:noProof/>
                <w:webHidden/>
              </w:rPr>
              <w:tab/>
            </w:r>
            <w:r w:rsidR="006A3F6B" w:rsidRPr="0062619C">
              <w:rPr>
                <w:noProof/>
                <w:webHidden/>
              </w:rPr>
              <w:fldChar w:fldCharType="begin"/>
            </w:r>
            <w:r w:rsidR="006A3F6B" w:rsidRPr="0062619C">
              <w:rPr>
                <w:noProof/>
                <w:webHidden/>
              </w:rPr>
              <w:instrText xml:space="preserve"> PAGEREF _Toc178248872 \h </w:instrText>
            </w:r>
            <w:r w:rsidR="006A3F6B" w:rsidRPr="0062619C">
              <w:rPr>
                <w:noProof/>
                <w:webHidden/>
              </w:rPr>
            </w:r>
            <w:r w:rsidR="006A3F6B" w:rsidRPr="0062619C">
              <w:rPr>
                <w:noProof/>
                <w:webHidden/>
              </w:rPr>
              <w:fldChar w:fldCharType="separate"/>
            </w:r>
            <w:r w:rsidR="003B13F9">
              <w:rPr>
                <w:noProof/>
                <w:webHidden/>
              </w:rPr>
              <w:t>49</w:t>
            </w:r>
            <w:r w:rsidR="006A3F6B" w:rsidRPr="0062619C">
              <w:rPr>
                <w:noProof/>
                <w:webHidden/>
              </w:rPr>
              <w:fldChar w:fldCharType="end"/>
            </w:r>
          </w:hyperlink>
        </w:p>
        <w:p w14:paraId="55AEE330" w14:textId="77777777" w:rsidR="006A3F6B" w:rsidRPr="0062619C" w:rsidRDefault="006A3F6B" w:rsidP="0062619C">
          <w:r w:rsidRPr="0062619C">
            <w:rPr>
              <w:b/>
              <w:bCs/>
              <w:lang w:val="es-ES"/>
            </w:rPr>
            <w:fldChar w:fldCharType="end"/>
          </w:r>
        </w:p>
      </w:sdtContent>
    </w:sdt>
    <w:p w14:paraId="314E87E6" w14:textId="77777777" w:rsidR="00FB6B3E" w:rsidRPr="0062619C" w:rsidRDefault="00FB6B3E" w:rsidP="0062619C">
      <w:pPr>
        <w:spacing w:line="240" w:lineRule="auto"/>
        <w:rPr>
          <w:b/>
        </w:rPr>
        <w:sectPr w:rsidR="00FB6B3E" w:rsidRPr="0062619C">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2CC045C4" w14:textId="77777777" w:rsidR="00FB6B3E" w:rsidRPr="0062619C" w:rsidRDefault="00907AE5" w:rsidP="0062619C">
      <w:pPr>
        <w:rPr>
          <w:b/>
        </w:rPr>
      </w:pPr>
      <w:r w:rsidRPr="0062619C">
        <w:lastRenderedPageBreak/>
        <w:t xml:space="preserve">Resolución del Pleno del Instituto de Transparencia, Acceso a la Información Pública y Protección de Datos Personales del Estado de México y Municipios, con domicilio en Metepec, Estado de México, de </w:t>
      </w:r>
      <w:r w:rsidRPr="0062619C">
        <w:rPr>
          <w:b/>
        </w:rPr>
        <w:t>tres de octubre de dos mil veinticuatro.</w:t>
      </w:r>
    </w:p>
    <w:p w14:paraId="6741476B" w14:textId="77777777" w:rsidR="00FB6B3E" w:rsidRPr="0062619C" w:rsidRDefault="00FB6B3E" w:rsidP="0062619C"/>
    <w:p w14:paraId="4E5DBE32" w14:textId="25056006" w:rsidR="00FB6B3E" w:rsidRPr="0062619C" w:rsidRDefault="00907AE5" w:rsidP="0062619C">
      <w:r w:rsidRPr="0062619C">
        <w:rPr>
          <w:b/>
        </w:rPr>
        <w:t xml:space="preserve">VISTO </w:t>
      </w:r>
      <w:r w:rsidRPr="0062619C">
        <w:t xml:space="preserve">el expediente formado con motivo del Recurso de Revisión </w:t>
      </w:r>
      <w:r w:rsidRPr="0062619C">
        <w:rPr>
          <w:b/>
        </w:rPr>
        <w:t>00837/INFOEM/IP/RR/2024</w:t>
      </w:r>
      <w:r w:rsidRPr="0062619C">
        <w:t xml:space="preserve"> interpuesto por </w:t>
      </w:r>
      <w:r w:rsidR="00AB565F">
        <w:rPr>
          <w:b/>
        </w:rPr>
        <w:t xml:space="preserve">XXXX </w:t>
      </w:r>
      <w:proofErr w:type="spellStart"/>
      <w:r w:rsidR="00AB565F">
        <w:rPr>
          <w:b/>
        </w:rPr>
        <w:t>XXXX</w:t>
      </w:r>
      <w:proofErr w:type="spellEnd"/>
      <w:r w:rsidR="00AB565F">
        <w:rPr>
          <w:b/>
        </w:rPr>
        <w:t xml:space="preserve"> XXXXX</w:t>
      </w:r>
      <w:r w:rsidRPr="0062619C">
        <w:t xml:space="preserve">, a quien en lo subsecuente se le denominará </w:t>
      </w:r>
      <w:r w:rsidRPr="0062619C">
        <w:rPr>
          <w:b/>
        </w:rPr>
        <w:t>LA PARTE RECURRENTE</w:t>
      </w:r>
      <w:r w:rsidRPr="0062619C">
        <w:t xml:space="preserve">, en contra de la respuesta emitida por la </w:t>
      </w:r>
      <w:r w:rsidRPr="0062619C">
        <w:rPr>
          <w:b/>
        </w:rPr>
        <w:t>Secretaría de Desarrollo Económico</w:t>
      </w:r>
      <w:r w:rsidRPr="0062619C">
        <w:t xml:space="preserve">, en adelante </w:t>
      </w:r>
      <w:r w:rsidRPr="0062619C">
        <w:rPr>
          <w:b/>
        </w:rPr>
        <w:t>EL SUJETO OBLIGADO</w:t>
      </w:r>
      <w:r w:rsidRPr="0062619C">
        <w:t>, se emite la presente Resolución con base en los Antecedentes y Considerandos que se exponen a continuación:</w:t>
      </w:r>
    </w:p>
    <w:p w14:paraId="7D565455" w14:textId="77777777" w:rsidR="00FB6B3E" w:rsidRPr="0062619C" w:rsidRDefault="00FB6B3E" w:rsidP="0062619C"/>
    <w:p w14:paraId="73EE4EB7" w14:textId="77777777" w:rsidR="00FB6B3E" w:rsidRPr="0062619C" w:rsidRDefault="00907AE5" w:rsidP="0062619C">
      <w:pPr>
        <w:pStyle w:val="Ttulo1"/>
      </w:pPr>
      <w:bookmarkStart w:id="2" w:name="_Toc178248848"/>
      <w:r w:rsidRPr="0062619C">
        <w:t>ANTECEDENTES</w:t>
      </w:r>
      <w:bookmarkEnd w:id="2"/>
    </w:p>
    <w:p w14:paraId="184EBCD7" w14:textId="77777777" w:rsidR="00FB6B3E" w:rsidRPr="0062619C" w:rsidRDefault="00FB6B3E" w:rsidP="0062619C"/>
    <w:p w14:paraId="1FAF4F69" w14:textId="77777777" w:rsidR="00FB6B3E" w:rsidRPr="0062619C" w:rsidRDefault="00907AE5" w:rsidP="0062619C">
      <w:pPr>
        <w:pStyle w:val="Ttulo2"/>
      </w:pPr>
      <w:bookmarkStart w:id="3" w:name="_Toc178248849"/>
      <w:r w:rsidRPr="0062619C">
        <w:t>DE LA SOLICITUD DE INFORMACIÓN</w:t>
      </w:r>
      <w:bookmarkEnd w:id="3"/>
    </w:p>
    <w:p w14:paraId="238637AD" w14:textId="77777777" w:rsidR="00FB6B3E" w:rsidRPr="0062619C" w:rsidRDefault="00FB6B3E" w:rsidP="0062619C"/>
    <w:p w14:paraId="6F12BB17" w14:textId="77777777" w:rsidR="00FB6B3E" w:rsidRPr="0062619C" w:rsidRDefault="00907AE5" w:rsidP="0062619C">
      <w:pPr>
        <w:pStyle w:val="Ttulo3"/>
      </w:pPr>
      <w:bookmarkStart w:id="4" w:name="_Toc178248850"/>
      <w:r w:rsidRPr="0062619C">
        <w:t>a) Solicitud de información</w:t>
      </w:r>
      <w:bookmarkEnd w:id="4"/>
    </w:p>
    <w:p w14:paraId="3CA059FE" w14:textId="77777777" w:rsidR="00FB6B3E" w:rsidRPr="0062619C" w:rsidRDefault="00907AE5" w:rsidP="0062619C">
      <w:pPr>
        <w:pBdr>
          <w:top w:val="nil"/>
          <w:left w:val="nil"/>
          <w:bottom w:val="nil"/>
          <w:right w:val="nil"/>
          <w:between w:val="nil"/>
        </w:pBdr>
        <w:tabs>
          <w:tab w:val="left" w:pos="0"/>
        </w:tabs>
      </w:pPr>
      <w:r w:rsidRPr="0062619C">
        <w:t xml:space="preserve">El </w:t>
      </w:r>
      <w:r w:rsidRPr="0062619C">
        <w:rPr>
          <w:b/>
        </w:rPr>
        <w:t>veinticinco de enero de dos mil veinticuatro</w:t>
      </w:r>
      <w:r w:rsidRPr="0062619C">
        <w:t xml:space="preserve">, </w:t>
      </w:r>
      <w:r w:rsidRPr="0062619C">
        <w:rPr>
          <w:b/>
        </w:rPr>
        <w:t>LA PARTE RECURRENTE</w:t>
      </w:r>
      <w:r w:rsidRPr="0062619C">
        <w:t xml:space="preserve"> presentó una solicitud de acceso a la información pública ante el </w:t>
      </w:r>
      <w:r w:rsidRPr="0062619C">
        <w:rPr>
          <w:b/>
        </w:rPr>
        <w:t>SUJETO OBLIGADO</w:t>
      </w:r>
      <w:r w:rsidRPr="0062619C">
        <w:t>, a través del Sistema de Acceso a la Información Mexiquense (SAIMEX). Dicha solicitud quedó registrada con el número de folio</w:t>
      </w:r>
      <w:r w:rsidRPr="0062619C">
        <w:rPr>
          <w:b/>
        </w:rPr>
        <w:t xml:space="preserve"> 00017/SEDECO/IP/2024</w:t>
      </w:r>
      <w:r w:rsidRPr="0062619C">
        <w:t xml:space="preserve"> y en ella se requirió la siguiente información:</w:t>
      </w:r>
    </w:p>
    <w:p w14:paraId="6EA929D5" w14:textId="77777777" w:rsidR="00FB6B3E" w:rsidRPr="0062619C" w:rsidRDefault="00FB6B3E" w:rsidP="0062619C">
      <w:pPr>
        <w:tabs>
          <w:tab w:val="left" w:pos="4667"/>
        </w:tabs>
        <w:ind w:left="567" w:right="567"/>
        <w:rPr>
          <w:b/>
        </w:rPr>
      </w:pPr>
    </w:p>
    <w:p w14:paraId="6AB6B1EF" w14:textId="77777777" w:rsidR="00FB6B3E" w:rsidRPr="0062619C" w:rsidRDefault="00907AE5" w:rsidP="0062619C">
      <w:pPr>
        <w:pStyle w:val="Puesto"/>
        <w:ind w:firstLine="0"/>
        <w:rPr>
          <w:color w:val="auto"/>
        </w:rPr>
      </w:pPr>
      <w:r w:rsidRPr="0062619C">
        <w:rPr>
          <w:color w:val="auto"/>
        </w:rPr>
        <w:t xml:space="preserve">“solicito me sea entregado a través de este medio: nombre, grado máximo de estudios, sueldo neto al mes, fecha de ingreso y categoría o puesto de todos los servidores públicos de la Secretaría, con el comprobante documental en su debida versión pública y tal como obren dentro de sus archivos y que dé respuesta a cada una de las solicitantes de información pública, es decir, del nombre: el listado que se procesa en sus archivos físicos o electrónicos ya sea del área encargada de procesar nómina, de contratar o de resguardar archivos que presentan al ingresar al servicio público, del grado máximo de estudios: el expediente del </w:t>
      </w:r>
      <w:r w:rsidRPr="0062619C">
        <w:rPr>
          <w:color w:val="auto"/>
        </w:rPr>
        <w:lastRenderedPageBreak/>
        <w:t>personal, su ficha curricular, su título, su cédula profesional, su certificado de estudios o el documento con el que comprueba o no tener estudios, de la fecha de ingreso: el documental que se encuentre en los archivos físicos o electrónicos del departamento de recursos humanos o administración de personal o aquel cual fuera su nombre donde se tenga el control de alta y baja de los servidores públicos y en relación a categoría: el documental que obre en los archivos físicos y electrónicos del área encargada de pagar respecto a su categoría o de cualquier área en donde se tenga lo que pueda dar respuesta a esto, ya sea por nombramiento o cualquier otro documento que estén obligados a generar, todo esto con el fundamento jurídico de la Ley de Transparencia del Estado de México y Municipios y si en su caso no se entregue el documental o expediente correspondiente, se haga una declaratoria de inexistencia de la información por cada punto solicitado.”</w:t>
      </w:r>
    </w:p>
    <w:p w14:paraId="7DD50AD7" w14:textId="77777777" w:rsidR="00FB6B3E" w:rsidRPr="0062619C" w:rsidRDefault="00FB6B3E" w:rsidP="0062619C">
      <w:pPr>
        <w:tabs>
          <w:tab w:val="left" w:pos="4667"/>
        </w:tabs>
        <w:ind w:left="567" w:right="567"/>
        <w:rPr>
          <w:i/>
        </w:rPr>
      </w:pPr>
    </w:p>
    <w:p w14:paraId="710DE552" w14:textId="77777777" w:rsidR="00FB6B3E" w:rsidRPr="0062619C" w:rsidRDefault="00907AE5" w:rsidP="0062619C">
      <w:pPr>
        <w:tabs>
          <w:tab w:val="left" w:pos="4667"/>
        </w:tabs>
        <w:ind w:left="567" w:right="567"/>
        <w:rPr>
          <w:i/>
        </w:rPr>
      </w:pPr>
      <w:r w:rsidRPr="0062619C">
        <w:rPr>
          <w:b/>
        </w:rPr>
        <w:t>Modalidad de entrega</w:t>
      </w:r>
      <w:r w:rsidRPr="0062619C">
        <w:t>: a</w:t>
      </w:r>
      <w:r w:rsidRPr="0062619C">
        <w:rPr>
          <w:i/>
        </w:rPr>
        <w:t xml:space="preserve"> través del </w:t>
      </w:r>
      <w:r w:rsidRPr="0062619C">
        <w:rPr>
          <w:b/>
          <w:i/>
        </w:rPr>
        <w:t>SAIMEX</w:t>
      </w:r>
      <w:r w:rsidRPr="0062619C">
        <w:rPr>
          <w:i/>
        </w:rPr>
        <w:t>.</w:t>
      </w:r>
    </w:p>
    <w:p w14:paraId="3D236783" w14:textId="77777777" w:rsidR="00FB6B3E" w:rsidRPr="0062619C" w:rsidRDefault="00FB6B3E" w:rsidP="0062619C">
      <w:pPr>
        <w:tabs>
          <w:tab w:val="left" w:pos="4667"/>
        </w:tabs>
        <w:ind w:left="567" w:right="567"/>
      </w:pPr>
    </w:p>
    <w:p w14:paraId="1246D5A6" w14:textId="77777777" w:rsidR="00FB6B3E" w:rsidRPr="0062619C" w:rsidRDefault="00907AE5" w:rsidP="0062619C">
      <w:pPr>
        <w:pStyle w:val="Ttulo3"/>
      </w:pPr>
      <w:bookmarkStart w:id="5" w:name="_Toc178248851"/>
      <w:r w:rsidRPr="0062619C">
        <w:t>b) Respuesta del Sujeto Obligado</w:t>
      </w:r>
      <w:bookmarkEnd w:id="5"/>
    </w:p>
    <w:p w14:paraId="427EF89A" w14:textId="77777777" w:rsidR="00FB6B3E" w:rsidRPr="0062619C" w:rsidRDefault="00907AE5" w:rsidP="0062619C">
      <w:pPr>
        <w:pBdr>
          <w:top w:val="nil"/>
          <w:left w:val="nil"/>
          <w:bottom w:val="nil"/>
          <w:right w:val="nil"/>
          <w:between w:val="nil"/>
        </w:pBdr>
      </w:pPr>
      <w:r w:rsidRPr="0062619C">
        <w:t xml:space="preserve">El </w:t>
      </w:r>
      <w:r w:rsidRPr="0062619C">
        <w:rPr>
          <w:b/>
        </w:rPr>
        <w:t>doce de febrero de dos mil veinticuatro</w:t>
      </w:r>
      <w:r w:rsidRPr="0062619C">
        <w:t xml:space="preserve">, el Titular de la Unidad de Transparencia del </w:t>
      </w:r>
      <w:r w:rsidRPr="0062619C">
        <w:rPr>
          <w:b/>
        </w:rPr>
        <w:t>SUJETO OBLIGADO</w:t>
      </w:r>
      <w:r w:rsidRPr="0062619C">
        <w:t xml:space="preserve"> notificó la siguiente respuesta a través del SAIMEX:</w:t>
      </w:r>
    </w:p>
    <w:p w14:paraId="1C1407BC" w14:textId="77777777" w:rsidR="00FB6B3E" w:rsidRPr="0062619C" w:rsidRDefault="00FB6B3E" w:rsidP="0062619C">
      <w:pPr>
        <w:tabs>
          <w:tab w:val="left" w:pos="4667"/>
        </w:tabs>
        <w:ind w:left="567" w:right="567"/>
        <w:rPr>
          <w:b/>
        </w:rPr>
      </w:pPr>
    </w:p>
    <w:p w14:paraId="47797E54" w14:textId="77777777" w:rsidR="00FB6B3E" w:rsidRPr="0062619C" w:rsidRDefault="00907AE5" w:rsidP="0062619C">
      <w:pPr>
        <w:pStyle w:val="Puesto"/>
        <w:ind w:firstLine="567"/>
        <w:jc w:val="right"/>
        <w:rPr>
          <w:color w:val="auto"/>
        </w:rPr>
      </w:pPr>
      <w:r w:rsidRPr="0062619C">
        <w:rPr>
          <w:color w:val="auto"/>
        </w:rPr>
        <w:t>“Metepec, México a 12 de Febrero de 2024</w:t>
      </w:r>
    </w:p>
    <w:p w14:paraId="1AF03DDA" w14:textId="77777777" w:rsidR="00FB6B3E" w:rsidRPr="0062619C" w:rsidRDefault="00907AE5" w:rsidP="0062619C">
      <w:pPr>
        <w:pStyle w:val="Puesto"/>
        <w:ind w:firstLine="567"/>
        <w:jc w:val="right"/>
        <w:rPr>
          <w:color w:val="auto"/>
        </w:rPr>
      </w:pPr>
      <w:r w:rsidRPr="0062619C">
        <w:rPr>
          <w:color w:val="auto"/>
        </w:rPr>
        <w:t>Nombre del solicitante: C. Solicitante</w:t>
      </w:r>
    </w:p>
    <w:p w14:paraId="0D8185CD" w14:textId="77777777" w:rsidR="00FB6B3E" w:rsidRPr="0062619C" w:rsidRDefault="00907AE5" w:rsidP="0062619C">
      <w:pPr>
        <w:pStyle w:val="Puesto"/>
        <w:ind w:firstLine="567"/>
        <w:jc w:val="right"/>
        <w:rPr>
          <w:color w:val="auto"/>
        </w:rPr>
      </w:pPr>
      <w:r w:rsidRPr="0062619C">
        <w:rPr>
          <w:color w:val="auto"/>
        </w:rPr>
        <w:t>Folio de la solicitud: 00017/SEDECO/IP/2024</w:t>
      </w:r>
    </w:p>
    <w:p w14:paraId="3CF6C664" w14:textId="77777777" w:rsidR="00FB6B3E" w:rsidRPr="0062619C" w:rsidRDefault="00FB6B3E" w:rsidP="0062619C">
      <w:pPr>
        <w:pStyle w:val="Puesto"/>
        <w:ind w:firstLine="567"/>
        <w:rPr>
          <w:color w:val="auto"/>
        </w:rPr>
      </w:pPr>
    </w:p>
    <w:p w14:paraId="6225B7A7" w14:textId="77777777" w:rsidR="00FB6B3E" w:rsidRPr="0062619C" w:rsidRDefault="00907AE5" w:rsidP="0062619C">
      <w:pPr>
        <w:pStyle w:val="Puesto"/>
        <w:ind w:firstLine="567"/>
        <w:rPr>
          <w:color w:val="auto"/>
        </w:rPr>
      </w:pPr>
      <w:r w:rsidRPr="0062619C">
        <w:rPr>
          <w:color w:val="auto"/>
        </w:rPr>
        <w:t>Se envía información”</w:t>
      </w:r>
    </w:p>
    <w:p w14:paraId="5C036CE4" w14:textId="77777777" w:rsidR="00FB6B3E" w:rsidRPr="0062619C" w:rsidRDefault="00FB6B3E" w:rsidP="0062619C">
      <w:pPr>
        <w:ind w:right="-28"/>
      </w:pPr>
    </w:p>
    <w:p w14:paraId="0A753DE6" w14:textId="77777777" w:rsidR="00FB6B3E" w:rsidRPr="0062619C" w:rsidRDefault="00907AE5" w:rsidP="0062619C">
      <w:pPr>
        <w:ind w:right="-28"/>
      </w:pPr>
      <w:r w:rsidRPr="0062619C">
        <w:t xml:space="preserve">Asimismo, </w:t>
      </w:r>
      <w:r w:rsidRPr="0062619C">
        <w:rPr>
          <w:b/>
        </w:rPr>
        <w:t xml:space="preserve">EL SUJETO OBLIGADO </w:t>
      </w:r>
      <w:r w:rsidRPr="0062619C">
        <w:t>adjuntó a su respuesta los archivos electrónicos que se describen a continuación:</w:t>
      </w:r>
    </w:p>
    <w:p w14:paraId="4ED45694" w14:textId="77777777" w:rsidR="00FB6B3E" w:rsidRPr="0062619C" w:rsidRDefault="00FB6B3E" w:rsidP="0062619C">
      <w:pPr>
        <w:ind w:right="-28"/>
      </w:pPr>
    </w:p>
    <w:p w14:paraId="430A442E" w14:textId="77777777" w:rsidR="00FB6B3E" w:rsidRPr="0062619C" w:rsidRDefault="00907AE5" w:rsidP="0062619C">
      <w:pPr>
        <w:ind w:right="-28"/>
      </w:pPr>
      <w:r w:rsidRPr="0062619C">
        <w:rPr>
          <w:b/>
        </w:rPr>
        <w:t xml:space="preserve">-anexo 1 respuesta sol 1702-12-2024-170718.pdf.- </w:t>
      </w:r>
      <w:r w:rsidRPr="0062619C">
        <w:t xml:space="preserve">Oficio firmado por la Coordinadora Administrativa, mediante el cual hace del conocimiento que remite en anexo información relativa a nombre de servidor público, fecha de ingreso, fecha de pago, categoría, sueldo mensual neto, cargo o puesto y fecha de baja; sobre el documento relativo al grado máximo de </w:t>
      </w:r>
      <w:r w:rsidRPr="0062619C">
        <w:lastRenderedPageBreak/>
        <w:t>estudios se considera la clasificación confidencial; remitió el acuerdo solicitando la clasificación de información; además entregó la aprobación de clasificación mediante acuerdo de fecha 8 de febrero de 2024, también remite el cuadro de clasificación.</w:t>
      </w:r>
    </w:p>
    <w:p w14:paraId="7BE67F6F" w14:textId="77777777" w:rsidR="00FB6B3E" w:rsidRPr="0062619C" w:rsidRDefault="00FB6B3E" w:rsidP="0062619C">
      <w:pPr>
        <w:ind w:right="-28"/>
      </w:pPr>
    </w:p>
    <w:p w14:paraId="54B3C6A6" w14:textId="77777777" w:rsidR="00FB6B3E" w:rsidRPr="0062619C" w:rsidRDefault="00907AE5" w:rsidP="0062619C">
      <w:pPr>
        <w:ind w:right="-28"/>
      </w:pPr>
      <w:r w:rsidRPr="0062619C">
        <w:t>-</w:t>
      </w:r>
      <w:r w:rsidRPr="0062619C">
        <w:rPr>
          <w:b/>
        </w:rPr>
        <w:t>anexo 3 respuesta sol 1702-12-2024-170839.pdf.-</w:t>
      </w:r>
      <w:r w:rsidRPr="0062619C">
        <w:t xml:space="preserve"> Archivo que contiene oficio firmado por la Coordinadora Administrativa, mediante el cual relativo a fotografía. Firma del interesado. Clave única de registro de población CURP, calificaciones, promedio, código bidimensional, zona de lectura mecánica de cédulas profesionales, código QR y número de cédula profesional, solicita la clasificación como confidencial parcial; relativo al grado máximo de estudios se considera la clasificación confidencial; además remite el acuerdo de propuesta de clasificación de la información.</w:t>
      </w:r>
    </w:p>
    <w:p w14:paraId="0FD8BBEE" w14:textId="77777777" w:rsidR="00FB6B3E" w:rsidRPr="0062619C" w:rsidRDefault="00FB6B3E" w:rsidP="0062619C">
      <w:pPr>
        <w:ind w:right="-28"/>
        <w:rPr>
          <w:b/>
        </w:rPr>
      </w:pPr>
    </w:p>
    <w:p w14:paraId="08AE42FA" w14:textId="77777777" w:rsidR="00FB6B3E" w:rsidRPr="0062619C" w:rsidRDefault="00907AE5" w:rsidP="0062619C">
      <w:pPr>
        <w:ind w:right="-28"/>
      </w:pPr>
      <w:r w:rsidRPr="0062619C">
        <w:rPr>
          <w:b/>
        </w:rPr>
        <w:t xml:space="preserve">-LISTADO PERSONAL ENERO 2024.pdf.- </w:t>
      </w:r>
      <w:r w:rsidRPr="0062619C">
        <w:t xml:space="preserve">Contiene un listado de 188 servidores públicos de enero de 2024, que contiene los rubros de nombre de servidor público, fecha de ingreso, fecha de pago, categoría, sueldo mensual neto, cargo o puesto y fecha de baja (este último viene en blanco). </w:t>
      </w:r>
    </w:p>
    <w:p w14:paraId="204C1610" w14:textId="77777777" w:rsidR="00FB6B3E" w:rsidRPr="0062619C" w:rsidRDefault="00FB6B3E" w:rsidP="0062619C">
      <w:pPr>
        <w:ind w:right="-28"/>
      </w:pPr>
    </w:p>
    <w:p w14:paraId="21F721DB" w14:textId="77777777" w:rsidR="00FB6B3E" w:rsidRPr="0062619C" w:rsidRDefault="00907AE5" w:rsidP="0062619C">
      <w:pPr>
        <w:ind w:right="-28"/>
      </w:pPr>
      <w:r w:rsidRPr="0062619C">
        <w:rPr>
          <w:b/>
        </w:rPr>
        <w:t xml:space="preserve">-escolaridad 2024.pdf.- </w:t>
      </w:r>
      <w:r w:rsidRPr="0062619C">
        <w:t>Documento que contiene 211 fojas con cédulas, títulos profesionales, certificados de calificaciones, de los servidores públicos.</w:t>
      </w:r>
    </w:p>
    <w:p w14:paraId="20DA9152" w14:textId="77777777" w:rsidR="00FB6B3E" w:rsidRPr="0062619C" w:rsidRDefault="00FB6B3E" w:rsidP="0062619C">
      <w:pPr>
        <w:ind w:right="-28"/>
      </w:pPr>
    </w:p>
    <w:p w14:paraId="7C05CA8E" w14:textId="6620731B" w:rsidR="00FB6B3E" w:rsidRDefault="00907AE5" w:rsidP="0062619C">
      <w:pPr>
        <w:ind w:right="-28"/>
      </w:pPr>
      <w:r w:rsidRPr="0062619C">
        <w:rPr>
          <w:b/>
        </w:rPr>
        <w:t xml:space="preserve">-anexo 2 acta.pdf.- </w:t>
      </w:r>
      <w:r w:rsidRPr="0062619C">
        <w:t>Acta de la cuarta sesión extraordinaria realizada por el comité de transparencia mediante el cual clasifica como confidencial parcial la información propuesta por la Unidad de Coordinadora Administrativa.</w:t>
      </w:r>
    </w:p>
    <w:p w14:paraId="05ECB904" w14:textId="658278A3" w:rsidR="0062619C" w:rsidRDefault="0062619C" w:rsidP="0062619C">
      <w:pPr>
        <w:ind w:right="-28"/>
      </w:pPr>
    </w:p>
    <w:p w14:paraId="595AE92B" w14:textId="77777777" w:rsidR="0062619C" w:rsidRPr="0062619C" w:rsidRDefault="0062619C" w:rsidP="0062619C">
      <w:pPr>
        <w:ind w:right="-28"/>
      </w:pPr>
    </w:p>
    <w:p w14:paraId="0538ACA4" w14:textId="77777777" w:rsidR="00FB6B3E" w:rsidRPr="0062619C" w:rsidRDefault="00907AE5" w:rsidP="0062619C">
      <w:pPr>
        <w:pStyle w:val="Ttulo2"/>
        <w:jc w:val="left"/>
      </w:pPr>
      <w:bookmarkStart w:id="6" w:name="_Toc178248852"/>
      <w:r w:rsidRPr="0062619C">
        <w:lastRenderedPageBreak/>
        <w:t>DEL RECURSO DE REVISIÓN</w:t>
      </w:r>
      <w:bookmarkEnd w:id="6"/>
    </w:p>
    <w:p w14:paraId="6A43B737" w14:textId="77777777" w:rsidR="00FB6B3E" w:rsidRPr="0062619C" w:rsidRDefault="00FB6B3E" w:rsidP="0062619C">
      <w:pPr>
        <w:ind w:right="-28"/>
      </w:pPr>
    </w:p>
    <w:p w14:paraId="42D89631" w14:textId="77777777" w:rsidR="00FB6B3E" w:rsidRPr="0062619C" w:rsidRDefault="00907AE5" w:rsidP="0062619C">
      <w:pPr>
        <w:pStyle w:val="Ttulo3"/>
      </w:pPr>
      <w:bookmarkStart w:id="7" w:name="_Toc178248853"/>
      <w:r w:rsidRPr="0062619C">
        <w:t>a) Interposición del Recurso de Revisión</w:t>
      </w:r>
      <w:bookmarkEnd w:id="7"/>
    </w:p>
    <w:p w14:paraId="0A06AE25" w14:textId="77777777" w:rsidR="00FB6B3E" w:rsidRPr="0062619C" w:rsidRDefault="00907AE5" w:rsidP="0062619C">
      <w:pPr>
        <w:ind w:right="-28"/>
      </w:pPr>
      <w:r w:rsidRPr="0062619C">
        <w:t xml:space="preserve">El </w:t>
      </w:r>
      <w:r w:rsidRPr="0062619C">
        <w:rPr>
          <w:b/>
        </w:rPr>
        <w:t>trece de febrero de dos mil veinticuatro,</w:t>
      </w:r>
      <w:r w:rsidRPr="0062619C">
        <w:t xml:space="preserve"> </w:t>
      </w:r>
      <w:r w:rsidRPr="0062619C">
        <w:rPr>
          <w:b/>
        </w:rPr>
        <w:t>LA PARTE RECURRENTE</w:t>
      </w:r>
      <w:r w:rsidRPr="0062619C">
        <w:t xml:space="preserve"> interpuso el recurso de revisión en contra de la respuesta emitida por el </w:t>
      </w:r>
      <w:r w:rsidRPr="0062619C">
        <w:rPr>
          <w:b/>
        </w:rPr>
        <w:t>SUJETO OBLIGADO</w:t>
      </w:r>
      <w:r w:rsidRPr="0062619C">
        <w:t xml:space="preserve">, mismo que fue registrado en el SAIMEX con el número de expediente </w:t>
      </w:r>
      <w:r w:rsidRPr="0062619C">
        <w:rPr>
          <w:b/>
        </w:rPr>
        <w:t>00837/INFOEM/IP/RR/2024</w:t>
      </w:r>
      <w:r w:rsidRPr="0062619C">
        <w:t>, y en el cual manifiesta lo siguiente:</w:t>
      </w:r>
    </w:p>
    <w:p w14:paraId="3D537AD6" w14:textId="77777777" w:rsidR="00FB6B3E" w:rsidRPr="0062619C" w:rsidRDefault="00FB6B3E" w:rsidP="0062619C">
      <w:pPr>
        <w:tabs>
          <w:tab w:val="left" w:pos="4667"/>
        </w:tabs>
        <w:ind w:right="539"/>
      </w:pPr>
    </w:p>
    <w:p w14:paraId="469C42D3" w14:textId="77777777" w:rsidR="00FB6B3E" w:rsidRPr="0062619C" w:rsidRDefault="00907AE5" w:rsidP="0062619C">
      <w:pPr>
        <w:tabs>
          <w:tab w:val="left" w:pos="4667"/>
        </w:tabs>
        <w:ind w:left="567" w:right="539"/>
        <w:rPr>
          <w:b/>
        </w:rPr>
      </w:pPr>
      <w:r w:rsidRPr="0062619C">
        <w:rPr>
          <w:b/>
        </w:rPr>
        <w:t>ACTO IMPUGNADO</w:t>
      </w:r>
      <w:r w:rsidRPr="0062619C">
        <w:rPr>
          <w:b/>
        </w:rPr>
        <w:tab/>
      </w:r>
    </w:p>
    <w:p w14:paraId="73BC85BF" w14:textId="77777777" w:rsidR="00FB6B3E" w:rsidRPr="0062619C" w:rsidRDefault="00907AE5" w:rsidP="0062619C">
      <w:pPr>
        <w:tabs>
          <w:tab w:val="left" w:pos="4667"/>
        </w:tabs>
        <w:ind w:left="567" w:right="539"/>
        <w:rPr>
          <w:i/>
        </w:rPr>
      </w:pPr>
      <w:r w:rsidRPr="0062619C">
        <w:rPr>
          <w:i/>
        </w:rPr>
        <w:t>“La respuesta otorgada se encentra incompleta”</w:t>
      </w:r>
    </w:p>
    <w:p w14:paraId="2263DC36" w14:textId="77777777" w:rsidR="00FB6B3E" w:rsidRPr="0062619C" w:rsidRDefault="00FB6B3E" w:rsidP="0062619C">
      <w:pPr>
        <w:tabs>
          <w:tab w:val="left" w:pos="4667"/>
        </w:tabs>
        <w:ind w:left="567" w:right="539"/>
        <w:rPr>
          <w:i/>
        </w:rPr>
      </w:pPr>
    </w:p>
    <w:p w14:paraId="6C03C5C7" w14:textId="77777777" w:rsidR="00FB6B3E" w:rsidRPr="0062619C" w:rsidRDefault="00907AE5" w:rsidP="0062619C">
      <w:pPr>
        <w:tabs>
          <w:tab w:val="left" w:pos="4667"/>
        </w:tabs>
        <w:ind w:left="567" w:right="539"/>
        <w:rPr>
          <w:b/>
        </w:rPr>
      </w:pPr>
      <w:r w:rsidRPr="0062619C">
        <w:rPr>
          <w:b/>
        </w:rPr>
        <w:t>RAZONES O MOTIVOS DE LA INCONFORMIDAD</w:t>
      </w:r>
      <w:r w:rsidRPr="0062619C">
        <w:rPr>
          <w:b/>
        </w:rPr>
        <w:tab/>
      </w:r>
    </w:p>
    <w:p w14:paraId="67C74C0A" w14:textId="77777777" w:rsidR="00FB6B3E" w:rsidRPr="0062619C" w:rsidRDefault="00907AE5" w:rsidP="0062619C">
      <w:pPr>
        <w:tabs>
          <w:tab w:val="left" w:pos="4667"/>
        </w:tabs>
        <w:ind w:left="567" w:right="539"/>
        <w:rPr>
          <w:i/>
        </w:rPr>
      </w:pPr>
      <w:r w:rsidRPr="0062619C">
        <w:rPr>
          <w:i/>
        </w:rPr>
        <w:t>“Información incompleta”</w:t>
      </w:r>
    </w:p>
    <w:p w14:paraId="63BD1970" w14:textId="77777777" w:rsidR="00FB6B3E" w:rsidRPr="0062619C" w:rsidRDefault="00FB6B3E" w:rsidP="0062619C">
      <w:pPr>
        <w:tabs>
          <w:tab w:val="left" w:pos="4667"/>
        </w:tabs>
        <w:ind w:right="567"/>
        <w:rPr>
          <w:b/>
        </w:rPr>
      </w:pPr>
    </w:p>
    <w:p w14:paraId="6885B68D" w14:textId="77777777" w:rsidR="00FB6B3E" w:rsidRPr="0062619C" w:rsidRDefault="00907AE5" w:rsidP="0062619C">
      <w:pPr>
        <w:pStyle w:val="Ttulo3"/>
      </w:pPr>
      <w:bookmarkStart w:id="8" w:name="_Toc178248854"/>
      <w:r w:rsidRPr="0062619C">
        <w:t>b) Turno del Recurso de Revisión</w:t>
      </w:r>
      <w:bookmarkEnd w:id="8"/>
    </w:p>
    <w:p w14:paraId="6CB92965" w14:textId="77777777" w:rsidR="00FB6B3E" w:rsidRPr="0062619C" w:rsidRDefault="00907AE5" w:rsidP="0062619C">
      <w:r w:rsidRPr="0062619C">
        <w:t>Con fundamento en el artículo 185, fracción I de la Ley de Transparencia y Acceso a la Información Pública del Estado de México y Municipios, el</w:t>
      </w:r>
      <w:r w:rsidRPr="0062619C">
        <w:rPr>
          <w:b/>
        </w:rPr>
        <w:t xml:space="preserve"> trece de febrero de dos mil veinticuatro</w:t>
      </w:r>
      <w:r w:rsidRPr="0062619C">
        <w:t xml:space="preserve"> se turnó el recurso de revisión a través del SAIMEX a la </w:t>
      </w:r>
      <w:r w:rsidRPr="0062619C">
        <w:rPr>
          <w:b/>
        </w:rPr>
        <w:t>Comisionada Sharon Cristina Morales Martínez</w:t>
      </w:r>
      <w:r w:rsidRPr="0062619C">
        <w:t xml:space="preserve">, a efecto de decretar su admisión o </w:t>
      </w:r>
      <w:proofErr w:type="spellStart"/>
      <w:r w:rsidRPr="0062619C">
        <w:t>desechamiento</w:t>
      </w:r>
      <w:proofErr w:type="spellEnd"/>
      <w:r w:rsidRPr="0062619C">
        <w:t xml:space="preserve">. </w:t>
      </w:r>
    </w:p>
    <w:p w14:paraId="1675F04B" w14:textId="77777777" w:rsidR="00FB6B3E" w:rsidRPr="0062619C" w:rsidRDefault="00FB6B3E" w:rsidP="0062619C"/>
    <w:p w14:paraId="4590369A" w14:textId="77777777" w:rsidR="00FB6B3E" w:rsidRPr="0062619C" w:rsidRDefault="00907AE5" w:rsidP="0062619C">
      <w:pPr>
        <w:pStyle w:val="Ttulo3"/>
      </w:pPr>
      <w:bookmarkStart w:id="9" w:name="_Toc178248855"/>
      <w:r w:rsidRPr="0062619C">
        <w:t>c) Admisión del Recurso de Revisión</w:t>
      </w:r>
      <w:bookmarkEnd w:id="9"/>
    </w:p>
    <w:p w14:paraId="488B851E" w14:textId="77777777" w:rsidR="00FB6B3E" w:rsidRPr="0062619C" w:rsidRDefault="00907AE5" w:rsidP="0062619C">
      <w:r w:rsidRPr="0062619C">
        <w:t xml:space="preserve">El </w:t>
      </w:r>
      <w:r w:rsidRPr="0062619C">
        <w:rPr>
          <w:b/>
        </w:rPr>
        <w:t>catorce de febrero de dos mil veinticuatro,</w:t>
      </w:r>
      <w:r w:rsidRPr="0062619C">
        <w:t xml:space="preserve"> se acordó la admisión a trámite del Recurso de Revisión y se integró el expediente respectivo, mismo que se puso a disposición de las partes para que, en un plazo de siete días hábiles, manifestaran lo que a su derecho conviniera, </w:t>
      </w:r>
      <w:r w:rsidRPr="0062619C">
        <w:lastRenderedPageBreak/>
        <w:t>conforme a lo dispuesto por el artículo 185, fracción II de la Ley de Transparencia y Acceso a la Información Pública del Estado de México y Municipios.</w:t>
      </w:r>
    </w:p>
    <w:p w14:paraId="2B7E9B34" w14:textId="77777777" w:rsidR="00FB6B3E" w:rsidRPr="0062619C" w:rsidRDefault="00FB6B3E" w:rsidP="0062619C">
      <w:pPr>
        <w:rPr>
          <w:b/>
        </w:rPr>
      </w:pPr>
    </w:p>
    <w:p w14:paraId="3314E26C" w14:textId="77777777" w:rsidR="00FB6B3E" w:rsidRPr="0062619C" w:rsidRDefault="00907AE5" w:rsidP="0062619C">
      <w:pPr>
        <w:pStyle w:val="Ttulo3"/>
      </w:pPr>
      <w:bookmarkStart w:id="10" w:name="_Toc178248856"/>
      <w:r w:rsidRPr="0062619C">
        <w:t>d) Informe Justificado del Sujeto Obligado</w:t>
      </w:r>
      <w:bookmarkEnd w:id="10"/>
    </w:p>
    <w:p w14:paraId="433F1C7B" w14:textId="77777777" w:rsidR="00FB6B3E" w:rsidRPr="0062619C" w:rsidRDefault="00907AE5" w:rsidP="0062619C">
      <w:r w:rsidRPr="0062619C">
        <w:t xml:space="preserve">El </w:t>
      </w:r>
      <w:r w:rsidRPr="0062619C">
        <w:rPr>
          <w:b/>
        </w:rPr>
        <w:t>veintidós de febrero de dos mil veinticuatro, EL SUJETO OBLIGADO</w:t>
      </w:r>
      <w:r w:rsidRPr="0062619C">
        <w:t xml:space="preserve"> rindió su informe justificado a través del SAIMEX, en el cual expresó lo siguiente:</w:t>
      </w:r>
    </w:p>
    <w:p w14:paraId="67346CF4" w14:textId="77777777" w:rsidR="00FB6B3E" w:rsidRPr="0062619C" w:rsidRDefault="00FB6B3E" w:rsidP="0062619C"/>
    <w:p w14:paraId="6144B769" w14:textId="77777777" w:rsidR="00FB6B3E" w:rsidRPr="0062619C" w:rsidRDefault="00907AE5" w:rsidP="0062619C">
      <w:pPr>
        <w:ind w:right="539"/>
      </w:pPr>
      <w:r w:rsidRPr="0062619C">
        <w:rPr>
          <w:b/>
        </w:rPr>
        <w:t>-</w:t>
      </w:r>
      <w:proofErr w:type="spellStart"/>
      <w:r w:rsidRPr="0062619C">
        <w:rPr>
          <w:b/>
        </w:rPr>
        <w:t>manifestacion</w:t>
      </w:r>
      <w:proofErr w:type="spellEnd"/>
      <w:r w:rsidRPr="0062619C">
        <w:rPr>
          <w:b/>
        </w:rPr>
        <w:t xml:space="preserve"> sol17.pdf.- </w:t>
      </w:r>
      <w:r w:rsidRPr="0062619C">
        <w:t>Oficio firmado por el Titular de la Unidad de Transparencia, mediante el cual hace del conocimiento la el oficio que manda el servidor público habilitado en vía de informe justificado.</w:t>
      </w:r>
    </w:p>
    <w:p w14:paraId="243D3121" w14:textId="77777777" w:rsidR="00FB6B3E" w:rsidRPr="0062619C" w:rsidRDefault="00FB6B3E" w:rsidP="0062619C"/>
    <w:p w14:paraId="5A928DBD" w14:textId="77777777" w:rsidR="00FB6B3E" w:rsidRPr="0062619C" w:rsidRDefault="00907AE5" w:rsidP="0062619C">
      <w:pPr>
        <w:ind w:right="539"/>
      </w:pPr>
      <w:r w:rsidRPr="0062619C">
        <w:rPr>
          <w:b/>
        </w:rPr>
        <w:t xml:space="preserve">-anexo </w:t>
      </w:r>
      <w:proofErr w:type="spellStart"/>
      <w:r w:rsidRPr="0062619C">
        <w:rPr>
          <w:b/>
        </w:rPr>
        <w:t>manifes</w:t>
      </w:r>
      <w:proofErr w:type="spellEnd"/>
      <w:r w:rsidRPr="0062619C">
        <w:rPr>
          <w:b/>
        </w:rPr>
        <w:t xml:space="preserve"> sol17 .</w:t>
      </w:r>
      <w:proofErr w:type="spellStart"/>
      <w:r w:rsidRPr="0062619C">
        <w:rPr>
          <w:b/>
        </w:rPr>
        <w:t>pdf</w:t>
      </w:r>
      <w:proofErr w:type="spellEnd"/>
      <w:r w:rsidRPr="0062619C">
        <w:rPr>
          <w:b/>
        </w:rPr>
        <w:t xml:space="preserve">.- </w:t>
      </w:r>
      <w:r w:rsidRPr="0062619C">
        <w:t>remite oficio firmado por la Coordinadora Administrativa, mediante el cual ratifica la respuesta emitida en primer término.</w:t>
      </w:r>
    </w:p>
    <w:p w14:paraId="435461D4" w14:textId="77777777" w:rsidR="00FB6B3E" w:rsidRPr="0062619C" w:rsidRDefault="00FB6B3E" w:rsidP="0062619C">
      <w:pPr>
        <w:ind w:right="539"/>
        <w:jc w:val="left"/>
      </w:pPr>
    </w:p>
    <w:p w14:paraId="1739D783" w14:textId="77777777" w:rsidR="00FB6B3E" w:rsidRPr="0062619C" w:rsidRDefault="00907AE5" w:rsidP="0062619C">
      <w:r w:rsidRPr="0062619C">
        <w:t xml:space="preserve">Esta información fue puesta a la vista de </w:t>
      </w:r>
      <w:r w:rsidRPr="0062619C">
        <w:rPr>
          <w:b/>
        </w:rPr>
        <w:t xml:space="preserve">LA PARTE RECURRENTE </w:t>
      </w:r>
      <w:r w:rsidRPr="0062619C">
        <w:t xml:space="preserve">el </w:t>
      </w:r>
      <w:r w:rsidRPr="0062619C">
        <w:rPr>
          <w:b/>
        </w:rPr>
        <w:t>veinticuatro de septiembre de dos mil veinticuatro</w:t>
      </w:r>
      <w:r w:rsidRPr="0062619C">
        <w:t>, para que, en un plazo de tres días hábiles, manifestara lo que a su derecho conviniera, de conformidad con lo establecido en el artículo 185, fracción III de la Ley de Transparencia y Acceso a la Información Pública del Estado de México y Municipios.</w:t>
      </w:r>
    </w:p>
    <w:p w14:paraId="210D79BC" w14:textId="77777777" w:rsidR="00FB6B3E" w:rsidRPr="0062619C" w:rsidRDefault="00FB6B3E" w:rsidP="0062619C"/>
    <w:p w14:paraId="1D03DD2B" w14:textId="77777777" w:rsidR="00FB6B3E" w:rsidRPr="0062619C" w:rsidRDefault="00907AE5" w:rsidP="0062619C">
      <w:pPr>
        <w:pStyle w:val="Ttulo3"/>
      </w:pPr>
      <w:bookmarkStart w:id="11" w:name="_Toc178248857"/>
      <w:r w:rsidRPr="0062619C">
        <w:t>e) Ampliación de plazo para resolver el Recurso de Revisión</w:t>
      </w:r>
      <w:bookmarkEnd w:id="11"/>
    </w:p>
    <w:p w14:paraId="3848731E" w14:textId="77777777" w:rsidR="00FB6B3E" w:rsidRPr="0062619C" w:rsidRDefault="00907AE5" w:rsidP="0062619C">
      <w:pPr>
        <w:tabs>
          <w:tab w:val="left" w:pos="3261"/>
        </w:tabs>
      </w:pPr>
      <w:r w:rsidRPr="0062619C">
        <w:t xml:space="preserve">Con fundamento en lo dispuesto en el artículo 181, párrafo tercero, de la Ley de Transparencia y Acceso a la Información Pública del Estado de México y Municipios, </w:t>
      </w:r>
      <w:r w:rsidRPr="0062619C">
        <w:rPr>
          <w:b/>
        </w:rPr>
        <w:t>el veinticinco de septiembre de dos mil veinticuatro,</w:t>
      </w:r>
      <w:r w:rsidRPr="0062619C">
        <w:t xml:space="preserve"> se acordó ampliar por un periodo razonable el plazo para resolver el presente Recurso de Revisión.</w:t>
      </w:r>
    </w:p>
    <w:p w14:paraId="7E102A2C" w14:textId="77777777" w:rsidR="00FB6B3E" w:rsidRPr="0062619C" w:rsidRDefault="00907AE5" w:rsidP="0062619C">
      <w:pPr>
        <w:pBdr>
          <w:top w:val="nil"/>
          <w:left w:val="nil"/>
          <w:bottom w:val="nil"/>
          <w:right w:val="nil"/>
          <w:between w:val="nil"/>
        </w:pBdr>
      </w:pPr>
      <w:r w:rsidRPr="0062619C">
        <w:lastRenderedPageBreak/>
        <w:t>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4D2EE7AC" w14:textId="77777777" w:rsidR="00FB6B3E" w:rsidRPr="0062619C" w:rsidRDefault="00FB6B3E" w:rsidP="0062619C">
      <w:pPr>
        <w:pBdr>
          <w:top w:val="nil"/>
          <w:left w:val="nil"/>
          <w:bottom w:val="nil"/>
          <w:right w:val="nil"/>
          <w:between w:val="nil"/>
        </w:pBdr>
      </w:pPr>
    </w:p>
    <w:p w14:paraId="1B7A9DE8" w14:textId="77777777" w:rsidR="00FB6B3E" w:rsidRPr="0062619C" w:rsidRDefault="00907AE5" w:rsidP="0062619C">
      <w:pPr>
        <w:pBdr>
          <w:top w:val="nil"/>
          <w:left w:val="nil"/>
          <w:bottom w:val="nil"/>
          <w:right w:val="nil"/>
          <w:between w:val="nil"/>
        </w:pBdr>
      </w:pPr>
      <w:r w:rsidRPr="0062619C">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4A08A0C0" w14:textId="77777777" w:rsidR="00FB6B3E" w:rsidRPr="0062619C" w:rsidRDefault="00FB6B3E" w:rsidP="0062619C">
      <w:pPr>
        <w:pBdr>
          <w:top w:val="nil"/>
          <w:left w:val="nil"/>
          <w:bottom w:val="nil"/>
          <w:right w:val="nil"/>
          <w:between w:val="nil"/>
        </w:pBdr>
      </w:pPr>
    </w:p>
    <w:p w14:paraId="480BCCED" w14:textId="77777777" w:rsidR="00FB6B3E" w:rsidRPr="0062619C" w:rsidRDefault="00907AE5" w:rsidP="0062619C">
      <w:pPr>
        <w:pBdr>
          <w:top w:val="nil"/>
          <w:left w:val="nil"/>
          <w:bottom w:val="nil"/>
          <w:right w:val="nil"/>
          <w:between w:val="nil"/>
        </w:pBdr>
      </w:pPr>
      <w:r w:rsidRPr="0062619C">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07C17E83" w14:textId="77777777" w:rsidR="00FB6B3E" w:rsidRPr="0062619C" w:rsidRDefault="00FB6B3E" w:rsidP="0062619C">
      <w:pPr>
        <w:pBdr>
          <w:top w:val="nil"/>
          <w:left w:val="nil"/>
          <w:bottom w:val="nil"/>
          <w:right w:val="nil"/>
          <w:between w:val="nil"/>
        </w:pBdr>
      </w:pPr>
    </w:p>
    <w:p w14:paraId="251F15F9" w14:textId="77777777" w:rsidR="00FB6B3E" w:rsidRPr="0062619C" w:rsidRDefault="00907AE5" w:rsidP="0062619C">
      <w:pPr>
        <w:pBdr>
          <w:top w:val="nil"/>
          <w:left w:val="nil"/>
          <w:bottom w:val="nil"/>
          <w:right w:val="nil"/>
          <w:between w:val="nil"/>
        </w:pBdr>
      </w:pPr>
      <w:r w:rsidRPr="0062619C">
        <w:t>Por ello, excepcionalmente, si un asunto es resuelto con posterioridad a los plazos señalados por la norma, debe analizarse la razonabilidad del tiempo necesario para su resolución, atentos a los siguientes criterios:</w:t>
      </w:r>
    </w:p>
    <w:p w14:paraId="349AB5A5" w14:textId="77777777" w:rsidR="00FB6B3E" w:rsidRPr="0062619C" w:rsidRDefault="00FB6B3E" w:rsidP="0062619C">
      <w:pPr>
        <w:pBdr>
          <w:top w:val="nil"/>
          <w:left w:val="nil"/>
          <w:bottom w:val="nil"/>
          <w:right w:val="nil"/>
          <w:between w:val="nil"/>
        </w:pBdr>
      </w:pPr>
    </w:p>
    <w:p w14:paraId="2E3739A8" w14:textId="77777777" w:rsidR="00FB6B3E" w:rsidRPr="0062619C" w:rsidRDefault="00907AE5" w:rsidP="0062619C">
      <w:pPr>
        <w:pBdr>
          <w:top w:val="nil"/>
          <w:left w:val="nil"/>
          <w:bottom w:val="nil"/>
          <w:right w:val="nil"/>
          <w:between w:val="nil"/>
        </w:pBdr>
        <w:ind w:left="567" w:right="539"/>
      </w:pPr>
      <w:r w:rsidRPr="0062619C">
        <w:rPr>
          <w:b/>
        </w:rPr>
        <w:t>Complejidad del asunto:</w:t>
      </w:r>
      <w:r w:rsidRPr="0062619C">
        <w:t xml:space="preserve"> La complejidad de la prueba, la pluralidad de sujetos procesales, el tiempo transcurrido, las características y contexto del recurso.</w:t>
      </w:r>
    </w:p>
    <w:p w14:paraId="17ABBD26" w14:textId="77777777" w:rsidR="00FB6B3E" w:rsidRPr="0062619C" w:rsidRDefault="00907AE5" w:rsidP="0062619C">
      <w:pPr>
        <w:pBdr>
          <w:top w:val="nil"/>
          <w:left w:val="nil"/>
          <w:bottom w:val="nil"/>
          <w:right w:val="nil"/>
          <w:between w:val="nil"/>
        </w:pBdr>
        <w:ind w:left="567" w:right="539"/>
      </w:pPr>
      <w:r w:rsidRPr="0062619C">
        <w:rPr>
          <w:b/>
        </w:rPr>
        <w:t>Actividad Procesal del interesado:</w:t>
      </w:r>
      <w:r w:rsidRPr="0062619C">
        <w:t xml:space="preserve"> Acciones u omisiones del interesado.</w:t>
      </w:r>
    </w:p>
    <w:p w14:paraId="3284097C" w14:textId="77777777" w:rsidR="00FB6B3E" w:rsidRPr="0062619C" w:rsidRDefault="00907AE5" w:rsidP="0062619C">
      <w:pPr>
        <w:pBdr>
          <w:top w:val="nil"/>
          <w:left w:val="nil"/>
          <w:bottom w:val="nil"/>
          <w:right w:val="nil"/>
          <w:between w:val="nil"/>
        </w:pBdr>
        <w:ind w:left="567" w:right="539"/>
      </w:pPr>
      <w:r w:rsidRPr="0062619C">
        <w:rPr>
          <w:b/>
        </w:rPr>
        <w:lastRenderedPageBreak/>
        <w:t>Conducta de la Autoridad:</w:t>
      </w:r>
      <w:r w:rsidRPr="0062619C">
        <w:t xml:space="preserve"> Las Acciones u omisiones realizadas en el procedimiento. Así como si la autoridad actuó con la debida diligencia.</w:t>
      </w:r>
    </w:p>
    <w:p w14:paraId="0E6CBA1C" w14:textId="77777777" w:rsidR="00FB6B3E" w:rsidRPr="0062619C" w:rsidRDefault="00907AE5" w:rsidP="0062619C">
      <w:pPr>
        <w:pBdr>
          <w:top w:val="nil"/>
          <w:left w:val="nil"/>
          <w:bottom w:val="nil"/>
          <w:right w:val="nil"/>
          <w:between w:val="nil"/>
        </w:pBdr>
        <w:ind w:left="567" w:right="539"/>
      </w:pPr>
      <w:r w:rsidRPr="0062619C">
        <w:rPr>
          <w:b/>
        </w:rPr>
        <w:t>La afectación generada en la situación jurídica de la persona involucrada en el proceso:</w:t>
      </w:r>
      <w:r w:rsidRPr="0062619C">
        <w:t xml:space="preserve"> Violación a sus derechos humanos.</w:t>
      </w:r>
    </w:p>
    <w:p w14:paraId="7C2C7266" w14:textId="77777777" w:rsidR="00FB6B3E" w:rsidRPr="0062619C" w:rsidRDefault="00FB6B3E" w:rsidP="0062619C">
      <w:pPr>
        <w:pBdr>
          <w:top w:val="nil"/>
          <w:left w:val="nil"/>
          <w:bottom w:val="nil"/>
          <w:right w:val="nil"/>
          <w:between w:val="nil"/>
        </w:pBdr>
        <w:ind w:left="567" w:right="539"/>
      </w:pPr>
    </w:p>
    <w:p w14:paraId="502DB607" w14:textId="77777777" w:rsidR="00FB6B3E" w:rsidRPr="0062619C" w:rsidRDefault="00907AE5" w:rsidP="0062619C">
      <w:pPr>
        <w:pBdr>
          <w:top w:val="nil"/>
          <w:left w:val="nil"/>
          <w:bottom w:val="nil"/>
          <w:right w:val="nil"/>
          <w:between w:val="nil"/>
        </w:pBdr>
      </w:pPr>
      <w:r w:rsidRPr="0062619C">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4AD17DE" w14:textId="77777777" w:rsidR="00FB6B3E" w:rsidRPr="0062619C" w:rsidRDefault="00FB6B3E" w:rsidP="0062619C">
      <w:pPr>
        <w:pBdr>
          <w:top w:val="nil"/>
          <w:left w:val="nil"/>
          <w:bottom w:val="nil"/>
          <w:right w:val="nil"/>
          <w:between w:val="nil"/>
        </w:pBdr>
      </w:pPr>
    </w:p>
    <w:p w14:paraId="7F7953A5" w14:textId="77777777" w:rsidR="00FB6B3E" w:rsidRPr="0062619C" w:rsidRDefault="00907AE5" w:rsidP="0062619C">
      <w:pPr>
        <w:pBdr>
          <w:top w:val="nil"/>
          <w:left w:val="nil"/>
          <w:bottom w:val="nil"/>
          <w:right w:val="nil"/>
          <w:between w:val="nil"/>
        </w:pBdr>
      </w:pPr>
      <w:r w:rsidRPr="0062619C">
        <w:t>Argumento que encuentra sustento en la jurisprudencia P</w:t>
      </w:r>
      <w:proofErr w:type="gramStart"/>
      <w:r w:rsidRPr="0062619C">
        <w:t>./</w:t>
      </w:r>
      <w:proofErr w:type="gramEnd"/>
      <w:r w:rsidRPr="0062619C">
        <w:t>J. 32/92 emitida por el Pleno de la Suprema Corte de Justicia de la Nación de rubro “</w:t>
      </w:r>
      <w:r w:rsidRPr="0062619C">
        <w:rPr>
          <w:b/>
        </w:rPr>
        <w:t>TÉRMINOS PROCESALES. PARA DETERMINAR SI UN FUNCIONARIO JUDICIAL ACTUÓ INDEBIDAMENTE POR NO RESPETARLOS SE DEBE ATENDER AL PRESUPUESTO QUE CONSIDERÓ EL LEGISLADOR AL FIJARLOS Y LAS CARACTERÍSTICAS DEL CASO</w:t>
      </w:r>
      <w:r w:rsidRPr="0062619C">
        <w:t>.”, visible en la Gaceta del Seminario Judicial de la Federación con el registro digital 205635.</w:t>
      </w:r>
    </w:p>
    <w:p w14:paraId="6C8AE364" w14:textId="77777777" w:rsidR="00FB6B3E" w:rsidRPr="0062619C" w:rsidRDefault="00FB6B3E" w:rsidP="0062619C">
      <w:pPr>
        <w:pBdr>
          <w:top w:val="nil"/>
          <w:left w:val="nil"/>
          <w:bottom w:val="nil"/>
          <w:right w:val="nil"/>
          <w:between w:val="nil"/>
        </w:pBdr>
      </w:pPr>
    </w:p>
    <w:p w14:paraId="2742564F" w14:textId="77777777" w:rsidR="00FB6B3E" w:rsidRPr="0062619C" w:rsidRDefault="00907AE5" w:rsidP="0062619C">
      <w:pPr>
        <w:pBdr>
          <w:top w:val="nil"/>
          <w:left w:val="nil"/>
          <w:bottom w:val="nil"/>
          <w:right w:val="nil"/>
          <w:between w:val="nil"/>
        </w:pBdr>
      </w:pPr>
      <w:r w:rsidRPr="0062619C">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w:t>
      </w:r>
      <w:r w:rsidRPr="0062619C">
        <w:lastRenderedPageBreak/>
        <w:t>de los términos legales previamente establecidos por la Ley, por tratarse de causas de fuerza mayor.</w:t>
      </w:r>
    </w:p>
    <w:p w14:paraId="36F5EC97" w14:textId="77777777" w:rsidR="00FB6B3E" w:rsidRPr="0062619C" w:rsidRDefault="00FB6B3E" w:rsidP="0062619C">
      <w:pPr>
        <w:pBdr>
          <w:top w:val="nil"/>
          <w:left w:val="nil"/>
          <w:bottom w:val="nil"/>
          <w:right w:val="nil"/>
          <w:between w:val="nil"/>
        </w:pBdr>
      </w:pPr>
    </w:p>
    <w:p w14:paraId="1382392C" w14:textId="77777777" w:rsidR="00FB6B3E" w:rsidRPr="0062619C" w:rsidRDefault="00907AE5" w:rsidP="0062619C">
      <w:pPr>
        <w:pBdr>
          <w:top w:val="nil"/>
          <w:left w:val="nil"/>
          <w:bottom w:val="nil"/>
          <w:right w:val="nil"/>
          <w:between w:val="nil"/>
        </w:pBdr>
      </w:pPr>
      <w:r w:rsidRPr="0062619C">
        <w:t>Al respecto, también son de considerar los criterios sostenidos por el Cuarto Tribunal Colegiado en Materia Administrativa del Primer Circuito, cuyos rubros y datos de identificación son los siguientes:</w:t>
      </w:r>
    </w:p>
    <w:p w14:paraId="05D7F812" w14:textId="77777777" w:rsidR="00FB6B3E" w:rsidRPr="0062619C" w:rsidRDefault="00FB6B3E" w:rsidP="0062619C">
      <w:pPr>
        <w:pBdr>
          <w:top w:val="nil"/>
          <w:left w:val="nil"/>
          <w:bottom w:val="nil"/>
          <w:right w:val="nil"/>
          <w:between w:val="nil"/>
        </w:pBdr>
        <w:rPr>
          <w:sz w:val="16"/>
          <w:szCs w:val="16"/>
        </w:rPr>
      </w:pPr>
    </w:p>
    <w:p w14:paraId="49548F06" w14:textId="77777777" w:rsidR="00FB6B3E" w:rsidRPr="0062619C" w:rsidRDefault="00907AE5" w:rsidP="0062619C">
      <w:pPr>
        <w:pBdr>
          <w:top w:val="nil"/>
          <w:left w:val="nil"/>
          <w:bottom w:val="nil"/>
          <w:right w:val="nil"/>
          <w:between w:val="nil"/>
        </w:pBdr>
        <w:ind w:left="567" w:right="539"/>
        <w:rPr>
          <w:sz w:val="20"/>
          <w:szCs w:val="20"/>
        </w:rPr>
      </w:pPr>
      <w:r w:rsidRPr="0062619C">
        <w:rPr>
          <w:b/>
          <w:sz w:val="20"/>
          <w:szCs w:val="20"/>
        </w:rPr>
        <w:t>“PLAZO RAZONABLE PARA RESOLVER. DIMENSIÓN Y EFECTOS DE ESTE CONCEPTO CUANDO SE ADUCE EXCESIVA CARGA DE TRABAJO.”</w:t>
      </w:r>
      <w:r w:rsidRPr="0062619C">
        <w:rPr>
          <w:sz w:val="20"/>
          <w:szCs w:val="20"/>
        </w:rPr>
        <w:t xml:space="preserve"> consultable en el Seminario Judicial de la Federación y su gaceta, con el registro digital 2002351.</w:t>
      </w:r>
    </w:p>
    <w:p w14:paraId="4BFFB3C5" w14:textId="77777777" w:rsidR="00FB6B3E" w:rsidRPr="0062619C" w:rsidRDefault="00FB6B3E" w:rsidP="0062619C">
      <w:pPr>
        <w:pBdr>
          <w:top w:val="nil"/>
          <w:left w:val="nil"/>
          <w:bottom w:val="nil"/>
          <w:right w:val="nil"/>
          <w:between w:val="nil"/>
        </w:pBdr>
        <w:ind w:left="567" w:right="539"/>
        <w:rPr>
          <w:sz w:val="14"/>
          <w:szCs w:val="14"/>
        </w:rPr>
      </w:pPr>
    </w:p>
    <w:p w14:paraId="2BA05732" w14:textId="77777777" w:rsidR="00FB6B3E" w:rsidRPr="0062619C" w:rsidRDefault="00907AE5" w:rsidP="0062619C">
      <w:pPr>
        <w:pBdr>
          <w:top w:val="nil"/>
          <w:left w:val="nil"/>
          <w:bottom w:val="nil"/>
          <w:right w:val="nil"/>
          <w:between w:val="nil"/>
        </w:pBdr>
        <w:ind w:left="567" w:right="539"/>
        <w:rPr>
          <w:sz w:val="20"/>
          <w:szCs w:val="20"/>
        </w:rPr>
      </w:pPr>
      <w:r w:rsidRPr="0062619C">
        <w:rPr>
          <w:b/>
          <w:sz w:val="20"/>
          <w:szCs w:val="20"/>
        </w:rPr>
        <w:t>“PLAZO RAZONABLE PARA RESOLVER. CONCEPTO Y ELEMENTOS QUE LO INTEGRAN A LA LUZ DEL DERECHO INTERNACIONAL DE LOS DERECHOS HUMANOS</w:t>
      </w:r>
      <w:r w:rsidRPr="0062619C">
        <w:rPr>
          <w:sz w:val="20"/>
          <w:szCs w:val="20"/>
        </w:rPr>
        <w:t>.”, visible en el Seminario Judicial de la Federación y su gaceta, con el registro digital 2002350.</w:t>
      </w:r>
    </w:p>
    <w:p w14:paraId="413DEFB5" w14:textId="77777777" w:rsidR="00FB6B3E" w:rsidRPr="0062619C" w:rsidRDefault="00FB6B3E" w:rsidP="0062619C">
      <w:pPr>
        <w:pBdr>
          <w:top w:val="nil"/>
          <w:left w:val="nil"/>
          <w:bottom w:val="nil"/>
          <w:right w:val="nil"/>
          <w:between w:val="nil"/>
        </w:pBdr>
        <w:rPr>
          <w:sz w:val="16"/>
          <w:szCs w:val="16"/>
        </w:rPr>
      </w:pPr>
    </w:p>
    <w:p w14:paraId="0021C4BB" w14:textId="77777777" w:rsidR="00FB6B3E" w:rsidRPr="0062619C" w:rsidRDefault="00907AE5" w:rsidP="0062619C">
      <w:pPr>
        <w:pBdr>
          <w:top w:val="nil"/>
          <w:left w:val="nil"/>
          <w:bottom w:val="nil"/>
          <w:right w:val="nil"/>
          <w:between w:val="nil"/>
        </w:pBdr>
      </w:pPr>
      <w:r w:rsidRPr="0062619C">
        <w:t>Por ello, este organismo garante comprometido con la tutela de los derechos humanos confiados señala que este exceso del plazo legal para resolver el asunto resulta de carácter excepcional.</w:t>
      </w:r>
    </w:p>
    <w:p w14:paraId="2A84E279" w14:textId="77777777" w:rsidR="00FB6B3E" w:rsidRPr="0062619C" w:rsidRDefault="00FB6B3E" w:rsidP="0062619C"/>
    <w:p w14:paraId="46F0F9B3" w14:textId="77777777" w:rsidR="00FB6B3E" w:rsidRPr="0062619C" w:rsidRDefault="00907AE5" w:rsidP="0062619C">
      <w:pPr>
        <w:pStyle w:val="Ttulo3"/>
      </w:pPr>
      <w:bookmarkStart w:id="12" w:name="_Toc178248858"/>
      <w:r w:rsidRPr="0062619C">
        <w:t>f) Cierre de instrucción</w:t>
      </w:r>
      <w:bookmarkEnd w:id="12"/>
    </w:p>
    <w:p w14:paraId="25A823AB" w14:textId="77777777" w:rsidR="00FB6B3E" w:rsidRPr="0062619C" w:rsidRDefault="00907AE5" w:rsidP="0062619C">
      <w:bookmarkStart w:id="13" w:name="_2bn6wsx" w:colFirst="0" w:colLast="0"/>
      <w:bookmarkEnd w:id="13"/>
      <w:r w:rsidRPr="0062619C">
        <w:t xml:space="preserve">Al no existir diligencias pendientes por desahogar, el </w:t>
      </w:r>
      <w:r w:rsidRPr="0062619C">
        <w:rPr>
          <w:b/>
        </w:rPr>
        <w:t>dos de octubre de dos mil veinticuatro</w:t>
      </w:r>
      <w:r w:rsidRPr="0062619C">
        <w:t xml:space="preserve"> la </w:t>
      </w:r>
      <w:r w:rsidRPr="0062619C">
        <w:rPr>
          <w:b/>
        </w:rPr>
        <w:t xml:space="preserve">Comisionada Sharon Cristina Morales Martínez </w:t>
      </w:r>
      <w:r w:rsidRPr="0062619C">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7913F78D" w14:textId="77777777" w:rsidR="00FB6B3E" w:rsidRPr="0062619C" w:rsidRDefault="00907AE5" w:rsidP="0062619C">
      <w:pPr>
        <w:pStyle w:val="Ttulo1"/>
      </w:pPr>
      <w:bookmarkStart w:id="14" w:name="_Toc178248859"/>
      <w:r w:rsidRPr="0062619C">
        <w:lastRenderedPageBreak/>
        <w:t>CONSIDERANDOS</w:t>
      </w:r>
      <w:bookmarkEnd w:id="14"/>
    </w:p>
    <w:p w14:paraId="0E0CD9CE" w14:textId="77777777" w:rsidR="00FB6B3E" w:rsidRPr="0062619C" w:rsidRDefault="00FB6B3E" w:rsidP="0062619C">
      <w:pPr>
        <w:jc w:val="center"/>
        <w:rPr>
          <w:b/>
        </w:rPr>
      </w:pPr>
    </w:p>
    <w:p w14:paraId="1E0C77CC" w14:textId="77777777" w:rsidR="00FB6B3E" w:rsidRPr="0062619C" w:rsidRDefault="00907AE5" w:rsidP="0062619C">
      <w:pPr>
        <w:pStyle w:val="Ttulo2"/>
      </w:pPr>
      <w:bookmarkStart w:id="15" w:name="_Toc178248860"/>
      <w:r w:rsidRPr="0062619C">
        <w:t xml:space="preserve">PRIMERO. </w:t>
      </w:r>
      <w:proofErr w:type="spellStart"/>
      <w:r w:rsidRPr="0062619C">
        <w:t>Procedibilidad</w:t>
      </w:r>
      <w:bookmarkEnd w:id="15"/>
      <w:proofErr w:type="spellEnd"/>
    </w:p>
    <w:p w14:paraId="5F5C9D48" w14:textId="77777777" w:rsidR="00FB6B3E" w:rsidRPr="0062619C" w:rsidRDefault="00907AE5" w:rsidP="0062619C">
      <w:pPr>
        <w:pStyle w:val="Ttulo3"/>
      </w:pPr>
      <w:bookmarkStart w:id="16" w:name="_Toc178248861"/>
      <w:r w:rsidRPr="0062619C">
        <w:t>a) Competencia del Instituto</w:t>
      </w:r>
      <w:bookmarkEnd w:id="16"/>
    </w:p>
    <w:p w14:paraId="7F0ABAA1" w14:textId="77777777" w:rsidR="00FB6B3E" w:rsidRPr="0062619C" w:rsidRDefault="00907AE5" w:rsidP="0062619C">
      <w:r w:rsidRPr="0062619C">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9A6ACC5" w14:textId="77777777" w:rsidR="00FB6B3E" w:rsidRPr="0062619C" w:rsidRDefault="00FB6B3E" w:rsidP="0062619C"/>
    <w:p w14:paraId="6A3EEC30" w14:textId="77777777" w:rsidR="00FB6B3E" w:rsidRPr="0062619C" w:rsidRDefault="00907AE5" w:rsidP="0062619C">
      <w:pPr>
        <w:pStyle w:val="Ttulo3"/>
      </w:pPr>
      <w:bookmarkStart w:id="17" w:name="_Toc178248862"/>
      <w:r w:rsidRPr="0062619C">
        <w:t>b) Legitimidad de la parte recurrente</w:t>
      </w:r>
      <w:bookmarkEnd w:id="17"/>
    </w:p>
    <w:p w14:paraId="0AF7D97D" w14:textId="77777777" w:rsidR="00FB6B3E" w:rsidRPr="0062619C" w:rsidRDefault="00907AE5" w:rsidP="0062619C">
      <w:r w:rsidRPr="0062619C">
        <w:t>El recurso de revisión fue interpuesto por parte legítima, ya que se presentó por la misma persona que formuló la solicitud de acceso a la Información Pública,</w:t>
      </w:r>
      <w:r w:rsidRPr="0062619C">
        <w:rPr>
          <w:b/>
        </w:rPr>
        <w:t xml:space="preserve"> </w:t>
      </w:r>
      <w:r w:rsidRPr="0062619C">
        <w:t>debido a que los datos de acceso</w:t>
      </w:r>
      <w:r w:rsidRPr="0062619C">
        <w:rPr>
          <w:b/>
        </w:rPr>
        <w:t xml:space="preserve"> </w:t>
      </w:r>
      <w:r w:rsidRPr="0062619C">
        <w:t>SAIMEX son personales e irrepetibles.</w:t>
      </w:r>
    </w:p>
    <w:p w14:paraId="615F4109" w14:textId="77777777" w:rsidR="00FB6B3E" w:rsidRPr="0062619C" w:rsidRDefault="00FB6B3E" w:rsidP="0062619C"/>
    <w:p w14:paraId="1E4EF20E" w14:textId="77777777" w:rsidR="00FB6B3E" w:rsidRPr="0062619C" w:rsidRDefault="00907AE5" w:rsidP="0062619C">
      <w:pPr>
        <w:pStyle w:val="Ttulo3"/>
      </w:pPr>
      <w:bookmarkStart w:id="18" w:name="_Toc178248863"/>
      <w:r w:rsidRPr="0062619C">
        <w:t>c) Plazo para interponer el recurso</w:t>
      </w:r>
      <w:bookmarkEnd w:id="18"/>
    </w:p>
    <w:p w14:paraId="55A8B942" w14:textId="77777777" w:rsidR="00FB6B3E" w:rsidRPr="0062619C" w:rsidRDefault="00907AE5" w:rsidP="0062619C">
      <w:r w:rsidRPr="0062619C">
        <w:rPr>
          <w:b/>
        </w:rPr>
        <w:t>EL SUJETO OBLIGADO</w:t>
      </w:r>
      <w:r w:rsidRPr="0062619C">
        <w:t xml:space="preserve"> notificó la respuesta a la solicitud de acceso a la Información Pública el </w:t>
      </w:r>
      <w:r w:rsidRPr="0062619C">
        <w:rPr>
          <w:b/>
        </w:rPr>
        <w:t>doce de febrero de dos mil veinticuatro</w:t>
      </w:r>
      <w:r w:rsidRPr="0062619C">
        <w:t xml:space="preserve"> y el recurso que nos ocupa se interpuso el </w:t>
      </w:r>
      <w:r w:rsidRPr="0062619C">
        <w:rPr>
          <w:b/>
        </w:rPr>
        <w:t>trece de febrero de dos mil veinticuatro</w:t>
      </w:r>
      <w:r w:rsidRPr="0062619C">
        <w:t xml:space="preserve">; por lo tanto, éste se encuentra dentro del margen temporal </w:t>
      </w:r>
      <w:r w:rsidRPr="0062619C">
        <w:lastRenderedPageBreak/>
        <w:t>previsto en el artículo 178 de la Ley de Transparencia y Acceso a la Información Pública del Estado de México y Municipios.</w:t>
      </w:r>
    </w:p>
    <w:p w14:paraId="44D7FF54" w14:textId="77777777" w:rsidR="00FB6B3E" w:rsidRPr="0062619C" w:rsidRDefault="00FB6B3E" w:rsidP="0062619C"/>
    <w:p w14:paraId="2D6B1800" w14:textId="77777777" w:rsidR="00FB6B3E" w:rsidRPr="0062619C" w:rsidRDefault="00907AE5" w:rsidP="0062619C">
      <w:pPr>
        <w:pStyle w:val="Ttulo3"/>
      </w:pPr>
      <w:bookmarkStart w:id="19" w:name="_Toc178248864"/>
      <w:r w:rsidRPr="0062619C">
        <w:t>d) Causal de Procedencia</w:t>
      </w:r>
      <w:bookmarkEnd w:id="19"/>
    </w:p>
    <w:p w14:paraId="008493B7" w14:textId="77777777" w:rsidR="00FB6B3E" w:rsidRPr="0062619C" w:rsidRDefault="00907AE5" w:rsidP="0062619C">
      <w:r w:rsidRPr="0062619C">
        <w:t>Resulta procedente la interposición del recurso de revisión, ya que se actualiza la causal de procedencia señalada en el artículo 179, fracción V de la Ley de Transparencia y Acceso a la Información Pública del Estado de México y Municipios.</w:t>
      </w:r>
    </w:p>
    <w:p w14:paraId="7923938A" w14:textId="77777777" w:rsidR="00FB6B3E" w:rsidRPr="0062619C" w:rsidRDefault="00FB6B3E" w:rsidP="0062619C"/>
    <w:p w14:paraId="64E020F3" w14:textId="77777777" w:rsidR="00FB6B3E" w:rsidRPr="0062619C" w:rsidRDefault="00907AE5" w:rsidP="0062619C">
      <w:pPr>
        <w:pStyle w:val="Ttulo3"/>
      </w:pPr>
      <w:bookmarkStart w:id="20" w:name="_Toc178248865"/>
      <w:r w:rsidRPr="0062619C">
        <w:t>e) Requisitos formales para la interposición del recurso</w:t>
      </w:r>
      <w:bookmarkEnd w:id="20"/>
    </w:p>
    <w:p w14:paraId="055CED69" w14:textId="77777777" w:rsidR="00FB6B3E" w:rsidRPr="0062619C" w:rsidRDefault="00907AE5" w:rsidP="0062619C">
      <w:r w:rsidRPr="0062619C">
        <w:rPr>
          <w:b/>
        </w:rPr>
        <w:t xml:space="preserve">LA PARTE RECURRENTE </w:t>
      </w:r>
      <w:r w:rsidRPr="0062619C">
        <w:t>acreditó todos y cada uno de los elementos formales exigidos por el artículo 180 de la misma normatividad.</w:t>
      </w:r>
    </w:p>
    <w:p w14:paraId="590C9488" w14:textId="77777777" w:rsidR="00FB6B3E" w:rsidRPr="0062619C" w:rsidRDefault="00FB6B3E" w:rsidP="0062619C">
      <w:pPr>
        <w:ind w:left="-57"/>
      </w:pPr>
    </w:p>
    <w:p w14:paraId="52AB18DF" w14:textId="77777777" w:rsidR="00FB6B3E" w:rsidRPr="0062619C" w:rsidRDefault="00907AE5" w:rsidP="0062619C">
      <w:pPr>
        <w:pStyle w:val="Ttulo2"/>
      </w:pPr>
      <w:bookmarkStart w:id="21" w:name="_Toc178248866"/>
      <w:r w:rsidRPr="0062619C">
        <w:t>SEGUNDO. Estudio de Fondo</w:t>
      </w:r>
      <w:bookmarkEnd w:id="21"/>
    </w:p>
    <w:p w14:paraId="08E5F955" w14:textId="77777777" w:rsidR="00FB6B3E" w:rsidRPr="0062619C" w:rsidRDefault="00907AE5" w:rsidP="0062619C">
      <w:pPr>
        <w:pStyle w:val="Ttulo3"/>
      </w:pPr>
      <w:bookmarkStart w:id="22" w:name="_Toc178248867"/>
      <w:r w:rsidRPr="0062619C">
        <w:t>a) Mandato de transparencia y responsabilidad del Sujeto Obligado</w:t>
      </w:r>
      <w:bookmarkEnd w:id="22"/>
    </w:p>
    <w:p w14:paraId="799AEEF1" w14:textId="77777777" w:rsidR="00FB6B3E" w:rsidRPr="0062619C" w:rsidRDefault="00907AE5" w:rsidP="0062619C">
      <w:r w:rsidRPr="0062619C">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47CD952D" w14:textId="77777777" w:rsidR="00FB6B3E" w:rsidRPr="0062619C" w:rsidRDefault="00FB6B3E" w:rsidP="0062619C"/>
    <w:p w14:paraId="34E0C27B" w14:textId="77777777" w:rsidR="00FB6B3E" w:rsidRPr="0062619C" w:rsidRDefault="00907AE5" w:rsidP="0062619C">
      <w:pPr>
        <w:spacing w:line="240" w:lineRule="auto"/>
        <w:ind w:left="567" w:right="539"/>
        <w:rPr>
          <w:b/>
          <w:i/>
        </w:rPr>
      </w:pPr>
      <w:r w:rsidRPr="0062619C">
        <w:rPr>
          <w:b/>
          <w:i/>
        </w:rPr>
        <w:t>Constitución Política de los Estados Unidos Mexicanos</w:t>
      </w:r>
    </w:p>
    <w:p w14:paraId="2D91A813" w14:textId="77777777" w:rsidR="00FB6B3E" w:rsidRPr="0062619C" w:rsidRDefault="00907AE5" w:rsidP="0062619C">
      <w:pPr>
        <w:spacing w:line="240" w:lineRule="auto"/>
        <w:ind w:left="567" w:right="539"/>
        <w:rPr>
          <w:b/>
          <w:i/>
        </w:rPr>
      </w:pPr>
      <w:r w:rsidRPr="0062619C">
        <w:rPr>
          <w:b/>
          <w:i/>
        </w:rPr>
        <w:t>“Artículo 6.</w:t>
      </w:r>
    </w:p>
    <w:p w14:paraId="47E9AE01" w14:textId="77777777" w:rsidR="00FB6B3E" w:rsidRPr="0062619C" w:rsidRDefault="00907AE5" w:rsidP="0062619C">
      <w:pPr>
        <w:spacing w:line="240" w:lineRule="auto"/>
        <w:ind w:left="567" w:right="539"/>
        <w:rPr>
          <w:i/>
        </w:rPr>
      </w:pPr>
      <w:r w:rsidRPr="0062619C">
        <w:rPr>
          <w:i/>
        </w:rPr>
        <w:t>(…)</w:t>
      </w:r>
    </w:p>
    <w:p w14:paraId="6AC532AE" w14:textId="77777777" w:rsidR="00FB6B3E" w:rsidRPr="0062619C" w:rsidRDefault="00907AE5" w:rsidP="0062619C">
      <w:pPr>
        <w:spacing w:line="240" w:lineRule="auto"/>
        <w:ind w:left="567" w:right="539"/>
        <w:rPr>
          <w:i/>
        </w:rPr>
      </w:pPr>
      <w:r w:rsidRPr="0062619C">
        <w:rPr>
          <w:i/>
        </w:rPr>
        <w:t>Para efectos de lo dispuesto en el presente artículo se observará lo siguiente:</w:t>
      </w:r>
    </w:p>
    <w:p w14:paraId="2A3620A4" w14:textId="77777777" w:rsidR="00FB6B3E" w:rsidRPr="0062619C" w:rsidRDefault="00907AE5" w:rsidP="0062619C">
      <w:pPr>
        <w:spacing w:line="240" w:lineRule="auto"/>
        <w:ind w:left="567" w:right="539"/>
        <w:rPr>
          <w:b/>
          <w:i/>
        </w:rPr>
      </w:pPr>
      <w:r w:rsidRPr="0062619C">
        <w:rPr>
          <w:b/>
          <w:i/>
        </w:rPr>
        <w:t>A</w:t>
      </w:r>
      <w:r w:rsidRPr="0062619C">
        <w:rPr>
          <w:i/>
        </w:rPr>
        <w:t xml:space="preserve">. </w:t>
      </w:r>
      <w:r w:rsidRPr="0062619C">
        <w:rPr>
          <w:b/>
          <w:i/>
        </w:rPr>
        <w:t>Para el ejercicio del derecho de acceso a la información</w:t>
      </w:r>
      <w:r w:rsidRPr="0062619C">
        <w:rPr>
          <w:i/>
        </w:rPr>
        <w:t xml:space="preserve">, la Federación y </w:t>
      </w:r>
      <w:r w:rsidRPr="0062619C">
        <w:rPr>
          <w:b/>
          <w:i/>
        </w:rPr>
        <w:t>las entidades federativas, en el ámbito de sus respectivas competencias, se regirán por los siguientes principios y bases:</w:t>
      </w:r>
    </w:p>
    <w:p w14:paraId="798F0EEA" w14:textId="77777777" w:rsidR="00FB6B3E" w:rsidRPr="0062619C" w:rsidRDefault="00907AE5" w:rsidP="0062619C">
      <w:pPr>
        <w:spacing w:line="240" w:lineRule="auto"/>
        <w:ind w:left="567" w:right="539"/>
        <w:rPr>
          <w:i/>
        </w:rPr>
      </w:pPr>
      <w:r w:rsidRPr="0062619C">
        <w:rPr>
          <w:b/>
          <w:i/>
        </w:rPr>
        <w:t xml:space="preserve">I. </w:t>
      </w:r>
      <w:r w:rsidRPr="0062619C">
        <w:rPr>
          <w:b/>
          <w:i/>
        </w:rPr>
        <w:tab/>
        <w:t>Toda la información en posesión de cualquier</w:t>
      </w:r>
      <w:r w:rsidRPr="0062619C">
        <w:rPr>
          <w:i/>
        </w:rPr>
        <w:t xml:space="preserve"> </w:t>
      </w:r>
      <w:r w:rsidRPr="0062619C">
        <w:rPr>
          <w:b/>
          <w:i/>
        </w:rPr>
        <w:t>autoridad</w:t>
      </w:r>
      <w:r w:rsidRPr="0062619C">
        <w:rPr>
          <w:i/>
        </w:rPr>
        <w:t xml:space="preserve">, entidad, órgano y organismo de los Poderes Ejecutivo, Legislativo y Judicial, órganos autónomos, partidos políticos, fideicomisos y fondos públicos, así como de cualquier persona física, moral o </w:t>
      </w:r>
      <w:r w:rsidRPr="0062619C">
        <w:rPr>
          <w:i/>
        </w:rPr>
        <w:lastRenderedPageBreak/>
        <w:t xml:space="preserve">sindicato que reciba y ejerza recursos públicos o realice actos de autoridad en el ámbito federal, estatal y </w:t>
      </w:r>
      <w:r w:rsidRPr="0062619C">
        <w:rPr>
          <w:b/>
          <w:i/>
        </w:rPr>
        <w:t>municipal</w:t>
      </w:r>
      <w:r w:rsidRPr="0062619C">
        <w:rPr>
          <w:i/>
        </w:rPr>
        <w:t xml:space="preserve">, </w:t>
      </w:r>
      <w:r w:rsidRPr="0062619C">
        <w:rPr>
          <w:b/>
          <w:i/>
        </w:rPr>
        <w:t>es pública</w:t>
      </w:r>
      <w:r w:rsidRPr="0062619C">
        <w:rPr>
          <w:i/>
        </w:rPr>
        <w:t xml:space="preserve"> y sólo podrá ser reservada temporalmente por razones de interés público y seguridad nacional, en los términos que fijen las leyes. </w:t>
      </w:r>
      <w:r w:rsidRPr="0062619C">
        <w:rPr>
          <w:b/>
          <w:i/>
        </w:rPr>
        <w:t>En la interpretación de este derecho deberá prevalecer el principio de máxima publicidad. Los sujetos obligados deberán documentar todo acto que derive del ejercicio de sus facultades, competencias o funciones</w:t>
      </w:r>
      <w:r w:rsidRPr="0062619C">
        <w:rPr>
          <w:i/>
        </w:rPr>
        <w:t>, la ley determinará los supuestos específicos bajo los cuales procederá la declaración de inexistencia de la información.”</w:t>
      </w:r>
    </w:p>
    <w:p w14:paraId="003C10F6" w14:textId="77777777" w:rsidR="00FB6B3E" w:rsidRPr="0062619C" w:rsidRDefault="00FB6B3E" w:rsidP="0062619C">
      <w:pPr>
        <w:spacing w:line="240" w:lineRule="auto"/>
        <w:ind w:left="567" w:right="539"/>
        <w:rPr>
          <w:b/>
          <w:i/>
        </w:rPr>
      </w:pPr>
    </w:p>
    <w:p w14:paraId="1B635ADA" w14:textId="77777777" w:rsidR="00FB6B3E" w:rsidRPr="0062619C" w:rsidRDefault="00907AE5" w:rsidP="0062619C">
      <w:pPr>
        <w:spacing w:line="240" w:lineRule="auto"/>
        <w:ind w:left="567" w:right="539"/>
        <w:rPr>
          <w:b/>
          <w:i/>
        </w:rPr>
      </w:pPr>
      <w:r w:rsidRPr="0062619C">
        <w:rPr>
          <w:b/>
          <w:i/>
        </w:rPr>
        <w:t>Constitución Política del Estado Libre y Soberano de México</w:t>
      </w:r>
    </w:p>
    <w:p w14:paraId="4DA11A7D" w14:textId="77777777" w:rsidR="00FB6B3E" w:rsidRPr="0062619C" w:rsidRDefault="00907AE5" w:rsidP="0062619C">
      <w:pPr>
        <w:spacing w:line="240" w:lineRule="auto"/>
        <w:ind w:left="567" w:right="539"/>
        <w:rPr>
          <w:i/>
        </w:rPr>
      </w:pPr>
      <w:r w:rsidRPr="0062619C">
        <w:rPr>
          <w:b/>
          <w:i/>
        </w:rPr>
        <w:t>“Artículo 5</w:t>
      </w:r>
      <w:r w:rsidRPr="0062619C">
        <w:rPr>
          <w:i/>
        </w:rPr>
        <w:t xml:space="preserve">.- </w:t>
      </w:r>
    </w:p>
    <w:p w14:paraId="3882059A" w14:textId="77777777" w:rsidR="00FB6B3E" w:rsidRPr="0062619C" w:rsidRDefault="00907AE5" w:rsidP="0062619C">
      <w:pPr>
        <w:spacing w:line="240" w:lineRule="auto"/>
        <w:ind w:left="567" w:right="539"/>
        <w:rPr>
          <w:i/>
        </w:rPr>
      </w:pPr>
      <w:r w:rsidRPr="0062619C">
        <w:rPr>
          <w:i/>
        </w:rPr>
        <w:t>(…)</w:t>
      </w:r>
    </w:p>
    <w:p w14:paraId="6F1DB6C4" w14:textId="77777777" w:rsidR="00FB6B3E" w:rsidRPr="0062619C" w:rsidRDefault="00907AE5" w:rsidP="0062619C">
      <w:pPr>
        <w:spacing w:line="240" w:lineRule="auto"/>
        <w:ind w:left="567" w:right="539"/>
        <w:rPr>
          <w:i/>
        </w:rPr>
      </w:pPr>
      <w:r w:rsidRPr="0062619C">
        <w:rPr>
          <w:b/>
          <w:i/>
        </w:rPr>
        <w:t>El derecho a la información será garantizado por el Estado. La ley establecerá las previsiones que permitan asegurar la protección, el respeto y la difusión de este derecho</w:t>
      </w:r>
      <w:r w:rsidRPr="0062619C">
        <w:rPr>
          <w:i/>
        </w:rPr>
        <w:t>.</w:t>
      </w:r>
    </w:p>
    <w:p w14:paraId="61F96487" w14:textId="77777777" w:rsidR="00FB6B3E" w:rsidRPr="0062619C" w:rsidRDefault="00907AE5" w:rsidP="0062619C">
      <w:pPr>
        <w:spacing w:line="240" w:lineRule="auto"/>
        <w:ind w:left="567" w:right="539"/>
        <w:rPr>
          <w:i/>
        </w:rPr>
      </w:pPr>
      <w:r w:rsidRPr="0062619C">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7927B77" w14:textId="77777777" w:rsidR="00FB6B3E" w:rsidRPr="0062619C" w:rsidRDefault="00907AE5" w:rsidP="0062619C">
      <w:pPr>
        <w:spacing w:line="240" w:lineRule="auto"/>
        <w:ind w:left="567" w:right="539"/>
        <w:rPr>
          <w:i/>
        </w:rPr>
      </w:pPr>
      <w:r w:rsidRPr="0062619C">
        <w:rPr>
          <w:b/>
          <w:i/>
        </w:rPr>
        <w:t>Este derecho se regirá por los principios y bases siguientes</w:t>
      </w:r>
      <w:r w:rsidRPr="0062619C">
        <w:rPr>
          <w:i/>
        </w:rPr>
        <w:t>:</w:t>
      </w:r>
    </w:p>
    <w:p w14:paraId="099757B4" w14:textId="77777777" w:rsidR="00FB6B3E" w:rsidRPr="0062619C" w:rsidRDefault="00907AE5" w:rsidP="0062619C">
      <w:pPr>
        <w:spacing w:line="240" w:lineRule="auto"/>
        <w:ind w:left="567" w:right="539"/>
        <w:rPr>
          <w:i/>
        </w:rPr>
      </w:pPr>
      <w:r w:rsidRPr="0062619C">
        <w:rPr>
          <w:b/>
          <w:i/>
        </w:rPr>
        <w:t>I. Toda la información en posesión de cualquier autoridad, entidad, órgano y organismos de los</w:t>
      </w:r>
      <w:r w:rsidRPr="0062619C">
        <w:rPr>
          <w:i/>
        </w:rPr>
        <w:t xml:space="preserve"> Poderes Ejecutivo, Legislativo y Judicial, órganos autónomos, partidos políticos, fideicomisos y fondos públicos estatales y </w:t>
      </w:r>
      <w:r w:rsidRPr="0062619C">
        <w:rPr>
          <w:b/>
          <w:i/>
        </w:rPr>
        <w:t>municipales</w:t>
      </w:r>
      <w:r w:rsidRPr="0062619C">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2619C">
        <w:rPr>
          <w:b/>
          <w:i/>
        </w:rPr>
        <w:t>es pública</w:t>
      </w:r>
      <w:r w:rsidRPr="0062619C">
        <w:rPr>
          <w:i/>
        </w:rPr>
        <w:t xml:space="preserve"> y sólo podrá ser reservada temporalmente por razones previstas en la Constitución Política de los Estados Unidos Mexicanos de interés público y seguridad, en los términos que fijen las leyes. </w:t>
      </w:r>
      <w:r w:rsidRPr="0062619C">
        <w:rPr>
          <w:b/>
          <w:i/>
        </w:rPr>
        <w:t>En la interpretación de este derecho deberá prevalecer el principio de máxima publicidad</w:t>
      </w:r>
      <w:r w:rsidRPr="0062619C">
        <w:rPr>
          <w:i/>
        </w:rPr>
        <w:t xml:space="preserve">. </w:t>
      </w:r>
      <w:r w:rsidRPr="0062619C">
        <w:rPr>
          <w:b/>
          <w:i/>
        </w:rPr>
        <w:t>Los sujetos obligados deberán documentar todo acto que derive del ejercicio de sus facultades, competencias o funciones</w:t>
      </w:r>
      <w:r w:rsidRPr="0062619C">
        <w:rPr>
          <w:i/>
        </w:rPr>
        <w:t>, la ley determinará los supuestos específicos bajo los cuales procederá la declaración de inexistencia de la información.”</w:t>
      </w:r>
    </w:p>
    <w:p w14:paraId="0E0C5535" w14:textId="77777777" w:rsidR="00FB6B3E" w:rsidRPr="0062619C" w:rsidRDefault="00907AE5" w:rsidP="0062619C">
      <w:pPr>
        <w:rPr>
          <w:i/>
        </w:rPr>
      </w:pPr>
      <w:r w:rsidRPr="0062619C">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62619C">
        <w:rPr>
          <w:i/>
        </w:rPr>
        <w:t>por los principios de simplicidad, rapidez, gratuidad del procedimiento, auxilio y orientación a los particulares.</w:t>
      </w:r>
    </w:p>
    <w:p w14:paraId="0A2D8A4E" w14:textId="77777777" w:rsidR="00FB6B3E" w:rsidRPr="0062619C" w:rsidRDefault="00FB6B3E" w:rsidP="0062619C">
      <w:pPr>
        <w:rPr>
          <w:i/>
        </w:rPr>
      </w:pPr>
    </w:p>
    <w:p w14:paraId="101F80B8" w14:textId="77777777" w:rsidR="00FB6B3E" w:rsidRPr="0062619C" w:rsidRDefault="00907AE5" w:rsidP="0062619C">
      <w:pPr>
        <w:rPr>
          <w:i/>
        </w:rPr>
      </w:pPr>
      <w:r w:rsidRPr="0062619C">
        <w:lastRenderedPageBreak/>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2399D708" w14:textId="77777777" w:rsidR="00FB6B3E" w:rsidRPr="0062619C" w:rsidRDefault="00FB6B3E" w:rsidP="0062619C"/>
    <w:p w14:paraId="5FDB0C9F" w14:textId="77777777" w:rsidR="00FB6B3E" w:rsidRPr="0062619C" w:rsidRDefault="00907AE5" w:rsidP="0062619C">
      <w:r w:rsidRPr="0062619C">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71800ADF" w14:textId="77777777" w:rsidR="00FB6B3E" w:rsidRPr="0062619C" w:rsidRDefault="00FB6B3E" w:rsidP="0062619C"/>
    <w:p w14:paraId="582E086B" w14:textId="77777777" w:rsidR="00FB6B3E" w:rsidRPr="0062619C" w:rsidRDefault="00907AE5" w:rsidP="0062619C">
      <w:r w:rsidRPr="0062619C">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7905D100" w14:textId="77777777" w:rsidR="00FB6B3E" w:rsidRPr="0062619C" w:rsidRDefault="00FB6B3E" w:rsidP="0062619C"/>
    <w:p w14:paraId="6F2FEEEC" w14:textId="77777777" w:rsidR="00FB6B3E" w:rsidRPr="0062619C" w:rsidRDefault="00907AE5" w:rsidP="0062619C">
      <w:r w:rsidRPr="0062619C">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1CEDD2BE" w14:textId="77777777" w:rsidR="00FB6B3E" w:rsidRPr="0062619C" w:rsidRDefault="00FB6B3E" w:rsidP="0062619C"/>
    <w:p w14:paraId="6ABA7200" w14:textId="77777777" w:rsidR="00FB6B3E" w:rsidRPr="0062619C" w:rsidRDefault="00907AE5" w:rsidP="0062619C">
      <w:bookmarkStart w:id="23" w:name="_qsh70q" w:colFirst="0" w:colLast="0"/>
      <w:bookmarkEnd w:id="23"/>
      <w:r w:rsidRPr="0062619C">
        <w:lastRenderedPageBreak/>
        <w:t xml:space="preserve">Con base en lo anterior, se considera que </w:t>
      </w:r>
      <w:r w:rsidRPr="0062619C">
        <w:rPr>
          <w:b/>
        </w:rPr>
        <w:t>EL</w:t>
      </w:r>
      <w:r w:rsidRPr="0062619C">
        <w:t xml:space="preserve"> </w:t>
      </w:r>
      <w:r w:rsidRPr="0062619C">
        <w:rPr>
          <w:b/>
        </w:rPr>
        <w:t>SUJETO OBLIGADO</w:t>
      </w:r>
      <w:r w:rsidRPr="0062619C">
        <w:t xml:space="preserve"> se encontraba compelido a atender la solicitud de acceso a la información realizada por </w:t>
      </w:r>
      <w:r w:rsidRPr="0062619C">
        <w:rPr>
          <w:b/>
        </w:rPr>
        <w:t>LA PARTE RECURRENTE</w:t>
      </w:r>
      <w:r w:rsidRPr="0062619C">
        <w:t>.</w:t>
      </w:r>
    </w:p>
    <w:p w14:paraId="0DB465EF" w14:textId="77777777" w:rsidR="00FB6B3E" w:rsidRPr="0062619C" w:rsidRDefault="00FB6B3E" w:rsidP="0062619C"/>
    <w:p w14:paraId="5CB745EF" w14:textId="77777777" w:rsidR="00FB6B3E" w:rsidRPr="0062619C" w:rsidRDefault="00907AE5" w:rsidP="0062619C">
      <w:pPr>
        <w:pStyle w:val="Ttulo3"/>
      </w:pPr>
      <w:bookmarkStart w:id="24" w:name="_Toc178248868"/>
      <w:r w:rsidRPr="0062619C">
        <w:t>b) Controversia a resolver</w:t>
      </w:r>
      <w:bookmarkEnd w:id="24"/>
    </w:p>
    <w:p w14:paraId="7E02BFEE" w14:textId="77777777" w:rsidR="00FB6B3E" w:rsidRPr="0062619C" w:rsidRDefault="00907AE5" w:rsidP="0062619C">
      <w:r w:rsidRPr="0062619C">
        <w:t xml:space="preserve">Con el objeto de ilustrar la controversia planteada, resulta conveniente precisar que, una vez realizado el estudio de las constancias que integran el expediente en que se actúa, se desprende que </w:t>
      </w:r>
      <w:r w:rsidRPr="0062619C">
        <w:rPr>
          <w:b/>
        </w:rPr>
        <w:t>LA PARTE RECURRENTE</w:t>
      </w:r>
      <w:r w:rsidRPr="0062619C">
        <w:t xml:space="preserve"> solicitó lo siguiente:</w:t>
      </w:r>
    </w:p>
    <w:p w14:paraId="4A8A130F" w14:textId="77777777" w:rsidR="00FB6B3E" w:rsidRPr="0062619C" w:rsidRDefault="00FB6B3E" w:rsidP="0062619C">
      <w:pPr>
        <w:tabs>
          <w:tab w:val="left" w:pos="4962"/>
        </w:tabs>
      </w:pPr>
    </w:p>
    <w:p w14:paraId="2E09FB32" w14:textId="77777777" w:rsidR="00FB6B3E" w:rsidRPr="0062619C" w:rsidRDefault="00907AE5" w:rsidP="0062619C">
      <w:pPr>
        <w:tabs>
          <w:tab w:val="left" w:pos="4962"/>
        </w:tabs>
      </w:pPr>
      <w:r w:rsidRPr="0062619C">
        <w:t>De todos los servidores públicos de la secretaría lo siguiente:</w:t>
      </w:r>
    </w:p>
    <w:p w14:paraId="4FF67159" w14:textId="77777777" w:rsidR="00FB6B3E" w:rsidRPr="0062619C" w:rsidRDefault="00FB6B3E" w:rsidP="0062619C">
      <w:pPr>
        <w:tabs>
          <w:tab w:val="left" w:pos="4962"/>
        </w:tabs>
      </w:pPr>
    </w:p>
    <w:p w14:paraId="3C674869" w14:textId="77777777" w:rsidR="00FB6B3E" w:rsidRPr="0062619C" w:rsidRDefault="00907AE5" w:rsidP="0062619C">
      <w:pPr>
        <w:numPr>
          <w:ilvl w:val="0"/>
          <w:numId w:val="2"/>
        </w:numPr>
        <w:pBdr>
          <w:top w:val="nil"/>
          <w:left w:val="nil"/>
          <w:bottom w:val="nil"/>
          <w:right w:val="nil"/>
          <w:between w:val="nil"/>
        </w:pBdr>
        <w:tabs>
          <w:tab w:val="left" w:pos="4962"/>
        </w:tabs>
      </w:pPr>
      <w:r w:rsidRPr="0062619C">
        <w:t>Nombre</w:t>
      </w:r>
    </w:p>
    <w:p w14:paraId="6151BF41" w14:textId="77777777" w:rsidR="00FB6B3E" w:rsidRPr="0062619C" w:rsidRDefault="00907AE5" w:rsidP="0062619C">
      <w:pPr>
        <w:numPr>
          <w:ilvl w:val="0"/>
          <w:numId w:val="2"/>
        </w:numPr>
        <w:pBdr>
          <w:top w:val="nil"/>
          <w:left w:val="nil"/>
          <w:bottom w:val="nil"/>
          <w:right w:val="nil"/>
          <w:between w:val="nil"/>
        </w:pBdr>
        <w:tabs>
          <w:tab w:val="left" w:pos="4962"/>
        </w:tabs>
      </w:pPr>
      <w:r w:rsidRPr="0062619C">
        <w:t>Grado máximo de estudios</w:t>
      </w:r>
    </w:p>
    <w:p w14:paraId="18231C06" w14:textId="77777777" w:rsidR="00FB6B3E" w:rsidRPr="0062619C" w:rsidRDefault="00907AE5" w:rsidP="0062619C">
      <w:pPr>
        <w:numPr>
          <w:ilvl w:val="0"/>
          <w:numId w:val="2"/>
        </w:numPr>
        <w:pBdr>
          <w:top w:val="nil"/>
          <w:left w:val="nil"/>
          <w:bottom w:val="nil"/>
          <w:right w:val="nil"/>
          <w:between w:val="nil"/>
        </w:pBdr>
        <w:tabs>
          <w:tab w:val="left" w:pos="4962"/>
        </w:tabs>
      </w:pPr>
      <w:r w:rsidRPr="0062619C">
        <w:t>Sueldo neto al mes</w:t>
      </w:r>
    </w:p>
    <w:p w14:paraId="15F6CBE1" w14:textId="77777777" w:rsidR="00FB6B3E" w:rsidRPr="0062619C" w:rsidRDefault="00907AE5" w:rsidP="0062619C">
      <w:pPr>
        <w:numPr>
          <w:ilvl w:val="0"/>
          <w:numId w:val="2"/>
        </w:numPr>
        <w:pBdr>
          <w:top w:val="nil"/>
          <w:left w:val="nil"/>
          <w:bottom w:val="nil"/>
          <w:right w:val="nil"/>
          <w:between w:val="nil"/>
        </w:pBdr>
        <w:tabs>
          <w:tab w:val="left" w:pos="4962"/>
        </w:tabs>
      </w:pPr>
      <w:r w:rsidRPr="0062619C">
        <w:t>Fecha de ingreso</w:t>
      </w:r>
    </w:p>
    <w:p w14:paraId="37F824F8" w14:textId="77777777" w:rsidR="00FB6B3E" w:rsidRPr="0062619C" w:rsidRDefault="00907AE5" w:rsidP="0062619C">
      <w:pPr>
        <w:numPr>
          <w:ilvl w:val="0"/>
          <w:numId w:val="2"/>
        </w:numPr>
        <w:pBdr>
          <w:top w:val="nil"/>
          <w:left w:val="nil"/>
          <w:bottom w:val="nil"/>
          <w:right w:val="nil"/>
          <w:between w:val="nil"/>
        </w:pBdr>
        <w:tabs>
          <w:tab w:val="left" w:pos="4962"/>
        </w:tabs>
      </w:pPr>
      <w:r w:rsidRPr="0062619C">
        <w:t>Categoría o puesto</w:t>
      </w:r>
    </w:p>
    <w:p w14:paraId="45AF1AB5" w14:textId="77777777" w:rsidR="00FB6B3E" w:rsidRPr="0062619C" w:rsidRDefault="00FB6B3E" w:rsidP="0062619C">
      <w:pPr>
        <w:tabs>
          <w:tab w:val="left" w:pos="4962"/>
        </w:tabs>
      </w:pPr>
    </w:p>
    <w:p w14:paraId="69A058B5" w14:textId="77777777" w:rsidR="00FB6B3E" w:rsidRPr="0062619C" w:rsidRDefault="00907AE5" w:rsidP="0062619C">
      <w:pPr>
        <w:ind w:right="-28"/>
      </w:pPr>
      <w:r w:rsidRPr="0062619C">
        <w:t xml:space="preserve">En respuesta, </w:t>
      </w:r>
      <w:r w:rsidRPr="0062619C">
        <w:rPr>
          <w:b/>
        </w:rPr>
        <w:t>EL SUJETO OBLIGADO</w:t>
      </w:r>
      <w:r w:rsidRPr="0062619C">
        <w:t xml:space="preserve"> se pronunció por conducto de la Coordinadora Administrativa, quien hizo entrega de anexo que contiene un listado de 188 servidores públicos con información relativa a nombre de servidor público, fecha de ingreso, fecha de pago, categoría, sueldo mensual neto, cargo o puesto y fecha de baja; sobre el documento relativo al grado máximo de estudios se considera la clasificación confidencial; remitió el acuerdo solicitando la clasificación de información; además entregó la aprobación de clasificación mediante acuerdo de fecha 8 de febrero de 2024, también remite el cuadro de clasificación, además un documento que contiene 211 fojas con cédulas, títulos profesionales, certificados de calificaciones, de los servidores públicos.</w:t>
      </w:r>
    </w:p>
    <w:p w14:paraId="4778187B" w14:textId="77777777" w:rsidR="00FB6B3E" w:rsidRPr="0062619C" w:rsidRDefault="00FB6B3E" w:rsidP="0062619C">
      <w:pPr>
        <w:tabs>
          <w:tab w:val="left" w:pos="4962"/>
        </w:tabs>
      </w:pPr>
    </w:p>
    <w:p w14:paraId="655002C5" w14:textId="77777777" w:rsidR="00FB6B3E" w:rsidRPr="0062619C" w:rsidRDefault="00907AE5" w:rsidP="0062619C">
      <w:pPr>
        <w:tabs>
          <w:tab w:val="left" w:pos="4962"/>
        </w:tabs>
      </w:pPr>
      <w:r w:rsidRPr="0062619C">
        <w:lastRenderedPageBreak/>
        <w:t xml:space="preserve">Ahora bien, en la interposición del presente recurso </w:t>
      </w:r>
      <w:r w:rsidRPr="0062619C">
        <w:rPr>
          <w:b/>
        </w:rPr>
        <w:t>LA PARTE RECURRENTE</w:t>
      </w:r>
      <w:r w:rsidRPr="0062619C">
        <w:t xml:space="preserve"> se inconformó de la entrega de información incompleta, por lo cual, el estudio se centrará en determinar si la información entregada colma todo lo solicitado por la parte recurrente.</w:t>
      </w:r>
    </w:p>
    <w:p w14:paraId="49872279" w14:textId="77777777" w:rsidR="00FB6B3E" w:rsidRPr="0062619C" w:rsidRDefault="00FB6B3E" w:rsidP="0062619C">
      <w:pPr>
        <w:tabs>
          <w:tab w:val="left" w:pos="4962"/>
        </w:tabs>
      </w:pPr>
    </w:p>
    <w:p w14:paraId="60424CCE" w14:textId="77777777" w:rsidR="00FB6B3E" w:rsidRPr="0062619C" w:rsidRDefault="00907AE5" w:rsidP="0062619C">
      <w:pPr>
        <w:pStyle w:val="Ttulo3"/>
      </w:pPr>
      <w:bookmarkStart w:id="25" w:name="_Toc178248869"/>
      <w:r w:rsidRPr="0062619C">
        <w:t>c) Estudio de la controversia</w:t>
      </w:r>
      <w:bookmarkEnd w:id="25"/>
    </w:p>
    <w:p w14:paraId="6A89544C" w14:textId="77777777" w:rsidR="00FB6B3E" w:rsidRPr="0062619C" w:rsidRDefault="00907AE5" w:rsidP="0062619C">
      <w:r w:rsidRPr="0062619C">
        <w:t>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 en concordancia con el párrafo tercero del artículo 1 de la Constitución Política de los Estados Unidos Mexicanos y los numerales 8 y 9 de la Ley de Transparencia local.</w:t>
      </w:r>
    </w:p>
    <w:p w14:paraId="3173E32B" w14:textId="77777777" w:rsidR="00FB6B3E" w:rsidRPr="0062619C" w:rsidRDefault="00FB6B3E" w:rsidP="0062619C"/>
    <w:p w14:paraId="45DEB041" w14:textId="77777777" w:rsidR="00FB6B3E" w:rsidRPr="0062619C" w:rsidRDefault="00907AE5" w:rsidP="0062619C">
      <w:pPr>
        <w:widowControl w:val="0"/>
        <w:pBdr>
          <w:top w:val="nil"/>
          <w:left w:val="nil"/>
          <w:bottom w:val="nil"/>
          <w:right w:val="nil"/>
          <w:between w:val="nil"/>
        </w:pBdr>
      </w:pPr>
      <w:r w:rsidRPr="0062619C">
        <w:t xml:space="preserve">Primero, es importante señalar que </w:t>
      </w:r>
      <w:r w:rsidRPr="0062619C">
        <w:rPr>
          <w:b/>
        </w:rPr>
        <w:t>EL SUJETO OBLIGADO</w:t>
      </w:r>
      <w:r w:rsidRPr="0062619C">
        <w:t xml:space="preserve"> es competente para generar, recopilar, administrar, manejar, procesar, archivar, corregir o poseer la información solicitada, derivado de que éste ha asumido la misma, ya que en respuesta proporcionó información relacionada con la solicitud. </w:t>
      </w:r>
    </w:p>
    <w:p w14:paraId="0B1C79F8" w14:textId="77777777" w:rsidR="00FB6B3E" w:rsidRPr="0062619C" w:rsidRDefault="00FB6B3E" w:rsidP="0062619C"/>
    <w:p w14:paraId="5E7FD617" w14:textId="77777777" w:rsidR="00FB6B3E" w:rsidRPr="0062619C" w:rsidRDefault="00907AE5" w:rsidP="0062619C">
      <w:r w:rsidRPr="0062619C">
        <w:t xml:space="preserve">Por lo que, el hecho de que </w:t>
      </w:r>
      <w:r w:rsidRPr="0062619C">
        <w:rPr>
          <w:b/>
        </w:rPr>
        <w:t>EL SUJETO OBLIGADO</w:t>
      </w:r>
      <w:r w:rsidRPr="0062619C">
        <w:t xml:space="preserve"> haya asumido contar con la información pública solicitada, aceptó que es información que genera, recopila, administra, maneja, procesa, archiva o corrige, en el ejercicio de sus funciones de derecho público, motivo por el cual se actualiza el supuesto jurídico, previsto en el artículo 12 de la Ley de Transparencia y Acceso a la Información Pública del Estado de México y Municipios, que a la letra señala:</w:t>
      </w:r>
    </w:p>
    <w:p w14:paraId="694516A1" w14:textId="77777777" w:rsidR="00FB6B3E" w:rsidRPr="0062619C" w:rsidRDefault="00FB6B3E" w:rsidP="0062619C"/>
    <w:p w14:paraId="1A821C5F" w14:textId="77777777" w:rsidR="00FB6B3E" w:rsidRPr="0062619C" w:rsidRDefault="00907AE5" w:rsidP="0062619C">
      <w:pPr>
        <w:tabs>
          <w:tab w:val="left" w:pos="851"/>
        </w:tabs>
        <w:ind w:left="851" w:right="899"/>
        <w:rPr>
          <w:i/>
        </w:rPr>
      </w:pPr>
      <w:r w:rsidRPr="0062619C">
        <w:rPr>
          <w:i/>
        </w:rPr>
        <w:lastRenderedPageBreak/>
        <w:t>“</w:t>
      </w:r>
      <w:r w:rsidRPr="0062619C">
        <w:rPr>
          <w:b/>
          <w:i/>
        </w:rPr>
        <w:t>Artículo 12.</w:t>
      </w:r>
      <w:r w:rsidRPr="0062619C">
        <w:rPr>
          <w:i/>
        </w:rPr>
        <w:t xml:space="preserve"> Quienes generen, recopilen, administren, manejen, procesen, archiven o conserven información pública serán responsables de la misma en los términos de las disposiciones jurídicas aplicables.</w:t>
      </w:r>
    </w:p>
    <w:p w14:paraId="0C8721FC" w14:textId="77777777" w:rsidR="00FB6B3E" w:rsidRPr="0062619C" w:rsidRDefault="00FB6B3E" w:rsidP="0062619C">
      <w:pPr>
        <w:tabs>
          <w:tab w:val="left" w:pos="851"/>
        </w:tabs>
        <w:ind w:left="851" w:right="899"/>
        <w:rPr>
          <w:i/>
        </w:rPr>
      </w:pPr>
    </w:p>
    <w:p w14:paraId="372F803D" w14:textId="77777777" w:rsidR="00FB6B3E" w:rsidRPr="0062619C" w:rsidRDefault="00907AE5" w:rsidP="0062619C">
      <w:pPr>
        <w:tabs>
          <w:tab w:val="left" w:pos="851"/>
        </w:tabs>
        <w:ind w:left="851" w:right="899"/>
        <w:rPr>
          <w:i/>
        </w:rPr>
      </w:pPr>
      <w:r w:rsidRPr="0062619C">
        <w:rPr>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45766C6" w14:textId="77777777" w:rsidR="00FB6B3E" w:rsidRPr="0062619C" w:rsidRDefault="00FB6B3E" w:rsidP="0062619C">
      <w:pPr>
        <w:rPr>
          <w:sz w:val="24"/>
          <w:szCs w:val="24"/>
        </w:rPr>
      </w:pPr>
    </w:p>
    <w:p w14:paraId="180E7FC4" w14:textId="77777777" w:rsidR="00FB6B3E" w:rsidRPr="0062619C" w:rsidRDefault="00907AE5" w:rsidP="0062619C">
      <w:pPr>
        <w:rPr>
          <w:sz w:val="24"/>
          <w:szCs w:val="24"/>
        </w:rPr>
      </w:pPr>
      <w:r w:rsidRPr="0062619C">
        <w:rPr>
          <w:sz w:val="24"/>
          <w:szCs w:val="24"/>
        </w:rPr>
        <w:t>Precisado lo anterior, de una revisión al expediente que nos ocupa dentro del Sistema de Acceso a la Información Mexiquense, se advierte que en el apartado de requerimientos; el Titular de la Unidad de Transparencia turnó la solicitud al área competente siendo la Coordinación Administrativa.</w:t>
      </w:r>
    </w:p>
    <w:p w14:paraId="7F4840C4" w14:textId="77777777" w:rsidR="00FB6B3E" w:rsidRPr="0062619C" w:rsidRDefault="00FB6B3E" w:rsidP="0062619C">
      <w:pPr>
        <w:rPr>
          <w:sz w:val="24"/>
          <w:szCs w:val="24"/>
        </w:rPr>
      </w:pPr>
    </w:p>
    <w:p w14:paraId="11E992BF" w14:textId="77777777" w:rsidR="00FB6B3E" w:rsidRPr="0062619C" w:rsidRDefault="00907AE5" w:rsidP="0062619C">
      <w:pPr>
        <w:pBdr>
          <w:top w:val="nil"/>
          <w:left w:val="nil"/>
          <w:bottom w:val="nil"/>
          <w:right w:val="nil"/>
          <w:between w:val="nil"/>
        </w:pBdr>
        <w:rPr>
          <w:b/>
          <w:sz w:val="24"/>
          <w:szCs w:val="24"/>
        </w:rPr>
      </w:pPr>
      <w:r w:rsidRPr="0062619C">
        <w:rPr>
          <w:sz w:val="24"/>
          <w:szCs w:val="24"/>
        </w:rPr>
        <w:t>En ese tenor, si bien,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62619C">
        <w:rPr>
          <w:b/>
          <w:sz w:val="24"/>
          <w:szCs w:val="24"/>
        </w:rPr>
        <w:t xml:space="preserve"> </w:t>
      </w:r>
    </w:p>
    <w:p w14:paraId="48AF6075" w14:textId="77777777" w:rsidR="00FB6B3E" w:rsidRPr="0062619C" w:rsidRDefault="00FB6B3E" w:rsidP="0062619C">
      <w:pPr>
        <w:pBdr>
          <w:top w:val="nil"/>
          <w:left w:val="nil"/>
          <w:bottom w:val="nil"/>
          <w:right w:val="nil"/>
          <w:between w:val="nil"/>
        </w:pBdr>
        <w:rPr>
          <w:sz w:val="24"/>
          <w:szCs w:val="24"/>
        </w:rPr>
      </w:pPr>
    </w:p>
    <w:p w14:paraId="0B1455C1" w14:textId="77777777" w:rsidR="00FB6B3E" w:rsidRPr="0062619C" w:rsidRDefault="00907AE5" w:rsidP="0062619C">
      <w:pPr>
        <w:tabs>
          <w:tab w:val="left" w:pos="709"/>
        </w:tabs>
        <w:spacing w:line="276" w:lineRule="auto"/>
        <w:ind w:left="851" w:right="760"/>
        <w:jc w:val="center"/>
        <w:rPr>
          <w:b/>
          <w:i/>
        </w:rPr>
      </w:pPr>
      <w:r w:rsidRPr="0062619C">
        <w:rPr>
          <w:b/>
        </w:rPr>
        <w:t>“Ley de Transparencia y Acceso a la Información Pública del Estado de México y Municipios</w:t>
      </w:r>
    </w:p>
    <w:p w14:paraId="262A7A26" w14:textId="77777777" w:rsidR="00FB6B3E" w:rsidRPr="0062619C" w:rsidRDefault="00907AE5" w:rsidP="0062619C">
      <w:pPr>
        <w:tabs>
          <w:tab w:val="left" w:pos="709"/>
        </w:tabs>
        <w:spacing w:line="276" w:lineRule="auto"/>
        <w:ind w:left="851" w:right="760"/>
        <w:rPr>
          <w:i/>
        </w:rPr>
      </w:pPr>
      <w:r w:rsidRPr="0062619C">
        <w:rPr>
          <w:i/>
        </w:rPr>
        <w:t xml:space="preserve">“Artículo 50. Los sujetos obligados contarán con un área responsable para la atención de las solicitudes de información, a la que se le denominará Unidad de Transparencia. </w:t>
      </w:r>
    </w:p>
    <w:p w14:paraId="469CBDA6" w14:textId="77777777" w:rsidR="00FB6B3E" w:rsidRPr="0062619C" w:rsidRDefault="00907AE5" w:rsidP="0062619C">
      <w:pPr>
        <w:tabs>
          <w:tab w:val="left" w:pos="709"/>
        </w:tabs>
        <w:spacing w:line="276" w:lineRule="auto"/>
        <w:ind w:left="851" w:right="760"/>
        <w:rPr>
          <w:i/>
        </w:rPr>
      </w:pPr>
      <w:r w:rsidRPr="0062619C">
        <w:rPr>
          <w:i/>
        </w:rPr>
        <w:t xml:space="preserve">Artículo 51. Los sujetos obligados designaran a un responsable para atender la Unidad de Transparencia, quien fungirá como enlace entre éstos y los solicitantes. </w:t>
      </w:r>
      <w:r w:rsidRPr="0062619C">
        <w:rPr>
          <w:b/>
          <w:i/>
          <w:u w:val="single"/>
        </w:rPr>
        <w:t>Dicha Unidad será la encargada de tramitar internamente la solicitud de información</w:t>
      </w:r>
      <w:r w:rsidRPr="0062619C">
        <w:rPr>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6246BD7" w14:textId="77777777" w:rsidR="00FB6B3E" w:rsidRPr="0062619C" w:rsidRDefault="00907AE5" w:rsidP="0062619C">
      <w:pPr>
        <w:tabs>
          <w:tab w:val="left" w:pos="709"/>
        </w:tabs>
        <w:spacing w:line="276" w:lineRule="auto"/>
        <w:ind w:left="851" w:right="760"/>
        <w:rPr>
          <w:i/>
        </w:rPr>
      </w:pPr>
      <w:r w:rsidRPr="0062619C">
        <w:rPr>
          <w:i/>
        </w:rPr>
        <w:t>…</w:t>
      </w:r>
    </w:p>
    <w:p w14:paraId="3E49C51D" w14:textId="77777777" w:rsidR="00FB6B3E" w:rsidRPr="0062619C" w:rsidRDefault="00907AE5" w:rsidP="0062619C">
      <w:pPr>
        <w:tabs>
          <w:tab w:val="left" w:pos="709"/>
        </w:tabs>
        <w:spacing w:line="276" w:lineRule="auto"/>
        <w:ind w:left="851" w:right="760"/>
        <w:rPr>
          <w:i/>
        </w:rPr>
      </w:pPr>
      <w:r w:rsidRPr="0062619C">
        <w:rPr>
          <w:i/>
        </w:rPr>
        <w:t>Artículo 53. Las Unidades de Transparencia tendrán las siguientes funciones:</w:t>
      </w:r>
    </w:p>
    <w:p w14:paraId="2F1BB13E" w14:textId="77777777" w:rsidR="00FB6B3E" w:rsidRPr="0062619C" w:rsidRDefault="00907AE5" w:rsidP="0062619C">
      <w:pPr>
        <w:tabs>
          <w:tab w:val="left" w:pos="709"/>
        </w:tabs>
        <w:spacing w:line="276" w:lineRule="auto"/>
        <w:ind w:left="851" w:right="760"/>
        <w:rPr>
          <w:i/>
        </w:rPr>
      </w:pPr>
      <w:r w:rsidRPr="0062619C">
        <w:rPr>
          <w:i/>
        </w:rPr>
        <w:t>…</w:t>
      </w:r>
    </w:p>
    <w:p w14:paraId="546B6AD8" w14:textId="77777777" w:rsidR="00FB6B3E" w:rsidRPr="0062619C" w:rsidRDefault="00907AE5" w:rsidP="0062619C">
      <w:pPr>
        <w:tabs>
          <w:tab w:val="left" w:pos="709"/>
        </w:tabs>
        <w:spacing w:line="276" w:lineRule="auto"/>
        <w:ind w:left="851" w:right="760"/>
        <w:rPr>
          <w:i/>
        </w:rPr>
      </w:pPr>
      <w:r w:rsidRPr="0062619C">
        <w:rPr>
          <w:i/>
        </w:rPr>
        <w:t xml:space="preserve">II. Recibir, tramitar y dar respuesta a las solicitudes de acceso a la información; </w:t>
      </w:r>
    </w:p>
    <w:p w14:paraId="37EEB9B6" w14:textId="77777777" w:rsidR="00FB6B3E" w:rsidRPr="0062619C" w:rsidRDefault="00907AE5" w:rsidP="0062619C">
      <w:pPr>
        <w:tabs>
          <w:tab w:val="left" w:pos="709"/>
        </w:tabs>
        <w:spacing w:line="276" w:lineRule="auto"/>
        <w:ind w:left="851" w:right="760"/>
        <w:rPr>
          <w:i/>
        </w:rPr>
      </w:pPr>
      <w:r w:rsidRPr="0062619C">
        <w:rPr>
          <w:i/>
        </w:rPr>
        <w:t>…</w:t>
      </w:r>
    </w:p>
    <w:p w14:paraId="5C573B67" w14:textId="77777777" w:rsidR="00FB6B3E" w:rsidRPr="0062619C" w:rsidRDefault="00907AE5" w:rsidP="0062619C">
      <w:pPr>
        <w:tabs>
          <w:tab w:val="left" w:pos="709"/>
        </w:tabs>
        <w:spacing w:line="276" w:lineRule="auto"/>
        <w:ind w:left="851" w:right="760"/>
        <w:rPr>
          <w:b/>
          <w:i/>
          <w:u w:val="single"/>
        </w:rPr>
      </w:pPr>
      <w:r w:rsidRPr="0062619C">
        <w:rPr>
          <w:b/>
          <w:i/>
          <w:u w:val="single"/>
        </w:rPr>
        <w:t xml:space="preserve">IV. Realizar, con efectividad, los trámites internos necesarios para la atención de las solicitudes de acceso a la información; </w:t>
      </w:r>
    </w:p>
    <w:p w14:paraId="198ED8C7" w14:textId="77777777" w:rsidR="00FB6B3E" w:rsidRPr="0062619C" w:rsidRDefault="00907AE5" w:rsidP="0062619C">
      <w:pPr>
        <w:tabs>
          <w:tab w:val="left" w:pos="709"/>
        </w:tabs>
        <w:spacing w:line="276" w:lineRule="auto"/>
        <w:ind w:left="851" w:right="760"/>
        <w:rPr>
          <w:i/>
        </w:rPr>
      </w:pPr>
      <w:r w:rsidRPr="0062619C">
        <w:rPr>
          <w:i/>
        </w:rPr>
        <w:t xml:space="preserve">V. Entregar, en su caso, a los particulares la información solicitada; </w:t>
      </w:r>
    </w:p>
    <w:p w14:paraId="181F1586" w14:textId="77777777" w:rsidR="00FB6B3E" w:rsidRPr="0062619C" w:rsidRDefault="00907AE5" w:rsidP="0062619C">
      <w:pPr>
        <w:tabs>
          <w:tab w:val="left" w:pos="709"/>
        </w:tabs>
        <w:spacing w:line="276" w:lineRule="auto"/>
        <w:ind w:left="851" w:right="760"/>
        <w:rPr>
          <w:i/>
        </w:rPr>
      </w:pPr>
      <w:r w:rsidRPr="0062619C">
        <w:rPr>
          <w:i/>
        </w:rPr>
        <w:t>VI. Efectuar las notificaciones a los solicitantes;” (Sic)</w:t>
      </w:r>
    </w:p>
    <w:p w14:paraId="7B89773D" w14:textId="77777777" w:rsidR="00FB6B3E" w:rsidRPr="0062619C" w:rsidRDefault="00FB6B3E" w:rsidP="0062619C">
      <w:pPr>
        <w:tabs>
          <w:tab w:val="left" w:pos="709"/>
        </w:tabs>
        <w:ind w:left="851" w:right="760"/>
        <w:rPr>
          <w:sz w:val="24"/>
          <w:szCs w:val="24"/>
        </w:rPr>
      </w:pPr>
    </w:p>
    <w:p w14:paraId="63B05CE3" w14:textId="77777777" w:rsidR="00FB6B3E" w:rsidRPr="0062619C" w:rsidRDefault="00907AE5" w:rsidP="0062619C">
      <w:pPr>
        <w:rPr>
          <w:sz w:val="24"/>
          <w:szCs w:val="24"/>
        </w:rPr>
      </w:pPr>
      <w:r w:rsidRPr="0062619C">
        <w:rPr>
          <w:sz w:val="24"/>
          <w:szCs w:val="24"/>
        </w:rPr>
        <w:t xml:space="preserve">Aunado a lo anterior, se debe señalar que aunque la solicitud de información y la respuesta estén dirigidas y atendidas por un </w:t>
      </w:r>
      <w:r w:rsidRPr="0062619C">
        <w:rPr>
          <w:b/>
          <w:sz w:val="24"/>
          <w:szCs w:val="24"/>
        </w:rPr>
        <w:t>SUJETO OBLIGADO</w:t>
      </w:r>
      <w:r w:rsidRPr="0062619C">
        <w:rPr>
          <w:sz w:val="24"/>
          <w:szCs w:val="24"/>
        </w:rPr>
        <w:t xml:space="preserve">,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w:t>
      </w:r>
      <w:r w:rsidRPr="0062619C">
        <w:rPr>
          <w:sz w:val="24"/>
          <w:szCs w:val="24"/>
        </w:rPr>
        <w:lastRenderedPageBreak/>
        <w:t>conformidad con los artículos 3 fracción XXXIX, 58 y 59  de la Ley en la materia, que estipulan lo siguiente:</w:t>
      </w:r>
    </w:p>
    <w:p w14:paraId="7FE868DF" w14:textId="77777777" w:rsidR="00FB6B3E" w:rsidRPr="0062619C" w:rsidRDefault="00FB6B3E" w:rsidP="0062619C">
      <w:pPr>
        <w:spacing w:line="276" w:lineRule="auto"/>
        <w:rPr>
          <w:sz w:val="24"/>
          <w:szCs w:val="24"/>
        </w:rPr>
      </w:pPr>
    </w:p>
    <w:p w14:paraId="120C2F3F" w14:textId="77777777" w:rsidR="00FB6B3E" w:rsidRPr="0062619C" w:rsidRDefault="00907AE5" w:rsidP="0062619C">
      <w:pPr>
        <w:spacing w:line="276" w:lineRule="auto"/>
        <w:ind w:left="567" w:right="709"/>
        <w:rPr>
          <w:i/>
        </w:rPr>
      </w:pPr>
      <w:r w:rsidRPr="0062619C">
        <w:rPr>
          <w:b/>
          <w:i/>
        </w:rPr>
        <w:t>“Artículo 3.</w:t>
      </w:r>
      <w:r w:rsidRPr="0062619C">
        <w:rPr>
          <w:i/>
        </w:rPr>
        <w:t xml:space="preserve"> Para los efectos de la presente Ley se entenderá por:</w:t>
      </w:r>
    </w:p>
    <w:p w14:paraId="787D3DA7" w14:textId="77777777" w:rsidR="00FB6B3E" w:rsidRPr="0062619C" w:rsidRDefault="00907AE5" w:rsidP="0062619C">
      <w:pPr>
        <w:spacing w:line="276" w:lineRule="auto"/>
        <w:ind w:left="567" w:right="709"/>
        <w:rPr>
          <w:i/>
        </w:rPr>
      </w:pPr>
      <w:r w:rsidRPr="0062619C">
        <w:rPr>
          <w:i/>
        </w:rPr>
        <w:t>…</w:t>
      </w:r>
    </w:p>
    <w:p w14:paraId="77B33197" w14:textId="77777777" w:rsidR="00FB6B3E" w:rsidRPr="0062619C" w:rsidRDefault="00907AE5" w:rsidP="0062619C">
      <w:pPr>
        <w:spacing w:line="276" w:lineRule="auto"/>
        <w:ind w:left="567" w:right="709"/>
        <w:rPr>
          <w:i/>
        </w:rPr>
      </w:pPr>
      <w:r w:rsidRPr="0062619C">
        <w:rPr>
          <w:b/>
          <w:i/>
        </w:rPr>
        <w:t xml:space="preserve">XXXIX. Servidor público habilitado: </w:t>
      </w:r>
      <w:r w:rsidRPr="0062619C">
        <w:rPr>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30826CDC" w14:textId="77777777" w:rsidR="00FB6B3E" w:rsidRPr="0062619C" w:rsidRDefault="00907AE5" w:rsidP="0062619C">
      <w:pPr>
        <w:spacing w:line="276" w:lineRule="auto"/>
        <w:ind w:left="567" w:right="709"/>
        <w:rPr>
          <w:i/>
        </w:rPr>
      </w:pPr>
      <w:r w:rsidRPr="0062619C">
        <w:rPr>
          <w:i/>
        </w:rPr>
        <w:t>…</w:t>
      </w:r>
    </w:p>
    <w:p w14:paraId="16970945" w14:textId="77777777" w:rsidR="00FB6B3E" w:rsidRPr="0062619C" w:rsidRDefault="00907AE5" w:rsidP="0062619C">
      <w:pPr>
        <w:spacing w:line="276" w:lineRule="auto"/>
        <w:ind w:left="567" w:right="709"/>
        <w:rPr>
          <w:i/>
        </w:rPr>
      </w:pPr>
      <w:r w:rsidRPr="0062619C">
        <w:rPr>
          <w:b/>
          <w:i/>
        </w:rPr>
        <w:t>Artículo 58.</w:t>
      </w:r>
      <w:r w:rsidRPr="0062619C">
        <w:rPr>
          <w:i/>
        </w:rPr>
        <w:t xml:space="preserve"> Los servidores públicos habilitados serán designados por el titular del sujeto obligado a propuesta del responsable de la Unidad de Transparencia.</w:t>
      </w:r>
    </w:p>
    <w:p w14:paraId="3B4B4B46" w14:textId="77777777" w:rsidR="00FB6B3E" w:rsidRPr="0062619C" w:rsidRDefault="00907AE5" w:rsidP="0062619C">
      <w:pPr>
        <w:spacing w:line="276" w:lineRule="auto"/>
        <w:ind w:left="567" w:right="709"/>
        <w:rPr>
          <w:i/>
        </w:rPr>
      </w:pPr>
      <w:r w:rsidRPr="0062619C">
        <w:rPr>
          <w:b/>
          <w:i/>
        </w:rPr>
        <w:t>Artículo 59.</w:t>
      </w:r>
      <w:r w:rsidRPr="0062619C">
        <w:rPr>
          <w:i/>
        </w:rPr>
        <w:t xml:space="preserve"> </w:t>
      </w:r>
      <w:r w:rsidRPr="0062619C">
        <w:rPr>
          <w:b/>
          <w:i/>
          <w:u w:val="single"/>
        </w:rPr>
        <w:t>Los servidores públicos habilitados</w:t>
      </w:r>
      <w:r w:rsidRPr="0062619C">
        <w:rPr>
          <w:i/>
        </w:rPr>
        <w:t xml:space="preserve"> tendrán las funciones siguientes:</w:t>
      </w:r>
    </w:p>
    <w:p w14:paraId="5293808A" w14:textId="77777777" w:rsidR="00FB6B3E" w:rsidRPr="0062619C" w:rsidRDefault="00907AE5" w:rsidP="0062619C">
      <w:pPr>
        <w:spacing w:line="276" w:lineRule="auto"/>
        <w:ind w:left="567" w:right="709"/>
        <w:rPr>
          <w:i/>
        </w:rPr>
      </w:pPr>
      <w:r w:rsidRPr="0062619C">
        <w:rPr>
          <w:i/>
        </w:rPr>
        <w:t xml:space="preserve">I. </w:t>
      </w:r>
      <w:r w:rsidRPr="0062619C">
        <w:rPr>
          <w:b/>
          <w:i/>
          <w:u w:val="single"/>
        </w:rPr>
        <w:t>Localizar la información que le solicite la Unidad de Transparencia</w:t>
      </w:r>
      <w:r w:rsidRPr="0062619C">
        <w:rPr>
          <w:i/>
        </w:rPr>
        <w:t>;</w:t>
      </w:r>
    </w:p>
    <w:p w14:paraId="7FB70C3D" w14:textId="77777777" w:rsidR="00FB6B3E" w:rsidRPr="0062619C" w:rsidRDefault="00907AE5" w:rsidP="0062619C">
      <w:pPr>
        <w:spacing w:line="276" w:lineRule="auto"/>
        <w:ind w:left="567" w:right="709"/>
        <w:rPr>
          <w:i/>
        </w:rPr>
      </w:pPr>
      <w:r w:rsidRPr="0062619C">
        <w:rPr>
          <w:i/>
        </w:rPr>
        <w:t xml:space="preserve">II. </w:t>
      </w:r>
      <w:r w:rsidRPr="0062619C">
        <w:rPr>
          <w:b/>
          <w:i/>
          <w:u w:val="single"/>
        </w:rPr>
        <w:t>Proporcionar la información que obre en los archivos y que le sea solicitada por la Unidad de Transparencia</w:t>
      </w:r>
      <w:r w:rsidRPr="0062619C">
        <w:rPr>
          <w:i/>
        </w:rPr>
        <w:t>;</w:t>
      </w:r>
    </w:p>
    <w:p w14:paraId="2C5D85C2" w14:textId="77777777" w:rsidR="00FB6B3E" w:rsidRPr="0062619C" w:rsidRDefault="00907AE5" w:rsidP="0062619C">
      <w:pPr>
        <w:spacing w:line="276" w:lineRule="auto"/>
        <w:ind w:left="567" w:right="709"/>
        <w:rPr>
          <w:i/>
        </w:rPr>
      </w:pPr>
      <w:r w:rsidRPr="0062619C">
        <w:rPr>
          <w:i/>
        </w:rPr>
        <w:t>III. Apoyar a la Unidad de Transparencia en lo que esta le solicite para el cumplimiento de sus funciones;</w:t>
      </w:r>
    </w:p>
    <w:p w14:paraId="1AE13839" w14:textId="77777777" w:rsidR="00FB6B3E" w:rsidRPr="0062619C" w:rsidRDefault="00907AE5" w:rsidP="0062619C">
      <w:pPr>
        <w:spacing w:line="276" w:lineRule="auto"/>
        <w:ind w:left="567" w:right="709"/>
        <w:rPr>
          <w:i/>
        </w:rPr>
      </w:pPr>
      <w:r w:rsidRPr="0062619C">
        <w:rPr>
          <w:i/>
        </w:rPr>
        <w:t>IV. Proporcionar a la Unidad de Transparencia, las modificaciones a la información pública de oficio que obre en su poder;</w:t>
      </w:r>
    </w:p>
    <w:p w14:paraId="4D36A6E4" w14:textId="77777777" w:rsidR="00FB6B3E" w:rsidRPr="0062619C" w:rsidRDefault="00907AE5" w:rsidP="0062619C">
      <w:pPr>
        <w:spacing w:line="276" w:lineRule="auto"/>
        <w:ind w:left="567" w:right="709"/>
        <w:rPr>
          <w:i/>
        </w:rPr>
      </w:pPr>
      <w:r w:rsidRPr="0062619C">
        <w:rPr>
          <w:i/>
        </w:rPr>
        <w:t>V. Integrar y presentar al responsable de la Unidad de Transparencia la propuesta de clasificación de información, la cual tendrá los fundamentos y argumentos en que se basa dicha propuesta;</w:t>
      </w:r>
    </w:p>
    <w:p w14:paraId="44AD5DE8" w14:textId="77777777" w:rsidR="00FB6B3E" w:rsidRPr="0062619C" w:rsidRDefault="00907AE5" w:rsidP="0062619C">
      <w:pPr>
        <w:spacing w:line="276" w:lineRule="auto"/>
        <w:ind w:left="567" w:right="709"/>
        <w:rPr>
          <w:i/>
        </w:rPr>
      </w:pPr>
      <w:r w:rsidRPr="0062619C">
        <w:rPr>
          <w:i/>
        </w:rPr>
        <w:t>VI. Verificar, una vez analizado el contenido de la información, que no se encuentre en los supuestos de información clasificada; y</w:t>
      </w:r>
    </w:p>
    <w:p w14:paraId="49F86865" w14:textId="77777777" w:rsidR="00FB6B3E" w:rsidRPr="0062619C" w:rsidRDefault="00907AE5" w:rsidP="0062619C">
      <w:pPr>
        <w:spacing w:line="276" w:lineRule="auto"/>
        <w:ind w:left="567" w:right="709"/>
        <w:rPr>
          <w:i/>
        </w:rPr>
      </w:pPr>
      <w:r w:rsidRPr="0062619C">
        <w:rPr>
          <w:i/>
        </w:rPr>
        <w:t>VII. Dar cuenta a la Unidad de Transparencia del vencimiento de los plazos de reserva.” (Sic)</w:t>
      </w:r>
    </w:p>
    <w:p w14:paraId="59C9BFBC" w14:textId="77777777" w:rsidR="00FB6B3E" w:rsidRPr="0062619C" w:rsidRDefault="00FB6B3E" w:rsidP="0062619C">
      <w:pPr>
        <w:spacing w:line="276" w:lineRule="auto"/>
        <w:ind w:left="567" w:right="709"/>
        <w:rPr>
          <w:i/>
        </w:rPr>
      </w:pPr>
    </w:p>
    <w:p w14:paraId="2BCD6F5B" w14:textId="77777777" w:rsidR="00FB6B3E" w:rsidRPr="0062619C" w:rsidRDefault="00907AE5" w:rsidP="0062619C">
      <w:pPr>
        <w:rPr>
          <w:sz w:val="24"/>
          <w:szCs w:val="24"/>
        </w:rPr>
      </w:pPr>
      <w:r w:rsidRPr="0062619C">
        <w:rPr>
          <w:sz w:val="24"/>
          <w:szCs w:val="24"/>
        </w:rPr>
        <w:t>En otras palabras, si se cumplió con lo que, para tal efecto, dispone el artículo 162 de la Ley de Transparencia y Acceso a la Información Pública del Estado de México y Municipios, que índica:</w:t>
      </w:r>
    </w:p>
    <w:p w14:paraId="0335CAA8" w14:textId="77777777" w:rsidR="00FB6B3E" w:rsidRPr="0062619C" w:rsidRDefault="00FB6B3E" w:rsidP="0062619C">
      <w:pPr>
        <w:rPr>
          <w:sz w:val="24"/>
          <w:szCs w:val="24"/>
        </w:rPr>
      </w:pPr>
    </w:p>
    <w:p w14:paraId="41AC4548" w14:textId="77777777" w:rsidR="00FB6B3E" w:rsidRPr="0062619C" w:rsidRDefault="00907AE5" w:rsidP="0062619C">
      <w:pPr>
        <w:spacing w:line="276" w:lineRule="auto"/>
        <w:ind w:left="567" w:right="618"/>
        <w:rPr>
          <w:i/>
        </w:rPr>
      </w:pPr>
      <w:r w:rsidRPr="0062619C">
        <w:rPr>
          <w:i/>
        </w:rPr>
        <w:t>“</w:t>
      </w:r>
      <w:r w:rsidRPr="0062619C">
        <w:rPr>
          <w:b/>
          <w:i/>
        </w:rPr>
        <w:t xml:space="preserve">Artículo 162. </w:t>
      </w:r>
      <w:r w:rsidRPr="0062619C">
        <w:rPr>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62619C">
        <w:rPr>
          <w:i/>
        </w:rPr>
        <w:t>” (Sic)</w:t>
      </w:r>
    </w:p>
    <w:p w14:paraId="08EAA21F" w14:textId="77777777" w:rsidR="00FB6B3E" w:rsidRPr="0062619C" w:rsidRDefault="00FB6B3E" w:rsidP="0062619C">
      <w:pPr>
        <w:ind w:left="567" w:right="616"/>
        <w:rPr>
          <w:sz w:val="24"/>
          <w:szCs w:val="24"/>
        </w:rPr>
      </w:pPr>
    </w:p>
    <w:p w14:paraId="2C5A23E7" w14:textId="77777777" w:rsidR="00FB6B3E" w:rsidRPr="0062619C" w:rsidRDefault="00907AE5" w:rsidP="0062619C">
      <w:r w:rsidRPr="0062619C">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192027F1" w14:textId="77777777" w:rsidR="00FB6B3E" w:rsidRPr="0062619C" w:rsidRDefault="00FB6B3E" w:rsidP="0062619C"/>
    <w:p w14:paraId="01A905EC" w14:textId="77777777" w:rsidR="00FB6B3E" w:rsidRPr="0062619C" w:rsidRDefault="00907AE5" w:rsidP="0062619C">
      <w:r w:rsidRPr="0062619C">
        <w:t>En el caso particular como ya se expuso de realizó de manera correcta el turno al servidor público habilitado, siendo el área de Coordinación Administrativa, la cual encuentra sus atribuciones en el Manual General de Organización de la Secretaría de Desarrollo Económico, como se advierte a continuación:</w:t>
      </w:r>
    </w:p>
    <w:p w14:paraId="4C54D925" w14:textId="77777777" w:rsidR="00FB6B3E" w:rsidRPr="0062619C" w:rsidRDefault="00907AE5" w:rsidP="0062619C">
      <w:pPr>
        <w:pBdr>
          <w:top w:val="nil"/>
          <w:left w:val="nil"/>
          <w:bottom w:val="nil"/>
          <w:right w:val="nil"/>
          <w:between w:val="nil"/>
        </w:pBdr>
        <w:spacing w:line="240" w:lineRule="auto"/>
        <w:ind w:left="851" w:right="822"/>
        <w:rPr>
          <w:b/>
          <w:i/>
        </w:rPr>
      </w:pPr>
      <w:r w:rsidRPr="0062619C">
        <w:rPr>
          <w:b/>
          <w:i/>
        </w:rPr>
        <w:t>208002000 COORDINACIÓN ADMINISTRATIVA</w:t>
      </w:r>
    </w:p>
    <w:p w14:paraId="6E1B32F0" w14:textId="77777777" w:rsidR="00FB6B3E" w:rsidRPr="0062619C" w:rsidRDefault="00FB6B3E" w:rsidP="0062619C">
      <w:pPr>
        <w:pBdr>
          <w:top w:val="nil"/>
          <w:left w:val="nil"/>
          <w:bottom w:val="nil"/>
          <w:right w:val="nil"/>
          <w:between w:val="nil"/>
        </w:pBdr>
        <w:spacing w:line="240" w:lineRule="auto"/>
        <w:ind w:left="851" w:right="822"/>
        <w:rPr>
          <w:b/>
          <w:i/>
        </w:rPr>
      </w:pPr>
    </w:p>
    <w:p w14:paraId="247E05F8" w14:textId="77777777" w:rsidR="00FB6B3E" w:rsidRPr="0062619C" w:rsidRDefault="00907AE5" w:rsidP="0062619C">
      <w:pPr>
        <w:pBdr>
          <w:top w:val="nil"/>
          <w:left w:val="nil"/>
          <w:bottom w:val="nil"/>
          <w:right w:val="nil"/>
          <w:between w:val="nil"/>
        </w:pBdr>
        <w:spacing w:line="240" w:lineRule="auto"/>
        <w:ind w:left="851" w:right="822"/>
        <w:rPr>
          <w:b/>
          <w:i/>
        </w:rPr>
      </w:pPr>
      <w:r w:rsidRPr="0062619C">
        <w:rPr>
          <w:b/>
          <w:i/>
        </w:rPr>
        <w:t>OBJETIVO:</w:t>
      </w:r>
    </w:p>
    <w:p w14:paraId="11B7BA69" w14:textId="77777777" w:rsidR="00FB6B3E" w:rsidRPr="0062619C" w:rsidRDefault="00907AE5" w:rsidP="0062619C">
      <w:pPr>
        <w:pBdr>
          <w:top w:val="nil"/>
          <w:left w:val="nil"/>
          <w:bottom w:val="nil"/>
          <w:right w:val="nil"/>
          <w:between w:val="nil"/>
        </w:pBdr>
        <w:spacing w:line="240" w:lineRule="auto"/>
        <w:ind w:left="851" w:right="822"/>
        <w:rPr>
          <w:i/>
        </w:rPr>
      </w:pPr>
      <w:r w:rsidRPr="0062619C">
        <w:rPr>
          <w:i/>
        </w:rPr>
        <w:t>Planear, organizar y controlar el suministro oportuno de los recursos humanos, materiales, financiero-presupuestales y técnicos, que sean requeridos por la oficina de la C. Secretaria o C. Secretario de Desarrollo Económico y las unidades administrativas que la conforman.</w:t>
      </w:r>
    </w:p>
    <w:p w14:paraId="50771447" w14:textId="77777777" w:rsidR="00FB6B3E" w:rsidRPr="0062619C" w:rsidRDefault="00FB6B3E" w:rsidP="0062619C">
      <w:pPr>
        <w:pBdr>
          <w:top w:val="nil"/>
          <w:left w:val="nil"/>
          <w:bottom w:val="nil"/>
          <w:right w:val="nil"/>
          <w:between w:val="nil"/>
        </w:pBdr>
        <w:spacing w:line="240" w:lineRule="auto"/>
        <w:ind w:left="851" w:right="822"/>
        <w:rPr>
          <w:i/>
        </w:rPr>
      </w:pPr>
    </w:p>
    <w:p w14:paraId="0351C23C" w14:textId="77777777" w:rsidR="00FB6B3E" w:rsidRPr="0062619C" w:rsidRDefault="00907AE5" w:rsidP="0062619C">
      <w:pPr>
        <w:pBdr>
          <w:top w:val="nil"/>
          <w:left w:val="nil"/>
          <w:bottom w:val="nil"/>
          <w:right w:val="nil"/>
          <w:between w:val="nil"/>
        </w:pBdr>
        <w:spacing w:line="240" w:lineRule="auto"/>
        <w:ind w:left="851" w:right="822"/>
        <w:rPr>
          <w:b/>
          <w:i/>
        </w:rPr>
      </w:pPr>
      <w:r w:rsidRPr="0062619C">
        <w:rPr>
          <w:b/>
          <w:i/>
        </w:rPr>
        <w:t>FUNCIONES:</w:t>
      </w:r>
    </w:p>
    <w:p w14:paraId="7295347C" w14:textId="77777777" w:rsidR="00FB6B3E" w:rsidRPr="0062619C" w:rsidRDefault="00907AE5" w:rsidP="0062619C">
      <w:pPr>
        <w:pBdr>
          <w:top w:val="nil"/>
          <w:left w:val="nil"/>
          <w:bottom w:val="nil"/>
          <w:right w:val="nil"/>
          <w:between w:val="nil"/>
        </w:pBdr>
        <w:spacing w:line="240" w:lineRule="auto"/>
        <w:ind w:left="851" w:right="822"/>
        <w:rPr>
          <w:i/>
        </w:rPr>
      </w:pPr>
      <w:r w:rsidRPr="0062619C">
        <w:rPr>
          <w:i/>
        </w:rPr>
        <w:t>-Planear, coordinar, controlar y suministrar de manera eficiente el uso y aprovechamiento de los recursos humanos, materiales, financieros y técnicos que requieran las unidades administrativas de la Secretaría.</w:t>
      </w:r>
    </w:p>
    <w:p w14:paraId="610B7E32" w14:textId="77777777" w:rsidR="00FB6B3E" w:rsidRPr="0062619C" w:rsidRDefault="00907AE5" w:rsidP="0062619C">
      <w:pPr>
        <w:pBdr>
          <w:top w:val="nil"/>
          <w:left w:val="nil"/>
          <w:bottom w:val="nil"/>
          <w:right w:val="nil"/>
          <w:between w:val="nil"/>
        </w:pBdr>
        <w:spacing w:line="240" w:lineRule="auto"/>
        <w:ind w:left="851" w:right="822"/>
        <w:rPr>
          <w:i/>
        </w:rPr>
      </w:pPr>
      <w:r w:rsidRPr="0062619C">
        <w:rPr>
          <w:i/>
        </w:rPr>
        <w:t>-Coordinar, autorizar y verificar los trámites que en materia de recursos humanos, financiero-presupuestal y de adquisiciones realicen las Subdirecciones a su cargo y Delegaciones Administrativas adscritas a las Direcciones Generales que integran a la Secretaría, así como apoyar en los trámites que en la materia realicen las unidades de apoyo administrativo de los organismos auxiliares sectorizados.</w:t>
      </w:r>
    </w:p>
    <w:p w14:paraId="10F52C64" w14:textId="77777777" w:rsidR="00FB6B3E" w:rsidRPr="0062619C" w:rsidRDefault="00907AE5" w:rsidP="0062619C">
      <w:pPr>
        <w:pBdr>
          <w:top w:val="nil"/>
          <w:left w:val="nil"/>
          <w:bottom w:val="nil"/>
          <w:right w:val="nil"/>
          <w:between w:val="nil"/>
        </w:pBdr>
        <w:spacing w:line="240" w:lineRule="auto"/>
        <w:ind w:left="851" w:right="822"/>
        <w:rPr>
          <w:i/>
        </w:rPr>
      </w:pPr>
      <w:r w:rsidRPr="0062619C">
        <w:rPr>
          <w:i/>
        </w:rPr>
        <w:lastRenderedPageBreak/>
        <w:t>-Organizar la recepción de fondos financieros, así como realizar los pagos con base en la normatividad establecida, a los pedidos fincados ante proveedores y contratistas, entre otros.</w:t>
      </w:r>
    </w:p>
    <w:p w14:paraId="28B4C535" w14:textId="77777777" w:rsidR="00FB6B3E" w:rsidRPr="0062619C" w:rsidRDefault="00907AE5" w:rsidP="0062619C">
      <w:pPr>
        <w:pBdr>
          <w:top w:val="nil"/>
          <w:left w:val="nil"/>
          <w:bottom w:val="nil"/>
          <w:right w:val="nil"/>
          <w:between w:val="nil"/>
        </w:pBdr>
        <w:spacing w:line="240" w:lineRule="auto"/>
        <w:ind w:left="851" w:right="822"/>
        <w:rPr>
          <w:i/>
        </w:rPr>
      </w:pPr>
      <w:r w:rsidRPr="0062619C">
        <w:rPr>
          <w:i/>
        </w:rPr>
        <w:t>-Coordinar la difusión de las normas y procedimientos de operación de la -Coordinación Administrativa, a fin de proporcionar con oportunidad y eficiencia el apoyo que requieran las unidades administrativas de la Secretaría, para la realización de sus funciones.</w:t>
      </w:r>
    </w:p>
    <w:p w14:paraId="39FE43AB" w14:textId="77777777" w:rsidR="00FB6B3E" w:rsidRPr="0062619C" w:rsidRDefault="00907AE5" w:rsidP="0062619C">
      <w:pPr>
        <w:pBdr>
          <w:top w:val="nil"/>
          <w:left w:val="nil"/>
          <w:bottom w:val="nil"/>
          <w:right w:val="nil"/>
          <w:between w:val="nil"/>
        </w:pBdr>
        <w:spacing w:line="240" w:lineRule="auto"/>
        <w:ind w:left="851" w:right="822"/>
        <w:rPr>
          <w:i/>
        </w:rPr>
      </w:pPr>
      <w:r w:rsidRPr="0062619C">
        <w:rPr>
          <w:i/>
        </w:rPr>
        <w:t>-Coordinar la formulación e integración del Proyecto de Presupuesto Anual de Egresos de la Secretaría, en coordinación con las unidades administrativas que la integran, a fin de presentarlo ante la Secretaría de Finanzas, para su autorización.</w:t>
      </w:r>
    </w:p>
    <w:p w14:paraId="6A76C08C" w14:textId="77777777" w:rsidR="00FB6B3E" w:rsidRPr="0062619C" w:rsidRDefault="00907AE5" w:rsidP="0062619C">
      <w:pPr>
        <w:pBdr>
          <w:top w:val="nil"/>
          <w:left w:val="nil"/>
          <w:bottom w:val="nil"/>
          <w:right w:val="nil"/>
          <w:between w:val="nil"/>
        </w:pBdr>
        <w:spacing w:line="240" w:lineRule="auto"/>
        <w:ind w:left="851" w:right="822"/>
        <w:rPr>
          <w:i/>
        </w:rPr>
      </w:pPr>
      <w:r w:rsidRPr="0062619C">
        <w:rPr>
          <w:i/>
        </w:rPr>
        <w:t>-Disponer la prestación de los servicios generales y de apoyo a actos y eventos especiales que requiera la Secretaría, para difundir y promover las actividades del sector con apego a la normatividad vigente emitida para tal efecto.</w:t>
      </w:r>
    </w:p>
    <w:p w14:paraId="68C5BB5C" w14:textId="77777777" w:rsidR="00FB6B3E" w:rsidRPr="0062619C" w:rsidRDefault="00907AE5" w:rsidP="0062619C">
      <w:pPr>
        <w:pBdr>
          <w:top w:val="nil"/>
          <w:left w:val="nil"/>
          <w:bottom w:val="nil"/>
          <w:right w:val="nil"/>
          <w:between w:val="nil"/>
        </w:pBdr>
        <w:spacing w:line="240" w:lineRule="auto"/>
        <w:ind w:left="851" w:right="822"/>
        <w:rPr>
          <w:i/>
        </w:rPr>
      </w:pPr>
      <w:r w:rsidRPr="0062619C">
        <w:rPr>
          <w:i/>
        </w:rPr>
        <w:t>-Coadyuvar en el logro de las metas y objetivos de las unidades administrativas de la Secretaría, a través del adecuado uso de los recursos financieros autorizados a éstas y el correcto registro y control presupuestal de las erogaciones del gasto corriente para el despacho de sus funciones.</w:t>
      </w:r>
    </w:p>
    <w:p w14:paraId="04B1A5F9" w14:textId="77777777" w:rsidR="00FB6B3E" w:rsidRPr="0062619C" w:rsidRDefault="00907AE5" w:rsidP="0062619C">
      <w:pPr>
        <w:pBdr>
          <w:top w:val="nil"/>
          <w:left w:val="nil"/>
          <w:bottom w:val="nil"/>
          <w:right w:val="nil"/>
          <w:between w:val="nil"/>
        </w:pBdr>
        <w:spacing w:line="240" w:lineRule="auto"/>
        <w:ind w:left="851" w:right="822"/>
        <w:rPr>
          <w:i/>
        </w:rPr>
      </w:pPr>
      <w:r w:rsidRPr="0062619C">
        <w:rPr>
          <w:i/>
        </w:rPr>
        <w:t>-Apoyar en la entrega-recepción de la oficina de la C. Secretaria o C. Secretario de Desarrollo Económico, Subsecretaría de Fomento Industrial, Direcciones Generales y las áreas staff que la conforman, para cumplir con las normas y procedimientos establecidos en la materia.</w:t>
      </w:r>
    </w:p>
    <w:p w14:paraId="2E38E400" w14:textId="77777777" w:rsidR="00FB6B3E" w:rsidRPr="0062619C" w:rsidRDefault="00907AE5" w:rsidP="0062619C">
      <w:pPr>
        <w:pBdr>
          <w:top w:val="nil"/>
          <w:left w:val="nil"/>
          <w:bottom w:val="nil"/>
          <w:right w:val="nil"/>
          <w:between w:val="nil"/>
        </w:pBdr>
        <w:spacing w:line="240" w:lineRule="auto"/>
        <w:ind w:left="851" w:right="822"/>
        <w:rPr>
          <w:i/>
        </w:rPr>
      </w:pPr>
      <w:r w:rsidRPr="0062619C">
        <w:rPr>
          <w:i/>
        </w:rPr>
        <w:t>-Vigilar que se programen y tramiten, en tiempo y forma, ante la Dirección General de Recursos Materiales, las requisiciones y surtimiento de enseres, materiales, papelería, equipo, entre otros, así como la obtención de servicios que requiera la Secretaría para el desarrollo de sus funciones, cuando se trate de adquisiciones consolidadas.</w:t>
      </w:r>
    </w:p>
    <w:p w14:paraId="578FA3B9" w14:textId="77777777" w:rsidR="00FB6B3E" w:rsidRPr="0062619C" w:rsidRDefault="00907AE5" w:rsidP="0062619C">
      <w:pPr>
        <w:pBdr>
          <w:top w:val="nil"/>
          <w:left w:val="nil"/>
          <w:bottom w:val="nil"/>
          <w:right w:val="nil"/>
          <w:between w:val="nil"/>
        </w:pBdr>
        <w:spacing w:line="240" w:lineRule="auto"/>
        <w:ind w:left="851" w:right="822"/>
      </w:pPr>
      <w:r w:rsidRPr="0062619C">
        <w:rPr>
          <w:i/>
        </w:rPr>
        <w:t>-Supervisar que se formule e integre el programa anual de adquisiciones, arrendamientos, mantenimientos y servicios generales, de conformidad con lo establecido por la Ley de Contratación Pública del Estado de México y Municipios y su Reglamento</w:t>
      </w:r>
      <w:r w:rsidRPr="0062619C">
        <w:t xml:space="preserve"> </w:t>
      </w:r>
    </w:p>
    <w:p w14:paraId="3C88D43D" w14:textId="77777777" w:rsidR="00FB6B3E" w:rsidRPr="0062619C" w:rsidRDefault="00907AE5" w:rsidP="0062619C">
      <w:pPr>
        <w:pBdr>
          <w:top w:val="nil"/>
          <w:left w:val="nil"/>
          <w:bottom w:val="nil"/>
          <w:right w:val="nil"/>
          <w:between w:val="nil"/>
        </w:pBdr>
        <w:spacing w:line="240" w:lineRule="auto"/>
        <w:ind w:left="851" w:right="822"/>
        <w:rPr>
          <w:i/>
        </w:rPr>
      </w:pPr>
      <w:r w:rsidRPr="0062619C">
        <w:t>-</w:t>
      </w:r>
      <w:r w:rsidRPr="0062619C">
        <w:rPr>
          <w:i/>
        </w:rPr>
        <w:t>Vigilar y controlar que los recursos presupuestales, así como los bienes y valores de la Secretaría, se manejen en forma adecuada y racional.</w:t>
      </w:r>
    </w:p>
    <w:p w14:paraId="6842EE71" w14:textId="77777777" w:rsidR="00FB6B3E" w:rsidRPr="0062619C" w:rsidRDefault="00907AE5" w:rsidP="0062619C">
      <w:pPr>
        <w:pBdr>
          <w:top w:val="nil"/>
          <w:left w:val="nil"/>
          <w:bottom w:val="nil"/>
          <w:right w:val="nil"/>
          <w:between w:val="nil"/>
        </w:pBdr>
        <w:spacing w:line="240" w:lineRule="auto"/>
        <w:ind w:left="851" w:right="822"/>
        <w:rPr>
          <w:i/>
        </w:rPr>
      </w:pPr>
      <w:r w:rsidRPr="0062619C">
        <w:rPr>
          <w:i/>
        </w:rPr>
        <w:t>-Difundir las normas, procedimientos y mecanismos sobre el ejercicio y control del presupuesto de gasto corriente, y programa de inversión pública, para que sean aplicados por las unidades administrativas de la Secretaría.</w:t>
      </w:r>
    </w:p>
    <w:p w14:paraId="6AC24D6C" w14:textId="77777777" w:rsidR="00FB6B3E" w:rsidRPr="0062619C" w:rsidRDefault="00907AE5" w:rsidP="0062619C">
      <w:pPr>
        <w:pBdr>
          <w:top w:val="nil"/>
          <w:left w:val="nil"/>
          <w:bottom w:val="nil"/>
          <w:right w:val="nil"/>
          <w:between w:val="nil"/>
        </w:pBdr>
        <w:spacing w:line="240" w:lineRule="auto"/>
        <w:ind w:left="851" w:right="822"/>
        <w:rPr>
          <w:i/>
        </w:rPr>
      </w:pPr>
      <w:r w:rsidRPr="0062619C">
        <w:rPr>
          <w:i/>
        </w:rPr>
        <w:t>-Mantener informado al C. Secretario o a la C. Secretaria sobre el avance y comportamiento del ejercicio del presupuesto y programas de inversión pública autorizados y atender los requerimientos de información presupuestal y financiera que le sean solicitado s por las dependencias globalizadoras.</w:t>
      </w:r>
    </w:p>
    <w:p w14:paraId="3B212969" w14:textId="77777777" w:rsidR="00FB6B3E" w:rsidRPr="0062619C" w:rsidRDefault="00907AE5" w:rsidP="0062619C">
      <w:pPr>
        <w:pBdr>
          <w:top w:val="nil"/>
          <w:left w:val="nil"/>
          <w:bottom w:val="nil"/>
          <w:right w:val="nil"/>
          <w:between w:val="nil"/>
        </w:pBdr>
        <w:spacing w:line="240" w:lineRule="auto"/>
        <w:ind w:left="851" w:right="822"/>
        <w:rPr>
          <w:i/>
        </w:rPr>
      </w:pPr>
      <w:r w:rsidRPr="0062619C">
        <w:rPr>
          <w:i/>
        </w:rPr>
        <w:lastRenderedPageBreak/>
        <w:t>-Mantener coordinación permanente con la Dirección General de Innovación, para la formulación de estudios y diagnósticos con respecto a las estructuras orgánicas, así como de los sistemas y procedimientos de trabajo de la Secretaría.</w:t>
      </w:r>
    </w:p>
    <w:p w14:paraId="023E80AF" w14:textId="77777777" w:rsidR="00FB6B3E" w:rsidRPr="0062619C" w:rsidRDefault="00907AE5" w:rsidP="0062619C">
      <w:pPr>
        <w:pBdr>
          <w:top w:val="nil"/>
          <w:left w:val="nil"/>
          <w:bottom w:val="nil"/>
          <w:right w:val="nil"/>
          <w:between w:val="nil"/>
        </w:pBdr>
        <w:spacing w:line="240" w:lineRule="auto"/>
        <w:ind w:left="851" w:right="822"/>
        <w:rPr>
          <w:i/>
        </w:rPr>
      </w:pPr>
      <w:r w:rsidRPr="0062619C">
        <w:rPr>
          <w:i/>
        </w:rPr>
        <w:t>-Autorizar los reportes de avance contable y programático–presupuestal de la oficina de la o del C. Secretario.</w:t>
      </w:r>
    </w:p>
    <w:p w14:paraId="32DB5D64" w14:textId="77777777" w:rsidR="00FB6B3E" w:rsidRPr="0062619C" w:rsidRDefault="00907AE5" w:rsidP="0062619C">
      <w:pPr>
        <w:pBdr>
          <w:top w:val="nil"/>
          <w:left w:val="nil"/>
          <w:bottom w:val="nil"/>
          <w:right w:val="nil"/>
          <w:between w:val="nil"/>
        </w:pBdr>
        <w:spacing w:line="240" w:lineRule="auto"/>
        <w:ind w:left="851" w:right="822"/>
        <w:rPr>
          <w:i/>
        </w:rPr>
      </w:pPr>
      <w:r w:rsidRPr="0062619C">
        <w:rPr>
          <w:i/>
        </w:rPr>
        <w:t>-Acordar con la Dirección General de Protección Civil las acciones necesarias encaminadas a la creación de las brigadas de protección civil, promoviendo su capacitación y desarrollo interno, así como establecer los mecanismos de prevención y auxilio destinados a salvaguardar la vida e integridad de las personas ante la eventualidad de un estado de desastre o contingencia.</w:t>
      </w:r>
    </w:p>
    <w:p w14:paraId="249A986E" w14:textId="77777777" w:rsidR="00FB6B3E" w:rsidRPr="0062619C" w:rsidRDefault="00907AE5" w:rsidP="0062619C">
      <w:pPr>
        <w:pBdr>
          <w:top w:val="nil"/>
          <w:left w:val="nil"/>
          <w:bottom w:val="nil"/>
          <w:right w:val="nil"/>
          <w:between w:val="nil"/>
        </w:pBdr>
        <w:spacing w:line="240" w:lineRule="auto"/>
        <w:ind w:left="851" w:right="822"/>
        <w:rPr>
          <w:i/>
        </w:rPr>
      </w:pPr>
      <w:r w:rsidRPr="0062619C">
        <w:rPr>
          <w:i/>
        </w:rPr>
        <w:t>-Coadyuvar para el cumplimiento de las solicitudes de Información Pública, presentadas a través del Sistema de Acceso a la Información Mexiquense (SAIMEX).</w:t>
      </w:r>
    </w:p>
    <w:p w14:paraId="59D668EF" w14:textId="77777777" w:rsidR="00FB6B3E" w:rsidRPr="0062619C" w:rsidRDefault="00907AE5" w:rsidP="0062619C">
      <w:pPr>
        <w:pBdr>
          <w:top w:val="nil"/>
          <w:left w:val="nil"/>
          <w:bottom w:val="nil"/>
          <w:right w:val="nil"/>
          <w:between w:val="nil"/>
        </w:pBdr>
        <w:spacing w:line="240" w:lineRule="auto"/>
        <w:ind w:left="851" w:right="822"/>
        <w:rPr>
          <w:i/>
        </w:rPr>
      </w:pPr>
      <w:r w:rsidRPr="0062619C">
        <w:rPr>
          <w:i/>
        </w:rPr>
        <w:t>Emitir copias certificadas de la documentación que obra en los archivos de la Coordinación Administrativa.</w:t>
      </w:r>
    </w:p>
    <w:p w14:paraId="118482C7" w14:textId="77777777" w:rsidR="00FB6B3E" w:rsidRPr="0062619C" w:rsidRDefault="00907AE5" w:rsidP="0062619C">
      <w:pPr>
        <w:pBdr>
          <w:top w:val="nil"/>
          <w:left w:val="nil"/>
          <w:bottom w:val="nil"/>
          <w:right w:val="nil"/>
          <w:between w:val="nil"/>
        </w:pBdr>
        <w:spacing w:line="240" w:lineRule="auto"/>
        <w:ind w:left="851" w:right="822"/>
        <w:rPr>
          <w:i/>
        </w:rPr>
      </w:pPr>
      <w:r w:rsidRPr="0062619C">
        <w:rPr>
          <w:i/>
        </w:rPr>
        <w:t>-Supervisar que las áreas a su cargo cumplan con las funciones establecidas en el presente manual general.</w:t>
      </w:r>
    </w:p>
    <w:p w14:paraId="2399B9A0" w14:textId="77777777" w:rsidR="00FB6B3E" w:rsidRPr="0062619C" w:rsidRDefault="00907AE5" w:rsidP="0062619C">
      <w:pPr>
        <w:pBdr>
          <w:top w:val="nil"/>
          <w:left w:val="nil"/>
          <w:bottom w:val="nil"/>
          <w:right w:val="nil"/>
          <w:between w:val="nil"/>
        </w:pBdr>
        <w:spacing w:line="240" w:lineRule="auto"/>
        <w:ind w:left="851" w:right="822"/>
        <w:rPr>
          <w:i/>
        </w:rPr>
      </w:pPr>
      <w:r w:rsidRPr="0062619C">
        <w:rPr>
          <w:i/>
        </w:rPr>
        <w:t>-Vigilar y supervisar que se dé seguimiento a la recepción y revisión de los expedientes técnicos de las obras o acciones del programa de gasto de inversión sectorial y se tramite la autorización de los mismos.</w:t>
      </w:r>
    </w:p>
    <w:p w14:paraId="5B7304D7" w14:textId="77777777" w:rsidR="00FB6B3E" w:rsidRPr="0062619C" w:rsidRDefault="00907AE5" w:rsidP="0062619C">
      <w:pPr>
        <w:pBdr>
          <w:top w:val="nil"/>
          <w:left w:val="nil"/>
          <w:bottom w:val="nil"/>
          <w:right w:val="nil"/>
          <w:between w:val="nil"/>
        </w:pBdr>
        <w:spacing w:line="240" w:lineRule="auto"/>
        <w:ind w:left="851" w:right="822"/>
        <w:rPr>
          <w:i/>
        </w:rPr>
      </w:pPr>
      <w:r w:rsidRPr="0062619C">
        <w:rPr>
          <w:i/>
        </w:rPr>
        <w:t>-Verificar que se tramiten las finanzas de fidelidad, de conformidad con la normatividad existente.</w:t>
      </w:r>
    </w:p>
    <w:p w14:paraId="668DA483" w14:textId="77777777" w:rsidR="00FB6B3E" w:rsidRPr="0062619C" w:rsidRDefault="00907AE5" w:rsidP="0062619C">
      <w:pPr>
        <w:pBdr>
          <w:top w:val="nil"/>
          <w:left w:val="nil"/>
          <w:bottom w:val="nil"/>
          <w:right w:val="nil"/>
          <w:between w:val="nil"/>
        </w:pBdr>
        <w:spacing w:line="240" w:lineRule="auto"/>
        <w:ind w:left="851" w:right="822"/>
        <w:rPr>
          <w:i/>
        </w:rPr>
      </w:pPr>
      <w:r w:rsidRPr="0062619C">
        <w:rPr>
          <w:i/>
        </w:rPr>
        <w:t>-Colaborar en la actualización mensual del Portal de Información Pública de Oficio (IPOMEX) de esta Secretaría.</w:t>
      </w:r>
    </w:p>
    <w:p w14:paraId="62ED31D2" w14:textId="77777777" w:rsidR="00FB6B3E" w:rsidRPr="0062619C" w:rsidRDefault="00907AE5" w:rsidP="0062619C">
      <w:pPr>
        <w:pBdr>
          <w:top w:val="nil"/>
          <w:left w:val="nil"/>
          <w:bottom w:val="nil"/>
          <w:right w:val="nil"/>
          <w:between w:val="nil"/>
        </w:pBdr>
        <w:spacing w:line="240" w:lineRule="auto"/>
        <w:ind w:left="851" w:right="822"/>
        <w:rPr>
          <w:i/>
        </w:rPr>
      </w:pPr>
      <w:r w:rsidRPr="0062619C">
        <w:rPr>
          <w:i/>
        </w:rPr>
        <w:t>-Desarrollar las demás funciones inherentes al área de su competencia</w:t>
      </w:r>
    </w:p>
    <w:p w14:paraId="409D2546" w14:textId="77777777" w:rsidR="00FB6B3E" w:rsidRPr="0062619C" w:rsidRDefault="00FB6B3E" w:rsidP="0062619C">
      <w:pPr>
        <w:pBdr>
          <w:top w:val="nil"/>
          <w:left w:val="nil"/>
          <w:bottom w:val="nil"/>
          <w:right w:val="nil"/>
          <w:between w:val="nil"/>
        </w:pBdr>
        <w:ind w:left="720" w:right="-93"/>
      </w:pPr>
    </w:p>
    <w:p w14:paraId="67ABBC0E" w14:textId="77777777" w:rsidR="00FB6B3E" w:rsidRPr="0062619C" w:rsidRDefault="00907AE5" w:rsidP="0062619C">
      <w:pPr>
        <w:pBdr>
          <w:top w:val="nil"/>
          <w:left w:val="nil"/>
          <w:bottom w:val="nil"/>
          <w:right w:val="nil"/>
          <w:between w:val="nil"/>
        </w:pBdr>
        <w:ind w:right="-28"/>
      </w:pPr>
      <w:r w:rsidRPr="0062619C">
        <w:t>De lo anterior se advierte que las atribuciones de la Coordinación Administrativa lo es dirigir Planear, organizar y controlar el suministro oportuno de los recursos humanos, materiales, financiero-presupuestales y técnicos, que sean requeridos por la oficina de la C. Secretaria o C. Secretario de Desarrollo Económico y las unidades administrativas que la conforman; por ende resulta ser el servidor público habilitado para proporcionar la información solicitada.</w:t>
      </w:r>
    </w:p>
    <w:p w14:paraId="425A45D2" w14:textId="77777777" w:rsidR="00FB6B3E" w:rsidRPr="0062619C" w:rsidRDefault="00FB6B3E" w:rsidP="0062619C">
      <w:pPr>
        <w:pBdr>
          <w:top w:val="nil"/>
          <w:left w:val="nil"/>
          <w:bottom w:val="nil"/>
          <w:right w:val="nil"/>
          <w:between w:val="nil"/>
        </w:pBdr>
        <w:ind w:right="-28"/>
      </w:pPr>
    </w:p>
    <w:p w14:paraId="1C354FE0" w14:textId="77777777" w:rsidR="00FB6B3E" w:rsidRPr="0062619C" w:rsidRDefault="00907AE5" w:rsidP="0062619C">
      <w:pPr>
        <w:pBdr>
          <w:top w:val="nil"/>
          <w:left w:val="nil"/>
          <w:bottom w:val="nil"/>
          <w:right w:val="nil"/>
          <w:between w:val="nil"/>
        </w:pBdr>
        <w:ind w:right="-28"/>
      </w:pPr>
      <w:r w:rsidRPr="0062619C">
        <w:t xml:space="preserve">Ahora bien, debemos recordar que el particular solicitó de la Secretaría de Desarrollo Económico el Nombre, Grado máximo de estudios, Sueldo neto al mes, Fecha de ingreso y </w:t>
      </w:r>
      <w:r w:rsidRPr="0062619C">
        <w:lastRenderedPageBreak/>
        <w:t xml:space="preserve">Categoría o puesto; ante estos requerimientos se remitió el documento que </w:t>
      </w:r>
      <w:proofErr w:type="spellStart"/>
      <w:r w:rsidRPr="0062619C">
        <w:t>ccontiene</w:t>
      </w:r>
      <w:proofErr w:type="spellEnd"/>
      <w:r w:rsidRPr="0062619C">
        <w:t xml:space="preserve"> un listado de 188 servidores públicos de enero de 2024, como se advierte a continuación:</w:t>
      </w:r>
    </w:p>
    <w:p w14:paraId="4445FBE6" w14:textId="77777777" w:rsidR="00FB6B3E" w:rsidRDefault="00907AE5" w:rsidP="0062619C">
      <w:pPr>
        <w:pBdr>
          <w:top w:val="nil"/>
          <w:left w:val="nil"/>
          <w:bottom w:val="nil"/>
          <w:right w:val="nil"/>
          <w:between w:val="nil"/>
        </w:pBdr>
        <w:ind w:right="-28"/>
        <w:jc w:val="center"/>
      </w:pPr>
      <w:r w:rsidRPr="0062619C">
        <w:rPr>
          <w:noProof/>
        </w:rPr>
        <w:drawing>
          <wp:inline distT="0" distB="0" distL="0" distR="0" wp14:anchorId="292DC2E2" wp14:editId="5B9A1DDC">
            <wp:extent cx="5742940" cy="296862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42940" cy="2968625"/>
                    </a:xfrm>
                    <a:prstGeom prst="rect">
                      <a:avLst/>
                    </a:prstGeom>
                    <a:ln/>
                  </pic:spPr>
                </pic:pic>
              </a:graphicData>
            </a:graphic>
          </wp:inline>
        </w:drawing>
      </w:r>
    </w:p>
    <w:p w14:paraId="22580316" w14:textId="77777777" w:rsidR="00402006" w:rsidRPr="0062619C" w:rsidRDefault="00402006" w:rsidP="0062619C">
      <w:pPr>
        <w:pBdr>
          <w:top w:val="nil"/>
          <w:left w:val="nil"/>
          <w:bottom w:val="nil"/>
          <w:right w:val="nil"/>
          <w:between w:val="nil"/>
        </w:pBdr>
        <w:ind w:right="-28"/>
        <w:jc w:val="center"/>
      </w:pPr>
      <w:bookmarkStart w:id="26" w:name="_GoBack"/>
      <w:bookmarkEnd w:id="26"/>
    </w:p>
    <w:p w14:paraId="4BDD70E2" w14:textId="77777777" w:rsidR="00FB6B3E" w:rsidRPr="0062619C" w:rsidRDefault="00907AE5" w:rsidP="0062619C">
      <w:pPr>
        <w:pBdr>
          <w:top w:val="nil"/>
          <w:left w:val="nil"/>
          <w:bottom w:val="nil"/>
          <w:right w:val="nil"/>
          <w:between w:val="nil"/>
        </w:pBdr>
        <w:ind w:right="-28"/>
        <w:jc w:val="center"/>
      </w:pPr>
      <w:r w:rsidRPr="0062619C">
        <w:rPr>
          <w:noProof/>
        </w:rPr>
        <w:drawing>
          <wp:inline distT="0" distB="0" distL="0" distR="0" wp14:anchorId="42785EE2" wp14:editId="1EDCD567">
            <wp:extent cx="5742940" cy="3131185"/>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742940" cy="3131185"/>
                    </a:xfrm>
                    <a:prstGeom prst="rect">
                      <a:avLst/>
                    </a:prstGeom>
                    <a:ln/>
                  </pic:spPr>
                </pic:pic>
              </a:graphicData>
            </a:graphic>
          </wp:inline>
        </w:drawing>
      </w:r>
    </w:p>
    <w:p w14:paraId="09406F23" w14:textId="77777777" w:rsidR="00FB6B3E" w:rsidRPr="0062619C" w:rsidRDefault="00907AE5" w:rsidP="0062619C">
      <w:pPr>
        <w:pBdr>
          <w:top w:val="nil"/>
          <w:left w:val="nil"/>
          <w:bottom w:val="nil"/>
          <w:right w:val="nil"/>
          <w:between w:val="nil"/>
        </w:pBdr>
        <w:ind w:right="-28"/>
        <w:jc w:val="center"/>
      </w:pPr>
      <w:r w:rsidRPr="0062619C">
        <w:rPr>
          <w:noProof/>
        </w:rPr>
        <w:lastRenderedPageBreak/>
        <w:drawing>
          <wp:inline distT="0" distB="0" distL="0" distR="0" wp14:anchorId="18F386F8" wp14:editId="518D948F">
            <wp:extent cx="5742940" cy="318389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42940" cy="3183890"/>
                    </a:xfrm>
                    <a:prstGeom prst="rect">
                      <a:avLst/>
                    </a:prstGeom>
                    <a:ln/>
                  </pic:spPr>
                </pic:pic>
              </a:graphicData>
            </a:graphic>
          </wp:inline>
        </w:drawing>
      </w:r>
    </w:p>
    <w:p w14:paraId="07F44DD0" w14:textId="77777777" w:rsidR="00FB6B3E" w:rsidRPr="0062619C" w:rsidRDefault="00907AE5" w:rsidP="0062619C">
      <w:pPr>
        <w:pBdr>
          <w:top w:val="nil"/>
          <w:left w:val="nil"/>
          <w:bottom w:val="nil"/>
          <w:right w:val="nil"/>
          <w:between w:val="nil"/>
        </w:pBdr>
        <w:ind w:right="-28"/>
        <w:jc w:val="center"/>
      </w:pPr>
      <w:r w:rsidRPr="0062619C">
        <w:rPr>
          <w:noProof/>
        </w:rPr>
        <w:drawing>
          <wp:inline distT="0" distB="0" distL="0" distR="0" wp14:anchorId="3F892231" wp14:editId="0AF18F64">
            <wp:extent cx="5742940" cy="306895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742940" cy="3068955"/>
                    </a:xfrm>
                    <a:prstGeom prst="rect">
                      <a:avLst/>
                    </a:prstGeom>
                    <a:ln/>
                  </pic:spPr>
                </pic:pic>
              </a:graphicData>
            </a:graphic>
          </wp:inline>
        </w:drawing>
      </w:r>
    </w:p>
    <w:p w14:paraId="4259CB9A" w14:textId="77777777" w:rsidR="00FB6B3E" w:rsidRPr="0062619C" w:rsidRDefault="00907AE5" w:rsidP="0062619C">
      <w:pPr>
        <w:pBdr>
          <w:top w:val="nil"/>
          <w:left w:val="nil"/>
          <w:bottom w:val="nil"/>
          <w:right w:val="nil"/>
          <w:between w:val="nil"/>
        </w:pBdr>
        <w:ind w:right="-28"/>
        <w:jc w:val="center"/>
      </w:pPr>
      <w:r w:rsidRPr="0062619C">
        <w:rPr>
          <w:noProof/>
        </w:rPr>
        <w:drawing>
          <wp:inline distT="0" distB="0" distL="0" distR="0" wp14:anchorId="70169DC8" wp14:editId="2EAFF32D">
            <wp:extent cx="5742940" cy="6985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742940" cy="698500"/>
                    </a:xfrm>
                    <a:prstGeom prst="rect">
                      <a:avLst/>
                    </a:prstGeom>
                    <a:ln/>
                  </pic:spPr>
                </pic:pic>
              </a:graphicData>
            </a:graphic>
          </wp:inline>
        </w:drawing>
      </w:r>
    </w:p>
    <w:p w14:paraId="09E49EC7" w14:textId="77777777" w:rsidR="00FB6B3E" w:rsidRPr="0062619C" w:rsidRDefault="00FB6B3E" w:rsidP="0062619C">
      <w:pPr>
        <w:pBdr>
          <w:top w:val="nil"/>
          <w:left w:val="nil"/>
          <w:bottom w:val="nil"/>
          <w:right w:val="nil"/>
          <w:between w:val="nil"/>
        </w:pBdr>
        <w:ind w:left="720" w:right="-93"/>
      </w:pPr>
    </w:p>
    <w:p w14:paraId="22ABE4E1" w14:textId="77777777" w:rsidR="00FB6B3E" w:rsidRPr="0062619C" w:rsidRDefault="00907AE5" w:rsidP="0062619C">
      <w:pPr>
        <w:pBdr>
          <w:top w:val="nil"/>
          <w:left w:val="nil"/>
          <w:bottom w:val="nil"/>
          <w:right w:val="nil"/>
          <w:between w:val="nil"/>
        </w:pBdr>
        <w:ind w:right="-93"/>
      </w:pPr>
      <w:r w:rsidRPr="0062619C">
        <w:t xml:space="preserve">Del documento entregado, se advierte colmado diversos rubros de la solicitud de </w:t>
      </w:r>
      <w:r w:rsidRPr="0062619C">
        <w:rPr>
          <w:b/>
        </w:rPr>
        <w:t>la PARTE RECURRENTE</w:t>
      </w:r>
      <w:r w:rsidRPr="0062619C">
        <w:t xml:space="preserve">, pues entrega el nombre del servidor público, la fecha de ingreso, la categoría o puesto y el sueldo neto mensual; debe destacarse que el documento entregado se advierte que es un documento previamente generado por el </w:t>
      </w:r>
      <w:r w:rsidRPr="0062619C">
        <w:rPr>
          <w:b/>
        </w:rPr>
        <w:t>SUJETO OBLIGADO</w:t>
      </w:r>
      <w:r w:rsidRPr="0062619C">
        <w:t xml:space="preserve"> y que obra dentro de su archivos, tan es así que se advierten rubros que no fueron solicitados, como lo es la fecha de baja y la fecha de pago y que obran en el formato entregado; por ello se consideran colmados.</w:t>
      </w:r>
    </w:p>
    <w:p w14:paraId="37784223" w14:textId="77777777" w:rsidR="00FB6B3E" w:rsidRPr="0062619C" w:rsidRDefault="00FB6B3E" w:rsidP="0062619C">
      <w:pPr>
        <w:pBdr>
          <w:top w:val="nil"/>
          <w:left w:val="nil"/>
          <w:bottom w:val="nil"/>
          <w:right w:val="nil"/>
          <w:between w:val="nil"/>
        </w:pBdr>
        <w:ind w:left="720" w:right="-93"/>
      </w:pPr>
    </w:p>
    <w:p w14:paraId="1B8E0D9C" w14:textId="77777777" w:rsidR="00FB6B3E" w:rsidRPr="0062619C" w:rsidRDefault="00907AE5" w:rsidP="0062619C">
      <w:pPr>
        <w:pBdr>
          <w:top w:val="nil"/>
          <w:left w:val="nil"/>
          <w:bottom w:val="nil"/>
          <w:right w:val="nil"/>
          <w:between w:val="nil"/>
        </w:pBdr>
        <w:ind w:right="-93"/>
      </w:pPr>
      <w:r w:rsidRPr="0062619C">
        <w:t xml:space="preserve">Ahora bien relativo al requerimiento faltante relativo a entregar la documental que contenga el máximo grado de estudios de los servidores públicos de la Secretaría de Desarrollo Económico, el servidor público habilitado entregó el archivo denominado </w:t>
      </w:r>
      <w:r w:rsidRPr="0062619C">
        <w:rPr>
          <w:b/>
        </w:rPr>
        <w:t>escolaridad 2024.pdf.</w:t>
      </w:r>
      <w:r w:rsidRPr="0062619C">
        <w:t xml:space="preserve"> el cual contiene 211 fojas con cédulas, títulos profesionales, certificados de calificaciones, de los servidores públicos, así como  el Acta de la cuarta sesión extraordinaria realizada por el comité de transparencia mediante el cual clasifica como confidencial parcial la información propuesta por la Unidad Coordinación Administrativa.</w:t>
      </w:r>
    </w:p>
    <w:p w14:paraId="33ACEBCB" w14:textId="77777777" w:rsidR="00FB6B3E" w:rsidRPr="0062619C" w:rsidRDefault="00907AE5" w:rsidP="0062619C">
      <w:pPr>
        <w:spacing w:before="280" w:after="280"/>
      </w:pPr>
      <w:r w:rsidRPr="0062619C">
        <w:t>En ese contexto, al realizar una revisión del archivo donde remite las documentales relativas al máximo grado de estudios de los servidores públicos de la Secretaría de Desarrollo Económico, se advierte que estas se remiten mal testadas como se puede advertir a continuación:</w:t>
      </w:r>
    </w:p>
    <w:p w14:paraId="0BDEA796" w14:textId="77777777" w:rsidR="00FB6B3E" w:rsidRPr="0062619C" w:rsidRDefault="00907AE5" w:rsidP="0062619C">
      <w:pPr>
        <w:pBdr>
          <w:top w:val="nil"/>
          <w:left w:val="nil"/>
          <w:bottom w:val="nil"/>
          <w:right w:val="nil"/>
          <w:between w:val="nil"/>
        </w:pBdr>
        <w:ind w:right="113"/>
        <w:jc w:val="center"/>
      </w:pPr>
      <w:r w:rsidRPr="0062619C">
        <w:rPr>
          <w:noProof/>
        </w:rPr>
        <w:drawing>
          <wp:inline distT="0" distB="0" distL="0" distR="0" wp14:anchorId="2F10C005" wp14:editId="30A33BE9">
            <wp:extent cx="3019888" cy="1219387"/>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3019888" cy="1219387"/>
                    </a:xfrm>
                    <a:prstGeom prst="rect">
                      <a:avLst/>
                    </a:prstGeom>
                    <a:ln/>
                  </pic:spPr>
                </pic:pic>
              </a:graphicData>
            </a:graphic>
          </wp:inline>
        </w:drawing>
      </w:r>
    </w:p>
    <w:p w14:paraId="77CFDAFD" w14:textId="77777777" w:rsidR="00FB6B3E" w:rsidRPr="0062619C" w:rsidRDefault="00907AE5" w:rsidP="0062619C">
      <w:pPr>
        <w:pBdr>
          <w:top w:val="nil"/>
          <w:left w:val="nil"/>
          <w:bottom w:val="nil"/>
          <w:right w:val="nil"/>
          <w:between w:val="nil"/>
        </w:pBdr>
        <w:ind w:right="113"/>
        <w:jc w:val="center"/>
      </w:pPr>
      <w:r w:rsidRPr="0062619C">
        <w:rPr>
          <w:noProof/>
        </w:rPr>
        <w:lastRenderedPageBreak/>
        <w:drawing>
          <wp:inline distT="0" distB="0" distL="0" distR="0" wp14:anchorId="013E270D" wp14:editId="486CC330">
            <wp:extent cx="3625784" cy="3043751"/>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625784" cy="3043751"/>
                    </a:xfrm>
                    <a:prstGeom prst="rect">
                      <a:avLst/>
                    </a:prstGeom>
                    <a:ln/>
                  </pic:spPr>
                </pic:pic>
              </a:graphicData>
            </a:graphic>
          </wp:inline>
        </w:drawing>
      </w:r>
    </w:p>
    <w:p w14:paraId="7C111045" w14:textId="77777777" w:rsidR="00FB6B3E" w:rsidRPr="0062619C" w:rsidRDefault="00907AE5" w:rsidP="0062619C">
      <w:pPr>
        <w:spacing w:before="280" w:after="280"/>
        <w:rPr>
          <w:u w:val="single"/>
        </w:rPr>
      </w:pPr>
      <w:r w:rsidRPr="0062619C">
        <w:rPr>
          <w:u w:val="single"/>
        </w:rPr>
        <w:t xml:space="preserve">De las imágenes plasmadas se advierte que de una revisión de los documentos entrega información de cada uno de los servidores públicos que remite en la lista de personal que labora para el </w:t>
      </w:r>
      <w:r w:rsidRPr="0062619C">
        <w:rPr>
          <w:b/>
          <w:u w:val="single"/>
        </w:rPr>
        <w:t>SUJETO OBLIGADO</w:t>
      </w:r>
      <w:r w:rsidRPr="0062619C">
        <w:rPr>
          <w:u w:val="single"/>
        </w:rPr>
        <w:t>, no obstante ello estos documentos se encuentran testados de mas, pues testa la fotografía de la cédula profesional, así como la fotografía en el título profesional entre otros,</w:t>
      </w:r>
      <w:r w:rsidR="00D8656F" w:rsidRPr="0062619C">
        <w:rPr>
          <w:u w:val="single"/>
        </w:rPr>
        <w:t xml:space="preserve"> y por otra parte dejó visibles algunos que son susceptibles de ser testados como lo son las calificaciones;</w:t>
      </w:r>
      <w:r w:rsidRPr="0062619C">
        <w:rPr>
          <w:u w:val="single"/>
        </w:rPr>
        <w:t xml:space="preserve"> es por ello, que deberá de hacer entrega de nueva cuenta de los documentos entregados en respuesta en su correcta versión pública, acompañándolo del acuerdo de comité de transparencia que avale la correcta versión pública, atendiendo a las siguientes consideraciones:</w:t>
      </w:r>
    </w:p>
    <w:p w14:paraId="35AA2AB7" w14:textId="77777777" w:rsidR="00CC0DEB" w:rsidRPr="0062619C" w:rsidRDefault="00CC0DEB" w:rsidP="0062619C">
      <w:pPr>
        <w:tabs>
          <w:tab w:val="left" w:pos="4962"/>
        </w:tabs>
        <w:rPr>
          <w:b/>
        </w:rPr>
      </w:pPr>
      <w:r w:rsidRPr="0062619C">
        <w:rPr>
          <w:b/>
        </w:rPr>
        <w:t>Fotografía</w:t>
      </w:r>
    </w:p>
    <w:p w14:paraId="5C358DDD" w14:textId="77777777" w:rsidR="00CC0DEB" w:rsidRPr="0062619C" w:rsidRDefault="00CC0DEB" w:rsidP="0062619C">
      <w:pPr>
        <w:tabs>
          <w:tab w:val="left" w:pos="4962"/>
        </w:tabs>
      </w:pPr>
      <w:r w:rsidRPr="0062619C">
        <w:t xml:space="preserve">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w:t>
      </w:r>
      <w:r w:rsidRPr="0062619C">
        <w:lastRenderedPageBreak/>
        <w:t>medios, desde volantes impresos de la forma más rudimentaria, hasta filmaciones y fotografías transmitidas por televisión cine, video, correo electrónico o Internet.</w:t>
      </w:r>
    </w:p>
    <w:p w14:paraId="0D9039E5" w14:textId="77777777" w:rsidR="00CC0DEB" w:rsidRPr="0062619C" w:rsidRDefault="00CC0DEB" w:rsidP="0062619C">
      <w:pPr>
        <w:tabs>
          <w:tab w:val="left" w:pos="4962"/>
        </w:tabs>
      </w:pPr>
    </w:p>
    <w:p w14:paraId="7109BB2A" w14:textId="77777777" w:rsidR="00CC0DEB" w:rsidRPr="0062619C" w:rsidRDefault="00CC0DEB" w:rsidP="0062619C">
      <w:pPr>
        <w:tabs>
          <w:tab w:val="left" w:pos="4962"/>
        </w:tabs>
      </w:pPr>
      <w:r w:rsidRPr="0062619C">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1D5E2435" w14:textId="77777777" w:rsidR="00CC0DEB" w:rsidRPr="0062619C" w:rsidRDefault="00CC0DEB" w:rsidP="0062619C">
      <w:pPr>
        <w:tabs>
          <w:tab w:val="left" w:pos="4962"/>
        </w:tabs>
      </w:pPr>
    </w:p>
    <w:p w14:paraId="3F9FD919" w14:textId="77777777" w:rsidR="00CC0DEB" w:rsidRPr="0062619C" w:rsidRDefault="00CC0DEB" w:rsidP="0062619C">
      <w:pPr>
        <w:tabs>
          <w:tab w:val="left" w:pos="4962"/>
        </w:tabs>
      </w:pPr>
      <w:r w:rsidRPr="0062619C">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725877BC" w14:textId="77777777" w:rsidR="00CC0DEB" w:rsidRPr="0062619C" w:rsidRDefault="00CC0DEB" w:rsidP="0062619C">
      <w:pPr>
        <w:tabs>
          <w:tab w:val="left" w:pos="4962"/>
        </w:tabs>
      </w:pPr>
    </w:p>
    <w:p w14:paraId="46F65777" w14:textId="77777777" w:rsidR="00CC0DEB" w:rsidRPr="0062619C" w:rsidRDefault="00CC0DEB" w:rsidP="0062619C">
      <w:pPr>
        <w:tabs>
          <w:tab w:val="left" w:pos="4962"/>
        </w:tabs>
      </w:pPr>
      <w:r w:rsidRPr="0062619C">
        <w:t>En este sentido, resultan aplicables por analogía, los Criterios de Interpretación, con clave de control SO/015/2017 y SO/001/2013,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738646EB" w14:textId="77777777" w:rsidR="00CC0DEB" w:rsidRPr="0062619C" w:rsidRDefault="00CC0DEB" w:rsidP="0062619C">
      <w:pPr>
        <w:tabs>
          <w:tab w:val="left" w:pos="4962"/>
        </w:tabs>
      </w:pPr>
    </w:p>
    <w:p w14:paraId="015BABA6" w14:textId="77777777" w:rsidR="00CC0DEB" w:rsidRPr="0062619C" w:rsidRDefault="00CC0DEB" w:rsidP="0062619C">
      <w:pPr>
        <w:tabs>
          <w:tab w:val="left" w:pos="4962"/>
        </w:tabs>
      </w:pPr>
      <w:r w:rsidRPr="0062619C">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34D49F9A" w14:textId="77777777" w:rsidR="00CC0DEB" w:rsidRPr="0062619C" w:rsidRDefault="00CC0DEB" w:rsidP="0062619C">
      <w:pPr>
        <w:tabs>
          <w:tab w:val="left" w:pos="4962"/>
        </w:tabs>
      </w:pPr>
    </w:p>
    <w:p w14:paraId="5BFB956F" w14:textId="77777777" w:rsidR="00CC0DEB" w:rsidRPr="0062619C" w:rsidRDefault="00CC0DEB" w:rsidP="0062619C">
      <w:pPr>
        <w:tabs>
          <w:tab w:val="left" w:pos="4962"/>
        </w:tabs>
      </w:pPr>
      <w:r w:rsidRPr="0062619C">
        <w:t>Por lo anterior, todas las fotografías de los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5DA0BB65" w14:textId="77777777" w:rsidR="00CC0DEB" w:rsidRPr="0062619C" w:rsidRDefault="00CC0DEB" w:rsidP="0062619C">
      <w:pPr>
        <w:tabs>
          <w:tab w:val="left" w:pos="4962"/>
        </w:tabs>
      </w:pPr>
    </w:p>
    <w:p w14:paraId="7A4201C8" w14:textId="77777777" w:rsidR="00CC0DEB" w:rsidRPr="0062619C" w:rsidRDefault="00CC0DEB" w:rsidP="0062619C">
      <w:pPr>
        <w:tabs>
          <w:tab w:val="left" w:pos="4962"/>
        </w:tabs>
      </w:pPr>
      <w:r w:rsidRPr="0062619C">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514B4BAB" w14:textId="77777777" w:rsidR="00CC0DEB" w:rsidRPr="0062619C" w:rsidRDefault="00CC0DEB" w:rsidP="0062619C">
      <w:pPr>
        <w:tabs>
          <w:tab w:val="left" w:pos="4962"/>
        </w:tabs>
      </w:pPr>
    </w:p>
    <w:p w14:paraId="50A2BC42" w14:textId="77777777" w:rsidR="00CC0DEB" w:rsidRPr="0062619C" w:rsidRDefault="00CC0DEB" w:rsidP="0062619C">
      <w:pPr>
        <w:tabs>
          <w:tab w:val="left" w:pos="4962"/>
        </w:tabs>
      </w:pPr>
      <w:r w:rsidRPr="0062619C">
        <w:t>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w:t>
      </w:r>
    </w:p>
    <w:p w14:paraId="0E1D015A" w14:textId="77777777" w:rsidR="00907AE5" w:rsidRPr="0062619C" w:rsidRDefault="008A7B2E" w:rsidP="0062619C">
      <w:pPr>
        <w:rPr>
          <w:rFonts w:eastAsia="Calibri" w:cs="Tahoma"/>
          <w:iCs/>
          <w:lang w:val="es-ES"/>
        </w:rPr>
      </w:pPr>
      <w:r w:rsidRPr="0062619C">
        <w:rPr>
          <w:rFonts w:eastAsia="Calibri" w:cs="Tahoma"/>
        </w:rPr>
        <w:lastRenderedPageBreak/>
        <w:t>Por otro lad</w:t>
      </w:r>
      <w:r w:rsidR="00907AE5" w:rsidRPr="0062619C">
        <w:rPr>
          <w:rFonts w:eastAsia="Calibri" w:cs="Tahoma"/>
        </w:rPr>
        <w:t xml:space="preserve">o, para saber si con la entrega de dichos documentos se colma la pretensión del hoy </w:t>
      </w:r>
      <w:r w:rsidRPr="0062619C">
        <w:rPr>
          <w:rFonts w:eastAsia="Calibri" w:cs="Tahoma"/>
          <w:b/>
        </w:rPr>
        <w:t>RECURRENTE</w:t>
      </w:r>
      <w:r w:rsidR="00907AE5" w:rsidRPr="0062619C">
        <w:rPr>
          <w:rFonts w:eastAsia="Calibri" w:cs="Tahoma"/>
        </w:rPr>
        <w:t>, es necesario analizar los datos que fueron testados en los documentos proporcionados.</w:t>
      </w:r>
      <w:r w:rsidR="00907AE5" w:rsidRPr="0062619C">
        <w:rPr>
          <w:rFonts w:eastAsia="Calibri" w:cs="Tahoma"/>
          <w:iCs/>
          <w:lang w:val="es-ES"/>
        </w:rPr>
        <w:t xml:space="preserve"> 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09C99737" w14:textId="77777777" w:rsidR="00907AE5" w:rsidRPr="0062619C" w:rsidRDefault="00907AE5" w:rsidP="0062619C">
      <w:pPr>
        <w:rPr>
          <w:rFonts w:eastAsia="Calibri" w:cs="Tahoma"/>
          <w:iCs/>
          <w:lang w:val="es-ES"/>
        </w:rPr>
      </w:pPr>
    </w:p>
    <w:p w14:paraId="15BAD154" w14:textId="77777777" w:rsidR="00907AE5" w:rsidRPr="0062619C" w:rsidRDefault="00907AE5" w:rsidP="0062619C">
      <w:pPr>
        <w:rPr>
          <w:rFonts w:eastAsia="Calibri" w:cs="Tahoma"/>
          <w:iCs/>
          <w:lang w:val="es-ES"/>
        </w:rPr>
      </w:pPr>
      <w:r w:rsidRPr="0062619C">
        <w:rPr>
          <w:rFonts w:eastAsia="Calibri" w:cs="Tahoma"/>
          <w:iCs/>
          <w:lang w:val="es-ES"/>
        </w:rPr>
        <w:t>Por su parte, la Ley General de Transparencia y Acceso a la Información Pública, en su artículo 116, dispone que se considera información confidencial la que contenga datos personales concernientes a una persona física identificada o identificable. Además,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3AFD4DC5" w14:textId="77777777" w:rsidR="00907AE5" w:rsidRPr="0062619C" w:rsidRDefault="00907AE5" w:rsidP="0062619C">
      <w:pPr>
        <w:rPr>
          <w:rFonts w:eastAsia="Calibri" w:cs="Tahoma"/>
          <w:iCs/>
          <w:lang w:val="es-ES"/>
        </w:rPr>
      </w:pPr>
    </w:p>
    <w:p w14:paraId="229D58A2" w14:textId="77777777" w:rsidR="00907AE5" w:rsidRPr="0062619C" w:rsidRDefault="00907AE5" w:rsidP="0062619C">
      <w:pPr>
        <w:rPr>
          <w:rFonts w:eastAsia="Calibri" w:cs="Tahoma"/>
          <w:iCs/>
          <w:lang w:val="es-ES"/>
        </w:rPr>
      </w:pPr>
      <w:r w:rsidRPr="0062619C">
        <w:rPr>
          <w:rFonts w:eastAsia="Calibri" w:cs="Tahoma"/>
          <w:iCs/>
          <w:lang w:val="es-E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095DFF12" w14:textId="77777777" w:rsidR="00907AE5" w:rsidRPr="0062619C" w:rsidRDefault="00907AE5" w:rsidP="0062619C">
      <w:pPr>
        <w:rPr>
          <w:rFonts w:eastAsia="Calibri" w:cs="Tahoma"/>
          <w:iCs/>
          <w:lang w:val="es-ES"/>
        </w:rPr>
      </w:pPr>
    </w:p>
    <w:p w14:paraId="760EFC33" w14:textId="77777777" w:rsidR="00907AE5" w:rsidRPr="0062619C" w:rsidRDefault="00907AE5" w:rsidP="0062619C">
      <w:pPr>
        <w:rPr>
          <w:rFonts w:eastAsia="Calibri" w:cs="Tahoma"/>
          <w:iCs/>
          <w:lang w:val="es-ES"/>
        </w:rPr>
      </w:pPr>
      <w:r w:rsidRPr="0062619C">
        <w:rPr>
          <w:rFonts w:eastAsia="Calibri" w:cs="Tahoma"/>
          <w:iCs/>
          <w:lang w:val="es-ES"/>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14:paraId="37EE263E" w14:textId="77777777" w:rsidR="00907AE5" w:rsidRPr="0062619C" w:rsidRDefault="00907AE5" w:rsidP="0062619C">
      <w:pPr>
        <w:rPr>
          <w:rFonts w:eastAsia="Calibri" w:cs="Tahoma"/>
          <w:iCs/>
          <w:lang w:val="es-ES"/>
        </w:rPr>
      </w:pPr>
    </w:p>
    <w:p w14:paraId="463DD9C9" w14:textId="77777777" w:rsidR="00907AE5" w:rsidRPr="0062619C" w:rsidRDefault="00907AE5" w:rsidP="0062619C">
      <w:pPr>
        <w:rPr>
          <w:rFonts w:eastAsia="Calibri" w:cs="Tahoma"/>
          <w:iCs/>
          <w:lang w:val="es-ES"/>
        </w:rPr>
      </w:pPr>
      <w:r w:rsidRPr="0062619C">
        <w:rPr>
          <w:rFonts w:eastAsia="Calibri" w:cs="Tahoma"/>
          <w:iCs/>
          <w:lang w:val="es-ES"/>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4DD8D5E0" w14:textId="77777777" w:rsidR="00907AE5" w:rsidRPr="0062619C" w:rsidRDefault="00907AE5" w:rsidP="0062619C">
      <w:pPr>
        <w:rPr>
          <w:rFonts w:eastAsia="Calibri" w:cs="Tahoma"/>
          <w:bCs/>
          <w:lang w:val="es-ES"/>
        </w:rPr>
      </w:pPr>
    </w:p>
    <w:p w14:paraId="1291D4C2" w14:textId="77777777" w:rsidR="00907AE5" w:rsidRPr="0062619C" w:rsidRDefault="00907AE5" w:rsidP="0062619C">
      <w:pPr>
        <w:rPr>
          <w:rFonts w:eastAsia="Calibri" w:cs="Tahoma"/>
          <w:iCs/>
          <w:lang w:val="es-ES"/>
        </w:rPr>
      </w:pPr>
      <w:r w:rsidRPr="0062619C">
        <w:rPr>
          <w:rFonts w:eastAsia="Calibri" w:cs="Tahoma"/>
          <w:iCs/>
          <w:lang w:val="es-ES"/>
        </w:rPr>
        <w:t>En términos de lo expuesto, la documentación y aquellos datos que se consideren confidenciales, serán una limitante del derecho de acceso a la información, siempre y cuando:</w:t>
      </w:r>
    </w:p>
    <w:p w14:paraId="7F9BDCE8" w14:textId="77777777" w:rsidR="00907AE5" w:rsidRPr="0062619C" w:rsidRDefault="00907AE5" w:rsidP="0062619C">
      <w:pPr>
        <w:rPr>
          <w:rFonts w:eastAsia="Calibri" w:cs="Tahoma"/>
          <w:iCs/>
          <w:lang w:val="es-ES"/>
        </w:rPr>
      </w:pPr>
    </w:p>
    <w:p w14:paraId="1976A699" w14:textId="77777777" w:rsidR="00907AE5" w:rsidRPr="0062619C" w:rsidRDefault="00907AE5" w:rsidP="0062619C">
      <w:pPr>
        <w:numPr>
          <w:ilvl w:val="0"/>
          <w:numId w:val="6"/>
        </w:numPr>
        <w:contextualSpacing/>
        <w:rPr>
          <w:rFonts w:cs="Tahoma"/>
          <w:iCs/>
          <w:lang w:val="es-ES"/>
        </w:rPr>
      </w:pPr>
      <w:r w:rsidRPr="0062619C">
        <w:rPr>
          <w:rFonts w:cs="Tahoma"/>
          <w:iCs/>
          <w:lang w:val="es-ES"/>
        </w:rPr>
        <w:t xml:space="preserve">Se trate de datos personales o información privada; esto es, información concerniente a una persona física o jurídico colectiva y que esta sea identificada o identificable. </w:t>
      </w:r>
    </w:p>
    <w:p w14:paraId="77E1E7DD" w14:textId="77777777" w:rsidR="00907AE5" w:rsidRPr="0062619C" w:rsidRDefault="00907AE5" w:rsidP="0062619C">
      <w:pPr>
        <w:rPr>
          <w:rFonts w:eastAsia="Calibri" w:cs="Tahoma"/>
          <w:iCs/>
          <w:lang w:val="es-ES"/>
        </w:rPr>
      </w:pPr>
    </w:p>
    <w:p w14:paraId="3088F08A" w14:textId="77777777" w:rsidR="00907AE5" w:rsidRPr="0062619C" w:rsidRDefault="00907AE5" w:rsidP="0062619C">
      <w:pPr>
        <w:numPr>
          <w:ilvl w:val="0"/>
          <w:numId w:val="6"/>
        </w:numPr>
        <w:contextualSpacing/>
        <w:rPr>
          <w:rFonts w:cs="Tahoma"/>
          <w:iCs/>
          <w:lang w:val="es-ES"/>
        </w:rPr>
      </w:pPr>
      <w:r w:rsidRPr="0062619C">
        <w:rPr>
          <w:rFonts w:cs="Tahoma"/>
          <w:iCs/>
          <w:lang w:val="es-ES"/>
        </w:rPr>
        <w:t xml:space="preserve">Para la difusión de los datos, se requiera el consentimiento del titular. </w:t>
      </w:r>
    </w:p>
    <w:p w14:paraId="10809D4D" w14:textId="77777777" w:rsidR="00907AE5" w:rsidRPr="0062619C" w:rsidRDefault="00907AE5" w:rsidP="0062619C">
      <w:pPr>
        <w:rPr>
          <w:rFonts w:eastAsia="Calibri" w:cs="Tahoma"/>
          <w:iCs/>
          <w:lang w:val="es-ES"/>
        </w:rPr>
      </w:pPr>
    </w:p>
    <w:p w14:paraId="311F4B2C" w14:textId="77777777" w:rsidR="00907AE5" w:rsidRPr="0062619C" w:rsidRDefault="00907AE5" w:rsidP="0062619C">
      <w:pPr>
        <w:rPr>
          <w:rFonts w:eastAsia="Calibri" w:cs="Tahoma"/>
          <w:iCs/>
          <w:lang w:val="es-ES"/>
        </w:rPr>
      </w:pPr>
      <w:r w:rsidRPr="0062619C">
        <w:rPr>
          <w:rFonts w:eastAsia="Calibri" w:cs="Tahoma"/>
          <w:iCs/>
          <w:lang w:val="es-E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w:t>
      </w:r>
      <w:r w:rsidRPr="0062619C">
        <w:rPr>
          <w:rFonts w:eastAsia="Calibri" w:cs="Tahoma"/>
          <w:iCs/>
          <w:lang w:val="es-ES"/>
        </w:rPr>
        <w:lastRenderedPageBreak/>
        <w:t xml:space="preserve">o identificable (cuando su identidad pueda determinarse directa o indirectamente a través de cualquier documento informativo físico o electrónico), establecida en cualquier formato o modalidad. </w:t>
      </w:r>
    </w:p>
    <w:p w14:paraId="1893934E" w14:textId="77777777" w:rsidR="00907AE5" w:rsidRPr="0062619C" w:rsidRDefault="00907AE5" w:rsidP="0062619C">
      <w:pPr>
        <w:rPr>
          <w:rFonts w:eastAsia="Calibri" w:cs="Tahoma"/>
          <w:iCs/>
          <w:lang w:val="es-ES"/>
        </w:rPr>
      </w:pPr>
    </w:p>
    <w:p w14:paraId="7086D347" w14:textId="77777777" w:rsidR="00907AE5" w:rsidRPr="0062619C" w:rsidRDefault="00907AE5" w:rsidP="0062619C">
      <w:pPr>
        <w:rPr>
          <w:rFonts w:eastAsia="Calibri" w:cs="Tahoma"/>
          <w:iCs/>
          <w:lang w:val="es-ES"/>
        </w:rPr>
      </w:pPr>
      <w:r w:rsidRPr="0062619C">
        <w:rPr>
          <w:rFonts w:eastAsia="Calibri" w:cs="Tahoma"/>
          <w:iCs/>
          <w:lang w:val="es-ES"/>
        </w:rPr>
        <w:t>Además, en el artículo 5° de dicho ordenamiento jurídico, establece que es la Ley aplicable para todo tratamiento de datos personales.</w:t>
      </w:r>
    </w:p>
    <w:p w14:paraId="7F64309E" w14:textId="77777777" w:rsidR="00907AE5" w:rsidRPr="0062619C" w:rsidRDefault="00907AE5" w:rsidP="0062619C">
      <w:pPr>
        <w:rPr>
          <w:rFonts w:eastAsia="Calibri" w:cs="Tahoma"/>
          <w:iCs/>
          <w:lang w:val="es-ES"/>
        </w:rPr>
      </w:pPr>
    </w:p>
    <w:p w14:paraId="41AA17E8" w14:textId="77777777" w:rsidR="00907AE5" w:rsidRPr="0062619C" w:rsidRDefault="00907AE5" w:rsidP="0062619C">
      <w:pPr>
        <w:rPr>
          <w:rFonts w:eastAsia="Calibri" w:cs="Tahoma"/>
          <w:iCs/>
          <w:lang w:val="es-ES"/>
        </w:rPr>
      </w:pPr>
      <w:r w:rsidRPr="0062619C">
        <w:rPr>
          <w:rFonts w:eastAsia="Calibri" w:cs="Tahoma"/>
          <w:iCs/>
          <w:lang w:val="es-ES"/>
        </w:rPr>
        <w:t>En ese orden de ideas, los artículos 6°, 7°, 8° y 14 de la Ley</w:t>
      </w:r>
      <w:r w:rsidRPr="0062619C">
        <w:rPr>
          <w:rFonts w:eastAsia="Calibri" w:cs="Tahoma"/>
          <w:bCs/>
          <w:lang w:val="es-ES"/>
        </w:rPr>
        <w:t xml:space="preserve"> de Protección de Datos Personales en Posesión de Sujetos Obligados del Estado de México y Municipios disponen que los responsables del tratamiento de datos personales, deben observar los principios de licitud, </w:t>
      </w:r>
      <w:r w:rsidRPr="0062619C">
        <w:rPr>
          <w:rFonts w:eastAsia="Calibri" w:cs="Tahoma"/>
          <w:iCs/>
          <w:lang w:val="es-ES"/>
        </w:rPr>
        <w:t>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3563F886" w14:textId="77777777" w:rsidR="00907AE5" w:rsidRPr="0062619C" w:rsidRDefault="00907AE5" w:rsidP="0062619C">
      <w:pPr>
        <w:rPr>
          <w:rFonts w:eastAsia="Calibri" w:cs="Tahoma"/>
          <w:iCs/>
          <w:lang w:val="es-ES"/>
        </w:rPr>
      </w:pPr>
    </w:p>
    <w:p w14:paraId="5741ECF8" w14:textId="77777777" w:rsidR="00907AE5" w:rsidRPr="0062619C" w:rsidRDefault="00907AE5" w:rsidP="0062619C">
      <w:pPr>
        <w:rPr>
          <w:rFonts w:eastAsia="Calibri" w:cs="Tahoma"/>
          <w:iCs/>
          <w:lang w:val="es-ES"/>
        </w:rPr>
      </w:pPr>
      <w:r w:rsidRPr="0062619C">
        <w:rPr>
          <w:rFonts w:eastAsia="Calibri" w:cs="Tahoma"/>
          <w:iCs/>
          <w:lang w:val="es-ES"/>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72CBA17" w14:textId="77777777" w:rsidR="00907AE5" w:rsidRPr="0062619C" w:rsidRDefault="00907AE5" w:rsidP="0062619C">
      <w:pPr>
        <w:rPr>
          <w:rFonts w:eastAsia="Calibri" w:cs="Tahoma"/>
          <w:iCs/>
          <w:lang w:val="es-ES"/>
        </w:rPr>
      </w:pPr>
    </w:p>
    <w:p w14:paraId="29EBCF96" w14:textId="77777777" w:rsidR="00907AE5" w:rsidRPr="0062619C" w:rsidRDefault="00907AE5" w:rsidP="0062619C">
      <w:pPr>
        <w:rPr>
          <w:rFonts w:eastAsia="Calibri" w:cs="Tahoma"/>
          <w:iCs/>
          <w:lang w:val="es-ES"/>
        </w:rPr>
      </w:pPr>
      <w:r w:rsidRPr="0062619C">
        <w:rPr>
          <w:rFonts w:eastAsia="Calibri" w:cs="Tahoma"/>
          <w:iCs/>
          <w:lang w:val="es-ES"/>
        </w:rPr>
        <w:t xml:space="preserve">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w:t>
      </w:r>
      <w:r w:rsidRPr="0062619C">
        <w:rPr>
          <w:rFonts w:eastAsia="Calibri" w:cs="Tahoma"/>
          <w:iCs/>
          <w:lang w:val="es-ES"/>
        </w:rPr>
        <w:lastRenderedPageBreak/>
        <w:t>público de conocer el ejercicio de atribuciones y de recursos públicos de las instituciones y es a partir de ahí, en donde las instituciones públicas deben determinar la publicidad de su información.</w:t>
      </w:r>
    </w:p>
    <w:p w14:paraId="56876F0E" w14:textId="77777777" w:rsidR="00907AE5" w:rsidRPr="0062619C" w:rsidRDefault="00907AE5" w:rsidP="0062619C">
      <w:pPr>
        <w:rPr>
          <w:rFonts w:eastAsia="Calibri" w:cs="Tahoma"/>
          <w:iCs/>
          <w:lang w:val="es-ES"/>
        </w:rPr>
      </w:pPr>
    </w:p>
    <w:p w14:paraId="24BC4374" w14:textId="77777777" w:rsidR="00907AE5" w:rsidRPr="0062619C" w:rsidRDefault="00907AE5" w:rsidP="0062619C">
      <w:pPr>
        <w:rPr>
          <w:rFonts w:eastAsia="Calibri" w:cs="Tahoma"/>
          <w:iCs/>
          <w:lang w:val="es-ES"/>
        </w:rPr>
      </w:pPr>
      <w:r w:rsidRPr="0062619C">
        <w:rPr>
          <w:rFonts w:eastAsia="Calibri" w:cs="Tahoma"/>
          <w:iCs/>
          <w:lang w:val="es-ES"/>
        </w:rPr>
        <w:t>De tal suerte, las instituciones públicas tienen la doble responsabilidad, por un lado, de proteger los datos personales y por otro, darles publicidad cuando la relevancia de esos datos sea de interés público.</w:t>
      </w:r>
    </w:p>
    <w:p w14:paraId="65748B09" w14:textId="77777777" w:rsidR="00907AE5" w:rsidRPr="0062619C" w:rsidRDefault="00907AE5" w:rsidP="0062619C">
      <w:pPr>
        <w:rPr>
          <w:rFonts w:eastAsia="Calibri" w:cs="Tahoma"/>
          <w:bCs/>
          <w:lang w:val="es-ES"/>
        </w:rPr>
      </w:pPr>
    </w:p>
    <w:p w14:paraId="4306C690" w14:textId="77777777" w:rsidR="00907AE5" w:rsidRPr="0062619C" w:rsidRDefault="00907AE5" w:rsidP="0062619C">
      <w:pPr>
        <w:rPr>
          <w:rFonts w:eastAsia="Calibri" w:cs="Tahoma"/>
          <w:bCs/>
          <w:lang w:val="es-ES"/>
        </w:rPr>
      </w:pPr>
      <w:r w:rsidRPr="0062619C">
        <w:rPr>
          <w:rFonts w:eastAsia="Calibri" w:cs="Tahoma"/>
          <w:bCs/>
          <w:lang w:val="es-E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75FC6A89" w14:textId="77777777" w:rsidR="00907AE5" w:rsidRPr="0062619C" w:rsidRDefault="00907AE5" w:rsidP="0062619C">
      <w:pPr>
        <w:rPr>
          <w:rFonts w:eastAsia="Calibri" w:cs="Tahoma"/>
          <w:iCs/>
          <w:lang w:val="es-ES"/>
        </w:rPr>
      </w:pPr>
    </w:p>
    <w:p w14:paraId="6F8FFD02" w14:textId="77777777" w:rsidR="00907AE5" w:rsidRPr="0062619C" w:rsidRDefault="00907AE5" w:rsidP="0062619C">
      <w:pPr>
        <w:rPr>
          <w:rFonts w:eastAsia="Calibri" w:cs="Tahoma"/>
          <w:iCs/>
          <w:lang w:val="es-ES"/>
        </w:rPr>
      </w:pPr>
      <w:r w:rsidRPr="0062619C">
        <w:rPr>
          <w:rFonts w:eastAsia="Calibri" w:cs="Tahoma"/>
          <w:iCs/>
          <w:lang w:val="es-E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1EA1DA8" w14:textId="77777777" w:rsidR="00907AE5" w:rsidRPr="0062619C" w:rsidRDefault="00907AE5" w:rsidP="0062619C">
      <w:pPr>
        <w:rPr>
          <w:rFonts w:eastAsia="Calibri" w:cs="Tahoma"/>
          <w:iCs/>
          <w:lang w:val="es-ES"/>
        </w:rPr>
      </w:pPr>
    </w:p>
    <w:p w14:paraId="0D80671D" w14:textId="77777777" w:rsidR="00907AE5" w:rsidRPr="0062619C" w:rsidRDefault="00907AE5" w:rsidP="0062619C">
      <w:pPr>
        <w:rPr>
          <w:rFonts w:eastAsia="Calibri" w:cs="Tahoma"/>
          <w:iCs/>
          <w:lang w:val="es-ES"/>
        </w:rPr>
      </w:pPr>
      <w:r w:rsidRPr="0062619C">
        <w:rPr>
          <w:rFonts w:eastAsia="Calibri" w:cs="Tahoma"/>
          <w:iCs/>
          <w:lang w:val="es-E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1200760B" w14:textId="77777777" w:rsidR="00907AE5" w:rsidRPr="0062619C" w:rsidRDefault="00907AE5" w:rsidP="0062619C">
      <w:pPr>
        <w:rPr>
          <w:rFonts w:eastAsia="Times New Roman" w:cs="Tahoma"/>
          <w:b/>
        </w:rPr>
      </w:pPr>
    </w:p>
    <w:p w14:paraId="36BD3872" w14:textId="77777777" w:rsidR="00907AE5" w:rsidRPr="0062619C" w:rsidRDefault="00907AE5" w:rsidP="0062619C">
      <w:pPr>
        <w:numPr>
          <w:ilvl w:val="0"/>
          <w:numId w:val="7"/>
        </w:numPr>
        <w:contextualSpacing/>
        <w:rPr>
          <w:rFonts w:eastAsia="Times New Roman" w:cs="Tahoma"/>
          <w:b/>
          <w:szCs w:val="24"/>
          <w:lang w:eastAsia="es-ES"/>
        </w:rPr>
      </w:pPr>
      <w:r w:rsidRPr="0062619C">
        <w:rPr>
          <w:rFonts w:eastAsia="Times New Roman" w:cs="Tahoma"/>
          <w:b/>
          <w:szCs w:val="24"/>
          <w:lang w:eastAsia="es-ES"/>
        </w:rPr>
        <w:t>Clave Única de Registro de Población (CURP)</w:t>
      </w:r>
    </w:p>
    <w:p w14:paraId="142B4CF3" w14:textId="77777777" w:rsidR="00907AE5" w:rsidRPr="0062619C" w:rsidRDefault="00907AE5" w:rsidP="0062619C">
      <w:pPr>
        <w:rPr>
          <w:rFonts w:eastAsia="Times New Roman" w:cs="Tahoma"/>
          <w:bCs/>
        </w:rPr>
      </w:pPr>
    </w:p>
    <w:p w14:paraId="5C33D074" w14:textId="77777777" w:rsidR="00907AE5" w:rsidRPr="0062619C" w:rsidRDefault="00907AE5" w:rsidP="0062619C">
      <w:pPr>
        <w:rPr>
          <w:rFonts w:eastAsia="Times New Roman" w:cs="Tahoma"/>
          <w:bCs/>
        </w:rPr>
      </w:pPr>
      <w:r w:rsidRPr="0062619C">
        <w:rPr>
          <w:rFonts w:eastAsia="Times New Roman" w:cs="Tahoma"/>
          <w:bC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4AD0EB99" w14:textId="77777777" w:rsidR="00907AE5" w:rsidRPr="0062619C" w:rsidRDefault="00907AE5" w:rsidP="0062619C">
      <w:pPr>
        <w:rPr>
          <w:rFonts w:eastAsia="Times New Roman" w:cs="Tahoma"/>
          <w:bCs/>
        </w:rPr>
      </w:pPr>
    </w:p>
    <w:p w14:paraId="4BEB3748" w14:textId="77777777" w:rsidR="00907AE5" w:rsidRPr="0062619C" w:rsidRDefault="00907AE5" w:rsidP="0062619C">
      <w:pPr>
        <w:rPr>
          <w:rFonts w:eastAsia="Times New Roman" w:cs="Tahoma"/>
          <w:bCs/>
        </w:rPr>
      </w:pPr>
      <w:r w:rsidRPr="0062619C">
        <w:rPr>
          <w:rFonts w:eastAsia="Times New Roman" w:cs="Tahoma"/>
          <w:bC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9B491D0" w14:textId="77777777" w:rsidR="00907AE5" w:rsidRPr="0062619C" w:rsidRDefault="00907AE5" w:rsidP="0062619C">
      <w:pPr>
        <w:rPr>
          <w:rFonts w:eastAsia="Times New Roman" w:cs="Tahoma"/>
          <w:bCs/>
        </w:rPr>
      </w:pPr>
    </w:p>
    <w:p w14:paraId="3F4A8512" w14:textId="77777777" w:rsidR="00907AE5" w:rsidRPr="0062619C" w:rsidRDefault="00907AE5" w:rsidP="0062619C">
      <w:pPr>
        <w:rPr>
          <w:rFonts w:eastAsia="Times New Roman" w:cs="Tahoma"/>
          <w:bCs/>
        </w:rPr>
      </w:pPr>
      <w:r w:rsidRPr="0062619C">
        <w:rPr>
          <w:rFonts w:eastAsia="Times New Roman" w:cs="Tahoma"/>
          <w:bCs/>
        </w:rPr>
        <w:t xml:space="preserve">En ese orden de ideas, la Secretaría de Gobernación en las direcciones https://consultas.curp.gob.mx/CurpSP/html/informacionecurpPS.html y </w:t>
      </w:r>
      <w:hyperlink r:id="rId18" w:history="1">
        <w:r w:rsidRPr="0062619C">
          <w:rPr>
            <w:rFonts w:eastAsia="Times New Roman" w:cs="Tahoma"/>
            <w:bCs/>
            <w:u w:val="single"/>
          </w:rPr>
          <w:t>https://www.gob.mx/segob/renapo/acciones-y-programas/clave-unica-de-registro-de-</w:t>
        </w:r>
        <w:r w:rsidRPr="0062619C">
          <w:rPr>
            <w:rFonts w:eastAsia="Times New Roman" w:cs="Tahoma"/>
            <w:bCs/>
            <w:u w:val="single"/>
          </w:rPr>
          <w:lastRenderedPageBreak/>
          <w:t>poblacion-curp-142226</w:t>
        </w:r>
      </w:hyperlink>
      <w:r w:rsidRPr="0062619C">
        <w:rPr>
          <w:rFonts w:eastAsia="Times New Roman" w:cs="Tahoma"/>
          <w:bCs/>
        </w:rPr>
        <w:t xml:space="preserve"> (consultadas el diecisiete de septiembre de dos mil veinticuatro),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28DFD955" w14:textId="77777777" w:rsidR="00907AE5" w:rsidRPr="0062619C" w:rsidRDefault="00907AE5" w:rsidP="0062619C">
      <w:pPr>
        <w:rPr>
          <w:rFonts w:eastAsia="Times New Roman" w:cs="Tahoma"/>
          <w:bCs/>
        </w:rPr>
      </w:pPr>
    </w:p>
    <w:p w14:paraId="2EA16AE5" w14:textId="77777777" w:rsidR="00907AE5" w:rsidRPr="0062619C" w:rsidRDefault="00907AE5" w:rsidP="0062619C">
      <w:pPr>
        <w:ind w:left="567"/>
        <w:rPr>
          <w:rFonts w:eastAsia="Times New Roman" w:cs="Tahoma"/>
          <w:bCs/>
        </w:rPr>
      </w:pPr>
      <w:r w:rsidRPr="0062619C">
        <w:rPr>
          <w:rFonts w:eastAsia="Times New Roman" w:cs="Tahoma"/>
          <w:bCs/>
        </w:rPr>
        <w:t>•</w:t>
      </w:r>
      <w:r w:rsidRPr="0062619C">
        <w:rPr>
          <w:rFonts w:eastAsia="Times New Roman" w:cs="Tahoma"/>
          <w:bCs/>
        </w:rPr>
        <w:tab/>
        <w:t>El primero y segundo apellidos, así como al nombre de pila;</w:t>
      </w:r>
    </w:p>
    <w:p w14:paraId="018EA4F1" w14:textId="77777777" w:rsidR="00907AE5" w:rsidRPr="0062619C" w:rsidRDefault="00907AE5" w:rsidP="0062619C">
      <w:pPr>
        <w:ind w:left="567"/>
        <w:rPr>
          <w:rFonts w:eastAsia="Times New Roman" w:cs="Tahoma"/>
          <w:bCs/>
        </w:rPr>
      </w:pPr>
      <w:r w:rsidRPr="0062619C">
        <w:rPr>
          <w:rFonts w:eastAsia="Times New Roman" w:cs="Tahoma"/>
          <w:bCs/>
        </w:rPr>
        <w:t>•</w:t>
      </w:r>
      <w:r w:rsidRPr="0062619C">
        <w:rPr>
          <w:rFonts w:eastAsia="Times New Roman" w:cs="Tahoma"/>
          <w:bCs/>
        </w:rPr>
        <w:tab/>
        <w:t>La fecha de nacimiento;</w:t>
      </w:r>
    </w:p>
    <w:p w14:paraId="585A6B8B" w14:textId="77777777" w:rsidR="00907AE5" w:rsidRPr="0062619C" w:rsidRDefault="00907AE5" w:rsidP="0062619C">
      <w:pPr>
        <w:ind w:left="567"/>
        <w:rPr>
          <w:rFonts w:eastAsia="Times New Roman" w:cs="Tahoma"/>
          <w:bCs/>
        </w:rPr>
      </w:pPr>
      <w:r w:rsidRPr="0062619C">
        <w:rPr>
          <w:rFonts w:eastAsia="Times New Roman" w:cs="Tahoma"/>
          <w:bCs/>
        </w:rPr>
        <w:t>•</w:t>
      </w:r>
      <w:r w:rsidRPr="0062619C">
        <w:rPr>
          <w:rFonts w:eastAsia="Times New Roman" w:cs="Tahoma"/>
          <w:bCs/>
        </w:rPr>
        <w:tab/>
        <w:t>El sexo, y</w:t>
      </w:r>
    </w:p>
    <w:p w14:paraId="1FDCA3F8" w14:textId="77777777" w:rsidR="00907AE5" w:rsidRPr="0062619C" w:rsidRDefault="00907AE5" w:rsidP="0062619C">
      <w:pPr>
        <w:ind w:left="567"/>
        <w:rPr>
          <w:rFonts w:eastAsia="Times New Roman" w:cs="Tahoma"/>
          <w:bCs/>
        </w:rPr>
      </w:pPr>
      <w:r w:rsidRPr="0062619C">
        <w:rPr>
          <w:rFonts w:eastAsia="Times New Roman" w:cs="Tahoma"/>
          <w:bCs/>
        </w:rPr>
        <w:t>•</w:t>
      </w:r>
      <w:r w:rsidRPr="0062619C">
        <w:rPr>
          <w:rFonts w:eastAsia="Times New Roman" w:cs="Tahoma"/>
          <w:bCs/>
        </w:rPr>
        <w:tab/>
        <w:t>La entidad federativa de nacimiento.</w:t>
      </w:r>
    </w:p>
    <w:p w14:paraId="6E8B1252" w14:textId="77777777" w:rsidR="00907AE5" w:rsidRPr="0062619C" w:rsidRDefault="00907AE5" w:rsidP="0062619C">
      <w:pPr>
        <w:rPr>
          <w:rFonts w:eastAsia="Times New Roman" w:cs="Tahoma"/>
          <w:bCs/>
        </w:rPr>
      </w:pPr>
    </w:p>
    <w:p w14:paraId="684ABA97" w14:textId="77777777" w:rsidR="00907AE5" w:rsidRPr="0062619C" w:rsidRDefault="00907AE5" w:rsidP="0062619C">
      <w:pPr>
        <w:rPr>
          <w:rFonts w:eastAsia="Times New Roman" w:cs="Tahoma"/>
          <w:bCs/>
        </w:rPr>
      </w:pPr>
      <w:r w:rsidRPr="0062619C">
        <w:rPr>
          <w:rFonts w:eastAsia="Times New Roman" w:cs="Tahoma"/>
          <w:bCs/>
        </w:rPr>
        <w:t>Los dos últimos elementos de la Clave Única de Registro de Población evitan la duplicidad de la Clave y garantizan su correcta integración. 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5E514CA" w14:textId="77777777" w:rsidR="00907AE5" w:rsidRPr="0062619C" w:rsidRDefault="00907AE5" w:rsidP="0062619C">
      <w:pPr>
        <w:rPr>
          <w:rFonts w:eastAsia="Times New Roman" w:cs="Tahoma"/>
          <w:bCs/>
        </w:rPr>
      </w:pPr>
    </w:p>
    <w:p w14:paraId="105B4C5F" w14:textId="77777777" w:rsidR="00907AE5" w:rsidRPr="0062619C" w:rsidRDefault="00907AE5" w:rsidP="0062619C">
      <w:pPr>
        <w:rPr>
          <w:rFonts w:eastAsia="Times New Roman" w:cs="Tahoma"/>
          <w:bCs/>
          <w:i/>
          <w:iCs/>
        </w:rPr>
      </w:pPr>
      <w:r w:rsidRPr="0062619C">
        <w:rPr>
          <w:rFonts w:eastAsia="Times New Roman" w:cs="Tahoma"/>
          <w:bCs/>
        </w:rPr>
        <w:t>Situación que se robustece, con el Criterio de Interpretación, de la Segunda Época, con número de registro SO/018/2017, emitido por el Instituto Nacional de Transparencia, Acceso a la Información y Protección de Datos Personales, que establece que constituye “</w:t>
      </w:r>
      <w:r w:rsidRPr="0062619C">
        <w:rPr>
          <w:rFonts w:eastAsia="Times New Roman" w:cs="Tahoma"/>
          <w:bCs/>
          <w:i/>
          <w:iCs/>
        </w:rPr>
        <w:t xml:space="preserve">información que distingue plenamente a una persona física del resto de los habitantes del país, por lo que la CURP está considerada como información confidencial.” </w:t>
      </w:r>
    </w:p>
    <w:p w14:paraId="198D9AD3" w14:textId="77777777" w:rsidR="00907AE5" w:rsidRPr="0062619C" w:rsidRDefault="00907AE5" w:rsidP="0062619C">
      <w:pPr>
        <w:rPr>
          <w:rFonts w:eastAsia="Times New Roman" w:cs="Tahoma"/>
          <w:bCs/>
        </w:rPr>
      </w:pPr>
    </w:p>
    <w:p w14:paraId="687960F9" w14:textId="77777777" w:rsidR="00907AE5" w:rsidRPr="0062619C" w:rsidRDefault="00907AE5" w:rsidP="0062619C">
      <w:pPr>
        <w:rPr>
          <w:rFonts w:eastAsia="Times New Roman" w:cs="Tahoma"/>
          <w:bCs/>
        </w:rPr>
      </w:pPr>
      <w:r w:rsidRPr="0062619C">
        <w:rPr>
          <w:rFonts w:eastAsia="Times New Roman" w:cs="Tahoma"/>
          <w:bCs/>
        </w:rPr>
        <w:t xml:space="preserve">De acuerdo con lo anterior, resulta procedente la clasificación de </w:t>
      </w:r>
      <w:r w:rsidRPr="0062619C">
        <w:rPr>
          <w:rFonts w:eastAsia="Times New Roman" w:cs="Tahoma"/>
          <w:b/>
        </w:rPr>
        <w:t>la Clave Única de Registro de Población</w:t>
      </w:r>
      <w:r w:rsidRPr="0062619C">
        <w:rPr>
          <w:rFonts w:eastAsia="Times New Roman" w:cs="Tahoma"/>
          <w:bCs/>
        </w:rPr>
        <w:t xml:space="preserve">, por tratarse de un dato personal confidencial, en términos del artículo 143, fracción I, de la Ley de Transparencia y Acceso a la Información Pública del Estado de México y Municipios. </w:t>
      </w:r>
    </w:p>
    <w:p w14:paraId="138A25DF" w14:textId="77777777" w:rsidR="00907AE5" w:rsidRPr="0062619C" w:rsidRDefault="00907AE5" w:rsidP="0062619C">
      <w:pPr>
        <w:rPr>
          <w:rFonts w:eastAsia="Calibri" w:cs="Tahoma"/>
          <w:iCs/>
          <w:lang w:val="es-ES"/>
        </w:rPr>
      </w:pPr>
    </w:p>
    <w:p w14:paraId="35DBA7B1" w14:textId="77777777" w:rsidR="00907AE5" w:rsidRPr="0062619C" w:rsidRDefault="00907AE5" w:rsidP="0062619C">
      <w:pPr>
        <w:numPr>
          <w:ilvl w:val="0"/>
          <w:numId w:val="4"/>
        </w:numPr>
        <w:rPr>
          <w:rFonts w:eastAsia="Calibri" w:cs="Tahoma"/>
          <w:b/>
          <w:bCs/>
          <w:iCs/>
          <w:lang w:val="es-ES_tradnl"/>
        </w:rPr>
      </w:pPr>
      <w:r w:rsidRPr="0062619C">
        <w:rPr>
          <w:rFonts w:eastAsia="Calibri" w:cs="Tahoma"/>
          <w:b/>
          <w:bCs/>
          <w:iCs/>
          <w:lang w:val="es-ES_tradnl"/>
        </w:rPr>
        <w:t xml:space="preserve">Firma de los servidores públicos </w:t>
      </w:r>
    </w:p>
    <w:p w14:paraId="46BCF64F" w14:textId="77777777" w:rsidR="00907AE5" w:rsidRPr="0062619C" w:rsidRDefault="00907AE5" w:rsidP="0062619C">
      <w:pPr>
        <w:ind w:left="720"/>
        <w:rPr>
          <w:rFonts w:eastAsia="Calibri" w:cs="Tahoma"/>
          <w:b/>
          <w:bCs/>
          <w:iCs/>
          <w:lang w:val="es-ES_tradnl"/>
        </w:rPr>
      </w:pPr>
    </w:p>
    <w:p w14:paraId="5A4219B4" w14:textId="77777777" w:rsidR="00907AE5" w:rsidRPr="0062619C" w:rsidRDefault="00907AE5" w:rsidP="0062619C">
      <w:pPr>
        <w:rPr>
          <w:rFonts w:eastAsia="Calibri" w:cs="Tahoma"/>
          <w:bCs/>
        </w:rPr>
      </w:pPr>
      <w:r w:rsidRPr="0062619C">
        <w:rPr>
          <w:rFonts w:eastAsia="Calibri" w:cs="Tahoma"/>
          <w:bCs/>
        </w:rPr>
        <w:t xml:space="preserve">Al respecto, cabe precisar que si bien la firma, por regla general, es un dato personal confidencial, también lo es que, da cuenta de las obligaciones del servidor público para ingresar al servicio público. </w:t>
      </w:r>
    </w:p>
    <w:p w14:paraId="34E0E289" w14:textId="77777777" w:rsidR="00907AE5" w:rsidRPr="0062619C" w:rsidRDefault="00907AE5" w:rsidP="0062619C">
      <w:pPr>
        <w:rPr>
          <w:rFonts w:eastAsia="Calibri" w:cs="Tahoma"/>
          <w:bCs/>
        </w:rPr>
      </w:pPr>
    </w:p>
    <w:p w14:paraId="325F7AEF" w14:textId="77777777" w:rsidR="00907AE5" w:rsidRPr="0062619C" w:rsidRDefault="00907AE5" w:rsidP="0062619C">
      <w:pPr>
        <w:rPr>
          <w:rFonts w:eastAsia="Calibri" w:cs="Tahoma"/>
          <w:bCs/>
        </w:rPr>
      </w:pPr>
      <w:r w:rsidRPr="0062619C">
        <w:rPr>
          <w:rFonts w:eastAsia="Calibri" w:cs="Tahoma"/>
          <w:bCs/>
        </w:rPr>
        <w:t xml:space="preserve">Sobre esta situación, cabe señalar que la firma de servidores públicos, vinculada al ejercicio de la función pública es información de naturaleza pública, pues documenta y rinde cuentas sobre el debido ejercicio de sus atribuciones, lo cual acontece en el presente caso, pues, por una parte, corresponde a los requisitos que el servidor público debió cumplir para ingresar al servicio público. </w:t>
      </w:r>
    </w:p>
    <w:p w14:paraId="13FC0283" w14:textId="77777777" w:rsidR="00907AE5" w:rsidRPr="0062619C" w:rsidRDefault="00907AE5" w:rsidP="0062619C">
      <w:pPr>
        <w:rPr>
          <w:rFonts w:eastAsia="Calibri" w:cs="Tahoma"/>
          <w:bCs/>
        </w:rPr>
      </w:pPr>
    </w:p>
    <w:p w14:paraId="45F90D58" w14:textId="77777777" w:rsidR="00907AE5" w:rsidRPr="0062619C" w:rsidRDefault="00907AE5" w:rsidP="0062619C">
      <w:pPr>
        <w:rPr>
          <w:rFonts w:eastAsia="Calibri" w:cs="Tahoma"/>
          <w:bCs/>
        </w:rPr>
      </w:pPr>
      <w:r w:rsidRPr="0062619C">
        <w:rPr>
          <w:rFonts w:eastAsia="Calibri" w:cs="Tahoma"/>
          <w:bCs/>
        </w:rPr>
        <w:t xml:space="preserve">Situación que se robustece, con el </w:t>
      </w:r>
      <w:r w:rsidRPr="0062619C">
        <w:rPr>
          <w:rFonts w:eastAsia="Calibri" w:cs="Tahoma"/>
          <w:bCs/>
          <w:lang w:val="es-ES"/>
        </w:rPr>
        <w:t xml:space="preserve">Criterio de Interpretación, de la Segunda Época, con número de registro </w:t>
      </w:r>
      <w:r w:rsidRPr="0062619C">
        <w:rPr>
          <w:rFonts w:eastAsia="Calibri" w:cs="Tahoma"/>
          <w:bCs/>
        </w:rPr>
        <w:t xml:space="preserve">SO/002/2019, emitido por el Instituto Nacional de Transparencia, Acceso a la Información y Protección de Datos Personales, que establece que </w:t>
      </w:r>
      <w:r w:rsidRPr="0062619C">
        <w:rPr>
          <w:rFonts w:eastAsia="Calibri" w:cs="Tahoma"/>
          <w:b/>
          <w:bCs/>
          <w:i/>
        </w:rPr>
        <w:t xml:space="preserve">“… </w:t>
      </w:r>
      <w:r w:rsidRPr="0062619C">
        <w:rPr>
          <w:rFonts w:eastAsia="Calibri" w:cs="Tahoma"/>
          <w:bCs/>
          <w:i/>
        </w:rPr>
        <w:t>cuando un servidor público emite un acto como autoridad, en ejercicio de las funciones que tiene conferidas, la firma o rúbrica mediante la cual se valida dicho acto es pública.”</w:t>
      </w:r>
    </w:p>
    <w:p w14:paraId="7E81B3D2" w14:textId="77777777" w:rsidR="00907AE5" w:rsidRPr="0062619C" w:rsidRDefault="00907AE5" w:rsidP="0062619C">
      <w:pPr>
        <w:rPr>
          <w:rFonts w:eastAsia="Calibri" w:cs="Tahoma"/>
          <w:bCs/>
          <w:lang w:val="es-ES"/>
        </w:rPr>
      </w:pPr>
    </w:p>
    <w:p w14:paraId="50DC6ABC" w14:textId="77777777" w:rsidR="00907AE5" w:rsidRPr="0062619C" w:rsidRDefault="00907AE5" w:rsidP="0062619C">
      <w:pPr>
        <w:rPr>
          <w:rFonts w:eastAsia="Calibri" w:cs="Tahoma"/>
          <w:bCs/>
          <w:lang w:val="es-ES"/>
        </w:rPr>
      </w:pPr>
      <w:r w:rsidRPr="0062619C">
        <w:rPr>
          <w:rFonts w:eastAsia="Calibri" w:cs="Tahoma"/>
          <w:bCs/>
          <w:lang w:val="es-ES"/>
        </w:rPr>
        <w:t xml:space="preserve">Conforme a lo expuesto, no procede la clasificación, en términos del artículo 143, fracción I de la Ley de Transparencia y Acceso a la Información Pública del Estado de México y Municipios, </w:t>
      </w:r>
      <w:r w:rsidRPr="0062619C">
        <w:rPr>
          <w:rFonts w:eastAsia="Calibri" w:cs="Tahoma"/>
          <w:bCs/>
          <w:lang w:val="es-ES"/>
        </w:rPr>
        <w:lastRenderedPageBreak/>
        <w:t>en los títulos y cédulas de los servidores públicos que firman títulos y cédulas con carácter de autoridad, por lo que hace a instituciones públicas particulares, si bien no corresponden a servidores públicos, como la firma se realiza con el  carácter de autoridad educativa y la firma es un elemento de validez de los documentos de títulos y constancias de estudio de escuelas particulares, dicho dato, también debe ser considerado público.</w:t>
      </w:r>
    </w:p>
    <w:p w14:paraId="32F79A6B" w14:textId="77777777" w:rsidR="00907AE5" w:rsidRPr="0062619C" w:rsidRDefault="00907AE5" w:rsidP="0062619C">
      <w:pPr>
        <w:rPr>
          <w:rFonts w:eastAsia="Calibri" w:cs="Tahoma"/>
          <w:bCs/>
          <w:lang w:val="es-ES"/>
        </w:rPr>
      </w:pPr>
    </w:p>
    <w:p w14:paraId="5FEBD8D4" w14:textId="77777777" w:rsidR="00907AE5" w:rsidRPr="0062619C" w:rsidRDefault="00907AE5" w:rsidP="0062619C">
      <w:pPr>
        <w:rPr>
          <w:rFonts w:eastAsia="Calibri" w:cs="Tahoma"/>
          <w:bCs/>
          <w:lang w:val="es-ES"/>
        </w:rPr>
      </w:pPr>
      <w:r w:rsidRPr="0062619C">
        <w:rPr>
          <w:rFonts w:eastAsia="Calibri" w:cs="Tahoma"/>
          <w:bCs/>
          <w:lang w:val="es-ES"/>
        </w:rPr>
        <w:t xml:space="preserve">Por lo que hace a las firmas de los servidores públicos titulares de los títulos, cédulas y </w:t>
      </w:r>
      <w:proofErr w:type="spellStart"/>
      <w:r w:rsidRPr="0062619C">
        <w:rPr>
          <w:rFonts w:eastAsia="Calibri" w:cs="Tahoma"/>
          <w:bCs/>
          <w:i/>
          <w:iCs/>
          <w:lang w:val="es-ES"/>
        </w:rPr>
        <w:t>curriculum</w:t>
      </w:r>
      <w:proofErr w:type="spellEnd"/>
      <w:r w:rsidRPr="0062619C">
        <w:rPr>
          <w:rFonts w:eastAsia="Calibri" w:cs="Tahoma"/>
          <w:bCs/>
          <w:i/>
          <w:iCs/>
          <w:lang w:val="es-ES"/>
        </w:rPr>
        <w:t xml:space="preserve"> vitae</w:t>
      </w:r>
      <w:r w:rsidRPr="0062619C">
        <w:rPr>
          <w:rFonts w:eastAsia="Calibri" w:cs="Tahoma"/>
          <w:bCs/>
          <w:lang w:val="es-ES"/>
        </w:rPr>
        <w:t>, ya el Pleno ha determinado que al momento de firmar el documento, no se hace en carácter de servidor público, por lo que dicho dato debe ser clasificado como confidencial, de conformidad con el artículo 143, fracción I, de la Ley de Transparencia del Estado.</w:t>
      </w:r>
    </w:p>
    <w:p w14:paraId="75EA34AC" w14:textId="77777777" w:rsidR="003B2886" w:rsidRPr="0062619C" w:rsidRDefault="003B2886" w:rsidP="0062619C">
      <w:pPr>
        <w:rPr>
          <w:rFonts w:eastAsia="Calibri" w:cs="Tahoma"/>
          <w:bCs/>
          <w:lang w:val="es-ES"/>
        </w:rPr>
      </w:pPr>
    </w:p>
    <w:p w14:paraId="34F3ADC2" w14:textId="77777777" w:rsidR="003B2886" w:rsidRPr="0062619C" w:rsidRDefault="003B2886" w:rsidP="0062619C">
      <w:pPr>
        <w:numPr>
          <w:ilvl w:val="0"/>
          <w:numId w:val="4"/>
        </w:numPr>
        <w:tabs>
          <w:tab w:val="num" w:pos="720"/>
        </w:tabs>
        <w:rPr>
          <w:rFonts w:eastAsia="Calibri" w:cs="Tahoma"/>
          <w:bCs/>
          <w:lang w:val="es-ES"/>
        </w:rPr>
      </w:pPr>
      <w:r w:rsidRPr="0062619C">
        <w:rPr>
          <w:rFonts w:eastAsia="Calibri" w:cs="Tahoma"/>
          <w:b/>
          <w:bCs/>
          <w:iCs/>
          <w:lang w:eastAsia="es-ES_tradnl"/>
        </w:rPr>
        <w:t>Calificaciones o promedios</w:t>
      </w:r>
    </w:p>
    <w:p w14:paraId="035DCE50" w14:textId="77777777" w:rsidR="00907AE5" w:rsidRPr="0062619C" w:rsidRDefault="00907AE5" w:rsidP="0062619C">
      <w:pPr>
        <w:tabs>
          <w:tab w:val="left" w:pos="4962"/>
        </w:tabs>
        <w:ind w:right="-28"/>
        <w:rPr>
          <w:rFonts w:eastAsia="Calibri" w:cs="Tahoma"/>
          <w:lang w:val="x-none"/>
        </w:rPr>
      </w:pPr>
    </w:p>
    <w:p w14:paraId="40C07694" w14:textId="77777777" w:rsidR="006A3F6B" w:rsidRPr="0062619C" w:rsidRDefault="006A3F6B" w:rsidP="0062619C">
      <w:pPr>
        <w:widowControl w:val="0"/>
        <w:autoSpaceDE w:val="0"/>
        <w:autoSpaceDN w:val="0"/>
        <w:adjustRightInd w:val="0"/>
        <w:rPr>
          <w:rFonts w:cs="Arial"/>
          <w:lang w:val="es-ES_tradnl"/>
        </w:rPr>
      </w:pPr>
      <w:r w:rsidRPr="0062619C">
        <w:rPr>
          <w:rFonts w:cs="Arial"/>
        </w:rPr>
        <w:t xml:space="preserve">Derivado de lo anterior, es necesario precisar que respecto a las </w:t>
      </w:r>
      <w:r w:rsidRPr="0062619C">
        <w:rPr>
          <w:rFonts w:cs="Arial"/>
          <w:b/>
        </w:rPr>
        <w:t>calificaciones o promedios finales</w:t>
      </w:r>
      <w:r w:rsidRPr="0062619C">
        <w:rPr>
          <w:rFonts w:cs="Arial"/>
        </w:rPr>
        <w:t xml:space="preserve"> asentadas en constancias o certificados de estudios, son consideradas como datos personales sensibles, conforme al artículo 4, fracción XII de la </w:t>
      </w:r>
      <w:r w:rsidRPr="0062619C">
        <w:t>Ley de Protección de Datos Personales en posesión de Sujetos Obligados del Estado de México y Municipios, ello por corresponder a la esfera de su titular cuya utilización indebida pueda dar origen a discriminación o le conlleve un riesgo grave, puesto que se traducen en el número que distingue el desempeño escolar o la evaluación de los conocimientos demostrados en la vida escolar.</w:t>
      </w:r>
    </w:p>
    <w:p w14:paraId="3291E95A" w14:textId="77777777" w:rsidR="006A3F6B" w:rsidRPr="0062619C" w:rsidRDefault="006A3F6B" w:rsidP="0062619C">
      <w:pPr>
        <w:autoSpaceDE w:val="0"/>
        <w:autoSpaceDN w:val="0"/>
        <w:adjustRightInd w:val="0"/>
        <w:ind w:right="-93"/>
        <w:rPr>
          <w:rFonts w:eastAsia="Calibri" w:cs="Arial"/>
        </w:rPr>
      </w:pPr>
    </w:p>
    <w:p w14:paraId="22B1F684" w14:textId="77777777" w:rsidR="006A3F6B" w:rsidRPr="0062619C" w:rsidRDefault="006A3F6B" w:rsidP="0062619C">
      <w:pPr>
        <w:rPr>
          <w:rFonts w:eastAsiaTheme="minorEastAsia" w:cstheme="minorBidi"/>
        </w:rPr>
      </w:pPr>
      <w:r w:rsidRPr="0062619C">
        <w:lastRenderedPageBreak/>
        <w:t xml:space="preserve">En efecto, debe tomarse en cuenta que las </w:t>
      </w:r>
      <w:r w:rsidRPr="0062619C">
        <w:rPr>
          <w:b/>
          <w:bCs/>
        </w:rPr>
        <w:t xml:space="preserve">calificaciones asentadas </w:t>
      </w:r>
      <w:r w:rsidRPr="0062619C">
        <w:rPr>
          <w:bCs/>
        </w:rPr>
        <w:t xml:space="preserve"> en un </w:t>
      </w:r>
      <w:r w:rsidRPr="0062619C">
        <w:rPr>
          <w:b/>
        </w:rPr>
        <w:t>certificado de estudios</w:t>
      </w:r>
      <w:r w:rsidRPr="0062619C">
        <w:t xml:space="preserve"> derivan de una </w:t>
      </w:r>
      <w:r w:rsidRPr="0062619C">
        <w:rPr>
          <w:b/>
          <w:bCs/>
        </w:rPr>
        <w:t>acción y efecto de calificar</w:t>
      </w:r>
      <w:r w:rsidRPr="0062619C">
        <w:rPr>
          <w:b/>
          <w:bCs/>
          <w:vertAlign w:val="superscript"/>
        </w:rPr>
        <w:footnoteReference w:id="1"/>
      </w:r>
      <w:r w:rsidRPr="0062619C">
        <w:t>, un verbo que significa apreciar o determinar las cualidades o circunstancias de alguien o de algo, expresar dicho juicio o juzgar el grado de suficiencia de los conocimientos demostrados por un alumno mediante un examen o ejercicio determinado, en este caso de cada materia.</w:t>
      </w:r>
    </w:p>
    <w:p w14:paraId="204AF11C" w14:textId="77777777" w:rsidR="006A3F6B" w:rsidRPr="0062619C" w:rsidRDefault="006A3F6B" w:rsidP="0062619C"/>
    <w:p w14:paraId="761079C3" w14:textId="77777777" w:rsidR="006A3F6B" w:rsidRPr="0062619C" w:rsidRDefault="006A3F6B" w:rsidP="0062619C">
      <w:pPr>
        <w:tabs>
          <w:tab w:val="left" w:pos="4962"/>
        </w:tabs>
        <w:ind w:right="-28"/>
      </w:pPr>
      <w:r w:rsidRPr="0062619C">
        <w:t>Por lo tanto, el certificado de estudios que proporciona un servidor público para acreditar su grado profesional, es información pública a fin de acreditar su perfil o idoneidad en el puesto o cargo, no así las calificaciones o evaluaciones expresadas en ellas, ya que conocer tal calificación no cumple con ningún de los objetivos de la Ley de la materia.</w:t>
      </w:r>
    </w:p>
    <w:p w14:paraId="711C2FB0" w14:textId="77777777" w:rsidR="006A3F6B" w:rsidRPr="0062619C" w:rsidRDefault="006A3F6B" w:rsidP="0062619C">
      <w:pPr>
        <w:tabs>
          <w:tab w:val="left" w:pos="4962"/>
        </w:tabs>
        <w:ind w:right="-28"/>
        <w:rPr>
          <w:rFonts w:eastAsia="Calibri" w:cs="Tahoma"/>
          <w:lang w:val="x-none"/>
        </w:rPr>
      </w:pPr>
    </w:p>
    <w:p w14:paraId="615E6AE5" w14:textId="77777777" w:rsidR="00907AE5" w:rsidRPr="0062619C" w:rsidRDefault="00907AE5" w:rsidP="0062619C">
      <w:pPr>
        <w:numPr>
          <w:ilvl w:val="0"/>
          <w:numId w:val="4"/>
        </w:numPr>
        <w:tabs>
          <w:tab w:val="num" w:pos="720"/>
        </w:tabs>
        <w:rPr>
          <w:rFonts w:eastAsia="Times New Roman" w:cs="Tahoma"/>
          <w:b/>
          <w:bCs/>
          <w:lang w:val="es-ES" w:eastAsia="es-ES"/>
        </w:rPr>
      </w:pPr>
      <w:r w:rsidRPr="0062619C">
        <w:rPr>
          <w:rFonts w:eastAsia="Calibri" w:cs="Tahoma"/>
          <w:b/>
          <w:bCs/>
          <w:iCs/>
          <w:lang w:eastAsia="es-ES_tradnl"/>
        </w:rPr>
        <w:t>Número</w:t>
      </w:r>
      <w:r w:rsidRPr="0062619C">
        <w:rPr>
          <w:rFonts w:eastAsia="Times New Roman" w:cs="Tahoma"/>
          <w:b/>
          <w:bCs/>
          <w:lang w:val="es-ES" w:eastAsia="es-ES"/>
        </w:rPr>
        <w:t xml:space="preserve"> de cédula profesional</w:t>
      </w:r>
    </w:p>
    <w:p w14:paraId="7E37CC0C" w14:textId="77777777" w:rsidR="00907AE5" w:rsidRPr="0062619C" w:rsidRDefault="00907AE5" w:rsidP="0062619C">
      <w:pPr>
        <w:rPr>
          <w:rFonts w:eastAsia="Times New Roman" w:cs="Tahoma"/>
          <w:sz w:val="20"/>
          <w:lang w:val="es-ES" w:eastAsia="es-ES"/>
        </w:rPr>
      </w:pPr>
    </w:p>
    <w:p w14:paraId="3D9BE80A" w14:textId="77777777" w:rsidR="00907AE5" w:rsidRPr="0062619C" w:rsidRDefault="00907AE5" w:rsidP="0062619C">
      <w:pPr>
        <w:rPr>
          <w:rFonts w:eastAsia="Calibri" w:cs="Tahoma"/>
          <w:bCs/>
          <w:iCs/>
          <w:lang w:val="es-ES"/>
        </w:rPr>
      </w:pPr>
      <w:r w:rsidRPr="0062619C">
        <w:rPr>
          <w:rFonts w:eastAsia="Calibri" w:cs="Tahoma"/>
          <w:bCs/>
          <w:iCs/>
          <w:lang w:val="es-ES"/>
        </w:rPr>
        <w:t>El documento en cuestión da cuenta de la preparación y sirve como medios de identificación, para que su titular lo relacionen con el nivel de estudios con que cuenta, por lo que, se trata de un documento de naturaleza pública; además, que puede dar el grado máximo de estudios de la persona en cuestión.</w:t>
      </w:r>
    </w:p>
    <w:p w14:paraId="21218EE4" w14:textId="77777777" w:rsidR="00907AE5" w:rsidRPr="0062619C" w:rsidRDefault="00907AE5" w:rsidP="0062619C">
      <w:pPr>
        <w:rPr>
          <w:rFonts w:eastAsia="Calibri" w:cs="Tahoma"/>
          <w:bCs/>
          <w:iCs/>
          <w:lang w:val="es-ES"/>
        </w:rPr>
      </w:pPr>
    </w:p>
    <w:p w14:paraId="1F7390B4" w14:textId="77777777" w:rsidR="00907AE5" w:rsidRPr="0062619C" w:rsidRDefault="00907AE5" w:rsidP="0062619C">
      <w:pPr>
        <w:tabs>
          <w:tab w:val="left" w:pos="4962"/>
        </w:tabs>
        <w:ind w:right="-28"/>
        <w:rPr>
          <w:rFonts w:eastAsia="Calibri" w:cs="Tahoma"/>
          <w:bCs/>
          <w:iCs/>
          <w:lang w:val="es-ES"/>
        </w:rPr>
      </w:pPr>
      <w:r w:rsidRPr="0062619C">
        <w:rPr>
          <w:rFonts w:eastAsia="Calibri" w:cs="Tahoma"/>
          <w:bCs/>
          <w:iCs/>
          <w:lang w:val="es-ES"/>
        </w:rPr>
        <w:t>Además, que dicho número forma parte del Registro Nacional de Profesionistas, y da cuenta de que algún profesionista, en el presente caso, tiene registrado su título, con efectos de patente; por lo que, se considera que el número, al formar parte de un registro público, no actualiza, la causal de clasificación prevista en el artículo 143, fracción I, de la Ley de Transparencia y Acceso a la Información Pública del Estado de México.</w:t>
      </w:r>
    </w:p>
    <w:p w14:paraId="2F8314FF" w14:textId="77777777" w:rsidR="00907AE5" w:rsidRPr="0062619C" w:rsidRDefault="00907AE5" w:rsidP="0062619C">
      <w:pPr>
        <w:tabs>
          <w:tab w:val="left" w:pos="4962"/>
        </w:tabs>
        <w:ind w:right="-28"/>
        <w:rPr>
          <w:rFonts w:eastAsia="Calibri" w:cs="Tahoma"/>
          <w:lang w:val="x-none"/>
        </w:rPr>
      </w:pPr>
    </w:p>
    <w:p w14:paraId="52C938AD" w14:textId="77777777" w:rsidR="00907AE5" w:rsidRPr="0062619C" w:rsidRDefault="00907AE5" w:rsidP="0062619C">
      <w:pPr>
        <w:numPr>
          <w:ilvl w:val="0"/>
          <w:numId w:val="4"/>
        </w:numPr>
        <w:tabs>
          <w:tab w:val="num" w:pos="720"/>
        </w:tabs>
        <w:rPr>
          <w:rFonts w:eastAsia="Calibri" w:cs="Tahoma"/>
          <w:b/>
          <w:bCs/>
        </w:rPr>
      </w:pPr>
      <w:r w:rsidRPr="0062619C">
        <w:rPr>
          <w:rFonts w:eastAsia="Times New Roman" w:cs="Tahoma"/>
          <w:b/>
          <w:bCs/>
          <w:lang w:eastAsia="es-ES"/>
        </w:rPr>
        <w:lastRenderedPageBreak/>
        <w:t>Datos</w:t>
      </w:r>
      <w:r w:rsidRPr="0062619C">
        <w:rPr>
          <w:rFonts w:eastAsia="Calibri" w:cs="Tahoma"/>
          <w:b/>
          <w:bCs/>
        </w:rPr>
        <w:t xml:space="preserve"> </w:t>
      </w:r>
      <w:bookmarkStart w:id="27" w:name="_Hlk108682634"/>
      <w:r w:rsidRPr="0062619C">
        <w:rPr>
          <w:rFonts w:eastAsia="Calibri" w:cs="Tahoma"/>
          <w:b/>
          <w:bCs/>
        </w:rPr>
        <w:t>de institución educativa, número de acuerdo de reconocimiento de validez oficial de estudios, clave de carrera, plan de estudios, denominación, campus o plantel, materias cursadas, fechas, folios, lugar de expedición</w:t>
      </w:r>
      <w:bookmarkEnd w:id="27"/>
      <w:r w:rsidRPr="0062619C">
        <w:rPr>
          <w:rFonts w:eastAsia="Calibri" w:cs="Tahoma"/>
          <w:b/>
          <w:bCs/>
        </w:rPr>
        <w:t>, entre otros.</w:t>
      </w:r>
    </w:p>
    <w:p w14:paraId="0C902DFA" w14:textId="77777777" w:rsidR="00907AE5" w:rsidRPr="0062619C" w:rsidRDefault="00907AE5" w:rsidP="0062619C">
      <w:pPr>
        <w:rPr>
          <w:rFonts w:eastAsia="Calibri" w:cs="Tahoma"/>
          <w:bCs/>
        </w:rPr>
      </w:pPr>
    </w:p>
    <w:p w14:paraId="12407D3B" w14:textId="77777777" w:rsidR="00907AE5" w:rsidRPr="0062619C" w:rsidRDefault="00907AE5" w:rsidP="0062619C">
      <w:pPr>
        <w:rPr>
          <w:rFonts w:eastAsia="Calibri" w:cs="Tahoma"/>
          <w:bCs/>
        </w:rPr>
      </w:pPr>
      <w:r w:rsidRPr="0062619C">
        <w:rPr>
          <w:rFonts w:eastAsia="Calibri" w:cs="Tahoma"/>
          <w:bCs/>
        </w:rPr>
        <w:t>Al respecto, sobre dichos datos, este Instituto no advierte de que forma, darlos a conocer puede afectar a la intimidad o privacidad del servidor público, pues al contrario, abonan a la transparencia, pues los datos le dan validez al documento, al conocer cuando curso el grado de estudios, ante que Institución, si tiene validez oficial ante la Secretaría de Educación y los folios ; además que permite identificar y robustecer el grado conocimientos con los que cuenta el servidor público, al conocer las materias que curso y el plan de estudios.</w:t>
      </w:r>
    </w:p>
    <w:p w14:paraId="4F10F6C2" w14:textId="77777777" w:rsidR="00907AE5" w:rsidRPr="0062619C" w:rsidRDefault="00907AE5" w:rsidP="0062619C">
      <w:pPr>
        <w:rPr>
          <w:rFonts w:eastAsia="Calibri" w:cs="Tahoma"/>
          <w:bCs/>
        </w:rPr>
      </w:pPr>
    </w:p>
    <w:p w14:paraId="58D73E67" w14:textId="77777777" w:rsidR="00907AE5" w:rsidRPr="0062619C" w:rsidRDefault="00907AE5" w:rsidP="0062619C">
      <w:pPr>
        <w:rPr>
          <w:rFonts w:eastAsia="Calibri" w:cs="Tahoma"/>
          <w:bCs/>
        </w:rPr>
      </w:pPr>
      <w:r w:rsidRPr="0062619C">
        <w:rPr>
          <w:rFonts w:eastAsia="Calibri" w:cs="Tahoma"/>
          <w:bCs/>
        </w:rPr>
        <w:t>Por lo que, los datos concernientes a la institución educativa, número de acuerdo de reconocimiento de validez oficial de estudios, clave de carrera, plan de estudios, denominación, campus o plantel, materias cursadas, fechas, folios, lugar de expedición u homólogos, no actualizan la causal de clasificación establecida en el artículo 143, fracción I, de la Ley de Transparencia y Acceso a la Información Pública del Estado de México y Municipios.</w:t>
      </w:r>
    </w:p>
    <w:p w14:paraId="5481CBA9" w14:textId="77777777" w:rsidR="00907AE5" w:rsidRPr="0062619C" w:rsidRDefault="00907AE5" w:rsidP="0062619C">
      <w:pPr>
        <w:contextualSpacing/>
        <w:rPr>
          <w:rFonts w:eastAsia="Calibri" w:cs="Tahoma"/>
          <w:bCs/>
        </w:rPr>
      </w:pPr>
    </w:p>
    <w:p w14:paraId="126EEEDC" w14:textId="77777777" w:rsidR="00907AE5" w:rsidRPr="0062619C" w:rsidRDefault="00907AE5" w:rsidP="0062619C">
      <w:pPr>
        <w:pStyle w:val="Prrafodelista"/>
        <w:numPr>
          <w:ilvl w:val="0"/>
          <w:numId w:val="4"/>
        </w:numPr>
        <w:spacing w:line="360" w:lineRule="auto"/>
        <w:rPr>
          <w:rFonts w:cs="Tahoma"/>
          <w:b/>
          <w:bCs/>
          <w:color w:val="auto"/>
        </w:rPr>
      </w:pPr>
      <w:r w:rsidRPr="0062619C">
        <w:rPr>
          <w:rFonts w:cs="Tahoma"/>
          <w:b/>
          <w:bCs/>
          <w:color w:val="auto"/>
        </w:rPr>
        <w:t>Código bidimensional QR y sello digital de tiempo SEP.</w:t>
      </w:r>
    </w:p>
    <w:p w14:paraId="44CE26F1" w14:textId="77777777" w:rsidR="00907AE5" w:rsidRPr="0062619C" w:rsidRDefault="00907AE5" w:rsidP="0062619C">
      <w:pPr>
        <w:rPr>
          <w:rFonts w:cs="Tahoma"/>
          <w:b/>
          <w:bCs/>
        </w:rPr>
      </w:pPr>
    </w:p>
    <w:p w14:paraId="33B8CE28" w14:textId="77777777" w:rsidR="00907AE5" w:rsidRPr="0062619C" w:rsidRDefault="00907AE5" w:rsidP="0062619C">
      <w:pPr>
        <w:tabs>
          <w:tab w:val="left" w:pos="4962"/>
        </w:tabs>
        <w:rPr>
          <w:rFonts w:cs="Tahoma"/>
          <w:lang w:val="es-419"/>
        </w:rPr>
      </w:pPr>
      <w:r w:rsidRPr="0062619C">
        <w:rPr>
          <w:rFonts w:cs="Tahoma"/>
          <w:lang w:val="es-419"/>
        </w:rPr>
        <w:t>Acorde a información de la Secretaría de Educación Pública; con la finalidad de fortalecer las acciones en materia de registro, control y vigilancia del ejercicio profesional, se establece que el bidimensional QR, constituye elementos de seguridad, dado que con su lectura se puede acceder al contenido del documento (Certificado de Terminación de Estudios).</w:t>
      </w:r>
    </w:p>
    <w:p w14:paraId="53C9AFDE" w14:textId="77777777" w:rsidR="00907AE5" w:rsidRPr="0062619C" w:rsidRDefault="00907AE5" w:rsidP="0062619C">
      <w:pPr>
        <w:tabs>
          <w:tab w:val="left" w:pos="4962"/>
        </w:tabs>
        <w:rPr>
          <w:rFonts w:cs="Tahoma"/>
          <w:lang w:val="es-419"/>
        </w:rPr>
      </w:pPr>
    </w:p>
    <w:p w14:paraId="7B6CC198" w14:textId="77777777" w:rsidR="00907AE5" w:rsidRPr="0062619C" w:rsidRDefault="00907AE5" w:rsidP="0062619C">
      <w:pPr>
        <w:rPr>
          <w:rFonts w:eastAsia="Times New Roman" w:cs="Tahoma"/>
          <w:bCs/>
          <w:lang w:val="es-ES_tradnl" w:eastAsia="es-ES"/>
        </w:rPr>
      </w:pPr>
      <w:r w:rsidRPr="0062619C">
        <w:rPr>
          <w:rFonts w:cs="Tahoma"/>
          <w:lang w:val="es-419"/>
        </w:rPr>
        <w:t xml:space="preserve">En ese contexto, dado que el dato en cuestión revela datos de naturaleza confidencial, a saber, el documento integro, misma que como se analizó en párrafos anteriores, es clasificado, se </w:t>
      </w:r>
      <w:r w:rsidRPr="0062619C">
        <w:rPr>
          <w:rFonts w:cs="Tahoma"/>
          <w:lang w:val="es-419"/>
        </w:rPr>
        <w:lastRenderedPageBreak/>
        <w:t>considera que este actualiza la causal de clasificación prevista en el artículo 143, fracción I, de la Ley de la materia</w:t>
      </w:r>
    </w:p>
    <w:p w14:paraId="164BDE48" w14:textId="77777777" w:rsidR="00907AE5" w:rsidRPr="0062619C" w:rsidRDefault="00907AE5" w:rsidP="0062619C">
      <w:pPr>
        <w:rPr>
          <w:rFonts w:eastAsia="Times New Roman" w:cs="Tahoma"/>
          <w:bCs/>
          <w:lang w:val="es-ES_tradnl" w:eastAsia="es-ES"/>
        </w:rPr>
      </w:pPr>
    </w:p>
    <w:p w14:paraId="779B1F95" w14:textId="77777777" w:rsidR="00907AE5" w:rsidRPr="0062619C" w:rsidRDefault="00907AE5" w:rsidP="0062619C">
      <w:pPr>
        <w:numPr>
          <w:ilvl w:val="0"/>
          <w:numId w:val="8"/>
        </w:numPr>
        <w:contextualSpacing/>
        <w:rPr>
          <w:rFonts w:eastAsia="Times New Roman" w:cs="Tahoma"/>
          <w:b/>
          <w:bCs/>
          <w:lang w:eastAsia="es-ES"/>
        </w:rPr>
      </w:pPr>
      <w:r w:rsidRPr="0062619C">
        <w:rPr>
          <w:rFonts w:eastAsia="Times New Roman" w:cs="Tahoma"/>
          <w:b/>
          <w:bCs/>
          <w:lang w:eastAsia="es-ES"/>
        </w:rPr>
        <w:t>Código de barras, zona de lectura mecánica de cédula profesional, código bidimensional QR, firma electrónica avanzada del Servidor Público Habilitado facultado y sello digital de tiempo SEP.</w:t>
      </w:r>
    </w:p>
    <w:p w14:paraId="15179683" w14:textId="77777777" w:rsidR="00907AE5" w:rsidRPr="0062619C" w:rsidRDefault="00907AE5" w:rsidP="0062619C">
      <w:pPr>
        <w:rPr>
          <w:rFonts w:cs="Tahoma"/>
          <w:b/>
          <w:bCs/>
        </w:rPr>
      </w:pPr>
    </w:p>
    <w:p w14:paraId="44F5CAF9" w14:textId="77777777" w:rsidR="00907AE5" w:rsidRPr="0062619C" w:rsidRDefault="00907AE5" w:rsidP="0062619C">
      <w:pPr>
        <w:tabs>
          <w:tab w:val="left" w:pos="4962"/>
        </w:tabs>
        <w:rPr>
          <w:rFonts w:cs="Tahoma"/>
          <w:lang w:val="es-419"/>
        </w:rPr>
      </w:pPr>
      <w:r w:rsidRPr="0062619C">
        <w:rPr>
          <w:rFonts w:cs="Tahoma"/>
          <w:lang w:val="es-419"/>
        </w:rPr>
        <w:t>Acorde a información de la Secretaría de Educación Pública; con la finalidad de fortalecer las acciones en materia de registro, control y vigilancia del ejercicio profesional, se establece que el código de barras y bidimensional QR, constituyen elementos de seguridad, dado que con su lectura se puede acceder al contenido del documento (Cédula Profesional).</w:t>
      </w:r>
    </w:p>
    <w:p w14:paraId="247892D1" w14:textId="77777777" w:rsidR="00907AE5" w:rsidRPr="0062619C" w:rsidRDefault="00907AE5" w:rsidP="0062619C">
      <w:pPr>
        <w:tabs>
          <w:tab w:val="left" w:pos="4962"/>
        </w:tabs>
        <w:rPr>
          <w:rFonts w:cs="Tahoma"/>
          <w:lang w:val="es-419"/>
        </w:rPr>
      </w:pPr>
    </w:p>
    <w:p w14:paraId="40A52608" w14:textId="77777777" w:rsidR="00907AE5" w:rsidRPr="0062619C" w:rsidRDefault="00907AE5" w:rsidP="0062619C">
      <w:pPr>
        <w:tabs>
          <w:tab w:val="left" w:pos="4962"/>
        </w:tabs>
        <w:rPr>
          <w:rFonts w:cs="Tahoma"/>
          <w:lang w:val="es-419"/>
        </w:rPr>
      </w:pPr>
      <w:r w:rsidRPr="0062619C">
        <w:rPr>
          <w:rFonts w:cs="Tahoma"/>
          <w:lang w:val="es-419"/>
        </w:rPr>
        <w:t xml:space="preserve">Además, que, con dichos datos, únicamente se localiza, el número de cédula, el nombre completo del servidor público, profesión, año de expedición e institución, al dirigirte únicamente a la página </w:t>
      </w:r>
      <w:hyperlink r:id="rId19" w:history="1">
        <w:r w:rsidRPr="0062619C">
          <w:rPr>
            <w:rFonts w:cs="Tahoma"/>
            <w:u w:val="single"/>
            <w:lang w:val="es-419"/>
          </w:rPr>
          <w:t>https://www.cedulaprofesional.sep.gob.mx/cedula/presidencia/indexAvanzada.action</w:t>
        </w:r>
      </w:hyperlink>
      <w:r w:rsidRPr="0062619C">
        <w:rPr>
          <w:rFonts w:cs="Tahoma"/>
          <w:lang w:val="es-419"/>
        </w:rPr>
        <w:t>.</w:t>
      </w:r>
    </w:p>
    <w:p w14:paraId="1AB0CD09" w14:textId="77777777" w:rsidR="00907AE5" w:rsidRPr="0062619C" w:rsidRDefault="00907AE5" w:rsidP="0062619C">
      <w:pPr>
        <w:tabs>
          <w:tab w:val="left" w:pos="4962"/>
        </w:tabs>
        <w:rPr>
          <w:rFonts w:cs="Tahoma"/>
          <w:lang w:val="es-419"/>
        </w:rPr>
      </w:pPr>
    </w:p>
    <w:p w14:paraId="0BB69ABB" w14:textId="77777777" w:rsidR="00907AE5" w:rsidRPr="0062619C" w:rsidRDefault="00907AE5" w:rsidP="0062619C">
      <w:pPr>
        <w:tabs>
          <w:tab w:val="left" w:pos="4962"/>
        </w:tabs>
        <w:rPr>
          <w:rFonts w:cs="Tahoma"/>
          <w:lang w:val="es-419"/>
        </w:rPr>
      </w:pPr>
      <w:r w:rsidRPr="0062619C">
        <w:rPr>
          <w:rFonts w:cs="Tahoma"/>
          <w:lang w:val="es-419"/>
        </w:rPr>
        <w:t>Por su parte, la firma electrónica avanzada del servidor público habilitado y el sello digital de tiempo SEP, únicamente contiene una serie de dígitos, que de ninguna manera revela datos personales del titular de la cédula profesional, y, al contrario, da validez al documento en cuestión.</w:t>
      </w:r>
    </w:p>
    <w:p w14:paraId="775A9DD8" w14:textId="77777777" w:rsidR="00907AE5" w:rsidRPr="0062619C" w:rsidRDefault="00907AE5" w:rsidP="0062619C">
      <w:pPr>
        <w:tabs>
          <w:tab w:val="left" w:pos="4962"/>
        </w:tabs>
        <w:rPr>
          <w:rFonts w:cs="Tahoma"/>
          <w:lang w:val="es-419"/>
        </w:rPr>
      </w:pPr>
      <w:r w:rsidRPr="0062619C">
        <w:rPr>
          <w:rFonts w:cs="Tahoma"/>
          <w:lang w:val="es-419"/>
        </w:rPr>
        <w:t>Por tales circunstancias, al no revelar datos personales confidenciales del servidor público, se considera que el código de barras, zona de lectura mecánica, código bidimensional o QR, firma electrónica avanzada del Servidor Público Habilitado facultado y sello digital de tiempo SEP, no actualizan la causal de clasificación prevista en el artículo 143, fracción I, de la Ley de Transparencia y Acceso a la Información Pública del Estado de México y Municipios.</w:t>
      </w:r>
    </w:p>
    <w:p w14:paraId="6A666439" w14:textId="77777777" w:rsidR="00907AE5" w:rsidRPr="0062619C" w:rsidRDefault="00907AE5" w:rsidP="0062619C">
      <w:pPr>
        <w:tabs>
          <w:tab w:val="left" w:pos="4962"/>
        </w:tabs>
        <w:rPr>
          <w:rFonts w:cs="Tahoma"/>
          <w:lang w:val="es-419"/>
        </w:rPr>
      </w:pPr>
    </w:p>
    <w:p w14:paraId="751FC92D" w14:textId="77777777" w:rsidR="00907AE5" w:rsidRPr="0062619C" w:rsidRDefault="00907AE5" w:rsidP="0062619C">
      <w:pPr>
        <w:numPr>
          <w:ilvl w:val="0"/>
          <w:numId w:val="8"/>
        </w:numPr>
        <w:contextualSpacing/>
        <w:rPr>
          <w:rFonts w:eastAsia="Times New Roman" w:cs="Tahoma"/>
          <w:b/>
          <w:bCs/>
          <w:lang w:eastAsia="es-ES"/>
        </w:rPr>
      </w:pPr>
      <w:r w:rsidRPr="0062619C">
        <w:rPr>
          <w:rFonts w:eastAsia="Times New Roman" w:cs="Tahoma"/>
          <w:b/>
          <w:bCs/>
          <w:lang w:eastAsia="es-ES"/>
        </w:rPr>
        <w:t>Cadena original de cédula</w:t>
      </w:r>
    </w:p>
    <w:p w14:paraId="5F75C7D2" w14:textId="77777777" w:rsidR="00907AE5" w:rsidRPr="0062619C" w:rsidRDefault="00907AE5" w:rsidP="0062619C">
      <w:pPr>
        <w:rPr>
          <w:rFonts w:cs="Tahoma"/>
          <w:b/>
          <w:bCs/>
        </w:rPr>
      </w:pPr>
    </w:p>
    <w:p w14:paraId="447FA286" w14:textId="77777777" w:rsidR="00907AE5" w:rsidRPr="0062619C" w:rsidRDefault="00907AE5" w:rsidP="0062619C">
      <w:pPr>
        <w:rPr>
          <w:rFonts w:cs="Tahoma"/>
          <w:lang w:val="es-419"/>
        </w:rPr>
      </w:pPr>
      <w:r w:rsidRPr="0062619C">
        <w:rPr>
          <w:rFonts w:cs="Tahoma"/>
          <w:lang w:val="es-419"/>
        </w:rPr>
        <w:t>Al respecto, dicho dato se conforma de la fecha y lugar de emisión, la Clave Única de Registro de Población, el nombre del titular de la cédula, datos de la Institución Educativa y la profesión realizada.</w:t>
      </w:r>
    </w:p>
    <w:p w14:paraId="6F8AC359" w14:textId="77777777" w:rsidR="00907AE5" w:rsidRPr="0062619C" w:rsidRDefault="00907AE5" w:rsidP="0062619C">
      <w:pPr>
        <w:rPr>
          <w:rFonts w:cs="Tahoma"/>
          <w:lang w:val="es-419"/>
        </w:rPr>
      </w:pPr>
    </w:p>
    <w:p w14:paraId="397510EA" w14:textId="77777777" w:rsidR="00907AE5" w:rsidRPr="0062619C" w:rsidRDefault="00907AE5" w:rsidP="0062619C">
      <w:pPr>
        <w:rPr>
          <w:rFonts w:cs="Tahoma"/>
          <w:lang w:val="es-419"/>
        </w:rPr>
      </w:pPr>
      <w:r w:rsidRPr="0062619C">
        <w:rPr>
          <w:rFonts w:cs="Tahoma"/>
          <w:lang w:val="es-419"/>
        </w:rPr>
        <w:t>En ese contexto, dado que el dato en cuestión revela datos de naturaleza confidencial, a saber, la Clave Única de Registro de Población, misma que como se analizó en párrafos anteriores, es clasificado, se considera que este actualiza la causal de clasificación prevista en el artículo 143, fracción I, de la Ley de la materia.</w:t>
      </w:r>
    </w:p>
    <w:p w14:paraId="5B16A3EB" w14:textId="77777777" w:rsidR="00907AE5" w:rsidRPr="0062619C" w:rsidRDefault="00907AE5" w:rsidP="0062619C">
      <w:pPr>
        <w:rPr>
          <w:rFonts w:cs="Tahoma"/>
          <w:lang w:val="es-419"/>
        </w:rPr>
      </w:pPr>
    </w:p>
    <w:p w14:paraId="0E9B5015" w14:textId="77777777" w:rsidR="00907AE5" w:rsidRPr="0062619C" w:rsidRDefault="00907AE5" w:rsidP="0062619C">
      <w:pPr>
        <w:numPr>
          <w:ilvl w:val="0"/>
          <w:numId w:val="4"/>
        </w:numPr>
        <w:contextualSpacing/>
        <w:jc w:val="left"/>
        <w:rPr>
          <w:rFonts w:eastAsia="Calibri" w:cs="Tahoma"/>
          <w:b/>
          <w:bCs/>
          <w:lang w:eastAsia="es-ES"/>
        </w:rPr>
      </w:pPr>
      <w:r w:rsidRPr="0062619C">
        <w:rPr>
          <w:rFonts w:eastAsia="Calibri" w:cs="Tahoma"/>
          <w:b/>
          <w:bCs/>
          <w:lang w:eastAsia="es-ES"/>
        </w:rPr>
        <w:t>Estado civil</w:t>
      </w:r>
    </w:p>
    <w:p w14:paraId="775BE3B5" w14:textId="77777777" w:rsidR="00907AE5" w:rsidRPr="0062619C" w:rsidRDefault="00907AE5" w:rsidP="0062619C">
      <w:pPr>
        <w:rPr>
          <w:rFonts w:eastAsia="Calibri" w:cs="Tahoma"/>
          <w:b/>
          <w:bCs/>
          <w:lang w:eastAsia="es-ES"/>
        </w:rPr>
      </w:pPr>
    </w:p>
    <w:p w14:paraId="1B3B8BCB" w14:textId="77777777" w:rsidR="00907AE5" w:rsidRPr="0062619C" w:rsidRDefault="00907AE5" w:rsidP="0062619C">
      <w:pPr>
        <w:rPr>
          <w:rFonts w:eastAsia="Calibri" w:cs="Tahoma"/>
          <w:bCs/>
          <w:lang w:val="es-ES" w:eastAsia="es-ES"/>
        </w:rPr>
      </w:pPr>
      <w:r w:rsidRPr="0062619C">
        <w:rPr>
          <w:rFonts w:eastAsia="Calibri" w:cs="Tahoma"/>
          <w:bCs/>
          <w:lang w:val="es-ES" w:eastAsia="es-ES"/>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566EBA18" w14:textId="77777777" w:rsidR="00907AE5" w:rsidRPr="0062619C" w:rsidRDefault="00907AE5" w:rsidP="0062619C">
      <w:pPr>
        <w:rPr>
          <w:rFonts w:eastAsia="Calibri" w:cs="Tahoma"/>
          <w:bCs/>
          <w:lang w:val="es-ES" w:eastAsia="es-ES"/>
        </w:rPr>
      </w:pPr>
    </w:p>
    <w:p w14:paraId="70E61244" w14:textId="77777777" w:rsidR="00907AE5" w:rsidRPr="0062619C" w:rsidRDefault="00907AE5" w:rsidP="0062619C">
      <w:pPr>
        <w:rPr>
          <w:rFonts w:cs="Tahoma"/>
          <w:lang w:val="es-419"/>
        </w:rPr>
      </w:pPr>
      <w:r w:rsidRPr="0062619C">
        <w:rPr>
          <w:rFonts w:eastAsia="Calibri" w:cs="Tahoma"/>
          <w:bCs/>
          <w:lang w:val="es-ES" w:eastAsia="es-ES"/>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4557BBF4" w14:textId="77777777" w:rsidR="00907AE5" w:rsidRPr="0062619C" w:rsidRDefault="00907AE5" w:rsidP="0062619C">
      <w:pPr>
        <w:rPr>
          <w:rFonts w:cs="Tahoma"/>
          <w:lang w:val="es-419"/>
        </w:rPr>
      </w:pPr>
    </w:p>
    <w:p w14:paraId="51D26637" w14:textId="77777777" w:rsidR="00907AE5" w:rsidRPr="0062619C" w:rsidRDefault="00907AE5" w:rsidP="0062619C">
      <w:pPr>
        <w:numPr>
          <w:ilvl w:val="0"/>
          <w:numId w:val="4"/>
        </w:numPr>
        <w:contextualSpacing/>
        <w:jc w:val="left"/>
        <w:rPr>
          <w:rFonts w:eastAsia="Calibri" w:cs="Tahoma"/>
          <w:b/>
          <w:bCs/>
          <w:lang w:eastAsia="es-ES"/>
        </w:rPr>
      </w:pPr>
      <w:r w:rsidRPr="0062619C">
        <w:rPr>
          <w:rFonts w:eastAsia="Calibri" w:cs="Tahoma"/>
          <w:b/>
          <w:bCs/>
          <w:lang w:eastAsia="es-ES"/>
        </w:rPr>
        <w:t xml:space="preserve">Domicilio particular </w:t>
      </w:r>
    </w:p>
    <w:p w14:paraId="0FA83F60" w14:textId="77777777" w:rsidR="00907AE5" w:rsidRPr="0062619C" w:rsidRDefault="00907AE5" w:rsidP="0062619C">
      <w:pPr>
        <w:ind w:left="720"/>
        <w:contextualSpacing/>
        <w:rPr>
          <w:rFonts w:eastAsia="Calibri" w:cs="Tahoma"/>
          <w:b/>
          <w:bCs/>
          <w:lang w:eastAsia="es-ES"/>
        </w:rPr>
      </w:pPr>
    </w:p>
    <w:p w14:paraId="4493EEDC" w14:textId="77777777" w:rsidR="00907AE5" w:rsidRPr="0062619C" w:rsidRDefault="00907AE5" w:rsidP="0062619C">
      <w:pPr>
        <w:ind w:right="-93"/>
        <w:rPr>
          <w:rFonts w:eastAsia="Times New Roman" w:cs="Tahoma"/>
          <w:lang w:val="es-ES" w:eastAsia="es-ES"/>
        </w:rPr>
      </w:pPr>
      <w:r w:rsidRPr="0062619C">
        <w:rPr>
          <w:rFonts w:eastAsia="Times New Roman" w:cs="Tahoma"/>
          <w:lang w:val="es-ES" w:eastAsia="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7A3F5578" w14:textId="77777777" w:rsidR="00907AE5" w:rsidRPr="0062619C" w:rsidRDefault="00907AE5" w:rsidP="0062619C">
      <w:pPr>
        <w:ind w:right="-93"/>
        <w:rPr>
          <w:rFonts w:eastAsia="Times New Roman" w:cs="Tahoma"/>
          <w:lang w:val="es-ES" w:eastAsia="es-ES"/>
        </w:rPr>
      </w:pPr>
    </w:p>
    <w:p w14:paraId="6ABEDDD8" w14:textId="77777777" w:rsidR="00907AE5" w:rsidRPr="0062619C" w:rsidRDefault="00907AE5" w:rsidP="0062619C">
      <w:pPr>
        <w:ind w:right="-93"/>
        <w:rPr>
          <w:rFonts w:eastAsia="Times New Roman" w:cs="Tahoma"/>
          <w:b/>
          <w:lang w:val="es-ES" w:eastAsia="es-ES"/>
        </w:rPr>
      </w:pPr>
      <w:r w:rsidRPr="0062619C">
        <w:rPr>
          <w:rFonts w:eastAsia="Times New Roman" w:cs="Tahoma"/>
          <w:lang w:val="es-ES" w:eastAsia="es-ES"/>
        </w:rPr>
        <w:t>De la misma manera, lo establece el artículo 29 del Código Civil Federal, al precisar que el domicilio de personas físicas</w:t>
      </w:r>
      <w:r w:rsidRPr="0062619C">
        <w:rPr>
          <w:rFonts w:eastAsia="Times New Roman" w:cs="Tahoma"/>
          <w:b/>
          <w:lang w:val="es-ES" w:eastAsia="es-ES"/>
        </w:rPr>
        <w:t>, es el lugar donde residen habitualmente, el lugar del centro principal de sus negocios, donde residan o el lugar donde se encuentren.</w:t>
      </w:r>
    </w:p>
    <w:p w14:paraId="37518E0C" w14:textId="77777777" w:rsidR="00907AE5" w:rsidRPr="0062619C" w:rsidRDefault="00907AE5" w:rsidP="0062619C">
      <w:pPr>
        <w:rPr>
          <w:rFonts w:eastAsia="Calibri" w:cs="Tahoma"/>
          <w:b/>
          <w:bCs/>
          <w:lang w:eastAsia="es-ES"/>
        </w:rPr>
      </w:pPr>
    </w:p>
    <w:p w14:paraId="4EC32F63" w14:textId="77777777" w:rsidR="00907AE5" w:rsidRPr="0062619C" w:rsidRDefault="00907AE5" w:rsidP="0062619C">
      <w:pPr>
        <w:ind w:right="-93"/>
        <w:rPr>
          <w:rFonts w:eastAsia="Times New Roman" w:cs="Tahoma"/>
          <w:lang w:val="es-ES" w:eastAsia="es-ES"/>
        </w:rPr>
      </w:pPr>
      <w:r w:rsidRPr="0062619C">
        <w:rPr>
          <w:rFonts w:eastAsia="Times New Roman" w:cs="Tahoma"/>
          <w:lang w:val="es-ES" w:eastAsia="es-ES"/>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30FDB851" w14:textId="77777777" w:rsidR="00907AE5" w:rsidRPr="0062619C" w:rsidRDefault="00907AE5" w:rsidP="0062619C">
      <w:pPr>
        <w:ind w:right="-93"/>
        <w:rPr>
          <w:rFonts w:eastAsia="Times New Roman" w:cs="Tahoma"/>
          <w:lang w:val="es-ES" w:eastAsia="es-ES"/>
        </w:rPr>
      </w:pPr>
    </w:p>
    <w:p w14:paraId="1094BC9E" w14:textId="77777777" w:rsidR="00907AE5" w:rsidRPr="0062619C" w:rsidRDefault="00907AE5" w:rsidP="0062619C">
      <w:pPr>
        <w:rPr>
          <w:rFonts w:cs="Tahoma"/>
          <w:lang w:val="es-419"/>
        </w:rPr>
      </w:pPr>
      <w:r w:rsidRPr="0062619C">
        <w:rPr>
          <w:rFonts w:eastAsia="Times New Roman" w:cs="Tahoma"/>
          <w:lang w:val="es-ES" w:eastAsia="es-ES"/>
        </w:rPr>
        <w:t>Por lo tanto, se actualiza la clasificación del domicilio, de conformidad con la fracción I, del artículo 143 de la Ley de Transparencia y Acceso a la Información Pública del Estado de México y Municipios.</w:t>
      </w:r>
    </w:p>
    <w:p w14:paraId="3514ADED" w14:textId="77777777" w:rsidR="00907AE5" w:rsidRPr="0062619C" w:rsidRDefault="00907AE5" w:rsidP="0062619C">
      <w:pPr>
        <w:numPr>
          <w:ilvl w:val="0"/>
          <w:numId w:val="4"/>
        </w:numPr>
        <w:contextualSpacing/>
        <w:jc w:val="left"/>
        <w:rPr>
          <w:rFonts w:eastAsia="Times New Roman" w:cs="Tahoma"/>
          <w:lang w:eastAsia="es-ES"/>
        </w:rPr>
      </w:pPr>
      <w:r w:rsidRPr="0062619C">
        <w:rPr>
          <w:rFonts w:eastAsia="Times New Roman" w:cs="Tahoma"/>
          <w:b/>
          <w:lang w:eastAsia="es-ES"/>
        </w:rPr>
        <w:t>Correo electrónico particular</w:t>
      </w:r>
    </w:p>
    <w:p w14:paraId="75611D3C" w14:textId="77777777" w:rsidR="00907AE5" w:rsidRPr="0062619C" w:rsidRDefault="00907AE5" w:rsidP="0062619C">
      <w:pPr>
        <w:rPr>
          <w:rFonts w:eastAsia="Calibri" w:cs="Tahoma"/>
          <w:bCs/>
          <w:lang w:val="es-ES" w:eastAsia="es-ES"/>
        </w:rPr>
      </w:pPr>
    </w:p>
    <w:p w14:paraId="29AB7338" w14:textId="77777777" w:rsidR="00907AE5" w:rsidRPr="0062619C" w:rsidRDefault="00907AE5" w:rsidP="0062619C">
      <w:pPr>
        <w:rPr>
          <w:rFonts w:eastAsia="Calibri" w:cs="Tahoma"/>
          <w:bCs/>
          <w:lang w:val="es-ES" w:eastAsia="es-ES"/>
        </w:rPr>
      </w:pPr>
      <w:r w:rsidRPr="0062619C">
        <w:rPr>
          <w:rFonts w:eastAsia="Calibri" w:cs="Tahoma"/>
          <w:bCs/>
          <w:lang w:val="es-ES" w:eastAsia="es-ES"/>
        </w:rPr>
        <w:t xml:space="preserve">El correo electrónico es un sistema de transmisión de mensajes por computadora a través de redes informáticas. Dicho dato se puede asimilar al teléfono o domicilio particular, cuya nomenclatura, se considera como un dato personal, toda vez que es un medio para </w:t>
      </w:r>
      <w:r w:rsidRPr="0062619C">
        <w:rPr>
          <w:rFonts w:eastAsia="Calibri" w:cs="Tahoma"/>
          <w:bCs/>
          <w:lang w:val="es-ES" w:eastAsia="es-ES"/>
        </w:rPr>
        <w:lastRenderedPageBreak/>
        <w:t>comunicarse con la persona titular del mismo, la hace localizable e incluso identificable, al poder estar conformado por parte de su nombre o bien, fecha de nacimiento.</w:t>
      </w:r>
    </w:p>
    <w:p w14:paraId="316FFEE4" w14:textId="77777777" w:rsidR="00907AE5" w:rsidRPr="0062619C" w:rsidRDefault="00907AE5" w:rsidP="0062619C">
      <w:pPr>
        <w:rPr>
          <w:rFonts w:eastAsia="Calibri" w:cs="Tahoma"/>
          <w:bCs/>
          <w:lang w:val="es-ES" w:eastAsia="es-ES"/>
        </w:rPr>
      </w:pPr>
      <w:r w:rsidRPr="0062619C">
        <w:rPr>
          <w:rFonts w:eastAsia="Calibri" w:cs="Tahoma"/>
          <w:bCs/>
          <w:lang w:val="es-ES" w:eastAsia="es-ES"/>
        </w:rPr>
        <w:t>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3092389C" w14:textId="77777777" w:rsidR="00907AE5" w:rsidRPr="0062619C" w:rsidRDefault="00907AE5" w:rsidP="0062619C">
      <w:pPr>
        <w:rPr>
          <w:rFonts w:eastAsia="Calibri" w:cs="Tahoma"/>
          <w:bCs/>
          <w:lang w:val="es-ES" w:eastAsia="es-ES"/>
        </w:rPr>
      </w:pPr>
    </w:p>
    <w:p w14:paraId="749292F5" w14:textId="77777777" w:rsidR="00907AE5" w:rsidRPr="0062619C" w:rsidRDefault="00907AE5" w:rsidP="0062619C">
      <w:pPr>
        <w:numPr>
          <w:ilvl w:val="0"/>
          <w:numId w:val="4"/>
        </w:numPr>
        <w:contextualSpacing/>
        <w:jc w:val="left"/>
        <w:rPr>
          <w:rFonts w:eastAsia="Times New Roman" w:cs="Tahoma"/>
          <w:lang w:eastAsia="es-ES"/>
        </w:rPr>
      </w:pPr>
      <w:r w:rsidRPr="0062619C">
        <w:rPr>
          <w:rFonts w:eastAsia="Times New Roman" w:cs="Tahoma"/>
          <w:b/>
          <w:lang w:eastAsia="es-ES"/>
        </w:rPr>
        <w:t>Teléfono y celular particular</w:t>
      </w:r>
    </w:p>
    <w:p w14:paraId="361CBC7D" w14:textId="77777777" w:rsidR="00907AE5" w:rsidRPr="0062619C" w:rsidRDefault="00907AE5" w:rsidP="0062619C">
      <w:pPr>
        <w:rPr>
          <w:rFonts w:eastAsia="Times New Roman" w:cs="Tahoma"/>
          <w:lang w:eastAsia="es-ES"/>
        </w:rPr>
      </w:pPr>
    </w:p>
    <w:p w14:paraId="0777C814" w14:textId="77777777" w:rsidR="00907AE5" w:rsidRPr="0062619C" w:rsidRDefault="00907AE5" w:rsidP="0062619C">
      <w:pPr>
        <w:rPr>
          <w:rFonts w:eastAsia="Times New Roman" w:cs="Tahoma"/>
          <w:lang w:eastAsia="es-ES"/>
        </w:rPr>
      </w:pPr>
      <w:r w:rsidRPr="0062619C">
        <w:rPr>
          <w:rFonts w:eastAsia="Times New Roman" w:cs="Tahoma"/>
          <w:lang w:eastAsia="es-ES"/>
        </w:rPr>
        <w:t xml:space="preserve">Al igual que el correo electrónico, el número asignado a un teléfono particular o celular permite localizar a una persona física identificada o identificable, ya sea a través de un dispositivo móvil o bien, en un lugar como el domicilio. </w:t>
      </w:r>
    </w:p>
    <w:p w14:paraId="19435161" w14:textId="77777777" w:rsidR="00907AE5" w:rsidRPr="0062619C" w:rsidRDefault="00907AE5" w:rsidP="0062619C">
      <w:pPr>
        <w:rPr>
          <w:rFonts w:eastAsia="Times New Roman" w:cs="Tahoma"/>
          <w:lang w:eastAsia="es-ES"/>
        </w:rPr>
      </w:pPr>
    </w:p>
    <w:p w14:paraId="4695ACDC" w14:textId="77777777" w:rsidR="00907AE5" w:rsidRPr="0062619C" w:rsidRDefault="00907AE5" w:rsidP="0062619C">
      <w:pPr>
        <w:rPr>
          <w:rFonts w:eastAsia="Times New Roman" w:cs="Tahoma"/>
          <w:lang w:eastAsia="es-ES"/>
        </w:rPr>
      </w:pPr>
      <w:r w:rsidRPr="0062619C">
        <w:rPr>
          <w:rFonts w:eastAsia="Times New Roman" w:cs="Tahoma"/>
          <w:lang w:eastAsia="es-ES"/>
        </w:rPr>
        <w:t>En ese sentido, se colige que si bien fue proporcionado por la ahora servidora pública que ocupa el cargo de Titular de la Unidad de Transparencia, lo cierto es que fue proporcionado como número contacto, para poder ser localizada de manera privada; por lo que, la titularidad de este, al igual que el correo electrónico analizado, corresponde a la persona física en su calidad de particular y no como servidor público.</w:t>
      </w:r>
    </w:p>
    <w:p w14:paraId="77155DB8" w14:textId="77777777" w:rsidR="00907AE5" w:rsidRPr="0062619C" w:rsidRDefault="00907AE5" w:rsidP="0062619C">
      <w:pPr>
        <w:rPr>
          <w:rFonts w:eastAsia="Times New Roman" w:cs="Tahoma"/>
          <w:lang w:eastAsia="es-ES"/>
        </w:rPr>
      </w:pPr>
    </w:p>
    <w:p w14:paraId="09B947F8" w14:textId="77777777" w:rsidR="00907AE5" w:rsidRPr="0062619C" w:rsidRDefault="00907AE5" w:rsidP="0062619C">
      <w:pPr>
        <w:rPr>
          <w:rFonts w:eastAsia="Times New Roman" w:cs="Tahoma"/>
          <w:lang w:eastAsia="es-ES"/>
        </w:rPr>
      </w:pPr>
      <w:r w:rsidRPr="0062619C">
        <w:rPr>
          <w:rFonts w:eastAsia="Times New Roman" w:cs="Tahoma"/>
          <w:lang w:eastAsia="es-ES"/>
        </w:rPr>
        <w:t>En tales consideraciones, dicho dato personal es susceptible de ser clasificado como confidencial, con fundamento en el artículo 143, fracción I de la Ley de Transparencia y Acceso a la Información Pública.</w:t>
      </w:r>
    </w:p>
    <w:p w14:paraId="240AACC4" w14:textId="77777777" w:rsidR="00907AE5" w:rsidRPr="0062619C" w:rsidRDefault="00907AE5" w:rsidP="0062619C">
      <w:pPr>
        <w:rPr>
          <w:rFonts w:eastAsia="Times New Roman" w:cs="Tahoma"/>
          <w:lang w:eastAsia="es-ES"/>
        </w:rPr>
      </w:pPr>
    </w:p>
    <w:p w14:paraId="4892B378" w14:textId="77777777" w:rsidR="00907AE5" w:rsidRPr="0062619C" w:rsidRDefault="00907AE5" w:rsidP="0062619C">
      <w:pPr>
        <w:pStyle w:val="Prrafodelista"/>
        <w:numPr>
          <w:ilvl w:val="0"/>
          <w:numId w:val="4"/>
        </w:numPr>
        <w:spacing w:line="360" w:lineRule="auto"/>
        <w:rPr>
          <w:rFonts w:cs="Tahoma"/>
          <w:b/>
          <w:color w:val="auto"/>
        </w:rPr>
      </w:pPr>
      <w:r w:rsidRPr="0062619C">
        <w:rPr>
          <w:rFonts w:cs="Tahoma"/>
          <w:b/>
          <w:color w:val="auto"/>
        </w:rPr>
        <w:t xml:space="preserve">Nombre de particulares </w:t>
      </w:r>
    </w:p>
    <w:p w14:paraId="3EFBDB62" w14:textId="77777777" w:rsidR="00907AE5" w:rsidRPr="0062619C" w:rsidRDefault="00907AE5" w:rsidP="0062619C">
      <w:pPr>
        <w:pStyle w:val="Prrafodelista"/>
        <w:spacing w:line="360" w:lineRule="auto"/>
        <w:rPr>
          <w:rFonts w:cs="Tahoma"/>
          <w:color w:val="auto"/>
        </w:rPr>
      </w:pPr>
    </w:p>
    <w:p w14:paraId="5F1C21CE" w14:textId="77777777" w:rsidR="00907AE5" w:rsidRPr="0062619C" w:rsidRDefault="00907AE5" w:rsidP="0062619C">
      <w:pPr>
        <w:rPr>
          <w:rFonts w:cs="Tahoma"/>
          <w:lang w:val="es-419"/>
        </w:rPr>
      </w:pPr>
      <w:r w:rsidRPr="0062619C">
        <w:rPr>
          <w:rFonts w:cs="Tahoma"/>
          <w:lang w:val="es-419"/>
        </w:rPr>
        <w:t>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 Por lo que el nombre de personas físicas que no tienen nada que ver con el servicio público y que no realizan actos de autoridad o reciben recursos públicos, es un dato confidencial, en términos del artículo 143, fracción I de la Ley de Transparencia y Acceso a la Información.</w:t>
      </w:r>
    </w:p>
    <w:p w14:paraId="5549C88E" w14:textId="77777777" w:rsidR="00907AE5" w:rsidRPr="0062619C" w:rsidRDefault="00907AE5" w:rsidP="0062619C">
      <w:pPr>
        <w:rPr>
          <w:rFonts w:eastAsia="Calibri" w:cs="Tahoma"/>
          <w:bCs/>
          <w:lang w:val="es-ES"/>
        </w:rPr>
      </w:pPr>
    </w:p>
    <w:p w14:paraId="0A9FDEEF" w14:textId="77777777" w:rsidR="00907AE5" w:rsidRPr="0062619C" w:rsidRDefault="00907AE5" w:rsidP="0062619C">
      <w:pPr>
        <w:rPr>
          <w:rFonts w:eastAsia="Calibri" w:cs="Times New Roman"/>
          <w:b/>
        </w:rPr>
      </w:pPr>
      <w:r w:rsidRPr="0062619C">
        <w:rPr>
          <w:rFonts w:eastAsia="Times New Roman" w:cs="Tahoma"/>
          <w:bCs/>
          <w:lang w:val="es-ES" w:eastAsia="es-ES"/>
        </w:rPr>
        <w:t>Como se logra observar, el Sujeto Obligado clasificó datos de naturaleza pública, por lo que, deberá proporcionar una versión pública correcta de los documentos entregados en respuesta y ratificados en informe justificado, en donde deberá dejar visible los datos referentes a la fotografía, número de Cédula Profesional, nombres y claves de registro de instituciones educativas, código de barras, zona de lectura mecánica, código bidimensional o QR, firma electrónica avanzada del Servidor Público Habilitado facultado y sello digital de tiempo SEP.</w:t>
      </w:r>
    </w:p>
    <w:p w14:paraId="32382727" w14:textId="77777777" w:rsidR="00907AE5" w:rsidRPr="0062619C" w:rsidRDefault="00907AE5" w:rsidP="0062619C">
      <w:pPr>
        <w:contextualSpacing/>
        <w:rPr>
          <w:rFonts w:eastAsia="Calibri" w:cs="Times New Roman"/>
        </w:rPr>
      </w:pPr>
    </w:p>
    <w:p w14:paraId="2F42E314" w14:textId="77777777" w:rsidR="00907AE5" w:rsidRPr="0062619C" w:rsidRDefault="00907AE5" w:rsidP="0062619C">
      <w:pPr>
        <w:rPr>
          <w:rFonts w:eastAsia="Times New Roman" w:cs="Tahoma"/>
          <w:bCs/>
          <w:lang w:val="es-ES_tradnl" w:eastAsia="es-ES"/>
        </w:rPr>
      </w:pPr>
      <w:r w:rsidRPr="0062619C">
        <w:rPr>
          <w:rFonts w:eastAsia="Times New Roman" w:cs="Tahoma"/>
          <w:lang w:eastAsia="es-ES"/>
        </w:rPr>
        <w:t xml:space="preserve">Así, en conclusión, a todo lo antes expuesto, se colige que lo entregado en respuesta y por parte del Sujeto Obligado no satisface en su totalidad el derecho de acceso a la información del Particular, </w:t>
      </w:r>
      <w:r w:rsidRPr="0062619C">
        <w:rPr>
          <w:rFonts w:eastAsia="Times New Roman" w:cs="Tahoma"/>
          <w:bCs/>
          <w:lang w:eastAsia="es-ES"/>
        </w:rPr>
        <w:t>por lo que para dar por atendido dicho punto solicitado el Sujeto Obligado</w:t>
      </w:r>
      <w:r w:rsidRPr="0062619C">
        <w:rPr>
          <w:rFonts w:ascii="Times New Roman" w:eastAsia="Times New Roman" w:hAnsi="Times New Roman" w:cs="Times New Roman"/>
          <w:sz w:val="20"/>
          <w:szCs w:val="20"/>
          <w:lang w:eastAsia="es-ES"/>
        </w:rPr>
        <w:t xml:space="preserve"> </w:t>
      </w:r>
      <w:r w:rsidRPr="0062619C">
        <w:rPr>
          <w:rFonts w:eastAsia="Times New Roman" w:cs="Tahoma"/>
          <w:bCs/>
          <w:lang w:eastAsia="es-ES"/>
        </w:rPr>
        <w:t>deberá remitir los documentos en una versión pública correcta; documentación que deberá remitir junto con  el Acta de Comité de Transparencia, donde de manera fundada y motivada, señale las razones por las cuales clasificó la información como confidencial.</w:t>
      </w:r>
    </w:p>
    <w:p w14:paraId="340E3CED" w14:textId="77777777" w:rsidR="00FB6B3E" w:rsidRPr="0062619C" w:rsidRDefault="00FB6B3E" w:rsidP="0062619C">
      <w:pPr>
        <w:pBdr>
          <w:top w:val="nil"/>
          <w:left w:val="nil"/>
          <w:bottom w:val="nil"/>
          <w:right w:val="nil"/>
          <w:between w:val="nil"/>
        </w:pBdr>
        <w:ind w:left="720" w:right="-93"/>
      </w:pPr>
    </w:p>
    <w:p w14:paraId="21440E97" w14:textId="77777777" w:rsidR="00FB6B3E" w:rsidRPr="0062619C" w:rsidRDefault="00907AE5" w:rsidP="0062619C">
      <w:pPr>
        <w:pStyle w:val="Ttulo3"/>
      </w:pPr>
      <w:bookmarkStart w:id="28" w:name="_Toc178248870"/>
      <w:r w:rsidRPr="0062619C">
        <w:lastRenderedPageBreak/>
        <w:t>d) Versión pública</w:t>
      </w:r>
      <w:bookmarkEnd w:id="28"/>
    </w:p>
    <w:p w14:paraId="4AF07D10" w14:textId="77777777" w:rsidR="00FB6B3E" w:rsidRPr="0062619C" w:rsidRDefault="00907AE5" w:rsidP="0062619C">
      <w:r w:rsidRPr="0062619C">
        <w:t xml:space="preserve">Para el caso de que el o los documentos de los cuales se ordena su entrega contengan datos personales susceptibles de ser testados, deberán ser entregados en </w:t>
      </w:r>
      <w:r w:rsidRPr="0062619C">
        <w:rPr>
          <w:b/>
        </w:rPr>
        <w:t>versión pública</w:t>
      </w:r>
      <w:r w:rsidRPr="0062619C">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6FAB039" w14:textId="77777777" w:rsidR="00FB6B3E" w:rsidRPr="0062619C" w:rsidRDefault="00FB6B3E" w:rsidP="0062619C"/>
    <w:p w14:paraId="5A473347" w14:textId="77777777" w:rsidR="00FB6B3E" w:rsidRPr="0062619C" w:rsidRDefault="00907AE5" w:rsidP="0062619C">
      <w:r w:rsidRPr="0062619C">
        <w:t>A este respecto, los artículos 3, fracciones IX, XX, XXI y XLV; 51 y 52 de la Ley de Transparencia y Acceso a la Información Pública del Estado de México y Municipios establecen:</w:t>
      </w:r>
    </w:p>
    <w:p w14:paraId="788709F3" w14:textId="77777777" w:rsidR="00FB6B3E" w:rsidRPr="0062619C" w:rsidRDefault="00FB6B3E" w:rsidP="0062619C"/>
    <w:p w14:paraId="6F95A357" w14:textId="77777777" w:rsidR="00FB6B3E" w:rsidRPr="0062619C" w:rsidRDefault="00907AE5" w:rsidP="0062619C">
      <w:pPr>
        <w:pStyle w:val="Puesto"/>
        <w:ind w:firstLine="567"/>
        <w:rPr>
          <w:color w:val="auto"/>
        </w:rPr>
      </w:pPr>
      <w:r w:rsidRPr="0062619C">
        <w:rPr>
          <w:b/>
          <w:color w:val="auto"/>
        </w:rPr>
        <w:t xml:space="preserve">“Artículo 3. </w:t>
      </w:r>
      <w:r w:rsidRPr="0062619C">
        <w:rPr>
          <w:color w:val="auto"/>
        </w:rPr>
        <w:t xml:space="preserve">Para los efectos de la presente Ley se entenderá por: </w:t>
      </w:r>
    </w:p>
    <w:p w14:paraId="5AA82861" w14:textId="77777777" w:rsidR="00FB6B3E" w:rsidRPr="0062619C" w:rsidRDefault="00907AE5" w:rsidP="0062619C">
      <w:pPr>
        <w:pStyle w:val="Puesto"/>
        <w:ind w:firstLine="567"/>
        <w:rPr>
          <w:color w:val="auto"/>
        </w:rPr>
      </w:pPr>
      <w:r w:rsidRPr="0062619C">
        <w:rPr>
          <w:b/>
          <w:color w:val="auto"/>
        </w:rPr>
        <w:t>IX.</w:t>
      </w:r>
      <w:r w:rsidRPr="0062619C">
        <w:rPr>
          <w:color w:val="auto"/>
        </w:rPr>
        <w:t xml:space="preserve"> </w:t>
      </w:r>
      <w:r w:rsidRPr="0062619C">
        <w:rPr>
          <w:b/>
          <w:color w:val="auto"/>
        </w:rPr>
        <w:t xml:space="preserve">Datos personales: </w:t>
      </w:r>
      <w:r w:rsidRPr="0062619C">
        <w:rPr>
          <w:color w:val="auto"/>
        </w:rPr>
        <w:t xml:space="preserve">La información concerniente a una persona, identificada o identificable según lo dispuesto por la Ley de Protección de Datos Personales del Estado de México; </w:t>
      </w:r>
    </w:p>
    <w:p w14:paraId="0022011C" w14:textId="77777777" w:rsidR="00FB6B3E" w:rsidRPr="0062619C" w:rsidRDefault="00FB6B3E" w:rsidP="0062619C"/>
    <w:p w14:paraId="339149EB" w14:textId="77777777" w:rsidR="00FB6B3E" w:rsidRPr="0062619C" w:rsidRDefault="00907AE5" w:rsidP="0062619C">
      <w:pPr>
        <w:pStyle w:val="Puesto"/>
        <w:ind w:firstLine="567"/>
        <w:rPr>
          <w:color w:val="auto"/>
        </w:rPr>
      </w:pPr>
      <w:r w:rsidRPr="0062619C">
        <w:rPr>
          <w:b/>
          <w:color w:val="auto"/>
        </w:rPr>
        <w:t>XX.</w:t>
      </w:r>
      <w:r w:rsidRPr="0062619C">
        <w:rPr>
          <w:color w:val="auto"/>
        </w:rPr>
        <w:t xml:space="preserve"> </w:t>
      </w:r>
      <w:r w:rsidRPr="0062619C">
        <w:rPr>
          <w:b/>
          <w:color w:val="auto"/>
        </w:rPr>
        <w:t>Información clasificada:</w:t>
      </w:r>
      <w:r w:rsidRPr="0062619C">
        <w:rPr>
          <w:color w:val="auto"/>
        </w:rPr>
        <w:t xml:space="preserve"> Aquella considerada por la presente Ley como reservada o confidencial; </w:t>
      </w:r>
    </w:p>
    <w:p w14:paraId="67CD7F6E" w14:textId="77777777" w:rsidR="00FB6B3E" w:rsidRPr="0062619C" w:rsidRDefault="00FB6B3E" w:rsidP="0062619C"/>
    <w:p w14:paraId="519E9CFD" w14:textId="77777777" w:rsidR="00FB6B3E" w:rsidRPr="0062619C" w:rsidRDefault="00907AE5" w:rsidP="0062619C">
      <w:pPr>
        <w:pStyle w:val="Puesto"/>
        <w:ind w:firstLine="567"/>
        <w:rPr>
          <w:color w:val="auto"/>
        </w:rPr>
      </w:pPr>
      <w:r w:rsidRPr="0062619C">
        <w:rPr>
          <w:b/>
          <w:color w:val="auto"/>
        </w:rPr>
        <w:t>XXI.</w:t>
      </w:r>
      <w:r w:rsidRPr="0062619C">
        <w:rPr>
          <w:color w:val="auto"/>
        </w:rPr>
        <w:t xml:space="preserve"> </w:t>
      </w:r>
      <w:r w:rsidRPr="0062619C">
        <w:rPr>
          <w:b/>
          <w:color w:val="auto"/>
        </w:rPr>
        <w:t>Información confidencial</w:t>
      </w:r>
      <w:r w:rsidRPr="0062619C">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CF983AE" w14:textId="77777777" w:rsidR="00FB6B3E" w:rsidRPr="0062619C" w:rsidRDefault="00FB6B3E" w:rsidP="0062619C"/>
    <w:p w14:paraId="1B3D8806" w14:textId="77777777" w:rsidR="00FB6B3E" w:rsidRPr="0062619C" w:rsidRDefault="00907AE5" w:rsidP="0062619C">
      <w:pPr>
        <w:pStyle w:val="Puesto"/>
        <w:ind w:firstLine="567"/>
        <w:rPr>
          <w:color w:val="auto"/>
        </w:rPr>
      </w:pPr>
      <w:r w:rsidRPr="0062619C">
        <w:rPr>
          <w:b/>
          <w:color w:val="auto"/>
        </w:rPr>
        <w:lastRenderedPageBreak/>
        <w:t>XLV. Versión pública:</w:t>
      </w:r>
      <w:r w:rsidRPr="0062619C">
        <w:rPr>
          <w:color w:val="auto"/>
        </w:rPr>
        <w:t xml:space="preserve"> Documento en el que se elimine, suprime o borra la información clasificada como reservada o confidencial para permitir su acceso. </w:t>
      </w:r>
    </w:p>
    <w:p w14:paraId="2298118B" w14:textId="77777777" w:rsidR="00FB6B3E" w:rsidRPr="0062619C" w:rsidRDefault="00FB6B3E" w:rsidP="0062619C"/>
    <w:p w14:paraId="3EE5C049" w14:textId="77777777" w:rsidR="00FB6B3E" w:rsidRPr="0062619C" w:rsidRDefault="00907AE5" w:rsidP="0062619C">
      <w:pPr>
        <w:pStyle w:val="Puesto"/>
        <w:ind w:firstLine="567"/>
        <w:rPr>
          <w:color w:val="auto"/>
        </w:rPr>
      </w:pPr>
      <w:r w:rsidRPr="0062619C">
        <w:rPr>
          <w:b/>
          <w:color w:val="auto"/>
        </w:rPr>
        <w:t>Artículo 51.</w:t>
      </w:r>
      <w:r w:rsidRPr="0062619C">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2619C">
        <w:rPr>
          <w:b/>
          <w:color w:val="auto"/>
        </w:rPr>
        <w:t xml:space="preserve">y tendrá la responsabilidad de verificar en cada caso que la misma no sea confidencial o reservada. </w:t>
      </w:r>
      <w:r w:rsidRPr="0062619C">
        <w:rPr>
          <w:color w:val="auto"/>
        </w:rPr>
        <w:t>Dicha Unidad contará con las facultades internas necesarias para gestionar la atención a las solicitudes de información en los términos de la Ley General y la presente Ley.</w:t>
      </w:r>
    </w:p>
    <w:p w14:paraId="0F0E929B" w14:textId="77777777" w:rsidR="00FB6B3E" w:rsidRPr="0062619C" w:rsidRDefault="00FB6B3E" w:rsidP="0062619C"/>
    <w:p w14:paraId="3D1AEEDE" w14:textId="77777777" w:rsidR="00FB6B3E" w:rsidRPr="0062619C" w:rsidRDefault="00907AE5" w:rsidP="0062619C">
      <w:pPr>
        <w:pStyle w:val="Puesto"/>
        <w:ind w:firstLine="567"/>
        <w:rPr>
          <w:color w:val="auto"/>
        </w:rPr>
      </w:pPr>
      <w:r w:rsidRPr="0062619C">
        <w:rPr>
          <w:b/>
          <w:color w:val="auto"/>
        </w:rPr>
        <w:t>Artículo 52.</w:t>
      </w:r>
      <w:r w:rsidRPr="0062619C">
        <w:rPr>
          <w:color w:val="auto"/>
        </w:rPr>
        <w:t xml:space="preserve"> Las solicitudes de acceso a la información y las respuestas que se les dé, incluyendo, en su caso, </w:t>
      </w:r>
      <w:r w:rsidRPr="0062619C">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62619C">
        <w:rPr>
          <w:color w:val="auto"/>
        </w:rPr>
        <w:t xml:space="preserve">, siempre y cuando la resolución de referencia se someta a un proceso de disociación, es decir, no haga identificable al titular de tales datos personales.” </w:t>
      </w:r>
      <w:r w:rsidRPr="0062619C">
        <w:rPr>
          <w:i w:val="0"/>
          <w:color w:val="auto"/>
        </w:rPr>
        <w:t>(Énfasis añadido)</w:t>
      </w:r>
    </w:p>
    <w:p w14:paraId="4D4A9B15" w14:textId="77777777" w:rsidR="00FB6B3E" w:rsidRPr="0062619C" w:rsidRDefault="00FB6B3E" w:rsidP="0062619C"/>
    <w:p w14:paraId="422C45B4" w14:textId="77777777" w:rsidR="00FB6B3E" w:rsidRPr="0062619C" w:rsidRDefault="00907AE5" w:rsidP="0062619C">
      <w:r w:rsidRPr="0062619C">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377AD266" w14:textId="77777777" w:rsidR="00FB6B3E" w:rsidRPr="0062619C" w:rsidRDefault="00FB6B3E" w:rsidP="0062619C"/>
    <w:p w14:paraId="7DE65BE2" w14:textId="77777777" w:rsidR="00FB6B3E" w:rsidRPr="0062619C" w:rsidRDefault="00907AE5" w:rsidP="0062619C">
      <w:pPr>
        <w:pStyle w:val="Puesto"/>
        <w:ind w:firstLine="567"/>
        <w:rPr>
          <w:color w:val="auto"/>
        </w:rPr>
      </w:pPr>
      <w:r w:rsidRPr="0062619C">
        <w:rPr>
          <w:b/>
          <w:color w:val="auto"/>
        </w:rPr>
        <w:t>“Artículo 22.</w:t>
      </w:r>
      <w:r w:rsidRPr="0062619C">
        <w:rPr>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095FDC39" w14:textId="77777777" w:rsidR="00FB6B3E" w:rsidRPr="0062619C" w:rsidRDefault="00FB6B3E" w:rsidP="0062619C"/>
    <w:p w14:paraId="3D903892" w14:textId="77777777" w:rsidR="00FB6B3E" w:rsidRPr="0062619C" w:rsidRDefault="00907AE5" w:rsidP="0062619C">
      <w:pPr>
        <w:pStyle w:val="Puesto"/>
        <w:ind w:firstLine="567"/>
        <w:rPr>
          <w:color w:val="auto"/>
        </w:rPr>
      </w:pPr>
      <w:r w:rsidRPr="0062619C">
        <w:rPr>
          <w:b/>
          <w:color w:val="auto"/>
        </w:rPr>
        <w:lastRenderedPageBreak/>
        <w:t>Artículo 38.</w:t>
      </w:r>
      <w:r w:rsidRPr="0062619C">
        <w:rPr>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2619C">
        <w:rPr>
          <w:b/>
          <w:color w:val="auto"/>
        </w:rPr>
        <w:t>”</w:t>
      </w:r>
      <w:r w:rsidRPr="0062619C">
        <w:rPr>
          <w:color w:val="auto"/>
        </w:rPr>
        <w:t xml:space="preserve"> </w:t>
      </w:r>
    </w:p>
    <w:p w14:paraId="60D705EA" w14:textId="77777777" w:rsidR="00FB6B3E" w:rsidRPr="0062619C" w:rsidRDefault="00FB6B3E" w:rsidP="0062619C">
      <w:pPr>
        <w:rPr>
          <w:i/>
        </w:rPr>
      </w:pPr>
    </w:p>
    <w:p w14:paraId="340AC9C9" w14:textId="77777777" w:rsidR="00FB6B3E" w:rsidRPr="0062619C" w:rsidRDefault="00907AE5" w:rsidP="0062619C">
      <w:r w:rsidRPr="0062619C">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CEBED74" w14:textId="77777777" w:rsidR="00FB6B3E" w:rsidRPr="0062619C" w:rsidRDefault="00FB6B3E" w:rsidP="0062619C"/>
    <w:p w14:paraId="22012EEB" w14:textId="77777777" w:rsidR="00FB6B3E" w:rsidRPr="0062619C" w:rsidRDefault="00907AE5" w:rsidP="0062619C">
      <w:r w:rsidRPr="0062619C">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62619C">
        <w:rPr>
          <w:b/>
        </w:rPr>
        <w:t>EL SUJETO OBLIGADO,</w:t>
      </w:r>
      <w:r w:rsidRPr="0062619C">
        <w:t xml:space="preserve"> por lo que, todo dato personal susceptible de clasificación debe ser protegido.</w:t>
      </w:r>
    </w:p>
    <w:p w14:paraId="2271B48E" w14:textId="77777777" w:rsidR="00FB6B3E" w:rsidRPr="0062619C" w:rsidRDefault="00FB6B3E" w:rsidP="0062619C"/>
    <w:p w14:paraId="7F28747D" w14:textId="77777777" w:rsidR="00FB6B3E" w:rsidRPr="0062619C" w:rsidRDefault="00907AE5" w:rsidP="0062619C">
      <w:r w:rsidRPr="0062619C">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4E09D57F" w14:textId="77777777" w:rsidR="00FB6B3E" w:rsidRPr="0062619C" w:rsidRDefault="00FB6B3E" w:rsidP="0062619C"/>
    <w:p w14:paraId="6A504D2A" w14:textId="77777777" w:rsidR="00FB6B3E" w:rsidRPr="0062619C" w:rsidRDefault="00907AE5" w:rsidP="0062619C">
      <w:r w:rsidRPr="0062619C">
        <w:t xml:space="preserve">Asimismo, es importante señalar que dicha clasificación se tiene que efectuar mediante la forma y formalidades que la ley de la materia impone; es decir, mediante acuerdo </w:t>
      </w:r>
      <w:r w:rsidRPr="0062619C">
        <w:lastRenderedPageBreak/>
        <w:t>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5AD30E8" w14:textId="77777777" w:rsidR="00FB6B3E" w:rsidRPr="0062619C" w:rsidRDefault="00FB6B3E" w:rsidP="0062619C"/>
    <w:p w14:paraId="0039F64C" w14:textId="77777777" w:rsidR="00FB6B3E" w:rsidRPr="0062619C" w:rsidRDefault="00907AE5" w:rsidP="0062619C">
      <w:pPr>
        <w:jc w:val="center"/>
        <w:rPr>
          <w:b/>
          <w:i/>
        </w:rPr>
      </w:pPr>
      <w:r w:rsidRPr="0062619C">
        <w:rPr>
          <w:b/>
          <w:i/>
        </w:rPr>
        <w:t>Ley de Transparencia y Acceso a la Información Pública del Estado de México y Municipios</w:t>
      </w:r>
    </w:p>
    <w:p w14:paraId="4AAA760F" w14:textId="77777777" w:rsidR="00FB6B3E" w:rsidRPr="0062619C" w:rsidRDefault="00FB6B3E" w:rsidP="0062619C"/>
    <w:p w14:paraId="087FFCFD" w14:textId="77777777" w:rsidR="00FB6B3E" w:rsidRPr="0062619C" w:rsidRDefault="00907AE5" w:rsidP="0062619C">
      <w:pPr>
        <w:pStyle w:val="Puesto"/>
        <w:ind w:firstLine="567"/>
        <w:rPr>
          <w:color w:val="auto"/>
        </w:rPr>
      </w:pPr>
      <w:r w:rsidRPr="0062619C">
        <w:rPr>
          <w:b/>
          <w:color w:val="auto"/>
        </w:rPr>
        <w:t xml:space="preserve">“Artículo 49. </w:t>
      </w:r>
      <w:r w:rsidRPr="0062619C">
        <w:rPr>
          <w:color w:val="auto"/>
        </w:rPr>
        <w:t>Los Comités de Transparencia tendrán las siguientes atribuciones:</w:t>
      </w:r>
    </w:p>
    <w:p w14:paraId="3119281D" w14:textId="77777777" w:rsidR="00FB6B3E" w:rsidRPr="0062619C" w:rsidRDefault="00907AE5" w:rsidP="0062619C">
      <w:pPr>
        <w:pStyle w:val="Puesto"/>
        <w:ind w:firstLine="567"/>
        <w:rPr>
          <w:color w:val="auto"/>
        </w:rPr>
      </w:pPr>
      <w:r w:rsidRPr="0062619C">
        <w:rPr>
          <w:b/>
          <w:color w:val="auto"/>
        </w:rPr>
        <w:t>VIII.</w:t>
      </w:r>
      <w:r w:rsidRPr="0062619C">
        <w:rPr>
          <w:color w:val="auto"/>
        </w:rPr>
        <w:t xml:space="preserve"> Aprobar, modificar o revocar la clasificación de la información;</w:t>
      </w:r>
    </w:p>
    <w:p w14:paraId="2D24AED6" w14:textId="77777777" w:rsidR="00FB6B3E" w:rsidRPr="0062619C" w:rsidRDefault="00FB6B3E" w:rsidP="0062619C"/>
    <w:p w14:paraId="73541A76" w14:textId="77777777" w:rsidR="00FB6B3E" w:rsidRPr="0062619C" w:rsidRDefault="00907AE5" w:rsidP="0062619C">
      <w:pPr>
        <w:pStyle w:val="Puesto"/>
        <w:ind w:firstLine="567"/>
        <w:rPr>
          <w:color w:val="auto"/>
        </w:rPr>
      </w:pPr>
      <w:r w:rsidRPr="0062619C">
        <w:rPr>
          <w:b/>
          <w:color w:val="auto"/>
        </w:rPr>
        <w:t>Artículo 132.</w:t>
      </w:r>
      <w:r w:rsidRPr="0062619C">
        <w:rPr>
          <w:color w:val="auto"/>
        </w:rPr>
        <w:t xml:space="preserve"> La clasificación de la información se llevará a cabo en el momento en que:</w:t>
      </w:r>
    </w:p>
    <w:p w14:paraId="7C880F15" w14:textId="77777777" w:rsidR="00FB6B3E" w:rsidRPr="0062619C" w:rsidRDefault="00907AE5" w:rsidP="0062619C">
      <w:pPr>
        <w:pStyle w:val="Puesto"/>
        <w:ind w:firstLine="567"/>
        <w:rPr>
          <w:color w:val="auto"/>
        </w:rPr>
      </w:pPr>
      <w:r w:rsidRPr="0062619C">
        <w:rPr>
          <w:b/>
          <w:color w:val="auto"/>
        </w:rPr>
        <w:t>I.</w:t>
      </w:r>
      <w:r w:rsidRPr="0062619C">
        <w:rPr>
          <w:color w:val="auto"/>
        </w:rPr>
        <w:t xml:space="preserve"> Se reciba una solicitud de acceso a la información;</w:t>
      </w:r>
    </w:p>
    <w:p w14:paraId="0AB7A054" w14:textId="77777777" w:rsidR="00FB6B3E" w:rsidRPr="0062619C" w:rsidRDefault="00907AE5" w:rsidP="0062619C">
      <w:pPr>
        <w:pStyle w:val="Puesto"/>
        <w:ind w:firstLine="567"/>
        <w:rPr>
          <w:color w:val="auto"/>
        </w:rPr>
      </w:pPr>
      <w:r w:rsidRPr="0062619C">
        <w:rPr>
          <w:b/>
          <w:color w:val="auto"/>
        </w:rPr>
        <w:t>II.</w:t>
      </w:r>
      <w:r w:rsidRPr="0062619C">
        <w:rPr>
          <w:color w:val="auto"/>
        </w:rPr>
        <w:t xml:space="preserve"> Se determine mediante resolución de autoridad competente; o</w:t>
      </w:r>
    </w:p>
    <w:p w14:paraId="418E6831" w14:textId="77777777" w:rsidR="00FB6B3E" w:rsidRPr="0062619C" w:rsidRDefault="00907AE5" w:rsidP="0062619C">
      <w:pPr>
        <w:pStyle w:val="Puesto"/>
        <w:ind w:firstLine="567"/>
        <w:rPr>
          <w:b/>
          <w:color w:val="auto"/>
        </w:rPr>
      </w:pPr>
      <w:r w:rsidRPr="0062619C">
        <w:rPr>
          <w:b/>
          <w:color w:val="auto"/>
        </w:rPr>
        <w:t>III.</w:t>
      </w:r>
      <w:r w:rsidRPr="0062619C">
        <w:rPr>
          <w:color w:val="auto"/>
        </w:rPr>
        <w:t xml:space="preserve"> Se generen versiones públicas para dar cumplimiento a las obligaciones de transparencia previstas en esta Ley.</w:t>
      </w:r>
      <w:r w:rsidRPr="0062619C">
        <w:rPr>
          <w:b/>
          <w:color w:val="auto"/>
        </w:rPr>
        <w:t>”</w:t>
      </w:r>
    </w:p>
    <w:p w14:paraId="0F400A0D" w14:textId="77777777" w:rsidR="00FB6B3E" w:rsidRPr="0062619C" w:rsidRDefault="00FB6B3E" w:rsidP="0062619C"/>
    <w:p w14:paraId="26CE5DEE" w14:textId="77777777" w:rsidR="00FB6B3E" w:rsidRPr="0062619C" w:rsidRDefault="00907AE5" w:rsidP="0062619C">
      <w:pPr>
        <w:pStyle w:val="Puesto"/>
        <w:ind w:firstLine="567"/>
        <w:rPr>
          <w:color w:val="auto"/>
        </w:rPr>
      </w:pPr>
      <w:r w:rsidRPr="0062619C">
        <w:rPr>
          <w:b/>
          <w:color w:val="auto"/>
        </w:rPr>
        <w:t>“Segundo. -</w:t>
      </w:r>
      <w:r w:rsidRPr="0062619C">
        <w:rPr>
          <w:color w:val="auto"/>
        </w:rPr>
        <w:t xml:space="preserve"> Para efectos de los presentes Lineamientos Generales, se entenderá por:</w:t>
      </w:r>
    </w:p>
    <w:p w14:paraId="55F638B2" w14:textId="77777777" w:rsidR="00FB6B3E" w:rsidRPr="0062619C" w:rsidRDefault="00907AE5" w:rsidP="0062619C">
      <w:pPr>
        <w:pStyle w:val="Puesto"/>
        <w:ind w:firstLine="567"/>
        <w:rPr>
          <w:color w:val="auto"/>
        </w:rPr>
      </w:pPr>
      <w:r w:rsidRPr="0062619C">
        <w:rPr>
          <w:b/>
          <w:color w:val="auto"/>
        </w:rPr>
        <w:t>XVIII.</w:t>
      </w:r>
      <w:r w:rsidRPr="0062619C">
        <w:rPr>
          <w:color w:val="auto"/>
        </w:rPr>
        <w:t xml:space="preserve">  </w:t>
      </w:r>
      <w:r w:rsidRPr="0062619C">
        <w:rPr>
          <w:b/>
          <w:color w:val="auto"/>
        </w:rPr>
        <w:t>Versión pública:</w:t>
      </w:r>
      <w:r w:rsidRPr="0062619C">
        <w:rPr>
          <w:color w:val="auto"/>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1E9D835" w14:textId="77777777" w:rsidR="00FB6B3E" w:rsidRPr="0062619C" w:rsidRDefault="00FB6B3E" w:rsidP="0062619C">
      <w:pPr>
        <w:pStyle w:val="Puesto"/>
        <w:ind w:firstLine="567"/>
        <w:rPr>
          <w:color w:val="auto"/>
        </w:rPr>
      </w:pPr>
    </w:p>
    <w:p w14:paraId="63185766" w14:textId="77777777" w:rsidR="00FB6B3E" w:rsidRPr="0062619C" w:rsidRDefault="00907AE5" w:rsidP="0062619C">
      <w:pPr>
        <w:pStyle w:val="Puesto"/>
        <w:ind w:firstLine="567"/>
        <w:rPr>
          <w:b/>
          <w:color w:val="auto"/>
        </w:rPr>
      </w:pPr>
      <w:r w:rsidRPr="0062619C">
        <w:rPr>
          <w:b/>
          <w:color w:val="auto"/>
        </w:rPr>
        <w:t>Lineamientos Generales en materia de Clasificación y Desclasificación de la Información</w:t>
      </w:r>
    </w:p>
    <w:p w14:paraId="37DDBE58" w14:textId="77777777" w:rsidR="00FB6B3E" w:rsidRPr="0062619C" w:rsidRDefault="00FB6B3E" w:rsidP="0062619C">
      <w:pPr>
        <w:pStyle w:val="Puesto"/>
        <w:ind w:firstLine="567"/>
        <w:rPr>
          <w:color w:val="auto"/>
        </w:rPr>
      </w:pPr>
    </w:p>
    <w:p w14:paraId="50DC0B16" w14:textId="77777777" w:rsidR="00FB6B3E" w:rsidRPr="0062619C" w:rsidRDefault="00907AE5" w:rsidP="0062619C">
      <w:pPr>
        <w:pStyle w:val="Puesto"/>
        <w:ind w:firstLine="567"/>
        <w:rPr>
          <w:color w:val="auto"/>
        </w:rPr>
      </w:pPr>
      <w:r w:rsidRPr="0062619C">
        <w:rPr>
          <w:b/>
          <w:color w:val="auto"/>
        </w:rPr>
        <w:t>Cuarto.</w:t>
      </w:r>
      <w:r w:rsidRPr="0062619C">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w:t>
      </w:r>
      <w:r w:rsidRPr="0062619C">
        <w:rPr>
          <w:color w:val="auto"/>
        </w:rPr>
        <w:lastRenderedPageBreak/>
        <w:t>de sus respectivas competencias, en tanto estas últimas no contravengan lo dispuesto en la Ley General.</w:t>
      </w:r>
    </w:p>
    <w:p w14:paraId="24A23205" w14:textId="77777777" w:rsidR="00FB6B3E" w:rsidRPr="0062619C" w:rsidRDefault="00907AE5" w:rsidP="0062619C">
      <w:pPr>
        <w:pStyle w:val="Puesto"/>
        <w:ind w:firstLine="567"/>
        <w:rPr>
          <w:color w:val="auto"/>
        </w:rPr>
      </w:pPr>
      <w:r w:rsidRPr="0062619C">
        <w:rPr>
          <w:color w:val="auto"/>
        </w:rPr>
        <w:t>Los sujetos obligados deberán aplicar, de manera estricta, las excepciones al derecho de acceso a la información y sólo podrán invocarlas cuando acrediten su procedencia.</w:t>
      </w:r>
    </w:p>
    <w:p w14:paraId="7D65BA49" w14:textId="77777777" w:rsidR="00FB6B3E" w:rsidRPr="0062619C" w:rsidRDefault="00FB6B3E" w:rsidP="0062619C"/>
    <w:p w14:paraId="42A885DE" w14:textId="77777777" w:rsidR="00FB6B3E" w:rsidRPr="0062619C" w:rsidRDefault="00907AE5" w:rsidP="0062619C">
      <w:pPr>
        <w:pStyle w:val="Puesto"/>
        <w:ind w:firstLine="567"/>
        <w:rPr>
          <w:color w:val="auto"/>
        </w:rPr>
      </w:pPr>
      <w:r w:rsidRPr="0062619C">
        <w:rPr>
          <w:b/>
          <w:color w:val="auto"/>
        </w:rPr>
        <w:t>Quinto.</w:t>
      </w:r>
      <w:r w:rsidRPr="0062619C">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6247F85" w14:textId="77777777" w:rsidR="00FB6B3E" w:rsidRPr="0062619C" w:rsidRDefault="00FB6B3E" w:rsidP="0062619C"/>
    <w:p w14:paraId="513D0468" w14:textId="77777777" w:rsidR="00FB6B3E" w:rsidRPr="0062619C" w:rsidRDefault="00907AE5" w:rsidP="0062619C">
      <w:pPr>
        <w:pStyle w:val="Puesto"/>
        <w:ind w:firstLine="567"/>
        <w:rPr>
          <w:color w:val="auto"/>
        </w:rPr>
      </w:pPr>
      <w:r w:rsidRPr="0062619C">
        <w:rPr>
          <w:b/>
          <w:color w:val="auto"/>
        </w:rPr>
        <w:t>Sexto.</w:t>
      </w:r>
      <w:r w:rsidRPr="0062619C">
        <w:rPr>
          <w:color w:val="auto"/>
        </w:rPr>
        <w:t xml:space="preserve"> Se deroga.</w:t>
      </w:r>
    </w:p>
    <w:p w14:paraId="2CDEE39F" w14:textId="77777777" w:rsidR="00FB6B3E" w:rsidRPr="0062619C" w:rsidRDefault="00FB6B3E" w:rsidP="0062619C"/>
    <w:p w14:paraId="7DCF1C6E" w14:textId="77777777" w:rsidR="00FB6B3E" w:rsidRPr="0062619C" w:rsidRDefault="00907AE5" w:rsidP="0062619C">
      <w:pPr>
        <w:pStyle w:val="Puesto"/>
        <w:ind w:firstLine="567"/>
        <w:rPr>
          <w:color w:val="auto"/>
        </w:rPr>
      </w:pPr>
      <w:r w:rsidRPr="0062619C">
        <w:rPr>
          <w:b/>
          <w:color w:val="auto"/>
        </w:rPr>
        <w:t>Séptimo.</w:t>
      </w:r>
      <w:r w:rsidRPr="0062619C">
        <w:rPr>
          <w:color w:val="auto"/>
        </w:rPr>
        <w:t xml:space="preserve"> La clasificación de la información se llevará a cabo en el momento en que:</w:t>
      </w:r>
    </w:p>
    <w:p w14:paraId="0D82A7B8" w14:textId="77777777" w:rsidR="00FB6B3E" w:rsidRPr="0062619C" w:rsidRDefault="00907AE5" w:rsidP="0062619C">
      <w:pPr>
        <w:pStyle w:val="Puesto"/>
        <w:ind w:firstLine="567"/>
        <w:rPr>
          <w:color w:val="auto"/>
        </w:rPr>
      </w:pPr>
      <w:r w:rsidRPr="0062619C">
        <w:rPr>
          <w:b/>
          <w:color w:val="auto"/>
        </w:rPr>
        <w:t>I.</w:t>
      </w:r>
      <w:r w:rsidRPr="0062619C">
        <w:rPr>
          <w:color w:val="auto"/>
        </w:rPr>
        <w:t xml:space="preserve">        Se reciba una solicitud de acceso a la información;</w:t>
      </w:r>
    </w:p>
    <w:p w14:paraId="6868E5C7" w14:textId="77777777" w:rsidR="00FB6B3E" w:rsidRPr="0062619C" w:rsidRDefault="00907AE5" w:rsidP="0062619C">
      <w:pPr>
        <w:pStyle w:val="Puesto"/>
        <w:ind w:firstLine="567"/>
        <w:rPr>
          <w:color w:val="auto"/>
        </w:rPr>
      </w:pPr>
      <w:r w:rsidRPr="0062619C">
        <w:rPr>
          <w:b/>
          <w:color w:val="auto"/>
        </w:rPr>
        <w:t>II.</w:t>
      </w:r>
      <w:r w:rsidRPr="0062619C">
        <w:rPr>
          <w:color w:val="auto"/>
        </w:rPr>
        <w:t xml:space="preserve">       Se determine mediante resolución del Comité de Transparencia, el órgano garante competente, o en cumplimiento a una sentencia del Poder Judicial; o</w:t>
      </w:r>
    </w:p>
    <w:p w14:paraId="1B43FC61" w14:textId="77777777" w:rsidR="00FB6B3E" w:rsidRPr="0062619C" w:rsidRDefault="00907AE5" w:rsidP="0062619C">
      <w:pPr>
        <w:pStyle w:val="Puesto"/>
        <w:ind w:firstLine="567"/>
        <w:rPr>
          <w:color w:val="auto"/>
        </w:rPr>
      </w:pPr>
      <w:r w:rsidRPr="0062619C">
        <w:rPr>
          <w:b/>
          <w:color w:val="auto"/>
        </w:rPr>
        <w:t>III.</w:t>
      </w:r>
      <w:r w:rsidRPr="0062619C">
        <w:rPr>
          <w:color w:val="auto"/>
        </w:rPr>
        <w:t xml:space="preserve">      Se generen versiones públicas para dar cumplimiento a las obligaciones de transparencia previstas en la Ley General, la Ley Federal y las correspondientes de las entidades federativas.</w:t>
      </w:r>
    </w:p>
    <w:p w14:paraId="1A35DD19" w14:textId="77777777" w:rsidR="00FB6B3E" w:rsidRPr="0062619C" w:rsidRDefault="00907AE5" w:rsidP="0062619C">
      <w:pPr>
        <w:pStyle w:val="Puesto"/>
        <w:ind w:firstLine="567"/>
        <w:rPr>
          <w:color w:val="auto"/>
        </w:rPr>
      </w:pPr>
      <w:r w:rsidRPr="0062619C">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1F6FC2FA" w14:textId="77777777" w:rsidR="00FB6B3E" w:rsidRPr="0062619C" w:rsidRDefault="00FB6B3E" w:rsidP="0062619C"/>
    <w:p w14:paraId="1D97C1D2" w14:textId="77777777" w:rsidR="00FB6B3E" w:rsidRPr="0062619C" w:rsidRDefault="00907AE5" w:rsidP="0062619C">
      <w:pPr>
        <w:pStyle w:val="Puesto"/>
        <w:ind w:firstLine="567"/>
        <w:rPr>
          <w:color w:val="auto"/>
        </w:rPr>
      </w:pPr>
      <w:r w:rsidRPr="0062619C">
        <w:rPr>
          <w:b/>
          <w:color w:val="auto"/>
        </w:rPr>
        <w:t>Octavo.</w:t>
      </w:r>
      <w:r w:rsidRPr="0062619C">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1F35653" w14:textId="77777777" w:rsidR="00FB6B3E" w:rsidRPr="0062619C" w:rsidRDefault="00907AE5" w:rsidP="0062619C">
      <w:pPr>
        <w:pStyle w:val="Puesto"/>
        <w:ind w:firstLine="567"/>
        <w:rPr>
          <w:color w:val="auto"/>
        </w:rPr>
      </w:pPr>
      <w:r w:rsidRPr="0062619C">
        <w:rPr>
          <w:color w:val="auto"/>
        </w:rPr>
        <w:t>Para motivar la clasificación se deberán señalar las razones o circunstancias especiales que lo llevaron a concluir que el caso particular se ajusta al supuesto previsto por la norma legal invocada como fundamento.</w:t>
      </w:r>
    </w:p>
    <w:p w14:paraId="4F43A177" w14:textId="77777777" w:rsidR="00FB6B3E" w:rsidRPr="0062619C" w:rsidRDefault="00907AE5" w:rsidP="0062619C">
      <w:pPr>
        <w:pStyle w:val="Puesto"/>
        <w:ind w:firstLine="567"/>
        <w:rPr>
          <w:color w:val="auto"/>
        </w:rPr>
      </w:pPr>
      <w:r w:rsidRPr="0062619C">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709640F9" w14:textId="77777777" w:rsidR="00FB6B3E" w:rsidRPr="0062619C" w:rsidRDefault="00FB6B3E" w:rsidP="0062619C"/>
    <w:p w14:paraId="4F477C21" w14:textId="77777777" w:rsidR="00FB6B3E" w:rsidRPr="0062619C" w:rsidRDefault="00907AE5" w:rsidP="0062619C">
      <w:pPr>
        <w:pStyle w:val="Puesto"/>
        <w:ind w:firstLine="567"/>
        <w:rPr>
          <w:color w:val="auto"/>
        </w:rPr>
      </w:pPr>
      <w:r w:rsidRPr="0062619C">
        <w:rPr>
          <w:b/>
          <w:color w:val="auto"/>
        </w:rPr>
        <w:lastRenderedPageBreak/>
        <w:t>Noveno.</w:t>
      </w:r>
      <w:r w:rsidRPr="0062619C">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471D895" w14:textId="77777777" w:rsidR="00FB6B3E" w:rsidRPr="0062619C" w:rsidRDefault="00FB6B3E" w:rsidP="0062619C"/>
    <w:p w14:paraId="1E8E7066" w14:textId="77777777" w:rsidR="00FB6B3E" w:rsidRPr="0062619C" w:rsidRDefault="00907AE5" w:rsidP="0062619C">
      <w:pPr>
        <w:pStyle w:val="Puesto"/>
        <w:ind w:firstLine="567"/>
        <w:rPr>
          <w:color w:val="auto"/>
        </w:rPr>
      </w:pPr>
      <w:r w:rsidRPr="0062619C">
        <w:rPr>
          <w:b/>
          <w:color w:val="auto"/>
        </w:rPr>
        <w:t>Décimo.</w:t>
      </w:r>
      <w:r w:rsidRPr="0062619C">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597AA93B" w14:textId="77777777" w:rsidR="00FB6B3E" w:rsidRPr="0062619C" w:rsidRDefault="00907AE5" w:rsidP="0062619C">
      <w:pPr>
        <w:pStyle w:val="Puesto"/>
        <w:ind w:firstLine="567"/>
        <w:rPr>
          <w:color w:val="auto"/>
        </w:rPr>
      </w:pPr>
      <w:r w:rsidRPr="0062619C">
        <w:rPr>
          <w:color w:val="auto"/>
        </w:rPr>
        <w:t>En ausencia de los titulares de las áreas, la información será clasificada o desclasificada por la persona que lo supla, en términos de la normativa que rija la actuación del sujeto obligado.</w:t>
      </w:r>
    </w:p>
    <w:p w14:paraId="51BB34C5" w14:textId="77777777" w:rsidR="00FB6B3E" w:rsidRPr="0062619C" w:rsidRDefault="00907AE5" w:rsidP="0062619C">
      <w:pPr>
        <w:pStyle w:val="Puesto"/>
        <w:ind w:firstLine="567"/>
        <w:rPr>
          <w:b/>
          <w:color w:val="auto"/>
        </w:rPr>
      </w:pPr>
      <w:r w:rsidRPr="0062619C">
        <w:rPr>
          <w:b/>
          <w:color w:val="auto"/>
        </w:rPr>
        <w:t>Décimo primero.</w:t>
      </w:r>
      <w:r w:rsidRPr="0062619C">
        <w:rPr>
          <w:color w:val="auto"/>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2619C">
        <w:rPr>
          <w:b/>
          <w:color w:val="auto"/>
        </w:rPr>
        <w:t>”</w:t>
      </w:r>
    </w:p>
    <w:p w14:paraId="15E43878" w14:textId="77777777" w:rsidR="00FB6B3E" w:rsidRPr="0062619C" w:rsidRDefault="00FB6B3E" w:rsidP="0062619C"/>
    <w:p w14:paraId="6F571155" w14:textId="77777777" w:rsidR="00FB6B3E" w:rsidRPr="0062619C" w:rsidRDefault="00907AE5" w:rsidP="0062619C">
      <w:r w:rsidRPr="0062619C">
        <w:t xml:space="preserve">Consecuentemente, se destaca que la versión pública que elabore </w:t>
      </w:r>
      <w:r w:rsidRPr="0062619C">
        <w:rPr>
          <w:b/>
        </w:rPr>
        <w:t>EL SUJETO OBLIGADO</w:t>
      </w:r>
      <w:r w:rsidRPr="0062619C">
        <w:t xml:space="preserve"> debe cumplir con las formalidades exigidas en la Ley, por lo que para tal efecto emitirá el </w:t>
      </w:r>
      <w:r w:rsidRPr="0062619C">
        <w:rPr>
          <w:b/>
        </w:rPr>
        <w:t>Acuerdo del Comité de Transparencia</w:t>
      </w:r>
      <w:r w:rsidRPr="0062619C">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7A40DD7D" w14:textId="77777777" w:rsidR="00907AE5" w:rsidRPr="0062619C" w:rsidRDefault="00907AE5" w:rsidP="0062619C"/>
    <w:p w14:paraId="257E0F1B" w14:textId="77777777" w:rsidR="00907AE5" w:rsidRPr="0062619C" w:rsidRDefault="00907AE5" w:rsidP="0062619C">
      <w:pPr>
        <w:rPr>
          <w:rFonts w:eastAsia="Calibri"/>
          <w:b/>
          <w:lang w:eastAsia="en-US"/>
        </w:rPr>
      </w:pPr>
      <w:r w:rsidRPr="0062619C">
        <w:rPr>
          <w:rFonts w:eastAsia="Calibri"/>
          <w:b/>
          <w:lang w:eastAsia="en-US"/>
        </w:rPr>
        <w:lastRenderedPageBreak/>
        <w:t>VISTA A DATOS</w:t>
      </w:r>
    </w:p>
    <w:p w14:paraId="70163AAC" w14:textId="77777777" w:rsidR="00907AE5" w:rsidRPr="0062619C" w:rsidRDefault="00907AE5" w:rsidP="0062619C">
      <w:pPr>
        <w:rPr>
          <w:rFonts w:eastAsia="Calibri"/>
          <w:lang w:eastAsia="en-US"/>
        </w:rPr>
      </w:pPr>
      <w:r w:rsidRPr="0062619C">
        <w:rPr>
          <w:rFonts w:eastAsia="Calibri"/>
          <w:lang w:eastAsia="en-US"/>
        </w:rPr>
        <w:t xml:space="preserve">Ahora bien, de las constancias que obran  en el expediente, se logra advertir que el Sujeto Obligado dejó visible en diversas documentales datos confidenciales, tales como registro de calificaciones </w:t>
      </w:r>
      <w:r w:rsidR="00D8656F" w:rsidRPr="0062619C">
        <w:rPr>
          <w:rFonts w:eastAsia="Calibri"/>
          <w:lang w:eastAsia="en-US"/>
        </w:rPr>
        <w:t>entre otros,</w:t>
      </w:r>
      <w:r w:rsidRPr="0062619C">
        <w:rPr>
          <w:rFonts w:eastAsia="Calibri"/>
          <w:lang w:eastAsia="en-US"/>
        </w:rPr>
        <w:t xml:space="preserve"> entregados en respuesta,  en contra del artículo 143, fracción I, de la Ley de Transparencia y Acceso a la Información Pública del Estado de México y Municipios, y, por lo tanto, inobservó la Ley de Transparencia y Acceso a la Información Pública del Estado de México y Municipios y la Ley de Protección de Datos Personales en Posesión de Sujetos Obligados del Estado de México y Municipios. </w:t>
      </w:r>
    </w:p>
    <w:p w14:paraId="1FD5DDB6" w14:textId="77777777" w:rsidR="00907AE5" w:rsidRPr="0062619C" w:rsidRDefault="00907AE5" w:rsidP="0062619C">
      <w:pPr>
        <w:rPr>
          <w:rFonts w:eastAsia="Calibri"/>
          <w:lang w:eastAsia="en-US"/>
        </w:rPr>
      </w:pPr>
    </w:p>
    <w:p w14:paraId="6AA74118" w14:textId="77777777" w:rsidR="00907AE5" w:rsidRPr="0062619C" w:rsidRDefault="00907AE5" w:rsidP="0062619C">
      <w:pPr>
        <w:rPr>
          <w:rFonts w:eastAsia="Calibri"/>
          <w:lang w:eastAsia="en-US"/>
        </w:rPr>
      </w:pPr>
      <w:r w:rsidRPr="0062619C">
        <w:rPr>
          <w:rFonts w:eastAsia="Calibri"/>
          <w:lang w:eastAsia="en-US"/>
        </w:rPr>
        <w:t>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2D79157B" w14:textId="77777777" w:rsidR="00FB6B3E" w:rsidRPr="0062619C" w:rsidRDefault="00FB6B3E" w:rsidP="0062619C">
      <w:pPr>
        <w:rPr>
          <w:b/>
        </w:rPr>
      </w:pPr>
    </w:p>
    <w:p w14:paraId="1939C868" w14:textId="77777777" w:rsidR="00FB6B3E" w:rsidRPr="0062619C" w:rsidRDefault="00FF2FC1" w:rsidP="0062619C">
      <w:pPr>
        <w:pStyle w:val="Ttulo3"/>
      </w:pPr>
      <w:bookmarkStart w:id="29" w:name="_Toc178248871"/>
      <w:r w:rsidRPr="0062619C">
        <w:t>e</w:t>
      </w:r>
      <w:r w:rsidR="00907AE5" w:rsidRPr="0062619C">
        <w:t>) Conclusión</w:t>
      </w:r>
      <w:bookmarkEnd w:id="29"/>
    </w:p>
    <w:p w14:paraId="58CA0483" w14:textId="77777777" w:rsidR="00FB6B3E" w:rsidRPr="0062619C" w:rsidRDefault="00907AE5" w:rsidP="0062619C">
      <w:pPr>
        <w:ind w:right="-93"/>
      </w:pPr>
      <w:bookmarkStart w:id="30" w:name="_3as4poj" w:colFirst="0" w:colLast="0"/>
      <w:bookmarkEnd w:id="30"/>
      <w:r w:rsidRPr="0062619C">
        <w:t xml:space="preserve">Con fundamento en el artículo 186, fracción III, de la Ley de Transparencia y Acceso a la Información Pública del Estado de México y Municipios, este Instituto considera procedente </w:t>
      </w:r>
      <w:r w:rsidRPr="0062619C">
        <w:rPr>
          <w:b/>
        </w:rPr>
        <w:t>MODIFICAR</w:t>
      </w:r>
      <w:r w:rsidRPr="0062619C">
        <w:t xml:space="preserve"> la respuesta otorgada por el Sujeto Obligado a las solicitudes de información </w:t>
      </w:r>
      <w:r w:rsidRPr="0062619C">
        <w:rPr>
          <w:b/>
        </w:rPr>
        <w:t>00017/SEDECO/IP/2024</w:t>
      </w:r>
      <w:r w:rsidRPr="0062619C">
        <w:t xml:space="preserve">, por resultar fundadas las razones o motivos de inconformidad hechos valer por el Recurrente, en el Recurso de Revisión </w:t>
      </w:r>
      <w:r w:rsidRPr="0062619C">
        <w:rPr>
          <w:b/>
        </w:rPr>
        <w:t>00837/INFOEM/IP/RR/2024</w:t>
      </w:r>
      <w:r w:rsidRPr="0062619C">
        <w:t xml:space="preserve">, en consecuencia procede </w:t>
      </w:r>
      <w:r w:rsidRPr="0062619C">
        <w:rPr>
          <w:b/>
        </w:rPr>
        <w:t>ORDENAR</w:t>
      </w:r>
      <w:r w:rsidRPr="0062619C">
        <w:t>, conceda en su caso en versión pública a través del SAIMEX, los documentos entregados en respuesta.</w:t>
      </w:r>
    </w:p>
    <w:p w14:paraId="226F0199" w14:textId="4A5257D1" w:rsidR="00FB6B3E" w:rsidRDefault="00907AE5" w:rsidP="0062619C">
      <w:pPr>
        <w:ind w:right="-93"/>
      </w:pPr>
      <w:r w:rsidRPr="0062619C">
        <w:lastRenderedPageBreak/>
        <w:t>Así, con fundamento en lo establecido en los artículos 5, párrafo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179D0601" w14:textId="77777777" w:rsidR="00FB6B3E" w:rsidRPr="0062619C" w:rsidRDefault="00FB6B3E" w:rsidP="0062619C"/>
    <w:p w14:paraId="7DFC0969" w14:textId="77777777" w:rsidR="00FB6B3E" w:rsidRPr="0062619C" w:rsidRDefault="00907AE5" w:rsidP="0062619C">
      <w:pPr>
        <w:pStyle w:val="Ttulo1"/>
      </w:pPr>
      <w:bookmarkStart w:id="31" w:name="_Toc178248872"/>
      <w:r w:rsidRPr="0062619C">
        <w:t>RESUELVE</w:t>
      </w:r>
      <w:bookmarkEnd w:id="31"/>
    </w:p>
    <w:p w14:paraId="4901F210" w14:textId="77777777" w:rsidR="00FB6B3E" w:rsidRPr="0062619C" w:rsidRDefault="00FB6B3E" w:rsidP="0062619C">
      <w:pPr>
        <w:ind w:right="113"/>
        <w:rPr>
          <w:b/>
        </w:rPr>
      </w:pPr>
    </w:p>
    <w:p w14:paraId="6AB01F76" w14:textId="77777777" w:rsidR="00FB6B3E" w:rsidRPr="0062619C" w:rsidRDefault="00907AE5" w:rsidP="0062619C">
      <w:pPr>
        <w:widowControl w:val="0"/>
      </w:pPr>
      <w:r w:rsidRPr="0062619C">
        <w:rPr>
          <w:b/>
        </w:rPr>
        <w:t>PRIMERO.</w:t>
      </w:r>
      <w:r w:rsidRPr="0062619C">
        <w:t xml:space="preserve"> Se </w:t>
      </w:r>
      <w:r w:rsidRPr="0062619C">
        <w:rPr>
          <w:b/>
        </w:rPr>
        <w:t>MODIFICA</w:t>
      </w:r>
      <w:r w:rsidRPr="0062619C">
        <w:t xml:space="preserve"> la respuesta entregada por el </w:t>
      </w:r>
      <w:r w:rsidRPr="0062619C">
        <w:rPr>
          <w:b/>
        </w:rPr>
        <w:t>SUJETO OBLIGADO</w:t>
      </w:r>
      <w:r w:rsidRPr="0062619C">
        <w:t xml:space="preserve"> en la solicitud de información </w:t>
      </w:r>
      <w:r w:rsidRPr="0062619C">
        <w:rPr>
          <w:b/>
        </w:rPr>
        <w:t>00017/SEDECO/IP/2024</w:t>
      </w:r>
      <w:r w:rsidRPr="0062619C">
        <w:t xml:space="preserve">, por resultar </w:t>
      </w:r>
      <w:r w:rsidRPr="0062619C">
        <w:rPr>
          <w:b/>
        </w:rPr>
        <w:t>FUNDADAS</w:t>
      </w:r>
      <w:r w:rsidRPr="0062619C">
        <w:t xml:space="preserve"> las razones o motivos de inconformidad hechos valer por </w:t>
      </w:r>
      <w:r w:rsidRPr="0062619C">
        <w:rPr>
          <w:b/>
        </w:rPr>
        <w:t>LA PARTE RECURRENTE</w:t>
      </w:r>
      <w:r w:rsidRPr="0062619C">
        <w:t xml:space="preserve"> en el Recurso de Revisión </w:t>
      </w:r>
      <w:r w:rsidRPr="0062619C">
        <w:rPr>
          <w:b/>
        </w:rPr>
        <w:t>00837/INFOEM/IP/RR/2024</w:t>
      </w:r>
      <w:r w:rsidRPr="0062619C">
        <w:t>,</w:t>
      </w:r>
      <w:r w:rsidRPr="0062619C">
        <w:rPr>
          <w:b/>
        </w:rPr>
        <w:t xml:space="preserve"> </w:t>
      </w:r>
      <w:r w:rsidRPr="0062619C">
        <w:t xml:space="preserve">en términos del considerando </w:t>
      </w:r>
      <w:r w:rsidRPr="0062619C">
        <w:rPr>
          <w:b/>
        </w:rPr>
        <w:t>SEGUNDO</w:t>
      </w:r>
      <w:r w:rsidRPr="0062619C">
        <w:t xml:space="preserve"> de la presente Resolución.</w:t>
      </w:r>
    </w:p>
    <w:p w14:paraId="01B3CEEF" w14:textId="77777777" w:rsidR="00FB6B3E" w:rsidRPr="0062619C" w:rsidRDefault="00FB6B3E" w:rsidP="0062619C">
      <w:pPr>
        <w:widowControl w:val="0"/>
      </w:pPr>
    </w:p>
    <w:p w14:paraId="6A164ADD" w14:textId="77777777" w:rsidR="00FB6B3E" w:rsidRPr="0062619C" w:rsidRDefault="00907AE5" w:rsidP="0062619C">
      <w:pPr>
        <w:ind w:right="-93"/>
      </w:pPr>
      <w:r w:rsidRPr="0062619C">
        <w:rPr>
          <w:b/>
        </w:rPr>
        <w:t>SEGUNDO.</w:t>
      </w:r>
      <w:r w:rsidRPr="0062619C">
        <w:t xml:space="preserve"> Se </w:t>
      </w:r>
      <w:r w:rsidRPr="0062619C">
        <w:rPr>
          <w:b/>
        </w:rPr>
        <w:t xml:space="preserve">ORDENA </w:t>
      </w:r>
      <w:r w:rsidRPr="0062619C">
        <w:t xml:space="preserve">al </w:t>
      </w:r>
      <w:r w:rsidRPr="0062619C">
        <w:rPr>
          <w:b/>
        </w:rPr>
        <w:t>SUJETO OBLIGADO</w:t>
      </w:r>
      <w:r w:rsidRPr="0062619C">
        <w:t xml:space="preserve">, a efecto de que, previa búsqueda exhaustiva y razonable de la información, entregue a través del </w:t>
      </w:r>
      <w:r w:rsidRPr="0062619C">
        <w:rPr>
          <w:b/>
        </w:rPr>
        <w:t>SAIMEX</w:t>
      </w:r>
      <w:r w:rsidRPr="0062619C">
        <w:t xml:space="preserve">, en </w:t>
      </w:r>
      <w:r w:rsidR="006A3F6B" w:rsidRPr="0062619C">
        <w:rPr>
          <w:b/>
        </w:rPr>
        <w:t xml:space="preserve">correcta </w:t>
      </w:r>
      <w:r w:rsidRPr="0062619C">
        <w:rPr>
          <w:b/>
        </w:rPr>
        <w:t>versión</w:t>
      </w:r>
      <w:r w:rsidRPr="0062619C">
        <w:t xml:space="preserve"> </w:t>
      </w:r>
      <w:r w:rsidRPr="0062619C">
        <w:rPr>
          <w:b/>
        </w:rPr>
        <w:t>pública</w:t>
      </w:r>
      <w:r w:rsidRPr="0062619C">
        <w:t>, lo siguiente:</w:t>
      </w:r>
    </w:p>
    <w:p w14:paraId="7442E849" w14:textId="77777777" w:rsidR="00FB6B3E" w:rsidRPr="0062619C" w:rsidRDefault="00FB6B3E" w:rsidP="0062619C">
      <w:pPr>
        <w:ind w:right="-93"/>
      </w:pPr>
    </w:p>
    <w:p w14:paraId="45D62DDB" w14:textId="77777777" w:rsidR="00FB6B3E" w:rsidRPr="0062619C" w:rsidRDefault="006A3F6B" w:rsidP="0062619C">
      <w:pPr>
        <w:ind w:left="709" w:right="822"/>
        <w:rPr>
          <w:i/>
        </w:rPr>
      </w:pPr>
      <w:r w:rsidRPr="0062619C">
        <w:rPr>
          <w:i/>
        </w:rPr>
        <w:t>Los d</w:t>
      </w:r>
      <w:r w:rsidR="00907AE5" w:rsidRPr="0062619C">
        <w:rPr>
          <w:i/>
        </w:rPr>
        <w:t>ocumentos entregados en respuesta relativos al grado académico de los servidores públicos.</w:t>
      </w:r>
    </w:p>
    <w:p w14:paraId="44AA15C8" w14:textId="77777777" w:rsidR="00FB6B3E" w:rsidRPr="0062619C" w:rsidRDefault="00FB6B3E" w:rsidP="0062619C">
      <w:pPr>
        <w:ind w:left="709" w:right="822"/>
        <w:rPr>
          <w:i/>
        </w:rPr>
      </w:pPr>
    </w:p>
    <w:p w14:paraId="4C1270B9" w14:textId="77777777" w:rsidR="00FB6B3E" w:rsidRPr="0062619C" w:rsidRDefault="00907AE5" w:rsidP="0062619C">
      <w:pPr>
        <w:ind w:left="709" w:right="822"/>
        <w:rPr>
          <w:i/>
        </w:rPr>
      </w:pPr>
      <w:r w:rsidRPr="0062619C">
        <w:rPr>
          <w:i/>
        </w:rPr>
        <w:t>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7A7B4597" w14:textId="77777777" w:rsidR="00FB6B3E" w:rsidRPr="0062619C" w:rsidRDefault="00FB6B3E" w:rsidP="0062619C">
      <w:pPr>
        <w:ind w:left="709" w:right="822"/>
        <w:rPr>
          <w:i/>
        </w:rPr>
      </w:pPr>
    </w:p>
    <w:p w14:paraId="6629B0A2" w14:textId="77777777" w:rsidR="00FB6B3E" w:rsidRPr="0062619C" w:rsidRDefault="00907AE5" w:rsidP="0062619C">
      <w:r w:rsidRPr="0062619C">
        <w:rPr>
          <w:b/>
        </w:rPr>
        <w:lastRenderedPageBreak/>
        <w:t>TERCERO.</w:t>
      </w:r>
      <w:r w:rsidRPr="0062619C">
        <w:t xml:space="preserve"> </w:t>
      </w:r>
      <w:r w:rsidRPr="0062619C">
        <w:rPr>
          <w:b/>
        </w:rPr>
        <w:t xml:space="preserve">Notifíquese </w:t>
      </w:r>
      <w:r w:rsidRPr="0062619C">
        <w:t>vía Sistema de Acceso a la Información Mexiquense (</w:t>
      </w:r>
      <w:r w:rsidRPr="0062619C">
        <w:rPr>
          <w:b/>
        </w:rPr>
        <w:t>SAIMEX)</w:t>
      </w:r>
      <w:r w:rsidRPr="0062619C">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86A1D93" w14:textId="77777777" w:rsidR="00FB6B3E" w:rsidRPr="0062619C" w:rsidRDefault="00FB6B3E" w:rsidP="0062619C"/>
    <w:p w14:paraId="49FD91BA" w14:textId="77777777" w:rsidR="00FB6B3E" w:rsidRPr="0062619C" w:rsidRDefault="00907AE5" w:rsidP="0062619C">
      <w:r w:rsidRPr="0062619C">
        <w:rPr>
          <w:b/>
        </w:rPr>
        <w:t>CUARTO.</w:t>
      </w:r>
      <w:r w:rsidRPr="0062619C">
        <w:t xml:space="preserve"> Notifíquese a </w:t>
      </w:r>
      <w:r w:rsidRPr="0062619C">
        <w:rPr>
          <w:b/>
        </w:rPr>
        <w:t>LA PARTE RECURRENTE</w:t>
      </w:r>
      <w:r w:rsidRPr="0062619C">
        <w:t xml:space="preserve"> la presente resolución vía Sistema de Acceso a la Información Mexiquense </w:t>
      </w:r>
      <w:r w:rsidRPr="005D107D">
        <w:rPr>
          <w:b/>
          <w:bCs/>
        </w:rPr>
        <w:t>(SAIMEX).</w:t>
      </w:r>
    </w:p>
    <w:p w14:paraId="1FCC7A0B" w14:textId="77777777" w:rsidR="00FB6B3E" w:rsidRPr="0062619C" w:rsidRDefault="00FB6B3E" w:rsidP="0062619C"/>
    <w:p w14:paraId="0272B9F0" w14:textId="77777777" w:rsidR="00FB6B3E" w:rsidRPr="0062619C" w:rsidRDefault="00907AE5" w:rsidP="0062619C">
      <w:r w:rsidRPr="0062619C">
        <w:rPr>
          <w:b/>
        </w:rPr>
        <w:t>QUINTO</w:t>
      </w:r>
      <w:r w:rsidRPr="0062619C">
        <w:t xml:space="preserve">. Hágase del conocimiento a </w:t>
      </w:r>
      <w:r w:rsidRPr="0062619C">
        <w:rPr>
          <w:b/>
        </w:rPr>
        <w:t>LA PARTE RECURRENTE</w:t>
      </w:r>
      <w:r w:rsidRPr="0062619C">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653D9AC" w14:textId="77777777" w:rsidR="00FB6B3E" w:rsidRPr="0062619C" w:rsidRDefault="00FB6B3E" w:rsidP="0062619C"/>
    <w:p w14:paraId="59D258C7" w14:textId="77777777" w:rsidR="00FB6B3E" w:rsidRPr="0062619C" w:rsidRDefault="00907AE5" w:rsidP="0062619C">
      <w:r w:rsidRPr="0062619C">
        <w:rPr>
          <w:b/>
        </w:rPr>
        <w:t>SEXTO.</w:t>
      </w:r>
      <w:r w:rsidRPr="0062619C">
        <w:t xml:space="preserve"> De conformidad con el artículo 198 de la Ley de Transparencia y Acceso a la Información Pública del Estado de México y Municipios, el </w:t>
      </w:r>
      <w:r w:rsidRPr="0062619C">
        <w:rPr>
          <w:b/>
        </w:rPr>
        <w:t>SUJETO OBLIGADO</w:t>
      </w:r>
      <w:r w:rsidRPr="0062619C">
        <w:t xml:space="preserve"> podrá solicitar una ampliación de plazo de manera fundada y motivada, para el cumplimiento de la presente resolución.</w:t>
      </w:r>
    </w:p>
    <w:p w14:paraId="75A4AB17" w14:textId="77777777" w:rsidR="00D8656F" w:rsidRPr="0062619C" w:rsidRDefault="00D8656F" w:rsidP="0062619C"/>
    <w:p w14:paraId="494475FC" w14:textId="77777777" w:rsidR="00D8656F" w:rsidRPr="0062619C" w:rsidRDefault="00D8656F" w:rsidP="0062619C">
      <w:pPr>
        <w:ind w:right="-93"/>
        <w:rPr>
          <w:rFonts w:eastAsia="Calibri" w:cs="Tahoma"/>
          <w:bCs/>
          <w:sz w:val="24"/>
          <w:szCs w:val="24"/>
          <w:lang w:val="es-ES_tradnl" w:eastAsia="en-US"/>
        </w:rPr>
      </w:pPr>
      <w:r w:rsidRPr="0062619C">
        <w:rPr>
          <w:rFonts w:cs="Tahoma"/>
          <w:b/>
        </w:rPr>
        <w:t xml:space="preserve">SÉPTIMO. </w:t>
      </w:r>
      <w:r w:rsidRPr="0062619C">
        <w:rPr>
          <w:rFonts w:eastAsia="Calibri" w:cs="Tahoma"/>
          <w:bCs/>
          <w:lang w:val="es-ES_tradnl" w:eastAsia="en-US"/>
        </w:rPr>
        <w:t>Con fundamento en lo dispuesto en el artículo 24, fracciones XI, XII y XIII del Reglamento</w:t>
      </w:r>
      <w:r w:rsidRPr="0062619C">
        <w:rPr>
          <w:rFonts w:eastAsia="Calibri" w:cs="Tahoma"/>
          <w:bCs/>
          <w:sz w:val="24"/>
          <w:szCs w:val="24"/>
          <w:lang w:val="es-ES_tradnl" w:eastAsia="en-US"/>
        </w:rPr>
        <w:t xml:space="preserve"> Interior del Instituto de Transparencia, Acceso a la Información Pública y </w:t>
      </w:r>
      <w:r w:rsidRPr="0062619C">
        <w:rPr>
          <w:rFonts w:eastAsia="Calibri" w:cs="Tahoma"/>
          <w:bCs/>
          <w:sz w:val="24"/>
          <w:szCs w:val="24"/>
          <w:lang w:val="es-ES_tradnl" w:eastAsia="en-US"/>
        </w:rPr>
        <w:lastRenderedPageBreak/>
        <w:t xml:space="preserve">Protección de Datos Personales del Estado de México y Municipios, </w:t>
      </w:r>
      <w:r w:rsidRPr="0062619C">
        <w:rPr>
          <w:rFonts w:eastAsia="Calibri" w:cs="Tahoma"/>
          <w:b/>
          <w:bCs/>
          <w:sz w:val="24"/>
          <w:szCs w:val="24"/>
          <w:lang w:val="es-ES_tradnl" w:eastAsia="en-US"/>
        </w:rPr>
        <w:t>gírese oficio</w:t>
      </w:r>
      <w:r w:rsidRPr="0062619C">
        <w:rPr>
          <w:rFonts w:eastAsia="Calibri" w:cs="Tahoma"/>
          <w:bCs/>
          <w:sz w:val="24"/>
          <w:szCs w:val="24"/>
          <w:lang w:val="es-ES_tradnl" w:eastAsia="en-US"/>
        </w:rPr>
        <w:t xml:space="preserve"> a la Dirección General de Protección de Datos Personales de este Instituto, en términos de lo dispues</w:t>
      </w:r>
      <w:r w:rsidRPr="0062619C">
        <w:rPr>
          <w:rFonts w:eastAsia="Calibri" w:cs="Tahoma"/>
          <w:bCs/>
          <w:lang w:val="es-ES_tradnl" w:eastAsia="en-US"/>
        </w:rPr>
        <w:t xml:space="preserve">to en el Considerando </w:t>
      </w:r>
      <w:r w:rsidRPr="0062619C">
        <w:rPr>
          <w:rFonts w:eastAsia="Calibri" w:cs="Tahoma"/>
          <w:b/>
          <w:bCs/>
          <w:lang w:val="es-ES_tradnl" w:eastAsia="en-US"/>
        </w:rPr>
        <w:t>SEGUNDO</w:t>
      </w:r>
      <w:r w:rsidRPr="0062619C">
        <w:rPr>
          <w:rFonts w:eastAsia="Calibri" w:cs="Tahoma"/>
          <w:bCs/>
          <w:sz w:val="24"/>
          <w:szCs w:val="24"/>
          <w:lang w:val="es-ES_tradnl" w:eastAsia="en-US"/>
        </w:rPr>
        <w:t xml:space="preserve"> de la presente Resolución.</w:t>
      </w:r>
    </w:p>
    <w:p w14:paraId="626F1C49" w14:textId="77777777" w:rsidR="006A3F6B" w:rsidRPr="0062619C" w:rsidRDefault="006A3F6B" w:rsidP="0062619C">
      <w:pPr>
        <w:ind w:right="-93"/>
        <w:rPr>
          <w:rFonts w:eastAsia="Calibri" w:cs="Tahoma"/>
          <w:bCs/>
          <w:sz w:val="24"/>
          <w:szCs w:val="24"/>
          <w:lang w:val="es-ES_tradnl" w:eastAsia="en-US"/>
        </w:rPr>
      </w:pPr>
    </w:p>
    <w:p w14:paraId="5B9D1142" w14:textId="15A58D7C" w:rsidR="00FB6B3E" w:rsidRPr="0062619C" w:rsidRDefault="00907AE5" w:rsidP="0062619C">
      <w:r w:rsidRPr="0062619C">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62619C">
        <w:t xml:space="preserve"> EMITIENDO VOTO PARTICULAR CONCURRENTE</w:t>
      </w:r>
      <w:r w:rsidRPr="0062619C">
        <w:t>, SHARON CRISTINA MORALES MARTÍNEZ</w:t>
      </w:r>
      <w:r w:rsidR="0062619C">
        <w:t xml:space="preserve"> EMITIENDO VOTO PARTICULAR CONCURRENTE</w:t>
      </w:r>
      <w:r w:rsidRPr="0062619C">
        <w:t xml:space="preserve">, LUIS GUSTAVO PARRA NORIEGA </w:t>
      </w:r>
      <w:r w:rsidR="0062619C">
        <w:t>EMITIENDO VOTO PARTICULAR CONCURRENTE</w:t>
      </w:r>
      <w:r w:rsidR="0062619C" w:rsidRPr="0062619C">
        <w:t xml:space="preserve"> </w:t>
      </w:r>
      <w:r w:rsidRPr="0062619C">
        <w:t>Y GUADALUPE RAMÍREZ PEÑA</w:t>
      </w:r>
      <w:r w:rsidR="0062619C">
        <w:t xml:space="preserve"> EMITIENDO VOTO PARTICULAR CONCURRENTE</w:t>
      </w:r>
      <w:r w:rsidRPr="0062619C">
        <w:t>, EN LA TRIGÉSIMA QUINTA SESIÓN ORDINARIA, CELEBRADA EL TRES DE OCTUBRE DE DOS MIL VEINTICUATRO, ANTE EL SECRETARIO TÉCNICO DEL PLENO, ALEXIS TAPIA RAMÍREZ.</w:t>
      </w:r>
    </w:p>
    <w:p w14:paraId="33ABEAAB" w14:textId="77777777" w:rsidR="00FB6B3E" w:rsidRPr="0062619C" w:rsidRDefault="00907AE5" w:rsidP="0062619C">
      <w:pPr>
        <w:widowControl w:val="0"/>
        <w:rPr>
          <w:sz w:val="18"/>
          <w:szCs w:val="18"/>
        </w:rPr>
      </w:pPr>
      <w:r w:rsidRPr="0062619C">
        <w:rPr>
          <w:sz w:val="18"/>
          <w:szCs w:val="18"/>
        </w:rPr>
        <w:t>SCMM/AGZ/DEMF/AGE</w:t>
      </w:r>
    </w:p>
    <w:p w14:paraId="655665DB" w14:textId="77777777" w:rsidR="00FB6B3E" w:rsidRPr="0062619C" w:rsidRDefault="00FB6B3E" w:rsidP="0062619C">
      <w:pPr>
        <w:ind w:right="-93"/>
      </w:pPr>
    </w:p>
    <w:p w14:paraId="3E8E6431" w14:textId="77777777" w:rsidR="00FB6B3E" w:rsidRPr="0062619C" w:rsidRDefault="00FB6B3E" w:rsidP="0062619C">
      <w:pPr>
        <w:ind w:right="-93"/>
      </w:pPr>
    </w:p>
    <w:p w14:paraId="77A67946" w14:textId="77777777" w:rsidR="00FB6B3E" w:rsidRPr="0062619C" w:rsidRDefault="00FB6B3E" w:rsidP="0062619C">
      <w:pPr>
        <w:ind w:right="-93"/>
      </w:pPr>
    </w:p>
    <w:p w14:paraId="48876B97" w14:textId="77777777" w:rsidR="00FB6B3E" w:rsidRPr="0062619C" w:rsidRDefault="00FB6B3E" w:rsidP="0062619C">
      <w:pPr>
        <w:ind w:right="-93"/>
      </w:pPr>
    </w:p>
    <w:p w14:paraId="0E374EC2" w14:textId="77777777" w:rsidR="00FB6B3E" w:rsidRPr="0062619C" w:rsidRDefault="00FB6B3E" w:rsidP="0062619C">
      <w:pPr>
        <w:ind w:right="-93"/>
      </w:pPr>
    </w:p>
    <w:p w14:paraId="7AD52637" w14:textId="77777777" w:rsidR="00FB6B3E" w:rsidRPr="0062619C" w:rsidRDefault="00FB6B3E" w:rsidP="0062619C">
      <w:pPr>
        <w:ind w:right="-93"/>
      </w:pPr>
    </w:p>
    <w:p w14:paraId="5E27FF98" w14:textId="77777777" w:rsidR="00FB6B3E" w:rsidRPr="0062619C" w:rsidRDefault="00FB6B3E" w:rsidP="0062619C">
      <w:pPr>
        <w:ind w:right="-93"/>
      </w:pPr>
    </w:p>
    <w:p w14:paraId="3F854E8C" w14:textId="77777777" w:rsidR="00FB6B3E" w:rsidRPr="0062619C" w:rsidRDefault="00FB6B3E" w:rsidP="0062619C">
      <w:pPr>
        <w:ind w:right="-93"/>
      </w:pPr>
    </w:p>
    <w:p w14:paraId="78233303" w14:textId="77777777" w:rsidR="00FB6B3E" w:rsidRPr="0062619C" w:rsidRDefault="00FB6B3E" w:rsidP="0062619C">
      <w:pPr>
        <w:tabs>
          <w:tab w:val="center" w:pos="4568"/>
        </w:tabs>
        <w:ind w:right="-93"/>
      </w:pPr>
    </w:p>
    <w:p w14:paraId="7968F857" w14:textId="77777777" w:rsidR="00FB6B3E" w:rsidRPr="0062619C" w:rsidRDefault="00FB6B3E" w:rsidP="0062619C">
      <w:pPr>
        <w:tabs>
          <w:tab w:val="center" w:pos="4568"/>
        </w:tabs>
        <w:ind w:right="-93"/>
      </w:pPr>
    </w:p>
    <w:p w14:paraId="4B0C245B" w14:textId="77777777" w:rsidR="00FB6B3E" w:rsidRPr="0062619C" w:rsidRDefault="00FB6B3E" w:rsidP="0062619C">
      <w:pPr>
        <w:tabs>
          <w:tab w:val="center" w:pos="4568"/>
        </w:tabs>
        <w:ind w:right="-93"/>
      </w:pPr>
    </w:p>
    <w:p w14:paraId="2BDB8F8D" w14:textId="77777777" w:rsidR="00FB6B3E" w:rsidRPr="0062619C" w:rsidRDefault="00FB6B3E" w:rsidP="0062619C">
      <w:pPr>
        <w:tabs>
          <w:tab w:val="center" w:pos="4568"/>
        </w:tabs>
        <w:ind w:right="-93"/>
      </w:pPr>
    </w:p>
    <w:p w14:paraId="211EDB8E" w14:textId="77777777" w:rsidR="00FB6B3E" w:rsidRPr="0062619C" w:rsidRDefault="00FB6B3E" w:rsidP="0062619C">
      <w:pPr>
        <w:tabs>
          <w:tab w:val="center" w:pos="4568"/>
        </w:tabs>
        <w:ind w:right="-93"/>
      </w:pPr>
    </w:p>
    <w:p w14:paraId="37D9AD6E" w14:textId="77777777" w:rsidR="00FB6B3E" w:rsidRPr="0062619C" w:rsidRDefault="00FB6B3E" w:rsidP="0062619C">
      <w:pPr>
        <w:tabs>
          <w:tab w:val="center" w:pos="4568"/>
        </w:tabs>
        <w:ind w:right="-93"/>
      </w:pPr>
    </w:p>
    <w:p w14:paraId="34DF1C72" w14:textId="77777777" w:rsidR="00FB6B3E" w:rsidRPr="0062619C" w:rsidRDefault="00FB6B3E" w:rsidP="0062619C">
      <w:pPr>
        <w:tabs>
          <w:tab w:val="center" w:pos="4568"/>
        </w:tabs>
        <w:ind w:right="-93"/>
      </w:pPr>
    </w:p>
    <w:p w14:paraId="6E52FFD4" w14:textId="77777777" w:rsidR="00FB6B3E" w:rsidRPr="0062619C" w:rsidRDefault="00FB6B3E" w:rsidP="0062619C">
      <w:pPr>
        <w:tabs>
          <w:tab w:val="center" w:pos="4568"/>
        </w:tabs>
        <w:ind w:right="-93"/>
      </w:pPr>
    </w:p>
    <w:p w14:paraId="012D4D9F" w14:textId="77777777" w:rsidR="00FB6B3E" w:rsidRPr="0062619C" w:rsidRDefault="00FB6B3E" w:rsidP="0062619C">
      <w:pPr>
        <w:tabs>
          <w:tab w:val="center" w:pos="4568"/>
        </w:tabs>
        <w:ind w:right="-93"/>
      </w:pPr>
    </w:p>
    <w:p w14:paraId="42078BED" w14:textId="77777777" w:rsidR="00FB6B3E" w:rsidRPr="0062619C" w:rsidRDefault="00FB6B3E" w:rsidP="0062619C">
      <w:pPr>
        <w:tabs>
          <w:tab w:val="center" w:pos="4568"/>
        </w:tabs>
        <w:ind w:right="-93"/>
      </w:pPr>
    </w:p>
    <w:p w14:paraId="368FE1A9" w14:textId="77777777" w:rsidR="00FB6B3E" w:rsidRPr="0062619C" w:rsidRDefault="00FB6B3E" w:rsidP="0062619C">
      <w:pPr>
        <w:tabs>
          <w:tab w:val="center" w:pos="4568"/>
        </w:tabs>
        <w:ind w:right="-93"/>
      </w:pPr>
    </w:p>
    <w:p w14:paraId="48D0D82D" w14:textId="77777777" w:rsidR="00FB6B3E" w:rsidRPr="0062619C" w:rsidRDefault="00FB6B3E" w:rsidP="0062619C">
      <w:pPr>
        <w:tabs>
          <w:tab w:val="center" w:pos="4568"/>
        </w:tabs>
        <w:ind w:right="-93"/>
      </w:pPr>
    </w:p>
    <w:p w14:paraId="0F0210A4" w14:textId="77777777" w:rsidR="00FB6B3E" w:rsidRPr="0062619C" w:rsidRDefault="00FB6B3E" w:rsidP="0062619C">
      <w:pPr>
        <w:tabs>
          <w:tab w:val="center" w:pos="4568"/>
        </w:tabs>
        <w:ind w:right="-93"/>
      </w:pPr>
    </w:p>
    <w:p w14:paraId="5D451255" w14:textId="77777777" w:rsidR="00FB6B3E" w:rsidRPr="0062619C" w:rsidRDefault="00FB6B3E" w:rsidP="0062619C">
      <w:pPr>
        <w:tabs>
          <w:tab w:val="center" w:pos="4568"/>
        </w:tabs>
        <w:ind w:right="-93"/>
      </w:pPr>
    </w:p>
    <w:p w14:paraId="3DDD2DE8" w14:textId="77777777" w:rsidR="00FB6B3E" w:rsidRPr="0062619C" w:rsidRDefault="00FB6B3E" w:rsidP="0062619C">
      <w:pPr>
        <w:tabs>
          <w:tab w:val="center" w:pos="4568"/>
        </w:tabs>
        <w:ind w:right="-93"/>
      </w:pPr>
    </w:p>
    <w:p w14:paraId="6936EDC1" w14:textId="77777777" w:rsidR="00FB6B3E" w:rsidRPr="0062619C" w:rsidRDefault="00FB6B3E" w:rsidP="0062619C">
      <w:pPr>
        <w:tabs>
          <w:tab w:val="center" w:pos="4568"/>
        </w:tabs>
        <w:ind w:right="-93"/>
      </w:pPr>
    </w:p>
    <w:p w14:paraId="7B4BE219" w14:textId="77777777" w:rsidR="00FB6B3E" w:rsidRPr="0062619C" w:rsidRDefault="00FB6B3E" w:rsidP="0062619C">
      <w:bookmarkStart w:id="32" w:name="_1pxezwc" w:colFirst="0" w:colLast="0"/>
      <w:bookmarkEnd w:id="32"/>
    </w:p>
    <w:sectPr w:rsidR="00FB6B3E" w:rsidRPr="0062619C">
      <w:footerReference w:type="default" r:id="rId20"/>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FC3701" w14:textId="77777777" w:rsidR="00253E36" w:rsidRDefault="00253E36">
      <w:pPr>
        <w:spacing w:line="240" w:lineRule="auto"/>
      </w:pPr>
      <w:r>
        <w:separator/>
      </w:r>
    </w:p>
  </w:endnote>
  <w:endnote w:type="continuationSeparator" w:id="0">
    <w:p w14:paraId="1F5F65E4" w14:textId="77777777" w:rsidR="00253E36" w:rsidRDefault="00253E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4A135" w14:textId="77777777" w:rsidR="00AB565F" w:rsidRDefault="00AB565F">
    <w:pPr>
      <w:tabs>
        <w:tab w:val="center" w:pos="4550"/>
        <w:tab w:val="left" w:pos="5818"/>
      </w:tabs>
      <w:ind w:right="260"/>
      <w:jc w:val="right"/>
      <w:rPr>
        <w:color w:val="071320"/>
        <w:sz w:val="24"/>
        <w:szCs w:val="24"/>
      </w:rPr>
    </w:pPr>
  </w:p>
  <w:p w14:paraId="50D952F5" w14:textId="77777777" w:rsidR="00AB565F" w:rsidRDefault="00AB565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8E65B" w14:textId="77777777" w:rsidR="00AB565F" w:rsidRDefault="00AB565F">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3F6FA6">
      <w:rPr>
        <w:noProof/>
        <w:color w:val="0A1D30"/>
        <w:sz w:val="24"/>
        <w:szCs w:val="24"/>
      </w:rPr>
      <w:t>50</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3F6FA6">
      <w:rPr>
        <w:noProof/>
        <w:color w:val="0A1D30"/>
        <w:sz w:val="24"/>
        <w:szCs w:val="24"/>
      </w:rPr>
      <w:t>54</w:t>
    </w:r>
    <w:r>
      <w:rPr>
        <w:color w:val="0A1D30"/>
        <w:sz w:val="24"/>
        <w:szCs w:val="24"/>
      </w:rPr>
      <w:fldChar w:fldCharType="end"/>
    </w:r>
  </w:p>
  <w:p w14:paraId="371A0CC6" w14:textId="77777777" w:rsidR="00AB565F" w:rsidRDefault="00AB565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076BBF" w14:textId="77777777" w:rsidR="00253E36" w:rsidRDefault="00253E36">
      <w:pPr>
        <w:spacing w:line="240" w:lineRule="auto"/>
      </w:pPr>
      <w:r>
        <w:separator/>
      </w:r>
    </w:p>
  </w:footnote>
  <w:footnote w:type="continuationSeparator" w:id="0">
    <w:p w14:paraId="35D444E3" w14:textId="77777777" w:rsidR="00253E36" w:rsidRDefault="00253E36">
      <w:pPr>
        <w:spacing w:line="240" w:lineRule="auto"/>
      </w:pPr>
      <w:r>
        <w:continuationSeparator/>
      </w:r>
    </w:p>
  </w:footnote>
  <w:footnote w:id="1">
    <w:p w14:paraId="33565CF9" w14:textId="77777777" w:rsidR="00AB565F" w:rsidRDefault="00AB565F" w:rsidP="006A3F6B">
      <w:pPr>
        <w:pStyle w:val="Textonotapie"/>
      </w:pPr>
      <w:r>
        <w:rPr>
          <w:rStyle w:val="Refdenotaalpie"/>
        </w:rPr>
        <w:footnoteRef/>
      </w:r>
      <w:r>
        <w:t xml:space="preserve"> </w:t>
      </w:r>
      <w:r>
        <w:rPr>
          <w:rFonts w:ascii="Palatino Linotype" w:hAnsi="Palatino Linotype" w:cs="Arial"/>
          <w:i/>
          <w:sz w:val="16"/>
        </w:rPr>
        <w:t>Real Academia de la Lengua Española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7BEEA" w14:textId="77777777" w:rsidR="00AB565F" w:rsidRDefault="00AB565F">
    <w:pPr>
      <w:widowControl w:val="0"/>
      <w:pBdr>
        <w:top w:val="nil"/>
        <w:left w:val="nil"/>
        <w:bottom w:val="nil"/>
        <w:right w:val="nil"/>
        <w:between w:val="nil"/>
      </w:pBdr>
      <w:spacing w:line="276" w:lineRule="auto"/>
      <w:jc w:val="left"/>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AB565F" w14:paraId="06585584" w14:textId="77777777">
      <w:trPr>
        <w:trHeight w:val="144"/>
        <w:jc w:val="right"/>
      </w:trPr>
      <w:tc>
        <w:tcPr>
          <w:tcW w:w="2727" w:type="dxa"/>
        </w:tcPr>
        <w:p w14:paraId="7423D4AC" w14:textId="77777777" w:rsidR="00AB565F" w:rsidRDefault="00AB565F">
          <w:pPr>
            <w:tabs>
              <w:tab w:val="right" w:pos="8838"/>
            </w:tabs>
            <w:ind w:left="-74" w:right="-105"/>
            <w:rPr>
              <w:b/>
            </w:rPr>
          </w:pPr>
          <w:r>
            <w:rPr>
              <w:b/>
            </w:rPr>
            <w:t>Recurso de Revisión:</w:t>
          </w:r>
        </w:p>
      </w:tc>
      <w:tc>
        <w:tcPr>
          <w:tcW w:w="3402" w:type="dxa"/>
        </w:tcPr>
        <w:p w14:paraId="1DA2B722" w14:textId="77777777" w:rsidR="00AB565F" w:rsidRDefault="00AB565F">
          <w:pPr>
            <w:tabs>
              <w:tab w:val="right" w:pos="8838"/>
            </w:tabs>
            <w:ind w:left="-74" w:right="-105"/>
          </w:pPr>
          <w:r>
            <w:t xml:space="preserve">00837/INFOEM/IP/RR/2024 </w:t>
          </w:r>
        </w:p>
      </w:tc>
    </w:tr>
    <w:tr w:rsidR="00AB565F" w14:paraId="4465A57C" w14:textId="77777777">
      <w:trPr>
        <w:trHeight w:val="283"/>
        <w:jc w:val="right"/>
      </w:trPr>
      <w:tc>
        <w:tcPr>
          <w:tcW w:w="2727" w:type="dxa"/>
        </w:tcPr>
        <w:p w14:paraId="05D56B58" w14:textId="77777777" w:rsidR="00AB565F" w:rsidRDefault="00AB565F">
          <w:pPr>
            <w:tabs>
              <w:tab w:val="right" w:pos="8838"/>
            </w:tabs>
            <w:ind w:left="-74" w:right="-105"/>
            <w:rPr>
              <w:b/>
            </w:rPr>
          </w:pPr>
          <w:r>
            <w:rPr>
              <w:b/>
            </w:rPr>
            <w:t>Sujeto Obligado:</w:t>
          </w:r>
        </w:p>
      </w:tc>
      <w:tc>
        <w:tcPr>
          <w:tcW w:w="3402" w:type="dxa"/>
        </w:tcPr>
        <w:p w14:paraId="6783BFE5" w14:textId="77777777" w:rsidR="00AB565F" w:rsidRDefault="00AB565F">
          <w:pPr>
            <w:tabs>
              <w:tab w:val="left" w:pos="2834"/>
              <w:tab w:val="right" w:pos="8838"/>
            </w:tabs>
            <w:ind w:left="-108" w:right="-105"/>
          </w:pPr>
          <w:r>
            <w:t>Secretaría de Desarrollo Económico</w:t>
          </w:r>
        </w:p>
      </w:tc>
    </w:tr>
    <w:tr w:rsidR="00AB565F" w14:paraId="7C055138" w14:textId="77777777">
      <w:trPr>
        <w:trHeight w:val="283"/>
        <w:jc w:val="right"/>
      </w:trPr>
      <w:tc>
        <w:tcPr>
          <w:tcW w:w="2727" w:type="dxa"/>
        </w:tcPr>
        <w:p w14:paraId="0A8A521A" w14:textId="77777777" w:rsidR="00AB565F" w:rsidRDefault="00AB565F">
          <w:pPr>
            <w:tabs>
              <w:tab w:val="right" w:pos="8838"/>
            </w:tabs>
            <w:ind w:left="-74" w:right="-105"/>
            <w:rPr>
              <w:b/>
            </w:rPr>
          </w:pPr>
          <w:r>
            <w:rPr>
              <w:b/>
            </w:rPr>
            <w:t>Comisionada Ponente:</w:t>
          </w:r>
        </w:p>
      </w:tc>
      <w:tc>
        <w:tcPr>
          <w:tcW w:w="3402" w:type="dxa"/>
        </w:tcPr>
        <w:p w14:paraId="777C70EE" w14:textId="77777777" w:rsidR="00AB565F" w:rsidRDefault="00AB565F">
          <w:pPr>
            <w:tabs>
              <w:tab w:val="right" w:pos="8838"/>
            </w:tabs>
            <w:ind w:left="-108" w:right="-105"/>
          </w:pPr>
          <w:r>
            <w:t>Sharon Cristina Morales Martínez</w:t>
          </w:r>
        </w:p>
      </w:tc>
    </w:tr>
  </w:tbl>
  <w:p w14:paraId="7309CDCC" w14:textId="77777777" w:rsidR="00AB565F" w:rsidRDefault="00AB565F">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5838F74F" wp14:editId="1C748671">
          <wp:simplePos x="0" y="0"/>
          <wp:positionH relativeFrom="margin">
            <wp:posOffset>-995043</wp:posOffset>
          </wp:positionH>
          <wp:positionV relativeFrom="margin">
            <wp:posOffset>-1782444</wp:posOffset>
          </wp:positionV>
          <wp:extent cx="8426450" cy="10972800"/>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1D9DC" w14:textId="77777777" w:rsidR="00AB565F" w:rsidRDefault="00AB565F">
    <w:pPr>
      <w:widowControl w:val="0"/>
      <w:pBdr>
        <w:top w:val="nil"/>
        <w:left w:val="nil"/>
        <w:bottom w:val="nil"/>
        <w:right w:val="nil"/>
        <w:between w:val="nil"/>
      </w:pBdr>
      <w:spacing w:line="276" w:lineRule="auto"/>
      <w:jc w:val="left"/>
      <w:rPr>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AB565F" w14:paraId="39F150A2" w14:textId="77777777">
      <w:trPr>
        <w:trHeight w:val="1435"/>
      </w:trPr>
      <w:tc>
        <w:tcPr>
          <w:tcW w:w="283" w:type="dxa"/>
          <w:shd w:val="clear" w:color="auto" w:fill="auto"/>
        </w:tcPr>
        <w:p w14:paraId="14BFD179" w14:textId="77777777" w:rsidR="00AB565F" w:rsidRDefault="00AB565F">
          <w:pPr>
            <w:tabs>
              <w:tab w:val="right" w:pos="4273"/>
            </w:tabs>
            <w:rPr>
              <w:rFonts w:ascii="Garamond" w:eastAsia="Garamond" w:hAnsi="Garamond" w:cs="Garamond"/>
            </w:rPr>
          </w:pPr>
        </w:p>
      </w:tc>
      <w:tc>
        <w:tcPr>
          <w:tcW w:w="6379" w:type="dxa"/>
          <w:shd w:val="clear" w:color="auto" w:fill="auto"/>
        </w:tcPr>
        <w:p w14:paraId="1DD3CEE0" w14:textId="77777777" w:rsidR="00AB565F" w:rsidRDefault="00AB565F">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AB565F" w14:paraId="671C5B92" w14:textId="77777777">
            <w:trPr>
              <w:trHeight w:val="144"/>
            </w:trPr>
            <w:tc>
              <w:tcPr>
                <w:tcW w:w="2727" w:type="dxa"/>
              </w:tcPr>
              <w:p w14:paraId="61B41887" w14:textId="77777777" w:rsidR="00AB565F" w:rsidRDefault="00AB565F">
                <w:pPr>
                  <w:tabs>
                    <w:tab w:val="right" w:pos="8838"/>
                  </w:tabs>
                  <w:ind w:left="-74" w:right="-105"/>
                  <w:rPr>
                    <w:b/>
                  </w:rPr>
                </w:pPr>
                <w:bookmarkStart w:id="0" w:name="_49x2ik5" w:colFirst="0" w:colLast="0"/>
                <w:bookmarkEnd w:id="0"/>
                <w:r>
                  <w:rPr>
                    <w:b/>
                  </w:rPr>
                  <w:t>Recurso de Revisión:</w:t>
                </w:r>
              </w:p>
            </w:tc>
            <w:tc>
              <w:tcPr>
                <w:tcW w:w="3402" w:type="dxa"/>
              </w:tcPr>
              <w:p w14:paraId="551DD2E0" w14:textId="77777777" w:rsidR="00AB565F" w:rsidRDefault="00AB565F">
                <w:pPr>
                  <w:tabs>
                    <w:tab w:val="right" w:pos="8838"/>
                  </w:tabs>
                  <w:ind w:left="-74" w:right="-105"/>
                </w:pPr>
                <w:r>
                  <w:t xml:space="preserve">00837/INFOEM/IP/RR/2024 </w:t>
                </w:r>
              </w:p>
            </w:tc>
            <w:tc>
              <w:tcPr>
                <w:tcW w:w="3402" w:type="dxa"/>
              </w:tcPr>
              <w:p w14:paraId="742FC16D" w14:textId="77777777" w:rsidR="00AB565F" w:rsidRDefault="00AB565F">
                <w:pPr>
                  <w:tabs>
                    <w:tab w:val="right" w:pos="8838"/>
                  </w:tabs>
                  <w:ind w:left="-74" w:right="-105"/>
                </w:pPr>
              </w:p>
            </w:tc>
          </w:tr>
          <w:tr w:rsidR="00AB565F" w14:paraId="356606E0" w14:textId="77777777">
            <w:trPr>
              <w:trHeight w:val="144"/>
            </w:trPr>
            <w:tc>
              <w:tcPr>
                <w:tcW w:w="2727" w:type="dxa"/>
              </w:tcPr>
              <w:p w14:paraId="45F1DC4F" w14:textId="77777777" w:rsidR="00AB565F" w:rsidRDefault="00AB565F">
                <w:pPr>
                  <w:tabs>
                    <w:tab w:val="right" w:pos="8838"/>
                  </w:tabs>
                  <w:ind w:left="-74" w:right="-105"/>
                  <w:rPr>
                    <w:b/>
                  </w:rPr>
                </w:pPr>
                <w:bookmarkStart w:id="1" w:name="_2p2csry" w:colFirst="0" w:colLast="0"/>
                <w:bookmarkEnd w:id="1"/>
                <w:r>
                  <w:rPr>
                    <w:b/>
                  </w:rPr>
                  <w:t>Recurrente:</w:t>
                </w:r>
              </w:p>
            </w:tc>
            <w:tc>
              <w:tcPr>
                <w:tcW w:w="3402" w:type="dxa"/>
              </w:tcPr>
              <w:p w14:paraId="6A9DAE98" w14:textId="7E41BAEE" w:rsidR="00AB565F" w:rsidRDefault="00AB565F">
                <w:pPr>
                  <w:tabs>
                    <w:tab w:val="left" w:pos="3122"/>
                    <w:tab w:val="right" w:pos="8838"/>
                  </w:tabs>
                  <w:ind w:left="-105" w:right="-105"/>
                </w:pPr>
                <w:r>
                  <w:t xml:space="preserve">XXXX </w:t>
                </w:r>
                <w:proofErr w:type="spellStart"/>
                <w:r>
                  <w:t>XXXX</w:t>
                </w:r>
                <w:proofErr w:type="spellEnd"/>
                <w:r>
                  <w:t xml:space="preserve"> XXXXX</w:t>
                </w:r>
              </w:p>
            </w:tc>
            <w:tc>
              <w:tcPr>
                <w:tcW w:w="3402" w:type="dxa"/>
              </w:tcPr>
              <w:p w14:paraId="3E3FECA3" w14:textId="77777777" w:rsidR="00AB565F" w:rsidRDefault="00AB565F">
                <w:pPr>
                  <w:tabs>
                    <w:tab w:val="left" w:pos="3122"/>
                    <w:tab w:val="right" w:pos="8838"/>
                  </w:tabs>
                  <w:ind w:left="-105" w:right="-105"/>
                </w:pPr>
              </w:p>
            </w:tc>
          </w:tr>
          <w:tr w:rsidR="00AB565F" w14:paraId="4EA256F2" w14:textId="77777777">
            <w:trPr>
              <w:trHeight w:val="283"/>
            </w:trPr>
            <w:tc>
              <w:tcPr>
                <w:tcW w:w="2727" w:type="dxa"/>
              </w:tcPr>
              <w:p w14:paraId="26229B2A" w14:textId="77777777" w:rsidR="00AB565F" w:rsidRDefault="00AB565F">
                <w:pPr>
                  <w:tabs>
                    <w:tab w:val="right" w:pos="8838"/>
                  </w:tabs>
                  <w:ind w:left="-74" w:right="-105"/>
                  <w:rPr>
                    <w:b/>
                  </w:rPr>
                </w:pPr>
                <w:r>
                  <w:rPr>
                    <w:b/>
                  </w:rPr>
                  <w:t>Sujeto Obligado:</w:t>
                </w:r>
              </w:p>
            </w:tc>
            <w:tc>
              <w:tcPr>
                <w:tcW w:w="3402" w:type="dxa"/>
              </w:tcPr>
              <w:p w14:paraId="18A7614B" w14:textId="77777777" w:rsidR="00AB565F" w:rsidRDefault="00AB565F">
                <w:pPr>
                  <w:tabs>
                    <w:tab w:val="left" w:pos="2834"/>
                    <w:tab w:val="right" w:pos="8838"/>
                  </w:tabs>
                  <w:ind w:left="-108" w:right="-105"/>
                </w:pPr>
                <w:r>
                  <w:t>Secretaría de Desarrollo Económico</w:t>
                </w:r>
              </w:p>
            </w:tc>
            <w:tc>
              <w:tcPr>
                <w:tcW w:w="3402" w:type="dxa"/>
              </w:tcPr>
              <w:p w14:paraId="684C3536" w14:textId="77777777" w:rsidR="00AB565F" w:rsidRDefault="00AB565F">
                <w:pPr>
                  <w:tabs>
                    <w:tab w:val="left" w:pos="2834"/>
                    <w:tab w:val="right" w:pos="8838"/>
                  </w:tabs>
                  <w:ind w:left="-108" w:right="-105"/>
                </w:pPr>
              </w:p>
            </w:tc>
          </w:tr>
          <w:tr w:rsidR="00AB565F" w14:paraId="322647EB" w14:textId="77777777">
            <w:trPr>
              <w:trHeight w:val="283"/>
            </w:trPr>
            <w:tc>
              <w:tcPr>
                <w:tcW w:w="2727" w:type="dxa"/>
              </w:tcPr>
              <w:p w14:paraId="44EE6532" w14:textId="77777777" w:rsidR="00AB565F" w:rsidRDefault="00AB565F">
                <w:pPr>
                  <w:tabs>
                    <w:tab w:val="right" w:pos="8838"/>
                  </w:tabs>
                  <w:ind w:left="-74" w:right="-105"/>
                  <w:rPr>
                    <w:b/>
                  </w:rPr>
                </w:pPr>
                <w:r>
                  <w:rPr>
                    <w:b/>
                  </w:rPr>
                  <w:t>Comisionada Ponente:</w:t>
                </w:r>
              </w:p>
            </w:tc>
            <w:tc>
              <w:tcPr>
                <w:tcW w:w="3402" w:type="dxa"/>
              </w:tcPr>
              <w:p w14:paraId="08ACFC7E" w14:textId="77777777" w:rsidR="00AB565F" w:rsidRDefault="00AB565F">
                <w:pPr>
                  <w:tabs>
                    <w:tab w:val="right" w:pos="8838"/>
                  </w:tabs>
                  <w:ind w:left="-108" w:right="-105"/>
                </w:pPr>
                <w:r>
                  <w:t>Sharon Cristina Morales Martínez</w:t>
                </w:r>
              </w:p>
            </w:tc>
            <w:tc>
              <w:tcPr>
                <w:tcW w:w="3402" w:type="dxa"/>
              </w:tcPr>
              <w:p w14:paraId="6F5F32A1" w14:textId="77777777" w:rsidR="00AB565F" w:rsidRDefault="00AB565F">
                <w:pPr>
                  <w:tabs>
                    <w:tab w:val="right" w:pos="8838"/>
                  </w:tabs>
                  <w:ind w:left="-108" w:right="-105"/>
                </w:pPr>
              </w:p>
            </w:tc>
          </w:tr>
        </w:tbl>
        <w:p w14:paraId="01A1DEE9" w14:textId="77777777" w:rsidR="00AB565F" w:rsidRDefault="00AB565F">
          <w:pPr>
            <w:tabs>
              <w:tab w:val="right" w:pos="8838"/>
            </w:tabs>
            <w:ind w:left="-28"/>
            <w:rPr>
              <w:rFonts w:ascii="Arial" w:eastAsia="Arial" w:hAnsi="Arial" w:cs="Arial"/>
              <w:b/>
            </w:rPr>
          </w:pPr>
        </w:p>
      </w:tc>
    </w:tr>
  </w:tbl>
  <w:p w14:paraId="79AF3556" w14:textId="77777777" w:rsidR="00AB565F" w:rsidRDefault="00AB565F">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3D565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17BAA"/>
    <w:multiLevelType w:val="multilevel"/>
    <w:tmpl w:val="0A7223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22662D"/>
    <w:multiLevelType w:val="hybridMultilevel"/>
    <w:tmpl w:val="333E3C54"/>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BA60E1"/>
    <w:multiLevelType w:val="hybridMultilevel"/>
    <w:tmpl w:val="145203D0"/>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EA4B1A"/>
    <w:multiLevelType w:val="multilevel"/>
    <w:tmpl w:val="E72E7EB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EF03215"/>
    <w:multiLevelType w:val="hybridMultilevel"/>
    <w:tmpl w:val="F9E6B6A8"/>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730844B1"/>
    <w:multiLevelType w:val="hybridMultilevel"/>
    <w:tmpl w:val="62583EE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4DA2487"/>
    <w:multiLevelType w:val="multilevel"/>
    <w:tmpl w:val="F3106E6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74F93886"/>
    <w:multiLevelType w:val="hybridMultilevel"/>
    <w:tmpl w:val="6F6AA56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2"/>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B3E"/>
    <w:rsid w:val="0005480E"/>
    <w:rsid w:val="00062898"/>
    <w:rsid w:val="00070CC4"/>
    <w:rsid w:val="00253E36"/>
    <w:rsid w:val="003B13F9"/>
    <w:rsid w:val="003B2886"/>
    <w:rsid w:val="003F6FA6"/>
    <w:rsid w:val="00402006"/>
    <w:rsid w:val="004408C4"/>
    <w:rsid w:val="00557C69"/>
    <w:rsid w:val="005D107D"/>
    <w:rsid w:val="0062619C"/>
    <w:rsid w:val="006A3F6B"/>
    <w:rsid w:val="0078263D"/>
    <w:rsid w:val="00803951"/>
    <w:rsid w:val="008A7B2E"/>
    <w:rsid w:val="00907AE5"/>
    <w:rsid w:val="009F4875"/>
    <w:rsid w:val="00AB565F"/>
    <w:rsid w:val="00B751A5"/>
    <w:rsid w:val="00B97A71"/>
    <w:rsid w:val="00CC0DEB"/>
    <w:rsid w:val="00CD3BBF"/>
    <w:rsid w:val="00D32875"/>
    <w:rsid w:val="00D61FD5"/>
    <w:rsid w:val="00D8656F"/>
    <w:rsid w:val="00E931ED"/>
    <w:rsid w:val="00FB6B3E"/>
    <w:rsid w:val="00FF2F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D50AF2C"/>
  <w15:docId w15:val="{849C3762-EA7A-4EC0-90A3-E593AF7A5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pBdr>
        <w:top w:val="nil"/>
        <w:left w:val="nil"/>
        <w:bottom w:val="nil"/>
        <w:right w:val="nil"/>
        <w:between w:val="nil"/>
      </w:pBdr>
      <w:spacing w:line="240" w:lineRule="auto"/>
      <w:ind w:left="567" w:right="567" w:hanging="567"/>
    </w:pPr>
    <w:rPr>
      <w:i/>
      <w:color w:val="000000"/>
    </w:rPr>
  </w:style>
  <w:style w:type="paragraph" w:styleId="Subttulo">
    <w:name w:val="Subtitle"/>
    <w:basedOn w:val="Normal"/>
    <w:next w:val="Normal"/>
    <w:rPr>
      <w:color w:val="595959"/>
      <w:sz w:val="28"/>
      <w:szCs w:val="28"/>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907AE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07AE5"/>
    <w:pPr>
      <w:spacing w:line="240" w:lineRule="auto"/>
      <w:ind w:left="720"/>
      <w:contextualSpacing/>
    </w:pPr>
    <w:rPr>
      <w:rFonts w:eastAsia="Times New Roman" w:cs="Times New Roman"/>
      <w:color w:val="000000" w:themeColor="text1"/>
      <w:szCs w:val="24"/>
      <w:lang w:eastAsia="es-ES"/>
    </w:rPr>
  </w:style>
  <w:style w:type="paragraph" w:styleId="TtulodeTDC">
    <w:name w:val="TOC Heading"/>
    <w:basedOn w:val="Ttulo1"/>
    <w:next w:val="Normal"/>
    <w:uiPriority w:val="39"/>
    <w:unhideWhenUsed/>
    <w:qFormat/>
    <w:rsid w:val="006A3F6B"/>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6A3F6B"/>
    <w:pPr>
      <w:spacing w:after="100"/>
    </w:pPr>
  </w:style>
  <w:style w:type="paragraph" w:styleId="TDC2">
    <w:name w:val="toc 2"/>
    <w:basedOn w:val="Normal"/>
    <w:next w:val="Normal"/>
    <w:autoRedefine/>
    <w:uiPriority w:val="39"/>
    <w:unhideWhenUsed/>
    <w:rsid w:val="006A3F6B"/>
    <w:pPr>
      <w:spacing w:after="100"/>
      <w:ind w:left="220"/>
    </w:pPr>
  </w:style>
  <w:style w:type="paragraph" w:styleId="TDC3">
    <w:name w:val="toc 3"/>
    <w:basedOn w:val="Normal"/>
    <w:next w:val="Normal"/>
    <w:autoRedefine/>
    <w:uiPriority w:val="39"/>
    <w:unhideWhenUsed/>
    <w:rsid w:val="006A3F6B"/>
    <w:pPr>
      <w:spacing w:after="100"/>
      <w:ind w:left="440"/>
    </w:pPr>
  </w:style>
  <w:style w:type="character" w:styleId="Hipervnculo">
    <w:name w:val="Hyperlink"/>
    <w:basedOn w:val="Fuentedeprrafopredeter"/>
    <w:uiPriority w:val="99"/>
    <w:unhideWhenUsed/>
    <w:rsid w:val="006A3F6B"/>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A3F6B"/>
    <w:pPr>
      <w:spacing w:line="240" w:lineRule="auto"/>
      <w:jc w:val="left"/>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A3F6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6A3F6B"/>
    <w:rPr>
      <w:vertAlign w:val="superscript"/>
    </w:rPr>
  </w:style>
  <w:style w:type="paragraph" w:styleId="Encabezado">
    <w:name w:val="header"/>
    <w:basedOn w:val="Normal"/>
    <w:link w:val="EncabezadoCar"/>
    <w:uiPriority w:val="99"/>
    <w:unhideWhenUsed/>
    <w:rsid w:val="00AB565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B565F"/>
  </w:style>
  <w:style w:type="paragraph" w:styleId="Piedepgina">
    <w:name w:val="footer"/>
    <w:basedOn w:val="Normal"/>
    <w:link w:val="PiedepginaCar"/>
    <w:uiPriority w:val="99"/>
    <w:unhideWhenUsed/>
    <w:rsid w:val="00AB565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B5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s://www.gob.mx/segob/renapo/acciones-y-programas/clave-unica-de-registro-de-poblacion-curp-142226"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hyperlink" Target="https://www.cedulaprofesional.sep.gob.mx/cedula/presidencia/indexAvanzada.act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12BD9-95AE-471F-B7BF-49252AC9B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54</Pages>
  <Words>13592</Words>
  <Characters>74756</Characters>
  <Application>Microsoft Office Word</Application>
  <DocSecurity>0</DocSecurity>
  <Lines>622</Lines>
  <Paragraphs>176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88172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INFOEM381</cp:lastModifiedBy>
  <cp:revision>9</cp:revision>
  <cp:lastPrinted>2024-10-07T18:21:00Z</cp:lastPrinted>
  <dcterms:created xsi:type="dcterms:W3CDTF">2024-09-30T22:21:00Z</dcterms:created>
  <dcterms:modified xsi:type="dcterms:W3CDTF">2024-10-30T00:05:00Z</dcterms:modified>
</cp:coreProperties>
</file>