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DA609" w14:textId="77777777" w:rsidR="00267298" w:rsidRDefault="00267298">
      <w:pPr>
        <w:widowControl w:val="0"/>
        <w:pBdr>
          <w:top w:val="nil"/>
          <w:left w:val="nil"/>
          <w:bottom w:val="nil"/>
          <w:right w:val="nil"/>
          <w:between w:val="nil"/>
        </w:pBdr>
        <w:spacing w:line="276" w:lineRule="auto"/>
      </w:pPr>
    </w:p>
    <w:p w14:paraId="274F56E7" w14:textId="77777777" w:rsidR="00267298" w:rsidRPr="004F33F4" w:rsidRDefault="006A72E6">
      <w:pPr>
        <w:spacing w:line="360" w:lineRule="auto"/>
        <w:ind w:right="-876"/>
        <w:jc w:val="both"/>
        <w:rPr>
          <w:rFonts w:ascii="Palatino Linotype" w:eastAsia="Palatino Linotype" w:hAnsi="Palatino Linotype" w:cs="Palatino Linotype"/>
        </w:rPr>
      </w:pPr>
      <w:r w:rsidRPr="004F33F4">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w:t>
      </w:r>
      <w:r w:rsidR="00194172" w:rsidRPr="004F33F4">
        <w:rPr>
          <w:rFonts w:ascii="Palatino Linotype" w:eastAsia="Palatino Linotype" w:hAnsi="Palatino Linotype" w:cs="Palatino Linotype"/>
        </w:rPr>
        <w:t>do de México; de fecha veintisiete  (27</w:t>
      </w:r>
      <w:r w:rsidRPr="004F33F4">
        <w:rPr>
          <w:rFonts w:ascii="Palatino Linotype" w:eastAsia="Palatino Linotype" w:hAnsi="Palatino Linotype" w:cs="Palatino Linotype"/>
        </w:rPr>
        <w:t>) de noviembre de dos mil veinticuatro.</w:t>
      </w:r>
    </w:p>
    <w:p w14:paraId="29C5B190" w14:textId="77777777" w:rsidR="00267298" w:rsidRPr="004F33F4" w:rsidRDefault="00267298">
      <w:pPr>
        <w:spacing w:line="360" w:lineRule="auto"/>
        <w:ind w:right="-876"/>
        <w:jc w:val="both"/>
        <w:rPr>
          <w:rFonts w:ascii="Palatino Linotype" w:eastAsia="Palatino Linotype" w:hAnsi="Palatino Linotype" w:cs="Palatino Linotype"/>
        </w:rPr>
      </w:pPr>
    </w:p>
    <w:p w14:paraId="2039AC65" w14:textId="6FC53DF9" w:rsidR="00267298" w:rsidRPr="004F33F4" w:rsidRDefault="006A72E6">
      <w:pPr>
        <w:spacing w:line="360" w:lineRule="auto"/>
        <w:ind w:right="-876"/>
        <w:jc w:val="both"/>
        <w:rPr>
          <w:rFonts w:ascii="Palatino Linotype" w:eastAsia="Palatino Linotype" w:hAnsi="Palatino Linotype" w:cs="Palatino Linotype"/>
        </w:rPr>
      </w:pPr>
      <w:r w:rsidRPr="004F33F4">
        <w:rPr>
          <w:rFonts w:ascii="Palatino Linotype" w:eastAsia="Palatino Linotype" w:hAnsi="Palatino Linotype" w:cs="Palatino Linotype"/>
          <w:b/>
        </w:rPr>
        <w:t>VISTOS</w:t>
      </w:r>
      <w:r w:rsidRPr="004F33F4">
        <w:rPr>
          <w:rFonts w:ascii="Palatino Linotype" w:eastAsia="Palatino Linotype" w:hAnsi="Palatino Linotype" w:cs="Palatino Linotype"/>
        </w:rPr>
        <w:t xml:space="preserve"> los expedientes electrónicos formados con motivo de los recursos de revisión</w:t>
      </w:r>
      <w:r w:rsidR="00194172" w:rsidRPr="004F33F4">
        <w:rPr>
          <w:rFonts w:ascii="Palatino Linotype" w:eastAsia="Palatino Linotype" w:hAnsi="Palatino Linotype" w:cs="Palatino Linotype"/>
          <w:b/>
        </w:rPr>
        <w:t xml:space="preserve"> 06023/INFOEM/IP/RR/2024 06028</w:t>
      </w:r>
      <w:r w:rsidRPr="004F33F4">
        <w:rPr>
          <w:rFonts w:ascii="Palatino Linotype" w:eastAsia="Palatino Linotype" w:hAnsi="Palatino Linotype" w:cs="Palatino Linotype"/>
          <w:b/>
        </w:rPr>
        <w:t>/I</w:t>
      </w:r>
      <w:r w:rsidRPr="004F33F4">
        <w:rPr>
          <w:rFonts w:ascii="Palatino Linotype" w:eastAsia="Palatino Linotype" w:hAnsi="Palatino Linotype" w:cs="Palatino Linotype"/>
        </w:rPr>
        <w:t>N</w:t>
      </w:r>
      <w:r w:rsidR="00030C61" w:rsidRPr="004F33F4">
        <w:rPr>
          <w:rFonts w:ascii="Palatino Linotype" w:eastAsia="Palatino Linotype" w:hAnsi="Palatino Linotype" w:cs="Palatino Linotype"/>
          <w:b/>
        </w:rPr>
        <w:t>FOEM/IP/RR/2024, 06029/INFOEM/IP/RR/2024  y 06030</w:t>
      </w:r>
      <w:r w:rsidRPr="004F33F4">
        <w:rPr>
          <w:rFonts w:ascii="Palatino Linotype" w:eastAsia="Palatino Linotype" w:hAnsi="Palatino Linotype" w:cs="Palatino Linotype"/>
          <w:b/>
        </w:rPr>
        <w:t xml:space="preserve">/INFOEM/IP/RR/2024, </w:t>
      </w:r>
      <w:r w:rsidRPr="004F33F4">
        <w:rPr>
          <w:rFonts w:ascii="Palatino Linotype" w:eastAsia="Palatino Linotype" w:hAnsi="Palatino Linotype" w:cs="Palatino Linotype"/>
        </w:rPr>
        <w:t xml:space="preserve">promovidos por </w:t>
      </w:r>
      <w:r w:rsidR="00030C61" w:rsidRPr="004F33F4">
        <w:rPr>
          <w:rFonts w:ascii="Palatino Linotype" w:eastAsia="Palatino Linotype" w:hAnsi="Palatino Linotype" w:cs="Palatino Linotype"/>
          <w:b/>
          <w:sz w:val="22"/>
          <w:szCs w:val="22"/>
        </w:rPr>
        <w:t>Una persona que no proporcionó información</w:t>
      </w:r>
      <w:r w:rsidRPr="004F33F4">
        <w:rPr>
          <w:rFonts w:ascii="Palatino Linotype" w:eastAsia="Palatino Linotype" w:hAnsi="Palatino Linotype" w:cs="Palatino Linotype"/>
          <w:b/>
        </w:rPr>
        <w:t>,</w:t>
      </w:r>
      <w:r w:rsidRPr="004F33F4">
        <w:rPr>
          <w:rFonts w:ascii="Palatino Linotype" w:eastAsia="Palatino Linotype" w:hAnsi="Palatino Linotype" w:cs="Palatino Linotype"/>
        </w:rPr>
        <w:t xml:space="preserve"> a quien en lo sucesivo se identificará como  EL</w:t>
      </w:r>
      <w:r w:rsidRPr="004F33F4">
        <w:rPr>
          <w:rFonts w:ascii="Palatino Linotype" w:eastAsia="Palatino Linotype" w:hAnsi="Palatino Linotype" w:cs="Palatino Linotype"/>
          <w:b/>
        </w:rPr>
        <w:t xml:space="preserve"> RECURRENTE</w:t>
      </w:r>
      <w:r w:rsidRPr="004F33F4">
        <w:rPr>
          <w:rFonts w:ascii="Palatino Linotype" w:eastAsia="Palatino Linotype" w:hAnsi="Palatino Linotype" w:cs="Palatino Linotype"/>
        </w:rPr>
        <w:t>, en contra de la respues</w:t>
      </w:r>
      <w:r w:rsidR="006D1389" w:rsidRPr="004F33F4">
        <w:rPr>
          <w:rFonts w:ascii="Palatino Linotype" w:eastAsia="Palatino Linotype" w:hAnsi="Palatino Linotype" w:cs="Palatino Linotype"/>
        </w:rPr>
        <w:t xml:space="preserve">ta del Ayuntamiento de </w:t>
      </w:r>
      <w:proofErr w:type="spellStart"/>
      <w:r w:rsidR="006D1389" w:rsidRPr="004F33F4">
        <w:rPr>
          <w:rFonts w:ascii="Palatino Linotype" w:eastAsia="Palatino Linotype" w:hAnsi="Palatino Linotype" w:cs="Palatino Linotype"/>
        </w:rPr>
        <w:t>Tezoyuca</w:t>
      </w:r>
      <w:proofErr w:type="spellEnd"/>
      <w:r w:rsidRPr="004F33F4">
        <w:rPr>
          <w:rFonts w:ascii="Palatino Linotype" w:eastAsia="Palatino Linotype" w:hAnsi="Palatino Linotype" w:cs="Palatino Linotype"/>
          <w:b/>
        </w:rPr>
        <w:t xml:space="preserve">, </w:t>
      </w:r>
      <w:r w:rsidRPr="004F33F4">
        <w:rPr>
          <w:rFonts w:ascii="Palatino Linotype" w:eastAsia="Palatino Linotype" w:hAnsi="Palatino Linotype" w:cs="Palatino Linotype"/>
        </w:rPr>
        <w:t>en adelante el</w:t>
      </w:r>
      <w:r w:rsidRPr="004F33F4">
        <w:rPr>
          <w:rFonts w:ascii="Palatino Linotype" w:eastAsia="Palatino Linotype" w:hAnsi="Palatino Linotype" w:cs="Palatino Linotype"/>
          <w:b/>
        </w:rPr>
        <w:t xml:space="preserve"> SUJETO OBLIGADO</w:t>
      </w:r>
      <w:r w:rsidRPr="004F33F4">
        <w:rPr>
          <w:rFonts w:ascii="Palatino Linotype" w:eastAsia="Palatino Linotype" w:hAnsi="Palatino Linotype" w:cs="Palatino Linotype"/>
        </w:rPr>
        <w:t>, por lo que se procede a dictar la presente resolución, con base en los siguientes:</w:t>
      </w:r>
    </w:p>
    <w:p w14:paraId="5F975251" w14:textId="77777777" w:rsidR="00267298" w:rsidRPr="004F33F4" w:rsidRDefault="00267298">
      <w:pPr>
        <w:spacing w:line="360" w:lineRule="auto"/>
        <w:ind w:right="-876"/>
        <w:jc w:val="both"/>
        <w:rPr>
          <w:rFonts w:ascii="Palatino Linotype" w:eastAsia="Palatino Linotype" w:hAnsi="Palatino Linotype" w:cs="Palatino Linotype"/>
        </w:rPr>
      </w:pPr>
    </w:p>
    <w:p w14:paraId="4B3DCD09" w14:textId="77777777" w:rsidR="00267298" w:rsidRPr="004F33F4" w:rsidRDefault="006A72E6">
      <w:pPr>
        <w:keepNext/>
        <w:keepLines/>
        <w:spacing w:line="360" w:lineRule="auto"/>
        <w:ind w:right="-876"/>
        <w:jc w:val="center"/>
        <w:rPr>
          <w:rFonts w:ascii="Palatino Linotype" w:eastAsia="Palatino Linotype" w:hAnsi="Palatino Linotype" w:cs="Palatino Linotype"/>
          <w:b/>
        </w:rPr>
      </w:pPr>
      <w:bookmarkStart w:id="0" w:name="_heading=h.gjdgxs" w:colFirst="0" w:colLast="0"/>
      <w:bookmarkEnd w:id="0"/>
      <w:r w:rsidRPr="004F33F4">
        <w:rPr>
          <w:rFonts w:ascii="Palatino Linotype" w:eastAsia="Palatino Linotype" w:hAnsi="Palatino Linotype" w:cs="Palatino Linotype"/>
          <w:b/>
        </w:rPr>
        <w:t>A N T E C E D E N T E S</w:t>
      </w:r>
    </w:p>
    <w:p w14:paraId="1CEFA36B" w14:textId="77777777" w:rsidR="00267298" w:rsidRPr="004F33F4" w:rsidRDefault="00267298">
      <w:pPr>
        <w:spacing w:line="360" w:lineRule="auto"/>
        <w:ind w:right="-876"/>
        <w:rPr>
          <w:rFonts w:ascii="Palatino Linotype" w:eastAsia="Palatino Linotype" w:hAnsi="Palatino Linotype" w:cs="Palatino Linotype"/>
        </w:rPr>
      </w:pPr>
    </w:p>
    <w:p w14:paraId="305D0ED9" w14:textId="77777777" w:rsidR="00267298" w:rsidRPr="004F33F4" w:rsidRDefault="003639FA">
      <w:pPr>
        <w:numPr>
          <w:ilvl w:val="0"/>
          <w:numId w:val="9"/>
        </w:numPr>
        <w:spacing w:line="360" w:lineRule="auto"/>
        <w:ind w:right="-876"/>
        <w:jc w:val="both"/>
        <w:rPr>
          <w:rFonts w:ascii="Palatino Linotype" w:eastAsia="Palatino Linotype" w:hAnsi="Palatino Linotype" w:cs="Palatino Linotype"/>
        </w:rPr>
      </w:pPr>
      <w:r w:rsidRPr="004F33F4">
        <w:rPr>
          <w:rFonts w:ascii="Palatino Linotype" w:eastAsia="Palatino Linotype" w:hAnsi="Palatino Linotype" w:cs="Palatino Linotype"/>
        </w:rPr>
        <w:t>En fecha</w:t>
      </w:r>
      <w:r w:rsidR="00030C61" w:rsidRPr="004F33F4">
        <w:rPr>
          <w:rFonts w:ascii="Palatino Linotype" w:eastAsia="Palatino Linotype" w:hAnsi="Palatino Linotype" w:cs="Palatino Linotype"/>
        </w:rPr>
        <w:t xml:space="preserve">s once y diecisiete </w:t>
      </w:r>
      <w:r w:rsidR="006A72E6" w:rsidRPr="004F33F4">
        <w:rPr>
          <w:rFonts w:ascii="Palatino Linotype" w:eastAsia="Palatino Linotype" w:hAnsi="Palatino Linotype" w:cs="Palatino Linotype"/>
        </w:rPr>
        <w:t xml:space="preserve"> de septiembre de dos mil veinticuatro, </w:t>
      </w:r>
      <w:r w:rsidR="006A72E6" w:rsidRPr="004F33F4">
        <w:rPr>
          <w:rFonts w:ascii="Palatino Linotype" w:eastAsia="Palatino Linotype" w:hAnsi="Palatino Linotype" w:cs="Palatino Linotype"/>
          <w:b/>
        </w:rPr>
        <w:t>EL RECURRENTE,</w:t>
      </w:r>
      <w:r w:rsidR="006A72E6" w:rsidRPr="004F33F4">
        <w:rPr>
          <w:rFonts w:ascii="Palatino Linotype" w:eastAsia="Palatino Linotype" w:hAnsi="Palatino Linotype" w:cs="Palatino Linotype"/>
        </w:rPr>
        <w:t xml:space="preserve"> ante el </w:t>
      </w:r>
      <w:r w:rsidR="006A72E6" w:rsidRPr="004F33F4">
        <w:rPr>
          <w:rFonts w:ascii="Palatino Linotype" w:eastAsia="Palatino Linotype" w:hAnsi="Palatino Linotype" w:cs="Palatino Linotype"/>
          <w:b/>
        </w:rPr>
        <w:t>SUJETO OBLIGADO</w:t>
      </w:r>
      <w:r w:rsidR="006A72E6" w:rsidRPr="004F33F4">
        <w:rPr>
          <w:rFonts w:ascii="Palatino Linotype" w:eastAsia="Palatino Linotype" w:hAnsi="Palatino Linotype" w:cs="Palatino Linotype"/>
        </w:rPr>
        <w:t xml:space="preserve"> vía Sistema de Acceso a la Información Mexiquense (</w:t>
      </w:r>
      <w:r w:rsidR="006A72E6" w:rsidRPr="004F33F4">
        <w:rPr>
          <w:rFonts w:ascii="Palatino Linotype" w:eastAsia="Palatino Linotype" w:hAnsi="Palatino Linotype" w:cs="Palatino Linotype"/>
          <w:b/>
        </w:rPr>
        <w:t>SAIMEX)</w:t>
      </w:r>
      <w:r w:rsidR="006A72E6" w:rsidRPr="004F33F4">
        <w:rPr>
          <w:rFonts w:ascii="Palatino Linotype" w:eastAsia="Palatino Linotype" w:hAnsi="Palatino Linotype" w:cs="Palatino Linotype"/>
        </w:rPr>
        <w:t>, presentó las solicitudes de información registradas con los números</w:t>
      </w:r>
      <w:r w:rsidR="006A72E6" w:rsidRPr="004F33F4">
        <w:rPr>
          <w:rFonts w:ascii="Palatino Linotype" w:eastAsia="Palatino Linotype" w:hAnsi="Palatino Linotype" w:cs="Palatino Linotype"/>
          <w:b/>
        </w:rPr>
        <w:t xml:space="preserve"> </w:t>
      </w:r>
      <w:r w:rsidR="00030C61" w:rsidRPr="004F33F4">
        <w:rPr>
          <w:rFonts w:ascii="Palatino Linotype" w:eastAsia="Palatino Linotype" w:hAnsi="Palatino Linotype" w:cs="Palatino Linotype"/>
          <w:b/>
        </w:rPr>
        <w:t>00108/TEZOYUCA/IP/2024</w:t>
      </w:r>
      <w:r w:rsidR="006A72E6" w:rsidRPr="004F33F4">
        <w:rPr>
          <w:rFonts w:ascii="Palatino Linotype" w:eastAsia="Palatino Linotype" w:hAnsi="Palatino Linotype" w:cs="Palatino Linotype"/>
          <w:b/>
        </w:rPr>
        <w:t xml:space="preserve">, </w:t>
      </w:r>
      <w:r w:rsidR="00030C61" w:rsidRPr="004F33F4">
        <w:rPr>
          <w:rFonts w:ascii="Palatino Linotype" w:eastAsia="Palatino Linotype" w:hAnsi="Palatino Linotype" w:cs="Palatino Linotype"/>
          <w:b/>
        </w:rPr>
        <w:t>00100/TEZOYUCA/IP/2024</w:t>
      </w:r>
      <w:r w:rsidR="006A72E6" w:rsidRPr="004F33F4">
        <w:rPr>
          <w:rFonts w:ascii="Palatino Linotype" w:eastAsia="Palatino Linotype" w:hAnsi="Palatino Linotype" w:cs="Palatino Linotype"/>
          <w:b/>
        </w:rPr>
        <w:t xml:space="preserve">, </w:t>
      </w:r>
      <w:r w:rsidR="00030C61" w:rsidRPr="004F33F4">
        <w:rPr>
          <w:rFonts w:ascii="Palatino Linotype" w:eastAsia="Palatino Linotype" w:hAnsi="Palatino Linotype" w:cs="Palatino Linotype"/>
          <w:b/>
        </w:rPr>
        <w:t>00096/TEZOYUCA/IP/2024</w:t>
      </w:r>
      <w:r w:rsidR="006A72E6" w:rsidRPr="004F33F4">
        <w:rPr>
          <w:rFonts w:ascii="Palatino Linotype" w:eastAsia="Palatino Linotype" w:hAnsi="Palatino Linotype" w:cs="Palatino Linotype"/>
          <w:b/>
        </w:rPr>
        <w:t xml:space="preserve">y </w:t>
      </w:r>
      <w:r w:rsidR="00030C61" w:rsidRPr="004F33F4">
        <w:rPr>
          <w:rFonts w:ascii="Palatino Linotype" w:eastAsia="Palatino Linotype" w:hAnsi="Palatino Linotype" w:cs="Palatino Linotype"/>
          <w:b/>
        </w:rPr>
        <w:t>00093/TEZOYUCA/IP/2024</w:t>
      </w:r>
      <w:r w:rsidR="00030C61" w:rsidRPr="004F33F4">
        <w:rPr>
          <w:rFonts w:ascii="Palatino Linotype" w:eastAsia="Palatino Linotype" w:hAnsi="Palatino Linotype" w:cs="Palatino Linotype"/>
          <w:b/>
        </w:rPr>
        <w:tab/>
      </w:r>
      <w:r w:rsidR="006A72E6" w:rsidRPr="004F33F4">
        <w:rPr>
          <w:rFonts w:ascii="Palatino Linotype" w:eastAsia="Palatino Linotype" w:hAnsi="Palatino Linotype" w:cs="Palatino Linotype"/>
        </w:rPr>
        <w:t>en las que se solicitó lo siguiente:</w:t>
      </w:r>
    </w:p>
    <w:p w14:paraId="7D0F5F8A" w14:textId="77777777" w:rsidR="00267298" w:rsidRPr="004F33F4" w:rsidRDefault="00267298">
      <w:pPr>
        <w:spacing w:line="360" w:lineRule="auto"/>
        <w:ind w:right="-876"/>
        <w:jc w:val="both"/>
        <w:rPr>
          <w:rFonts w:ascii="Palatino Linotype" w:eastAsia="Palatino Linotype" w:hAnsi="Palatino Linotype" w:cs="Palatino Linotype"/>
        </w:rPr>
      </w:pPr>
    </w:p>
    <w:p w14:paraId="51D120A0" w14:textId="77777777" w:rsidR="00267298" w:rsidRPr="004F33F4" w:rsidRDefault="00030C61">
      <w:pPr>
        <w:spacing w:line="360" w:lineRule="auto"/>
        <w:ind w:left="851" w:right="568"/>
        <w:jc w:val="both"/>
        <w:rPr>
          <w:rFonts w:ascii="Palatino Linotype" w:eastAsia="Palatino Linotype" w:hAnsi="Palatino Linotype" w:cs="Palatino Linotype"/>
          <w:b/>
        </w:rPr>
      </w:pPr>
      <w:r w:rsidRPr="004F33F4">
        <w:rPr>
          <w:rFonts w:ascii="Palatino Linotype" w:eastAsia="Palatino Linotype" w:hAnsi="Palatino Linotype" w:cs="Palatino Linotype"/>
          <w:b/>
        </w:rPr>
        <w:t>00108/TEZOYUCA/IP/2024</w:t>
      </w:r>
    </w:p>
    <w:p w14:paraId="5EDD7EC1" w14:textId="77777777" w:rsidR="00267298" w:rsidRPr="004F33F4" w:rsidRDefault="006A72E6">
      <w:pPr>
        <w:spacing w:line="360" w:lineRule="auto"/>
        <w:ind w:left="851" w:right="568"/>
        <w:jc w:val="both"/>
        <w:rPr>
          <w:rFonts w:ascii="Palatino Linotype" w:eastAsia="Palatino Linotype" w:hAnsi="Palatino Linotype" w:cs="Palatino Linotype"/>
        </w:rPr>
      </w:pPr>
      <w:r w:rsidRPr="004F33F4">
        <w:rPr>
          <w:rFonts w:ascii="Palatino Linotype" w:eastAsia="Palatino Linotype" w:hAnsi="Palatino Linotype" w:cs="Palatino Linotype"/>
          <w:i/>
        </w:rPr>
        <w:t>“</w:t>
      </w:r>
      <w:r w:rsidR="00030C61" w:rsidRPr="004F33F4">
        <w:rPr>
          <w:rFonts w:ascii="Palatino Linotype" w:eastAsia="Palatino Linotype" w:hAnsi="Palatino Linotype" w:cs="Palatino Linotype"/>
          <w:i/>
        </w:rPr>
        <w:t>Solicito todos los oficios enviados y recibidos por parte de la dirección de recursos humanos de los años 2022</w:t>
      </w:r>
      <w:proofErr w:type="gramStart"/>
      <w:r w:rsidR="00030C61" w:rsidRPr="004F33F4">
        <w:rPr>
          <w:rFonts w:ascii="Palatino Linotype" w:eastAsia="Palatino Linotype" w:hAnsi="Palatino Linotype" w:cs="Palatino Linotype"/>
          <w:i/>
        </w:rPr>
        <w:t>,2023,2024</w:t>
      </w:r>
      <w:proofErr w:type="gramEnd"/>
      <w:r w:rsidRPr="004F33F4">
        <w:rPr>
          <w:rFonts w:ascii="Palatino Linotype" w:eastAsia="Palatino Linotype" w:hAnsi="Palatino Linotype" w:cs="Palatino Linotype"/>
          <w:i/>
        </w:rPr>
        <w:t>.”</w:t>
      </w:r>
      <w:r w:rsidRPr="004F33F4">
        <w:rPr>
          <w:rFonts w:ascii="Palatino Linotype" w:eastAsia="Palatino Linotype" w:hAnsi="Palatino Linotype" w:cs="Palatino Linotype"/>
        </w:rPr>
        <w:t xml:space="preserve"> (Sic.)</w:t>
      </w:r>
    </w:p>
    <w:p w14:paraId="725489C7" w14:textId="77777777" w:rsidR="00267298" w:rsidRPr="004F33F4" w:rsidRDefault="00267298">
      <w:pPr>
        <w:spacing w:line="360" w:lineRule="auto"/>
        <w:ind w:left="851" w:right="568"/>
        <w:jc w:val="both"/>
        <w:rPr>
          <w:rFonts w:ascii="Palatino Linotype" w:eastAsia="Palatino Linotype" w:hAnsi="Palatino Linotype" w:cs="Palatino Linotype"/>
        </w:rPr>
      </w:pPr>
    </w:p>
    <w:p w14:paraId="30368510" w14:textId="77777777" w:rsidR="00267298" w:rsidRPr="004F33F4" w:rsidRDefault="00030C61">
      <w:pPr>
        <w:spacing w:line="360" w:lineRule="auto"/>
        <w:ind w:left="851" w:right="568"/>
        <w:jc w:val="both"/>
        <w:rPr>
          <w:rFonts w:ascii="Palatino Linotype" w:eastAsia="Palatino Linotype" w:hAnsi="Palatino Linotype" w:cs="Palatino Linotype"/>
        </w:rPr>
      </w:pPr>
      <w:r w:rsidRPr="004F33F4">
        <w:rPr>
          <w:rFonts w:ascii="Palatino Linotype" w:eastAsia="Palatino Linotype" w:hAnsi="Palatino Linotype" w:cs="Palatino Linotype"/>
          <w:b/>
        </w:rPr>
        <w:lastRenderedPageBreak/>
        <w:t>00100/TEZOYUCA/IP/2024</w:t>
      </w:r>
    </w:p>
    <w:p w14:paraId="369B94B3" w14:textId="77777777" w:rsidR="00267298" w:rsidRPr="004F33F4" w:rsidRDefault="006A72E6">
      <w:pPr>
        <w:tabs>
          <w:tab w:val="left" w:pos="3828"/>
        </w:tabs>
        <w:spacing w:line="360" w:lineRule="auto"/>
        <w:ind w:left="851" w:right="568"/>
        <w:jc w:val="both"/>
        <w:rPr>
          <w:rFonts w:ascii="Palatino Linotype" w:eastAsia="Palatino Linotype" w:hAnsi="Palatino Linotype" w:cs="Palatino Linotype"/>
          <w:i/>
          <w:color w:val="000000"/>
        </w:rPr>
      </w:pPr>
      <w:r w:rsidRPr="004F33F4">
        <w:rPr>
          <w:rFonts w:ascii="Palatino Linotype" w:eastAsia="Palatino Linotype" w:hAnsi="Palatino Linotype" w:cs="Palatino Linotype"/>
          <w:i/>
        </w:rPr>
        <w:t xml:space="preserve"> “</w:t>
      </w:r>
      <w:r w:rsidR="00030C61" w:rsidRPr="004F33F4">
        <w:rPr>
          <w:rFonts w:ascii="Palatino Linotype" w:eastAsia="Palatino Linotype" w:hAnsi="Palatino Linotype" w:cs="Palatino Linotype"/>
          <w:i/>
        </w:rPr>
        <w:t>Solicito todos los oficios enviados y recibidos por el área de derechos humanos de enero a agosto del 2024</w:t>
      </w:r>
      <w:r w:rsidRPr="004F33F4">
        <w:rPr>
          <w:rFonts w:ascii="Palatino Linotype" w:eastAsia="Palatino Linotype" w:hAnsi="Palatino Linotype" w:cs="Palatino Linotype"/>
          <w:i/>
          <w:color w:val="000000"/>
        </w:rPr>
        <w:t xml:space="preserve"> (Sic)</w:t>
      </w:r>
    </w:p>
    <w:p w14:paraId="09A4615C" w14:textId="77777777" w:rsidR="00267298" w:rsidRPr="004F33F4" w:rsidRDefault="00267298">
      <w:pPr>
        <w:tabs>
          <w:tab w:val="left" w:pos="3828"/>
        </w:tabs>
        <w:spacing w:line="360" w:lineRule="auto"/>
        <w:ind w:left="851" w:right="568"/>
        <w:jc w:val="both"/>
        <w:rPr>
          <w:rFonts w:ascii="Palatino Linotype" w:eastAsia="Palatino Linotype" w:hAnsi="Palatino Linotype" w:cs="Palatino Linotype"/>
          <w:i/>
          <w:color w:val="000000"/>
        </w:rPr>
      </w:pPr>
    </w:p>
    <w:p w14:paraId="0237C118" w14:textId="77777777" w:rsidR="00267298" w:rsidRPr="004F33F4" w:rsidRDefault="00030C61">
      <w:pPr>
        <w:tabs>
          <w:tab w:val="left" w:pos="3828"/>
        </w:tabs>
        <w:spacing w:line="360" w:lineRule="auto"/>
        <w:ind w:left="851" w:right="568"/>
        <w:jc w:val="both"/>
        <w:rPr>
          <w:rFonts w:ascii="Palatino Linotype" w:eastAsia="Palatino Linotype" w:hAnsi="Palatino Linotype" w:cs="Palatino Linotype"/>
          <w:i/>
          <w:color w:val="000000"/>
        </w:rPr>
      </w:pPr>
      <w:r w:rsidRPr="004F33F4">
        <w:rPr>
          <w:rFonts w:ascii="Palatino Linotype" w:eastAsia="Palatino Linotype" w:hAnsi="Palatino Linotype" w:cs="Palatino Linotype"/>
          <w:b/>
        </w:rPr>
        <w:t>00096/TEZOYUCA/IP/2024</w:t>
      </w:r>
    </w:p>
    <w:p w14:paraId="2FF771D0" w14:textId="77777777" w:rsidR="00267298" w:rsidRPr="004F33F4" w:rsidRDefault="006A72E6">
      <w:pPr>
        <w:tabs>
          <w:tab w:val="left" w:pos="3828"/>
        </w:tabs>
        <w:spacing w:line="360" w:lineRule="auto"/>
        <w:ind w:left="851" w:right="568"/>
        <w:jc w:val="both"/>
        <w:rPr>
          <w:rFonts w:ascii="Palatino Linotype" w:eastAsia="Palatino Linotype" w:hAnsi="Palatino Linotype" w:cs="Palatino Linotype"/>
          <w:i/>
          <w:color w:val="000000"/>
        </w:rPr>
      </w:pPr>
      <w:r w:rsidRPr="004F33F4">
        <w:rPr>
          <w:rFonts w:ascii="Palatino Linotype" w:eastAsia="Palatino Linotype" w:hAnsi="Palatino Linotype" w:cs="Palatino Linotype"/>
          <w:i/>
          <w:color w:val="000000"/>
        </w:rPr>
        <w:t>“</w:t>
      </w:r>
      <w:r w:rsidR="00030C61" w:rsidRPr="004F33F4">
        <w:rPr>
          <w:rFonts w:ascii="Palatino Linotype" w:eastAsia="Palatino Linotype" w:hAnsi="Palatino Linotype" w:cs="Palatino Linotype"/>
          <w:i/>
          <w:color w:val="000000"/>
        </w:rPr>
        <w:t>Solicito todos los oficios enviados y recibidos por catastro municipal de enero a agosto 2024.”</w:t>
      </w:r>
      <w:r w:rsidRPr="004F33F4">
        <w:rPr>
          <w:rFonts w:ascii="Palatino Linotype" w:eastAsia="Palatino Linotype" w:hAnsi="Palatino Linotype" w:cs="Palatino Linotype"/>
          <w:i/>
          <w:color w:val="000000"/>
        </w:rPr>
        <w:t>Sic).</w:t>
      </w:r>
    </w:p>
    <w:p w14:paraId="42D605F7" w14:textId="77777777" w:rsidR="00267298" w:rsidRPr="004F33F4" w:rsidRDefault="00267298">
      <w:pPr>
        <w:tabs>
          <w:tab w:val="left" w:pos="3828"/>
        </w:tabs>
        <w:spacing w:line="360" w:lineRule="auto"/>
        <w:ind w:left="851" w:right="-876"/>
        <w:jc w:val="both"/>
        <w:rPr>
          <w:rFonts w:ascii="Palatino Linotype" w:eastAsia="Palatino Linotype" w:hAnsi="Palatino Linotype" w:cs="Palatino Linotype"/>
          <w:i/>
          <w:color w:val="000000"/>
        </w:rPr>
      </w:pPr>
    </w:p>
    <w:p w14:paraId="27AFB790" w14:textId="77777777" w:rsidR="00267298" w:rsidRPr="004F33F4" w:rsidRDefault="00030C61">
      <w:pPr>
        <w:tabs>
          <w:tab w:val="left" w:pos="3828"/>
        </w:tabs>
        <w:spacing w:line="360" w:lineRule="auto"/>
        <w:ind w:left="851" w:right="-876"/>
        <w:jc w:val="both"/>
        <w:rPr>
          <w:rFonts w:ascii="Palatino Linotype" w:eastAsia="Palatino Linotype" w:hAnsi="Palatino Linotype" w:cs="Palatino Linotype"/>
          <w:b/>
        </w:rPr>
      </w:pPr>
      <w:r w:rsidRPr="004F33F4">
        <w:rPr>
          <w:rFonts w:ascii="Palatino Linotype" w:eastAsia="Palatino Linotype" w:hAnsi="Palatino Linotype" w:cs="Palatino Linotype"/>
          <w:b/>
        </w:rPr>
        <w:t>00093/TEZOYUCA/IP/2024</w:t>
      </w:r>
    </w:p>
    <w:p w14:paraId="1B21D932" w14:textId="77777777" w:rsidR="00267298" w:rsidRPr="004F33F4" w:rsidRDefault="006A72E6">
      <w:pPr>
        <w:tabs>
          <w:tab w:val="left" w:pos="3828"/>
        </w:tabs>
        <w:spacing w:line="360" w:lineRule="auto"/>
        <w:ind w:left="851" w:right="568"/>
        <w:jc w:val="both"/>
        <w:rPr>
          <w:rFonts w:ascii="Palatino Linotype" w:eastAsia="Palatino Linotype" w:hAnsi="Palatino Linotype" w:cs="Palatino Linotype"/>
          <w:i/>
          <w:color w:val="000000"/>
        </w:rPr>
      </w:pPr>
      <w:r w:rsidRPr="004F33F4">
        <w:rPr>
          <w:rFonts w:ascii="Palatino Linotype" w:eastAsia="Palatino Linotype" w:hAnsi="Palatino Linotype" w:cs="Palatino Linotype"/>
          <w:i/>
          <w:color w:val="000000"/>
        </w:rPr>
        <w:t>“</w:t>
      </w:r>
      <w:r w:rsidR="00030C61" w:rsidRPr="004F33F4">
        <w:rPr>
          <w:rFonts w:ascii="Palatino Linotype" w:eastAsia="Palatino Linotype" w:hAnsi="Palatino Linotype" w:cs="Palatino Linotype"/>
          <w:i/>
          <w:color w:val="000000"/>
        </w:rPr>
        <w:t>Solicito todos los oficios recibidos y enviados por parte de la secretaria del ayuntamiento de enero 2024 a agosto 2024</w:t>
      </w:r>
      <w:r w:rsidRPr="004F33F4">
        <w:rPr>
          <w:rFonts w:ascii="Palatino Linotype" w:eastAsia="Palatino Linotype" w:hAnsi="Palatino Linotype" w:cs="Palatino Linotype"/>
          <w:i/>
          <w:color w:val="000000"/>
        </w:rPr>
        <w:t>.”(Sic).</w:t>
      </w:r>
    </w:p>
    <w:p w14:paraId="7C960A62" w14:textId="77777777" w:rsidR="00267298" w:rsidRPr="004F33F4" w:rsidRDefault="00267298">
      <w:pPr>
        <w:tabs>
          <w:tab w:val="left" w:pos="3828"/>
        </w:tabs>
        <w:spacing w:line="360" w:lineRule="auto"/>
        <w:ind w:right="-876"/>
        <w:jc w:val="both"/>
        <w:rPr>
          <w:rFonts w:ascii="Palatino Linotype" w:eastAsia="Palatino Linotype" w:hAnsi="Palatino Linotype" w:cs="Palatino Linotype"/>
          <w:i/>
          <w:color w:val="000000"/>
        </w:rPr>
      </w:pPr>
    </w:p>
    <w:p w14:paraId="23194CC9" w14:textId="77777777" w:rsidR="00267298" w:rsidRPr="004F33F4" w:rsidRDefault="006A72E6">
      <w:pPr>
        <w:numPr>
          <w:ilvl w:val="0"/>
          <w:numId w:val="9"/>
        </w:numPr>
        <w:spacing w:line="360" w:lineRule="auto"/>
        <w:ind w:left="0" w:right="-876" w:firstLine="0"/>
        <w:jc w:val="both"/>
        <w:rPr>
          <w:rFonts w:ascii="Palatino Linotype" w:eastAsia="Palatino Linotype" w:hAnsi="Palatino Linotype" w:cs="Palatino Linotype"/>
        </w:rPr>
      </w:pPr>
      <w:r w:rsidRPr="004F33F4">
        <w:rPr>
          <w:rFonts w:ascii="Palatino Linotype" w:eastAsia="Palatino Linotype" w:hAnsi="Palatino Linotype" w:cs="Palatino Linotype"/>
        </w:rPr>
        <w:t>Se eligió como modalidad de entrega a través de la plataforma digital Sistema de Acceso a la Información Mexiquense (SAIMEX).</w:t>
      </w:r>
    </w:p>
    <w:p w14:paraId="1CA3862D" w14:textId="77777777" w:rsidR="00267298" w:rsidRPr="004F33F4" w:rsidRDefault="00267298">
      <w:pPr>
        <w:spacing w:line="360" w:lineRule="auto"/>
        <w:ind w:right="-876"/>
        <w:jc w:val="both"/>
        <w:rPr>
          <w:rFonts w:ascii="Palatino Linotype" w:eastAsia="Palatino Linotype" w:hAnsi="Palatino Linotype" w:cs="Palatino Linotype"/>
        </w:rPr>
      </w:pPr>
    </w:p>
    <w:p w14:paraId="485F26F1" w14:textId="77777777" w:rsidR="00267298" w:rsidRPr="004F33F4" w:rsidRDefault="006A72E6">
      <w:pPr>
        <w:numPr>
          <w:ilvl w:val="0"/>
          <w:numId w:val="9"/>
        </w:numPr>
        <w:spacing w:line="360" w:lineRule="auto"/>
        <w:ind w:left="0" w:right="-876" w:firstLine="0"/>
        <w:jc w:val="both"/>
        <w:rPr>
          <w:rFonts w:ascii="Palatino Linotype" w:eastAsia="Palatino Linotype" w:hAnsi="Palatino Linotype" w:cs="Palatino Linotype"/>
        </w:rPr>
      </w:pPr>
      <w:r w:rsidRPr="004F33F4">
        <w:rPr>
          <w:rFonts w:ascii="Palatino Linotype" w:eastAsia="Palatino Linotype" w:hAnsi="Palatino Linotype" w:cs="Palatino Linotype"/>
        </w:rPr>
        <w:t>En fecha</w:t>
      </w:r>
      <w:r w:rsidR="00030C61" w:rsidRPr="004F33F4">
        <w:rPr>
          <w:rFonts w:ascii="Palatino Linotype" w:eastAsia="Palatino Linotype" w:hAnsi="Palatino Linotype" w:cs="Palatino Linotype"/>
        </w:rPr>
        <w:t xml:space="preserve">s trece y </w:t>
      </w:r>
      <w:r w:rsidR="007132A0" w:rsidRPr="004F33F4">
        <w:rPr>
          <w:rFonts w:ascii="Palatino Linotype" w:eastAsia="Palatino Linotype" w:hAnsi="Palatino Linotype" w:cs="Palatino Linotype"/>
        </w:rPr>
        <w:t>veintiséis</w:t>
      </w:r>
      <w:r w:rsidRPr="004F33F4">
        <w:rPr>
          <w:rFonts w:ascii="Palatino Linotype" w:eastAsia="Palatino Linotype" w:hAnsi="Palatino Linotype" w:cs="Palatino Linotype"/>
        </w:rPr>
        <w:t xml:space="preserve"> de septiembre de dos mil veinticuatro, se realizaron a los servidores públicos habilitados requerimientos. </w:t>
      </w:r>
    </w:p>
    <w:p w14:paraId="0565C70B" w14:textId="77777777" w:rsidR="00267298" w:rsidRPr="004F33F4" w:rsidRDefault="00267298">
      <w:pPr>
        <w:ind w:right="-876"/>
        <w:jc w:val="both"/>
        <w:rPr>
          <w:rFonts w:ascii="Palatino Linotype" w:eastAsia="Palatino Linotype" w:hAnsi="Palatino Linotype" w:cs="Palatino Linotype"/>
          <w:i/>
        </w:rPr>
      </w:pPr>
    </w:p>
    <w:p w14:paraId="2C919C28" w14:textId="77777777" w:rsidR="00267298" w:rsidRPr="004F33F4" w:rsidRDefault="00030C61">
      <w:pPr>
        <w:numPr>
          <w:ilvl w:val="0"/>
          <w:numId w:val="9"/>
        </w:numPr>
        <w:spacing w:line="360" w:lineRule="auto"/>
        <w:ind w:left="0" w:right="-876" w:firstLine="0"/>
        <w:jc w:val="both"/>
        <w:rPr>
          <w:rFonts w:ascii="Palatino Linotype" w:eastAsia="Palatino Linotype" w:hAnsi="Palatino Linotype" w:cs="Palatino Linotype"/>
        </w:rPr>
      </w:pPr>
      <w:r w:rsidRPr="004F33F4">
        <w:rPr>
          <w:rFonts w:ascii="Palatino Linotype" w:eastAsia="Palatino Linotype" w:hAnsi="Palatino Linotype" w:cs="Palatino Linotype"/>
        </w:rPr>
        <w:t xml:space="preserve">En fechas  veintisiete de septiembre y dos </w:t>
      </w:r>
      <w:r w:rsidR="006A72E6" w:rsidRPr="004F33F4">
        <w:rPr>
          <w:rFonts w:ascii="Palatino Linotype" w:eastAsia="Palatino Linotype" w:hAnsi="Palatino Linotype" w:cs="Palatino Linotype"/>
        </w:rPr>
        <w:t xml:space="preserve">de octubre  de dos mil veinticuatro, el </w:t>
      </w:r>
      <w:r w:rsidR="006A72E6" w:rsidRPr="004F33F4">
        <w:rPr>
          <w:rFonts w:ascii="Palatino Linotype" w:eastAsia="Palatino Linotype" w:hAnsi="Palatino Linotype" w:cs="Palatino Linotype"/>
          <w:b/>
        </w:rPr>
        <w:t>SUJETO OBLIGADO</w:t>
      </w:r>
      <w:r w:rsidR="006A72E6" w:rsidRPr="004F33F4">
        <w:rPr>
          <w:rFonts w:ascii="Palatino Linotype" w:eastAsia="Palatino Linotype" w:hAnsi="Palatino Linotype" w:cs="Palatino Linotype"/>
          <w:b/>
          <w:i/>
        </w:rPr>
        <w:t xml:space="preserve"> </w:t>
      </w:r>
      <w:r w:rsidR="006A72E6" w:rsidRPr="004F33F4">
        <w:rPr>
          <w:rFonts w:ascii="Palatino Linotype" w:eastAsia="Palatino Linotype" w:hAnsi="Palatino Linotype" w:cs="Palatino Linotype"/>
        </w:rPr>
        <w:t>dio respuesta a la solicitudes de información a través de los siguientes archivos electrónicos:</w:t>
      </w:r>
    </w:p>
    <w:p w14:paraId="692075FB" w14:textId="77777777" w:rsidR="00267298" w:rsidRPr="004F33F4" w:rsidRDefault="00267298">
      <w:pPr>
        <w:spacing w:line="360" w:lineRule="auto"/>
        <w:ind w:right="-876"/>
        <w:jc w:val="both"/>
        <w:rPr>
          <w:rFonts w:ascii="Palatino Linotype" w:eastAsia="Palatino Linotype" w:hAnsi="Palatino Linotype" w:cs="Palatino Linotype"/>
        </w:rPr>
      </w:pPr>
    </w:p>
    <w:p w14:paraId="1D5B1B04" w14:textId="77777777" w:rsidR="00267298" w:rsidRPr="004F33F4" w:rsidRDefault="00030C61">
      <w:pPr>
        <w:spacing w:line="360" w:lineRule="auto"/>
        <w:ind w:right="-876"/>
        <w:jc w:val="both"/>
        <w:rPr>
          <w:rFonts w:ascii="Palatino Linotype" w:eastAsia="Palatino Linotype" w:hAnsi="Palatino Linotype" w:cs="Palatino Linotype"/>
          <w:b/>
        </w:rPr>
      </w:pPr>
      <w:r w:rsidRPr="004F33F4">
        <w:rPr>
          <w:rFonts w:ascii="Palatino Linotype" w:eastAsia="Palatino Linotype" w:hAnsi="Palatino Linotype" w:cs="Palatino Linotype"/>
          <w:b/>
        </w:rPr>
        <w:t>06023/INFOEM/IP/RR/2024</w:t>
      </w:r>
    </w:p>
    <w:p w14:paraId="4B283375" w14:textId="77777777" w:rsidR="00267298" w:rsidRPr="004F33F4" w:rsidRDefault="00030C61">
      <w:pPr>
        <w:spacing w:line="360" w:lineRule="auto"/>
        <w:ind w:right="-876"/>
        <w:jc w:val="both"/>
        <w:rPr>
          <w:rFonts w:ascii="Palatino Linotype" w:eastAsia="Palatino Linotype" w:hAnsi="Palatino Linotype" w:cs="Palatino Linotype"/>
          <w:b/>
        </w:rPr>
      </w:pPr>
      <w:r w:rsidRPr="004F33F4">
        <w:rPr>
          <w:rFonts w:ascii="Palatino Linotype" w:eastAsia="Palatino Linotype" w:hAnsi="Palatino Linotype" w:cs="Palatino Linotype"/>
          <w:b/>
        </w:rPr>
        <w:t>00108/TEZOYUCA/IP/2024</w:t>
      </w:r>
    </w:p>
    <w:p w14:paraId="604AE286" w14:textId="77777777" w:rsidR="00267298" w:rsidRPr="004F33F4" w:rsidRDefault="00267298">
      <w:pPr>
        <w:spacing w:line="360" w:lineRule="auto"/>
        <w:ind w:right="-876"/>
        <w:jc w:val="both"/>
        <w:rPr>
          <w:rFonts w:ascii="Palatino Linotype" w:eastAsia="Palatino Linotype" w:hAnsi="Palatino Linotype" w:cs="Palatino Linotype"/>
          <w:b/>
        </w:rPr>
      </w:pPr>
    </w:p>
    <w:p w14:paraId="33E11269" w14:textId="77777777" w:rsidR="007132A0" w:rsidRPr="004F33F4" w:rsidRDefault="007132A0" w:rsidP="00CF422C">
      <w:pPr>
        <w:spacing w:line="360" w:lineRule="auto"/>
        <w:ind w:left="851" w:right="-876"/>
        <w:jc w:val="both"/>
        <w:rPr>
          <w:rFonts w:ascii="Palatino Linotype" w:eastAsia="Palatino Linotype" w:hAnsi="Palatino Linotype" w:cs="Palatino Linotype"/>
        </w:rPr>
      </w:pPr>
      <w:r w:rsidRPr="004F33F4">
        <w:rPr>
          <w:rFonts w:ascii="Palatino Linotype" w:eastAsia="Palatino Linotype" w:hAnsi="Palatino Linotype" w:cs="Palatino Linotype"/>
          <w:b/>
          <w:color w:val="000000"/>
        </w:rPr>
        <w:t xml:space="preserve">IMG_20241002_0001.pdf: </w:t>
      </w:r>
      <w:r w:rsidRPr="004F33F4">
        <w:rPr>
          <w:rFonts w:ascii="Palatino Linotype" w:eastAsia="Palatino Linotype" w:hAnsi="Palatino Linotype" w:cs="Palatino Linotype"/>
          <w:color w:val="000000"/>
        </w:rPr>
        <w:t xml:space="preserve">Contiene oficio suscrito por el Director de Recursos Humanos dirigido a la Directora de la Unidad de Transparencia de </w:t>
      </w:r>
      <w:proofErr w:type="spellStart"/>
      <w:r w:rsidRPr="004F33F4">
        <w:rPr>
          <w:rFonts w:ascii="Palatino Linotype" w:eastAsia="Palatino Linotype" w:hAnsi="Palatino Linotype" w:cs="Palatino Linotype"/>
          <w:color w:val="000000"/>
        </w:rPr>
        <w:t>Tezoyuca</w:t>
      </w:r>
      <w:proofErr w:type="spellEnd"/>
      <w:r w:rsidRPr="004F33F4">
        <w:rPr>
          <w:rFonts w:ascii="Palatino Linotype" w:eastAsia="Palatino Linotype" w:hAnsi="Palatino Linotype" w:cs="Palatino Linotype"/>
          <w:color w:val="000000"/>
        </w:rPr>
        <w:t xml:space="preserve">, mediante el cual le informa “…referente a la solicitud </w:t>
      </w:r>
      <w:r w:rsidRPr="004F33F4">
        <w:rPr>
          <w:rFonts w:ascii="Palatino Linotype" w:eastAsia="Palatino Linotype" w:hAnsi="Palatino Linotype" w:cs="Palatino Linotype"/>
          <w:b/>
        </w:rPr>
        <w:t xml:space="preserve">00108/TEZOYUCA/IP/2024 </w:t>
      </w:r>
      <w:r w:rsidRPr="004F33F4">
        <w:rPr>
          <w:rFonts w:ascii="Palatino Linotype" w:eastAsia="Palatino Linotype" w:hAnsi="Palatino Linotype" w:cs="Palatino Linotype"/>
        </w:rPr>
        <w:t xml:space="preserve">lo siguiente: No se especifica la forma que </w:t>
      </w:r>
      <w:r w:rsidR="00C17E61" w:rsidRPr="004F33F4">
        <w:rPr>
          <w:rFonts w:ascii="Palatino Linotype" w:eastAsia="Palatino Linotype" w:hAnsi="Palatino Linotype" w:cs="Palatino Linotype"/>
        </w:rPr>
        <w:t>lo requiere, se pone a su disposi</w:t>
      </w:r>
      <w:r w:rsidRPr="004F33F4">
        <w:rPr>
          <w:rFonts w:ascii="Palatino Linotype" w:eastAsia="Palatino Linotype" w:hAnsi="Palatino Linotype" w:cs="Palatino Linotype"/>
        </w:rPr>
        <w:t xml:space="preserve">ción la oficinas ubicadas en AV, Pascual luna número 20, barrio de la ascensión, </w:t>
      </w:r>
      <w:proofErr w:type="spellStart"/>
      <w:r w:rsidRPr="004F33F4">
        <w:rPr>
          <w:rFonts w:ascii="Palatino Linotype" w:eastAsia="Palatino Linotype" w:hAnsi="Palatino Linotype" w:cs="Palatino Linotype"/>
        </w:rPr>
        <w:t>Tezoyuca</w:t>
      </w:r>
      <w:proofErr w:type="spellEnd"/>
      <w:r w:rsidRPr="004F33F4">
        <w:rPr>
          <w:rFonts w:ascii="Palatino Linotype" w:eastAsia="Palatino Linotype" w:hAnsi="Palatino Linotype" w:cs="Palatino Linotype"/>
        </w:rPr>
        <w:t xml:space="preserve"> México.”</w:t>
      </w:r>
    </w:p>
    <w:p w14:paraId="5C8C16EA" w14:textId="77777777" w:rsidR="00267298" w:rsidRPr="004F33F4" w:rsidRDefault="00267298" w:rsidP="007132A0">
      <w:pPr>
        <w:pBdr>
          <w:top w:val="nil"/>
          <w:left w:val="nil"/>
          <w:bottom w:val="nil"/>
          <w:right w:val="nil"/>
          <w:between w:val="nil"/>
        </w:pBdr>
        <w:spacing w:line="360" w:lineRule="auto"/>
        <w:ind w:left="720" w:right="-876"/>
        <w:jc w:val="both"/>
        <w:rPr>
          <w:rFonts w:ascii="Palatino Linotype" w:eastAsia="Palatino Linotype" w:hAnsi="Palatino Linotype" w:cs="Palatino Linotype"/>
          <w:b/>
          <w:color w:val="000000"/>
        </w:rPr>
      </w:pPr>
    </w:p>
    <w:p w14:paraId="055807DF" w14:textId="77777777" w:rsidR="00267298" w:rsidRPr="004F33F4" w:rsidRDefault="00267298">
      <w:pPr>
        <w:spacing w:line="360" w:lineRule="auto"/>
        <w:ind w:right="-876"/>
        <w:jc w:val="both"/>
        <w:rPr>
          <w:rFonts w:ascii="Palatino Linotype" w:eastAsia="Palatino Linotype" w:hAnsi="Palatino Linotype" w:cs="Palatino Linotype"/>
          <w:b/>
        </w:rPr>
      </w:pPr>
    </w:p>
    <w:p w14:paraId="1D32A8F7" w14:textId="77777777" w:rsidR="00267298" w:rsidRPr="004F33F4" w:rsidRDefault="00030C61">
      <w:pPr>
        <w:spacing w:line="360" w:lineRule="auto"/>
        <w:ind w:right="-876"/>
        <w:jc w:val="both"/>
        <w:rPr>
          <w:rFonts w:ascii="Palatino Linotype" w:eastAsia="Palatino Linotype" w:hAnsi="Palatino Linotype" w:cs="Palatino Linotype"/>
          <w:b/>
        </w:rPr>
      </w:pPr>
      <w:r w:rsidRPr="004F33F4">
        <w:rPr>
          <w:rFonts w:ascii="Palatino Linotype" w:eastAsia="Palatino Linotype" w:hAnsi="Palatino Linotype" w:cs="Palatino Linotype"/>
          <w:b/>
        </w:rPr>
        <w:t>06028/INFOEM/IP/RR/2024</w:t>
      </w:r>
    </w:p>
    <w:p w14:paraId="3B88D2FD" w14:textId="77777777" w:rsidR="00267298" w:rsidRPr="004F33F4" w:rsidRDefault="00030C61">
      <w:pPr>
        <w:spacing w:line="360" w:lineRule="auto"/>
        <w:ind w:right="-876"/>
        <w:jc w:val="both"/>
        <w:rPr>
          <w:rFonts w:ascii="Palatino Linotype" w:eastAsia="Palatino Linotype" w:hAnsi="Palatino Linotype" w:cs="Palatino Linotype"/>
          <w:b/>
        </w:rPr>
      </w:pPr>
      <w:r w:rsidRPr="004F33F4">
        <w:rPr>
          <w:rFonts w:ascii="Palatino Linotype" w:eastAsia="Palatino Linotype" w:hAnsi="Palatino Linotype" w:cs="Palatino Linotype"/>
          <w:b/>
        </w:rPr>
        <w:t>00100/TEZOYUCA/IP/2024</w:t>
      </w:r>
    </w:p>
    <w:p w14:paraId="0B1303CA" w14:textId="77777777" w:rsidR="00267298" w:rsidRPr="004F33F4" w:rsidRDefault="00267298">
      <w:pPr>
        <w:spacing w:line="360" w:lineRule="auto"/>
        <w:ind w:right="-876"/>
        <w:jc w:val="both"/>
        <w:rPr>
          <w:rFonts w:ascii="Palatino Linotype" w:eastAsia="Palatino Linotype" w:hAnsi="Palatino Linotype" w:cs="Palatino Linotype"/>
          <w:b/>
        </w:rPr>
      </w:pPr>
    </w:p>
    <w:p w14:paraId="7385019F" w14:textId="77777777" w:rsidR="00267298" w:rsidRPr="004F33F4" w:rsidRDefault="007132A0" w:rsidP="00CF422C">
      <w:pPr>
        <w:pBdr>
          <w:top w:val="nil"/>
          <w:left w:val="nil"/>
          <w:bottom w:val="nil"/>
          <w:right w:val="nil"/>
          <w:between w:val="nil"/>
        </w:pBdr>
        <w:spacing w:line="360" w:lineRule="auto"/>
        <w:ind w:left="851" w:right="-876"/>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b/>
          <w:color w:val="000000"/>
        </w:rPr>
        <w:t xml:space="preserve">IMG_20240927_0010.pdf: </w:t>
      </w:r>
      <w:r w:rsidR="00CF422C" w:rsidRPr="004F33F4">
        <w:rPr>
          <w:rFonts w:ascii="Palatino Linotype" w:eastAsia="Palatino Linotype" w:hAnsi="Palatino Linotype" w:cs="Palatino Linotype"/>
          <w:color w:val="000000"/>
        </w:rPr>
        <w:t xml:space="preserve">Contiene oficio suscrito por la Defensora Municipal de Derechos Humanos de </w:t>
      </w:r>
      <w:proofErr w:type="spellStart"/>
      <w:r w:rsidR="00CF422C" w:rsidRPr="004F33F4">
        <w:rPr>
          <w:rFonts w:ascii="Palatino Linotype" w:eastAsia="Palatino Linotype" w:hAnsi="Palatino Linotype" w:cs="Palatino Linotype"/>
          <w:color w:val="000000"/>
        </w:rPr>
        <w:t>Tezoyuca</w:t>
      </w:r>
      <w:proofErr w:type="spellEnd"/>
      <w:r w:rsidR="00CF422C" w:rsidRPr="004F33F4">
        <w:rPr>
          <w:rFonts w:ascii="Palatino Linotype" w:eastAsia="Palatino Linotype" w:hAnsi="Palatino Linotype" w:cs="Palatino Linotype"/>
          <w:color w:val="000000"/>
        </w:rPr>
        <w:t xml:space="preserve">,  dirigido a la Directora de la Unidad de Transparencia de </w:t>
      </w:r>
      <w:proofErr w:type="spellStart"/>
      <w:r w:rsidR="00CF422C" w:rsidRPr="004F33F4">
        <w:rPr>
          <w:rFonts w:ascii="Palatino Linotype" w:eastAsia="Palatino Linotype" w:hAnsi="Palatino Linotype" w:cs="Palatino Linotype"/>
          <w:color w:val="000000"/>
        </w:rPr>
        <w:t>Tezoyuca</w:t>
      </w:r>
      <w:proofErr w:type="spellEnd"/>
      <w:r w:rsidR="00CF422C" w:rsidRPr="004F33F4">
        <w:rPr>
          <w:rFonts w:ascii="Palatino Linotype" w:eastAsia="Palatino Linotype" w:hAnsi="Palatino Linotype" w:cs="Palatino Linotype"/>
          <w:color w:val="000000"/>
        </w:rPr>
        <w:t>, mediante el cual le informa “… que en virtud de que en la solicitud 001000/TEZOYUCA/IP/2024 el solicitante n</w:t>
      </w:r>
      <w:r w:rsidR="00CF422C" w:rsidRPr="004F33F4">
        <w:rPr>
          <w:rFonts w:ascii="Palatino Linotype" w:eastAsia="Palatino Linotype" w:hAnsi="Palatino Linotype" w:cs="Palatino Linotype"/>
        </w:rPr>
        <w:t>o se especifica la forma qu</w:t>
      </w:r>
      <w:r w:rsidR="00C17E61" w:rsidRPr="004F33F4">
        <w:rPr>
          <w:rFonts w:ascii="Palatino Linotype" w:eastAsia="Palatino Linotype" w:hAnsi="Palatino Linotype" w:cs="Palatino Linotype"/>
        </w:rPr>
        <w:t>e lo requiere, se pone a su disposi</w:t>
      </w:r>
      <w:r w:rsidR="00CF422C" w:rsidRPr="004F33F4">
        <w:rPr>
          <w:rFonts w:ascii="Palatino Linotype" w:eastAsia="Palatino Linotype" w:hAnsi="Palatino Linotype" w:cs="Palatino Linotype"/>
        </w:rPr>
        <w:t xml:space="preserve">ción la oficinas </w:t>
      </w:r>
      <w:r w:rsidR="00C17E61" w:rsidRPr="004F33F4">
        <w:rPr>
          <w:rFonts w:ascii="Palatino Linotype" w:eastAsia="Palatino Linotype" w:hAnsi="Palatino Linotype" w:cs="Palatino Linotype"/>
        </w:rPr>
        <w:t>de la Defensoría Municipal de D</w:t>
      </w:r>
      <w:r w:rsidR="00CF422C" w:rsidRPr="004F33F4">
        <w:rPr>
          <w:rFonts w:ascii="Palatino Linotype" w:eastAsia="Palatino Linotype" w:hAnsi="Palatino Linotype" w:cs="Palatino Linotype"/>
        </w:rPr>
        <w:t>erechos Humanos,  ubicada en AV, Pascual Luna número 20, Barrio de la</w:t>
      </w:r>
      <w:r w:rsidR="00C17E61" w:rsidRPr="004F33F4">
        <w:rPr>
          <w:rFonts w:ascii="Palatino Linotype" w:eastAsia="Palatino Linotype" w:hAnsi="Palatino Linotype" w:cs="Palatino Linotype"/>
        </w:rPr>
        <w:t xml:space="preserve"> </w:t>
      </w:r>
      <w:r w:rsidR="00CF422C" w:rsidRPr="004F33F4">
        <w:rPr>
          <w:rFonts w:ascii="Palatino Linotype" w:eastAsia="Palatino Linotype" w:hAnsi="Palatino Linotype" w:cs="Palatino Linotype"/>
        </w:rPr>
        <w:t xml:space="preserve">Ascensión, </w:t>
      </w:r>
      <w:proofErr w:type="spellStart"/>
      <w:r w:rsidR="00CF422C" w:rsidRPr="004F33F4">
        <w:rPr>
          <w:rFonts w:ascii="Palatino Linotype" w:eastAsia="Palatino Linotype" w:hAnsi="Palatino Linotype" w:cs="Palatino Linotype"/>
        </w:rPr>
        <w:t>Tezoyuca</w:t>
      </w:r>
      <w:proofErr w:type="spellEnd"/>
      <w:r w:rsidR="00CF422C" w:rsidRPr="004F33F4">
        <w:rPr>
          <w:rFonts w:ascii="Palatino Linotype" w:eastAsia="Palatino Linotype" w:hAnsi="Palatino Linotype" w:cs="Palatino Linotype"/>
        </w:rPr>
        <w:t xml:space="preserve"> México.”</w:t>
      </w:r>
    </w:p>
    <w:p w14:paraId="509C152A" w14:textId="77777777" w:rsidR="00267298" w:rsidRPr="004F33F4" w:rsidRDefault="00030C61">
      <w:pPr>
        <w:spacing w:line="360" w:lineRule="auto"/>
        <w:ind w:right="-876"/>
        <w:jc w:val="both"/>
        <w:rPr>
          <w:rFonts w:ascii="Palatino Linotype" w:eastAsia="Palatino Linotype" w:hAnsi="Palatino Linotype" w:cs="Palatino Linotype"/>
          <w:b/>
        </w:rPr>
      </w:pPr>
      <w:r w:rsidRPr="004F33F4">
        <w:rPr>
          <w:rFonts w:ascii="Palatino Linotype" w:eastAsia="Palatino Linotype" w:hAnsi="Palatino Linotype" w:cs="Palatino Linotype"/>
          <w:b/>
        </w:rPr>
        <w:t>06029/INFOEM/IP/RR/2024</w:t>
      </w:r>
    </w:p>
    <w:p w14:paraId="0EE4D563" w14:textId="77777777" w:rsidR="00267298" w:rsidRPr="004F33F4" w:rsidRDefault="00030C61">
      <w:pPr>
        <w:spacing w:line="360" w:lineRule="auto"/>
        <w:ind w:right="-876"/>
        <w:jc w:val="both"/>
        <w:rPr>
          <w:rFonts w:ascii="Palatino Linotype" w:eastAsia="Palatino Linotype" w:hAnsi="Palatino Linotype" w:cs="Palatino Linotype"/>
          <w:b/>
        </w:rPr>
      </w:pPr>
      <w:r w:rsidRPr="004F33F4">
        <w:rPr>
          <w:rFonts w:ascii="Palatino Linotype" w:eastAsia="Palatino Linotype" w:hAnsi="Palatino Linotype" w:cs="Palatino Linotype"/>
          <w:b/>
        </w:rPr>
        <w:t>00096/TEZOYUCA/IP/2024</w:t>
      </w:r>
    </w:p>
    <w:p w14:paraId="7BDAE45E" w14:textId="77777777" w:rsidR="00267298" w:rsidRPr="004F33F4" w:rsidRDefault="00267298">
      <w:pPr>
        <w:spacing w:line="360" w:lineRule="auto"/>
        <w:ind w:right="-876"/>
        <w:jc w:val="both"/>
        <w:rPr>
          <w:rFonts w:ascii="Palatino Linotype" w:eastAsia="Palatino Linotype" w:hAnsi="Palatino Linotype" w:cs="Palatino Linotype"/>
          <w:b/>
        </w:rPr>
      </w:pPr>
    </w:p>
    <w:p w14:paraId="1777ED33" w14:textId="77777777" w:rsidR="00CF422C" w:rsidRPr="004F33F4" w:rsidRDefault="00A156D6" w:rsidP="00A156D6">
      <w:pPr>
        <w:pStyle w:val="Prrafodelista"/>
        <w:numPr>
          <w:ilvl w:val="0"/>
          <w:numId w:val="14"/>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b/>
          <w:color w:val="000000"/>
        </w:rPr>
        <w:t xml:space="preserve">IMG_20240927_0013.pdf: </w:t>
      </w:r>
      <w:r w:rsidR="00CF422C" w:rsidRPr="004F33F4">
        <w:rPr>
          <w:rFonts w:ascii="Palatino Linotype" w:eastAsia="Palatino Linotype" w:hAnsi="Palatino Linotype" w:cs="Palatino Linotype"/>
          <w:color w:val="000000"/>
        </w:rPr>
        <w:t>Contiene oficio sus</w:t>
      </w:r>
      <w:r w:rsidRPr="004F33F4">
        <w:rPr>
          <w:rFonts w:ascii="Palatino Linotype" w:eastAsia="Palatino Linotype" w:hAnsi="Palatino Linotype" w:cs="Palatino Linotype"/>
          <w:color w:val="000000"/>
        </w:rPr>
        <w:t>crito por el Director de Catastro Municipal</w:t>
      </w:r>
      <w:r w:rsidR="00CF422C" w:rsidRPr="004F33F4">
        <w:rPr>
          <w:rFonts w:ascii="Palatino Linotype" w:eastAsia="Palatino Linotype" w:hAnsi="Palatino Linotype" w:cs="Palatino Linotype"/>
          <w:color w:val="000000"/>
        </w:rPr>
        <w:t xml:space="preserve">, dirigido a la Directora de la Unidad de Transparencia de </w:t>
      </w:r>
      <w:proofErr w:type="spellStart"/>
      <w:r w:rsidR="00CF422C" w:rsidRPr="004F33F4">
        <w:rPr>
          <w:rFonts w:ascii="Palatino Linotype" w:eastAsia="Palatino Linotype" w:hAnsi="Palatino Linotype" w:cs="Palatino Linotype"/>
          <w:color w:val="000000"/>
        </w:rPr>
        <w:t>Tezoy</w:t>
      </w:r>
      <w:r w:rsidRPr="004F33F4">
        <w:rPr>
          <w:rFonts w:ascii="Palatino Linotype" w:eastAsia="Palatino Linotype" w:hAnsi="Palatino Linotype" w:cs="Palatino Linotype"/>
          <w:color w:val="000000"/>
        </w:rPr>
        <w:t>uca</w:t>
      </w:r>
      <w:proofErr w:type="spellEnd"/>
      <w:r w:rsidRPr="004F33F4">
        <w:rPr>
          <w:rFonts w:ascii="Palatino Linotype" w:eastAsia="Palatino Linotype" w:hAnsi="Palatino Linotype" w:cs="Palatino Linotype"/>
          <w:color w:val="000000"/>
        </w:rPr>
        <w:t xml:space="preserve">, </w:t>
      </w:r>
      <w:r w:rsidRPr="004F33F4">
        <w:rPr>
          <w:rFonts w:ascii="Palatino Linotype" w:eastAsia="Palatino Linotype" w:hAnsi="Palatino Linotype" w:cs="Palatino Linotype"/>
          <w:color w:val="000000"/>
        </w:rPr>
        <w:lastRenderedPageBreak/>
        <w:t>mediante el cual le refiere “…</w:t>
      </w:r>
      <w:r w:rsidR="00CF422C" w:rsidRPr="004F33F4">
        <w:rPr>
          <w:rFonts w:ascii="Palatino Linotype" w:eastAsia="Palatino Linotype" w:hAnsi="Palatino Linotype" w:cs="Palatino Linotype"/>
          <w:color w:val="000000"/>
        </w:rPr>
        <w:t xml:space="preserve">en virtud de que en la solicitud </w:t>
      </w:r>
      <w:r w:rsidRPr="004F33F4">
        <w:rPr>
          <w:rFonts w:ascii="Palatino Linotype" w:eastAsia="Palatino Linotype" w:hAnsi="Palatino Linotype" w:cs="Palatino Linotype"/>
          <w:color w:val="000000"/>
        </w:rPr>
        <w:t xml:space="preserve">00096/TEZOYUCA/IP/2024, </w:t>
      </w:r>
      <w:r w:rsidR="00CF422C" w:rsidRPr="004F33F4">
        <w:rPr>
          <w:rFonts w:ascii="Palatino Linotype" w:eastAsia="Palatino Linotype" w:hAnsi="Palatino Linotype" w:cs="Palatino Linotype"/>
          <w:color w:val="000000"/>
        </w:rPr>
        <w:t>el solicitante n</w:t>
      </w:r>
      <w:r w:rsidR="00CF422C" w:rsidRPr="004F33F4">
        <w:rPr>
          <w:rFonts w:ascii="Palatino Linotype" w:eastAsia="Palatino Linotype" w:hAnsi="Palatino Linotype" w:cs="Palatino Linotype"/>
        </w:rPr>
        <w:t xml:space="preserve">o se especifica la forma </w:t>
      </w:r>
      <w:r w:rsidRPr="004F33F4">
        <w:rPr>
          <w:rFonts w:ascii="Palatino Linotype" w:eastAsia="Palatino Linotype" w:hAnsi="Palatino Linotype" w:cs="Palatino Linotype"/>
        </w:rPr>
        <w:t xml:space="preserve">en </w:t>
      </w:r>
      <w:r w:rsidR="00CF422C" w:rsidRPr="004F33F4">
        <w:rPr>
          <w:rFonts w:ascii="Palatino Linotype" w:eastAsia="Palatino Linotype" w:hAnsi="Palatino Linotype" w:cs="Palatino Linotype"/>
        </w:rPr>
        <w:t xml:space="preserve">que lo requiere, </w:t>
      </w:r>
      <w:r w:rsidRPr="004F33F4">
        <w:rPr>
          <w:rFonts w:ascii="Palatino Linotype" w:eastAsia="Palatino Linotype" w:hAnsi="Palatino Linotype" w:cs="Palatino Linotype"/>
        </w:rPr>
        <w:t xml:space="preserve">esta dirección de catastro </w:t>
      </w:r>
      <w:r w:rsidR="00C17E61" w:rsidRPr="004F33F4">
        <w:rPr>
          <w:rFonts w:ascii="Palatino Linotype" w:eastAsia="Palatino Linotype" w:hAnsi="Palatino Linotype" w:cs="Palatino Linotype"/>
        </w:rPr>
        <w:t>pone a su disposi</w:t>
      </w:r>
      <w:r w:rsidR="00CF422C" w:rsidRPr="004F33F4">
        <w:rPr>
          <w:rFonts w:ascii="Palatino Linotype" w:eastAsia="Palatino Linotype" w:hAnsi="Palatino Linotype" w:cs="Palatino Linotype"/>
        </w:rPr>
        <w:t xml:space="preserve">ción </w:t>
      </w:r>
      <w:r w:rsidRPr="004F33F4">
        <w:rPr>
          <w:rFonts w:ascii="Palatino Linotype" w:eastAsia="Palatino Linotype" w:hAnsi="Palatino Linotype" w:cs="Palatino Linotype"/>
        </w:rPr>
        <w:t xml:space="preserve">todos los oficios en </w:t>
      </w:r>
      <w:r w:rsidR="00CF422C" w:rsidRPr="004F33F4">
        <w:rPr>
          <w:rFonts w:ascii="Palatino Linotype" w:eastAsia="Palatino Linotype" w:hAnsi="Palatino Linotype" w:cs="Palatino Linotype"/>
        </w:rPr>
        <w:t>la</w:t>
      </w:r>
      <w:r w:rsidRPr="004F33F4">
        <w:rPr>
          <w:rFonts w:ascii="Palatino Linotype" w:eastAsia="Palatino Linotype" w:hAnsi="Palatino Linotype" w:cs="Palatino Linotype"/>
        </w:rPr>
        <w:t>s oficinas</w:t>
      </w:r>
      <w:r w:rsidR="00CF422C" w:rsidRPr="004F33F4">
        <w:rPr>
          <w:rFonts w:ascii="Palatino Linotype" w:eastAsia="Palatino Linotype" w:hAnsi="Palatino Linotype" w:cs="Palatino Linotype"/>
        </w:rPr>
        <w:t xml:space="preserve"> ubicada</w:t>
      </w:r>
      <w:r w:rsidRPr="004F33F4">
        <w:rPr>
          <w:rFonts w:ascii="Palatino Linotype" w:eastAsia="Palatino Linotype" w:hAnsi="Palatino Linotype" w:cs="Palatino Linotype"/>
        </w:rPr>
        <w:t>s en Avenida</w:t>
      </w:r>
      <w:r w:rsidR="00CF422C" w:rsidRPr="004F33F4">
        <w:rPr>
          <w:rFonts w:ascii="Palatino Linotype" w:eastAsia="Palatino Linotype" w:hAnsi="Palatino Linotype" w:cs="Palatino Linotype"/>
        </w:rPr>
        <w:t xml:space="preserve"> Pascual Luna número 20, Barrio de la</w:t>
      </w:r>
      <w:r w:rsidRPr="004F33F4">
        <w:rPr>
          <w:rFonts w:ascii="Palatino Linotype" w:eastAsia="Palatino Linotype" w:hAnsi="Palatino Linotype" w:cs="Palatino Linotype"/>
        </w:rPr>
        <w:t xml:space="preserve"> </w:t>
      </w:r>
      <w:r w:rsidR="00CF422C" w:rsidRPr="004F33F4">
        <w:rPr>
          <w:rFonts w:ascii="Palatino Linotype" w:eastAsia="Palatino Linotype" w:hAnsi="Palatino Linotype" w:cs="Palatino Linotype"/>
        </w:rPr>
        <w:t xml:space="preserve">Ascensión, </w:t>
      </w:r>
      <w:r w:rsidRPr="004F33F4">
        <w:rPr>
          <w:rFonts w:ascii="Palatino Linotype" w:eastAsia="Palatino Linotype" w:hAnsi="Palatino Linotype" w:cs="Palatino Linotype"/>
        </w:rPr>
        <w:t xml:space="preserve">Municipio de </w:t>
      </w:r>
      <w:proofErr w:type="spellStart"/>
      <w:r w:rsidR="00CF422C" w:rsidRPr="004F33F4">
        <w:rPr>
          <w:rFonts w:ascii="Palatino Linotype" w:eastAsia="Palatino Linotype" w:hAnsi="Palatino Linotype" w:cs="Palatino Linotype"/>
        </w:rPr>
        <w:t>Tezoyuca</w:t>
      </w:r>
      <w:proofErr w:type="spellEnd"/>
      <w:r w:rsidR="00CF422C" w:rsidRPr="004F33F4">
        <w:rPr>
          <w:rFonts w:ascii="Palatino Linotype" w:eastAsia="Palatino Linotype" w:hAnsi="Palatino Linotype" w:cs="Palatino Linotype"/>
        </w:rPr>
        <w:t xml:space="preserve"> </w:t>
      </w:r>
      <w:r w:rsidRPr="004F33F4">
        <w:rPr>
          <w:rFonts w:ascii="Palatino Linotype" w:eastAsia="Palatino Linotype" w:hAnsi="Palatino Linotype" w:cs="Palatino Linotype"/>
        </w:rPr>
        <w:t xml:space="preserve">Estado de México </w:t>
      </w:r>
      <w:proofErr w:type="spellStart"/>
      <w:r w:rsidR="00CF422C" w:rsidRPr="004F33F4">
        <w:rPr>
          <w:rFonts w:ascii="Palatino Linotype" w:eastAsia="Palatino Linotype" w:hAnsi="Palatino Linotype" w:cs="Palatino Linotype"/>
        </w:rPr>
        <w:t>México</w:t>
      </w:r>
      <w:proofErr w:type="spellEnd"/>
      <w:r w:rsidR="00CF422C" w:rsidRPr="004F33F4">
        <w:rPr>
          <w:rFonts w:ascii="Palatino Linotype" w:eastAsia="Palatino Linotype" w:hAnsi="Palatino Linotype" w:cs="Palatino Linotype"/>
        </w:rPr>
        <w:t>.”</w:t>
      </w:r>
    </w:p>
    <w:p w14:paraId="6ED38B86" w14:textId="77777777" w:rsidR="00267298" w:rsidRPr="004F33F4" w:rsidRDefault="00267298">
      <w:pPr>
        <w:pBdr>
          <w:top w:val="nil"/>
          <w:left w:val="nil"/>
          <w:bottom w:val="nil"/>
          <w:right w:val="nil"/>
          <w:between w:val="nil"/>
        </w:pBdr>
        <w:spacing w:line="360" w:lineRule="auto"/>
        <w:ind w:left="720" w:right="-876"/>
        <w:jc w:val="both"/>
        <w:rPr>
          <w:rFonts w:ascii="Palatino Linotype" w:eastAsia="Palatino Linotype" w:hAnsi="Palatino Linotype" w:cs="Palatino Linotype"/>
          <w:b/>
          <w:color w:val="000000"/>
        </w:rPr>
      </w:pPr>
    </w:p>
    <w:p w14:paraId="449C9741" w14:textId="77777777" w:rsidR="00267298" w:rsidRPr="004F33F4" w:rsidRDefault="00030C61">
      <w:pPr>
        <w:spacing w:line="360" w:lineRule="auto"/>
        <w:ind w:right="-876"/>
        <w:jc w:val="both"/>
        <w:rPr>
          <w:rFonts w:ascii="Palatino Linotype" w:eastAsia="Palatino Linotype" w:hAnsi="Palatino Linotype" w:cs="Palatino Linotype"/>
        </w:rPr>
      </w:pPr>
      <w:r w:rsidRPr="004F33F4">
        <w:rPr>
          <w:rFonts w:ascii="Palatino Linotype" w:eastAsia="Palatino Linotype" w:hAnsi="Palatino Linotype" w:cs="Palatino Linotype"/>
          <w:b/>
        </w:rPr>
        <w:t>06030/INFOEM/IP/RR/2024</w:t>
      </w:r>
    </w:p>
    <w:p w14:paraId="466370F4" w14:textId="77777777" w:rsidR="00267298" w:rsidRPr="004F33F4" w:rsidRDefault="00030C61">
      <w:pPr>
        <w:spacing w:line="360" w:lineRule="auto"/>
        <w:ind w:right="-876"/>
        <w:jc w:val="both"/>
        <w:rPr>
          <w:rFonts w:ascii="Palatino Linotype" w:eastAsia="Palatino Linotype" w:hAnsi="Palatino Linotype" w:cs="Palatino Linotype"/>
          <w:b/>
        </w:rPr>
      </w:pPr>
      <w:r w:rsidRPr="004F33F4">
        <w:rPr>
          <w:rFonts w:ascii="Palatino Linotype" w:eastAsia="Palatino Linotype" w:hAnsi="Palatino Linotype" w:cs="Palatino Linotype"/>
          <w:b/>
        </w:rPr>
        <w:t>00093/TEZOYUCA/IP/2024</w:t>
      </w:r>
    </w:p>
    <w:p w14:paraId="6FF12065" w14:textId="77777777" w:rsidR="00267298" w:rsidRPr="004F33F4" w:rsidRDefault="00267298">
      <w:pPr>
        <w:spacing w:line="360" w:lineRule="auto"/>
        <w:ind w:right="-876"/>
        <w:jc w:val="both"/>
        <w:rPr>
          <w:rFonts w:ascii="Palatino Linotype" w:eastAsia="Palatino Linotype" w:hAnsi="Palatino Linotype" w:cs="Palatino Linotype"/>
          <w:b/>
        </w:rPr>
      </w:pPr>
    </w:p>
    <w:p w14:paraId="1074C824" w14:textId="77777777" w:rsidR="00A156D6" w:rsidRPr="004F33F4" w:rsidRDefault="00A156D6" w:rsidP="00A156D6">
      <w:pPr>
        <w:pStyle w:val="Prrafodelista"/>
        <w:numPr>
          <w:ilvl w:val="0"/>
          <w:numId w:val="14"/>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b/>
        </w:rPr>
        <w:t xml:space="preserve">IMG_20240927_0009.pdf: </w:t>
      </w:r>
      <w:r w:rsidRPr="004F33F4">
        <w:rPr>
          <w:rFonts w:ascii="Palatino Linotype" w:eastAsia="Palatino Linotype" w:hAnsi="Palatino Linotype" w:cs="Palatino Linotype"/>
          <w:color w:val="000000"/>
        </w:rPr>
        <w:t xml:space="preserve">Contiene oficio suscrito por el Secretario del Ayuntamiento de </w:t>
      </w:r>
      <w:proofErr w:type="spellStart"/>
      <w:r w:rsidRPr="004F33F4">
        <w:rPr>
          <w:rFonts w:ascii="Palatino Linotype" w:eastAsia="Palatino Linotype" w:hAnsi="Palatino Linotype" w:cs="Palatino Linotype"/>
          <w:color w:val="000000"/>
        </w:rPr>
        <w:t>Tezoyuca</w:t>
      </w:r>
      <w:proofErr w:type="spellEnd"/>
      <w:r w:rsidRPr="004F33F4">
        <w:rPr>
          <w:rFonts w:ascii="Palatino Linotype" w:eastAsia="Palatino Linotype" w:hAnsi="Palatino Linotype" w:cs="Palatino Linotype"/>
          <w:color w:val="000000"/>
        </w:rPr>
        <w:t xml:space="preserve">, dirigido a la Directora de la Unidad de Transparencia de </w:t>
      </w:r>
      <w:proofErr w:type="spellStart"/>
      <w:r w:rsidRPr="004F33F4">
        <w:rPr>
          <w:rFonts w:ascii="Palatino Linotype" w:eastAsia="Palatino Linotype" w:hAnsi="Palatino Linotype" w:cs="Palatino Linotype"/>
          <w:color w:val="000000"/>
        </w:rPr>
        <w:t>Tezoyuca</w:t>
      </w:r>
      <w:proofErr w:type="spellEnd"/>
      <w:r w:rsidRPr="004F33F4">
        <w:rPr>
          <w:rFonts w:ascii="Palatino Linotype" w:eastAsia="Palatino Linotype" w:hAnsi="Palatino Linotype" w:cs="Palatino Linotype"/>
          <w:color w:val="000000"/>
        </w:rPr>
        <w:t>, mediante el cual le refiere “…en virtud de que en la solicitud 00093/TEZOYUCA/IP/2024, el solicitante n</w:t>
      </w:r>
      <w:r w:rsidRPr="004F33F4">
        <w:rPr>
          <w:rFonts w:ascii="Palatino Linotype" w:eastAsia="Palatino Linotype" w:hAnsi="Palatino Linotype" w:cs="Palatino Linotype"/>
        </w:rPr>
        <w:t xml:space="preserve">o se </w:t>
      </w:r>
      <w:r w:rsidR="00C17E61" w:rsidRPr="004F33F4">
        <w:rPr>
          <w:rFonts w:ascii="Palatino Linotype" w:eastAsia="Palatino Linotype" w:hAnsi="Palatino Linotype" w:cs="Palatino Linotype"/>
        </w:rPr>
        <w:t>especificó</w:t>
      </w:r>
      <w:r w:rsidRPr="004F33F4">
        <w:rPr>
          <w:rFonts w:ascii="Palatino Linotype" w:eastAsia="Palatino Linotype" w:hAnsi="Palatino Linotype" w:cs="Palatino Linotype"/>
        </w:rPr>
        <w:t xml:space="preserve"> la forma en que lo requiere, se pone a su disposición en las oficinas de la Secretaria del Ayuntamiento ubicadas en Avenida Pascual Luna número 20, Barrio de la Ascensión, Municipio de </w:t>
      </w:r>
      <w:proofErr w:type="spellStart"/>
      <w:r w:rsidRPr="004F33F4">
        <w:rPr>
          <w:rFonts w:ascii="Palatino Linotype" w:eastAsia="Palatino Linotype" w:hAnsi="Palatino Linotype" w:cs="Palatino Linotype"/>
        </w:rPr>
        <w:t>Tezoyuca</w:t>
      </w:r>
      <w:proofErr w:type="spellEnd"/>
      <w:r w:rsidRPr="004F33F4">
        <w:rPr>
          <w:rFonts w:ascii="Palatino Linotype" w:eastAsia="Palatino Linotype" w:hAnsi="Palatino Linotype" w:cs="Palatino Linotype"/>
        </w:rPr>
        <w:t xml:space="preserve"> Estado de México.”</w:t>
      </w:r>
    </w:p>
    <w:p w14:paraId="6B2ED3E2" w14:textId="77777777" w:rsidR="00A156D6" w:rsidRPr="004F33F4" w:rsidRDefault="00A156D6" w:rsidP="00C17E61">
      <w:pPr>
        <w:pStyle w:val="Prrafodelista"/>
        <w:spacing w:line="360" w:lineRule="auto"/>
        <w:ind w:left="1571" w:right="-876"/>
        <w:jc w:val="both"/>
        <w:rPr>
          <w:rFonts w:ascii="Palatino Linotype" w:eastAsia="Palatino Linotype" w:hAnsi="Palatino Linotype" w:cs="Palatino Linotype"/>
          <w:b/>
        </w:rPr>
      </w:pPr>
    </w:p>
    <w:p w14:paraId="7E8377E3" w14:textId="77777777" w:rsidR="00267298" w:rsidRPr="004F33F4" w:rsidRDefault="00267298">
      <w:pPr>
        <w:spacing w:line="360" w:lineRule="auto"/>
        <w:ind w:right="-876"/>
        <w:jc w:val="both"/>
        <w:rPr>
          <w:rFonts w:ascii="Palatino Linotype" w:eastAsia="Palatino Linotype" w:hAnsi="Palatino Linotype" w:cs="Palatino Linotype"/>
        </w:rPr>
      </w:pPr>
    </w:p>
    <w:p w14:paraId="149B4A29" w14:textId="77777777" w:rsidR="00267298" w:rsidRPr="004F33F4" w:rsidRDefault="00C17E61">
      <w:pPr>
        <w:numPr>
          <w:ilvl w:val="0"/>
          <w:numId w:val="9"/>
        </w:numPr>
        <w:spacing w:line="360" w:lineRule="auto"/>
        <w:ind w:left="0" w:right="-876" w:firstLine="0"/>
        <w:jc w:val="both"/>
        <w:rPr>
          <w:rFonts w:ascii="Palatino Linotype" w:eastAsia="Palatino Linotype" w:hAnsi="Palatino Linotype" w:cs="Palatino Linotype"/>
        </w:rPr>
      </w:pPr>
      <w:bookmarkStart w:id="1" w:name="_heading=h.30j0zll" w:colFirst="0" w:colLast="0"/>
      <w:bookmarkEnd w:id="1"/>
      <w:r w:rsidRPr="004F33F4">
        <w:rPr>
          <w:rFonts w:ascii="Palatino Linotype" w:eastAsia="Palatino Linotype" w:hAnsi="Palatino Linotype" w:cs="Palatino Linotype"/>
        </w:rPr>
        <w:t>El seis</w:t>
      </w:r>
      <w:r w:rsidR="006A72E6" w:rsidRPr="004F33F4">
        <w:rPr>
          <w:rFonts w:ascii="Palatino Linotype" w:eastAsia="Palatino Linotype" w:hAnsi="Palatino Linotype" w:cs="Palatino Linotype"/>
        </w:rPr>
        <w:t xml:space="preserve"> de octubre de dos mil veinticuatro, </w:t>
      </w:r>
      <w:r w:rsidR="006A72E6" w:rsidRPr="004F33F4">
        <w:rPr>
          <w:rFonts w:ascii="Palatino Linotype" w:eastAsia="Palatino Linotype" w:hAnsi="Palatino Linotype" w:cs="Palatino Linotype"/>
          <w:b/>
        </w:rPr>
        <w:t>EL RECURRENTE</w:t>
      </w:r>
      <w:r w:rsidRPr="004F33F4">
        <w:rPr>
          <w:rFonts w:ascii="Palatino Linotype" w:eastAsia="Palatino Linotype" w:hAnsi="Palatino Linotype" w:cs="Palatino Linotype"/>
        </w:rPr>
        <w:t xml:space="preserve"> interpuso los</w:t>
      </w:r>
      <w:r w:rsidR="006A72E6" w:rsidRPr="004F33F4">
        <w:rPr>
          <w:rFonts w:ascii="Palatino Linotype" w:eastAsia="Palatino Linotype" w:hAnsi="Palatino Linotype" w:cs="Palatino Linotype"/>
        </w:rPr>
        <w:t xml:space="preserve"> recurso</w:t>
      </w:r>
      <w:r w:rsidRPr="004F33F4">
        <w:rPr>
          <w:rFonts w:ascii="Palatino Linotype" w:eastAsia="Palatino Linotype" w:hAnsi="Palatino Linotype" w:cs="Palatino Linotype"/>
        </w:rPr>
        <w:t>s</w:t>
      </w:r>
      <w:r w:rsidR="006A72E6" w:rsidRPr="004F33F4">
        <w:rPr>
          <w:rFonts w:ascii="Palatino Linotype" w:eastAsia="Palatino Linotype" w:hAnsi="Palatino Linotype" w:cs="Palatino Linotype"/>
        </w:rPr>
        <w:t xml:space="preserve"> de revisión, en contra de la respuesta</w:t>
      </w:r>
      <w:r w:rsidRPr="004F33F4">
        <w:rPr>
          <w:rFonts w:ascii="Palatino Linotype" w:eastAsia="Palatino Linotype" w:hAnsi="Palatino Linotype" w:cs="Palatino Linotype"/>
        </w:rPr>
        <w:t>s</w:t>
      </w:r>
      <w:r w:rsidR="006A72E6" w:rsidRPr="004F33F4">
        <w:rPr>
          <w:rFonts w:ascii="Palatino Linotype" w:eastAsia="Palatino Linotype" w:hAnsi="Palatino Linotype" w:cs="Palatino Linotype"/>
        </w:rPr>
        <w:t>, señalando como:</w:t>
      </w:r>
    </w:p>
    <w:p w14:paraId="2478C2C4" w14:textId="77777777" w:rsidR="00267298" w:rsidRPr="004F33F4" w:rsidRDefault="00267298">
      <w:pPr>
        <w:ind w:left="-283" w:right="257"/>
        <w:jc w:val="both"/>
        <w:rPr>
          <w:rFonts w:ascii="Palatino Linotype" w:eastAsia="Palatino Linotype" w:hAnsi="Palatino Linotype" w:cs="Palatino Linotype"/>
          <w:b/>
          <w:sz w:val="22"/>
          <w:szCs w:val="22"/>
        </w:rPr>
      </w:pPr>
    </w:p>
    <w:p w14:paraId="47D491B3" w14:textId="77777777" w:rsidR="00267298" w:rsidRPr="004F33F4" w:rsidRDefault="00030C61">
      <w:pPr>
        <w:spacing w:line="360" w:lineRule="auto"/>
        <w:ind w:right="-876"/>
        <w:jc w:val="both"/>
        <w:rPr>
          <w:rFonts w:ascii="Palatino Linotype" w:eastAsia="Palatino Linotype" w:hAnsi="Palatino Linotype" w:cs="Palatino Linotype"/>
          <w:b/>
        </w:rPr>
      </w:pPr>
      <w:r w:rsidRPr="004F33F4">
        <w:rPr>
          <w:rFonts w:ascii="Palatino Linotype" w:eastAsia="Palatino Linotype" w:hAnsi="Palatino Linotype" w:cs="Palatino Linotype"/>
          <w:b/>
        </w:rPr>
        <w:t>06023/INFOEM/IP/RR/2024</w:t>
      </w:r>
    </w:p>
    <w:p w14:paraId="40E65838" w14:textId="77777777" w:rsidR="00267298" w:rsidRPr="004F33F4" w:rsidRDefault="00030C61">
      <w:pPr>
        <w:spacing w:line="360" w:lineRule="auto"/>
        <w:ind w:right="-876"/>
        <w:jc w:val="both"/>
        <w:rPr>
          <w:rFonts w:ascii="Palatino Linotype" w:eastAsia="Palatino Linotype" w:hAnsi="Palatino Linotype" w:cs="Palatino Linotype"/>
          <w:b/>
        </w:rPr>
      </w:pPr>
      <w:r w:rsidRPr="004F33F4">
        <w:rPr>
          <w:rFonts w:ascii="Palatino Linotype" w:eastAsia="Palatino Linotype" w:hAnsi="Palatino Linotype" w:cs="Palatino Linotype"/>
          <w:b/>
        </w:rPr>
        <w:t>00108/TEZOYUCA/IP/2024</w:t>
      </w:r>
    </w:p>
    <w:p w14:paraId="5FD32E2A" w14:textId="77777777" w:rsidR="00267298" w:rsidRPr="004F33F4" w:rsidRDefault="00267298">
      <w:pPr>
        <w:ind w:left="-283" w:right="257"/>
        <w:jc w:val="both"/>
        <w:rPr>
          <w:rFonts w:ascii="Palatino Linotype" w:eastAsia="Palatino Linotype" w:hAnsi="Palatino Linotype" w:cs="Palatino Linotype"/>
          <w:b/>
          <w:sz w:val="22"/>
          <w:szCs w:val="22"/>
        </w:rPr>
      </w:pPr>
    </w:p>
    <w:p w14:paraId="439EE896" w14:textId="77777777" w:rsidR="00267298" w:rsidRPr="004F33F4" w:rsidRDefault="006A72E6" w:rsidP="00C17E61">
      <w:pPr>
        <w:numPr>
          <w:ilvl w:val="0"/>
          <w:numId w:val="1"/>
        </w:numPr>
        <w:spacing w:line="360" w:lineRule="auto"/>
        <w:ind w:right="257"/>
        <w:jc w:val="both"/>
        <w:rPr>
          <w:rFonts w:ascii="Palatino Linotype" w:eastAsia="Palatino Linotype" w:hAnsi="Palatino Linotype" w:cs="Palatino Linotype"/>
          <w:sz w:val="22"/>
          <w:szCs w:val="22"/>
        </w:rPr>
      </w:pPr>
      <w:r w:rsidRPr="004F33F4">
        <w:rPr>
          <w:rFonts w:ascii="Palatino Linotype" w:eastAsia="Palatino Linotype" w:hAnsi="Palatino Linotype" w:cs="Palatino Linotype"/>
          <w:b/>
          <w:sz w:val="22"/>
          <w:szCs w:val="22"/>
        </w:rPr>
        <w:lastRenderedPageBreak/>
        <w:t>Acto impugnado</w:t>
      </w:r>
      <w:r w:rsidRPr="004F33F4">
        <w:rPr>
          <w:rFonts w:ascii="Palatino Linotype" w:eastAsia="Palatino Linotype" w:hAnsi="Palatino Linotype" w:cs="Palatino Linotype"/>
          <w:b/>
          <w:i/>
          <w:sz w:val="22"/>
          <w:szCs w:val="22"/>
        </w:rPr>
        <w:t>:</w:t>
      </w:r>
      <w:r w:rsidR="00C17E61" w:rsidRPr="004F33F4">
        <w:rPr>
          <w:rFonts w:ascii="Palatino Linotype" w:eastAsia="Palatino Linotype" w:hAnsi="Palatino Linotype" w:cs="Palatino Linotype"/>
          <w:i/>
          <w:color w:val="000000"/>
          <w:sz w:val="22"/>
          <w:szCs w:val="22"/>
        </w:rPr>
        <w:t xml:space="preserve"> “</w:t>
      </w:r>
      <w:r w:rsidRPr="004F33F4">
        <w:rPr>
          <w:rFonts w:ascii="Palatino Linotype" w:eastAsia="Palatino Linotype" w:hAnsi="Palatino Linotype" w:cs="Palatino Linotype"/>
          <w:i/>
          <w:color w:val="000000"/>
          <w:sz w:val="22"/>
          <w:szCs w:val="22"/>
        </w:rPr>
        <w:t>.</w:t>
      </w:r>
      <w:r w:rsidR="00C17E61" w:rsidRPr="004F33F4">
        <w:rPr>
          <w:rFonts w:ascii="Palatino Linotype" w:eastAsia="Palatino Linotype" w:hAnsi="Palatino Linotype" w:cs="Palatino Linotype"/>
          <w:i/>
          <w:color w:val="000000"/>
          <w:sz w:val="22"/>
          <w:szCs w:val="22"/>
        </w:rPr>
        <w:t xml:space="preserve">No se hace entrega de la información tal y </w:t>
      </w:r>
      <w:proofErr w:type="spellStart"/>
      <w:r w:rsidR="00C17E61" w:rsidRPr="004F33F4">
        <w:rPr>
          <w:rFonts w:ascii="Palatino Linotype" w:eastAsia="Palatino Linotype" w:hAnsi="Palatino Linotype" w:cs="Palatino Linotype"/>
          <w:i/>
          <w:color w:val="000000"/>
          <w:sz w:val="22"/>
          <w:szCs w:val="22"/>
        </w:rPr>
        <w:t>cuál.lo</w:t>
      </w:r>
      <w:proofErr w:type="spellEnd"/>
      <w:r w:rsidR="00C17E61" w:rsidRPr="004F33F4">
        <w:rPr>
          <w:rFonts w:ascii="Palatino Linotype" w:eastAsia="Palatino Linotype" w:hAnsi="Palatino Linotype" w:cs="Palatino Linotype"/>
          <w:i/>
          <w:color w:val="000000"/>
          <w:sz w:val="22"/>
          <w:szCs w:val="22"/>
        </w:rPr>
        <w:t xml:space="preserve"> solicito en mi primer solicitud, ya que lo estoy solicitando vía </w:t>
      </w:r>
      <w:proofErr w:type="spellStart"/>
      <w:r w:rsidR="00C17E61" w:rsidRPr="004F33F4">
        <w:rPr>
          <w:rFonts w:ascii="Palatino Linotype" w:eastAsia="Palatino Linotype" w:hAnsi="Palatino Linotype" w:cs="Palatino Linotype"/>
          <w:i/>
          <w:color w:val="000000"/>
          <w:sz w:val="22"/>
          <w:szCs w:val="22"/>
        </w:rPr>
        <w:t>saimex</w:t>
      </w:r>
      <w:proofErr w:type="spellEnd"/>
      <w:r w:rsidR="00C17E61" w:rsidRPr="004F33F4">
        <w:rPr>
          <w:rFonts w:ascii="Palatino Linotype" w:eastAsia="Palatino Linotype" w:hAnsi="Palatino Linotype" w:cs="Palatino Linotype"/>
          <w:i/>
          <w:color w:val="000000"/>
          <w:sz w:val="22"/>
          <w:szCs w:val="22"/>
        </w:rPr>
        <w:t xml:space="preserve"> </w:t>
      </w:r>
      <w:proofErr w:type="spellStart"/>
      <w:r w:rsidR="00C17E61" w:rsidRPr="004F33F4">
        <w:rPr>
          <w:rFonts w:ascii="Palatino Linotype" w:eastAsia="Palatino Linotype" w:hAnsi="Palatino Linotype" w:cs="Palatino Linotype"/>
          <w:i/>
          <w:color w:val="000000"/>
          <w:sz w:val="22"/>
          <w:szCs w:val="22"/>
        </w:rPr>
        <w:t>lastima</w:t>
      </w:r>
      <w:proofErr w:type="spellEnd"/>
      <w:r w:rsidR="00C17E61" w:rsidRPr="004F33F4">
        <w:rPr>
          <w:rFonts w:ascii="Palatino Linotype" w:eastAsia="Palatino Linotype" w:hAnsi="Palatino Linotype" w:cs="Palatino Linotype"/>
          <w:i/>
          <w:color w:val="000000"/>
          <w:sz w:val="22"/>
          <w:szCs w:val="22"/>
        </w:rPr>
        <w:t xml:space="preserve"> que la titular de transparencia no sepa leer o evita entregar la información correctamente y asesora erróneamente al realizar un oficio que no tiene validez.</w:t>
      </w:r>
      <w:r w:rsidRPr="004F33F4">
        <w:rPr>
          <w:rFonts w:ascii="Palatino Linotype" w:eastAsia="Palatino Linotype" w:hAnsi="Palatino Linotype" w:cs="Palatino Linotype"/>
          <w:i/>
          <w:color w:val="000000"/>
          <w:sz w:val="22"/>
          <w:szCs w:val="22"/>
        </w:rPr>
        <w:t>” (Sic)</w:t>
      </w:r>
    </w:p>
    <w:p w14:paraId="424D887A" w14:textId="77777777" w:rsidR="00267298" w:rsidRPr="004F33F4" w:rsidRDefault="00267298">
      <w:pPr>
        <w:spacing w:line="360" w:lineRule="auto"/>
        <w:ind w:right="257"/>
        <w:jc w:val="both"/>
        <w:rPr>
          <w:rFonts w:ascii="Palatino Linotype" w:eastAsia="Palatino Linotype" w:hAnsi="Palatino Linotype" w:cs="Palatino Linotype"/>
          <w:sz w:val="22"/>
          <w:szCs w:val="22"/>
        </w:rPr>
      </w:pPr>
    </w:p>
    <w:p w14:paraId="33797CD3" w14:textId="77777777" w:rsidR="00267298" w:rsidRPr="004F33F4" w:rsidRDefault="006A72E6" w:rsidP="00C17E61">
      <w:pPr>
        <w:numPr>
          <w:ilvl w:val="0"/>
          <w:numId w:val="1"/>
        </w:numPr>
        <w:spacing w:line="360" w:lineRule="auto"/>
        <w:ind w:right="257"/>
        <w:jc w:val="both"/>
        <w:rPr>
          <w:rFonts w:ascii="Palatino Linotype" w:eastAsia="Palatino Linotype" w:hAnsi="Palatino Linotype" w:cs="Palatino Linotype"/>
          <w:sz w:val="22"/>
          <w:szCs w:val="22"/>
        </w:rPr>
      </w:pPr>
      <w:r w:rsidRPr="004F33F4">
        <w:rPr>
          <w:rFonts w:ascii="Palatino Linotype" w:eastAsia="Palatino Linotype" w:hAnsi="Palatino Linotype" w:cs="Palatino Linotype"/>
          <w:b/>
          <w:sz w:val="22"/>
          <w:szCs w:val="22"/>
        </w:rPr>
        <w:t>Razones o Motivos de inconformidad:</w:t>
      </w:r>
      <w:r w:rsidRPr="004F33F4">
        <w:rPr>
          <w:rFonts w:ascii="Palatino Linotype" w:eastAsia="Palatino Linotype" w:hAnsi="Palatino Linotype" w:cs="Palatino Linotype"/>
          <w:b/>
          <w:color w:val="2E75B5"/>
          <w:sz w:val="22"/>
          <w:szCs w:val="22"/>
        </w:rPr>
        <w:t xml:space="preserve"> </w:t>
      </w:r>
      <w:r w:rsidRPr="004F33F4">
        <w:rPr>
          <w:rFonts w:ascii="Palatino Linotype" w:eastAsia="Palatino Linotype" w:hAnsi="Palatino Linotype" w:cs="Palatino Linotype"/>
          <w:i/>
          <w:sz w:val="22"/>
          <w:szCs w:val="22"/>
        </w:rPr>
        <w:t>“</w:t>
      </w:r>
      <w:r w:rsidR="00C17E61" w:rsidRPr="004F33F4">
        <w:rPr>
          <w:rFonts w:ascii="Palatino Linotype" w:eastAsia="Palatino Linotype" w:hAnsi="Palatino Linotype" w:cs="Palatino Linotype"/>
          <w:i/>
          <w:sz w:val="22"/>
          <w:szCs w:val="22"/>
        </w:rPr>
        <w:t xml:space="preserve">No se hace entrega de la información tal y </w:t>
      </w:r>
      <w:proofErr w:type="spellStart"/>
      <w:r w:rsidR="00C17E61" w:rsidRPr="004F33F4">
        <w:rPr>
          <w:rFonts w:ascii="Palatino Linotype" w:eastAsia="Palatino Linotype" w:hAnsi="Palatino Linotype" w:cs="Palatino Linotype"/>
          <w:i/>
          <w:sz w:val="22"/>
          <w:szCs w:val="22"/>
        </w:rPr>
        <w:t>cuál.lo</w:t>
      </w:r>
      <w:proofErr w:type="spellEnd"/>
      <w:r w:rsidR="00C17E61" w:rsidRPr="004F33F4">
        <w:rPr>
          <w:rFonts w:ascii="Palatino Linotype" w:eastAsia="Palatino Linotype" w:hAnsi="Palatino Linotype" w:cs="Palatino Linotype"/>
          <w:i/>
          <w:sz w:val="22"/>
          <w:szCs w:val="22"/>
        </w:rPr>
        <w:t xml:space="preserve"> solicito en mi primer solicitud, ya que lo estoy solicitando vía </w:t>
      </w:r>
      <w:proofErr w:type="spellStart"/>
      <w:r w:rsidR="00C17E61" w:rsidRPr="004F33F4">
        <w:rPr>
          <w:rFonts w:ascii="Palatino Linotype" w:eastAsia="Palatino Linotype" w:hAnsi="Palatino Linotype" w:cs="Palatino Linotype"/>
          <w:i/>
          <w:sz w:val="22"/>
          <w:szCs w:val="22"/>
        </w:rPr>
        <w:t>saimex</w:t>
      </w:r>
      <w:proofErr w:type="spellEnd"/>
      <w:r w:rsidR="00C17E61" w:rsidRPr="004F33F4">
        <w:rPr>
          <w:rFonts w:ascii="Palatino Linotype" w:eastAsia="Palatino Linotype" w:hAnsi="Palatino Linotype" w:cs="Palatino Linotype"/>
          <w:i/>
          <w:sz w:val="22"/>
          <w:szCs w:val="22"/>
        </w:rPr>
        <w:t xml:space="preserve"> </w:t>
      </w:r>
      <w:proofErr w:type="spellStart"/>
      <w:r w:rsidR="00C17E61" w:rsidRPr="004F33F4">
        <w:rPr>
          <w:rFonts w:ascii="Palatino Linotype" w:eastAsia="Palatino Linotype" w:hAnsi="Palatino Linotype" w:cs="Palatino Linotype"/>
          <w:i/>
          <w:sz w:val="22"/>
          <w:szCs w:val="22"/>
        </w:rPr>
        <w:t>lastima</w:t>
      </w:r>
      <w:proofErr w:type="spellEnd"/>
      <w:r w:rsidR="00C17E61" w:rsidRPr="004F33F4">
        <w:rPr>
          <w:rFonts w:ascii="Palatino Linotype" w:eastAsia="Palatino Linotype" w:hAnsi="Palatino Linotype" w:cs="Palatino Linotype"/>
          <w:i/>
          <w:sz w:val="22"/>
          <w:szCs w:val="22"/>
        </w:rPr>
        <w:t xml:space="preserve"> que la titular de transparencia no sepa leer o evita entregar la información correctamente y asesora erróneamente al realizar un oficio que no tiene validez</w:t>
      </w:r>
      <w:proofErr w:type="gramStart"/>
      <w:r w:rsidR="00C17E61" w:rsidRPr="004F33F4">
        <w:rPr>
          <w:rFonts w:ascii="Palatino Linotype" w:eastAsia="Palatino Linotype" w:hAnsi="Palatino Linotype" w:cs="Palatino Linotype"/>
          <w:i/>
          <w:sz w:val="22"/>
          <w:szCs w:val="22"/>
        </w:rPr>
        <w:t>.</w:t>
      </w:r>
      <w:r w:rsidRPr="004F33F4">
        <w:rPr>
          <w:rFonts w:ascii="Palatino Linotype" w:eastAsia="Palatino Linotype" w:hAnsi="Palatino Linotype" w:cs="Palatino Linotype"/>
          <w:i/>
          <w:sz w:val="22"/>
          <w:szCs w:val="22"/>
        </w:rPr>
        <w:t>.”</w:t>
      </w:r>
      <w:proofErr w:type="gramEnd"/>
      <w:r w:rsidRPr="004F33F4">
        <w:rPr>
          <w:rFonts w:ascii="Palatino Linotype" w:eastAsia="Palatino Linotype" w:hAnsi="Palatino Linotype" w:cs="Palatino Linotype"/>
          <w:i/>
          <w:color w:val="000000"/>
          <w:sz w:val="22"/>
          <w:szCs w:val="22"/>
        </w:rPr>
        <w:t xml:space="preserve"> (Sic).</w:t>
      </w:r>
    </w:p>
    <w:p w14:paraId="56B66F96" w14:textId="77777777" w:rsidR="00267298" w:rsidRPr="004F33F4" w:rsidRDefault="00267298">
      <w:pPr>
        <w:spacing w:line="360" w:lineRule="auto"/>
        <w:ind w:right="257"/>
        <w:jc w:val="both"/>
        <w:rPr>
          <w:rFonts w:ascii="Palatino Linotype" w:eastAsia="Palatino Linotype" w:hAnsi="Palatino Linotype" w:cs="Palatino Linotype"/>
          <w:sz w:val="22"/>
          <w:szCs w:val="22"/>
        </w:rPr>
      </w:pPr>
    </w:p>
    <w:p w14:paraId="2FE3AB87" w14:textId="77777777" w:rsidR="00267298" w:rsidRPr="004F33F4" w:rsidRDefault="00030C61">
      <w:pPr>
        <w:spacing w:line="360" w:lineRule="auto"/>
        <w:ind w:right="-876"/>
        <w:jc w:val="both"/>
        <w:rPr>
          <w:rFonts w:ascii="Palatino Linotype" w:eastAsia="Palatino Linotype" w:hAnsi="Palatino Linotype" w:cs="Palatino Linotype"/>
          <w:b/>
        </w:rPr>
      </w:pPr>
      <w:r w:rsidRPr="004F33F4">
        <w:rPr>
          <w:rFonts w:ascii="Palatino Linotype" w:eastAsia="Palatino Linotype" w:hAnsi="Palatino Linotype" w:cs="Palatino Linotype"/>
          <w:b/>
        </w:rPr>
        <w:t>06028/INFOEM/IP/RR/2024</w:t>
      </w:r>
    </w:p>
    <w:p w14:paraId="4C38324F" w14:textId="77777777" w:rsidR="00267298" w:rsidRPr="004F33F4" w:rsidRDefault="00030C61">
      <w:pPr>
        <w:spacing w:line="360" w:lineRule="auto"/>
        <w:ind w:right="-876"/>
        <w:jc w:val="both"/>
        <w:rPr>
          <w:rFonts w:ascii="Palatino Linotype" w:eastAsia="Palatino Linotype" w:hAnsi="Palatino Linotype" w:cs="Palatino Linotype"/>
          <w:b/>
        </w:rPr>
      </w:pPr>
      <w:r w:rsidRPr="004F33F4">
        <w:rPr>
          <w:rFonts w:ascii="Palatino Linotype" w:eastAsia="Palatino Linotype" w:hAnsi="Palatino Linotype" w:cs="Palatino Linotype"/>
          <w:b/>
        </w:rPr>
        <w:t>00100/TEZOYUCA/IP/2024</w:t>
      </w:r>
    </w:p>
    <w:p w14:paraId="22EED97E" w14:textId="77777777" w:rsidR="00267298" w:rsidRPr="004F33F4" w:rsidRDefault="00267298">
      <w:pPr>
        <w:pBdr>
          <w:top w:val="nil"/>
          <w:left w:val="nil"/>
          <w:bottom w:val="nil"/>
          <w:right w:val="nil"/>
          <w:between w:val="nil"/>
        </w:pBdr>
        <w:ind w:right="257"/>
        <w:rPr>
          <w:rFonts w:ascii="Palatino Linotype" w:eastAsia="Palatino Linotype" w:hAnsi="Palatino Linotype" w:cs="Palatino Linotype"/>
          <w:color w:val="000000"/>
          <w:sz w:val="22"/>
          <w:szCs w:val="22"/>
        </w:rPr>
      </w:pPr>
    </w:p>
    <w:p w14:paraId="401A739E" w14:textId="77777777" w:rsidR="00267298" w:rsidRPr="004F33F4" w:rsidRDefault="006A72E6" w:rsidP="00C17E61">
      <w:pPr>
        <w:numPr>
          <w:ilvl w:val="0"/>
          <w:numId w:val="8"/>
        </w:numPr>
        <w:spacing w:line="360" w:lineRule="auto"/>
        <w:ind w:right="257"/>
        <w:jc w:val="both"/>
        <w:rPr>
          <w:rFonts w:ascii="Palatino Linotype" w:eastAsia="Palatino Linotype" w:hAnsi="Palatino Linotype" w:cs="Palatino Linotype"/>
          <w:sz w:val="22"/>
          <w:szCs w:val="22"/>
        </w:rPr>
      </w:pPr>
      <w:r w:rsidRPr="004F33F4">
        <w:rPr>
          <w:rFonts w:ascii="Palatino Linotype" w:eastAsia="Palatino Linotype" w:hAnsi="Palatino Linotype" w:cs="Palatino Linotype"/>
          <w:b/>
          <w:sz w:val="22"/>
          <w:szCs w:val="22"/>
        </w:rPr>
        <w:t>Acto impugnado</w:t>
      </w:r>
      <w:r w:rsidRPr="004F33F4">
        <w:rPr>
          <w:rFonts w:ascii="Palatino Linotype" w:eastAsia="Palatino Linotype" w:hAnsi="Palatino Linotype" w:cs="Palatino Linotype"/>
          <w:b/>
          <w:i/>
          <w:sz w:val="22"/>
          <w:szCs w:val="22"/>
        </w:rPr>
        <w:t>:</w:t>
      </w:r>
      <w:r w:rsidRPr="004F33F4">
        <w:rPr>
          <w:rFonts w:ascii="Palatino Linotype" w:eastAsia="Palatino Linotype" w:hAnsi="Palatino Linotype" w:cs="Palatino Linotype"/>
          <w:i/>
          <w:color w:val="000000"/>
          <w:sz w:val="22"/>
          <w:szCs w:val="22"/>
        </w:rPr>
        <w:t xml:space="preserve"> “</w:t>
      </w:r>
      <w:r w:rsidR="00C17E61" w:rsidRPr="004F33F4">
        <w:rPr>
          <w:rFonts w:ascii="Palatino Linotype" w:eastAsia="Palatino Linotype" w:hAnsi="Palatino Linotype" w:cs="Palatino Linotype"/>
          <w:i/>
          <w:color w:val="000000"/>
          <w:sz w:val="22"/>
          <w:szCs w:val="22"/>
        </w:rPr>
        <w:t xml:space="preserve">No se hace entrega de la información tal y </w:t>
      </w:r>
      <w:proofErr w:type="spellStart"/>
      <w:r w:rsidR="00C17E61" w:rsidRPr="004F33F4">
        <w:rPr>
          <w:rFonts w:ascii="Palatino Linotype" w:eastAsia="Palatino Linotype" w:hAnsi="Palatino Linotype" w:cs="Palatino Linotype"/>
          <w:i/>
          <w:color w:val="000000"/>
          <w:sz w:val="22"/>
          <w:szCs w:val="22"/>
        </w:rPr>
        <w:t>cuál.lo</w:t>
      </w:r>
      <w:proofErr w:type="spellEnd"/>
      <w:r w:rsidR="00C17E61" w:rsidRPr="004F33F4">
        <w:rPr>
          <w:rFonts w:ascii="Palatino Linotype" w:eastAsia="Palatino Linotype" w:hAnsi="Palatino Linotype" w:cs="Palatino Linotype"/>
          <w:i/>
          <w:color w:val="000000"/>
          <w:sz w:val="22"/>
          <w:szCs w:val="22"/>
        </w:rPr>
        <w:t xml:space="preserve"> solicito en mi primer solicitud, ya que lo estoy solicitando vía </w:t>
      </w:r>
      <w:proofErr w:type="spellStart"/>
      <w:r w:rsidR="00C17E61" w:rsidRPr="004F33F4">
        <w:rPr>
          <w:rFonts w:ascii="Palatino Linotype" w:eastAsia="Palatino Linotype" w:hAnsi="Palatino Linotype" w:cs="Palatino Linotype"/>
          <w:i/>
          <w:color w:val="000000"/>
          <w:sz w:val="22"/>
          <w:szCs w:val="22"/>
        </w:rPr>
        <w:t>saimex</w:t>
      </w:r>
      <w:proofErr w:type="spellEnd"/>
      <w:r w:rsidR="00C17E61" w:rsidRPr="004F33F4">
        <w:rPr>
          <w:rFonts w:ascii="Palatino Linotype" w:eastAsia="Palatino Linotype" w:hAnsi="Palatino Linotype" w:cs="Palatino Linotype"/>
          <w:i/>
          <w:color w:val="000000"/>
          <w:sz w:val="22"/>
          <w:szCs w:val="22"/>
        </w:rPr>
        <w:t xml:space="preserve"> </w:t>
      </w:r>
      <w:proofErr w:type="spellStart"/>
      <w:r w:rsidR="00C17E61" w:rsidRPr="004F33F4">
        <w:rPr>
          <w:rFonts w:ascii="Palatino Linotype" w:eastAsia="Palatino Linotype" w:hAnsi="Palatino Linotype" w:cs="Palatino Linotype"/>
          <w:i/>
          <w:color w:val="000000"/>
          <w:sz w:val="22"/>
          <w:szCs w:val="22"/>
        </w:rPr>
        <w:t>lastima</w:t>
      </w:r>
      <w:proofErr w:type="spellEnd"/>
      <w:r w:rsidR="00C17E61" w:rsidRPr="004F33F4">
        <w:rPr>
          <w:rFonts w:ascii="Palatino Linotype" w:eastAsia="Palatino Linotype" w:hAnsi="Palatino Linotype" w:cs="Palatino Linotype"/>
          <w:i/>
          <w:color w:val="000000"/>
          <w:sz w:val="22"/>
          <w:szCs w:val="22"/>
        </w:rPr>
        <w:t xml:space="preserve"> que la titular de transparencia no sepa leer o evita entregar la información correctamente y asesora erróneamente al realizar un oficio que no tiene validez</w:t>
      </w:r>
      <w:proofErr w:type="gramStart"/>
      <w:r w:rsidR="00C17E61" w:rsidRPr="004F33F4">
        <w:rPr>
          <w:rFonts w:ascii="Palatino Linotype" w:eastAsia="Palatino Linotype" w:hAnsi="Palatino Linotype" w:cs="Palatino Linotype"/>
          <w:i/>
          <w:color w:val="000000"/>
          <w:sz w:val="22"/>
          <w:szCs w:val="22"/>
        </w:rPr>
        <w:t>.</w:t>
      </w:r>
      <w:r w:rsidRPr="004F33F4">
        <w:rPr>
          <w:rFonts w:ascii="Palatino Linotype" w:eastAsia="Palatino Linotype" w:hAnsi="Palatino Linotype" w:cs="Palatino Linotype"/>
          <w:i/>
          <w:color w:val="000000"/>
          <w:sz w:val="22"/>
          <w:szCs w:val="22"/>
        </w:rPr>
        <w:t>.”</w:t>
      </w:r>
      <w:proofErr w:type="gramEnd"/>
      <w:r w:rsidRPr="004F33F4">
        <w:rPr>
          <w:rFonts w:ascii="Palatino Linotype" w:eastAsia="Palatino Linotype" w:hAnsi="Palatino Linotype" w:cs="Palatino Linotype"/>
          <w:i/>
          <w:color w:val="000000"/>
          <w:sz w:val="22"/>
          <w:szCs w:val="22"/>
        </w:rPr>
        <w:t xml:space="preserve"> (Sic)</w:t>
      </w:r>
    </w:p>
    <w:p w14:paraId="51D23AC1" w14:textId="77777777" w:rsidR="00267298" w:rsidRPr="004F33F4" w:rsidRDefault="00267298">
      <w:pPr>
        <w:spacing w:line="360" w:lineRule="auto"/>
        <w:ind w:left="720" w:right="257"/>
        <w:jc w:val="both"/>
        <w:rPr>
          <w:rFonts w:ascii="Palatino Linotype" w:eastAsia="Palatino Linotype" w:hAnsi="Palatino Linotype" w:cs="Palatino Linotype"/>
          <w:sz w:val="22"/>
          <w:szCs w:val="22"/>
        </w:rPr>
      </w:pPr>
    </w:p>
    <w:p w14:paraId="0924ED76" w14:textId="77777777" w:rsidR="00267298" w:rsidRPr="004F33F4" w:rsidRDefault="006A72E6" w:rsidP="00C17E61">
      <w:pPr>
        <w:numPr>
          <w:ilvl w:val="0"/>
          <w:numId w:val="8"/>
        </w:numPr>
        <w:spacing w:line="360" w:lineRule="auto"/>
        <w:ind w:right="257"/>
        <w:jc w:val="both"/>
        <w:rPr>
          <w:rFonts w:ascii="Palatino Linotype" w:eastAsia="Palatino Linotype" w:hAnsi="Palatino Linotype" w:cs="Palatino Linotype"/>
          <w:sz w:val="22"/>
          <w:szCs w:val="22"/>
        </w:rPr>
      </w:pPr>
      <w:r w:rsidRPr="004F33F4">
        <w:rPr>
          <w:rFonts w:ascii="Palatino Linotype" w:eastAsia="Palatino Linotype" w:hAnsi="Palatino Linotype" w:cs="Palatino Linotype"/>
          <w:b/>
          <w:sz w:val="22"/>
          <w:szCs w:val="22"/>
        </w:rPr>
        <w:t>Razones o Motivos de inconformidad:</w:t>
      </w:r>
      <w:r w:rsidRPr="004F33F4">
        <w:rPr>
          <w:rFonts w:ascii="Palatino Linotype" w:eastAsia="Palatino Linotype" w:hAnsi="Palatino Linotype" w:cs="Palatino Linotype"/>
          <w:b/>
          <w:color w:val="2E75B5"/>
          <w:sz w:val="22"/>
          <w:szCs w:val="22"/>
        </w:rPr>
        <w:t xml:space="preserve"> </w:t>
      </w:r>
      <w:r w:rsidRPr="004F33F4">
        <w:rPr>
          <w:rFonts w:ascii="Palatino Linotype" w:eastAsia="Palatino Linotype" w:hAnsi="Palatino Linotype" w:cs="Palatino Linotype"/>
          <w:i/>
          <w:sz w:val="22"/>
          <w:szCs w:val="22"/>
        </w:rPr>
        <w:t>“</w:t>
      </w:r>
      <w:r w:rsidR="00C17E61" w:rsidRPr="004F33F4">
        <w:rPr>
          <w:rFonts w:ascii="Palatino Linotype" w:eastAsia="Palatino Linotype" w:hAnsi="Palatino Linotype" w:cs="Palatino Linotype"/>
          <w:i/>
          <w:sz w:val="22"/>
          <w:szCs w:val="22"/>
        </w:rPr>
        <w:t xml:space="preserve">No se hace entrega de la información tal y </w:t>
      </w:r>
      <w:proofErr w:type="spellStart"/>
      <w:r w:rsidR="00C17E61" w:rsidRPr="004F33F4">
        <w:rPr>
          <w:rFonts w:ascii="Palatino Linotype" w:eastAsia="Palatino Linotype" w:hAnsi="Palatino Linotype" w:cs="Palatino Linotype"/>
          <w:i/>
          <w:sz w:val="22"/>
          <w:szCs w:val="22"/>
        </w:rPr>
        <w:t>cuál.lo</w:t>
      </w:r>
      <w:proofErr w:type="spellEnd"/>
      <w:r w:rsidR="00C17E61" w:rsidRPr="004F33F4">
        <w:rPr>
          <w:rFonts w:ascii="Palatino Linotype" w:eastAsia="Palatino Linotype" w:hAnsi="Palatino Linotype" w:cs="Palatino Linotype"/>
          <w:i/>
          <w:sz w:val="22"/>
          <w:szCs w:val="22"/>
        </w:rPr>
        <w:t xml:space="preserve"> solicito en mi primer solicitud, ya que lo estoy solicitando vía </w:t>
      </w:r>
      <w:proofErr w:type="spellStart"/>
      <w:r w:rsidR="00C17E61" w:rsidRPr="004F33F4">
        <w:rPr>
          <w:rFonts w:ascii="Palatino Linotype" w:eastAsia="Palatino Linotype" w:hAnsi="Palatino Linotype" w:cs="Palatino Linotype"/>
          <w:i/>
          <w:sz w:val="22"/>
          <w:szCs w:val="22"/>
        </w:rPr>
        <w:t>saimex</w:t>
      </w:r>
      <w:proofErr w:type="spellEnd"/>
      <w:r w:rsidR="00C17E61" w:rsidRPr="004F33F4">
        <w:rPr>
          <w:rFonts w:ascii="Palatino Linotype" w:eastAsia="Palatino Linotype" w:hAnsi="Palatino Linotype" w:cs="Palatino Linotype"/>
          <w:i/>
          <w:sz w:val="22"/>
          <w:szCs w:val="22"/>
        </w:rPr>
        <w:t xml:space="preserve"> </w:t>
      </w:r>
      <w:proofErr w:type="spellStart"/>
      <w:r w:rsidR="00C17E61" w:rsidRPr="004F33F4">
        <w:rPr>
          <w:rFonts w:ascii="Palatino Linotype" w:eastAsia="Palatino Linotype" w:hAnsi="Palatino Linotype" w:cs="Palatino Linotype"/>
          <w:i/>
          <w:sz w:val="22"/>
          <w:szCs w:val="22"/>
        </w:rPr>
        <w:t>lastima</w:t>
      </w:r>
      <w:proofErr w:type="spellEnd"/>
      <w:r w:rsidR="00C17E61" w:rsidRPr="004F33F4">
        <w:rPr>
          <w:rFonts w:ascii="Palatino Linotype" w:eastAsia="Palatino Linotype" w:hAnsi="Palatino Linotype" w:cs="Palatino Linotype"/>
          <w:i/>
          <w:sz w:val="22"/>
          <w:szCs w:val="22"/>
        </w:rPr>
        <w:t xml:space="preserve"> que la titular de transparencia no sepa leer o evita entregar la información correctamente y asesora erróneamente al realizar un oficio que no tiene validez</w:t>
      </w:r>
      <w:proofErr w:type="gramStart"/>
      <w:r w:rsidR="00C17E61" w:rsidRPr="004F33F4">
        <w:rPr>
          <w:rFonts w:ascii="Palatino Linotype" w:eastAsia="Palatino Linotype" w:hAnsi="Palatino Linotype" w:cs="Palatino Linotype"/>
          <w:i/>
          <w:sz w:val="22"/>
          <w:szCs w:val="22"/>
        </w:rPr>
        <w:t>.</w:t>
      </w:r>
      <w:r w:rsidRPr="004F33F4">
        <w:rPr>
          <w:rFonts w:ascii="Palatino Linotype" w:eastAsia="Palatino Linotype" w:hAnsi="Palatino Linotype" w:cs="Palatino Linotype"/>
          <w:color w:val="000000"/>
          <w:sz w:val="22"/>
          <w:szCs w:val="22"/>
        </w:rPr>
        <w:t>.”</w:t>
      </w:r>
      <w:proofErr w:type="gramEnd"/>
      <w:r w:rsidRPr="004F33F4">
        <w:rPr>
          <w:rFonts w:ascii="Palatino Linotype" w:eastAsia="Palatino Linotype" w:hAnsi="Palatino Linotype" w:cs="Palatino Linotype"/>
          <w:color w:val="000000"/>
          <w:sz w:val="22"/>
          <w:szCs w:val="22"/>
        </w:rPr>
        <w:t>(SIC.)</w:t>
      </w:r>
    </w:p>
    <w:p w14:paraId="68B67832" w14:textId="77777777" w:rsidR="00267298" w:rsidRPr="004F33F4" w:rsidRDefault="00267298">
      <w:pPr>
        <w:spacing w:line="360" w:lineRule="auto"/>
        <w:ind w:right="257"/>
        <w:jc w:val="both"/>
        <w:rPr>
          <w:rFonts w:ascii="Palatino Linotype" w:eastAsia="Palatino Linotype" w:hAnsi="Palatino Linotype" w:cs="Palatino Linotype"/>
          <w:sz w:val="22"/>
          <w:szCs w:val="22"/>
        </w:rPr>
      </w:pPr>
    </w:p>
    <w:p w14:paraId="3B2DF613" w14:textId="77777777" w:rsidR="00267298" w:rsidRPr="004F33F4" w:rsidRDefault="00030C61">
      <w:pPr>
        <w:spacing w:line="360" w:lineRule="auto"/>
        <w:ind w:right="-876"/>
        <w:jc w:val="both"/>
        <w:rPr>
          <w:rFonts w:ascii="Palatino Linotype" w:eastAsia="Palatino Linotype" w:hAnsi="Palatino Linotype" w:cs="Palatino Linotype"/>
          <w:b/>
        </w:rPr>
      </w:pPr>
      <w:r w:rsidRPr="004F33F4">
        <w:rPr>
          <w:rFonts w:ascii="Palatino Linotype" w:eastAsia="Palatino Linotype" w:hAnsi="Palatino Linotype" w:cs="Palatino Linotype"/>
          <w:b/>
        </w:rPr>
        <w:t>06029/INFOEM/IP/RR/2024</w:t>
      </w:r>
    </w:p>
    <w:p w14:paraId="6D45FD8F" w14:textId="77777777" w:rsidR="00267298" w:rsidRPr="004F33F4" w:rsidRDefault="00030C61">
      <w:pPr>
        <w:spacing w:line="360" w:lineRule="auto"/>
        <w:ind w:right="-876"/>
        <w:jc w:val="both"/>
        <w:rPr>
          <w:rFonts w:ascii="Palatino Linotype" w:eastAsia="Palatino Linotype" w:hAnsi="Palatino Linotype" w:cs="Palatino Linotype"/>
          <w:b/>
        </w:rPr>
      </w:pPr>
      <w:r w:rsidRPr="004F33F4">
        <w:rPr>
          <w:rFonts w:ascii="Palatino Linotype" w:eastAsia="Palatino Linotype" w:hAnsi="Palatino Linotype" w:cs="Palatino Linotype"/>
          <w:b/>
        </w:rPr>
        <w:t>00096/TEZOYUCA/IP/2024</w:t>
      </w:r>
    </w:p>
    <w:p w14:paraId="311D3BCE" w14:textId="77777777" w:rsidR="00267298" w:rsidRPr="004F33F4" w:rsidRDefault="00267298">
      <w:pPr>
        <w:spacing w:line="360" w:lineRule="auto"/>
        <w:ind w:right="257"/>
        <w:jc w:val="both"/>
        <w:rPr>
          <w:rFonts w:ascii="Palatino Linotype" w:eastAsia="Palatino Linotype" w:hAnsi="Palatino Linotype" w:cs="Palatino Linotype"/>
          <w:sz w:val="22"/>
          <w:szCs w:val="22"/>
        </w:rPr>
      </w:pPr>
    </w:p>
    <w:p w14:paraId="498C1431" w14:textId="77777777" w:rsidR="00267298" w:rsidRPr="004F33F4" w:rsidRDefault="006A72E6">
      <w:pPr>
        <w:spacing w:line="360" w:lineRule="auto"/>
        <w:ind w:left="426" w:right="257"/>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lastRenderedPageBreak/>
        <w:t>●</w:t>
      </w:r>
      <w:r w:rsidRPr="004F33F4">
        <w:rPr>
          <w:rFonts w:ascii="Palatino Linotype" w:eastAsia="Palatino Linotype" w:hAnsi="Palatino Linotype" w:cs="Palatino Linotype"/>
          <w:i/>
          <w:color w:val="000000"/>
          <w:sz w:val="22"/>
          <w:szCs w:val="22"/>
        </w:rPr>
        <w:tab/>
      </w:r>
      <w:r w:rsidRPr="004F33F4">
        <w:rPr>
          <w:rFonts w:ascii="Palatino Linotype" w:eastAsia="Palatino Linotype" w:hAnsi="Palatino Linotype" w:cs="Palatino Linotype"/>
          <w:b/>
          <w:color w:val="000000"/>
          <w:sz w:val="22"/>
          <w:szCs w:val="22"/>
        </w:rPr>
        <w:t>Acto impugnado:</w:t>
      </w:r>
      <w:r w:rsidRPr="004F33F4">
        <w:rPr>
          <w:rFonts w:ascii="Palatino Linotype" w:eastAsia="Palatino Linotype" w:hAnsi="Palatino Linotype" w:cs="Palatino Linotype"/>
          <w:i/>
          <w:color w:val="000000"/>
          <w:sz w:val="22"/>
          <w:szCs w:val="22"/>
        </w:rPr>
        <w:t xml:space="preserve"> “</w:t>
      </w:r>
      <w:r w:rsidR="00C17E61" w:rsidRPr="004F33F4">
        <w:rPr>
          <w:rFonts w:ascii="Palatino Linotype" w:eastAsia="Palatino Linotype" w:hAnsi="Palatino Linotype" w:cs="Palatino Linotype"/>
          <w:i/>
          <w:color w:val="000000"/>
          <w:sz w:val="22"/>
          <w:szCs w:val="22"/>
        </w:rPr>
        <w:t xml:space="preserve">No se hace entrega de la información tal y </w:t>
      </w:r>
      <w:proofErr w:type="spellStart"/>
      <w:r w:rsidR="00C17E61" w:rsidRPr="004F33F4">
        <w:rPr>
          <w:rFonts w:ascii="Palatino Linotype" w:eastAsia="Palatino Linotype" w:hAnsi="Palatino Linotype" w:cs="Palatino Linotype"/>
          <w:i/>
          <w:color w:val="000000"/>
          <w:sz w:val="22"/>
          <w:szCs w:val="22"/>
        </w:rPr>
        <w:t>cuál.lo</w:t>
      </w:r>
      <w:proofErr w:type="spellEnd"/>
      <w:r w:rsidR="00C17E61" w:rsidRPr="004F33F4">
        <w:rPr>
          <w:rFonts w:ascii="Palatino Linotype" w:eastAsia="Palatino Linotype" w:hAnsi="Palatino Linotype" w:cs="Palatino Linotype"/>
          <w:i/>
          <w:color w:val="000000"/>
          <w:sz w:val="22"/>
          <w:szCs w:val="22"/>
        </w:rPr>
        <w:t xml:space="preserve"> solicito en mi primer solicitud, ya que lo estoy solicitando vía </w:t>
      </w:r>
      <w:proofErr w:type="spellStart"/>
      <w:r w:rsidR="00C17E61" w:rsidRPr="004F33F4">
        <w:rPr>
          <w:rFonts w:ascii="Palatino Linotype" w:eastAsia="Palatino Linotype" w:hAnsi="Palatino Linotype" w:cs="Palatino Linotype"/>
          <w:i/>
          <w:color w:val="000000"/>
          <w:sz w:val="22"/>
          <w:szCs w:val="22"/>
        </w:rPr>
        <w:t>saimex</w:t>
      </w:r>
      <w:proofErr w:type="spellEnd"/>
      <w:r w:rsidR="00C17E61" w:rsidRPr="004F33F4">
        <w:rPr>
          <w:rFonts w:ascii="Palatino Linotype" w:eastAsia="Palatino Linotype" w:hAnsi="Palatino Linotype" w:cs="Palatino Linotype"/>
          <w:i/>
          <w:color w:val="000000"/>
          <w:sz w:val="22"/>
          <w:szCs w:val="22"/>
        </w:rPr>
        <w:t xml:space="preserve"> </w:t>
      </w:r>
      <w:proofErr w:type="spellStart"/>
      <w:r w:rsidR="00C17E61" w:rsidRPr="004F33F4">
        <w:rPr>
          <w:rFonts w:ascii="Palatino Linotype" w:eastAsia="Palatino Linotype" w:hAnsi="Palatino Linotype" w:cs="Palatino Linotype"/>
          <w:i/>
          <w:color w:val="000000"/>
          <w:sz w:val="22"/>
          <w:szCs w:val="22"/>
        </w:rPr>
        <w:t>lastima</w:t>
      </w:r>
      <w:proofErr w:type="spellEnd"/>
      <w:r w:rsidR="00C17E61" w:rsidRPr="004F33F4">
        <w:rPr>
          <w:rFonts w:ascii="Palatino Linotype" w:eastAsia="Palatino Linotype" w:hAnsi="Palatino Linotype" w:cs="Palatino Linotype"/>
          <w:i/>
          <w:color w:val="000000"/>
          <w:sz w:val="22"/>
          <w:szCs w:val="22"/>
        </w:rPr>
        <w:t xml:space="preserve"> que la titular de transparencia no sepa leer o evita entregar la información correctamente y asesora erróneamente al realizar un oficio que no tiene validez</w:t>
      </w:r>
      <w:proofErr w:type="gramStart"/>
      <w:r w:rsidR="00C17E61" w:rsidRPr="004F33F4">
        <w:rPr>
          <w:rFonts w:ascii="Palatino Linotype" w:eastAsia="Palatino Linotype" w:hAnsi="Palatino Linotype" w:cs="Palatino Linotype"/>
          <w:i/>
          <w:color w:val="000000"/>
          <w:sz w:val="22"/>
          <w:szCs w:val="22"/>
        </w:rPr>
        <w:t>.</w:t>
      </w:r>
      <w:r w:rsidRPr="004F33F4">
        <w:rPr>
          <w:rFonts w:ascii="Palatino Linotype" w:eastAsia="Palatino Linotype" w:hAnsi="Palatino Linotype" w:cs="Palatino Linotype"/>
          <w:i/>
          <w:color w:val="000000"/>
          <w:sz w:val="22"/>
          <w:szCs w:val="22"/>
        </w:rPr>
        <w:t>.”</w:t>
      </w:r>
      <w:proofErr w:type="gramEnd"/>
      <w:r w:rsidRPr="004F33F4">
        <w:rPr>
          <w:rFonts w:ascii="Palatino Linotype" w:eastAsia="Palatino Linotype" w:hAnsi="Palatino Linotype" w:cs="Palatino Linotype"/>
          <w:i/>
          <w:color w:val="000000"/>
          <w:sz w:val="22"/>
          <w:szCs w:val="22"/>
        </w:rPr>
        <w:t xml:space="preserve"> (Sic)</w:t>
      </w:r>
    </w:p>
    <w:p w14:paraId="1DEF8B26" w14:textId="77777777" w:rsidR="00267298" w:rsidRPr="004F33F4" w:rsidRDefault="00267298">
      <w:pPr>
        <w:spacing w:line="360" w:lineRule="auto"/>
        <w:ind w:right="257"/>
        <w:jc w:val="both"/>
        <w:rPr>
          <w:rFonts w:ascii="Palatino Linotype" w:eastAsia="Palatino Linotype" w:hAnsi="Palatino Linotype" w:cs="Palatino Linotype"/>
          <w:i/>
          <w:color w:val="000000"/>
          <w:sz w:val="22"/>
          <w:szCs w:val="22"/>
        </w:rPr>
      </w:pPr>
    </w:p>
    <w:p w14:paraId="09B9E123" w14:textId="77777777" w:rsidR="00267298" w:rsidRPr="004F33F4" w:rsidRDefault="006A72E6">
      <w:pPr>
        <w:spacing w:line="360" w:lineRule="auto"/>
        <w:ind w:left="426" w:right="257"/>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t>●</w:t>
      </w:r>
      <w:r w:rsidRPr="004F33F4">
        <w:rPr>
          <w:rFonts w:ascii="Palatino Linotype" w:eastAsia="Palatino Linotype" w:hAnsi="Palatino Linotype" w:cs="Palatino Linotype"/>
          <w:i/>
          <w:color w:val="000000"/>
          <w:sz w:val="22"/>
          <w:szCs w:val="22"/>
        </w:rPr>
        <w:tab/>
      </w:r>
      <w:r w:rsidRPr="004F33F4">
        <w:rPr>
          <w:rFonts w:ascii="Palatino Linotype" w:eastAsia="Palatino Linotype" w:hAnsi="Palatino Linotype" w:cs="Palatino Linotype"/>
          <w:b/>
          <w:color w:val="000000"/>
          <w:sz w:val="22"/>
          <w:szCs w:val="22"/>
        </w:rPr>
        <w:t>Razones o Motivos de inconformidad:</w:t>
      </w:r>
      <w:r w:rsidRPr="004F33F4">
        <w:rPr>
          <w:rFonts w:ascii="Palatino Linotype" w:eastAsia="Palatino Linotype" w:hAnsi="Palatino Linotype" w:cs="Palatino Linotype"/>
          <w:i/>
          <w:color w:val="000000"/>
          <w:sz w:val="22"/>
          <w:szCs w:val="22"/>
        </w:rPr>
        <w:t xml:space="preserve"> “</w:t>
      </w:r>
      <w:r w:rsidR="00C17E61" w:rsidRPr="004F33F4">
        <w:rPr>
          <w:rFonts w:ascii="Palatino Linotype" w:eastAsia="Palatino Linotype" w:hAnsi="Palatino Linotype" w:cs="Palatino Linotype"/>
          <w:i/>
          <w:color w:val="000000"/>
          <w:sz w:val="22"/>
          <w:szCs w:val="22"/>
        </w:rPr>
        <w:t xml:space="preserve">No se hace entrega de la información tal y </w:t>
      </w:r>
      <w:proofErr w:type="spellStart"/>
      <w:r w:rsidR="00C17E61" w:rsidRPr="004F33F4">
        <w:rPr>
          <w:rFonts w:ascii="Palatino Linotype" w:eastAsia="Palatino Linotype" w:hAnsi="Palatino Linotype" w:cs="Palatino Linotype"/>
          <w:i/>
          <w:color w:val="000000"/>
          <w:sz w:val="22"/>
          <w:szCs w:val="22"/>
        </w:rPr>
        <w:t>cuál.lo</w:t>
      </w:r>
      <w:proofErr w:type="spellEnd"/>
      <w:r w:rsidR="00C17E61" w:rsidRPr="004F33F4">
        <w:rPr>
          <w:rFonts w:ascii="Palatino Linotype" w:eastAsia="Palatino Linotype" w:hAnsi="Palatino Linotype" w:cs="Palatino Linotype"/>
          <w:i/>
          <w:color w:val="000000"/>
          <w:sz w:val="22"/>
          <w:szCs w:val="22"/>
        </w:rPr>
        <w:t xml:space="preserve"> solicito en mi primer solicitud, ya que lo estoy solicitando vía </w:t>
      </w:r>
      <w:proofErr w:type="spellStart"/>
      <w:r w:rsidR="00C17E61" w:rsidRPr="004F33F4">
        <w:rPr>
          <w:rFonts w:ascii="Palatino Linotype" w:eastAsia="Palatino Linotype" w:hAnsi="Palatino Linotype" w:cs="Palatino Linotype"/>
          <w:i/>
          <w:color w:val="000000"/>
          <w:sz w:val="22"/>
          <w:szCs w:val="22"/>
        </w:rPr>
        <w:t>saimex</w:t>
      </w:r>
      <w:proofErr w:type="spellEnd"/>
      <w:r w:rsidR="00C17E61" w:rsidRPr="004F33F4">
        <w:rPr>
          <w:rFonts w:ascii="Palatino Linotype" w:eastAsia="Palatino Linotype" w:hAnsi="Palatino Linotype" w:cs="Palatino Linotype"/>
          <w:i/>
          <w:color w:val="000000"/>
          <w:sz w:val="22"/>
          <w:szCs w:val="22"/>
        </w:rPr>
        <w:t xml:space="preserve"> </w:t>
      </w:r>
      <w:proofErr w:type="spellStart"/>
      <w:r w:rsidR="00C17E61" w:rsidRPr="004F33F4">
        <w:rPr>
          <w:rFonts w:ascii="Palatino Linotype" w:eastAsia="Palatino Linotype" w:hAnsi="Palatino Linotype" w:cs="Palatino Linotype"/>
          <w:i/>
          <w:color w:val="000000"/>
          <w:sz w:val="22"/>
          <w:szCs w:val="22"/>
        </w:rPr>
        <w:t>lastima</w:t>
      </w:r>
      <w:proofErr w:type="spellEnd"/>
      <w:r w:rsidR="00C17E61" w:rsidRPr="004F33F4">
        <w:rPr>
          <w:rFonts w:ascii="Palatino Linotype" w:eastAsia="Palatino Linotype" w:hAnsi="Palatino Linotype" w:cs="Palatino Linotype"/>
          <w:i/>
          <w:color w:val="000000"/>
          <w:sz w:val="22"/>
          <w:szCs w:val="22"/>
        </w:rPr>
        <w:t xml:space="preserve"> que la titular de transparencia no sepa leer o evita entregar la información correctamente y asesora erróneamente al realizar un oficio que no tiene validez</w:t>
      </w:r>
      <w:proofErr w:type="gramStart"/>
      <w:r w:rsidR="00C17E61" w:rsidRPr="004F33F4">
        <w:rPr>
          <w:rFonts w:ascii="Palatino Linotype" w:eastAsia="Palatino Linotype" w:hAnsi="Palatino Linotype" w:cs="Palatino Linotype"/>
          <w:i/>
          <w:color w:val="000000"/>
          <w:sz w:val="22"/>
          <w:szCs w:val="22"/>
        </w:rPr>
        <w:t>.</w:t>
      </w:r>
      <w:r w:rsidRPr="004F33F4">
        <w:rPr>
          <w:rFonts w:ascii="Palatino Linotype" w:eastAsia="Palatino Linotype" w:hAnsi="Palatino Linotype" w:cs="Palatino Linotype"/>
          <w:i/>
          <w:color w:val="000000"/>
          <w:sz w:val="22"/>
          <w:szCs w:val="22"/>
        </w:rPr>
        <w:t>.”</w:t>
      </w:r>
      <w:proofErr w:type="gramEnd"/>
      <w:r w:rsidRPr="004F33F4">
        <w:rPr>
          <w:rFonts w:ascii="Palatino Linotype" w:eastAsia="Palatino Linotype" w:hAnsi="Palatino Linotype" w:cs="Palatino Linotype"/>
          <w:i/>
          <w:color w:val="000000"/>
          <w:sz w:val="22"/>
          <w:szCs w:val="22"/>
        </w:rPr>
        <w:t>(SIC.)</w:t>
      </w:r>
    </w:p>
    <w:p w14:paraId="3AFEB543" w14:textId="77777777" w:rsidR="00267298" w:rsidRPr="004F33F4" w:rsidRDefault="00267298">
      <w:pPr>
        <w:spacing w:line="360" w:lineRule="auto"/>
        <w:ind w:left="426" w:right="257"/>
        <w:jc w:val="both"/>
        <w:rPr>
          <w:rFonts w:ascii="Palatino Linotype" w:eastAsia="Palatino Linotype" w:hAnsi="Palatino Linotype" w:cs="Palatino Linotype"/>
          <w:i/>
          <w:color w:val="000000"/>
          <w:sz w:val="22"/>
          <w:szCs w:val="22"/>
        </w:rPr>
      </w:pPr>
    </w:p>
    <w:p w14:paraId="587C91FF" w14:textId="77777777" w:rsidR="00267298" w:rsidRPr="004F33F4" w:rsidRDefault="00030C61">
      <w:pPr>
        <w:spacing w:line="360" w:lineRule="auto"/>
        <w:ind w:right="-876"/>
        <w:jc w:val="both"/>
        <w:rPr>
          <w:rFonts w:ascii="Palatino Linotype" w:eastAsia="Palatino Linotype" w:hAnsi="Palatino Linotype" w:cs="Palatino Linotype"/>
        </w:rPr>
      </w:pPr>
      <w:r w:rsidRPr="004F33F4">
        <w:rPr>
          <w:rFonts w:ascii="Palatino Linotype" w:eastAsia="Palatino Linotype" w:hAnsi="Palatino Linotype" w:cs="Palatino Linotype"/>
          <w:b/>
        </w:rPr>
        <w:t>06030/INFOEM/IP/RR/2024</w:t>
      </w:r>
    </w:p>
    <w:p w14:paraId="3DF9C87E" w14:textId="77777777" w:rsidR="00267298" w:rsidRPr="004F33F4" w:rsidRDefault="00030C61">
      <w:pPr>
        <w:spacing w:line="360" w:lineRule="auto"/>
        <w:ind w:right="-876"/>
        <w:jc w:val="both"/>
        <w:rPr>
          <w:rFonts w:ascii="Palatino Linotype" w:eastAsia="Palatino Linotype" w:hAnsi="Palatino Linotype" w:cs="Palatino Linotype"/>
          <w:b/>
        </w:rPr>
      </w:pPr>
      <w:r w:rsidRPr="004F33F4">
        <w:rPr>
          <w:rFonts w:ascii="Palatino Linotype" w:eastAsia="Palatino Linotype" w:hAnsi="Palatino Linotype" w:cs="Palatino Linotype"/>
          <w:b/>
        </w:rPr>
        <w:t>00093/TEZOYUCA/IP/2024</w:t>
      </w:r>
    </w:p>
    <w:p w14:paraId="328D4FFB" w14:textId="77777777" w:rsidR="00267298" w:rsidRPr="004F33F4" w:rsidRDefault="00267298">
      <w:pPr>
        <w:spacing w:line="360" w:lineRule="auto"/>
        <w:ind w:left="426" w:right="257"/>
        <w:jc w:val="both"/>
        <w:rPr>
          <w:rFonts w:ascii="Palatino Linotype" w:eastAsia="Palatino Linotype" w:hAnsi="Palatino Linotype" w:cs="Palatino Linotype"/>
          <w:i/>
          <w:color w:val="000000"/>
          <w:sz w:val="22"/>
          <w:szCs w:val="22"/>
        </w:rPr>
      </w:pPr>
    </w:p>
    <w:p w14:paraId="72423196" w14:textId="77777777" w:rsidR="00267298" w:rsidRPr="004F33F4" w:rsidRDefault="006A72E6">
      <w:pPr>
        <w:spacing w:line="360" w:lineRule="auto"/>
        <w:ind w:left="426" w:right="257"/>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t>●</w:t>
      </w:r>
      <w:r w:rsidRPr="004F33F4">
        <w:rPr>
          <w:rFonts w:ascii="Palatino Linotype" w:eastAsia="Palatino Linotype" w:hAnsi="Palatino Linotype" w:cs="Palatino Linotype"/>
          <w:i/>
          <w:color w:val="000000"/>
          <w:sz w:val="22"/>
          <w:szCs w:val="22"/>
        </w:rPr>
        <w:tab/>
      </w:r>
      <w:r w:rsidRPr="004F33F4">
        <w:rPr>
          <w:rFonts w:ascii="Palatino Linotype" w:eastAsia="Palatino Linotype" w:hAnsi="Palatino Linotype" w:cs="Palatino Linotype"/>
          <w:b/>
          <w:color w:val="000000"/>
          <w:sz w:val="22"/>
          <w:szCs w:val="22"/>
        </w:rPr>
        <w:t>Acto impugnado:</w:t>
      </w:r>
      <w:r w:rsidRPr="004F33F4">
        <w:rPr>
          <w:rFonts w:ascii="Palatino Linotype" w:eastAsia="Palatino Linotype" w:hAnsi="Palatino Linotype" w:cs="Palatino Linotype"/>
          <w:i/>
          <w:color w:val="000000"/>
          <w:sz w:val="22"/>
          <w:szCs w:val="22"/>
        </w:rPr>
        <w:t xml:space="preserve"> “</w:t>
      </w:r>
      <w:r w:rsidR="00C17E61" w:rsidRPr="004F33F4">
        <w:rPr>
          <w:rFonts w:ascii="Palatino Linotype" w:eastAsia="Palatino Linotype" w:hAnsi="Palatino Linotype" w:cs="Palatino Linotype"/>
          <w:i/>
          <w:color w:val="000000"/>
          <w:sz w:val="22"/>
          <w:szCs w:val="22"/>
        </w:rPr>
        <w:t xml:space="preserve">No se hace entrega de la información tal y </w:t>
      </w:r>
      <w:proofErr w:type="spellStart"/>
      <w:r w:rsidR="00C17E61" w:rsidRPr="004F33F4">
        <w:rPr>
          <w:rFonts w:ascii="Palatino Linotype" w:eastAsia="Palatino Linotype" w:hAnsi="Palatino Linotype" w:cs="Palatino Linotype"/>
          <w:i/>
          <w:color w:val="000000"/>
          <w:sz w:val="22"/>
          <w:szCs w:val="22"/>
        </w:rPr>
        <w:t>cuál.lo</w:t>
      </w:r>
      <w:proofErr w:type="spellEnd"/>
      <w:r w:rsidR="00C17E61" w:rsidRPr="004F33F4">
        <w:rPr>
          <w:rFonts w:ascii="Palatino Linotype" w:eastAsia="Palatino Linotype" w:hAnsi="Palatino Linotype" w:cs="Palatino Linotype"/>
          <w:i/>
          <w:color w:val="000000"/>
          <w:sz w:val="22"/>
          <w:szCs w:val="22"/>
        </w:rPr>
        <w:t xml:space="preserve"> solicito en mi primer solicitud, ya que lo estoy solicitando vía </w:t>
      </w:r>
      <w:proofErr w:type="spellStart"/>
      <w:r w:rsidR="00C17E61" w:rsidRPr="004F33F4">
        <w:rPr>
          <w:rFonts w:ascii="Palatino Linotype" w:eastAsia="Palatino Linotype" w:hAnsi="Palatino Linotype" w:cs="Palatino Linotype"/>
          <w:i/>
          <w:color w:val="000000"/>
          <w:sz w:val="22"/>
          <w:szCs w:val="22"/>
        </w:rPr>
        <w:t>saimex</w:t>
      </w:r>
      <w:proofErr w:type="spellEnd"/>
      <w:r w:rsidR="00C17E61" w:rsidRPr="004F33F4">
        <w:rPr>
          <w:rFonts w:ascii="Palatino Linotype" w:eastAsia="Palatino Linotype" w:hAnsi="Palatino Linotype" w:cs="Palatino Linotype"/>
          <w:i/>
          <w:color w:val="000000"/>
          <w:sz w:val="22"/>
          <w:szCs w:val="22"/>
        </w:rPr>
        <w:t xml:space="preserve"> </w:t>
      </w:r>
      <w:proofErr w:type="spellStart"/>
      <w:r w:rsidR="00C17E61" w:rsidRPr="004F33F4">
        <w:rPr>
          <w:rFonts w:ascii="Palatino Linotype" w:eastAsia="Palatino Linotype" w:hAnsi="Palatino Linotype" w:cs="Palatino Linotype"/>
          <w:i/>
          <w:color w:val="000000"/>
          <w:sz w:val="22"/>
          <w:szCs w:val="22"/>
        </w:rPr>
        <w:t>lastima</w:t>
      </w:r>
      <w:proofErr w:type="spellEnd"/>
      <w:r w:rsidR="00C17E61" w:rsidRPr="004F33F4">
        <w:rPr>
          <w:rFonts w:ascii="Palatino Linotype" w:eastAsia="Palatino Linotype" w:hAnsi="Palatino Linotype" w:cs="Palatino Linotype"/>
          <w:i/>
          <w:color w:val="000000"/>
          <w:sz w:val="22"/>
          <w:szCs w:val="22"/>
        </w:rPr>
        <w:t xml:space="preserve"> que la titular de transparencia no sepa leer o evita entregar la información correctamente y asesora erróneamente al realizar un oficio que no tiene validez.</w:t>
      </w:r>
      <w:r w:rsidRPr="004F33F4">
        <w:rPr>
          <w:rFonts w:ascii="Palatino Linotype" w:eastAsia="Palatino Linotype" w:hAnsi="Palatino Linotype" w:cs="Palatino Linotype"/>
          <w:i/>
          <w:color w:val="000000"/>
          <w:sz w:val="22"/>
          <w:szCs w:val="22"/>
        </w:rPr>
        <w:t>” (Sic)</w:t>
      </w:r>
    </w:p>
    <w:p w14:paraId="70754CC9" w14:textId="77777777" w:rsidR="00267298" w:rsidRPr="004F33F4" w:rsidRDefault="00267298">
      <w:pPr>
        <w:spacing w:line="360" w:lineRule="auto"/>
        <w:ind w:right="257"/>
        <w:jc w:val="both"/>
        <w:rPr>
          <w:rFonts w:ascii="Palatino Linotype" w:eastAsia="Palatino Linotype" w:hAnsi="Palatino Linotype" w:cs="Palatino Linotype"/>
          <w:i/>
          <w:color w:val="000000"/>
          <w:sz w:val="22"/>
          <w:szCs w:val="22"/>
        </w:rPr>
      </w:pPr>
    </w:p>
    <w:p w14:paraId="5F0FC09D" w14:textId="77777777" w:rsidR="00267298" w:rsidRPr="004F33F4" w:rsidRDefault="006A72E6">
      <w:pPr>
        <w:spacing w:line="360" w:lineRule="auto"/>
        <w:ind w:left="426" w:right="257"/>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t>●</w:t>
      </w:r>
      <w:r w:rsidRPr="004F33F4">
        <w:rPr>
          <w:rFonts w:ascii="Palatino Linotype" w:eastAsia="Palatino Linotype" w:hAnsi="Palatino Linotype" w:cs="Palatino Linotype"/>
          <w:i/>
          <w:color w:val="000000"/>
          <w:sz w:val="22"/>
          <w:szCs w:val="22"/>
        </w:rPr>
        <w:tab/>
      </w:r>
      <w:r w:rsidRPr="004F33F4">
        <w:rPr>
          <w:rFonts w:ascii="Palatino Linotype" w:eastAsia="Palatino Linotype" w:hAnsi="Palatino Linotype" w:cs="Palatino Linotype"/>
          <w:b/>
          <w:color w:val="000000"/>
          <w:sz w:val="22"/>
          <w:szCs w:val="22"/>
        </w:rPr>
        <w:t>Razones o Motivos de inconformidad:</w:t>
      </w:r>
      <w:r w:rsidRPr="004F33F4">
        <w:rPr>
          <w:rFonts w:ascii="Palatino Linotype" w:eastAsia="Palatino Linotype" w:hAnsi="Palatino Linotype" w:cs="Palatino Linotype"/>
          <w:i/>
          <w:color w:val="000000"/>
          <w:sz w:val="22"/>
          <w:szCs w:val="22"/>
        </w:rPr>
        <w:t xml:space="preserve"> “</w:t>
      </w:r>
      <w:r w:rsidR="00C17E61" w:rsidRPr="004F33F4">
        <w:rPr>
          <w:rFonts w:ascii="Palatino Linotype" w:eastAsia="Palatino Linotype" w:hAnsi="Palatino Linotype" w:cs="Palatino Linotype"/>
          <w:i/>
          <w:color w:val="000000"/>
          <w:sz w:val="22"/>
          <w:szCs w:val="22"/>
        </w:rPr>
        <w:t xml:space="preserve">No se hace entrega de la información tal y </w:t>
      </w:r>
      <w:proofErr w:type="spellStart"/>
      <w:r w:rsidR="00C17E61" w:rsidRPr="004F33F4">
        <w:rPr>
          <w:rFonts w:ascii="Palatino Linotype" w:eastAsia="Palatino Linotype" w:hAnsi="Palatino Linotype" w:cs="Palatino Linotype"/>
          <w:i/>
          <w:color w:val="000000"/>
          <w:sz w:val="22"/>
          <w:szCs w:val="22"/>
        </w:rPr>
        <w:t>cuál.lo</w:t>
      </w:r>
      <w:proofErr w:type="spellEnd"/>
      <w:r w:rsidR="00C17E61" w:rsidRPr="004F33F4">
        <w:rPr>
          <w:rFonts w:ascii="Palatino Linotype" w:eastAsia="Palatino Linotype" w:hAnsi="Palatino Linotype" w:cs="Palatino Linotype"/>
          <w:i/>
          <w:color w:val="000000"/>
          <w:sz w:val="22"/>
          <w:szCs w:val="22"/>
        </w:rPr>
        <w:t xml:space="preserve"> solicito en mi primer solicitud, ya que lo estoy solicitando vía </w:t>
      </w:r>
      <w:proofErr w:type="spellStart"/>
      <w:r w:rsidR="00C17E61" w:rsidRPr="004F33F4">
        <w:rPr>
          <w:rFonts w:ascii="Palatino Linotype" w:eastAsia="Palatino Linotype" w:hAnsi="Palatino Linotype" w:cs="Palatino Linotype"/>
          <w:i/>
          <w:color w:val="000000"/>
          <w:sz w:val="22"/>
          <w:szCs w:val="22"/>
        </w:rPr>
        <w:t>saimex</w:t>
      </w:r>
      <w:proofErr w:type="spellEnd"/>
      <w:r w:rsidR="00C17E61" w:rsidRPr="004F33F4">
        <w:rPr>
          <w:rFonts w:ascii="Palatino Linotype" w:eastAsia="Palatino Linotype" w:hAnsi="Palatino Linotype" w:cs="Palatino Linotype"/>
          <w:i/>
          <w:color w:val="000000"/>
          <w:sz w:val="22"/>
          <w:szCs w:val="22"/>
        </w:rPr>
        <w:t xml:space="preserve"> </w:t>
      </w:r>
      <w:proofErr w:type="spellStart"/>
      <w:r w:rsidR="00C17E61" w:rsidRPr="004F33F4">
        <w:rPr>
          <w:rFonts w:ascii="Palatino Linotype" w:eastAsia="Palatino Linotype" w:hAnsi="Palatino Linotype" w:cs="Palatino Linotype"/>
          <w:i/>
          <w:color w:val="000000"/>
          <w:sz w:val="22"/>
          <w:szCs w:val="22"/>
        </w:rPr>
        <w:t>lastima</w:t>
      </w:r>
      <w:proofErr w:type="spellEnd"/>
      <w:r w:rsidR="00C17E61" w:rsidRPr="004F33F4">
        <w:rPr>
          <w:rFonts w:ascii="Palatino Linotype" w:eastAsia="Palatino Linotype" w:hAnsi="Palatino Linotype" w:cs="Palatino Linotype"/>
          <w:i/>
          <w:color w:val="000000"/>
          <w:sz w:val="22"/>
          <w:szCs w:val="22"/>
        </w:rPr>
        <w:t xml:space="preserve"> que la titular de transparencia no sepa leer o evita entregar la información correctamente y asesora erróneamente al realizar</w:t>
      </w:r>
      <w:r w:rsidR="00EC6357" w:rsidRPr="004F33F4">
        <w:rPr>
          <w:rFonts w:ascii="Palatino Linotype" w:eastAsia="Palatino Linotype" w:hAnsi="Palatino Linotype" w:cs="Palatino Linotype"/>
          <w:i/>
          <w:color w:val="000000"/>
          <w:sz w:val="22"/>
          <w:szCs w:val="22"/>
        </w:rPr>
        <w:t xml:space="preserve"> un oficio que no tiene validez</w:t>
      </w:r>
      <w:r w:rsidRPr="004F33F4">
        <w:rPr>
          <w:rFonts w:ascii="Palatino Linotype" w:eastAsia="Palatino Linotype" w:hAnsi="Palatino Linotype" w:cs="Palatino Linotype"/>
          <w:i/>
          <w:color w:val="000000"/>
          <w:sz w:val="22"/>
          <w:szCs w:val="22"/>
        </w:rPr>
        <w:t>.”(SIC.)</w:t>
      </w:r>
    </w:p>
    <w:p w14:paraId="7A5D4224" w14:textId="77777777" w:rsidR="00267298" w:rsidRPr="004F33F4" w:rsidRDefault="00267298">
      <w:pPr>
        <w:spacing w:line="360" w:lineRule="auto"/>
        <w:ind w:right="-876"/>
        <w:jc w:val="both"/>
        <w:rPr>
          <w:rFonts w:ascii="Palatino Linotype" w:eastAsia="Palatino Linotype" w:hAnsi="Palatino Linotype" w:cs="Palatino Linotype"/>
          <w:i/>
          <w:color w:val="000000"/>
        </w:rPr>
      </w:pPr>
    </w:p>
    <w:p w14:paraId="66BF49A0" w14:textId="77777777" w:rsidR="00267298" w:rsidRPr="004F33F4" w:rsidRDefault="006A72E6">
      <w:pPr>
        <w:numPr>
          <w:ilvl w:val="0"/>
          <w:numId w:val="9"/>
        </w:numPr>
        <w:spacing w:line="360" w:lineRule="auto"/>
        <w:ind w:left="0" w:right="-876" w:firstLine="0"/>
        <w:jc w:val="both"/>
        <w:rPr>
          <w:rFonts w:ascii="Palatino Linotype" w:eastAsia="Palatino Linotype" w:hAnsi="Palatino Linotype" w:cs="Palatino Linotype"/>
        </w:rPr>
      </w:pPr>
      <w:r w:rsidRPr="004F33F4">
        <w:rPr>
          <w:rFonts w:ascii="Palatino Linotype" w:eastAsia="Palatino Linotype" w:hAnsi="Palatino Linotype" w:cs="Palatino Linotype"/>
        </w:rPr>
        <w:t xml:space="preserve">Se registraron los recursos de revisión bajo el número de expediente al rubro indicado, asimismo con fundamento en lo dispuesto por el artículo 185 fracción I de la </w:t>
      </w:r>
      <w:r w:rsidRPr="004F33F4">
        <w:rPr>
          <w:rFonts w:ascii="Palatino Linotype" w:eastAsia="Palatino Linotype" w:hAnsi="Palatino Linotype" w:cs="Palatino Linotype"/>
          <w:b/>
        </w:rPr>
        <w:t xml:space="preserve">Ley de </w:t>
      </w:r>
      <w:r w:rsidRPr="004F33F4">
        <w:rPr>
          <w:rFonts w:ascii="Palatino Linotype" w:eastAsia="Palatino Linotype" w:hAnsi="Palatino Linotype" w:cs="Palatino Linotype"/>
          <w:b/>
        </w:rPr>
        <w:lastRenderedPageBreak/>
        <w:t xml:space="preserve">Transparencia y Acceso a la Información Pública del Estado de México y Municipios </w:t>
      </w:r>
      <w:r w:rsidRPr="004F33F4">
        <w:rPr>
          <w:rFonts w:ascii="Palatino Linotype" w:eastAsia="Palatino Linotype" w:hAnsi="Palatino Linotype" w:cs="Palatino Linotype"/>
        </w:rPr>
        <w:t xml:space="preserve">se turna a la </w:t>
      </w:r>
      <w:r w:rsidRPr="004F33F4">
        <w:rPr>
          <w:rFonts w:ascii="Palatino Linotype" w:eastAsia="Palatino Linotype" w:hAnsi="Palatino Linotype" w:cs="Palatino Linotype"/>
          <w:b/>
        </w:rPr>
        <w:t xml:space="preserve">Comisionada María del Rosario Mejía Ayala, </w:t>
      </w:r>
      <w:r w:rsidRPr="004F33F4">
        <w:rPr>
          <w:rFonts w:ascii="Palatino Linotype" w:eastAsia="Palatino Linotype" w:hAnsi="Palatino Linotype" w:cs="Palatino Linotype"/>
        </w:rPr>
        <w:t xml:space="preserve">para su análisis. </w:t>
      </w:r>
    </w:p>
    <w:p w14:paraId="5378645A" w14:textId="77777777" w:rsidR="00267298" w:rsidRPr="004F33F4" w:rsidRDefault="00267298">
      <w:pPr>
        <w:spacing w:line="360" w:lineRule="auto"/>
        <w:ind w:right="-876"/>
        <w:jc w:val="both"/>
        <w:rPr>
          <w:rFonts w:ascii="Palatino Linotype" w:eastAsia="Palatino Linotype" w:hAnsi="Palatino Linotype" w:cs="Palatino Linotype"/>
        </w:rPr>
      </w:pPr>
    </w:p>
    <w:p w14:paraId="4CAEB9BF" w14:textId="77777777" w:rsidR="00267298" w:rsidRPr="004F33F4" w:rsidRDefault="006A72E6">
      <w:pPr>
        <w:numPr>
          <w:ilvl w:val="0"/>
          <w:numId w:val="9"/>
        </w:numPr>
        <w:spacing w:line="360" w:lineRule="auto"/>
        <w:ind w:left="0" w:right="-876" w:firstLine="0"/>
        <w:jc w:val="both"/>
        <w:rPr>
          <w:rFonts w:ascii="Palatino Linotype" w:eastAsia="Palatino Linotype" w:hAnsi="Palatino Linotype" w:cs="Palatino Linotype"/>
          <w:b/>
        </w:rPr>
      </w:pPr>
      <w:r w:rsidRPr="004F33F4">
        <w:rPr>
          <w:rFonts w:ascii="Palatino Linotype" w:eastAsia="Palatino Linotype" w:hAnsi="Palatino Linotype" w:cs="Palatino Linotype"/>
        </w:rPr>
        <w:t xml:space="preserve">La Comisionada Ponente con fundamento en lo dispuesto por el artículo 185 fracción II de la ley de la materia, a través de los acuerdo de admisión </w:t>
      </w:r>
      <w:r w:rsidR="0092673A" w:rsidRPr="004F33F4">
        <w:rPr>
          <w:rFonts w:ascii="Palatino Linotype" w:eastAsia="Palatino Linotype" w:hAnsi="Palatino Linotype" w:cs="Palatino Linotype"/>
        </w:rPr>
        <w:t>de fechas diez y once</w:t>
      </w:r>
      <w:r w:rsidRPr="004F33F4">
        <w:rPr>
          <w:rFonts w:ascii="Palatino Linotype" w:eastAsia="Palatino Linotype" w:hAnsi="Palatino Linotype" w:cs="Palatino Linotype"/>
        </w:rPr>
        <w:t xml:space="preserve">  de Octubre de dos mil veinticuatro , puso a disposición de las partes los expedientes electrónicos vía SAIMEX a efecto de que en un plazo máximo de siete días manifestara lo que a derecho conviniera, ofreciera pruebas y alegatos según corresponda al caso concreto, de esta forma para que el SUJETO OBLIGADO presentará el informe justificado procedente.</w:t>
      </w:r>
    </w:p>
    <w:p w14:paraId="6618A130" w14:textId="77777777" w:rsidR="00267298" w:rsidRPr="004F33F4" w:rsidRDefault="00267298">
      <w:pPr>
        <w:spacing w:line="360" w:lineRule="auto"/>
        <w:ind w:right="-876"/>
        <w:jc w:val="both"/>
        <w:rPr>
          <w:rFonts w:ascii="Palatino Linotype" w:eastAsia="Palatino Linotype" w:hAnsi="Palatino Linotype" w:cs="Palatino Linotype"/>
          <w:b/>
        </w:rPr>
      </w:pPr>
    </w:p>
    <w:p w14:paraId="59EC8F3E" w14:textId="77777777" w:rsidR="0092673A" w:rsidRPr="004F33F4" w:rsidRDefault="006A72E6">
      <w:pPr>
        <w:numPr>
          <w:ilvl w:val="0"/>
          <w:numId w:val="9"/>
        </w:numPr>
        <w:spacing w:line="360" w:lineRule="auto"/>
        <w:ind w:left="0" w:right="-876" w:firstLine="0"/>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rPr>
        <w:t xml:space="preserve">De las constancias que obran en los expedientes electrónicos SAIMEX, en los recursos </w:t>
      </w:r>
      <w:r w:rsidR="00030C61" w:rsidRPr="004F33F4">
        <w:rPr>
          <w:rFonts w:ascii="Palatino Linotype" w:eastAsia="Palatino Linotype" w:hAnsi="Palatino Linotype" w:cs="Palatino Linotype"/>
          <w:b/>
        </w:rPr>
        <w:t>06023/INFOEM/IP/RR/2024</w:t>
      </w:r>
      <w:r w:rsidR="0092673A" w:rsidRPr="004F33F4">
        <w:rPr>
          <w:rFonts w:ascii="Palatino Linotype" w:eastAsia="Palatino Linotype" w:hAnsi="Palatino Linotype" w:cs="Palatino Linotype"/>
          <w:b/>
        </w:rPr>
        <w:t xml:space="preserve">, </w:t>
      </w:r>
      <w:r w:rsidR="00030C61" w:rsidRPr="004F33F4">
        <w:rPr>
          <w:rFonts w:ascii="Palatino Linotype" w:eastAsia="Palatino Linotype" w:hAnsi="Palatino Linotype" w:cs="Palatino Linotype"/>
          <w:b/>
        </w:rPr>
        <w:t>06028/INFOEM/IP/RR/2024</w:t>
      </w:r>
      <w:r w:rsidRPr="004F33F4">
        <w:rPr>
          <w:rFonts w:ascii="Palatino Linotype" w:eastAsia="Palatino Linotype" w:hAnsi="Palatino Linotype" w:cs="Palatino Linotype"/>
          <w:b/>
        </w:rPr>
        <w:t xml:space="preserve">, </w:t>
      </w:r>
      <w:r w:rsidR="00030C61" w:rsidRPr="004F33F4">
        <w:rPr>
          <w:rFonts w:ascii="Palatino Linotype" w:eastAsia="Palatino Linotype" w:hAnsi="Palatino Linotype" w:cs="Palatino Linotype"/>
          <w:b/>
        </w:rPr>
        <w:t>06029/INFOEM/IP/RR/2024</w:t>
      </w:r>
      <w:r w:rsidRPr="004F33F4">
        <w:rPr>
          <w:rFonts w:ascii="Palatino Linotype" w:eastAsia="Palatino Linotype" w:hAnsi="Palatino Linotype" w:cs="Palatino Linotype"/>
          <w:b/>
        </w:rPr>
        <w:t xml:space="preserve">  y </w:t>
      </w:r>
      <w:r w:rsidR="00030C61" w:rsidRPr="004F33F4">
        <w:rPr>
          <w:rFonts w:ascii="Palatino Linotype" w:eastAsia="Palatino Linotype" w:hAnsi="Palatino Linotype" w:cs="Palatino Linotype"/>
          <w:b/>
        </w:rPr>
        <w:t>06030/INFOEM/IP/RR/2024</w:t>
      </w:r>
      <w:r w:rsidRPr="004F33F4">
        <w:rPr>
          <w:rFonts w:ascii="Palatino Linotype" w:eastAsia="Palatino Linotype" w:hAnsi="Palatino Linotype" w:cs="Palatino Linotype"/>
          <w:b/>
        </w:rPr>
        <w:t xml:space="preserve">, </w:t>
      </w:r>
      <w:r w:rsidR="0092673A" w:rsidRPr="004F33F4">
        <w:rPr>
          <w:rFonts w:ascii="Palatino Linotype" w:eastAsia="Palatino Linotype" w:hAnsi="Palatino Linotype" w:cs="Palatino Linotype"/>
        </w:rPr>
        <w:t>se advierte que</w:t>
      </w:r>
      <w:r w:rsidRPr="004F33F4">
        <w:rPr>
          <w:rFonts w:ascii="Palatino Linotype" w:eastAsia="Palatino Linotype" w:hAnsi="Palatino Linotype" w:cs="Palatino Linotype"/>
        </w:rPr>
        <w:t xml:space="preserve"> el SUJETO OBLIGADO</w:t>
      </w:r>
      <w:r w:rsidR="0092673A" w:rsidRPr="004F33F4">
        <w:rPr>
          <w:rFonts w:ascii="Palatino Linotype" w:eastAsia="Palatino Linotype" w:hAnsi="Palatino Linotype" w:cs="Palatino Linotype"/>
        </w:rPr>
        <w:t xml:space="preserve"> en fechas catorce, veintiuno y veintidós de octubre de dos mil veinticuatro, realizó manifestaciones adjuntando los archivos electrónicos siguientes.</w:t>
      </w:r>
    </w:p>
    <w:p w14:paraId="63403170" w14:textId="77777777" w:rsidR="00267298" w:rsidRPr="004F33F4" w:rsidRDefault="00267298" w:rsidP="0092673A">
      <w:pPr>
        <w:spacing w:line="360" w:lineRule="auto"/>
        <w:ind w:right="-876"/>
        <w:jc w:val="both"/>
        <w:rPr>
          <w:rFonts w:ascii="Palatino Linotype" w:eastAsia="Palatino Linotype" w:hAnsi="Palatino Linotype" w:cs="Palatino Linotype"/>
        </w:rPr>
      </w:pPr>
    </w:p>
    <w:p w14:paraId="30B56F74" w14:textId="77777777" w:rsidR="0092673A" w:rsidRPr="004F33F4" w:rsidRDefault="0092673A" w:rsidP="0092673A">
      <w:pPr>
        <w:spacing w:line="360" w:lineRule="auto"/>
        <w:ind w:right="-876"/>
        <w:jc w:val="both"/>
        <w:rPr>
          <w:rFonts w:ascii="Palatino Linotype" w:eastAsia="Palatino Linotype" w:hAnsi="Palatino Linotype" w:cs="Palatino Linotype"/>
          <w:b/>
        </w:rPr>
      </w:pPr>
      <w:r w:rsidRPr="004F33F4">
        <w:rPr>
          <w:rFonts w:ascii="Palatino Linotype" w:eastAsia="Palatino Linotype" w:hAnsi="Palatino Linotype" w:cs="Palatino Linotype"/>
          <w:b/>
        </w:rPr>
        <w:t>06023/INFOEM/IP/RR/2024</w:t>
      </w:r>
    </w:p>
    <w:p w14:paraId="3B817FD8" w14:textId="77777777" w:rsidR="0092673A" w:rsidRPr="004F33F4" w:rsidRDefault="0092673A" w:rsidP="0092673A">
      <w:pPr>
        <w:spacing w:line="360" w:lineRule="auto"/>
        <w:ind w:right="-876"/>
        <w:jc w:val="both"/>
        <w:rPr>
          <w:rFonts w:ascii="Palatino Linotype" w:eastAsia="Palatino Linotype" w:hAnsi="Palatino Linotype" w:cs="Palatino Linotype"/>
          <w:b/>
        </w:rPr>
      </w:pPr>
      <w:r w:rsidRPr="004F33F4">
        <w:rPr>
          <w:rFonts w:ascii="Palatino Linotype" w:eastAsia="Palatino Linotype" w:hAnsi="Palatino Linotype" w:cs="Palatino Linotype"/>
          <w:b/>
        </w:rPr>
        <w:t>00108/TEZOYUCA/IP/2024</w:t>
      </w:r>
    </w:p>
    <w:p w14:paraId="72125EFA" w14:textId="77777777" w:rsidR="0092673A" w:rsidRPr="004F33F4" w:rsidRDefault="0092673A" w:rsidP="0092673A">
      <w:pPr>
        <w:ind w:left="-283" w:right="257"/>
        <w:jc w:val="both"/>
        <w:rPr>
          <w:rFonts w:ascii="Palatino Linotype" w:eastAsia="Palatino Linotype" w:hAnsi="Palatino Linotype" w:cs="Palatino Linotype"/>
          <w:b/>
          <w:sz w:val="22"/>
          <w:szCs w:val="22"/>
        </w:rPr>
      </w:pPr>
    </w:p>
    <w:p w14:paraId="45D29109" w14:textId="77777777" w:rsidR="0092673A" w:rsidRPr="004F33F4" w:rsidRDefault="0092673A" w:rsidP="006D07BE">
      <w:pPr>
        <w:pStyle w:val="Prrafodelista"/>
        <w:numPr>
          <w:ilvl w:val="0"/>
          <w:numId w:val="14"/>
        </w:numPr>
        <w:spacing w:line="360" w:lineRule="auto"/>
        <w:ind w:right="257"/>
        <w:jc w:val="both"/>
        <w:rPr>
          <w:rFonts w:ascii="Palatino Linotype" w:eastAsia="Palatino Linotype" w:hAnsi="Palatino Linotype" w:cs="Palatino Linotype"/>
          <w:sz w:val="22"/>
          <w:szCs w:val="22"/>
        </w:rPr>
      </w:pPr>
      <w:r w:rsidRPr="004F33F4">
        <w:rPr>
          <w:rFonts w:ascii="Palatino Linotype" w:eastAsia="Palatino Linotype" w:hAnsi="Palatino Linotype" w:cs="Palatino Linotype"/>
          <w:b/>
          <w:sz w:val="22"/>
          <w:szCs w:val="22"/>
        </w:rPr>
        <w:t xml:space="preserve">IMG_20241022_0001.pdf: </w:t>
      </w:r>
      <w:r w:rsidR="00852EC6" w:rsidRPr="004F33F4">
        <w:rPr>
          <w:rFonts w:ascii="Palatino Linotype" w:eastAsia="Palatino Linotype" w:hAnsi="Palatino Linotype" w:cs="Palatino Linotype"/>
          <w:sz w:val="22"/>
          <w:szCs w:val="22"/>
        </w:rPr>
        <w:t xml:space="preserve">Contiene Informe Justificado, en el cual refiere “Este Sujeto Obligado cumplió con la carga de dar respuesta a la solicitud de información, poniendo a disposición del Ciudadano y orientando donde puede consultar la misma, al no precisar la forma ni qué tipo de información requiere, por lo que se considera que se satisfizo la solicitud </w:t>
      </w:r>
      <w:r w:rsidR="00852EC6" w:rsidRPr="004F33F4">
        <w:rPr>
          <w:rFonts w:ascii="Palatino Linotype" w:eastAsia="Palatino Linotype" w:hAnsi="Palatino Linotype" w:cs="Palatino Linotype"/>
          <w:sz w:val="22"/>
          <w:szCs w:val="22"/>
        </w:rPr>
        <w:lastRenderedPageBreak/>
        <w:t>de información al hacer del conocimiento del particular esta situación, en tiempo y forma.</w:t>
      </w:r>
    </w:p>
    <w:p w14:paraId="3A12D59F" w14:textId="77777777" w:rsidR="0092673A" w:rsidRPr="004F33F4" w:rsidRDefault="0092673A" w:rsidP="0092673A">
      <w:pPr>
        <w:spacing w:line="360" w:lineRule="auto"/>
        <w:ind w:right="257"/>
        <w:jc w:val="both"/>
        <w:rPr>
          <w:rFonts w:ascii="Palatino Linotype" w:eastAsia="Palatino Linotype" w:hAnsi="Palatino Linotype" w:cs="Palatino Linotype"/>
          <w:sz w:val="22"/>
          <w:szCs w:val="22"/>
        </w:rPr>
      </w:pPr>
    </w:p>
    <w:p w14:paraId="7F99F5F2" w14:textId="77777777" w:rsidR="0092673A" w:rsidRPr="004F33F4" w:rsidRDefault="0092673A" w:rsidP="0092673A">
      <w:pPr>
        <w:spacing w:line="360" w:lineRule="auto"/>
        <w:ind w:right="257"/>
        <w:jc w:val="both"/>
        <w:rPr>
          <w:rFonts w:ascii="Palatino Linotype" w:eastAsia="Palatino Linotype" w:hAnsi="Palatino Linotype" w:cs="Palatino Linotype"/>
          <w:sz w:val="22"/>
          <w:szCs w:val="22"/>
        </w:rPr>
      </w:pPr>
    </w:p>
    <w:p w14:paraId="507D462A" w14:textId="77777777" w:rsidR="0092673A" w:rsidRPr="004F33F4" w:rsidRDefault="0092673A" w:rsidP="0092673A">
      <w:pPr>
        <w:spacing w:line="360" w:lineRule="auto"/>
        <w:ind w:right="-876"/>
        <w:jc w:val="both"/>
        <w:rPr>
          <w:rFonts w:ascii="Palatino Linotype" w:eastAsia="Palatino Linotype" w:hAnsi="Palatino Linotype" w:cs="Palatino Linotype"/>
          <w:b/>
        </w:rPr>
      </w:pPr>
      <w:r w:rsidRPr="004F33F4">
        <w:rPr>
          <w:rFonts w:ascii="Palatino Linotype" w:eastAsia="Palatino Linotype" w:hAnsi="Palatino Linotype" w:cs="Palatino Linotype"/>
          <w:b/>
        </w:rPr>
        <w:t>06028/INFOEM/IP/RR/2024</w:t>
      </w:r>
    </w:p>
    <w:p w14:paraId="70F99FD5" w14:textId="77777777" w:rsidR="0092673A" w:rsidRPr="004F33F4" w:rsidRDefault="0092673A" w:rsidP="0092673A">
      <w:pPr>
        <w:spacing w:line="360" w:lineRule="auto"/>
        <w:ind w:right="-876"/>
        <w:jc w:val="both"/>
        <w:rPr>
          <w:rFonts w:ascii="Palatino Linotype" w:eastAsia="Palatino Linotype" w:hAnsi="Palatino Linotype" w:cs="Palatino Linotype"/>
          <w:b/>
        </w:rPr>
      </w:pPr>
      <w:r w:rsidRPr="004F33F4">
        <w:rPr>
          <w:rFonts w:ascii="Palatino Linotype" w:eastAsia="Palatino Linotype" w:hAnsi="Palatino Linotype" w:cs="Palatino Linotype"/>
          <w:b/>
        </w:rPr>
        <w:t>00100/TEZOYUCA/IP/2024</w:t>
      </w:r>
    </w:p>
    <w:p w14:paraId="3375A1C5" w14:textId="77777777" w:rsidR="0092673A" w:rsidRPr="004F33F4" w:rsidRDefault="0092673A" w:rsidP="0092673A">
      <w:pPr>
        <w:pBdr>
          <w:top w:val="nil"/>
          <w:left w:val="nil"/>
          <w:bottom w:val="nil"/>
          <w:right w:val="nil"/>
          <w:between w:val="nil"/>
        </w:pBdr>
        <w:ind w:right="257"/>
        <w:rPr>
          <w:rFonts w:ascii="Palatino Linotype" w:eastAsia="Palatino Linotype" w:hAnsi="Palatino Linotype" w:cs="Palatino Linotype"/>
          <w:color w:val="000000"/>
          <w:sz w:val="22"/>
          <w:szCs w:val="22"/>
        </w:rPr>
      </w:pPr>
    </w:p>
    <w:p w14:paraId="42CBD1EA" w14:textId="77777777" w:rsidR="006D07BE" w:rsidRPr="004F33F4" w:rsidRDefault="00852EC6" w:rsidP="006D07BE">
      <w:pPr>
        <w:pStyle w:val="Prrafodelista"/>
        <w:numPr>
          <w:ilvl w:val="0"/>
          <w:numId w:val="14"/>
        </w:numPr>
        <w:spacing w:line="360" w:lineRule="auto"/>
        <w:ind w:right="257"/>
        <w:jc w:val="both"/>
        <w:rPr>
          <w:rFonts w:ascii="Palatino Linotype" w:eastAsia="Palatino Linotype" w:hAnsi="Palatino Linotype" w:cs="Palatino Linotype"/>
          <w:sz w:val="22"/>
          <w:szCs w:val="22"/>
        </w:rPr>
      </w:pPr>
      <w:r w:rsidRPr="004F33F4">
        <w:rPr>
          <w:rFonts w:ascii="Palatino Linotype" w:eastAsia="Palatino Linotype" w:hAnsi="Palatino Linotype" w:cs="Palatino Linotype"/>
          <w:b/>
          <w:sz w:val="22"/>
          <w:szCs w:val="22"/>
        </w:rPr>
        <w:t>IMG_20241021_0003.pdf:</w:t>
      </w:r>
      <w:r w:rsidRPr="004F33F4">
        <w:rPr>
          <w:rFonts w:ascii="Palatino Linotype" w:eastAsia="Palatino Linotype" w:hAnsi="Palatino Linotype" w:cs="Palatino Linotype"/>
          <w:sz w:val="22"/>
          <w:szCs w:val="22"/>
        </w:rPr>
        <w:t xml:space="preserve"> </w:t>
      </w:r>
      <w:r w:rsidR="006D07BE" w:rsidRPr="004F33F4">
        <w:rPr>
          <w:rFonts w:ascii="Palatino Linotype" w:eastAsia="Palatino Linotype" w:hAnsi="Palatino Linotype" w:cs="Palatino Linotype"/>
          <w:sz w:val="22"/>
          <w:szCs w:val="22"/>
        </w:rPr>
        <w:t>Contiene Informe Justificado, en el cual refiere “Este Sujeto Obligado cumplió con la carga de dar respuesta a la solicitud de información, poniendo a disposición del Ciudadano y orientando donde puede consultar la misma, al no precisar la forma ni qué tipo de información requiere, por lo que se considera que se satisfizo la solicitud de información al hacer del conocimiento del particular esta situación, en tiempo y forma.”</w:t>
      </w:r>
    </w:p>
    <w:p w14:paraId="2040E590" w14:textId="77777777" w:rsidR="0092673A" w:rsidRPr="004F33F4" w:rsidRDefault="0092673A" w:rsidP="0092673A">
      <w:pPr>
        <w:spacing w:line="360" w:lineRule="auto"/>
        <w:ind w:right="257"/>
        <w:jc w:val="both"/>
        <w:rPr>
          <w:rFonts w:ascii="Palatino Linotype" w:eastAsia="Palatino Linotype" w:hAnsi="Palatino Linotype" w:cs="Palatino Linotype"/>
          <w:sz w:val="22"/>
          <w:szCs w:val="22"/>
        </w:rPr>
      </w:pPr>
    </w:p>
    <w:p w14:paraId="74B379D6" w14:textId="77777777" w:rsidR="0092673A" w:rsidRPr="004F33F4" w:rsidRDefault="0092673A" w:rsidP="0092673A">
      <w:pPr>
        <w:spacing w:line="360" w:lineRule="auto"/>
        <w:ind w:right="-876"/>
        <w:jc w:val="both"/>
        <w:rPr>
          <w:rFonts w:ascii="Palatino Linotype" w:eastAsia="Palatino Linotype" w:hAnsi="Palatino Linotype" w:cs="Palatino Linotype"/>
          <w:b/>
        </w:rPr>
      </w:pPr>
      <w:r w:rsidRPr="004F33F4">
        <w:rPr>
          <w:rFonts w:ascii="Palatino Linotype" w:eastAsia="Palatino Linotype" w:hAnsi="Palatino Linotype" w:cs="Palatino Linotype"/>
          <w:b/>
        </w:rPr>
        <w:t>06029/INFOEM/IP/RR/2024</w:t>
      </w:r>
    </w:p>
    <w:p w14:paraId="2455ED3F" w14:textId="77777777" w:rsidR="0092673A" w:rsidRPr="004F33F4" w:rsidRDefault="0092673A" w:rsidP="0092673A">
      <w:pPr>
        <w:spacing w:line="360" w:lineRule="auto"/>
        <w:ind w:right="-876"/>
        <w:jc w:val="both"/>
        <w:rPr>
          <w:rFonts w:ascii="Palatino Linotype" w:eastAsia="Palatino Linotype" w:hAnsi="Palatino Linotype" w:cs="Palatino Linotype"/>
          <w:b/>
        </w:rPr>
      </w:pPr>
      <w:r w:rsidRPr="004F33F4">
        <w:rPr>
          <w:rFonts w:ascii="Palatino Linotype" w:eastAsia="Palatino Linotype" w:hAnsi="Palatino Linotype" w:cs="Palatino Linotype"/>
          <w:b/>
        </w:rPr>
        <w:t>00096/TEZOYUCA/IP/2024</w:t>
      </w:r>
    </w:p>
    <w:p w14:paraId="0F7B4FF3" w14:textId="77777777" w:rsidR="0092673A" w:rsidRPr="004F33F4" w:rsidRDefault="0092673A" w:rsidP="0092673A">
      <w:pPr>
        <w:spacing w:line="360" w:lineRule="auto"/>
        <w:ind w:left="426" w:right="257"/>
        <w:jc w:val="both"/>
        <w:rPr>
          <w:rFonts w:ascii="Palatino Linotype" w:eastAsia="Palatino Linotype" w:hAnsi="Palatino Linotype" w:cs="Palatino Linotype"/>
          <w:i/>
          <w:color w:val="000000"/>
          <w:sz w:val="22"/>
          <w:szCs w:val="22"/>
        </w:rPr>
      </w:pPr>
    </w:p>
    <w:p w14:paraId="08B6CA63" w14:textId="77777777" w:rsidR="006D07BE" w:rsidRPr="004F33F4" w:rsidRDefault="006D07BE" w:rsidP="006D07BE">
      <w:pPr>
        <w:pStyle w:val="Prrafodelista"/>
        <w:numPr>
          <w:ilvl w:val="0"/>
          <w:numId w:val="14"/>
        </w:numPr>
        <w:spacing w:line="360" w:lineRule="auto"/>
        <w:ind w:right="257"/>
        <w:jc w:val="both"/>
        <w:rPr>
          <w:rFonts w:ascii="Palatino Linotype" w:eastAsia="Palatino Linotype" w:hAnsi="Palatino Linotype" w:cs="Palatino Linotype"/>
          <w:sz w:val="22"/>
          <w:szCs w:val="22"/>
        </w:rPr>
      </w:pPr>
      <w:r w:rsidRPr="004F33F4">
        <w:rPr>
          <w:rFonts w:ascii="Palatino Linotype" w:eastAsia="Palatino Linotype" w:hAnsi="Palatino Linotype" w:cs="Palatino Linotype"/>
          <w:i/>
          <w:color w:val="000000"/>
          <w:sz w:val="22"/>
          <w:szCs w:val="22"/>
        </w:rPr>
        <w:t xml:space="preserve">IMG_20241014_0004.pdf: </w:t>
      </w:r>
      <w:r w:rsidRPr="004F33F4">
        <w:rPr>
          <w:rFonts w:ascii="Palatino Linotype" w:eastAsia="Palatino Linotype" w:hAnsi="Palatino Linotype" w:cs="Palatino Linotype"/>
          <w:sz w:val="22"/>
          <w:szCs w:val="22"/>
        </w:rPr>
        <w:t>Contiene Informe Justificado, en el cual refiere “Este Sujeto Obligado cumplió con la carga de dar respuesta a la solicitud de información, poniendo a disposición del Ciudadano y orientando donde puede consultar la misma, al no precisar la forma ni qué tipo de información requiere, por lo que se considera que se satisfizo la solicitud de información al hacer del conocimiento del particular esta situación, en tiempo y forma.”</w:t>
      </w:r>
    </w:p>
    <w:p w14:paraId="677EF8C7" w14:textId="77777777" w:rsidR="006D07BE" w:rsidRPr="004F33F4" w:rsidRDefault="006D07BE" w:rsidP="006D07BE">
      <w:pPr>
        <w:pStyle w:val="Prrafodelista"/>
        <w:spacing w:line="360" w:lineRule="auto"/>
        <w:ind w:left="1571" w:right="257"/>
        <w:jc w:val="both"/>
        <w:rPr>
          <w:rFonts w:ascii="Palatino Linotype" w:eastAsia="Palatino Linotype" w:hAnsi="Palatino Linotype" w:cs="Palatino Linotype"/>
          <w:i/>
          <w:color w:val="000000"/>
          <w:sz w:val="22"/>
          <w:szCs w:val="22"/>
        </w:rPr>
      </w:pPr>
    </w:p>
    <w:p w14:paraId="0D1AC8B5" w14:textId="77777777" w:rsidR="0092673A" w:rsidRPr="004F33F4" w:rsidRDefault="0092673A" w:rsidP="0092673A">
      <w:pPr>
        <w:spacing w:line="360" w:lineRule="auto"/>
        <w:ind w:right="-876"/>
        <w:jc w:val="both"/>
        <w:rPr>
          <w:rFonts w:ascii="Palatino Linotype" w:eastAsia="Palatino Linotype" w:hAnsi="Palatino Linotype" w:cs="Palatino Linotype"/>
        </w:rPr>
      </w:pPr>
      <w:r w:rsidRPr="004F33F4">
        <w:rPr>
          <w:rFonts w:ascii="Palatino Linotype" w:eastAsia="Palatino Linotype" w:hAnsi="Palatino Linotype" w:cs="Palatino Linotype"/>
          <w:b/>
        </w:rPr>
        <w:lastRenderedPageBreak/>
        <w:t>06030/INFOEM/IP/RR/2024</w:t>
      </w:r>
    </w:p>
    <w:p w14:paraId="57927622" w14:textId="77777777" w:rsidR="0092673A" w:rsidRPr="004F33F4" w:rsidRDefault="0092673A" w:rsidP="0092673A">
      <w:pPr>
        <w:spacing w:line="360" w:lineRule="auto"/>
        <w:ind w:right="-876"/>
        <w:jc w:val="both"/>
        <w:rPr>
          <w:rFonts w:ascii="Palatino Linotype" w:eastAsia="Palatino Linotype" w:hAnsi="Palatino Linotype" w:cs="Palatino Linotype"/>
          <w:b/>
        </w:rPr>
      </w:pPr>
      <w:r w:rsidRPr="004F33F4">
        <w:rPr>
          <w:rFonts w:ascii="Palatino Linotype" w:eastAsia="Palatino Linotype" w:hAnsi="Palatino Linotype" w:cs="Palatino Linotype"/>
          <w:b/>
        </w:rPr>
        <w:t>00093/TEZOYUCA/IP/2024</w:t>
      </w:r>
    </w:p>
    <w:p w14:paraId="28CAE0E7" w14:textId="77777777" w:rsidR="0092673A" w:rsidRPr="004F33F4" w:rsidRDefault="0092673A" w:rsidP="0092673A">
      <w:pPr>
        <w:spacing w:line="360" w:lineRule="auto"/>
        <w:ind w:left="426" w:right="257"/>
        <w:jc w:val="both"/>
        <w:rPr>
          <w:rFonts w:ascii="Palatino Linotype" w:eastAsia="Palatino Linotype" w:hAnsi="Palatino Linotype" w:cs="Palatino Linotype"/>
          <w:i/>
          <w:color w:val="000000"/>
          <w:sz w:val="22"/>
          <w:szCs w:val="22"/>
        </w:rPr>
      </w:pPr>
    </w:p>
    <w:p w14:paraId="0A22BCA3" w14:textId="77777777" w:rsidR="0092673A" w:rsidRPr="004F33F4" w:rsidRDefault="006D07BE" w:rsidP="006D07BE">
      <w:pPr>
        <w:pStyle w:val="Prrafodelista"/>
        <w:spacing w:line="360" w:lineRule="auto"/>
        <w:ind w:left="1571" w:right="257"/>
        <w:jc w:val="both"/>
        <w:rPr>
          <w:rFonts w:ascii="Palatino Linotype" w:eastAsia="Palatino Linotype" w:hAnsi="Palatino Linotype" w:cs="Palatino Linotype"/>
          <w:sz w:val="22"/>
          <w:szCs w:val="22"/>
        </w:rPr>
      </w:pPr>
      <w:r w:rsidRPr="004F33F4">
        <w:rPr>
          <w:rFonts w:ascii="Palatino Linotype" w:eastAsia="Palatino Linotype" w:hAnsi="Palatino Linotype" w:cs="Palatino Linotype"/>
          <w:i/>
          <w:color w:val="000000"/>
          <w:sz w:val="22"/>
          <w:szCs w:val="22"/>
        </w:rPr>
        <w:t xml:space="preserve">● IMG_20241021_0002.pdf: </w:t>
      </w:r>
      <w:r w:rsidRPr="004F33F4">
        <w:rPr>
          <w:rFonts w:ascii="Palatino Linotype" w:eastAsia="Palatino Linotype" w:hAnsi="Palatino Linotype" w:cs="Palatino Linotype"/>
          <w:sz w:val="22"/>
          <w:szCs w:val="22"/>
        </w:rPr>
        <w:t>Contiene Informe Justificado, en el cual refiere “Este Sujeto Obligado cumplió con la carga de dar respuesta a la solicitud de información, poniendo a disposición del Ciudadano y orientando donde puede consultar la misma, al no precisar la forma ni qué tipo de información requiere, por lo que se considera que se satisfizo la solicitud de información al hacer del conocimiento del particular esta situación, en tiempo y forma.”</w:t>
      </w:r>
    </w:p>
    <w:p w14:paraId="71AB6DF6" w14:textId="77777777" w:rsidR="006D07BE" w:rsidRPr="004F33F4" w:rsidRDefault="006D07BE" w:rsidP="006D07BE">
      <w:pPr>
        <w:pStyle w:val="Prrafodelista"/>
        <w:spacing w:line="360" w:lineRule="auto"/>
        <w:ind w:left="1571" w:right="257"/>
        <w:jc w:val="both"/>
        <w:rPr>
          <w:rFonts w:ascii="Palatino Linotype" w:eastAsia="Palatino Linotype" w:hAnsi="Palatino Linotype" w:cs="Palatino Linotype"/>
          <w:sz w:val="22"/>
          <w:szCs w:val="22"/>
        </w:rPr>
      </w:pPr>
    </w:p>
    <w:p w14:paraId="58A671C6" w14:textId="77777777" w:rsidR="006D07BE" w:rsidRPr="004F33F4" w:rsidRDefault="006D07BE" w:rsidP="006D07BE">
      <w:pPr>
        <w:pStyle w:val="Prrafodelista"/>
        <w:spacing w:line="360" w:lineRule="auto"/>
        <w:ind w:left="1571" w:right="257"/>
        <w:jc w:val="both"/>
        <w:rPr>
          <w:rFonts w:ascii="Palatino Linotype" w:eastAsia="Palatino Linotype" w:hAnsi="Palatino Linotype" w:cs="Palatino Linotype"/>
          <w:sz w:val="22"/>
          <w:szCs w:val="22"/>
        </w:rPr>
      </w:pPr>
    </w:p>
    <w:p w14:paraId="04679911" w14:textId="77777777" w:rsidR="0092673A" w:rsidRPr="004F33F4" w:rsidRDefault="006D07BE" w:rsidP="006D07BE">
      <w:pPr>
        <w:numPr>
          <w:ilvl w:val="0"/>
          <w:numId w:val="9"/>
        </w:numPr>
        <w:spacing w:line="360" w:lineRule="auto"/>
        <w:ind w:left="0" w:right="-876" w:firstLine="0"/>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color w:val="000000"/>
        </w:rPr>
        <w:t>El RECUIRRENTE, dejo de realizar manifestaciones que a su derecho convinieran y asistieran</w:t>
      </w:r>
    </w:p>
    <w:p w14:paraId="1567D661" w14:textId="77777777" w:rsidR="006D07BE" w:rsidRPr="004F33F4" w:rsidRDefault="006D07BE" w:rsidP="006D07BE">
      <w:pPr>
        <w:spacing w:line="360" w:lineRule="auto"/>
        <w:ind w:right="-876"/>
        <w:jc w:val="both"/>
        <w:rPr>
          <w:rFonts w:ascii="Palatino Linotype" w:eastAsia="Palatino Linotype" w:hAnsi="Palatino Linotype" w:cs="Palatino Linotype"/>
          <w:b/>
          <w:color w:val="000000"/>
        </w:rPr>
      </w:pPr>
    </w:p>
    <w:p w14:paraId="4B97F95D" w14:textId="77777777" w:rsidR="00267298" w:rsidRPr="004F33F4" w:rsidRDefault="006A72E6">
      <w:pPr>
        <w:numPr>
          <w:ilvl w:val="0"/>
          <w:numId w:val="9"/>
        </w:numPr>
        <w:spacing w:line="360" w:lineRule="auto"/>
        <w:ind w:left="0" w:right="-876" w:firstLine="0"/>
        <w:jc w:val="both"/>
        <w:rPr>
          <w:rFonts w:ascii="Palatino Linotype" w:eastAsia="Palatino Linotype" w:hAnsi="Palatino Linotype" w:cs="Palatino Linotype"/>
        </w:rPr>
      </w:pPr>
      <w:r w:rsidRPr="004F33F4">
        <w:rPr>
          <w:rFonts w:ascii="Palatino Linotype" w:eastAsia="Palatino Linotype" w:hAnsi="Palatino Linotype" w:cs="Palatino Linotype"/>
        </w:rPr>
        <w:t xml:space="preserve">Asimismo, con fundamento en lo dispuesto por el artículo 185 fracción I de la </w:t>
      </w:r>
      <w:r w:rsidRPr="004F33F4">
        <w:rPr>
          <w:rFonts w:ascii="Palatino Linotype" w:eastAsia="Palatino Linotype" w:hAnsi="Palatino Linotype" w:cs="Palatino Linotype"/>
          <w:b/>
        </w:rPr>
        <w:t>Ley de Transparencia y Acceso a la Información Pública del Estado de México y Municipios,</w:t>
      </w:r>
      <w:r w:rsidRPr="004F33F4">
        <w:rPr>
          <w:rFonts w:ascii="Palatino Linotype" w:eastAsia="Palatino Linotype" w:hAnsi="Palatino Linotype" w:cs="Palatino Linotype"/>
        </w:rPr>
        <w:t xml:space="preserve"> el recurso de revisión con número </w:t>
      </w:r>
      <w:r w:rsidRPr="004F33F4">
        <w:rPr>
          <w:rFonts w:ascii="Palatino Linotype" w:eastAsia="Palatino Linotype" w:hAnsi="Palatino Linotype" w:cs="Palatino Linotype"/>
          <w:b/>
        </w:rPr>
        <w:t xml:space="preserve">06293/INFOEM/IP/RR/2024, </w:t>
      </w:r>
      <w:r w:rsidRPr="004F33F4">
        <w:rPr>
          <w:rFonts w:ascii="Palatino Linotype" w:eastAsia="Palatino Linotype" w:hAnsi="Palatino Linotype" w:cs="Palatino Linotype"/>
        </w:rPr>
        <w:t>fue turnado</w:t>
      </w:r>
      <w:r w:rsidRPr="004F33F4">
        <w:rPr>
          <w:rFonts w:ascii="Palatino Linotype" w:eastAsia="Palatino Linotype" w:hAnsi="Palatino Linotype" w:cs="Palatino Linotype"/>
          <w:b/>
        </w:rPr>
        <w:t xml:space="preserve"> </w:t>
      </w:r>
      <w:r w:rsidRPr="004F33F4">
        <w:rPr>
          <w:rFonts w:ascii="Palatino Linotype" w:eastAsia="Palatino Linotype" w:hAnsi="Palatino Linotype" w:cs="Palatino Linotype"/>
        </w:rPr>
        <w:t xml:space="preserve">a la </w:t>
      </w:r>
      <w:r w:rsidRPr="004F33F4">
        <w:rPr>
          <w:rFonts w:ascii="Palatino Linotype" w:eastAsia="Palatino Linotype" w:hAnsi="Palatino Linotype" w:cs="Palatino Linotype"/>
          <w:b/>
        </w:rPr>
        <w:t>Comisionada</w:t>
      </w:r>
      <w:r w:rsidRPr="004F33F4">
        <w:rPr>
          <w:rFonts w:ascii="Palatino Linotype" w:eastAsia="Palatino Linotype" w:hAnsi="Palatino Linotype" w:cs="Palatino Linotype"/>
        </w:rPr>
        <w:t xml:space="preserve"> </w:t>
      </w:r>
      <w:r w:rsidRPr="004F33F4">
        <w:rPr>
          <w:rFonts w:ascii="Palatino Linotype" w:eastAsia="Palatino Linotype" w:hAnsi="Palatino Linotype" w:cs="Palatino Linotype"/>
          <w:b/>
        </w:rPr>
        <w:t xml:space="preserve">María del Rosario Mejía Ayala </w:t>
      </w:r>
      <w:r w:rsidRPr="004F33F4">
        <w:rPr>
          <w:rFonts w:ascii="Palatino Linotype" w:eastAsia="Palatino Linotype" w:hAnsi="Palatino Linotype" w:cs="Palatino Linotype"/>
        </w:rPr>
        <w:t xml:space="preserve">con el objeto de su análisis, posteriormente el Pleno de este Órgano Autónomo, </w:t>
      </w:r>
      <w:r w:rsidR="0092673A" w:rsidRPr="004F33F4">
        <w:rPr>
          <w:rFonts w:ascii="Palatino Linotype" w:eastAsia="Palatino Linotype" w:hAnsi="Palatino Linotype" w:cs="Palatino Linotype"/>
        </w:rPr>
        <w:t>en la Trigésima Séptima Sesión Ordinaria del dieciséis de Octubre de</w:t>
      </w:r>
      <w:r w:rsidRPr="004F33F4">
        <w:rPr>
          <w:rFonts w:ascii="Palatino Linotype" w:eastAsia="Palatino Linotype" w:hAnsi="Palatino Linotype" w:cs="Palatino Linotype"/>
        </w:rPr>
        <w:t xml:space="preserve"> dos mil veinticuatro se determinó la acumulación de los recursos de revisión</w:t>
      </w:r>
      <w:r w:rsidR="0092673A" w:rsidRPr="004F33F4">
        <w:rPr>
          <w:rFonts w:ascii="Palatino Linotype" w:eastAsia="Palatino Linotype" w:hAnsi="Palatino Linotype" w:cs="Palatino Linotype"/>
        </w:rPr>
        <w:t xml:space="preserve">, </w:t>
      </w:r>
      <w:r w:rsidR="0092673A" w:rsidRPr="004F33F4">
        <w:rPr>
          <w:rFonts w:ascii="Palatino Linotype" w:eastAsia="Palatino Linotype" w:hAnsi="Palatino Linotype" w:cs="Palatino Linotype"/>
          <w:b/>
        </w:rPr>
        <w:t>06023/INFOEM/IP/RR/2024,</w:t>
      </w:r>
      <w:r w:rsidRPr="004F33F4">
        <w:rPr>
          <w:rFonts w:ascii="Palatino Linotype" w:eastAsia="Palatino Linotype" w:hAnsi="Palatino Linotype" w:cs="Palatino Linotype"/>
          <w:b/>
        </w:rPr>
        <w:t xml:space="preserve"> </w:t>
      </w:r>
      <w:r w:rsidR="00030C61" w:rsidRPr="004F33F4">
        <w:rPr>
          <w:rFonts w:ascii="Palatino Linotype" w:eastAsia="Palatino Linotype" w:hAnsi="Palatino Linotype" w:cs="Palatino Linotype"/>
          <w:b/>
        </w:rPr>
        <w:t>06028/INFOEM/IP/RR/2024</w:t>
      </w:r>
      <w:r w:rsidRPr="004F33F4">
        <w:rPr>
          <w:rFonts w:ascii="Palatino Linotype" w:eastAsia="Palatino Linotype" w:hAnsi="Palatino Linotype" w:cs="Palatino Linotype"/>
          <w:b/>
        </w:rPr>
        <w:t xml:space="preserve">, </w:t>
      </w:r>
      <w:r w:rsidR="00030C61" w:rsidRPr="004F33F4">
        <w:rPr>
          <w:rFonts w:ascii="Palatino Linotype" w:eastAsia="Palatino Linotype" w:hAnsi="Palatino Linotype" w:cs="Palatino Linotype"/>
          <w:b/>
        </w:rPr>
        <w:t>06029/INFOEM/IP/RR/2024</w:t>
      </w:r>
      <w:r w:rsidRPr="004F33F4">
        <w:rPr>
          <w:rFonts w:ascii="Palatino Linotype" w:eastAsia="Palatino Linotype" w:hAnsi="Palatino Linotype" w:cs="Palatino Linotype"/>
          <w:b/>
        </w:rPr>
        <w:t xml:space="preserve">  y </w:t>
      </w:r>
      <w:r w:rsidR="00030C61" w:rsidRPr="004F33F4">
        <w:rPr>
          <w:rFonts w:ascii="Palatino Linotype" w:eastAsia="Palatino Linotype" w:hAnsi="Palatino Linotype" w:cs="Palatino Linotype"/>
          <w:b/>
        </w:rPr>
        <w:t>06030/INFOEM/IP/RR/2024</w:t>
      </w:r>
      <w:r w:rsidRPr="004F33F4">
        <w:rPr>
          <w:rFonts w:ascii="Palatino Linotype" w:eastAsia="Palatino Linotype" w:hAnsi="Palatino Linotype" w:cs="Palatino Linotype"/>
          <w:b/>
        </w:rPr>
        <w:t>.</w:t>
      </w:r>
    </w:p>
    <w:p w14:paraId="2046527C" w14:textId="77777777" w:rsidR="00267298" w:rsidRPr="004F33F4" w:rsidRDefault="00267298">
      <w:pPr>
        <w:spacing w:line="360" w:lineRule="auto"/>
        <w:ind w:right="-876"/>
        <w:jc w:val="both"/>
        <w:rPr>
          <w:rFonts w:ascii="Palatino Linotype" w:eastAsia="Palatino Linotype" w:hAnsi="Palatino Linotype" w:cs="Palatino Linotype"/>
        </w:rPr>
      </w:pPr>
    </w:p>
    <w:p w14:paraId="44D70F87" w14:textId="77777777" w:rsidR="00267298" w:rsidRPr="004F33F4" w:rsidRDefault="003639FA">
      <w:pPr>
        <w:numPr>
          <w:ilvl w:val="0"/>
          <w:numId w:val="9"/>
        </w:numPr>
        <w:spacing w:line="360" w:lineRule="auto"/>
        <w:ind w:left="0" w:right="-876" w:firstLine="0"/>
        <w:jc w:val="both"/>
        <w:rPr>
          <w:rFonts w:ascii="Palatino Linotype" w:eastAsia="Palatino Linotype" w:hAnsi="Palatino Linotype" w:cs="Palatino Linotype"/>
        </w:rPr>
      </w:pPr>
      <w:r w:rsidRPr="004F33F4">
        <w:rPr>
          <w:rFonts w:ascii="Palatino Linotype" w:eastAsia="Palatino Linotype" w:hAnsi="Palatino Linotype" w:cs="Palatino Linotype"/>
        </w:rPr>
        <w:lastRenderedPageBreak/>
        <w:t xml:space="preserve">Así el </w:t>
      </w:r>
      <w:r w:rsidR="0092673A" w:rsidRPr="004F33F4">
        <w:rPr>
          <w:rFonts w:ascii="Palatino Linotype" w:eastAsia="Palatino Linotype" w:hAnsi="Palatino Linotype" w:cs="Palatino Linotype"/>
        </w:rPr>
        <w:t>veintiuno</w:t>
      </w:r>
      <w:r w:rsidR="006A72E6" w:rsidRPr="004F33F4">
        <w:rPr>
          <w:rFonts w:ascii="Palatino Linotype" w:eastAsia="Palatino Linotype" w:hAnsi="Palatino Linotype" w:cs="Palatino Linotype"/>
        </w:rPr>
        <w:t xml:space="preserve"> de noviembre de dos mil veinticuatro, se notificó el acuerdo mediante el cual se decretó la acumulación de los recursos de revisión.</w:t>
      </w:r>
    </w:p>
    <w:p w14:paraId="097B7587" w14:textId="77777777" w:rsidR="00267298" w:rsidRPr="004F33F4" w:rsidRDefault="00267298">
      <w:pPr>
        <w:spacing w:line="360" w:lineRule="auto"/>
        <w:ind w:right="-876"/>
        <w:jc w:val="both"/>
        <w:rPr>
          <w:rFonts w:ascii="Palatino Linotype" w:eastAsia="Palatino Linotype" w:hAnsi="Palatino Linotype" w:cs="Palatino Linotype"/>
        </w:rPr>
      </w:pPr>
    </w:p>
    <w:p w14:paraId="60587A75" w14:textId="77777777" w:rsidR="00267298" w:rsidRPr="004F33F4" w:rsidRDefault="006A72E6">
      <w:pPr>
        <w:numPr>
          <w:ilvl w:val="0"/>
          <w:numId w:val="9"/>
        </w:numPr>
        <w:spacing w:line="360" w:lineRule="auto"/>
        <w:ind w:left="0" w:right="-876" w:firstLine="0"/>
        <w:jc w:val="both"/>
        <w:rPr>
          <w:rFonts w:ascii="Palatino Linotype" w:eastAsia="Palatino Linotype" w:hAnsi="Palatino Linotype" w:cs="Palatino Linotype"/>
        </w:rPr>
      </w:pPr>
      <w:r w:rsidRPr="004F33F4">
        <w:rPr>
          <w:rFonts w:ascii="Palatino Linotype" w:eastAsia="Palatino Linotype" w:hAnsi="Palatino Linotype" w:cs="Palatino Linotype"/>
        </w:rPr>
        <w:t>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3D5EC01B" w14:textId="77777777" w:rsidR="00267298" w:rsidRPr="004F33F4" w:rsidRDefault="006A72E6">
      <w:pPr>
        <w:spacing w:line="360" w:lineRule="auto"/>
        <w:ind w:left="851" w:right="1135"/>
        <w:jc w:val="center"/>
        <w:rPr>
          <w:rFonts w:ascii="Palatino Linotype" w:eastAsia="Palatino Linotype" w:hAnsi="Palatino Linotype" w:cs="Palatino Linotype"/>
          <w:b/>
          <w:i/>
          <w:sz w:val="22"/>
          <w:szCs w:val="22"/>
        </w:rPr>
      </w:pPr>
      <w:r w:rsidRPr="004F33F4">
        <w:rPr>
          <w:rFonts w:ascii="Palatino Linotype" w:eastAsia="Palatino Linotype" w:hAnsi="Palatino Linotype" w:cs="Palatino Linotype"/>
          <w:b/>
          <w:i/>
          <w:sz w:val="22"/>
          <w:szCs w:val="22"/>
        </w:rPr>
        <w:t>Código de Procedimientos Administrativos del Estado de México.</w:t>
      </w:r>
    </w:p>
    <w:p w14:paraId="76FCB155" w14:textId="77777777" w:rsidR="00267298" w:rsidRPr="004F33F4" w:rsidRDefault="00267298">
      <w:pPr>
        <w:spacing w:line="360" w:lineRule="auto"/>
        <w:ind w:left="851" w:right="1135"/>
        <w:jc w:val="center"/>
        <w:rPr>
          <w:rFonts w:ascii="Palatino Linotype" w:eastAsia="Palatino Linotype" w:hAnsi="Palatino Linotype" w:cs="Palatino Linotype"/>
          <w:b/>
          <w:i/>
          <w:sz w:val="22"/>
          <w:szCs w:val="22"/>
        </w:rPr>
      </w:pPr>
    </w:p>
    <w:p w14:paraId="572C0ECD" w14:textId="77777777" w:rsidR="00267298" w:rsidRPr="004F33F4" w:rsidRDefault="006A72E6">
      <w:pPr>
        <w:spacing w:line="360" w:lineRule="auto"/>
        <w:ind w:left="851" w:right="1135"/>
        <w:jc w:val="both"/>
        <w:rPr>
          <w:rFonts w:ascii="Palatino Linotype" w:eastAsia="Palatino Linotype" w:hAnsi="Palatino Linotype" w:cs="Palatino Linotype"/>
          <w:i/>
          <w:sz w:val="22"/>
          <w:szCs w:val="22"/>
        </w:rPr>
      </w:pPr>
      <w:r w:rsidRPr="004F33F4">
        <w:rPr>
          <w:rFonts w:ascii="Palatino Linotype" w:eastAsia="Palatino Linotype" w:hAnsi="Palatino Linotype" w:cs="Palatino Linotype"/>
          <w:b/>
          <w:i/>
          <w:sz w:val="22"/>
          <w:szCs w:val="22"/>
        </w:rPr>
        <w:t>“Artículo 18.-</w:t>
      </w:r>
      <w:r w:rsidRPr="004F33F4">
        <w:rPr>
          <w:rFonts w:ascii="Palatino Linotype" w:eastAsia="Palatino Linotype" w:hAnsi="Palatino Linotype" w:cs="Palatino Linotype"/>
          <w:i/>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5040B14D" w14:textId="77777777" w:rsidR="00267298" w:rsidRPr="004F33F4" w:rsidRDefault="00267298">
      <w:pPr>
        <w:spacing w:line="360" w:lineRule="auto"/>
        <w:ind w:left="851" w:right="1135"/>
        <w:jc w:val="both"/>
        <w:rPr>
          <w:rFonts w:ascii="Palatino Linotype" w:eastAsia="Palatino Linotype" w:hAnsi="Palatino Linotype" w:cs="Palatino Linotype"/>
          <w:i/>
          <w:sz w:val="22"/>
          <w:szCs w:val="22"/>
        </w:rPr>
      </w:pPr>
    </w:p>
    <w:p w14:paraId="5CDEC737" w14:textId="77777777" w:rsidR="00267298" w:rsidRPr="004F33F4" w:rsidRDefault="006A72E6">
      <w:pPr>
        <w:spacing w:line="360" w:lineRule="auto"/>
        <w:ind w:left="851" w:right="1135"/>
        <w:jc w:val="center"/>
        <w:rPr>
          <w:rFonts w:ascii="Palatino Linotype" w:eastAsia="Palatino Linotype" w:hAnsi="Palatino Linotype" w:cs="Palatino Linotype"/>
          <w:b/>
          <w:i/>
          <w:sz w:val="22"/>
          <w:szCs w:val="22"/>
        </w:rPr>
      </w:pPr>
      <w:r w:rsidRPr="004F33F4">
        <w:rPr>
          <w:rFonts w:ascii="Palatino Linotype" w:eastAsia="Palatino Linotype" w:hAnsi="Palatino Linotype" w:cs="Palatino Linotype"/>
          <w:b/>
          <w:i/>
          <w:sz w:val="22"/>
          <w:szCs w:val="22"/>
        </w:rPr>
        <w:t>Ley de Transparencia y Acceso a la Información Pública del Estado de México y Municipios</w:t>
      </w:r>
    </w:p>
    <w:p w14:paraId="698D6690" w14:textId="77777777" w:rsidR="00267298" w:rsidRPr="004F33F4" w:rsidRDefault="00267298">
      <w:pPr>
        <w:spacing w:line="360" w:lineRule="auto"/>
        <w:ind w:left="851" w:right="1135"/>
        <w:jc w:val="center"/>
        <w:rPr>
          <w:rFonts w:ascii="Palatino Linotype" w:eastAsia="Palatino Linotype" w:hAnsi="Palatino Linotype" w:cs="Palatino Linotype"/>
          <w:b/>
          <w:i/>
          <w:sz w:val="22"/>
          <w:szCs w:val="22"/>
        </w:rPr>
      </w:pPr>
    </w:p>
    <w:p w14:paraId="70A49D7E" w14:textId="77777777" w:rsidR="00267298" w:rsidRPr="004F33F4" w:rsidRDefault="006A72E6">
      <w:pPr>
        <w:spacing w:line="360" w:lineRule="auto"/>
        <w:ind w:left="851" w:right="1135"/>
        <w:jc w:val="both"/>
        <w:rPr>
          <w:rFonts w:ascii="Palatino Linotype" w:eastAsia="Palatino Linotype" w:hAnsi="Palatino Linotype" w:cs="Palatino Linotype"/>
          <w:i/>
        </w:rPr>
      </w:pPr>
      <w:r w:rsidRPr="004F33F4">
        <w:rPr>
          <w:rFonts w:ascii="Palatino Linotype" w:eastAsia="Palatino Linotype" w:hAnsi="Palatino Linotype" w:cs="Palatino Linotype"/>
          <w:b/>
          <w:i/>
          <w:sz w:val="22"/>
          <w:szCs w:val="22"/>
        </w:rPr>
        <w:t>“Artículo 195.</w:t>
      </w:r>
      <w:r w:rsidRPr="004F33F4">
        <w:rPr>
          <w:rFonts w:ascii="Palatino Linotype" w:eastAsia="Palatino Linotype" w:hAnsi="Palatino Linotype" w:cs="Palatino Linotype"/>
          <w:i/>
          <w:sz w:val="22"/>
          <w:szCs w:val="22"/>
        </w:rPr>
        <w:t xml:space="preserve"> En la tramitación del recurso de revisión se aplicarán supletoriamente las disposiciones contenidas en el Código de Procedimientos Adm</w:t>
      </w:r>
      <w:r w:rsidRPr="004F33F4">
        <w:rPr>
          <w:rFonts w:ascii="Palatino Linotype" w:eastAsia="Palatino Linotype" w:hAnsi="Palatino Linotype" w:cs="Palatino Linotype"/>
          <w:i/>
        </w:rPr>
        <w:t>inistrativos del Estado de México.”</w:t>
      </w:r>
    </w:p>
    <w:p w14:paraId="763ADC49" w14:textId="77777777" w:rsidR="004212E3" w:rsidRPr="004F33F4" w:rsidRDefault="004212E3" w:rsidP="004212E3">
      <w:pPr>
        <w:numPr>
          <w:ilvl w:val="0"/>
          <w:numId w:val="9"/>
        </w:numPr>
        <w:spacing w:line="360" w:lineRule="auto"/>
        <w:ind w:left="0" w:right="-876" w:firstLine="0"/>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color w:val="000000"/>
        </w:rPr>
        <w:lastRenderedPageBreak/>
        <w:t>El veintiuno  de noviembre de dos mil veinticuatro, se notificó el acuerdo por el cual se aprobó la ampliación de plazo para emitir resolución.</w:t>
      </w:r>
    </w:p>
    <w:p w14:paraId="4B21E3EA" w14:textId="77777777" w:rsidR="004212E3" w:rsidRPr="004F33F4" w:rsidRDefault="004212E3" w:rsidP="004212E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E316A89" w14:textId="77777777" w:rsidR="004212E3" w:rsidRPr="004F33F4"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4F33F4">
        <w:rPr>
          <w:rFonts w:ascii="Palatino Linotype" w:eastAsia="Palatino Linotype" w:hAnsi="Palatino Linotype" w:cs="Palatino Linotype"/>
        </w:rPr>
        <w:t>Este organismo garante no pasa por alto justificar, que la dilación en la resolución del presente asunto encuentra justificación en el alto número de recursos de revisión, circunstancia atípica que ha rebasado las capacidades técnicas y humanas del personal encargado de la proyección de las resoluciones a dichos medios de impugnación.</w:t>
      </w:r>
    </w:p>
    <w:p w14:paraId="78D10480" w14:textId="77777777" w:rsidR="004212E3" w:rsidRPr="004F33F4" w:rsidRDefault="004212E3" w:rsidP="004212E3">
      <w:pPr>
        <w:spacing w:line="360" w:lineRule="auto"/>
        <w:rPr>
          <w:rFonts w:ascii="Palatino Linotype" w:eastAsia="Palatino Linotype" w:hAnsi="Palatino Linotype" w:cs="Palatino Linotype"/>
        </w:rPr>
      </w:pPr>
    </w:p>
    <w:p w14:paraId="05A690B9" w14:textId="77777777" w:rsidR="004212E3" w:rsidRPr="004F33F4"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4F33F4">
        <w:rPr>
          <w:rFonts w:ascii="Palatino Linotype" w:eastAsia="Palatino Linotype" w:hAnsi="Palatino Linotype" w:cs="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20AC42D" w14:textId="77777777" w:rsidR="004212E3" w:rsidRPr="004F33F4" w:rsidRDefault="004212E3" w:rsidP="004212E3">
      <w:pPr>
        <w:spacing w:line="360" w:lineRule="auto"/>
        <w:rPr>
          <w:rFonts w:ascii="Palatino Linotype" w:eastAsia="Palatino Linotype" w:hAnsi="Palatino Linotype" w:cs="Palatino Linotype"/>
        </w:rPr>
      </w:pPr>
    </w:p>
    <w:p w14:paraId="5214CA50" w14:textId="77777777" w:rsidR="004212E3" w:rsidRPr="004F33F4"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4F33F4">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2A24259" w14:textId="77777777" w:rsidR="004212E3" w:rsidRPr="004F33F4" w:rsidRDefault="004212E3" w:rsidP="004212E3">
      <w:pPr>
        <w:spacing w:line="360" w:lineRule="auto"/>
        <w:rPr>
          <w:rFonts w:ascii="Palatino Linotype" w:eastAsia="Palatino Linotype" w:hAnsi="Palatino Linotype" w:cs="Palatino Linotype"/>
        </w:rPr>
      </w:pPr>
    </w:p>
    <w:p w14:paraId="25D7F74C" w14:textId="77777777" w:rsidR="004212E3" w:rsidRPr="004F33F4"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4F33F4">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w:t>
      </w:r>
      <w:r w:rsidRPr="004F33F4">
        <w:rPr>
          <w:rFonts w:ascii="Palatino Linotype" w:eastAsia="Palatino Linotype" w:hAnsi="Palatino Linotype" w:cs="Palatino Linotype"/>
        </w:rPr>
        <w:lastRenderedPageBreak/>
        <w:t xml:space="preserve">jurisdiccionales o cuasi jurisdiccionales, tanto por la complejidad de los hechos, como por el número de casos que conocen. </w:t>
      </w:r>
    </w:p>
    <w:p w14:paraId="6936E378" w14:textId="77777777" w:rsidR="004212E3" w:rsidRPr="004F33F4" w:rsidRDefault="004212E3" w:rsidP="004212E3">
      <w:pPr>
        <w:spacing w:line="360" w:lineRule="auto"/>
        <w:jc w:val="both"/>
        <w:rPr>
          <w:rFonts w:ascii="Palatino Linotype" w:eastAsia="Palatino Linotype" w:hAnsi="Palatino Linotype" w:cs="Palatino Linotype"/>
          <w:b/>
        </w:rPr>
      </w:pPr>
    </w:p>
    <w:p w14:paraId="79C160A9" w14:textId="77777777" w:rsidR="004212E3" w:rsidRPr="004F33F4"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4F33F4">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0AA62D15" w14:textId="77777777" w:rsidR="004212E3" w:rsidRPr="004F33F4" w:rsidRDefault="004212E3" w:rsidP="004212E3">
      <w:pPr>
        <w:spacing w:line="360" w:lineRule="auto"/>
        <w:jc w:val="both"/>
        <w:rPr>
          <w:rFonts w:ascii="Palatino Linotype" w:eastAsia="Palatino Linotype" w:hAnsi="Palatino Linotype" w:cs="Palatino Linotype"/>
          <w:b/>
        </w:rPr>
      </w:pPr>
    </w:p>
    <w:p w14:paraId="241C3182" w14:textId="77777777" w:rsidR="004212E3" w:rsidRPr="004F33F4" w:rsidRDefault="004212E3" w:rsidP="004212E3">
      <w:pPr>
        <w:numPr>
          <w:ilvl w:val="0"/>
          <w:numId w:val="18"/>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4F33F4">
        <w:rPr>
          <w:rFonts w:ascii="Palatino Linotype" w:eastAsia="Palatino Linotype" w:hAnsi="Palatino Linotype" w:cs="Palatino Linotype"/>
          <w:color w:val="000000"/>
          <w:szCs w:val="22"/>
        </w:rPr>
        <w:t xml:space="preserve">Complejidad del </w:t>
      </w:r>
      <w:r w:rsidRPr="004F33F4">
        <w:rPr>
          <w:rFonts w:ascii="Palatino Linotype" w:eastAsia="Palatino Linotype" w:hAnsi="Palatino Linotype" w:cs="Palatino Linotype"/>
          <w:szCs w:val="22"/>
        </w:rPr>
        <w:t>asunto</w:t>
      </w:r>
      <w:r w:rsidRPr="004F33F4">
        <w:rPr>
          <w:rFonts w:ascii="Palatino Linotype" w:eastAsia="Palatino Linotype" w:hAnsi="Palatino Linotype" w:cs="Palatino Linotype"/>
          <w:color w:val="000000"/>
          <w:szCs w:val="22"/>
        </w:rPr>
        <w:t xml:space="preserve">: La complejidad de la prueba, la pluralidad de sujetos procesales, el tiempo transcurrido, las características y contexto del recurso. </w:t>
      </w:r>
    </w:p>
    <w:p w14:paraId="68A40883" w14:textId="77777777" w:rsidR="004212E3" w:rsidRPr="004F33F4" w:rsidRDefault="004212E3" w:rsidP="004212E3">
      <w:pPr>
        <w:numPr>
          <w:ilvl w:val="0"/>
          <w:numId w:val="18"/>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4F33F4">
        <w:rPr>
          <w:rFonts w:ascii="Palatino Linotype" w:eastAsia="Palatino Linotype" w:hAnsi="Palatino Linotype" w:cs="Palatino Linotype"/>
          <w:color w:val="000000"/>
          <w:szCs w:val="22"/>
        </w:rPr>
        <w:t>Actividad Procesal del interesado. Acciones u omisiones del interesado.</w:t>
      </w:r>
    </w:p>
    <w:p w14:paraId="77E783F2" w14:textId="77777777" w:rsidR="004212E3" w:rsidRPr="004F33F4" w:rsidRDefault="004212E3" w:rsidP="004212E3">
      <w:pPr>
        <w:numPr>
          <w:ilvl w:val="0"/>
          <w:numId w:val="18"/>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4F33F4">
        <w:rPr>
          <w:rFonts w:ascii="Palatino Linotype" w:eastAsia="Palatino Linotype" w:hAnsi="Palatino Linotype" w:cs="Palatino Linotype"/>
          <w:color w:val="000000"/>
          <w:szCs w:val="22"/>
        </w:rPr>
        <w:t>Conducta de la Autoridad: Las Acciones u omisiones realizadas en el procedimiento. Así como si la autoridad actuó con la debida diligencia.</w:t>
      </w:r>
    </w:p>
    <w:p w14:paraId="07BDCC82" w14:textId="77777777" w:rsidR="004212E3" w:rsidRPr="004F33F4" w:rsidRDefault="004212E3" w:rsidP="004212E3">
      <w:pPr>
        <w:spacing w:line="360" w:lineRule="auto"/>
        <w:ind w:left="851" w:right="822"/>
        <w:jc w:val="both"/>
        <w:rPr>
          <w:rFonts w:ascii="Palatino Linotype" w:eastAsia="Palatino Linotype" w:hAnsi="Palatino Linotype" w:cs="Palatino Linotype"/>
          <w:szCs w:val="22"/>
        </w:rPr>
      </w:pPr>
      <w:r w:rsidRPr="004F33F4">
        <w:rPr>
          <w:rFonts w:ascii="Palatino Linotype" w:eastAsia="Palatino Linotype" w:hAnsi="Palatino Linotype" w:cs="Palatino Linotype"/>
          <w:szCs w:val="22"/>
        </w:rPr>
        <w:t>d) La afectación generada en la situación jurídica de la persona involucrada en el proceso: Violación a sus derechos humanos.</w:t>
      </w:r>
    </w:p>
    <w:p w14:paraId="175B58CB" w14:textId="77777777" w:rsidR="004212E3" w:rsidRPr="004F33F4" w:rsidRDefault="004212E3" w:rsidP="004212E3">
      <w:pPr>
        <w:spacing w:line="360" w:lineRule="auto"/>
        <w:rPr>
          <w:rFonts w:ascii="Palatino Linotype" w:eastAsia="Palatino Linotype" w:hAnsi="Palatino Linotype" w:cs="Palatino Linotype"/>
        </w:rPr>
      </w:pPr>
    </w:p>
    <w:p w14:paraId="266A14C0" w14:textId="77777777" w:rsidR="004212E3" w:rsidRPr="004F33F4"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4F33F4">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EAADBA5" w14:textId="77777777" w:rsidR="004212E3" w:rsidRPr="004F33F4" w:rsidRDefault="004212E3" w:rsidP="004212E3">
      <w:pPr>
        <w:spacing w:line="360" w:lineRule="auto"/>
        <w:jc w:val="both"/>
        <w:rPr>
          <w:rFonts w:ascii="Palatino Linotype" w:eastAsia="Palatino Linotype" w:hAnsi="Palatino Linotype" w:cs="Palatino Linotype"/>
          <w:b/>
        </w:rPr>
      </w:pPr>
    </w:p>
    <w:p w14:paraId="0BB9373D" w14:textId="77777777" w:rsidR="004212E3" w:rsidRPr="004F33F4"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4F33F4">
        <w:rPr>
          <w:rFonts w:ascii="Palatino Linotype" w:eastAsia="Palatino Linotype" w:hAnsi="Palatino Linotype" w:cs="Palatino Linotype"/>
        </w:rPr>
        <w:t>Argumento que encuentra sustento en la jurisprudencia P</w:t>
      </w:r>
      <w:proofErr w:type="gramStart"/>
      <w:r w:rsidRPr="004F33F4">
        <w:rPr>
          <w:rFonts w:ascii="Palatino Linotype" w:eastAsia="Palatino Linotype" w:hAnsi="Palatino Linotype" w:cs="Palatino Linotype"/>
        </w:rPr>
        <w:t>./</w:t>
      </w:r>
      <w:proofErr w:type="gramEnd"/>
      <w:r w:rsidRPr="004F33F4">
        <w:rPr>
          <w:rFonts w:ascii="Palatino Linotype" w:eastAsia="Palatino Linotype" w:hAnsi="Palatino Linotype" w:cs="Palatino Linotype"/>
        </w:rPr>
        <w:t xml:space="preserve">J. 32/92 emitida por el Pleno de la Suprema Corte de Justicia de la Nación de rubro </w:t>
      </w:r>
      <w:r w:rsidRPr="004F33F4">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4F33F4">
        <w:rPr>
          <w:rFonts w:ascii="Palatino Linotype" w:eastAsia="Palatino Linotype" w:hAnsi="Palatino Linotype" w:cs="Palatino Linotype"/>
        </w:rPr>
        <w:t>, visible en la Gaceta del Seminario Judicial de la Federación con el registro digital 205635.</w:t>
      </w:r>
    </w:p>
    <w:p w14:paraId="5B88E105" w14:textId="77777777" w:rsidR="004212E3" w:rsidRPr="004F33F4" w:rsidRDefault="004212E3" w:rsidP="004212E3">
      <w:pPr>
        <w:spacing w:line="360" w:lineRule="auto"/>
        <w:rPr>
          <w:rFonts w:ascii="Palatino Linotype" w:eastAsia="Palatino Linotype" w:hAnsi="Palatino Linotype" w:cs="Palatino Linotype"/>
        </w:rPr>
      </w:pPr>
    </w:p>
    <w:p w14:paraId="2D2D700F" w14:textId="77777777" w:rsidR="004212E3" w:rsidRPr="004F33F4"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4F33F4">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330B0DD" w14:textId="77777777" w:rsidR="004212E3" w:rsidRPr="004F33F4" w:rsidRDefault="004212E3" w:rsidP="004212E3">
      <w:pPr>
        <w:spacing w:line="360" w:lineRule="auto"/>
        <w:rPr>
          <w:rFonts w:ascii="Palatino Linotype" w:eastAsia="Palatino Linotype" w:hAnsi="Palatino Linotype" w:cs="Palatino Linotype"/>
        </w:rPr>
      </w:pPr>
    </w:p>
    <w:p w14:paraId="3DFDD7B7" w14:textId="77777777" w:rsidR="004212E3" w:rsidRPr="004F33F4"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4F33F4">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4E49619E" w14:textId="77777777" w:rsidR="004212E3" w:rsidRPr="004F33F4" w:rsidRDefault="004212E3" w:rsidP="004212E3">
      <w:pPr>
        <w:spacing w:line="360" w:lineRule="auto"/>
        <w:rPr>
          <w:rFonts w:ascii="Palatino Linotype" w:eastAsia="Palatino Linotype" w:hAnsi="Palatino Linotype" w:cs="Palatino Linotype"/>
        </w:rPr>
      </w:pPr>
    </w:p>
    <w:p w14:paraId="7032D7F1" w14:textId="77777777" w:rsidR="004212E3" w:rsidRPr="004F33F4"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4F33F4">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699327D1" w14:textId="77777777" w:rsidR="004212E3" w:rsidRPr="004F33F4" w:rsidRDefault="004212E3" w:rsidP="004212E3">
      <w:pPr>
        <w:spacing w:line="360" w:lineRule="auto"/>
        <w:jc w:val="both"/>
        <w:rPr>
          <w:rFonts w:ascii="Palatino Linotype" w:eastAsia="Palatino Linotype" w:hAnsi="Palatino Linotype" w:cs="Palatino Linotype"/>
          <w:b/>
        </w:rPr>
      </w:pPr>
    </w:p>
    <w:p w14:paraId="4D6B7316" w14:textId="77777777" w:rsidR="004212E3" w:rsidRPr="004F33F4" w:rsidRDefault="004212E3" w:rsidP="004212E3">
      <w:pPr>
        <w:spacing w:line="360" w:lineRule="auto"/>
        <w:ind w:left="851" w:right="822"/>
        <w:jc w:val="both"/>
        <w:rPr>
          <w:rFonts w:ascii="Palatino Linotype" w:eastAsia="Palatino Linotype" w:hAnsi="Palatino Linotype" w:cs="Palatino Linotype"/>
          <w:sz w:val="22"/>
          <w:szCs w:val="22"/>
        </w:rPr>
      </w:pPr>
      <w:r w:rsidRPr="004F33F4">
        <w:rPr>
          <w:rFonts w:ascii="Palatino Linotype" w:eastAsia="Palatino Linotype" w:hAnsi="Palatino Linotype" w:cs="Palatino Linotype"/>
          <w:sz w:val="22"/>
          <w:szCs w:val="22"/>
        </w:rPr>
        <w:t xml:space="preserve"> </w:t>
      </w:r>
      <w:r w:rsidRPr="004F33F4">
        <w:rPr>
          <w:rFonts w:ascii="Palatino Linotype" w:eastAsia="Palatino Linotype" w:hAnsi="Palatino Linotype" w:cs="Palatino Linotype"/>
          <w:i/>
          <w:sz w:val="22"/>
          <w:szCs w:val="22"/>
        </w:rPr>
        <w:t>“PLAZO RAZONABLE PARA RESOLVER. DIMENSIÓN Y EFECTOS DE ESTE CONCEPTO CUANDO SE ADUCE EXCESIVA CARGA DE TRABAJO.”</w:t>
      </w:r>
      <w:r w:rsidRPr="004F33F4">
        <w:rPr>
          <w:rFonts w:ascii="Palatino Linotype" w:eastAsia="Palatino Linotype" w:hAnsi="Palatino Linotype" w:cs="Palatino Linotype"/>
          <w:sz w:val="22"/>
          <w:szCs w:val="22"/>
        </w:rPr>
        <w:t xml:space="preserve"> consultable en el Seminario Judicial de la Federación y su gaceta, con el registro digital 2002351.</w:t>
      </w:r>
    </w:p>
    <w:p w14:paraId="2E2AFDFE" w14:textId="77777777" w:rsidR="004212E3" w:rsidRPr="004F33F4" w:rsidRDefault="004212E3" w:rsidP="004212E3">
      <w:pPr>
        <w:spacing w:line="360" w:lineRule="auto"/>
        <w:ind w:left="851" w:right="822"/>
        <w:jc w:val="both"/>
        <w:rPr>
          <w:rFonts w:ascii="Palatino Linotype" w:eastAsia="Palatino Linotype" w:hAnsi="Palatino Linotype" w:cs="Palatino Linotype"/>
          <w:b/>
          <w:sz w:val="22"/>
          <w:szCs w:val="22"/>
        </w:rPr>
      </w:pPr>
    </w:p>
    <w:p w14:paraId="425EBB6F" w14:textId="77777777" w:rsidR="004212E3" w:rsidRPr="004F33F4" w:rsidRDefault="004212E3" w:rsidP="004212E3">
      <w:pPr>
        <w:spacing w:line="360" w:lineRule="auto"/>
        <w:ind w:left="851" w:right="822"/>
        <w:jc w:val="both"/>
        <w:rPr>
          <w:rFonts w:ascii="Palatino Linotype" w:eastAsia="Palatino Linotype" w:hAnsi="Palatino Linotype" w:cs="Palatino Linotype"/>
          <w:sz w:val="22"/>
          <w:szCs w:val="22"/>
        </w:rPr>
      </w:pPr>
      <w:r w:rsidRPr="004F33F4">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4F33F4">
        <w:rPr>
          <w:rFonts w:ascii="Palatino Linotype" w:eastAsia="Palatino Linotype" w:hAnsi="Palatino Linotype" w:cs="Palatino Linotype"/>
          <w:sz w:val="22"/>
          <w:szCs w:val="22"/>
        </w:rPr>
        <w:t>, visible en el Seminario Judicial de la Federación y su gaceta, con el registro digital 2002350.</w:t>
      </w:r>
    </w:p>
    <w:p w14:paraId="47497A13" w14:textId="77777777" w:rsidR="004212E3" w:rsidRPr="004F33F4" w:rsidRDefault="004212E3" w:rsidP="004212E3">
      <w:pPr>
        <w:spacing w:line="360" w:lineRule="auto"/>
        <w:ind w:right="822"/>
        <w:jc w:val="both"/>
        <w:rPr>
          <w:rFonts w:ascii="Palatino Linotype" w:eastAsia="Palatino Linotype" w:hAnsi="Palatino Linotype" w:cs="Palatino Linotype"/>
          <w:i/>
        </w:rPr>
      </w:pPr>
    </w:p>
    <w:p w14:paraId="68DD0231" w14:textId="77777777" w:rsidR="004212E3" w:rsidRPr="004F33F4" w:rsidRDefault="004212E3" w:rsidP="004212E3">
      <w:pPr>
        <w:numPr>
          <w:ilvl w:val="0"/>
          <w:numId w:val="9"/>
        </w:numPr>
        <w:spacing w:line="360" w:lineRule="auto"/>
        <w:ind w:left="0" w:right="-876" w:firstLine="0"/>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14:paraId="01AA0319" w14:textId="77777777" w:rsidR="00267298" w:rsidRPr="004F33F4" w:rsidRDefault="00267298" w:rsidP="004212E3">
      <w:pPr>
        <w:spacing w:line="360" w:lineRule="auto"/>
        <w:ind w:right="-876"/>
        <w:jc w:val="both"/>
        <w:rPr>
          <w:rFonts w:ascii="Palatino Linotype" w:eastAsia="Palatino Linotype" w:hAnsi="Palatino Linotype" w:cs="Palatino Linotype"/>
        </w:rPr>
      </w:pPr>
    </w:p>
    <w:p w14:paraId="72457BC5" w14:textId="77777777" w:rsidR="00267298" w:rsidRPr="004F33F4" w:rsidRDefault="004212E3">
      <w:pPr>
        <w:numPr>
          <w:ilvl w:val="0"/>
          <w:numId w:val="9"/>
        </w:numPr>
        <w:spacing w:line="360" w:lineRule="auto"/>
        <w:ind w:left="0" w:right="-876" w:firstLine="0"/>
        <w:jc w:val="both"/>
        <w:rPr>
          <w:rFonts w:ascii="Palatino Linotype" w:eastAsia="Palatino Linotype" w:hAnsi="Palatino Linotype" w:cs="Palatino Linotype"/>
        </w:rPr>
      </w:pPr>
      <w:r w:rsidRPr="004F33F4">
        <w:rPr>
          <w:rFonts w:ascii="Palatino Linotype" w:eastAsia="Palatino Linotype" w:hAnsi="Palatino Linotype" w:cs="Palatino Linotype"/>
        </w:rPr>
        <w:t>El veintisiete</w:t>
      </w:r>
      <w:r w:rsidR="006A72E6" w:rsidRPr="004F33F4">
        <w:rPr>
          <w:rFonts w:ascii="Palatino Linotype" w:eastAsia="Palatino Linotype" w:hAnsi="Palatino Linotype" w:cs="Palatino Linotype"/>
        </w:rPr>
        <w:t xml:space="preserve"> de noviembre de dos mil veinticuatro, se notificaron los acuerdos a través de los cuales se decretó el cierre de instrucción. </w:t>
      </w:r>
    </w:p>
    <w:p w14:paraId="6EAA1C6A" w14:textId="77777777" w:rsidR="00267298" w:rsidRPr="004F33F4" w:rsidRDefault="00267298">
      <w:pPr>
        <w:spacing w:line="360" w:lineRule="auto"/>
        <w:ind w:right="-876"/>
        <w:jc w:val="both"/>
        <w:rPr>
          <w:rFonts w:ascii="Palatino Linotype" w:eastAsia="Palatino Linotype" w:hAnsi="Palatino Linotype" w:cs="Palatino Linotype"/>
        </w:rPr>
      </w:pPr>
    </w:p>
    <w:p w14:paraId="0F1110D0" w14:textId="77777777" w:rsidR="00267298" w:rsidRPr="004F33F4" w:rsidRDefault="006A72E6">
      <w:pPr>
        <w:keepNext/>
        <w:keepLines/>
        <w:spacing w:line="360" w:lineRule="auto"/>
        <w:ind w:right="-876"/>
        <w:jc w:val="center"/>
        <w:rPr>
          <w:rFonts w:ascii="Palatino Linotype" w:eastAsia="Palatino Linotype" w:hAnsi="Palatino Linotype" w:cs="Palatino Linotype"/>
        </w:rPr>
      </w:pPr>
      <w:bookmarkStart w:id="2" w:name="_heading=h.1fob9te" w:colFirst="0" w:colLast="0"/>
      <w:bookmarkEnd w:id="2"/>
      <w:r w:rsidRPr="004F33F4">
        <w:rPr>
          <w:rFonts w:ascii="Palatino Linotype" w:eastAsia="Palatino Linotype" w:hAnsi="Palatino Linotype" w:cs="Palatino Linotype"/>
          <w:b/>
        </w:rPr>
        <w:t xml:space="preserve">C O N S I D E R A N D O </w:t>
      </w:r>
    </w:p>
    <w:p w14:paraId="1CBEAA3F" w14:textId="77777777" w:rsidR="00267298" w:rsidRPr="004F33F4" w:rsidRDefault="00267298">
      <w:pPr>
        <w:spacing w:line="360" w:lineRule="auto"/>
        <w:ind w:right="-876"/>
        <w:rPr>
          <w:rFonts w:ascii="Palatino Linotype" w:eastAsia="Palatino Linotype" w:hAnsi="Palatino Linotype" w:cs="Palatino Linotype"/>
        </w:rPr>
      </w:pPr>
    </w:p>
    <w:p w14:paraId="5995EC95" w14:textId="77777777" w:rsidR="00267298" w:rsidRPr="004F33F4" w:rsidRDefault="006A72E6">
      <w:pPr>
        <w:keepNext/>
        <w:keepLines/>
        <w:spacing w:line="360" w:lineRule="auto"/>
        <w:ind w:right="-876"/>
        <w:rPr>
          <w:rFonts w:ascii="Palatino Linotype" w:eastAsia="Palatino Linotype" w:hAnsi="Palatino Linotype" w:cs="Palatino Linotype"/>
          <w:b/>
        </w:rPr>
      </w:pPr>
      <w:bookmarkStart w:id="3" w:name="_heading=h.3znysh7" w:colFirst="0" w:colLast="0"/>
      <w:bookmarkEnd w:id="3"/>
      <w:r w:rsidRPr="004F33F4">
        <w:rPr>
          <w:rFonts w:ascii="Palatino Linotype" w:eastAsia="Palatino Linotype" w:hAnsi="Palatino Linotype" w:cs="Palatino Linotype"/>
          <w:b/>
        </w:rPr>
        <w:lastRenderedPageBreak/>
        <w:t>PRIMERO. De la competencia</w:t>
      </w:r>
    </w:p>
    <w:p w14:paraId="67A1E4B9" w14:textId="77777777" w:rsidR="00267298" w:rsidRPr="004F33F4" w:rsidRDefault="00267298">
      <w:pPr>
        <w:keepNext/>
        <w:keepLines/>
        <w:spacing w:line="360" w:lineRule="auto"/>
        <w:ind w:right="-876"/>
        <w:rPr>
          <w:rFonts w:ascii="Palatino Linotype" w:eastAsia="Palatino Linotype" w:hAnsi="Palatino Linotype" w:cs="Palatino Linotype"/>
          <w:b/>
        </w:rPr>
      </w:pPr>
    </w:p>
    <w:p w14:paraId="48D069D1" w14:textId="77777777" w:rsidR="00267298" w:rsidRPr="004F33F4" w:rsidRDefault="006A72E6">
      <w:pPr>
        <w:numPr>
          <w:ilvl w:val="0"/>
          <w:numId w:val="9"/>
        </w:numPr>
        <w:spacing w:line="360" w:lineRule="auto"/>
        <w:ind w:left="0" w:right="-876" w:firstLine="0"/>
        <w:jc w:val="both"/>
        <w:rPr>
          <w:rFonts w:ascii="Palatino Linotype" w:eastAsia="Palatino Linotype" w:hAnsi="Palatino Linotype" w:cs="Palatino Linotype"/>
        </w:rPr>
      </w:pPr>
      <w:r w:rsidRPr="004F33F4">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7E78643E" w14:textId="77777777" w:rsidR="00267298" w:rsidRPr="004F33F4" w:rsidRDefault="00267298">
      <w:pPr>
        <w:spacing w:line="360" w:lineRule="auto"/>
        <w:ind w:right="-876"/>
        <w:jc w:val="both"/>
        <w:rPr>
          <w:rFonts w:ascii="Palatino Linotype" w:eastAsia="Palatino Linotype" w:hAnsi="Palatino Linotype" w:cs="Palatino Linotype"/>
        </w:rPr>
      </w:pPr>
    </w:p>
    <w:p w14:paraId="6BAA9F3F" w14:textId="77777777" w:rsidR="00267298" w:rsidRPr="004F33F4" w:rsidRDefault="006A72E6">
      <w:pPr>
        <w:keepNext/>
        <w:keepLines/>
        <w:spacing w:line="360" w:lineRule="auto"/>
        <w:ind w:right="-876"/>
        <w:rPr>
          <w:rFonts w:ascii="Palatino Linotype" w:eastAsia="Palatino Linotype" w:hAnsi="Palatino Linotype" w:cs="Palatino Linotype"/>
          <w:b/>
        </w:rPr>
      </w:pPr>
      <w:bookmarkStart w:id="4" w:name="_heading=h.2et92p0" w:colFirst="0" w:colLast="0"/>
      <w:bookmarkEnd w:id="4"/>
      <w:r w:rsidRPr="004F33F4">
        <w:rPr>
          <w:rFonts w:ascii="Palatino Linotype" w:eastAsia="Palatino Linotype" w:hAnsi="Palatino Linotype" w:cs="Palatino Linotype"/>
          <w:b/>
        </w:rPr>
        <w:t>SEGUNDO. De la oportunidad y procedencia.</w:t>
      </w:r>
    </w:p>
    <w:p w14:paraId="0BAC367E" w14:textId="77777777" w:rsidR="00267298" w:rsidRPr="004F33F4" w:rsidRDefault="006A72E6">
      <w:pPr>
        <w:numPr>
          <w:ilvl w:val="0"/>
          <w:numId w:val="9"/>
        </w:numPr>
        <w:spacing w:line="360" w:lineRule="auto"/>
        <w:ind w:left="0" w:right="-876" w:firstLine="0"/>
        <w:jc w:val="both"/>
        <w:rPr>
          <w:rFonts w:ascii="Palatino Linotype" w:eastAsia="Palatino Linotype" w:hAnsi="Palatino Linotype" w:cs="Palatino Linotype"/>
        </w:rPr>
      </w:pPr>
      <w:r w:rsidRPr="004F33F4">
        <w:rPr>
          <w:rFonts w:ascii="Palatino Linotype" w:eastAsia="Palatino Linotype" w:hAnsi="Palatino Linotype" w:cs="Palatino Linotype"/>
        </w:rPr>
        <w:t xml:space="preserve">El medio de impugnación fue presentado a través del </w:t>
      </w:r>
      <w:r w:rsidRPr="004F33F4">
        <w:rPr>
          <w:rFonts w:ascii="Palatino Linotype" w:eastAsia="Palatino Linotype" w:hAnsi="Palatino Linotype" w:cs="Palatino Linotype"/>
          <w:b/>
        </w:rPr>
        <w:t>SAIMEX,</w:t>
      </w:r>
      <w:r w:rsidRPr="004F33F4">
        <w:rPr>
          <w:rFonts w:ascii="Palatino Linotype" w:eastAsia="Palatino Linotype" w:hAnsi="Palatino Linotype" w:cs="Palatino Linotype"/>
        </w:rPr>
        <w:t xml:space="preserve"> en el formato previamente aprobado para tal efecto y dentro del plazo legal de quince días hábiles otorgados; siendo así que el </w:t>
      </w:r>
      <w:r w:rsidRPr="004F33F4">
        <w:rPr>
          <w:rFonts w:ascii="Palatino Linotype" w:eastAsia="Palatino Linotype" w:hAnsi="Palatino Linotype" w:cs="Palatino Linotype"/>
          <w:b/>
        </w:rPr>
        <w:t>SUJETO OBLIGADO</w:t>
      </w:r>
      <w:r w:rsidRPr="004F33F4">
        <w:rPr>
          <w:rFonts w:ascii="Palatino Linotype" w:eastAsia="Palatino Linotype" w:hAnsi="Palatino Linotype" w:cs="Palatino Linotype"/>
        </w:rPr>
        <w:t xml:space="preserve"> entregó respuestas a l</w:t>
      </w:r>
      <w:r w:rsidR="003639FA" w:rsidRPr="004F33F4">
        <w:rPr>
          <w:rFonts w:ascii="Palatino Linotype" w:eastAsia="Palatino Linotype" w:hAnsi="Palatino Linotype" w:cs="Palatino Linotype"/>
        </w:rPr>
        <w:t xml:space="preserve">as solicitudes </w:t>
      </w:r>
      <w:r w:rsidR="00A46C06" w:rsidRPr="004F33F4">
        <w:rPr>
          <w:rFonts w:ascii="Palatino Linotype" w:eastAsia="Palatino Linotype" w:hAnsi="Palatino Linotype" w:cs="Palatino Linotype"/>
        </w:rPr>
        <w:t>el día veintisiete de septiembre y dos de octubre</w:t>
      </w:r>
      <w:r w:rsidRPr="004F33F4">
        <w:rPr>
          <w:rFonts w:ascii="Palatino Linotype" w:eastAsia="Palatino Linotype" w:hAnsi="Palatino Linotype" w:cs="Palatino Linotype"/>
        </w:rPr>
        <w:t xml:space="preserve"> de dos mil veinticuatro, de tal forma</w:t>
      </w:r>
      <w:r w:rsidR="003639FA" w:rsidRPr="004F33F4">
        <w:rPr>
          <w:rFonts w:ascii="Palatino Linotype" w:eastAsia="Palatino Linotype" w:hAnsi="Palatino Linotype" w:cs="Palatino Linotype"/>
        </w:rPr>
        <w:t xml:space="preserve"> que el plazo para interponer los</w:t>
      </w:r>
      <w:r w:rsidRPr="004F33F4">
        <w:rPr>
          <w:rFonts w:ascii="Palatino Linotype" w:eastAsia="Palatino Linotype" w:hAnsi="Palatino Linotype" w:cs="Palatino Linotype"/>
        </w:rPr>
        <w:t xml:space="preserve"> recurso</w:t>
      </w:r>
      <w:r w:rsidR="003639FA" w:rsidRPr="004F33F4">
        <w:rPr>
          <w:rFonts w:ascii="Palatino Linotype" w:eastAsia="Palatino Linotype" w:hAnsi="Palatino Linotype" w:cs="Palatino Linotype"/>
        </w:rPr>
        <w:t>s</w:t>
      </w:r>
      <w:r w:rsidRPr="004F33F4">
        <w:rPr>
          <w:rFonts w:ascii="Palatino Linotype" w:eastAsia="Palatino Linotype" w:hAnsi="Palatino Linotype" w:cs="Palatino Linotype"/>
        </w:rPr>
        <w:t xml:space="preserve"> de revisión transcur</w:t>
      </w:r>
      <w:r w:rsidR="00A46C06" w:rsidRPr="004F33F4">
        <w:rPr>
          <w:rFonts w:ascii="Palatino Linotype" w:eastAsia="Palatino Linotype" w:hAnsi="Palatino Linotype" w:cs="Palatino Linotype"/>
        </w:rPr>
        <w:t>rieron  el treinta de septiembre y tres de octubre al veintiuno y veintitrés</w:t>
      </w:r>
      <w:r w:rsidR="003639FA" w:rsidRPr="004F33F4">
        <w:rPr>
          <w:rFonts w:ascii="Palatino Linotype" w:eastAsia="Palatino Linotype" w:hAnsi="Palatino Linotype" w:cs="Palatino Linotype"/>
        </w:rPr>
        <w:t xml:space="preserve"> de octubre</w:t>
      </w:r>
      <w:r w:rsidRPr="004F33F4">
        <w:rPr>
          <w:rFonts w:ascii="Palatino Linotype" w:eastAsia="Palatino Linotype" w:hAnsi="Palatino Linotype" w:cs="Palatino Linotype"/>
        </w:rPr>
        <w:t xml:space="preserve"> de dos mil veinticuatro, de acuerdo al calendario oficial del INFOEM; en consecuencia, presentó su</w:t>
      </w:r>
      <w:r w:rsidR="00A46C06" w:rsidRPr="004F33F4">
        <w:rPr>
          <w:rFonts w:ascii="Palatino Linotype" w:eastAsia="Palatino Linotype" w:hAnsi="Palatino Linotype" w:cs="Palatino Linotype"/>
        </w:rPr>
        <w:t xml:space="preserve">s inconformidades el día seis </w:t>
      </w:r>
      <w:r w:rsidRPr="004F33F4">
        <w:rPr>
          <w:rFonts w:ascii="Palatino Linotype" w:eastAsia="Palatino Linotype" w:hAnsi="Palatino Linotype" w:cs="Palatino Linotype"/>
        </w:rPr>
        <w:t xml:space="preserve">de octubre de dos mil veinticuatro, por lo que se encuentra dentro de los márgenes temporales previstos en el artículo 178 de la </w:t>
      </w:r>
      <w:r w:rsidRPr="004F33F4">
        <w:rPr>
          <w:rFonts w:ascii="Palatino Linotype" w:eastAsia="Palatino Linotype" w:hAnsi="Palatino Linotype" w:cs="Palatino Linotype"/>
          <w:b/>
        </w:rPr>
        <w:t xml:space="preserve">Ley de Transparencia y Acceso a la Información Pública del Estado de México y Municipios </w:t>
      </w:r>
      <w:r w:rsidRPr="004F33F4">
        <w:rPr>
          <w:rFonts w:ascii="Palatino Linotype" w:eastAsia="Palatino Linotype" w:hAnsi="Palatino Linotype" w:cs="Palatino Linotype"/>
        </w:rPr>
        <w:t>vigente.</w:t>
      </w:r>
    </w:p>
    <w:p w14:paraId="68B323F6" w14:textId="77777777" w:rsidR="00A46C06" w:rsidRPr="004F33F4" w:rsidRDefault="00A46C06" w:rsidP="00A46C06">
      <w:pPr>
        <w:spacing w:line="360" w:lineRule="auto"/>
        <w:ind w:right="-876"/>
        <w:jc w:val="both"/>
        <w:rPr>
          <w:rFonts w:ascii="Palatino Linotype" w:eastAsia="Palatino Linotype" w:hAnsi="Palatino Linotype" w:cs="Palatino Linotype"/>
        </w:rPr>
      </w:pPr>
    </w:p>
    <w:p w14:paraId="3B778A4E" w14:textId="77777777" w:rsidR="00A46C06" w:rsidRPr="004F33F4" w:rsidRDefault="00A46C06" w:rsidP="00A46C06">
      <w:pPr>
        <w:numPr>
          <w:ilvl w:val="0"/>
          <w:numId w:val="9"/>
        </w:numPr>
        <w:spacing w:line="360" w:lineRule="auto"/>
        <w:ind w:left="0" w:right="-876" w:firstLine="0"/>
        <w:jc w:val="both"/>
        <w:rPr>
          <w:rFonts w:ascii="Palatino Linotype" w:eastAsia="Calibri" w:hAnsi="Palatino Linotype" w:cs="Arial"/>
        </w:rPr>
      </w:pPr>
      <w:r w:rsidRPr="004F33F4">
        <w:rPr>
          <w:rFonts w:ascii="Palatino Linotype" w:eastAsia="Calibri" w:hAnsi="Palatino Linotype" w:cs="Arial"/>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401A86D" w14:textId="77777777" w:rsidR="00A46C06" w:rsidRPr="004F33F4" w:rsidRDefault="00A46C06" w:rsidP="00A46C06">
      <w:pPr>
        <w:spacing w:line="360" w:lineRule="auto"/>
        <w:jc w:val="both"/>
        <w:rPr>
          <w:rFonts w:ascii="Palatino Linotype" w:eastAsia="Palatino Linotype" w:hAnsi="Palatino Linotype" w:cs="Palatino Linotype"/>
        </w:rPr>
      </w:pPr>
    </w:p>
    <w:p w14:paraId="7EA7527B" w14:textId="77777777" w:rsidR="00A46C06" w:rsidRPr="004F33F4" w:rsidRDefault="00A46C06" w:rsidP="00BB5229">
      <w:pPr>
        <w:spacing w:line="360" w:lineRule="auto"/>
        <w:ind w:left="1134" w:right="900"/>
        <w:jc w:val="both"/>
        <w:rPr>
          <w:rFonts w:ascii="Palatino Linotype" w:eastAsia="Palatino Linotype" w:hAnsi="Palatino Linotype" w:cs="Palatino Linotype"/>
          <w:i/>
          <w:sz w:val="22"/>
        </w:rPr>
      </w:pPr>
      <w:r w:rsidRPr="004F33F4">
        <w:rPr>
          <w:rFonts w:ascii="Palatino Linotype" w:eastAsia="Palatino Linotype" w:hAnsi="Palatino Linotype" w:cs="Palatino Linotype"/>
          <w:i/>
          <w:sz w:val="22"/>
        </w:rPr>
        <w:t>"</w:t>
      </w:r>
      <w:r w:rsidRPr="004F33F4">
        <w:rPr>
          <w:rFonts w:ascii="Palatino Linotype" w:eastAsia="Palatino Linotype" w:hAnsi="Palatino Linotype" w:cs="Palatino Linotype"/>
          <w:b/>
          <w:i/>
          <w:sz w:val="22"/>
        </w:rPr>
        <w:t>Las solicitudes anónimas</w:t>
      </w:r>
      <w:r w:rsidRPr="004F33F4">
        <w:rPr>
          <w:rFonts w:ascii="Palatino Linotype" w:eastAsia="Palatino Linotype" w:hAnsi="Palatino Linotype" w:cs="Palatino Linotype"/>
          <w:i/>
          <w:sz w:val="22"/>
        </w:rPr>
        <w:t xml:space="preserve">, con nombre incompleto o seudónimo </w:t>
      </w:r>
      <w:r w:rsidRPr="004F33F4">
        <w:rPr>
          <w:rFonts w:ascii="Palatino Linotype" w:eastAsia="Palatino Linotype" w:hAnsi="Palatino Linotype" w:cs="Palatino Linotype"/>
          <w:b/>
          <w:i/>
          <w:sz w:val="22"/>
        </w:rPr>
        <w:t>serán procedentes para su trámite por parte del sujeto obligado ante quien se presente</w:t>
      </w:r>
      <w:r w:rsidRPr="004F33F4">
        <w:rPr>
          <w:rFonts w:ascii="Palatino Linotype" w:eastAsia="Palatino Linotype" w:hAnsi="Palatino Linotype" w:cs="Palatino Linotype"/>
          <w:i/>
          <w:sz w:val="22"/>
        </w:rPr>
        <w:t>. No podrá requerirse información adicional con motivo del nombre proporcionado por el solicitante."</w:t>
      </w:r>
    </w:p>
    <w:p w14:paraId="741446AB" w14:textId="77777777" w:rsidR="00A46C06" w:rsidRPr="004F33F4" w:rsidRDefault="00A46C06" w:rsidP="00A46C06">
      <w:pPr>
        <w:spacing w:line="360" w:lineRule="auto"/>
        <w:jc w:val="both"/>
        <w:rPr>
          <w:rFonts w:ascii="Palatino Linotype" w:eastAsia="Palatino Linotype" w:hAnsi="Palatino Linotype" w:cs="Palatino Linotype"/>
        </w:rPr>
      </w:pPr>
    </w:p>
    <w:p w14:paraId="48E8166A" w14:textId="77777777" w:rsidR="00A46C06" w:rsidRPr="004F33F4" w:rsidRDefault="00A46C06" w:rsidP="00A46C06">
      <w:pPr>
        <w:numPr>
          <w:ilvl w:val="0"/>
          <w:numId w:val="9"/>
        </w:numPr>
        <w:spacing w:line="360" w:lineRule="auto"/>
        <w:ind w:left="0" w:right="-876" w:firstLine="0"/>
        <w:jc w:val="both"/>
        <w:rPr>
          <w:rFonts w:ascii="Palatino Linotype" w:eastAsia="Calibri" w:hAnsi="Palatino Linotype" w:cs="Arial"/>
        </w:rPr>
      </w:pPr>
      <w:r w:rsidRPr="004F33F4">
        <w:rPr>
          <w:rFonts w:ascii="Palatino Linotype" w:eastAsia="Calibri" w:hAnsi="Palatino Linotype" w:cs="Arial"/>
        </w:rPr>
        <w:t>Robusteciendo lo anterior se encuentra lo dispuesto en el artículo 6, Apartado A, fracciones III de la Constitución Política de los Estados Unidos Mexicanos que establece:</w:t>
      </w:r>
    </w:p>
    <w:p w14:paraId="0AB0C9EF" w14:textId="77777777" w:rsidR="00A46C06" w:rsidRPr="004F33F4" w:rsidRDefault="00A46C06" w:rsidP="00A46C06">
      <w:pPr>
        <w:spacing w:line="360" w:lineRule="auto"/>
        <w:ind w:right="474"/>
        <w:jc w:val="both"/>
        <w:rPr>
          <w:rFonts w:ascii="Palatino Linotype" w:eastAsia="Palatino Linotype" w:hAnsi="Palatino Linotype" w:cs="Palatino Linotype"/>
          <w:i/>
        </w:rPr>
      </w:pPr>
    </w:p>
    <w:p w14:paraId="3B3F9F1B" w14:textId="77777777" w:rsidR="00A46C06" w:rsidRPr="004F33F4" w:rsidRDefault="00A46C06" w:rsidP="00A46C06">
      <w:pPr>
        <w:ind w:left="1134" w:right="900"/>
        <w:jc w:val="both"/>
        <w:rPr>
          <w:rFonts w:ascii="Palatino Linotype" w:eastAsia="Palatino Linotype" w:hAnsi="Palatino Linotype" w:cs="Palatino Linotype"/>
          <w:i/>
          <w:sz w:val="22"/>
        </w:rPr>
      </w:pPr>
      <w:r w:rsidRPr="004F33F4">
        <w:rPr>
          <w:rFonts w:ascii="Palatino Linotype" w:eastAsia="Palatino Linotype" w:hAnsi="Palatino Linotype" w:cs="Palatino Linotype"/>
          <w:i/>
        </w:rPr>
        <w:t>"</w:t>
      </w:r>
      <w:r w:rsidRPr="004F33F4">
        <w:rPr>
          <w:rFonts w:ascii="Palatino Linotype" w:eastAsia="Palatino Linotype" w:hAnsi="Palatino Linotype" w:cs="Palatino Linotype"/>
          <w:b/>
          <w:i/>
          <w:sz w:val="22"/>
        </w:rPr>
        <w:t>Artículo 6.-</w:t>
      </w:r>
      <w:r w:rsidRPr="004F33F4">
        <w:rPr>
          <w:rFonts w:ascii="Palatino Linotype" w:eastAsia="Palatino Linotype" w:hAnsi="Palatino Linotype" w:cs="Palatino Linotype"/>
          <w:i/>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12C79B04" w14:textId="77777777" w:rsidR="00A46C06" w:rsidRPr="004F33F4" w:rsidRDefault="00A46C06" w:rsidP="00A46C06">
      <w:pPr>
        <w:ind w:left="1134" w:right="900"/>
        <w:jc w:val="both"/>
        <w:rPr>
          <w:rFonts w:ascii="Palatino Linotype" w:eastAsia="Palatino Linotype" w:hAnsi="Palatino Linotype" w:cs="Palatino Linotype"/>
          <w:i/>
          <w:sz w:val="22"/>
        </w:rPr>
      </w:pPr>
      <w:r w:rsidRPr="004F33F4">
        <w:rPr>
          <w:rFonts w:ascii="Palatino Linotype" w:eastAsia="Palatino Linotype" w:hAnsi="Palatino Linotype" w:cs="Palatino Linotype"/>
          <w:i/>
          <w:sz w:val="22"/>
        </w:rPr>
        <w:t>Para efectos de lo dispuesto en el presente artículo se observará lo siguiente:</w:t>
      </w:r>
    </w:p>
    <w:p w14:paraId="0E929184" w14:textId="77777777" w:rsidR="00A46C06" w:rsidRPr="004F33F4" w:rsidRDefault="00A46C06" w:rsidP="00A46C06">
      <w:pPr>
        <w:ind w:left="1134" w:right="900"/>
        <w:jc w:val="both"/>
        <w:rPr>
          <w:rFonts w:ascii="Palatino Linotype" w:eastAsia="Palatino Linotype" w:hAnsi="Palatino Linotype" w:cs="Palatino Linotype"/>
          <w:i/>
          <w:sz w:val="22"/>
        </w:rPr>
      </w:pPr>
    </w:p>
    <w:p w14:paraId="27E53D1C" w14:textId="77777777" w:rsidR="00A46C06" w:rsidRPr="004F33F4" w:rsidRDefault="00A46C06" w:rsidP="00A46C06">
      <w:pPr>
        <w:ind w:left="1134" w:right="900"/>
        <w:jc w:val="both"/>
        <w:rPr>
          <w:rFonts w:ascii="Palatino Linotype" w:eastAsia="Palatino Linotype" w:hAnsi="Palatino Linotype" w:cs="Palatino Linotype"/>
          <w:i/>
          <w:sz w:val="22"/>
        </w:rPr>
      </w:pPr>
      <w:r w:rsidRPr="004F33F4">
        <w:rPr>
          <w:rFonts w:ascii="Palatino Linotype" w:eastAsia="Palatino Linotype" w:hAnsi="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206631F1" w14:textId="77777777" w:rsidR="00A46C06" w:rsidRPr="004F33F4" w:rsidRDefault="00A46C06" w:rsidP="00A46C06">
      <w:pPr>
        <w:ind w:left="1134" w:right="900"/>
        <w:jc w:val="both"/>
        <w:rPr>
          <w:rFonts w:ascii="Palatino Linotype" w:eastAsia="Palatino Linotype" w:hAnsi="Palatino Linotype" w:cs="Palatino Linotype"/>
          <w:i/>
          <w:sz w:val="22"/>
        </w:rPr>
      </w:pPr>
    </w:p>
    <w:p w14:paraId="0B96AB11" w14:textId="77777777" w:rsidR="00A46C06" w:rsidRPr="004F33F4" w:rsidRDefault="00A46C06" w:rsidP="00A46C06">
      <w:pPr>
        <w:ind w:left="1134" w:right="900"/>
        <w:jc w:val="both"/>
        <w:rPr>
          <w:rFonts w:ascii="Palatino Linotype" w:eastAsia="Palatino Linotype" w:hAnsi="Palatino Linotype" w:cs="Palatino Linotype"/>
          <w:i/>
          <w:sz w:val="22"/>
        </w:rPr>
      </w:pPr>
      <w:r w:rsidRPr="004F33F4">
        <w:rPr>
          <w:rFonts w:ascii="Palatino Linotype" w:eastAsia="Palatino Linotype" w:hAnsi="Palatino Linotype" w:cs="Palatino Linotype"/>
          <w:i/>
          <w:sz w:val="22"/>
        </w:rPr>
        <w:lastRenderedPageBreak/>
        <w:t xml:space="preserve">III. Toda persona, sin necesidad de acreditar interés alguno o justificar su utilización, tendrá acceso gratuito a la información pública, a sus datos personales o a la rectificación de éstos.” </w:t>
      </w:r>
      <w:r w:rsidRPr="004F33F4">
        <w:rPr>
          <w:rFonts w:ascii="Palatino Linotype" w:eastAsia="Palatino Linotype" w:hAnsi="Palatino Linotype" w:cs="Palatino Linotype"/>
          <w:sz w:val="22"/>
        </w:rPr>
        <w:t>(Sic)</w:t>
      </w:r>
    </w:p>
    <w:p w14:paraId="2E2D6DB7" w14:textId="77777777" w:rsidR="00A46C06" w:rsidRPr="004F33F4" w:rsidRDefault="00A46C06" w:rsidP="00A46C06">
      <w:pPr>
        <w:spacing w:line="360" w:lineRule="auto"/>
        <w:ind w:left="567" w:right="474"/>
        <w:jc w:val="both"/>
        <w:rPr>
          <w:rFonts w:ascii="Palatino Linotype" w:eastAsia="Palatino Linotype" w:hAnsi="Palatino Linotype" w:cs="Palatino Linotype"/>
          <w:i/>
        </w:rPr>
      </w:pPr>
    </w:p>
    <w:p w14:paraId="1FD6C459" w14:textId="77777777" w:rsidR="00A46C06" w:rsidRPr="004F33F4" w:rsidRDefault="00A46C06" w:rsidP="00A46C06">
      <w:pPr>
        <w:numPr>
          <w:ilvl w:val="0"/>
          <w:numId w:val="9"/>
        </w:numPr>
        <w:spacing w:line="360" w:lineRule="auto"/>
        <w:ind w:left="0" w:right="-876" w:firstLine="0"/>
        <w:jc w:val="both"/>
        <w:rPr>
          <w:rFonts w:ascii="Palatino Linotype" w:eastAsia="Calibri" w:hAnsi="Palatino Linotype" w:cs="Arial"/>
        </w:rPr>
      </w:pPr>
      <w:r w:rsidRPr="004F33F4">
        <w:rPr>
          <w:rFonts w:ascii="Palatino Linotype" w:eastAsia="Calibri" w:hAnsi="Palatino Linotype" w:cs="Arial"/>
        </w:rPr>
        <w:t>Así como el artículo 5 fracción III, párrafo vigésimo noveno, trigésimo y trigésimo primero, de la Constitución Política del Estado Libre y Soberano de México, que determina lo siguiente:</w:t>
      </w:r>
    </w:p>
    <w:p w14:paraId="0D374D06" w14:textId="77777777" w:rsidR="00A46C06" w:rsidRPr="004F33F4" w:rsidRDefault="00A46C06" w:rsidP="00A46C06">
      <w:pPr>
        <w:spacing w:line="360" w:lineRule="auto"/>
        <w:ind w:right="474"/>
        <w:jc w:val="both"/>
        <w:rPr>
          <w:rFonts w:ascii="Palatino Linotype" w:eastAsia="Palatino Linotype" w:hAnsi="Palatino Linotype" w:cs="Palatino Linotype"/>
          <w:i/>
        </w:rPr>
      </w:pPr>
    </w:p>
    <w:p w14:paraId="1D92859F" w14:textId="77777777" w:rsidR="00A46C06" w:rsidRPr="004F33F4" w:rsidRDefault="00A46C06" w:rsidP="00A46C06">
      <w:pPr>
        <w:ind w:left="1134" w:right="900"/>
        <w:jc w:val="both"/>
        <w:rPr>
          <w:rFonts w:ascii="Palatino Linotype" w:eastAsia="Palatino Linotype" w:hAnsi="Palatino Linotype" w:cs="Palatino Linotype"/>
          <w:i/>
          <w:sz w:val="22"/>
        </w:rPr>
      </w:pPr>
      <w:r w:rsidRPr="004F33F4">
        <w:rPr>
          <w:rFonts w:ascii="Palatino Linotype" w:eastAsia="Palatino Linotype" w:hAnsi="Palatino Linotype" w:cs="Palatino Linotype"/>
          <w:i/>
          <w:sz w:val="22"/>
        </w:rPr>
        <w:t>"</w:t>
      </w:r>
      <w:r w:rsidRPr="004F33F4">
        <w:rPr>
          <w:rFonts w:ascii="Palatino Linotype" w:eastAsia="Palatino Linotype" w:hAnsi="Palatino Linotype" w:cs="Palatino Linotype"/>
          <w:b/>
          <w:i/>
          <w:sz w:val="22"/>
        </w:rPr>
        <w:t>Artículo 5.-</w:t>
      </w:r>
      <w:r w:rsidRPr="004F33F4">
        <w:rPr>
          <w:rFonts w:ascii="Palatino Linotype" w:eastAsia="Palatino Linotype" w:hAnsi="Palatino Linotype" w:cs="Palatino Linotype"/>
          <w:i/>
          <w:sz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191CDF35" w14:textId="77777777" w:rsidR="00A46C06" w:rsidRPr="004F33F4" w:rsidRDefault="00A46C06" w:rsidP="00A46C06">
      <w:pPr>
        <w:ind w:left="1134" w:right="900"/>
        <w:jc w:val="both"/>
        <w:rPr>
          <w:rFonts w:ascii="Palatino Linotype" w:eastAsia="Palatino Linotype" w:hAnsi="Palatino Linotype" w:cs="Palatino Linotype"/>
          <w:i/>
          <w:sz w:val="22"/>
        </w:rPr>
      </w:pPr>
      <w:r w:rsidRPr="004F33F4">
        <w:rPr>
          <w:rFonts w:ascii="Palatino Linotype" w:eastAsia="Palatino Linotype" w:hAnsi="Palatino Linotype" w:cs="Palatino Linotype"/>
          <w:i/>
          <w:sz w:val="22"/>
        </w:rPr>
        <w:t>…</w:t>
      </w:r>
    </w:p>
    <w:p w14:paraId="03ABC1CF" w14:textId="77777777" w:rsidR="00A46C06" w:rsidRPr="004F33F4" w:rsidRDefault="00A46C06" w:rsidP="00A46C06">
      <w:pPr>
        <w:ind w:left="1134" w:right="900"/>
        <w:jc w:val="both"/>
        <w:rPr>
          <w:rFonts w:ascii="Palatino Linotype" w:eastAsia="Palatino Linotype" w:hAnsi="Palatino Linotype" w:cs="Palatino Linotype"/>
          <w:i/>
          <w:sz w:val="22"/>
        </w:rPr>
      </w:pPr>
      <w:r w:rsidRPr="004F33F4">
        <w:rPr>
          <w:rFonts w:ascii="Palatino Linotype" w:eastAsia="Palatino Linotype" w:hAnsi="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6F36D599" w14:textId="77777777" w:rsidR="00A46C06" w:rsidRPr="004F33F4" w:rsidRDefault="00A46C06" w:rsidP="00A46C06">
      <w:pPr>
        <w:ind w:left="1134" w:right="900"/>
        <w:jc w:val="both"/>
        <w:rPr>
          <w:rFonts w:ascii="Palatino Linotype" w:eastAsia="Palatino Linotype" w:hAnsi="Palatino Linotype" w:cs="Palatino Linotype"/>
          <w:i/>
          <w:sz w:val="22"/>
        </w:rPr>
      </w:pPr>
      <w:r w:rsidRPr="004F33F4">
        <w:rPr>
          <w:rFonts w:ascii="Palatino Linotype" w:eastAsia="Palatino Linotype" w:hAnsi="Palatino Linotype" w:cs="Palatino Linotype"/>
          <w:i/>
          <w:sz w:val="22"/>
        </w:rPr>
        <w:t>...</w:t>
      </w:r>
    </w:p>
    <w:p w14:paraId="25AD3FA7" w14:textId="77777777" w:rsidR="00A46C06" w:rsidRPr="004F33F4" w:rsidRDefault="00A46C06" w:rsidP="00A46C06">
      <w:pPr>
        <w:ind w:left="1134" w:right="900"/>
        <w:jc w:val="both"/>
        <w:rPr>
          <w:rFonts w:ascii="Palatino Linotype" w:eastAsia="Palatino Linotype" w:hAnsi="Palatino Linotype" w:cs="Palatino Linotype"/>
          <w:i/>
          <w:sz w:val="22"/>
        </w:rPr>
      </w:pPr>
      <w:r w:rsidRPr="004F33F4">
        <w:rPr>
          <w:rFonts w:ascii="Palatino Linotype" w:eastAsia="Palatino Linotype" w:hAnsi="Palatino Linotype" w:cs="Palatino Linotype"/>
          <w:i/>
          <w:sz w:val="22"/>
        </w:rPr>
        <w:t>El derecho a la información será garantizado por el Estado. La ley establecerá las previsiones que permitan asegurar la protección, el respeto y la difusión de este derecho.</w:t>
      </w:r>
    </w:p>
    <w:p w14:paraId="026FA0E5" w14:textId="77777777" w:rsidR="00A46C06" w:rsidRPr="004F33F4" w:rsidRDefault="00A46C06" w:rsidP="00A46C06">
      <w:pPr>
        <w:ind w:left="1134" w:right="900"/>
        <w:jc w:val="both"/>
        <w:rPr>
          <w:rFonts w:ascii="Palatino Linotype" w:eastAsia="Palatino Linotype" w:hAnsi="Palatino Linotype" w:cs="Palatino Linotype"/>
          <w:i/>
          <w:sz w:val="22"/>
        </w:rPr>
      </w:pPr>
      <w:r w:rsidRPr="004F33F4">
        <w:rPr>
          <w:rFonts w:ascii="Palatino Linotype" w:eastAsia="Palatino Linotype" w:hAnsi="Palatino Linotype" w:cs="Palatino Linotype"/>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0F7C1FA6" w14:textId="77777777" w:rsidR="00A46C06" w:rsidRPr="004F33F4" w:rsidRDefault="00A46C06" w:rsidP="00A46C06">
      <w:pPr>
        <w:ind w:left="1134" w:right="900"/>
        <w:jc w:val="both"/>
        <w:rPr>
          <w:rFonts w:ascii="Palatino Linotype" w:eastAsia="Palatino Linotype" w:hAnsi="Palatino Linotype" w:cs="Palatino Linotype"/>
          <w:i/>
          <w:sz w:val="22"/>
        </w:rPr>
      </w:pPr>
      <w:r w:rsidRPr="004F33F4">
        <w:rPr>
          <w:rFonts w:ascii="Palatino Linotype" w:eastAsia="Palatino Linotype" w:hAnsi="Palatino Linotype" w:cs="Palatino Linotype"/>
          <w:i/>
          <w:sz w:val="22"/>
        </w:rPr>
        <w:t>III. Toda persona, sin necesidad de acreditar interés alguno o justificar su utilización, tendrá acceso gratuito a la información pública, a sus datos personales o a la rectificación de éstos;</w:t>
      </w:r>
    </w:p>
    <w:p w14:paraId="27D6EE76" w14:textId="77777777" w:rsidR="00A46C06" w:rsidRPr="004F33F4" w:rsidRDefault="00A46C06" w:rsidP="00A46C06">
      <w:pPr>
        <w:ind w:left="1134" w:right="900"/>
        <w:jc w:val="both"/>
        <w:rPr>
          <w:rFonts w:ascii="Palatino Linotype" w:eastAsia="Palatino Linotype" w:hAnsi="Palatino Linotype" w:cs="Palatino Linotype"/>
          <w:i/>
          <w:sz w:val="22"/>
        </w:rPr>
      </w:pPr>
      <w:r w:rsidRPr="004F33F4">
        <w:rPr>
          <w:rFonts w:ascii="Palatino Linotype" w:eastAsia="Palatino Linotype" w:hAnsi="Palatino Linotype" w:cs="Palatino Linotype"/>
          <w:i/>
          <w:sz w:val="22"/>
        </w:rPr>
        <w:t>...</w:t>
      </w:r>
    </w:p>
    <w:p w14:paraId="7B86F676" w14:textId="77777777" w:rsidR="00A46C06" w:rsidRPr="004F33F4" w:rsidRDefault="00A46C06" w:rsidP="00A46C06">
      <w:pPr>
        <w:ind w:left="1134" w:right="900"/>
        <w:jc w:val="both"/>
        <w:rPr>
          <w:rFonts w:ascii="Palatino Linotype" w:eastAsia="Palatino Linotype" w:hAnsi="Palatino Linotype" w:cs="Palatino Linotype"/>
          <w:i/>
          <w:sz w:val="22"/>
        </w:rPr>
      </w:pPr>
      <w:r w:rsidRPr="004F33F4">
        <w:rPr>
          <w:rFonts w:ascii="Palatino Linotype" w:eastAsia="Palatino Linotype" w:hAnsi="Palatino Linotype" w:cs="Palatino Linotype"/>
          <w:i/>
          <w:sz w:val="22"/>
        </w:rPr>
        <w:t xml:space="preserve">VIII. El Estado contará con un organismo autónomo, especializado, imparcial, colegiado, con personalidad jurídica y patrimonio propio, con plena autonomía técnica y de gestión, con capacidad para decidir sobre el ejercicio de su </w:t>
      </w:r>
      <w:r w:rsidRPr="004F33F4">
        <w:rPr>
          <w:rFonts w:ascii="Palatino Linotype" w:eastAsia="Palatino Linotype" w:hAnsi="Palatino Linotype" w:cs="Palatino Linotype"/>
          <w:i/>
          <w:sz w:val="22"/>
        </w:rPr>
        <w:lastRenderedPageBreak/>
        <w:t xml:space="preserve">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4F33F4">
        <w:rPr>
          <w:rFonts w:ascii="Palatino Linotype" w:eastAsia="Palatino Linotype" w:hAnsi="Palatino Linotype" w:cs="Palatino Linotype"/>
          <w:sz w:val="22"/>
        </w:rPr>
        <w:t>(Sic)</w:t>
      </w:r>
    </w:p>
    <w:p w14:paraId="03AA05A8" w14:textId="77777777" w:rsidR="00A46C06" w:rsidRPr="004F33F4" w:rsidRDefault="00A46C06" w:rsidP="00A46C06">
      <w:pPr>
        <w:ind w:left="1134" w:right="900"/>
        <w:jc w:val="both"/>
        <w:rPr>
          <w:rFonts w:ascii="Palatino Linotype" w:eastAsia="Palatino Linotype" w:hAnsi="Palatino Linotype" w:cs="Palatino Linotype"/>
          <w:i/>
          <w:sz w:val="22"/>
        </w:rPr>
      </w:pPr>
    </w:p>
    <w:p w14:paraId="2CA7AA04" w14:textId="77777777" w:rsidR="00A46C06" w:rsidRPr="004F33F4" w:rsidRDefault="00A46C06" w:rsidP="00A46C06">
      <w:pPr>
        <w:numPr>
          <w:ilvl w:val="0"/>
          <w:numId w:val="9"/>
        </w:numPr>
        <w:spacing w:line="360" w:lineRule="auto"/>
        <w:ind w:left="0" w:right="-876" w:firstLine="0"/>
        <w:jc w:val="both"/>
        <w:rPr>
          <w:rFonts w:ascii="Palatino Linotype" w:eastAsia="Calibri" w:hAnsi="Palatino Linotype" w:cs="Arial"/>
        </w:rPr>
      </w:pPr>
      <w:r w:rsidRPr="004F33F4">
        <w:rPr>
          <w:rFonts w:ascii="Palatino Linotype" w:eastAsia="Calibri" w:hAnsi="Palatino Linotype" w:cs="Arial"/>
        </w:rPr>
        <w:t>Por otra parte, del contenido del artículo 1 de la Constitución Política de los Estados Unidos mexicanos, se destaca lo siguiente:</w:t>
      </w:r>
    </w:p>
    <w:p w14:paraId="373226D5" w14:textId="77777777" w:rsidR="00A46C06" w:rsidRPr="004F33F4" w:rsidRDefault="00A46C06" w:rsidP="00A46C06">
      <w:pPr>
        <w:ind w:left="1134" w:right="900"/>
        <w:jc w:val="both"/>
        <w:rPr>
          <w:rFonts w:ascii="Palatino Linotype" w:eastAsia="Palatino Linotype" w:hAnsi="Palatino Linotype" w:cs="Palatino Linotype"/>
          <w:i/>
          <w:sz w:val="22"/>
        </w:rPr>
      </w:pPr>
      <w:r w:rsidRPr="004F33F4">
        <w:rPr>
          <w:rFonts w:ascii="Palatino Linotype" w:eastAsia="Palatino Linotype" w:hAnsi="Palatino Linotype" w:cs="Palatino Linotype"/>
          <w:i/>
          <w:sz w:val="22"/>
        </w:rPr>
        <w:t>"</w:t>
      </w:r>
      <w:r w:rsidRPr="004F33F4">
        <w:rPr>
          <w:rFonts w:ascii="Palatino Linotype" w:eastAsia="Palatino Linotype" w:hAnsi="Palatino Linotype" w:cs="Palatino Linotype"/>
          <w:b/>
          <w:i/>
          <w:sz w:val="22"/>
        </w:rPr>
        <w:t>Artículo 1</w:t>
      </w:r>
      <w:r w:rsidRPr="004F33F4">
        <w:rPr>
          <w:rFonts w:ascii="Palatino Linotype" w:eastAsia="Palatino Linotype" w:hAnsi="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A0888E1" w14:textId="77777777" w:rsidR="00A46C06" w:rsidRPr="004F33F4" w:rsidRDefault="00A46C06" w:rsidP="00A46C06">
      <w:pPr>
        <w:ind w:left="1134" w:right="900"/>
        <w:jc w:val="both"/>
        <w:rPr>
          <w:rFonts w:ascii="Palatino Linotype" w:eastAsia="Palatino Linotype" w:hAnsi="Palatino Linotype" w:cs="Palatino Linotype"/>
          <w:i/>
          <w:sz w:val="22"/>
        </w:rPr>
      </w:pPr>
      <w:r w:rsidRPr="004F33F4">
        <w:rPr>
          <w:rFonts w:ascii="Palatino Linotype" w:eastAsia="Palatino Linotype" w:hAnsi="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5477EEDD" w14:textId="77777777" w:rsidR="00A46C06" w:rsidRPr="004F33F4" w:rsidRDefault="00A46C06" w:rsidP="00A46C06">
      <w:pPr>
        <w:ind w:left="1134" w:right="900"/>
        <w:jc w:val="both"/>
        <w:rPr>
          <w:rFonts w:ascii="Palatino Linotype" w:eastAsia="Palatino Linotype" w:hAnsi="Palatino Linotype" w:cs="Palatino Linotype"/>
          <w:i/>
          <w:sz w:val="22"/>
        </w:rPr>
      </w:pPr>
      <w:r w:rsidRPr="004F33F4">
        <w:rPr>
          <w:rFonts w:ascii="Palatino Linotype" w:eastAsia="Palatino Linotype" w:hAnsi="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181366EF" w14:textId="77777777" w:rsidR="00A46C06" w:rsidRPr="004F33F4" w:rsidRDefault="00A46C06" w:rsidP="00A46C06">
      <w:pPr>
        <w:spacing w:line="360" w:lineRule="auto"/>
        <w:ind w:left="426" w:right="474"/>
        <w:jc w:val="both"/>
        <w:rPr>
          <w:rFonts w:ascii="Palatino Linotype" w:eastAsia="Palatino Linotype" w:hAnsi="Palatino Linotype" w:cs="Palatino Linotype"/>
          <w:i/>
        </w:rPr>
      </w:pPr>
    </w:p>
    <w:p w14:paraId="3B609FB6" w14:textId="77777777" w:rsidR="00A46C06" w:rsidRPr="004F33F4" w:rsidRDefault="00A46C06" w:rsidP="00A46C06">
      <w:pPr>
        <w:numPr>
          <w:ilvl w:val="0"/>
          <w:numId w:val="9"/>
        </w:numPr>
        <w:spacing w:line="360" w:lineRule="auto"/>
        <w:ind w:left="0" w:right="-876" w:firstLine="0"/>
        <w:jc w:val="both"/>
        <w:rPr>
          <w:rFonts w:ascii="Palatino Linotype" w:eastAsia="Calibri" w:hAnsi="Palatino Linotype" w:cs="Arial"/>
        </w:rPr>
      </w:pPr>
      <w:r w:rsidRPr="004F33F4">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4F33F4">
        <w:rPr>
          <w:rFonts w:ascii="Palatino Linotype" w:eastAsia="Palatino Linotype" w:hAnsi="Palatino Linotype" w:cs="Palatino Linotype"/>
          <w:lang w:val="es-ES" w:eastAsia="en-US"/>
        </w:rPr>
        <w:t xml:space="preserve"> </w:t>
      </w:r>
      <w:r w:rsidRPr="004F33F4">
        <w:rPr>
          <w:rFonts w:ascii="Palatino Linotype" w:eastAsia="Palatino Linotype" w:hAnsi="Palatino Linotype" w:cs="Palatino Linotype"/>
          <w:i/>
          <w:lang w:val="es-ES" w:eastAsia="en-US"/>
        </w:rPr>
        <w:t>derecho fundamental exime a quien lo ejerce</w:t>
      </w:r>
      <w:r w:rsidRPr="004F33F4">
        <w:rPr>
          <w:rFonts w:ascii="Palatino Linotype" w:eastAsia="Palatino Linotype" w:hAnsi="Palatino Linotype" w:cs="Palatino Linotype"/>
          <w:lang w:val="es-ES" w:eastAsia="en-US"/>
        </w:rPr>
        <w:t xml:space="preserve">, </w:t>
      </w:r>
      <w:r w:rsidRPr="004F33F4">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04DBEE80" w14:textId="77777777" w:rsidR="00A46C06" w:rsidRPr="004F33F4" w:rsidRDefault="00A46C06" w:rsidP="00A46C06">
      <w:pPr>
        <w:spacing w:line="360" w:lineRule="auto"/>
        <w:jc w:val="both"/>
        <w:rPr>
          <w:rFonts w:ascii="Palatino Linotype" w:eastAsia="Calibri" w:hAnsi="Palatino Linotype" w:cs="Arial"/>
        </w:rPr>
      </w:pPr>
    </w:p>
    <w:p w14:paraId="04594EC3" w14:textId="77777777" w:rsidR="00A46C06" w:rsidRPr="004F33F4" w:rsidRDefault="00A46C06" w:rsidP="00A46C06">
      <w:pPr>
        <w:numPr>
          <w:ilvl w:val="0"/>
          <w:numId w:val="9"/>
        </w:numPr>
        <w:spacing w:line="360" w:lineRule="auto"/>
        <w:ind w:left="0" w:right="-876" w:firstLine="0"/>
        <w:jc w:val="both"/>
        <w:rPr>
          <w:rFonts w:ascii="Palatino Linotype" w:eastAsia="Calibri" w:hAnsi="Palatino Linotype" w:cs="Arial"/>
        </w:rPr>
      </w:pPr>
      <w:r w:rsidRPr="004F33F4">
        <w:rPr>
          <w:rFonts w:ascii="Palatino Linotype" w:eastAsia="Calibri" w:hAnsi="Palatino Linotype" w:cs="Arial"/>
        </w:rPr>
        <w:t xml:space="preserve">En consecuencia, dado lo expuesto y fundado con anterioridad, se estima que el requisito relativo al nombre del </w:t>
      </w:r>
      <w:r w:rsidRPr="004F33F4">
        <w:rPr>
          <w:rFonts w:ascii="Palatino Linotype" w:eastAsia="Calibri" w:hAnsi="Palatino Linotype" w:cs="Arial"/>
          <w:b/>
        </w:rPr>
        <w:t>RECURRENTE</w:t>
      </w:r>
      <w:r w:rsidRPr="004F33F4">
        <w:rPr>
          <w:rFonts w:ascii="Palatino Linotype" w:eastAsia="Calibri" w:hAnsi="Palatino Linotype" w:cs="Arial"/>
        </w:rPr>
        <w:t xml:space="preserve"> no constituye un presupuesto indispensable </w:t>
      </w:r>
      <w:r w:rsidRPr="004F33F4">
        <w:rPr>
          <w:rFonts w:ascii="Palatino Linotype" w:eastAsia="Calibri" w:hAnsi="Palatino Linotype" w:cs="Arial"/>
        </w:rPr>
        <w:lastRenderedPageBreak/>
        <w:t>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712F5366" w14:textId="77777777" w:rsidR="00267298" w:rsidRPr="004F33F4" w:rsidRDefault="00267298" w:rsidP="00A46C06">
      <w:pPr>
        <w:spacing w:line="360" w:lineRule="auto"/>
        <w:ind w:right="-876"/>
        <w:jc w:val="both"/>
        <w:rPr>
          <w:rFonts w:ascii="Palatino Linotype" w:eastAsia="Palatino Linotype" w:hAnsi="Palatino Linotype" w:cs="Palatino Linotype"/>
        </w:rPr>
      </w:pPr>
    </w:p>
    <w:p w14:paraId="3F9F519D" w14:textId="77777777" w:rsidR="00267298" w:rsidRPr="004F33F4" w:rsidRDefault="006A72E6">
      <w:pPr>
        <w:numPr>
          <w:ilvl w:val="0"/>
          <w:numId w:val="9"/>
        </w:numPr>
        <w:spacing w:line="360" w:lineRule="auto"/>
        <w:ind w:left="0" w:right="-876" w:firstLine="0"/>
        <w:jc w:val="both"/>
        <w:rPr>
          <w:rFonts w:ascii="Palatino Linotype" w:eastAsia="Palatino Linotype" w:hAnsi="Palatino Linotype" w:cs="Palatino Linotype"/>
        </w:rPr>
      </w:pPr>
      <w:bookmarkStart w:id="5" w:name="_heading=h.tyjcwt" w:colFirst="0" w:colLast="0"/>
      <w:bookmarkEnd w:id="5"/>
      <w:r w:rsidRPr="004F33F4">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5E0ABAB1" w14:textId="77777777" w:rsidR="00267298" w:rsidRPr="004F33F4" w:rsidRDefault="00267298">
      <w:pPr>
        <w:spacing w:line="360" w:lineRule="auto"/>
        <w:ind w:right="-876"/>
        <w:jc w:val="both"/>
        <w:rPr>
          <w:rFonts w:ascii="Palatino Linotype" w:eastAsia="Palatino Linotype" w:hAnsi="Palatino Linotype" w:cs="Palatino Linotype"/>
        </w:rPr>
      </w:pPr>
    </w:p>
    <w:p w14:paraId="5CA8FD27" w14:textId="77777777" w:rsidR="00267298" w:rsidRPr="004F33F4" w:rsidRDefault="006A72E6">
      <w:pPr>
        <w:keepNext/>
        <w:keepLines/>
        <w:spacing w:line="360" w:lineRule="auto"/>
        <w:ind w:right="-876"/>
        <w:rPr>
          <w:rFonts w:ascii="Palatino Linotype" w:eastAsia="Palatino Linotype" w:hAnsi="Palatino Linotype" w:cs="Palatino Linotype"/>
          <w:b/>
          <w:color w:val="000000"/>
        </w:rPr>
      </w:pPr>
      <w:bookmarkStart w:id="6" w:name="_heading=h.3dy6vkm" w:colFirst="0" w:colLast="0"/>
      <w:bookmarkEnd w:id="6"/>
      <w:r w:rsidRPr="004F33F4">
        <w:rPr>
          <w:rFonts w:ascii="Palatino Linotype" w:eastAsia="Palatino Linotype" w:hAnsi="Palatino Linotype" w:cs="Palatino Linotype"/>
          <w:b/>
        </w:rPr>
        <w:t xml:space="preserve">TERCERO. </w:t>
      </w:r>
      <w:r w:rsidRPr="004F33F4">
        <w:rPr>
          <w:rFonts w:ascii="Palatino Linotype" w:eastAsia="Palatino Linotype" w:hAnsi="Palatino Linotype" w:cs="Palatino Linotype"/>
          <w:b/>
          <w:color w:val="000000"/>
        </w:rPr>
        <w:t xml:space="preserve">Del planteamiento de la </w:t>
      </w:r>
      <w:r w:rsidRPr="004F33F4">
        <w:rPr>
          <w:rFonts w:ascii="Palatino Linotype" w:eastAsia="Palatino Linotype" w:hAnsi="Palatino Linotype" w:cs="Palatino Linotype"/>
          <w:b/>
          <w:i/>
          <w:color w:val="000000"/>
        </w:rPr>
        <w:t>Litis</w:t>
      </w:r>
      <w:r w:rsidRPr="004F33F4">
        <w:rPr>
          <w:rFonts w:ascii="Palatino Linotype" w:eastAsia="Palatino Linotype" w:hAnsi="Palatino Linotype" w:cs="Palatino Linotype"/>
          <w:b/>
          <w:color w:val="000000"/>
        </w:rPr>
        <w:t>.</w:t>
      </w:r>
    </w:p>
    <w:p w14:paraId="5A04ADBD" w14:textId="77777777" w:rsidR="00267298" w:rsidRPr="004F33F4" w:rsidRDefault="00267298">
      <w:pPr>
        <w:keepNext/>
        <w:keepLines/>
        <w:spacing w:line="360" w:lineRule="auto"/>
        <w:ind w:right="-876"/>
        <w:rPr>
          <w:rFonts w:ascii="Palatino Linotype" w:eastAsia="Palatino Linotype" w:hAnsi="Palatino Linotype" w:cs="Palatino Linotype"/>
          <w:b/>
        </w:rPr>
      </w:pPr>
      <w:bookmarkStart w:id="7" w:name="_heading=h.a8y84zpusc69" w:colFirst="0" w:colLast="0"/>
      <w:bookmarkEnd w:id="7"/>
    </w:p>
    <w:p w14:paraId="008A0D12" w14:textId="77777777" w:rsidR="00267298" w:rsidRPr="004F33F4" w:rsidRDefault="006A72E6">
      <w:pPr>
        <w:numPr>
          <w:ilvl w:val="0"/>
          <w:numId w:val="9"/>
        </w:numPr>
        <w:spacing w:line="360" w:lineRule="auto"/>
        <w:ind w:left="0" w:right="-876" w:firstLine="0"/>
        <w:jc w:val="both"/>
        <w:rPr>
          <w:rFonts w:ascii="Palatino Linotype" w:eastAsia="Palatino Linotype" w:hAnsi="Palatino Linotype" w:cs="Palatino Linotype"/>
        </w:rPr>
      </w:pPr>
      <w:r w:rsidRPr="004F33F4">
        <w:rPr>
          <w:rFonts w:ascii="Palatino Linotype" w:eastAsia="Palatino Linotype" w:hAnsi="Palatino Linotype" w:cs="Palatino Linotype"/>
        </w:rPr>
        <w:t>Se solicitó tener acceso, a la siguiente  información:</w:t>
      </w:r>
    </w:p>
    <w:p w14:paraId="4B24241C" w14:textId="77777777" w:rsidR="00267298" w:rsidRPr="004F33F4" w:rsidRDefault="00267298">
      <w:pPr>
        <w:spacing w:line="360" w:lineRule="auto"/>
        <w:ind w:left="851" w:right="-876"/>
        <w:jc w:val="both"/>
        <w:rPr>
          <w:rFonts w:ascii="Palatino Linotype" w:eastAsia="Palatino Linotype" w:hAnsi="Palatino Linotype" w:cs="Palatino Linotype"/>
          <w:b/>
          <w:sz w:val="22"/>
          <w:szCs w:val="22"/>
        </w:rPr>
      </w:pPr>
    </w:p>
    <w:p w14:paraId="448A2555" w14:textId="77777777" w:rsidR="00A46C06" w:rsidRPr="004F33F4" w:rsidRDefault="00A46C06" w:rsidP="00A46C06">
      <w:pPr>
        <w:spacing w:line="360" w:lineRule="auto"/>
        <w:ind w:left="851" w:right="568"/>
        <w:jc w:val="both"/>
        <w:rPr>
          <w:rFonts w:ascii="Palatino Linotype" w:eastAsia="Palatino Linotype" w:hAnsi="Palatino Linotype" w:cs="Palatino Linotype"/>
          <w:b/>
        </w:rPr>
      </w:pPr>
      <w:r w:rsidRPr="004F33F4">
        <w:rPr>
          <w:rFonts w:ascii="Palatino Linotype" w:eastAsia="Palatino Linotype" w:hAnsi="Palatino Linotype" w:cs="Palatino Linotype"/>
          <w:b/>
        </w:rPr>
        <w:t>00108/TEZOYUCA/IP/2024</w:t>
      </w:r>
    </w:p>
    <w:p w14:paraId="02C7070C" w14:textId="77777777" w:rsidR="00A46C06" w:rsidRPr="004F33F4" w:rsidRDefault="00EC6357" w:rsidP="00A46C06">
      <w:pPr>
        <w:spacing w:line="360" w:lineRule="auto"/>
        <w:ind w:left="851" w:right="568"/>
        <w:jc w:val="both"/>
        <w:rPr>
          <w:rFonts w:ascii="Palatino Linotype" w:eastAsia="Palatino Linotype" w:hAnsi="Palatino Linotype" w:cs="Palatino Linotype"/>
        </w:rPr>
      </w:pPr>
      <w:r w:rsidRPr="004F33F4">
        <w:rPr>
          <w:rFonts w:ascii="Palatino Linotype" w:eastAsia="Palatino Linotype" w:hAnsi="Palatino Linotype" w:cs="Palatino Linotype"/>
          <w:i/>
        </w:rPr>
        <w:t>O</w:t>
      </w:r>
      <w:r w:rsidR="00A46C06" w:rsidRPr="004F33F4">
        <w:rPr>
          <w:rFonts w:ascii="Palatino Linotype" w:eastAsia="Palatino Linotype" w:hAnsi="Palatino Linotype" w:cs="Palatino Linotype"/>
          <w:i/>
        </w:rPr>
        <w:t>ficios enviados y recibidos por parte de la dirección de recursos humanos de los años 2022</w:t>
      </w:r>
      <w:proofErr w:type="gramStart"/>
      <w:r w:rsidR="00A46C06" w:rsidRPr="004F33F4">
        <w:rPr>
          <w:rFonts w:ascii="Palatino Linotype" w:eastAsia="Palatino Linotype" w:hAnsi="Palatino Linotype" w:cs="Palatino Linotype"/>
          <w:i/>
        </w:rPr>
        <w:t>,2023,2024</w:t>
      </w:r>
      <w:proofErr w:type="gramEnd"/>
      <w:r w:rsidR="00A46C06" w:rsidRPr="004F33F4">
        <w:rPr>
          <w:rFonts w:ascii="Palatino Linotype" w:eastAsia="Palatino Linotype" w:hAnsi="Palatino Linotype" w:cs="Palatino Linotype"/>
          <w:i/>
        </w:rPr>
        <w:t>.</w:t>
      </w:r>
    </w:p>
    <w:p w14:paraId="286610AE" w14:textId="77777777" w:rsidR="00A46C06" w:rsidRPr="004F33F4" w:rsidRDefault="00A46C06" w:rsidP="00A46C06">
      <w:pPr>
        <w:spacing w:line="360" w:lineRule="auto"/>
        <w:ind w:left="851" w:right="568"/>
        <w:jc w:val="both"/>
        <w:rPr>
          <w:rFonts w:ascii="Palatino Linotype" w:eastAsia="Palatino Linotype" w:hAnsi="Palatino Linotype" w:cs="Palatino Linotype"/>
        </w:rPr>
      </w:pPr>
    </w:p>
    <w:p w14:paraId="6E9ABB54" w14:textId="77777777" w:rsidR="00A46C06" w:rsidRPr="004F33F4" w:rsidRDefault="00A46C06" w:rsidP="00A46C06">
      <w:pPr>
        <w:spacing w:line="360" w:lineRule="auto"/>
        <w:ind w:left="851" w:right="568"/>
        <w:jc w:val="both"/>
        <w:rPr>
          <w:rFonts w:ascii="Palatino Linotype" w:eastAsia="Palatino Linotype" w:hAnsi="Palatino Linotype" w:cs="Palatino Linotype"/>
        </w:rPr>
      </w:pPr>
      <w:r w:rsidRPr="004F33F4">
        <w:rPr>
          <w:rFonts w:ascii="Palatino Linotype" w:eastAsia="Palatino Linotype" w:hAnsi="Palatino Linotype" w:cs="Palatino Linotype"/>
          <w:b/>
        </w:rPr>
        <w:t>00100/TEZOYUCA/IP/2024</w:t>
      </w:r>
    </w:p>
    <w:p w14:paraId="4111675F" w14:textId="77777777" w:rsidR="00A46C06" w:rsidRPr="004F33F4" w:rsidRDefault="00EC6357" w:rsidP="00A46C06">
      <w:pPr>
        <w:tabs>
          <w:tab w:val="left" w:pos="3828"/>
        </w:tabs>
        <w:spacing w:line="360" w:lineRule="auto"/>
        <w:ind w:left="851" w:right="568"/>
        <w:jc w:val="both"/>
        <w:rPr>
          <w:rFonts w:ascii="Palatino Linotype" w:eastAsia="Palatino Linotype" w:hAnsi="Palatino Linotype" w:cs="Palatino Linotype"/>
          <w:i/>
          <w:color w:val="000000"/>
        </w:rPr>
      </w:pPr>
      <w:r w:rsidRPr="004F33F4">
        <w:rPr>
          <w:rFonts w:ascii="Palatino Linotype" w:eastAsia="Palatino Linotype" w:hAnsi="Palatino Linotype" w:cs="Palatino Linotype"/>
          <w:i/>
        </w:rPr>
        <w:lastRenderedPageBreak/>
        <w:t>O</w:t>
      </w:r>
      <w:r w:rsidR="00A46C06" w:rsidRPr="004F33F4">
        <w:rPr>
          <w:rFonts w:ascii="Palatino Linotype" w:eastAsia="Palatino Linotype" w:hAnsi="Palatino Linotype" w:cs="Palatino Linotype"/>
          <w:i/>
        </w:rPr>
        <w:t>ficios enviados y recibidos por el área de derechos humanos de enero a agosto del 2024</w:t>
      </w:r>
      <w:r w:rsidRPr="004F33F4">
        <w:rPr>
          <w:rFonts w:ascii="Palatino Linotype" w:eastAsia="Palatino Linotype" w:hAnsi="Palatino Linotype" w:cs="Palatino Linotype"/>
          <w:i/>
          <w:color w:val="000000"/>
        </w:rPr>
        <w:t>.</w:t>
      </w:r>
    </w:p>
    <w:p w14:paraId="53B78A0B" w14:textId="77777777" w:rsidR="00A46C06" w:rsidRPr="004F33F4" w:rsidRDefault="00A46C06" w:rsidP="00A46C06">
      <w:pPr>
        <w:tabs>
          <w:tab w:val="left" w:pos="3828"/>
        </w:tabs>
        <w:spacing w:line="360" w:lineRule="auto"/>
        <w:ind w:left="851" w:right="568"/>
        <w:jc w:val="both"/>
        <w:rPr>
          <w:rFonts w:ascii="Palatino Linotype" w:eastAsia="Palatino Linotype" w:hAnsi="Palatino Linotype" w:cs="Palatino Linotype"/>
          <w:i/>
          <w:color w:val="000000"/>
        </w:rPr>
      </w:pPr>
    </w:p>
    <w:p w14:paraId="43379C5E" w14:textId="77777777" w:rsidR="00A46C06" w:rsidRPr="004F33F4" w:rsidRDefault="00A46C06" w:rsidP="00A46C06">
      <w:pPr>
        <w:tabs>
          <w:tab w:val="left" w:pos="3828"/>
        </w:tabs>
        <w:spacing w:line="360" w:lineRule="auto"/>
        <w:ind w:left="851" w:right="568"/>
        <w:jc w:val="both"/>
        <w:rPr>
          <w:rFonts w:ascii="Palatino Linotype" w:eastAsia="Palatino Linotype" w:hAnsi="Palatino Linotype" w:cs="Palatino Linotype"/>
          <w:i/>
          <w:color w:val="000000"/>
        </w:rPr>
      </w:pPr>
      <w:r w:rsidRPr="004F33F4">
        <w:rPr>
          <w:rFonts w:ascii="Palatino Linotype" w:eastAsia="Palatino Linotype" w:hAnsi="Palatino Linotype" w:cs="Palatino Linotype"/>
          <w:b/>
        </w:rPr>
        <w:t>00096/TEZOYUCA/IP/2024</w:t>
      </w:r>
    </w:p>
    <w:p w14:paraId="477689DB" w14:textId="77777777" w:rsidR="00A46C06" w:rsidRPr="004F33F4" w:rsidRDefault="00EC6357" w:rsidP="00A46C06">
      <w:pPr>
        <w:tabs>
          <w:tab w:val="left" w:pos="3828"/>
        </w:tabs>
        <w:spacing w:line="360" w:lineRule="auto"/>
        <w:ind w:left="851" w:right="568"/>
        <w:jc w:val="both"/>
        <w:rPr>
          <w:rFonts w:ascii="Palatino Linotype" w:eastAsia="Palatino Linotype" w:hAnsi="Palatino Linotype" w:cs="Palatino Linotype"/>
          <w:i/>
          <w:color w:val="000000"/>
        </w:rPr>
      </w:pPr>
      <w:r w:rsidRPr="004F33F4">
        <w:rPr>
          <w:rFonts w:ascii="Palatino Linotype" w:eastAsia="Palatino Linotype" w:hAnsi="Palatino Linotype" w:cs="Palatino Linotype"/>
          <w:i/>
          <w:color w:val="000000"/>
        </w:rPr>
        <w:t>O</w:t>
      </w:r>
      <w:r w:rsidR="00A46C06" w:rsidRPr="004F33F4">
        <w:rPr>
          <w:rFonts w:ascii="Palatino Linotype" w:eastAsia="Palatino Linotype" w:hAnsi="Palatino Linotype" w:cs="Palatino Linotype"/>
          <w:i/>
          <w:color w:val="000000"/>
        </w:rPr>
        <w:t>ficios enviados y recibidos por catastro municipal de enero a agosto 2024</w:t>
      </w:r>
      <w:r w:rsidRPr="004F33F4">
        <w:rPr>
          <w:rFonts w:ascii="Palatino Linotype" w:eastAsia="Palatino Linotype" w:hAnsi="Palatino Linotype" w:cs="Palatino Linotype"/>
          <w:i/>
          <w:color w:val="000000"/>
        </w:rPr>
        <w:t>.</w:t>
      </w:r>
    </w:p>
    <w:p w14:paraId="299369E1" w14:textId="77777777" w:rsidR="00A46C06" w:rsidRPr="004F33F4" w:rsidRDefault="00A46C06" w:rsidP="00A46C06">
      <w:pPr>
        <w:tabs>
          <w:tab w:val="left" w:pos="3828"/>
        </w:tabs>
        <w:spacing w:line="360" w:lineRule="auto"/>
        <w:ind w:left="851" w:right="-876"/>
        <w:jc w:val="both"/>
        <w:rPr>
          <w:rFonts w:ascii="Palatino Linotype" w:eastAsia="Palatino Linotype" w:hAnsi="Palatino Linotype" w:cs="Palatino Linotype"/>
          <w:i/>
          <w:color w:val="000000"/>
        </w:rPr>
      </w:pPr>
    </w:p>
    <w:p w14:paraId="1751B5FB" w14:textId="77777777" w:rsidR="00A46C06" w:rsidRPr="004F33F4" w:rsidRDefault="00A46C06" w:rsidP="00A46C06">
      <w:pPr>
        <w:tabs>
          <w:tab w:val="left" w:pos="3828"/>
        </w:tabs>
        <w:spacing w:line="360" w:lineRule="auto"/>
        <w:ind w:left="851" w:right="-876"/>
        <w:jc w:val="both"/>
        <w:rPr>
          <w:rFonts w:ascii="Palatino Linotype" w:eastAsia="Palatino Linotype" w:hAnsi="Palatino Linotype" w:cs="Palatino Linotype"/>
          <w:b/>
        </w:rPr>
      </w:pPr>
      <w:r w:rsidRPr="004F33F4">
        <w:rPr>
          <w:rFonts w:ascii="Palatino Linotype" w:eastAsia="Palatino Linotype" w:hAnsi="Palatino Linotype" w:cs="Palatino Linotype"/>
          <w:b/>
        </w:rPr>
        <w:t>00093/TEZOYUCA/IP/2024</w:t>
      </w:r>
    </w:p>
    <w:p w14:paraId="34BF1E79" w14:textId="77777777" w:rsidR="00A46C06" w:rsidRPr="004F33F4" w:rsidRDefault="00EC6357" w:rsidP="00A46C06">
      <w:pPr>
        <w:tabs>
          <w:tab w:val="left" w:pos="3828"/>
        </w:tabs>
        <w:spacing w:line="360" w:lineRule="auto"/>
        <w:ind w:left="851" w:right="568"/>
        <w:jc w:val="both"/>
        <w:rPr>
          <w:rFonts w:ascii="Palatino Linotype" w:eastAsia="Palatino Linotype" w:hAnsi="Palatino Linotype" w:cs="Palatino Linotype"/>
          <w:i/>
          <w:color w:val="000000"/>
        </w:rPr>
      </w:pPr>
      <w:r w:rsidRPr="004F33F4">
        <w:rPr>
          <w:rFonts w:ascii="Palatino Linotype" w:eastAsia="Palatino Linotype" w:hAnsi="Palatino Linotype" w:cs="Palatino Linotype"/>
          <w:i/>
          <w:color w:val="000000"/>
        </w:rPr>
        <w:t>O</w:t>
      </w:r>
      <w:r w:rsidR="00A46C06" w:rsidRPr="004F33F4">
        <w:rPr>
          <w:rFonts w:ascii="Palatino Linotype" w:eastAsia="Palatino Linotype" w:hAnsi="Palatino Linotype" w:cs="Palatino Linotype"/>
          <w:i/>
          <w:color w:val="000000"/>
        </w:rPr>
        <w:t>ficios recibidos y enviados por parte de la secretaria del ayuntamiento de enero 2024 a agosto 2024</w:t>
      </w:r>
      <w:r w:rsidRPr="004F33F4">
        <w:rPr>
          <w:rFonts w:ascii="Palatino Linotype" w:eastAsia="Palatino Linotype" w:hAnsi="Palatino Linotype" w:cs="Palatino Linotype"/>
          <w:i/>
          <w:color w:val="000000"/>
        </w:rPr>
        <w:t>.</w:t>
      </w:r>
    </w:p>
    <w:p w14:paraId="2300DBF4" w14:textId="77777777" w:rsidR="00A46C06" w:rsidRPr="004F33F4" w:rsidRDefault="00A46C06">
      <w:pPr>
        <w:spacing w:line="360" w:lineRule="auto"/>
        <w:ind w:left="851" w:right="-876"/>
        <w:jc w:val="both"/>
        <w:rPr>
          <w:rFonts w:ascii="Palatino Linotype" w:eastAsia="Palatino Linotype" w:hAnsi="Palatino Linotype" w:cs="Palatino Linotype"/>
          <w:b/>
          <w:sz w:val="22"/>
          <w:szCs w:val="22"/>
        </w:rPr>
      </w:pPr>
    </w:p>
    <w:p w14:paraId="7302EADE" w14:textId="77777777" w:rsidR="00267298" w:rsidRPr="004F33F4" w:rsidRDefault="00267298">
      <w:pPr>
        <w:pBdr>
          <w:top w:val="nil"/>
          <w:left w:val="nil"/>
          <w:bottom w:val="nil"/>
          <w:right w:val="nil"/>
          <w:between w:val="nil"/>
        </w:pBdr>
        <w:spacing w:line="360" w:lineRule="auto"/>
        <w:ind w:left="1778" w:right="-876"/>
        <w:jc w:val="both"/>
        <w:rPr>
          <w:rFonts w:ascii="Palatino Linotype" w:eastAsia="Palatino Linotype" w:hAnsi="Palatino Linotype" w:cs="Palatino Linotype"/>
          <w:color w:val="000000"/>
        </w:rPr>
      </w:pPr>
    </w:p>
    <w:p w14:paraId="51F92E93" w14:textId="77777777" w:rsidR="00267298" w:rsidRPr="004F33F4" w:rsidRDefault="006A72E6" w:rsidP="00EC6357">
      <w:pPr>
        <w:numPr>
          <w:ilvl w:val="0"/>
          <w:numId w:val="9"/>
        </w:numPr>
        <w:spacing w:line="360" w:lineRule="auto"/>
        <w:ind w:left="0" w:right="-876" w:firstLine="0"/>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rPr>
        <w:t xml:space="preserve">En respuesta a las solicitudes, el </w:t>
      </w:r>
      <w:r w:rsidRPr="004F33F4">
        <w:rPr>
          <w:rFonts w:ascii="Palatino Linotype" w:eastAsia="Palatino Linotype" w:hAnsi="Palatino Linotype" w:cs="Palatino Linotype"/>
          <w:b/>
        </w:rPr>
        <w:t xml:space="preserve">SUJETO OBLIGADO </w:t>
      </w:r>
      <w:r w:rsidRPr="004F33F4">
        <w:rPr>
          <w:rFonts w:ascii="Palatino Linotype" w:eastAsia="Palatino Linotype" w:hAnsi="Palatino Linotype" w:cs="Palatino Linotype"/>
        </w:rPr>
        <w:t>informó en el m</w:t>
      </w:r>
      <w:r w:rsidR="00EC6357" w:rsidRPr="004F33F4">
        <w:rPr>
          <w:rFonts w:ascii="Palatino Linotype" w:eastAsia="Palatino Linotype" w:hAnsi="Palatino Linotype" w:cs="Palatino Linotype"/>
        </w:rPr>
        <w:t xml:space="preserve">ismo sentido que,  </w:t>
      </w:r>
      <w:r w:rsidR="00EC6357" w:rsidRPr="004F33F4">
        <w:rPr>
          <w:rFonts w:ascii="Palatino Linotype" w:eastAsia="Palatino Linotype" w:hAnsi="Palatino Linotype" w:cs="Palatino Linotype"/>
          <w:color w:val="000000"/>
        </w:rPr>
        <w:t>el solicitante n</w:t>
      </w:r>
      <w:r w:rsidR="00EC6357" w:rsidRPr="004F33F4">
        <w:rPr>
          <w:rFonts w:ascii="Palatino Linotype" w:eastAsia="Palatino Linotype" w:hAnsi="Palatino Linotype" w:cs="Palatino Linotype"/>
        </w:rPr>
        <w:t xml:space="preserve">o se especifica la forma en que lo requiere,  pone a su disposición  los oficios en las oficinas ubicadas en Avenida Pascual Luna número 20, Barrio de la Ascensión, Municipio de </w:t>
      </w:r>
      <w:proofErr w:type="spellStart"/>
      <w:r w:rsidR="00EC6357" w:rsidRPr="004F33F4">
        <w:rPr>
          <w:rFonts w:ascii="Palatino Linotype" w:eastAsia="Palatino Linotype" w:hAnsi="Palatino Linotype" w:cs="Palatino Linotype"/>
        </w:rPr>
        <w:t>Tezoyuca</w:t>
      </w:r>
      <w:proofErr w:type="spellEnd"/>
      <w:r w:rsidR="00EC6357" w:rsidRPr="004F33F4">
        <w:rPr>
          <w:rFonts w:ascii="Palatino Linotype" w:eastAsia="Palatino Linotype" w:hAnsi="Palatino Linotype" w:cs="Palatino Linotype"/>
        </w:rPr>
        <w:t xml:space="preserve"> Estado de México.</w:t>
      </w:r>
    </w:p>
    <w:p w14:paraId="5F7C94D8" w14:textId="77777777" w:rsidR="00267298" w:rsidRPr="004F33F4" w:rsidRDefault="00267298">
      <w:pPr>
        <w:spacing w:line="360" w:lineRule="auto"/>
        <w:ind w:right="-876"/>
        <w:jc w:val="both"/>
        <w:rPr>
          <w:rFonts w:ascii="Palatino Linotype" w:eastAsia="Palatino Linotype" w:hAnsi="Palatino Linotype" w:cs="Palatino Linotype"/>
          <w:b/>
        </w:rPr>
      </w:pPr>
    </w:p>
    <w:p w14:paraId="4966FB55" w14:textId="77777777" w:rsidR="00267298" w:rsidRPr="004F33F4" w:rsidRDefault="006A72E6">
      <w:pPr>
        <w:numPr>
          <w:ilvl w:val="0"/>
          <w:numId w:val="9"/>
        </w:numPr>
        <w:spacing w:line="360" w:lineRule="auto"/>
        <w:ind w:left="0" w:right="-876" w:firstLine="0"/>
        <w:jc w:val="both"/>
        <w:rPr>
          <w:rFonts w:ascii="Palatino Linotype" w:eastAsia="Palatino Linotype" w:hAnsi="Palatino Linotype" w:cs="Palatino Linotype"/>
          <w:b/>
        </w:rPr>
      </w:pPr>
      <w:r w:rsidRPr="004F33F4">
        <w:rPr>
          <w:rFonts w:ascii="Palatino Linotype" w:eastAsia="Palatino Linotype" w:hAnsi="Palatino Linotype" w:cs="Palatino Linotype"/>
          <w:b/>
        </w:rPr>
        <w:t xml:space="preserve">El RECURRENTE, </w:t>
      </w:r>
      <w:r w:rsidRPr="004F33F4">
        <w:rPr>
          <w:rFonts w:ascii="Palatino Linotype" w:eastAsia="Palatino Linotype" w:hAnsi="Palatino Linotype" w:cs="Palatino Linotype"/>
        </w:rPr>
        <w:t xml:space="preserve">se inconforma </w:t>
      </w:r>
      <w:r w:rsidR="00EC6357" w:rsidRPr="004F33F4">
        <w:rPr>
          <w:rFonts w:ascii="Palatino Linotype" w:eastAsia="Palatino Linotype" w:hAnsi="Palatino Linotype" w:cs="Palatino Linotype"/>
        </w:rPr>
        <w:t>en todos los recursos en el mismo sentido, porque n</w:t>
      </w:r>
      <w:r w:rsidR="00EC6357" w:rsidRPr="004F33F4">
        <w:rPr>
          <w:rFonts w:ascii="Palatino Linotype" w:eastAsia="Palatino Linotype" w:hAnsi="Palatino Linotype" w:cs="Palatino Linotype"/>
          <w:color w:val="000000"/>
        </w:rPr>
        <w:t>o se hace entrega de la información tal y cual lo solicito en mi primer solicitud, ya que lo estoy solicitando vía SAIMEX lástima que la titular de transparencia no sepa leer o evita entregar la información correctamente y asesora erróneamente al realizar un oficio que no tiene validez.</w:t>
      </w:r>
    </w:p>
    <w:p w14:paraId="0EC4D60E" w14:textId="77777777" w:rsidR="00267298" w:rsidRPr="004F33F4" w:rsidRDefault="00267298">
      <w:pPr>
        <w:spacing w:line="360" w:lineRule="auto"/>
        <w:ind w:right="-876"/>
        <w:jc w:val="both"/>
        <w:rPr>
          <w:rFonts w:ascii="Palatino Linotype" w:eastAsia="Palatino Linotype" w:hAnsi="Palatino Linotype" w:cs="Palatino Linotype"/>
        </w:rPr>
      </w:pPr>
    </w:p>
    <w:p w14:paraId="30549953" w14:textId="77777777" w:rsidR="00267298" w:rsidRPr="004F33F4" w:rsidRDefault="006A72E6">
      <w:pPr>
        <w:numPr>
          <w:ilvl w:val="0"/>
          <w:numId w:val="9"/>
        </w:numPr>
        <w:spacing w:line="360" w:lineRule="auto"/>
        <w:ind w:left="0" w:right="-876" w:firstLine="0"/>
        <w:jc w:val="both"/>
        <w:rPr>
          <w:rFonts w:ascii="Palatino Linotype" w:eastAsia="Palatino Linotype" w:hAnsi="Palatino Linotype" w:cs="Palatino Linotype"/>
        </w:rPr>
      </w:pPr>
      <w:r w:rsidRPr="004F33F4">
        <w:rPr>
          <w:rFonts w:ascii="Palatino Linotype" w:eastAsia="Palatino Linotype" w:hAnsi="Palatino Linotype" w:cs="Palatino Linotype"/>
        </w:rPr>
        <w:t xml:space="preserve">En dichas condiciones, la Litis a resolver en este recurso se circunscribe a determinar si se actualiza la causal de procedencia prevista en el artículo 179, fracción I de la Ley de Transparencia y Acceso a la Información Pública del Estado de México y Municipios; fracciones </w:t>
      </w:r>
      <w:r w:rsidRPr="004F33F4">
        <w:rPr>
          <w:rFonts w:ascii="Palatino Linotype" w:eastAsia="Palatino Linotype" w:hAnsi="Palatino Linotype" w:cs="Palatino Linotype"/>
        </w:rPr>
        <w:lastRenderedPageBreak/>
        <w:t>que determina las hipótesis jurídicas relativa a la negativa a la información solicitada, contexto del cual se dolió EL RECURRENTE al momento de interponer su inconformidad. De modo tal que el presente recurso de revisión se abocará en determinar si el SUJETO OBLIGADO con su respuesta ciertamente actualiza la causal de procedencia antes señalada.</w:t>
      </w:r>
    </w:p>
    <w:p w14:paraId="388ACE82" w14:textId="77777777" w:rsidR="00267298" w:rsidRPr="004F33F4" w:rsidRDefault="00267298">
      <w:pPr>
        <w:ind w:right="-876"/>
        <w:rPr>
          <w:rFonts w:ascii="Palatino Linotype" w:eastAsia="Palatino Linotype" w:hAnsi="Palatino Linotype" w:cs="Palatino Linotype"/>
          <w:b/>
        </w:rPr>
      </w:pPr>
    </w:p>
    <w:p w14:paraId="40212466" w14:textId="77777777" w:rsidR="00267298" w:rsidRPr="004F33F4" w:rsidRDefault="006A72E6">
      <w:pPr>
        <w:keepNext/>
        <w:keepLines/>
        <w:spacing w:line="360" w:lineRule="auto"/>
        <w:ind w:right="-876"/>
        <w:rPr>
          <w:rFonts w:ascii="Palatino Linotype" w:eastAsia="Palatino Linotype" w:hAnsi="Palatino Linotype" w:cs="Palatino Linotype"/>
          <w:b/>
          <w:color w:val="000000"/>
        </w:rPr>
      </w:pPr>
      <w:bookmarkStart w:id="8" w:name="_heading=h.1t3h5sf" w:colFirst="0" w:colLast="0"/>
      <w:bookmarkEnd w:id="8"/>
      <w:r w:rsidRPr="004F33F4">
        <w:rPr>
          <w:rFonts w:ascii="Palatino Linotype" w:eastAsia="Palatino Linotype" w:hAnsi="Palatino Linotype" w:cs="Palatino Linotype"/>
          <w:b/>
          <w:color w:val="000000"/>
        </w:rPr>
        <w:t>CUARTO. Del estudio y resolución del asunto.</w:t>
      </w:r>
    </w:p>
    <w:p w14:paraId="527E285B" w14:textId="77777777" w:rsidR="00267298" w:rsidRPr="004F33F4" w:rsidRDefault="00267298">
      <w:pPr>
        <w:keepNext/>
        <w:keepLines/>
        <w:spacing w:line="360" w:lineRule="auto"/>
        <w:ind w:right="-876"/>
        <w:rPr>
          <w:rFonts w:ascii="Palatino Linotype" w:eastAsia="Palatino Linotype" w:hAnsi="Palatino Linotype" w:cs="Palatino Linotype"/>
          <w:b/>
        </w:rPr>
      </w:pPr>
      <w:bookmarkStart w:id="9" w:name="_heading=h.bub4yvq0if74" w:colFirst="0" w:colLast="0"/>
      <w:bookmarkEnd w:id="9"/>
    </w:p>
    <w:p w14:paraId="4CDF19F4" w14:textId="77777777" w:rsidR="00267298" w:rsidRPr="004F33F4" w:rsidRDefault="006A72E6">
      <w:pPr>
        <w:numPr>
          <w:ilvl w:val="0"/>
          <w:numId w:val="9"/>
        </w:numPr>
        <w:spacing w:line="360" w:lineRule="auto"/>
        <w:ind w:left="0" w:right="-876" w:firstLine="0"/>
        <w:jc w:val="both"/>
        <w:rPr>
          <w:rFonts w:ascii="Palatino Linotype" w:eastAsia="Palatino Linotype" w:hAnsi="Palatino Linotype" w:cs="Palatino Linotype"/>
          <w:b/>
        </w:rPr>
      </w:pPr>
      <w:r w:rsidRPr="004F33F4">
        <w:rPr>
          <w:rFonts w:ascii="Palatino Linotype" w:eastAsia="Palatino Linotype" w:hAnsi="Palatino Linotype" w:cs="Palatino Linotype"/>
        </w:rPr>
        <w:t xml:space="preserve">Acotada la Litis, en cuanto a las solicitudes de información es de indicar que el Recurrente a través de su solicitudes de información </w:t>
      </w:r>
      <w:r w:rsidRPr="004F33F4">
        <w:rPr>
          <w:rFonts w:ascii="Palatino Linotype" w:eastAsia="Palatino Linotype" w:hAnsi="Palatino Linotype" w:cs="Palatino Linotype"/>
          <w:b/>
        </w:rPr>
        <w:t xml:space="preserve"> requirió</w:t>
      </w:r>
      <w:r w:rsidRPr="004F33F4">
        <w:rPr>
          <w:rFonts w:ascii="Palatino Linotype" w:eastAsia="Palatino Linotype" w:hAnsi="Palatino Linotype" w:cs="Palatino Linotype"/>
        </w:rPr>
        <w:t xml:space="preserve"> </w:t>
      </w:r>
    </w:p>
    <w:p w14:paraId="25F378E3" w14:textId="77777777" w:rsidR="00267298" w:rsidRPr="004F33F4" w:rsidRDefault="00267298">
      <w:pPr>
        <w:spacing w:line="360" w:lineRule="auto"/>
        <w:ind w:right="568"/>
        <w:jc w:val="both"/>
        <w:rPr>
          <w:rFonts w:ascii="Palatino Linotype" w:eastAsia="Palatino Linotype" w:hAnsi="Palatino Linotype" w:cs="Palatino Linotype"/>
          <w:b/>
        </w:rPr>
      </w:pPr>
    </w:p>
    <w:p w14:paraId="08716EBD" w14:textId="77777777" w:rsidR="00EC6357" w:rsidRPr="004F33F4" w:rsidRDefault="00EC6357" w:rsidP="00EC6357">
      <w:pPr>
        <w:spacing w:line="360" w:lineRule="auto"/>
        <w:ind w:left="851" w:right="568"/>
        <w:jc w:val="both"/>
        <w:rPr>
          <w:rFonts w:ascii="Palatino Linotype" w:eastAsia="Palatino Linotype" w:hAnsi="Palatino Linotype" w:cs="Palatino Linotype"/>
          <w:b/>
        </w:rPr>
      </w:pPr>
      <w:r w:rsidRPr="004F33F4">
        <w:rPr>
          <w:rFonts w:ascii="Palatino Linotype" w:eastAsia="Palatino Linotype" w:hAnsi="Palatino Linotype" w:cs="Palatino Linotype"/>
          <w:b/>
        </w:rPr>
        <w:t>00108/TEZOYUCA/IP/2024</w:t>
      </w:r>
    </w:p>
    <w:p w14:paraId="02B20D13" w14:textId="77777777" w:rsidR="00EC6357" w:rsidRPr="004F33F4" w:rsidRDefault="00EC6357" w:rsidP="00EC6357">
      <w:pPr>
        <w:spacing w:line="360" w:lineRule="auto"/>
        <w:ind w:left="851" w:right="568"/>
        <w:jc w:val="both"/>
        <w:rPr>
          <w:rFonts w:ascii="Palatino Linotype" w:eastAsia="Palatino Linotype" w:hAnsi="Palatino Linotype" w:cs="Palatino Linotype"/>
        </w:rPr>
      </w:pPr>
      <w:r w:rsidRPr="004F33F4">
        <w:rPr>
          <w:rFonts w:ascii="Palatino Linotype" w:eastAsia="Palatino Linotype" w:hAnsi="Palatino Linotype" w:cs="Palatino Linotype"/>
          <w:i/>
        </w:rPr>
        <w:t>Oficios enviados y recibidos por parte de la dirección de recursos humanos de los años 2022</w:t>
      </w:r>
      <w:proofErr w:type="gramStart"/>
      <w:r w:rsidRPr="004F33F4">
        <w:rPr>
          <w:rFonts w:ascii="Palatino Linotype" w:eastAsia="Palatino Linotype" w:hAnsi="Palatino Linotype" w:cs="Palatino Linotype"/>
          <w:i/>
        </w:rPr>
        <w:t>,2023,2024</w:t>
      </w:r>
      <w:proofErr w:type="gramEnd"/>
      <w:r w:rsidRPr="004F33F4">
        <w:rPr>
          <w:rFonts w:ascii="Palatino Linotype" w:eastAsia="Palatino Linotype" w:hAnsi="Palatino Linotype" w:cs="Palatino Linotype"/>
          <w:i/>
        </w:rPr>
        <w:t>.</w:t>
      </w:r>
    </w:p>
    <w:p w14:paraId="03AC3F2A" w14:textId="77777777" w:rsidR="00EC6357" w:rsidRPr="004F33F4" w:rsidRDefault="00EC6357" w:rsidP="00EC6357">
      <w:pPr>
        <w:spacing w:line="360" w:lineRule="auto"/>
        <w:ind w:left="851" w:right="568"/>
        <w:jc w:val="both"/>
        <w:rPr>
          <w:rFonts w:ascii="Palatino Linotype" w:eastAsia="Palatino Linotype" w:hAnsi="Palatino Linotype" w:cs="Palatino Linotype"/>
        </w:rPr>
      </w:pPr>
    </w:p>
    <w:p w14:paraId="01FFD6A7" w14:textId="77777777" w:rsidR="00EC6357" w:rsidRPr="004F33F4" w:rsidRDefault="00EC6357" w:rsidP="00EC6357">
      <w:pPr>
        <w:spacing w:line="360" w:lineRule="auto"/>
        <w:ind w:left="851" w:right="568"/>
        <w:jc w:val="both"/>
        <w:rPr>
          <w:rFonts w:ascii="Palatino Linotype" w:eastAsia="Palatino Linotype" w:hAnsi="Palatino Linotype" w:cs="Palatino Linotype"/>
        </w:rPr>
      </w:pPr>
      <w:r w:rsidRPr="004F33F4">
        <w:rPr>
          <w:rFonts w:ascii="Palatino Linotype" w:eastAsia="Palatino Linotype" w:hAnsi="Palatino Linotype" w:cs="Palatino Linotype"/>
          <w:b/>
        </w:rPr>
        <w:t>00100/TEZOYUCA/IP/2024</w:t>
      </w:r>
    </w:p>
    <w:p w14:paraId="4EDA651A" w14:textId="77777777" w:rsidR="00EC6357" w:rsidRPr="004F33F4" w:rsidRDefault="00EC6357" w:rsidP="00EC6357">
      <w:pPr>
        <w:tabs>
          <w:tab w:val="left" w:pos="3828"/>
        </w:tabs>
        <w:spacing w:line="360" w:lineRule="auto"/>
        <w:ind w:left="851" w:right="568"/>
        <w:jc w:val="both"/>
        <w:rPr>
          <w:rFonts w:ascii="Palatino Linotype" w:eastAsia="Palatino Linotype" w:hAnsi="Palatino Linotype" w:cs="Palatino Linotype"/>
          <w:i/>
          <w:color w:val="000000"/>
        </w:rPr>
      </w:pPr>
      <w:r w:rsidRPr="004F33F4">
        <w:rPr>
          <w:rFonts w:ascii="Palatino Linotype" w:eastAsia="Palatino Linotype" w:hAnsi="Palatino Linotype" w:cs="Palatino Linotype"/>
          <w:i/>
        </w:rPr>
        <w:t>Oficios enviados y recibidos por el área de derechos humanos de enero a agosto del 2024</w:t>
      </w:r>
      <w:r w:rsidRPr="004F33F4">
        <w:rPr>
          <w:rFonts w:ascii="Palatino Linotype" w:eastAsia="Palatino Linotype" w:hAnsi="Palatino Linotype" w:cs="Palatino Linotype"/>
          <w:i/>
          <w:color w:val="000000"/>
        </w:rPr>
        <w:t>.</w:t>
      </w:r>
    </w:p>
    <w:p w14:paraId="2B6579FB" w14:textId="77777777" w:rsidR="00EC6357" w:rsidRPr="004F33F4" w:rsidRDefault="00EC6357" w:rsidP="00EC6357">
      <w:pPr>
        <w:tabs>
          <w:tab w:val="left" w:pos="3828"/>
        </w:tabs>
        <w:spacing w:line="360" w:lineRule="auto"/>
        <w:ind w:left="851" w:right="568"/>
        <w:jc w:val="both"/>
        <w:rPr>
          <w:rFonts w:ascii="Palatino Linotype" w:eastAsia="Palatino Linotype" w:hAnsi="Palatino Linotype" w:cs="Palatino Linotype"/>
          <w:i/>
          <w:color w:val="000000"/>
        </w:rPr>
      </w:pPr>
    </w:p>
    <w:p w14:paraId="6F056C78" w14:textId="77777777" w:rsidR="00EC6357" w:rsidRPr="004F33F4" w:rsidRDefault="00EC6357" w:rsidP="00EC6357">
      <w:pPr>
        <w:tabs>
          <w:tab w:val="left" w:pos="3828"/>
        </w:tabs>
        <w:spacing w:line="360" w:lineRule="auto"/>
        <w:ind w:left="851" w:right="568"/>
        <w:jc w:val="both"/>
        <w:rPr>
          <w:rFonts w:ascii="Palatino Linotype" w:eastAsia="Palatino Linotype" w:hAnsi="Palatino Linotype" w:cs="Palatino Linotype"/>
          <w:i/>
          <w:color w:val="000000"/>
        </w:rPr>
      </w:pPr>
      <w:r w:rsidRPr="004F33F4">
        <w:rPr>
          <w:rFonts w:ascii="Palatino Linotype" w:eastAsia="Palatino Linotype" w:hAnsi="Palatino Linotype" w:cs="Palatino Linotype"/>
          <w:b/>
        </w:rPr>
        <w:t>00096/TEZOYUCA/IP/2024</w:t>
      </w:r>
    </w:p>
    <w:p w14:paraId="3E1F3313" w14:textId="77777777" w:rsidR="00EC6357" w:rsidRPr="004F33F4" w:rsidRDefault="00EC6357" w:rsidP="00EC6357">
      <w:pPr>
        <w:tabs>
          <w:tab w:val="left" w:pos="3828"/>
        </w:tabs>
        <w:spacing w:line="360" w:lineRule="auto"/>
        <w:ind w:left="851" w:right="568"/>
        <w:jc w:val="both"/>
        <w:rPr>
          <w:rFonts w:ascii="Palatino Linotype" w:eastAsia="Palatino Linotype" w:hAnsi="Palatino Linotype" w:cs="Palatino Linotype"/>
          <w:i/>
          <w:color w:val="000000"/>
        </w:rPr>
      </w:pPr>
      <w:r w:rsidRPr="004F33F4">
        <w:rPr>
          <w:rFonts w:ascii="Palatino Linotype" w:eastAsia="Palatino Linotype" w:hAnsi="Palatino Linotype" w:cs="Palatino Linotype"/>
          <w:i/>
          <w:color w:val="000000"/>
        </w:rPr>
        <w:t>Oficios enviados y recibidos por catastro municipal de enero a agosto 2024.</w:t>
      </w:r>
    </w:p>
    <w:p w14:paraId="4DF746EE" w14:textId="77777777" w:rsidR="00EC6357" w:rsidRPr="004F33F4" w:rsidRDefault="00EC6357" w:rsidP="00EC6357">
      <w:pPr>
        <w:tabs>
          <w:tab w:val="left" w:pos="3828"/>
        </w:tabs>
        <w:spacing w:line="360" w:lineRule="auto"/>
        <w:ind w:left="851" w:right="-876"/>
        <w:jc w:val="both"/>
        <w:rPr>
          <w:rFonts w:ascii="Palatino Linotype" w:eastAsia="Palatino Linotype" w:hAnsi="Palatino Linotype" w:cs="Palatino Linotype"/>
          <w:i/>
          <w:color w:val="000000"/>
        </w:rPr>
      </w:pPr>
    </w:p>
    <w:p w14:paraId="2268E8F0" w14:textId="77777777" w:rsidR="00EC6357" w:rsidRPr="004F33F4" w:rsidRDefault="00EC6357" w:rsidP="00EC6357">
      <w:pPr>
        <w:tabs>
          <w:tab w:val="left" w:pos="3828"/>
        </w:tabs>
        <w:spacing w:line="360" w:lineRule="auto"/>
        <w:ind w:left="851" w:right="-876"/>
        <w:jc w:val="both"/>
        <w:rPr>
          <w:rFonts w:ascii="Palatino Linotype" w:eastAsia="Palatino Linotype" w:hAnsi="Palatino Linotype" w:cs="Palatino Linotype"/>
          <w:b/>
        </w:rPr>
      </w:pPr>
      <w:r w:rsidRPr="004F33F4">
        <w:rPr>
          <w:rFonts w:ascii="Palatino Linotype" w:eastAsia="Palatino Linotype" w:hAnsi="Palatino Linotype" w:cs="Palatino Linotype"/>
          <w:b/>
        </w:rPr>
        <w:t>00093/TEZOYUCA/IP/2024</w:t>
      </w:r>
    </w:p>
    <w:p w14:paraId="2DBCF5D0" w14:textId="77777777" w:rsidR="00EC6357" w:rsidRPr="004F33F4" w:rsidRDefault="00EC6357" w:rsidP="00EC6357">
      <w:pPr>
        <w:tabs>
          <w:tab w:val="left" w:pos="3828"/>
        </w:tabs>
        <w:spacing w:line="360" w:lineRule="auto"/>
        <w:ind w:left="851" w:right="568"/>
        <w:jc w:val="both"/>
        <w:rPr>
          <w:rFonts w:ascii="Palatino Linotype" w:eastAsia="Palatino Linotype" w:hAnsi="Palatino Linotype" w:cs="Palatino Linotype"/>
          <w:i/>
          <w:color w:val="000000"/>
        </w:rPr>
      </w:pPr>
      <w:r w:rsidRPr="004F33F4">
        <w:rPr>
          <w:rFonts w:ascii="Palatino Linotype" w:eastAsia="Palatino Linotype" w:hAnsi="Palatino Linotype" w:cs="Palatino Linotype"/>
          <w:i/>
          <w:color w:val="000000"/>
        </w:rPr>
        <w:t>Oficios recibidos y enviados por parte de la secretaria del ayuntamiento de enero 2024 a agosto 2024.</w:t>
      </w:r>
    </w:p>
    <w:p w14:paraId="452EEFFF" w14:textId="77777777" w:rsidR="00267298" w:rsidRPr="004F33F4" w:rsidRDefault="00267298">
      <w:pPr>
        <w:spacing w:line="360" w:lineRule="auto"/>
        <w:ind w:right="-876"/>
        <w:jc w:val="both"/>
        <w:rPr>
          <w:rFonts w:ascii="Palatino Linotype" w:eastAsia="Palatino Linotype" w:hAnsi="Palatino Linotype" w:cs="Palatino Linotype"/>
        </w:rPr>
      </w:pPr>
    </w:p>
    <w:p w14:paraId="34B9F5C2" w14:textId="77777777" w:rsidR="00267298" w:rsidRPr="004F33F4" w:rsidRDefault="006A72E6">
      <w:pPr>
        <w:numPr>
          <w:ilvl w:val="0"/>
          <w:numId w:val="9"/>
        </w:numPr>
        <w:spacing w:line="360" w:lineRule="auto"/>
        <w:ind w:left="0" w:right="-876" w:firstLine="0"/>
        <w:jc w:val="both"/>
        <w:rPr>
          <w:rFonts w:ascii="Palatino Linotype" w:eastAsia="Palatino Linotype" w:hAnsi="Palatino Linotype" w:cs="Palatino Linotype"/>
          <w:b/>
        </w:rPr>
      </w:pPr>
      <w:r w:rsidRPr="004F33F4">
        <w:rPr>
          <w:rFonts w:ascii="Palatino Linotype" w:eastAsia="Palatino Linotype" w:hAnsi="Palatino Linotype" w:cs="Palatino Linotype"/>
        </w:rPr>
        <w:t xml:space="preserve">El Sujeto Obligado informó en el mismo sentido a las solicitudes de información que, </w:t>
      </w:r>
      <w:r w:rsidR="00EC6357" w:rsidRPr="004F33F4">
        <w:rPr>
          <w:rFonts w:ascii="Palatino Linotype" w:eastAsia="Palatino Linotype" w:hAnsi="Palatino Linotype" w:cs="Palatino Linotype"/>
          <w:color w:val="000000"/>
        </w:rPr>
        <w:t>el solicitante n</w:t>
      </w:r>
      <w:r w:rsidR="00EC6357" w:rsidRPr="004F33F4">
        <w:rPr>
          <w:rFonts w:ascii="Palatino Linotype" w:eastAsia="Palatino Linotype" w:hAnsi="Palatino Linotype" w:cs="Palatino Linotype"/>
        </w:rPr>
        <w:t xml:space="preserve">o se especifica la forma en que lo requiere,  pone a su disposición  los oficios en las oficinas ubicadas en Avenida Pascual Luna número 20, Barrio de la Ascensión, Municipio de </w:t>
      </w:r>
      <w:proofErr w:type="spellStart"/>
      <w:r w:rsidR="00EC6357" w:rsidRPr="004F33F4">
        <w:rPr>
          <w:rFonts w:ascii="Palatino Linotype" w:eastAsia="Palatino Linotype" w:hAnsi="Palatino Linotype" w:cs="Palatino Linotype"/>
        </w:rPr>
        <w:t>Tezoyuca</w:t>
      </w:r>
      <w:proofErr w:type="spellEnd"/>
      <w:r w:rsidR="00EC6357" w:rsidRPr="004F33F4">
        <w:rPr>
          <w:rFonts w:ascii="Palatino Linotype" w:eastAsia="Palatino Linotype" w:hAnsi="Palatino Linotype" w:cs="Palatino Linotype"/>
        </w:rPr>
        <w:t xml:space="preserve"> Estado de México.</w:t>
      </w:r>
    </w:p>
    <w:p w14:paraId="5D15F16F" w14:textId="77777777" w:rsidR="00267298" w:rsidRPr="004F33F4" w:rsidRDefault="00267298">
      <w:pPr>
        <w:pBdr>
          <w:top w:val="nil"/>
          <w:left w:val="nil"/>
          <w:bottom w:val="nil"/>
          <w:right w:val="nil"/>
          <w:between w:val="nil"/>
        </w:pBdr>
        <w:ind w:right="-876"/>
        <w:rPr>
          <w:rFonts w:ascii="Palatino Linotype" w:eastAsia="Palatino Linotype" w:hAnsi="Palatino Linotype" w:cs="Palatino Linotype"/>
        </w:rPr>
      </w:pPr>
    </w:p>
    <w:p w14:paraId="2DDC26FC" w14:textId="77777777" w:rsidR="00267298" w:rsidRPr="004F33F4" w:rsidRDefault="006A72E6">
      <w:pPr>
        <w:numPr>
          <w:ilvl w:val="0"/>
          <w:numId w:val="9"/>
        </w:numPr>
        <w:spacing w:line="360" w:lineRule="auto"/>
        <w:ind w:left="0" w:right="-876" w:firstLine="0"/>
        <w:jc w:val="both"/>
        <w:rPr>
          <w:rFonts w:ascii="Palatino Linotype" w:eastAsia="Palatino Linotype" w:hAnsi="Palatino Linotype" w:cs="Palatino Linotype"/>
          <w:b/>
        </w:rPr>
      </w:pPr>
      <w:r w:rsidRPr="004F33F4">
        <w:rPr>
          <w:rFonts w:ascii="Palatino Linotype" w:eastAsia="Palatino Linotype" w:hAnsi="Palatino Linotype" w:cs="Palatino Linotype"/>
        </w:rPr>
        <w:t xml:space="preserve">El Recurrente se inconforma porque, </w:t>
      </w:r>
      <w:r w:rsidRPr="004F33F4">
        <w:rPr>
          <w:rFonts w:ascii="Palatino Linotype" w:eastAsia="Palatino Linotype" w:hAnsi="Palatino Linotype" w:cs="Palatino Linotype"/>
          <w:color w:val="000000"/>
        </w:rPr>
        <w:t>no proporciona la información solicitada.</w:t>
      </w:r>
    </w:p>
    <w:p w14:paraId="71D06E75" w14:textId="77777777" w:rsidR="00267298" w:rsidRPr="004F33F4" w:rsidRDefault="00267298">
      <w:pPr>
        <w:spacing w:line="360" w:lineRule="auto"/>
        <w:ind w:right="-876"/>
        <w:jc w:val="both"/>
        <w:rPr>
          <w:rFonts w:ascii="Palatino Linotype" w:eastAsia="Palatino Linotype" w:hAnsi="Palatino Linotype" w:cs="Palatino Linotype"/>
        </w:rPr>
      </w:pPr>
    </w:p>
    <w:p w14:paraId="642A6155" w14:textId="77777777" w:rsidR="00267298" w:rsidRPr="004F33F4" w:rsidRDefault="006A72E6" w:rsidP="00EC6357">
      <w:pPr>
        <w:numPr>
          <w:ilvl w:val="0"/>
          <w:numId w:val="9"/>
        </w:numPr>
        <w:spacing w:line="360" w:lineRule="auto"/>
        <w:ind w:left="0" w:right="-876" w:firstLine="0"/>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rPr>
        <w:t>Derivado de la naturaleza de la información s</w:t>
      </w:r>
      <w:r w:rsidR="00EC6357" w:rsidRPr="004F33F4">
        <w:rPr>
          <w:rFonts w:ascii="Palatino Linotype" w:eastAsia="Palatino Linotype" w:hAnsi="Palatino Linotype" w:cs="Palatino Linotype"/>
        </w:rPr>
        <w:t>olicitada, resulta  necesario realizar las anotaciones siguientes.</w:t>
      </w:r>
    </w:p>
    <w:p w14:paraId="48E4EA32" w14:textId="77777777" w:rsidR="00EC6357" w:rsidRPr="004F33F4" w:rsidRDefault="00EC6357" w:rsidP="00EC6357">
      <w:pPr>
        <w:pStyle w:val="Prrafodelista"/>
        <w:rPr>
          <w:rFonts w:ascii="Palatino Linotype" w:eastAsia="Palatino Linotype" w:hAnsi="Palatino Linotype" w:cs="Palatino Linotype"/>
          <w:color w:val="000000"/>
        </w:rPr>
      </w:pPr>
    </w:p>
    <w:p w14:paraId="10F964B9" w14:textId="77777777" w:rsidR="006D07BE" w:rsidRPr="004F33F4" w:rsidRDefault="006D07BE" w:rsidP="006D07BE">
      <w:pPr>
        <w:numPr>
          <w:ilvl w:val="0"/>
          <w:numId w:val="9"/>
        </w:numPr>
        <w:spacing w:line="360" w:lineRule="auto"/>
        <w:ind w:left="0" w:right="-876" w:firstLine="0"/>
        <w:jc w:val="both"/>
        <w:rPr>
          <w:rFonts w:ascii="Palatino Linotype" w:hAnsi="Palatino Linotype"/>
          <w:lang w:eastAsia="es-ES"/>
        </w:rPr>
      </w:pPr>
      <w:r w:rsidRPr="004F33F4">
        <w:rPr>
          <w:rFonts w:ascii="Palatino Linotype" w:eastAsia="Palatino Linotype" w:hAnsi="Palatino Linotype" w:cs="Palatino Linotype"/>
        </w:rPr>
        <w:t>Así</w:t>
      </w:r>
      <w:r w:rsidRPr="004F33F4">
        <w:rPr>
          <w:rFonts w:ascii="Palatino Linotype" w:hAnsi="Palatino Linotype"/>
          <w:lang w:eastAsia="es-ES"/>
        </w:rPr>
        <w:t xml:space="preserve"> las cosas, para una mayor comprensión del caso que nos ocupa, se debe precisar en primer lugar que, los oficios son documentos de comunicación que se utiliza para tratar asuntos de índole oficial, empleado comúnmente para iniciar una gestión, informar un hecho relevante, regularizar una situación, transmitir órdenes, lineamientos e instrucciones, o tratar asuntos específicos relacionados con personas físicas o jurídico colectivas fuera del sector público, los cuales para un correcto control deben guardar registro en los archivos de las entidades. </w:t>
      </w:r>
    </w:p>
    <w:p w14:paraId="4A99B78B" w14:textId="77777777" w:rsidR="006D07BE" w:rsidRPr="004F33F4" w:rsidRDefault="006D07BE" w:rsidP="006D07BE">
      <w:pPr>
        <w:spacing w:line="360" w:lineRule="auto"/>
        <w:ind w:right="-93"/>
        <w:jc w:val="both"/>
        <w:rPr>
          <w:rFonts w:ascii="Palatino Linotype" w:hAnsi="Palatino Linotype"/>
          <w:lang w:eastAsia="es-ES"/>
        </w:rPr>
      </w:pPr>
    </w:p>
    <w:p w14:paraId="06231B07" w14:textId="77777777" w:rsidR="006D07BE" w:rsidRPr="004F33F4" w:rsidRDefault="006D07BE" w:rsidP="006D07BE">
      <w:pPr>
        <w:numPr>
          <w:ilvl w:val="0"/>
          <w:numId w:val="9"/>
        </w:numPr>
        <w:spacing w:line="360" w:lineRule="auto"/>
        <w:ind w:left="0" w:right="-876" w:firstLine="0"/>
        <w:jc w:val="both"/>
        <w:rPr>
          <w:rFonts w:ascii="Palatino Linotype" w:hAnsi="Palatino Linotype"/>
          <w:lang w:eastAsia="es-ES"/>
        </w:rPr>
      </w:pPr>
      <w:r w:rsidRPr="004F33F4">
        <w:rPr>
          <w:rFonts w:ascii="Palatino Linotype" w:eastAsia="Palatino Linotype" w:hAnsi="Palatino Linotype" w:cs="Palatino Linotype"/>
        </w:rPr>
        <w:t>En</w:t>
      </w:r>
      <w:r w:rsidRPr="004F33F4">
        <w:rPr>
          <w:rFonts w:ascii="Palatino Linotype" w:hAnsi="Palatino Linotype"/>
          <w:lang w:eastAsia="es-ES"/>
        </w:rPr>
        <w:t xml:space="preserve"> función de la o el destinatario, el oficio se clasifica en: </w:t>
      </w:r>
    </w:p>
    <w:p w14:paraId="0BD0929E" w14:textId="77777777" w:rsidR="006D07BE" w:rsidRPr="004F33F4" w:rsidRDefault="006D07BE" w:rsidP="006D07BE">
      <w:pPr>
        <w:spacing w:line="360" w:lineRule="auto"/>
        <w:ind w:right="-93"/>
        <w:jc w:val="both"/>
        <w:rPr>
          <w:rFonts w:ascii="Palatino Linotype" w:hAnsi="Palatino Linotype"/>
          <w:lang w:eastAsia="es-ES"/>
        </w:rPr>
      </w:pPr>
    </w:p>
    <w:p w14:paraId="5B957E47" w14:textId="77777777" w:rsidR="006D07BE" w:rsidRPr="004F33F4" w:rsidRDefault="006D07BE" w:rsidP="006D07BE">
      <w:pPr>
        <w:spacing w:line="360" w:lineRule="auto"/>
        <w:ind w:left="567" w:right="-93"/>
        <w:jc w:val="both"/>
        <w:rPr>
          <w:rFonts w:ascii="Palatino Linotype" w:hAnsi="Palatino Linotype"/>
          <w:lang w:eastAsia="es-ES"/>
        </w:rPr>
      </w:pPr>
      <w:r w:rsidRPr="004F33F4">
        <w:rPr>
          <w:rFonts w:ascii="Palatino Linotype" w:hAnsi="Palatino Linotype"/>
          <w:lang w:eastAsia="es-ES"/>
        </w:rPr>
        <w:t>Interno: se utiliza cuando existe la necesidad de transmitir información entre las Dependencias y Organismos Auxiliares de la Administración Pública.</w:t>
      </w:r>
    </w:p>
    <w:p w14:paraId="111A638E" w14:textId="77777777" w:rsidR="006D07BE" w:rsidRPr="004F33F4" w:rsidRDefault="006D07BE" w:rsidP="006D07BE">
      <w:pPr>
        <w:spacing w:line="360" w:lineRule="auto"/>
        <w:ind w:left="567" w:right="-93"/>
        <w:jc w:val="both"/>
        <w:rPr>
          <w:rFonts w:ascii="Palatino Linotype" w:hAnsi="Palatino Linotype"/>
          <w:lang w:eastAsia="es-ES"/>
        </w:rPr>
      </w:pPr>
    </w:p>
    <w:p w14:paraId="3C69F86E" w14:textId="77777777" w:rsidR="006D07BE" w:rsidRPr="004F33F4" w:rsidRDefault="006D07BE" w:rsidP="006D07BE">
      <w:pPr>
        <w:spacing w:line="360" w:lineRule="auto"/>
        <w:ind w:left="567" w:right="-93"/>
        <w:jc w:val="both"/>
        <w:rPr>
          <w:rFonts w:ascii="Palatino Linotype" w:hAnsi="Palatino Linotype"/>
          <w:lang w:eastAsia="es-ES"/>
        </w:rPr>
      </w:pPr>
      <w:r w:rsidRPr="004F33F4">
        <w:rPr>
          <w:rFonts w:ascii="Palatino Linotype" w:hAnsi="Palatino Linotype"/>
          <w:lang w:eastAsia="es-ES"/>
        </w:rPr>
        <w:lastRenderedPageBreak/>
        <w:t>Externo: se utiliza cuando se requiere establecer comunicación con personas físicas o jurídico colectivas fuera del sector público, así como con instituciones pertenecientes a los gobiernos federales, estatales o municipales.</w:t>
      </w:r>
    </w:p>
    <w:p w14:paraId="486C767E" w14:textId="77777777" w:rsidR="006D07BE" w:rsidRPr="004F33F4" w:rsidRDefault="006D07BE" w:rsidP="006D07BE">
      <w:pPr>
        <w:spacing w:line="360" w:lineRule="auto"/>
        <w:ind w:right="-93"/>
        <w:jc w:val="both"/>
        <w:rPr>
          <w:rFonts w:ascii="Palatino Linotype" w:hAnsi="Palatino Linotype"/>
          <w:lang w:eastAsia="es-ES"/>
        </w:rPr>
      </w:pPr>
    </w:p>
    <w:p w14:paraId="040A9426" w14:textId="77777777" w:rsidR="006D07BE" w:rsidRPr="004F33F4" w:rsidRDefault="006D07BE" w:rsidP="006D07BE">
      <w:pPr>
        <w:numPr>
          <w:ilvl w:val="0"/>
          <w:numId w:val="9"/>
        </w:numPr>
        <w:spacing w:line="360" w:lineRule="auto"/>
        <w:ind w:left="0" w:right="-876" w:firstLine="0"/>
        <w:jc w:val="both"/>
        <w:rPr>
          <w:rFonts w:ascii="Palatino Linotype" w:hAnsi="Palatino Linotype"/>
          <w:lang w:eastAsia="es-ES"/>
        </w:rPr>
      </w:pPr>
      <w:r w:rsidRPr="004F33F4">
        <w:rPr>
          <w:rFonts w:ascii="Palatino Linotype" w:eastAsia="Palatino Linotype" w:hAnsi="Palatino Linotype" w:cs="Palatino Linotype"/>
        </w:rPr>
        <w:t>Ante</w:t>
      </w:r>
      <w:r w:rsidRPr="004F33F4">
        <w:rPr>
          <w:rFonts w:ascii="Palatino Linotype" w:hAnsi="Palatino Linotype"/>
          <w:lang w:eastAsia="es-ES"/>
        </w:rPr>
        <w:t xml:space="preserve"> tal situación, resulta prudente traer a colación elementos normativos que abonarán al estudio para determinar si el </w:t>
      </w:r>
      <w:r w:rsidRPr="004F33F4">
        <w:rPr>
          <w:rFonts w:ascii="Palatino Linotype" w:hAnsi="Palatino Linotype"/>
          <w:b/>
          <w:lang w:eastAsia="es-ES"/>
        </w:rPr>
        <w:t xml:space="preserve">SUJETO OBLIGADO </w:t>
      </w:r>
      <w:r w:rsidRPr="004F33F4">
        <w:rPr>
          <w:rFonts w:ascii="Palatino Linotype" w:hAnsi="Palatino Linotype"/>
          <w:lang w:eastAsia="es-ES"/>
        </w:rPr>
        <w:t>está obligado a generar la información requerida por el solicitante, iniciando con lo previsto en la Ley de Archivos y Administración de Documentos del Estado de México y Municipios, texto legal que tiene como fin establecer mecanismos de organización, conservación y administración en posesión de cualquier Sujeto Obligado a través de un Sistema Institucional de archivos.</w:t>
      </w:r>
    </w:p>
    <w:p w14:paraId="24E21726" w14:textId="77777777" w:rsidR="006D07BE" w:rsidRPr="004F33F4" w:rsidRDefault="006D07BE" w:rsidP="006D07BE">
      <w:pPr>
        <w:spacing w:line="360" w:lineRule="auto"/>
        <w:ind w:right="-93"/>
        <w:jc w:val="both"/>
        <w:rPr>
          <w:rFonts w:ascii="Palatino Linotype" w:hAnsi="Palatino Linotype"/>
          <w:lang w:eastAsia="es-ES"/>
        </w:rPr>
      </w:pPr>
    </w:p>
    <w:p w14:paraId="109EE021" w14:textId="77777777" w:rsidR="006D07BE" w:rsidRPr="004F33F4" w:rsidRDefault="006D07BE" w:rsidP="006D07BE">
      <w:pPr>
        <w:numPr>
          <w:ilvl w:val="0"/>
          <w:numId w:val="9"/>
        </w:numPr>
        <w:spacing w:line="360" w:lineRule="auto"/>
        <w:ind w:left="0" w:right="-876" w:firstLine="0"/>
        <w:jc w:val="both"/>
        <w:rPr>
          <w:rFonts w:ascii="Palatino Linotype" w:hAnsi="Palatino Linotype"/>
          <w:lang w:eastAsia="es-ES"/>
        </w:rPr>
      </w:pPr>
      <w:r w:rsidRPr="004F33F4">
        <w:rPr>
          <w:rFonts w:ascii="Palatino Linotype" w:eastAsia="Palatino Linotype" w:hAnsi="Palatino Linotype" w:cs="Palatino Linotype"/>
        </w:rPr>
        <w:t>Asimismo</w:t>
      </w:r>
      <w:r w:rsidRPr="004F33F4">
        <w:rPr>
          <w:rFonts w:ascii="Palatino Linotype" w:hAnsi="Palatino Linotype"/>
          <w:lang w:eastAsia="es-ES"/>
        </w:rPr>
        <w:t>, en la normatividad en cita, se establece en el artículo 20 que el Sistema Institucional es el conjunto de registros, procesos, procedimientos, criterios, estructuras, herramientas y funciones que desarrolla cada Sujeto Obligado y sustenta la actividad archivística de todos los documentos en posesión de las entidades.</w:t>
      </w:r>
    </w:p>
    <w:p w14:paraId="3A0904DE" w14:textId="77777777" w:rsidR="006D07BE" w:rsidRPr="004F33F4" w:rsidRDefault="006D07BE" w:rsidP="006D07BE">
      <w:pPr>
        <w:spacing w:line="360" w:lineRule="auto"/>
        <w:ind w:right="-93"/>
        <w:jc w:val="both"/>
        <w:rPr>
          <w:rFonts w:ascii="Palatino Linotype" w:hAnsi="Palatino Linotype"/>
          <w:lang w:eastAsia="es-ES"/>
        </w:rPr>
      </w:pPr>
    </w:p>
    <w:p w14:paraId="070C78F1" w14:textId="77777777" w:rsidR="006D07BE" w:rsidRPr="004F33F4" w:rsidRDefault="006D07BE" w:rsidP="006D07BE">
      <w:pPr>
        <w:numPr>
          <w:ilvl w:val="0"/>
          <w:numId w:val="9"/>
        </w:numPr>
        <w:spacing w:line="360" w:lineRule="auto"/>
        <w:ind w:left="0" w:right="-876" w:firstLine="0"/>
        <w:jc w:val="both"/>
        <w:rPr>
          <w:rFonts w:ascii="Palatino Linotype" w:hAnsi="Palatino Linotype"/>
          <w:lang w:eastAsia="es-ES"/>
        </w:rPr>
      </w:pPr>
      <w:r w:rsidRPr="004F33F4">
        <w:rPr>
          <w:rFonts w:ascii="Palatino Linotype" w:eastAsia="Palatino Linotype" w:hAnsi="Palatino Linotype" w:cs="Palatino Linotype"/>
        </w:rPr>
        <w:t>Por</w:t>
      </w:r>
      <w:r w:rsidRPr="004F33F4">
        <w:rPr>
          <w:rFonts w:ascii="Palatino Linotype" w:hAnsi="Palatino Linotype"/>
          <w:lang w:eastAsia="es-ES"/>
        </w:rPr>
        <w:t xml:space="preserve"> otra parte, el artículo 21 señala que los Sistemas Instituciones de cada Sujeto Obligado deberán integrarse de la siguiente manera:</w:t>
      </w:r>
    </w:p>
    <w:p w14:paraId="04886330" w14:textId="77777777" w:rsidR="006D07BE" w:rsidRPr="004F33F4" w:rsidRDefault="006D07BE" w:rsidP="006D07BE">
      <w:pPr>
        <w:spacing w:line="360" w:lineRule="auto"/>
        <w:ind w:right="-93"/>
        <w:jc w:val="both"/>
        <w:rPr>
          <w:rFonts w:ascii="Palatino Linotype" w:hAnsi="Palatino Linotype"/>
          <w:lang w:eastAsia="es-ES"/>
        </w:rPr>
      </w:pPr>
    </w:p>
    <w:p w14:paraId="7F51CD4C" w14:textId="77777777" w:rsidR="006D07BE" w:rsidRPr="004F33F4" w:rsidRDefault="006D07BE" w:rsidP="006D07BE">
      <w:pPr>
        <w:numPr>
          <w:ilvl w:val="0"/>
          <w:numId w:val="15"/>
        </w:numPr>
        <w:spacing w:line="360" w:lineRule="auto"/>
        <w:ind w:right="-93"/>
        <w:contextualSpacing/>
        <w:jc w:val="both"/>
        <w:rPr>
          <w:rFonts w:ascii="Palatino Linotype" w:hAnsi="Palatino Linotype"/>
          <w:lang w:eastAsia="es-ES"/>
        </w:rPr>
      </w:pPr>
      <w:r w:rsidRPr="004F33F4">
        <w:rPr>
          <w:rFonts w:ascii="Palatino Linotype" w:hAnsi="Palatino Linotype"/>
          <w:lang w:eastAsia="es-ES"/>
        </w:rPr>
        <w:t xml:space="preserve">Un Área Coordinadora de Archivos, </w:t>
      </w:r>
    </w:p>
    <w:p w14:paraId="003DEAE7" w14:textId="77777777" w:rsidR="006D07BE" w:rsidRPr="004F33F4" w:rsidRDefault="006D07BE" w:rsidP="006D07BE">
      <w:pPr>
        <w:numPr>
          <w:ilvl w:val="0"/>
          <w:numId w:val="15"/>
        </w:numPr>
        <w:spacing w:line="360" w:lineRule="auto"/>
        <w:ind w:right="-93"/>
        <w:contextualSpacing/>
        <w:jc w:val="both"/>
        <w:rPr>
          <w:rFonts w:ascii="Palatino Linotype" w:hAnsi="Palatino Linotype"/>
          <w:lang w:eastAsia="es-ES"/>
        </w:rPr>
      </w:pPr>
      <w:r w:rsidRPr="004F33F4">
        <w:rPr>
          <w:rFonts w:ascii="Palatino Linotype" w:hAnsi="Palatino Linotype"/>
          <w:lang w:eastAsia="es-ES"/>
        </w:rPr>
        <w:t xml:space="preserve">Las Áreas Operativas siguientes: </w:t>
      </w:r>
    </w:p>
    <w:p w14:paraId="626950FF" w14:textId="77777777" w:rsidR="006D07BE" w:rsidRPr="004F33F4" w:rsidRDefault="006D07BE" w:rsidP="006D07BE">
      <w:pPr>
        <w:spacing w:line="360" w:lineRule="auto"/>
        <w:ind w:left="1080" w:right="-93"/>
        <w:contextualSpacing/>
        <w:jc w:val="both"/>
        <w:rPr>
          <w:rFonts w:ascii="Palatino Linotype" w:hAnsi="Palatino Linotype"/>
          <w:b/>
          <w:lang w:eastAsia="es-ES"/>
        </w:rPr>
      </w:pPr>
      <w:r w:rsidRPr="004F33F4">
        <w:rPr>
          <w:rFonts w:ascii="Palatino Linotype" w:hAnsi="Palatino Linotype"/>
          <w:b/>
          <w:lang w:eastAsia="es-ES"/>
        </w:rPr>
        <w:t xml:space="preserve">a) De correspondencia; </w:t>
      </w:r>
      <w:r w:rsidRPr="004F33F4">
        <w:rPr>
          <w:rFonts w:ascii="Palatino Linotype" w:hAnsi="Palatino Linotype"/>
          <w:b/>
          <w:vertAlign w:val="superscript"/>
          <w:lang w:eastAsia="es-ES"/>
        </w:rPr>
        <w:footnoteReference w:id="1"/>
      </w:r>
    </w:p>
    <w:p w14:paraId="7D551F80" w14:textId="77777777" w:rsidR="006D07BE" w:rsidRPr="004F33F4" w:rsidRDefault="006D07BE" w:rsidP="006D07BE">
      <w:pPr>
        <w:spacing w:line="360" w:lineRule="auto"/>
        <w:ind w:left="1080" w:right="-93"/>
        <w:contextualSpacing/>
        <w:jc w:val="both"/>
        <w:rPr>
          <w:rFonts w:ascii="Palatino Linotype" w:hAnsi="Palatino Linotype"/>
          <w:lang w:eastAsia="es-ES"/>
        </w:rPr>
      </w:pPr>
      <w:r w:rsidRPr="004F33F4">
        <w:rPr>
          <w:rFonts w:ascii="Palatino Linotype" w:hAnsi="Palatino Linotype"/>
          <w:lang w:eastAsia="es-ES"/>
        </w:rPr>
        <w:lastRenderedPageBreak/>
        <w:t xml:space="preserve">b) Archivo de Trámite, por área o unidad administrativa; </w:t>
      </w:r>
    </w:p>
    <w:p w14:paraId="45A66A0F" w14:textId="77777777" w:rsidR="006D07BE" w:rsidRPr="004F33F4" w:rsidRDefault="006D07BE" w:rsidP="006D07BE">
      <w:pPr>
        <w:spacing w:line="360" w:lineRule="auto"/>
        <w:ind w:left="1080" w:right="-93"/>
        <w:contextualSpacing/>
        <w:jc w:val="both"/>
        <w:rPr>
          <w:rFonts w:ascii="Palatino Linotype" w:hAnsi="Palatino Linotype"/>
          <w:lang w:eastAsia="es-ES"/>
        </w:rPr>
      </w:pPr>
      <w:r w:rsidRPr="004F33F4">
        <w:rPr>
          <w:rFonts w:ascii="Palatino Linotype" w:hAnsi="Palatino Linotype"/>
          <w:lang w:eastAsia="es-ES"/>
        </w:rPr>
        <w:t xml:space="preserve">c) Archivo de Concentración, y </w:t>
      </w:r>
    </w:p>
    <w:p w14:paraId="1C3FA555" w14:textId="77777777" w:rsidR="006D07BE" w:rsidRPr="004F33F4" w:rsidRDefault="006D07BE" w:rsidP="006D07BE">
      <w:pPr>
        <w:spacing w:line="360" w:lineRule="auto"/>
        <w:ind w:left="1080" w:right="-93"/>
        <w:contextualSpacing/>
        <w:jc w:val="both"/>
        <w:rPr>
          <w:rFonts w:ascii="Palatino Linotype" w:hAnsi="Palatino Linotype"/>
          <w:lang w:eastAsia="es-ES"/>
        </w:rPr>
      </w:pPr>
      <w:r w:rsidRPr="004F33F4">
        <w:rPr>
          <w:rFonts w:ascii="Palatino Linotype" w:hAnsi="Palatino Linotype"/>
          <w:lang w:eastAsia="es-ES"/>
        </w:rPr>
        <w:t>d) Archivo Histórico, en su caso, sujeto a la capacidad presupuestal y técnica del Sujeto Obligado.</w:t>
      </w:r>
    </w:p>
    <w:p w14:paraId="50B66639" w14:textId="77777777" w:rsidR="006D07BE" w:rsidRPr="004F33F4" w:rsidRDefault="006D07BE" w:rsidP="006D07BE">
      <w:pPr>
        <w:spacing w:line="360" w:lineRule="auto"/>
        <w:ind w:right="-93"/>
        <w:jc w:val="both"/>
        <w:rPr>
          <w:rFonts w:ascii="Palatino Linotype" w:hAnsi="Palatino Linotype"/>
          <w:lang w:eastAsia="es-ES"/>
        </w:rPr>
      </w:pPr>
    </w:p>
    <w:p w14:paraId="007C8954" w14:textId="77777777" w:rsidR="006D07BE" w:rsidRPr="004F33F4" w:rsidRDefault="006D07BE" w:rsidP="006D07BE">
      <w:pPr>
        <w:numPr>
          <w:ilvl w:val="0"/>
          <w:numId w:val="9"/>
        </w:numPr>
        <w:spacing w:line="360" w:lineRule="auto"/>
        <w:ind w:left="0" w:right="-876" w:firstLine="0"/>
        <w:jc w:val="both"/>
        <w:rPr>
          <w:rFonts w:ascii="Palatino Linotype" w:hAnsi="Palatino Linotype"/>
          <w:lang w:eastAsia="es-ES"/>
        </w:rPr>
      </w:pPr>
      <w:r w:rsidRPr="004F33F4">
        <w:rPr>
          <w:rFonts w:ascii="Palatino Linotype" w:eastAsia="Palatino Linotype" w:hAnsi="Palatino Linotype" w:cs="Palatino Linotype"/>
        </w:rPr>
        <w:t>Por</w:t>
      </w:r>
      <w:r w:rsidRPr="004F33F4">
        <w:rPr>
          <w:rFonts w:ascii="Palatino Linotype" w:hAnsi="Palatino Linotype"/>
          <w:lang w:eastAsia="es-ES"/>
        </w:rPr>
        <w:t xml:space="preserve"> lo anterior, se colige que los Sujeto Obligados se ven comprometidos a contar con diversas áreas que se encargan de registrar y resguardar toda la documentación de archivo que genere o reciban las entidades gubernamentales, así como sus diferentes áreas o dependencias.</w:t>
      </w:r>
    </w:p>
    <w:p w14:paraId="44AD0F37" w14:textId="77777777" w:rsidR="006D07BE" w:rsidRPr="004F33F4" w:rsidRDefault="006D07BE" w:rsidP="006D07BE">
      <w:pPr>
        <w:spacing w:line="360" w:lineRule="auto"/>
        <w:ind w:right="-93"/>
        <w:jc w:val="both"/>
        <w:rPr>
          <w:rFonts w:ascii="Palatino Linotype" w:hAnsi="Palatino Linotype"/>
          <w:lang w:eastAsia="es-ES"/>
        </w:rPr>
      </w:pPr>
    </w:p>
    <w:p w14:paraId="3E2D978F" w14:textId="77777777" w:rsidR="006D07BE" w:rsidRPr="004F33F4" w:rsidRDefault="006D07BE" w:rsidP="006D07BE">
      <w:pPr>
        <w:numPr>
          <w:ilvl w:val="0"/>
          <w:numId w:val="9"/>
        </w:numPr>
        <w:spacing w:line="360" w:lineRule="auto"/>
        <w:ind w:left="0" w:right="-876" w:firstLine="0"/>
        <w:jc w:val="both"/>
        <w:rPr>
          <w:rFonts w:ascii="Palatino Linotype" w:hAnsi="Palatino Linotype"/>
          <w:lang w:eastAsia="es-ES"/>
        </w:rPr>
      </w:pPr>
      <w:r w:rsidRPr="004F33F4">
        <w:rPr>
          <w:rFonts w:ascii="Palatino Linotype" w:eastAsia="Palatino Linotype" w:hAnsi="Palatino Linotype" w:cs="Palatino Linotype"/>
        </w:rPr>
        <w:t>Robustece</w:t>
      </w:r>
      <w:r w:rsidRPr="004F33F4">
        <w:rPr>
          <w:rFonts w:ascii="Palatino Linotype" w:hAnsi="Palatino Linotype"/>
          <w:lang w:eastAsia="es-ES"/>
        </w:rPr>
        <w:t xml:space="preserve"> lo anterior, lo previsto en el artículo 18 de la Ley de Transparencia local, fragmento normativo que constriñe a los Sujetos Obligados a documentar toda actuación que emane del ejercicio de sus funciones, tomando en consideración su origen, publicidad y la reutilización que se le </w:t>
      </w:r>
      <w:r w:rsidR="00BB5229" w:rsidRPr="004F33F4">
        <w:rPr>
          <w:rFonts w:ascii="Palatino Linotype" w:hAnsi="Palatino Linotype"/>
          <w:lang w:eastAsia="es-ES"/>
        </w:rPr>
        <w:t>dé</w:t>
      </w:r>
      <w:r w:rsidRPr="004F33F4">
        <w:rPr>
          <w:rFonts w:ascii="Palatino Linotype" w:hAnsi="Palatino Linotype"/>
          <w:lang w:eastAsia="es-ES"/>
        </w:rPr>
        <w:t xml:space="preserve"> a las constancias generadas.</w:t>
      </w:r>
    </w:p>
    <w:p w14:paraId="761C2170" w14:textId="77777777" w:rsidR="006D07BE" w:rsidRPr="004F33F4" w:rsidRDefault="006D07BE" w:rsidP="006D07BE">
      <w:pPr>
        <w:spacing w:line="360" w:lineRule="auto"/>
        <w:ind w:right="-93"/>
        <w:jc w:val="both"/>
        <w:rPr>
          <w:rFonts w:ascii="Palatino Linotype" w:hAnsi="Palatino Linotype"/>
          <w:lang w:eastAsia="es-ES"/>
        </w:rPr>
      </w:pPr>
    </w:p>
    <w:p w14:paraId="303BB362" w14:textId="77777777" w:rsidR="006D07BE" w:rsidRPr="004F33F4" w:rsidRDefault="006D07BE" w:rsidP="006D07BE">
      <w:pPr>
        <w:numPr>
          <w:ilvl w:val="0"/>
          <w:numId w:val="9"/>
        </w:numPr>
        <w:spacing w:line="360" w:lineRule="auto"/>
        <w:ind w:left="0" w:right="-876" w:firstLine="0"/>
        <w:jc w:val="both"/>
        <w:rPr>
          <w:rFonts w:ascii="Palatino Linotype" w:hAnsi="Palatino Linotype"/>
          <w:lang w:eastAsia="es-ES"/>
        </w:rPr>
      </w:pPr>
      <w:r w:rsidRPr="004F33F4">
        <w:rPr>
          <w:rFonts w:ascii="Palatino Linotype" w:eastAsia="Palatino Linotype" w:hAnsi="Palatino Linotype" w:cs="Palatino Linotype"/>
        </w:rPr>
        <w:t>Aunado</w:t>
      </w:r>
      <w:r w:rsidRPr="004F33F4">
        <w:rPr>
          <w:rFonts w:ascii="Palatino Linotype" w:hAnsi="Palatino Linotype"/>
          <w:lang w:eastAsia="es-ES"/>
        </w:rPr>
        <w:t xml:space="preserve"> a lo anterior, la ya mencionada Ley de Archivos y Administración de Documentos del Estado de México y Municipios, señala en sus artículos 6 y 7 que toda la información contenida en los documentos de archivo producidos, obtenidos, transformados o en posesión de los Sujetos Obligados será pública y accesible para cualquier persona bajo los términos y excepciones que señale la normatividad de transparencia y acceso a la información, garantizando su organización, preservación, conservación y registro de toda constancia que derive de un acto en ejercicio de las respectivas facultades de las entidades.</w:t>
      </w:r>
    </w:p>
    <w:p w14:paraId="7D5D8D71" w14:textId="77777777" w:rsidR="006D07BE" w:rsidRPr="004F33F4" w:rsidRDefault="006D07BE" w:rsidP="006D07BE">
      <w:pPr>
        <w:pStyle w:val="Prrafodelista"/>
        <w:rPr>
          <w:rFonts w:ascii="Palatino Linotype" w:hAnsi="Palatino Linotype"/>
          <w:lang w:eastAsia="es-ES"/>
        </w:rPr>
      </w:pPr>
    </w:p>
    <w:p w14:paraId="090815E6" w14:textId="77777777" w:rsidR="006D07BE" w:rsidRPr="004F33F4" w:rsidRDefault="006D07BE" w:rsidP="006D07BE">
      <w:pPr>
        <w:numPr>
          <w:ilvl w:val="0"/>
          <w:numId w:val="9"/>
        </w:numPr>
        <w:spacing w:line="360" w:lineRule="auto"/>
        <w:ind w:left="0" w:right="-876" w:firstLine="0"/>
        <w:jc w:val="both"/>
        <w:rPr>
          <w:rFonts w:ascii="Palatino Linotype" w:eastAsia="Palatino Linotype" w:hAnsi="Palatino Linotype" w:cs="Palatino Linotype"/>
          <w:color w:val="000000"/>
        </w:rPr>
      </w:pPr>
      <w:r w:rsidRPr="004F33F4">
        <w:rPr>
          <w:rFonts w:ascii="Palatino Linotype" w:hAnsi="Palatino Linotype"/>
          <w:lang w:eastAsia="es-ES"/>
        </w:rPr>
        <w:lastRenderedPageBreak/>
        <w:t>Ahora bien, por lo que corresponde a la respuesta, emitida por el Sujeto Obligado a</w:t>
      </w:r>
      <w:r w:rsidR="00E36860" w:rsidRPr="004F33F4">
        <w:rPr>
          <w:rFonts w:ascii="Palatino Linotype" w:hAnsi="Palatino Linotype"/>
          <w:lang w:eastAsia="es-ES"/>
        </w:rPr>
        <w:t xml:space="preserve"> </w:t>
      </w:r>
      <w:r w:rsidRPr="004F33F4">
        <w:rPr>
          <w:rFonts w:ascii="Palatino Linotype" w:hAnsi="Palatino Linotype"/>
          <w:lang w:eastAsia="es-ES"/>
        </w:rPr>
        <w:t xml:space="preserve">las </w:t>
      </w:r>
      <w:r w:rsidR="00E36860" w:rsidRPr="004F33F4">
        <w:rPr>
          <w:rFonts w:ascii="Palatino Linotype" w:hAnsi="Palatino Linotype"/>
          <w:lang w:eastAsia="es-ES"/>
        </w:rPr>
        <w:t>solicitudes</w:t>
      </w:r>
      <w:r w:rsidRPr="004F33F4">
        <w:rPr>
          <w:rFonts w:ascii="Palatino Linotype" w:hAnsi="Palatino Linotype"/>
          <w:lang w:eastAsia="es-ES"/>
        </w:rPr>
        <w:t xml:space="preserve"> de  </w:t>
      </w:r>
      <w:r w:rsidR="00E36860" w:rsidRPr="004F33F4">
        <w:rPr>
          <w:rFonts w:ascii="Palatino Linotype" w:hAnsi="Palatino Linotype"/>
          <w:lang w:eastAsia="es-ES"/>
        </w:rPr>
        <w:t>información,</w:t>
      </w:r>
      <w:r w:rsidRPr="004F33F4">
        <w:rPr>
          <w:rFonts w:ascii="Palatino Linotype" w:hAnsi="Palatino Linotype"/>
          <w:lang w:eastAsia="es-ES"/>
        </w:rPr>
        <w:t xml:space="preserve"> en donde refiere en cada una de ellas que, </w:t>
      </w:r>
      <w:r w:rsidRPr="004F33F4">
        <w:rPr>
          <w:rFonts w:ascii="Palatino Linotype" w:eastAsia="Palatino Linotype" w:hAnsi="Palatino Linotype" w:cs="Palatino Linotype"/>
          <w:color w:val="000000"/>
        </w:rPr>
        <w:t>el solicitante n</w:t>
      </w:r>
      <w:r w:rsidRPr="004F33F4">
        <w:rPr>
          <w:rFonts w:ascii="Palatino Linotype" w:eastAsia="Palatino Linotype" w:hAnsi="Palatino Linotype" w:cs="Palatino Linotype"/>
        </w:rPr>
        <w:t xml:space="preserve">o se especifica la forma en que lo requiere,  pone a su disposición  los oficios en las oficinas ubicadas en Avenida Pascual Luna número 20, Barrio de la Ascensión, Municipio de </w:t>
      </w:r>
      <w:proofErr w:type="spellStart"/>
      <w:r w:rsidRPr="004F33F4">
        <w:rPr>
          <w:rFonts w:ascii="Palatino Linotype" w:eastAsia="Palatino Linotype" w:hAnsi="Palatino Linotype" w:cs="Palatino Linotype"/>
        </w:rPr>
        <w:t>Tezoyuca</w:t>
      </w:r>
      <w:proofErr w:type="spellEnd"/>
      <w:r w:rsidRPr="004F33F4">
        <w:rPr>
          <w:rFonts w:ascii="Palatino Linotype" w:eastAsia="Palatino Linotype" w:hAnsi="Palatino Linotype" w:cs="Palatino Linotype"/>
        </w:rPr>
        <w:t xml:space="preserve"> Estado de México.</w:t>
      </w:r>
    </w:p>
    <w:p w14:paraId="163CD71F" w14:textId="77777777" w:rsidR="006D07BE" w:rsidRPr="004F33F4" w:rsidRDefault="00E36860" w:rsidP="006D07BE">
      <w:pPr>
        <w:numPr>
          <w:ilvl w:val="0"/>
          <w:numId w:val="9"/>
        </w:numPr>
        <w:spacing w:line="360" w:lineRule="auto"/>
        <w:ind w:left="0" w:right="-876" w:firstLine="0"/>
        <w:jc w:val="both"/>
        <w:rPr>
          <w:rFonts w:ascii="Palatino Linotype" w:hAnsi="Palatino Linotype"/>
          <w:lang w:eastAsia="es-ES"/>
        </w:rPr>
      </w:pPr>
      <w:r w:rsidRPr="004F33F4">
        <w:rPr>
          <w:rFonts w:ascii="Palatino Linotype" w:hAnsi="Palatino Linotype"/>
          <w:lang w:eastAsia="es-ES"/>
        </w:rPr>
        <w:t xml:space="preserve">Ante tal respuesta, es de indicar que  el Sujeto Obligado, en un intento de dar cumplimiento a las solicitudes de información planteadas por el Recurrente, </w:t>
      </w:r>
      <w:proofErr w:type="spellStart"/>
      <w:r w:rsidRPr="004F33F4">
        <w:rPr>
          <w:rFonts w:ascii="Palatino Linotype" w:hAnsi="Palatino Linotype"/>
          <w:lang w:eastAsia="es-ES"/>
        </w:rPr>
        <w:t>refierio</w:t>
      </w:r>
      <w:proofErr w:type="spellEnd"/>
      <w:r w:rsidRPr="004F33F4">
        <w:rPr>
          <w:rFonts w:ascii="Palatino Linotype" w:hAnsi="Palatino Linotype"/>
          <w:lang w:eastAsia="es-ES"/>
        </w:rPr>
        <w:t xml:space="preserve"> que colocaba a disposición del Recurrente los oficios, cambiando la entrega de la información a consulta directa, sin embargo el Recurrentes fue preciso, en señalar que solicitaba la entrega de la información vía Sistema de Acceso a la Información Mexiquense SAIMEX. Por lo que resulta necesario realizar las siguientes anotaciones.</w:t>
      </w:r>
    </w:p>
    <w:p w14:paraId="37158D70" w14:textId="77777777" w:rsidR="00E36860" w:rsidRPr="004F33F4" w:rsidRDefault="00E36860" w:rsidP="00E36860">
      <w:pPr>
        <w:spacing w:line="360" w:lineRule="auto"/>
        <w:ind w:right="-876"/>
        <w:jc w:val="both"/>
        <w:rPr>
          <w:rFonts w:ascii="Palatino Linotype" w:hAnsi="Palatino Linotype"/>
          <w:lang w:eastAsia="es-ES"/>
        </w:rPr>
      </w:pPr>
    </w:p>
    <w:p w14:paraId="50DFDEF9" w14:textId="77777777" w:rsidR="00E36860" w:rsidRPr="004F33F4" w:rsidRDefault="00E36860" w:rsidP="006D07BE">
      <w:pPr>
        <w:numPr>
          <w:ilvl w:val="0"/>
          <w:numId w:val="9"/>
        </w:numPr>
        <w:spacing w:line="360" w:lineRule="auto"/>
        <w:ind w:left="0" w:right="-876" w:firstLine="0"/>
        <w:jc w:val="both"/>
        <w:rPr>
          <w:rFonts w:ascii="Palatino Linotype" w:hAnsi="Palatino Linotype"/>
          <w:lang w:eastAsia="es-ES"/>
        </w:rPr>
      </w:pPr>
      <w:r w:rsidRPr="004F33F4">
        <w:rPr>
          <w:rFonts w:ascii="Palatino Linotype" w:hAnsi="Palatino Linotype"/>
          <w:lang w:eastAsia="es-ES"/>
        </w:rPr>
        <w:t>En este sentido, derivado del análisis realizado en las constancias que integran el expediente, este Organismo Garante determina procedente analizar si con la respuesta</w:t>
      </w:r>
      <w:r w:rsidR="00F909DE" w:rsidRPr="004F33F4">
        <w:rPr>
          <w:rFonts w:ascii="Palatino Linotype" w:hAnsi="Palatino Linotype"/>
          <w:lang w:eastAsia="es-ES"/>
        </w:rPr>
        <w:t>s</w:t>
      </w:r>
      <w:r w:rsidRPr="004F33F4">
        <w:rPr>
          <w:rFonts w:ascii="Palatino Linotype" w:hAnsi="Palatino Linotype"/>
          <w:lang w:eastAsia="es-ES"/>
        </w:rPr>
        <w:t xml:space="preserve"> emitida</w:t>
      </w:r>
      <w:r w:rsidR="00F909DE" w:rsidRPr="004F33F4">
        <w:rPr>
          <w:rFonts w:ascii="Palatino Linotype" w:hAnsi="Palatino Linotype"/>
          <w:lang w:eastAsia="es-ES"/>
        </w:rPr>
        <w:t>s</w:t>
      </w:r>
      <w:r w:rsidRPr="004F33F4">
        <w:rPr>
          <w:rFonts w:ascii="Palatino Linotype" w:hAnsi="Palatino Linotype"/>
          <w:lang w:eastAsia="es-ES"/>
        </w:rPr>
        <w:t xml:space="preserve"> por el del Sujeto Obligado a la solicitud</w:t>
      </w:r>
      <w:r w:rsidR="00F909DE" w:rsidRPr="004F33F4">
        <w:rPr>
          <w:rFonts w:ascii="Palatino Linotype" w:hAnsi="Palatino Linotype"/>
          <w:lang w:eastAsia="es-ES"/>
        </w:rPr>
        <w:t>es</w:t>
      </w:r>
      <w:r w:rsidRPr="004F33F4">
        <w:rPr>
          <w:rFonts w:ascii="Palatino Linotype" w:hAnsi="Palatino Linotype"/>
          <w:lang w:eastAsia="es-ES"/>
        </w:rPr>
        <w:t xml:space="preserve"> en estudio, se transgredió el derecho humano de acceso a la información pública del recurrente, es decir que la Litis consistirá en determinar si la modalidad de entrega presentada por el Sujeto Obligado transgrede el derecho del particular.</w:t>
      </w:r>
    </w:p>
    <w:p w14:paraId="3779D5C4" w14:textId="77777777" w:rsidR="00EC6357" w:rsidRPr="004F33F4" w:rsidRDefault="00EC6357" w:rsidP="00EC6357">
      <w:pPr>
        <w:spacing w:line="360" w:lineRule="auto"/>
        <w:ind w:right="-876"/>
        <w:jc w:val="both"/>
        <w:rPr>
          <w:rFonts w:ascii="Palatino Linotype" w:eastAsia="Palatino Linotype" w:hAnsi="Palatino Linotype" w:cs="Palatino Linotype"/>
          <w:color w:val="000000"/>
        </w:rPr>
      </w:pPr>
    </w:p>
    <w:p w14:paraId="580A9BD7" w14:textId="77777777" w:rsidR="00121074" w:rsidRPr="004F33F4" w:rsidRDefault="00121074" w:rsidP="00121074">
      <w:pPr>
        <w:numPr>
          <w:ilvl w:val="0"/>
          <w:numId w:val="9"/>
        </w:numPr>
        <w:spacing w:line="360" w:lineRule="auto"/>
        <w:ind w:left="0" w:right="-876" w:firstLine="0"/>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color w:val="000000"/>
        </w:rPr>
        <w:t>Lo anterior es así ya que, el Sujeto Obligado a través de su</w:t>
      </w:r>
      <w:r w:rsidR="00F909DE" w:rsidRPr="004F33F4">
        <w:rPr>
          <w:rFonts w:ascii="Palatino Linotype" w:eastAsia="Palatino Linotype" w:hAnsi="Palatino Linotype" w:cs="Palatino Linotype"/>
          <w:color w:val="000000"/>
        </w:rPr>
        <w:t>s</w:t>
      </w:r>
      <w:r w:rsidRPr="004F33F4">
        <w:rPr>
          <w:rFonts w:ascii="Palatino Linotype" w:eastAsia="Palatino Linotype" w:hAnsi="Palatino Linotype" w:cs="Palatino Linotype"/>
          <w:color w:val="000000"/>
        </w:rPr>
        <w:t xml:space="preserve"> respuesta</w:t>
      </w:r>
      <w:r w:rsidR="00F909DE" w:rsidRPr="004F33F4">
        <w:rPr>
          <w:rFonts w:ascii="Palatino Linotype" w:eastAsia="Palatino Linotype" w:hAnsi="Palatino Linotype" w:cs="Palatino Linotype"/>
          <w:color w:val="000000"/>
        </w:rPr>
        <w:t>s</w:t>
      </w:r>
      <w:r w:rsidRPr="004F33F4">
        <w:rPr>
          <w:rFonts w:ascii="Palatino Linotype" w:eastAsia="Palatino Linotype" w:hAnsi="Palatino Linotype" w:cs="Palatino Linotype"/>
          <w:color w:val="000000"/>
        </w:rPr>
        <w:t xml:space="preserve"> asumió la existencia de la información peticionada tan es así que solicitó la presencia del particular para entregar información en consulta directa, en consecuencia, se asume que cuenta con la </w:t>
      </w:r>
      <w:r w:rsidRPr="004F33F4">
        <w:rPr>
          <w:rFonts w:ascii="Palatino Linotype" w:eastAsia="Palatino Linotype" w:hAnsi="Palatino Linotype" w:cs="Palatino Linotype"/>
          <w:color w:val="000000"/>
        </w:rPr>
        <w:lastRenderedPageBreak/>
        <w:t xml:space="preserve">información y por ende se obvia el análisis de las atribuciones del Sujeto Obligado para contar con la misma. </w:t>
      </w:r>
    </w:p>
    <w:p w14:paraId="2A096691" w14:textId="77777777" w:rsidR="00121074" w:rsidRPr="004F33F4" w:rsidRDefault="00121074" w:rsidP="00121074">
      <w:pPr>
        <w:pStyle w:val="Prrafodelista"/>
        <w:rPr>
          <w:rFonts w:ascii="Palatino Linotype" w:eastAsia="Palatino Linotype" w:hAnsi="Palatino Linotype" w:cs="Palatino Linotype"/>
          <w:color w:val="000000"/>
        </w:rPr>
      </w:pPr>
    </w:p>
    <w:p w14:paraId="45B08BE3" w14:textId="77777777" w:rsidR="00121074" w:rsidRPr="004F33F4" w:rsidRDefault="00121074" w:rsidP="00121074">
      <w:pPr>
        <w:numPr>
          <w:ilvl w:val="0"/>
          <w:numId w:val="9"/>
        </w:numPr>
        <w:spacing w:line="360" w:lineRule="auto"/>
        <w:ind w:left="0" w:right="-876" w:firstLine="0"/>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color w:val="000000"/>
        </w:rPr>
        <w:t>Ahora bien, de la solicitud</w:t>
      </w:r>
      <w:r w:rsidR="00F909DE" w:rsidRPr="004F33F4">
        <w:rPr>
          <w:rFonts w:ascii="Palatino Linotype" w:eastAsia="Palatino Linotype" w:hAnsi="Palatino Linotype" w:cs="Palatino Linotype"/>
          <w:color w:val="000000"/>
        </w:rPr>
        <w:t>es</w:t>
      </w:r>
      <w:r w:rsidRPr="004F33F4">
        <w:rPr>
          <w:rFonts w:ascii="Palatino Linotype" w:eastAsia="Palatino Linotype" w:hAnsi="Palatino Linotype" w:cs="Palatino Linotype"/>
          <w:color w:val="000000"/>
        </w:rPr>
        <w:t xml:space="preserve"> de información se desprende que el particular requirió como modalidad de entrega de la información el SAIMEX, sistema que tiene como propósito facilitar en la entidad el ejercicio del derecho humano de acceso a la información pública, de forma sencilla y gratuita. </w:t>
      </w:r>
    </w:p>
    <w:p w14:paraId="20F35AAF" w14:textId="77777777" w:rsidR="00121074" w:rsidRPr="004F33F4" w:rsidRDefault="00121074" w:rsidP="00121074">
      <w:pPr>
        <w:pStyle w:val="Prrafodelista"/>
        <w:rPr>
          <w:rFonts w:ascii="Palatino Linotype" w:eastAsia="Palatino Linotype" w:hAnsi="Palatino Linotype" w:cs="Palatino Linotype"/>
          <w:color w:val="000000"/>
        </w:rPr>
      </w:pPr>
    </w:p>
    <w:p w14:paraId="32EAAF89" w14:textId="77777777" w:rsidR="00EC6357" w:rsidRPr="004F33F4" w:rsidRDefault="00121074" w:rsidP="00121074">
      <w:pPr>
        <w:numPr>
          <w:ilvl w:val="0"/>
          <w:numId w:val="9"/>
        </w:numPr>
        <w:spacing w:line="360" w:lineRule="auto"/>
        <w:ind w:left="0" w:right="-876" w:firstLine="0"/>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color w:val="000000"/>
        </w:rPr>
        <w:t>Así, la Ley de Transparencia y Acceso a la Información Pública del Estado de México y Municipios, privilegia el uso de las tecnologías por medios electrónicos, dando preferencia al uso de sistemas computacionales y las nuevas tecnologías en el afán de transitar hacia la modernización de los procesos, según se puede leer en el precepto legal que se inserta enseguida:</w:t>
      </w:r>
    </w:p>
    <w:p w14:paraId="705CEAF1" w14:textId="77777777" w:rsidR="00EC6357" w:rsidRPr="004F33F4" w:rsidRDefault="00EC6357" w:rsidP="00EC6357">
      <w:pPr>
        <w:spacing w:line="360" w:lineRule="auto"/>
        <w:ind w:right="-876"/>
        <w:jc w:val="both"/>
        <w:rPr>
          <w:rFonts w:ascii="Palatino Linotype" w:eastAsia="Palatino Linotype" w:hAnsi="Palatino Linotype" w:cs="Palatino Linotype"/>
          <w:color w:val="000000"/>
        </w:rPr>
      </w:pPr>
    </w:p>
    <w:p w14:paraId="37AE0707" w14:textId="77777777" w:rsidR="00EC6357" w:rsidRPr="004F33F4" w:rsidRDefault="00121074" w:rsidP="00121074">
      <w:pPr>
        <w:spacing w:line="360" w:lineRule="auto"/>
        <w:ind w:left="851" w:right="568"/>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t>“Artículo 88. La información referente a las obligaciones de transparencia será puesta a disposición de los particulares por cualquier medio que facilite su acceso, dando preferencia al uso de sistemas computacionales y las nuevas tecnologías de información.”</w:t>
      </w:r>
    </w:p>
    <w:p w14:paraId="2A506B8A" w14:textId="77777777" w:rsidR="00EC6357" w:rsidRPr="004F33F4" w:rsidRDefault="00EC6357" w:rsidP="00EC6357">
      <w:pPr>
        <w:spacing w:line="360" w:lineRule="auto"/>
        <w:ind w:right="-876"/>
        <w:jc w:val="both"/>
        <w:rPr>
          <w:rFonts w:ascii="Palatino Linotype" w:eastAsia="Palatino Linotype" w:hAnsi="Palatino Linotype" w:cs="Palatino Linotype"/>
          <w:color w:val="000000"/>
        </w:rPr>
      </w:pPr>
    </w:p>
    <w:p w14:paraId="6A3A585C" w14:textId="77777777" w:rsidR="00EC6357" w:rsidRPr="004F33F4" w:rsidRDefault="00121074" w:rsidP="00121074">
      <w:pPr>
        <w:numPr>
          <w:ilvl w:val="0"/>
          <w:numId w:val="9"/>
        </w:numPr>
        <w:spacing w:line="360" w:lineRule="auto"/>
        <w:ind w:left="0" w:right="-876" w:firstLine="0"/>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color w:val="000000"/>
        </w:rPr>
        <w:t xml:space="preserve">Bajo ese contexto la Ley de Transparencia y Acceso a la Información Pública del Estado de México y Municipios, el artículo 155 fracción V, dispone que para presentar solicitud de acceso a la información, se deberá atender lo dispuesto en el mismo, resaltando que deberá indicarse la modalidad en la que prefiere se otorgue la información, la cual podrá ser verbal, siempre y cuando sea para fines de orientación, mediante consulta directa, mediante la </w:t>
      </w:r>
      <w:r w:rsidRPr="004F33F4">
        <w:rPr>
          <w:rFonts w:ascii="Palatino Linotype" w:eastAsia="Palatino Linotype" w:hAnsi="Palatino Linotype" w:cs="Palatino Linotype"/>
          <w:color w:val="000000"/>
        </w:rPr>
        <w:lastRenderedPageBreak/>
        <w:t xml:space="preserve">expedición de copias simples o certificadas o la reproducción en cualquier otro medio, incluidos los electrónicos, que en el caso, en la entidad, el Órgano Garante determinó en el formato de solicitud, que podría ser SAIMEX, </w:t>
      </w:r>
      <w:proofErr w:type="spellStart"/>
      <w:r w:rsidRPr="004F33F4">
        <w:rPr>
          <w:rFonts w:ascii="Palatino Linotype" w:eastAsia="Palatino Linotype" w:hAnsi="Palatino Linotype" w:cs="Palatino Linotype"/>
          <w:color w:val="000000"/>
        </w:rPr>
        <w:t>CD-Rom</w:t>
      </w:r>
      <w:proofErr w:type="spellEnd"/>
      <w:r w:rsidRPr="004F33F4">
        <w:rPr>
          <w:rFonts w:ascii="Palatino Linotype" w:eastAsia="Palatino Linotype" w:hAnsi="Palatino Linotype" w:cs="Palatino Linotype"/>
          <w:color w:val="000000"/>
        </w:rPr>
        <w:t xml:space="preserve"> (con costo), copias simples (con costo), copias certificadas (con costo), consulta directa (sin costo), o bien, cualquier otro que determine el particular.</w:t>
      </w:r>
    </w:p>
    <w:p w14:paraId="5B5CA959" w14:textId="77777777" w:rsidR="00121074" w:rsidRPr="004F33F4" w:rsidRDefault="00121074" w:rsidP="00121074">
      <w:pPr>
        <w:spacing w:line="360" w:lineRule="auto"/>
        <w:ind w:right="-876"/>
        <w:jc w:val="both"/>
        <w:rPr>
          <w:rFonts w:ascii="Palatino Linotype" w:eastAsia="Palatino Linotype" w:hAnsi="Palatino Linotype" w:cs="Palatino Linotype"/>
          <w:color w:val="000000"/>
        </w:rPr>
      </w:pPr>
    </w:p>
    <w:p w14:paraId="0CD992B4" w14:textId="77777777" w:rsidR="00121074" w:rsidRPr="004F33F4" w:rsidRDefault="00121074" w:rsidP="00121074">
      <w:pPr>
        <w:numPr>
          <w:ilvl w:val="0"/>
          <w:numId w:val="9"/>
        </w:numPr>
        <w:spacing w:line="360" w:lineRule="auto"/>
        <w:ind w:left="0" w:right="-876" w:firstLine="0"/>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color w:val="000000"/>
        </w:rPr>
        <w:t>De modo que el acceso a la información debe darse en la modalidad de entrega elegida por el solicitante, y sólo para los casos en que se encuentren impedidos los sujetos obligados podrán ofrecer otra u otras modalidades debiendo fundar y motivar adecuadamente el cambio de modalidad en la entrega de la información  ,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11DDAEED" w14:textId="77777777" w:rsidR="00EC6357" w:rsidRPr="004F33F4" w:rsidRDefault="00EC6357" w:rsidP="00EC6357">
      <w:pPr>
        <w:spacing w:line="360" w:lineRule="auto"/>
        <w:ind w:right="-876"/>
        <w:jc w:val="both"/>
        <w:rPr>
          <w:rFonts w:ascii="Palatino Linotype" w:eastAsia="Palatino Linotype" w:hAnsi="Palatino Linotype" w:cs="Palatino Linotype"/>
          <w:color w:val="000000"/>
        </w:rPr>
      </w:pPr>
    </w:p>
    <w:p w14:paraId="008C8208" w14:textId="77777777" w:rsidR="00EC6357" w:rsidRPr="004F33F4" w:rsidRDefault="00121074" w:rsidP="00121074">
      <w:pPr>
        <w:spacing w:line="360" w:lineRule="auto"/>
        <w:ind w:left="851" w:right="568"/>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t xml:space="preserve">“FUNDAMENTACIÓN Y MOTIVACIÓN DE LOS ACTOS ADMINISTRATIVOS.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w:t>
      </w:r>
      <w:r w:rsidRPr="004F33F4">
        <w:rPr>
          <w:rFonts w:ascii="Palatino Linotype" w:eastAsia="Palatino Linotype" w:hAnsi="Palatino Linotype" w:cs="Palatino Linotype"/>
          <w:i/>
          <w:color w:val="000000"/>
          <w:sz w:val="22"/>
          <w:szCs w:val="22"/>
        </w:rPr>
        <w:lastRenderedPageBreak/>
        <w:t xml:space="preserve">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w:t>
      </w:r>
      <w:proofErr w:type="spellStart"/>
      <w:r w:rsidRPr="004F33F4">
        <w:rPr>
          <w:rFonts w:ascii="Palatino Linotype" w:eastAsia="Palatino Linotype" w:hAnsi="Palatino Linotype" w:cs="Palatino Linotype"/>
          <w:i/>
          <w:color w:val="000000"/>
          <w:sz w:val="22"/>
          <w:szCs w:val="22"/>
        </w:rPr>
        <w:t>subincisos</w:t>
      </w:r>
      <w:proofErr w:type="spellEnd"/>
      <w:r w:rsidRPr="004F33F4">
        <w:rPr>
          <w:rFonts w:ascii="Palatino Linotype" w:eastAsia="Palatino Linotype" w:hAnsi="Palatino Linotype" w:cs="Palatino Linotype"/>
          <w:i/>
          <w:color w:val="000000"/>
          <w:sz w:val="22"/>
          <w:szCs w:val="22"/>
        </w:rPr>
        <w:t>, fracciones y preceptos aplicable, y b).- Los cuerpos legales y preceptos que otorgan competencia o facultades a las autoridades para emitir el acto en agravio del gobernado.”</w:t>
      </w:r>
    </w:p>
    <w:p w14:paraId="29652EC5" w14:textId="77777777" w:rsidR="00EC6357" w:rsidRPr="004F33F4" w:rsidRDefault="00EC6357" w:rsidP="00EC6357">
      <w:pPr>
        <w:spacing w:line="360" w:lineRule="auto"/>
        <w:ind w:right="-876"/>
        <w:jc w:val="both"/>
        <w:rPr>
          <w:rFonts w:ascii="Palatino Linotype" w:eastAsia="Palatino Linotype" w:hAnsi="Palatino Linotype" w:cs="Palatino Linotype"/>
          <w:color w:val="000000"/>
        </w:rPr>
      </w:pPr>
    </w:p>
    <w:p w14:paraId="29C00872" w14:textId="77777777" w:rsidR="00EC6357" w:rsidRPr="004F33F4" w:rsidRDefault="00121074" w:rsidP="00121074">
      <w:pPr>
        <w:numPr>
          <w:ilvl w:val="0"/>
          <w:numId w:val="9"/>
        </w:numPr>
        <w:spacing w:line="360" w:lineRule="auto"/>
        <w:ind w:left="0" w:right="-876" w:firstLine="0"/>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color w:val="000000"/>
        </w:rPr>
        <w:t>En añadidura, el artículo 158 de la Ley de Transparencia y Acceso a la Información Pública del Estado de México y Municipios, establecen lo que es de la literalidad siguiente:</w:t>
      </w:r>
    </w:p>
    <w:p w14:paraId="4710CA54" w14:textId="77777777" w:rsidR="00EC6357" w:rsidRPr="004F33F4" w:rsidRDefault="00EC6357" w:rsidP="00EC6357">
      <w:pPr>
        <w:spacing w:line="360" w:lineRule="auto"/>
        <w:ind w:right="-876"/>
        <w:jc w:val="both"/>
        <w:rPr>
          <w:rFonts w:ascii="Palatino Linotype" w:eastAsia="Palatino Linotype" w:hAnsi="Palatino Linotype" w:cs="Palatino Linotype"/>
          <w:color w:val="000000"/>
        </w:rPr>
      </w:pPr>
    </w:p>
    <w:p w14:paraId="6A2ED097" w14:textId="77777777" w:rsidR="00EC6357" w:rsidRPr="004F33F4" w:rsidRDefault="00121074" w:rsidP="00121074">
      <w:pPr>
        <w:spacing w:line="360" w:lineRule="auto"/>
        <w:ind w:left="851" w:right="568"/>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t>“Artículo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En todo caso, se facilitará su copia simple o certificada, así como su reproducción por cualquier medio disponible en las instalaciones del sujeto obligado o que, en su caso, aporte el solicitante.”</w:t>
      </w:r>
    </w:p>
    <w:p w14:paraId="210531BC" w14:textId="77777777" w:rsidR="00121074" w:rsidRPr="004F33F4" w:rsidRDefault="00121074" w:rsidP="00121074">
      <w:pPr>
        <w:spacing w:line="360" w:lineRule="auto"/>
        <w:ind w:right="568"/>
        <w:jc w:val="both"/>
        <w:rPr>
          <w:rFonts w:ascii="Palatino Linotype" w:eastAsia="Palatino Linotype" w:hAnsi="Palatino Linotype" w:cs="Palatino Linotype"/>
          <w:i/>
          <w:color w:val="000000"/>
          <w:sz w:val="22"/>
          <w:szCs w:val="22"/>
        </w:rPr>
      </w:pPr>
    </w:p>
    <w:p w14:paraId="5F51BCF5" w14:textId="77777777" w:rsidR="00EC6357" w:rsidRPr="004F33F4" w:rsidRDefault="00121074" w:rsidP="00121074">
      <w:pPr>
        <w:numPr>
          <w:ilvl w:val="0"/>
          <w:numId w:val="9"/>
        </w:numPr>
        <w:spacing w:line="360" w:lineRule="auto"/>
        <w:ind w:left="0" w:right="-876" w:firstLine="0"/>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color w:val="000000"/>
        </w:rPr>
        <w:t>En ese entendido, según lo dispuesto en los artículos 160 y 164 de la Ley en cita,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5DCADDAA" w14:textId="77777777" w:rsidR="00EC6357" w:rsidRPr="004F33F4" w:rsidRDefault="00EC6357" w:rsidP="00EC6357">
      <w:pPr>
        <w:spacing w:line="360" w:lineRule="auto"/>
        <w:ind w:right="-876"/>
        <w:jc w:val="both"/>
        <w:rPr>
          <w:rFonts w:ascii="Palatino Linotype" w:eastAsia="Palatino Linotype" w:hAnsi="Palatino Linotype" w:cs="Palatino Linotype"/>
          <w:color w:val="000000"/>
        </w:rPr>
      </w:pPr>
    </w:p>
    <w:p w14:paraId="4AA6BAB8" w14:textId="77777777" w:rsidR="00121074" w:rsidRPr="004F33F4" w:rsidRDefault="00121074" w:rsidP="00121074">
      <w:pPr>
        <w:spacing w:line="360" w:lineRule="auto"/>
        <w:ind w:left="851" w:right="568"/>
        <w:jc w:val="both"/>
        <w:rPr>
          <w:rFonts w:ascii="Palatino Linotype" w:eastAsia="Palatino Linotype" w:hAnsi="Palatino Linotype" w:cs="Palatino Linotype"/>
          <w:i/>
          <w:color w:val="000000"/>
        </w:rPr>
      </w:pPr>
      <w:r w:rsidRPr="004F33F4">
        <w:rPr>
          <w:rFonts w:ascii="Palatino Linotype" w:eastAsia="Palatino Linotype" w:hAnsi="Palatino Linotype" w:cs="Palatino Linotype"/>
          <w:i/>
          <w:color w:val="000000"/>
        </w:rPr>
        <w:t xml:space="preserve">“Artículo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w:t>
      </w:r>
    </w:p>
    <w:p w14:paraId="7955F743" w14:textId="77777777" w:rsidR="00121074" w:rsidRPr="004F33F4" w:rsidRDefault="00121074" w:rsidP="00121074">
      <w:pPr>
        <w:spacing w:line="360" w:lineRule="auto"/>
        <w:ind w:left="851" w:right="568"/>
        <w:jc w:val="both"/>
        <w:rPr>
          <w:rFonts w:ascii="Palatino Linotype" w:eastAsia="Palatino Linotype" w:hAnsi="Palatino Linotype" w:cs="Palatino Linotype"/>
          <w:i/>
          <w:color w:val="000000"/>
        </w:rPr>
      </w:pPr>
    </w:p>
    <w:p w14:paraId="71FBBE0C" w14:textId="77777777" w:rsidR="00EC6357" w:rsidRPr="004F33F4" w:rsidRDefault="00121074" w:rsidP="00121074">
      <w:pPr>
        <w:spacing w:line="360" w:lineRule="auto"/>
        <w:ind w:left="851" w:right="568"/>
        <w:jc w:val="both"/>
        <w:rPr>
          <w:rFonts w:ascii="Palatino Linotype" w:eastAsia="Palatino Linotype" w:hAnsi="Palatino Linotype" w:cs="Palatino Linotype"/>
          <w:i/>
          <w:color w:val="000000"/>
        </w:rPr>
      </w:pPr>
      <w:r w:rsidRPr="004F33F4">
        <w:rPr>
          <w:rFonts w:ascii="Palatino Linotype" w:eastAsia="Palatino Linotype" w:hAnsi="Palatino Linotype" w:cs="Palatino Linotype"/>
          <w:i/>
          <w:color w:val="000000"/>
        </w:rPr>
        <w:t>Artículo 164. El acceso se dará en la modalidad de entrega y, en su caso, de envío elegidos por el solicitante. Cuando la información no pueda entregarse o enviarse en la modalidad solicitada, el sujeto obligado deberá ofrecer otra u otras modalidades de entrega. En cualquier caso, se deberá fundar y motivar la necesidad de ofrecer otras modalidades.” (Sic)</w:t>
      </w:r>
    </w:p>
    <w:p w14:paraId="61B6C42C" w14:textId="77777777" w:rsidR="00EC6357" w:rsidRPr="004F33F4" w:rsidRDefault="00EC6357" w:rsidP="00EC6357">
      <w:pPr>
        <w:spacing w:line="360" w:lineRule="auto"/>
        <w:ind w:right="-876"/>
        <w:jc w:val="both"/>
        <w:rPr>
          <w:rFonts w:ascii="Palatino Linotype" w:eastAsia="Palatino Linotype" w:hAnsi="Palatino Linotype" w:cs="Palatino Linotype"/>
          <w:color w:val="000000"/>
        </w:rPr>
      </w:pPr>
    </w:p>
    <w:p w14:paraId="3B90C8E4" w14:textId="77777777" w:rsidR="00121074" w:rsidRPr="004F33F4" w:rsidRDefault="00121074" w:rsidP="00121074">
      <w:pPr>
        <w:numPr>
          <w:ilvl w:val="0"/>
          <w:numId w:val="9"/>
        </w:numPr>
        <w:spacing w:line="360" w:lineRule="auto"/>
        <w:ind w:left="0" w:right="-876" w:firstLine="0"/>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color w:val="000000"/>
        </w:rPr>
        <w:t xml:space="preserve">Por lo cual, los Sujetos Obligados podrán poner a disposición de los particulares, los documentos solicitados, en todo caso, por cualquier medio disponible en sus instalaciones, cuando de forma fundada y motivada se determine que implica un análisis, estudio o </w:t>
      </w:r>
      <w:r w:rsidRPr="004F33F4">
        <w:rPr>
          <w:rFonts w:ascii="Palatino Linotype" w:eastAsia="Palatino Linotype" w:hAnsi="Palatino Linotype" w:cs="Palatino Linotype"/>
          <w:color w:val="000000"/>
        </w:rPr>
        <w:lastRenderedPageBreak/>
        <w:t xml:space="preserve">procesamiento, cuya entrega o reproducción sobrepase las capacidades técnicas administrativas y humanas. </w:t>
      </w:r>
    </w:p>
    <w:p w14:paraId="3C77A4CD" w14:textId="77777777" w:rsidR="00121074" w:rsidRPr="004F33F4" w:rsidRDefault="00121074" w:rsidP="00121074">
      <w:pPr>
        <w:spacing w:line="360" w:lineRule="auto"/>
        <w:ind w:right="-876"/>
        <w:jc w:val="both"/>
        <w:rPr>
          <w:rFonts w:ascii="Palatino Linotype" w:eastAsia="Palatino Linotype" w:hAnsi="Palatino Linotype" w:cs="Palatino Linotype"/>
          <w:color w:val="000000"/>
        </w:rPr>
      </w:pPr>
    </w:p>
    <w:p w14:paraId="54FA1B5F" w14:textId="77777777" w:rsidR="00EC6357" w:rsidRPr="004F33F4" w:rsidRDefault="00121074" w:rsidP="00121074">
      <w:pPr>
        <w:numPr>
          <w:ilvl w:val="0"/>
          <w:numId w:val="9"/>
        </w:numPr>
        <w:spacing w:line="360" w:lineRule="auto"/>
        <w:ind w:left="0" w:right="-876" w:firstLine="0"/>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color w:val="000000"/>
        </w:rPr>
        <w:t>Así, cuando se justifique el impedimento, los Sujetos Obligados deberán ofrecer al particular otras modalidades de entrega que permita la información, como consulta directa en las oficinas de la Unidad de Transparencia, lo que se robustece con el criterio 08/17, emitido por el Pleno del Instituto Nacional de Transparencia, Acceso a la Información y Protección de Datos Personales, el cual establece lo siguiente:</w:t>
      </w:r>
    </w:p>
    <w:p w14:paraId="19F8EF9E" w14:textId="77777777" w:rsidR="00EC6357" w:rsidRPr="004F33F4" w:rsidRDefault="00EC6357" w:rsidP="00EC6357">
      <w:pPr>
        <w:spacing w:line="360" w:lineRule="auto"/>
        <w:ind w:right="-876"/>
        <w:jc w:val="both"/>
        <w:rPr>
          <w:rFonts w:ascii="Palatino Linotype" w:eastAsia="Palatino Linotype" w:hAnsi="Palatino Linotype" w:cs="Palatino Linotype"/>
          <w:color w:val="000000"/>
        </w:rPr>
      </w:pPr>
    </w:p>
    <w:p w14:paraId="7E0D4DA5" w14:textId="77777777" w:rsidR="00EC6357" w:rsidRPr="004F33F4" w:rsidRDefault="00121074" w:rsidP="00121074">
      <w:pPr>
        <w:spacing w:line="360" w:lineRule="auto"/>
        <w:ind w:left="851" w:right="709"/>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t>“Modalidad de entrega. Procedencia de proporcionar la información solicitada en una diversa a la elegida por el solicitante.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5F68BD8F" w14:textId="77777777" w:rsidR="00EC6357" w:rsidRPr="004F33F4" w:rsidRDefault="00EC6357" w:rsidP="00EC6357">
      <w:pPr>
        <w:spacing w:line="360" w:lineRule="auto"/>
        <w:ind w:right="-876"/>
        <w:jc w:val="both"/>
        <w:rPr>
          <w:rFonts w:ascii="Palatino Linotype" w:eastAsia="Palatino Linotype" w:hAnsi="Palatino Linotype" w:cs="Palatino Linotype"/>
          <w:color w:val="000000"/>
        </w:rPr>
      </w:pPr>
    </w:p>
    <w:p w14:paraId="503CF249" w14:textId="77777777" w:rsidR="00121074" w:rsidRPr="004F33F4" w:rsidRDefault="00121074" w:rsidP="00121074">
      <w:pPr>
        <w:numPr>
          <w:ilvl w:val="0"/>
          <w:numId w:val="9"/>
        </w:numPr>
        <w:spacing w:line="360" w:lineRule="auto"/>
        <w:ind w:left="0" w:right="-876" w:firstLine="0"/>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color w:val="000000"/>
        </w:rPr>
        <w:t xml:space="preserve">Del citado criterio, se desprende que cuando no sea posible atender la modalidad elegida por los solicitantes, la obligación de acceso a la información se tendrá por cumplida cuando el Sujeto Obligado justifique el impedimento para atender la misma y se notifique al particular la puesta a disposición de la información en todas las modalidades que lo permitan, procurando reducir los costos de entrega. </w:t>
      </w:r>
    </w:p>
    <w:p w14:paraId="4D27C478" w14:textId="77777777" w:rsidR="00121074" w:rsidRPr="004F33F4" w:rsidRDefault="00121074" w:rsidP="00121074">
      <w:pPr>
        <w:spacing w:line="360" w:lineRule="auto"/>
        <w:ind w:right="-876"/>
        <w:jc w:val="both"/>
        <w:rPr>
          <w:rFonts w:ascii="Palatino Linotype" w:eastAsia="Palatino Linotype" w:hAnsi="Palatino Linotype" w:cs="Palatino Linotype"/>
          <w:color w:val="000000"/>
        </w:rPr>
      </w:pPr>
    </w:p>
    <w:p w14:paraId="09A9034B" w14:textId="77777777" w:rsidR="00EC6357" w:rsidRPr="004F33F4" w:rsidRDefault="00121074" w:rsidP="00121074">
      <w:pPr>
        <w:numPr>
          <w:ilvl w:val="0"/>
          <w:numId w:val="9"/>
        </w:numPr>
        <w:spacing w:line="360" w:lineRule="auto"/>
        <w:ind w:left="0" w:right="-876" w:firstLine="0"/>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color w:val="000000"/>
        </w:rPr>
        <w:t>Aunado a lo anterior,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33F0039A" w14:textId="77777777" w:rsidR="00EC6357" w:rsidRPr="004F33F4" w:rsidRDefault="00EC6357" w:rsidP="00EC6357">
      <w:pPr>
        <w:spacing w:line="360" w:lineRule="auto"/>
        <w:ind w:right="-876"/>
        <w:jc w:val="both"/>
        <w:rPr>
          <w:rFonts w:ascii="Palatino Linotype" w:eastAsia="Palatino Linotype" w:hAnsi="Palatino Linotype" w:cs="Palatino Linotype"/>
          <w:color w:val="000000"/>
        </w:rPr>
      </w:pPr>
    </w:p>
    <w:p w14:paraId="19C6FCFF" w14:textId="77777777" w:rsidR="00121074" w:rsidRPr="004F33F4" w:rsidRDefault="00121074" w:rsidP="00121074">
      <w:pPr>
        <w:spacing w:line="360" w:lineRule="auto"/>
        <w:ind w:left="851" w:right="-876"/>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color w:val="000000"/>
        </w:rPr>
        <w:t>● Las razones por las cuales la información implicaba un análisis, estudio o procesamiento de datos;</w:t>
      </w:r>
    </w:p>
    <w:p w14:paraId="01E47225" w14:textId="77777777" w:rsidR="00121074" w:rsidRPr="004F33F4" w:rsidRDefault="00121074" w:rsidP="00121074">
      <w:pPr>
        <w:spacing w:line="360" w:lineRule="auto"/>
        <w:ind w:left="851" w:right="-876"/>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color w:val="000000"/>
        </w:rPr>
        <w:t xml:space="preserve"> ● Por qué motivo el tiempo, que se le otorga al Sujeto Obligado para dar respuesta, en la modalidad elegida a la solicitud de información, no le es suficiente, y</w:t>
      </w:r>
    </w:p>
    <w:p w14:paraId="33FBAF10" w14:textId="77777777" w:rsidR="00121074" w:rsidRPr="004F33F4" w:rsidRDefault="00121074" w:rsidP="00121074">
      <w:pPr>
        <w:spacing w:line="360" w:lineRule="auto"/>
        <w:ind w:left="851" w:right="-876"/>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color w:val="000000"/>
        </w:rPr>
        <w:t xml:space="preserve"> ● La cantidad de recursos humanos y materiales con los que cuenta el Sujeto Obligado son insuficientes. </w:t>
      </w:r>
    </w:p>
    <w:p w14:paraId="5977C670" w14:textId="77777777" w:rsidR="00121074" w:rsidRPr="004F33F4" w:rsidRDefault="00121074" w:rsidP="00EC6357">
      <w:pPr>
        <w:spacing w:line="360" w:lineRule="auto"/>
        <w:ind w:right="-876"/>
        <w:jc w:val="both"/>
        <w:rPr>
          <w:rFonts w:ascii="Palatino Linotype" w:eastAsia="Palatino Linotype" w:hAnsi="Palatino Linotype" w:cs="Palatino Linotype"/>
          <w:color w:val="000000"/>
        </w:rPr>
      </w:pPr>
    </w:p>
    <w:p w14:paraId="6304AE6C" w14:textId="77777777" w:rsidR="00EC6357" w:rsidRPr="004F33F4" w:rsidRDefault="00121074" w:rsidP="00121074">
      <w:pPr>
        <w:numPr>
          <w:ilvl w:val="0"/>
          <w:numId w:val="9"/>
        </w:numPr>
        <w:spacing w:line="360" w:lineRule="auto"/>
        <w:ind w:left="0" w:right="-876" w:firstLine="0"/>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color w:val="000000"/>
        </w:rPr>
        <w:t>En ese contexto, es de señalar que el Sujeto Obligado no señaló de manera puntual las imposibilidades para dar atención a la solicitud, esto en observancia a las siguientes circunstancias:</w:t>
      </w:r>
    </w:p>
    <w:p w14:paraId="45A4491D" w14:textId="77777777" w:rsidR="00EC6357" w:rsidRPr="004F33F4" w:rsidRDefault="00EC6357" w:rsidP="00EC6357">
      <w:pPr>
        <w:spacing w:line="360" w:lineRule="auto"/>
        <w:ind w:right="-876"/>
        <w:jc w:val="both"/>
        <w:rPr>
          <w:rFonts w:ascii="Palatino Linotype" w:eastAsia="Palatino Linotype" w:hAnsi="Palatino Linotype" w:cs="Palatino Linotype"/>
          <w:color w:val="000000"/>
        </w:rPr>
      </w:pPr>
    </w:p>
    <w:p w14:paraId="4A95BC3F" w14:textId="77777777" w:rsidR="00121074" w:rsidRPr="004F33F4" w:rsidRDefault="00121074" w:rsidP="00121074">
      <w:pPr>
        <w:spacing w:line="360" w:lineRule="auto"/>
        <w:ind w:left="851" w:right="-876"/>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color w:val="000000"/>
        </w:rPr>
        <w:t xml:space="preserve">● El formato, en que se encontraba la información, es decir, de manera digital o física, y </w:t>
      </w:r>
    </w:p>
    <w:p w14:paraId="6D638723" w14:textId="77777777" w:rsidR="00121074" w:rsidRPr="004F33F4" w:rsidRDefault="00121074" w:rsidP="00121074">
      <w:pPr>
        <w:spacing w:line="360" w:lineRule="auto"/>
        <w:ind w:left="851" w:right="-876"/>
        <w:jc w:val="both"/>
        <w:rPr>
          <w:rFonts w:ascii="Palatino Linotype" w:eastAsia="Palatino Linotype" w:hAnsi="Palatino Linotype" w:cs="Palatino Linotype"/>
          <w:color w:val="000000"/>
        </w:rPr>
      </w:pPr>
    </w:p>
    <w:p w14:paraId="1E444A25" w14:textId="77777777" w:rsidR="00121074" w:rsidRPr="004F33F4" w:rsidRDefault="00121074" w:rsidP="00121074">
      <w:pPr>
        <w:spacing w:line="360" w:lineRule="auto"/>
        <w:ind w:left="851" w:right="-876"/>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color w:val="000000"/>
        </w:rPr>
        <w:lastRenderedPageBreak/>
        <w:t xml:space="preserve">● El número de hojas o peso aproximado de la información solicitada, del cual se pudiera conocer cuántos documentos había generado y recibido las áreas, o bien, cuando menos un aproximado, y </w:t>
      </w:r>
    </w:p>
    <w:p w14:paraId="3CDD2DCE" w14:textId="77777777" w:rsidR="00121074" w:rsidRPr="004F33F4" w:rsidRDefault="00121074" w:rsidP="00EC6357">
      <w:pPr>
        <w:spacing w:line="360" w:lineRule="auto"/>
        <w:ind w:right="-876"/>
        <w:jc w:val="both"/>
        <w:rPr>
          <w:rFonts w:ascii="Palatino Linotype" w:eastAsia="Palatino Linotype" w:hAnsi="Palatino Linotype" w:cs="Palatino Linotype"/>
          <w:color w:val="000000"/>
        </w:rPr>
      </w:pPr>
    </w:p>
    <w:p w14:paraId="0C3312CD" w14:textId="77777777" w:rsidR="00121074" w:rsidRPr="004F33F4" w:rsidRDefault="00121074" w:rsidP="00121074">
      <w:pPr>
        <w:numPr>
          <w:ilvl w:val="0"/>
          <w:numId w:val="9"/>
        </w:numPr>
        <w:spacing w:line="360" w:lineRule="auto"/>
        <w:ind w:left="0" w:right="-876" w:firstLine="0"/>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color w:val="000000"/>
        </w:rPr>
        <w:t xml:space="preserve">Además, tampoco acreditó que lo peticionado implicaba un análisis, procesamiento o estudio de documentos cuya reproducción sobrepasará las capacidades técnicas, administrativas y humanas del Sujeto Obligado, pues como se refirió, no se precisó el número de personas que se encontraban en las áreas, ni el formato, ni número de hojas aproximadas de lo solicitado, o bien, si lo peticionado, se encontraba en uno o varios expedientes; esto es, no proporcionó los elementos necesarios para acreditar el cambio de modalidad, pues no justificó dicho cambio, razón por la cual este Instituto no tiene certeza sobre la necesidad del cambio de modalidad pretendido, a efecto de garantizar la entrega de la información solicitada dentro del plazo establecido en la normatividad aplicable. </w:t>
      </w:r>
    </w:p>
    <w:p w14:paraId="1E650995" w14:textId="77777777" w:rsidR="00121074" w:rsidRPr="004F33F4" w:rsidRDefault="00121074" w:rsidP="00EC6357">
      <w:pPr>
        <w:spacing w:line="360" w:lineRule="auto"/>
        <w:ind w:right="-876"/>
        <w:jc w:val="both"/>
        <w:rPr>
          <w:rFonts w:ascii="Palatino Linotype" w:eastAsia="Palatino Linotype" w:hAnsi="Palatino Linotype" w:cs="Palatino Linotype"/>
          <w:color w:val="000000"/>
        </w:rPr>
      </w:pPr>
    </w:p>
    <w:p w14:paraId="252D5B11" w14:textId="77777777" w:rsidR="00EC6357" w:rsidRPr="004F33F4" w:rsidRDefault="00121074" w:rsidP="00121074">
      <w:pPr>
        <w:numPr>
          <w:ilvl w:val="0"/>
          <w:numId w:val="9"/>
        </w:numPr>
        <w:spacing w:line="360" w:lineRule="auto"/>
        <w:ind w:left="0" w:right="-876" w:firstLine="0"/>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color w:val="000000"/>
        </w:rPr>
        <w:t xml:space="preserve">Aunado a lo anterior, conviene referir que el Organismo Garante Nacional, a través de diversas resoluciones de los Recursos de Inconformidad, entre las cuales se encuentran el RIA 136/20, RIA 140/20, RIA 153/20 RIA 237/20, RIA 257/20, RIA 258/20, entre otros,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Además, precisan que no se debe ceñir el cambio de modalidad, directamente a </w:t>
      </w:r>
      <w:r w:rsidRPr="004F33F4">
        <w:rPr>
          <w:rFonts w:ascii="Palatino Linotype" w:eastAsia="Palatino Linotype" w:hAnsi="Palatino Linotype" w:cs="Palatino Linotype"/>
          <w:color w:val="000000"/>
        </w:rPr>
        <w:lastRenderedPageBreak/>
        <w:t>consulta directa, sino que los Sujetos Obligados, deben de buscar la posibilidad de proporcionarla en las otras formas que establecen en la Ley, ya sean electrónicas o físicas.</w:t>
      </w:r>
    </w:p>
    <w:p w14:paraId="580B6F05" w14:textId="77777777" w:rsidR="00121074" w:rsidRPr="004F33F4" w:rsidRDefault="00121074" w:rsidP="00121074">
      <w:pPr>
        <w:pStyle w:val="Prrafodelista"/>
        <w:rPr>
          <w:rFonts w:ascii="Palatino Linotype" w:eastAsia="Palatino Linotype" w:hAnsi="Palatino Linotype" w:cs="Palatino Linotype"/>
          <w:color w:val="000000"/>
        </w:rPr>
      </w:pPr>
    </w:p>
    <w:p w14:paraId="49AEF679" w14:textId="77777777" w:rsidR="00121074" w:rsidRPr="004F33F4" w:rsidRDefault="00121074" w:rsidP="00121074">
      <w:pPr>
        <w:numPr>
          <w:ilvl w:val="0"/>
          <w:numId w:val="9"/>
        </w:numPr>
        <w:spacing w:line="360" w:lineRule="auto"/>
        <w:ind w:left="0" w:right="-876" w:firstLine="0"/>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color w:val="000000"/>
        </w:rPr>
        <w:t>Siendo las cosas así, cabe invocar el contenido del Capítulo X de Lineamientos Generales en Materia de Clasificación y Desclasificación de la Información, así como para la Elaboración de Versiones Públicas, respecto a la consulta directa, que reza así:</w:t>
      </w:r>
    </w:p>
    <w:p w14:paraId="583249C3" w14:textId="77777777" w:rsidR="00EC6357" w:rsidRPr="004F33F4" w:rsidRDefault="00EC6357" w:rsidP="00EC6357">
      <w:pPr>
        <w:spacing w:line="360" w:lineRule="auto"/>
        <w:ind w:right="-876"/>
        <w:jc w:val="both"/>
        <w:rPr>
          <w:rFonts w:ascii="Palatino Linotype" w:eastAsia="Palatino Linotype" w:hAnsi="Palatino Linotype" w:cs="Palatino Linotype"/>
          <w:color w:val="000000"/>
        </w:rPr>
      </w:pPr>
    </w:p>
    <w:p w14:paraId="1C449476" w14:textId="77777777" w:rsidR="00EC6357" w:rsidRPr="004F33F4" w:rsidRDefault="00121074" w:rsidP="00121074">
      <w:pPr>
        <w:spacing w:line="360" w:lineRule="auto"/>
        <w:ind w:right="-876"/>
        <w:jc w:val="center"/>
        <w:rPr>
          <w:rFonts w:ascii="Palatino Linotype" w:eastAsia="Palatino Linotype" w:hAnsi="Palatino Linotype" w:cs="Palatino Linotype"/>
          <w:i/>
          <w:color w:val="000000"/>
        </w:rPr>
      </w:pPr>
      <w:r w:rsidRPr="004F33F4">
        <w:rPr>
          <w:rFonts w:ascii="Palatino Linotype" w:hAnsi="Palatino Linotype"/>
          <w:i/>
        </w:rPr>
        <w:t>“CAPÍTULO X</w:t>
      </w:r>
    </w:p>
    <w:p w14:paraId="0E002572" w14:textId="77777777" w:rsidR="00EC6357" w:rsidRPr="004F33F4" w:rsidRDefault="00EC6357" w:rsidP="00EC6357">
      <w:pPr>
        <w:spacing w:line="360" w:lineRule="auto"/>
        <w:ind w:right="-876"/>
        <w:jc w:val="both"/>
        <w:rPr>
          <w:rFonts w:ascii="Palatino Linotype" w:eastAsia="Palatino Linotype" w:hAnsi="Palatino Linotype" w:cs="Palatino Linotype"/>
          <w:color w:val="000000"/>
        </w:rPr>
      </w:pPr>
    </w:p>
    <w:p w14:paraId="36A95132" w14:textId="77777777" w:rsidR="00121074" w:rsidRPr="004F33F4" w:rsidRDefault="00121074" w:rsidP="00121074">
      <w:pPr>
        <w:spacing w:line="360" w:lineRule="auto"/>
        <w:ind w:left="851" w:right="568"/>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t xml:space="preserve">DE LA CONSULTA DIRECTA </w:t>
      </w:r>
    </w:p>
    <w:p w14:paraId="189CA948" w14:textId="77777777" w:rsidR="00121074" w:rsidRPr="004F33F4" w:rsidRDefault="00121074" w:rsidP="00121074">
      <w:pPr>
        <w:spacing w:line="360" w:lineRule="auto"/>
        <w:ind w:left="851" w:right="568"/>
        <w:jc w:val="both"/>
        <w:rPr>
          <w:rFonts w:ascii="Palatino Linotype" w:eastAsia="Palatino Linotype" w:hAnsi="Palatino Linotype" w:cs="Palatino Linotype"/>
          <w:i/>
          <w:color w:val="000000"/>
          <w:sz w:val="22"/>
          <w:szCs w:val="22"/>
        </w:rPr>
      </w:pPr>
    </w:p>
    <w:p w14:paraId="4D16F8E3" w14:textId="77777777" w:rsidR="00121074" w:rsidRPr="004F33F4" w:rsidRDefault="00121074" w:rsidP="00121074">
      <w:pPr>
        <w:spacing w:line="360" w:lineRule="auto"/>
        <w:ind w:left="851" w:right="568"/>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t xml:space="preserve">Sexagésimo séptimo.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deberá emitir la resolución en la que funde y motive la clasificación de las partes o secciones que no podrán dejarse a la vista del solicitante. </w:t>
      </w:r>
    </w:p>
    <w:p w14:paraId="0556EC1E" w14:textId="77777777" w:rsidR="00121074" w:rsidRPr="004F33F4" w:rsidRDefault="00121074" w:rsidP="00121074">
      <w:pPr>
        <w:spacing w:line="360" w:lineRule="auto"/>
        <w:ind w:left="851" w:right="568"/>
        <w:jc w:val="both"/>
        <w:rPr>
          <w:rFonts w:ascii="Palatino Linotype" w:eastAsia="Palatino Linotype" w:hAnsi="Palatino Linotype" w:cs="Palatino Linotype"/>
          <w:i/>
          <w:color w:val="000000"/>
          <w:sz w:val="22"/>
          <w:szCs w:val="22"/>
        </w:rPr>
      </w:pPr>
    </w:p>
    <w:p w14:paraId="72ACF198" w14:textId="77777777" w:rsidR="00121074" w:rsidRPr="004F33F4" w:rsidRDefault="00121074" w:rsidP="00121074">
      <w:pPr>
        <w:spacing w:line="360" w:lineRule="auto"/>
        <w:ind w:left="851" w:right="568"/>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t xml:space="preserve">Sexagésimo octavo. En la resolución del Comité de Transparencia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 </w:t>
      </w:r>
    </w:p>
    <w:p w14:paraId="6FBD44FC" w14:textId="77777777" w:rsidR="00121074" w:rsidRPr="004F33F4" w:rsidRDefault="00121074" w:rsidP="00121074">
      <w:pPr>
        <w:spacing w:line="360" w:lineRule="auto"/>
        <w:ind w:left="851" w:right="568"/>
        <w:jc w:val="both"/>
        <w:rPr>
          <w:rFonts w:ascii="Palatino Linotype" w:eastAsia="Palatino Linotype" w:hAnsi="Palatino Linotype" w:cs="Palatino Linotype"/>
          <w:i/>
          <w:color w:val="000000"/>
          <w:sz w:val="22"/>
          <w:szCs w:val="22"/>
        </w:rPr>
      </w:pPr>
    </w:p>
    <w:p w14:paraId="4B0C5F9F" w14:textId="77777777" w:rsidR="00121074" w:rsidRPr="004F33F4" w:rsidRDefault="00121074" w:rsidP="00121074">
      <w:pPr>
        <w:spacing w:line="360" w:lineRule="auto"/>
        <w:ind w:left="851" w:right="568"/>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lastRenderedPageBreak/>
        <w:t xml:space="preserve">Sexagésimo noveno.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14:paraId="34BD3C24" w14:textId="77777777" w:rsidR="00121074" w:rsidRPr="004F33F4" w:rsidRDefault="00121074" w:rsidP="00121074">
      <w:pPr>
        <w:spacing w:line="360" w:lineRule="auto"/>
        <w:ind w:left="851" w:right="568"/>
        <w:jc w:val="both"/>
        <w:rPr>
          <w:rFonts w:ascii="Palatino Linotype" w:eastAsia="Palatino Linotype" w:hAnsi="Palatino Linotype" w:cs="Palatino Linotype"/>
          <w:i/>
          <w:color w:val="000000"/>
          <w:sz w:val="22"/>
          <w:szCs w:val="22"/>
        </w:rPr>
      </w:pPr>
    </w:p>
    <w:p w14:paraId="5AB901B3" w14:textId="77777777" w:rsidR="00121074" w:rsidRPr="004F33F4" w:rsidRDefault="00121074" w:rsidP="00121074">
      <w:pPr>
        <w:spacing w:line="360" w:lineRule="auto"/>
        <w:ind w:left="851" w:right="568"/>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t>Septuagésimo. Para el desahogo de las actuaciones tendientes a permitir la consulta directa, en los casos en que ésta resulte procedente, los sujetos obligados deberán observar lo siguiente:</w:t>
      </w:r>
    </w:p>
    <w:p w14:paraId="06831AF4" w14:textId="77777777" w:rsidR="00121074" w:rsidRPr="004F33F4" w:rsidRDefault="00121074" w:rsidP="00121074">
      <w:pPr>
        <w:spacing w:line="360" w:lineRule="auto"/>
        <w:ind w:left="851" w:right="568"/>
        <w:jc w:val="both"/>
        <w:rPr>
          <w:rFonts w:ascii="Palatino Linotype" w:eastAsia="Palatino Linotype" w:hAnsi="Palatino Linotype" w:cs="Palatino Linotype"/>
          <w:i/>
          <w:color w:val="000000"/>
          <w:sz w:val="22"/>
          <w:szCs w:val="22"/>
        </w:rPr>
      </w:pPr>
    </w:p>
    <w:p w14:paraId="6EADBDD5" w14:textId="77777777" w:rsidR="00121074" w:rsidRPr="004F33F4" w:rsidRDefault="00121074" w:rsidP="00121074">
      <w:pPr>
        <w:spacing w:line="360" w:lineRule="auto"/>
        <w:ind w:left="851" w:right="568"/>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t xml:space="preserve"> I.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 </w:t>
      </w:r>
    </w:p>
    <w:p w14:paraId="1A588141" w14:textId="77777777" w:rsidR="00121074" w:rsidRPr="004F33F4" w:rsidRDefault="00121074" w:rsidP="00121074">
      <w:pPr>
        <w:spacing w:line="360" w:lineRule="auto"/>
        <w:ind w:left="851" w:right="568"/>
        <w:jc w:val="both"/>
        <w:rPr>
          <w:rFonts w:ascii="Palatino Linotype" w:eastAsia="Palatino Linotype" w:hAnsi="Palatino Linotype" w:cs="Palatino Linotype"/>
          <w:i/>
          <w:color w:val="000000"/>
          <w:sz w:val="22"/>
          <w:szCs w:val="22"/>
        </w:rPr>
      </w:pPr>
    </w:p>
    <w:p w14:paraId="50634B3E" w14:textId="77777777" w:rsidR="00EC6357" w:rsidRPr="004F33F4" w:rsidRDefault="00121074" w:rsidP="00121074">
      <w:pPr>
        <w:spacing w:line="360" w:lineRule="auto"/>
        <w:ind w:left="851" w:right="568"/>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t>II. En su caso, la procedencia de los ajustes razonables solicitados y/o la procedencia de acceso en la lengua indígena requerida;</w:t>
      </w:r>
    </w:p>
    <w:p w14:paraId="0C4A5EF2" w14:textId="77777777" w:rsidR="00F909DE" w:rsidRPr="004F33F4" w:rsidRDefault="00F909DE" w:rsidP="00121074">
      <w:pPr>
        <w:spacing w:line="360" w:lineRule="auto"/>
        <w:ind w:left="851" w:right="568"/>
        <w:jc w:val="both"/>
        <w:rPr>
          <w:rFonts w:ascii="Palatino Linotype" w:eastAsia="Palatino Linotype" w:hAnsi="Palatino Linotype" w:cs="Palatino Linotype"/>
          <w:i/>
          <w:color w:val="000000"/>
          <w:sz w:val="22"/>
          <w:szCs w:val="22"/>
        </w:rPr>
      </w:pPr>
    </w:p>
    <w:p w14:paraId="1C292017" w14:textId="77777777" w:rsidR="00EC6357" w:rsidRPr="004F33F4" w:rsidRDefault="00F909DE" w:rsidP="00F909DE">
      <w:pPr>
        <w:spacing w:line="360" w:lineRule="auto"/>
        <w:ind w:left="851" w:right="568"/>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t>III.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w:t>
      </w:r>
    </w:p>
    <w:p w14:paraId="70C0D257" w14:textId="77777777" w:rsidR="00EC6357" w:rsidRPr="004F33F4" w:rsidRDefault="00EC6357" w:rsidP="00F909DE">
      <w:pPr>
        <w:spacing w:line="360" w:lineRule="auto"/>
        <w:ind w:left="851" w:right="568"/>
        <w:jc w:val="both"/>
        <w:rPr>
          <w:rFonts w:ascii="Palatino Linotype" w:eastAsia="Palatino Linotype" w:hAnsi="Palatino Linotype" w:cs="Palatino Linotype"/>
          <w:i/>
          <w:color w:val="000000"/>
          <w:sz w:val="22"/>
          <w:szCs w:val="22"/>
        </w:rPr>
      </w:pPr>
    </w:p>
    <w:p w14:paraId="30525874" w14:textId="77777777" w:rsidR="00F909DE" w:rsidRPr="004F33F4" w:rsidRDefault="00F909DE" w:rsidP="00F909DE">
      <w:pPr>
        <w:spacing w:line="360" w:lineRule="auto"/>
        <w:ind w:left="851" w:right="568"/>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lastRenderedPageBreak/>
        <w:t xml:space="preserve">IV. Proporcionar al solicitante las facilidades y asistencia requerida para la consulta de los documentos; </w:t>
      </w:r>
    </w:p>
    <w:p w14:paraId="621835ED" w14:textId="77777777" w:rsidR="00F909DE" w:rsidRPr="004F33F4" w:rsidRDefault="00F909DE" w:rsidP="00F909DE">
      <w:pPr>
        <w:spacing w:line="360" w:lineRule="auto"/>
        <w:ind w:left="851" w:right="568"/>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t xml:space="preserve">V. Abstenerse de requerir al solicitante que acredite interés alguno; </w:t>
      </w:r>
    </w:p>
    <w:p w14:paraId="55D9B27E" w14:textId="77777777" w:rsidR="00F909DE" w:rsidRPr="004F33F4" w:rsidRDefault="00F909DE" w:rsidP="00F909DE">
      <w:pPr>
        <w:spacing w:line="360" w:lineRule="auto"/>
        <w:ind w:left="851" w:right="568"/>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t xml:space="preserve">VI. Adoptar las medidas técnicas, físicas, administrativas y demás que resulten necesarias para garantizar la integridad de la información a consultar, de conformidad con las características específicas del documento solicitado, tales como: </w:t>
      </w:r>
    </w:p>
    <w:p w14:paraId="1BA16D1C" w14:textId="77777777" w:rsidR="00F909DE" w:rsidRPr="004F33F4" w:rsidRDefault="00F909DE" w:rsidP="00F909DE">
      <w:pPr>
        <w:spacing w:line="360" w:lineRule="auto"/>
        <w:ind w:left="851" w:right="568"/>
        <w:jc w:val="both"/>
        <w:rPr>
          <w:rFonts w:ascii="Palatino Linotype" w:eastAsia="Palatino Linotype" w:hAnsi="Palatino Linotype" w:cs="Palatino Linotype"/>
          <w:i/>
          <w:color w:val="000000"/>
          <w:sz w:val="22"/>
          <w:szCs w:val="22"/>
        </w:rPr>
      </w:pPr>
    </w:p>
    <w:p w14:paraId="1AE37CC7" w14:textId="77777777" w:rsidR="00F909DE" w:rsidRPr="004F33F4" w:rsidRDefault="00F909DE" w:rsidP="00F909DE">
      <w:pPr>
        <w:pStyle w:val="Prrafodelista"/>
        <w:numPr>
          <w:ilvl w:val="0"/>
          <w:numId w:val="16"/>
        </w:numPr>
        <w:spacing w:line="360" w:lineRule="auto"/>
        <w:ind w:left="1701" w:right="568"/>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t xml:space="preserve">Contar con instalaciones y mobiliario adecuado para asegurar tanto la integridad del documento consultado, como para proporcionar al solicitante las mejores condiciones para poder llevar a cabo la consulta directa; </w:t>
      </w:r>
    </w:p>
    <w:p w14:paraId="24369B36" w14:textId="77777777" w:rsidR="00F909DE" w:rsidRPr="004F33F4" w:rsidRDefault="00F909DE" w:rsidP="00F909DE">
      <w:pPr>
        <w:pStyle w:val="Prrafodelista"/>
        <w:spacing w:line="360" w:lineRule="auto"/>
        <w:ind w:left="1701" w:right="568"/>
        <w:jc w:val="both"/>
        <w:rPr>
          <w:rFonts w:ascii="Palatino Linotype" w:eastAsia="Palatino Linotype" w:hAnsi="Palatino Linotype" w:cs="Palatino Linotype"/>
          <w:i/>
          <w:color w:val="000000"/>
          <w:sz w:val="22"/>
          <w:szCs w:val="22"/>
        </w:rPr>
      </w:pPr>
    </w:p>
    <w:p w14:paraId="5DED33F1" w14:textId="77777777" w:rsidR="00F909DE" w:rsidRPr="004F33F4" w:rsidRDefault="00F909DE" w:rsidP="00F909DE">
      <w:pPr>
        <w:pStyle w:val="Prrafodelista"/>
        <w:numPr>
          <w:ilvl w:val="0"/>
          <w:numId w:val="16"/>
        </w:numPr>
        <w:spacing w:line="360" w:lineRule="auto"/>
        <w:ind w:left="1701" w:right="568"/>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t xml:space="preserve">Equipo y personal de vigilancia; </w:t>
      </w:r>
    </w:p>
    <w:p w14:paraId="6FEE8FC5" w14:textId="77777777" w:rsidR="00F909DE" w:rsidRPr="004F33F4" w:rsidRDefault="00F909DE" w:rsidP="00F909DE">
      <w:pPr>
        <w:pStyle w:val="Prrafodelista"/>
        <w:ind w:left="851" w:right="568"/>
        <w:rPr>
          <w:rFonts w:ascii="Palatino Linotype" w:eastAsia="Palatino Linotype" w:hAnsi="Palatino Linotype" w:cs="Palatino Linotype"/>
          <w:i/>
          <w:color w:val="000000"/>
          <w:sz w:val="22"/>
          <w:szCs w:val="22"/>
        </w:rPr>
      </w:pPr>
    </w:p>
    <w:p w14:paraId="2E0E75FF" w14:textId="77777777" w:rsidR="00F909DE" w:rsidRPr="004F33F4" w:rsidRDefault="00F909DE" w:rsidP="00F909DE">
      <w:pPr>
        <w:pStyle w:val="Prrafodelista"/>
        <w:spacing w:line="360" w:lineRule="auto"/>
        <w:ind w:left="851" w:right="568"/>
        <w:jc w:val="both"/>
        <w:rPr>
          <w:rFonts w:ascii="Palatino Linotype" w:eastAsia="Palatino Linotype" w:hAnsi="Palatino Linotype" w:cs="Palatino Linotype"/>
          <w:i/>
          <w:color w:val="000000"/>
          <w:sz w:val="22"/>
          <w:szCs w:val="22"/>
        </w:rPr>
      </w:pPr>
    </w:p>
    <w:p w14:paraId="7BD1942B" w14:textId="77777777" w:rsidR="00F909DE" w:rsidRPr="004F33F4" w:rsidRDefault="00F909DE" w:rsidP="00F909DE">
      <w:pPr>
        <w:spacing w:line="360" w:lineRule="auto"/>
        <w:ind w:left="851" w:right="568"/>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t xml:space="preserve">c) Plan de acción contra robo o vandalismo; </w:t>
      </w:r>
    </w:p>
    <w:p w14:paraId="322E4256" w14:textId="77777777" w:rsidR="00F909DE" w:rsidRPr="004F33F4" w:rsidRDefault="00F909DE" w:rsidP="00F909DE">
      <w:pPr>
        <w:spacing w:line="360" w:lineRule="auto"/>
        <w:ind w:left="851" w:right="568"/>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t xml:space="preserve">d) Extintores de fuego de gas inocuo; </w:t>
      </w:r>
    </w:p>
    <w:p w14:paraId="33B3BBE1" w14:textId="77777777" w:rsidR="00F909DE" w:rsidRPr="004F33F4" w:rsidRDefault="00F909DE" w:rsidP="00F909DE">
      <w:pPr>
        <w:spacing w:line="360" w:lineRule="auto"/>
        <w:ind w:left="851" w:right="568"/>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t xml:space="preserve">e) Registro e identificación del personal autorizado para el tratamiento de los documentos o expedientes a revisar; </w:t>
      </w:r>
    </w:p>
    <w:p w14:paraId="113B6A07" w14:textId="77777777" w:rsidR="00F909DE" w:rsidRPr="004F33F4" w:rsidRDefault="00F909DE" w:rsidP="00F909DE">
      <w:pPr>
        <w:spacing w:line="360" w:lineRule="auto"/>
        <w:ind w:left="851" w:right="568"/>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t xml:space="preserve">f) Registro e identificación de los particulares autorizados para llevar a cabo la consulta directa, y </w:t>
      </w:r>
    </w:p>
    <w:p w14:paraId="2F5F465E" w14:textId="77777777" w:rsidR="00F909DE" w:rsidRPr="004F33F4" w:rsidRDefault="00F909DE" w:rsidP="00F909DE">
      <w:pPr>
        <w:spacing w:line="360" w:lineRule="auto"/>
        <w:ind w:left="851" w:right="568"/>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t xml:space="preserve">g) Las demás que, a criterio de los sujetos obligados, resulten necesarias. </w:t>
      </w:r>
    </w:p>
    <w:p w14:paraId="751B43FC" w14:textId="77777777" w:rsidR="00F909DE" w:rsidRPr="004F33F4" w:rsidRDefault="00F909DE" w:rsidP="00F909DE">
      <w:pPr>
        <w:spacing w:line="360" w:lineRule="auto"/>
        <w:ind w:left="851" w:right="568"/>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t xml:space="preserve">VII. Hacer del conocimiento del solicitante, previo al acceso a la información, las reglas a que se sujetará la consulta para garantizar la integridad de los documentos, y </w:t>
      </w:r>
    </w:p>
    <w:p w14:paraId="320C1176" w14:textId="77777777" w:rsidR="00F909DE" w:rsidRPr="004F33F4" w:rsidRDefault="00F909DE" w:rsidP="00F909DE">
      <w:pPr>
        <w:spacing w:line="360" w:lineRule="auto"/>
        <w:ind w:left="851" w:right="568"/>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t xml:space="preserve">VIII. Para el caso de documentos que contengan partes o secciones clasificadas como reservadas o confidenciales, el sujeto obligado deberá hacer del conocimiento del solicitante, previo al acceso a la información, la resolución debidamente fundada y </w:t>
      </w:r>
      <w:r w:rsidRPr="004F33F4">
        <w:rPr>
          <w:rFonts w:ascii="Palatino Linotype" w:eastAsia="Palatino Linotype" w:hAnsi="Palatino Linotype" w:cs="Palatino Linotype"/>
          <w:i/>
          <w:color w:val="000000"/>
          <w:sz w:val="22"/>
          <w:szCs w:val="22"/>
        </w:rPr>
        <w:lastRenderedPageBreak/>
        <w:t xml:space="preserve">motivada del Comité de Transparencia, en la que se clasificaron las partes o secciones que no podrán dejarse a la vista del solicitante. </w:t>
      </w:r>
    </w:p>
    <w:p w14:paraId="14069989" w14:textId="77777777" w:rsidR="00F909DE" w:rsidRPr="004F33F4" w:rsidRDefault="00F909DE" w:rsidP="00F909DE">
      <w:pPr>
        <w:spacing w:line="360" w:lineRule="auto"/>
        <w:ind w:left="851" w:right="568"/>
        <w:jc w:val="both"/>
        <w:rPr>
          <w:rFonts w:ascii="Palatino Linotype" w:eastAsia="Palatino Linotype" w:hAnsi="Palatino Linotype" w:cs="Palatino Linotype"/>
          <w:i/>
          <w:color w:val="000000"/>
          <w:sz w:val="22"/>
          <w:szCs w:val="22"/>
        </w:rPr>
      </w:pPr>
    </w:p>
    <w:p w14:paraId="5C3CE30D" w14:textId="77777777" w:rsidR="00EC6357" w:rsidRPr="004F33F4" w:rsidRDefault="00F909DE" w:rsidP="00F909DE">
      <w:pPr>
        <w:spacing w:line="360" w:lineRule="auto"/>
        <w:ind w:left="851" w:right="568"/>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t>Septuagésimo primero. 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w:t>
      </w:r>
    </w:p>
    <w:p w14:paraId="26DF521A" w14:textId="77777777" w:rsidR="00F909DE" w:rsidRPr="004F33F4" w:rsidRDefault="00F909DE" w:rsidP="00F909DE">
      <w:pPr>
        <w:spacing w:line="360" w:lineRule="auto"/>
        <w:ind w:left="851" w:right="568"/>
        <w:jc w:val="both"/>
        <w:rPr>
          <w:rFonts w:ascii="Palatino Linotype" w:eastAsia="Palatino Linotype" w:hAnsi="Palatino Linotype" w:cs="Palatino Linotype"/>
          <w:i/>
          <w:color w:val="000000"/>
          <w:sz w:val="22"/>
          <w:szCs w:val="22"/>
        </w:rPr>
      </w:pPr>
    </w:p>
    <w:p w14:paraId="605D63E5" w14:textId="77777777" w:rsidR="00F909DE" w:rsidRPr="004F33F4" w:rsidRDefault="00F909DE" w:rsidP="00F909DE">
      <w:pPr>
        <w:spacing w:line="360" w:lineRule="auto"/>
        <w:ind w:left="851" w:right="568"/>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t xml:space="preserve">El solicitante deberá observar en todo momento las reglas que el sujeto obligado haya hecho de su conocimiento para efectos de la conservación de los documentos. </w:t>
      </w:r>
    </w:p>
    <w:p w14:paraId="79CE27B9" w14:textId="77777777" w:rsidR="00F909DE" w:rsidRPr="004F33F4" w:rsidRDefault="00F909DE" w:rsidP="00F909DE">
      <w:pPr>
        <w:spacing w:line="360" w:lineRule="auto"/>
        <w:ind w:left="851" w:right="568"/>
        <w:jc w:val="both"/>
        <w:rPr>
          <w:rFonts w:ascii="Palatino Linotype" w:eastAsia="Palatino Linotype" w:hAnsi="Palatino Linotype" w:cs="Palatino Linotype"/>
          <w:i/>
          <w:color w:val="000000"/>
          <w:sz w:val="22"/>
          <w:szCs w:val="22"/>
        </w:rPr>
      </w:pPr>
    </w:p>
    <w:p w14:paraId="74D6D4BF" w14:textId="77777777" w:rsidR="00F909DE" w:rsidRPr="004F33F4" w:rsidRDefault="00F909DE" w:rsidP="00F909DE">
      <w:pPr>
        <w:spacing w:line="360" w:lineRule="auto"/>
        <w:ind w:left="851" w:right="568"/>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t xml:space="preserve">Septuagésimo segundo. El solicitante deberá realizar la consulta de los documentos requeridos en el lugar, horarios y con la persona destinada para tal efecto. </w:t>
      </w:r>
    </w:p>
    <w:p w14:paraId="70AC9CFE" w14:textId="77777777" w:rsidR="00F909DE" w:rsidRPr="004F33F4" w:rsidRDefault="00F909DE" w:rsidP="00F909DE">
      <w:pPr>
        <w:spacing w:line="360" w:lineRule="auto"/>
        <w:ind w:left="851" w:right="568"/>
        <w:jc w:val="both"/>
        <w:rPr>
          <w:rFonts w:ascii="Palatino Linotype" w:eastAsia="Palatino Linotype" w:hAnsi="Palatino Linotype" w:cs="Palatino Linotype"/>
          <w:i/>
          <w:color w:val="000000"/>
          <w:sz w:val="22"/>
          <w:szCs w:val="22"/>
        </w:rPr>
      </w:pPr>
    </w:p>
    <w:p w14:paraId="290FB4FC" w14:textId="77777777" w:rsidR="00F909DE" w:rsidRPr="004F33F4" w:rsidRDefault="00F909DE" w:rsidP="00F909DE">
      <w:pPr>
        <w:spacing w:line="360" w:lineRule="auto"/>
        <w:ind w:left="851" w:right="568"/>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t xml:space="preserve">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14:paraId="5A9EF300" w14:textId="77777777" w:rsidR="00F909DE" w:rsidRPr="004F33F4" w:rsidRDefault="00F909DE" w:rsidP="00F909DE">
      <w:pPr>
        <w:spacing w:line="360" w:lineRule="auto"/>
        <w:ind w:left="851" w:right="568"/>
        <w:jc w:val="both"/>
        <w:rPr>
          <w:rFonts w:ascii="Palatino Linotype" w:eastAsia="Palatino Linotype" w:hAnsi="Palatino Linotype" w:cs="Palatino Linotype"/>
          <w:i/>
          <w:color w:val="000000"/>
          <w:sz w:val="22"/>
          <w:szCs w:val="22"/>
        </w:rPr>
      </w:pPr>
    </w:p>
    <w:p w14:paraId="1EDD1D78" w14:textId="77777777" w:rsidR="00F909DE" w:rsidRPr="004F33F4" w:rsidRDefault="00F909DE" w:rsidP="00F909DE">
      <w:pPr>
        <w:spacing w:line="360" w:lineRule="auto"/>
        <w:ind w:left="851" w:right="568"/>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t xml:space="preserve">Septuagésimo tercero. 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 </w:t>
      </w:r>
    </w:p>
    <w:p w14:paraId="23C04F99" w14:textId="77777777" w:rsidR="00F909DE" w:rsidRPr="004F33F4" w:rsidRDefault="00F909DE" w:rsidP="00F909DE">
      <w:pPr>
        <w:spacing w:line="360" w:lineRule="auto"/>
        <w:ind w:left="851" w:right="568"/>
        <w:jc w:val="both"/>
        <w:rPr>
          <w:rFonts w:ascii="Palatino Linotype" w:eastAsia="Palatino Linotype" w:hAnsi="Palatino Linotype" w:cs="Palatino Linotype"/>
          <w:i/>
          <w:color w:val="000000"/>
          <w:sz w:val="22"/>
          <w:szCs w:val="22"/>
        </w:rPr>
      </w:pPr>
    </w:p>
    <w:p w14:paraId="23BA739B" w14:textId="77777777" w:rsidR="00F909DE" w:rsidRPr="004F33F4" w:rsidRDefault="00F909DE" w:rsidP="00F909DE">
      <w:pPr>
        <w:spacing w:line="360" w:lineRule="auto"/>
        <w:ind w:left="851" w:right="568"/>
        <w:jc w:val="both"/>
        <w:rPr>
          <w:rFonts w:ascii="Palatino Linotype" w:eastAsia="Palatino Linotype" w:hAnsi="Palatino Linotype" w:cs="Palatino Linotype"/>
          <w:i/>
          <w:color w:val="000000"/>
          <w:sz w:val="22"/>
          <w:szCs w:val="22"/>
        </w:rPr>
      </w:pPr>
      <w:r w:rsidRPr="004F33F4">
        <w:rPr>
          <w:rFonts w:ascii="Palatino Linotype" w:eastAsia="Palatino Linotype" w:hAnsi="Palatino Linotype" w:cs="Palatino Linotype"/>
          <w:i/>
          <w:color w:val="000000"/>
          <w:sz w:val="22"/>
          <w:szCs w:val="22"/>
        </w:rPr>
        <w:lastRenderedPageBreak/>
        <w:t>La información deberá ser entregada sin costo, cuando implique la entrega de no más de veinte hojas simples.”</w:t>
      </w:r>
    </w:p>
    <w:p w14:paraId="42F1BEAD" w14:textId="77777777" w:rsidR="00EC6357" w:rsidRPr="004F33F4" w:rsidRDefault="00EC6357" w:rsidP="00EC6357">
      <w:pPr>
        <w:spacing w:line="360" w:lineRule="auto"/>
        <w:ind w:right="-876"/>
        <w:jc w:val="both"/>
        <w:rPr>
          <w:rFonts w:ascii="Palatino Linotype" w:eastAsia="Palatino Linotype" w:hAnsi="Palatino Linotype" w:cs="Palatino Linotype"/>
          <w:color w:val="000000"/>
        </w:rPr>
      </w:pPr>
    </w:p>
    <w:p w14:paraId="4F2CC39F" w14:textId="77777777" w:rsidR="00F909DE" w:rsidRPr="004F33F4" w:rsidRDefault="00F909DE" w:rsidP="00F909DE">
      <w:pPr>
        <w:numPr>
          <w:ilvl w:val="0"/>
          <w:numId w:val="9"/>
        </w:numPr>
        <w:spacing w:line="360" w:lineRule="auto"/>
        <w:ind w:left="0" w:right="-876" w:firstLine="0"/>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color w:val="000000"/>
        </w:rPr>
        <w:t>En consecuencia, toda vez que el Sujeto Obligado no justificó el impedimento para remitir la información solicitada vía SAIMEX, al no haberse acreditado de manera fehaciente la imposibilidad humana, técnica y administrativa, establecida en el artículo 158 de la Ley de Transparencia y Acceso a la Información Pública del Estado de México y Municipios, para validar el cambio de modalidad a consulta directa, los agravios de la parte Recurrente resultan fundados; situación que se robustece, con el hecho de que tampoco vio la posibilidad de poner a disposición la información, en el resto de modalidades establecidas en la Ley de la materia, por lo que, este Instituto estima que lo dable es Ordenar al Sujeto Obligado dé respuesta a la solicitudes de acceso a la información, atendiendo lo señalado en el presente Considerando.</w:t>
      </w:r>
    </w:p>
    <w:p w14:paraId="03597D43" w14:textId="77777777" w:rsidR="00F909DE" w:rsidRPr="004F33F4" w:rsidRDefault="00F909DE" w:rsidP="00F909DE">
      <w:pPr>
        <w:spacing w:line="360" w:lineRule="auto"/>
        <w:ind w:right="-876"/>
        <w:jc w:val="both"/>
        <w:rPr>
          <w:rFonts w:ascii="Palatino Linotype" w:eastAsia="Palatino Linotype" w:hAnsi="Palatino Linotype" w:cs="Palatino Linotype"/>
          <w:color w:val="000000"/>
        </w:rPr>
      </w:pPr>
    </w:p>
    <w:p w14:paraId="1B27264B" w14:textId="77777777" w:rsidR="00267298" w:rsidRPr="004F33F4" w:rsidRDefault="006A72E6">
      <w:pPr>
        <w:numPr>
          <w:ilvl w:val="0"/>
          <w:numId w:val="9"/>
        </w:numPr>
        <w:spacing w:line="360" w:lineRule="auto"/>
        <w:ind w:left="0" w:right="-876" w:firstLine="0"/>
        <w:jc w:val="both"/>
        <w:rPr>
          <w:rFonts w:ascii="Palatino Linotype" w:eastAsia="Palatino Linotype" w:hAnsi="Palatino Linotype" w:cs="Palatino Linotype"/>
        </w:rPr>
      </w:pPr>
      <w:r w:rsidRPr="004F33F4">
        <w:rPr>
          <w:rFonts w:ascii="Palatino Linotype" w:eastAsia="Palatino Linotype" w:hAnsi="Palatino Linotype" w:cs="Palatino Linotype"/>
          <w:color w:val="000000"/>
        </w:rPr>
        <w:t xml:space="preserve">Por lo anterior, resulta dable ORDENAR al Sujeto Obligado haga entrega del documento o documentos donde consten los requisitos </w:t>
      </w:r>
      <w:r w:rsidRPr="004F33F4">
        <w:rPr>
          <w:rFonts w:ascii="Palatino Linotype" w:eastAsia="Palatino Linotype" w:hAnsi="Palatino Linotype" w:cs="Palatino Linotype"/>
        </w:rPr>
        <w:t xml:space="preserve"> para el otorgamiento del permiso o licencia de funcionamiento.</w:t>
      </w:r>
    </w:p>
    <w:p w14:paraId="47F4D281" w14:textId="77777777" w:rsidR="00267298" w:rsidRPr="004F33F4" w:rsidRDefault="00267298">
      <w:pPr>
        <w:pBdr>
          <w:top w:val="nil"/>
          <w:left w:val="nil"/>
          <w:bottom w:val="nil"/>
          <w:right w:val="nil"/>
          <w:between w:val="nil"/>
        </w:pBdr>
        <w:ind w:left="720"/>
        <w:rPr>
          <w:rFonts w:ascii="Palatino Linotype" w:eastAsia="Palatino Linotype" w:hAnsi="Palatino Linotype" w:cs="Palatino Linotype"/>
          <w:color w:val="000000"/>
        </w:rPr>
      </w:pPr>
    </w:p>
    <w:p w14:paraId="163C6EBD" w14:textId="77777777" w:rsidR="00267298" w:rsidRPr="004F33F4" w:rsidRDefault="006A72E6">
      <w:pPr>
        <w:keepNext/>
        <w:keepLines/>
        <w:spacing w:before="240"/>
        <w:rPr>
          <w:rFonts w:ascii="Palatino Linotype" w:eastAsia="Palatino Linotype" w:hAnsi="Palatino Linotype" w:cs="Palatino Linotype"/>
          <w:b/>
        </w:rPr>
      </w:pPr>
      <w:bookmarkStart w:id="10" w:name="_heading=h.17dp8vu" w:colFirst="0" w:colLast="0"/>
      <w:bookmarkEnd w:id="10"/>
      <w:r w:rsidRPr="004F33F4">
        <w:rPr>
          <w:rFonts w:ascii="Palatino Linotype" w:eastAsia="Palatino Linotype" w:hAnsi="Palatino Linotype" w:cs="Palatino Linotype"/>
          <w:b/>
        </w:rPr>
        <w:t>QUINTO. De la versión pública.</w:t>
      </w:r>
    </w:p>
    <w:p w14:paraId="27711444" w14:textId="77777777" w:rsidR="00267298" w:rsidRPr="004F33F4" w:rsidRDefault="00267298">
      <w:pPr>
        <w:rPr>
          <w:rFonts w:ascii="Palatino Linotype" w:eastAsia="Palatino Linotype" w:hAnsi="Palatino Linotype" w:cs="Palatino Linotype"/>
          <w:sz w:val="16"/>
          <w:szCs w:val="16"/>
        </w:rPr>
      </w:pPr>
    </w:p>
    <w:p w14:paraId="382332BF" w14:textId="77777777" w:rsidR="00267298" w:rsidRPr="004F33F4" w:rsidRDefault="006A72E6">
      <w:pPr>
        <w:keepNext/>
        <w:keepLines/>
        <w:numPr>
          <w:ilvl w:val="0"/>
          <w:numId w:val="6"/>
        </w:numPr>
        <w:tabs>
          <w:tab w:val="left" w:pos="284"/>
        </w:tabs>
        <w:spacing w:line="360" w:lineRule="auto"/>
        <w:ind w:left="0" w:firstLine="0"/>
        <w:rPr>
          <w:rFonts w:ascii="Palatino Linotype" w:eastAsia="Palatino Linotype" w:hAnsi="Palatino Linotype" w:cs="Palatino Linotype"/>
          <w:b/>
        </w:rPr>
      </w:pPr>
      <w:bookmarkStart w:id="11" w:name="_heading=h.3rdcrjn" w:colFirst="0" w:colLast="0"/>
      <w:bookmarkEnd w:id="11"/>
      <w:r w:rsidRPr="004F33F4">
        <w:rPr>
          <w:rFonts w:ascii="Palatino Linotype" w:eastAsia="Palatino Linotype" w:hAnsi="Palatino Linotype" w:cs="Palatino Linotype"/>
          <w:b/>
        </w:rPr>
        <w:t xml:space="preserve">Nociones generales. </w:t>
      </w:r>
    </w:p>
    <w:p w14:paraId="395E8C26" w14:textId="77777777" w:rsidR="00267298" w:rsidRPr="004F33F4" w:rsidRDefault="00267298">
      <w:pPr>
        <w:rPr>
          <w:rFonts w:ascii="Palatino Linotype" w:eastAsia="Palatino Linotype" w:hAnsi="Palatino Linotype" w:cs="Palatino Linotype"/>
          <w:sz w:val="20"/>
          <w:szCs w:val="20"/>
        </w:rPr>
      </w:pPr>
    </w:p>
    <w:p w14:paraId="7B336192" w14:textId="77777777" w:rsidR="00267298" w:rsidRPr="004F33F4" w:rsidRDefault="006A72E6">
      <w:pPr>
        <w:numPr>
          <w:ilvl w:val="0"/>
          <w:numId w:val="9"/>
        </w:numPr>
        <w:spacing w:line="360" w:lineRule="auto"/>
        <w:ind w:left="0" w:right="-876" w:firstLine="0"/>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color w:val="000000"/>
        </w:rPr>
        <w:t>Debe destacarse que, debido a la naturaleza de la información solicitada</w:t>
      </w:r>
      <w:r w:rsidRPr="004F33F4">
        <w:rPr>
          <w:rFonts w:ascii="Palatino Linotype" w:eastAsia="Palatino Linotype" w:hAnsi="Palatino Linotype" w:cs="Palatino Linotype"/>
          <w:b/>
          <w:color w:val="000000"/>
        </w:rPr>
        <w:t xml:space="preserve">, </w:t>
      </w:r>
      <w:r w:rsidRPr="004F33F4">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sidRPr="004F33F4">
        <w:rPr>
          <w:rFonts w:ascii="Palatino Linotype" w:eastAsia="Palatino Linotype" w:hAnsi="Palatino Linotype" w:cs="Palatino Linotype"/>
          <w:b/>
          <w:color w:val="000000"/>
        </w:rPr>
        <w:t xml:space="preserve">Sujeto Obligado </w:t>
      </w:r>
      <w:r w:rsidRPr="004F33F4">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7D332116" w14:textId="77777777" w:rsidR="00267298" w:rsidRPr="004F33F4" w:rsidRDefault="00267298">
      <w:pPr>
        <w:tabs>
          <w:tab w:val="left" w:pos="0"/>
          <w:tab w:val="left" w:pos="284"/>
        </w:tabs>
        <w:spacing w:line="360" w:lineRule="auto"/>
        <w:ind w:right="49"/>
        <w:jc w:val="both"/>
        <w:rPr>
          <w:rFonts w:ascii="Palatino Linotype" w:eastAsia="Palatino Linotype" w:hAnsi="Palatino Linotype" w:cs="Palatino Linotype"/>
        </w:rPr>
      </w:pPr>
    </w:p>
    <w:p w14:paraId="2D893D5B" w14:textId="77777777" w:rsidR="00267298" w:rsidRPr="004F33F4" w:rsidRDefault="006A72E6">
      <w:pPr>
        <w:numPr>
          <w:ilvl w:val="0"/>
          <w:numId w:val="9"/>
        </w:numPr>
        <w:spacing w:line="360" w:lineRule="auto"/>
        <w:ind w:left="0" w:right="-876" w:firstLine="0"/>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color w:val="000000"/>
        </w:rPr>
        <w:t xml:space="preserve">No pasa desapercibido para este Órgano Garante que los </w:t>
      </w:r>
      <w:r w:rsidRPr="004F33F4">
        <w:rPr>
          <w:rFonts w:ascii="Palatino Linotype" w:eastAsia="Palatino Linotype" w:hAnsi="Palatino Linotype" w:cs="Palatino Linotype"/>
          <w:b/>
          <w:color w:val="000000"/>
        </w:rPr>
        <w:t xml:space="preserve">Sujetos Obligados </w:t>
      </w:r>
      <w:r w:rsidRPr="004F33F4">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0503A959" w14:textId="77777777" w:rsidR="00267298" w:rsidRPr="004F33F4" w:rsidRDefault="00267298">
      <w:pPr>
        <w:tabs>
          <w:tab w:val="left" w:pos="284"/>
        </w:tabs>
        <w:spacing w:line="360" w:lineRule="auto"/>
        <w:ind w:right="49"/>
        <w:jc w:val="both"/>
        <w:rPr>
          <w:rFonts w:ascii="Palatino Linotype" w:eastAsia="Palatino Linotype" w:hAnsi="Palatino Linotype" w:cs="Palatino Linotype"/>
          <w:color w:val="000000"/>
          <w:sz w:val="20"/>
          <w:szCs w:val="20"/>
        </w:rPr>
      </w:pPr>
    </w:p>
    <w:tbl>
      <w:tblPr>
        <w:tblStyle w:val="ae"/>
        <w:tblW w:w="8505"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667"/>
      </w:tblGrid>
      <w:tr w:rsidR="00267298" w:rsidRPr="004F33F4" w14:paraId="397DF304" w14:textId="77777777" w:rsidTr="002672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8847446" w14:textId="77777777" w:rsidR="00267298" w:rsidRPr="004F33F4" w:rsidRDefault="006A72E6">
            <w:pPr>
              <w:tabs>
                <w:tab w:val="left" w:pos="284"/>
              </w:tabs>
              <w:spacing w:line="360" w:lineRule="auto"/>
              <w:rPr>
                <w:rFonts w:ascii="Palatino Linotype" w:eastAsia="Palatino Linotype" w:hAnsi="Palatino Linotype" w:cs="Palatino Linotype"/>
                <w:sz w:val="20"/>
                <w:szCs w:val="20"/>
              </w:rPr>
            </w:pPr>
            <w:r w:rsidRPr="004F33F4">
              <w:rPr>
                <w:rFonts w:ascii="Palatino Linotype" w:eastAsia="Palatino Linotype" w:hAnsi="Palatino Linotype" w:cs="Palatino Linotype"/>
                <w:sz w:val="20"/>
                <w:szCs w:val="20"/>
              </w:rPr>
              <w:t>a) Requisitos previos.</w:t>
            </w:r>
          </w:p>
        </w:tc>
        <w:tc>
          <w:tcPr>
            <w:tcW w:w="6667" w:type="dxa"/>
          </w:tcPr>
          <w:p w14:paraId="0C6DA36F" w14:textId="77777777" w:rsidR="00267298" w:rsidRPr="004F33F4" w:rsidRDefault="006A72E6">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4F33F4">
              <w:rPr>
                <w:rFonts w:ascii="Palatino Linotype" w:eastAsia="Palatino Linotype" w:hAnsi="Palatino Linotype" w:cs="Palatino Linotype"/>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6523927E" w14:textId="77777777" w:rsidR="00267298" w:rsidRPr="004F33F4" w:rsidRDefault="006A72E6">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4F33F4">
              <w:rPr>
                <w:rFonts w:ascii="Palatino Linotype" w:eastAsia="Palatino Linotype" w:hAnsi="Palatino Linotype" w:cs="Palatino Linotype"/>
                <w:sz w:val="20"/>
                <w:szCs w:val="20"/>
              </w:rPr>
              <w:t>Al hacerlo tienen que precisar de qué información se trata, señalando el supuesto de clasificación (confidencialidad o reserva).</w:t>
            </w:r>
          </w:p>
          <w:p w14:paraId="20B7DC51" w14:textId="77777777" w:rsidR="00267298" w:rsidRPr="004F33F4" w:rsidRDefault="006A72E6">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4F33F4">
              <w:rPr>
                <w:rFonts w:ascii="Palatino Linotype" w:eastAsia="Palatino Linotype" w:hAnsi="Palatino Linotype" w:cs="Palatino Linotype"/>
                <w:sz w:val="20"/>
                <w:szCs w:val="20"/>
              </w:rPr>
              <w:t>Además, se debe señalar el procedimiento, de los tres que establecen los artículos 132 y 106 de la Ley Estatal y General, respectivamente.</w:t>
            </w:r>
          </w:p>
          <w:p w14:paraId="488BE285" w14:textId="77777777" w:rsidR="00267298" w:rsidRPr="004F33F4" w:rsidRDefault="006A72E6">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4F33F4">
              <w:rPr>
                <w:rFonts w:ascii="Palatino Linotype" w:eastAsia="Palatino Linotype" w:hAnsi="Palatino Linotype" w:cs="Palatino Linotype"/>
                <w:sz w:val="20"/>
                <w:szCs w:val="20"/>
              </w:rPr>
              <w:t xml:space="preserve">El último de estos requisitos previos consiste en que no se pueden emitir acuerdos de carácter general ni particular, esto es, </w:t>
            </w:r>
            <w:r w:rsidRPr="004F33F4">
              <w:rPr>
                <w:rFonts w:ascii="Palatino Linotype" w:eastAsia="Palatino Linotype" w:hAnsi="Palatino Linotype" w:cs="Palatino Linotype"/>
                <w:sz w:val="20"/>
                <w:szCs w:val="20"/>
                <w:u w:val="single"/>
              </w:rPr>
              <w:t>no se puede hacer un acuerdo para clasificar de manera general todos los documentos de un expediente o área, sin</w:t>
            </w:r>
            <w:r w:rsidRPr="004F33F4">
              <w:rPr>
                <w:rFonts w:ascii="Palatino Linotype" w:eastAsia="Palatino Linotype" w:hAnsi="Palatino Linotype" w:cs="Palatino Linotype"/>
                <w:sz w:val="20"/>
                <w:szCs w:val="20"/>
              </w:rPr>
              <w:t xml:space="preserve"> individualizar su análisis y tampoco se puede hacer un acuerdo por cada dato que se vaya a clasificar dentro de un documento con diez datos, por ejemplo, susceptibles de ser clasificados.</w:t>
            </w:r>
          </w:p>
        </w:tc>
      </w:tr>
      <w:tr w:rsidR="00267298" w:rsidRPr="004F33F4" w14:paraId="0A0C81FD" w14:textId="77777777" w:rsidTr="00267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FE0AD1B" w14:textId="77777777" w:rsidR="00267298" w:rsidRPr="004F33F4" w:rsidRDefault="006A72E6">
            <w:pPr>
              <w:tabs>
                <w:tab w:val="left" w:pos="284"/>
              </w:tabs>
              <w:spacing w:line="360" w:lineRule="auto"/>
              <w:rPr>
                <w:rFonts w:ascii="Palatino Linotype" w:eastAsia="Palatino Linotype" w:hAnsi="Palatino Linotype" w:cs="Palatino Linotype"/>
                <w:sz w:val="20"/>
                <w:szCs w:val="20"/>
              </w:rPr>
            </w:pPr>
            <w:r w:rsidRPr="004F33F4">
              <w:rPr>
                <w:rFonts w:ascii="Palatino Linotype" w:eastAsia="Palatino Linotype" w:hAnsi="Palatino Linotype" w:cs="Palatino Linotype"/>
                <w:sz w:val="20"/>
                <w:szCs w:val="20"/>
              </w:rPr>
              <w:t>b) Supuestos de clasificación.</w:t>
            </w:r>
          </w:p>
        </w:tc>
        <w:tc>
          <w:tcPr>
            <w:tcW w:w="6667" w:type="dxa"/>
          </w:tcPr>
          <w:p w14:paraId="595DB7AE" w14:textId="77777777" w:rsidR="00267298" w:rsidRPr="004F33F4"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4F33F4">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14:paraId="7B5C6400" w14:textId="77777777" w:rsidR="00267298" w:rsidRPr="004F33F4"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4F33F4">
              <w:rPr>
                <w:rFonts w:ascii="Palatino Linotype" w:eastAsia="Palatino Linotype" w:hAnsi="Palatino Linotype" w:cs="Palatino Linotype"/>
                <w:sz w:val="20"/>
                <w:szCs w:val="20"/>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2755361" w14:textId="77777777" w:rsidR="00267298" w:rsidRPr="004F33F4" w:rsidRDefault="006A72E6">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4F33F4">
              <w:rPr>
                <w:rFonts w:ascii="Palatino Linotype" w:eastAsia="Palatino Linotype" w:hAnsi="Palatino Linotype" w:cs="Palatino Linotype"/>
                <w:sz w:val="20"/>
                <w:szCs w:val="20"/>
              </w:rPr>
              <w:t xml:space="preserve">El </w:t>
            </w:r>
            <w:r w:rsidRPr="004F33F4">
              <w:rPr>
                <w:rFonts w:ascii="Palatino Linotype" w:eastAsia="Palatino Linotype" w:hAnsi="Palatino Linotype" w:cs="Palatino Linotype"/>
                <w:b/>
                <w:sz w:val="20"/>
                <w:szCs w:val="20"/>
              </w:rPr>
              <w:t>Sujeto Obligado</w:t>
            </w:r>
            <w:r w:rsidRPr="004F33F4">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67298" w:rsidRPr="004F33F4" w14:paraId="42D23FA0" w14:textId="77777777" w:rsidTr="00267298">
        <w:tc>
          <w:tcPr>
            <w:cnfStyle w:val="001000000000" w:firstRow="0" w:lastRow="0" w:firstColumn="1" w:lastColumn="0" w:oddVBand="0" w:evenVBand="0" w:oddHBand="0" w:evenHBand="0" w:firstRowFirstColumn="0" w:firstRowLastColumn="0" w:lastRowFirstColumn="0" w:lastRowLastColumn="0"/>
            <w:tcW w:w="1838" w:type="dxa"/>
          </w:tcPr>
          <w:p w14:paraId="1CE380E8" w14:textId="77777777" w:rsidR="00267298" w:rsidRPr="004F33F4" w:rsidRDefault="006A72E6">
            <w:pPr>
              <w:tabs>
                <w:tab w:val="left" w:pos="284"/>
              </w:tabs>
              <w:spacing w:line="360" w:lineRule="auto"/>
              <w:rPr>
                <w:rFonts w:ascii="Palatino Linotype" w:eastAsia="Palatino Linotype" w:hAnsi="Palatino Linotype" w:cs="Palatino Linotype"/>
                <w:sz w:val="20"/>
                <w:szCs w:val="20"/>
              </w:rPr>
            </w:pPr>
            <w:r w:rsidRPr="004F33F4">
              <w:rPr>
                <w:rFonts w:ascii="Palatino Linotype" w:eastAsia="Palatino Linotype" w:hAnsi="Palatino Linotype" w:cs="Palatino Linotype"/>
                <w:sz w:val="20"/>
                <w:szCs w:val="20"/>
              </w:rPr>
              <w:lastRenderedPageBreak/>
              <w:t>c) Formalidades para emitir el acuerdo de clasificación.</w:t>
            </w:r>
          </w:p>
        </w:tc>
        <w:tc>
          <w:tcPr>
            <w:tcW w:w="6667" w:type="dxa"/>
          </w:tcPr>
          <w:p w14:paraId="5ED50E62" w14:textId="77777777" w:rsidR="00267298" w:rsidRPr="004F33F4" w:rsidRDefault="006A72E6">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4F33F4">
              <w:rPr>
                <w:rFonts w:ascii="Palatino Linotype" w:eastAsia="Palatino Linotype" w:hAnsi="Palatino Linotype" w:cs="Palatino Linotype"/>
                <w:sz w:val="20"/>
                <w:szCs w:val="20"/>
              </w:rPr>
              <w:t xml:space="preserve">El Comité de Transparencia, según lo dispuesto en los artículos cuenta con las facultades para aprobar, modificar o revocar la clasificación de la información que haya propuesto. </w:t>
            </w:r>
          </w:p>
          <w:p w14:paraId="2E95B818" w14:textId="77777777" w:rsidR="00267298" w:rsidRPr="004F33F4" w:rsidRDefault="006A72E6">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4F33F4">
              <w:rPr>
                <w:rFonts w:ascii="Palatino Linotype" w:eastAsia="Palatino Linotype" w:hAnsi="Palatino Linotype" w:cs="Palatino Linotype"/>
                <w:sz w:val="20"/>
                <w:szCs w:val="20"/>
              </w:rPr>
              <w:t xml:space="preserve">Es necesario que </w:t>
            </w:r>
            <w:r w:rsidRPr="004F33F4">
              <w:rPr>
                <w:rFonts w:ascii="Palatino Linotype" w:eastAsia="Palatino Linotype" w:hAnsi="Palatino Linotype" w:cs="Palatino Linotype"/>
                <w:b/>
                <w:sz w:val="20"/>
                <w:szCs w:val="20"/>
                <w:u w:val="single"/>
              </w:rPr>
              <w:t>el acto reúna con los requisitos elementales</w:t>
            </w:r>
            <w:r w:rsidRPr="004F33F4">
              <w:rPr>
                <w:rFonts w:ascii="Palatino Linotype" w:eastAsia="Palatino Linotype" w:hAnsi="Palatino Linotype" w:cs="Palatino Linotype"/>
                <w:sz w:val="20"/>
                <w:szCs w:val="20"/>
              </w:rPr>
              <w:t>, entre ellos, que la autoridad que va a emitir el acto de autoridad sea la legalmente facultada para ello.</w:t>
            </w:r>
          </w:p>
          <w:p w14:paraId="40C4392D" w14:textId="77777777" w:rsidR="00267298" w:rsidRPr="004F33F4" w:rsidRDefault="006A72E6">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4F33F4">
              <w:rPr>
                <w:rFonts w:ascii="Palatino Linotype" w:eastAsia="Palatino Linotype" w:hAnsi="Palatino Linotype" w:cs="Palatino Linotype"/>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267298" w:rsidRPr="004F33F4" w14:paraId="5807F69C" w14:textId="77777777" w:rsidTr="00267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6DFB385" w14:textId="77777777" w:rsidR="00267298" w:rsidRPr="004F33F4" w:rsidRDefault="00267298">
            <w:pPr>
              <w:tabs>
                <w:tab w:val="left" w:pos="284"/>
              </w:tabs>
              <w:spacing w:line="360" w:lineRule="auto"/>
              <w:rPr>
                <w:rFonts w:ascii="Palatino Linotype" w:eastAsia="Palatino Linotype" w:hAnsi="Palatino Linotype" w:cs="Palatino Linotype"/>
                <w:sz w:val="20"/>
                <w:szCs w:val="20"/>
              </w:rPr>
            </w:pPr>
          </w:p>
          <w:p w14:paraId="1EF6B95B" w14:textId="77777777" w:rsidR="00267298" w:rsidRPr="004F33F4" w:rsidRDefault="006A72E6">
            <w:pPr>
              <w:tabs>
                <w:tab w:val="left" w:pos="284"/>
              </w:tabs>
              <w:spacing w:line="360" w:lineRule="auto"/>
              <w:jc w:val="both"/>
              <w:rPr>
                <w:rFonts w:ascii="Palatino Linotype" w:eastAsia="Palatino Linotype" w:hAnsi="Palatino Linotype" w:cs="Palatino Linotype"/>
                <w:sz w:val="20"/>
                <w:szCs w:val="20"/>
              </w:rPr>
            </w:pPr>
            <w:r w:rsidRPr="004F33F4">
              <w:rPr>
                <w:rFonts w:ascii="Palatino Linotype" w:eastAsia="Palatino Linotype" w:hAnsi="Palatino Linotype" w:cs="Palatino Linotype"/>
                <w:sz w:val="20"/>
                <w:szCs w:val="20"/>
              </w:rPr>
              <w:t xml:space="preserve">d) Requisitos de fondo del acuerdo de clasificación. </w:t>
            </w:r>
          </w:p>
        </w:tc>
        <w:tc>
          <w:tcPr>
            <w:tcW w:w="6667" w:type="dxa"/>
          </w:tcPr>
          <w:p w14:paraId="7A3188D5" w14:textId="77777777" w:rsidR="00267298" w:rsidRPr="004F33F4"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4F33F4">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4F33F4">
              <w:rPr>
                <w:rFonts w:ascii="Palatino Linotype" w:eastAsia="Palatino Linotype" w:hAnsi="Palatino Linotype" w:cs="Palatino Linotype"/>
                <w:b/>
                <w:sz w:val="20"/>
                <w:szCs w:val="20"/>
              </w:rPr>
              <w:t>Sujetos Obligados</w:t>
            </w:r>
            <w:r w:rsidRPr="004F33F4">
              <w:rPr>
                <w:rFonts w:ascii="Palatino Linotype" w:eastAsia="Palatino Linotype" w:hAnsi="Palatino Linotype" w:cs="Palatino Linotype"/>
                <w:sz w:val="20"/>
                <w:szCs w:val="20"/>
              </w:rPr>
              <w:t xml:space="preserve">, por lo que deberán fundar y motivar debidamente la clasificación. </w:t>
            </w:r>
          </w:p>
          <w:p w14:paraId="595B5D19" w14:textId="77777777" w:rsidR="00267298" w:rsidRPr="004F33F4"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4F33F4">
              <w:rPr>
                <w:rFonts w:ascii="Palatino Linotype" w:eastAsia="Palatino Linotype" w:hAnsi="Palatino Linotype" w:cs="Palatino Linotype"/>
                <w:sz w:val="20"/>
                <w:szCs w:val="20"/>
              </w:rPr>
              <w:t xml:space="preserve">De lo anterior, se desprende que para una correcta </w:t>
            </w:r>
            <w:r w:rsidRPr="004F33F4">
              <w:rPr>
                <w:rFonts w:ascii="Palatino Linotype" w:eastAsia="Palatino Linotype" w:hAnsi="Palatino Linotype" w:cs="Palatino Linotype"/>
                <w:b/>
                <w:sz w:val="20"/>
                <w:szCs w:val="20"/>
              </w:rPr>
              <w:t>clasificación total o parcial</w:t>
            </w:r>
            <w:r w:rsidRPr="004F33F4">
              <w:rPr>
                <w:rFonts w:ascii="Palatino Linotype" w:eastAsia="Palatino Linotype" w:hAnsi="Palatino Linotype" w:cs="Palatino Linotype"/>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10F5C87" w14:textId="77777777" w:rsidR="00267298" w:rsidRPr="004F33F4"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4F33F4">
              <w:rPr>
                <w:rFonts w:ascii="Palatino Linotype" w:eastAsia="Palatino Linotype" w:hAnsi="Palatino Linotype" w:cs="Palatino Linotype"/>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655D75B7" w14:textId="77777777" w:rsidR="00267298" w:rsidRPr="004F33F4"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4F33F4">
              <w:rPr>
                <w:rFonts w:ascii="Palatino Linotype" w:eastAsia="Palatino Linotype" w:hAnsi="Palatino Linotype" w:cs="Palatino Linotype"/>
                <w:sz w:val="20"/>
                <w:szCs w:val="20"/>
              </w:rPr>
              <w:t>En ese mismo sentido, el numeral trigésimo tercero fracción V de los Lineamientos Generales, precisa que para motivar la clasificación se deben acreditar las circunstancias de tiempo, modo y lugar.</w:t>
            </w:r>
          </w:p>
          <w:p w14:paraId="4D79E30B" w14:textId="77777777" w:rsidR="00267298" w:rsidRPr="004F33F4"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4F33F4">
              <w:rPr>
                <w:rFonts w:ascii="Palatino Linotype" w:eastAsia="Palatino Linotype" w:hAnsi="Palatino Linotype" w:cs="Palatino Linotype"/>
                <w:sz w:val="20"/>
                <w:szCs w:val="20"/>
              </w:rPr>
              <w:t xml:space="preserve">Ahora bien, </w:t>
            </w:r>
            <w:r w:rsidRPr="004F33F4">
              <w:rPr>
                <w:rFonts w:ascii="Palatino Linotype" w:eastAsia="Palatino Linotype" w:hAnsi="Palatino Linotype" w:cs="Palatino Linotype"/>
                <w:b/>
                <w:sz w:val="20"/>
                <w:szCs w:val="20"/>
                <w:u w:val="single"/>
              </w:rPr>
              <w:t>para cada caso además de fundar y motivar</w:t>
            </w:r>
            <w:r w:rsidRPr="004F33F4">
              <w:rPr>
                <w:rFonts w:ascii="Palatino Linotype" w:eastAsia="Palatino Linotype" w:hAnsi="Palatino Linotype" w:cs="Palatino Linotype"/>
                <w:sz w:val="20"/>
                <w:szCs w:val="20"/>
              </w:rPr>
              <w:t xml:space="preserve">, se debe identificar con claridad que datos contenidos en las documentales que son susceptibles de suprimirse, por ejemplo; Clave Única de Registro de Población (CURP), Registro Federal de Contribuyentes (R.F.C.), claves de seguros, préstamos o descuentos personales, secretos bancario, </w:t>
            </w:r>
            <w:r w:rsidRPr="004F33F4">
              <w:rPr>
                <w:rFonts w:ascii="Palatino Linotype" w:eastAsia="Palatino Linotype" w:hAnsi="Palatino Linotype" w:cs="Palatino Linotype"/>
                <w:sz w:val="20"/>
                <w:szCs w:val="20"/>
              </w:rPr>
              <w:lastRenderedPageBreak/>
              <w:t>fiduciario, industrial, comercial, fiscal, bursátil y postal, cuya titularidad corresponda a particulares, entre otros.</w:t>
            </w:r>
          </w:p>
        </w:tc>
      </w:tr>
      <w:tr w:rsidR="00267298" w:rsidRPr="004F33F4" w14:paraId="7841D866" w14:textId="77777777" w:rsidTr="00267298">
        <w:tc>
          <w:tcPr>
            <w:cnfStyle w:val="001000000000" w:firstRow="0" w:lastRow="0" w:firstColumn="1" w:lastColumn="0" w:oddVBand="0" w:evenVBand="0" w:oddHBand="0" w:evenHBand="0" w:firstRowFirstColumn="0" w:firstRowLastColumn="0" w:lastRowFirstColumn="0" w:lastRowLastColumn="0"/>
            <w:tcW w:w="1838" w:type="dxa"/>
          </w:tcPr>
          <w:p w14:paraId="448CA1CD" w14:textId="77777777" w:rsidR="00267298" w:rsidRPr="004F33F4" w:rsidRDefault="006A72E6">
            <w:pPr>
              <w:tabs>
                <w:tab w:val="left" w:pos="284"/>
              </w:tabs>
              <w:spacing w:line="360" w:lineRule="auto"/>
              <w:ind w:right="49"/>
              <w:jc w:val="both"/>
              <w:rPr>
                <w:rFonts w:ascii="Palatino Linotype" w:eastAsia="Palatino Linotype" w:hAnsi="Palatino Linotype" w:cs="Palatino Linotype"/>
                <w:sz w:val="20"/>
                <w:szCs w:val="20"/>
              </w:rPr>
            </w:pPr>
            <w:r w:rsidRPr="004F33F4">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6667" w:type="dxa"/>
          </w:tcPr>
          <w:p w14:paraId="62281B39" w14:textId="77777777" w:rsidR="00267298" w:rsidRPr="004F33F4" w:rsidRDefault="006A72E6">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4F33F4">
              <w:rPr>
                <w:rFonts w:ascii="Palatino Linotype" w:eastAsia="Palatino Linotype" w:hAnsi="Palatino Linotype" w:cs="Palatino Linotype"/>
                <w:sz w:val="20"/>
                <w:szCs w:val="20"/>
              </w:rPr>
              <w:t xml:space="preserve">Los artículos 148 y 120 de la Ley Estatal y de la Ley General, respectivamente, establecen que aun tratándose de datos personales, se podrán proporcionar, incluso sin solicitar el consentimiento de su titular. </w:t>
            </w:r>
          </w:p>
          <w:p w14:paraId="37A94D2C" w14:textId="77777777" w:rsidR="00267298" w:rsidRPr="004F33F4" w:rsidRDefault="006A72E6">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4F33F4">
              <w:rPr>
                <w:rFonts w:ascii="Palatino Linotype" w:eastAsia="Palatino Linotype" w:hAnsi="Palatino Linotype" w:cs="Palatino Linotype"/>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502674D" w14:textId="77777777" w:rsidR="00267298" w:rsidRPr="004F33F4" w:rsidRDefault="006A72E6">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4F33F4">
              <w:rPr>
                <w:rFonts w:ascii="Palatino Linotype" w:eastAsia="Palatino Linotype" w:hAnsi="Palatino Linotype" w:cs="Palatino Linotype"/>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117C2C2" w14:textId="77777777" w:rsidR="00267298" w:rsidRPr="004F33F4" w:rsidRDefault="00267298">
      <w:pPr>
        <w:tabs>
          <w:tab w:val="left" w:pos="284"/>
        </w:tabs>
        <w:spacing w:line="360" w:lineRule="auto"/>
        <w:jc w:val="both"/>
        <w:rPr>
          <w:rFonts w:ascii="Palatino Linotype" w:eastAsia="Palatino Linotype" w:hAnsi="Palatino Linotype" w:cs="Palatino Linotype"/>
          <w:color w:val="000000"/>
          <w:sz w:val="22"/>
          <w:szCs w:val="22"/>
        </w:rPr>
      </w:pPr>
    </w:p>
    <w:p w14:paraId="1CFDECBD" w14:textId="0A79A0A3" w:rsidR="00756494" w:rsidRPr="004F33F4" w:rsidRDefault="00756494" w:rsidP="00756494">
      <w:pPr>
        <w:numPr>
          <w:ilvl w:val="0"/>
          <w:numId w:val="9"/>
        </w:numPr>
        <w:spacing w:line="360" w:lineRule="auto"/>
        <w:ind w:left="0" w:right="-876" w:firstLine="0"/>
        <w:jc w:val="both"/>
        <w:rPr>
          <w:rFonts w:ascii="Palatino Linotype" w:eastAsia="Palatino Linotype" w:hAnsi="Palatino Linotype" w:cs="Palatino Linotype"/>
        </w:rPr>
      </w:pPr>
      <w:r w:rsidRPr="004F33F4">
        <w:rPr>
          <w:rFonts w:ascii="Palatino Linotype" w:eastAsia="Palatino Linotype" w:hAnsi="Palatino Linotype" w:cs="Palatino Linotype"/>
        </w:rPr>
        <w:t xml:space="preserve"> </w:t>
      </w:r>
      <w:r w:rsidRPr="004F33F4">
        <w:rPr>
          <w:rFonts w:ascii="Palatino Linotype" w:eastAsia="Palatino Linotype" w:hAnsi="Palatino Linotype" w:cs="Palatino Linotype"/>
          <w:color w:val="000000"/>
        </w:rPr>
        <w:t>Para</w:t>
      </w:r>
      <w:r w:rsidRPr="004F33F4">
        <w:rPr>
          <w:rFonts w:ascii="Palatino Linotype" w:eastAsia="Palatino Linotype" w:hAnsi="Palatino Linotype" w:cs="Palatino Linotype"/>
        </w:rPr>
        <w:t xml:space="preserve"> el caso de los oficios enviados y recibidos de la  Defensoría Municipal de Derechos Humanos, que se encuentren relacionados con procedimientos de queja en </w:t>
      </w:r>
      <w:r w:rsidR="007E1779" w:rsidRPr="004F33F4">
        <w:rPr>
          <w:rFonts w:ascii="Palatino Linotype" w:eastAsia="Palatino Linotype" w:hAnsi="Palatino Linotype" w:cs="Palatino Linotype"/>
        </w:rPr>
        <w:t>trámite</w:t>
      </w:r>
      <w:r w:rsidRPr="004F33F4">
        <w:rPr>
          <w:rFonts w:ascii="Palatino Linotype" w:eastAsia="Palatino Linotype" w:hAnsi="Palatino Linotype" w:cs="Palatino Linotype"/>
        </w:rPr>
        <w:t xml:space="preserve">.  aquellas resoluciones que no han quedado firmes  o no han causado estado, </w:t>
      </w:r>
      <w:r w:rsidR="007E1779" w:rsidRPr="004F33F4">
        <w:rPr>
          <w:rFonts w:ascii="Palatino Linotype" w:eastAsia="Palatino Linotype" w:hAnsi="Palatino Linotype" w:cs="Palatino Linotype"/>
        </w:rPr>
        <w:t>deberá</w:t>
      </w:r>
      <w:r w:rsidRPr="004F33F4">
        <w:rPr>
          <w:rFonts w:ascii="Palatino Linotype" w:eastAsia="Palatino Linotype" w:hAnsi="Palatino Linotype" w:cs="Palatino Linotype"/>
        </w:rPr>
        <w:t xml:space="preserve"> elaborar un nuevo acuerdo de clasificación de la información como reservada, bajo las causales establecidas en los artículos 113, fracciones X y XI de la Ley General de Transparencia, y 140, fracciones VI y VIII de la Ley de Transparencia del Estado, correlativo con los numerales Vigésimo noveno y Trigésimo de los Lineamientos de Clasificación; insistiendo que ello es </w:t>
      </w:r>
      <w:r w:rsidRPr="004F33F4">
        <w:rPr>
          <w:rFonts w:ascii="Palatino Linotype" w:eastAsia="Palatino Linotype" w:hAnsi="Palatino Linotype" w:cs="Palatino Linotype"/>
          <w:b/>
        </w:rPr>
        <w:t>siempre y cuando el sujeto obligado acredite de manera fundada y motivada</w:t>
      </w:r>
      <w:r w:rsidRPr="004F33F4">
        <w:rPr>
          <w:rFonts w:ascii="Palatino Linotype" w:eastAsia="Palatino Linotype" w:hAnsi="Palatino Linotype" w:cs="Palatino Linotype"/>
        </w:rPr>
        <w:t xml:space="preserve"> que las resoluciones emitidas por la contraloría interna de los procedimientos de servidores públicos </w:t>
      </w:r>
      <w:r w:rsidRPr="004F33F4">
        <w:rPr>
          <w:rFonts w:ascii="Palatino Linotype" w:eastAsia="Palatino Linotype" w:hAnsi="Palatino Linotype" w:cs="Palatino Linotype"/>
          <w:b/>
        </w:rPr>
        <w:t>no estén firmes.</w:t>
      </w:r>
    </w:p>
    <w:p w14:paraId="546FCFEC" w14:textId="77777777" w:rsidR="00756494" w:rsidRPr="004F33F4" w:rsidRDefault="00756494" w:rsidP="00756494">
      <w:pPr>
        <w:numPr>
          <w:ilvl w:val="0"/>
          <w:numId w:val="9"/>
        </w:numPr>
        <w:spacing w:line="360" w:lineRule="auto"/>
        <w:ind w:left="0" w:right="-876" w:firstLine="0"/>
        <w:jc w:val="both"/>
        <w:rPr>
          <w:rFonts w:ascii="Palatino Linotype" w:eastAsia="Palatino Linotype" w:hAnsi="Palatino Linotype" w:cs="Palatino Linotype"/>
        </w:rPr>
      </w:pPr>
      <w:r w:rsidRPr="004F33F4">
        <w:rPr>
          <w:rFonts w:ascii="Palatino Linotype" w:eastAsia="Palatino Linotype" w:hAnsi="Palatino Linotype" w:cs="Palatino Linotype"/>
          <w:color w:val="000000"/>
        </w:rPr>
        <w:lastRenderedPageBreak/>
        <w:t>Por</w:t>
      </w:r>
      <w:r w:rsidRPr="004F33F4">
        <w:rPr>
          <w:rFonts w:ascii="Palatino Linotype" w:eastAsia="Palatino Linotype" w:hAnsi="Palatino Linotype" w:cs="Palatino Linotype"/>
        </w:rPr>
        <w:t xml:space="preserve"> lo anterior, para realizar la reserva de la información invocando la fracción X, del artículo 113 de la Ley General de Transparencia y VI, del artículo 140 de la Ley de Transparencia del Estado, la resolución o acuerdo de clasificación que emita el sujeto obligado deberá de acreditar que de divulgarse la información afecte el debido proceso actualizándose los siguientes elementos: </w:t>
      </w:r>
    </w:p>
    <w:p w14:paraId="60887297" w14:textId="77777777" w:rsidR="00756494" w:rsidRPr="004F33F4" w:rsidRDefault="00756494" w:rsidP="00756494">
      <w:pPr>
        <w:tabs>
          <w:tab w:val="left" w:pos="7513"/>
        </w:tabs>
        <w:spacing w:line="360" w:lineRule="auto"/>
        <w:ind w:right="49"/>
        <w:jc w:val="both"/>
        <w:rPr>
          <w:rFonts w:ascii="Palatino Linotype" w:eastAsia="Palatino Linotype" w:hAnsi="Palatino Linotype" w:cs="Palatino Linotype"/>
        </w:rPr>
      </w:pPr>
    </w:p>
    <w:p w14:paraId="6DA0ED3C" w14:textId="77777777" w:rsidR="00756494" w:rsidRPr="004F33F4" w:rsidRDefault="00756494" w:rsidP="00756494">
      <w:pPr>
        <w:numPr>
          <w:ilvl w:val="0"/>
          <w:numId w:val="19"/>
        </w:numPr>
        <w:tabs>
          <w:tab w:val="left" w:pos="7513"/>
        </w:tabs>
        <w:spacing w:after="160" w:line="360" w:lineRule="auto"/>
        <w:ind w:right="49"/>
        <w:jc w:val="both"/>
        <w:rPr>
          <w:rFonts w:ascii="Palatino Linotype" w:eastAsia="Palatino Linotype" w:hAnsi="Palatino Linotype" w:cs="Palatino Linotype"/>
        </w:rPr>
      </w:pPr>
      <w:r w:rsidRPr="004F33F4">
        <w:rPr>
          <w:rFonts w:ascii="Palatino Linotype" w:eastAsia="Palatino Linotype" w:hAnsi="Palatino Linotype" w:cs="Palatino Linotype"/>
        </w:rPr>
        <w:t xml:space="preserve">La existencia de un procedimiento judicial, administrativo o arbitral en trámite; </w:t>
      </w:r>
    </w:p>
    <w:p w14:paraId="51BA0398" w14:textId="77777777" w:rsidR="00756494" w:rsidRPr="004F33F4" w:rsidRDefault="00756494" w:rsidP="00756494">
      <w:pPr>
        <w:numPr>
          <w:ilvl w:val="0"/>
          <w:numId w:val="19"/>
        </w:numPr>
        <w:tabs>
          <w:tab w:val="left" w:pos="7513"/>
        </w:tabs>
        <w:spacing w:after="160" w:line="360" w:lineRule="auto"/>
        <w:ind w:right="49"/>
        <w:jc w:val="both"/>
        <w:rPr>
          <w:rFonts w:ascii="Palatino Linotype" w:eastAsia="Palatino Linotype" w:hAnsi="Palatino Linotype" w:cs="Palatino Linotype"/>
        </w:rPr>
      </w:pPr>
      <w:r w:rsidRPr="004F33F4">
        <w:rPr>
          <w:rFonts w:ascii="Palatino Linotype" w:eastAsia="Palatino Linotype" w:hAnsi="Palatino Linotype" w:cs="Palatino Linotype"/>
        </w:rPr>
        <w:t xml:space="preserve">Que el sujeto obligado sea parte en ese procedimiento; </w:t>
      </w:r>
    </w:p>
    <w:p w14:paraId="6828AE2A" w14:textId="77777777" w:rsidR="00756494" w:rsidRPr="004F33F4" w:rsidRDefault="00756494" w:rsidP="00756494">
      <w:pPr>
        <w:numPr>
          <w:ilvl w:val="0"/>
          <w:numId w:val="19"/>
        </w:numPr>
        <w:tabs>
          <w:tab w:val="left" w:pos="7513"/>
        </w:tabs>
        <w:spacing w:after="160" w:line="360" w:lineRule="auto"/>
        <w:ind w:right="49"/>
        <w:jc w:val="both"/>
        <w:rPr>
          <w:rFonts w:ascii="Palatino Linotype" w:eastAsia="Palatino Linotype" w:hAnsi="Palatino Linotype" w:cs="Palatino Linotype"/>
        </w:rPr>
      </w:pPr>
      <w:r w:rsidRPr="004F33F4">
        <w:rPr>
          <w:rFonts w:ascii="Palatino Linotype" w:eastAsia="Palatino Linotype" w:hAnsi="Palatino Linotype" w:cs="Palatino Linotype"/>
        </w:rPr>
        <w:t xml:space="preserve">Que la información no sea conocida por la contraparte antes de la presentación de la misma en el proceso, y </w:t>
      </w:r>
    </w:p>
    <w:p w14:paraId="7BAE7A30" w14:textId="77777777" w:rsidR="00756494" w:rsidRPr="004F33F4" w:rsidRDefault="00756494" w:rsidP="00756494">
      <w:pPr>
        <w:numPr>
          <w:ilvl w:val="0"/>
          <w:numId w:val="19"/>
        </w:numPr>
        <w:tabs>
          <w:tab w:val="left" w:pos="7513"/>
        </w:tabs>
        <w:spacing w:after="160" w:line="360" w:lineRule="auto"/>
        <w:ind w:right="49"/>
        <w:jc w:val="both"/>
        <w:rPr>
          <w:rFonts w:ascii="Palatino Linotype" w:eastAsia="Palatino Linotype" w:hAnsi="Palatino Linotype" w:cs="Palatino Linotype"/>
        </w:rPr>
      </w:pPr>
      <w:r w:rsidRPr="004F33F4">
        <w:rPr>
          <w:rFonts w:ascii="Palatino Linotype" w:eastAsia="Palatino Linotype" w:hAnsi="Palatino Linotype" w:cs="Palatino Linotype"/>
        </w:rPr>
        <w:t>Que con su divulgación se menoscaben los derechos del debido proceso.</w:t>
      </w:r>
    </w:p>
    <w:p w14:paraId="6F928A15" w14:textId="77777777" w:rsidR="00756494" w:rsidRPr="004F33F4" w:rsidRDefault="00756494" w:rsidP="00756494">
      <w:pPr>
        <w:tabs>
          <w:tab w:val="left" w:pos="7513"/>
        </w:tabs>
        <w:spacing w:line="360" w:lineRule="auto"/>
        <w:ind w:right="49"/>
        <w:jc w:val="both"/>
        <w:rPr>
          <w:rFonts w:ascii="Palatino Linotype" w:eastAsia="Palatino Linotype" w:hAnsi="Palatino Linotype" w:cs="Palatino Linotype"/>
        </w:rPr>
      </w:pPr>
    </w:p>
    <w:p w14:paraId="63C83133" w14:textId="77777777" w:rsidR="00756494" w:rsidRPr="004F33F4" w:rsidRDefault="00756494" w:rsidP="00756494">
      <w:pPr>
        <w:numPr>
          <w:ilvl w:val="0"/>
          <w:numId w:val="9"/>
        </w:numPr>
        <w:spacing w:line="360" w:lineRule="auto"/>
        <w:ind w:left="0" w:right="-876" w:firstLine="0"/>
        <w:jc w:val="both"/>
        <w:rPr>
          <w:rFonts w:ascii="Palatino Linotype" w:eastAsia="Palatino Linotype" w:hAnsi="Palatino Linotype" w:cs="Palatino Linotype"/>
        </w:rPr>
      </w:pPr>
      <w:r w:rsidRPr="004F33F4">
        <w:rPr>
          <w:rFonts w:ascii="Palatino Linotype" w:eastAsia="Palatino Linotype" w:hAnsi="Palatino Linotype" w:cs="Palatino Linotype"/>
          <w:color w:val="000000"/>
        </w:rPr>
        <w:t>Asimismo</w:t>
      </w:r>
      <w:r w:rsidRPr="004F33F4">
        <w:rPr>
          <w:rFonts w:ascii="Palatino Linotype" w:eastAsia="Palatino Linotype" w:hAnsi="Palatino Linotype" w:cs="Palatino Linotype"/>
        </w:rPr>
        <w:t>, deberá elaborar una prueba de daño conforme a lo establecido por los artículos 104 de la Ley General de Transparencia; 141 de la Ley de Transparencia del Estado; y numeral Trigésimo tercero de los Lineamientos de Clasificación atendiendo a lo siguiente:</w:t>
      </w:r>
    </w:p>
    <w:p w14:paraId="12146F2F" w14:textId="77777777" w:rsidR="00756494" w:rsidRPr="004F33F4" w:rsidRDefault="00756494" w:rsidP="00756494">
      <w:pPr>
        <w:tabs>
          <w:tab w:val="left" w:pos="7513"/>
        </w:tabs>
        <w:spacing w:after="160" w:line="360" w:lineRule="auto"/>
        <w:ind w:right="49"/>
        <w:jc w:val="both"/>
        <w:rPr>
          <w:rFonts w:ascii="Palatino Linotype" w:eastAsia="Palatino Linotype" w:hAnsi="Palatino Linotype" w:cs="Palatino Linotype"/>
        </w:rPr>
      </w:pPr>
    </w:p>
    <w:p w14:paraId="34FA2901" w14:textId="77777777" w:rsidR="00756494" w:rsidRPr="004F33F4" w:rsidRDefault="00756494" w:rsidP="00756494">
      <w:pPr>
        <w:numPr>
          <w:ilvl w:val="0"/>
          <w:numId w:val="20"/>
        </w:numPr>
        <w:pBdr>
          <w:top w:val="nil"/>
          <w:left w:val="nil"/>
          <w:bottom w:val="nil"/>
          <w:right w:val="nil"/>
          <w:between w:val="nil"/>
        </w:pBdr>
        <w:tabs>
          <w:tab w:val="left" w:pos="7513"/>
        </w:tabs>
        <w:spacing w:after="160" w:line="360" w:lineRule="auto"/>
        <w:ind w:right="49"/>
        <w:jc w:val="both"/>
        <w:rPr>
          <w:rFonts w:ascii="Palatino Linotype" w:eastAsia="Palatino Linotype" w:hAnsi="Palatino Linotype" w:cs="Palatino Linotype"/>
        </w:rPr>
      </w:pPr>
      <w:r w:rsidRPr="004F33F4">
        <w:rPr>
          <w:rFonts w:ascii="Palatino Linotype" w:eastAsia="Palatino Linotype" w:hAnsi="Palatino Linotype" w:cs="Palatino Linotype"/>
        </w:rPr>
        <w:t>Se deberá fundar la clasificación, al citar la fracción y la hipótesis de la causal aplicable de los artículos 113 de la Ley General y 140 de la Ley de Transparencia Local, vinculándolas con el Lineamiento específico de los Lineamientos de Clasificación y cuando corresponda, el supuesto normativo</w:t>
      </w:r>
      <w:r w:rsidRPr="004F33F4">
        <w:rPr>
          <w:rFonts w:ascii="Calibri" w:eastAsia="Calibri" w:hAnsi="Calibri" w:cs="Calibri"/>
          <w:sz w:val="22"/>
          <w:szCs w:val="22"/>
        </w:rPr>
        <w:t xml:space="preserve"> </w:t>
      </w:r>
      <w:r w:rsidRPr="004F33F4">
        <w:rPr>
          <w:rFonts w:ascii="Palatino Linotype" w:eastAsia="Palatino Linotype" w:hAnsi="Palatino Linotype" w:cs="Palatino Linotype"/>
        </w:rPr>
        <w:t xml:space="preserve">que expresamente le otorga el carácter de información reservada; </w:t>
      </w:r>
    </w:p>
    <w:p w14:paraId="7C03D76A" w14:textId="77777777" w:rsidR="00756494" w:rsidRPr="004F33F4" w:rsidRDefault="00756494" w:rsidP="00756494">
      <w:pPr>
        <w:pBdr>
          <w:top w:val="nil"/>
          <w:left w:val="nil"/>
          <w:bottom w:val="nil"/>
          <w:right w:val="nil"/>
          <w:between w:val="nil"/>
        </w:pBdr>
        <w:tabs>
          <w:tab w:val="left" w:pos="7513"/>
        </w:tabs>
        <w:spacing w:line="360" w:lineRule="auto"/>
        <w:ind w:left="1080" w:right="49"/>
        <w:jc w:val="both"/>
        <w:rPr>
          <w:rFonts w:ascii="Palatino Linotype" w:eastAsia="Palatino Linotype" w:hAnsi="Palatino Linotype" w:cs="Palatino Linotype"/>
        </w:rPr>
      </w:pPr>
    </w:p>
    <w:p w14:paraId="3A6BE55C" w14:textId="77777777" w:rsidR="00756494" w:rsidRPr="004F33F4" w:rsidRDefault="00756494" w:rsidP="00756494">
      <w:pPr>
        <w:numPr>
          <w:ilvl w:val="0"/>
          <w:numId w:val="20"/>
        </w:numPr>
        <w:pBdr>
          <w:top w:val="nil"/>
          <w:left w:val="nil"/>
          <w:bottom w:val="nil"/>
          <w:right w:val="nil"/>
          <w:between w:val="nil"/>
        </w:pBdr>
        <w:tabs>
          <w:tab w:val="left" w:pos="7513"/>
        </w:tabs>
        <w:spacing w:after="160" w:line="360" w:lineRule="auto"/>
        <w:ind w:right="49"/>
        <w:jc w:val="both"/>
        <w:rPr>
          <w:rFonts w:ascii="Palatino Linotype" w:eastAsia="Palatino Linotype" w:hAnsi="Palatino Linotype" w:cs="Palatino Linotype"/>
        </w:rPr>
      </w:pPr>
      <w:r w:rsidRPr="004F33F4">
        <w:rPr>
          <w:rFonts w:ascii="Palatino Linotype" w:eastAsia="Palatino Linotype" w:hAnsi="Palatino Linotype" w:cs="Palatino Linotype"/>
        </w:rPr>
        <w:t xml:space="preserve">Se deberá motivar la clasificación, señalando las circunstancias de </w:t>
      </w:r>
      <w:r w:rsidRPr="004F33F4">
        <w:rPr>
          <w:rFonts w:ascii="Palatino Linotype" w:eastAsia="Palatino Linotype" w:hAnsi="Palatino Linotype" w:cs="Palatino Linotype"/>
          <w:b/>
        </w:rPr>
        <w:t>modo, tiempo y lugar</w:t>
      </w:r>
      <w:r w:rsidRPr="004F33F4">
        <w:rPr>
          <w:rFonts w:ascii="Palatino Linotype" w:eastAsia="Palatino Linotype" w:hAnsi="Palatino Linotype" w:cs="Palatino Linotype"/>
        </w:rPr>
        <w:t xml:space="preserve"> que acrediten el vínculo entre la difusión de la información y la afectación al interés público; </w:t>
      </w:r>
    </w:p>
    <w:p w14:paraId="584ACAF8" w14:textId="77777777" w:rsidR="00756494" w:rsidRPr="004F33F4" w:rsidRDefault="00756494" w:rsidP="00756494">
      <w:pPr>
        <w:pBdr>
          <w:top w:val="nil"/>
          <w:left w:val="nil"/>
          <w:bottom w:val="nil"/>
          <w:right w:val="nil"/>
          <w:between w:val="nil"/>
        </w:pBdr>
        <w:spacing w:line="259" w:lineRule="auto"/>
        <w:ind w:left="720"/>
        <w:rPr>
          <w:rFonts w:ascii="Palatino Linotype" w:eastAsia="Palatino Linotype" w:hAnsi="Palatino Linotype" w:cs="Palatino Linotype"/>
        </w:rPr>
      </w:pPr>
    </w:p>
    <w:p w14:paraId="4859700C" w14:textId="77777777" w:rsidR="00756494" w:rsidRPr="004F33F4" w:rsidRDefault="00756494" w:rsidP="00756494">
      <w:pPr>
        <w:numPr>
          <w:ilvl w:val="0"/>
          <w:numId w:val="20"/>
        </w:numPr>
        <w:pBdr>
          <w:top w:val="nil"/>
          <w:left w:val="nil"/>
          <w:bottom w:val="nil"/>
          <w:right w:val="nil"/>
          <w:between w:val="nil"/>
        </w:pBdr>
        <w:tabs>
          <w:tab w:val="left" w:pos="7513"/>
        </w:tabs>
        <w:spacing w:after="160" w:line="360" w:lineRule="auto"/>
        <w:ind w:right="49"/>
        <w:jc w:val="both"/>
        <w:rPr>
          <w:rFonts w:ascii="Palatino Linotype" w:eastAsia="Palatino Linotype" w:hAnsi="Palatino Linotype" w:cs="Palatino Linotype"/>
        </w:rPr>
      </w:pPr>
      <w:r w:rsidRPr="004F33F4">
        <w:rPr>
          <w:rFonts w:ascii="Palatino Linotype" w:eastAsia="Palatino Linotype" w:hAnsi="Palatino Linotype" w:cs="Palatino Linotype"/>
        </w:rPr>
        <w:t xml:space="preserve">Se deberán precisar las razones objetivas por las que la apertura de la información generaría un riesgo de perjuicio </w:t>
      </w:r>
      <w:r w:rsidRPr="004F33F4">
        <w:rPr>
          <w:rFonts w:ascii="Palatino Linotype" w:eastAsia="Palatino Linotype" w:hAnsi="Palatino Linotype" w:cs="Palatino Linotype"/>
          <w:b/>
        </w:rPr>
        <w:t xml:space="preserve">real, demostrable e identificable </w:t>
      </w:r>
      <w:r w:rsidRPr="004F33F4">
        <w:rPr>
          <w:rFonts w:ascii="Palatino Linotype" w:eastAsia="Palatino Linotype" w:hAnsi="Palatino Linotype" w:cs="Palatino Linotype"/>
        </w:rPr>
        <w:t xml:space="preserve">al interés jurídico tutelado de que se trate; </w:t>
      </w:r>
    </w:p>
    <w:p w14:paraId="2A2C620A" w14:textId="77777777" w:rsidR="00756494" w:rsidRPr="004F33F4" w:rsidRDefault="00756494" w:rsidP="00756494">
      <w:pPr>
        <w:pBdr>
          <w:top w:val="nil"/>
          <w:left w:val="nil"/>
          <w:bottom w:val="nil"/>
          <w:right w:val="nil"/>
          <w:between w:val="nil"/>
        </w:pBdr>
        <w:spacing w:line="259" w:lineRule="auto"/>
        <w:ind w:left="720"/>
        <w:rPr>
          <w:rFonts w:ascii="Palatino Linotype" w:eastAsia="Palatino Linotype" w:hAnsi="Palatino Linotype" w:cs="Palatino Linotype"/>
        </w:rPr>
      </w:pPr>
    </w:p>
    <w:p w14:paraId="03B9DFC5" w14:textId="77777777" w:rsidR="00756494" w:rsidRPr="004F33F4" w:rsidRDefault="00756494" w:rsidP="00756494">
      <w:pPr>
        <w:numPr>
          <w:ilvl w:val="0"/>
          <w:numId w:val="20"/>
        </w:numPr>
        <w:pBdr>
          <w:top w:val="nil"/>
          <w:left w:val="nil"/>
          <w:bottom w:val="nil"/>
          <w:right w:val="nil"/>
          <w:between w:val="nil"/>
        </w:pBdr>
        <w:tabs>
          <w:tab w:val="left" w:pos="7513"/>
        </w:tabs>
        <w:spacing w:after="160" w:line="360" w:lineRule="auto"/>
        <w:ind w:right="49"/>
        <w:jc w:val="both"/>
        <w:rPr>
          <w:rFonts w:ascii="Palatino Linotype" w:eastAsia="Palatino Linotype" w:hAnsi="Palatino Linotype" w:cs="Palatino Linotype"/>
        </w:rPr>
      </w:pPr>
      <w:r w:rsidRPr="004F33F4">
        <w:rPr>
          <w:rFonts w:ascii="Palatino Linotype" w:eastAsia="Palatino Linotype" w:hAnsi="Palatino Linotype" w:cs="Palatino Linotype"/>
        </w:rPr>
        <w:t xml:space="preserve">Mediante una ponderación entre la medida restrictiva y el derecho de acceso a la información, deberá justificar y probar objetivamente mediante los elementos señalados en el punto anterior, que la publicidad de la información solicitada generaría un riesgo de perjuicio que supera al interés público de que la información se difunda; </w:t>
      </w:r>
    </w:p>
    <w:p w14:paraId="0CCA3CA5" w14:textId="77777777" w:rsidR="00756494" w:rsidRPr="004F33F4" w:rsidRDefault="00756494" w:rsidP="00756494">
      <w:pPr>
        <w:pBdr>
          <w:top w:val="nil"/>
          <w:left w:val="nil"/>
          <w:bottom w:val="nil"/>
          <w:right w:val="nil"/>
          <w:between w:val="nil"/>
        </w:pBdr>
        <w:spacing w:line="259" w:lineRule="auto"/>
        <w:ind w:left="720"/>
        <w:rPr>
          <w:rFonts w:ascii="Palatino Linotype" w:eastAsia="Palatino Linotype" w:hAnsi="Palatino Linotype" w:cs="Palatino Linotype"/>
        </w:rPr>
      </w:pPr>
    </w:p>
    <w:p w14:paraId="458542A2" w14:textId="77777777" w:rsidR="00756494" w:rsidRPr="004F33F4" w:rsidRDefault="00756494" w:rsidP="00756494">
      <w:pPr>
        <w:numPr>
          <w:ilvl w:val="0"/>
          <w:numId w:val="20"/>
        </w:numPr>
        <w:pBdr>
          <w:top w:val="nil"/>
          <w:left w:val="nil"/>
          <w:bottom w:val="nil"/>
          <w:right w:val="nil"/>
          <w:between w:val="nil"/>
        </w:pBdr>
        <w:tabs>
          <w:tab w:val="left" w:pos="7513"/>
        </w:tabs>
        <w:spacing w:after="160" w:line="360" w:lineRule="auto"/>
        <w:ind w:right="49"/>
        <w:jc w:val="both"/>
        <w:rPr>
          <w:rFonts w:ascii="Palatino Linotype" w:eastAsia="Palatino Linotype" w:hAnsi="Palatino Linotype" w:cs="Palatino Linotype"/>
        </w:rPr>
      </w:pPr>
      <w:r w:rsidRPr="004F33F4">
        <w:rPr>
          <w:rFonts w:ascii="Palatino Linotype" w:eastAsia="Palatino Linotype" w:hAnsi="Palatino Linotype" w:cs="Palatino Linotype"/>
        </w:rPr>
        <w:t xml:space="preserve">Deberá elegir y justificar la opción de excepción al derecho de acceso a la información que menos lo restrinja y que sea adecuada y proporcional para evitar el perjuicio al interés público, evitando siempre que sea posible la reserva absoluta de documentos o expedientes; y </w:t>
      </w:r>
    </w:p>
    <w:p w14:paraId="245A1FA3" w14:textId="77777777" w:rsidR="00756494" w:rsidRPr="004F33F4" w:rsidRDefault="00756494" w:rsidP="00756494">
      <w:pPr>
        <w:pBdr>
          <w:top w:val="nil"/>
          <w:left w:val="nil"/>
          <w:bottom w:val="nil"/>
          <w:right w:val="nil"/>
          <w:between w:val="nil"/>
        </w:pBdr>
        <w:spacing w:line="259" w:lineRule="auto"/>
        <w:ind w:left="720"/>
        <w:rPr>
          <w:rFonts w:ascii="Palatino Linotype" w:eastAsia="Palatino Linotype" w:hAnsi="Palatino Linotype" w:cs="Palatino Linotype"/>
        </w:rPr>
      </w:pPr>
    </w:p>
    <w:p w14:paraId="307C8170" w14:textId="77777777" w:rsidR="00756494" w:rsidRPr="004F33F4" w:rsidRDefault="00756494" w:rsidP="00756494">
      <w:pPr>
        <w:numPr>
          <w:ilvl w:val="0"/>
          <w:numId w:val="20"/>
        </w:numPr>
        <w:pBdr>
          <w:top w:val="nil"/>
          <w:left w:val="nil"/>
          <w:bottom w:val="nil"/>
          <w:right w:val="nil"/>
          <w:between w:val="nil"/>
        </w:pBdr>
        <w:tabs>
          <w:tab w:val="left" w:pos="7513"/>
        </w:tabs>
        <w:spacing w:after="160" w:line="360" w:lineRule="auto"/>
        <w:ind w:right="49"/>
        <w:jc w:val="both"/>
        <w:rPr>
          <w:rFonts w:ascii="Palatino Linotype" w:eastAsia="Palatino Linotype" w:hAnsi="Palatino Linotype" w:cs="Palatino Linotype"/>
        </w:rPr>
      </w:pPr>
      <w:r w:rsidRPr="004F33F4">
        <w:rPr>
          <w:rFonts w:ascii="Palatino Linotype" w:eastAsia="Palatino Linotype" w:hAnsi="Palatino Linotype" w:cs="Palatino Linotype"/>
        </w:rPr>
        <w:t xml:space="preserve">En caso de que se determine la clasificación total de la información, se deberán especificar en la prueba de daño, con la mayor claridad y precisión </w:t>
      </w:r>
      <w:r w:rsidRPr="004F33F4">
        <w:rPr>
          <w:rFonts w:ascii="Palatino Linotype" w:eastAsia="Palatino Linotype" w:hAnsi="Palatino Linotype" w:cs="Palatino Linotype"/>
        </w:rPr>
        <w:lastRenderedPageBreak/>
        <w:t>posible, los aspectos relevantes de la información clasificada que ayuden a cumplir con el objetivo de brindar certeza al solicitante.</w:t>
      </w:r>
    </w:p>
    <w:p w14:paraId="337E7BA2" w14:textId="77777777" w:rsidR="00756494" w:rsidRPr="004F33F4" w:rsidRDefault="00756494" w:rsidP="00756494">
      <w:pPr>
        <w:tabs>
          <w:tab w:val="left" w:pos="7513"/>
        </w:tabs>
        <w:spacing w:line="360" w:lineRule="auto"/>
        <w:ind w:right="49"/>
        <w:jc w:val="both"/>
        <w:rPr>
          <w:rFonts w:ascii="Palatino Linotype" w:eastAsia="Palatino Linotype" w:hAnsi="Palatino Linotype" w:cs="Palatino Linotype"/>
        </w:rPr>
      </w:pPr>
    </w:p>
    <w:p w14:paraId="1659B671" w14:textId="77777777" w:rsidR="00756494" w:rsidRPr="004F33F4" w:rsidRDefault="00756494" w:rsidP="00756494">
      <w:pPr>
        <w:numPr>
          <w:ilvl w:val="0"/>
          <w:numId w:val="9"/>
        </w:numPr>
        <w:spacing w:line="360" w:lineRule="auto"/>
        <w:ind w:left="0" w:right="-876" w:firstLine="0"/>
        <w:jc w:val="both"/>
        <w:rPr>
          <w:rFonts w:ascii="Palatino Linotype" w:eastAsia="Palatino Linotype" w:hAnsi="Palatino Linotype" w:cs="Palatino Linotype"/>
        </w:rPr>
      </w:pPr>
      <w:r w:rsidRPr="004F33F4">
        <w:rPr>
          <w:rFonts w:ascii="Palatino Linotype" w:eastAsia="Palatino Linotype" w:hAnsi="Palatino Linotype" w:cs="Palatino Linotype"/>
          <w:color w:val="000000"/>
        </w:rPr>
        <w:t>Ahora</w:t>
      </w:r>
      <w:r w:rsidRPr="004F33F4">
        <w:rPr>
          <w:rFonts w:ascii="Palatino Linotype" w:eastAsia="Palatino Linotype" w:hAnsi="Palatino Linotype" w:cs="Palatino Linotype"/>
        </w:rPr>
        <w:t xml:space="preserve"> bien, para realizar la reserva de la información invocando la fracción XI, del artículo 113 de la Ley General de Transparencia y VIII, del artículo 140 de la Ley de Transparencia del Estado, en la misma resolución o acuerdo de clasificación deberá respecto de aquella información que vulnere la conducción de los expedientes judiciales o de los procedimientos administrativos seguidos en forma de juicio, deberá acreditar los siguientes elementos: </w:t>
      </w:r>
    </w:p>
    <w:p w14:paraId="0AB8D68F" w14:textId="77777777" w:rsidR="00756494" w:rsidRPr="004F33F4" w:rsidRDefault="00756494" w:rsidP="00756494">
      <w:pPr>
        <w:tabs>
          <w:tab w:val="left" w:pos="7513"/>
        </w:tabs>
        <w:spacing w:after="160" w:line="360" w:lineRule="auto"/>
        <w:ind w:right="49"/>
        <w:jc w:val="both"/>
        <w:rPr>
          <w:rFonts w:ascii="Palatino Linotype" w:eastAsia="Palatino Linotype" w:hAnsi="Palatino Linotype" w:cs="Palatino Linotype"/>
        </w:rPr>
      </w:pPr>
    </w:p>
    <w:p w14:paraId="700BE6B1" w14:textId="77777777" w:rsidR="00756494" w:rsidRPr="004F33F4" w:rsidRDefault="00756494" w:rsidP="00756494">
      <w:pPr>
        <w:numPr>
          <w:ilvl w:val="0"/>
          <w:numId w:val="21"/>
        </w:numPr>
        <w:pBdr>
          <w:top w:val="nil"/>
          <w:left w:val="nil"/>
          <w:bottom w:val="nil"/>
          <w:right w:val="nil"/>
          <w:between w:val="nil"/>
        </w:pBdr>
        <w:tabs>
          <w:tab w:val="left" w:pos="7513"/>
        </w:tabs>
        <w:spacing w:after="160" w:line="360" w:lineRule="auto"/>
        <w:ind w:right="49"/>
        <w:jc w:val="both"/>
        <w:rPr>
          <w:rFonts w:ascii="Palatino Linotype" w:eastAsia="Palatino Linotype" w:hAnsi="Palatino Linotype" w:cs="Palatino Linotype"/>
        </w:rPr>
      </w:pPr>
      <w:r w:rsidRPr="004F33F4">
        <w:rPr>
          <w:rFonts w:ascii="Palatino Linotype" w:eastAsia="Palatino Linotype" w:hAnsi="Palatino Linotype" w:cs="Palatino Linotype"/>
        </w:rPr>
        <w:t xml:space="preserve">La existencia de un juicio o procedimiento administrativo materialmente jurisdiccional, que se encuentre en trámite; </w:t>
      </w:r>
    </w:p>
    <w:p w14:paraId="139DFDBA" w14:textId="77777777" w:rsidR="00756494" w:rsidRPr="004F33F4" w:rsidRDefault="00756494" w:rsidP="00756494">
      <w:pPr>
        <w:numPr>
          <w:ilvl w:val="0"/>
          <w:numId w:val="21"/>
        </w:numPr>
        <w:pBdr>
          <w:top w:val="nil"/>
          <w:left w:val="nil"/>
          <w:bottom w:val="nil"/>
          <w:right w:val="nil"/>
          <w:between w:val="nil"/>
        </w:pBdr>
        <w:tabs>
          <w:tab w:val="left" w:pos="7513"/>
        </w:tabs>
        <w:spacing w:after="160" w:line="360" w:lineRule="auto"/>
        <w:ind w:right="49"/>
        <w:jc w:val="both"/>
        <w:rPr>
          <w:rFonts w:ascii="Palatino Linotype" w:eastAsia="Palatino Linotype" w:hAnsi="Palatino Linotype" w:cs="Palatino Linotype"/>
        </w:rPr>
      </w:pPr>
      <w:r w:rsidRPr="004F33F4">
        <w:rPr>
          <w:rFonts w:ascii="Palatino Linotype" w:eastAsia="Palatino Linotype" w:hAnsi="Palatino Linotype" w:cs="Palatino Linotype"/>
        </w:rPr>
        <w:t xml:space="preserve">Que la información solicitada se refiera a actuaciones, diligencias o constancias propias del procedimiento; y </w:t>
      </w:r>
    </w:p>
    <w:p w14:paraId="2F1B91ED" w14:textId="77777777" w:rsidR="00756494" w:rsidRPr="004F33F4" w:rsidRDefault="00756494" w:rsidP="00756494">
      <w:pPr>
        <w:numPr>
          <w:ilvl w:val="0"/>
          <w:numId w:val="21"/>
        </w:numPr>
        <w:pBdr>
          <w:top w:val="nil"/>
          <w:left w:val="nil"/>
          <w:bottom w:val="nil"/>
          <w:right w:val="nil"/>
          <w:between w:val="nil"/>
        </w:pBdr>
        <w:tabs>
          <w:tab w:val="left" w:pos="7513"/>
        </w:tabs>
        <w:spacing w:after="160" w:line="360" w:lineRule="auto"/>
        <w:ind w:right="49"/>
        <w:jc w:val="both"/>
        <w:rPr>
          <w:rFonts w:ascii="Palatino Linotype" w:eastAsia="Palatino Linotype" w:hAnsi="Palatino Linotype" w:cs="Palatino Linotype"/>
        </w:rPr>
      </w:pPr>
      <w:r w:rsidRPr="004F33F4">
        <w:rPr>
          <w:rFonts w:ascii="Palatino Linotype" w:eastAsia="Palatino Linotype" w:hAnsi="Palatino Linotype" w:cs="Palatino Linotype"/>
        </w:rPr>
        <w:t>Que su difusión afecte o interrumpa la libertad de decisión de las autoridades dentro del juicio o procedimiento administrativo seguido en forma de juicio.</w:t>
      </w:r>
    </w:p>
    <w:p w14:paraId="4FBA0444" w14:textId="77777777" w:rsidR="00756494" w:rsidRPr="004F33F4" w:rsidRDefault="00756494" w:rsidP="00756494">
      <w:pPr>
        <w:numPr>
          <w:ilvl w:val="0"/>
          <w:numId w:val="9"/>
        </w:numPr>
        <w:spacing w:line="360" w:lineRule="auto"/>
        <w:ind w:left="0" w:right="-876" w:firstLine="0"/>
        <w:jc w:val="both"/>
        <w:rPr>
          <w:rFonts w:ascii="Palatino Linotype" w:eastAsia="Palatino Linotype" w:hAnsi="Palatino Linotype" w:cs="Palatino Linotype"/>
        </w:rPr>
      </w:pPr>
      <w:r w:rsidRPr="004F33F4">
        <w:rPr>
          <w:rFonts w:ascii="Palatino Linotype" w:eastAsia="Palatino Linotype" w:hAnsi="Palatino Linotype" w:cs="Palatino Linotype"/>
          <w:color w:val="000000"/>
        </w:rPr>
        <w:t>Para</w:t>
      </w:r>
      <w:r w:rsidRPr="004F33F4">
        <w:rPr>
          <w:rFonts w:ascii="Palatino Linotype" w:eastAsia="Palatino Linotype" w:hAnsi="Palatino Linotype" w:cs="Palatino Linotype"/>
        </w:rPr>
        <w:t xml:space="preserve"> los efectos de la fracción I, se considera procedimiento seguido en forma de juicio a aquel formalmente administrativo, pero materialmente jurisdiccional; esto es, en el que concurran los siguientes elementos: </w:t>
      </w:r>
    </w:p>
    <w:p w14:paraId="2E42965F" w14:textId="77777777" w:rsidR="00756494" w:rsidRPr="004F33F4" w:rsidRDefault="00756494" w:rsidP="00756494">
      <w:pPr>
        <w:tabs>
          <w:tab w:val="left" w:pos="7513"/>
        </w:tabs>
        <w:spacing w:line="360" w:lineRule="auto"/>
        <w:ind w:right="49"/>
        <w:jc w:val="both"/>
        <w:rPr>
          <w:rFonts w:ascii="Palatino Linotype" w:eastAsia="Palatino Linotype" w:hAnsi="Palatino Linotype" w:cs="Palatino Linotype"/>
        </w:rPr>
      </w:pPr>
    </w:p>
    <w:p w14:paraId="4B8F830B" w14:textId="77777777" w:rsidR="00756494" w:rsidRPr="004F33F4" w:rsidRDefault="00756494" w:rsidP="00756494">
      <w:pPr>
        <w:tabs>
          <w:tab w:val="left" w:pos="7513"/>
        </w:tabs>
        <w:spacing w:line="360" w:lineRule="auto"/>
        <w:ind w:left="567" w:right="49"/>
        <w:jc w:val="both"/>
        <w:rPr>
          <w:rFonts w:ascii="Palatino Linotype" w:eastAsia="Palatino Linotype" w:hAnsi="Palatino Linotype" w:cs="Palatino Linotype"/>
        </w:rPr>
      </w:pPr>
      <w:r w:rsidRPr="004F33F4">
        <w:rPr>
          <w:rFonts w:ascii="Palatino Linotype" w:eastAsia="Palatino Linotype" w:hAnsi="Palatino Linotype" w:cs="Palatino Linotype"/>
        </w:rPr>
        <w:lastRenderedPageBreak/>
        <w:t xml:space="preserve">1.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 </w:t>
      </w:r>
    </w:p>
    <w:p w14:paraId="5BA3103D" w14:textId="77777777" w:rsidR="00756494" w:rsidRPr="004F33F4" w:rsidRDefault="00756494" w:rsidP="00756494">
      <w:pPr>
        <w:tabs>
          <w:tab w:val="left" w:pos="7513"/>
        </w:tabs>
        <w:spacing w:line="360" w:lineRule="auto"/>
        <w:ind w:left="567" w:right="49"/>
        <w:jc w:val="both"/>
        <w:rPr>
          <w:rFonts w:ascii="Palatino Linotype" w:eastAsia="Palatino Linotype" w:hAnsi="Palatino Linotype" w:cs="Palatino Linotype"/>
        </w:rPr>
      </w:pPr>
      <w:r w:rsidRPr="004F33F4">
        <w:rPr>
          <w:rFonts w:ascii="Palatino Linotype" w:eastAsia="Palatino Linotype" w:hAnsi="Palatino Linotype" w:cs="Palatino Linotype"/>
        </w:rPr>
        <w:t xml:space="preserve">2. Que se cumplan las formalidades esenciales del procedimiento. </w:t>
      </w:r>
    </w:p>
    <w:p w14:paraId="58FC7999" w14:textId="77777777" w:rsidR="00756494" w:rsidRPr="004F33F4" w:rsidRDefault="00756494" w:rsidP="00756494">
      <w:pPr>
        <w:tabs>
          <w:tab w:val="left" w:pos="7513"/>
        </w:tabs>
        <w:spacing w:line="360" w:lineRule="auto"/>
        <w:ind w:left="567" w:right="49"/>
        <w:jc w:val="both"/>
        <w:rPr>
          <w:rFonts w:ascii="Palatino Linotype" w:eastAsia="Palatino Linotype" w:hAnsi="Palatino Linotype" w:cs="Palatino Linotype"/>
        </w:rPr>
      </w:pPr>
    </w:p>
    <w:p w14:paraId="19B2ECCC" w14:textId="77777777" w:rsidR="00756494" w:rsidRPr="004F33F4" w:rsidRDefault="00756494" w:rsidP="00756494">
      <w:pPr>
        <w:numPr>
          <w:ilvl w:val="0"/>
          <w:numId w:val="9"/>
        </w:numPr>
        <w:spacing w:line="360" w:lineRule="auto"/>
        <w:ind w:left="0" w:right="-876" w:firstLine="0"/>
        <w:jc w:val="both"/>
        <w:rPr>
          <w:rFonts w:ascii="Palatino Linotype" w:eastAsia="Palatino Linotype" w:hAnsi="Palatino Linotype" w:cs="Palatino Linotype"/>
        </w:rPr>
      </w:pPr>
      <w:r w:rsidRPr="004F33F4">
        <w:rPr>
          <w:rFonts w:ascii="Palatino Linotype" w:eastAsia="Palatino Linotype" w:hAnsi="Palatino Linotype" w:cs="Palatino Linotype"/>
          <w:color w:val="000000"/>
        </w:rPr>
        <w:t>No</w:t>
      </w:r>
      <w:r w:rsidRPr="004F33F4">
        <w:rPr>
          <w:rFonts w:ascii="Palatino Linotype" w:eastAsia="Palatino Linotype" w:hAnsi="Palatino Linotype" w:cs="Palatino Linotype"/>
        </w:rPr>
        <w:t xml:space="preserve"> serán objeto de reserva las resoluciones interlocutorias </w:t>
      </w:r>
      <w:r w:rsidRPr="004F33F4">
        <w:rPr>
          <w:rFonts w:ascii="Palatino Linotype" w:eastAsia="Palatino Linotype" w:hAnsi="Palatino Linotype" w:cs="Palatino Linotype"/>
          <w:b/>
          <w:u w:val="single"/>
        </w:rPr>
        <w:t>o definitivas</w:t>
      </w:r>
      <w:r w:rsidRPr="004F33F4">
        <w:rPr>
          <w:rFonts w:ascii="Palatino Linotype" w:eastAsia="Palatino Linotype" w:hAnsi="Palatino Linotype" w:cs="Palatino Linotype"/>
        </w:rPr>
        <w:t xml:space="preserve"> que se dicten dentro de los procedimientos o con las que se concluya el mismo. En estos casos deberá otorgarse acceso a la resolución en versión pública, testando la información clasificada.</w:t>
      </w:r>
    </w:p>
    <w:p w14:paraId="00331286" w14:textId="77777777" w:rsidR="00756494" w:rsidRPr="004F33F4" w:rsidRDefault="00756494" w:rsidP="00756494">
      <w:pPr>
        <w:tabs>
          <w:tab w:val="left" w:pos="7513"/>
        </w:tabs>
        <w:spacing w:line="360" w:lineRule="auto"/>
        <w:ind w:right="49"/>
        <w:jc w:val="both"/>
        <w:rPr>
          <w:rFonts w:ascii="Palatino Linotype" w:eastAsia="Palatino Linotype" w:hAnsi="Palatino Linotype" w:cs="Palatino Linotype"/>
        </w:rPr>
      </w:pPr>
    </w:p>
    <w:p w14:paraId="425A4BF0" w14:textId="77777777" w:rsidR="00756494" w:rsidRPr="004F33F4" w:rsidRDefault="00756494" w:rsidP="00756494">
      <w:pPr>
        <w:numPr>
          <w:ilvl w:val="0"/>
          <w:numId w:val="9"/>
        </w:numPr>
        <w:spacing w:line="360" w:lineRule="auto"/>
        <w:ind w:left="0" w:right="-876" w:firstLine="0"/>
        <w:jc w:val="both"/>
        <w:rPr>
          <w:rFonts w:ascii="Palatino Linotype" w:eastAsia="Palatino Linotype" w:hAnsi="Palatino Linotype" w:cs="Palatino Linotype"/>
        </w:rPr>
      </w:pPr>
      <w:r w:rsidRPr="004F33F4">
        <w:rPr>
          <w:rFonts w:ascii="Palatino Linotype" w:eastAsia="Palatino Linotype" w:hAnsi="Palatino Linotype" w:cs="Palatino Linotype"/>
          <w:color w:val="000000"/>
        </w:rPr>
        <w:t>De</w:t>
      </w:r>
      <w:r w:rsidRPr="004F33F4">
        <w:rPr>
          <w:rFonts w:ascii="Palatino Linotype" w:eastAsia="Palatino Linotype" w:hAnsi="Palatino Linotype" w:cs="Palatino Linotype"/>
        </w:rPr>
        <w:t xml:space="preserve"> igual manera, deberá elaborar la prueba de daño atendiendo lo antes señalado, conforme a lo establecido por los artículos 104 de la Ley General de Transparencia; 141 de la Ley de Transparencia del Estado; y numeral Trigésimo tercero de los Lineamientos de Clasificación.</w:t>
      </w:r>
    </w:p>
    <w:p w14:paraId="1D2004F1" w14:textId="77777777" w:rsidR="00756494" w:rsidRPr="004F33F4" w:rsidRDefault="00756494" w:rsidP="00756494">
      <w:pPr>
        <w:tabs>
          <w:tab w:val="left" w:pos="7513"/>
        </w:tabs>
        <w:spacing w:line="360" w:lineRule="auto"/>
        <w:ind w:right="49"/>
        <w:jc w:val="both"/>
        <w:rPr>
          <w:rFonts w:ascii="Palatino Linotype" w:eastAsia="Palatino Linotype" w:hAnsi="Palatino Linotype" w:cs="Palatino Linotype"/>
        </w:rPr>
      </w:pPr>
    </w:p>
    <w:p w14:paraId="706A4FBD" w14:textId="29E17F09" w:rsidR="00756494" w:rsidRPr="004F33F4" w:rsidRDefault="00756494" w:rsidP="00756494">
      <w:pPr>
        <w:numPr>
          <w:ilvl w:val="0"/>
          <w:numId w:val="9"/>
        </w:numPr>
        <w:spacing w:line="360" w:lineRule="auto"/>
        <w:ind w:left="0" w:right="-876" w:firstLine="0"/>
        <w:jc w:val="both"/>
        <w:rPr>
          <w:rFonts w:ascii="Palatino Linotype" w:eastAsia="Palatino Linotype" w:hAnsi="Palatino Linotype" w:cs="Palatino Linotype"/>
        </w:rPr>
      </w:pPr>
      <w:r w:rsidRPr="004F33F4">
        <w:rPr>
          <w:rFonts w:ascii="Palatino Linotype" w:eastAsia="Palatino Linotype" w:hAnsi="Palatino Linotype" w:cs="Palatino Linotype"/>
          <w:color w:val="000000"/>
        </w:rPr>
        <w:t>Finalmente</w:t>
      </w:r>
      <w:r w:rsidRPr="004F33F4">
        <w:rPr>
          <w:rFonts w:ascii="Palatino Linotype" w:eastAsia="Palatino Linotype" w:hAnsi="Palatino Linotype" w:cs="Palatino Linotype"/>
        </w:rPr>
        <w:t xml:space="preserve">, no se omite mencionar que de conformidad con lo establecido en el artículo 92, fracción XL de la Ley de Transparencia del Estado, los sujetos obligados deberán poner a disposición del público de manera permanente y actualizada de forma </w:t>
      </w:r>
      <w:r w:rsidR="007E1779" w:rsidRPr="004F33F4">
        <w:rPr>
          <w:rFonts w:ascii="Palatino Linotype" w:eastAsia="Palatino Linotype" w:hAnsi="Palatino Linotype" w:cs="Palatino Linotype"/>
        </w:rPr>
        <w:t>sencilla, precisa y entendible</w:t>
      </w:r>
      <w:r w:rsidRPr="004F33F4">
        <w:rPr>
          <w:rFonts w:ascii="Palatino Linotype" w:eastAsia="Palatino Linotype" w:hAnsi="Palatino Linotype" w:cs="Palatino Linotype"/>
        </w:rPr>
        <w:t xml:space="preserve">, de acuerdo con sus facultades, atribuciones, funciones u objeto social, según corresponda la información relativa a </w:t>
      </w:r>
      <w:r w:rsidRPr="004F33F4">
        <w:rPr>
          <w:rFonts w:ascii="Palatino Linotype" w:eastAsia="Palatino Linotype" w:hAnsi="Palatino Linotype" w:cs="Palatino Linotype"/>
          <w:b/>
        </w:rPr>
        <w:t>las resoluciones y laudos que se emitan en procesos o procedimientos seguidos en forma de juicio.</w:t>
      </w:r>
    </w:p>
    <w:p w14:paraId="2814153D" w14:textId="77777777" w:rsidR="00756494" w:rsidRPr="004F33F4" w:rsidRDefault="00756494" w:rsidP="00756494">
      <w:pPr>
        <w:spacing w:line="360" w:lineRule="auto"/>
        <w:ind w:right="-876"/>
        <w:jc w:val="both"/>
        <w:rPr>
          <w:rFonts w:ascii="Palatino Linotype" w:eastAsia="Palatino Linotype" w:hAnsi="Palatino Linotype" w:cs="Palatino Linotype"/>
          <w:color w:val="000000"/>
          <w:sz w:val="22"/>
          <w:szCs w:val="22"/>
        </w:rPr>
      </w:pPr>
    </w:p>
    <w:p w14:paraId="57975023" w14:textId="77777777" w:rsidR="00267298" w:rsidRPr="004F33F4" w:rsidRDefault="006A72E6">
      <w:pPr>
        <w:numPr>
          <w:ilvl w:val="0"/>
          <w:numId w:val="9"/>
        </w:numPr>
        <w:spacing w:line="360" w:lineRule="auto"/>
        <w:ind w:left="0" w:right="-876" w:firstLine="0"/>
        <w:jc w:val="both"/>
        <w:rPr>
          <w:rFonts w:ascii="Palatino Linotype" w:eastAsia="Palatino Linotype" w:hAnsi="Palatino Linotype" w:cs="Palatino Linotype"/>
        </w:rPr>
      </w:pPr>
      <w:r w:rsidRPr="004F33F4">
        <w:rPr>
          <w:rFonts w:ascii="Palatino Linotype" w:eastAsia="Palatino Linotype" w:hAnsi="Palatino Linotype" w:cs="Palatino Linotype"/>
        </w:rPr>
        <w:t xml:space="preserve">Si el servidor público incumple con estas formalidades y entrega la información sin proteger los datos personales incumple con lo que estipula las disposiciones legales </w:t>
      </w:r>
      <w:r w:rsidRPr="004F33F4">
        <w:rPr>
          <w:rFonts w:ascii="Palatino Linotype" w:eastAsia="Palatino Linotype" w:hAnsi="Palatino Linotype" w:cs="Palatino Linotype"/>
        </w:rPr>
        <w:lastRenderedPageBreak/>
        <w:t>establecidas, asimismo que si entrega un documento testado sin el debido acuerdo de clasificación.</w:t>
      </w:r>
    </w:p>
    <w:p w14:paraId="62EA2960" w14:textId="77777777" w:rsidR="00267298" w:rsidRPr="004F33F4" w:rsidRDefault="00267298">
      <w:pPr>
        <w:spacing w:line="360" w:lineRule="auto"/>
        <w:ind w:right="-876"/>
        <w:jc w:val="both"/>
        <w:rPr>
          <w:rFonts w:ascii="Palatino Linotype" w:eastAsia="Palatino Linotype" w:hAnsi="Palatino Linotype" w:cs="Palatino Linotype"/>
          <w:b/>
          <w:color w:val="000000"/>
        </w:rPr>
      </w:pPr>
    </w:p>
    <w:p w14:paraId="4C423FD6" w14:textId="77777777" w:rsidR="00267298" w:rsidRPr="004F33F4" w:rsidRDefault="006A72E6">
      <w:pPr>
        <w:numPr>
          <w:ilvl w:val="0"/>
          <w:numId w:val="9"/>
        </w:numPr>
        <w:spacing w:line="360" w:lineRule="auto"/>
        <w:ind w:left="0" w:right="-876" w:firstLine="0"/>
        <w:jc w:val="both"/>
        <w:rPr>
          <w:rFonts w:ascii="Palatino Linotype" w:eastAsia="Palatino Linotype" w:hAnsi="Palatino Linotype" w:cs="Palatino Linotype"/>
        </w:rPr>
      </w:pPr>
      <w:r w:rsidRPr="004F33F4">
        <w:rPr>
          <w:rFonts w:ascii="Palatino Linotype" w:eastAsia="Palatino Linotype" w:hAnsi="Palatino Linotype" w:cs="Palatino Linotype"/>
          <w:b/>
        </w:rPr>
        <w:t xml:space="preserve"> </w:t>
      </w:r>
      <w:r w:rsidRPr="004F33F4">
        <w:rPr>
          <w:rFonts w:ascii="Palatino Linotype" w:eastAsia="Palatino Linotype" w:hAnsi="Palatino Linotype" w:cs="Palatino Linotype"/>
        </w:rPr>
        <w:t xml:space="preserve">Por lo anteriormente expuesto y fundado, este </w:t>
      </w:r>
      <w:r w:rsidRPr="004F33F4">
        <w:rPr>
          <w:rFonts w:ascii="Palatino Linotype" w:eastAsia="Palatino Linotype" w:hAnsi="Palatino Linotype" w:cs="Palatino Linotype"/>
          <w:b/>
        </w:rPr>
        <w:t>ÓRGANO GARANTE</w:t>
      </w:r>
      <w:r w:rsidRPr="004F33F4">
        <w:rPr>
          <w:rFonts w:ascii="Palatino Linotype" w:eastAsia="Palatino Linotype" w:hAnsi="Palatino Linotype" w:cs="Palatino Linotype"/>
        </w:rPr>
        <w:t xml:space="preserve"> emite los siguientes:------------------------------------------------------------------------------------------------------------</w:t>
      </w:r>
    </w:p>
    <w:p w14:paraId="2497C72A" w14:textId="77777777" w:rsidR="00267298" w:rsidRPr="004F33F4" w:rsidRDefault="00267298">
      <w:pPr>
        <w:pBdr>
          <w:top w:val="nil"/>
          <w:left w:val="nil"/>
          <w:bottom w:val="nil"/>
          <w:right w:val="nil"/>
          <w:between w:val="nil"/>
        </w:pBdr>
        <w:tabs>
          <w:tab w:val="left" w:pos="284"/>
        </w:tabs>
        <w:spacing w:line="360" w:lineRule="auto"/>
        <w:ind w:right="-876"/>
        <w:jc w:val="both"/>
        <w:rPr>
          <w:rFonts w:ascii="Palatino Linotype" w:eastAsia="Palatino Linotype" w:hAnsi="Palatino Linotype" w:cs="Palatino Linotype"/>
          <w:color w:val="000000"/>
        </w:rPr>
      </w:pPr>
    </w:p>
    <w:p w14:paraId="20D4A897" w14:textId="7CE773BD" w:rsidR="00267298" w:rsidRPr="004F33F4" w:rsidRDefault="006A72E6" w:rsidP="006D1389">
      <w:pPr>
        <w:spacing w:line="360" w:lineRule="auto"/>
        <w:ind w:right="-876"/>
        <w:jc w:val="center"/>
        <w:rPr>
          <w:rFonts w:ascii="Palatino Linotype" w:eastAsia="Palatino Linotype" w:hAnsi="Palatino Linotype" w:cs="Palatino Linotype"/>
          <w:b/>
        </w:rPr>
      </w:pPr>
      <w:r w:rsidRPr="004F33F4">
        <w:rPr>
          <w:rFonts w:ascii="Palatino Linotype" w:eastAsia="Palatino Linotype" w:hAnsi="Palatino Linotype" w:cs="Palatino Linotype"/>
          <w:b/>
        </w:rPr>
        <w:t>R E S O L U T I V O S</w:t>
      </w:r>
    </w:p>
    <w:p w14:paraId="19545F8E" w14:textId="77777777" w:rsidR="00267298" w:rsidRPr="004F33F4" w:rsidRDefault="00267298">
      <w:pPr>
        <w:spacing w:line="360" w:lineRule="auto"/>
        <w:ind w:right="-876"/>
        <w:jc w:val="center"/>
        <w:rPr>
          <w:rFonts w:ascii="Palatino Linotype" w:eastAsia="Palatino Linotype" w:hAnsi="Palatino Linotype" w:cs="Palatino Linotype"/>
          <w:b/>
        </w:rPr>
      </w:pPr>
    </w:p>
    <w:p w14:paraId="54E294FD" w14:textId="56C12A47" w:rsidR="00267298" w:rsidRPr="004F33F4" w:rsidRDefault="006A72E6">
      <w:pPr>
        <w:tabs>
          <w:tab w:val="left" w:pos="284"/>
        </w:tabs>
        <w:spacing w:line="360" w:lineRule="auto"/>
        <w:jc w:val="both"/>
        <w:rPr>
          <w:rFonts w:ascii="Palatino Linotype" w:eastAsia="Palatino Linotype" w:hAnsi="Palatino Linotype" w:cs="Palatino Linotype"/>
        </w:rPr>
      </w:pPr>
      <w:r w:rsidRPr="004F33F4">
        <w:rPr>
          <w:rFonts w:ascii="Palatino Linotype" w:eastAsia="Palatino Linotype" w:hAnsi="Palatino Linotype" w:cs="Palatino Linotype"/>
          <w:b/>
        </w:rPr>
        <w:t xml:space="preserve">PRIMERO. </w:t>
      </w:r>
      <w:r w:rsidRPr="004F33F4">
        <w:rPr>
          <w:rFonts w:ascii="Palatino Linotype" w:eastAsia="Palatino Linotype" w:hAnsi="Palatino Linotype" w:cs="Palatino Linotype"/>
        </w:rPr>
        <w:t>Resultan fundadas las</w:t>
      </w:r>
      <w:r w:rsidRPr="004F33F4">
        <w:rPr>
          <w:rFonts w:ascii="Palatino Linotype" w:eastAsia="Palatino Linotype" w:hAnsi="Palatino Linotype" w:cs="Palatino Linotype"/>
          <w:b/>
        </w:rPr>
        <w:t xml:space="preserve"> </w:t>
      </w:r>
      <w:r w:rsidRPr="004F33F4">
        <w:rPr>
          <w:rFonts w:ascii="Palatino Linotype" w:eastAsia="Palatino Linotype" w:hAnsi="Palatino Linotype" w:cs="Palatino Linotype"/>
        </w:rPr>
        <w:t xml:space="preserve">razones o motivos de inconformidad hechos valer en los recursos de revisión </w:t>
      </w:r>
      <w:r w:rsidR="006D1389" w:rsidRPr="004F33F4">
        <w:rPr>
          <w:rFonts w:ascii="Palatino Linotype" w:eastAsia="Palatino Linotype" w:hAnsi="Palatino Linotype" w:cs="Palatino Linotype"/>
          <w:b/>
        </w:rPr>
        <w:t>06023/INFOEM/IP/RR/2024</w:t>
      </w:r>
      <w:r w:rsidR="00F909DE" w:rsidRPr="004F33F4">
        <w:rPr>
          <w:rFonts w:ascii="Palatino Linotype" w:eastAsia="Palatino Linotype" w:hAnsi="Palatino Linotype" w:cs="Palatino Linotype"/>
          <w:b/>
        </w:rPr>
        <w:t xml:space="preserve">, </w:t>
      </w:r>
      <w:r w:rsidR="00030C61" w:rsidRPr="004F33F4">
        <w:rPr>
          <w:rFonts w:ascii="Palatino Linotype" w:eastAsia="Palatino Linotype" w:hAnsi="Palatino Linotype" w:cs="Palatino Linotype"/>
          <w:b/>
        </w:rPr>
        <w:t>6028/INFOEM/IP/RR/2024</w:t>
      </w:r>
      <w:r w:rsidRPr="004F33F4">
        <w:rPr>
          <w:rFonts w:ascii="Palatino Linotype" w:eastAsia="Palatino Linotype" w:hAnsi="Palatino Linotype" w:cs="Palatino Linotype"/>
          <w:b/>
        </w:rPr>
        <w:t xml:space="preserve">, </w:t>
      </w:r>
      <w:r w:rsidR="00030C61" w:rsidRPr="004F33F4">
        <w:rPr>
          <w:rFonts w:ascii="Palatino Linotype" w:eastAsia="Palatino Linotype" w:hAnsi="Palatino Linotype" w:cs="Palatino Linotype"/>
          <w:b/>
        </w:rPr>
        <w:t>06029/INFOEM/IP/RR/2024</w:t>
      </w:r>
      <w:r w:rsidRPr="004F33F4">
        <w:rPr>
          <w:rFonts w:ascii="Palatino Linotype" w:eastAsia="Palatino Linotype" w:hAnsi="Palatino Linotype" w:cs="Palatino Linotype"/>
          <w:b/>
        </w:rPr>
        <w:t xml:space="preserve">  y </w:t>
      </w:r>
      <w:r w:rsidR="00030C61" w:rsidRPr="004F33F4">
        <w:rPr>
          <w:rFonts w:ascii="Palatino Linotype" w:eastAsia="Palatino Linotype" w:hAnsi="Palatino Linotype" w:cs="Palatino Linotype"/>
          <w:b/>
        </w:rPr>
        <w:t>06030/INFOEM/IP/RR/2024</w:t>
      </w:r>
      <w:r w:rsidRPr="004F33F4">
        <w:rPr>
          <w:rFonts w:ascii="Palatino Linotype" w:eastAsia="Palatino Linotype" w:hAnsi="Palatino Linotype" w:cs="Palatino Linotype"/>
          <w:b/>
        </w:rPr>
        <w:t xml:space="preserve">,  </w:t>
      </w:r>
      <w:r w:rsidRPr="004F33F4">
        <w:rPr>
          <w:rFonts w:ascii="Palatino Linotype" w:eastAsia="Palatino Linotype" w:hAnsi="Palatino Linotype" w:cs="Palatino Linotype"/>
        </w:rPr>
        <w:t xml:space="preserve">en términos de los </w:t>
      </w:r>
      <w:r w:rsidRPr="004F33F4">
        <w:rPr>
          <w:rFonts w:ascii="Palatino Linotype" w:eastAsia="Palatino Linotype" w:hAnsi="Palatino Linotype" w:cs="Palatino Linotype"/>
          <w:b/>
        </w:rPr>
        <w:t xml:space="preserve">Considerando CUARTO y QUINTO </w:t>
      </w:r>
      <w:r w:rsidRPr="004F33F4">
        <w:rPr>
          <w:rFonts w:ascii="Palatino Linotype" w:eastAsia="Palatino Linotype" w:hAnsi="Palatino Linotype" w:cs="Palatino Linotype"/>
        </w:rPr>
        <w:t>de la presente resolución.</w:t>
      </w:r>
    </w:p>
    <w:p w14:paraId="137A95EA" w14:textId="77777777" w:rsidR="00267298" w:rsidRPr="004F33F4" w:rsidRDefault="00267298">
      <w:pPr>
        <w:tabs>
          <w:tab w:val="left" w:pos="284"/>
        </w:tabs>
        <w:spacing w:line="360" w:lineRule="auto"/>
        <w:jc w:val="both"/>
        <w:rPr>
          <w:rFonts w:ascii="Palatino Linotype" w:eastAsia="Palatino Linotype" w:hAnsi="Palatino Linotype" w:cs="Palatino Linotype"/>
        </w:rPr>
      </w:pPr>
    </w:p>
    <w:p w14:paraId="60D5E9FA" w14:textId="77777777" w:rsidR="00267298" w:rsidRPr="004F33F4" w:rsidRDefault="006A72E6">
      <w:pPr>
        <w:tabs>
          <w:tab w:val="left" w:pos="284"/>
        </w:tabs>
        <w:spacing w:line="360" w:lineRule="auto"/>
        <w:jc w:val="both"/>
        <w:rPr>
          <w:rFonts w:ascii="Palatino Linotype" w:eastAsia="Palatino Linotype" w:hAnsi="Palatino Linotype" w:cs="Palatino Linotype"/>
        </w:rPr>
      </w:pPr>
      <w:r w:rsidRPr="004F33F4">
        <w:rPr>
          <w:rFonts w:ascii="Palatino Linotype" w:eastAsia="Palatino Linotype" w:hAnsi="Palatino Linotype" w:cs="Palatino Linotype"/>
          <w:b/>
        </w:rPr>
        <w:t xml:space="preserve">SEGUNDO. </w:t>
      </w:r>
      <w:r w:rsidRPr="004F33F4">
        <w:rPr>
          <w:rFonts w:ascii="Palatino Linotype" w:eastAsia="Palatino Linotype" w:hAnsi="Palatino Linotype" w:cs="Palatino Linotype"/>
        </w:rPr>
        <w:t xml:space="preserve">Se </w:t>
      </w:r>
      <w:r w:rsidRPr="004F33F4">
        <w:rPr>
          <w:rFonts w:ascii="Palatino Linotype" w:eastAsia="Palatino Linotype" w:hAnsi="Palatino Linotype" w:cs="Palatino Linotype"/>
          <w:b/>
        </w:rPr>
        <w:t>REVOCAN</w:t>
      </w:r>
      <w:r w:rsidRPr="004F33F4">
        <w:rPr>
          <w:rFonts w:ascii="Palatino Linotype" w:eastAsia="Palatino Linotype" w:hAnsi="Palatino Linotype" w:cs="Palatino Linotype"/>
        </w:rPr>
        <w:t xml:space="preserve"> las respuestas emitida</w:t>
      </w:r>
      <w:r w:rsidR="003639FA" w:rsidRPr="004F33F4">
        <w:rPr>
          <w:rFonts w:ascii="Palatino Linotype" w:eastAsia="Palatino Linotype" w:hAnsi="Palatino Linotype" w:cs="Palatino Linotype"/>
        </w:rPr>
        <w:t>s</w:t>
      </w:r>
      <w:r w:rsidRPr="004F33F4">
        <w:rPr>
          <w:rFonts w:ascii="Palatino Linotype" w:eastAsia="Palatino Linotype" w:hAnsi="Palatino Linotype" w:cs="Palatino Linotype"/>
        </w:rPr>
        <w:t xml:space="preserve"> </w:t>
      </w:r>
      <w:r w:rsidR="00F909DE" w:rsidRPr="004F33F4">
        <w:rPr>
          <w:rFonts w:ascii="Palatino Linotype" w:eastAsia="Palatino Linotype" w:hAnsi="Palatino Linotype" w:cs="Palatino Linotype"/>
        </w:rPr>
        <w:t xml:space="preserve">por el Ayuntamiento de </w:t>
      </w:r>
      <w:proofErr w:type="spellStart"/>
      <w:r w:rsidR="00F909DE" w:rsidRPr="004F33F4">
        <w:rPr>
          <w:rFonts w:ascii="Palatino Linotype" w:eastAsia="Palatino Linotype" w:hAnsi="Palatino Linotype" w:cs="Palatino Linotype"/>
        </w:rPr>
        <w:t>Tezoyuca</w:t>
      </w:r>
      <w:proofErr w:type="spellEnd"/>
      <w:r w:rsidRPr="004F33F4">
        <w:rPr>
          <w:rFonts w:ascii="Palatino Linotype" w:eastAsia="Palatino Linotype" w:hAnsi="Palatino Linotype" w:cs="Palatino Linotype"/>
        </w:rPr>
        <w:t xml:space="preserve"> y se </w:t>
      </w:r>
      <w:r w:rsidRPr="004F33F4">
        <w:rPr>
          <w:rFonts w:ascii="Palatino Linotype" w:eastAsia="Palatino Linotype" w:hAnsi="Palatino Linotype" w:cs="Palatino Linotype"/>
          <w:b/>
        </w:rPr>
        <w:t>ORDENA</w:t>
      </w:r>
      <w:r w:rsidRPr="004F33F4">
        <w:rPr>
          <w:rFonts w:ascii="Palatino Linotype" w:eastAsia="Palatino Linotype" w:hAnsi="Palatino Linotype" w:cs="Palatino Linotype"/>
        </w:rPr>
        <w:t xml:space="preserve"> entregar a través del Sistema de Acceso a la Información Mexiquense </w:t>
      </w:r>
      <w:r w:rsidRPr="004F33F4">
        <w:rPr>
          <w:rFonts w:ascii="Palatino Linotype" w:eastAsia="Palatino Linotype" w:hAnsi="Palatino Linotype" w:cs="Palatino Linotype"/>
          <w:b/>
        </w:rPr>
        <w:t>(SAIMEX)</w:t>
      </w:r>
      <w:r w:rsidRPr="004F33F4">
        <w:rPr>
          <w:rFonts w:ascii="Palatino Linotype" w:eastAsia="Palatino Linotype" w:hAnsi="Palatino Linotype" w:cs="Palatino Linotype"/>
        </w:rPr>
        <w:t>, en versión pública la siguiente información:</w:t>
      </w:r>
    </w:p>
    <w:p w14:paraId="097E0FF6" w14:textId="77777777" w:rsidR="00267298" w:rsidRPr="004F33F4" w:rsidRDefault="00267298">
      <w:pPr>
        <w:tabs>
          <w:tab w:val="left" w:pos="284"/>
        </w:tabs>
        <w:spacing w:line="360" w:lineRule="auto"/>
        <w:jc w:val="both"/>
        <w:rPr>
          <w:rFonts w:ascii="Palatino Linotype" w:eastAsia="Palatino Linotype" w:hAnsi="Palatino Linotype" w:cs="Palatino Linotype"/>
        </w:rPr>
      </w:pPr>
    </w:p>
    <w:p w14:paraId="443718AC" w14:textId="0025D2A6" w:rsidR="00F909DE" w:rsidRPr="004F33F4" w:rsidRDefault="00795261" w:rsidP="00F909DE">
      <w:pPr>
        <w:spacing w:line="360" w:lineRule="auto"/>
        <w:ind w:left="851" w:right="568"/>
        <w:jc w:val="both"/>
        <w:rPr>
          <w:rFonts w:ascii="Palatino Linotype" w:eastAsia="Palatino Linotype" w:hAnsi="Palatino Linotype" w:cs="Palatino Linotype"/>
          <w:bCs/>
        </w:rPr>
      </w:pPr>
      <w:r w:rsidRPr="004F33F4">
        <w:rPr>
          <w:rFonts w:ascii="Palatino Linotype" w:eastAsia="Palatino Linotype" w:hAnsi="Palatino Linotype" w:cs="Palatino Linotype"/>
          <w:bCs/>
        </w:rPr>
        <w:t>Oficios enviados y recibidos de:</w:t>
      </w:r>
    </w:p>
    <w:p w14:paraId="10BA6331" w14:textId="77777777" w:rsidR="00F909DE" w:rsidRPr="004F33F4" w:rsidRDefault="00F909DE" w:rsidP="00F909DE">
      <w:pPr>
        <w:spacing w:line="360" w:lineRule="auto"/>
        <w:ind w:left="851" w:right="568"/>
        <w:jc w:val="both"/>
        <w:rPr>
          <w:rFonts w:ascii="Palatino Linotype" w:eastAsia="Palatino Linotype" w:hAnsi="Palatino Linotype" w:cs="Palatino Linotype"/>
          <w:b/>
        </w:rPr>
      </w:pPr>
    </w:p>
    <w:p w14:paraId="597C0712" w14:textId="77777777" w:rsidR="00F909DE" w:rsidRPr="004F33F4" w:rsidRDefault="00F909DE" w:rsidP="00F909DE">
      <w:pPr>
        <w:spacing w:line="360" w:lineRule="auto"/>
        <w:ind w:left="851" w:right="568"/>
        <w:jc w:val="both"/>
        <w:rPr>
          <w:rFonts w:ascii="Palatino Linotype" w:eastAsia="Palatino Linotype" w:hAnsi="Palatino Linotype" w:cs="Palatino Linotype"/>
        </w:rPr>
      </w:pPr>
      <w:r w:rsidRPr="004F33F4">
        <w:rPr>
          <w:rFonts w:ascii="Palatino Linotype" w:eastAsia="Palatino Linotype" w:hAnsi="Palatino Linotype" w:cs="Palatino Linotype"/>
        </w:rPr>
        <w:t>1.-  La Dirección de Recursos Humanos de los años 2022,2023,</w:t>
      </w:r>
      <w:r w:rsidR="00BF0D7C" w:rsidRPr="004F33F4">
        <w:rPr>
          <w:rFonts w:ascii="Palatino Linotype" w:eastAsia="Palatino Linotype" w:hAnsi="Palatino Linotype" w:cs="Palatino Linotype"/>
        </w:rPr>
        <w:t xml:space="preserve"> al diecisiete de septiembre de </w:t>
      </w:r>
      <w:r w:rsidRPr="004F33F4">
        <w:rPr>
          <w:rFonts w:ascii="Palatino Linotype" w:eastAsia="Palatino Linotype" w:hAnsi="Palatino Linotype" w:cs="Palatino Linotype"/>
        </w:rPr>
        <w:t>2024.</w:t>
      </w:r>
    </w:p>
    <w:p w14:paraId="06282731" w14:textId="77777777" w:rsidR="00F909DE" w:rsidRPr="004F33F4" w:rsidRDefault="00F909DE" w:rsidP="00F909DE">
      <w:pPr>
        <w:spacing w:line="360" w:lineRule="auto"/>
        <w:ind w:left="851" w:right="568"/>
        <w:jc w:val="both"/>
        <w:rPr>
          <w:rFonts w:ascii="Palatino Linotype" w:eastAsia="Palatino Linotype" w:hAnsi="Palatino Linotype" w:cs="Palatino Linotype"/>
        </w:rPr>
      </w:pPr>
    </w:p>
    <w:p w14:paraId="4D743A9F" w14:textId="77777777" w:rsidR="00F909DE" w:rsidRPr="004F33F4" w:rsidRDefault="00BF0D7C" w:rsidP="00BF0D7C">
      <w:pPr>
        <w:tabs>
          <w:tab w:val="left" w:pos="3828"/>
        </w:tabs>
        <w:spacing w:line="360" w:lineRule="auto"/>
        <w:ind w:left="851" w:right="568"/>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rPr>
        <w:lastRenderedPageBreak/>
        <w:t>2.- La</w:t>
      </w:r>
      <w:r w:rsidR="00F909DE" w:rsidRPr="004F33F4">
        <w:rPr>
          <w:rFonts w:ascii="Palatino Linotype" w:eastAsia="Palatino Linotype" w:hAnsi="Palatino Linotype" w:cs="Palatino Linotype"/>
        </w:rPr>
        <w:t xml:space="preserve"> </w:t>
      </w:r>
      <w:r w:rsidRPr="004F33F4">
        <w:rPr>
          <w:rFonts w:ascii="Palatino Linotype" w:eastAsia="Palatino Linotype" w:hAnsi="Palatino Linotype" w:cs="Palatino Linotype"/>
        </w:rPr>
        <w:t>Defensoría</w:t>
      </w:r>
      <w:r w:rsidR="00F909DE" w:rsidRPr="004F33F4">
        <w:rPr>
          <w:rFonts w:ascii="Palatino Linotype" w:eastAsia="Palatino Linotype" w:hAnsi="Palatino Linotype" w:cs="Palatino Linotype"/>
        </w:rPr>
        <w:t xml:space="preserve"> Municipal de  </w:t>
      </w:r>
      <w:r w:rsidRPr="004F33F4">
        <w:rPr>
          <w:rFonts w:ascii="Palatino Linotype" w:eastAsia="Palatino Linotype" w:hAnsi="Palatino Linotype" w:cs="Palatino Linotype"/>
        </w:rPr>
        <w:t>D</w:t>
      </w:r>
      <w:r w:rsidR="00F909DE" w:rsidRPr="004F33F4">
        <w:rPr>
          <w:rFonts w:ascii="Palatino Linotype" w:eastAsia="Palatino Linotype" w:hAnsi="Palatino Linotype" w:cs="Palatino Linotype"/>
        </w:rPr>
        <w:t xml:space="preserve">erechos </w:t>
      </w:r>
      <w:r w:rsidRPr="004F33F4">
        <w:rPr>
          <w:rFonts w:ascii="Palatino Linotype" w:eastAsia="Palatino Linotype" w:hAnsi="Palatino Linotype" w:cs="Palatino Linotype"/>
        </w:rPr>
        <w:t>H</w:t>
      </w:r>
      <w:r w:rsidR="00F909DE" w:rsidRPr="004F33F4">
        <w:rPr>
          <w:rFonts w:ascii="Palatino Linotype" w:eastAsia="Palatino Linotype" w:hAnsi="Palatino Linotype" w:cs="Palatino Linotype"/>
        </w:rPr>
        <w:t>umanos,</w:t>
      </w:r>
      <w:r w:rsidRPr="004F33F4">
        <w:rPr>
          <w:rFonts w:ascii="Palatino Linotype" w:eastAsia="Palatino Linotype" w:hAnsi="Palatino Linotype" w:cs="Palatino Linotype"/>
        </w:rPr>
        <w:t xml:space="preserve"> de enero a agosto de </w:t>
      </w:r>
      <w:r w:rsidR="00F909DE" w:rsidRPr="004F33F4">
        <w:rPr>
          <w:rFonts w:ascii="Palatino Linotype" w:eastAsia="Palatino Linotype" w:hAnsi="Palatino Linotype" w:cs="Palatino Linotype"/>
        </w:rPr>
        <w:t>2024</w:t>
      </w:r>
      <w:r w:rsidR="00F909DE" w:rsidRPr="004F33F4">
        <w:rPr>
          <w:rFonts w:ascii="Palatino Linotype" w:eastAsia="Palatino Linotype" w:hAnsi="Palatino Linotype" w:cs="Palatino Linotype"/>
          <w:color w:val="000000"/>
        </w:rPr>
        <w:t>.</w:t>
      </w:r>
    </w:p>
    <w:p w14:paraId="7EF9CBF6" w14:textId="77777777" w:rsidR="00BF0D7C" w:rsidRPr="004F33F4" w:rsidRDefault="00BF0D7C" w:rsidP="00BF0D7C">
      <w:pPr>
        <w:tabs>
          <w:tab w:val="left" w:pos="3828"/>
        </w:tabs>
        <w:spacing w:line="360" w:lineRule="auto"/>
        <w:ind w:left="851" w:right="568"/>
        <w:jc w:val="both"/>
        <w:rPr>
          <w:rFonts w:ascii="Palatino Linotype" w:eastAsia="Palatino Linotype" w:hAnsi="Palatino Linotype" w:cs="Palatino Linotype"/>
          <w:color w:val="000000"/>
        </w:rPr>
      </w:pPr>
    </w:p>
    <w:p w14:paraId="50129347" w14:textId="77777777" w:rsidR="00F909DE" w:rsidRPr="004F33F4" w:rsidRDefault="00BF0D7C" w:rsidP="00F909DE">
      <w:pPr>
        <w:tabs>
          <w:tab w:val="left" w:pos="3828"/>
        </w:tabs>
        <w:spacing w:line="360" w:lineRule="auto"/>
        <w:ind w:left="851" w:right="568"/>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color w:val="000000"/>
        </w:rPr>
        <w:t>3.- La Dirección de C</w:t>
      </w:r>
      <w:r w:rsidR="00F909DE" w:rsidRPr="004F33F4">
        <w:rPr>
          <w:rFonts w:ascii="Palatino Linotype" w:eastAsia="Palatino Linotype" w:hAnsi="Palatino Linotype" w:cs="Palatino Linotype"/>
          <w:color w:val="000000"/>
        </w:rPr>
        <w:t>atastro municipal de enero a agosto</w:t>
      </w:r>
      <w:r w:rsidRPr="004F33F4">
        <w:rPr>
          <w:rFonts w:ascii="Palatino Linotype" w:eastAsia="Palatino Linotype" w:hAnsi="Palatino Linotype" w:cs="Palatino Linotype"/>
          <w:color w:val="000000"/>
        </w:rPr>
        <w:t xml:space="preserve"> de</w:t>
      </w:r>
      <w:r w:rsidR="00F909DE" w:rsidRPr="004F33F4">
        <w:rPr>
          <w:rFonts w:ascii="Palatino Linotype" w:eastAsia="Palatino Linotype" w:hAnsi="Palatino Linotype" w:cs="Palatino Linotype"/>
          <w:color w:val="000000"/>
        </w:rPr>
        <w:t xml:space="preserve"> 2024.</w:t>
      </w:r>
    </w:p>
    <w:p w14:paraId="73A8EED2" w14:textId="77777777" w:rsidR="00F909DE" w:rsidRPr="004F33F4" w:rsidRDefault="00F909DE" w:rsidP="00F909DE">
      <w:pPr>
        <w:tabs>
          <w:tab w:val="left" w:pos="3828"/>
        </w:tabs>
        <w:spacing w:line="360" w:lineRule="auto"/>
        <w:ind w:left="851" w:right="-876"/>
        <w:jc w:val="both"/>
        <w:rPr>
          <w:rFonts w:ascii="Palatino Linotype" w:eastAsia="Palatino Linotype" w:hAnsi="Palatino Linotype" w:cs="Palatino Linotype"/>
          <w:color w:val="000000"/>
        </w:rPr>
      </w:pPr>
    </w:p>
    <w:p w14:paraId="32DEDAF0" w14:textId="77777777" w:rsidR="00F909DE" w:rsidRPr="004F33F4" w:rsidRDefault="00BF0D7C" w:rsidP="00F909DE">
      <w:pPr>
        <w:tabs>
          <w:tab w:val="left" w:pos="3828"/>
        </w:tabs>
        <w:spacing w:line="360" w:lineRule="auto"/>
        <w:ind w:left="851" w:right="568"/>
        <w:jc w:val="both"/>
        <w:rPr>
          <w:rFonts w:ascii="Palatino Linotype" w:eastAsia="Palatino Linotype" w:hAnsi="Palatino Linotype" w:cs="Palatino Linotype"/>
          <w:color w:val="000000"/>
        </w:rPr>
      </w:pPr>
      <w:r w:rsidRPr="004F33F4">
        <w:rPr>
          <w:rFonts w:ascii="Palatino Linotype" w:eastAsia="Palatino Linotype" w:hAnsi="Palatino Linotype" w:cs="Palatino Linotype"/>
          <w:color w:val="000000"/>
        </w:rPr>
        <w:t>4.- La Secretaria del Ayuntamiento de enero</w:t>
      </w:r>
      <w:r w:rsidR="00F909DE" w:rsidRPr="004F33F4">
        <w:rPr>
          <w:rFonts w:ascii="Palatino Linotype" w:eastAsia="Palatino Linotype" w:hAnsi="Palatino Linotype" w:cs="Palatino Linotype"/>
          <w:color w:val="000000"/>
        </w:rPr>
        <w:t xml:space="preserve"> a agosto </w:t>
      </w:r>
      <w:r w:rsidRPr="004F33F4">
        <w:rPr>
          <w:rFonts w:ascii="Palatino Linotype" w:eastAsia="Palatino Linotype" w:hAnsi="Palatino Linotype" w:cs="Palatino Linotype"/>
          <w:color w:val="000000"/>
        </w:rPr>
        <w:t xml:space="preserve">de </w:t>
      </w:r>
      <w:r w:rsidR="00F909DE" w:rsidRPr="004F33F4">
        <w:rPr>
          <w:rFonts w:ascii="Palatino Linotype" w:eastAsia="Palatino Linotype" w:hAnsi="Palatino Linotype" w:cs="Palatino Linotype"/>
          <w:color w:val="000000"/>
        </w:rPr>
        <w:t>2024.</w:t>
      </w:r>
    </w:p>
    <w:p w14:paraId="552E9E15" w14:textId="77777777" w:rsidR="00267298" w:rsidRPr="004F33F4" w:rsidRDefault="00267298">
      <w:pPr>
        <w:tabs>
          <w:tab w:val="left" w:pos="284"/>
        </w:tabs>
        <w:spacing w:line="360" w:lineRule="auto"/>
        <w:jc w:val="both"/>
        <w:rPr>
          <w:rFonts w:ascii="Palatino Linotype" w:eastAsia="Palatino Linotype" w:hAnsi="Palatino Linotype" w:cs="Palatino Linotype"/>
        </w:rPr>
      </w:pPr>
    </w:p>
    <w:p w14:paraId="787362EB" w14:textId="77777777" w:rsidR="00267298" w:rsidRPr="004F33F4" w:rsidRDefault="006A72E6">
      <w:pPr>
        <w:spacing w:line="360" w:lineRule="auto"/>
        <w:jc w:val="both"/>
        <w:rPr>
          <w:rFonts w:ascii="Palatino Linotype" w:eastAsia="Palatino Linotype" w:hAnsi="Palatino Linotype" w:cs="Palatino Linotype"/>
        </w:rPr>
      </w:pPr>
      <w:r w:rsidRPr="004F33F4">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4F33F4">
        <w:rPr>
          <w:rFonts w:ascii="Palatino Linotype" w:eastAsia="Palatino Linotype" w:hAnsi="Palatino Linotype" w:cs="Palatino Linotype"/>
          <w:b/>
        </w:rPr>
        <w:t xml:space="preserve"> RECURRENTE</w:t>
      </w:r>
      <w:r w:rsidRPr="004F33F4">
        <w:rPr>
          <w:rFonts w:ascii="Palatino Linotype" w:eastAsia="Palatino Linotype" w:hAnsi="Palatino Linotype" w:cs="Palatino Linotype"/>
        </w:rPr>
        <w:t>.</w:t>
      </w:r>
    </w:p>
    <w:p w14:paraId="7DA6C2A9" w14:textId="77777777" w:rsidR="00BB5229" w:rsidRPr="004F33F4" w:rsidRDefault="00BB5229">
      <w:pPr>
        <w:spacing w:line="360" w:lineRule="auto"/>
        <w:jc w:val="both"/>
        <w:rPr>
          <w:rFonts w:ascii="Palatino Linotype" w:eastAsia="Palatino Linotype" w:hAnsi="Palatino Linotype" w:cs="Palatino Linotype"/>
        </w:rPr>
      </w:pPr>
    </w:p>
    <w:p w14:paraId="0186BFD0" w14:textId="5B022EF1" w:rsidR="00BB5229" w:rsidRPr="004F33F4" w:rsidRDefault="00BB5229">
      <w:pPr>
        <w:spacing w:line="360" w:lineRule="auto"/>
        <w:jc w:val="both"/>
        <w:rPr>
          <w:rFonts w:ascii="Palatino Linotype" w:eastAsia="Palatino Linotype" w:hAnsi="Palatino Linotype" w:cs="Palatino Linotype"/>
        </w:rPr>
      </w:pPr>
      <w:r w:rsidRPr="004F33F4">
        <w:rPr>
          <w:rFonts w:ascii="Palatino Linotype" w:eastAsia="Palatino Linotype" w:hAnsi="Palatino Linotype" w:cs="Palatino Linotype"/>
        </w:rPr>
        <w:t>Para el caso de que</w:t>
      </w:r>
      <w:r w:rsidR="00795261" w:rsidRPr="004F33F4">
        <w:rPr>
          <w:rFonts w:ascii="Palatino Linotype" w:eastAsia="Palatino Linotype" w:hAnsi="Palatino Linotype" w:cs="Palatino Linotype"/>
        </w:rPr>
        <w:t xml:space="preserve"> e</w:t>
      </w:r>
      <w:r w:rsidRPr="004F33F4">
        <w:rPr>
          <w:rFonts w:ascii="Palatino Linotype" w:eastAsia="Palatino Linotype" w:hAnsi="Palatino Linotype" w:cs="Palatino Linotype"/>
        </w:rPr>
        <w:t xml:space="preserve">l Sujeto Obligado no cuente con </w:t>
      </w:r>
      <w:r w:rsidR="00795261" w:rsidRPr="004F33F4">
        <w:rPr>
          <w:rFonts w:ascii="Palatino Linotype" w:eastAsia="Palatino Linotype" w:hAnsi="Palatino Linotype" w:cs="Palatino Linotype"/>
        </w:rPr>
        <w:t xml:space="preserve">algún oficio enviado porque haya sido </w:t>
      </w:r>
      <w:r w:rsidRPr="004F33F4">
        <w:rPr>
          <w:rFonts w:ascii="Palatino Linotype" w:eastAsia="Palatino Linotype" w:hAnsi="Palatino Linotype" w:cs="Palatino Linotype"/>
        </w:rPr>
        <w:t xml:space="preserve"> cancela</w:t>
      </w:r>
      <w:r w:rsidR="00795261" w:rsidRPr="004F33F4">
        <w:rPr>
          <w:rFonts w:ascii="Palatino Linotype" w:eastAsia="Palatino Linotype" w:hAnsi="Palatino Linotype" w:cs="Palatino Linotype"/>
        </w:rPr>
        <w:t>do</w:t>
      </w:r>
      <w:r w:rsidRPr="004F33F4">
        <w:rPr>
          <w:rFonts w:ascii="Palatino Linotype" w:eastAsia="Palatino Linotype" w:hAnsi="Palatino Linotype" w:cs="Palatino Linotype"/>
        </w:rPr>
        <w:t xml:space="preserve"> bastará con que lo haga del conocimiento de la Recurrente al momento de dar cumplimiento a la presente resolución, en términos del artículo 19 párrafo segundo de la Ley de Transparencia y Acceso a la Información Pública del Estado de México y Municipios.</w:t>
      </w:r>
    </w:p>
    <w:p w14:paraId="29795020" w14:textId="77777777" w:rsidR="00267298" w:rsidRPr="004F33F4" w:rsidRDefault="00267298">
      <w:pPr>
        <w:spacing w:line="360" w:lineRule="auto"/>
        <w:jc w:val="both"/>
        <w:rPr>
          <w:rFonts w:ascii="Palatino Linotype" w:eastAsia="Palatino Linotype" w:hAnsi="Palatino Linotype" w:cs="Palatino Linotype"/>
        </w:rPr>
      </w:pPr>
    </w:p>
    <w:p w14:paraId="2E03B2FE" w14:textId="77777777" w:rsidR="00267298" w:rsidRPr="004F33F4" w:rsidRDefault="006A72E6">
      <w:pPr>
        <w:tabs>
          <w:tab w:val="left" w:pos="284"/>
          <w:tab w:val="left" w:pos="8080"/>
        </w:tabs>
        <w:spacing w:line="360" w:lineRule="auto"/>
        <w:ind w:right="49"/>
        <w:jc w:val="both"/>
        <w:rPr>
          <w:rFonts w:ascii="Palatino Linotype" w:eastAsia="Palatino Linotype" w:hAnsi="Palatino Linotype" w:cs="Palatino Linotype"/>
          <w:b/>
        </w:rPr>
      </w:pPr>
      <w:r w:rsidRPr="004F33F4">
        <w:rPr>
          <w:rFonts w:ascii="Palatino Linotype" w:eastAsia="Palatino Linotype" w:hAnsi="Palatino Linotype" w:cs="Palatino Linotype"/>
          <w:b/>
        </w:rPr>
        <w:t xml:space="preserve">TERCERO. </w:t>
      </w:r>
      <w:r w:rsidRPr="004F33F4">
        <w:rPr>
          <w:rFonts w:ascii="Palatino Linotype" w:eastAsia="Palatino Linotype" w:hAnsi="Palatino Linotype" w:cs="Palatino Linotype"/>
          <w:b/>
          <w:color w:val="222222"/>
        </w:rPr>
        <w:t>NOTIFÍQUESE</w:t>
      </w:r>
      <w:r w:rsidRPr="004F33F4">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w:t>
      </w:r>
      <w:r w:rsidRPr="004F33F4">
        <w:rPr>
          <w:rFonts w:ascii="Palatino Linotype" w:eastAsia="Palatino Linotype" w:hAnsi="Palatino Linotype" w:cs="Palatino Linotype"/>
          <w:color w:val="222222"/>
        </w:rPr>
        <w:lastRenderedPageBreak/>
        <w:t>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EF697AC" w14:textId="77777777" w:rsidR="00267298" w:rsidRPr="004F33F4" w:rsidRDefault="00267298">
      <w:pPr>
        <w:shd w:val="clear" w:color="auto" w:fill="FFFFFF"/>
        <w:tabs>
          <w:tab w:val="left" w:pos="284"/>
        </w:tabs>
        <w:spacing w:line="360" w:lineRule="auto"/>
        <w:jc w:val="both"/>
        <w:rPr>
          <w:rFonts w:ascii="Palatino Linotype" w:eastAsia="Palatino Linotype" w:hAnsi="Palatino Linotype" w:cs="Palatino Linotype"/>
          <w:b/>
        </w:rPr>
      </w:pPr>
    </w:p>
    <w:p w14:paraId="35257811" w14:textId="77777777" w:rsidR="00267298" w:rsidRPr="004F33F4" w:rsidRDefault="006A72E6">
      <w:pPr>
        <w:spacing w:line="360" w:lineRule="auto"/>
        <w:jc w:val="both"/>
        <w:rPr>
          <w:rFonts w:ascii="Palatino Linotype" w:eastAsia="Palatino Linotype" w:hAnsi="Palatino Linotype" w:cs="Palatino Linotype"/>
        </w:rPr>
      </w:pPr>
      <w:r w:rsidRPr="004F33F4">
        <w:rPr>
          <w:rFonts w:ascii="Palatino Linotype" w:eastAsia="Palatino Linotype" w:hAnsi="Palatino Linotype" w:cs="Palatino Linotype"/>
          <w:b/>
        </w:rPr>
        <w:t xml:space="preserve">CUARTO. </w:t>
      </w:r>
      <w:r w:rsidRPr="004F33F4">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4F33F4">
        <w:rPr>
          <w:rFonts w:ascii="Palatino Linotype" w:eastAsia="Palatino Linotype" w:hAnsi="Palatino Linotype" w:cs="Palatino Linotype"/>
          <w:b/>
        </w:rPr>
        <w:t>SUJETO OBLIGADO</w:t>
      </w:r>
      <w:r w:rsidRPr="004F33F4">
        <w:rPr>
          <w:rFonts w:ascii="Palatino Linotype" w:eastAsia="Palatino Linotype" w:hAnsi="Palatino Linotype" w:cs="Palatino Linotype"/>
        </w:rPr>
        <w:t xml:space="preserve"> de manera fundada y motivada, podrá solicitar una ampliación de plazo para el cumplimiento de la presente resolución.</w:t>
      </w:r>
    </w:p>
    <w:p w14:paraId="797BE669" w14:textId="77777777" w:rsidR="00267298" w:rsidRPr="004F33F4" w:rsidRDefault="00267298">
      <w:pPr>
        <w:spacing w:line="360" w:lineRule="auto"/>
        <w:jc w:val="both"/>
        <w:rPr>
          <w:rFonts w:ascii="Palatino Linotype" w:eastAsia="Palatino Linotype" w:hAnsi="Palatino Linotype" w:cs="Palatino Linotype"/>
        </w:rPr>
      </w:pPr>
    </w:p>
    <w:p w14:paraId="214339DD" w14:textId="77777777" w:rsidR="00267298" w:rsidRPr="004F33F4" w:rsidRDefault="006A72E6">
      <w:pPr>
        <w:tabs>
          <w:tab w:val="left" w:pos="8080"/>
        </w:tabs>
        <w:spacing w:line="360" w:lineRule="auto"/>
        <w:ind w:right="49"/>
        <w:jc w:val="both"/>
        <w:rPr>
          <w:rFonts w:ascii="Palatino Linotype" w:eastAsia="Palatino Linotype" w:hAnsi="Palatino Linotype" w:cs="Palatino Linotype"/>
        </w:rPr>
      </w:pPr>
      <w:bookmarkStart w:id="12" w:name="_heading=h.lnxbz9" w:colFirst="0" w:colLast="0"/>
      <w:bookmarkEnd w:id="12"/>
      <w:r w:rsidRPr="004F33F4">
        <w:rPr>
          <w:rFonts w:ascii="Palatino Linotype" w:eastAsia="Palatino Linotype" w:hAnsi="Palatino Linotype" w:cs="Palatino Linotype"/>
          <w:b/>
        </w:rPr>
        <w:t xml:space="preserve">QUINTO. </w:t>
      </w:r>
      <w:r w:rsidRPr="004F33F4">
        <w:rPr>
          <w:rFonts w:ascii="Palatino Linotype" w:eastAsia="Palatino Linotype" w:hAnsi="Palatino Linotype" w:cs="Palatino Linotype"/>
        </w:rPr>
        <w:t>Notifíquese al</w:t>
      </w:r>
      <w:r w:rsidRPr="004F33F4">
        <w:rPr>
          <w:rFonts w:ascii="Palatino Linotype" w:eastAsia="Palatino Linotype" w:hAnsi="Palatino Linotype" w:cs="Palatino Linotype"/>
          <w:b/>
        </w:rPr>
        <w:t xml:space="preserve"> RECURRENTE</w:t>
      </w:r>
      <w:r w:rsidRPr="004F33F4">
        <w:rPr>
          <w:rFonts w:ascii="Palatino Linotype" w:eastAsia="Palatino Linotype" w:hAnsi="Palatino Linotype" w:cs="Palatino Linotype"/>
        </w:rPr>
        <w:t xml:space="preserve"> la presente resolución, vía Sistema de Acceso a la Información Mexiquense (SAIMEX).</w:t>
      </w:r>
    </w:p>
    <w:p w14:paraId="2B0FA688" w14:textId="77777777" w:rsidR="00267298" w:rsidRPr="004F33F4" w:rsidRDefault="00267298">
      <w:pPr>
        <w:tabs>
          <w:tab w:val="left" w:pos="8080"/>
        </w:tabs>
        <w:spacing w:line="360" w:lineRule="auto"/>
        <w:ind w:right="49"/>
        <w:jc w:val="both"/>
        <w:rPr>
          <w:rFonts w:ascii="Palatino Linotype" w:eastAsia="Palatino Linotype" w:hAnsi="Palatino Linotype" w:cs="Palatino Linotype"/>
        </w:rPr>
      </w:pPr>
    </w:p>
    <w:p w14:paraId="127481AE" w14:textId="77777777" w:rsidR="00267298" w:rsidRPr="004F33F4" w:rsidRDefault="006A72E6">
      <w:pPr>
        <w:shd w:val="clear" w:color="auto" w:fill="FFFFFF"/>
        <w:spacing w:line="360" w:lineRule="auto"/>
        <w:jc w:val="both"/>
        <w:rPr>
          <w:rFonts w:ascii="Palatino Linotype" w:eastAsia="Palatino Linotype" w:hAnsi="Palatino Linotype" w:cs="Palatino Linotype"/>
        </w:rPr>
      </w:pPr>
      <w:r w:rsidRPr="004F33F4">
        <w:rPr>
          <w:rFonts w:ascii="Palatino Linotype" w:eastAsia="Palatino Linotype" w:hAnsi="Palatino Linotype" w:cs="Palatino Linotype"/>
          <w:b/>
        </w:rPr>
        <w:t xml:space="preserve">SEXTO. </w:t>
      </w:r>
      <w:r w:rsidRPr="004F33F4">
        <w:rPr>
          <w:rFonts w:ascii="Palatino Linotype" w:eastAsia="Palatino Linotype" w:hAnsi="Palatino Linotype" w:cs="Palatino Linotype"/>
        </w:rPr>
        <w:t xml:space="preserve">Se hace del conocimiento del </w:t>
      </w:r>
      <w:r w:rsidRPr="004F33F4">
        <w:rPr>
          <w:rFonts w:ascii="Palatino Linotype" w:eastAsia="Palatino Linotype" w:hAnsi="Palatino Linotype" w:cs="Palatino Linotype"/>
          <w:b/>
        </w:rPr>
        <w:t xml:space="preserve">RECURRENTE </w:t>
      </w:r>
      <w:r w:rsidRPr="004F33F4">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6F9FA78F" w14:textId="77777777" w:rsidR="006D1389" w:rsidRPr="004F33F4" w:rsidRDefault="006D1389">
      <w:pPr>
        <w:shd w:val="clear" w:color="auto" w:fill="FFFFFF"/>
        <w:spacing w:line="360" w:lineRule="auto"/>
        <w:jc w:val="both"/>
        <w:rPr>
          <w:rFonts w:ascii="Palatino Linotype" w:eastAsia="Palatino Linotype" w:hAnsi="Palatino Linotype" w:cs="Palatino Linotype"/>
        </w:rPr>
      </w:pPr>
    </w:p>
    <w:p w14:paraId="036FB5D7" w14:textId="5798F49E" w:rsidR="006D1389" w:rsidRPr="003C7186" w:rsidRDefault="006D1389" w:rsidP="006D1389">
      <w:pPr>
        <w:spacing w:line="360" w:lineRule="auto"/>
        <w:ind w:left="-142" w:right="-234" w:firstLine="1"/>
        <w:jc w:val="both"/>
        <w:rPr>
          <w:rFonts w:ascii="Palatino Linotype" w:hAnsi="Palatino Linotype"/>
        </w:rPr>
      </w:pPr>
      <w:r w:rsidRPr="004F33F4">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2A7380" w:rsidRPr="004F33F4">
        <w:rPr>
          <w:rFonts w:ascii="Palatino Linotype" w:hAnsi="Palatino Linotype"/>
        </w:rPr>
        <w:t xml:space="preserve"> EMITIENDO VOTO PARTICULAR</w:t>
      </w:r>
      <w:r w:rsidRPr="004F33F4">
        <w:rPr>
          <w:rFonts w:ascii="Palatino Linotype" w:hAnsi="Palatino Linotype"/>
        </w:rPr>
        <w:t xml:space="preserve"> Y GUADALUPE RAMÍREZ PEÑA; EN LA CUADRAGÉSIMA PRIMERA SESIÓN ORDINARIA CELEBRADA EL VEINTISIETE (27) DE NOVIEMBRE DE DOS MIL VEINTICUATRO, ANTE EL SECRETARIO TÉCNICO DEL PLENO ALEXIS TAPIA RAMÍREZ.</w:t>
      </w:r>
      <w:bookmarkStart w:id="13" w:name="_GoBack"/>
      <w:bookmarkEnd w:id="13"/>
      <w:r w:rsidRPr="003C7186">
        <w:rPr>
          <w:rFonts w:ascii="Palatino Linotype" w:hAnsi="Palatino Linotype"/>
        </w:rPr>
        <w:t xml:space="preserve"> </w:t>
      </w:r>
    </w:p>
    <w:p w14:paraId="098939B1" w14:textId="77777777" w:rsidR="00267298" w:rsidRDefault="00267298">
      <w:pPr>
        <w:spacing w:line="360" w:lineRule="auto"/>
        <w:ind w:right="-876"/>
        <w:jc w:val="both"/>
        <w:rPr>
          <w:rFonts w:ascii="Palatino Linotype" w:eastAsia="Palatino Linotype" w:hAnsi="Palatino Linotype" w:cs="Palatino Linotype"/>
        </w:rPr>
      </w:pPr>
    </w:p>
    <w:p w14:paraId="7076F78A" w14:textId="77777777" w:rsidR="00267298" w:rsidRDefault="00267298">
      <w:pPr>
        <w:spacing w:line="360" w:lineRule="auto"/>
        <w:ind w:right="-876"/>
        <w:jc w:val="both"/>
        <w:rPr>
          <w:rFonts w:ascii="Palatino Linotype" w:eastAsia="Palatino Linotype" w:hAnsi="Palatino Linotype" w:cs="Palatino Linotype"/>
        </w:rPr>
      </w:pPr>
    </w:p>
    <w:p w14:paraId="1F036AD6" w14:textId="77777777" w:rsidR="00267298" w:rsidRDefault="00267298">
      <w:pPr>
        <w:spacing w:line="360" w:lineRule="auto"/>
        <w:ind w:right="-876"/>
        <w:jc w:val="both"/>
        <w:rPr>
          <w:rFonts w:ascii="Palatino Linotype" w:eastAsia="Palatino Linotype" w:hAnsi="Palatino Linotype" w:cs="Palatino Linotype"/>
        </w:rPr>
      </w:pPr>
    </w:p>
    <w:p w14:paraId="61265767" w14:textId="77777777" w:rsidR="00267298" w:rsidRDefault="00267298">
      <w:pPr>
        <w:spacing w:line="360" w:lineRule="auto"/>
        <w:ind w:right="-876"/>
        <w:jc w:val="both"/>
        <w:rPr>
          <w:rFonts w:ascii="Palatino Linotype" w:eastAsia="Palatino Linotype" w:hAnsi="Palatino Linotype" w:cs="Palatino Linotype"/>
        </w:rPr>
      </w:pPr>
    </w:p>
    <w:p w14:paraId="16F3E516" w14:textId="77777777" w:rsidR="00267298" w:rsidRDefault="00267298">
      <w:pPr>
        <w:spacing w:line="360" w:lineRule="auto"/>
        <w:ind w:right="-876"/>
        <w:jc w:val="both"/>
        <w:rPr>
          <w:rFonts w:ascii="Palatino Linotype" w:eastAsia="Palatino Linotype" w:hAnsi="Palatino Linotype" w:cs="Palatino Linotype"/>
        </w:rPr>
      </w:pPr>
    </w:p>
    <w:p w14:paraId="25A8283A" w14:textId="77777777" w:rsidR="00267298" w:rsidRDefault="00267298">
      <w:pPr>
        <w:spacing w:line="360" w:lineRule="auto"/>
        <w:ind w:right="-876"/>
        <w:jc w:val="both"/>
        <w:rPr>
          <w:rFonts w:ascii="Palatino Linotype" w:eastAsia="Palatino Linotype" w:hAnsi="Palatino Linotype" w:cs="Palatino Linotype"/>
        </w:rPr>
      </w:pPr>
    </w:p>
    <w:p w14:paraId="3F1C0B7E" w14:textId="77777777" w:rsidR="00267298" w:rsidRDefault="00267298">
      <w:pPr>
        <w:spacing w:line="360" w:lineRule="auto"/>
        <w:ind w:right="-876"/>
        <w:jc w:val="both"/>
        <w:rPr>
          <w:rFonts w:ascii="Palatino Linotype" w:eastAsia="Palatino Linotype" w:hAnsi="Palatino Linotype" w:cs="Palatino Linotype"/>
        </w:rPr>
      </w:pPr>
    </w:p>
    <w:p w14:paraId="31F1B31F" w14:textId="77777777" w:rsidR="00267298" w:rsidRDefault="00267298">
      <w:pPr>
        <w:spacing w:line="360" w:lineRule="auto"/>
        <w:ind w:right="-876"/>
        <w:jc w:val="both"/>
        <w:rPr>
          <w:rFonts w:ascii="Palatino Linotype" w:eastAsia="Palatino Linotype" w:hAnsi="Palatino Linotype" w:cs="Palatino Linotype"/>
        </w:rPr>
      </w:pPr>
    </w:p>
    <w:p w14:paraId="207177A4" w14:textId="77777777" w:rsidR="00267298" w:rsidRDefault="00267298">
      <w:pPr>
        <w:spacing w:line="360" w:lineRule="auto"/>
        <w:ind w:right="-876"/>
        <w:jc w:val="both"/>
        <w:rPr>
          <w:rFonts w:ascii="Palatino Linotype" w:eastAsia="Palatino Linotype" w:hAnsi="Palatino Linotype" w:cs="Palatino Linotype"/>
        </w:rPr>
      </w:pPr>
    </w:p>
    <w:p w14:paraId="3C079E14" w14:textId="77777777" w:rsidR="00267298" w:rsidRDefault="00267298">
      <w:pPr>
        <w:spacing w:line="360" w:lineRule="auto"/>
        <w:ind w:right="-876"/>
        <w:jc w:val="both"/>
        <w:rPr>
          <w:rFonts w:ascii="Palatino Linotype" w:eastAsia="Palatino Linotype" w:hAnsi="Palatino Linotype" w:cs="Palatino Linotype"/>
        </w:rPr>
      </w:pPr>
    </w:p>
    <w:p w14:paraId="0B483465" w14:textId="77777777" w:rsidR="00267298" w:rsidRDefault="00267298">
      <w:pPr>
        <w:spacing w:line="360" w:lineRule="auto"/>
        <w:ind w:right="-876"/>
        <w:jc w:val="both"/>
        <w:rPr>
          <w:rFonts w:ascii="Palatino Linotype" w:eastAsia="Palatino Linotype" w:hAnsi="Palatino Linotype" w:cs="Palatino Linotype"/>
        </w:rPr>
      </w:pPr>
    </w:p>
    <w:p w14:paraId="6C0EB2F9" w14:textId="77777777" w:rsidR="00267298" w:rsidRDefault="00267298">
      <w:pPr>
        <w:spacing w:line="360" w:lineRule="auto"/>
        <w:ind w:right="-876"/>
        <w:jc w:val="both"/>
        <w:rPr>
          <w:rFonts w:ascii="Palatino Linotype" w:eastAsia="Palatino Linotype" w:hAnsi="Palatino Linotype" w:cs="Palatino Linotype"/>
        </w:rPr>
      </w:pPr>
    </w:p>
    <w:p w14:paraId="0AF4E1B6" w14:textId="77777777" w:rsidR="00267298" w:rsidRDefault="00267298">
      <w:pPr>
        <w:spacing w:line="360" w:lineRule="auto"/>
        <w:ind w:right="-876"/>
        <w:jc w:val="both"/>
        <w:rPr>
          <w:rFonts w:ascii="Palatino Linotype" w:eastAsia="Palatino Linotype" w:hAnsi="Palatino Linotype" w:cs="Palatino Linotype"/>
        </w:rPr>
      </w:pPr>
    </w:p>
    <w:p w14:paraId="6F83C247" w14:textId="77777777" w:rsidR="00267298" w:rsidRDefault="00267298">
      <w:pPr>
        <w:spacing w:line="360" w:lineRule="auto"/>
        <w:ind w:right="-876"/>
        <w:jc w:val="both"/>
        <w:rPr>
          <w:rFonts w:ascii="Palatino Linotype" w:eastAsia="Palatino Linotype" w:hAnsi="Palatino Linotype" w:cs="Palatino Linotype"/>
        </w:rPr>
      </w:pPr>
    </w:p>
    <w:p w14:paraId="2CC122B8" w14:textId="77777777" w:rsidR="00267298" w:rsidRDefault="00267298">
      <w:pPr>
        <w:spacing w:line="360" w:lineRule="auto"/>
        <w:ind w:right="-876"/>
        <w:jc w:val="both"/>
        <w:rPr>
          <w:rFonts w:ascii="Palatino Linotype" w:eastAsia="Palatino Linotype" w:hAnsi="Palatino Linotype" w:cs="Palatino Linotype"/>
        </w:rPr>
      </w:pPr>
    </w:p>
    <w:p w14:paraId="085DA951" w14:textId="77777777" w:rsidR="00267298" w:rsidRDefault="00267298">
      <w:pPr>
        <w:spacing w:line="360" w:lineRule="auto"/>
        <w:ind w:right="-876"/>
        <w:jc w:val="both"/>
        <w:rPr>
          <w:rFonts w:ascii="Palatino Linotype" w:eastAsia="Palatino Linotype" w:hAnsi="Palatino Linotype" w:cs="Palatino Linotype"/>
        </w:rPr>
      </w:pPr>
    </w:p>
    <w:p w14:paraId="0C352BF2" w14:textId="77777777" w:rsidR="00267298" w:rsidRDefault="00267298">
      <w:pPr>
        <w:spacing w:line="360" w:lineRule="auto"/>
        <w:ind w:right="-876"/>
        <w:jc w:val="both"/>
        <w:rPr>
          <w:rFonts w:ascii="Palatino Linotype" w:eastAsia="Palatino Linotype" w:hAnsi="Palatino Linotype" w:cs="Palatino Linotype"/>
        </w:rPr>
      </w:pPr>
    </w:p>
    <w:p w14:paraId="6EE39A22" w14:textId="77777777" w:rsidR="00267298" w:rsidRDefault="00267298">
      <w:pPr>
        <w:spacing w:line="360" w:lineRule="auto"/>
        <w:ind w:right="-876"/>
        <w:jc w:val="both"/>
        <w:rPr>
          <w:rFonts w:ascii="Palatino Linotype" w:eastAsia="Palatino Linotype" w:hAnsi="Palatino Linotype" w:cs="Palatino Linotype"/>
        </w:rPr>
      </w:pPr>
    </w:p>
    <w:p w14:paraId="2C9D0589" w14:textId="77777777" w:rsidR="00267298" w:rsidRDefault="00267298">
      <w:pPr>
        <w:spacing w:line="360" w:lineRule="auto"/>
        <w:ind w:right="-876"/>
        <w:jc w:val="both"/>
        <w:rPr>
          <w:rFonts w:ascii="Palatino Linotype" w:eastAsia="Palatino Linotype" w:hAnsi="Palatino Linotype" w:cs="Palatino Linotype"/>
        </w:rPr>
      </w:pPr>
    </w:p>
    <w:p w14:paraId="1EEA23ED" w14:textId="77777777" w:rsidR="00267298" w:rsidRDefault="00267298">
      <w:pPr>
        <w:spacing w:line="360" w:lineRule="auto"/>
        <w:ind w:right="-876"/>
        <w:jc w:val="both"/>
        <w:rPr>
          <w:rFonts w:ascii="Palatino Linotype" w:eastAsia="Palatino Linotype" w:hAnsi="Palatino Linotype" w:cs="Palatino Linotype"/>
        </w:rPr>
      </w:pPr>
    </w:p>
    <w:sectPr w:rsidR="00267298">
      <w:headerReference w:type="even" r:id="rId8"/>
      <w:headerReference w:type="default" r:id="rId9"/>
      <w:footerReference w:type="default" r:id="rId10"/>
      <w:headerReference w:type="first" r:id="rId11"/>
      <w:footerReference w:type="first" r:id="rId12"/>
      <w:pgSz w:w="12240" w:h="15840"/>
      <w:pgMar w:top="80" w:right="1579"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022BB" w14:textId="77777777" w:rsidR="00C67B0B" w:rsidRDefault="00C67B0B">
      <w:r>
        <w:separator/>
      </w:r>
    </w:p>
  </w:endnote>
  <w:endnote w:type="continuationSeparator" w:id="0">
    <w:p w14:paraId="182154CE" w14:textId="77777777" w:rsidR="00C67B0B" w:rsidRDefault="00C6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0704F" w14:textId="77777777" w:rsidR="006D07BE" w:rsidRDefault="006D07B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4F33F4">
      <w:rPr>
        <w:b/>
        <w:noProof/>
        <w:color w:val="000000"/>
      </w:rPr>
      <w:t>48</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4F33F4">
      <w:rPr>
        <w:b/>
        <w:noProof/>
        <w:color w:val="000000"/>
      </w:rPr>
      <w:t>50</w:t>
    </w:r>
    <w:r>
      <w:rPr>
        <w:b/>
        <w:color w:val="000000"/>
      </w:rPr>
      <w:fldChar w:fldCharType="end"/>
    </w:r>
  </w:p>
  <w:p w14:paraId="555159A5" w14:textId="77777777" w:rsidR="006D07BE" w:rsidRDefault="006D07B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3332E" w14:textId="77777777" w:rsidR="006D07BE" w:rsidRDefault="006D07B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4F33F4">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4F33F4">
      <w:rPr>
        <w:b/>
        <w:noProof/>
        <w:color w:val="000000"/>
      </w:rPr>
      <w:t>50</w:t>
    </w:r>
    <w:r>
      <w:rPr>
        <w:b/>
        <w:color w:val="000000"/>
      </w:rPr>
      <w:fldChar w:fldCharType="end"/>
    </w:r>
  </w:p>
  <w:p w14:paraId="1A2F26FB" w14:textId="77777777" w:rsidR="006D07BE" w:rsidRDefault="006D07B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9134A" w14:textId="77777777" w:rsidR="00C67B0B" w:rsidRDefault="00C67B0B">
      <w:r>
        <w:separator/>
      </w:r>
    </w:p>
  </w:footnote>
  <w:footnote w:type="continuationSeparator" w:id="0">
    <w:p w14:paraId="7B7E0950" w14:textId="77777777" w:rsidR="00C67B0B" w:rsidRDefault="00C67B0B">
      <w:r>
        <w:continuationSeparator/>
      </w:r>
    </w:p>
  </w:footnote>
  <w:footnote w:id="1">
    <w:p w14:paraId="782503DD" w14:textId="77777777" w:rsidR="006D07BE" w:rsidRPr="0019033B" w:rsidRDefault="006D07BE" w:rsidP="006D07BE">
      <w:pPr>
        <w:pStyle w:val="Textonotapie"/>
        <w:rPr>
          <w:b/>
          <w:i/>
        </w:rPr>
      </w:pPr>
      <w:r w:rsidRPr="0019033B">
        <w:rPr>
          <w:rStyle w:val="Refdenotaalpie"/>
          <w:b/>
        </w:rPr>
        <w:footnoteRef/>
      </w:r>
      <w:r w:rsidRPr="0019033B">
        <w:rPr>
          <w:b/>
        </w:rPr>
        <w:t xml:space="preserve"> </w:t>
      </w:r>
      <w:r w:rsidRPr="0019033B">
        <w:rPr>
          <w:b/>
          <w:i/>
        </w:rPr>
        <w:t>“</w:t>
      </w:r>
      <w:r w:rsidRPr="0019033B">
        <w:rPr>
          <w:b/>
          <w:i/>
          <w:szCs w:val="22"/>
        </w:rPr>
        <w:t>Ley de Archivos y Administración de Documentos del Estado de México y Municipios</w:t>
      </w:r>
    </w:p>
    <w:p w14:paraId="3F12363D" w14:textId="77777777" w:rsidR="006D07BE" w:rsidRPr="0019033B" w:rsidRDefault="006D07BE" w:rsidP="006D07BE">
      <w:pPr>
        <w:pStyle w:val="Textonotapie"/>
        <w:rPr>
          <w:i/>
        </w:rPr>
      </w:pPr>
      <w:r w:rsidRPr="0019033B">
        <w:rPr>
          <w:b/>
          <w:i/>
        </w:rPr>
        <w:t>Artículo 29</w:t>
      </w:r>
      <w:r w:rsidRPr="0019033B">
        <w:rPr>
          <w:i/>
        </w:rPr>
        <w:t xml:space="preserve">. Las áreas de </w:t>
      </w:r>
      <w:r w:rsidRPr="0019033B">
        <w:rPr>
          <w:b/>
          <w:i/>
        </w:rPr>
        <w:t>correspondencia</w:t>
      </w:r>
      <w:r w:rsidRPr="0019033B">
        <w:rPr>
          <w:i/>
        </w:rPr>
        <w:t xml:space="preserve"> son responsables de la recepción, registro, seguimiento y despacho de la documentación para la integración de los Expedientes de los Archivos de Trámite.</w:t>
      </w:r>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DB7C" w14:textId="77777777" w:rsidR="006D07BE" w:rsidRDefault="00C67B0B">
    <w:pPr>
      <w:pBdr>
        <w:top w:val="nil"/>
        <w:left w:val="nil"/>
        <w:bottom w:val="nil"/>
        <w:right w:val="nil"/>
        <w:between w:val="nil"/>
      </w:pBdr>
      <w:tabs>
        <w:tab w:val="center" w:pos="4419"/>
        <w:tab w:val="right" w:pos="8838"/>
      </w:tabs>
      <w:rPr>
        <w:color w:val="000000"/>
      </w:rPr>
    </w:pPr>
    <w:r>
      <w:rPr>
        <w:color w:val="000000"/>
      </w:rPr>
      <w:pict w14:anchorId="7506E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444F1" w14:textId="77777777" w:rsidR="006D07BE" w:rsidRDefault="006D07BE">
    <w:pPr>
      <w:widowControl w:val="0"/>
      <w:pBdr>
        <w:top w:val="nil"/>
        <w:left w:val="nil"/>
        <w:bottom w:val="nil"/>
        <w:right w:val="nil"/>
        <w:between w:val="nil"/>
      </w:pBdr>
      <w:tabs>
        <w:tab w:val="left" w:pos="4536"/>
      </w:tabs>
      <w:spacing w:line="276" w:lineRule="auto"/>
      <w:rPr>
        <w:color w:val="000000"/>
      </w:rPr>
    </w:pPr>
  </w:p>
  <w:tbl>
    <w:tblPr>
      <w:tblStyle w:val="af"/>
      <w:tblW w:w="10365" w:type="dxa"/>
      <w:tblInd w:w="0" w:type="dxa"/>
      <w:tblLayout w:type="fixed"/>
      <w:tblLook w:val="0400" w:firstRow="0" w:lastRow="0" w:firstColumn="0" w:lastColumn="0" w:noHBand="0" w:noVBand="1"/>
    </w:tblPr>
    <w:tblGrid>
      <w:gridCol w:w="2265"/>
      <w:gridCol w:w="8100"/>
    </w:tblGrid>
    <w:tr w:rsidR="006D07BE" w14:paraId="3C50DC13" w14:textId="77777777">
      <w:trPr>
        <w:trHeight w:val="1727"/>
      </w:trPr>
      <w:tc>
        <w:tcPr>
          <w:tcW w:w="2265" w:type="dxa"/>
        </w:tcPr>
        <w:p w14:paraId="72E59DE6" w14:textId="77777777" w:rsidR="006D07BE" w:rsidRDefault="006D07BE">
          <w:pPr>
            <w:tabs>
              <w:tab w:val="right" w:pos="4273"/>
            </w:tabs>
            <w:rPr>
              <w:rFonts w:ascii="Garamond" w:eastAsia="Garamond" w:hAnsi="Garamond" w:cs="Garamond"/>
              <w:sz w:val="16"/>
              <w:szCs w:val="16"/>
            </w:rPr>
          </w:pPr>
        </w:p>
      </w:tc>
      <w:tc>
        <w:tcPr>
          <w:tcW w:w="8100" w:type="dxa"/>
        </w:tcPr>
        <w:p w14:paraId="6DE78447" w14:textId="77777777" w:rsidR="006D07BE" w:rsidRDefault="006D07BE">
          <w:pPr>
            <w:ind w:right="-676"/>
          </w:pPr>
        </w:p>
        <w:tbl>
          <w:tblPr>
            <w:tblStyle w:val="af0"/>
            <w:tblW w:w="7800" w:type="dxa"/>
            <w:tblInd w:w="40" w:type="dxa"/>
            <w:tblLayout w:type="fixed"/>
            <w:tblLook w:val="0400" w:firstRow="0" w:lastRow="0" w:firstColumn="0" w:lastColumn="0" w:noHBand="0" w:noVBand="1"/>
          </w:tblPr>
          <w:tblGrid>
            <w:gridCol w:w="3225"/>
            <w:gridCol w:w="4575"/>
          </w:tblGrid>
          <w:tr w:rsidR="006D07BE" w14:paraId="07C2BC93" w14:textId="77777777">
            <w:trPr>
              <w:trHeight w:val="150"/>
            </w:trPr>
            <w:tc>
              <w:tcPr>
                <w:tcW w:w="3225" w:type="dxa"/>
                <w:tcBorders>
                  <w:top w:val="nil"/>
                  <w:left w:val="nil"/>
                  <w:bottom w:val="nil"/>
                  <w:right w:val="nil"/>
                </w:tcBorders>
              </w:tcPr>
              <w:p w14:paraId="65CA7E38" w14:textId="77777777" w:rsidR="006D07BE" w:rsidRDefault="006D07BE">
                <w:pPr>
                  <w:ind w:left="283" w:right="-67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75" w:type="dxa"/>
                <w:tcBorders>
                  <w:top w:val="nil"/>
                  <w:left w:val="nil"/>
                  <w:bottom w:val="nil"/>
                  <w:right w:val="nil"/>
                </w:tcBorders>
              </w:tcPr>
              <w:p w14:paraId="24590FE0" w14:textId="77777777" w:rsidR="006D07BE" w:rsidRDefault="006D07BE">
                <w:pPr>
                  <w:ind w:right="-148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06023/INFOEM/IP/RR/2024 y Acumulados</w:t>
                </w:r>
              </w:p>
            </w:tc>
          </w:tr>
          <w:tr w:rsidR="006D07BE" w14:paraId="2D12DFA2" w14:textId="77777777">
            <w:trPr>
              <w:trHeight w:val="295"/>
            </w:trPr>
            <w:tc>
              <w:tcPr>
                <w:tcW w:w="3225" w:type="dxa"/>
                <w:tcBorders>
                  <w:top w:val="nil"/>
                  <w:left w:val="nil"/>
                  <w:bottom w:val="nil"/>
                  <w:right w:val="nil"/>
                </w:tcBorders>
              </w:tcPr>
              <w:p w14:paraId="54C90FB8" w14:textId="77777777" w:rsidR="006D07BE" w:rsidRDefault="006D07BE">
                <w:pPr>
                  <w:ind w:left="283" w:right="-67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75" w:type="dxa"/>
                <w:tcBorders>
                  <w:top w:val="nil"/>
                  <w:left w:val="nil"/>
                  <w:bottom w:val="nil"/>
                  <w:right w:val="nil"/>
                </w:tcBorders>
              </w:tcPr>
              <w:p w14:paraId="406CE826" w14:textId="77777777" w:rsidR="006D07BE" w:rsidRDefault="006D07BE">
                <w:pPr>
                  <w:ind w:right="-148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w:t>
                </w:r>
                <w:proofErr w:type="spellStart"/>
                <w:r>
                  <w:rPr>
                    <w:rFonts w:ascii="Palatino Linotype" w:eastAsia="Palatino Linotype" w:hAnsi="Palatino Linotype" w:cs="Palatino Linotype"/>
                    <w:sz w:val="22"/>
                    <w:szCs w:val="22"/>
                  </w:rPr>
                  <w:t>Tezoyuca</w:t>
                </w:r>
                <w:proofErr w:type="spellEnd"/>
              </w:p>
            </w:tc>
          </w:tr>
          <w:tr w:rsidR="006D07BE" w14:paraId="63811671" w14:textId="77777777">
            <w:trPr>
              <w:trHeight w:val="295"/>
            </w:trPr>
            <w:tc>
              <w:tcPr>
                <w:tcW w:w="3225" w:type="dxa"/>
                <w:tcBorders>
                  <w:top w:val="nil"/>
                  <w:left w:val="nil"/>
                  <w:bottom w:val="nil"/>
                  <w:right w:val="nil"/>
                </w:tcBorders>
              </w:tcPr>
              <w:p w14:paraId="481A1DEC" w14:textId="77777777" w:rsidR="006D07BE" w:rsidRDefault="006D07BE">
                <w:pPr>
                  <w:ind w:left="283" w:right="-67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75" w:type="dxa"/>
                <w:tcBorders>
                  <w:top w:val="nil"/>
                  <w:left w:val="nil"/>
                  <w:bottom w:val="nil"/>
                  <w:right w:val="nil"/>
                </w:tcBorders>
              </w:tcPr>
              <w:p w14:paraId="2CFAB8EF" w14:textId="77777777" w:rsidR="006D07BE" w:rsidRDefault="006D07BE">
                <w:pPr>
                  <w:ind w:right="-148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29956644" w14:textId="77777777" w:rsidR="006D07BE" w:rsidRDefault="006D07BE">
                <w:pPr>
                  <w:ind w:right="-1482"/>
                  <w:rPr>
                    <w:rFonts w:ascii="Palatino Linotype" w:eastAsia="Palatino Linotype" w:hAnsi="Palatino Linotype" w:cs="Palatino Linotype"/>
                    <w:b/>
                    <w:sz w:val="22"/>
                    <w:szCs w:val="22"/>
                  </w:rPr>
                </w:pPr>
              </w:p>
            </w:tc>
          </w:tr>
        </w:tbl>
        <w:p w14:paraId="6A46E1C9" w14:textId="77777777" w:rsidR="006D07BE" w:rsidRDefault="006D07BE">
          <w:pPr>
            <w:tabs>
              <w:tab w:val="right" w:pos="8838"/>
            </w:tabs>
            <w:ind w:left="-28" w:right="-676"/>
            <w:jc w:val="both"/>
            <w:rPr>
              <w:rFonts w:ascii="Arial" w:eastAsia="Arial" w:hAnsi="Arial" w:cs="Arial"/>
              <w:b/>
            </w:rPr>
          </w:pPr>
        </w:p>
      </w:tc>
    </w:tr>
  </w:tbl>
  <w:p w14:paraId="051788A4" w14:textId="77777777" w:rsidR="006D07BE" w:rsidRDefault="00C67B0B">
    <w:pPr>
      <w:pBdr>
        <w:top w:val="nil"/>
        <w:left w:val="nil"/>
        <w:bottom w:val="nil"/>
        <w:right w:val="nil"/>
        <w:between w:val="nil"/>
      </w:pBdr>
      <w:tabs>
        <w:tab w:val="center" w:pos="4111"/>
        <w:tab w:val="right" w:pos="8838"/>
      </w:tabs>
      <w:rPr>
        <w:color w:val="000000"/>
        <w:sz w:val="14"/>
        <w:szCs w:val="14"/>
      </w:rPr>
    </w:pPr>
    <w:r>
      <w:rPr>
        <w:color w:val="000000"/>
      </w:rPr>
      <w:pict w14:anchorId="25B09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72D48" w14:textId="77777777" w:rsidR="006D07BE" w:rsidRDefault="006D07BE">
    <w:pPr>
      <w:widowControl w:val="0"/>
      <w:pBdr>
        <w:top w:val="nil"/>
        <w:left w:val="nil"/>
        <w:bottom w:val="nil"/>
        <w:right w:val="nil"/>
        <w:between w:val="nil"/>
      </w:pBdr>
      <w:spacing w:line="276" w:lineRule="auto"/>
      <w:rPr>
        <w:color w:val="000000"/>
        <w:sz w:val="14"/>
        <w:szCs w:val="14"/>
      </w:rPr>
    </w:pPr>
  </w:p>
  <w:tbl>
    <w:tblPr>
      <w:tblStyle w:val="af1"/>
      <w:tblW w:w="10050" w:type="dxa"/>
      <w:tblInd w:w="0" w:type="dxa"/>
      <w:tblLayout w:type="fixed"/>
      <w:tblLook w:val="0400" w:firstRow="0" w:lastRow="0" w:firstColumn="0" w:lastColumn="0" w:noHBand="0" w:noVBand="1"/>
    </w:tblPr>
    <w:tblGrid>
      <w:gridCol w:w="2265"/>
      <w:gridCol w:w="7785"/>
    </w:tblGrid>
    <w:tr w:rsidR="006D07BE" w14:paraId="5C344EF3" w14:textId="77777777">
      <w:trPr>
        <w:trHeight w:val="1435"/>
      </w:trPr>
      <w:tc>
        <w:tcPr>
          <w:tcW w:w="2265" w:type="dxa"/>
        </w:tcPr>
        <w:p w14:paraId="6E811BA3" w14:textId="77777777" w:rsidR="006D07BE" w:rsidRDefault="006D07BE">
          <w:pPr>
            <w:tabs>
              <w:tab w:val="right" w:pos="4273"/>
            </w:tabs>
            <w:rPr>
              <w:rFonts w:ascii="Garamond" w:eastAsia="Garamond" w:hAnsi="Garamond" w:cs="Garamond"/>
            </w:rPr>
          </w:pPr>
        </w:p>
      </w:tc>
      <w:tc>
        <w:tcPr>
          <w:tcW w:w="7785" w:type="dxa"/>
        </w:tcPr>
        <w:p w14:paraId="6A0E3F69" w14:textId="77777777" w:rsidR="006D07BE" w:rsidRDefault="006D07BE">
          <w:pPr>
            <w:widowControl w:val="0"/>
            <w:pBdr>
              <w:top w:val="nil"/>
              <w:left w:val="nil"/>
              <w:bottom w:val="nil"/>
              <w:right w:val="nil"/>
              <w:between w:val="nil"/>
            </w:pBdr>
            <w:spacing w:line="276" w:lineRule="auto"/>
            <w:rPr>
              <w:rFonts w:ascii="Garamond" w:eastAsia="Garamond" w:hAnsi="Garamond" w:cs="Garamond"/>
            </w:rPr>
          </w:pPr>
        </w:p>
        <w:tbl>
          <w:tblPr>
            <w:tblStyle w:val="af2"/>
            <w:tblW w:w="7485" w:type="dxa"/>
            <w:tblInd w:w="40" w:type="dxa"/>
            <w:tblLayout w:type="fixed"/>
            <w:tblLook w:val="0400" w:firstRow="0" w:lastRow="0" w:firstColumn="0" w:lastColumn="0" w:noHBand="0" w:noVBand="1"/>
          </w:tblPr>
          <w:tblGrid>
            <w:gridCol w:w="3197"/>
            <w:gridCol w:w="4288"/>
          </w:tblGrid>
          <w:tr w:rsidR="006D07BE" w14:paraId="4A0BF3B1" w14:textId="77777777">
            <w:trPr>
              <w:trHeight w:val="291"/>
            </w:trPr>
            <w:tc>
              <w:tcPr>
                <w:tcW w:w="3197" w:type="dxa"/>
                <w:tcBorders>
                  <w:top w:val="nil"/>
                  <w:left w:val="nil"/>
                  <w:bottom w:val="nil"/>
                  <w:right w:val="nil"/>
                </w:tcBorders>
              </w:tcPr>
              <w:p w14:paraId="3FA3A172" w14:textId="77777777" w:rsidR="006D07BE" w:rsidRDefault="006D07BE">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88" w:type="dxa"/>
                <w:tcBorders>
                  <w:top w:val="nil"/>
                  <w:left w:val="nil"/>
                  <w:bottom w:val="nil"/>
                  <w:right w:val="nil"/>
                </w:tcBorders>
              </w:tcPr>
              <w:p w14:paraId="03756763" w14:textId="77777777" w:rsidR="006D07BE" w:rsidRDefault="006D07BE">
                <w:pPr>
                  <w:ind w:right="-16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06023/INFOEM/IP/RR/2024 y Acumulados</w:t>
                </w:r>
              </w:p>
            </w:tc>
          </w:tr>
          <w:tr w:rsidR="006D07BE" w14:paraId="438927C8" w14:textId="77777777">
            <w:trPr>
              <w:trHeight w:val="291"/>
            </w:trPr>
            <w:tc>
              <w:tcPr>
                <w:tcW w:w="3197" w:type="dxa"/>
                <w:tcBorders>
                  <w:top w:val="nil"/>
                  <w:left w:val="nil"/>
                  <w:bottom w:val="nil"/>
                  <w:right w:val="nil"/>
                </w:tcBorders>
              </w:tcPr>
              <w:p w14:paraId="4790A604" w14:textId="77777777" w:rsidR="006D07BE" w:rsidRDefault="006D07BE">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88" w:type="dxa"/>
                <w:tcBorders>
                  <w:top w:val="nil"/>
                  <w:left w:val="nil"/>
                  <w:bottom w:val="nil"/>
                  <w:right w:val="nil"/>
                </w:tcBorders>
              </w:tcPr>
              <w:p w14:paraId="133DC3B1" w14:textId="4781AA0D" w:rsidR="006D07BE" w:rsidRDefault="006D07BE">
                <w:pPr>
                  <w:ind w:right="-1625"/>
                  <w:rPr>
                    <w:rFonts w:ascii="Palatino Linotype" w:eastAsia="Palatino Linotype" w:hAnsi="Palatino Linotype" w:cs="Palatino Linotype"/>
                    <w:sz w:val="22"/>
                    <w:szCs w:val="22"/>
                  </w:rPr>
                </w:pPr>
              </w:p>
            </w:tc>
          </w:tr>
          <w:tr w:rsidR="006D07BE" w14:paraId="597F35BC" w14:textId="77777777">
            <w:trPr>
              <w:trHeight w:val="291"/>
            </w:trPr>
            <w:tc>
              <w:tcPr>
                <w:tcW w:w="3197" w:type="dxa"/>
                <w:tcBorders>
                  <w:top w:val="nil"/>
                  <w:left w:val="nil"/>
                  <w:bottom w:val="nil"/>
                  <w:right w:val="nil"/>
                </w:tcBorders>
              </w:tcPr>
              <w:p w14:paraId="7FC7EC42" w14:textId="77777777" w:rsidR="006D07BE" w:rsidRDefault="006D07BE">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88" w:type="dxa"/>
                <w:tcBorders>
                  <w:top w:val="nil"/>
                  <w:left w:val="nil"/>
                  <w:bottom w:val="nil"/>
                  <w:right w:val="nil"/>
                </w:tcBorders>
              </w:tcPr>
              <w:p w14:paraId="33BFA08E" w14:textId="77777777" w:rsidR="006D07BE" w:rsidRDefault="006D07BE">
                <w:pPr>
                  <w:ind w:right="-16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Ayuntamiento de </w:t>
                </w:r>
                <w:proofErr w:type="spellStart"/>
                <w:r>
                  <w:rPr>
                    <w:rFonts w:ascii="Palatino Linotype" w:eastAsia="Palatino Linotype" w:hAnsi="Palatino Linotype" w:cs="Palatino Linotype"/>
                    <w:sz w:val="22"/>
                    <w:szCs w:val="22"/>
                  </w:rPr>
                  <w:t>Tezoyuca</w:t>
                </w:r>
                <w:proofErr w:type="spellEnd"/>
              </w:p>
            </w:tc>
          </w:tr>
          <w:tr w:rsidR="006D07BE" w14:paraId="76A86482" w14:textId="77777777">
            <w:trPr>
              <w:trHeight w:val="583"/>
            </w:trPr>
            <w:tc>
              <w:tcPr>
                <w:tcW w:w="3197" w:type="dxa"/>
                <w:tcBorders>
                  <w:top w:val="nil"/>
                  <w:left w:val="nil"/>
                  <w:bottom w:val="nil"/>
                  <w:right w:val="nil"/>
                </w:tcBorders>
              </w:tcPr>
              <w:p w14:paraId="003D5873" w14:textId="77777777" w:rsidR="006D07BE" w:rsidRDefault="006D07BE">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88" w:type="dxa"/>
                <w:tcBorders>
                  <w:top w:val="nil"/>
                  <w:left w:val="nil"/>
                  <w:bottom w:val="nil"/>
                  <w:right w:val="nil"/>
                </w:tcBorders>
              </w:tcPr>
              <w:p w14:paraId="4C76DD83" w14:textId="77777777" w:rsidR="006D07BE" w:rsidRDefault="006D07BE">
                <w:pPr>
                  <w:ind w:right="-16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071CCB1A" w14:textId="77777777" w:rsidR="006D07BE" w:rsidRDefault="006D07BE">
                <w:pPr>
                  <w:ind w:right="-1625"/>
                  <w:rPr>
                    <w:rFonts w:ascii="Palatino Linotype" w:eastAsia="Palatino Linotype" w:hAnsi="Palatino Linotype" w:cs="Palatino Linotype"/>
                    <w:b/>
                    <w:sz w:val="22"/>
                    <w:szCs w:val="22"/>
                  </w:rPr>
                </w:pPr>
              </w:p>
            </w:tc>
          </w:tr>
        </w:tbl>
        <w:p w14:paraId="3524B4AE" w14:textId="77777777" w:rsidR="006D07BE" w:rsidRDefault="006D07BE">
          <w:pPr>
            <w:tabs>
              <w:tab w:val="right" w:pos="8838"/>
            </w:tabs>
            <w:ind w:left="-28"/>
            <w:jc w:val="both"/>
            <w:rPr>
              <w:rFonts w:ascii="Arial" w:eastAsia="Arial" w:hAnsi="Arial" w:cs="Arial"/>
              <w:b/>
            </w:rPr>
          </w:pPr>
        </w:p>
      </w:tc>
    </w:tr>
  </w:tbl>
  <w:p w14:paraId="5DC5B504" w14:textId="77777777" w:rsidR="006D07BE" w:rsidRDefault="00C67B0B">
    <w:pPr>
      <w:pBdr>
        <w:top w:val="nil"/>
        <w:left w:val="nil"/>
        <w:bottom w:val="nil"/>
        <w:right w:val="nil"/>
        <w:between w:val="nil"/>
      </w:pBdr>
      <w:tabs>
        <w:tab w:val="center" w:pos="4419"/>
        <w:tab w:val="right" w:pos="8838"/>
      </w:tabs>
      <w:rPr>
        <w:color w:val="000000"/>
        <w:sz w:val="2"/>
        <w:szCs w:val="2"/>
      </w:rPr>
    </w:pPr>
    <w:r>
      <w:rPr>
        <w:color w:val="000000"/>
      </w:rPr>
      <w:pict w14:anchorId="020E4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172D8"/>
    <w:multiLevelType w:val="hybridMultilevel"/>
    <w:tmpl w:val="137E25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9800AB"/>
    <w:multiLevelType w:val="multilevel"/>
    <w:tmpl w:val="A7CA65C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15:restartNumberingAfterBreak="0">
    <w:nsid w:val="121F5F5B"/>
    <w:multiLevelType w:val="hybridMultilevel"/>
    <w:tmpl w:val="D778AD3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 w15:restartNumberingAfterBreak="0">
    <w:nsid w:val="16FA1BDB"/>
    <w:multiLevelType w:val="multilevel"/>
    <w:tmpl w:val="B4FCB38C"/>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4" w15:restartNumberingAfterBreak="0">
    <w:nsid w:val="24383671"/>
    <w:multiLevelType w:val="multilevel"/>
    <w:tmpl w:val="A0BCC91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248954F3"/>
    <w:multiLevelType w:val="hybridMultilevel"/>
    <w:tmpl w:val="681C648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0">
    <w:nsid w:val="255A3124"/>
    <w:multiLevelType w:val="multilevel"/>
    <w:tmpl w:val="BBE02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DB6DFE"/>
    <w:multiLevelType w:val="multilevel"/>
    <w:tmpl w:val="F6B06B5C"/>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15:restartNumberingAfterBreak="0">
    <w:nsid w:val="2BAA4402"/>
    <w:multiLevelType w:val="multilevel"/>
    <w:tmpl w:val="9BC09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42298C"/>
    <w:multiLevelType w:val="multilevel"/>
    <w:tmpl w:val="531E0EEA"/>
    <w:lvl w:ilvl="0">
      <w:start w:val="1"/>
      <w:numFmt w:val="decimal"/>
      <w:lvlText w:val="%1."/>
      <w:lvlJc w:val="left"/>
      <w:pPr>
        <w:ind w:left="359"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3196"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317490"/>
    <w:multiLevelType w:val="hybridMultilevel"/>
    <w:tmpl w:val="9244E622"/>
    <w:lvl w:ilvl="0" w:tplc="92BE0B36">
      <w:start w:val="1"/>
      <w:numFmt w:val="decimal"/>
      <w:lvlText w:val="%1."/>
      <w:lvlJc w:val="left"/>
      <w:pPr>
        <w:ind w:left="502"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E5203E"/>
    <w:multiLevelType w:val="multilevel"/>
    <w:tmpl w:val="6136B0C8"/>
    <w:lvl w:ilvl="0">
      <w:start w:val="1"/>
      <w:numFmt w:val="decimal"/>
      <w:lvlText w:val="%1."/>
      <w:lvlJc w:val="left"/>
      <w:pPr>
        <w:ind w:left="644"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1113DC"/>
    <w:multiLevelType w:val="multilevel"/>
    <w:tmpl w:val="1604F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D2F762D"/>
    <w:multiLevelType w:val="multilevel"/>
    <w:tmpl w:val="E2208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F13627A"/>
    <w:multiLevelType w:val="multilevel"/>
    <w:tmpl w:val="73B42A4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5E120B"/>
    <w:multiLevelType w:val="multilevel"/>
    <w:tmpl w:val="ECAE52B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56025585"/>
    <w:multiLevelType w:val="hybridMultilevel"/>
    <w:tmpl w:val="4BF66AB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7" w15:restartNumberingAfterBreak="0">
    <w:nsid w:val="5BB87004"/>
    <w:multiLevelType w:val="multilevel"/>
    <w:tmpl w:val="400C65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DFB1F20"/>
    <w:multiLevelType w:val="multilevel"/>
    <w:tmpl w:val="A8568B9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1F5E94"/>
    <w:multiLevelType w:val="multilevel"/>
    <w:tmpl w:val="5800540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63779C"/>
    <w:multiLevelType w:val="hybridMultilevel"/>
    <w:tmpl w:val="D7BA9082"/>
    <w:lvl w:ilvl="0" w:tplc="734CB2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3"/>
  </w:num>
  <w:num w:numId="5">
    <w:abstractNumId w:val="12"/>
  </w:num>
  <w:num w:numId="6">
    <w:abstractNumId w:val="18"/>
  </w:num>
  <w:num w:numId="7">
    <w:abstractNumId w:val="7"/>
  </w:num>
  <w:num w:numId="8">
    <w:abstractNumId w:val="6"/>
  </w:num>
  <w:num w:numId="9">
    <w:abstractNumId w:val="9"/>
  </w:num>
  <w:num w:numId="10">
    <w:abstractNumId w:val="13"/>
  </w:num>
  <w:num w:numId="11">
    <w:abstractNumId w:val="10"/>
  </w:num>
  <w:num w:numId="12">
    <w:abstractNumId w:val="2"/>
  </w:num>
  <w:num w:numId="13">
    <w:abstractNumId w:val="16"/>
  </w:num>
  <w:num w:numId="14">
    <w:abstractNumId w:val="5"/>
  </w:num>
  <w:num w:numId="15">
    <w:abstractNumId w:val="20"/>
  </w:num>
  <w:num w:numId="16">
    <w:abstractNumId w:val="0"/>
  </w:num>
  <w:num w:numId="17">
    <w:abstractNumId w:val="11"/>
  </w:num>
  <w:num w:numId="18">
    <w:abstractNumId w:val="15"/>
  </w:num>
  <w:num w:numId="19">
    <w:abstractNumId w:val="14"/>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298"/>
    <w:rsid w:val="00023A56"/>
    <w:rsid w:val="00030C61"/>
    <w:rsid w:val="0003270B"/>
    <w:rsid w:val="00040F00"/>
    <w:rsid w:val="00121074"/>
    <w:rsid w:val="00194172"/>
    <w:rsid w:val="001A5C0C"/>
    <w:rsid w:val="001B52E4"/>
    <w:rsid w:val="00267298"/>
    <w:rsid w:val="002A7380"/>
    <w:rsid w:val="003639FA"/>
    <w:rsid w:val="004212E3"/>
    <w:rsid w:val="004F33F4"/>
    <w:rsid w:val="00543178"/>
    <w:rsid w:val="00674019"/>
    <w:rsid w:val="006A72E6"/>
    <w:rsid w:val="006D07BE"/>
    <w:rsid w:val="006D1389"/>
    <w:rsid w:val="007132A0"/>
    <w:rsid w:val="00756494"/>
    <w:rsid w:val="007924BF"/>
    <w:rsid w:val="00795261"/>
    <w:rsid w:val="007E1779"/>
    <w:rsid w:val="00852EC6"/>
    <w:rsid w:val="0092673A"/>
    <w:rsid w:val="00956E78"/>
    <w:rsid w:val="00A125D2"/>
    <w:rsid w:val="00A156D6"/>
    <w:rsid w:val="00A46C06"/>
    <w:rsid w:val="00AA7DA2"/>
    <w:rsid w:val="00BA043F"/>
    <w:rsid w:val="00BB5229"/>
    <w:rsid w:val="00BE7663"/>
    <w:rsid w:val="00BF0D7C"/>
    <w:rsid w:val="00C17E61"/>
    <w:rsid w:val="00C67B0B"/>
    <w:rsid w:val="00CF422C"/>
    <w:rsid w:val="00E36860"/>
    <w:rsid w:val="00EC6357"/>
    <w:rsid w:val="00F80375"/>
    <w:rsid w:val="00F909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C50D81"/>
  <w15:docId w15:val="{7DEDBFE5-197A-4C34-9EFE-F79175AC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4DC"/>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1E6B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5101F"/>
    <w:pPr>
      <w:tabs>
        <w:tab w:val="center" w:pos="4419"/>
        <w:tab w:val="right" w:pos="8838"/>
      </w:tabs>
    </w:pPr>
  </w:style>
  <w:style w:type="character" w:customStyle="1" w:styleId="EncabezadoCar">
    <w:name w:val="Encabezado Car"/>
    <w:basedOn w:val="Fuentedeprrafopredeter"/>
    <w:link w:val="Encabezado"/>
    <w:uiPriority w:val="99"/>
    <w:rsid w:val="00E5101F"/>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E5101F"/>
    <w:pPr>
      <w:tabs>
        <w:tab w:val="center" w:pos="4419"/>
        <w:tab w:val="right" w:pos="8838"/>
      </w:tabs>
    </w:pPr>
  </w:style>
  <w:style w:type="character" w:customStyle="1" w:styleId="PiedepginaCar">
    <w:name w:val="Pie de página Car"/>
    <w:basedOn w:val="Fuentedeprrafopredeter"/>
    <w:link w:val="Piedepgina"/>
    <w:uiPriority w:val="99"/>
    <w:rsid w:val="00E5101F"/>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5101F"/>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5101F"/>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E5101F"/>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5101F"/>
    <w:rPr>
      <w:rFonts w:cs="Times New Roman"/>
      <w:vertAlign w:val="superscript"/>
    </w:rPr>
  </w:style>
  <w:style w:type="character" w:customStyle="1" w:styleId="TextonotapieCar">
    <w:name w:val="Texto nota pie Car"/>
    <w:aliases w:val="Footnote Text Char Char Char Char Char Car,Footnote Text Char Char Char Char Car,Ref. de nota al pie1 Car,FA Fu Car,Footnote Text Char Char Char Car,Footnote Text Cha Car,FA Fußnotentext Car,FA Fu?notentext Car,FA Fuﬂnotentext Car"/>
    <w:basedOn w:val="Fuentedeprrafopredeter"/>
    <w:link w:val="Textonotapie"/>
    <w:uiPriority w:val="99"/>
    <w:qFormat/>
    <w:locked/>
    <w:rsid w:val="00E5101F"/>
    <w:rPr>
      <w:rFonts w:cs="Times New Roman"/>
      <w:sz w:val="20"/>
      <w:szCs w:val="20"/>
    </w:rPr>
  </w:style>
  <w:style w:type="paragraph" w:styleId="Textonotapie">
    <w:name w:val="footnote text"/>
    <w:aliases w:val="Footnote Text Char Char Char Char Char,Footnote Text Char Char Char Char,Ref. de nota al pie1,FA Fu,Footnote Text Char Char Char,Footnote Text Cha,FA Fußnotentext,FA Fu?notentext,Footnote Text Char Char,FA Fuﬂnotentext,Ca,FA Fu?notente"/>
    <w:basedOn w:val="Normal"/>
    <w:link w:val="TextonotapieCar"/>
    <w:uiPriority w:val="99"/>
    <w:unhideWhenUsed/>
    <w:qFormat/>
    <w:rsid w:val="00E5101F"/>
    <w:rPr>
      <w:rFonts w:asciiTheme="minorHAnsi" w:eastAsiaTheme="minorHAnsi" w:hAnsiTheme="minorHAnsi"/>
      <w:sz w:val="20"/>
      <w:szCs w:val="20"/>
      <w:lang w:eastAsia="en-US"/>
    </w:rPr>
  </w:style>
  <w:style w:type="character" w:customStyle="1" w:styleId="TextonotapieCar1">
    <w:name w:val="Texto nota pie Car1"/>
    <w:basedOn w:val="Fuentedeprrafopredeter"/>
    <w:uiPriority w:val="99"/>
    <w:semiHidden/>
    <w:rsid w:val="00E5101F"/>
    <w:rPr>
      <w:rFonts w:ascii="Times New Roman" w:eastAsia="Times New Roman" w:hAnsi="Times New Roman" w:cs="Times New Roman"/>
      <w:sz w:val="20"/>
      <w:szCs w:val="20"/>
      <w:lang w:eastAsia="es-MX"/>
    </w:rPr>
  </w:style>
  <w:style w:type="paragraph" w:customStyle="1" w:styleId="Default">
    <w:name w:val="Default"/>
    <w:rsid w:val="00E5101F"/>
    <w:pPr>
      <w:autoSpaceDE w:val="0"/>
      <w:autoSpaceDN w:val="0"/>
      <w:adjustRightInd w:val="0"/>
    </w:pPr>
    <w:rPr>
      <w:rFonts w:ascii="Arial" w:hAnsi="Arial" w:cs="Arial"/>
      <w:color w:val="000000"/>
    </w:rPr>
  </w:style>
  <w:style w:type="character" w:customStyle="1" w:styleId="Ttulo2Car">
    <w:name w:val="Título 2 Car"/>
    <w:basedOn w:val="Fuentedeprrafopredeter"/>
    <w:link w:val="Ttulo2"/>
    <w:uiPriority w:val="9"/>
    <w:rsid w:val="001E6BCD"/>
    <w:rPr>
      <w:rFonts w:asciiTheme="majorHAnsi" w:eastAsiaTheme="majorEastAsia" w:hAnsiTheme="majorHAnsi" w:cstheme="majorBidi"/>
      <w:color w:val="2E74B5" w:themeColor="accent1" w:themeShade="BF"/>
      <w:sz w:val="26"/>
      <w:szCs w:val="26"/>
      <w:lang w:eastAsia="es-MX"/>
    </w:rPr>
  </w:style>
  <w:style w:type="paragraph" w:styleId="Sinespaciado">
    <w:name w:val="No Spacing"/>
    <w:aliases w:val="Francesa,INAI"/>
    <w:link w:val="SinespaciadoCar"/>
    <w:uiPriority w:val="1"/>
    <w:qFormat/>
    <w:rsid w:val="001E6BCD"/>
    <w:rPr>
      <w:lang w:eastAsia="es-ES"/>
    </w:rPr>
  </w:style>
  <w:style w:type="character" w:customStyle="1" w:styleId="SinespaciadoCar">
    <w:name w:val="Sin espaciado Car"/>
    <w:aliases w:val="Francesa Car,INAI Car"/>
    <w:link w:val="Sinespaciado"/>
    <w:uiPriority w:val="1"/>
    <w:locked/>
    <w:rsid w:val="001E6BCD"/>
    <w:rPr>
      <w:rFonts w:ascii="Times New Roman" w:eastAsia="Times New Roman" w:hAnsi="Times New Roman" w:cs="Times New Roman"/>
      <w:sz w:val="24"/>
      <w:szCs w:val="24"/>
      <w:lang w:eastAsia="es-ES"/>
    </w:rPr>
  </w:style>
  <w:style w:type="table" w:styleId="Tablaconcuadrcula">
    <w:name w:val="Table Grid"/>
    <w:basedOn w:val="Tablanormal"/>
    <w:uiPriority w:val="39"/>
    <w:rsid w:val="005D6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39"/>
    <w:rsid w:val="00FD40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1032C9"/>
    <w:pPr>
      <w:spacing w:before="240" w:after="160" w:line="360" w:lineRule="auto"/>
      <w:ind w:left="851" w:right="851"/>
      <w:jc w:val="both"/>
    </w:pPr>
    <w:rPr>
      <w:rFonts w:ascii="Palatino Linotype" w:hAnsi="Palatino Linotype" w:cs="Arial"/>
      <w:i/>
      <w:sz w:val="22"/>
      <w:szCs w:val="22"/>
      <w:lang w:eastAsia="en-US"/>
    </w:r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Tablanormal11">
    <w:name w:val="Tabla normal 11"/>
    <w:basedOn w:val="Tablanormal"/>
    <w:next w:val="Tablanormal1"/>
    <w:uiPriority w:val="41"/>
    <w:rsid w:val="00D0261A"/>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D0261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e">
    <w:basedOn w:val="TableNormal0"/>
    <w:rPr>
      <w:rFonts w:ascii="Calibri" w:eastAsia="Calibri" w:hAnsi="Calibri" w:cs="Calibri"/>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paragraph" w:customStyle="1" w:styleId="INFOEM">
    <w:name w:val="INFOEM"/>
    <w:basedOn w:val="Normal"/>
    <w:qFormat/>
    <w:rsid w:val="006A72E6"/>
    <w:pPr>
      <w:spacing w:before="240" w:after="160" w:line="360" w:lineRule="auto"/>
      <w:ind w:left="851" w:right="851"/>
      <w:jc w:val="both"/>
    </w:pPr>
    <w:rPr>
      <w:rFonts w:ascii="Palatino Linotype" w:eastAsiaTheme="minorHAnsi" w:hAnsi="Palatino Linotype" w:cstheme="minorBidi"/>
      <w:i/>
      <w:sz w:val="22"/>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GVWnDzU9KIlOatoOByRlv04Y1A==">CgMxLjAyCGguZ2pkZ3hzMgloLjMwajB6bGwyCWguMWZvYjl0ZTIJaC4zem55c2g3MgloLjJldDkycDAyCGgudHlqY3d0MgloLjNkeTZ2a20yDmguYTh5ODR6cHVzYzY5MgloLjF0M2g1c2YyDmguYnViNHl2cTBpZjc0MgloLjRkMzRvZzgyCWguMTdkcDh2dTIJaC4zcmRjcmpuMghoLmxueGJ6OTgAciExS3RTQTFOdWFpU0xWWVYxVjBxaU1ySlVzQ0w1QVZPVFQ=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50</Pages>
  <Words>10701</Words>
  <Characters>58856</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6</cp:revision>
  <dcterms:created xsi:type="dcterms:W3CDTF">2024-11-25T19:47:00Z</dcterms:created>
  <dcterms:modified xsi:type="dcterms:W3CDTF">2025-01-21T16:37:00Z</dcterms:modified>
</cp:coreProperties>
</file>