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D435D" w14:textId="17D04D0A" w:rsidR="00B433C9" w:rsidRPr="000227FF" w:rsidRDefault="00B433C9" w:rsidP="00AB1DD5">
      <w:pPr>
        <w:shd w:val="clear" w:color="auto" w:fill="FFFFFF"/>
        <w:spacing w:after="0" w:line="360" w:lineRule="auto"/>
        <w:jc w:val="both"/>
        <w:rPr>
          <w:rFonts w:ascii="Palatino Linotype" w:eastAsia="Times New Roman" w:hAnsi="Palatino Linotype" w:cs="Arial"/>
          <w:color w:val="000000"/>
          <w:sz w:val="24"/>
          <w:szCs w:val="24"/>
          <w:lang w:eastAsia="es-MX"/>
        </w:rPr>
      </w:pPr>
      <w:r w:rsidRPr="000227F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90203">
        <w:rPr>
          <w:rFonts w:ascii="Palatino Linotype" w:eastAsia="Times New Roman" w:hAnsi="Palatino Linotype" w:cs="Arial"/>
          <w:color w:val="000000"/>
          <w:sz w:val="24"/>
          <w:szCs w:val="24"/>
          <w:lang w:eastAsia="es-MX"/>
        </w:rPr>
        <w:t>nueve de octubre</w:t>
      </w:r>
      <w:r w:rsidR="001D78FE" w:rsidRPr="000227FF">
        <w:rPr>
          <w:rFonts w:ascii="Palatino Linotype" w:eastAsia="Times New Roman" w:hAnsi="Palatino Linotype" w:cs="Arial"/>
          <w:color w:val="000000"/>
          <w:sz w:val="24"/>
          <w:szCs w:val="24"/>
          <w:lang w:eastAsia="es-MX"/>
        </w:rPr>
        <w:t xml:space="preserve"> </w:t>
      </w:r>
      <w:r w:rsidR="005B27BB" w:rsidRPr="000227FF">
        <w:rPr>
          <w:rFonts w:ascii="Palatino Linotype" w:eastAsia="Times New Roman" w:hAnsi="Palatino Linotype" w:cs="Arial"/>
          <w:color w:val="000000"/>
          <w:sz w:val="24"/>
          <w:szCs w:val="24"/>
          <w:lang w:eastAsia="es-MX"/>
        </w:rPr>
        <w:t xml:space="preserve">de dos mil </w:t>
      </w:r>
      <w:r w:rsidR="001C6F1D" w:rsidRPr="000227FF">
        <w:rPr>
          <w:rFonts w:ascii="Palatino Linotype" w:eastAsia="Times New Roman" w:hAnsi="Palatino Linotype" w:cs="Arial"/>
          <w:color w:val="000000"/>
          <w:sz w:val="24"/>
          <w:szCs w:val="24"/>
          <w:lang w:eastAsia="es-MX"/>
        </w:rPr>
        <w:t>veinti</w:t>
      </w:r>
      <w:r w:rsidR="009D2746" w:rsidRPr="000227FF">
        <w:rPr>
          <w:rFonts w:ascii="Palatino Linotype" w:eastAsia="Times New Roman" w:hAnsi="Palatino Linotype" w:cs="Arial"/>
          <w:color w:val="000000"/>
          <w:sz w:val="24"/>
          <w:szCs w:val="24"/>
          <w:lang w:eastAsia="es-MX"/>
        </w:rPr>
        <w:t>cuatro</w:t>
      </w:r>
      <w:r w:rsidR="00C9150F" w:rsidRPr="000227FF">
        <w:rPr>
          <w:rFonts w:ascii="Palatino Linotype" w:eastAsia="Times New Roman" w:hAnsi="Palatino Linotype" w:cs="Arial"/>
          <w:color w:val="000000"/>
          <w:sz w:val="24"/>
          <w:szCs w:val="24"/>
          <w:lang w:eastAsia="es-MX"/>
        </w:rPr>
        <w:t>.</w:t>
      </w:r>
    </w:p>
    <w:p w14:paraId="2957F23F" w14:textId="77777777" w:rsidR="00C9150F" w:rsidRPr="000227FF" w:rsidRDefault="00C9150F" w:rsidP="00AB1DD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5A91FBF" w14:textId="4EB695D6" w:rsidR="005B27BB" w:rsidRPr="000227FF" w:rsidRDefault="00B433C9" w:rsidP="00AB1DD5">
      <w:pPr>
        <w:tabs>
          <w:tab w:val="left" w:pos="1701"/>
        </w:tabs>
        <w:spacing w:after="0" w:line="360" w:lineRule="auto"/>
        <w:jc w:val="both"/>
        <w:rPr>
          <w:rFonts w:ascii="Palatino Linotype" w:hAnsi="Palatino Linotype" w:cs="Arial"/>
          <w:sz w:val="24"/>
          <w:szCs w:val="24"/>
        </w:rPr>
      </w:pPr>
      <w:r w:rsidRPr="000227FF">
        <w:rPr>
          <w:rFonts w:ascii="Palatino Linotype" w:hAnsi="Palatino Linotype" w:cs="Arial"/>
          <w:b/>
          <w:sz w:val="24"/>
        </w:rPr>
        <w:t>VISTO</w:t>
      </w:r>
      <w:r w:rsidRPr="000227FF">
        <w:rPr>
          <w:rFonts w:ascii="Palatino Linotype" w:hAnsi="Palatino Linotype" w:cs="Arial"/>
          <w:sz w:val="24"/>
        </w:rPr>
        <w:t xml:space="preserve"> el expediente electrónico formado con motivo del recurso de revisión número </w:t>
      </w:r>
      <w:r w:rsidR="00CB1DD5">
        <w:rPr>
          <w:rFonts w:ascii="Palatino Linotype" w:hAnsi="Palatino Linotype" w:cs="Arial"/>
          <w:b/>
          <w:bCs/>
          <w:sz w:val="24"/>
          <w:lang w:eastAsia="es-MX"/>
        </w:rPr>
        <w:t>05320/INFOEM/IP/RR/2024</w:t>
      </w:r>
      <w:r w:rsidRPr="000227FF">
        <w:rPr>
          <w:rFonts w:ascii="Palatino Linotype" w:hAnsi="Palatino Linotype" w:cs="Arial"/>
          <w:sz w:val="24"/>
        </w:rPr>
        <w:t xml:space="preserve">, </w:t>
      </w:r>
      <w:r w:rsidRPr="000227FF">
        <w:rPr>
          <w:rFonts w:ascii="Palatino Linotype" w:hAnsi="Palatino Linotype" w:cs="Arial"/>
          <w:sz w:val="24"/>
          <w:szCs w:val="24"/>
        </w:rPr>
        <w:t>interpuesto por</w:t>
      </w:r>
      <w:r w:rsidR="009D2746" w:rsidRPr="000227FF">
        <w:rPr>
          <w:rFonts w:ascii="Palatino Linotype" w:hAnsi="Palatino Linotype" w:cs="Arial"/>
          <w:sz w:val="24"/>
          <w:szCs w:val="24"/>
        </w:rPr>
        <w:t xml:space="preserve"> </w:t>
      </w:r>
      <w:r w:rsidR="00364FB0">
        <w:rPr>
          <w:rFonts w:ascii="Palatino Linotype" w:hAnsi="Palatino Linotype" w:cs="Arial"/>
          <w:b/>
          <w:bCs/>
          <w:sz w:val="24"/>
          <w:szCs w:val="24"/>
        </w:rPr>
        <w:t>XXXXXXXXXXXXX</w:t>
      </w:r>
      <w:r w:rsidR="005B27BB" w:rsidRPr="000227FF">
        <w:rPr>
          <w:rFonts w:ascii="Palatino Linotype" w:hAnsi="Palatino Linotype" w:cs="Arial"/>
          <w:b/>
          <w:sz w:val="24"/>
          <w:szCs w:val="24"/>
        </w:rPr>
        <w:t xml:space="preserve">, </w:t>
      </w:r>
      <w:r w:rsidR="005B27BB" w:rsidRPr="000227FF">
        <w:rPr>
          <w:rFonts w:ascii="Palatino Linotype" w:hAnsi="Palatino Linotype" w:cs="Arial"/>
          <w:sz w:val="24"/>
          <w:szCs w:val="24"/>
        </w:rPr>
        <w:t xml:space="preserve">en lo sucesivo </w:t>
      </w:r>
      <w:r w:rsidR="001C6F1D" w:rsidRPr="000227FF">
        <w:rPr>
          <w:rFonts w:ascii="Palatino Linotype" w:hAnsi="Palatino Linotype" w:cs="Arial"/>
          <w:sz w:val="24"/>
          <w:szCs w:val="24"/>
        </w:rPr>
        <w:t>la parte</w:t>
      </w:r>
      <w:r w:rsidR="001C6F1D" w:rsidRPr="000227FF">
        <w:rPr>
          <w:rFonts w:ascii="Palatino Linotype" w:hAnsi="Palatino Linotype" w:cs="Arial"/>
          <w:b/>
          <w:sz w:val="24"/>
          <w:szCs w:val="24"/>
        </w:rPr>
        <w:t xml:space="preserve"> </w:t>
      </w:r>
      <w:r w:rsidR="005B27BB" w:rsidRPr="000227FF">
        <w:rPr>
          <w:rFonts w:ascii="Palatino Linotype" w:hAnsi="Palatino Linotype" w:cs="Arial"/>
          <w:b/>
          <w:sz w:val="24"/>
          <w:szCs w:val="24"/>
        </w:rPr>
        <w:t xml:space="preserve">Recurrente, </w:t>
      </w:r>
      <w:r w:rsidR="005B27BB" w:rsidRPr="000227FF">
        <w:rPr>
          <w:rFonts w:ascii="Palatino Linotype" w:hAnsi="Palatino Linotype" w:cs="Arial"/>
          <w:sz w:val="24"/>
          <w:szCs w:val="24"/>
        </w:rPr>
        <w:t xml:space="preserve">en contra de la respuesta del </w:t>
      </w:r>
      <w:r w:rsidR="00CB1DD5">
        <w:rPr>
          <w:rFonts w:ascii="Palatino Linotype" w:hAnsi="Palatino Linotype" w:cs="Arial"/>
          <w:b/>
          <w:sz w:val="24"/>
          <w:szCs w:val="24"/>
        </w:rPr>
        <w:t>Tribunal Estatal de Conciliación y Arbitraje</w:t>
      </w:r>
      <w:r w:rsidR="005B27BB" w:rsidRPr="000227FF">
        <w:rPr>
          <w:rFonts w:ascii="Palatino Linotype" w:hAnsi="Palatino Linotype" w:cs="Arial"/>
          <w:b/>
          <w:sz w:val="24"/>
          <w:szCs w:val="24"/>
        </w:rPr>
        <w:t xml:space="preserve">, </w:t>
      </w:r>
      <w:r w:rsidR="005B27BB" w:rsidRPr="000227FF">
        <w:rPr>
          <w:rFonts w:ascii="Palatino Linotype" w:hAnsi="Palatino Linotype" w:cs="Arial"/>
          <w:sz w:val="24"/>
          <w:szCs w:val="24"/>
        </w:rPr>
        <w:t xml:space="preserve">en lo subsecuente </w:t>
      </w:r>
      <w:r w:rsidR="001C6F1D" w:rsidRPr="000227FF">
        <w:rPr>
          <w:rFonts w:ascii="Palatino Linotype" w:hAnsi="Palatino Linotype" w:cs="Arial"/>
          <w:sz w:val="24"/>
          <w:szCs w:val="24"/>
        </w:rPr>
        <w:t>el</w:t>
      </w:r>
      <w:r w:rsidR="001C6F1D" w:rsidRPr="000227FF">
        <w:rPr>
          <w:rFonts w:ascii="Palatino Linotype" w:hAnsi="Palatino Linotype" w:cs="Arial"/>
          <w:b/>
          <w:sz w:val="24"/>
          <w:szCs w:val="24"/>
        </w:rPr>
        <w:t xml:space="preserve"> </w:t>
      </w:r>
      <w:r w:rsidR="005B27BB" w:rsidRPr="000227FF">
        <w:rPr>
          <w:rFonts w:ascii="Palatino Linotype" w:hAnsi="Palatino Linotype" w:cs="Arial"/>
          <w:b/>
          <w:sz w:val="24"/>
          <w:szCs w:val="24"/>
        </w:rPr>
        <w:t xml:space="preserve">Sujeto Obligado, </w:t>
      </w:r>
      <w:r w:rsidR="005B27BB" w:rsidRPr="000227FF">
        <w:rPr>
          <w:rFonts w:ascii="Palatino Linotype" w:hAnsi="Palatino Linotype" w:cs="Arial"/>
          <w:sz w:val="24"/>
          <w:szCs w:val="24"/>
        </w:rPr>
        <w:t xml:space="preserve">se procede a dictar la presente resolución. </w:t>
      </w:r>
    </w:p>
    <w:p w14:paraId="722193B6" w14:textId="77777777" w:rsidR="005B27BB" w:rsidRPr="000227FF" w:rsidRDefault="005B27BB" w:rsidP="00AB1DD5">
      <w:pPr>
        <w:tabs>
          <w:tab w:val="left" w:pos="1701"/>
        </w:tabs>
        <w:spacing w:after="0" w:line="360" w:lineRule="auto"/>
        <w:jc w:val="both"/>
        <w:rPr>
          <w:rFonts w:ascii="Palatino Linotype" w:hAnsi="Palatino Linotype" w:cs="Arial"/>
          <w:b/>
          <w:sz w:val="24"/>
          <w:szCs w:val="24"/>
        </w:rPr>
      </w:pPr>
    </w:p>
    <w:p w14:paraId="3FF7C969" w14:textId="77777777" w:rsidR="00B433C9" w:rsidRPr="000227FF" w:rsidRDefault="00B433C9" w:rsidP="00AB1DD5">
      <w:pPr>
        <w:spacing w:after="0" w:line="360" w:lineRule="auto"/>
        <w:jc w:val="center"/>
        <w:rPr>
          <w:rFonts w:ascii="Palatino Linotype" w:hAnsi="Palatino Linotype"/>
          <w:b/>
          <w:sz w:val="28"/>
        </w:rPr>
      </w:pPr>
      <w:r w:rsidRPr="000227FF">
        <w:rPr>
          <w:rFonts w:ascii="Palatino Linotype" w:hAnsi="Palatino Linotype"/>
          <w:b/>
          <w:sz w:val="28"/>
        </w:rPr>
        <w:t>A N T E C E D E N T E S   D E L   A S U N T O</w:t>
      </w:r>
    </w:p>
    <w:p w14:paraId="2EDB6473" w14:textId="77777777" w:rsidR="00C9150F" w:rsidRPr="000227FF" w:rsidRDefault="00C9150F" w:rsidP="00AB1DD5">
      <w:pPr>
        <w:spacing w:after="0" w:line="360" w:lineRule="auto"/>
        <w:jc w:val="both"/>
        <w:rPr>
          <w:rFonts w:ascii="Palatino Linotype" w:hAnsi="Palatino Linotype" w:cs="Arial"/>
          <w:b/>
          <w:sz w:val="28"/>
        </w:rPr>
      </w:pPr>
    </w:p>
    <w:p w14:paraId="1BEF5735" w14:textId="38924B84" w:rsidR="005B27BB" w:rsidRPr="000227FF" w:rsidRDefault="00B433C9" w:rsidP="00AB1DD5">
      <w:pPr>
        <w:spacing w:after="0" w:line="360" w:lineRule="auto"/>
        <w:jc w:val="both"/>
        <w:rPr>
          <w:rFonts w:ascii="Palatino Linotype" w:eastAsia="Times New Roman" w:hAnsi="Palatino Linotype" w:cs="Times New Roman"/>
          <w:sz w:val="24"/>
          <w:szCs w:val="24"/>
          <w:lang w:eastAsia="es-ES"/>
        </w:rPr>
      </w:pPr>
      <w:r w:rsidRPr="000227FF">
        <w:rPr>
          <w:rFonts w:ascii="Palatino Linotype" w:hAnsi="Palatino Linotype" w:cs="Arial"/>
          <w:b/>
          <w:sz w:val="28"/>
        </w:rPr>
        <w:t>PRIMERO.</w:t>
      </w:r>
      <w:r w:rsidR="000227FF" w:rsidRPr="000227FF">
        <w:rPr>
          <w:rFonts w:ascii="Palatino Linotype" w:hAnsi="Palatino Linotype" w:cs="Arial"/>
          <w:b/>
          <w:sz w:val="28"/>
        </w:rPr>
        <w:t xml:space="preserve"> </w:t>
      </w:r>
      <w:r w:rsidRPr="000227FF">
        <w:rPr>
          <w:rFonts w:ascii="Palatino Linotype" w:hAnsi="Palatino Linotype" w:cs="Arial"/>
          <w:sz w:val="24"/>
        </w:rPr>
        <w:t xml:space="preserve">Con fecha </w:t>
      </w:r>
      <w:r w:rsidR="00FD29DE">
        <w:rPr>
          <w:rFonts w:ascii="Palatino Linotype" w:hAnsi="Palatino Linotype" w:cs="Arial"/>
          <w:sz w:val="24"/>
        </w:rPr>
        <w:t xml:space="preserve">veinte de </w:t>
      </w:r>
      <w:proofErr w:type="spellStart"/>
      <w:r w:rsidR="00FD29DE">
        <w:rPr>
          <w:rFonts w:ascii="Palatino Linotype" w:hAnsi="Palatino Linotype" w:cs="Arial"/>
          <w:sz w:val="24"/>
        </w:rPr>
        <w:t>gosto</w:t>
      </w:r>
      <w:proofErr w:type="spellEnd"/>
      <w:r w:rsidR="00FD29DE">
        <w:rPr>
          <w:rFonts w:ascii="Palatino Linotype" w:hAnsi="Palatino Linotype" w:cs="Arial"/>
          <w:sz w:val="24"/>
        </w:rPr>
        <w:t xml:space="preserve"> </w:t>
      </w:r>
      <w:r w:rsidR="00293F4E">
        <w:rPr>
          <w:rFonts w:ascii="Palatino Linotype" w:hAnsi="Palatino Linotype" w:cs="Arial"/>
          <w:sz w:val="24"/>
        </w:rPr>
        <w:t>de dos mil veintic</w:t>
      </w:r>
      <w:bookmarkStart w:id="0" w:name="_GoBack"/>
      <w:bookmarkEnd w:id="0"/>
      <w:r w:rsidR="00293F4E">
        <w:rPr>
          <w:rFonts w:ascii="Palatino Linotype" w:hAnsi="Palatino Linotype" w:cs="Arial"/>
          <w:sz w:val="24"/>
        </w:rPr>
        <w:t>uatro</w:t>
      </w:r>
      <w:r w:rsidR="005B27BB" w:rsidRPr="000227FF">
        <w:rPr>
          <w:rFonts w:ascii="Palatino Linotype" w:hAnsi="Palatino Linotype" w:cs="Arial"/>
          <w:sz w:val="24"/>
        </w:rPr>
        <w:t xml:space="preserve">, </w:t>
      </w:r>
      <w:r w:rsidR="004D172C" w:rsidRPr="000227FF">
        <w:rPr>
          <w:rFonts w:ascii="Palatino Linotype" w:hAnsi="Palatino Linotype" w:cs="Arial"/>
          <w:sz w:val="24"/>
        </w:rPr>
        <w:t>la parte</w:t>
      </w:r>
      <w:r w:rsidR="005B27BB" w:rsidRPr="000227FF">
        <w:rPr>
          <w:rFonts w:ascii="Palatino Linotype" w:hAnsi="Palatino Linotype" w:cs="Arial"/>
          <w:b/>
          <w:sz w:val="24"/>
        </w:rPr>
        <w:t xml:space="preserve"> Recurrente </w:t>
      </w:r>
      <w:r w:rsidR="005B27BB" w:rsidRPr="000227FF">
        <w:rPr>
          <w:rFonts w:ascii="Palatino Linotype" w:eastAsia="Times New Roman" w:hAnsi="Palatino Linotype" w:cs="Times New Roman"/>
          <w:sz w:val="24"/>
          <w:szCs w:val="24"/>
          <w:lang w:eastAsia="es-ES"/>
        </w:rPr>
        <w:t>presentó a través d</w:t>
      </w:r>
      <w:r w:rsidR="009D2746" w:rsidRPr="000227FF">
        <w:rPr>
          <w:rFonts w:ascii="Palatino Linotype" w:eastAsia="Times New Roman" w:hAnsi="Palatino Linotype" w:cs="Times New Roman"/>
          <w:sz w:val="24"/>
          <w:szCs w:val="24"/>
          <w:lang w:eastAsia="es-ES"/>
        </w:rPr>
        <w:t>el</w:t>
      </w:r>
      <w:r w:rsidR="005B27BB" w:rsidRPr="000227FF">
        <w:rPr>
          <w:rFonts w:ascii="Palatino Linotype" w:eastAsia="Times New Roman" w:hAnsi="Palatino Linotype" w:cs="Times New Roman"/>
          <w:sz w:val="24"/>
          <w:szCs w:val="24"/>
          <w:lang w:eastAsia="es-ES"/>
        </w:rPr>
        <w:t xml:space="preserve"> </w:t>
      </w:r>
      <w:r w:rsidR="00C9150F" w:rsidRPr="000227FF">
        <w:rPr>
          <w:rFonts w:ascii="Palatino Linotype" w:eastAsia="Times New Roman" w:hAnsi="Palatino Linotype" w:cs="Times New Roman"/>
          <w:sz w:val="24"/>
          <w:szCs w:val="24"/>
          <w:lang w:eastAsia="es-ES"/>
        </w:rPr>
        <w:t xml:space="preserve">Sistema de Acceso a la Información Mexiquense, en lo sucesivo </w:t>
      </w:r>
      <w:r w:rsidR="00C9150F" w:rsidRPr="000227FF">
        <w:rPr>
          <w:rFonts w:ascii="Palatino Linotype" w:eastAsia="Times New Roman" w:hAnsi="Palatino Linotype" w:cs="Times New Roman"/>
          <w:b/>
          <w:sz w:val="24"/>
          <w:szCs w:val="24"/>
          <w:lang w:eastAsia="es-ES"/>
        </w:rPr>
        <w:t>SAIMEX</w:t>
      </w:r>
      <w:r w:rsidR="00C9150F" w:rsidRPr="000227FF">
        <w:rPr>
          <w:rFonts w:ascii="Palatino Linotype" w:eastAsia="Times New Roman" w:hAnsi="Palatino Linotype" w:cs="Times New Roman"/>
          <w:sz w:val="24"/>
          <w:szCs w:val="24"/>
          <w:lang w:eastAsia="es-ES"/>
        </w:rPr>
        <w:t>,</w:t>
      </w:r>
      <w:r w:rsidR="005B27BB" w:rsidRPr="000227FF">
        <w:rPr>
          <w:rFonts w:ascii="Palatino Linotype" w:eastAsia="Times New Roman" w:hAnsi="Palatino Linotype" w:cs="Times New Roman"/>
          <w:sz w:val="24"/>
          <w:szCs w:val="24"/>
          <w:lang w:eastAsia="es-ES"/>
        </w:rPr>
        <w:t xml:space="preserve"> ante el </w:t>
      </w:r>
      <w:r w:rsidR="005B27BB" w:rsidRPr="000227FF">
        <w:rPr>
          <w:rFonts w:ascii="Palatino Linotype" w:eastAsia="Times New Roman" w:hAnsi="Palatino Linotype" w:cs="Times New Roman"/>
          <w:b/>
          <w:bCs/>
          <w:sz w:val="24"/>
          <w:szCs w:val="24"/>
          <w:lang w:eastAsia="es-ES"/>
        </w:rPr>
        <w:t>Sujeto Obligado</w:t>
      </w:r>
      <w:r w:rsidR="005B27BB" w:rsidRPr="000227FF">
        <w:rPr>
          <w:rFonts w:ascii="Palatino Linotype" w:eastAsia="Times New Roman" w:hAnsi="Palatino Linotype" w:cs="Times New Roman"/>
          <w:sz w:val="24"/>
          <w:szCs w:val="24"/>
          <w:lang w:eastAsia="es-ES"/>
        </w:rPr>
        <w:t xml:space="preserve">, solicitud de acceso a la información pública registrada bajo el número de expediente </w:t>
      </w:r>
      <w:r w:rsidR="00CB1DD5">
        <w:rPr>
          <w:rFonts w:ascii="Palatino Linotype" w:eastAsia="Times New Roman" w:hAnsi="Palatino Linotype" w:cs="Times New Roman"/>
          <w:b/>
          <w:sz w:val="24"/>
          <w:szCs w:val="24"/>
          <w:lang w:eastAsia="es-ES"/>
        </w:rPr>
        <w:t>00075/TRIECA/IP/2024</w:t>
      </w:r>
      <w:r w:rsidR="005B27BB" w:rsidRPr="000227FF">
        <w:rPr>
          <w:rFonts w:ascii="Palatino Linotype" w:eastAsia="Times New Roman" w:hAnsi="Palatino Linotype" w:cs="Times New Roman"/>
          <w:b/>
          <w:sz w:val="24"/>
          <w:szCs w:val="24"/>
          <w:lang w:eastAsia="es-ES"/>
        </w:rPr>
        <w:t xml:space="preserve">, </w:t>
      </w:r>
      <w:r w:rsidR="005B27BB" w:rsidRPr="000227FF">
        <w:rPr>
          <w:rFonts w:ascii="Palatino Linotype" w:eastAsia="Times New Roman" w:hAnsi="Palatino Linotype" w:cs="Times New Roman"/>
          <w:sz w:val="24"/>
          <w:szCs w:val="24"/>
          <w:lang w:eastAsia="es-ES"/>
        </w:rPr>
        <w:t>mediante la cual solicitó inf</w:t>
      </w:r>
      <w:r w:rsidR="00C9150F" w:rsidRPr="000227FF">
        <w:rPr>
          <w:rFonts w:ascii="Palatino Linotype" w:eastAsia="Times New Roman" w:hAnsi="Palatino Linotype" w:cs="Times New Roman"/>
          <w:sz w:val="24"/>
          <w:szCs w:val="24"/>
          <w:lang w:eastAsia="es-ES"/>
        </w:rPr>
        <w:t>ormación en el tenor siguiente:</w:t>
      </w:r>
    </w:p>
    <w:p w14:paraId="46A83939" w14:textId="77777777" w:rsidR="00C9150F" w:rsidRPr="000227FF" w:rsidRDefault="00C9150F" w:rsidP="00AB1DD5">
      <w:pPr>
        <w:spacing w:after="0" w:line="360" w:lineRule="auto"/>
        <w:jc w:val="both"/>
        <w:rPr>
          <w:rFonts w:ascii="Palatino Linotype" w:eastAsia="Times New Roman" w:hAnsi="Palatino Linotype" w:cs="Times New Roman"/>
          <w:sz w:val="24"/>
          <w:szCs w:val="24"/>
          <w:lang w:eastAsia="es-ES"/>
        </w:rPr>
      </w:pPr>
    </w:p>
    <w:p w14:paraId="0EEBA95E" w14:textId="235D8E69" w:rsidR="005B27BB" w:rsidRPr="000227FF" w:rsidRDefault="004D172C" w:rsidP="00AB1DD5">
      <w:pPr>
        <w:pStyle w:val="Citas"/>
        <w:spacing w:before="0" w:after="0" w:line="240" w:lineRule="auto"/>
        <w:ind w:left="567" w:right="567"/>
        <w:rPr>
          <w:b/>
          <w:sz w:val="24"/>
          <w:szCs w:val="24"/>
          <w:lang w:eastAsia="es-MX"/>
        </w:rPr>
      </w:pPr>
      <w:r w:rsidRPr="000227FF">
        <w:rPr>
          <w:lang w:eastAsia="es-MX"/>
        </w:rPr>
        <w:t>“</w:t>
      </w:r>
      <w:r w:rsidR="00FD29DE" w:rsidRPr="00FD29DE">
        <w:rPr>
          <w:lang w:eastAsia="es-MX"/>
        </w:rPr>
        <w:t>SOLICITO POR TERCERA OCASIÓN QUE EL TRIBUNAL ME PROPORCIONE *****VÍA SAIMEX COPIA SIMPLE*****... DEL CONVENIO FIRMADO POR EL Sindicato Único de Trabajadores de los Poderes, Municipios e Instituciones Descentralizadas del Estado de México (S.U.T.E.Y.M.), vigente ÚNICAMENTE PARA EL EJERCICIO ANUAL 2024 y firmado con el Ayuntamiento de Cuautitlán Izcalli, Estado de México. Cuando solicité las copias de los convenios cuatro años, el TRIBUNAL afirmó que "no tenía capacidades técnicas" (</w:t>
      </w:r>
      <w:proofErr w:type="spellStart"/>
      <w:r w:rsidR="00FD29DE" w:rsidRPr="00FD29DE">
        <w:rPr>
          <w:lang w:eastAsia="es-MX"/>
        </w:rPr>
        <w:t>jajaja</w:t>
      </w:r>
      <w:proofErr w:type="spellEnd"/>
      <w:r w:rsidR="00FD29DE" w:rsidRPr="00FD29DE">
        <w:rPr>
          <w:lang w:eastAsia="es-MX"/>
        </w:rPr>
        <w:t xml:space="preserve">) para escanear más de 150 fojas (sic) y </w:t>
      </w:r>
      <w:r w:rsidR="00FD29DE" w:rsidRPr="00FD29DE">
        <w:rPr>
          <w:lang w:eastAsia="es-MX"/>
        </w:rPr>
        <w:lastRenderedPageBreak/>
        <w:t>eso le implicaría análisis, estudio o procesamiento de documentos que "sobrepasan en gran medida las capacidades técnicas administrativas y humanas de esta institución" (evidente negativa a entregar la información), BUENO, PUES AHORA ----NO LE SOLICITO EL CONVENIO DE LOS CUATRO AÑOS COMO LO HICE ANTERIORMENTE----.... AHORA LE SOLICITO SOLO EL CONVENIO DEL AÑO 2024, esperando que Secretaria General Jurídica y Consultiva AHORA SÍ TENGA LA CAPACIDAD TÉCNICA PARA PROCESAR LA INFORMACIÓN Y NO ESTÉ NUEVAMENTE NEGANDO EL ACCESO A LA MISMA.</w:t>
      </w:r>
      <w:r w:rsidRPr="000227FF">
        <w:rPr>
          <w:lang w:eastAsia="es-MX"/>
        </w:rPr>
        <w:t>”</w:t>
      </w:r>
      <w:r w:rsidR="005B27BB" w:rsidRPr="000227FF">
        <w:rPr>
          <w:lang w:eastAsia="es-MX"/>
        </w:rPr>
        <w:t xml:space="preserve"> </w:t>
      </w:r>
      <w:r w:rsidR="005B27BB" w:rsidRPr="000227FF">
        <w:rPr>
          <w:b/>
          <w:lang w:eastAsia="es-MX"/>
        </w:rPr>
        <w:t xml:space="preserve">[Sic] </w:t>
      </w:r>
    </w:p>
    <w:p w14:paraId="5554E374" w14:textId="77777777" w:rsidR="00262A91" w:rsidRDefault="00262A91" w:rsidP="00AB1DD5">
      <w:pPr>
        <w:spacing w:after="0" w:line="360" w:lineRule="auto"/>
        <w:jc w:val="both"/>
        <w:rPr>
          <w:rFonts w:ascii="Palatino Linotype" w:hAnsi="Palatino Linotype" w:cs="Arial"/>
          <w:sz w:val="24"/>
        </w:rPr>
      </w:pPr>
    </w:p>
    <w:p w14:paraId="13D04962" w14:textId="572D1AAD" w:rsidR="008B1AD9" w:rsidRDefault="008B1AD9" w:rsidP="00AB1DD5">
      <w:pPr>
        <w:spacing w:after="0" w:line="360" w:lineRule="auto"/>
        <w:jc w:val="both"/>
        <w:rPr>
          <w:rFonts w:ascii="Palatino Linotype" w:hAnsi="Palatino Linotype" w:cs="Arial"/>
          <w:bCs/>
          <w:sz w:val="24"/>
        </w:rPr>
      </w:pPr>
      <w:r w:rsidRPr="000227FF">
        <w:rPr>
          <w:rFonts w:ascii="Palatino Linotype" w:hAnsi="Palatino Linotype" w:cs="Arial"/>
          <w:sz w:val="24"/>
        </w:rPr>
        <w:t>M</w:t>
      </w:r>
      <w:r w:rsidR="00293F4E">
        <w:rPr>
          <w:rFonts w:ascii="Palatino Linotype" w:hAnsi="Palatino Linotype" w:cs="Arial"/>
          <w:sz w:val="24"/>
        </w:rPr>
        <w:t xml:space="preserve">edio </w:t>
      </w:r>
      <w:r w:rsidR="00262A91">
        <w:rPr>
          <w:rFonts w:ascii="Palatino Linotype" w:hAnsi="Palatino Linotype" w:cs="Arial"/>
          <w:sz w:val="24"/>
        </w:rPr>
        <w:t>de entrega</w:t>
      </w:r>
      <w:r w:rsidRPr="000227FF">
        <w:rPr>
          <w:rFonts w:ascii="Palatino Linotype" w:hAnsi="Palatino Linotype" w:cs="Arial"/>
          <w:sz w:val="24"/>
        </w:rPr>
        <w:t>:</w:t>
      </w:r>
      <w:r w:rsidRPr="000227FF">
        <w:rPr>
          <w:rFonts w:ascii="Palatino Linotype" w:hAnsi="Palatino Linotype" w:cs="Arial"/>
          <w:b/>
          <w:sz w:val="24"/>
        </w:rPr>
        <w:t xml:space="preserve"> </w:t>
      </w:r>
      <w:r w:rsidR="00262A91" w:rsidRPr="00262A91">
        <w:rPr>
          <w:rFonts w:ascii="Palatino Linotype" w:hAnsi="Palatino Linotype" w:cs="Arial"/>
          <w:b/>
          <w:i/>
          <w:sz w:val="24"/>
        </w:rPr>
        <w:t>A través del SAIMEX</w:t>
      </w:r>
      <w:r w:rsidR="00217202" w:rsidRPr="000227FF">
        <w:rPr>
          <w:rFonts w:ascii="Palatino Linotype" w:hAnsi="Palatino Linotype" w:cs="Arial"/>
          <w:b/>
          <w:i/>
          <w:sz w:val="24"/>
        </w:rPr>
        <w:t>.</w:t>
      </w:r>
      <w:r w:rsidR="005B27BB" w:rsidRPr="000227FF">
        <w:rPr>
          <w:rFonts w:ascii="Palatino Linotype" w:hAnsi="Palatino Linotype" w:cs="Arial"/>
          <w:b/>
          <w:sz w:val="24"/>
        </w:rPr>
        <w:t xml:space="preserve"> </w:t>
      </w:r>
    </w:p>
    <w:p w14:paraId="78653217" w14:textId="29D7C0B7" w:rsidR="00FD29DE" w:rsidRDefault="00FD29DE" w:rsidP="00AB1DD5">
      <w:pPr>
        <w:spacing w:after="0" w:line="360" w:lineRule="auto"/>
        <w:jc w:val="both"/>
        <w:rPr>
          <w:rFonts w:ascii="Palatino Linotype" w:hAnsi="Palatino Linotype" w:cs="Arial"/>
          <w:bCs/>
          <w:sz w:val="24"/>
        </w:rPr>
      </w:pPr>
    </w:p>
    <w:p w14:paraId="5508EEB7" w14:textId="77777777" w:rsidR="00EA109E" w:rsidRPr="00FD29DE" w:rsidRDefault="00EA109E" w:rsidP="00AB1DD5">
      <w:pPr>
        <w:spacing w:after="0" w:line="360" w:lineRule="auto"/>
        <w:jc w:val="both"/>
        <w:rPr>
          <w:rFonts w:ascii="Palatino Linotype" w:hAnsi="Palatino Linotype" w:cs="Arial"/>
          <w:bCs/>
          <w:sz w:val="24"/>
        </w:rPr>
      </w:pPr>
    </w:p>
    <w:p w14:paraId="4DCB21C2" w14:textId="10A9E92B" w:rsidR="004D172C" w:rsidRPr="000227FF" w:rsidRDefault="00CE0E72" w:rsidP="00AB1DD5">
      <w:pPr>
        <w:spacing w:after="0" w:line="360" w:lineRule="auto"/>
        <w:jc w:val="both"/>
        <w:rPr>
          <w:rFonts w:ascii="Palatino Linotype" w:hAnsi="Palatino Linotype"/>
          <w:i/>
          <w:sz w:val="24"/>
          <w:szCs w:val="24"/>
        </w:rPr>
      </w:pPr>
      <w:r w:rsidRPr="000227FF">
        <w:rPr>
          <w:rFonts w:ascii="Palatino Linotype" w:hAnsi="Palatino Linotype" w:cs="Arial"/>
          <w:b/>
          <w:sz w:val="28"/>
        </w:rPr>
        <w:t xml:space="preserve">SEGUNDO. </w:t>
      </w:r>
      <w:r w:rsidR="00AB7865" w:rsidRPr="000227FF">
        <w:rPr>
          <w:rFonts w:ascii="Palatino Linotype" w:hAnsi="Palatino Linotype"/>
          <w:sz w:val="24"/>
          <w:szCs w:val="24"/>
        </w:rPr>
        <w:t>De conformidad con las constancias electrónicas del expediente</w:t>
      </w:r>
      <w:r w:rsidR="00293F4E">
        <w:rPr>
          <w:rFonts w:ascii="Palatino Linotype" w:hAnsi="Palatino Linotype"/>
          <w:sz w:val="24"/>
          <w:szCs w:val="24"/>
        </w:rPr>
        <w:t xml:space="preserve"> aperturado</w:t>
      </w:r>
      <w:r w:rsidR="00AB7865" w:rsidRPr="000227FF">
        <w:rPr>
          <w:rFonts w:ascii="Palatino Linotype" w:hAnsi="Palatino Linotype"/>
          <w:sz w:val="24"/>
          <w:szCs w:val="24"/>
        </w:rPr>
        <w:t xml:space="preserve"> con motivo del ingreso de la solicitud de información, se observa que, en fecha </w:t>
      </w:r>
      <w:r w:rsidR="00FD29DE">
        <w:rPr>
          <w:rFonts w:ascii="Palatino Linotype" w:hAnsi="Palatino Linotype"/>
          <w:sz w:val="24"/>
          <w:szCs w:val="24"/>
        </w:rPr>
        <w:t xml:space="preserve">tres de septiembre </w:t>
      </w:r>
      <w:r w:rsidR="00293F4E">
        <w:rPr>
          <w:rFonts w:ascii="Palatino Linotype" w:hAnsi="Palatino Linotype"/>
          <w:sz w:val="24"/>
          <w:szCs w:val="24"/>
        </w:rPr>
        <w:t>de dos mil veinticuatro</w:t>
      </w:r>
      <w:r w:rsidR="00AB7865" w:rsidRPr="000227FF">
        <w:rPr>
          <w:rFonts w:ascii="Palatino Linotype" w:hAnsi="Palatino Linotype"/>
          <w:sz w:val="24"/>
          <w:szCs w:val="24"/>
        </w:rPr>
        <w:t xml:space="preserve">, el </w:t>
      </w:r>
      <w:r w:rsidR="00AB7865" w:rsidRPr="000227FF">
        <w:rPr>
          <w:rFonts w:ascii="Palatino Linotype" w:hAnsi="Palatino Linotype"/>
          <w:b/>
          <w:sz w:val="24"/>
          <w:szCs w:val="24"/>
        </w:rPr>
        <w:t>Sujeto Obligado</w:t>
      </w:r>
      <w:r w:rsidR="00AB7865" w:rsidRPr="000227FF">
        <w:rPr>
          <w:rFonts w:ascii="Palatino Linotype" w:hAnsi="Palatino Linotype"/>
          <w:sz w:val="24"/>
          <w:szCs w:val="24"/>
        </w:rPr>
        <w:t xml:space="preserve"> emitió respuesta, a través de la cual se declaró notoriamente incompetente, sustancialmente en los términos siguientes:</w:t>
      </w:r>
    </w:p>
    <w:p w14:paraId="5BBA44BD" w14:textId="77777777" w:rsidR="00AB7865" w:rsidRPr="000227FF" w:rsidRDefault="00AB7865" w:rsidP="00AB1DD5">
      <w:pPr>
        <w:pStyle w:val="Citas"/>
        <w:spacing w:before="0" w:after="0"/>
        <w:ind w:left="0" w:right="0"/>
        <w:rPr>
          <w:i w:val="0"/>
          <w:sz w:val="24"/>
          <w:szCs w:val="24"/>
        </w:rPr>
      </w:pPr>
    </w:p>
    <w:p w14:paraId="5230B672" w14:textId="345BDD12" w:rsidR="00AB7865" w:rsidRPr="000227FF" w:rsidRDefault="00AB7865" w:rsidP="00AB1DD5">
      <w:pPr>
        <w:pStyle w:val="Citas"/>
        <w:spacing w:before="0" w:after="0" w:line="240" w:lineRule="auto"/>
        <w:ind w:left="567" w:right="567"/>
        <w:rPr>
          <w:szCs w:val="24"/>
        </w:rPr>
      </w:pPr>
      <w:r w:rsidRPr="000227FF">
        <w:rPr>
          <w:szCs w:val="24"/>
        </w:rPr>
        <w:t>“</w:t>
      </w:r>
      <w:r w:rsidR="00FD29DE" w:rsidRPr="00FD29DE">
        <w:rPr>
          <w:szCs w:val="24"/>
        </w:rPr>
        <w:t>En respuesta a su solicitud 00075/TRIECA/IP/2024 donde "SOLICITO POR TERCERA OCASIÓN QUE EL TRIBUNAL ME PROPORCIONE *****VÍA SAIMEX COPIA SIMPLE*****... DEL CONVENIO FIRMADO POR EL Sindicato Único de Trabajadores de los Poderes, Municipios e Instituciones Descentralizadas del Estado de México (S.U.T.E.Y.M.), vigente ÚNICAMENTE PARA EL EJERCICIO ANUAL 2024 y firmado con el Ayuntamiento de Cuautitlán Izcalli, Estado de México. Cuando solicité las copias de los convenios cuatro años, el TRIBUNAL afirmó que "no tenía capacidades técnicas" (</w:t>
      </w:r>
      <w:proofErr w:type="spellStart"/>
      <w:r w:rsidR="00FD29DE" w:rsidRPr="00FD29DE">
        <w:rPr>
          <w:szCs w:val="24"/>
        </w:rPr>
        <w:t>jajaja</w:t>
      </w:r>
      <w:proofErr w:type="spellEnd"/>
      <w:r w:rsidR="00FD29DE" w:rsidRPr="00FD29DE">
        <w:rPr>
          <w:szCs w:val="24"/>
        </w:rPr>
        <w:t xml:space="preserve">) para escanear más de 150 fojas (sic) y eso le implicaría análisis, estudio o procesamiento de documentos que "sobrepasan en gran medida las capacidades técnicas administrativas y humanas de esta institución" (evidente negativa a entregar la información), BUENO, PUES AHORA ----NO LE SOLICITO EL CONVENIO DE LOS CUATRO AÑOS COMO LO HICE ANTERIORMENTE----.... AHORA LE SOLICITO SOLO EL CONVENIO DEL AÑO 2024, esperando que Secretaria General Jurídica y Consultiva AHORA SÍ TENGA LA CAPACIDAD TÉCNICA PARA PROCESAR LA </w:t>
      </w:r>
      <w:r w:rsidR="00FD29DE" w:rsidRPr="00FD29DE">
        <w:rPr>
          <w:szCs w:val="24"/>
        </w:rPr>
        <w:lastRenderedPageBreak/>
        <w:t>INFORMACIÓN Y NO ESTÉ NUEVAMENTE NEGANDO EL ACCESO A LA MISMA." Se adjunta la respuestas</w:t>
      </w:r>
      <w:r w:rsidRPr="000227FF">
        <w:rPr>
          <w:szCs w:val="24"/>
        </w:rPr>
        <w:t>”</w:t>
      </w:r>
    </w:p>
    <w:p w14:paraId="31D4095C" w14:textId="77777777" w:rsidR="00AB7865" w:rsidRPr="000227FF" w:rsidRDefault="00AB7865" w:rsidP="00AB1DD5">
      <w:pPr>
        <w:pStyle w:val="Citas"/>
        <w:spacing w:before="0" w:after="0"/>
        <w:ind w:left="0" w:right="0"/>
        <w:rPr>
          <w:i w:val="0"/>
          <w:sz w:val="24"/>
          <w:szCs w:val="24"/>
        </w:rPr>
      </w:pPr>
    </w:p>
    <w:p w14:paraId="13EBFC4D" w14:textId="1BB5CEC7" w:rsidR="00AB7865" w:rsidRDefault="00AB7865" w:rsidP="00AB1DD5">
      <w:pPr>
        <w:pStyle w:val="Citas"/>
        <w:spacing w:before="0" w:after="0"/>
        <w:ind w:left="0" w:right="0"/>
        <w:rPr>
          <w:i w:val="0"/>
          <w:sz w:val="24"/>
          <w:szCs w:val="24"/>
        </w:rPr>
      </w:pPr>
      <w:r w:rsidRPr="000227FF">
        <w:rPr>
          <w:i w:val="0"/>
          <w:sz w:val="24"/>
          <w:szCs w:val="24"/>
        </w:rPr>
        <w:t xml:space="preserve">Asimismo, se hace constar que adjuntó </w:t>
      </w:r>
      <w:r w:rsidR="00262A91">
        <w:rPr>
          <w:i w:val="0"/>
          <w:sz w:val="24"/>
          <w:szCs w:val="24"/>
        </w:rPr>
        <w:t>los</w:t>
      </w:r>
      <w:r w:rsidRPr="000227FF">
        <w:rPr>
          <w:i w:val="0"/>
          <w:sz w:val="24"/>
          <w:szCs w:val="24"/>
        </w:rPr>
        <w:t xml:space="preserve"> documento</w:t>
      </w:r>
      <w:r w:rsidR="00262A91">
        <w:rPr>
          <w:i w:val="0"/>
          <w:sz w:val="24"/>
          <w:szCs w:val="24"/>
        </w:rPr>
        <w:t>s</w:t>
      </w:r>
      <w:r w:rsidRPr="000227FF">
        <w:rPr>
          <w:i w:val="0"/>
          <w:sz w:val="24"/>
          <w:szCs w:val="24"/>
        </w:rPr>
        <w:t xml:space="preserve"> electrónico</w:t>
      </w:r>
      <w:r w:rsidR="00262A91">
        <w:rPr>
          <w:i w:val="0"/>
          <w:sz w:val="24"/>
          <w:szCs w:val="24"/>
        </w:rPr>
        <w:t>s</w:t>
      </w:r>
      <w:r w:rsidRPr="000227FF">
        <w:rPr>
          <w:i w:val="0"/>
          <w:sz w:val="24"/>
          <w:szCs w:val="24"/>
        </w:rPr>
        <w:t xml:space="preserve"> </w:t>
      </w:r>
      <w:bookmarkStart w:id="1" w:name="_Hlk174355629"/>
      <w:r w:rsidRPr="000227FF">
        <w:rPr>
          <w:sz w:val="24"/>
          <w:szCs w:val="24"/>
        </w:rPr>
        <w:t>“</w:t>
      </w:r>
      <w:r w:rsidR="00FD29DE" w:rsidRPr="00FD29DE">
        <w:rPr>
          <w:b/>
          <w:sz w:val="24"/>
          <w:szCs w:val="24"/>
        </w:rPr>
        <w:t xml:space="preserve">convenio </w:t>
      </w:r>
      <w:proofErr w:type="spellStart"/>
      <w:r w:rsidR="00FD29DE" w:rsidRPr="00FD29DE">
        <w:rPr>
          <w:b/>
          <w:sz w:val="24"/>
          <w:szCs w:val="24"/>
        </w:rPr>
        <w:t>cuautitla</w:t>
      </w:r>
      <w:proofErr w:type="spellEnd"/>
      <w:r w:rsidR="00FD29DE" w:rsidRPr="00FD29DE">
        <w:rPr>
          <w:b/>
          <w:sz w:val="24"/>
          <w:szCs w:val="24"/>
        </w:rPr>
        <w:t xml:space="preserve"> </w:t>
      </w:r>
      <w:proofErr w:type="spellStart"/>
      <w:r w:rsidR="00FD29DE" w:rsidRPr="00FD29DE">
        <w:rPr>
          <w:b/>
          <w:sz w:val="24"/>
          <w:szCs w:val="24"/>
        </w:rPr>
        <w:t>izcalli</w:t>
      </w:r>
      <w:proofErr w:type="spellEnd"/>
      <w:r w:rsidR="00FD29DE" w:rsidRPr="00FD29DE">
        <w:rPr>
          <w:b/>
          <w:sz w:val="24"/>
          <w:szCs w:val="24"/>
        </w:rPr>
        <w:t xml:space="preserve"> 2024odapas.pdf</w:t>
      </w:r>
      <w:r w:rsidR="00FD29DE">
        <w:rPr>
          <w:b/>
          <w:sz w:val="24"/>
          <w:szCs w:val="24"/>
        </w:rPr>
        <w:t xml:space="preserve">, </w:t>
      </w:r>
      <w:r w:rsidR="00FD29DE" w:rsidRPr="00FD29DE">
        <w:rPr>
          <w:b/>
          <w:sz w:val="24"/>
          <w:szCs w:val="24"/>
        </w:rPr>
        <w:t>oficio 0075.pdf</w:t>
      </w:r>
      <w:r w:rsidR="00262A91" w:rsidRPr="00262A91">
        <w:rPr>
          <w:bCs/>
          <w:i w:val="0"/>
          <w:iCs/>
          <w:sz w:val="24"/>
          <w:szCs w:val="24"/>
        </w:rPr>
        <w:t xml:space="preserve"> y </w:t>
      </w:r>
      <w:r w:rsidR="00FD29DE" w:rsidRPr="00FD29DE">
        <w:rPr>
          <w:b/>
          <w:sz w:val="24"/>
          <w:szCs w:val="24"/>
        </w:rPr>
        <w:t>0075.pdf</w:t>
      </w:r>
      <w:r w:rsidRPr="000227FF">
        <w:rPr>
          <w:sz w:val="24"/>
          <w:szCs w:val="24"/>
        </w:rPr>
        <w:t>”</w:t>
      </w:r>
      <w:r w:rsidRPr="000227FF">
        <w:rPr>
          <w:i w:val="0"/>
          <w:sz w:val="24"/>
          <w:szCs w:val="24"/>
        </w:rPr>
        <w:t xml:space="preserve">, </w:t>
      </w:r>
      <w:bookmarkEnd w:id="1"/>
      <w:r w:rsidRPr="000227FF">
        <w:rPr>
          <w:i w:val="0"/>
          <w:sz w:val="24"/>
          <w:szCs w:val="24"/>
        </w:rPr>
        <w:t>de</w:t>
      </w:r>
      <w:r w:rsidR="00FD29DE">
        <w:rPr>
          <w:i w:val="0"/>
          <w:sz w:val="24"/>
          <w:szCs w:val="24"/>
        </w:rPr>
        <w:t xml:space="preserve"> </w:t>
      </w:r>
      <w:r w:rsidRPr="000227FF">
        <w:rPr>
          <w:i w:val="0"/>
          <w:sz w:val="24"/>
          <w:szCs w:val="24"/>
        </w:rPr>
        <w:t>l</w:t>
      </w:r>
      <w:r w:rsidR="00FD29DE">
        <w:rPr>
          <w:i w:val="0"/>
          <w:sz w:val="24"/>
          <w:szCs w:val="24"/>
        </w:rPr>
        <w:t>os</w:t>
      </w:r>
      <w:r w:rsidRPr="000227FF">
        <w:rPr>
          <w:i w:val="0"/>
          <w:sz w:val="24"/>
          <w:szCs w:val="24"/>
        </w:rPr>
        <w:t xml:space="preserve"> que se omite la descripción de su contenido en este apartado, atendiendo que será</w:t>
      </w:r>
      <w:r w:rsidR="00FD29DE">
        <w:rPr>
          <w:i w:val="0"/>
          <w:sz w:val="24"/>
          <w:szCs w:val="24"/>
        </w:rPr>
        <w:t>n</w:t>
      </w:r>
      <w:r w:rsidRPr="000227FF">
        <w:rPr>
          <w:i w:val="0"/>
          <w:sz w:val="24"/>
          <w:szCs w:val="24"/>
        </w:rPr>
        <w:t xml:space="preserve"> objeto de estudio en párrafos ulteriores.</w:t>
      </w:r>
    </w:p>
    <w:p w14:paraId="641EC1B2" w14:textId="77777777" w:rsidR="00EA109E" w:rsidRPr="000227FF" w:rsidRDefault="00EA109E" w:rsidP="00AB1DD5">
      <w:pPr>
        <w:pStyle w:val="Citas"/>
        <w:spacing w:before="0" w:after="0"/>
        <w:ind w:left="0" w:right="0"/>
        <w:rPr>
          <w:i w:val="0"/>
          <w:sz w:val="24"/>
          <w:szCs w:val="24"/>
        </w:rPr>
      </w:pPr>
    </w:p>
    <w:p w14:paraId="4EC8DAA2" w14:textId="3ED65C6A" w:rsidR="00AB7865" w:rsidRPr="000227FF" w:rsidRDefault="00576D51" w:rsidP="00AB1DD5">
      <w:pPr>
        <w:spacing w:after="0" w:line="360" w:lineRule="auto"/>
        <w:jc w:val="both"/>
        <w:rPr>
          <w:rFonts w:ascii="Palatino Linotype" w:eastAsia="Times New Roman" w:hAnsi="Palatino Linotype" w:cs="Arial"/>
          <w:sz w:val="24"/>
          <w:szCs w:val="24"/>
          <w:lang w:val="es-ES" w:eastAsia="es-ES"/>
        </w:rPr>
      </w:pPr>
      <w:r w:rsidRPr="000227FF">
        <w:rPr>
          <w:rFonts w:ascii="Palatino Linotype" w:hAnsi="Palatino Linotype" w:cs="Arial"/>
          <w:b/>
          <w:sz w:val="28"/>
        </w:rPr>
        <w:t>TERCERO</w:t>
      </w:r>
      <w:r w:rsidR="00B433C9" w:rsidRPr="000227FF">
        <w:rPr>
          <w:rFonts w:ascii="Palatino Linotype" w:hAnsi="Palatino Linotype" w:cs="Arial"/>
          <w:b/>
          <w:sz w:val="28"/>
        </w:rPr>
        <w:t xml:space="preserve">. </w:t>
      </w:r>
      <w:r w:rsidR="00AB7865" w:rsidRPr="000227FF">
        <w:rPr>
          <w:rFonts w:ascii="Palatino Linotype" w:eastAsia="Times New Roman" w:hAnsi="Palatino Linotype" w:cs="Arial"/>
          <w:sz w:val="24"/>
          <w:szCs w:val="24"/>
          <w:lang w:val="es-ES" w:eastAsia="es-ES"/>
        </w:rPr>
        <w:t xml:space="preserve">Inconforme con la respuesta proporcionada, el día </w:t>
      </w:r>
      <w:r w:rsidR="00FD29DE">
        <w:rPr>
          <w:rFonts w:ascii="Palatino Linotype" w:eastAsia="Times New Roman" w:hAnsi="Palatino Linotype" w:cs="Arial"/>
          <w:sz w:val="24"/>
          <w:szCs w:val="24"/>
          <w:lang w:val="es-ES" w:eastAsia="es-ES"/>
        </w:rPr>
        <w:t xml:space="preserve">cuatro de septiembre </w:t>
      </w:r>
      <w:r w:rsidR="00293F4E">
        <w:rPr>
          <w:rFonts w:ascii="Palatino Linotype" w:eastAsia="Times New Roman" w:hAnsi="Palatino Linotype" w:cs="Arial"/>
          <w:sz w:val="24"/>
          <w:szCs w:val="24"/>
          <w:lang w:val="es-ES" w:eastAsia="es-ES"/>
        </w:rPr>
        <w:t>de dos mil veinticuatro</w:t>
      </w:r>
      <w:r w:rsidR="00AB7865" w:rsidRPr="000227FF">
        <w:rPr>
          <w:rFonts w:ascii="Palatino Linotype" w:eastAsia="Times New Roman" w:hAnsi="Palatino Linotype" w:cs="Arial"/>
          <w:sz w:val="24"/>
          <w:szCs w:val="24"/>
          <w:lang w:val="es-ES" w:eastAsia="es-ES"/>
        </w:rPr>
        <w:t>, la parte</w:t>
      </w:r>
      <w:r w:rsidR="00AB7865" w:rsidRPr="000227FF">
        <w:rPr>
          <w:rFonts w:ascii="Palatino Linotype" w:eastAsia="Times New Roman" w:hAnsi="Palatino Linotype" w:cs="Arial"/>
          <w:b/>
          <w:sz w:val="24"/>
          <w:szCs w:val="24"/>
          <w:lang w:val="es-ES" w:eastAsia="es-ES"/>
        </w:rPr>
        <w:t xml:space="preserve"> Recurrente</w:t>
      </w:r>
      <w:r w:rsidR="00AB7865" w:rsidRPr="000227FF">
        <w:rPr>
          <w:rFonts w:ascii="Palatino Linotype" w:eastAsia="Times New Roman" w:hAnsi="Palatino Linotype" w:cs="Arial"/>
          <w:sz w:val="24"/>
          <w:szCs w:val="24"/>
          <w:lang w:val="es-ES" w:eastAsia="es-ES"/>
        </w:rPr>
        <w:t xml:space="preserve"> interpuso recurso de revisión, quedando registrado en el</w:t>
      </w:r>
      <w:r w:rsidR="00AB7865" w:rsidRPr="000227FF">
        <w:rPr>
          <w:rFonts w:ascii="Palatino Linotype" w:eastAsia="Arial Unicode MS" w:hAnsi="Palatino Linotype" w:cs="Arial"/>
          <w:b/>
          <w:sz w:val="24"/>
          <w:szCs w:val="24"/>
          <w:lang w:val="es-ES" w:eastAsia="es-ES"/>
        </w:rPr>
        <w:t xml:space="preserve"> SAIMEX</w:t>
      </w:r>
      <w:r w:rsidR="00AB7865" w:rsidRPr="000227FF">
        <w:rPr>
          <w:rFonts w:ascii="Palatino Linotype" w:eastAsia="Arial Unicode MS" w:hAnsi="Palatino Linotype" w:cs="Arial"/>
          <w:sz w:val="24"/>
          <w:szCs w:val="24"/>
          <w:lang w:val="es-ES" w:eastAsia="es-ES"/>
        </w:rPr>
        <w:t xml:space="preserve"> con los números de recursos </w:t>
      </w:r>
      <w:r w:rsidR="00CB1DD5">
        <w:rPr>
          <w:rFonts w:ascii="Palatino Linotype" w:hAnsi="Palatino Linotype" w:cs="Arial"/>
          <w:b/>
          <w:bCs/>
          <w:sz w:val="24"/>
          <w:szCs w:val="24"/>
          <w:lang w:eastAsia="es-MX"/>
        </w:rPr>
        <w:t>05320/INFOEM/IP/RR/2024</w:t>
      </w:r>
      <w:r w:rsidR="00AB7865" w:rsidRPr="000227FF">
        <w:rPr>
          <w:rFonts w:ascii="Palatino Linotype" w:eastAsia="Times New Roman" w:hAnsi="Palatino Linotype" w:cs="Times New Roman"/>
          <w:b/>
          <w:sz w:val="24"/>
          <w:szCs w:val="24"/>
          <w:lang w:val="es-ES" w:eastAsia="es-ES"/>
        </w:rPr>
        <w:t xml:space="preserve">, </w:t>
      </w:r>
      <w:r w:rsidR="00AB7865" w:rsidRPr="000227FF">
        <w:rPr>
          <w:rFonts w:ascii="Palatino Linotype" w:eastAsia="Times New Roman" w:hAnsi="Palatino Linotype" w:cs="Arial"/>
          <w:sz w:val="24"/>
          <w:szCs w:val="24"/>
          <w:lang w:val="es-ES" w:eastAsia="es-ES"/>
        </w:rPr>
        <w:t xml:space="preserve">en los que expresó como </w:t>
      </w:r>
      <w:r w:rsidR="00AB7865" w:rsidRPr="000227FF">
        <w:rPr>
          <w:rFonts w:ascii="Palatino Linotype" w:eastAsia="Times New Roman" w:hAnsi="Palatino Linotype" w:cs="Arial"/>
          <w:b/>
          <w:sz w:val="24"/>
          <w:szCs w:val="24"/>
          <w:lang w:val="es-ES" w:eastAsia="es-ES"/>
        </w:rPr>
        <w:t>acto impugnado</w:t>
      </w:r>
      <w:r w:rsidR="00262A91">
        <w:rPr>
          <w:rFonts w:ascii="Palatino Linotype" w:eastAsia="Times New Roman" w:hAnsi="Palatino Linotype" w:cs="Arial"/>
          <w:b/>
          <w:sz w:val="24"/>
          <w:szCs w:val="24"/>
          <w:lang w:val="es-ES" w:eastAsia="es-ES"/>
        </w:rPr>
        <w:t xml:space="preserve"> y razones o motivos de inconformidad</w:t>
      </w:r>
      <w:r w:rsidR="00AB7865" w:rsidRPr="000227FF">
        <w:rPr>
          <w:rFonts w:ascii="Palatino Linotype" w:eastAsia="Times New Roman" w:hAnsi="Palatino Linotype" w:cs="Arial"/>
          <w:sz w:val="24"/>
          <w:szCs w:val="24"/>
          <w:lang w:val="es-ES" w:eastAsia="es-ES"/>
        </w:rPr>
        <w:t>, lo siguiente:</w:t>
      </w:r>
    </w:p>
    <w:p w14:paraId="78F5BDFB" w14:textId="77777777" w:rsidR="00BB0BF4" w:rsidRDefault="00BB0BF4" w:rsidP="00AB1DD5">
      <w:pPr>
        <w:spacing w:after="0" w:line="360" w:lineRule="auto"/>
        <w:jc w:val="both"/>
        <w:rPr>
          <w:rFonts w:ascii="Palatino Linotype" w:eastAsia="Times New Roman" w:hAnsi="Palatino Linotype" w:cs="Arial"/>
          <w:sz w:val="24"/>
          <w:szCs w:val="24"/>
          <w:lang w:val="es-ES" w:eastAsia="es-ES"/>
        </w:rPr>
      </w:pPr>
    </w:p>
    <w:p w14:paraId="712C56B6" w14:textId="06864797" w:rsidR="00262A91" w:rsidRDefault="00262A91" w:rsidP="00AB1DD5">
      <w:pPr>
        <w:spacing w:after="0" w:line="360" w:lineRule="auto"/>
        <w:jc w:val="both"/>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ES" w:eastAsia="es-ES"/>
        </w:rPr>
        <w:t>A</w:t>
      </w:r>
      <w:r w:rsidRPr="000227FF">
        <w:rPr>
          <w:rFonts w:ascii="Palatino Linotype" w:eastAsia="Times New Roman" w:hAnsi="Palatino Linotype" w:cs="Arial"/>
          <w:b/>
          <w:sz w:val="24"/>
          <w:szCs w:val="24"/>
          <w:lang w:val="es-ES" w:eastAsia="es-ES"/>
        </w:rPr>
        <w:t>cto impugnado</w:t>
      </w:r>
      <w:r>
        <w:rPr>
          <w:rFonts w:ascii="Palatino Linotype" w:eastAsia="Times New Roman" w:hAnsi="Palatino Linotype" w:cs="Arial"/>
          <w:b/>
          <w:sz w:val="24"/>
          <w:szCs w:val="24"/>
          <w:lang w:val="es-ES" w:eastAsia="es-ES"/>
        </w:rPr>
        <w:t>:</w:t>
      </w:r>
    </w:p>
    <w:p w14:paraId="687513A4" w14:textId="77777777" w:rsidR="00BB0BF4" w:rsidRDefault="00BB0BF4" w:rsidP="00AB1DD5">
      <w:pPr>
        <w:spacing w:after="0" w:line="360" w:lineRule="auto"/>
        <w:jc w:val="both"/>
        <w:rPr>
          <w:rFonts w:ascii="Palatino Linotype" w:eastAsia="Times New Roman" w:hAnsi="Palatino Linotype" w:cs="Arial"/>
          <w:bCs/>
          <w:sz w:val="24"/>
          <w:szCs w:val="24"/>
          <w:lang w:val="es-ES" w:eastAsia="es-ES"/>
        </w:rPr>
      </w:pPr>
    </w:p>
    <w:p w14:paraId="1FDC4C44" w14:textId="24180970" w:rsidR="00AB7865" w:rsidRPr="000227FF" w:rsidRDefault="00AB7865" w:rsidP="00AB1DD5">
      <w:pPr>
        <w:spacing w:after="0" w:line="240" w:lineRule="auto"/>
        <w:ind w:left="567" w:right="567"/>
        <w:jc w:val="both"/>
        <w:rPr>
          <w:rFonts w:ascii="Palatino Linotype" w:eastAsia="Times New Roman" w:hAnsi="Palatino Linotype" w:cs="Arial"/>
          <w:i/>
          <w:szCs w:val="24"/>
          <w:lang w:val="es-ES" w:eastAsia="es-ES"/>
        </w:rPr>
      </w:pPr>
      <w:r w:rsidRPr="000227FF">
        <w:rPr>
          <w:rFonts w:ascii="Palatino Linotype" w:eastAsia="Times New Roman" w:hAnsi="Palatino Linotype" w:cs="Arial"/>
          <w:i/>
          <w:szCs w:val="24"/>
          <w:lang w:val="es-ES" w:eastAsia="es-ES"/>
        </w:rPr>
        <w:t>“</w:t>
      </w:r>
      <w:r w:rsidR="00FD29DE" w:rsidRPr="00FD29DE">
        <w:rPr>
          <w:rFonts w:ascii="Palatino Linotype" w:eastAsia="Times New Roman" w:hAnsi="Palatino Linotype" w:cs="Arial"/>
          <w:i/>
          <w:szCs w:val="24"/>
          <w:lang w:eastAsia="es-ES"/>
        </w:rPr>
        <w:t>La respuesta dada no se refiere a lo solicitado.</w:t>
      </w:r>
      <w:r w:rsidRPr="000227FF">
        <w:rPr>
          <w:rFonts w:ascii="Palatino Linotype" w:eastAsia="Times New Roman" w:hAnsi="Palatino Linotype" w:cs="Arial"/>
          <w:i/>
          <w:szCs w:val="24"/>
          <w:lang w:eastAsia="es-ES"/>
        </w:rPr>
        <w:t>”</w:t>
      </w:r>
    </w:p>
    <w:p w14:paraId="0AB73226" w14:textId="5E4241A4" w:rsidR="00AB7865" w:rsidRDefault="00AB7865" w:rsidP="00AB1DD5">
      <w:pPr>
        <w:spacing w:after="0" w:line="360" w:lineRule="auto"/>
        <w:jc w:val="both"/>
        <w:rPr>
          <w:rFonts w:ascii="Palatino Linotype" w:eastAsia="Times New Roman" w:hAnsi="Palatino Linotype" w:cs="Arial"/>
          <w:sz w:val="24"/>
          <w:szCs w:val="24"/>
          <w:lang w:val="es-ES" w:eastAsia="es-ES"/>
        </w:rPr>
      </w:pPr>
    </w:p>
    <w:p w14:paraId="2EDD1848" w14:textId="7D15E59B" w:rsidR="00262A91" w:rsidRPr="00262A91" w:rsidRDefault="00262A91" w:rsidP="00AB1DD5">
      <w:pPr>
        <w:spacing w:after="0" w:line="360" w:lineRule="auto"/>
        <w:jc w:val="both"/>
        <w:rPr>
          <w:rFonts w:ascii="Palatino Linotype" w:eastAsia="Times New Roman" w:hAnsi="Palatino Linotype" w:cs="Arial"/>
          <w:b/>
          <w:bCs/>
          <w:sz w:val="24"/>
          <w:szCs w:val="24"/>
          <w:lang w:val="es-ES" w:eastAsia="es-ES"/>
        </w:rPr>
      </w:pPr>
      <w:r w:rsidRPr="00262A91">
        <w:rPr>
          <w:rFonts w:ascii="Palatino Linotype" w:eastAsia="Times New Roman" w:hAnsi="Palatino Linotype" w:cs="Arial"/>
          <w:b/>
          <w:bCs/>
          <w:sz w:val="24"/>
          <w:szCs w:val="24"/>
          <w:lang w:val="es-ES" w:eastAsia="es-ES"/>
        </w:rPr>
        <w:t>Razones o motivos de inconformidad:</w:t>
      </w:r>
    </w:p>
    <w:p w14:paraId="4C16690A" w14:textId="12C876AF" w:rsidR="00262A91" w:rsidRDefault="00262A91" w:rsidP="00AB1DD5">
      <w:pPr>
        <w:spacing w:after="0" w:line="360" w:lineRule="auto"/>
        <w:jc w:val="both"/>
        <w:rPr>
          <w:rFonts w:ascii="Palatino Linotype" w:eastAsia="Times New Roman" w:hAnsi="Palatino Linotype" w:cs="Arial"/>
          <w:sz w:val="24"/>
          <w:szCs w:val="24"/>
          <w:lang w:val="es-ES" w:eastAsia="es-ES"/>
        </w:rPr>
      </w:pPr>
    </w:p>
    <w:p w14:paraId="532EC01B" w14:textId="10B086BD" w:rsidR="00262A91" w:rsidRPr="000227FF" w:rsidRDefault="00262A91" w:rsidP="00AB1DD5">
      <w:pPr>
        <w:spacing w:after="0" w:line="240" w:lineRule="auto"/>
        <w:ind w:left="567" w:right="567"/>
        <w:jc w:val="both"/>
        <w:rPr>
          <w:rFonts w:ascii="Palatino Linotype" w:eastAsia="Times New Roman" w:hAnsi="Palatino Linotype" w:cs="Arial"/>
          <w:i/>
          <w:szCs w:val="24"/>
          <w:lang w:val="es-ES" w:eastAsia="es-ES"/>
        </w:rPr>
      </w:pPr>
      <w:r w:rsidRPr="000227FF">
        <w:rPr>
          <w:rFonts w:ascii="Palatino Linotype" w:eastAsia="Times New Roman" w:hAnsi="Palatino Linotype" w:cs="Arial"/>
          <w:i/>
          <w:szCs w:val="24"/>
          <w:lang w:val="es-ES" w:eastAsia="es-ES"/>
        </w:rPr>
        <w:t>“</w:t>
      </w:r>
      <w:r w:rsidR="00FD29DE" w:rsidRPr="00FD29DE">
        <w:rPr>
          <w:rFonts w:ascii="Palatino Linotype" w:eastAsia="Times New Roman" w:hAnsi="Palatino Linotype" w:cs="Arial"/>
          <w:i/>
          <w:szCs w:val="24"/>
          <w:lang w:eastAsia="es-ES"/>
        </w:rPr>
        <w:t>La titular jurídica de TRIECA entrega información del convenio con el Organismo de Agua de Cuautitlán Izcalli, Pero no entrega lo correspondiente al Ayuntamiento.</w:t>
      </w:r>
      <w:r w:rsidRPr="000227FF">
        <w:rPr>
          <w:rFonts w:ascii="Palatino Linotype" w:eastAsia="Times New Roman" w:hAnsi="Palatino Linotype" w:cs="Arial"/>
          <w:i/>
          <w:szCs w:val="24"/>
          <w:lang w:eastAsia="es-ES"/>
        </w:rPr>
        <w:t>”</w:t>
      </w:r>
    </w:p>
    <w:p w14:paraId="2F7DC715" w14:textId="77777777" w:rsidR="00262A91" w:rsidRDefault="00262A91" w:rsidP="00AB1DD5">
      <w:pPr>
        <w:spacing w:after="0" w:line="360" w:lineRule="auto"/>
        <w:jc w:val="both"/>
        <w:rPr>
          <w:rFonts w:ascii="Palatino Linotype" w:eastAsia="Times New Roman" w:hAnsi="Palatino Linotype" w:cs="Arial"/>
          <w:sz w:val="24"/>
          <w:szCs w:val="24"/>
          <w:lang w:val="es-ES" w:eastAsia="es-ES"/>
        </w:rPr>
      </w:pPr>
    </w:p>
    <w:p w14:paraId="3A998E0C" w14:textId="77777777" w:rsidR="00293F4E" w:rsidRPr="000227FF" w:rsidRDefault="000227FF" w:rsidP="00AB1DD5">
      <w:pPr>
        <w:spacing w:after="0" w:line="360" w:lineRule="auto"/>
        <w:jc w:val="both"/>
        <w:rPr>
          <w:rFonts w:ascii="Palatino Linotype" w:hAnsi="Palatino Linotype" w:cs="Arial"/>
          <w:sz w:val="24"/>
          <w:szCs w:val="24"/>
        </w:rPr>
      </w:pPr>
      <w:r>
        <w:rPr>
          <w:rFonts w:ascii="Palatino Linotype" w:hAnsi="Palatino Linotype" w:cs="Arial"/>
          <w:b/>
          <w:sz w:val="28"/>
        </w:rPr>
        <w:t>CUARTO</w:t>
      </w:r>
      <w:r w:rsidR="00B433C9" w:rsidRPr="000227FF">
        <w:rPr>
          <w:rFonts w:ascii="Palatino Linotype" w:hAnsi="Palatino Linotype" w:cs="Arial"/>
          <w:b/>
          <w:sz w:val="28"/>
          <w:szCs w:val="28"/>
        </w:rPr>
        <w:t xml:space="preserve">. </w:t>
      </w:r>
      <w:r w:rsidR="00293F4E" w:rsidRPr="000227FF">
        <w:rPr>
          <w:rFonts w:ascii="Palatino Linotype" w:hAnsi="Palatino Linotype" w:cs="Arial"/>
          <w:sz w:val="24"/>
          <w:szCs w:val="24"/>
        </w:rPr>
        <w:t xml:space="preserve">Medio de impugnación que, se envió electrónicamente al Instituto de Transparencia, Acceso a la Información Pública y Protección de Datos Personales del </w:t>
      </w:r>
      <w:r w:rsidR="00293F4E" w:rsidRPr="000227FF">
        <w:rPr>
          <w:rFonts w:ascii="Palatino Linotype" w:hAnsi="Palatino Linotype" w:cs="Arial"/>
          <w:sz w:val="24"/>
          <w:szCs w:val="24"/>
        </w:rPr>
        <w:lastRenderedPageBreak/>
        <w:t xml:space="preserve">Estado de México y Municipios y con fundamento en el artículo 185 fracción I de la Ley de Transparencia y Acceso a la Información Pública del Estado de México y Municipios, se turnó a través del SAIMEX al Comisionado Presidente JOSÉ MARTÍNEZ VILCHIS, a efecto de que decretara su admisión o </w:t>
      </w:r>
      <w:proofErr w:type="spellStart"/>
      <w:r w:rsidR="00293F4E" w:rsidRPr="000227FF">
        <w:rPr>
          <w:rFonts w:ascii="Palatino Linotype" w:hAnsi="Palatino Linotype" w:cs="Arial"/>
          <w:sz w:val="24"/>
          <w:szCs w:val="24"/>
        </w:rPr>
        <w:t>desechamiento</w:t>
      </w:r>
      <w:proofErr w:type="spellEnd"/>
      <w:r w:rsidR="00293F4E" w:rsidRPr="000227FF">
        <w:rPr>
          <w:rFonts w:ascii="Palatino Linotype" w:hAnsi="Palatino Linotype" w:cs="Arial"/>
          <w:sz w:val="24"/>
          <w:szCs w:val="24"/>
        </w:rPr>
        <w:t>.</w:t>
      </w:r>
    </w:p>
    <w:p w14:paraId="2FEB26EC" w14:textId="77777777" w:rsidR="00293F4E" w:rsidRDefault="00293F4E" w:rsidP="00AB1DD5">
      <w:pPr>
        <w:spacing w:after="0" w:line="360" w:lineRule="auto"/>
        <w:ind w:right="49"/>
        <w:jc w:val="both"/>
        <w:rPr>
          <w:rFonts w:ascii="Palatino Linotype" w:eastAsia="Times New Roman" w:hAnsi="Palatino Linotype" w:cs="Arial"/>
          <w:sz w:val="24"/>
          <w:szCs w:val="24"/>
          <w:lang w:eastAsia="es-ES"/>
        </w:rPr>
      </w:pPr>
    </w:p>
    <w:p w14:paraId="0C874BFB" w14:textId="674C934E" w:rsidR="0076590D" w:rsidRDefault="00293F4E" w:rsidP="00AB1DD5">
      <w:pPr>
        <w:spacing w:after="0" w:line="360" w:lineRule="auto"/>
        <w:ind w:right="49"/>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eastAsia="es-ES"/>
        </w:rPr>
        <w:t>Por lo que, e</w:t>
      </w:r>
      <w:r w:rsidR="0076590D" w:rsidRPr="000227FF">
        <w:rPr>
          <w:rFonts w:ascii="Palatino Linotype" w:eastAsia="Times New Roman" w:hAnsi="Palatino Linotype" w:cs="Arial"/>
          <w:sz w:val="24"/>
          <w:szCs w:val="24"/>
          <w:lang w:val="es-ES" w:eastAsia="es-ES"/>
        </w:rPr>
        <w:t xml:space="preserve">n fecha </w:t>
      </w:r>
      <w:r w:rsidR="00262A91">
        <w:rPr>
          <w:rFonts w:ascii="Palatino Linotype" w:eastAsia="Times New Roman" w:hAnsi="Palatino Linotype" w:cs="Arial"/>
          <w:sz w:val="24"/>
          <w:szCs w:val="24"/>
          <w:lang w:val="es-ES" w:eastAsia="es-ES"/>
        </w:rPr>
        <w:t>tre</w:t>
      </w:r>
      <w:r w:rsidR="00A85322">
        <w:rPr>
          <w:rFonts w:ascii="Palatino Linotype" w:eastAsia="Times New Roman" w:hAnsi="Palatino Linotype" w:cs="Arial"/>
          <w:sz w:val="24"/>
          <w:szCs w:val="24"/>
          <w:lang w:val="es-ES" w:eastAsia="es-ES"/>
        </w:rPr>
        <w:t>s de septiembre d</w:t>
      </w:r>
      <w:r>
        <w:rPr>
          <w:rFonts w:ascii="Palatino Linotype" w:eastAsia="Times New Roman" w:hAnsi="Palatino Linotype" w:cs="Arial"/>
          <w:sz w:val="24"/>
          <w:szCs w:val="24"/>
          <w:lang w:val="es-ES" w:eastAsia="es-ES"/>
        </w:rPr>
        <w:t xml:space="preserve">e dos mil veinticuatro, </w:t>
      </w:r>
      <w:r w:rsidR="0076590D" w:rsidRPr="000227FF">
        <w:rPr>
          <w:rFonts w:ascii="Palatino Linotype" w:eastAsia="Times New Roman" w:hAnsi="Palatino Linotype" w:cs="Arial"/>
          <w:sz w:val="24"/>
          <w:szCs w:val="24"/>
          <w:lang w:val="es-ES" w:eastAsia="es-ES"/>
        </w:rPr>
        <w:t xml:space="preserve">atentos a lo dispuesto en el </w:t>
      </w:r>
      <w:r w:rsidR="0076590D" w:rsidRPr="000227FF">
        <w:rPr>
          <w:rFonts w:ascii="Palatino Linotype" w:eastAsia="Times New Roman" w:hAnsi="Palatino Linotype" w:cs="Arial"/>
          <w:sz w:val="24"/>
          <w:szCs w:val="24"/>
          <w:lang w:val="es-ES_tradnl" w:eastAsia="es-ES"/>
        </w:rPr>
        <w:t>artículo</w:t>
      </w:r>
      <w:r w:rsidR="0076590D" w:rsidRPr="000227FF">
        <w:rPr>
          <w:rFonts w:ascii="Palatino Linotype" w:eastAsia="Times New Roman" w:hAnsi="Palatino Linotype" w:cs="Arial"/>
          <w:sz w:val="24"/>
          <w:szCs w:val="24"/>
          <w:lang w:val="es-ES" w:eastAsia="es-ES"/>
        </w:rPr>
        <w:t xml:space="preserve"> 185 fracciones I, II y IV </w:t>
      </w:r>
      <w:r w:rsidR="0076590D" w:rsidRPr="000227FF">
        <w:rPr>
          <w:rFonts w:ascii="Palatino Linotype" w:eastAsia="Times New Roman" w:hAnsi="Palatino Linotype" w:cs="Arial"/>
          <w:sz w:val="24"/>
          <w:szCs w:val="24"/>
          <w:lang w:val="es-ES_tradnl" w:eastAsia="es-ES"/>
        </w:rPr>
        <w:t xml:space="preserve">de la </w:t>
      </w:r>
      <w:r w:rsidR="0076590D" w:rsidRPr="000227FF">
        <w:rPr>
          <w:rFonts w:ascii="Palatino Linotype" w:eastAsia="Times New Roman" w:hAnsi="Palatino Linotype" w:cs="Times New Roman"/>
          <w:sz w:val="24"/>
          <w:szCs w:val="24"/>
          <w:lang w:val="es-ES" w:eastAsia="es-ES"/>
        </w:rPr>
        <w:t>Ley de Transparencia y Acceso a la Información Pública del Estado de México y Municipios, se a</w:t>
      </w:r>
      <w:r w:rsidR="0076590D" w:rsidRPr="000227FF">
        <w:rPr>
          <w:rFonts w:ascii="Palatino Linotype" w:eastAsia="Times New Roman" w:hAnsi="Palatino Linotype" w:cs="Arial"/>
          <w:sz w:val="24"/>
          <w:szCs w:val="24"/>
          <w:lang w:val="es-ES" w:eastAsia="es-ES"/>
        </w:rPr>
        <w:t xml:space="preserve">cordó la </w:t>
      </w:r>
      <w:r w:rsidR="0076590D" w:rsidRPr="00262A91">
        <w:rPr>
          <w:rFonts w:ascii="Palatino Linotype" w:eastAsia="Times New Roman" w:hAnsi="Palatino Linotype" w:cs="Arial"/>
          <w:b/>
          <w:bCs/>
          <w:sz w:val="24"/>
          <w:szCs w:val="24"/>
          <w:lang w:val="es-ES" w:eastAsia="es-ES"/>
        </w:rPr>
        <w:t>admisión</w:t>
      </w:r>
      <w:r w:rsidR="0076590D" w:rsidRPr="000227FF">
        <w:rPr>
          <w:rFonts w:ascii="Palatino Linotype" w:eastAsia="Times New Roman" w:hAnsi="Palatino Linotype" w:cs="Arial"/>
          <w:sz w:val="24"/>
          <w:szCs w:val="24"/>
          <w:lang w:val="es-ES" w:eastAsia="es-ES"/>
        </w:rPr>
        <w:t xml:space="preserve"> a trámite del referido recurso de revisión, así como la integración del expediente respectivo, que se puso a disposición de las partes, para que en un plazo máximo de siete días hábiles, realizarán manifestaciones y ofrecieran las pruebas y alegatos que a su derecho conviniera o exhibieran el informe justificado, según fuera el caso.</w:t>
      </w:r>
    </w:p>
    <w:p w14:paraId="29947469" w14:textId="77777777" w:rsidR="00EA109E" w:rsidRPr="000227FF" w:rsidRDefault="00EA109E" w:rsidP="00AB1DD5">
      <w:pPr>
        <w:spacing w:after="0" w:line="360" w:lineRule="auto"/>
        <w:ind w:right="49"/>
        <w:jc w:val="both"/>
        <w:rPr>
          <w:rFonts w:ascii="Palatino Linotype" w:eastAsia="Times New Roman" w:hAnsi="Palatino Linotype" w:cs="Arial"/>
          <w:sz w:val="24"/>
          <w:szCs w:val="24"/>
          <w:lang w:val="es-ES" w:eastAsia="es-ES"/>
        </w:rPr>
      </w:pPr>
    </w:p>
    <w:p w14:paraId="6756E9F4" w14:textId="77777777" w:rsidR="00A85322" w:rsidRPr="00AA0502" w:rsidRDefault="000227FF" w:rsidP="00A85322">
      <w:pPr>
        <w:spacing w:after="0" w:line="360" w:lineRule="auto"/>
        <w:jc w:val="both"/>
        <w:rPr>
          <w:rFonts w:ascii="Palatino Linotype" w:hAnsi="Palatino Linotype" w:cs="Arial"/>
          <w:sz w:val="24"/>
          <w:szCs w:val="24"/>
        </w:rPr>
      </w:pPr>
      <w:r>
        <w:rPr>
          <w:rFonts w:ascii="Palatino Linotype" w:hAnsi="Palatino Linotype" w:cs="Arial"/>
          <w:b/>
          <w:sz w:val="28"/>
        </w:rPr>
        <w:t>QUINTO</w:t>
      </w:r>
      <w:r w:rsidR="006242F8" w:rsidRPr="000227FF">
        <w:rPr>
          <w:rFonts w:ascii="Palatino Linotype" w:hAnsi="Palatino Linotype" w:cs="Arial"/>
          <w:b/>
          <w:sz w:val="28"/>
          <w:szCs w:val="28"/>
        </w:rPr>
        <w:t>.</w:t>
      </w:r>
      <w:r>
        <w:rPr>
          <w:rFonts w:ascii="Palatino Linotype" w:hAnsi="Palatino Linotype" w:cs="Arial"/>
          <w:b/>
          <w:sz w:val="28"/>
          <w:szCs w:val="28"/>
        </w:rPr>
        <w:t xml:space="preserve"> </w:t>
      </w:r>
      <w:r w:rsidR="00A85322" w:rsidRPr="00AA0502">
        <w:rPr>
          <w:rFonts w:ascii="Palatino Linotype" w:hAnsi="Palatino Linotype" w:cs="Arial"/>
          <w:sz w:val="24"/>
          <w:szCs w:val="24"/>
        </w:rPr>
        <w:t>Una vez abierta la etapa de instrucción, se advierte que,</w:t>
      </w:r>
      <w:r w:rsidR="00A85322">
        <w:rPr>
          <w:rFonts w:ascii="Palatino Linotype" w:hAnsi="Palatino Linotype" w:cs="Arial"/>
          <w:sz w:val="24"/>
          <w:szCs w:val="24"/>
        </w:rPr>
        <w:t xml:space="preserve"> tanto </w:t>
      </w:r>
      <w:r w:rsidR="00A85322" w:rsidRPr="00AA0502">
        <w:rPr>
          <w:rFonts w:ascii="Palatino Linotype" w:hAnsi="Palatino Linotype" w:cs="Arial"/>
          <w:sz w:val="24"/>
          <w:szCs w:val="24"/>
        </w:rPr>
        <w:t xml:space="preserve">el </w:t>
      </w:r>
      <w:r w:rsidR="00A85322" w:rsidRPr="00AA0502">
        <w:rPr>
          <w:rFonts w:ascii="Palatino Linotype" w:hAnsi="Palatino Linotype" w:cs="Arial"/>
          <w:b/>
          <w:sz w:val="24"/>
          <w:szCs w:val="24"/>
        </w:rPr>
        <w:t>Sujeto Obligado</w:t>
      </w:r>
      <w:r w:rsidR="00A85322" w:rsidRPr="00AA0502">
        <w:rPr>
          <w:rFonts w:ascii="Palatino Linotype" w:hAnsi="Palatino Linotype" w:cs="Arial"/>
          <w:sz w:val="24"/>
          <w:szCs w:val="24"/>
        </w:rPr>
        <w:t xml:space="preserve"> </w:t>
      </w:r>
      <w:r w:rsidR="00A85322">
        <w:rPr>
          <w:rFonts w:ascii="Palatino Linotype" w:hAnsi="Palatino Linotype" w:cs="Arial"/>
          <w:sz w:val="24"/>
          <w:szCs w:val="24"/>
        </w:rPr>
        <w:t>como</w:t>
      </w:r>
      <w:r w:rsidR="00A85322" w:rsidRPr="00AA0502">
        <w:rPr>
          <w:rFonts w:ascii="Palatino Linotype" w:hAnsi="Palatino Linotype" w:cs="Arial"/>
          <w:sz w:val="24"/>
          <w:szCs w:val="24"/>
        </w:rPr>
        <w:t xml:space="preserve"> la parte </w:t>
      </w:r>
      <w:r w:rsidR="00A85322" w:rsidRPr="00AA0502">
        <w:rPr>
          <w:rFonts w:ascii="Palatino Linotype" w:hAnsi="Palatino Linotype" w:cs="Arial"/>
          <w:b/>
          <w:sz w:val="24"/>
          <w:szCs w:val="24"/>
        </w:rPr>
        <w:t>Recurrente</w:t>
      </w:r>
      <w:r w:rsidR="00A85322" w:rsidRPr="00AA0502">
        <w:rPr>
          <w:rFonts w:ascii="Palatino Linotype" w:hAnsi="Palatino Linotype" w:cs="Arial"/>
          <w:bCs/>
          <w:sz w:val="24"/>
          <w:szCs w:val="24"/>
        </w:rPr>
        <w:t xml:space="preserve">, </w:t>
      </w:r>
      <w:r w:rsidR="00A85322">
        <w:rPr>
          <w:rFonts w:ascii="Palatino Linotype" w:hAnsi="Palatino Linotype" w:cs="Arial"/>
          <w:bCs/>
          <w:sz w:val="24"/>
          <w:szCs w:val="24"/>
        </w:rPr>
        <w:t xml:space="preserve">fueron omisos en rendir el informe justificado y </w:t>
      </w:r>
      <w:r w:rsidR="00A85322" w:rsidRPr="00AA0502">
        <w:rPr>
          <w:rFonts w:ascii="Palatino Linotype" w:hAnsi="Palatino Linotype" w:cs="Arial"/>
          <w:bCs/>
          <w:sz w:val="24"/>
          <w:szCs w:val="24"/>
        </w:rPr>
        <w:t xml:space="preserve">las </w:t>
      </w:r>
      <w:r w:rsidR="00A85322" w:rsidRPr="00AA0502">
        <w:rPr>
          <w:rFonts w:ascii="Palatino Linotype" w:hAnsi="Palatino Linotype" w:cs="Arial"/>
          <w:sz w:val="24"/>
          <w:szCs w:val="24"/>
        </w:rPr>
        <w:t xml:space="preserve">manifestaciones que a sus intereses conviniera, </w:t>
      </w:r>
      <w:r w:rsidR="00A85322">
        <w:rPr>
          <w:rFonts w:ascii="Palatino Linotype" w:hAnsi="Palatino Linotype" w:cs="Arial"/>
          <w:sz w:val="24"/>
          <w:szCs w:val="24"/>
        </w:rPr>
        <w:t xml:space="preserve">respectivamente. </w:t>
      </w:r>
      <w:r w:rsidR="00A85322" w:rsidRPr="00AA0502">
        <w:rPr>
          <w:rFonts w:ascii="Palatino Linotype" w:hAnsi="Palatino Linotype" w:cs="Arial"/>
          <w:sz w:val="24"/>
          <w:szCs w:val="24"/>
        </w:rPr>
        <w:t>Asimismo, se aprecia que no se llevaron a cabo audiencias durante la sustanciación del recurso de revisión todo lo anterior en términos de los artículos 185 fracciones II y IV, y 195 de la Ley de Transparencia y Acceso a la Información Pública del Estado de México y Municipios.</w:t>
      </w:r>
    </w:p>
    <w:p w14:paraId="28CA7878" w14:textId="77777777" w:rsidR="00874F5A" w:rsidRDefault="00874F5A" w:rsidP="00AB1DD5">
      <w:pPr>
        <w:spacing w:after="0" w:line="360" w:lineRule="auto"/>
        <w:jc w:val="both"/>
        <w:rPr>
          <w:rFonts w:ascii="Palatino Linotype" w:hAnsi="Palatino Linotype" w:cs="Arial"/>
          <w:b/>
          <w:sz w:val="28"/>
          <w:szCs w:val="28"/>
        </w:rPr>
      </w:pPr>
    </w:p>
    <w:p w14:paraId="1F95A61D" w14:textId="4229B495" w:rsidR="00262A91" w:rsidRPr="000227FF" w:rsidRDefault="00262A91" w:rsidP="00AB1DD5">
      <w:pPr>
        <w:spacing w:after="0" w:line="360" w:lineRule="auto"/>
        <w:jc w:val="both"/>
        <w:rPr>
          <w:rFonts w:ascii="Palatino Linotype" w:hAnsi="Palatino Linotype" w:cs="Arial"/>
          <w:sz w:val="24"/>
          <w:szCs w:val="24"/>
        </w:rPr>
      </w:pPr>
      <w:r>
        <w:rPr>
          <w:rFonts w:ascii="Palatino Linotype" w:hAnsi="Palatino Linotype" w:cs="Arial"/>
          <w:b/>
          <w:sz w:val="28"/>
          <w:szCs w:val="28"/>
        </w:rPr>
        <w:t>SEXTO</w:t>
      </w:r>
      <w:r w:rsidRPr="000227FF">
        <w:rPr>
          <w:rFonts w:ascii="Palatino Linotype" w:hAnsi="Palatino Linotype" w:cs="Arial"/>
          <w:b/>
          <w:sz w:val="28"/>
          <w:szCs w:val="28"/>
        </w:rPr>
        <w:t xml:space="preserve">. </w:t>
      </w:r>
      <w:r w:rsidRPr="000227FF">
        <w:rPr>
          <w:rFonts w:ascii="Palatino Linotype" w:hAnsi="Palatino Linotype" w:cs="Arial"/>
          <w:sz w:val="24"/>
          <w:szCs w:val="28"/>
        </w:rPr>
        <w:t>U</w:t>
      </w:r>
      <w:r w:rsidRPr="000227FF">
        <w:rPr>
          <w:rFonts w:ascii="Palatino Linotype" w:hAnsi="Palatino Linotype" w:cs="Arial"/>
          <w:sz w:val="24"/>
          <w:szCs w:val="24"/>
        </w:rPr>
        <w:t xml:space="preserve">na vez transcurrido el periodo otorgado a las partes de siete días hábiles para realizar sus manifestaciones en el acuerdo de admisión, y no habiendo prueba </w:t>
      </w:r>
      <w:r w:rsidRPr="000227FF">
        <w:rPr>
          <w:rFonts w:ascii="Palatino Linotype" w:hAnsi="Palatino Linotype" w:cs="Arial"/>
          <w:sz w:val="24"/>
          <w:szCs w:val="24"/>
        </w:rPr>
        <w:lastRenderedPageBreak/>
        <w:t xml:space="preserve">pendiente por desahogar, ni que documentos que integrar al expediente electrónico, se decretó el cierre de instrucción en fecha </w:t>
      </w:r>
      <w:r w:rsidR="00A85322">
        <w:rPr>
          <w:rFonts w:ascii="Palatino Linotype" w:hAnsi="Palatino Linotype" w:cs="Arial"/>
          <w:sz w:val="24"/>
          <w:szCs w:val="24"/>
        </w:rPr>
        <w:t xml:space="preserve">veintitrés de septiembre </w:t>
      </w:r>
      <w:r w:rsidRPr="000227FF">
        <w:rPr>
          <w:rFonts w:ascii="Palatino Linotype" w:hAnsi="Palatino Linotype" w:cs="Arial"/>
          <w:sz w:val="24"/>
          <w:szCs w:val="24"/>
        </w:rPr>
        <w:t>de dos mil veinti</w:t>
      </w:r>
      <w:r>
        <w:rPr>
          <w:rFonts w:ascii="Palatino Linotype" w:hAnsi="Palatino Linotype" w:cs="Arial"/>
          <w:sz w:val="24"/>
          <w:szCs w:val="24"/>
        </w:rPr>
        <w:t>cuatro</w:t>
      </w:r>
      <w:r w:rsidRPr="000227FF">
        <w:rPr>
          <w:rFonts w:ascii="Palatino Linotype" w:hAnsi="Palatino Linotype" w:cs="Arial"/>
          <w:sz w:val="24"/>
          <w:szCs w:val="24"/>
        </w:rPr>
        <w:t>, en términos del artículo 185 fracción VI de la Ley de Transparencia y Acceso a la Información Pública del Estado de México y Municipios, ordenándose turnar los expedientes a la resolución que en derecho proceda.</w:t>
      </w:r>
    </w:p>
    <w:p w14:paraId="4B9FCFDE" w14:textId="77777777" w:rsidR="00262A91" w:rsidRPr="000227FF" w:rsidRDefault="00262A91" w:rsidP="00AB1DD5">
      <w:pPr>
        <w:spacing w:after="0" w:line="360" w:lineRule="auto"/>
        <w:jc w:val="both"/>
        <w:rPr>
          <w:rFonts w:ascii="Palatino Linotype" w:hAnsi="Palatino Linotype" w:cs="Arial"/>
          <w:sz w:val="24"/>
          <w:szCs w:val="24"/>
        </w:rPr>
      </w:pPr>
    </w:p>
    <w:p w14:paraId="44FAF6A6" w14:textId="77777777" w:rsidR="007E4FA1" w:rsidRPr="000227FF" w:rsidRDefault="007E4FA1" w:rsidP="00AB1DD5">
      <w:pPr>
        <w:spacing w:after="0" w:line="360" w:lineRule="auto"/>
        <w:jc w:val="center"/>
        <w:rPr>
          <w:rFonts w:ascii="Palatino Linotype" w:hAnsi="Palatino Linotype" w:cs="Arial"/>
          <w:b/>
          <w:sz w:val="28"/>
        </w:rPr>
      </w:pPr>
      <w:r w:rsidRPr="000227FF">
        <w:rPr>
          <w:rFonts w:ascii="Palatino Linotype" w:hAnsi="Palatino Linotype" w:cs="Arial"/>
          <w:b/>
          <w:sz w:val="28"/>
        </w:rPr>
        <w:t xml:space="preserve">C O N S I D E R A N D O </w:t>
      </w:r>
    </w:p>
    <w:p w14:paraId="4E02200D" w14:textId="77777777" w:rsidR="006E76D3" w:rsidRPr="000227FF" w:rsidRDefault="006E76D3" w:rsidP="00AB1DD5">
      <w:pPr>
        <w:spacing w:after="0" w:line="360" w:lineRule="auto"/>
        <w:jc w:val="both"/>
        <w:rPr>
          <w:rFonts w:ascii="Palatino Linotype" w:hAnsi="Palatino Linotype" w:cs="Arial"/>
          <w:sz w:val="24"/>
        </w:rPr>
      </w:pPr>
    </w:p>
    <w:p w14:paraId="529AC5F3" w14:textId="77777777" w:rsidR="0076590D" w:rsidRPr="000227FF" w:rsidRDefault="0076590D" w:rsidP="00AB1DD5">
      <w:pPr>
        <w:spacing w:after="0" w:line="360" w:lineRule="auto"/>
        <w:jc w:val="both"/>
        <w:rPr>
          <w:rFonts w:ascii="Palatino Linotype" w:hAnsi="Palatino Linotype" w:cs="Arial"/>
          <w:sz w:val="28"/>
          <w:szCs w:val="28"/>
        </w:rPr>
      </w:pPr>
      <w:r w:rsidRPr="000227FF">
        <w:rPr>
          <w:rFonts w:ascii="Palatino Linotype" w:hAnsi="Palatino Linotype" w:cs="Arial"/>
          <w:b/>
          <w:sz w:val="28"/>
          <w:szCs w:val="28"/>
        </w:rPr>
        <w:t xml:space="preserve">PRIMERO. </w:t>
      </w:r>
      <w:r w:rsidRPr="000227FF">
        <w:rPr>
          <w:rFonts w:ascii="Palatino Linotype" w:hAnsi="Palatino Linotype" w:cs="Arial"/>
          <w:b/>
          <w:sz w:val="26"/>
          <w:szCs w:val="26"/>
        </w:rPr>
        <w:t>De la competencia</w:t>
      </w:r>
      <w:r w:rsidRPr="000227FF">
        <w:rPr>
          <w:rFonts w:ascii="Palatino Linotype" w:hAnsi="Palatino Linotype" w:cs="Arial"/>
          <w:sz w:val="26"/>
          <w:szCs w:val="26"/>
        </w:rPr>
        <w:t>.</w:t>
      </w:r>
    </w:p>
    <w:p w14:paraId="16A8D51F" w14:textId="357C3042" w:rsidR="0076590D" w:rsidRPr="000227FF" w:rsidRDefault="0076590D" w:rsidP="00AB1DD5">
      <w:pPr>
        <w:spacing w:after="0" w:line="360" w:lineRule="auto"/>
        <w:jc w:val="both"/>
        <w:rPr>
          <w:rFonts w:ascii="Palatino Linotype" w:hAnsi="Palatino Linotype" w:cs="Arial"/>
          <w:sz w:val="24"/>
          <w:szCs w:val="24"/>
        </w:rPr>
      </w:pPr>
      <w:r w:rsidRPr="000227FF">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w:t>
      </w:r>
      <w:r w:rsidR="006C3660">
        <w:rPr>
          <w:rFonts w:ascii="Palatino Linotype" w:hAnsi="Palatino Linotype" w:cs="Arial"/>
          <w:sz w:val="24"/>
          <w:szCs w:val="24"/>
        </w:rPr>
        <w:t xml:space="preserve">la </w:t>
      </w:r>
      <w:r w:rsidRPr="000227FF">
        <w:rPr>
          <w:rFonts w:ascii="Palatino Linotype" w:hAnsi="Palatino Linotype" w:cs="Arial"/>
          <w:sz w:val="24"/>
          <w:szCs w:val="24"/>
        </w:rPr>
        <w:t>ahora</w:t>
      </w:r>
      <w:r w:rsidR="006C3660">
        <w:rPr>
          <w:rFonts w:ascii="Palatino Linotype" w:hAnsi="Palatino Linotype" w:cs="Arial"/>
          <w:sz w:val="24"/>
          <w:szCs w:val="24"/>
        </w:rPr>
        <w:t xml:space="preserve"> parte </w:t>
      </w:r>
      <w:r w:rsidRPr="000227FF">
        <w:rPr>
          <w:rFonts w:ascii="Palatino Linotype" w:hAnsi="Palatino Linotype" w:cs="Arial"/>
          <w:b/>
          <w:sz w:val="24"/>
          <w:szCs w:val="24"/>
        </w:rPr>
        <w:t>Recurrente</w:t>
      </w:r>
      <w:r w:rsidRPr="000227FF">
        <w:rPr>
          <w:rFonts w:ascii="Palatino Linotype" w:hAnsi="Palatino Linotype" w:cs="Arial"/>
          <w:sz w:val="24"/>
          <w:szCs w:val="24"/>
        </w:rPr>
        <w:t>,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6604B191" w14:textId="77777777" w:rsidR="0076590D" w:rsidRPr="000227FF" w:rsidRDefault="0076590D" w:rsidP="00AB1DD5">
      <w:pPr>
        <w:spacing w:after="0" w:line="360" w:lineRule="auto"/>
        <w:jc w:val="both"/>
        <w:rPr>
          <w:rFonts w:ascii="Palatino Linotype" w:hAnsi="Palatino Linotype" w:cs="Arial"/>
          <w:sz w:val="24"/>
          <w:szCs w:val="24"/>
        </w:rPr>
      </w:pPr>
    </w:p>
    <w:p w14:paraId="5D1D076D" w14:textId="0EEFFC32" w:rsidR="0076590D" w:rsidRPr="000227FF" w:rsidRDefault="0076590D" w:rsidP="00AB1DD5">
      <w:pPr>
        <w:autoSpaceDE w:val="0"/>
        <w:autoSpaceDN w:val="0"/>
        <w:adjustRightInd w:val="0"/>
        <w:spacing w:after="0" w:line="360" w:lineRule="auto"/>
        <w:jc w:val="both"/>
        <w:rPr>
          <w:rFonts w:ascii="Palatino Linotype" w:hAnsi="Palatino Linotype" w:cs="Arial"/>
          <w:bCs/>
          <w:sz w:val="24"/>
          <w:szCs w:val="24"/>
        </w:rPr>
      </w:pPr>
      <w:r w:rsidRPr="000227FF">
        <w:rPr>
          <w:rFonts w:ascii="Palatino Linotype" w:hAnsi="Palatino Linotype" w:cs="Arial"/>
          <w:b/>
          <w:sz w:val="28"/>
          <w:szCs w:val="28"/>
        </w:rPr>
        <w:t>SEGUNDO. Del alcance del recurso de revisión.</w:t>
      </w:r>
      <w:r w:rsidRPr="000227FF">
        <w:rPr>
          <w:rFonts w:ascii="Palatino Linotype" w:hAnsi="Palatino Linotype" w:cs="Arial"/>
          <w:bCs/>
          <w:sz w:val="28"/>
          <w:szCs w:val="28"/>
        </w:rPr>
        <w:t xml:space="preserve"> </w:t>
      </w:r>
    </w:p>
    <w:p w14:paraId="3DB2D530" w14:textId="77777777" w:rsidR="0076590D" w:rsidRPr="000227FF" w:rsidRDefault="0076590D" w:rsidP="00AB1DD5">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r w:rsidRPr="000227FF">
        <w:rPr>
          <w:rFonts w:ascii="Palatino Linotype" w:eastAsia="Palatino Linotype" w:hAnsi="Palatino Linotype" w:cs="Palatino Linotype"/>
          <w:sz w:val="24"/>
          <w:szCs w:val="24"/>
          <w:lang w:val="es-ES_tradnl" w:eastAsia="es-MX"/>
        </w:rPr>
        <w:lastRenderedPageBreak/>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0A95E31" w14:textId="77777777" w:rsidR="0076590D" w:rsidRPr="000227FF" w:rsidRDefault="0076590D" w:rsidP="00AB1DD5">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p>
    <w:p w14:paraId="46C1417D" w14:textId="77777777" w:rsidR="0076590D" w:rsidRPr="000227FF" w:rsidRDefault="0076590D" w:rsidP="00AB1DD5">
      <w:pPr>
        <w:autoSpaceDE w:val="0"/>
        <w:autoSpaceDN w:val="0"/>
        <w:adjustRightInd w:val="0"/>
        <w:spacing w:after="0" w:line="360" w:lineRule="auto"/>
        <w:jc w:val="both"/>
        <w:rPr>
          <w:rFonts w:ascii="Palatino Linotype" w:hAnsi="Palatino Linotype" w:cs="Arial"/>
          <w:b/>
          <w:sz w:val="28"/>
          <w:szCs w:val="28"/>
        </w:rPr>
      </w:pPr>
      <w:r w:rsidRPr="000227FF">
        <w:rPr>
          <w:rFonts w:ascii="Palatino Linotype" w:hAnsi="Palatino Linotype" w:cs="Arial"/>
          <w:b/>
          <w:sz w:val="28"/>
          <w:szCs w:val="28"/>
        </w:rPr>
        <w:t xml:space="preserve">TERCERO. Del estudio de las causas de improcedencia. </w:t>
      </w:r>
    </w:p>
    <w:p w14:paraId="7EFA30BF" w14:textId="77777777" w:rsidR="0076590D" w:rsidRPr="000227FF" w:rsidRDefault="0076590D" w:rsidP="00AB1DD5">
      <w:pPr>
        <w:autoSpaceDE w:val="0"/>
        <w:autoSpaceDN w:val="0"/>
        <w:adjustRightInd w:val="0"/>
        <w:spacing w:after="0" w:line="360" w:lineRule="auto"/>
        <w:jc w:val="both"/>
        <w:rPr>
          <w:rFonts w:ascii="Palatino Linotype" w:hAnsi="Palatino Linotype" w:cs="Arial"/>
          <w:sz w:val="24"/>
          <w:szCs w:val="24"/>
        </w:rPr>
      </w:pPr>
      <w:r w:rsidRPr="000227FF">
        <w:rPr>
          <w:rFonts w:ascii="Palatino Linotype" w:hAnsi="Palatino Linotype" w:cs="Arial"/>
          <w:sz w:val="24"/>
          <w:szCs w:val="24"/>
        </w:rPr>
        <w:t xml:space="preserve">El estudio de las causas de improcedencia que se hagan valer por las partes o que se advierta de oficio por este </w:t>
      </w:r>
      <w:proofErr w:type="spellStart"/>
      <w:r w:rsidRPr="000227FF">
        <w:rPr>
          <w:rFonts w:ascii="Palatino Linotype" w:hAnsi="Palatino Linotype" w:cs="Arial"/>
          <w:sz w:val="24"/>
          <w:szCs w:val="24"/>
        </w:rPr>
        <w:t>Resolutor</w:t>
      </w:r>
      <w:proofErr w:type="spellEnd"/>
      <w:r w:rsidRPr="000227FF">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5F2D1582" w14:textId="77777777" w:rsidR="0076590D" w:rsidRPr="000227FF" w:rsidRDefault="0076590D" w:rsidP="00AB1DD5">
      <w:pPr>
        <w:autoSpaceDE w:val="0"/>
        <w:autoSpaceDN w:val="0"/>
        <w:adjustRightInd w:val="0"/>
        <w:spacing w:after="0" w:line="360" w:lineRule="auto"/>
        <w:jc w:val="both"/>
        <w:rPr>
          <w:rFonts w:ascii="Palatino Linotype" w:hAnsi="Palatino Linotype" w:cs="Arial"/>
          <w:sz w:val="24"/>
          <w:szCs w:val="24"/>
        </w:rPr>
      </w:pPr>
    </w:p>
    <w:p w14:paraId="5F9EFB75" w14:textId="77777777" w:rsidR="0076590D" w:rsidRPr="000227FF" w:rsidRDefault="0076590D" w:rsidP="00AB1DD5">
      <w:pPr>
        <w:spacing w:after="0" w:line="240" w:lineRule="auto"/>
        <w:ind w:left="567" w:right="567"/>
        <w:jc w:val="both"/>
        <w:rPr>
          <w:rFonts w:ascii="Palatino Linotype" w:hAnsi="Palatino Linotype" w:cs="Arial"/>
        </w:rPr>
      </w:pPr>
      <w:r w:rsidRPr="000227FF">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w:t>
      </w:r>
      <w:r w:rsidRPr="000227FF">
        <w:rPr>
          <w:rFonts w:ascii="Palatino Linotype" w:hAnsi="Palatino Linotype"/>
          <w:b/>
          <w:bCs/>
          <w:i/>
        </w:rPr>
        <w:lastRenderedPageBreak/>
        <w:t xml:space="preserve">HUMANOS. </w:t>
      </w:r>
      <w:r w:rsidRPr="000227FF">
        <w:rPr>
          <w:rFonts w:ascii="Palatino Linotype" w:hAnsi="Palatino Linotype"/>
          <w:i/>
        </w:rPr>
        <w:t xml:space="preserve">Del examen de compatibilidad de los artículos </w:t>
      </w:r>
      <w:hyperlink r:id="rId8" w:history="1">
        <w:r w:rsidRPr="000227FF">
          <w:rPr>
            <w:rFonts w:ascii="Palatino Linotype" w:eastAsia="Calibri" w:hAnsi="Palatino Linotype"/>
            <w:i/>
            <w:u w:val="single"/>
          </w:rPr>
          <w:t>73 y 74 de la Ley de Amparo</w:t>
        </w:r>
      </w:hyperlink>
      <w:r w:rsidRPr="000227FF">
        <w:rPr>
          <w:rFonts w:ascii="Palatino Linotype" w:eastAsia="Calibri" w:hAnsi="Palatino Linotype"/>
          <w:i/>
          <w:u w:val="single"/>
        </w:rPr>
        <w:t xml:space="preserve"> </w:t>
      </w:r>
      <w:r w:rsidRPr="000227FF">
        <w:rPr>
          <w:rFonts w:ascii="Palatino Linotype" w:hAnsi="Palatino Linotype"/>
          <w:i/>
        </w:rPr>
        <w:t xml:space="preserve">con el artículo </w:t>
      </w:r>
      <w:hyperlink r:id="rId9" w:history="1">
        <w:r w:rsidRPr="000227FF">
          <w:rPr>
            <w:rFonts w:ascii="Palatino Linotype" w:eastAsia="Calibri" w:hAnsi="Palatino Linotype"/>
            <w:i/>
            <w:u w:val="single"/>
          </w:rPr>
          <w:t>25.1 de la Convención Americana sobre Derechos Humanos</w:t>
        </w:r>
      </w:hyperlink>
      <w:r w:rsidRPr="000227FF">
        <w:rPr>
          <w:rFonts w:ascii="Palatino Linotype" w:hAnsi="Palatino Linotype"/>
          <w:i/>
        </w:rPr>
        <w:t xml:space="preserve"> </w:t>
      </w:r>
      <w:r w:rsidRPr="000227FF">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227FF">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0227FF">
        <w:rPr>
          <w:rFonts w:ascii="Palatino Linotype" w:hAnsi="Palatino Linotype"/>
          <w:i/>
        </w:rPr>
        <w:t>concesoria</w:t>
      </w:r>
      <w:proofErr w:type="spellEnd"/>
      <w:r w:rsidRPr="000227FF">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121B289" w14:textId="77777777" w:rsidR="0076590D" w:rsidRPr="000227FF" w:rsidRDefault="0076590D" w:rsidP="00AB1DD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4CB155A" w14:textId="77777777" w:rsidR="0076590D" w:rsidRPr="000227FF" w:rsidRDefault="0076590D" w:rsidP="00AB1DD5">
      <w:pPr>
        <w:autoSpaceDE w:val="0"/>
        <w:autoSpaceDN w:val="0"/>
        <w:adjustRightInd w:val="0"/>
        <w:spacing w:after="0" w:line="360" w:lineRule="auto"/>
        <w:jc w:val="both"/>
        <w:rPr>
          <w:rFonts w:ascii="Palatino Linotype" w:hAnsi="Palatino Linotype" w:cs="Arial"/>
          <w:sz w:val="24"/>
          <w:szCs w:val="24"/>
        </w:rPr>
      </w:pPr>
      <w:r w:rsidRPr="000227FF">
        <w:rPr>
          <w:rFonts w:ascii="Palatino Linotype" w:hAnsi="Palatino Linotype" w:cs="Arial"/>
          <w:sz w:val="24"/>
          <w:szCs w:val="24"/>
        </w:rPr>
        <w:t>Por lo que, una vez analizadas las constancias de los expedientes, se cae en la cuenta de que, no se actualiza ninguna de las casuales a continuación transcritas:</w:t>
      </w:r>
    </w:p>
    <w:p w14:paraId="537414EC" w14:textId="77777777" w:rsidR="007D526C" w:rsidRPr="000227FF" w:rsidRDefault="007D526C" w:rsidP="00AB1DD5">
      <w:pPr>
        <w:autoSpaceDE w:val="0"/>
        <w:autoSpaceDN w:val="0"/>
        <w:adjustRightInd w:val="0"/>
        <w:spacing w:after="0" w:line="360" w:lineRule="auto"/>
        <w:jc w:val="both"/>
        <w:rPr>
          <w:rFonts w:ascii="Palatino Linotype" w:hAnsi="Palatino Linotype" w:cs="Arial"/>
          <w:sz w:val="24"/>
          <w:szCs w:val="24"/>
        </w:rPr>
      </w:pPr>
    </w:p>
    <w:p w14:paraId="65FB7C03" w14:textId="77777777" w:rsidR="0076590D" w:rsidRPr="000227FF" w:rsidRDefault="0076590D" w:rsidP="00AB1DD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227FF">
        <w:rPr>
          <w:rFonts w:ascii="Palatino Linotype" w:eastAsia="Times New Roman" w:hAnsi="Palatino Linotype" w:cs="Arial"/>
          <w:i/>
          <w:lang w:val="es-ES" w:eastAsia="es-ES"/>
        </w:rPr>
        <w:t>“</w:t>
      </w:r>
      <w:r w:rsidRPr="000227FF">
        <w:rPr>
          <w:rFonts w:ascii="Palatino Linotype" w:eastAsia="Times New Roman" w:hAnsi="Palatino Linotype" w:cs="Arial"/>
          <w:b/>
          <w:i/>
          <w:lang w:val="es-ES" w:eastAsia="es-ES"/>
        </w:rPr>
        <w:t>Artículo 191</w:t>
      </w:r>
      <w:r w:rsidRPr="000227FF">
        <w:rPr>
          <w:rFonts w:ascii="Palatino Linotype" w:eastAsia="Times New Roman" w:hAnsi="Palatino Linotype" w:cs="Arial"/>
          <w:i/>
          <w:lang w:val="es-ES" w:eastAsia="es-ES"/>
        </w:rPr>
        <w:t xml:space="preserve">. El recurso será desechado por improcedente cuando:  </w:t>
      </w:r>
    </w:p>
    <w:p w14:paraId="7BD179E5" w14:textId="77777777" w:rsidR="0076590D" w:rsidRPr="000227FF" w:rsidRDefault="0076590D" w:rsidP="00AB1DD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227FF">
        <w:rPr>
          <w:rFonts w:ascii="Palatino Linotype" w:eastAsia="Times New Roman" w:hAnsi="Palatino Linotype" w:cs="Arial"/>
          <w:b/>
          <w:i/>
          <w:lang w:val="es-ES" w:eastAsia="es-ES"/>
        </w:rPr>
        <w:t>I</w:t>
      </w:r>
      <w:r w:rsidRPr="000227FF">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2E3E3B3B" w14:textId="5E7EAD57" w:rsidR="0076590D" w:rsidRPr="000227FF" w:rsidRDefault="0076590D" w:rsidP="00AB1DD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227FF">
        <w:rPr>
          <w:rFonts w:ascii="Palatino Linotype" w:eastAsia="Times New Roman" w:hAnsi="Palatino Linotype" w:cs="Arial"/>
          <w:b/>
          <w:i/>
          <w:lang w:val="es-ES" w:eastAsia="es-ES"/>
        </w:rPr>
        <w:t>II</w:t>
      </w:r>
      <w:r w:rsidRPr="000227FF">
        <w:rPr>
          <w:rFonts w:ascii="Palatino Linotype" w:eastAsia="Times New Roman" w:hAnsi="Palatino Linotype" w:cs="Arial"/>
          <w:i/>
          <w:lang w:val="es-ES" w:eastAsia="es-ES"/>
        </w:rPr>
        <w:t xml:space="preserve">. Se esté tramitando ante el </w:t>
      </w:r>
      <w:r w:rsidR="00CB1DD5">
        <w:rPr>
          <w:rFonts w:ascii="Palatino Linotype" w:eastAsia="Times New Roman" w:hAnsi="Palatino Linotype" w:cs="Arial"/>
          <w:i/>
          <w:lang w:val="es-ES" w:eastAsia="es-ES"/>
        </w:rPr>
        <w:t>Tribunal Estatal de Conciliación y Arbitraje</w:t>
      </w:r>
      <w:r w:rsidRPr="000227FF">
        <w:rPr>
          <w:rFonts w:ascii="Palatino Linotype" w:eastAsia="Times New Roman" w:hAnsi="Palatino Linotype" w:cs="Arial"/>
          <w:i/>
          <w:lang w:val="es-ES" w:eastAsia="es-ES"/>
        </w:rPr>
        <w:t xml:space="preserve"> de la Federación algún recurso o medio de defensa interpuesto por el recurrente;  </w:t>
      </w:r>
    </w:p>
    <w:p w14:paraId="247315C9" w14:textId="77777777" w:rsidR="0076590D" w:rsidRPr="000227FF" w:rsidRDefault="0076590D" w:rsidP="00AB1DD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227FF">
        <w:rPr>
          <w:rFonts w:ascii="Palatino Linotype" w:eastAsia="Times New Roman" w:hAnsi="Palatino Linotype" w:cs="Arial"/>
          <w:b/>
          <w:i/>
          <w:lang w:val="es-ES" w:eastAsia="es-ES"/>
        </w:rPr>
        <w:t>III</w:t>
      </w:r>
      <w:r w:rsidRPr="000227FF">
        <w:rPr>
          <w:rFonts w:ascii="Palatino Linotype" w:eastAsia="Times New Roman" w:hAnsi="Palatino Linotype" w:cs="Arial"/>
          <w:i/>
          <w:lang w:val="es-ES" w:eastAsia="es-ES"/>
        </w:rPr>
        <w:t xml:space="preserve">. No actualice alguno de los supuestos previstos en la presente Ley;  </w:t>
      </w:r>
    </w:p>
    <w:p w14:paraId="6E178134" w14:textId="77777777" w:rsidR="0076590D" w:rsidRPr="000227FF" w:rsidRDefault="0076590D" w:rsidP="00AB1DD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227FF">
        <w:rPr>
          <w:rFonts w:ascii="Palatino Linotype" w:eastAsia="Times New Roman" w:hAnsi="Palatino Linotype" w:cs="Arial"/>
          <w:b/>
          <w:i/>
          <w:lang w:val="es-ES" w:eastAsia="es-ES"/>
        </w:rPr>
        <w:t>IV</w:t>
      </w:r>
      <w:r w:rsidRPr="000227FF">
        <w:rPr>
          <w:rFonts w:ascii="Palatino Linotype" w:eastAsia="Times New Roman" w:hAnsi="Palatino Linotype" w:cs="Arial"/>
          <w:i/>
          <w:lang w:val="es-ES" w:eastAsia="es-ES"/>
        </w:rPr>
        <w:t xml:space="preserve">. No se haya desahogado la prevención en los términos establecidos en la presente Ley;  </w:t>
      </w:r>
    </w:p>
    <w:p w14:paraId="16C4A925" w14:textId="77777777" w:rsidR="0076590D" w:rsidRPr="000227FF" w:rsidRDefault="0076590D" w:rsidP="00AB1DD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227FF">
        <w:rPr>
          <w:rFonts w:ascii="Palatino Linotype" w:eastAsia="Times New Roman" w:hAnsi="Palatino Linotype" w:cs="Arial"/>
          <w:b/>
          <w:i/>
          <w:lang w:val="es-ES" w:eastAsia="es-ES"/>
        </w:rPr>
        <w:t>V</w:t>
      </w:r>
      <w:r w:rsidRPr="000227FF">
        <w:rPr>
          <w:rFonts w:ascii="Palatino Linotype" w:eastAsia="Times New Roman" w:hAnsi="Palatino Linotype" w:cs="Arial"/>
          <w:i/>
          <w:lang w:val="es-ES" w:eastAsia="es-ES"/>
        </w:rPr>
        <w:t xml:space="preserve">. Se impugne la veracidad de la información proporcionada;  </w:t>
      </w:r>
    </w:p>
    <w:p w14:paraId="1199B0A8" w14:textId="77777777" w:rsidR="0076590D" w:rsidRPr="000227FF" w:rsidRDefault="0076590D" w:rsidP="00AB1DD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227FF">
        <w:rPr>
          <w:rFonts w:ascii="Palatino Linotype" w:eastAsia="Times New Roman" w:hAnsi="Palatino Linotype" w:cs="Arial"/>
          <w:b/>
          <w:i/>
          <w:lang w:val="es-ES" w:eastAsia="es-ES"/>
        </w:rPr>
        <w:t>VI</w:t>
      </w:r>
      <w:r w:rsidRPr="000227FF">
        <w:rPr>
          <w:rFonts w:ascii="Palatino Linotype" w:eastAsia="Times New Roman" w:hAnsi="Palatino Linotype" w:cs="Arial"/>
          <w:i/>
          <w:lang w:val="es-ES" w:eastAsia="es-ES"/>
        </w:rPr>
        <w:t xml:space="preserve">. Se trate de una consulta, o trámite en específico; y  </w:t>
      </w:r>
    </w:p>
    <w:p w14:paraId="501AEA0F" w14:textId="77777777" w:rsidR="0076590D" w:rsidRPr="000227FF" w:rsidRDefault="0076590D" w:rsidP="00AB1DD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227FF">
        <w:rPr>
          <w:rFonts w:ascii="Palatino Linotype" w:eastAsia="Times New Roman" w:hAnsi="Palatino Linotype" w:cs="Arial"/>
          <w:b/>
          <w:i/>
          <w:lang w:val="es-ES" w:eastAsia="es-ES"/>
        </w:rPr>
        <w:t>VII</w:t>
      </w:r>
      <w:r w:rsidRPr="000227FF">
        <w:rPr>
          <w:rFonts w:ascii="Palatino Linotype" w:eastAsia="Times New Roman" w:hAnsi="Palatino Linotype" w:cs="Arial"/>
          <w:i/>
          <w:lang w:val="es-ES" w:eastAsia="es-ES"/>
        </w:rPr>
        <w:t>. El recurrente amplíe su solicitud en el recurso de revisión, únicamente respecto de los nuevos contenidos.”</w:t>
      </w:r>
    </w:p>
    <w:p w14:paraId="339210CD" w14:textId="77777777" w:rsidR="0076590D" w:rsidRPr="000227FF" w:rsidRDefault="0076590D" w:rsidP="00AB1DD5">
      <w:pPr>
        <w:autoSpaceDE w:val="0"/>
        <w:autoSpaceDN w:val="0"/>
        <w:adjustRightInd w:val="0"/>
        <w:spacing w:after="0" w:line="360" w:lineRule="auto"/>
        <w:jc w:val="both"/>
        <w:rPr>
          <w:rFonts w:ascii="Palatino Linotype" w:hAnsi="Palatino Linotype" w:cs="Arial"/>
          <w:sz w:val="24"/>
          <w:szCs w:val="24"/>
        </w:rPr>
      </w:pPr>
    </w:p>
    <w:p w14:paraId="059B49AA" w14:textId="16C20371" w:rsidR="0076590D" w:rsidRPr="000227FF" w:rsidRDefault="0076590D" w:rsidP="00AB1DD5">
      <w:pPr>
        <w:autoSpaceDE w:val="0"/>
        <w:autoSpaceDN w:val="0"/>
        <w:adjustRightInd w:val="0"/>
        <w:spacing w:after="0" w:line="360" w:lineRule="auto"/>
        <w:jc w:val="both"/>
        <w:rPr>
          <w:rFonts w:ascii="Palatino Linotype" w:hAnsi="Palatino Linotype" w:cs="Arial"/>
          <w:sz w:val="24"/>
          <w:szCs w:val="24"/>
        </w:rPr>
      </w:pPr>
      <w:r w:rsidRPr="000227FF">
        <w:rPr>
          <w:rFonts w:ascii="Palatino Linotype" w:hAnsi="Palatino Linotype" w:cs="Arial"/>
          <w:sz w:val="24"/>
          <w:szCs w:val="24"/>
        </w:rPr>
        <w:lastRenderedPageBreak/>
        <w:t xml:space="preserve">Ya que no fue interpuesto de forma extemporánea, no se está tramitando ante el </w:t>
      </w:r>
      <w:r w:rsidR="00CB1DD5">
        <w:rPr>
          <w:rFonts w:ascii="Palatino Linotype" w:hAnsi="Palatino Linotype" w:cs="Arial"/>
          <w:sz w:val="24"/>
          <w:szCs w:val="24"/>
        </w:rPr>
        <w:t>Tribunal Estatal de Conciliación y Arbitraje</w:t>
      </w:r>
      <w:r w:rsidRPr="000227FF">
        <w:rPr>
          <w:rFonts w:ascii="Palatino Linotype" w:hAnsi="Palatino Linotype" w:cs="Arial"/>
          <w:sz w:val="24"/>
          <w:szCs w:val="24"/>
        </w:rPr>
        <w:t xml:space="preserve"> Federal, no es una consulta, o trámite en específico, ni tampoco se advierte que la parte</w:t>
      </w:r>
      <w:r w:rsidRPr="000227FF">
        <w:rPr>
          <w:rFonts w:ascii="Palatino Linotype" w:hAnsi="Palatino Linotype" w:cs="Arial"/>
          <w:b/>
          <w:sz w:val="24"/>
          <w:szCs w:val="24"/>
        </w:rPr>
        <w:t xml:space="preserve"> Recurrente</w:t>
      </w:r>
      <w:r w:rsidRPr="000227FF">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14:paraId="3165B349" w14:textId="77777777" w:rsidR="0076590D" w:rsidRPr="000227FF" w:rsidRDefault="0076590D" w:rsidP="00AB1DD5">
      <w:pPr>
        <w:autoSpaceDE w:val="0"/>
        <w:autoSpaceDN w:val="0"/>
        <w:adjustRightInd w:val="0"/>
        <w:spacing w:after="0" w:line="360" w:lineRule="auto"/>
        <w:jc w:val="both"/>
        <w:rPr>
          <w:rFonts w:ascii="Palatino Linotype" w:hAnsi="Palatino Linotype" w:cs="Arial"/>
          <w:sz w:val="24"/>
          <w:szCs w:val="24"/>
        </w:rPr>
      </w:pPr>
    </w:p>
    <w:p w14:paraId="259BB7A9" w14:textId="5D530D54" w:rsidR="0076590D" w:rsidRPr="000227FF" w:rsidRDefault="0076590D" w:rsidP="00AB1DD5">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0227FF">
        <w:rPr>
          <w:rFonts w:ascii="Palatino Linotype" w:eastAsia="Times New Roman" w:hAnsi="Palatino Linotype" w:cs="Arial"/>
          <w:b/>
          <w:sz w:val="28"/>
          <w:szCs w:val="28"/>
          <w:lang w:val="es-ES" w:eastAsia="es-ES"/>
        </w:rPr>
        <w:t xml:space="preserve">CUARTO. </w:t>
      </w:r>
      <w:r w:rsidRPr="000227FF">
        <w:rPr>
          <w:rFonts w:ascii="Palatino Linotype" w:eastAsia="Times New Roman" w:hAnsi="Palatino Linotype" w:cs="Arial"/>
          <w:b/>
          <w:sz w:val="26"/>
          <w:szCs w:val="26"/>
          <w:lang w:val="es-ES" w:eastAsia="es-ES"/>
        </w:rPr>
        <w:t>Estudio y resolución del recurso de revisión.</w:t>
      </w:r>
    </w:p>
    <w:p w14:paraId="61E19473" w14:textId="3F42B364" w:rsidR="0076590D" w:rsidRDefault="0076590D" w:rsidP="00AB1DD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227FF">
        <w:rPr>
          <w:rFonts w:ascii="Palatino Linotype" w:eastAsia="Times New Roman" w:hAnsi="Palatino Linotype" w:cs="Arial"/>
          <w:sz w:val="24"/>
          <w:szCs w:val="24"/>
          <w:lang w:val="es-ES" w:eastAsia="es-ES"/>
        </w:rPr>
        <w:t>Se procede al análisis de los presentes recursos,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CE8D599" w14:textId="77777777" w:rsidR="00EA109E" w:rsidRDefault="00EA109E" w:rsidP="00AB1DD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15CBCD9" w14:textId="7F7A117F" w:rsidR="0076590D" w:rsidRDefault="0076590D" w:rsidP="00AB1DD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B1DD5">
        <w:rPr>
          <w:rFonts w:ascii="Palatino Linotype" w:eastAsia="Times New Roman" w:hAnsi="Palatino Linotype" w:cs="Arial"/>
          <w:sz w:val="24"/>
          <w:szCs w:val="24"/>
          <w:lang w:val="es-ES" w:eastAsia="es-ES"/>
        </w:rPr>
        <w:t xml:space="preserve">Atentos a la redacción de la solicitud de información, se puede apreciar que la parte </w:t>
      </w:r>
      <w:r w:rsidRPr="00AB1DD5">
        <w:rPr>
          <w:rFonts w:ascii="Palatino Linotype" w:eastAsia="Times New Roman" w:hAnsi="Palatino Linotype" w:cs="Arial"/>
          <w:b/>
          <w:sz w:val="24"/>
          <w:szCs w:val="24"/>
          <w:lang w:val="es-ES" w:eastAsia="es-ES"/>
        </w:rPr>
        <w:t>Recurrente</w:t>
      </w:r>
      <w:r w:rsidR="006F372F" w:rsidRPr="00AB1DD5">
        <w:rPr>
          <w:rFonts w:ascii="Palatino Linotype" w:eastAsia="Times New Roman" w:hAnsi="Palatino Linotype" w:cs="Arial"/>
          <w:sz w:val="24"/>
          <w:szCs w:val="24"/>
          <w:lang w:val="es-ES" w:eastAsia="es-ES"/>
        </w:rPr>
        <w:t xml:space="preserve"> peticio</w:t>
      </w:r>
      <w:r w:rsidR="006F372F">
        <w:rPr>
          <w:rFonts w:ascii="Palatino Linotype" w:eastAsia="Times New Roman" w:hAnsi="Palatino Linotype" w:cs="Arial"/>
          <w:sz w:val="24"/>
          <w:szCs w:val="24"/>
          <w:lang w:val="es-ES" w:eastAsia="es-ES"/>
        </w:rPr>
        <w:t>na</w:t>
      </w:r>
      <w:r w:rsidRPr="000227FF">
        <w:rPr>
          <w:rFonts w:ascii="Palatino Linotype" w:eastAsia="Times New Roman" w:hAnsi="Palatino Linotype" w:cs="Arial"/>
          <w:sz w:val="24"/>
          <w:szCs w:val="24"/>
          <w:lang w:val="es-ES" w:eastAsia="es-ES"/>
        </w:rPr>
        <w:t>, lo siguiente:</w:t>
      </w:r>
    </w:p>
    <w:p w14:paraId="08FE4168" w14:textId="77777777" w:rsidR="00BB0BF4" w:rsidRPr="000227FF" w:rsidRDefault="00BB0BF4" w:rsidP="00AB1DD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7C18494" w14:textId="5C7E85FC" w:rsidR="006F372F" w:rsidRPr="006F372F" w:rsidRDefault="00915048" w:rsidP="00AB1DD5">
      <w:pPr>
        <w:pStyle w:val="Prrafodelista"/>
        <w:numPr>
          <w:ilvl w:val="0"/>
          <w:numId w:val="45"/>
        </w:numPr>
        <w:spacing w:line="360" w:lineRule="auto"/>
        <w:jc w:val="both"/>
        <w:rPr>
          <w:rFonts w:ascii="Palatino Linotype" w:hAnsi="Palatino Linotype" w:cs="Arial"/>
        </w:rPr>
      </w:pPr>
      <w:r w:rsidRPr="00915048">
        <w:rPr>
          <w:rFonts w:ascii="Palatino Linotype" w:hAnsi="Palatino Linotype" w:cs="Arial"/>
        </w:rPr>
        <w:t xml:space="preserve">CONVENIO FIRMADO POR EL Sindicato Único de Trabajadores de los Poderes, Municipios e Instituciones Descentralizadas del Estado de México </w:t>
      </w:r>
      <w:r w:rsidRPr="00915048">
        <w:rPr>
          <w:rFonts w:ascii="Palatino Linotype" w:hAnsi="Palatino Linotype" w:cs="Arial"/>
        </w:rPr>
        <w:lastRenderedPageBreak/>
        <w:t>(S.U.T.E.Y.M.), vigente ÚNICAMENTE PARA EL EJERCICIO ANUAL 2024 y firmado con el Ayuntamiento de Cuautitlán Izcalli, Estado de México</w:t>
      </w:r>
      <w:r w:rsidR="00827DA0">
        <w:rPr>
          <w:rFonts w:ascii="Palatino Linotype" w:hAnsi="Palatino Linotype" w:cs="Arial"/>
        </w:rPr>
        <w:t>.</w:t>
      </w:r>
    </w:p>
    <w:p w14:paraId="6AA11B14" w14:textId="77777777" w:rsidR="006F372F" w:rsidRPr="002038AF" w:rsidRDefault="006F372F" w:rsidP="00AB1DD5">
      <w:pPr>
        <w:spacing w:after="0" w:line="360" w:lineRule="auto"/>
        <w:jc w:val="both"/>
        <w:rPr>
          <w:rFonts w:ascii="Palatino Linotype" w:eastAsia="Times New Roman" w:hAnsi="Palatino Linotype" w:cs="Arial"/>
          <w:sz w:val="24"/>
          <w:szCs w:val="24"/>
          <w:lang w:eastAsia="es-ES"/>
        </w:rPr>
      </w:pPr>
    </w:p>
    <w:p w14:paraId="3D1F9F3D" w14:textId="6EB8E719" w:rsidR="00AB1DD5" w:rsidRDefault="00AB1DD5" w:rsidP="00AB1DD5">
      <w:pPr>
        <w:spacing w:after="0" w:line="360" w:lineRule="auto"/>
        <w:jc w:val="both"/>
        <w:rPr>
          <w:rFonts w:ascii="Palatino Linotype" w:eastAsia="Calibri" w:hAnsi="Palatino Linotype" w:cs="Arial"/>
          <w:sz w:val="24"/>
          <w:szCs w:val="28"/>
          <w:lang w:eastAsia="es-MX"/>
        </w:rPr>
      </w:pPr>
      <w:r>
        <w:rPr>
          <w:rFonts w:ascii="Palatino Linotype" w:hAnsi="Palatino Linotype"/>
          <w:sz w:val="24"/>
          <w:szCs w:val="24"/>
        </w:rPr>
        <w:t>E</w:t>
      </w:r>
      <w:r w:rsidR="006F372F">
        <w:rPr>
          <w:rFonts w:ascii="Palatino Linotype" w:hAnsi="Palatino Linotype"/>
          <w:sz w:val="24"/>
          <w:szCs w:val="24"/>
        </w:rPr>
        <w:t xml:space="preserve">l </w:t>
      </w:r>
      <w:r w:rsidR="006F372F" w:rsidRPr="004D6B39">
        <w:rPr>
          <w:rFonts w:ascii="Palatino Linotype" w:hAnsi="Palatino Linotype"/>
          <w:b/>
          <w:sz w:val="24"/>
          <w:szCs w:val="24"/>
        </w:rPr>
        <w:t>Sujeto Obligado</w:t>
      </w:r>
      <w:r w:rsidR="006F372F">
        <w:rPr>
          <w:rFonts w:ascii="Palatino Linotype" w:hAnsi="Palatino Linotype"/>
          <w:sz w:val="24"/>
          <w:szCs w:val="24"/>
        </w:rPr>
        <w:t xml:space="preserve"> emitió respuesta por medio de</w:t>
      </w:r>
      <w:r>
        <w:rPr>
          <w:rFonts w:ascii="Palatino Linotype" w:hAnsi="Palatino Linotype"/>
          <w:sz w:val="24"/>
          <w:szCs w:val="24"/>
        </w:rPr>
        <w:t xml:space="preserve"> </w:t>
      </w:r>
      <w:r w:rsidR="006F372F">
        <w:rPr>
          <w:rFonts w:ascii="Palatino Linotype" w:hAnsi="Palatino Linotype"/>
          <w:sz w:val="24"/>
          <w:szCs w:val="24"/>
        </w:rPr>
        <w:t>l</w:t>
      </w:r>
      <w:r>
        <w:rPr>
          <w:rFonts w:ascii="Palatino Linotype" w:hAnsi="Palatino Linotype"/>
          <w:sz w:val="24"/>
          <w:szCs w:val="24"/>
        </w:rPr>
        <w:t>os</w:t>
      </w:r>
      <w:r w:rsidR="006F372F">
        <w:rPr>
          <w:rFonts w:ascii="Palatino Linotype" w:hAnsi="Palatino Linotype"/>
          <w:sz w:val="24"/>
          <w:szCs w:val="24"/>
        </w:rPr>
        <w:t xml:space="preserve"> documento</w:t>
      </w:r>
      <w:r>
        <w:rPr>
          <w:rFonts w:ascii="Palatino Linotype" w:hAnsi="Palatino Linotype"/>
          <w:sz w:val="24"/>
          <w:szCs w:val="24"/>
        </w:rPr>
        <w:t>s</w:t>
      </w:r>
      <w:r w:rsidR="006F372F">
        <w:rPr>
          <w:rFonts w:ascii="Palatino Linotype" w:hAnsi="Palatino Linotype"/>
          <w:sz w:val="24"/>
          <w:szCs w:val="24"/>
        </w:rPr>
        <w:t xml:space="preserve"> </w:t>
      </w:r>
      <w:r w:rsidR="00915048" w:rsidRPr="00915048">
        <w:rPr>
          <w:rFonts w:ascii="Palatino Linotype" w:eastAsia="Calibri" w:hAnsi="Palatino Linotype" w:cs="Arial"/>
          <w:b/>
          <w:sz w:val="24"/>
          <w:szCs w:val="28"/>
          <w:lang w:eastAsia="es-MX"/>
        </w:rPr>
        <w:t>“</w:t>
      </w:r>
      <w:r w:rsidR="00915048" w:rsidRPr="00915048">
        <w:rPr>
          <w:rFonts w:ascii="Palatino Linotype" w:eastAsia="Calibri" w:hAnsi="Palatino Linotype" w:cs="Arial"/>
          <w:b/>
          <w:i/>
          <w:iCs/>
          <w:sz w:val="24"/>
          <w:szCs w:val="28"/>
          <w:lang w:eastAsia="es-MX"/>
        </w:rPr>
        <w:t xml:space="preserve">convenio </w:t>
      </w:r>
      <w:proofErr w:type="spellStart"/>
      <w:r w:rsidR="00915048" w:rsidRPr="00915048">
        <w:rPr>
          <w:rFonts w:ascii="Palatino Linotype" w:eastAsia="Calibri" w:hAnsi="Palatino Linotype" w:cs="Arial"/>
          <w:b/>
          <w:i/>
          <w:iCs/>
          <w:sz w:val="24"/>
          <w:szCs w:val="28"/>
          <w:lang w:eastAsia="es-MX"/>
        </w:rPr>
        <w:t>cuautitla</w:t>
      </w:r>
      <w:proofErr w:type="spellEnd"/>
      <w:r w:rsidR="00915048" w:rsidRPr="00915048">
        <w:rPr>
          <w:rFonts w:ascii="Palatino Linotype" w:eastAsia="Calibri" w:hAnsi="Palatino Linotype" w:cs="Arial"/>
          <w:b/>
          <w:i/>
          <w:iCs/>
          <w:sz w:val="24"/>
          <w:szCs w:val="28"/>
          <w:lang w:eastAsia="es-MX"/>
        </w:rPr>
        <w:t xml:space="preserve"> </w:t>
      </w:r>
      <w:proofErr w:type="spellStart"/>
      <w:r w:rsidR="00915048" w:rsidRPr="00915048">
        <w:rPr>
          <w:rFonts w:ascii="Palatino Linotype" w:eastAsia="Calibri" w:hAnsi="Palatino Linotype" w:cs="Arial"/>
          <w:b/>
          <w:i/>
          <w:iCs/>
          <w:sz w:val="24"/>
          <w:szCs w:val="28"/>
          <w:lang w:eastAsia="es-MX"/>
        </w:rPr>
        <w:t>izcalli</w:t>
      </w:r>
      <w:proofErr w:type="spellEnd"/>
      <w:r w:rsidR="00915048" w:rsidRPr="00915048">
        <w:rPr>
          <w:rFonts w:ascii="Palatino Linotype" w:eastAsia="Calibri" w:hAnsi="Palatino Linotype" w:cs="Arial"/>
          <w:b/>
          <w:i/>
          <w:iCs/>
          <w:sz w:val="24"/>
          <w:szCs w:val="28"/>
          <w:lang w:eastAsia="es-MX"/>
        </w:rPr>
        <w:t xml:space="preserve"> 2024odapas.pdf, oficio 0075.pdf</w:t>
      </w:r>
      <w:r w:rsidR="00915048" w:rsidRPr="00915048">
        <w:rPr>
          <w:rFonts w:ascii="Palatino Linotype" w:eastAsia="Calibri" w:hAnsi="Palatino Linotype" w:cs="Arial"/>
          <w:bCs/>
          <w:sz w:val="24"/>
          <w:szCs w:val="28"/>
          <w:lang w:eastAsia="es-MX"/>
        </w:rPr>
        <w:t xml:space="preserve"> y </w:t>
      </w:r>
      <w:r w:rsidR="00915048" w:rsidRPr="00915048">
        <w:rPr>
          <w:rFonts w:ascii="Palatino Linotype" w:eastAsia="Calibri" w:hAnsi="Palatino Linotype" w:cs="Arial"/>
          <w:b/>
          <w:i/>
          <w:iCs/>
          <w:sz w:val="24"/>
          <w:szCs w:val="28"/>
          <w:lang w:eastAsia="es-MX"/>
        </w:rPr>
        <w:t>0075.pdf</w:t>
      </w:r>
      <w:r w:rsidR="00915048" w:rsidRPr="00915048">
        <w:rPr>
          <w:rFonts w:ascii="Palatino Linotype" w:eastAsia="Calibri" w:hAnsi="Palatino Linotype" w:cs="Arial"/>
          <w:b/>
          <w:sz w:val="24"/>
          <w:szCs w:val="28"/>
          <w:lang w:eastAsia="es-MX"/>
        </w:rPr>
        <w:t>”,</w:t>
      </w:r>
      <w:r w:rsidR="00915048" w:rsidRPr="00915048">
        <w:rPr>
          <w:rFonts w:ascii="Palatino Linotype" w:eastAsia="Calibri" w:hAnsi="Palatino Linotype" w:cs="Arial"/>
          <w:bCs/>
          <w:sz w:val="24"/>
          <w:szCs w:val="28"/>
          <w:lang w:eastAsia="es-MX"/>
        </w:rPr>
        <w:t xml:space="preserve"> de los que </w:t>
      </w:r>
      <w:r>
        <w:rPr>
          <w:rFonts w:ascii="Palatino Linotype" w:eastAsia="Calibri" w:hAnsi="Palatino Linotype" w:cs="Arial"/>
          <w:sz w:val="24"/>
          <w:szCs w:val="28"/>
          <w:lang w:eastAsia="es-MX"/>
        </w:rPr>
        <w:t>se observa el contenido siguiente:</w:t>
      </w:r>
    </w:p>
    <w:p w14:paraId="2D3CCB71" w14:textId="77777777" w:rsidR="00AB1DD5" w:rsidRDefault="00AB1DD5" w:rsidP="00AB1DD5">
      <w:pPr>
        <w:spacing w:after="0" w:line="360" w:lineRule="auto"/>
        <w:jc w:val="both"/>
        <w:rPr>
          <w:rFonts w:ascii="Palatino Linotype" w:eastAsia="Calibri" w:hAnsi="Palatino Linotype" w:cs="Arial"/>
          <w:sz w:val="24"/>
          <w:szCs w:val="28"/>
          <w:lang w:eastAsia="es-MX"/>
        </w:rPr>
      </w:pPr>
    </w:p>
    <w:p w14:paraId="3848E12C" w14:textId="18D83608" w:rsidR="00AB1DD5" w:rsidRDefault="008A30CF" w:rsidP="00AB1DD5">
      <w:pPr>
        <w:pStyle w:val="Prrafodelista"/>
        <w:numPr>
          <w:ilvl w:val="0"/>
          <w:numId w:val="47"/>
        </w:numPr>
        <w:spacing w:line="360" w:lineRule="auto"/>
        <w:jc w:val="both"/>
        <w:rPr>
          <w:rFonts w:ascii="Palatino Linotype" w:eastAsia="Calibri" w:hAnsi="Palatino Linotype" w:cs="Arial"/>
          <w:szCs w:val="28"/>
          <w:lang w:eastAsia="es-MX"/>
        </w:rPr>
      </w:pPr>
      <w:r w:rsidRPr="008A30CF">
        <w:rPr>
          <w:rFonts w:ascii="Palatino Linotype" w:eastAsia="Calibri" w:hAnsi="Palatino Linotype" w:cs="Arial"/>
          <w:b/>
          <w:bCs/>
          <w:szCs w:val="28"/>
          <w:lang w:eastAsia="es-MX"/>
        </w:rPr>
        <w:t>oficio 0075.pdf</w:t>
      </w:r>
      <w:r w:rsidR="00AB1DD5">
        <w:rPr>
          <w:rFonts w:ascii="Palatino Linotype" w:eastAsia="Calibri" w:hAnsi="Palatino Linotype" w:cs="Arial"/>
          <w:szCs w:val="28"/>
          <w:lang w:eastAsia="es-MX"/>
        </w:rPr>
        <w:t xml:space="preserve">: </w:t>
      </w:r>
      <w:r w:rsidR="009C14E1">
        <w:rPr>
          <w:rFonts w:ascii="Palatino Linotype" w:eastAsia="Calibri" w:hAnsi="Palatino Linotype" w:cs="Arial"/>
          <w:szCs w:val="28"/>
          <w:lang w:eastAsia="es-MX"/>
        </w:rPr>
        <w:t xml:space="preserve">Oficio </w:t>
      </w:r>
      <w:r>
        <w:rPr>
          <w:rFonts w:ascii="Palatino Linotype" w:eastAsia="Calibri" w:hAnsi="Palatino Linotype" w:cs="Arial"/>
          <w:szCs w:val="28"/>
          <w:lang w:eastAsia="es-MX"/>
        </w:rPr>
        <w:t>CT/0009/2024 a través del cual el Titular del Comité de Transparencia requirió de la Secretaría General Jurídica y Consultiva, ambos del Sujeto Obligado, remitiera la información para atender la solicitud 00075/TRIECA/IP/2024.</w:t>
      </w:r>
    </w:p>
    <w:p w14:paraId="30BBA8D9" w14:textId="77777777" w:rsidR="00AB1DD5" w:rsidRDefault="00AB1DD5" w:rsidP="00AB1DD5">
      <w:pPr>
        <w:spacing w:after="0" w:line="360" w:lineRule="auto"/>
        <w:jc w:val="both"/>
        <w:rPr>
          <w:rFonts w:ascii="Palatino Linotype" w:eastAsia="Calibri" w:hAnsi="Palatino Linotype" w:cs="Arial"/>
          <w:sz w:val="24"/>
          <w:szCs w:val="28"/>
          <w:lang w:eastAsia="es-MX"/>
        </w:rPr>
      </w:pPr>
    </w:p>
    <w:p w14:paraId="3B116BE4" w14:textId="5CFEC01F" w:rsidR="0076590D" w:rsidRPr="004C3AC1" w:rsidRDefault="008A30CF" w:rsidP="00766DD7">
      <w:pPr>
        <w:pStyle w:val="Prrafodelista"/>
        <w:numPr>
          <w:ilvl w:val="0"/>
          <w:numId w:val="47"/>
        </w:numPr>
        <w:spacing w:line="360" w:lineRule="auto"/>
        <w:jc w:val="both"/>
        <w:rPr>
          <w:rFonts w:ascii="Palatino Linotype" w:hAnsi="Palatino Linotype" w:cs="Arial"/>
        </w:rPr>
      </w:pPr>
      <w:r w:rsidRPr="008A30CF">
        <w:rPr>
          <w:rFonts w:ascii="Palatino Linotype" w:hAnsi="Palatino Linotype" w:cs="Arial"/>
          <w:b/>
          <w:bCs/>
        </w:rPr>
        <w:t>0075</w:t>
      </w:r>
      <w:proofErr w:type="gramStart"/>
      <w:r w:rsidRPr="008A30CF">
        <w:rPr>
          <w:rFonts w:ascii="Palatino Linotype" w:hAnsi="Palatino Linotype" w:cs="Arial"/>
          <w:b/>
          <w:bCs/>
        </w:rPr>
        <w:t>.pdf</w:t>
      </w:r>
      <w:proofErr w:type="gramEnd"/>
      <w:r w:rsidR="003B0C38" w:rsidRPr="004C3AC1">
        <w:rPr>
          <w:rFonts w:ascii="Palatino Linotype" w:hAnsi="Palatino Linotype" w:cs="Arial"/>
          <w:b/>
          <w:bCs/>
        </w:rPr>
        <w:t>:</w:t>
      </w:r>
      <w:r w:rsidR="003B0C38" w:rsidRPr="004C3AC1">
        <w:rPr>
          <w:rFonts w:ascii="Palatino Linotype" w:hAnsi="Palatino Linotype" w:cs="Arial"/>
        </w:rPr>
        <w:t xml:space="preserve"> Oficio </w:t>
      </w:r>
      <w:r>
        <w:rPr>
          <w:rFonts w:ascii="Palatino Linotype" w:hAnsi="Palatino Linotype" w:cs="Arial"/>
        </w:rPr>
        <w:t>TECA-40500001000100L/146/2024</w:t>
      </w:r>
      <w:r w:rsidR="003B0C38" w:rsidRPr="004C3AC1">
        <w:rPr>
          <w:rFonts w:ascii="Palatino Linotype" w:hAnsi="Palatino Linotype" w:cs="Arial"/>
        </w:rPr>
        <w:t xml:space="preserve"> remitido por </w:t>
      </w:r>
      <w:r>
        <w:rPr>
          <w:rFonts w:ascii="Palatino Linotype" w:hAnsi="Palatino Linotype" w:cs="Arial"/>
        </w:rPr>
        <w:t xml:space="preserve">la </w:t>
      </w:r>
      <w:r>
        <w:rPr>
          <w:rFonts w:ascii="Palatino Linotype" w:eastAsia="Calibri" w:hAnsi="Palatino Linotype" w:cs="Arial"/>
          <w:szCs w:val="28"/>
          <w:lang w:eastAsia="es-MX"/>
        </w:rPr>
        <w:t>Secretaría General Jurídica y Consultiva al</w:t>
      </w:r>
      <w:r>
        <w:rPr>
          <w:rFonts w:ascii="Palatino Linotype" w:hAnsi="Palatino Linotype" w:cs="Arial"/>
        </w:rPr>
        <w:t xml:space="preserve"> </w:t>
      </w:r>
      <w:r w:rsidRPr="008A30CF">
        <w:rPr>
          <w:rFonts w:ascii="Palatino Linotype" w:hAnsi="Palatino Linotype" w:cs="Arial"/>
        </w:rPr>
        <w:t>Titular del Comité de Transparencia</w:t>
      </w:r>
      <w:r w:rsidR="003B0C38" w:rsidRPr="004C3AC1">
        <w:rPr>
          <w:rFonts w:ascii="Palatino Linotype" w:hAnsi="Palatino Linotype" w:cs="Arial"/>
        </w:rPr>
        <w:t xml:space="preserve">, mediante el cual </w:t>
      </w:r>
      <w:r w:rsidR="004C3AC1" w:rsidRPr="004C3AC1">
        <w:rPr>
          <w:rFonts w:ascii="Palatino Linotype" w:hAnsi="Palatino Linotype" w:cs="Arial"/>
        </w:rPr>
        <w:t xml:space="preserve">manifestó hacer entrega </w:t>
      </w:r>
      <w:r>
        <w:rPr>
          <w:rFonts w:ascii="Palatino Linotype" w:hAnsi="Palatino Linotype" w:cs="Arial"/>
        </w:rPr>
        <w:t>del Convenio de Prestaciones de Ley y Colaterales celebrado entre el H. Ayuntamiento de Cuautitlán Izcalli y el Sindicato Único de Trabajadores de los Poderes, Municipios e Instituciones Descentralizadas del Estado de México (S.U.T.E.Y.M.) 2024.</w:t>
      </w:r>
    </w:p>
    <w:p w14:paraId="6BFF4194" w14:textId="341D5342" w:rsidR="00BB0BF4" w:rsidRDefault="00BB0BF4" w:rsidP="00AB1DD5">
      <w:pPr>
        <w:spacing w:after="0" w:line="360" w:lineRule="auto"/>
        <w:jc w:val="both"/>
        <w:rPr>
          <w:rFonts w:ascii="Palatino Linotype" w:hAnsi="Palatino Linotype" w:cs="Arial"/>
          <w:sz w:val="24"/>
          <w:szCs w:val="24"/>
        </w:rPr>
      </w:pPr>
    </w:p>
    <w:p w14:paraId="01B72262" w14:textId="77777777" w:rsidR="00DD6E3F" w:rsidRDefault="008A30CF" w:rsidP="008A30CF">
      <w:pPr>
        <w:pStyle w:val="Prrafodelista"/>
        <w:numPr>
          <w:ilvl w:val="0"/>
          <w:numId w:val="47"/>
        </w:numPr>
        <w:spacing w:line="360" w:lineRule="auto"/>
        <w:jc w:val="both"/>
        <w:rPr>
          <w:rFonts w:ascii="Palatino Linotype" w:hAnsi="Palatino Linotype" w:cs="Arial"/>
        </w:rPr>
      </w:pPr>
      <w:r w:rsidRPr="00DD6E3F">
        <w:rPr>
          <w:rFonts w:ascii="Palatino Linotype" w:hAnsi="Palatino Linotype" w:cs="Arial"/>
          <w:b/>
          <w:bCs/>
        </w:rPr>
        <w:t xml:space="preserve">convenio </w:t>
      </w:r>
      <w:proofErr w:type="spellStart"/>
      <w:r w:rsidRPr="00DD6E3F">
        <w:rPr>
          <w:rFonts w:ascii="Palatino Linotype" w:hAnsi="Palatino Linotype" w:cs="Arial"/>
          <w:b/>
          <w:bCs/>
        </w:rPr>
        <w:t>cuautitla</w:t>
      </w:r>
      <w:proofErr w:type="spellEnd"/>
      <w:r w:rsidRPr="00DD6E3F">
        <w:rPr>
          <w:rFonts w:ascii="Palatino Linotype" w:hAnsi="Palatino Linotype" w:cs="Arial"/>
          <w:b/>
          <w:bCs/>
        </w:rPr>
        <w:t xml:space="preserve"> </w:t>
      </w:r>
      <w:proofErr w:type="spellStart"/>
      <w:r w:rsidRPr="00DD6E3F">
        <w:rPr>
          <w:rFonts w:ascii="Palatino Linotype" w:hAnsi="Palatino Linotype" w:cs="Arial"/>
          <w:b/>
          <w:bCs/>
        </w:rPr>
        <w:t>izcalli</w:t>
      </w:r>
      <w:proofErr w:type="spellEnd"/>
      <w:r w:rsidRPr="00DD6E3F">
        <w:rPr>
          <w:rFonts w:ascii="Palatino Linotype" w:hAnsi="Palatino Linotype" w:cs="Arial"/>
          <w:b/>
          <w:bCs/>
        </w:rPr>
        <w:t xml:space="preserve"> 2024odapas.pdf</w:t>
      </w:r>
      <w:r>
        <w:rPr>
          <w:rFonts w:ascii="Palatino Linotype" w:hAnsi="Palatino Linotype" w:cs="Arial"/>
        </w:rPr>
        <w:t xml:space="preserve">: </w:t>
      </w:r>
      <w:r w:rsidR="00DD6E3F">
        <w:rPr>
          <w:rFonts w:ascii="Palatino Linotype" w:hAnsi="Palatino Linotype" w:cs="Arial"/>
        </w:rPr>
        <w:t>Archivo que se encuentra integrado por los documentos siguientes:</w:t>
      </w:r>
    </w:p>
    <w:p w14:paraId="69AECC10" w14:textId="77777777" w:rsidR="00DD6E3F" w:rsidRPr="00DD6E3F" w:rsidRDefault="00DD6E3F" w:rsidP="00DD6E3F">
      <w:pPr>
        <w:pStyle w:val="Prrafodelista"/>
        <w:rPr>
          <w:rFonts w:ascii="Palatino Linotype" w:hAnsi="Palatino Linotype" w:cs="Arial"/>
        </w:rPr>
      </w:pPr>
    </w:p>
    <w:p w14:paraId="640FD754" w14:textId="57E0B916" w:rsidR="008A30CF" w:rsidRDefault="00DD6E3F" w:rsidP="00DD6E3F">
      <w:pPr>
        <w:pStyle w:val="Prrafodelista"/>
        <w:numPr>
          <w:ilvl w:val="0"/>
          <w:numId w:val="48"/>
        </w:numPr>
        <w:spacing w:line="360" w:lineRule="auto"/>
        <w:jc w:val="both"/>
        <w:rPr>
          <w:rFonts w:ascii="Palatino Linotype" w:hAnsi="Palatino Linotype" w:cs="Arial"/>
        </w:rPr>
      </w:pPr>
      <w:r>
        <w:rPr>
          <w:rFonts w:ascii="Palatino Linotype" w:hAnsi="Palatino Linotype" w:cs="Arial"/>
        </w:rPr>
        <w:t xml:space="preserve">oficio SG/CVI/1661/2024 mediante el cual el Secretario General del </w:t>
      </w:r>
      <w:bookmarkStart w:id="2" w:name="_Hlk178611205"/>
      <w:r>
        <w:rPr>
          <w:rFonts w:ascii="Palatino Linotype" w:hAnsi="Palatino Linotype" w:cs="Arial"/>
        </w:rPr>
        <w:t xml:space="preserve">Sindicato </w:t>
      </w:r>
      <w:r w:rsidRPr="00DD6E3F">
        <w:rPr>
          <w:rFonts w:ascii="Palatino Linotype" w:hAnsi="Palatino Linotype" w:cs="Arial"/>
        </w:rPr>
        <w:t xml:space="preserve">Único de Trabajadores de los Poderes, Municipios e </w:t>
      </w:r>
      <w:r w:rsidRPr="00DD6E3F">
        <w:rPr>
          <w:rFonts w:ascii="Palatino Linotype" w:hAnsi="Palatino Linotype" w:cs="Arial"/>
        </w:rPr>
        <w:lastRenderedPageBreak/>
        <w:t>Instituciones Descentralizadas del Estado de México (S.U.T.E.Y.M.)</w:t>
      </w:r>
      <w:bookmarkEnd w:id="2"/>
      <w:r>
        <w:rPr>
          <w:rFonts w:ascii="Palatino Linotype" w:hAnsi="Palatino Linotype" w:cs="Arial"/>
        </w:rPr>
        <w:t>, remitió al Sujeto Obligado el Convenio de Prestaciones de Ley y Colaterales 2024 celebrado entre el H. Ayuntamiento de Cuautitlán Izcalli y el Organismo Público Descentralizado para la Prestación de los servicios de Agua Potable, Alcantarillado y Saneamiento del Municipio de Cuautitlán Izcalli.</w:t>
      </w:r>
    </w:p>
    <w:p w14:paraId="63297235" w14:textId="0F27C2BF" w:rsidR="00DD6E3F" w:rsidRPr="008A30CF" w:rsidRDefault="00DD6E3F" w:rsidP="00DD6E3F">
      <w:pPr>
        <w:pStyle w:val="Prrafodelista"/>
        <w:numPr>
          <w:ilvl w:val="0"/>
          <w:numId w:val="48"/>
        </w:numPr>
        <w:spacing w:line="360" w:lineRule="auto"/>
        <w:jc w:val="both"/>
        <w:rPr>
          <w:rFonts w:ascii="Palatino Linotype" w:hAnsi="Palatino Linotype" w:cs="Arial"/>
        </w:rPr>
      </w:pPr>
      <w:r>
        <w:rPr>
          <w:rFonts w:ascii="Palatino Linotype" w:hAnsi="Palatino Linotype" w:cs="Arial"/>
        </w:rPr>
        <w:t xml:space="preserve">Convenio de Prestaciones de Ley y Colaterales 2024 celebrado entre el H. Ayuntamiento de Cuautitlán Izcalli y el Organismo Público Descentralizado para la Prestación de los servicios de Agua Potable, Alcantarillado y Saneamiento del Municipio de Cuautitlán Izcalli con el </w:t>
      </w:r>
      <w:r w:rsidRPr="00DD6E3F">
        <w:rPr>
          <w:rFonts w:ascii="Palatino Linotype" w:hAnsi="Palatino Linotype" w:cs="Arial"/>
        </w:rPr>
        <w:t>Sindicato Único de Trabajadores de los Poderes, Municipios e Instituciones Descentralizadas del Estado de México (S.U.T.E.Y.M.)</w:t>
      </w:r>
      <w:r>
        <w:rPr>
          <w:rFonts w:ascii="Palatino Linotype" w:hAnsi="Palatino Linotype" w:cs="Arial"/>
        </w:rPr>
        <w:t>.</w:t>
      </w:r>
    </w:p>
    <w:p w14:paraId="65AA0DA6" w14:textId="47DA972F" w:rsidR="008A30CF" w:rsidRDefault="008A30CF" w:rsidP="00AB1DD5">
      <w:pPr>
        <w:spacing w:after="0" w:line="360" w:lineRule="auto"/>
        <w:jc w:val="both"/>
        <w:rPr>
          <w:rFonts w:ascii="Palatino Linotype" w:hAnsi="Palatino Linotype" w:cs="Arial"/>
          <w:sz w:val="24"/>
          <w:szCs w:val="24"/>
        </w:rPr>
      </w:pPr>
    </w:p>
    <w:p w14:paraId="692CF0AA" w14:textId="7E9E9F40" w:rsidR="0076590D" w:rsidRPr="000227FF" w:rsidRDefault="003E6FF0" w:rsidP="00AB1DD5">
      <w:pPr>
        <w:spacing w:after="0" w:line="360" w:lineRule="auto"/>
        <w:jc w:val="both"/>
        <w:rPr>
          <w:rFonts w:ascii="Palatino Linotype" w:hAnsi="Palatino Linotype" w:cs="Arial"/>
          <w:sz w:val="24"/>
          <w:szCs w:val="24"/>
        </w:rPr>
      </w:pPr>
      <w:r w:rsidRPr="000227FF">
        <w:rPr>
          <w:rFonts w:ascii="Palatino Linotype" w:hAnsi="Palatino Linotype" w:cs="Arial"/>
          <w:sz w:val="24"/>
          <w:szCs w:val="24"/>
        </w:rPr>
        <w:t xml:space="preserve">Inconforme con la respuesta obtenida, la parte </w:t>
      </w:r>
      <w:r w:rsidRPr="000227FF">
        <w:rPr>
          <w:rFonts w:ascii="Palatino Linotype" w:hAnsi="Palatino Linotype" w:cs="Arial"/>
          <w:b/>
          <w:sz w:val="24"/>
          <w:szCs w:val="24"/>
        </w:rPr>
        <w:t>Recurrente</w:t>
      </w:r>
      <w:r w:rsidRPr="000227FF">
        <w:rPr>
          <w:rFonts w:ascii="Palatino Linotype" w:hAnsi="Palatino Linotype" w:cs="Arial"/>
          <w:sz w:val="24"/>
          <w:szCs w:val="24"/>
        </w:rPr>
        <w:t xml:space="preserve"> interpuso recurso de revisión en que hizo valer como </w:t>
      </w:r>
      <w:r w:rsidR="004C3AC1">
        <w:rPr>
          <w:rFonts w:ascii="Palatino Linotype" w:hAnsi="Palatino Linotype" w:cs="Arial"/>
          <w:b/>
          <w:sz w:val="24"/>
          <w:szCs w:val="24"/>
        </w:rPr>
        <w:t>razones o motivos de inconformidad</w:t>
      </w:r>
      <w:r w:rsidR="004C3AC1">
        <w:rPr>
          <w:rFonts w:ascii="Palatino Linotype" w:hAnsi="Palatino Linotype" w:cs="Arial"/>
          <w:bCs/>
          <w:sz w:val="24"/>
          <w:szCs w:val="24"/>
        </w:rPr>
        <w:t xml:space="preserve"> </w:t>
      </w:r>
      <w:r w:rsidR="004C3AC1">
        <w:rPr>
          <w:rFonts w:ascii="Palatino Linotype" w:hAnsi="Palatino Linotype" w:cs="Arial"/>
          <w:bCs/>
          <w:i/>
          <w:iCs/>
          <w:sz w:val="24"/>
          <w:szCs w:val="24"/>
        </w:rPr>
        <w:t>“</w:t>
      </w:r>
      <w:r w:rsidR="006E7563" w:rsidRPr="006E7563">
        <w:rPr>
          <w:rFonts w:ascii="Palatino Linotype" w:hAnsi="Palatino Linotype" w:cs="Arial"/>
          <w:bCs/>
          <w:i/>
          <w:iCs/>
          <w:sz w:val="24"/>
          <w:szCs w:val="24"/>
        </w:rPr>
        <w:t>La titular jurídica de TRIECA entrega información del convenio con el Organismo de Agua de Cuautitlán Izcalli, Pero no entrega lo correspondiente al Ayuntamiento</w:t>
      </w:r>
      <w:r w:rsidR="004C3AC1">
        <w:rPr>
          <w:rFonts w:ascii="Palatino Linotype" w:hAnsi="Palatino Linotype" w:cs="Arial"/>
          <w:bCs/>
          <w:i/>
          <w:iCs/>
          <w:sz w:val="24"/>
          <w:szCs w:val="24"/>
        </w:rPr>
        <w:t>”</w:t>
      </w:r>
      <w:r w:rsidR="006F372F">
        <w:rPr>
          <w:rFonts w:ascii="Palatino Linotype" w:hAnsi="Palatino Linotype" w:cs="Arial"/>
          <w:sz w:val="24"/>
          <w:szCs w:val="24"/>
        </w:rPr>
        <w:t xml:space="preserve">, </w:t>
      </w:r>
      <w:r w:rsidR="004C3AC1">
        <w:rPr>
          <w:rFonts w:ascii="Palatino Linotype" w:hAnsi="Palatino Linotype" w:cs="Arial"/>
          <w:sz w:val="24"/>
          <w:szCs w:val="24"/>
        </w:rPr>
        <w:t>los cuales se traducen en la entrega de información</w:t>
      </w:r>
      <w:r w:rsidR="006E7563">
        <w:rPr>
          <w:rFonts w:ascii="Palatino Linotype" w:hAnsi="Palatino Linotype" w:cs="Arial"/>
          <w:sz w:val="24"/>
          <w:szCs w:val="24"/>
        </w:rPr>
        <w:t xml:space="preserve"> que no corresponde con lo peticionado</w:t>
      </w:r>
      <w:r w:rsidR="004C3AC1">
        <w:rPr>
          <w:rFonts w:ascii="Palatino Linotype" w:hAnsi="Palatino Linotype" w:cs="Arial"/>
          <w:sz w:val="24"/>
          <w:szCs w:val="24"/>
        </w:rPr>
        <w:t xml:space="preserve">. </w:t>
      </w:r>
      <w:r w:rsidR="006F372F">
        <w:rPr>
          <w:rFonts w:ascii="Palatino Linotype" w:hAnsi="Palatino Linotype" w:cs="Arial"/>
          <w:sz w:val="24"/>
          <w:szCs w:val="24"/>
        </w:rPr>
        <w:t>C</w:t>
      </w:r>
      <w:r w:rsidRPr="000227FF">
        <w:rPr>
          <w:rFonts w:ascii="Palatino Linotype" w:hAnsi="Palatino Linotype" w:cs="Arial"/>
          <w:sz w:val="24"/>
          <w:szCs w:val="24"/>
        </w:rPr>
        <w:t>onsideraciones que</w:t>
      </w:r>
      <w:r w:rsidR="008E291E">
        <w:rPr>
          <w:rFonts w:ascii="Palatino Linotype" w:hAnsi="Palatino Linotype" w:cs="Arial"/>
          <w:sz w:val="24"/>
          <w:szCs w:val="24"/>
        </w:rPr>
        <w:t xml:space="preserve"> resultan fundadas para la interposición del recurso de revisión al</w:t>
      </w:r>
      <w:r w:rsidRPr="000227FF">
        <w:rPr>
          <w:rFonts w:ascii="Palatino Linotype" w:hAnsi="Palatino Linotype" w:cs="Arial"/>
          <w:sz w:val="24"/>
          <w:szCs w:val="24"/>
        </w:rPr>
        <w:t xml:space="preserve"> encuadra</w:t>
      </w:r>
      <w:r w:rsidR="008E291E">
        <w:rPr>
          <w:rFonts w:ascii="Palatino Linotype" w:hAnsi="Palatino Linotype" w:cs="Arial"/>
          <w:sz w:val="24"/>
          <w:szCs w:val="24"/>
        </w:rPr>
        <w:t>r</w:t>
      </w:r>
      <w:r w:rsidRPr="000227FF">
        <w:rPr>
          <w:rFonts w:ascii="Palatino Linotype" w:hAnsi="Palatino Linotype" w:cs="Arial"/>
          <w:sz w:val="24"/>
          <w:szCs w:val="24"/>
        </w:rPr>
        <w:t xml:space="preserve"> en la fracción </w:t>
      </w:r>
      <w:r w:rsidR="006E7563">
        <w:rPr>
          <w:rFonts w:ascii="Palatino Linotype" w:hAnsi="Palatino Linotype" w:cs="Arial"/>
          <w:sz w:val="24"/>
          <w:szCs w:val="24"/>
        </w:rPr>
        <w:t>V</w:t>
      </w:r>
      <w:r w:rsidRPr="000227FF">
        <w:rPr>
          <w:rFonts w:ascii="Palatino Linotype" w:hAnsi="Palatino Linotype" w:cs="Arial"/>
          <w:sz w:val="24"/>
          <w:szCs w:val="24"/>
        </w:rPr>
        <w:t>I del artículo 179 de la Ley de Transparencia Loca</w:t>
      </w:r>
      <w:r w:rsidR="004C3AC1">
        <w:rPr>
          <w:rFonts w:ascii="Palatino Linotype" w:hAnsi="Palatino Linotype" w:cs="Arial"/>
          <w:sz w:val="24"/>
          <w:szCs w:val="24"/>
        </w:rPr>
        <w:t>l</w:t>
      </w:r>
      <w:r w:rsidR="00822648" w:rsidRPr="000227FF">
        <w:rPr>
          <w:rStyle w:val="Refdenotaalpie"/>
          <w:rFonts w:ascii="Palatino Linotype" w:hAnsi="Palatino Linotype" w:cs="Arial"/>
          <w:sz w:val="24"/>
          <w:szCs w:val="24"/>
        </w:rPr>
        <w:footnoteReference w:id="1"/>
      </w:r>
      <w:r w:rsidRPr="000227FF">
        <w:rPr>
          <w:rFonts w:ascii="Palatino Linotype" w:hAnsi="Palatino Linotype" w:cs="Arial"/>
          <w:sz w:val="24"/>
          <w:szCs w:val="24"/>
        </w:rPr>
        <w:t>.</w:t>
      </w:r>
    </w:p>
    <w:p w14:paraId="7095502D" w14:textId="7CA36762" w:rsidR="006E7563" w:rsidRDefault="00F25FDC" w:rsidP="00AB1DD5">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lastRenderedPageBreak/>
        <w:t xml:space="preserve">Una vez descritas las constancias que integran el expediente, se logra concretar que la </w:t>
      </w:r>
      <w:proofErr w:type="spellStart"/>
      <w:r>
        <w:rPr>
          <w:rFonts w:ascii="Palatino Linotype" w:eastAsia="Times New Roman" w:hAnsi="Palatino Linotype" w:cs="Arial"/>
          <w:i/>
          <w:iCs/>
          <w:sz w:val="24"/>
          <w:szCs w:val="24"/>
          <w:lang w:eastAsia="es-ES"/>
        </w:rPr>
        <w:t>litis</w:t>
      </w:r>
      <w:proofErr w:type="spellEnd"/>
      <w:r>
        <w:rPr>
          <w:rFonts w:ascii="Palatino Linotype" w:eastAsia="Times New Roman" w:hAnsi="Palatino Linotype" w:cs="Arial"/>
          <w:sz w:val="24"/>
          <w:szCs w:val="24"/>
          <w:lang w:eastAsia="es-ES"/>
        </w:rPr>
        <w:t xml:space="preserve"> en el presente asunto se centra en determinar si </w:t>
      </w:r>
      <w:r w:rsidR="006E7563">
        <w:rPr>
          <w:rFonts w:ascii="Palatino Linotype" w:eastAsia="Times New Roman" w:hAnsi="Palatino Linotype" w:cs="Arial"/>
          <w:sz w:val="24"/>
          <w:szCs w:val="24"/>
          <w:lang w:eastAsia="es-ES"/>
        </w:rPr>
        <w:t>la información proporcionada por el Sujeto Obligado corresponde a lo peticionado.</w:t>
      </w:r>
    </w:p>
    <w:p w14:paraId="23C20F6B" w14:textId="66D6363D" w:rsidR="006E7563" w:rsidRDefault="006E7563" w:rsidP="00AB1DD5">
      <w:pPr>
        <w:spacing w:after="0" w:line="360" w:lineRule="auto"/>
        <w:jc w:val="both"/>
        <w:rPr>
          <w:rFonts w:ascii="Palatino Linotype" w:eastAsia="Times New Roman" w:hAnsi="Palatino Linotype" w:cs="Arial"/>
          <w:sz w:val="24"/>
          <w:szCs w:val="24"/>
          <w:lang w:eastAsia="es-ES"/>
        </w:rPr>
      </w:pPr>
    </w:p>
    <w:p w14:paraId="42EBAF1B" w14:textId="565644A0" w:rsidR="006E7563" w:rsidRDefault="006E7563" w:rsidP="00AB1DD5">
      <w:pPr>
        <w:spacing w:after="0" w:line="360" w:lineRule="auto"/>
        <w:jc w:val="both"/>
        <w:rPr>
          <w:rFonts w:ascii="Palatino Linotype" w:eastAsia="Calibri" w:hAnsi="Palatino Linotype" w:cs="Arial"/>
          <w:bCs/>
          <w:sz w:val="24"/>
          <w:szCs w:val="28"/>
          <w:lang w:eastAsia="es-MX"/>
        </w:rPr>
      </w:pPr>
      <w:r>
        <w:rPr>
          <w:rFonts w:ascii="Palatino Linotype" w:eastAsia="Times New Roman" w:hAnsi="Palatino Linotype" w:cs="Arial"/>
          <w:sz w:val="24"/>
          <w:szCs w:val="24"/>
          <w:lang w:eastAsia="es-ES"/>
        </w:rPr>
        <w:t xml:space="preserve">En esa virtud, se procedió al análisis del documento </w:t>
      </w:r>
      <w:r>
        <w:rPr>
          <w:rFonts w:ascii="Palatino Linotype" w:eastAsia="Times New Roman" w:hAnsi="Palatino Linotype" w:cs="Arial"/>
          <w:i/>
          <w:iCs/>
          <w:sz w:val="24"/>
          <w:szCs w:val="24"/>
          <w:lang w:eastAsia="es-ES"/>
        </w:rPr>
        <w:t>“</w:t>
      </w:r>
      <w:r w:rsidRPr="00915048">
        <w:rPr>
          <w:rFonts w:ascii="Palatino Linotype" w:eastAsia="Calibri" w:hAnsi="Palatino Linotype" w:cs="Arial"/>
          <w:b/>
          <w:i/>
          <w:iCs/>
          <w:sz w:val="24"/>
          <w:szCs w:val="28"/>
          <w:lang w:eastAsia="es-MX"/>
        </w:rPr>
        <w:t xml:space="preserve">convenio </w:t>
      </w:r>
      <w:proofErr w:type="spellStart"/>
      <w:r w:rsidRPr="00915048">
        <w:rPr>
          <w:rFonts w:ascii="Palatino Linotype" w:eastAsia="Calibri" w:hAnsi="Palatino Linotype" w:cs="Arial"/>
          <w:b/>
          <w:i/>
          <w:iCs/>
          <w:sz w:val="24"/>
          <w:szCs w:val="28"/>
          <w:lang w:eastAsia="es-MX"/>
        </w:rPr>
        <w:t>cuautitla</w:t>
      </w:r>
      <w:proofErr w:type="spellEnd"/>
      <w:r w:rsidRPr="00915048">
        <w:rPr>
          <w:rFonts w:ascii="Palatino Linotype" w:eastAsia="Calibri" w:hAnsi="Palatino Linotype" w:cs="Arial"/>
          <w:b/>
          <w:i/>
          <w:iCs/>
          <w:sz w:val="24"/>
          <w:szCs w:val="28"/>
          <w:lang w:eastAsia="es-MX"/>
        </w:rPr>
        <w:t xml:space="preserve"> </w:t>
      </w:r>
      <w:proofErr w:type="spellStart"/>
      <w:r w:rsidRPr="00915048">
        <w:rPr>
          <w:rFonts w:ascii="Palatino Linotype" w:eastAsia="Calibri" w:hAnsi="Palatino Linotype" w:cs="Arial"/>
          <w:b/>
          <w:i/>
          <w:iCs/>
          <w:sz w:val="24"/>
          <w:szCs w:val="28"/>
          <w:lang w:eastAsia="es-MX"/>
        </w:rPr>
        <w:t>izcalli</w:t>
      </w:r>
      <w:proofErr w:type="spellEnd"/>
      <w:r w:rsidRPr="00915048">
        <w:rPr>
          <w:rFonts w:ascii="Palatino Linotype" w:eastAsia="Calibri" w:hAnsi="Palatino Linotype" w:cs="Arial"/>
          <w:b/>
          <w:i/>
          <w:iCs/>
          <w:sz w:val="24"/>
          <w:szCs w:val="28"/>
          <w:lang w:eastAsia="es-MX"/>
        </w:rPr>
        <w:t xml:space="preserve"> 2024odapas.pdf</w:t>
      </w:r>
      <w:r>
        <w:rPr>
          <w:rFonts w:ascii="Palatino Linotype" w:eastAsia="Calibri" w:hAnsi="Palatino Linotype" w:cs="Arial"/>
          <w:bCs/>
          <w:i/>
          <w:iCs/>
          <w:sz w:val="24"/>
          <w:szCs w:val="28"/>
          <w:lang w:eastAsia="es-MX"/>
        </w:rPr>
        <w:t>”</w:t>
      </w:r>
      <w:r>
        <w:rPr>
          <w:rFonts w:ascii="Palatino Linotype" w:eastAsia="Calibri" w:hAnsi="Palatino Linotype" w:cs="Arial"/>
          <w:bCs/>
          <w:sz w:val="24"/>
          <w:szCs w:val="28"/>
          <w:lang w:eastAsia="es-MX"/>
        </w:rPr>
        <w:t xml:space="preserve">, en el cual se encuentra el documento </w:t>
      </w:r>
      <w:r w:rsidRPr="006E7563">
        <w:rPr>
          <w:rFonts w:ascii="Palatino Linotype" w:eastAsia="Calibri" w:hAnsi="Palatino Linotype" w:cs="Arial"/>
          <w:bCs/>
          <w:sz w:val="24"/>
          <w:szCs w:val="28"/>
          <w:lang w:eastAsia="es-MX"/>
        </w:rPr>
        <w:t>Convenio de Prestaciones de Ley y Colaterales 2024 celebrado entre el H. Ayuntamiento de Cuautitlán Izcalli y el Organismo Público Descentralizado para la Prestación de los servicios de Agua Potable, Alcantarillado y Saneamiento del Municipio de Cuautitlán Izcalli con el Sindicato Único de Trabajadores de los Poderes, Municipios e Instituciones Descentralizadas del Estado de México (S.U.T.E.Y.M.)</w:t>
      </w:r>
      <w:r w:rsidR="00744AE6">
        <w:rPr>
          <w:rFonts w:ascii="Palatino Linotype" w:eastAsia="Calibri" w:hAnsi="Palatino Linotype" w:cs="Arial"/>
          <w:bCs/>
          <w:sz w:val="24"/>
          <w:szCs w:val="28"/>
          <w:lang w:eastAsia="es-MX"/>
        </w:rPr>
        <w:t>, se insertan las imágenes siguientes para pronta referencia:</w:t>
      </w:r>
    </w:p>
    <w:p w14:paraId="4693A0D7" w14:textId="77777777" w:rsidR="00744AE6" w:rsidRDefault="00744AE6" w:rsidP="00AB1DD5">
      <w:pPr>
        <w:spacing w:after="0" w:line="360" w:lineRule="auto"/>
        <w:jc w:val="both"/>
        <w:rPr>
          <w:rFonts w:ascii="Palatino Linotype" w:eastAsia="Calibri" w:hAnsi="Palatino Linotype" w:cs="Arial"/>
          <w:bCs/>
          <w:sz w:val="24"/>
          <w:szCs w:val="28"/>
          <w:lang w:eastAsia="es-MX"/>
        </w:rPr>
      </w:pPr>
    </w:p>
    <w:p w14:paraId="3C8BD269" w14:textId="61ACAB15" w:rsidR="00744AE6" w:rsidRDefault="00744AE6" w:rsidP="00744AE6">
      <w:pPr>
        <w:spacing w:after="0" w:line="360" w:lineRule="auto"/>
        <w:jc w:val="center"/>
        <w:rPr>
          <w:rFonts w:ascii="Palatino Linotype" w:eastAsia="Calibri" w:hAnsi="Palatino Linotype" w:cs="Arial"/>
          <w:bCs/>
          <w:sz w:val="24"/>
          <w:szCs w:val="28"/>
          <w:lang w:eastAsia="es-MX"/>
        </w:rPr>
      </w:pPr>
      <w:r w:rsidRPr="00744AE6">
        <w:rPr>
          <w:rFonts w:ascii="Palatino Linotype" w:eastAsia="Calibri" w:hAnsi="Palatino Linotype" w:cs="Arial"/>
          <w:bCs/>
          <w:noProof/>
          <w:sz w:val="24"/>
          <w:szCs w:val="28"/>
          <w:lang w:eastAsia="es-MX"/>
        </w:rPr>
        <w:drawing>
          <wp:inline distT="0" distB="0" distL="0" distR="0" wp14:anchorId="6EEE35A1" wp14:editId="375BC30B">
            <wp:extent cx="3310159" cy="3093058"/>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30334" cy="3111910"/>
                    </a:xfrm>
                    <a:prstGeom prst="rect">
                      <a:avLst/>
                    </a:prstGeom>
                  </pic:spPr>
                </pic:pic>
              </a:graphicData>
            </a:graphic>
          </wp:inline>
        </w:drawing>
      </w:r>
    </w:p>
    <w:p w14:paraId="382C27E9" w14:textId="5BD56891" w:rsidR="00744AE6" w:rsidRDefault="00744AE6" w:rsidP="00744AE6">
      <w:pPr>
        <w:spacing w:after="0" w:line="360" w:lineRule="auto"/>
        <w:jc w:val="center"/>
        <w:rPr>
          <w:rFonts w:ascii="Palatino Linotype" w:eastAsia="Calibri" w:hAnsi="Palatino Linotype" w:cs="Arial"/>
          <w:bCs/>
          <w:sz w:val="24"/>
          <w:szCs w:val="28"/>
          <w:lang w:eastAsia="es-MX"/>
        </w:rPr>
      </w:pPr>
      <w:r w:rsidRPr="00744AE6">
        <w:rPr>
          <w:rFonts w:ascii="Palatino Linotype" w:eastAsia="Calibri" w:hAnsi="Palatino Linotype" w:cs="Arial"/>
          <w:bCs/>
          <w:noProof/>
          <w:sz w:val="24"/>
          <w:szCs w:val="28"/>
          <w:lang w:eastAsia="es-MX"/>
        </w:rPr>
        <w:lastRenderedPageBreak/>
        <w:drawing>
          <wp:inline distT="0" distB="0" distL="0" distR="0" wp14:anchorId="25195CBE" wp14:editId="2AFE5A96">
            <wp:extent cx="4341413" cy="2650214"/>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5111" cy="2658576"/>
                    </a:xfrm>
                    <a:prstGeom prst="rect">
                      <a:avLst/>
                    </a:prstGeom>
                  </pic:spPr>
                </pic:pic>
              </a:graphicData>
            </a:graphic>
          </wp:inline>
        </w:drawing>
      </w:r>
    </w:p>
    <w:p w14:paraId="22A76DB0" w14:textId="77777777" w:rsidR="00744AE6" w:rsidRPr="006E7563" w:rsidRDefault="00744AE6" w:rsidP="00AB1DD5">
      <w:pPr>
        <w:spacing w:after="0" w:line="360" w:lineRule="auto"/>
        <w:jc w:val="both"/>
        <w:rPr>
          <w:rFonts w:ascii="Palatino Linotype" w:eastAsia="Times New Roman" w:hAnsi="Palatino Linotype" w:cs="Arial"/>
          <w:bCs/>
          <w:sz w:val="24"/>
          <w:szCs w:val="24"/>
          <w:lang w:eastAsia="es-ES"/>
        </w:rPr>
      </w:pPr>
    </w:p>
    <w:p w14:paraId="2CABF890" w14:textId="3CE0CAA7" w:rsidR="006E7563" w:rsidRDefault="00744AE6" w:rsidP="00744AE6">
      <w:pPr>
        <w:spacing w:after="0" w:line="360" w:lineRule="auto"/>
        <w:jc w:val="center"/>
        <w:rPr>
          <w:rFonts w:ascii="Palatino Linotype" w:eastAsia="Times New Roman" w:hAnsi="Palatino Linotype" w:cs="Arial"/>
          <w:sz w:val="24"/>
          <w:szCs w:val="24"/>
          <w:lang w:eastAsia="es-ES"/>
        </w:rPr>
      </w:pPr>
      <w:r w:rsidRPr="00744AE6">
        <w:rPr>
          <w:rFonts w:ascii="Palatino Linotype" w:eastAsia="Times New Roman" w:hAnsi="Palatino Linotype" w:cs="Arial"/>
          <w:noProof/>
          <w:sz w:val="24"/>
          <w:szCs w:val="24"/>
          <w:lang w:eastAsia="es-MX"/>
        </w:rPr>
        <w:drawing>
          <wp:inline distT="0" distB="0" distL="0" distR="0" wp14:anchorId="16CB3A0B" wp14:editId="42CDEFDE">
            <wp:extent cx="4717379" cy="3959749"/>
            <wp:effectExtent l="0" t="0" r="762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6514" cy="3967417"/>
                    </a:xfrm>
                    <a:prstGeom prst="rect">
                      <a:avLst/>
                    </a:prstGeom>
                  </pic:spPr>
                </pic:pic>
              </a:graphicData>
            </a:graphic>
          </wp:inline>
        </w:drawing>
      </w:r>
    </w:p>
    <w:p w14:paraId="5426D7F4" w14:textId="23D553C2" w:rsidR="00744AE6" w:rsidRDefault="00744AE6" w:rsidP="00F816C7">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lastRenderedPageBreak/>
        <w:t xml:space="preserve">De conformidad con las imágenes insertas, se logra acreditar que el convenio proporcionado por el </w:t>
      </w:r>
      <w:r w:rsidRPr="008A7CF5">
        <w:rPr>
          <w:rFonts w:ascii="Palatino Linotype" w:eastAsia="Times New Roman" w:hAnsi="Palatino Linotype" w:cs="Arial"/>
          <w:b/>
          <w:bCs/>
          <w:sz w:val="24"/>
          <w:szCs w:val="24"/>
          <w:lang w:eastAsia="es-ES"/>
        </w:rPr>
        <w:t>Sujeto Obligado</w:t>
      </w:r>
      <w:r>
        <w:rPr>
          <w:rFonts w:ascii="Palatino Linotype" w:eastAsia="Times New Roman" w:hAnsi="Palatino Linotype" w:cs="Arial"/>
          <w:sz w:val="24"/>
          <w:szCs w:val="24"/>
          <w:lang w:eastAsia="es-ES"/>
        </w:rPr>
        <w:t xml:space="preserve"> satisface el requerimiento de información, toda vez que, si bien es cierto de su contenido se advierte la participación del </w:t>
      </w:r>
      <w:r w:rsidR="008A7CF5">
        <w:rPr>
          <w:rFonts w:ascii="Palatino Linotype" w:eastAsia="Times New Roman" w:hAnsi="Palatino Linotype" w:cs="Arial"/>
          <w:sz w:val="24"/>
          <w:szCs w:val="24"/>
          <w:lang w:eastAsia="es-ES"/>
        </w:rPr>
        <w:t xml:space="preserve">Organismo </w:t>
      </w:r>
      <w:r>
        <w:rPr>
          <w:rFonts w:ascii="Palatino Linotype" w:eastAsia="Times New Roman" w:hAnsi="Palatino Linotype" w:cs="Arial"/>
          <w:sz w:val="24"/>
          <w:szCs w:val="24"/>
          <w:lang w:eastAsia="es-ES"/>
        </w:rPr>
        <w:t xml:space="preserve">de Agua </w:t>
      </w:r>
      <w:r w:rsidR="008A7CF5">
        <w:rPr>
          <w:rFonts w:ascii="Palatino Linotype" w:eastAsia="Times New Roman" w:hAnsi="Palatino Linotype" w:cs="Arial"/>
          <w:sz w:val="24"/>
          <w:szCs w:val="24"/>
          <w:lang w:eastAsia="es-ES"/>
        </w:rPr>
        <w:t>del municipio de Cuautitlán Izcalli, también lo es que, se observa haberse celebrado con el Ayuntamiento de Cuautitlán Izcalli.</w:t>
      </w:r>
    </w:p>
    <w:p w14:paraId="7C4A575C" w14:textId="77777777" w:rsidR="00744AE6" w:rsidRDefault="00744AE6" w:rsidP="00F816C7">
      <w:pPr>
        <w:spacing w:after="0" w:line="360" w:lineRule="auto"/>
        <w:jc w:val="both"/>
        <w:rPr>
          <w:rFonts w:ascii="Palatino Linotype" w:eastAsia="Times New Roman" w:hAnsi="Palatino Linotype" w:cs="Arial"/>
          <w:sz w:val="24"/>
          <w:szCs w:val="24"/>
          <w:lang w:eastAsia="es-ES"/>
        </w:rPr>
      </w:pPr>
    </w:p>
    <w:p w14:paraId="0F02DA24" w14:textId="198810F0" w:rsidR="00AB1DD5" w:rsidRPr="002038AF" w:rsidRDefault="00F25FDC" w:rsidP="00AB1DD5">
      <w:pPr>
        <w:spacing w:after="0" w:line="360" w:lineRule="auto"/>
        <w:jc w:val="both"/>
        <w:rPr>
          <w:rFonts w:ascii="Palatino Linotype" w:hAnsi="Palatino Linotype" w:cs="Arial"/>
          <w:sz w:val="24"/>
          <w:szCs w:val="24"/>
        </w:rPr>
      </w:pPr>
      <w:r>
        <w:rPr>
          <w:rFonts w:ascii="Palatino Linotype" w:eastAsia="Times New Roman" w:hAnsi="Palatino Linotype" w:cs="Arial"/>
          <w:sz w:val="24"/>
          <w:szCs w:val="24"/>
          <w:lang w:eastAsia="es-ES"/>
        </w:rPr>
        <w:t>E</w:t>
      </w:r>
      <w:r w:rsidR="008A7CF5">
        <w:rPr>
          <w:rFonts w:ascii="Palatino Linotype" w:eastAsia="Times New Roman" w:hAnsi="Palatino Linotype" w:cs="Arial"/>
          <w:sz w:val="24"/>
          <w:szCs w:val="24"/>
          <w:lang w:eastAsia="es-ES"/>
        </w:rPr>
        <w:t xml:space="preserve">n ese orden de ideas, </w:t>
      </w:r>
      <w:r w:rsidR="00AB1DD5" w:rsidRPr="002038AF">
        <w:rPr>
          <w:rFonts w:ascii="Palatino Linotype" w:hAnsi="Palatino Linotype" w:cs="Arial"/>
          <w:sz w:val="24"/>
          <w:szCs w:val="24"/>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B7761B4" w14:textId="77777777" w:rsidR="00AB1DD5" w:rsidRPr="002038AF" w:rsidRDefault="00AB1DD5" w:rsidP="00AB1DD5">
      <w:pPr>
        <w:spacing w:after="0" w:line="360" w:lineRule="auto"/>
        <w:jc w:val="both"/>
        <w:rPr>
          <w:rFonts w:ascii="Palatino Linotype" w:hAnsi="Palatino Linotype" w:cs="Arial"/>
          <w:sz w:val="24"/>
          <w:szCs w:val="24"/>
        </w:rPr>
      </w:pPr>
    </w:p>
    <w:p w14:paraId="2DEC334C" w14:textId="77777777" w:rsidR="00AB1DD5" w:rsidRPr="002038AF" w:rsidRDefault="00AB1DD5" w:rsidP="00AB1DD5">
      <w:pPr>
        <w:spacing w:after="0" w:line="240" w:lineRule="auto"/>
        <w:ind w:left="567" w:right="567"/>
        <w:jc w:val="both"/>
        <w:rPr>
          <w:rFonts w:ascii="Palatino Linotype" w:hAnsi="Palatino Linotype" w:cs="Arial"/>
          <w:i/>
          <w:szCs w:val="24"/>
        </w:rPr>
      </w:pPr>
      <w:r w:rsidRPr="002038AF">
        <w:rPr>
          <w:rFonts w:ascii="Palatino Linotype" w:hAnsi="Palatino Linotype" w:cs="Arial"/>
          <w:i/>
          <w:szCs w:val="24"/>
        </w:rPr>
        <w:t>“</w:t>
      </w:r>
      <w:r w:rsidRPr="002038AF">
        <w:rPr>
          <w:rFonts w:ascii="Palatino Linotype" w:hAnsi="Palatino Linotype" w:cs="Arial"/>
          <w:b/>
          <w:i/>
          <w:szCs w:val="24"/>
        </w:rPr>
        <w:t>Artículo 3.</w:t>
      </w:r>
      <w:r w:rsidRPr="002038AF">
        <w:rPr>
          <w:rFonts w:ascii="Palatino Linotype" w:hAnsi="Palatino Linotype" w:cs="Arial"/>
          <w:i/>
          <w:szCs w:val="24"/>
        </w:rPr>
        <w:t xml:space="preserve"> Para los efectos de la presente Ley se entenderá por:</w:t>
      </w:r>
    </w:p>
    <w:p w14:paraId="5978BCA8" w14:textId="77777777" w:rsidR="00AB1DD5" w:rsidRPr="002038AF" w:rsidRDefault="00AB1DD5" w:rsidP="00AB1DD5">
      <w:pPr>
        <w:spacing w:after="0" w:line="240" w:lineRule="auto"/>
        <w:ind w:left="567" w:right="567"/>
        <w:jc w:val="both"/>
        <w:rPr>
          <w:rFonts w:ascii="Palatino Linotype" w:hAnsi="Palatino Linotype" w:cs="Arial"/>
          <w:i/>
          <w:szCs w:val="24"/>
        </w:rPr>
      </w:pPr>
      <w:r w:rsidRPr="002038AF">
        <w:rPr>
          <w:rFonts w:ascii="Palatino Linotype" w:hAnsi="Palatino Linotype" w:cs="Arial"/>
          <w:i/>
          <w:szCs w:val="24"/>
        </w:rPr>
        <w:t>(…)</w:t>
      </w:r>
    </w:p>
    <w:p w14:paraId="07EA4EE7" w14:textId="77777777" w:rsidR="00AB1DD5" w:rsidRPr="002038AF" w:rsidRDefault="00AB1DD5" w:rsidP="00AB1DD5">
      <w:pPr>
        <w:spacing w:after="0" w:line="240" w:lineRule="auto"/>
        <w:ind w:left="567" w:right="567"/>
        <w:jc w:val="both"/>
        <w:rPr>
          <w:rFonts w:ascii="Palatino Linotype" w:hAnsi="Palatino Linotype" w:cs="Arial"/>
          <w:i/>
          <w:szCs w:val="24"/>
        </w:rPr>
      </w:pPr>
      <w:r w:rsidRPr="002038AF">
        <w:rPr>
          <w:rFonts w:ascii="Palatino Linotype" w:hAnsi="Palatino Linotype" w:cs="Arial"/>
          <w:b/>
          <w:i/>
          <w:szCs w:val="24"/>
        </w:rPr>
        <w:t>XI. Documento:</w:t>
      </w:r>
      <w:r w:rsidRPr="002038AF">
        <w:rPr>
          <w:rFonts w:ascii="Palatino Linotype" w:hAnsi="Palatino Linotype" w:cs="Arial"/>
          <w:i/>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2038AF">
        <w:rPr>
          <w:rFonts w:ascii="Palatino Linotype" w:hAnsi="Palatino Linotype" w:cs="Arial"/>
          <w:i/>
          <w:szCs w:val="24"/>
          <w:u w:val="single"/>
        </w:rPr>
        <w:t>Los documentos podrán estar en cualquier medio, sea escrito, impreso, sonoro, visual, electrónico, informático u holográfico;</w:t>
      </w:r>
    </w:p>
    <w:p w14:paraId="42E1AD8A" w14:textId="1423F65D" w:rsidR="00AB1DD5" w:rsidRDefault="00AB1DD5" w:rsidP="00AB1DD5">
      <w:pPr>
        <w:spacing w:after="0" w:line="240" w:lineRule="auto"/>
        <w:ind w:left="567" w:right="567"/>
        <w:jc w:val="both"/>
        <w:rPr>
          <w:rFonts w:ascii="Palatino Linotype" w:hAnsi="Palatino Linotype" w:cs="Arial"/>
          <w:iCs/>
          <w:szCs w:val="24"/>
        </w:rPr>
      </w:pPr>
      <w:r w:rsidRPr="002038AF">
        <w:rPr>
          <w:rFonts w:ascii="Palatino Linotype" w:hAnsi="Palatino Linotype" w:cs="Arial"/>
          <w:i/>
          <w:szCs w:val="24"/>
        </w:rPr>
        <w:t>(…)”</w:t>
      </w:r>
    </w:p>
    <w:p w14:paraId="42AF0ADA" w14:textId="1E2C1366" w:rsidR="00750470" w:rsidRPr="00750470" w:rsidRDefault="00750470" w:rsidP="00750470">
      <w:pPr>
        <w:spacing w:after="0" w:line="240" w:lineRule="auto"/>
        <w:ind w:left="567" w:right="567"/>
        <w:jc w:val="right"/>
        <w:rPr>
          <w:rFonts w:ascii="Palatino Linotype" w:hAnsi="Palatino Linotype" w:cs="Arial"/>
          <w:iCs/>
          <w:szCs w:val="24"/>
        </w:rPr>
      </w:pPr>
      <w:r>
        <w:rPr>
          <w:rFonts w:ascii="Palatino Linotype" w:hAnsi="Palatino Linotype" w:cs="Arial"/>
          <w:iCs/>
          <w:szCs w:val="24"/>
        </w:rPr>
        <w:t>(Énfasis añadido)</w:t>
      </w:r>
    </w:p>
    <w:p w14:paraId="66CB54C2" w14:textId="77777777" w:rsidR="00AB1DD5" w:rsidRPr="002038AF" w:rsidRDefault="00AB1DD5" w:rsidP="00AB1DD5">
      <w:pPr>
        <w:spacing w:after="0" w:line="360" w:lineRule="auto"/>
        <w:jc w:val="both"/>
        <w:rPr>
          <w:rFonts w:ascii="Palatino Linotype" w:hAnsi="Palatino Linotype" w:cs="Arial"/>
          <w:sz w:val="24"/>
          <w:szCs w:val="24"/>
        </w:rPr>
      </w:pPr>
    </w:p>
    <w:p w14:paraId="217F7736" w14:textId="77777777" w:rsidR="00AB1DD5" w:rsidRPr="002038AF" w:rsidRDefault="00AB1DD5" w:rsidP="00AB1DD5">
      <w:pPr>
        <w:spacing w:after="0" w:line="360" w:lineRule="auto"/>
        <w:jc w:val="both"/>
        <w:rPr>
          <w:rFonts w:ascii="Palatino Linotype" w:hAnsi="Palatino Linotype" w:cs="Arial"/>
          <w:sz w:val="24"/>
          <w:szCs w:val="24"/>
        </w:rPr>
      </w:pPr>
      <w:r w:rsidRPr="002038AF">
        <w:rPr>
          <w:rFonts w:ascii="Palatino Linotype" w:hAnsi="Palatino Linotype" w:cs="Arial"/>
          <w:sz w:val="24"/>
          <w:szCs w:val="24"/>
        </w:rPr>
        <w:lastRenderedPageBreak/>
        <w:t xml:space="preserve">Siendo aplicable el Criterio de interpretación en el orden administrativo número </w:t>
      </w:r>
      <w:r w:rsidRPr="002038AF">
        <w:rPr>
          <w:rFonts w:ascii="Palatino Linotype" w:hAnsi="Palatino Linotype" w:cs="Arial"/>
          <w:b/>
          <w:sz w:val="24"/>
          <w:szCs w:val="24"/>
        </w:rPr>
        <w:t>0002-11</w:t>
      </w:r>
      <w:r w:rsidRPr="002038AF">
        <w:rPr>
          <w:rFonts w:ascii="Palatino Linotype" w:hAnsi="Palatino Linotype" w:cs="Arial"/>
          <w:sz w:val="24"/>
          <w:szCs w:val="24"/>
        </w:rPr>
        <w:t>,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20D1933" w14:textId="77777777" w:rsidR="00AB1DD5" w:rsidRPr="002038AF" w:rsidRDefault="00AB1DD5" w:rsidP="00AB1DD5">
      <w:pPr>
        <w:spacing w:after="0" w:line="360" w:lineRule="auto"/>
        <w:jc w:val="both"/>
        <w:rPr>
          <w:rFonts w:ascii="Palatino Linotype" w:hAnsi="Palatino Linotype" w:cs="Arial"/>
          <w:sz w:val="24"/>
          <w:szCs w:val="24"/>
        </w:rPr>
      </w:pPr>
    </w:p>
    <w:p w14:paraId="3B8C976A" w14:textId="77777777" w:rsidR="00AB1DD5" w:rsidRPr="002038AF" w:rsidRDefault="00AB1DD5" w:rsidP="00AB1DD5">
      <w:pPr>
        <w:spacing w:after="0" w:line="240" w:lineRule="auto"/>
        <w:ind w:left="567" w:right="567"/>
        <w:jc w:val="both"/>
        <w:rPr>
          <w:rFonts w:ascii="Palatino Linotype" w:hAnsi="Palatino Linotype" w:cs="Arial"/>
          <w:i/>
          <w:szCs w:val="24"/>
        </w:rPr>
      </w:pPr>
      <w:r w:rsidRPr="002038AF">
        <w:rPr>
          <w:rFonts w:ascii="Palatino Linotype" w:hAnsi="Palatino Linotype" w:cs="Arial"/>
          <w:i/>
          <w:szCs w:val="24"/>
        </w:rPr>
        <w:t>“</w:t>
      </w:r>
      <w:r w:rsidRPr="002038AF">
        <w:rPr>
          <w:rFonts w:ascii="Palatino Linotype" w:hAnsi="Palatino Linotype" w:cs="Arial"/>
          <w:b/>
          <w:i/>
          <w:szCs w:val="24"/>
        </w:rPr>
        <w:t>INFORMACIÓN PÚBLICA, CONCEPTO DE, EN MATERIA DE TRANSPARENCIA. INTERPRETACIÓN SISTEMÁTICA DE LOS ARTÍCULOS 2°, FRACCIÓN V, XV, Y XVI, 3°, 4°, 11 Y 41.</w:t>
      </w:r>
      <w:r w:rsidRPr="002038AF">
        <w:rPr>
          <w:rFonts w:ascii="Palatino Linotype" w:hAnsi="Palatino Linotype" w:cs="Arial"/>
          <w:i/>
          <w:szCs w:val="24"/>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B9987D7" w14:textId="77777777" w:rsidR="00AB1DD5" w:rsidRPr="002038AF" w:rsidRDefault="00AB1DD5" w:rsidP="00AB1DD5">
      <w:pPr>
        <w:spacing w:after="0" w:line="240" w:lineRule="auto"/>
        <w:ind w:left="567" w:right="567"/>
        <w:jc w:val="both"/>
        <w:rPr>
          <w:rFonts w:ascii="Palatino Linotype" w:hAnsi="Palatino Linotype" w:cs="Arial"/>
          <w:i/>
          <w:szCs w:val="24"/>
        </w:rPr>
      </w:pPr>
      <w:r w:rsidRPr="002038AF">
        <w:rPr>
          <w:rFonts w:ascii="Palatino Linotype" w:hAnsi="Palatino Linotype" w:cs="Arial"/>
          <w:i/>
          <w:szCs w:val="24"/>
        </w:rPr>
        <w:t>En consecuencia el acceso a la información se refiere a que se cumplan cualquiera de los siguientes tres supuestos:</w:t>
      </w:r>
    </w:p>
    <w:p w14:paraId="6BFCFDC6" w14:textId="77777777" w:rsidR="00AB1DD5" w:rsidRPr="002038AF" w:rsidRDefault="00AB1DD5" w:rsidP="00AB1DD5">
      <w:pPr>
        <w:spacing w:after="0" w:line="240" w:lineRule="auto"/>
        <w:ind w:left="567" w:right="567"/>
        <w:jc w:val="both"/>
        <w:rPr>
          <w:rFonts w:ascii="Palatino Linotype" w:hAnsi="Palatino Linotype" w:cs="Arial"/>
          <w:i/>
          <w:szCs w:val="24"/>
        </w:rPr>
      </w:pPr>
      <w:r w:rsidRPr="002038AF">
        <w:rPr>
          <w:rFonts w:ascii="Palatino Linotype" w:hAnsi="Palatino Linotype" w:cs="Arial"/>
          <w:i/>
          <w:szCs w:val="24"/>
        </w:rPr>
        <w:t xml:space="preserve">1) </w:t>
      </w:r>
      <w:r w:rsidRPr="002038AF">
        <w:rPr>
          <w:rFonts w:ascii="Palatino Linotype" w:hAnsi="Palatino Linotype" w:cs="Arial"/>
          <w:i/>
          <w:szCs w:val="24"/>
          <w:u w:val="single"/>
        </w:rPr>
        <w:t>Que se trate de información registrada en cualquier soporte documental, que en ejercicio de las atribuciones conferidas, sea generada por los Sujetos Obligados</w:t>
      </w:r>
      <w:r w:rsidRPr="002038AF">
        <w:rPr>
          <w:rFonts w:ascii="Palatino Linotype" w:hAnsi="Palatino Linotype" w:cs="Arial"/>
          <w:i/>
          <w:szCs w:val="24"/>
        </w:rPr>
        <w:t>;</w:t>
      </w:r>
    </w:p>
    <w:p w14:paraId="63A07762" w14:textId="77777777" w:rsidR="00AB1DD5" w:rsidRPr="002038AF" w:rsidRDefault="00AB1DD5" w:rsidP="00AB1DD5">
      <w:pPr>
        <w:spacing w:after="0" w:line="240" w:lineRule="auto"/>
        <w:ind w:left="567" w:right="567"/>
        <w:jc w:val="both"/>
        <w:rPr>
          <w:rFonts w:ascii="Palatino Linotype" w:hAnsi="Palatino Linotype" w:cs="Arial"/>
          <w:i/>
          <w:szCs w:val="24"/>
        </w:rPr>
      </w:pPr>
      <w:r w:rsidRPr="002038AF">
        <w:rPr>
          <w:rFonts w:ascii="Palatino Linotype" w:hAnsi="Palatino Linotype" w:cs="Arial"/>
          <w:i/>
          <w:szCs w:val="24"/>
        </w:rPr>
        <w:t>2) Que se trate de información registrada en cualquier soporte documental, que en ejercicio de las atribuciones conferidas, sea administrada por los Sujetos Obligados, y</w:t>
      </w:r>
    </w:p>
    <w:p w14:paraId="1E10DE85" w14:textId="77777777" w:rsidR="00AB1DD5" w:rsidRPr="002038AF" w:rsidRDefault="00AB1DD5" w:rsidP="00AB1DD5">
      <w:pPr>
        <w:spacing w:after="0" w:line="240" w:lineRule="auto"/>
        <w:ind w:left="567" w:right="567"/>
        <w:jc w:val="both"/>
        <w:rPr>
          <w:rFonts w:ascii="Palatino Linotype" w:hAnsi="Palatino Linotype" w:cs="Arial"/>
          <w:i/>
          <w:szCs w:val="24"/>
        </w:rPr>
      </w:pPr>
      <w:r w:rsidRPr="002038AF">
        <w:rPr>
          <w:rFonts w:ascii="Palatino Linotype" w:hAnsi="Palatino Linotype" w:cs="Arial"/>
          <w:i/>
          <w:szCs w:val="24"/>
        </w:rPr>
        <w:t>3) Que se trate de información registrada en cualquier soporte documental, que en ejercicio de las atribuciones conferidas, se encuentre en posesión de los Sujetos Obligados.” (SIC)</w:t>
      </w:r>
    </w:p>
    <w:p w14:paraId="083547B9" w14:textId="77777777" w:rsidR="00AB1DD5" w:rsidRPr="002038AF" w:rsidRDefault="00AB1DD5" w:rsidP="00AB1DD5">
      <w:pPr>
        <w:spacing w:after="0" w:line="240" w:lineRule="auto"/>
        <w:ind w:left="567" w:right="567"/>
        <w:jc w:val="right"/>
        <w:rPr>
          <w:rFonts w:ascii="Palatino Linotype" w:hAnsi="Palatino Linotype" w:cs="Arial"/>
          <w:szCs w:val="24"/>
        </w:rPr>
      </w:pPr>
    </w:p>
    <w:p w14:paraId="7F0D288B" w14:textId="77777777" w:rsidR="00AB1DD5" w:rsidRPr="002038AF" w:rsidRDefault="00AB1DD5" w:rsidP="00AB1DD5">
      <w:pPr>
        <w:spacing w:after="0" w:line="240" w:lineRule="auto"/>
        <w:ind w:left="567" w:right="567"/>
        <w:jc w:val="right"/>
        <w:rPr>
          <w:rFonts w:ascii="Palatino Linotype" w:hAnsi="Palatino Linotype" w:cs="Arial"/>
          <w:szCs w:val="24"/>
        </w:rPr>
      </w:pPr>
      <w:r w:rsidRPr="002038AF">
        <w:rPr>
          <w:rFonts w:ascii="Palatino Linotype" w:hAnsi="Palatino Linotype" w:cs="Arial"/>
          <w:szCs w:val="24"/>
        </w:rPr>
        <w:t>(Énfasis Añadido)</w:t>
      </w:r>
    </w:p>
    <w:p w14:paraId="36D9605F" w14:textId="77777777" w:rsidR="00AB1DD5" w:rsidRDefault="00AB1DD5" w:rsidP="00AB1DD5">
      <w:pPr>
        <w:spacing w:after="0" w:line="360" w:lineRule="auto"/>
        <w:jc w:val="both"/>
        <w:rPr>
          <w:rFonts w:ascii="Palatino Linotype" w:hAnsi="Palatino Linotype"/>
          <w:sz w:val="24"/>
          <w:szCs w:val="24"/>
        </w:rPr>
      </w:pPr>
    </w:p>
    <w:p w14:paraId="4989E8C8" w14:textId="4AAF920E" w:rsidR="00730BBB" w:rsidRPr="00730BBB" w:rsidRDefault="00730BBB" w:rsidP="00AB1DD5">
      <w:pPr>
        <w:spacing w:after="0" w:line="360" w:lineRule="auto"/>
        <w:jc w:val="both"/>
        <w:rPr>
          <w:rFonts w:ascii="Palatino Linotype" w:eastAsia="Times New Roman" w:hAnsi="Palatino Linotype" w:cs="Times New Roman"/>
          <w:sz w:val="24"/>
          <w:szCs w:val="24"/>
          <w:lang w:val="es-ES" w:eastAsia="es-ES"/>
        </w:rPr>
      </w:pPr>
      <w:r w:rsidRPr="00730BBB">
        <w:rPr>
          <w:rFonts w:ascii="Palatino Linotype" w:hAnsi="Palatino Linotype" w:cs="Arial"/>
          <w:sz w:val="24"/>
          <w:szCs w:val="24"/>
          <w:lang w:val="es-ES"/>
        </w:rPr>
        <w:t xml:space="preserve">Es con base en lo anterior, que se tiene por acreditado que el </w:t>
      </w:r>
      <w:r w:rsidRPr="00730BBB">
        <w:rPr>
          <w:rFonts w:ascii="Palatino Linotype" w:hAnsi="Palatino Linotype" w:cs="Arial"/>
          <w:b/>
          <w:sz w:val="24"/>
          <w:szCs w:val="24"/>
          <w:lang w:val="es-ES"/>
        </w:rPr>
        <w:t>Sujeto Obligado</w:t>
      </w:r>
      <w:r w:rsidRPr="00730BBB">
        <w:rPr>
          <w:rFonts w:ascii="Palatino Linotype" w:hAnsi="Palatino Linotype" w:cs="Arial"/>
          <w:sz w:val="24"/>
          <w:szCs w:val="24"/>
          <w:lang w:val="es-ES"/>
        </w:rPr>
        <w:t xml:space="preserve"> emitió respuesta en términos de Ley, </w:t>
      </w:r>
      <w:r w:rsidR="00F922DC">
        <w:rPr>
          <w:rFonts w:ascii="Palatino Linotype" w:hAnsi="Palatino Linotype" w:cs="Arial"/>
          <w:sz w:val="24"/>
          <w:szCs w:val="24"/>
          <w:lang w:val="es-ES"/>
        </w:rPr>
        <w:t xml:space="preserve">al </w:t>
      </w:r>
      <w:r w:rsidR="008A7CF5">
        <w:rPr>
          <w:rFonts w:ascii="Palatino Linotype" w:hAnsi="Palatino Linotype" w:cs="Arial"/>
          <w:sz w:val="24"/>
          <w:szCs w:val="24"/>
          <w:lang w:val="es-ES"/>
        </w:rPr>
        <w:t>haber hecho entrega del soporte documental en que obra la información peticionada en el estado en que se encuentra</w:t>
      </w:r>
      <w:r w:rsidR="00F922DC">
        <w:rPr>
          <w:rFonts w:ascii="Palatino Linotype" w:hAnsi="Palatino Linotype" w:cs="Arial"/>
          <w:sz w:val="24"/>
          <w:szCs w:val="24"/>
          <w:lang w:val="es-ES"/>
        </w:rPr>
        <w:t xml:space="preserve">, </w:t>
      </w:r>
      <w:r w:rsidRPr="00730BBB">
        <w:rPr>
          <w:rFonts w:ascii="Palatino Linotype" w:eastAsia="Times New Roman" w:hAnsi="Palatino Linotype" w:cs="Times New Roman"/>
          <w:bCs/>
          <w:sz w:val="24"/>
          <w:szCs w:val="24"/>
          <w:lang w:val="es-ES" w:eastAsia="es-ES"/>
        </w:rPr>
        <w:t xml:space="preserve">por lo que, </w:t>
      </w:r>
      <w:r w:rsidRPr="00730BBB">
        <w:rPr>
          <w:rFonts w:ascii="Palatino Linotype" w:eastAsia="Times New Roman" w:hAnsi="Palatino Linotype" w:cs="Arial"/>
          <w:b/>
          <w:sz w:val="24"/>
          <w:szCs w:val="24"/>
          <w:lang w:val="es-ES" w:eastAsia="es-ES"/>
        </w:rPr>
        <w:t xml:space="preserve">con fundamento en la fracción II del artículo 186, </w:t>
      </w:r>
      <w:r w:rsidRPr="00730BBB">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730BBB">
        <w:rPr>
          <w:rFonts w:ascii="Palatino Linotype" w:eastAsia="Times New Roman" w:hAnsi="Palatino Linotype" w:cs="Arial"/>
          <w:b/>
          <w:sz w:val="24"/>
          <w:szCs w:val="24"/>
          <w:lang w:val="es-ES" w:eastAsia="es-ES"/>
        </w:rPr>
        <w:t xml:space="preserve">CONFIRMA </w:t>
      </w:r>
      <w:r w:rsidRPr="00730BBB">
        <w:rPr>
          <w:rFonts w:ascii="Palatino Linotype" w:eastAsia="Times New Roman" w:hAnsi="Palatino Linotype" w:cs="Arial"/>
          <w:sz w:val="24"/>
          <w:szCs w:val="24"/>
          <w:lang w:val="es-ES" w:eastAsia="es-ES"/>
        </w:rPr>
        <w:t xml:space="preserve">la </w:t>
      </w:r>
      <w:r w:rsidRPr="00730BBB">
        <w:rPr>
          <w:rFonts w:ascii="Palatino Linotype" w:eastAsia="Times New Roman" w:hAnsi="Palatino Linotype" w:cs="Arial"/>
          <w:sz w:val="24"/>
          <w:szCs w:val="24"/>
          <w:lang w:val="es-ES" w:eastAsia="es-ES"/>
        </w:rPr>
        <w:lastRenderedPageBreak/>
        <w:t>respuesta de la solicitud número</w:t>
      </w:r>
      <w:r w:rsidRPr="00730BBB">
        <w:rPr>
          <w:rFonts w:ascii="Palatino Linotype" w:eastAsia="Times New Roman" w:hAnsi="Palatino Linotype" w:cs="Times New Roman"/>
          <w:b/>
          <w:sz w:val="24"/>
          <w:szCs w:val="24"/>
          <w:lang w:val="es-ES" w:eastAsia="es-ES"/>
        </w:rPr>
        <w:t xml:space="preserve"> </w:t>
      </w:r>
      <w:r w:rsidR="00CB1DD5">
        <w:rPr>
          <w:rFonts w:ascii="Palatino Linotype" w:hAnsi="Palatino Linotype" w:cs="Arial"/>
          <w:b/>
          <w:sz w:val="24"/>
          <w:szCs w:val="24"/>
        </w:rPr>
        <w:t>00075/TRIECA/IP/2024</w:t>
      </w:r>
      <w:r w:rsidRPr="00730BBB">
        <w:rPr>
          <w:rFonts w:ascii="Palatino Linotype" w:eastAsia="Times New Roman" w:hAnsi="Palatino Linotype" w:cs="Times New Roman"/>
          <w:sz w:val="24"/>
          <w:szCs w:val="24"/>
          <w:lang w:val="es-ES" w:eastAsia="es-ES"/>
        </w:rPr>
        <w:t>, que ha sido materia del presente fallo.</w:t>
      </w:r>
    </w:p>
    <w:p w14:paraId="4AB41DF2" w14:textId="77777777" w:rsidR="00730BBB" w:rsidRPr="00730BBB" w:rsidRDefault="00730BBB" w:rsidP="00AB1DD5">
      <w:pPr>
        <w:spacing w:after="0" w:line="360" w:lineRule="auto"/>
        <w:jc w:val="both"/>
        <w:rPr>
          <w:rFonts w:ascii="Palatino Linotype" w:eastAsia="Times New Roman" w:hAnsi="Palatino Linotype" w:cs="Times New Roman"/>
          <w:sz w:val="24"/>
          <w:szCs w:val="24"/>
          <w:lang w:val="es-ES" w:eastAsia="es-ES"/>
        </w:rPr>
      </w:pPr>
    </w:p>
    <w:p w14:paraId="7AED9CDC" w14:textId="77777777" w:rsidR="00730BBB" w:rsidRPr="00730BBB" w:rsidRDefault="00730BBB" w:rsidP="00AB1DD5">
      <w:pPr>
        <w:spacing w:after="0" w:line="360" w:lineRule="auto"/>
        <w:jc w:val="both"/>
        <w:rPr>
          <w:rFonts w:ascii="Palatino Linotype" w:eastAsia="Times New Roman" w:hAnsi="Palatino Linotype" w:cs="Times New Roman"/>
          <w:sz w:val="24"/>
          <w:szCs w:val="24"/>
          <w:lang w:val="es-ES" w:eastAsia="es-ES"/>
        </w:rPr>
      </w:pPr>
      <w:r w:rsidRPr="00730BBB">
        <w:rPr>
          <w:rFonts w:ascii="Palatino Linotype" w:eastAsia="Times New Roman" w:hAnsi="Palatino Linotype" w:cs="Times New Roman"/>
          <w:sz w:val="24"/>
          <w:szCs w:val="24"/>
          <w:lang w:val="es-ES" w:eastAsia="es-ES"/>
        </w:rPr>
        <w:t>Por lo antes expuesto y fundado es de resolverse y,</w:t>
      </w:r>
    </w:p>
    <w:p w14:paraId="08A79CDC" w14:textId="77777777" w:rsidR="00730BBB" w:rsidRPr="00730BBB" w:rsidRDefault="00730BBB" w:rsidP="00AB1DD5">
      <w:pPr>
        <w:spacing w:after="0" w:line="360" w:lineRule="auto"/>
        <w:jc w:val="both"/>
        <w:rPr>
          <w:rFonts w:ascii="Palatino Linotype" w:eastAsia="Times New Roman" w:hAnsi="Palatino Linotype" w:cs="Times New Roman"/>
          <w:sz w:val="24"/>
          <w:szCs w:val="24"/>
          <w:lang w:val="es-ES" w:eastAsia="es-ES"/>
        </w:rPr>
      </w:pPr>
    </w:p>
    <w:p w14:paraId="21395DFE" w14:textId="77777777" w:rsidR="00730BBB" w:rsidRPr="00730BBB" w:rsidRDefault="00730BBB" w:rsidP="00AB1DD5">
      <w:pPr>
        <w:spacing w:after="0" w:line="360" w:lineRule="auto"/>
        <w:jc w:val="center"/>
        <w:rPr>
          <w:rFonts w:ascii="Palatino Linotype" w:eastAsia="Times New Roman" w:hAnsi="Palatino Linotype" w:cs="Times New Roman"/>
          <w:b/>
          <w:bCs/>
          <w:spacing w:val="60"/>
          <w:sz w:val="28"/>
          <w:szCs w:val="24"/>
          <w:lang w:val="es-ES_tradnl" w:eastAsia="es-ES"/>
        </w:rPr>
      </w:pPr>
      <w:r w:rsidRPr="00730BBB">
        <w:rPr>
          <w:rFonts w:ascii="Palatino Linotype" w:eastAsia="Times New Roman" w:hAnsi="Palatino Linotype" w:cs="Times New Roman"/>
          <w:b/>
          <w:bCs/>
          <w:spacing w:val="60"/>
          <w:sz w:val="28"/>
          <w:szCs w:val="24"/>
          <w:lang w:val="es-ES_tradnl" w:eastAsia="es-ES"/>
        </w:rPr>
        <w:t>SE    RESUELVE</w:t>
      </w:r>
    </w:p>
    <w:p w14:paraId="30D7AA59" w14:textId="77777777" w:rsidR="00730BBB" w:rsidRPr="00730BBB" w:rsidRDefault="00730BBB" w:rsidP="00AB1DD5">
      <w:pPr>
        <w:spacing w:after="0" w:line="360" w:lineRule="auto"/>
        <w:jc w:val="both"/>
        <w:rPr>
          <w:rFonts w:ascii="Palatino Linotype" w:eastAsia="Times New Roman" w:hAnsi="Palatino Linotype" w:cs="Times New Roman"/>
          <w:b/>
          <w:bCs/>
          <w:spacing w:val="60"/>
          <w:sz w:val="24"/>
          <w:szCs w:val="24"/>
          <w:lang w:val="es-ES_tradnl" w:eastAsia="es-ES"/>
        </w:rPr>
      </w:pPr>
    </w:p>
    <w:p w14:paraId="5CAEE056" w14:textId="4EF3BC81" w:rsidR="00730BBB" w:rsidRPr="00730BBB" w:rsidRDefault="00730BBB" w:rsidP="00AB1DD5">
      <w:pPr>
        <w:tabs>
          <w:tab w:val="left" w:pos="8647"/>
        </w:tabs>
        <w:spacing w:after="0" w:line="360" w:lineRule="auto"/>
        <w:jc w:val="both"/>
        <w:rPr>
          <w:rFonts w:ascii="Palatino Linotype" w:eastAsia="Times New Roman" w:hAnsi="Palatino Linotype" w:cs="Arial"/>
          <w:sz w:val="24"/>
          <w:szCs w:val="24"/>
          <w:lang w:val="es-ES" w:eastAsia="es-ES"/>
        </w:rPr>
      </w:pPr>
      <w:r w:rsidRPr="00730BBB">
        <w:rPr>
          <w:rFonts w:ascii="Palatino Linotype" w:eastAsia="Times New Roman" w:hAnsi="Palatino Linotype" w:cs="Arial"/>
          <w:b/>
          <w:sz w:val="28"/>
          <w:szCs w:val="24"/>
          <w:lang w:val="es-ES" w:eastAsia="es-ES"/>
        </w:rPr>
        <w:t>PRIMERO</w:t>
      </w:r>
      <w:r w:rsidRPr="00730BBB">
        <w:rPr>
          <w:rFonts w:ascii="Palatino Linotype" w:eastAsia="Times New Roman" w:hAnsi="Palatino Linotype" w:cs="Arial"/>
          <w:b/>
          <w:sz w:val="24"/>
          <w:szCs w:val="24"/>
          <w:lang w:val="es-ES" w:eastAsia="es-ES"/>
        </w:rPr>
        <w:t xml:space="preserve">. </w:t>
      </w:r>
      <w:r w:rsidRPr="00730BBB">
        <w:rPr>
          <w:rFonts w:ascii="Palatino Linotype" w:eastAsia="Times New Roman" w:hAnsi="Palatino Linotype" w:cs="Arial"/>
          <w:sz w:val="24"/>
          <w:szCs w:val="24"/>
          <w:lang w:val="es-ES" w:eastAsia="es-ES"/>
        </w:rPr>
        <w:t xml:space="preserve">Se </w:t>
      </w:r>
      <w:r w:rsidRPr="00730BBB">
        <w:rPr>
          <w:rFonts w:ascii="Palatino Linotype" w:eastAsia="Times New Roman" w:hAnsi="Palatino Linotype" w:cs="Arial"/>
          <w:b/>
          <w:sz w:val="24"/>
          <w:szCs w:val="24"/>
          <w:lang w:val="es-ES" w:eastAsia="es-ES"/>
        </w:rPr>
        <w:t>CONFIRMA</w:t>
      </w:r>
      <w:r w:rsidRPr="00730BBB">
        <w:rPr>
          <w:rFonts w:ascii="Palatino Linotype" w:eastAsia="Times New Roman" w:hAnsi="Palatino Linotype" w:cs="Arial"/>
          <w:sz w:val="24"/>
          <w:szCs w:val="24"/>
          <w:lang w:val="es-ES" w:eastAsia="es-ES"/>
        </w:rPr>
        <w:t xml:space="preserve"> la respuesta del </w:t>
      </w:r>
      <w:r w:rsidRPr="00730BBB">
        <w:rPr>
          <w:rFonts w:ascii="Palatino Linotype" w:eastAsia="Times New Roman" w:hAnsi="Palatino Linotype" w:cs="Arial"/>
          <w:b/>
          <w:sz w:val="24"/>
          <w:szCs w:val="24"/>
          <w:lang w:val="es-ES" w:eastAsia="es-ES"/>
        </w:rPr>
        <w:t xml:space="preserve">Sujeto Obligado </w:t>
      </w:r>
      <w:r w:rsidRPr="00730BBB">
        <w:rPr>
          <w:rFonts w:ascii="Palatino Linotype" w:eastAsia="Times New Roman" w:hAnsi="Palatino Linotype" w:cs="Arial"/>
          <w:sz w:val="24"/>
          <w:szCs w:val="24"/>
          <w:lang w:val="es-ES" w:eastAsia="es-ES"/>
        </w:rPr>
        <w:t xml:space="preserve">emitida a la solicitud de información </w:t>
      </w:r>
      <w:r w:rsidR="00CB1DD5">
        <w:rPr>
          <w:rFonts w:ascii="Palatino Linotype" w:hAnsi="Palatino Linotype" w:cs="Arial"/>
          <w:b/>
          <w:sz w:val="24"/>
          <w:szCs w:val="24"/>
        </w:rPr>
        <w:t>00075/TRIECA/IP/2024</w:t>
      </w:r>
      <w:r w:rsidRPr="00730BBB">
        <w:rPr>
          <w:rFonts w:ascii="Palatino Linotype" w:eastAsia="Times New Roman" w:hAnsi="Palatino Linotype" w:cs="Arial"/>
          <w:sz w:val="24"/>
          <w:szCs w:val="24"/>
          <w:lang w:val="es-ES" w:eastAsia="es-ES"/>
        </w:rPr>
        <w:t>,</w:t>
      </w:r>
      <w:r w:rsidRPr="00730BBB">
        <w:rPr>
          <w:rFonts w:ascii="Palatino Linotype" w:eastAsia="Times New Roman" w:hAnsi="Palatino Linotype" w:cs="Arial"/>
          <w:bCs/>
          <w:sz w:val="24"/>
          <w:szCs w:val="24"/>
          <w:lang w:val="es-ES" w:eastAsia="es-ES"/>
        </w:rPr>
        <w:t xml:space="preserve"> </w:t>
      </w:r>
      <w:r w:rsidRPr="00730BBB">
        <w:rPr>
          <w:rFonts w:ascii="Palatino Linotype" w:eastAsia="Times New Roman" w:hAnsi="Palatino Linotype" w:cs="Arial"/>
          <w:sz w:val="24"/>
          <w:szCs w:val="24"/>
          <w:lang w:val="es-ES_tradnl" w:eastAsia="es-ES"/>
        </w:rPr>
        <w:t xml:space="preserve">por resultar infundadas </w:t>
      </w:r>
      <w:r w:rsidRPr="00730BBB">
        <w:rPr>
          <w:rFonts w:ascii="Palatino Linotype" w:eastAsia="Times New Roman" w:hAnsi="Palatino Linotype" w:cs="Arial"/>
          <w:sz w:val="24"/>
          <w:szCs w:val="24"/>
          <w:lang w:val="es-ES" w:eastAsia="es-ES"/>
        </w:rPr>
        <w:t xml:space="preserve">las razones o motivos de inconformidad hechos valer por el </w:t>
      </w:r>
      <w:r w:rsidRPr="00730BBB">
        <w:rPr>
          <w:rFonts w:ascii="Palatino Linotype" w:eastAsia="Times New Roman" w:hAnsi="Palatino Linotype" w:cs="Arial"/>
          <w:b/>
          <w:sz w:val="24"/>
          <w:szCs w:val="24"/>
          <w:lang w:val="es-ES" w:eastAsia="es-ES"/>
        </w:rPr>
        <w:t>Recurrente</w:t>
      </w:r>
      <w:r w:rsidRPr="00730BBB">
        <w:rPr>
          <w:rFonts w:ascii="Palatino Linotype" w:eastAsia="Times New Roman" w:hAnsi="Palatino Linotype" w:cs="Arial"/>
          <w:sz w:val="24"/>
          <w:szCs w:val="24"/>
          <w:lang w:val="es-ES" w:eastAsia="es-ES"/>
        </w:rPr>
        <w:t xml:space="preserve">, en términos del Considerando </w:t>
      </w:r>
      <w:r w:rsidRPr="00730BBB">
        <w:rPr>
          <w:rFonts w:ascii="Palatino Linotype" w:eastAsia="Times New Roman" w:hAnsi="Palatino Linotype" w:cs="Arial"/>
          <w:b/>
          <w:sz w:val="24"/>
          <w:szCs w:val="24"/>
          <w:lang w:val="es-ES" w:eastAsia="es-ES"/>
        </w:rPr>
        <w:t xml:space="preserve">CUARTO </w:t>
      </w:r>
      <w:r w:rsidRPr="00730BBB">
        <w:rPr>
          <w:rFonts w:ascii="Palatino Linotype" w:eastAsia="Times New Roman" w:hAnsi="Palatino Linotype" w:cs="Arial"/>
          <w:sz w:val="24"/>
          <w:szCs w:val="24"/>
          <w:lang w:val="es-ES" w:eastAsia="es-ES"/>
        </w:rPr>
        <w:t>de esta resolución.</w:t>
      </w:r>
    </w:p>
    <w:p w14:paraId="3BE13270" w14:textId="77777777" w:rsidR="00730BBB" w:rsidRPr="00730BBB" w:rsidRDefault="00730BBB" w:rsidP="00AB1DD5">
      <w:pPr>
        <w:tabs>
          <w:tab w:val="left" w:pos="8647"/>
        </w:tabs>
        <w:spacing w:after="0" w:line="360" w:lineRule="auto"/>
        <w:jc w:val="both"/>
        <w:rPr>
          <w:rFonts w:ascii="Palatino Linotype" w:eastAsia="Times New Roman" w:hAnsi="Palatino Linotype" w:cs="Arial"/>
          <w:sz w:val="24"/>
          <w:szCs w:val="24"/>
          <w:lang w:val="es-ES" w:eastAsia="es-ES"/>
        </w:rPr>
      </w:pPr>
    </w:p>
    <w:p w14:paraId="4958BB71" w14:textId="77777777" w:rsidR="00730BBB" w:rsidRPr="00730BBB" w:rsidRDefault="00730BBB" w:rsidP="00AB1DD5">
      <w:pPr>
        <w:tabs>
          <w:tab w:val="left" w:pos="8647"/>
        </w:tabs>
        <w:spacing w:after="0" w:line="360" w:lineRule="auto"/>
        <w:jc w:val="both"/>
        <w:rPr>
          <w:rFonts w:ascii="Palatino Linotype" w:eastAsia="Times New Roman" w:hAnsi="Palatino Linotype" w:cs="Arial"/>
          <w:sz w:val="24"/>
          <w:szCs w:val="24"/>
          <w:lang w:val="es-ES" w:eastAsia="es-ES"/>
        </w:rPr>
      </w:pPr>
      <w:r w:rsidRPr="00730BBB">
        <w:rPr>
          <w:rFonts w:ascii="Palatino Linotype" w:eastAsia="Times New Roman" w:hAnsi="Palatino Linotype" w:cs="Arial"/>
          <w:b/>
          <w:sz w:val="28"/>
          <w:szCs w:val="24"/>
          <w:lang w:val="es-ES" w:eastAsia="es-ES"/>
        </w:rPr>
        <w:t>SEGUNDO</w:t>
      </w:r>
      <w:r w:rsidRPr="00730BBB">
        <w:rPr>
          <w:rFonts w:ascii="Palatino Linotype" w:eastAsia="Times New Roman" w:hAnsi="Palatino Linotype" w:cs="Arial"/>
          <w:b/>
          <w:sz w:val="24"/>
          <w:szCs w:val="24"/>
          <w:lang w:val="es-ES" w:eastAsia="es-ES"/>
        </w:rPr>
        <w:t>.</w:t>
      </w:r>
      <w:r w:rsidRPr="00730BBB">
        <w:rPr>
          <w:rFonts w:ascii="Palatino Linotype" w:eastAsia="Times New Roman" w:hAnsi="Palatino Linotype" w:cs="Arial"/>
          <w:sz w:val="24"/>
          <w:szCs w:val="24"/>
          <w:lang w:val="es-ES" w:eastAsia="es-ES"/>
        </w:rPr>
        <w:t xml:space="preserve"> </w:t>
      </w:r>
      <w:r w:rsidRPr="00730BBB">
        <w:rPr>
          <w:rFonts w:ascii="Palatino Linotype" w:eastAsia="Times New Roman" w:hAnsi="Palatino Linotype" w:cs="Arial"/>
          <w:b/>
          <w:sz w:val="24"/>
          <w:szCs w:val="24"/>
          <w:lang w:val="es-ES" w:eastAsia="es-ES"/>
        </w:rPr>
        <w:t>NOTIFÍQUESE</w:t>
      </w:r>
      <w:r w:rsidRPr="00730BBB">
        <w:rPr>
          <w:rFonts w:ascii="Palatino Linotype" w:eastAsia="Times New Roman" w:hAnsi="Palatino Linotype" w:cs="Arial"/>
          <w:sz w:val="24"/>
          <w:szCs w:val="24"/>
          <w:lang w:val="es-ES" w:eastAsia="es-ES"/>
        </w:rPr>
        <w:t xml:space="preserve"> la presente resolución</w:t>
      </w:r>
      <w:r w:rsidRPr="00730BBB">
        <w:rPr>
          <w:rFonts w:ascii="Palatino Linotype" w:eastAsia="Times New Roman" w:hAnsi="Palatino Linotype" w:cs="Arial"/>
          <w:bCs/>
          <w:sz w:val="24"/>
          <w:szCs w:val="24"/>
          <w:lang w:val="es-ES" w:eastAsia="es-MX"/>
        </w:rPr>
        <w:t xml:space="preserve"> vía Sistema de Acceso a la Información Mexiquense (</w:t>
      </w:r>
      <w:r w:rsidRPr="00730BBB">
        <w:rPr>
          <w:rFonts w:ascii="Palatino Linotype" w:eastAsia="Times New Roman" w:hAnsi="Palatino Linotype" w:cs="Arial"/>
          <w:sz w:val="24"/>
          <w:szCs w:val="24"/>
          <w:lang w:val="es-ES" w:eastAsia="es-ES"/>
        </w:rPr>
        <w:t xml:space="preserve">SAIMEX), al Titular de la Unidad de Transparencia del </w:t>
      </w:r>
      <w:r w:rsidRPr="00730BBB">
        <w:rPr>
          <w:rFonts w:ascii="Palatino Linotype" w:eastAsia="Times New Roman" w:hAnsi="Palatino Linotype" w:cs="Arial"/>
          <w:b/>
          <w:sz w:val="24"/>
          <w:szCs w:val="24"/>
          <w:lang w:val="es-ES" w:eastAsia="es-ES"/>
        </w:rPr>
        <w:t>Sujeto Obligado</w:t>
      </w:r>
      <w:r w:rsidRPr="00730BBB">
        <w:rPr>
          <w:rFonts w:ascii="Palatino Linotype" w:eastAsia="Times New Roman" w:hAnsi="Palatino Linotype" w:cs="Arial"/>
          <w:sz w:val="24"/>
          <w:szCs w:val="24"/>
          <w:lang w:val="es-ES" w:eastAsia="es-ES"/>
        </w:rPr>
        <w:t>.</w:t>
      </w:r>
    </w:p>
    <w:p w14:paraId="6C1BC633" w14:textId="77777777" w:rsidR="00730BBB" w:rsidRPr="00730BBB" w:rsidRDefault="00730BBB" w:rsidP="00AB1DD5">
      <w:pPr>
        <w:tabs>
          <w:tab w:val="left" w:pos="8647"/>
        </w:tabs>
        <w:spacing w:after="0" w:line="360" w:lineRule="auto"/>
        <w:jc w:val="both"/>
        <w:rPr>
          <w:rFonts w:ascii="Palatino Linotype" w:eastAsia="Times New Roman" w:hAnsi="Palatino Linotype" w:cs="Arial"/>
          <w:sz w:val="24"/>
          <w:szCs w:val="24"/>
          <w:lang w:val="es-ES" w:eastAsia="es-ES"/>
        </w:rPr>
      </w:pPr>
    </w:p>
    <w:p w14:paraId="008F7ECE" w14:textId="41724112" w:rsidR="00730BBB" w:rsidRPr="00730BBB" w:rsidRDefault="00730BBB" w:rsidP="00AB1DD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30BBB">
        <w:rPr>
          <w:rFonts w:ascii="Palatino Linotype" w:eastAsia="Times New Roman" w:hAnsi="Palatino Linotype" w:cs="Times New Roman"/>
          <w:b/>
          <w:sz w:val="28"/>
          <w:szCs w:val="28"/>
          <w:lang w:val="es-ES" w:eastAsia="es-ES"/>
        </w:rPr>
        <w:t>TERCERO</w:t>
      </w:r>
      <w:r w:rsidRPr="00730BBB">
        <w:rPr>
          <w:rFonts w:ascii="Palatino Linotype" w:eastAsia="Times New Roman" w:hAnsi="Palatino Linotype" w:cs="Times New Roman"/>
          <w:b/>
          <w:sz w:val="24"/>
          <w:szCs w:val="24"/>
          <w:lang w:val="es-ES" w:eastAsia="es-ES"/>
        </w:rPr>
        <w:t xml:space="preserve">. </w:t>
      </w:r>
      <w:r w:rsidRPr="00730BBB">
        <w:rPr>
          <w:rFonts w:ascii="Palatino Linotype" w:eastAsia="Times New Roman" w:hAnsi="Palatino Linotype" w:cs="Arial"/>
          <w:b/>
          <w:sz w:val="24"/>
          <w:szCs w:val="24"/>
          <w:lang w:val="es-ES" w:eastAsia="es-ES"/>
        </w:rPr>
        <w:t>NOTIFÍQUESE</w:t>
      </w:r>
      <w:r w:rsidRPr="00730BBB">
        <w:rPr>
          <w:rFonts w:ascii="Palatino Linotype" w:eastAsia="Times New Roman" w:hAnsi="Palatino Linotype" w:cs="Arial"/>
          <w:sz w:val="24"/>
          <w:szCs w:val="24"/>
          <w:lang w:val="es-ES" w:eastAsia="es-ES"/>
        </w:rPr>
        <w:t xml:space="preserve"> a través del Sistema de Acceso a la Información Mexiquense (SAIMEX), a</w:t>
      </w:r>
      <w:r w:rsidR="00317629">
        <w:rPr>
          <w:rFonts w:ascii="Palatino Linotype" w:eastAsia="Times New Roman" w:hAnsi="Palatino Linotype" w:cs="Arial"/>
          <w:sz w:val="24"/>
          <w:szCs w:val="24"/>
          <w:lang w:val="es-ES" w:eastAsia="es-ES"/>
        </w:rPr>
        <w:t xml:space="preserve"> </w:t>
      </w:r>
      <w:r w:rsidRPr="00730BBB">
        <w:rPr>
          <w:rFonts w:ascii="Palatino Linotype" w:eastAsia="Times New Roman" w:hAnsi="Palatino Linotype" w:cs="Arial"/>
          <w:sz w:val="24"/>
          <w:szCs w:val="24"/>
          <w:lang w:val="es-ES" w:eastAsia="es-ES"/>
        </w:rPr>
        <w:t>l</w:t>
      </w:r>
      <w:r w:rsidR="00317629">
        <w:rPr>
          <w:rFonts w:ascii="Palatino Linotype" w:eastAsia="Times New Roman" w:hAnsi="Palatino Linotype" w:cs="Arial"/>
          <w:sz w:val="24"/>
          <w:szCs w:val="24"/>
          <w:lang w:val="es-ES" w:eastAsia="es-ES"/>
        </w:rPr>
        <w:t>a parte</w:t>
      </w:r>
      <w:r w:rsidRPr="00730BBB">
        <w:rPr>
          <w:rFonts w:ascii="Palatino Linotype" w:eastAsia="Times New Roman" w:hAnsi="Palatino Linotype" w:cs="Arial"/>
          <w:sz w:val="24"/>
          <w:szCs w:val="24"/>
          <w:lang w:val="es-ES" w:eastAsia="es-ES"/>
        </w:rPr>
        <w:t xml:space="preserve"> </w:t>
      </w:r>
      <w:r w:rsidRPr="00730BBB">
        <w:rPr>
          <w:rFonts w:ascii="Palatino Linotype" w:eastAsia="Times New Roman" w:hAnsi="Palatino Linotype" w:cs="Arial"/>
          <w:b/>
          <w:sz w:val="24"/>
          <w:szCs w:val="24"/>
          <w:lang w:val="es-ES" w:eastAsia="es-ES"/>
        </w:rPr>
        <w:t>Recurrente</w:t>
      </w:r>
      <w:r w:rsidRPr="00730BBB">
        <w:rPr>
          <w:rFonts w:ascii="Palatino Linotype" w:eastAsia="Times New Roman" w:hAnsi="Palatino Linotype" w:cs="Arial"/>
          <w:sz w:val="24"/>
          <w:szCs w:val="24"/>
          <w:lang w:val="es-ES" w:eastAsia="es-ES"/>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C004415" w14:textId="77777777" w:rsidR="00730BBB" w:rsidRDefault="00730BBB" w:rsidP="00AB1DD5">
      <w:pPr>
        <w:autoSpaceDE w:val="0"/>
        <w:autoSpaceDN w:val="0"/>
        <w:adjustRightInd w:val="0"/>
        <w:spacing w:after="0" w:line="360" w:lineRule="auto"/>
        <w:jc w:val="both"/>
        <w:rPr>
          <w:rFonts w:ascii="Palatino Linotype" w:hAnsi="Palatino Linotype" w:cs="Arial"/>
          <w:sz w:val="24"/>
          <w:szCs w:val="24"/>
          <w:lang w:val="es-ES"/>
        </w:rPr>
      </w:pPr>
    </w:p>
    <w:p w14:paraId="73B28149" w14:textId="5BBEAE46" w:rsidR="00063EFB" w:rsidRPr="000227FF" w:rsidRDefault="00063EFB" w:rsidP="00AB1DD5">
      <w:pPr>
        <w:pStyle w:val="Prrafodelista"/>
        <w:autoSpaceDE w:val="0"/>
        <w:autoSpaceDN w:val="0"/>
        <w:adjustRightInd w:val="0"/>
        <w:spacing w:line="360" w:lineRule="auto"/>
        <w:ind w:left="0"/>
        <w:jc w:val="both"/>
        <w:rPr>
          <w:rFonts w:ascii="Palatino Linotype" w:hAnsi="Palatino Linotype" w:cs="Arial"/>
        </w:rPr>
      </w:pPr>
      <w:r w:rsidRPr="000227FF">
        <w:rPr>
          <w:rFonts w:ascii="Palatino Linotype" w:hAnsi="Palatino Linotype" w:cs="Arial"/>
        </w:rPr>
        <w:lastRenderedPageBreak/>
        <w:t>ASÍ LO ACORDÓ, POR UNANIMIDAD DE VOTOS, EL PLENO DEL</w:t>
      </w:r>
      <w:r w:rsidRPr="000227FF">
        <w:rPr>
          <w:rFonts w:ascii="Palatino Linotype" w:eastAsia="Arial Unicode MS" w:hAnsi="Palatino Linotype" w:cs="Arial"/>
        </w:rPr>
        <w:t xml:space="preserve"> INSTITUTO DE TRANSPARENCIA, ACCESO A LA INFORMACIÓN PÚBLICA Y PROTECCIÓN DE DATOS PERSONALES DEL ESTADO DE MÉXICO Y MUNICIPIOS</w:t>
      </w:r>
      <w:r w:rsidRPr="000227FF">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BB0BF4">
        <w:rPr>
          <w:rFonts w:ascii="Palatino Linotype" w:hAnsi="Palatino Linotype" w:cs="Arial"/>
        </w:rPr>
        <w:t>TRIGÉSIMA</w:t>
      </w:r>
      <w:r w:rsidR="008A7CF5">
        <w:rPr>
          <w:rFonts w:ascii="Palatino Linotype" w:hAnsi="Palatino Linotype" w:cs="Arial"/>
        </w:rPr>
        <w:t xml:space="preserve"> SEXTA</w:t>
      </w:r>
      <w:r w:rsidRPr="000227FF">
        <w:rPr>
          <w:rFonts w:ascii="Palatino Linotype" w:hAnsi="Palatino Linotype" w:cs="Arial"/>
        </w:rPr>
        <w:t xml:space="preserve"> SESIÓN ORDINARIA CELEBRADA EL </w:t>
      </w:r>
      <w:r w:rsidR="00590203">
        <w:rPr>
          <w:rFonts w:ascii="Palatino Linotype" w:hAnsi="Palatino Linotype" w:cs="Arial"/>
        </w:rPr>
        <w:t xml:space="preserve">NUEVE DE </w:t>
      </w:r>
      <w:r w:rsidR="008A7CF5">
        <w:rPr>
          <w:rFonts w:ascii="Palatino Linotype" w:hAnsi="Palatino Linotype" w:cs="Arial"/>
        </w:rPr>
        <w:t>OCTUBRE</w:t>
      </w:r>
      <w:r w:rsidR="00DC17FC" w:rsidRPr="000227FF">
        <w:rPr>
          <w:rFonts w:ascii="Palatino Linotype" w:hAnsi="Palatino Linotype" w:cs="Arial"/>
        </w:rPr>
        <w:t xml:space="preserve"> D</w:t>
      </w:r>
      <w:r w:rsidRPr="000227FF">
        <w:rPr>
          <w:rFonts w:ascii="Palatino Linotype" w:hAnsi="Palatino Linotype" w:cs="Arial"/>
        </w:rPr>
        <w:t xml:space="preserve">E DOS MIL </w:t>
      </w:r>
      <w:r w:rsidR="001D78FE" w:rsidRPr="000227FF">
        <w:rPr>
          <w:rFonts w:ascii="Palatino Linotype" w:hAnsi="Palatino Linotype" w:cs="Arial"/>
        </w:rPr>
        <w:t>VEINTI</w:t>
      </w:r>
      <w:r w:rsidR="00DC17FC" w:rsidRPr="000227FF">
        <w:rPr>
          <w:rFonts w:ascii="Palatino Linotype" w:hAnsi="Palatino Linotype" w:cs="Arial"/>
        </w:rPr>
        <w:t>CUATRO</w:t>
      </w:r>
      <w:r w:rsidR="001D78FE" w:rsidRPr="000227FF">
        <w:rPr>
          <w:rFonts w:ascii="Palatino Linotype" w:hAnsi="Palatino Linotype" w:cs="Arial"/>
        </w:rPr>
        <w:t>,</w:t>
      </w:r>
      <w:r w:rsidRPr="000227FF">
        <w:rPr>
          <w:rFonts w:ascii="Palatino Linotype" w:hAnsi="Palatino Linotype" w:cs="Arial"/>
        </w:rPr>
        <w:t xml:space="preserve"> ANTE EL SECRETARIO TÉCNICO DEL PLENO, ALEXIS TAPIA RAMÍREZ. </w:t>
      </w:r>
      <w:r w:rsidR="001D78FE" w:rsidRPr="000227FF">
        <w:rPr>
          <w:rFonts w:ascii="Palatino Linotype" w:hAnsi="Palatino Linotype" w:cs="Arial"/>
        </w:rPr>
        <w:t>--------------------------------------------------------------------------------------------------</w:t>
      </w:r>
    </w:p>
    <w:p w14:paraId="79DAE512" w14:textId="2F936B9E" w:rsidR="001D78FE" w:rsidRPr="000227FF" w:rsidRDefault="001D78FE" w:rsidP="00AB1DD5">
      <w:pPr>
        <w:pStyle w:val="Prrafodelista"/>
        <w:autoSpaceDE w:val="0"/>
        <w:autoSpaceDN w:val="0"/>
        <w:adjustRightInd w:val="0"/>
        <w:spacing w:line="360" w:lineRule="auto"/>
        <w:ind w:left="0"/>
        <w:jc w:val="both"/>
        <w:rPr>
          <w:rFonts w:ascii="Palatino Linotype" w:hAnsi="Palatino Linotype" w:cs="Arial"/>
        </w:rPr>
      </w:pPr>
      <w:r w:rsidRPr="000227FF">
        <w:rPr>
          <w:rFonts w:ascii="Palatino Linotype" w:hAnsi="Palatino Linotype" w:cs="Arial"/>
        </w:rPr>
        <w:t>-----------------------------------------------------------------------------------------------------------------</w:t>
      </w:r>
    </w:p>
    <w:p w14:paraId="07364C7B" w14:textId="14F89158" w:rsidR="00E33038" w:rsidRDefault="00E33038" w:rsidP="00AB1DD5">
      <w:pPr>
        <w:pStyle w:val="Prrafodelista"/>
        <w:autoSpaceDE w:val="0"/>
        <w:autoSpaceDN w:val="0"/>
        <w:adjustRightInd w:val="0"/>
        <w:spacing w:line="360" w:lineRule="auto"/>
        <w:ind w:left="0"/>
        <w:jc w:val="both"/>
        <w:rPr>
          <w:rFonts w:ascii="Palatino Linotype" w:hAnsi="Palatino Linotype" w:cs="Arial"/>
        </w:rPr>
      </w:pPr>
      <w:r w:rsidRPr="000227FF">
        <w:rPr>
          <w:rFonts w:ascii="Palatino Linotype" w:hAnsi="Palatino Linotype" w:cs="Arial"/>
        </w:rPr>
        <w:t>-----------------------------------------------------------------------------------------------------------------</w:t>
      </w:r>
    </w:p>
    <w:p w14:paraId="520437B2" w14:textId="77777777" w:rsidR="00AD2CD3" w:rsidRDefault="00AD2CD3" w:rsidP="00AD2CD3">
      <w:pPr>
        <w:spacing w:after="0" w:line="360" w:lineRule="auto"/>
        <w:jc w:val="both"/>
        <w:rPr>
          <w:rFonts w:ascii="Palatino Linotype" w:hAnsi="Palatino Linotype" w:cs="Arial"/>
          <w:sz w:val="24"/>
          <w:szCs w:val="24"/>
        </w:rPr>
      </w:pPr>
      <w:r w:rsidRPr="00AA0502">
        <w:rPr>
          <w:rFonts w:ascii="Palatino Linotype" w:hAnsi="Palatino Linotype" w:cs="Arial"/>
          <w:sz w:val="24"/>
          <w:szCs w:val="24"/>
        </w:rPr>
        <w:t>-----------------------------------------------------------------------------------------------------------------</w:t>
      </w:r>
    </w:p>
    <w:p w14:paraId="14D08872" w14:textId="77777777" w:rsidR="00AD2CD3" w:rsidRDefault="00AD2CD3" w:rsidP="00AD2CD3">
      <w:pPr>
        <w:spacing w:after="0" w:line="360" w:lineRule="auto"/>
        <w:jc w:val="both"/>
        <w:rPr>
          <w:rFonts w:ascii="Palatino Linotype" w:hAnsi="Palatino Linotype" w:cs="Arial"/>
          <w:sz w:val="24"/>
          <w:szCs w:val="24"/>
        </w:rPr>
      </w:pPr>
      <w:r w:rsidRPr="00AA0502">
        <w:rPr>
          <w:rFonts w:ascii="Palatino Linotype" w:hAnsi="Palatino Linotype" w:cs="Arial"/>
          <w:sz w:val="24"/>
          <w:szCs w:val="24"/>
        </w:rPr>
        <w:t>-----------------------------------------------------------------------------------------------------------------</w:t>
      </w:r>
    </w:p>
    <w:p w14:paraId="54167840" w14:textId="77777777" w:rsidR="00AD2CD3" w:rsidRDefault="00AD2CD3" w:rsidP="00AD2CD3">
      <w:pPr>
        <w:spacing w:after="0" w:line="360" w:lineRule="auto"/>
        <w:jc w:val="both"/>
        <w:rPr>
          <w:rFonts w:ascii="Palatino Linotype" w:hAnsi="Palatino Linotype" w:cs="Arial"/>
          <w:sz w:val="24"/>
          <w:szCs w:val="24"/>
        </w:rPr>
      </w:pPr>
      <w:r w:rsidRPr="00AA0502">
        <w:rPr>
          <w:rFonts w:ascii="Palatino Linotype" w:hAnsi="Palatino Linotype" w:cs="Arial"/>
          <w:sz w:val="24"/>
          <w:szCs w:val="24"/>
        </w:rPr>
        <w:t>-----------------------------------------------------------------------------------------------------------------</w:t>
      </w:r>
    </w:p>
    <w:p w14:paraId="234993D5" w14:textId="77777777" w:rsidR="00AD2CD3" w:rsidRDefault="00AD2CD3" w:rsidP="00AD2CD3">
      <w:pPr>
        <w:spacing w:after="0" w:line="360" w:lineRule="auto"/>
        <w:jc w:val="both"/>
        <w:rPr>
          <w:rFonts w:ascii="Palatino Linotype" w:hAnsi="Palatino Linotype" w:cs="Arial"/>
          <w:sz w:val="24"/>
          <w:szCs w:val="24"/>
        </w:rPr>
      </w:pPr>
      <w:r w:rsidRPr="00AA0502">
        <w:rPr>
          <w:rFonts w:ascii="Palatino Linotype" w:hAnsi="Palatino Linotype" w:cs="Arial"/>
          <w:sz w:val="24"/>
          <w:szCs w:val="24"/>
        </w:rPr>
        <w:t>-----------------------------------------------------------------------------------------------------------------</w:t>
      </w:r>
    </w:p>
    <w:p w14:paraId="5726FB30" w14:textId="77777777" w:rsidR="00AD2CD3" w:rsidRDefault="00AD2CD3" w:rsidP="00AD2CD3">
      <w:pPr>
        <w:spacing w:after="0" w:line="360" w:lineRule="auto"/>
        <w:jc w:val="both"/>
        <w:rPr>
          <w:rFonts w:ascii="Palatino Linotype" w:hAnsi="Palatino Linotype" w:cs="Arial"/>
          <w:sz w:val="24"/>
          <w:szCs w:val="24"/>
        </w:rPr>
      </w:pPr>
      <w:r w:rsidRPr="00AA0502">
        <w:rPr>
          <w:rFonts w:ascii="Palatino Linotype" w:hAnsi="Palatino Linotype" w:cs="Arial"/>
          <w:sz w:val="24"/>
          <w:szCs w:val="24"/>
        </w:rPr>
        <w:t>-----------------------------------------------------------------------------------------------------------------</w:t>
      </w:r>
    </w:p>
    <w:p w14:paraId="67EC945F" w14:textId="77777777" w:rsidR="00AD2CD3" w:rsidRDefault="00AD2CD3" w:rsidP="00AD2CD3">
      <w:pPr>
        <w:spacing w:after="0" w:line="360" w:lineRule="auto"/>
        <w:jc w:val="both"/>
        <w:rPr>
          <w:rFonts w:ascii="Palatino Linotype" w:hAnsi="Palatino Linotype" w:cs="Arial"/>
          <w:sz w:val="24"/>
          <w:szCs w:val="24"/>
        </w:rPr>
      </w:pPr>
      <w:r w:rsidRPr="00AA0502">
        <w:rPr>
          <w:rFonts w:ascii="Palatino Linotype" w:hAnsi="Palatino Linotype" w:cs="Arial"/>
          <w:sz w:val="24"/>
          <w:szCs w:val="24"/>
        </w:rPr>
        <w:t>-----------------------------------------------------------------------------------------------------------------</w:t>
      </w:r>
    </w:p>
    <w:p w14:paraId="015F9853" w14:textId="77777777" w:rsidR="00AD2CD3" w:rsidRDefault="00AD2CD3" w:rsidP="00AD2CD3">
      <w:pPr>
        <w:spacing w:after="0" w:line="360" w:lineRule="auto"/>
        <w:jc w:val="both"/>
        <w:rPr>
          <w:rFonts w:ascii="Palatino Linotype" w:hAnsi="Palatino Linotype" w:cs="Arial"/>
          <w:sz w:val="24"/>
          <w:szCs w:val="24"/>
        </w:rPr>
      </w:pPr>
      <w:r w:rsidRPr="00AA0502">
        <w:rPr>
          <w:rFonts w:ascii="Palatino Linotype" w:hAnsi="Palatino Linotype" w:cs="Arial"/>
          <w:sz w:val="24"/>
          <w:szCs w:val="24"/>
        </w:rPr>
        <w:t>-----------------------------------------------------------------------------------------------------------------</w:t>
      </w:r>
    </w:p>
    <w:p w14:paraId="34A0C50A" w14:textId="77777777" w:rsidR="00AD2CD3" w:rsidRDefault="00AD2CD3" w:rsidP="00AD2CD3">
      <w:pPr>
        <w:spacing w:after="0" w:line="360" w:lineRule="auto"/>
        <w:jc w:val="both"/>
        <w:rPr>
          <w:rFonts w:ascii="Palatino Linotype" w:hAnsi="Palatino Linotype" w:cs="Arial"/>
          <w:sz w:val="24"/>
          <w:szCs w:val="24"/>
        </w:rPr>
      </w:pPr>
      <w:r w:rsidRPr="00AA0502">
        <w:rPr>
          <w:rFonts w:ascii="Palatino Linotype" w:hAnsi="Palatino Linotype" w:cs="Arial"/>
          <w:sz w:val="24"/>
          <w:szCs w:val="24"/>
        </w:rPr>
        <w:t>-----------------------------------------------------------------------------------------------------------------</w:t>
      </w:r>
    </w:p>
    <w:p w14:paraId="1D270305" w14:textId="77777777" w:rsidR="00AD2CD3" w:rsidRDefault="00AD2CD3" w:rsidP="00AD2CD3">
      <w:pPr>
        <w:spacing w:after="0" w:line="360" w:lineRule="auto"/>
        <w:jc w:val="both"/>
        <w:rPr>
          <w:rFonts w:ascii="Palatino Linotype" w:hAnsi="Palatino Linotype" w:cs="Arial"/>
          <w:sz w:val="24"/>
          <w:szCs w:val="24"/>
        </w:rPr>
      </w:pPr>
      <w:r w:rsidRPr="00AA0502">
        <w:rPr>
          <w:rFonts w:ascii="Palatino Linotype" w:hAnsi="Palatino Linotype" w:cs="Arial"/>
          <w:sz w:val="24"/>
          <w:szCs w:val="24"/>
        </w:rPr>
        <w:t>-----------------------------------------------------------------------------------------------------------------</w:t>
      </w:r>
    </w:p>
    <w:p w14:paraId="6825546E" w14:textId="77777777" w:rsidR="00AD2CD3" w:rsidRDefault="00AD2CD3" w:rsidP="00AD2CD3">
      <w:pPr>
        <w:spacing w:after="0" w:line="360" w:lineRule="auto"/>
        <w:jc w:val="both"/>
        <w:rPr>
          <w:rFonts w:ascii="Palatino Linotype" w:hAnsi="Palatino Linotype" w:cs="Arial"/>
          <w:sz w:val="24"/>
          <w:szCs w:val="24"/>
        </w:rPr>
      </w:pPr>
      <w:r w:rsidRPr="00AA0502">
        <w:rPr>
          <w:rFonts w:ascii="Palatino Linotype" w:hAnsi="Palatino Linotype" w:cs="Arial"/>
          <w:sz w:val="24"/>
          <w:szCs w:val="24"/>
        </w:rPr>
        <w:t>-----------------------------------------------------------------------------------------------------------------</w:t>
      </w:r>
    </w:p>
    <w:p w14:paraId="4C439529" w14:textId="77777777" w:rsidR="00AD2CD3" w:rsidRDefault="00AD2CD3" w:rsidP="00AD2CD3">
      <w:pPr>
        <w:spacing w:after="0" w:line="360" w:lineRule="auto"/>
        <w:jc w:val="both"/>
        <w:rPr>
          <w:rFonts w:ascii="Palatino Linotype" w:hAnsi="Palatino Linotype" w:cs="Arial"/>
          <w:sz w:val="24"/>
          <w:szCs w:val="24"/>
        </w:rPr>
      </w:pPr>
      <w:r w:rsidRPr="00AA0502">
        <w:rPr>
          <w:rFonts w:ascii="Palatino Linotype" w:hAnsi="Palatino Linotype" w:cs="Arial"/>
          <w:sz w:val="24"/>
          <w:szCs w:val="24"/>
        </w:rPr>
        <w:t>-----------------------------------------------------------------------------------------------------------------</w:t>
      </w:r>
    </w:p>
    <w:p w14:paraId="4F60186F" w14:textId="77777777" w:rsidR="00AD2CD3" w:rsidRDefault="00AD2CD3" w:rsidP="00AD2CD3">
      <w:pPr>
        <w:spacing w:after="0" w:line="360" w:lineRule="auto"/>
        <w:jc w:val="both"/>
        <w:rPr>
          <w:rFonts w:ascii="Palatino Linotype" w:hAnsi="Palatino Linotype" w:cs="Arial"/>
          <w:sz w:val="24"/>
          <w:szCs w:val="24"/>
        </w:rPr>
      </w:pPr>
      <w:r w:rsidRPr="00AA0502">
        <w:rPr>
          <w:rFonts w:ascii="Palatino Linotype" w:hAnsi="Palatino Linotype" w:cs="Arial"/>
          <w:sz w:val="24"/>
          <w:szCs w:val="24"/>
        </w:rPr>
        <w:t>-----------------------------------------------------------------------------------------------------------------</w:t>
      </w:r>
    </w:p>
    <w:p w14:paraId="545BA890" w14:textId="2FEBCF62" w:rsidR="00280B8B" w:rsidRPr="000227FF" w:rsidRDefault="00424808" w:rsidP="00AB1DD5">
      <w:pPr>
        <w:pStyle w:val="Prrafodelista"/>
        <w:autoSpaceDE w:val="0"/>
        <w:autoSpaceDN w:val="0"/>
        <w:adjustRightInd w:val="0"/>
        <w:spacing w:line="360" w:lineRule="auto"/>
        <w:ind w:left="0"/>
        <w:jc w:val="both"/>
        <w:rPr>
          <w:rFonts w:ascii="Palatino Linotype" w:hAnsi="Palatino Linotype"/>
          <w:bCs/>
          <w:sz w:val="18"/>
          <w:szCs w:val="18"/>
        </w:rPr>
      </w:pPr>
      <w:r w:rsidRPr="000227FF">
        <w:rPr>
          <w:rFonts w:ascii="Palatino Linotype" w:hAnsi="Palatino Linotype"/>
          <w:bCs/>
          <w:sz w:val="18"/>
          <w:szCs w:val="18"/>
        </w:rPr>
        <w:t>CCR/</w:t>
      </w:r>
      <w:r w:rsidR="001D78FE" w:rsidRPr="000227FF">
        <w:rPr>
          <w:rFonts w:ascii="Palatino Linotype" w:hAnsi="Palatino Linotype"/>
          <w:bCs/>
          <w:sz w:val="18"/>
          <w:szCs w:val="18"/>
        </w:rPr>
        <w:t>*</w:t>
      </w:r>
    </w:p>
    <w:p w14:paraId="5B5E7FE4" w14:textId="5DB10097" w:rsidR="00280B8B" w:rsidRPr="000227FF" w:rsidRDefault="00280B8B" w:rsidP="00AB1DD5">
      <w:pPr>
        <w:pStyle w:val="Prrafodelista"/>
        <w:autoSpaceDE w:val="0"/>
        <w:autoSpaceDN w:val="0"/>
        <w:adjustRightInd w:val="0"/>
        <w:spacing w:line="360" w:lineRule="auto"/>
        <w:ind w:left="0"/>
        <w:jc w:val="both"/>
        <w:rPr>
          <w:rFonts w:ascii="Palatino Linotype" w:hAnsi="Palatino Linotype"/>
          <w:bCs/>
        </w:rPr>
      </w:pPr>
    </w:p>
    <w:p w14:paraId="535D3707" w14:textId="35DFD3C9" w:rsidR="001742A5" w:rsidRPr="000227FF" w:rsidRDefault="001742A5" w:rsidP="00AB1DD5">
      <w:pPr>
        <w:spacing w:after="0" w:line="360" w:lineRule="auto"/>
        <w:contextualSpacing/>
        <w:jc w:val="both"/>
        <w:rPr>
          <w:rFonts w:ascii="Palatino Linotype" w:eastAsia="MS Mincho" w:hAnsi="Palatino Linotype"/>
        </w:rPr>
      </w:pPr>
    </w:p>
    <w:p w14:paraId="54A3BD45" w14:textId="77777777" w:rsidR="00424808" w:rsidRPr="000227FF" w:rsidRDefault="00424808" w:rsidP="00AB1DD5">
      <w:pPr>
        <w:spacing w:after="0" w:line="360" w:lineRule="auto"/>
        <w:contextualSpacing/>
        <w:jc w:val="both"/>
        <w:rPr>
          <w:rFonts w:ascii="Palatino Linotype" w:eastAsia="MS Mincho" w:hAnsi="Palatino Linotype"/>
        </w:rPr>
      </w:pPr>
    </w:p>
    <w:p w14:paraId="2C04736B" w14:textId="77777777" w:rsidR="00424808" w:rsidRPr="000227FF" w:rsidRDefault="00424808" w:rsidP="00AB1DD5">
      <w:pPr>
        <w:spacing w:after="0" w:line="360" w:lineRule="auto"/>
        <w:contextualSpacing/>
        <w:jc w:val="both"/>
        <w:rPr>
          <w:rFonts w:ascii="Palatino Linotype" w:eastAsia="MS Mincho" w:hAnsi="Palatino Linotype"/>
        </w:rPr>
      </w:pPr>
    </w:p>
    <w:p w14:paraId="41CCA19E" w14:textId="77777777" w:rsidR="00424808" w:rsidRPr="000227FF" w:rsidRDefault="00424808" w:rsidP="00AB1DD5">
      <w:pPr>
        <w:spacing w:after="0" w:line="360" w:lineRule="auto"/>
        <w:contextualSpacing/>
        <w:jc w:val="both"/>
        <w:rPr>
          <w:rFonts w:ascii="Palatino Linotype" w:eastAsia="MS Mincho" w:hAnsi="Palatino Linotype"/>
        </w:rPr>
      </w:pPr>
    </w:p>
    <w:p w14:paraId="62610AC1" w14:textId="77777777" w:rsidR="00424808" w:rsidRPr="000227FF" w:rsidRDefault="00424808" w:rsidP="00AB1DD5">
      <w:pPr>
        <w:spacing w:after="0" w:line="360" w:lineRule="auto"/>
        <w:contextualSpacing/>
        <w:jc w:val="both"/>
        <w:rPr>
          <w:rFonts w:ascii="Palatino Linotype" w:eastAsia="MS Mincho" w:hAnsi="Palatino Linotype"/>
        </w:rPr>
      </w:pPr>
    </w:p>
    <w:p w14:paraId="3FE67E95" w14:textId="77777777" w:rsidR="00424808" w:rsidRPr="000227FF" w:rsidRDefault="00424808" w:rsidP="00AB1DD5">
      <w:pPr>
        <w:spacing w:after="0" w:line="360" w:lineRule="auto"/>
        <w:contextualSpacing/>
        <w:jc w:val="both"/>
        <w:rPr>
          <w:rFonts w:ascii="Palatino Linotype" w:eastAsia="MS Mincho" w:hAnsi="Palatino Linotype"/>
        </w:rPr>
      </w:pPr>
    </w:p>
    <w:p w14:paraId="0892E642" w14:textId="77777777" w:rsidR="00424808" w:rsidRPr="000227FF" w:rsidRDefault="00424808" w:rsidP="00AB1DD5">
      <w:pPr>
        <w:spacing w:after="0" w:line="360" w:lineRule="auto"/>
        <w:contextualSpacing/>
        <w:jc w:val="both"/>
        <w:rPr>
          <w:rFonts w:ascii="Palatino Linotype" w:eastAsia="MS Mincho" w:hAnsi="Palatino Linotype"/>
        </w:rPr>
      </w:pPr>
    </w:p>
    <w:p w14:paraId="06983A70" w14:textId="77777777" w:rsidR="00424808" w:rsidRPr="000227FF" w:rsidRDefault="00424808" w:rsidP="00AB1DD5">
      <w:pPr>
        <w:spacing w:after="0" w:line="360" w:lineRule="auto"/>
        <w:contextualSpacing/>
        <w:jc w:val="both"/>
        <w:rPr>
          <w:rFonts w:ascii="Palatino Linotype" w:eastAsia="MS Mincho" w:hAnsi="Palatino Linotype"/>
        </w:rPr>
      </w:pPr>
    </w:p>
    <w:p w14:paraId="1906809B" w14:textId="77777777" w:rsidR="00424808" w:rsidRPr="000227FF" w:rsidRDefault="00424808" w:rsidP="00AB1DD5">
      <w:pPr>
        <w:spacing w:after="0" w:line="360" w:lineRule="auto"/>
        <w:contextualSpacing/>
        <w:jc w:val="both"/>
        <w:rPr>
          <w:rFonts w:ascii="Palatino Linotype" w:eastAsia="MS Mincho" w:hAnsi="Palatino Linotype"/>
        </w:rPr>
      </w:pPr>
    </w:p>
    <w:p w14:paraId="29806A57" w14:textId="77777777" w:rsidR="00424808" w:rsidRPr="000227FF" w:rsidRDefault="00424808" w:rsidP="00AB1DD5">
      <w:pPr>
        <w:spacing w:after="0" w:line="360" w:lineRule="auto"/>
        <w:contextualSpacing/>
        <w:jc w:val="both"/>
        <w:rPr>
          <w:rFonts w:ascii="Palatino Linotype" w:eastAsia="MS Mincho" w:hAnsi="Palatino Linotype"/>
        </w:rPr>
      </w:pPr>
    </w:p>
    <w:p w14:paraId="3E7C4FA4" w14:textId="77777777" w:rsidR="00424808" w:rsidRPr="000227FF" w:rsidRDefault="00424808" w:rsidP="00AB1DD5">
      <w:pPr>
        <w:spacing w:after="0" w:line="360" w:lineRule="auto"/>
        <w:contextualSpacing/>
        <w:jc w:val="both"/>
        <w:rPr>
          <w:rFonts w:ascii="Palatino Linotype" w:eastAsia="MS Mincho" w:hAnsi="Palatino Linotype"/>
        </w:rPr>
      </w:pPr>
    </w:p>
    <w:p w14:paraId="42081DB8" w14:textId="77777777" w:rsidR="00424808" w:rsidRPr="000227FF" w:rsidRDefault="00424808" w:rsidP="00AB1DD5">
      <w:pPr>
        <w:spacing w:after="0" w:line="360" w:lineRule="auto"/>
        <w:contextualSpacing/>
        <w:jc w:val="both"/>
        <w:rPr>
          <w:rFonts w:ascii="Palatino Linotype" w:eastAsia="MS Mincho" w:hAnsi="Palatino Linotype"/>
        </w:rPr>
      </w:pPr>
    </w:p>
    <w:p w14:paraId="4C68FF33" w14:textId="77777777" w:rsidR="00424808" w:rsidRPr="000227FF" w:rsidRDefault="00424808" w:rsidP="00AB1DD5">
      <w:pPr>
        <w:spacing w:after="0" w:line="360" w:lineRule="auto"/>
        <w:contextualSpacing/>
        <w:jc w:val="both"/>
        <w:rPr>
          <w:rFonts w:ascii="Palatino Linotype" w:eastAsia="MS Mincho" w:hAnsi="Palatino Linotype"/>
        </w:rPr>
      </w:pPr>
    </w:p>
    <w:p w14:paraId="73131BD2" w14:textId="77777777" w:rsidR="00424808" w:rsidRPr="000227FF" w:rsidRDefault="00424808" w:rsidP="00AB1DD5">
      <w:pPr>
        <w:spacing w:after="0" w:line="360" w:lineRule="auto"/>
        <w:contextualSpacing/>
        <w:jc w:val="both"/>
        <w:rPr>
          <w:rFonts w:ascii="Palatino Linotype" w:eastAsia="MS Mincho" w:hAnsi="Palatino Linotype"/>
        </w:rPr>
      </w:pPr>
    </w:p>
    <w:p w14:paraId="3F1F2E64" w14:textId="77777777" w:rsidR="00424808" w:rsidRPr="000227FF" w:rsidRDefault="00424808" w:rsidP="00AB1DD5">
      <w:pPr>
        <w:spacing w:after="0" w:line="360" w:lineRule="auto"/>
        <w:contextualSpacing/>
        <w:jc w:val="both"/>
        <w:rPr>
          <w:rFonts w:ascii="Palatino Linotype" w:eastAsia="MS Mincho" w:hAnsi="Palatino Linotype"/>
        </w:rPr>
      </w:pPr>
    </w:p>
    <w:sectPr w:rsidR="00424808" w:rsidRPr="000227FF"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8F5D5" w14:textId="77777777" w:rsidR="00B06AF2" w:rsidRDefault="00B06AF2" w:rsidP="006168E4">
      <w:pPr>
        <w:spacing w:after="0" w:line="240" w:lineRule="auto"/>
      </w:pPr>
      <w:r>
        <w:separator/>
      </w:r>
    </w:p>
  </w:endnote>
  <w:endnote w:type="continuationSeparator" w:id="0">
    <w:p w14:paraId="3A7CA6A9" w14:textId="77777777" w:rsidR="00B06AF2" w:rsidRDefault="00B06AF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2B624" w14:textId="77777777" w:rsidR="006F372F" w:rsidRPr="000B69FA" w:rsidRDefault="006F372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64FB0">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64FB0">
      <w:rPr>
        <w:rFonts w:ascii="Palatino Linotype" w:hAnsi="Palatino Linotype"/>
        <w:bCs/>
        <w:noProof/>
        <w:sz w:val="20"/>
      </w:rPr>
      <w:t>17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1A35F" w14:textId="77777777" w:rsidR="006F372F" w:rsidRPr="000B69FA" w:rsidRDefault="006F372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64FB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64FB0">
      <w:rPr>
        <w:rFonts w:ascii="Palatino Linotype" w:hAnsi="Palatino Linotype"/>
        <w:bCs/>
        <w:noProof/>
        <w:sz w:val="20"/>
      </w:rPr>
      <w:t>17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AE49F6" w14:textId="77777777" w:rsidR="00B06AF2" w:rsidRDefault="00B06AF2" w:rsidP="006168E4">
      <w:pPr>
        <w:spacing w:after="0" w:line="240" w:lineRule="auto"/>
      </w:pPr>
      <w:r>
        <w:separator/>
      </w:r>
    </w:p>
  </w:footnote>
  <w:footnote w:type="continuationSeparator" w:id="0">
    <w:p w14:paraId="7F3C9D4B" w14:textId="77777777" w:rsidR="00B06AF2" w:rsidRDefault="00B06AF2" w:rsidP="006168E4">
      <w:pPr>
        <w:spacing w:after="0" w:line="240" w:lineRule="auto"/>
      </w:pPr>
      <w:r>
        <w:continuationSeparator/>
      </w:r>
    </w:p>
  </w:footnote>
  <w:footnote w:id="1">
    <w:p w14:paraId="227D1AC6" w14:textId="438829F1" w:rsidR="006F372F" w:rsidRPr="006E7563" w:rsidRDefault="006F372F" w:rsidP="00822648">
      <w:pPr>
        <w:pStyle w:val="Textonotapie"/>
        <w:jc w:val="both"/>
        <w:rPr>
          <w:rFonts w:ascii="Palatino Linotype" w:hAnsi="Palatino Linotype"/>
          <w:i/>
          <w:iCs/>
        </w:rPr>
      </w:pPr>
      <w:r>
        <w:rPr>
          <w:rStyle w:val="Refdenotaalpie"/>
        </w:rPr>
        <w:footnoteRef/>
      </w:r>
      <w:r>
        <w:t xml:space="preserve"> </w:t>
      </w:r>
      <w:r w:rsidRPr="006E7563">
        <w:rPr>
          <w:rFonts w:ascii="Palatino Linotype" w:hAnsi="Palatino Linotype"/>
          <w:b/>
          <w:i/>
          <w:iCs/>
        </w:rPr>
        <w:t>Artículo 179.</w:t>
      </w:r>
      <w:r w:rsidRPr="006E7563">
        <w:rPr>
          <w:rFonts w:ascii="Palatino Linotype" w:hAnsi="Palatino Linotype"/>
          <w:i/>
          <w:iCs/>
        </w:rPr>
        <w:t xml:space="preserve"> El recurso de revisión es un medio de protección que la Ley otorga a los particulares, para hacer valer su derecho de acceso a la información pública, y procederá en contra de las siguientes causas:</w:t>
      </w:r>
    </w:p>
    <w:p w14:paraId="1EF5EDDC" w14:textId="063F847E" w:rsidR="004C3AC1" w:rsidRPr="006E7563" w:rsidRDefault="004C3AC1" w:rsidP="00822648">
      <w:pPr>
        <w:pStyle w:val="Textonotapie"/>
        <w:jc w:val="both"/>
        <w:rPr>
          <w:rFonts w:ascii="Palatino Linotype" w:hAnsi="Palatino Linotype"/>
          <w:i/>
          <w:iCs/>
        </w:rPr>
      </w:pPr>
      <w:r w:rsidRPr="006E7563">
        <w:rPr>
          <w:rFonts w:ascii="Palatino Linotype" w:hAnsi="Palatino Linotype"/>
          <w:b/>
          <w:bCs/>
          <w:i/>
          <w:iCs/>
        </w:rPr>
        <w:t>I</w:t>
      </w:r>
      <w:r w:rsidR="006E7563" w:rsidRPr="006E7563">
        <w:rPr>
          <w:rFonts w:ascii="Palatino Linotype" w:hAnsi="Palatino Linotype"/>
          <w:i/>
          <w:iCs/>
        </w:rPr>
        <w:t>…</w:t>
      </w:r>
    </w:p>
    <w:p w14:paraId="7506B629" w14:textId="10188527" w:rsidR="006E7563" w:rsidRPr="00822648" w:rsidRDefault="006E7563" w:rsidP="00822648">
      <w:pPr>
        <w:pStyle w:val="Textonotapie"/>
        <w:jc w:val="both"/>
      </w:pPr>
      <w:r w:rsidRPr="006E7563">
        <w:rPr>
          <w:rFonts w:ascii="Palatino Linotype" w:hAnsi="Palatino Linotype"/>
          <w:b/>
          <w:bCs/>
          <w:i/>
          <w:iCs/>
        </w:rPr>
        <w:t>VI.</w:t>
      </w:r>
      <w:r w:rsidRPr="006E7563">
        <w:rPr>
          <w:rFonts w:ascii="Palatino Linotype" w:hAnsi="Palatino Linotype"/>
          <w:i/>
          <w:iCs/>
        </w:rPr>
        <w:t xml:space="preserve"> La entrega de información que no corresponda con lo solicitado;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A874E" w14:textId="77777777" w:rsidR="006F372F" w:rsidRDefault="006F372F">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1993DEB" wp14:editId="6EE91C3C">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6F372F" w14:paraId="5595743A" w14:textId="77777777" w:rsidTr="001640CC">
      <w:trPr>
        <w:trHeight w:val="227"/>
      </w:trPr>
      <w:tc>
        <w:tcPr>
          <w:tcW w:w="5529" w:type="dxa"/>
          <w:hideMark/>
        </w:tcPr>
        <w:p w14:paraId="23258358" w14:textId="77777777" w:rsidR="006F372F" w:rsidRPr="00C9150F" w:rsidRDefault="006F372F" w:rsidP="009A686F">
          <w:pPr>
            <w:spacing w:after="120" w:line="256" w:lineRule="auto"/>
            <w:ind w:right="204"/>
            <w:jc w:val="right"/>
            <w:rPr>
              <w:rFonts w:ascii="Palatino Linotype" w:hAnsi="Palatino Linotype" w:cs="Arial"/>
              <w:szCs w:val="20"/>
            </w:rPr>
          </w:pPr>
          <w:r w:rsidRPr="00C9150F">
            <w:rPr>
              <w:rFonts w:ascii="Palatino Linotype" w:hAnsi="Palatino Linotype" w:cs="Arial"/>
              <w:szCs w:val="20"/>
            </w:rPr>
            <w:t>Recurso de Revisión N°:</w:t>
          </w:r>
        </w:p>
      </w:tc>
      <w:tc>
        <w:tcPr>
          <w:tcW w:w="4536" w:type="dxa"/>
          <w:hideMark/>
        </w:tcPr>
        <w:p w14:paraId="712C8FCC" w14:textId="2D29D1C9" w:rsidR="006F372F" w:rsidRPr="00C9150F" w:rsidRDefault="00CB1DD5" w:rsidP="00AB7865">
          <w:pPr>
            <w:spacing w:after="120" w:line="256" w:lineRule="auto"/>
            <w:ind w:left="639" w:right="214"/>
            <w:jc w:val="right"/>
            <w:rPr>
              <w:rFonts w:ascii="Palatino Linotype" w:hAnsi="Palatino Linotype" w:cs="Arial"/>
              <w:b/>
              <w:szCs w:val="20"/>
            </w:rPr>
          </w:pPr>
          <w:r>
            <w:rPr>
              <w:rFonts w:ascii="Palatino Linotype" w:hAnsi="Palatino Linotype" w:cs="Arial"/>
              <w:b/>
              <w:bCs/>
              <w:sz w:val="24"/>
              <w:lang w:eastAsia="es-MX"/>
            </w:rPr>
            <w:t>05320/INFOEM/IP/RR/2024</w:t>
          </w:r>
        </w:p>
      </w:tc>
    </w:tr>
    <w:tr w:rsidR="006F372F" w14:paraId="717E51D2" w14:textId="77777777" w:rsidTr="001640CC">
      <w:trPr>
        <w:trHeight w:val="242"/>
      </w:trPr>
      <w:tc>
        <w:tcPr>
          <w:tcW w:w="5529" w:type="dxa"/>
          <w:hideMark/>
        </w:tcPr>
        <w:p w14:paraId="6198BD4B" w14:textId="77777777" w:rsidR="006F372F" w:rsidRPr="00C9150F" w:rsidRDefault="006F372F" w:rsidP="009A686F">
          <w:pPr>
            <w:spacing w:after="120" w:line="256" w:lineRule="auto"/>
            <w:ind w:right="204"/>
            <w:jc w:val="right"/>
            <w:rPr>
              <w:rFonts w:ascii="Palatino Linotype" w:hAnsi="Palatino Linotype" w:cs="Arial"/>
              <w:szCs w:val="20"/>
            </w:rPr>
          </w:pPr>
          <w:r w:rsidRPr="00C9150F">
            <w:rPr>
              <w:rFonts w:ascii="Palatino Linotype" w:hAnsi="Palatino Linotype" w:cs="Arial"/>
              <w:szCs w:val="20"/>
            </w:rPr>
            <w:t>Sujeto Obligado:</w:t>
          </w:r>
        </w:p>
      </w:tc>
      <w:tc>
        <w:tcPr>
          <w:tcW w:w="4536" w:type="dxa"/>
          <w:hideMark/>
        </w:tcPr>
        <w:p w14:paraId="3BA2D97D" w14:textId="2A6762CF" w:rsidR="006F372F" w:rsidRPr="00C9150F" w:rsidRDefault="00CB1DD5" w:rsidP="00C9150F">
          <w:pPr>
            <w:spacing w:after="120" w:line="256" w:lineRule="auto"/>
            <w:ind w:left="639" w:right="214"/>
            <w:jc w:val="right"/>
            <w:rPr>
              <w:rFonts w:ascii="Palatino Linotype" w:hAnsi="Palatino Linotype" w:cs="Arial"/>
              <w:b/>
            </w:rPr>
          </w:pPr>
          <w:r>
            <w:rPr>
              <w:rFonts w:ascii="Palatino Linotype" w:hAnsi="Palatino Linotype" w:cs="Arial"/>
              <w:b/>
              <w:szCs w:val="20"/>
            </w:rPr>
            <w:t>Tribunal Estatal de Conciliación y Arbitraje</w:t>
          </w:r>
        </w:p>
      </w:tc>
    </w:tr>
    <w:tr w:rsidR="006F372F" w14:paraId="30392CC0" w14:textId="77777777" w:rsidTr="001640CC">
      <w:trPr>
        <w:trHeight w:val="342"/>
      </w:trPr>
      <w:tc>
        <w:tcPr>
          <w:tcW w:w="5529" w:type="dxa"/>
          <w:hideMark/>
        </w:tcPr>
        <w:p w14:paraId="1615D516" w14:textId="77777777" w:rsidR="006F372F" w:rsidRPr="00C9150F" w:rsidRDefault="006F372F" w:rsidP="009A686F">
          <w:pPr>
            <w:tabs>
              <w:tab w:val="left" w:pos="4892"/>
            </w:tabs>
            <w:spacing w:after="120" w:line="256" w:lineRule="auto"/>
            <w:ind w:right="204"/>
            <w:jc w:val="right"/>
            <w:rPr>
              <w:rFonts w:ascii="Palatino Linotype" w:hAnsi="Palatino Linotype" w:cs="Arial"/>
              <w:szCs w:val="20"/>
            </w:rPr>
          </w:pPr>
          <w:r w:rsidRPr="00C9150F">
            <w:rPr>
              <w:rFonts w:ascii="Palatino Linotype" w:hAnsi="Palatino Linotype" w:cs="Arial"/>
              <w:szCs w:val="20"/>
            </w:rPr>
            <w:t>Comisionado Ponente:</w:t>
          </w:r>
        </w:p>
      </w:tc>
      <w:tc>
        <w:tcPr>
          <w:tcW w:w="4536" w:type="dxa"/>
          <w:hideMark/>
        </w:tcPr>
        <w:p w14:paraId="5E9C60C4" w14:textId="77777777" w:rsidR="006F372F" w:rsidRPr="00C9150F" w:rsidRDefault="006F372F" w:rsidP="00C9150F">
          <w:pPr>
            <w:spacing w:after="120" w:line="256" w:lineRule="auto"/>
            <w:ind w:left="497" w:right="214" w:firstLine="142"/>
            <w:jc w:val="right"/>
            <w:rPr>
              <w:rFonts w:ascii="Palatino Linotype" w:hAnsi="Palatino Linotype" w:cs="Arial"/>
              <w:b/>
              <w:szCs w:val="20"/>
            </w:rPr>
          </w:pPr>
          <w:r w:rsidRPr="00C9150F">
            <w:rPr>
              <w:rFonts w:ascii="Palatino Linotype" w:hAnsi="Palatino Linotype" w:cs="Arial"/>
              <w:b/>
              <w:szCs w:val="20"/>
            </w:rPr>
            <w:t xml:space="preserve">José Martínez Vilchis </w:t>
          </w:r>
        </w:p>
      </w:tc>
    </w:tr>
  </w:tbl>
  <w:p w14:paraId="1C768AA8" w14:textId="77777777" w:rsidR="006F372F" w:rsidRDefault="006F372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6F372F" w14:paraId="2F83FABD" w14:textId="77777777" w:rsidTr="001640CC">
      <w:trPr>
        <w:trHeight w:val="227"/>
      </w:trPr>
      <w:tc>
        <w:tcPr>
          <w:tcW w:w="5529" w:type="dxa"/>
          <w:hideMark/>
        </w:tcPr>
        <w:p w14:paraId="2224F4BC" w14:textId="77777777" w:rsidR="006F372F" w:rsidRPr="00C9150F" w:rsidRDefault="006F372F" w:rsidP="00FB4AAD">
          <w:pPr>
            <w:spacing w:after="120" w:line="256" w:lineRule="auto"/>
            <w:ind w:right="204"/>
            <w:jc w:val="right"/>
            <w:rPr>
              <w:rFonts w:ascii="Palatino Linotype" w:hAnsi="Palatino Linotype" w:cs="Arial"/>
              <w:szCs w:val="20"/>
            </w:rPr>
          </w:pPr>
          <w:r w:rsidRPr="00C9150F">
            <w:rPr>
              <w:rFonts w:ascii="Palatino Linotype" w:hAnsi="Palatino Linotype" w:cs="Arial"/>
              <w:szCs w:val="20"/>
            </w:rPr>
            <w:t>Recurso de Revisión N°:</w:t>
          </w:r>
        </w:p>
      </w:tc>
      <w:tc>
        <w:tcPr>
          <w:tcW w:w="4536" w:type="dxa"/>
          <w:hideMark/>
        </w:tcPr>
        <w:p w14:paraId="7ECD92C1" w14:textId="1F17F675" w:rsidR="006F372F" w:rsidRPr="00C9150F" w:rsidRDefault="00CB1DD5" w:rsidP="009D2746">
          <w:pPr>
            <w:spacing w:after="120" w:line="256" w:lineRule="auto"/>
            <w:ind w:left="639" w:right="214"/>
            <w:jc w:val="right"/>
            <w:rPr>
              <w:rFonts w:ascii="Palatino Linotype" w:hAnsi="Palatino Linotype" w:cs="Arial"/>
              <w:b/>
              <w:szCs w:val="20"/>
            </w:rPr>
          </w:pPr>
          <w:r>
            <w:rPr>
              <w:rFonts w:ascii="Palatino Linotype" w:hAnsi="Palatino Linotype" w:cs="Arial"/>
              <w:b/>
              <w:bCs/>
              <w:sz w:val="24"/>
              <w:lang w:eastAsia="es-MX"/>
            </w:rPr>
            <w:t>05320/INFOEM/IP/RR/2024</w:t>
          </w:r>
        </w:p>
      </w:tc>
    </w:tr>
    <w:tr w:rsidR="006F372F" w14:paraId="4C16A313" w14:textId="77777777" w:rsidTr="001640CC">
      <w:trPr>
        <w:trHeight w:val="196"/>
      </w:trPr>
      <w:tc>
        <w:tcPr>
          <w:tcW w:w="5529" w:type="dxa"/>
          <w:hideMark/>
        </w:tcPr>
        <w:p w14:paraId="7536EB9D" w14:textId="77777777" w:rsidR="006F372F" w:rsidRPr="00C9150F" w:rsidRDefault="006F372F" w:rsidP="00FB4AAD">
          <w:pPr>
            <w:spacing w:after="120" w:line="256" w:lineRule="auto"/>
            <w:ind w:right="204"/>
            <w:jc w:val="right"/>
            <w:rPr>
              <w:rFonts w:ascii="Palatino Linotype" w:hAnsi="Palatino Linotype" w:cs="Arial"/>
              <w:szCs w:val="20"/>
            </w:rPr>
          </w:pPr>
          <w:r w:rsidRPr="00C9150F">
            <w:rPr>
              <w:rFonts w:ascii="Palatino Linotype" w:hAnsi="Palatino Linotype" w:cs="Arial"/>
              <w:szCs w:val="20"/>
            </w:rPr>
            <w:t>Recurrente:</w:t>
          </w:r>
        </w:p>
      </w:tc>
      <w:tc>
        <w:tcPr>
          <w:tcW w:w="4536" w:type="dxa"/>
          <w:hideMark/>
        </w:tcPr>
        <w:p w14:paraId="56F9E6C3" w14:textId="0A5CC845" w:rsidR="006F372F" w:rsidRPr="00C9150F" w:rsidRDefault="00364FB0" w:rsidP="00C9150F">
          <w:pPr>
            <w:spacing w:after="120" w:line="256" w:lineRule="auto"/>
            <w:ind w:left="639" w:right="214"/>
            <w:jc w:val="right"/>
            <w:rPr>
              <w:rFonts w:ascii="Palatino Linotype" w:hAnsi="Palatino Linotype" w:cs="Arial"/>
              <w:b/>
            </w:rPr>
          </w:pPr>
          <w:r>
            <w:rPr>
              <w:rFonts w:ascii="Palatino Linotype" w:hAnsi="Palatino Linotype" w:cs="Arial"/>
              <w:b/>
            </w:rPr>
            <w:t>XXXXXXXXXXXXXXXX</w:t>
          </w:r>
        </w:p>
      </w:tc>
    </w:tr>
    <w:tr w:rsidR="006F372F" w14:paraId="011A557E" w14:textId="77777777" w:rsidTr="001640CC">
      <w:trPr>
        <w:trHeight w:val="242"/>
      </w:trPr>
      <w:tc>
        <w:tcPr>
          <w:tcW w:w="5529" w:type="dxa"/>
          <w:hideMark/>
        </w:tcPr>
        <w:p w14:paraId="1B7B00BF" w14:textId="77777777" w:rsidR="006F372F" w:rsidRPr="00C9150F" w:rsidRDefault="006F372F" w:rsidP="00FB4AAD">
          <w:pPr>
            <w:spacing w:after="120" w:line="256" w:lineRule="auto"/>
            <w:ind w:right="204"/>
            <w:jc w:val="right"/>
            <w:rPr>
              <w:rFonts w:ascii="Palatino Linotype" w:hAnsi="Palatino Linotype" w:cs="Arial"/>
              <w:szCs w:val="20"/>
            </w:rPr>
          </w:pPr>
          <w:r w:rsidRPr="00C9150F">
            <w:rPr>
              <w:rFonts w:ascii="Palatino Linotype" w:hAnsi="Palatino Linotype" w:cs="Arial"/>
              <w:szCs w:val="20"/>
            </w:rPr>
            <w:t>Sujeto Obligado:</w:t>
          </w:r>
        </w:p>
      </w:tc>
      <w:tc>
        <w:tcPr>
          <w:tcW w:w="4536" w:type="dxa"/>
          <w:hideMark/>
        </w:tcPr>
        <w:p w14:paraId="58D867FE" w14:textId="35CA1268" w:rsidR="006F372F" w:rsidRPr="00C9150F" w:rsidRDefault="00CB1DD5" w:rsidP="00C9150F">
          <w:pPr>
            <w:spacing w:after="120" w:line="256" w:lineRule="auto"/>
            <w:ind w:left="639" w:right="214"/>
            <w:jc w:val="right"/>
            <w:rPr>
              <w:rFonts w:ascii="Palatino Linotype" w:hAnsi="Palatino Linotype" w:cs="Arial"/>
              <w:b/>
              <w:szCs w:val="20"/>
            </w:rPr>
          </w:pPr>
          <w:r>
            <w:rPr>
              <w:rFonts w:ascii="Palatino Linotype" w:hAnsi="Palatino Linotype" w:cs="Arial"/>
              <w:b/>
              <w:szCs w:val="20"/>
            </w:rPr>
            <w:t>Tribunal Estatal de Conciliación y Arbitraje</w:t>
          </w:r>
        </w:p>
      </w:tc>
    </w:tr>
    <w:tr w:rsidR="006F372F" w14:paraId="019429A6" w14:textId="77777777" w:rsidTr="001640CC">
      <w:trPr>
        <w:trHeight w:val="342"/>
      </w:trPr>
      <w:tc>
        <w:tcPr>
          <w:tcW w:w="5529" w:type="dxa"/>
          <w:hideMark/>
        </w:tcPr>
        <w:p w14:paraId="6A4E6A8F" w14:textId="77777777" w:rsidR="006F372F" w:rsidRPr="00C9150F" w:rsidRDefault="006F372F" w:rsidP="00FB4AAD">
          <w:pPr>
            <w:tabs>
              <w:tab w:val="left" w:pos="4892"/>
            </w:tabs>
            <w:spacing w:after="120" w:line="256" w:lineRule="auto"/>
            <w:ind w:right="204"/>
            <w:jc w:val="right"/>
            <w:rPr>
              <w:rFonts w:ascii="Palatino Linotype" w:hAnsi="Palatino Linotype" w:cs="Arial"/>
              <w:szCs w:val="20"/>
            </w:rPr>
          </w:pPr>
          <w:r w:rsidRPr="00C9150F">
            <w:rPr>
              <w:rFonts w:ascii="Palatino Linotype" w:hAnsi="Palatino Linotype" w:cs="Arial"/>
              <w:szCs w:val="20"/>
            </w:rPr>
            <w:t>Comisionado Ponente:</w:t>
          </w:r>
        </w:p>
      </w:tc>
      <w:tc>
        <w:tcPr>
          <w:tcW w:w="4536" w:type="dxa"/>
          <w:hideMark/>
        </w:tcPr>
        <w:p w14:paraId="5D5ADB19" w14:textId="77777777" w:rsidR="006F372F" w:rsidRPr="00C9150F" w:rsidRDefault="006F372F" w:rsidP="00C9150F">
          <w:pPr>
            <w:spacing w:after="120" w:line="256" w:lineRule="auto"/>
            <w:ind w:left="639" w:right="214"/>
            <w:jc w:val="right"/>
            <w:rPr>
              <w:rFonts w:ascii="Palatino Linotype" w:hAnsi="Palatino Linotype" w:cs="Arial"/>
              <w:b/>
              <w:szCs w:val="20"/>
            </w:rPr>
          </w:pPr>
          <w:r w:rsidRPr="00C9150F">
            <w:rPr>
              <w:rFonts w:ascii="Palatino Linotype" w:hAnsi="Palatino Linotype" w:cs="Arial"/>
              <w:b/>
              <w:szCs w:val="20"/>
            </w:rPr>
            <w:t xml:space="preserve">José Martínez Vilchis </w:t>
          </w:r>
        </w:p>
      </w:tc>
    </w:tr>
  </w:tbl>
  <w:p w14:paraId="2C0E776F" w14:textId="77777777" w:rsidR="006F372F" w:rsidRDefault="006F372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FED2F04" wp14:editId="4931B68C">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251E0"/>
    <w:multiLevelType w:val="hybridMultilevel"/>
    <w:tmpl w:val="92A0964C"/>
    <w:lvl w:ilvl="0" w:tplc="35ECF8DC">
      <w:start w:val="1"/>
      <w:numFmt w:val="bullet"/>
      <w:lvlText w:val="-"/>
      <w:lvlJc w:val="left"/>
      <w:pPr>
        <w:ind w:left="1856" w:hanging="360"/>
      </w:pPr>
      <w:rPr>
        <w:rFonts w:ascii="Palatino Linotype" w:eastAsiaTheme="minorHAnsi" w:hAnsi="Palatino Linotype" w:cstheme="minorBidi" w:hint="default"/>
        <w:b w:val="0"/>
      </w:rPr>
    </w:lvl>
    <w:lvl w:ilvl="1" w:tplc="080A0003" w:tentative="1">
      <w:start w:val="1"/>
      <w:numFmt w:val="bullet"/>
      <w:lvlText w:val="o"/>
      <w:lvlJc w:val="left"/>
      <w:pPr>
        <w:ind w:left="2576" w:hanging="360"/>
      </w:pPr>
      <w:rPr>
        <w:rFonts w:ascii="Courier New" w:hAnsi="Courier New" w:cs="Courier New" w:hint="default"/>
      </w:rPr>
    </w:lvl>
    <w:lvl w:ilvl="2" w:tplc="080A0005" w:tentative="1">
      <w:start w:val="1"/>
      <w:numFmt w:val="bullet"/>
      <w:lvlText w:val=""/>
      <w:lvlJc w:val="left"/>
      <w:pPr>
        <w:ind w:left="3296" w:hanging="360"/>
      </w:pPr>
      <w:rPr>
        <w:rFonts w:ascii="Wingdings" w:hAnsi="Wingdings" w:hint="default"/>
      </w:rPr>
    </w:lvl>
    <w:lvl w:ilvl="3" w:tplc="080A0001" w:tentative="1">
      <w:start w:val="1"/>
      <w:numFmt w:val="bullet"/>
      <w:lvlText w:val=""/>
      <w:lvlJc w:val="left"/>
      <w:pPr>
        <w:ind w:left="4016" w:hanging="360"/>
      </w:pPr>
      <w:rPr>
        <w:rFonts w:ascii="Symbol" w:hAnsi="Symbol" w:hint="default"/>
      </w:rPr>
    </w:lvl>
    <w:lvl w:ilvl="4" w:tplc="080A0003" w:tentative="1">
      <w:start w:val="1"/>
      <w:numFmt w:val="bullet"/>
      <w:lvlText w:val="o"/>
      <w:lvlJc w:val="left"/>
      <w:pPr>
        <w:ind w:left="4736" w:hanging="360"/>
      </w:pPr>
      <w:rPr>
        <w:rFonts w:ascii="Courier New" w:hAnsi="Courier New" w:cs="Courier New" w:hint="default"/>
      </w:rPr>
    </w:lvl>
    <w:lvl w:ilvl="5" w:tplc="080A0005" w:tentative="1">
      <w:start w:val="1"/>
      <w:numFmt w:val="bullet"/>
      <w:lvlText w:val=""/>
      <w:lvlJc w:val="left"/>
      <w:pPr>
        <w:ind w:left="5456" w:hanging="360"/>
      </w:pPr>
      <w:rPr>
        <w:rFonts w:ascii="Wingdings" w:hAnsi="Wingdings" w:hint="default"/>
      </w:rPr>
    </w:lvl>
    <w:lvl w:ilvl="6" w:tplc="080A0001" w:tentative="1">
      <w:start w:val="1"/>
      <w:numFmt w:val="bullet"/>
      <w:lvlText w:val=""/>
      <w:lvlJc w:val="left"/>
      <w:pPr>
        <w:ind w:left="6176" w:hanging="360"/>
      </w:pPr>
      <w:rPr>
        <w:rFonts w:ascii="Symbol" w:hAnsi="Symbol" w:hint="default"/>
      </w:rPr>
    </w:lvl>
    <w:lvl w:ilvl="7" w:tplc="080A0003" w:tentative="1">
      <w:start w:val="1"/>
      <w:numFmt w:val="bullet"/>
      <w:lvlText w:val="o"/>
      <w:lvlJc w:val="left"/>
      <w:pPr>
        <w:ind w:left="6896" w:hanging="360"/>
      </w:pPr>
      <w:rPr>
        <w:rFonts w:ascii="Courier New" w:hAnsi="Courier New" w:cs="Courier New" w:hint="default"/>
      </w:rPr>
    </w:lvl>
    <w:lvl w:ilvl="8" w:tplc="080A0005" w:tentative="1">
      <w:start w:val="1"/>
      <w:numFmt w:val="bullet"/>
      <w:lvlText w:val=""/>
      <w:lvlJc w:val="left"/>
      <w:pPr>
        <w:ind w:left="7616" w:hanging="360"/>
      </w:pPr>
      <w:rPr>
        <w:rFonts w:ascii="Wingdings" w:hAnsi="Wingdings" w:hint="default"/>
      </w:rPr>
    </w:lvl>
  </w:abstractNum>
  <w:abstractNum w:abstractNumId="1" w15:restartNumberingAfterBreak="0">
    <w:nsid w:val="04612581"/>
    <w:multiLevelType w:val="hybridMultilevel"/>
    <w:tmpl w:val="F720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7A1AD0"/>
    <w:multiLevelType w:val="hybridMultilevel"/>
    <w:tmpl w:val="CC6AAC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0D3436"/>
    <w:multiLevelType w:val="hybridMultilevel"/>
    <w:tmpl w:val="96D6FE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166ECC"/>
    <w:multiLevelType w:val="hybridMultilevel"/>
    <w:tmpl w:val="C106923E"/>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A505A4"/>
    <w:multiLevelType w:val="hybridMultilevel"/>
    <w:tmpl w:val="05E0DD00"/>
    <w:lvl w:ilvl="0" w:tplc="D45204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EE57EF4"/>
    <w:multiLevelType w:val="hybridMultilevel"/>
    <w:tmpl w:val="A55C4D5E"/>
    <w:lvl w:ilvl="0" w:tplc="026894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211E281C"/>
    <w:multiLevelType w:val="hybridMultilevel"/>
    <w:tmpl w:val="FB8E28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44775C"/>
    <w:multiLevelType w:val="hybridMultilevel"/>
    <w:tmpl w:val="AFFCD7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1" w15:restartNumberingAfterBreak="0">
    <w:nsid w:val="25084CA4"/>
    <w:multiLevelType w:val="hybridMultilevel"/>
    <w:tmpl w:val="C88E7F9E"/>
    <w:lvl w:ilvl="0" w:tplc="080A0001">
      <w:start w:val="1"/>
      <w:numFmt w:val="bullet"/>
      <w:lvlText w:val=""/>
      <w:lvlJc w:val="left"/>
      <w:pPr>
        <w:ind w:left="1496" w:hanging="360"/>
      </w:pPr>
      <w:rPr>
        <w:rFonts w:ascii="Symbol" w:hAnsi="Symbol" w:hint="default"/>
      </w:rPr>
    </w:lvl>
    <w:lvl w:ilvl="1" w:tplc="080A0003" w:tentative="1">
      <w:start w:val="1"/>
      <w:numFmt w:val="bullet"/>
      <w:lvlText w:val="o"/>
      <w:lvlJc w:val="left"/>
      <w:pPr>
        <w:ind w:left="2216" w:hanging="360"/>
      </w:pPr>
      <w:rPr>
        <w:rFonts w:ascii="Courier New" w:hAnsi="Courier New" w:cs="Courier New" w:hint="default"/>
      </w:rPr>
    </w:lvl>
    <w:lvl w:ilvl="2" w:tplc="080A0005" w:tentative="1">
      <w:start w:val="1"/>
      <w:numFmt w:val="bullet"/>
      <w:lvlText w:val=""/>
      <w:lvlJc w:val="left"/>
      <w:pPr>
        <w:ind w:left="2936" w:hanging="360"/>
      </w:pPr>
      <w:rPr>
        <w:rFonts w:ascii="Wingdings" w:hAnsi="Wingdings" w:hint="default"/>
      </w:rPr>
    </w:lvl>
    <w:lvl w:ilvl="3" w:tplc="080A0001" w:tentative="1">
      <w:start w:val="1"/>
      <w:numFmt w:val="bullet"/>
      <w:lvlText w:val=""/>
      <w:lvlJc w:val="left"/>
      <w:pPr>
        <w:ind w:left="3656" w:hanging="360"/>
      </w:pPr>
      <w:rPr>
        <w:rFonts w:ascii="Symbol" w:hAnsi="Symbol" w:hint="default"/>
      </w:rPr>
    </w:lvl>
    <w:lvl w:ilvl="4" w:tplc="080A0003" w:tentative="1">
      <w:start w:val="1"/>
      <w:numFmt w:val="bullet"/>
      <w:lvlText w:val="o"/>
      <w:lvlJc w:val="left"/>
      <w:pPr>
        <w:ind w:left="4376" w:hanging="360"/>
      </w:pPr>
      <w:rPr>
        <w:rFonts w:ascii="Courier New" w:hAnsi="Courier New" w:cs="Courier New" w:hint="default"/>
      </w:rPr>
    </w:lvl>
    <w:lvl w:ilvl="5" w:tplc="080A0005" w:tentative="1">
      <w:start w:val="1"/>
      <w:numFmt w:val="bullet"/>
      <w:lvlText w:val=""/>
      <w:lvlJc w:val="left"/>
      <w:pPr>
        <w:ind w:left="5096" w:hanging="360"/>
      </w:pPr>
      <w:rPr>
        <w:rFonts w:ascii="Wingdings" w:hAnsi="Wingdings" w:hint="default"/>
      </w:rPr>
    </w:lvl>
    <w:lvl w:ilvl="6" w:tplc="080A0001" w:tentative="1">
      <w:start w:val="1"/>
      <w:numFmt w:val="bullet"/>
      <w:lvlText w:val=""/>
      <w:lvlJc w:val="left"/>
      <w:pPr>
        <w:ind w:left="5816" w:hanging="360"/>
      </w:pPr>
      <w:rPr>
        <w:rFonts w:ascii="Symbol" w:hAnsi="Symbol" w:hint="default"/>
      </w:rPr>
    </w:lvl>
    <w:lvl w:ilvl="7" w:tplc="080A0003" w:tentative="1">
      <w:start w:val="1"/>
      <w:numFmt w:val="bullet"/>
      <w:lvlText w:val="o"/>
      <w:lvlJc w:val="left"/>
      <w:pPr>
        <w:ind w:left="6536" w:hanging="360"/>
      </w:pPr>
      <w:rPr>
        <w:rFonts w:ascii="Courier New" w:hAnsi="Courier New" w:cs="Courier New" w:hint="default"/>
      </w:rPr>
    </w:lvl>
    <w:lvl w:ilvl="8" w:tplc="080A0005" w:tentative="1">
      <w:start w:val="1"/>
      <w:numFmt w:val="bullet"/>
      <w:lvlText w:val=""/>
      <w:lvlJc w:val="left"/>
      <w:pPr>
        <w:ind w:left="7256" w:hanging="360"/>
      </w:pPr>
      <w:rPr>
        <w:rFonts w:ascii="Wingdings" w:hAnsi="Wingdings" w:hint="default"/>
      </w:rPr>
    </w:lvl>
  </w:abstractNum>
  <w:abstractNum w:abstractNumId="12" w15:restartNumberingAfterBreak="0">
    <w:nsid w:val="27757BA1"/>
    <w:multiLevelType w:val="hybridMultilevel"/>
    <w:tmpl w:val="3C2E0F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5C7805"/>
    <w:multiLevelType w:val="hybridMultilevel"/>
    <w:tmpl w:val="5F6062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485900"/>
    <w:multiLevelType w:val="hybridMultilevel"/>
    <w:tmpl w:val="B6847A8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2A77585B"/>
    <w:multiLevelType w:val="hybridMultilevel"/>
    <w:tmpl w:val="40100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2544E"/>
    <w:multiLevelType w:val="hybridMultilevel"/>
    <w:tmpl w:val="DF7C4A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447823"/>
    <w:multiLevelType w:val="hybridMultilevel"/>
    <w:tmpl w:val="773A81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5D2ED6"/>
    <w:multiLevelType w:val="hybridMultilevel"/>
    <w:tmpl w:val="6900BA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1C7DF8"/>
    <w:multiLevelType w:val="hybridMultilevel"/>
    <w:tmpl w:val="F2B6B6F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36BC0B9D"/>
    <w:multiLevelType w:val="hybridMultilevel"/>
    <w:tmpl w:val="73281E38"/>
    <w:lvl w:ilvl="0" w:tplc="C4BA9DB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4E100C"/>
    <w:multiLevelType w:val="hybridMultilevel"/>
    <w:tmpl w:val="73EA4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16019B"/>
    <w:multiLevelType w:val="hybridMultilevel"/>
    <w:tmpl w:val="EF3EA7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24782D"/>
    <w:multiLevelType w:val="hybridMultilevel"/>
    <w:tmpl w:val="C00ACE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ED0BA0"/>
    <w:multiLevelType w:val="hybridMultilevel"/>
    <w:tmpl w:val="766EE81A"/>
    <w:lvl w:ilvl="0" w:tplc="BDE45D7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92502A"/>
    <w:multiLevelType w:val="hybridMultilevel"/>
    <w:tmpl w:val="1B784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6D1650"/>
    <w:multiLevelType w:val="hybridMultilevel"/>
    <w:tmpl w:val="5C26A0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9B7DF9"/>
    <w:multiLevelType w:val="hybridMultilevel"/>
    <w:tmpl w:val="2BB64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DD1E82"/>
    <w:multiLevelType w:val="hybridMultilevel"/>
    <w:tmpl w:val="2BC48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1FF5AD3"/>
    <w:multiLevelType w:val="hybridMultilevel"/>
    <w:tmpl w:val="0310FD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DB4610"/>
    <w:multiLevelType w:val="hybridMultilevel"/>
    <w:tmpl w:val="3E0814AA"/>
    <w:lvl w:ilvl="0" w:tplc="2BD88590">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31"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B43A3A"/>
    <w:multiLevelType w:val="hybridMultilevel"/>
    <w:tmpl w:val="1B784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CD37C0"/>
    <w:multiLevelType w:val="hybridMultilevel"/>
    <w:tmpl w:val="2DA0DBCA"/>
    <w:lvl w:ilvl="0" w:tplc="575A95E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F187574"/>
    <w:multiLevelType w:val="hybridMultilevel"/>
    <w:tmpl w:val="47060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6B6CFD"/>
    <w:multiLevelType w:val="hybridMultilevel"/>
    <w:tmpl w:val="457AC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557BC9"/>
    <w:multiLevelType w:val="hybridMultilevel"/>
    <w:tmpl w:val="93A253BC"/>
    <w:lvl w:ilvl="0" w:tplc="C706E8B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F8D5604"/>
    <w:multiLevelType w:val="hybridMultilevel"/>
    <w:tmpl w:val="58926E22"/>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FD075C"/>
    <w:multiLevelType w:val="hybridMultilevel"/>
    <w:tmpl w:val="E3C46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8C545C"/>
    <w:multiLevelType w:val="hybridMultilevel"/>
    <w:tmpl w:val="1946E4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8D111E"/>
    <w:multiLevelType w:val="hybridMultilevel"/>
    <w:tmpl w:val="05A036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20718F"/>
    <w:multiLevelType w:val="hybridMultilevel"/>
    <w:tmpl w:val="C58C0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B10B7F"/>
    <w:multiLevelType w:val="hybridMultilevel"/>
    <w:tmpl w:val="5FCEC894"/>
    <w:lvl w:ilvl="0" w:tplc="5A10982C">
      <w:start w:val="1"/>
      <w:numFmt w:val="bullet"/>
      <w:lvlText w:val="-"/>
      <w:lvlJc w:val="left"/>
      <w:pPr>
        <w:ind w:left="1080" w:hanging="360"/>
      </w:pPr>
      <w:rPr>
        <w:rFonts w:ascii="Palatino Linotype" w:eastAsiaTheme="minorHAnsi"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15:restartNumberingAfterBreak="0">
    <w:nsid w:val="73E60616"/>
    <w:multiLevelType w:val="hybridMultilevel"/>
    <w:tmpl w:val="2EDAC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1E42D8"/>
    <w:multiLevelType w:val="hybridMultilevel"/>
    <w:tmpl w:val="1A9AF4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8F00A7"/>
    <w:multiLevelType w:val="hybridMultilevel"/>
    <w:tmpl w:val="891C7AAC"/>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52323E"/>
    <w:multiLevelType w:val="hybridMultilevel"/>
    <w:tmpl w:val="65C47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4A62C6"/>
    <w:multiLevelType w:val="hybridMultilevel"/>
    <w:tmpl w:val="EA2083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41"/>
  </w:num>
  <w:num w:numId="4">
    <w:abstractNumId w:val="34"/>
  </w:num>
  <w:num w:numId="5">
    <w:abstractNumId w:val="1"/>
  </w:num>
  <w:num w:numId="6">
    <w:abstractNumId w:val="31"/>
  </w:num>
  <w:num w:numId="7">
    <w:abstractNumId w:val="16"/>
  </w:num>
  <w:num w:numId="8">
    <w:abstractNumId w:val="42"/>
  </w:num>
  <w:num w:numId="9">
    <w:abstractNumId w:val="17"/>
  </w:num>
  <w:num w:numId="10">
    <w:abstractNumId w:val="18"/>
  </w:num>
  <w:num w:numId="11">
    <w:abstractNumId w:val="8"/>
  </w:num>
  <w:num w:numId="12">
    <w:abstractNumId w:val="44"/>
  </w:num>
  <w:num w:numId="13">
    <w:abstractNumId w:val="3"/>
  </w:num>
  <w:num w:numId="14">
    <w:abstractNumId w:val="9"/>
  </w:num>
  <w:num w:numId="15">
    <w:abstractNumId w:val="32"/>
  </w:num>
  <w:num w:numId="16">
    <w:abstractNumId w:val="10"/>
  </w:num>
  <w:num w:numId="17">
    <w:abstractNumId w:val="22"/>
  </w:num>
  <w:num w:numId="18">
    <w:abstractNumId w:val="15"/>
  </w:num>
  <w:num w:numId="19">
    <w:abstractNumId w:val="40"/>
  </w:num>
  <w:num w:numId="20">
    <w:abstractNumId w:val="11"/>
  </w:num>
  <w:num w:numId="21">
    <w:abstractNumId w:val="0"/>
  </w:num>
  <w:num w:numId="22">
    <w:abstractNumId w:val="19"/>
  </w:num>
  <w:num w:numId="23">
    <w:abstractNumId w:val="2"/>
  </w:num>
  <w:num w:numId="24">
    <w:abstractNumId w:val="28"/>
  </w:num>
  <w:num w:numId="25">
    <w:abstractNumId w:val="25"/>
  </w:num>
  <w:num w:numId="26">
    <w:abstractNumId w:val="45"/>
  </w:num>
  <w:num w:numId="27">
    <w:abstractNumId w:val="13"/>
  </w:num>
  <w:num w:numId="28">
    <w:abstractNumId w:val="46"/>
  </w:num>
  <w:num w:numId="29">
    <w:abstractNumId w:val="36"/>
  </w:num>
  <w:num w:numId="30">
    <w:abstractNumId w:val="33"/>
  </w:num>
  <w:num w:numId="31">
    <w:abstractNumId w:val="27"/>
  </w:num>
  <w:num w:numId="32">
    <w:abstractNumId w:val="21"/>
  </w:num>
  <w:num w:numId="33">
    <w:abstractNumId w:val="38"/>
  </w:num>
  <w:num w:numId="34">
    <w:abstractNumId w:val="20"/>
  </w:num>
  <w:num w:numId="35">
    <w:abstractNumId w:val="24"/>
  </w:num>
  <w:num w:numId="36">
    <w:abstractNumId w:val="39"/>
  </w:num>
  <w:num w:numId="37">
    <w:abstractNumId w:val="6"/>
  </w:num>
  <w:num w:numId="38">
    <w:abstractNumId w:val="43"/>
  </w:num>
  <w:num w:numId="39">
    <w:abstractNumId w:val="5"/>
  </w:num>
  <w:num w:numId="40">
    <w:abstractNumId w:val="12"/>
  </w:num>
  <w:num w:numId="41">
    <w:abstractNumId w:val="26"/>
  </w:num>
  <w:num w:numId="42">
    <w:abstractNumId w:val="35"/>
  </w:num>
  <w:num w:numId="43">
    <w:abstractNumId w:val="47"/>
  </w:num>
  <w:num w:numId="44">
    <w:abstractNumId w:val="4"/>
  </w:num>
  <w:num w:numId="45">
    <w:abstractNumId w:val="23"/>
  </w:num>
  <w:num w:numId="46">
    <w:abstractNumId w:val="37"/>
  </w:num>
  <w:num w:numId="47">
    <w:abstractNumId w:val="14"/>
  </w:num>
  <w:num w:numId="48">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20A70"/>
    <w:rsid w:val="00022604"/>
    <w:rsid w:val="000227FF"/>
    <w:rsid w:val="0002766F"/>
    <w:rsid w:val="000306A7"/>
    <w:rsid w:val="00031C92"/>
    <w:rsid w:val="00034F50"/>
    <w:rsid w:val="0004199A"/>
    <w:rsid w:val="000430DD"/>
    <w:rsid w:val="00045379"/>
    <w:rsid w:val="000461DF"/>
    <w:rsid w:val="0005038D"/>
    <w:rsid w:val="00055224"/>
    <w:rsid w:val="0005543E"/>
    <w:rsid w:val="0005622A"/>
    <w:rsid w:val="00061821"/>
    <w:rsid w:val="000623F9"/>
    <w:rsid w:val="00062482"/>
    <w:rsid w:val="00063A10"/>
    <w:rsid w:val="00063EFB"/>
    <w:rsid w:val="000662F8"/>
    <w:rsid w:val="00071C21"/>
    <w:rsid w:val="00073E78"/>
    <w:rsid w:val="00074DA0"/>
    <w:rsid w:val="00090AFC"/>
    <w:rsid w:val="00091552"/>
    <w:rsid w:val="00091C3A"/>
    <w:rsid w:val="00092D06"/>
    <w:rsid w:val="00096DDB"/>
    <w:rsid w:val="000A20B5"/>
    <w:rsid w:val="000A2D37"/>
    <w:rsid w:val="000A3486"/>
    <w:rsid w:val="000A4DD1"/>
    <w:rsid w:val="000A70F8"/>
    <w:rsid w:val="000A79DA"/>
    <w:rsid w:val="000B0073"/>
    <w:rsid w:val="000B4B51"/>
    <w:rsid w:val="000B7158"/>
    <w:rsid w:val="000C5B8B"/>
    <w:rsid w:val="000D1B55"/>
    <w:rsid w:val="000D3C75"/>
    <w:rsid w:val="000E4E21"/>
    <w:rsid w:val="000E686B"/>
    <w:rsid w:val="000F3379"/>
    <w:rsid w:val="000F3EE7"/>
    <w:rsid w:val="000F4653"/>
    <w:rsid w:val="000F68B1"/>
    <w:rsid w:val="000F6F19"/>
    <w:rsid w:val="000F7AC2"/>
    <w:rsid w:val="0010028E"/>
    <w:rsid w:val="00102D69"/>
    <w:rsid w:val="00110EDB"/>
    <w:rsid w:val="00111DCD"/>
    <w:rsid w:val="00111F3F"/>
    <w:rsid w:val="00114CF9"/>
    <w:rsid w:val="0011522F"/>
    <w:rsid w:val="001167AA"/>
    <w:rsid w:val="00117157"/>
    <w:rsid w:val="001207DE"/>
    <w:rsid w:val="00124855"/>
    <w:rsid w:val="001254F5"/>
    <w:rsid w:val="001336D3"/>
    <w:rsid w:val="00136FAD"/>
    <w:rsid w:val="00144B4A"/>
    <w:rsid w:val="00146F0A"/>
    <w:rsid w:val="00147B36"/>
    <w:rsid w:val="001520A1"/>
    <w:rsid w:val="00152124"/>
    <w:rsid w:val="00152C2B"/>
    <w:rsid w:val="001640CC"/>
    <w:rsid w:val="00172661"/>
    <w:rsid w:val="001742A5"/>
    <w:rsid w:val="00174EE4"/>
    <w:rsid w:val="00175897"/>
    <w:rsid w:val="00175C56"/>
    <w:rsid w:val="00177D2C"/>
    <w:rsid w:val="001804C3"/>
    <w:rsid w:val="00180B9F"/>
    <w:rsid w:val="00181CC5"/>
    <w:rsid w:val="00191926"/>
    <w:rsid w:val="00192A11"/>
    <w:rsid w:val="00193784"/>
    <w:rsid w:val="00193FB6"/>
    <w:rsid w:val="001942EE"/>
    <w:rsid w:val="001A02EC"/>
    <w:rsid w:val="001A22D7"/>
    <w:rsid w:val="001A577E"/>
    <w:rsid w:val="001A58DE"/>
    <w:rsid w:val="001A7C9B"/>
    <w:rsid w:val="001B05B9"/>
    <w:rsid w:val="001B1519"/>
    <w:rsid w:val="001B7B88"/>
    <w:rsid w:val="001C2621"/>
    <w:rsid w:val="001C6F1D"/>
    <w:rsid w:val="001C7319"/>
    <w:rsid w:val="001C7D87"/>
    <w:rsid w:val="001D3E87"/>
    <w:rsid w:val="001D5F16"/>
    <w:rsid w:val="001D6FAB"/>
    <w:rsid w:val="001D70AE"/>
    <w:rsid w:val="001D78FE"/>
    <w:rsid w:val="001E1D18"/>
    <w:rsid w:val="001F0A4F"/>
    <w:rsid w:val="001F5B88"/>
    <w:rsid w:val="001F71ED"/>
    <w:rsid w:val="00203706"/>
    <w:rsid w:val="00203D3A"/>
    <w:rsid w:val="00203FF3"/>
    <w:rsid w:val="002044B4"/>
    <w:rsid w:val="00207086"/>
    <w:rsid w:val="00211D60"/>
    <w:rsid w:val="0021501E"/>
    <w:rsid w:val="00217202"/>
    <w:rsid w:val="00217685"/>
    <w:rsid w:val="0021770A"/>
    <w:rsid w:val="002205C0"/>
    <w:rsid w:val="0022363E"/>
    <w:rsid w:val="0022494A"/>
    <w:rsid w:val="00225507"/>
    <w:rsid w:val="002307A5"/>
    <w:rsid w:val="0023373D"/>
    <w:rsid w:val="0023423C"/>
    <w:rsid w:val="0024112D"/>
    <w:rsid w:val="00242C26"/>
    <w:rsid w:val="00244177"/>
    <w:rsid w:val="00254477"/>
    <w:rsid w:val="002550DC"/>
    <w:rsid w:val="00256860"/>
    <w:rsid w:val="002577FE"/>
    <w:rsid w:val="0025780C"/>
    <w:rsid w:val="00261D40"/>
    <w:rsid w:val="00262A91"/>
    <w:rsid w:val="00266AE6"/>
    <w:rsid w:val="00273D0E"/>
    <w:rsid w:val="00280B8B"/>
    <w:rsid w:val="00281077"/>
    <w:rsid w:val="00281C65"/>
    <w:rsid w:val="00292350"/>
    <w:rsid w:val="00293F4E"/>
    <w:rsid w:val="00294916"/>
    <w:rsid w:val="00294C1E"/>
    <w:rsid w:val="00297EF9"/>
    <w:rsid w:val="002A2034"/>
    <w:rsid w:val="002A24F4"/>
    <w:rsid w:val="002A38BF"/>
    <w:rsid w:val="002A3E80"/>
    <w:rsid w:val="002A597E"/>
    <w:rsid w:val="002B0849"/>
    <w:rsid w:val="002B0FB9"/>
    <w:rsid w:val="002B1E05"/>
    <w:rsid w:val="002B3FB9"/>
    <w:rsid w:val="002B4382"/>
    <w:rsid w:val="002B5DBD"/>
    <w:rsid w:val="002B72F9"/>
    <w:rsid w:val="002C498D"/>
    <w:rsid w:val="002C4FE1"/>
    <w:rsid w:val="002C72D2"/>
    <w:rsid w:val="002D2F00"/>
    <w:rsid w:val="002D3D1D"/>
    <w:rsid w:val="002D79E2"/>
    <w:rsid w:val="002D7A5D"/>
    <w:rsid w:val="002E0A4A"/>
    <w:rsid w:val="002E0BC4"/>
    <w:rsid w:val="002E1396"/>
    <w:rsid w:val="002E21B4"/>
    <w:rsid w:val="002E2D7B"/>
    <w:rsid w:val="002E5E6A"/>
    <w:rsid w:val="002F0943"/>
    <w:rsid w:val="002F22FA"/>
    <w:rsid w:val="002F37BE"/>
    <w:rsid w:val="002F41CA"/>
    <w:rsid w:val="002F4C6A"/>
    <w:rsid w:val="002F70F6"/>
    <w:rsid w:val="00300D0B"/>
    <w:rsid w:val="003043BE"/>
    <w:rsid w:val="00306096"/>
    <w:rsid w:val="00306974"/>
    <w:rsid w:val="00307014"/>
    <w:rsid w:val="00313A1B"/>
    <w:rsid w:val="0031645D"/>
    <w:rsid w:val="00317629"/>
    <w:rsid w:val="00317B08"/>
    <w:rsid w:val="00320A67"/>
    <w:rsid w:val="00323B26"/>
    <w:rsid w:val="003272FB"/>
    <w:rsid w:val="00331499"/>
    <w:rsid w:val="0033580E"/>
    <w:rsid w:val="00342311"/>
    <w:rsid w:val="00343D1E"/>
    <w:rsid w:val="00345030"/>
    <w:rsid w:val="00353E94"/>
    <w:rsid w:val="00354258"/>
    <w:rsid w:val="00355593"/>
    <w:rsid w:val="00357E0E"/>
    <w:rsid w:val="00361B9C"/>
    <w:rsid w:val="003645AE"/>
    <w:rsid w:val="00364ABC"/>
    <w:rsid w:val="00364FB0"/>
    <w:rsid w:val="003672FB"/>
    <w:rsid w:val="00370797"/>
    <w:rsid w:val="00373D34"/>
    <w:rsid w:val="003746C6"/>
    <w:rsid w:val="00375BEA"/>
    <w:rsid w:val="00376CEC"/>
    <w:rsid w:val="00380758"/>
    <w:rsid w:val="00380F68"/>
    <w:rsid w:val="003815E5"/>
    <w:rsid w:val="00381E2B"/>
    <w:rsid w:val="003878D8"/>
    <w:rsid w:val="00387929"/>
    <w:rsid w:val="00393D5B"/>
    <w:rsid w:val="0039460D"/>
    <w:rsid w:val="00394A1E"/>
    <w:rsid w:val="0039676C"/>
    <w:rsid w:val="003968C7"/>
    <w:rsid w:val="003A1E7C"/>
    <w:rsid w:val="003A2246"/>
    <w:rsid w:val="003A61F9"/>
    <w:rsid w:val="003A6975"/>
    <w:rsid w:val="003B0C38"/>
    <w:rsid w:val="003B1E88"/>
    <w:rsid w:val="003B2602"/>
    <w:rsid w:val="003C467E"/>
    <w:rsid w:val="003C5243"/>
    <w:rsid w:val="003C53ED"/>
    <w:rsid w:val="003D0B7E"/>
    <w:rsid w:val="003D4E0F"/>
    <w:rsid w:val="003D63DC"/>
    <w:rsid w:val="003D6F60"/>
    <w:rsid w:val="003E16E1"/>
    <w:rsid w:val="003E1871"/>
    <w:rsid w:val="003E504D"/>
    <w:rsid w:val="003E64C1"/>
    <w:rsid w:val="003E656A"/>
    <w:rsid w:val="003E6FF0"/>
    <w:rsid w:val="003E78B7"/>
    <w:rsid w:val="003F3016"/>
    <w:rsid w:val="003F5D1E"/>
    <w:rsid w:val="003F76E5"/>
    <w:rsid w:val="004012CF"/>
    <w:rsid w:val="00402FF3"/>
    <w:rsid w:val="0040673A"/>
    <w:rsid w:val="004069EB"/>
    <w:rsid w:val="00410ACB"/>
    <w:rsid w:val="00412600"/>
    <w:rsid w:val="00422ED2"/>
    <w:rsid w:val="00423213"/>
    <w:rsid w:val="0042416D"/>
    <w:rsid w:val="004247D2"/>
    <w:rsid w:val="00424808"/>
    <w:rsid w:val="0042735F"/>
    <w:rsid w:val="00434283"/>
    <w:rsid w:val="00436802"/>
    <w:rsid w:val="00442E45"/>
    <w:rsid w:val="00443AD4"/>
    <w:rsid w:val="0044438E"/>
    <w:rsid w:val="00445C0F"/>
    <w:rsid w:val="00451448"/>
    <w:rsid w:val="004516EB"/>
    <w:rsid w:val="004529B6"/>
    <w:rsid w:val="00453DBD"/>
    <w:rsid w:val="00453FD8"/>
    <w:rsid w:val="00454CE6"/>
    <w:rsid w:val="00457305"/>
    <w:rsid w:val="00457955"/>
    <w:rsid w:val="00462881"/>
    <w:rsid w:val="004640F2"/>
    <w:rsid w:val="00467337"/>
    <w:rsid w:val="00475781"/>
    <w:rsid w:val="00475F48"/>
    <w:rsid w:val="00477CC2"/>
    <w:rsid w:val="00477D47"/>
    <w:rsid w:val="0048180A"/>
    <w:rsid w:val="00481C7A"/>
    <w:rsid w:val="00487DB5"/>
    <w:rsid w:val="004906C8"/>
    <w:rsid w:val="00492BC7"/>
    <w:rsid w:val="004967E2"/>
    <w:rsid w:val="004A290F"/>
    <w:rsid w:val="004A55D8"/>
    <w:rsid w:val="004A59AA"/>
    <w:rsid w:val="004A5F90"/>
    <w:rsid w:val="004A5FFD"/>
    <w:rsid w:val="004A7CE2"/>
    <w:rsid w:val="004B031A"/>
    <w:rsid w:val="004B0A54"/>
    <w:rsid w:val="004B234F"/>
    <w:rsid w:val="004B45C5"/>
    <w:rsid w:val="004B59BB"/>
    <w:rsid w:val="004B5CCC"/>
    <w:rsid w:val="004C1DCC"/>
    <w:rsid w:val="004C2845"/>
    <w:rsid w:val="004C3AC1"/>
    <w:rsid w:val="004C499C"/>
    <w:rsid w:val="004C7961"/>
    <w:rsid w:val="004D08EB"/>
    <w:rsid w:val="004D10E9"/>
    <w:rsid w:val="004D172C"/>
    <w:rsid w:val="004D54E3"/>
    <w:rsid w:val="004E1A3D"/>
    <w:rsid w:val="004E2371"/>
    <w:rsid w:val="004E6BE9"/>
    <w:rsid w:val="004E754F"/>
    <w:rsid w:val="004F39AC"/>
    <w:rsid w:val="004F4F45"/>
    <w:rsid w:val="005001FE"/>
    <w:rsid w:val="005020E9"/>
    <w:rsid w:val="00503655"/>
    <w:rsid w:val="00504BE3"/>
    <w:rsid w:val="00506185"/>
    <w:rsid w:val="00514086"/>
    <w:rsid w:val="00514207"/>
    <w:rsid w:val="005149BE"/>
    <w:rsid w:val="00515090"/>
    <w:rsid w:val="00515316"/>
    <w:rsid w:val="005179E4"/>
    <w:rsid w:val="00521E57"/>
    <w:rsid w:val="005305EA"/>
    <w:rsid w:val="00532746"/>
    <w:rsid w:val="0053287D"/>
    <w:rsid w:val="0053652A"/>
    <w:rsid w:val="005371E7"/>
    <w:rsid w:val="00537E4B"/>
    <w:rsid w:val="00540538"/>
    <w:rsid w:val="00542664"/>
    <w:rsid w:val="00544CF2"/>
    <w:rsid w:val="00551E8B"/>
    <w:rsid w:val="005520FE"/>
    <w:rsid w:val="0055263C"/>
    <w:rsid w:val="0055472B"/>
    <w:rsid w:val="00555D9A"/>
    <w:rsid w:val="00556513"/>
    <w:rsid w:val="00557F13"/>
    <w:rsid w:val="00560AB4"/>
    <w:rsid w:val="00562653"/>
    <w:rsid w:val="005662E2"/>
    <w:rsid w:val="005733EB"/>
    <w:rsid w:val="005734C5"/>
    <w:rsid w:val="00576D51"/>
    <w:rsid w:val="00580802"/>
    <w:rsid w:val="00581A22"/>
    <w:rsid w:val="00581CFE"/>
    <w:rsid w:val="005845E9"/>
    <w:rsid w:val="005860CB"/>
    <w:rsid w:val="00590203"/>
    <w:rsid w:val="0059185E"/>
    <w:rsid w:val="00593E91"/>
    <w:rsid w:val="0059442D"/>
    <w:rsid w:val="00594D38"/>
    <w:rsid w:val="005A0B49"/>
    <w:rsid w:val="005A353A"/>
    <w:rsid w:val="005A6656"/>
    <w:rsid w:val="005A6D57"/>
    <w:rsid w:val="005A71FD"/>
    <w:rsid w:val="005B27BB"/>
    <w:rsid w:val="005B3BF4"/>
    <w:rsid w:val="005B5B70"/>
    <w:rsid w:val="005B5CEF"/>
    <w:rsid w:val="005B5F05"/>
    <w:rsid w:val="005C17BF"/>
    <w:rsid w:val="005C2B8D"/>
    <w:rsid w:val="005C6982"/>
    <w:rsid w:val="005C6B74"/>
    <w:rsid w:val="005C6C81"/>
    <w:rsid w:val="005C7AEA"/>
    <w:rsid w:val="005D125D"/>
    <w:rsid w:val="005D2B59"/>
    <w:rsid w:val="005D362F"/>
    <w:rsid w:val="005D370F"/>
    <w:rsid w:val="005D44D1"/>
    <w:rsid w:val="005D5B5D"/>
    <w:rsid w:val="005E265D"/>
    <w:rsid w:val="005E3D7D"/>
    <w:rsid w:val="005E4D7C"/>
    <w:rsid w:val="005F048E"/>
    <w:rsid w:val="005F57F0"/>
    <w:rsid w:val="00601010"/>
    <w:rsid w:val="006028C9"/>
    <w:rsid w:val="006038C0"/>
    <w:rsid w:val="0060721D"/>
    <w:rsid w:val="0061042F"/>
    <w:rsid w:val="00611768"/>
    <w:rsid w:val="00614EB8"/>
    <w:rsid w:val="006168E4"/>
    <w:rsid w:val="00621F47"/>
    <w:rsid w:val="006242F8"/>
    <w:rsid w:val="0062497C"/>
    <w:rsid w:val="00625200"/>
    <w:rsid w:val="006255AA"/>
    <w:rsid w:val="00631806"/>
    <w:rsid w:val="0063457F"/>
    <w:rsid w:val="00637512"/>
    <w:rsid w:val="00640EE4"/>
    <w:rsid w:val="006466F5"/>
    <w:rsid w:val="0064679F"/>
    <w:rsid w:val="00652BC5"/>
    <w:rsid w:val="00657883"/>
    <w:rsid w:val="00661753"/>
    <w:rsid w:val="0066216F"/>
    <w:rsid w:val="00662FB0"/>
    <w:rsid w:val="006654F6"/>
    <w:rsid w:val="00675390"/>
    <w:rsid w:val="00676CAA"/>
    <w:rsid w:val="006848B7"/>
    <w:rsid w:val="006868A7"/>
    <w:rsid w:val="006915EA"/>
    <w:rsid w:val="00694828"/>
    <w:rsid w:val="006A3810"/>
    <w:rsid w:val="006A68B8"/>
    <w:rsid w:val="006A7CEB"/>
    <w:rsid w:val="006B1953"/>
    <w:rsid w:val="006B1BF1"/>
    <w:rsid w:val="006B20F0"/>
    <w:rsid w:val="006B26E3"/>
    <w:rsid w:val="006B3085"/>
    <w:rsid w:val="006B37F2"/>
    <w:rsid w:val="006B4157"/>
    <w:rsid w:val="006B69CF"/>
    <w:rsid w:val="006B7444"/>
    <w:rsid w:val="006C28CA"/>
    <w:rsid w:val="006C350D"/>
    <w:rsid w:val="006C3660"/>
    <w:rsid w:val="006C5E56"/>
    <w:rsid w:val="006C66E4"/>
    <w:rsid w:val="006D23FC"/>
    <w:rsid w:val="006D643D"/>
    <w:rsid w:val="006E063C"/>
    <w:rsid w:val="006E3851"/>
    <w:rsid w:val="006E42B6"/>
    <w:rsid w:val="006E7563"/>
    <w:rsid w:val="006E76D3"/>
    <w:rsid w:val="006F1167"/>
    <w:rsid w:val="006F372F"/>
    <w:rsid w:val="006F4044"/>
    <w:rsid w:val="006F46DC"/>
    <w:rsid w:val="006F50F5"/>
    <w:rsid w:val="007006BF"/>
    <w:rsid w:val="00701033"/>
    <w:rsid w:val="00701A3F"/>
    <w:rsid w:val="00712E3A"/>
    <w:rsid w:val="00721506"/>
    <w:rsid w:val="007216DB"/>
    <w:rsid w:val="007246D3"/>
    <w:rsid w:val="00725F5A"/>
    <w:rsid w:val="00727B9C"/>
    <w:rsid w:val="00730BBB"/>
    <w:rsid w:val="00730C1E"/>
    <w:rsid w:val="007404D5"/>
    <w:rsid w:val="00744287"/>
    <w:rsid w:val="00744AE6"/>
    <w:rsid w:val="00744EEF"/>
    <w:rsid w:val="00745D76"/>
    <w:rsid w:val="00747487"/>
    <w:rsid w:val="00750470"/>
    <w:rsid w:val="007505EB"/>
    <w:rsid w:val="00754CAE"/>
    <w:rsid w:val="00763EE7"/>
    <w:rsid w:val="0076590D"/>
    <w:rsid w:val="0076623B"/>
    <w:rsid w:val="00767E4B"/>
    <w:rsid w:val="007718AD"/>
    <w:rsid w:val="007742A7"/>
    <w:rsid w:val="0077611B"/>
    <w:rsid w:val="00776A98"/>
    <w:rsid w:val="0078454A"/>
    <w:rsid w:val="00784E1E"/>
    <w:rsid w:val="007851D5"/>
    <w:rsid w:val="0079486A"/>
    <w:rsid w:val="00794F80"/>
    <w:rsid w:val="007A00E9"/>
    <w:rsid w:val="007A034A"/>
    <w:rsid w:val="007A0454"/>
    <w:rsid w:val="007A0E44"/>
    <w:rsid w:val="007A1C9E"/>
    <w:rsid w:val="007A277F"/>
    <w:rsid w:val="007A4CA1"/>
    <w:rsid w:val="007A5DFD"/>
    <w:rsid w:val="007B0398"/>
    <w:rsid w:val="007B2260"/>
    <w:rsid w:val="007B2C77"/>
    <w:rsid w:val="007B2E78"/>
    <w:rsid w:val="007B6549"/>
    <w:rsid w:val="007B7F6B"/>
    <w:rsid w:val="007C1790"/>
    <w:rsid w:val="007C3F2F"/>
    <w:rsid w:val="007D1A27"/>
    <w:rsid w:val="007D1B24"/>
    <w:rsid w:val="007D1F15"/>
    <w:rsid w:val="007D24EA"/>
    <w:rsid w:val="007D25B1"/>
    <w:rsid w:val="007D2878"/>
    <w:rsid w:val="007D526C"/>
    <w:rsid w:val="007E1140"/>
    <w:rsid w:val="007E307F"/>
    <w:rsid w:val="007E319E"/>
    <w:rsid w:val="007E4FA1"/>
    <w:rsid w:val="007E7B07"/>
    <w:rsid w:val="007E7BAB"/>
    <w:rsid w:val="007E7DCE"/>
    <w:rsid w:val="007E7FA9"/>
    <w:rsid w:val="007F20AC"/>
    <w:rsid w:val="00802C56"/>
    <w:rsid w:val="00807750"/>
    <w:rsid w:val="00807E35"/>
    <w:rsid w:val="00811205"/>
    <w:rsid w:val="00812C48"/>
    <w:rsid w:val="008146F9"/>
    <w:rsid w:val="00816EFC"/>
    <w:rsid w:val="00821AEB"/>
    <w:rsid w:val="00822648"/>
    <w:rsid w:val="00824DCD"/>
    <w:rsid w:val="00827DA0"/>
    <w:rsid w:val="00833E8A"/>
    <w:rsid w:val="00844009"/>
    <w:rsid w:val="00844569"/>
    <w:rsid w:val="00844CDE"/>
    <w:rsid w:val="00845083"/>
    <w:rsid w:val="00847202"/>
    <w:rsid w:val="00847D23"/>
    <w:rsid w:val="00852901"/>
    <w:rsid w:val="008556FF"/>
    <w:rsid w:val="008557D1"/>
    <w:rsid w:val="00857106"/>
    <w:rsid w:val="00857765"/>
    <w:rsid w:val="00863327"/>
    <w:rsid w:val="00863A40"/>
    <w:rsid w:val="00867F7E"/>
    <w:rsid w:val="00870F44"/>
    <w:rsid w:val="00872ECB"/>
    <w:rsid w:val="0087456A"/>
    <w:rsid w:val="00874F5A"/>
    <w:rsid w:val="00884054"/>
    <w:rsid w:val="00890B7A"/>
    <w:rsid w:val="00890C62"/>
    <w:rsid w:val="0089437B"/>
    <w:rsid w:val="00895089"/>
    <w:rsid w:val="008951ED"/>
    <w:rsid w:val="0089761E"/>
    <w:rsid w:val="008977EE"/>
    <w:rsid w:val="008A30CF"/>
    <w:rsid w:val="008A3AD6"/>
    <w:rsid w:val="008A4071"/>
    <w:rsid w:val="008A5928"/>
    <w:rsid w:val="008A7548"/>
    <w:rsid w:val="008A75BE"/>
    <w:rsid w:val="008A7CF5"/>
    <w:rsid w:val="008B0D6E"/>
    <w:rsid w:val="008B1AD9"/>
    <w:rsid w:val="008B1D2E"/>
    <w:rsid w:val="008B4DF4"/>
    <w:rsid w:val="008C0582"/>
    <w:rsid w:val="008C08BE"/>
    <w:rsid w:val="008C229F"/>
    <w:rsid w:val="008C30DB"/>
    <w:rsid w:val="008C32A8"/>
    <w:rsid w:val="008C3445"/>
    <w:rsid w:val="008C4E94"/>
    <w:rsid w:val="008C55A3"/>
    <w:rsid w:val="008C7368"/>
    <w:rsid w:val="008D4122"/>
    <w:rsid w:val="008D57EA"/>
    <w:rsid w:val="008E291E"/>
    <w:rsid w:val="008E6375"/>
    <w:rsid w:val="008F17A1"/>
    <w:rsid w:val="008F38E9"/>
    <w:rsid w:val="008F38EE"/>
    <w:rsid w:val="008F4C65"/>
    <w:rsid w:val="008F7579"/>
    <w:rsid w:val="00902944"/>
    <w:rsid w:val="00905422"/>
    <w:rsid w:val="00906BD5"/>
    <w:rsid w:val="009104D1"/>
    <w:rsid w:val="00911995"/>
    <w:rsid w:val="00913133"/>
    <w:rsid w:val="0091475B"/>
    <w:rsid w:val="00915048"/>
    <w:rsid w:val="0092081F"/>
    <w:rsid w:val="00921DB9"/>
    <w:rsid w:val="0092403D"/>
    <w:rsid w:val="00936162"/>
    <w:rsid w:val="009402DB"/>
    <w:rsid w:val="00942E41"/>
    <w:rsid w:val="009440D8"/>
    <w:rsid w:val="009449B8"/>
    <w:rsid w:val="00944DC9"/>
    <w:rsid w:val="009454E7"/>
    <w:rsid w:val="009459B5"/>
    <w:rsid w:val="0094603F"/>
    <w:rsid w:val="00951C9C"/>
    <w:rsid w:val="009611E0"/>
    <w:rsid w:val="00962383"/>
    <w:rsid w:val="00963120"/>
    <w:rsid w:val="00965FEE"/>
    <w:rsid w:val="0096643B"/>
    <w:rsid w:val="009706B5"/>
    <w:rsid w:val="00972BDF"/>
    <w:rsid w:val="00973F49"/>
    <w:rsid w:val="0097684F"/>
    <w:rsid w:val="00976A26"/>
    <w:rsid w:val="009808EA"/>
    <w:rsid w:val="0098182D"/>
    <w:rsid w:val="00982A98"/>
    <w:rsid w:val="009855E2"/>
    <w:rsid w:val="00987C03"/>
    <w:rsid w:val="00992977"/>
    <w:rsid w:val="00992F79"/>
    <w:rsid w:val="0099557F"/>
    <w:rsid w:val="009A29DB"/>
    <w:rsid w:val="009A3511"/>
    <w:rsid w:val="009A686F"/>
    <w:rsid w:val="009A7912"/>
    <w:rsid w:val="009B049F"/>
    <w:rsid w:val="009B2286"/>
    <w:rsid w:val="009B33A8"/>
    <w:rsid w:val="009B3487"/>
    <w:rsid w:val="009B4631"/>
    <w:rsid w:val="009B7C61"/>
    <w:rsid w:val="009C14E1"/>
    <w:rsid w:val="009C3793"/>
    <w:rsid w:val="009C62BD"/>
    <w:rsid w:val="009D26AD"/>
    <w:rsid w:val="009D2746"/>
    <w:rsid w:val="009D304A"/>
    <w:rsid w:val="009D341C"/>
    <w:rsid w:val="009E064D"/>
    <w:rsid w:val="009E1411"/>
    <w:rsid w:val="009E19FC"/>
    <w:rsid w:val="009E2316"/>
    <w:rsid w:val="009E52F2"/>
    <w:rsid w:val="009F33D4"/>
    <w:rsid w:val="009F3C1F"/>
    <w:rsid w:val="009F50E7"/>
    <w:rsid w:val="009F614E"/>
    <w:rsid w:val="009F762B"/>
    <w:rsid w:val="009F76BA"/>
    <w:rsid w:val="009F7E09"/>
    <w:rsid w:val="00A02047"/>
    <w:rsid w:val="00A035C0"/>
    <w:rsid w:val="00A036BE"/>
    <w:rsid w:val="00A0575E"/>
    <w:rsid w:val="00A12205"/>
    <w:rsid w:val="00A139AF"/>
    <w:rsid w:val="00A20113"/>
    <w:rsid w:val="00A22165"/>
    <w:rsid w:val="00A3248C"/>
    <w:rsid w:val="00A358E6"/>
    <w:rsid w:val="00A37C0F"/>
    <w:rsid w:val="00A422B7"/>
    <w:rsid w:val="00A44172"/>
    <w:rsid w:val="00A44291"/>
    <w:rsid w:val="00A44F65"/>
    <w:rsid w:val="00A453DC"/>
    <w:rsid w:val="00A47E33"/>
    <w:rsid w:val="00A50182"/>
    <w:rsid w:val="00A51024"/>
    <w:rsid w:val="00A51109"/>
    <w:rsid w:val="00A544DC"/>
    <w:rsid w:val="00A55818"/>
    <w:rsid w:val="00A56556"/>
    <w:rsid w:val="00A625E2"/>
    <w:rsid w:val="00A63DC7"/>
    <w:rsid w:val="00A66295"/>
    <w:rsid w:val="00A70289"/>
    <w:rsid w:val="00A70D1B"/>
    <w:rsid w:val="00A72105"/>
    <w:rsid w:val="00A72465"/>
    <w:rsid w:val="00A731CC"/>
    <w:rsid w:val="00A80C92"/>
    <w:rsid w:val="00A82461"/>
    <w:rsid w:val="00A8514D"/>
    <w:rsid w:val="00A851D8"/>
    <w:rsid w:val="00A85322"/>
    <w:rsid w:val="00A870C4"/>
    <w:rsid w:val="00A87326"/>
    <w:rsid w:val="00A90F84"/>
    <w:rsid w:val="00A919CE"/>
    <w:rsid w:val="00A925C7"/>
    <w:rsid w:val="00A953BA"/>
    <w:rsid w:val="00A96F9F"/>
    <w:rsid w:val="00AA0848"/>
    <w:rsid w:val="00AA0AAF"/>
    <w:rsid w:val="00AA3807"/>
    <w:rsid w:val="00AA3C06"/>
    <w:rsid w:val="00AA56F6"/>
    <w:rsid w:val="00AA5D62"/>
    <w:rsid w:val="00AB1DD5"/>
    <w:rsid w:val="00AB2BF2"/>
    <w:rsid w:val="00AB2C85"/>
    <w:rsid w:val="00AB3710"/>
    <w:rsid w:val="00AB4B0F"/>
    <w:rsid w:val="00AB6C3B"/>
    <w:rsid w:val="00AB7865"/>
    <w:rsid w:val="00AB7F4A"/>
    <w:rsid w:val="00AC226E"/>
    <w:rsid w:val="00AC49DB"/>
    <w:rsid w:val="00AC6C0D"/>
    <w:rsid w:val="00AC722C"/>
    <w:rsid w:val="00AC7906"/>
    <w:rsid w:val="00AD0373"/>
    <w:rsid w:val="00AD1291"/>
    <w:rsid w:val="00AD134F"/>
    <w:rsid w:val="00AD198B"/>
    <w:rsid w:val="00AD22FC"/>
    <w:rsid w:val="00AD2CD3"/>
    <w:rsid w:val="00AD3428"/>
    <w:rsid w:val="00AD3AA2"/>
    <w:rsid w:val="00AD4B1A"/>
    <w:rsid w:val="00AE008F"/>
    <w:rsid w:val="00AE5F5C"/>
    <w:rsid w:val="00AE6CF8"/>
    <w:rsid w:val="00AF0161"/>
    <w:rsid w:val="00AF2A1F"/>
    <w:rsid w:val="00AF2D9B"/>
    <w:rsid w:val="00AF6029"/>
    <w:rsid w:val="00B00BAB"/>
    <w:rsid w:val="00B06AF2"/>
    <w:rsid w:val="00B0749B"/>
    <w:rsid w:val="00B10050"/>
    <w:rsid w:val="00B10A1E"/>
    <w:rsid w:val="00B11E08"/>
    <w:rsid w:val="00B14039"/>
    <w:rsid w:val="00B149FA"/>
    <w:rsid w:val="00B22242"/>
    <w:rsid w:val="00B2330D"/>
    <w:rsid w:val="00B2576D"/>
    <w:rsid w:val="00B31B23"/>
    <w:rsid w:val="00B325E5"/>
    <w:rsid w:val="00B32BAA"/>
    <w:rsid w:val="00B32CD3"/>
    <w:rsid w:val="00B32F42"/>
    <w:rsid w:val="00B34CED"/>
    <w:rsid w:val="00B35A93"/>
    <w:rsid w:val="00B3672D"/>
    <w:rsid w:val="00B41E92"/>
    <w:rsid w:val="00B433C9"/>
    <w:rsid w:val="00B4745C"/>
    <w:rsid w:val="00B52D3E"/>
    <w:rsid w:val="00B56574"/>
    <w:rsid w:val="00B57980"/>
    <w:rsid w:val="00B579D8"/>
    <w:rsid w:val="00B601D4"/>
    <w:rsid w:val="00B63BC9"/>
    <w:rsid w:val="00B653BB"/>
    <w:rsid w:val="00B66E86"/>
    <w:rsid w:val="00B67A20"/>
    <w:rsid w:val="00B724E8"/>
    <w:rsid w:val="00B77BFF"/>
    <w:rsid w:val="00B82A24"/>
    <w:rsid w:val="00B86B2A"/>
    <w:rsid w:val="00B87D50"/>
    <w:rsid w:val="00B9223B"/>
    <w:rsid w:val="00B96AE6"/>
    <w:rsid w:val="00BA4B21"/>
    <w:rsid w:val="00BA4D1F"/>
    <w:rsid w:val="00BA7AD1"/>
    <w:rsid w:val="00BB0BF4"/>
    <w:rsid w:val="00BB1BE6"/>
    <w:rsid w:val="00BB2250"/>
    <w:rsid w:val="00BB721B"/>
    <w:rsid w:val="00BB77FD"/>
    <w:rsid w:val="00BC0FDD"/>
    <w:rsid w:val="00BC22E0"/>
    <w:rsid w:val="00BC2A46"/>
    <w:rsid w:val="00BC3FA4"/>
    <w:rsid w:val="00BD004A"/>
    <w:rsid w:val="00BD352C"/>
    <w:rsid w:val="00BD5023"/>
    <w:rsid w:val="00BD58AB"/>
    <w:rsid w:val="00BE28ED"/>
    <w:rsid w:val="00C008B2"/>
    <w:rsid w:val="00C01BD7"/>
    <w:rsid w:val="00C01F6B"/>
    <w:rsid w:val="00C12209"/>
    <w:rsid w:val="00C2092D"/>
    <w:rsid w:val="00C2390E"/>
    <w:rsid w:val="00C24A09"/>
    <w:rsid w:val="00C25084"/>
    <w:rsid w:val="00C30B0F"/>
    <w:rsid w:val="00C34257"/>
    <w:rsid w:val="00C342E1"/>
    <w:rsid w:val="00C357BE"/>
    <w:rsid w:val="00C520B9"/>
    <w:rsid w:val="00C56C44"/>
    <w:rsid w:val="00C6332C"/>
    <w:rsid w:val="00C65E41"/>
    <w:rsid w:val="00C71CD1"/>
    <w:rsid w:val="00C73143"/>
    <w:rsid w:val="00C77685"/>
    <w:rsid w:val="00C77815"/>
    <w:rsid w:val="00C77977"/>
    <w:rsid w:val="00C77ABA"/>
    <w:rsid w:val="00C81827"/>
    <w:rsid w:val="00C82490"/>
    <w:rsid w:val="00C82914"/>
    <w:rsid w:val="00C85378"/>
    <w:rsid w:val="00C9150F"/>
    <w:rsid w:val="00C91B10"/>
    <w:rsid w:val="00C9234C"/>
    <w:rsid w:val="00C9297C"/>
    <w:rsid w:val="00CA5334"/>
    <w:rsid w:val="00CA5789"/>
    <w:rsid w:val="00CA58BC"/>
    <w:rsid w:val="00CA6ED2"/>
    <w:rsid w:val="00CA6FDA"/>
    <w:rsid w:val="00CB0B52"/>
    <w:rsid w:val="00CB1DD5"/>
    <w:rsid w:val="00CB3B6F"/>
    <w:rsid w:val="00CC0C5F"/>
    <w:rsid w:val="00CC2F3D"/>
    <w:rsid w:val="00CC5FF3"/>
    <w:rsid w:val="00CC6072"/>
    <w:rsid w:val="00CC7CF4"/>
    <w:rsid w:val="00CD365B"/>
    <w:rsid w:val="00CD3D1C"/>
    <w:rsid w:val="00CD4BFA"/>
    <w:rsid w:val="00CE0E72"/>
    <w:rsid w:val="00CE2ADF"/>
    <w:rsid w:val="00CE7BE7"/>
    <w:rsid w:val="00CF1C84"/>
    <w:rsid w:val="00CF1D7D"/>
    <w:rsid w:val="00CF2BDB"/>
    <w:rsid w:val="00CF45D3"/>
    <w:rsid w:val="00CF51F9"/>
    <w:rsid w:val="00CF6B6C"/>
    <w:rsid w:val="00CF7EA2"/>
    <w:rsid w:val="00D02854"/>
    <w:rsid w:val="00D03B6E"/>
    <w:rsid w:val="00D042BB"/>
    <w:rsid w:val="00D0489D"/>
    <w:rsid w:val="00D0583A"/>
    <w:rsid w:val="00D06CA0"/>
    <w:rsid w:val="00D071E6"/>
    <w:rsid w:val="00D115BB"/>
    <w:rsid w:val="00D11644"/>
    <w:rsid w:val="00D11797"/>
    <w:rsid w:val="00D12C68"/>
    <w:rsid w:val="00D134FB"/>
    <w:rsid w:val="00D17789"/>
    <w:rsid w:val="00D21565"/>
    <w:rsid w:val="00D22F7D"/>
    <w:rsid w:val="00D25BEE"/>
    <w:rsid w:val="00D2737E"/>
    <w:rsid w:val="00D274A9"/>
    <w:rsid w:val="00D3042F"/>
    <w:rsid w:val="00D32644"/>
    <w:rsid w:val="00D33619"/>
    <w:rsid w:val="00D34301"/>
    <w:rsid w:val="00D419CC"/>
    <w:rsid w:val="00D42E5F"/>
    <w:rsid w:val="00D449AE"/>
    <w:rsid w:val="00D477C3"/>
    <w:rsid w:val="00D51B89"/>
    <w:rsid w:val="00D52AC7"/>
    <w:rsid w:val="00D54CA9"/>
    <w:rsid w:val="00D54D64"/>
    <w:rsid w:val="00D6340F"/>
    <w:rsid w:val="00D6535E"/>
    <w:rsid w:val="00D654EC"/>
    <w:rsid w:val="00D72D16"/>
    <w:rsid w:val="00D742B9"/>
    <w:rsid w:val="00D7492C"/>
    <w:rsid w:val="00D8195B"/>
    <w:rsid w:val="00D821F8"/>
    <w:rsid w:val="00D848F9"/>
    <w:rsid w:val="00D84DDC"/>
    <w:rsid w:val="00D85695"/>
    <w:rsid w:val="00D8619F"/>
    <w:rsid w:val="00D86764"/>
    <w:rsid w:val="00D9572F"/>
    <w:rsid w:val="00DA0DF2"/>
    <w:rsid w:val="00DA41D7"/>
    <w:rsid w:val="00DA494B"/>
    <w:rsid w:val="00DB5C0A"/>
    <w:rsid w:val="00DC17FC"/>
    <w:rsid w:val="00DD13E2"/>
    <w:rsid w:val="00DD5CA9"/>
    <w:rsid w:val="00DD61CA"/>
    <w:rsid w:val="00DD6E3F"/>
    <w:rsid w:val="00DE2ECF"/>
    <w:rsid w:val="00DE47A1"/>
    <w:rsid w:val="00DE6784"/>
    <w:rsid w:val="00DF003C"/>
    <w:rsid w:val="00DF1053"/>
    <w:rsid w:val="00DF137F"/>
    <w:rsid w:val="00DF1A69"/>
    <w:rsid w:val="00DF1C08"/>
    <w:rsid w:val="00DF4501"/>
    <w:rsid w:val="00DF6971"/>
    <w:rsid w:val="00DF78AE"/>
    <w:rsid w:val="00E00E78"/>
    <w:rsid w:val="00E04751"/>
    <w:rsid w:val="00E05057"/>
    <w:rsid w:val="00E076C1"/>
    <w:rsid w:val="00E11E2E"/>
    <w:rsid w:val="00E131D0"/>
    <w:rsid w:val="00E132E1"/>
    <w:rsid w:val="00E13C83"/>
    <w:rsid w:val="00E15555"/>
    <w:rsid w:val="00E15B7D"/>
    <w:rsid w:val="00E219FF"/>
    <w:rsid w:val="00E2408E"/>
    <w:rsid w:val="00E316A9"/>
    <w:rsid w:val="00E33038"/>
    <w:rsid w:val="00E36E7F"/>
    <w:rsid w:val="00E371EC"/>
    <w:rsid w:val="00E43116"/>
    <w:rsid w:val="00E444DA"/>
    <w:rsid w:val="00E51578"/>
    <w:rsid w:val="00E5486C"/>
    <w:rsid w:val="00E571F8"/>
    <w:rsid w:val="00E64F0A"/>
    <w:rsid w:val="00E666E4"/>
    <w:rsid w:val="00E67472"/>
    <w:rsid w:val="00E67668"/>
    <w:rsid w:val="00E70AEE"/>
    <w:rsid w:val="00E7107E"/>
    <w:rsid w:val="00E71C93"/>
    <w:rsid w:val="00E72AE3"/>
    <w:rsid w:val="00E73B51"/>
    <w:rsid w:val="00E8151C"/>
    <w:rsid w:val="00E81E9C"/>
    <w:rsid w:val="00E82E15"/>
    <w:rsid w:val="00E936FF"/>
    <w:rsid w:val="00E939C8"/>
    <w:rsid w:val="00E93A33"/>
    <w:rsid w:val="00E93B6B"/>
    <w:rsid w:val="00E952B9"/>
    <w:rsid w:val="00EA109E"/>
    <w:rsid w:val="00EA1F89"/>
    <w:rsid w:val="00EB117B"/>
    <w:rsid w:val="00EB2BEB"/>
    <w:rsid w:val="00EB40D6"/>
    <w:rsid w:val="00EB4222"/>
    <w:rsid w:val="00EB5F75"/>
    <w:rsid w:val="00EB79CD"/>
    <w:rsid w:val="00ED6EE9"/>
    <w:rsid w:val="00ED7FB3"/>
    <w:rsid w:val="00EE0F2E"/>
    <w:rsid w:val="00EE2610"/>
    <w:rsid w:val="00EE2A41"/>
    <w:rsid w:val="00EE354B"/>
    <w:rsid w:val="00EE3C1D"/>
    <w:rsid w:val="00EE6EC2"/>
    <w:rsid w:val="00EF09FB"/>
    <w:rsid w:val="00EF102E"/>
    <w:rsid w:val="00EF488A"/>
    <w:rsid w:val="00EF697A"/>
    <w:rsid w:val="00F01461"/>
    <w:rsid w:val="00F02923"/>
    <w:rsid w:val="00F0351B"/>
    <w:rsid w:val="00F06472"/>
    <w:rsid w:val="00F10A6C"/>
    <w:rsid w:val="00F13254"/>
    <w:rsid w:val="00F13E32"/>
    <w:rsid w:val="00F1465C"/>
    <w:rsid w:val="00F177B1"/>
    <w:rsid w:val="00F22566"/>
    <w:rsid w:val="00F226DB"/>
    <w:rsid w:val="00F22963"/>
    <w:rsid w:val="00F232C2"/>
    <w:rsid w:val="00F24599"/>
    <w:rsid w:val="00F25FDC"/>
    <w:rsid w:val="00F278FA"/>
    <w:rsid w:val="00F30F82"/>
    <w:rsid w:val="00F3130D"/>
    <w:rsid w:val="00F367F2"/>
    <w:rsid w:val="00F370A2"/>
    <w:rsid w:val="00F403EA"/>
    <w:rsid w:val="00F404AC"/>
    <w:rsid w:val="00F42753"/>
    <w:rsid w:val="00F42E10"/>
    <w:rsid w:val="00F44A7B"/>
    <w:rsid w:val="00F44FFA"/>
    <w:rsid w:val="00F45B6F"/>
    <w:rsid w:val="00F46C4E"/>
    <w:rsid w:val="00F510DB"/>
    <w:rsid w:val="00F5724D"/>
    <w:rsid w:val="00F60AB3"/>
    <w:rsid w:val="00F62329"/>
    <w:rsid w:val="00F65A74"/>
    <w:rsid w:val="00F70DD2"/>
    <w:rsid w:val="00F727B0"/>
    <w:rsid w:val="00F76A74"/>
    <w:rsid w:val="00F816C7"/>
    <w:rsid w:val="00F858D5"/>
    <w:rsid w:val="00F91AEE"/>
    <w:rsid w:val="00F922DC"/>
    <w:rsid w:val="00F94B1A"/>
    <w:rsid w:val="00FA047C"/>
    <w:rsid w:val="00FA158C"/>
    <w:rsid w:val="00FA2545"/>
    <w:rsid w:val="00FB4AAD"/>
    <w:rsid w:val="00FB4E3D"/>
    <w:rsid w:val="00FB5F2A"/>
    <w:rsid w:val="00FB6CF8"/>
    <w:rsid w:val="00FC16E9"/>
    <w:rsid w:val="00FC279C"/>
    <w:rsid w:val="00FC45DE"/>
    <w:rsid w:val="00FC48CB"/>
    <w:rsid w:val="00FC4A26"/>
    <w:rsid w:val="00FC4F9B"/>
    <w:rsid w:val="00FC59F0"/>
    <w:rsid w:val="00FD29DE"/>
    <w:rsid w:val="00FD4599"/>
    <w:rsid w:val="00FD4784"/>
    <w:rsid w:val="00FD65FE"/>
    <w:rsid w:val="00FD74EB"/>
    <w:rsid w:val="00FE20D3"/>
    <w:rsid w:val="00FE214F"/>
    <w:rsid w:val="00FE3433"/>
    <w:rsid w:val="00FE5797"/>
    <w:rsid w:val="00FE67F3"/>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B2636C"/>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644"/>
  </w:style>
  <w:style w:type="paragraph" w:styleId="Ttulo1">
    <w:name w:val="heading 1"/>
    <w:basedOn w:val="Normal"/>
    <w:next w:val="Normal"/>
    <w:link w:val="Ttulo1Car"/>
    <w:uiPriority w:val="9"/>
    <w:qFormat/>
    <w:rsid w:val="00CB0B52"/>
    <w:pPr>
      <w:keepNext/>
      <w:numPr>
        <w:numId w:val="16"/>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CB0B52"/>
    <w:pPr>
      <w:keepNext/>
      <w:numPr>
        <w:ilvl w:val="1"/>
        <w:numId w:val="16"/>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CB0B52"/>
    <w:pPr>
      <w:keepNext/>
      <w:numPr>
        <w:ilvl w:val="2"/>
        <w:numId w:val="16"/>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CB0B52"/>
    <w:pPr>
      <w:keepNext/>
      <w:numPr>
        <w:ilvl w:val="3"/>
        <w:numId w:val="16"/>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CB0B52"/>
    <w:pPr>
      <w:numPr>
        <w:ilvl w:val="4"/>
        <w:numId w:val="16"/>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CB0B52"/>
    <w:pPr>
      <w:numPr>
        <w:ilvl w:val="5"/>
        <w:numId w:val="16"/>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CB0B52"/>
    <w:pPr>
      <w:numPr>
        <w:ilvl w:val="6"/>
        <w:numId w:val="16"/>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CB0B52"/>
    <w:pPr>
      <w:numPr>
        <w:ilvl w:val="7"/>
        <w:numId w:val="16"/>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CB0B52"/>
    <w:pPr>
      <w:numPr>
        <w:ilvl w:val="8"/>
        <w:numId w:val="16"/>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Ttulo1Car">
    <w:name w:val="Título 1 Car"/>
    <w:basedOn w:val="Fuentedeprrafopredeter"/>
    <w:link w:val="Ttulo1"/>
    <w:uiPriority w:val="9"/>
    <w:rsid w:val="00CB0B52"/>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CB0B52"/>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CB0B52"/>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CB0B52"/>
    <w:rPr>
      <w:rFonts w:eastAsiaTheme="minorEastAsia"/>
      <w:b/>
      <w:bCs/>
      <w:sz w:val="28"/>
      <w:szCs w:val="28"/>
      <w:lang w:val="en-US"/>
    </w:rPr>
  </w:style>
  <w:style w:type="character" w:customStyle="1" w:styleId="Ttulo5Car">
    <w:name w:val="Título 5 Car"/>
    <w:basedOn w:val="Fuentedeprrafopredeter"/>
    <w:link w:val="Ttulo5"/>
    <w:uiPriority w:val="9"/>
    <w:semiHidden/>
    <w:rsid w:val="00CB0B52"/>
    <w:rPr>
      <w:rFonts w:eastAsiaTheme="minorEastAsia"/>
      <w:b/>
      <w:bCs/>
      <w:i/>
      <w:iCs/>
      <w:sz w:val="26"/>
      <w:szCs w:val="26"/>
      <w:lang w:val="en-US"/>
    </w:rPr>
  </w:style>
  <w:style w:type="character" w:customStyle="1" w:styleId="Ttulo6Car">
    <w:name w:val="Título 6 Car"/>
    <w:basedOn w:val="Fuentedeprrafopredeter"/>
    <w:link w:val="Ttulo6"/>
    <w:rsid w:val="00CB0B5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B0B52"/>
    <w:rPr>
      <w:rFonts w:eastAsiaTheme="minorEastAsia"/>
      <w:sz w:val="24"/>
      <w:szCs w:val="24"/>
      <w:lang w:val="en-US"/>
    </w:rPr>
  </w:style>
  <w:style w:type="character" w:customStyle="1" w:styleId="Ttulo8Car">
    <w:name w:val="Título 8 Car"/>
    <w:basedOn w:val="Fuentedeprrafopredeter"/>
    <w:link w:val="Ttulo8"/>
    <w:uiPriority w:val="9"/>
    <w:semiHidden/>
    <w:rsid w:val="00CB0B52"/>
    <w:rPr>
      <w:rFonts w:eastAsiaTheme="minorEastAsia"/>
      <w:i/>
      <w:iCs/>
      <w:sz w:val="24"/>
      <w:szCs w:val="24"/>
      <w:lang w:val="en-US"/>
    </w:rPr>
  </w:style>
  <w:style w:type="character" w:customStyle="1" w:styleId="Ttulo9Car">
    <w:name w:val="Título 9 Car"/>
    <w:basedOn w:val="Fuentedeprrafopredeter"/>
    <w:link w:val="Ttulo9"/>
    <w:uiPriority w:val="9"/>
    <w:semiHidden/>
    <w:rsid w:val="00CB0B52"/>
    <w:rPr>
      <w:rFonts w:asciiTheme="majorHAnsi" w:eastAsiaTheme="majorEastAsia" w:hAnsiTheme="majorHAnsi" w:cstheme="majorBidi"/>
      <w:lang w:val="en-US"/>
    </w:rPr>
  </w:style>
  <w:style w:type="character" w:customStyle="1" w:styleId="markedcontent">
    <w:name w:val="markedcontent"/>
    <w:basedOn w:val="Fuentedeprrafopredeter"/>
    <w:rsid w:val="0064679F"/>
  </w:style>
  <w:style w:type="paragraph" w:customStyle="1" w:styleId="q">
    <w:name w:val="q"/>
    <w:basedOn w:val="Normal"/>
    <w:rsid w:val="007A03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730BBB"/>
    <w:rPr>
      <w:color w:val="954F72" w:themeColor="followedHyperlink"/>
      <w:u w:val="single"/>
    </w:rPr>
  </w:style>
  <w:style w:type="character" w:customStyle="1" w:styleId="Mencinsinresolver1">
    <w:name w:val="Mención sin resolver1"/>
    <w:basedOn w:val="Fuentedeprrafopredeter"/>
    <w:uiPriority w:val="99"/>
    <w:semiHidden/>
    <w:unhideWhenUsed/>
    <w:rsid w:val="00FD2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0072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11879880">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28328576">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9027914">
      <w:bodyDiv w:val="1"/>
      <w:marLeft w:val="0"/>
      <w:marRight w:val="0"/>
      <w:marTop w:val="0"/>
      <w:marBottom w:val="0"/>
      <w:divBdr>
        <w:top w:val="none" w:sz="0" w:space="0" w:color="auto"/>
        <w:left w:val="none" w:sz="0" w:space="0" w:color="auto"/>
        <w:bottom w:val="none" w:sz="0" w:space="0" w:color="auto"/>
        <w:right w:val="none" w:sz="0" w:space="0" w:color="auto"/>
      </w:divBdr>
    </w:div>
    <w:div w:id="946231510">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7905933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42425480">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0876643">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78386399">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17935945">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48292614">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01559976">
      <w:bodyDiv w:val="1"/>
      <w:marLeft w:val="0"/>
      <w:marRight w:val="0"/>
      <w:marTop w:val="0"/>
      <w:marBottom w:val="0"/>
      <w:divBdr>
        <w:top w:val="none" w:sz="0" w:space="0" w:color="auto"/>
        <w:left w:val="none" w:sz="0" w:space="0" w:color="auto"/>
        <w:bottom w:val="none" w:sz="0" w:space="0" w:color="auto"/>
        <w:right w:val="none" w:sz="0" w:space="0" w:color="auto"/>
      </w:divBdr>
    </w:div>
    <w:div w:id="2116748939">
      <w:bodyDiv w:val="1"/>
      <w:marLeft w:val="0"/>
      <w:marRight w:val="0"/>
      <w:marTop w:val="0"/>
      <w:marBottom w:val="0"/>
      <w:divBdr>
        <w:top w:val="none" w:sz="0" w:space="0" w:color="auto"/>
        <w:left w:val="none" w:sz="0" w:space="0" w:color="auto"/>
        <w:bottom w:val="none" w:sz="0" w:space="0" w:color="auto"/>
        <w:right w:val="none" w:sz="0" w:space="0" w:color="auto"/>
      </w:divBdr>
    </w:div>
    <w:div w:id="211906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005FC-E273-4E6C-8016-A81E32D4D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17</Pages>
  <Words>3636</Words>
  <Characters>20004</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10</cp:revision>
  <cp:lastPrinted>2019-11-07T00:56:00Z</cp:lastPrinted>
  <dcterms:created xsi:type="dcterms:W3CDTF">2024-09-30T22:24:00Z</dcterms:created>
  <dcterms:modified xsi:type="dcterms:W3CDTF">2024-11-05T19:18:00Z</dcterms:modified>
</cp:coreProperties>
</file>