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E22E" w14:textId="48A9A538"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975D6D" w:rsidRPr="003F674F">
        <w:rPr>
          <w:rFonts w:ascii="Palatino Linotype" w:hAnsi="Palatino Linotype" w:cs="Palatino Linotype"/>
          <w:color w:val="000000"/>
          <w:lang w:val="es-ES_tradnl"/>
        </w:rPr>
        <w:t xml:space="preserve">nueve de </w:t>
      </w:r>
      <w:r w:rsidR="005011E6" w:rsidRPr="003F674F">
        <w:rPr>
          <w:rFonts w:ascii="Palatino Linotype" w:hAnsi="Palatino Linotype" w:cs="Palatino Linotype"/>
          <w:color w:val="000000"/>
          <w:lang w:val="es-ES_tradnl"/>
        </w:rPr>
        <w:t xml:space="preserve">octubre </w:t>
      </w:r>
      <w:r w:rsidRPr="003F674F">
        <w:rPr>
          <w:rFonts w:ascii="Palatino Linotype" w:hAnsi="Palatino Linotype" w:cs="Palatino Linotype"/>
          <w:color w:val="000000"/>
          <w:lang w:val="es-ES_tradnl"/>
        </w:rPr>
        <w:t>de dos mil veinticuatro.</w:t>
      </w:r>
    </w:p>
    <w:p w14:paraId="2F20DED8"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17CC6B66" w14:textId="7F59EB03"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b/>
          <w:color w:val="000000"/>
          <w:lang w:val="es-ES_tradnl"/>
        </w:rPr>
        <w:t>VISTO</w:t>
      </w:r>
      <w:r w:rsidRPr="003F674F">
        <w:rPr>
          <w:rFonts w:ascii="Palatino Linotype" w:hAnsi="Palatino Linotype" w:cs="Palatino Linotype"/>
          <w:color w:val="000000"/>
          <w:lang w:val="es-ES_tradnl"/>
        </w:rPr>
        <w:t xml:space="preserve"> el expediente electrónico formado con motivo del recurso de revisión número </w:t>
      </w:r>
      <w:r w:rsidR="00975D6D" w:rsidRPr="003F674F">
        <w:rPr>
          <w:rFonts w:ascii="Palatino Linotype" w:hAnsi="Palatino Linotype" w:cs="Palatino Linotype"/>
          <w:b/>
          <w:color w:val="000000"/>
          <w:lang w:val="es-ES_tradnl"/>
        </w:rPr>
        <w:t>04555</w:t>
      </w:r>
      <w:r w:rsidRPr="003F674F">
        <w:rPr>
          <w:rFonts w:ascii="Palatino Linotype" w:hAnsi="Palatino Linotype" w:cs="Palatino Linotype"/>
          <w:b/>
          <w:color w:val="000000"/>
          <w:lang w:val="es-ES_tradnl"/>
        </w:rPr>
        <w:t>/INFOEM/IP/RR/202</w:t>
      </w:r>
      <w:r w:rsidR="007038F8" w:rsidRPr="003F674F">
        <w:rPr>
          <w:rFonts w:ascii="Palatino Linotype" w:hAnsi="Palatino Linotype" w:cs="Palatino Linotype"/>
          <w:b/>
          <w:color w:val="000000"/>
          <w:lang w:val="es-ES_tradnl"/>
        </w:rPr>
        <w:t>4</w:t>
      </w:r>
      <w:r w:rsidRPr="003F674F">
        <w:rPr>
          <w:rFonts w:ascii="Palatino Linotype" w:hAnsi="Palatino Linotype" w:cs="Palatino Linotype"/>
          <w:color w:val="000000"/>
          <w:lang w:val="es-ES_tradnl"/>
        </w:rPr>
        <w:t>, interpuesto por un particular que no brindo nombre o seudónimo para ser identificado</w:t>
      </w:r>
      <w:r w:rsidRPr="003F674F">
        <w:rPr>
          <w:rFonts w:ascii="Palatino Linotype" w:hAnsi="Palatino Linotype" w:cs="Arial"/>
          <w:lang w:val="es-ES_tradnl"/>
        </w:rPr>
        <w:t xml:space="preserve">, </w:t>
      </w:r>
      <w:r w:rsidRPr="003F674F">
        <w:rPr>
          <w:rFonts w:ascii="Palatino Linotype" w:hAnsi="Palatino Linotype" w:cs="Palatino Linotype"/>
          <w:color w:val="000000"/>
          <w:lang w:val="es-ES_tradnl"/>
        </w:rPr>
        <w:t xml:space="preserve">en lo sucesivo el </w:t>
      </w:r>
      <w:r w:rsidRPr="003F674F">
        <w:rPr>
          <w:rFonts w:ascii="Palatino Linotype" w:hAnsi="Palatino Linotype" w:cs="Palatino Linotype"/>
          <w:b/>
          <w:color w:val="000000"/>
          <w:lang w:val="es-ES_tradnl"/>
        </w:rPr>
        <w:t>Recurrente</w:t>
      </w:r>
      <w:r w:rsidRPr="003F674F">
        <w:rPr>
          <w:rFonts w:ascii="Palatino Linotype" w:hAnsi="Palatino Linotype" w:cs="Palatino Linotype"/>
          <w:color w:val="000000"/>
          <w:lang w:val="es-ES_tradnl"/>
        </w:rPr>
        <w:t xml:space="preserve">, en contra de la respuesta del </w:t>
      </w:r>
      <w:r w:rsidRPr="003F674F">
        <w:rPr>
          <w:rFonts w:ascii="Palatino Linotype" w:hAnsi="Palatino Linotype" w:cs="Palatino Linotype"/>
          <w:b/>
          <w:color w:val="000000"/>
          <w:lang w:val="es-ES_tradnl"/>
        </w:rPr>
        <w:t>Ayuntamiento de Zinacantepec</w:t>
      </w:r>
      <w:r w:rsidRPr="003F674F">
        <w:rPr>
          <w:rFonts w:ascii="Palatino Linotype" w:hAnsi="Palatino Linotype" w:cs="Palatino Linotype"/>
          <w:color w:val="000000"/>
          <w:lang w:val="es-ES_tradnl"/>
        </w:rPr>
        <w:t>, en lo subsecuente</w:t>
      </w:r>
      <w:r w:rsidRPr="003F674F">
        <w:rPr>
          <w:rFonts w:ascii="Palatino Linotype" w:hAnsi="Palatino Linotype" w:cs="Palatino Linotype"/>
          <w:b/>
          <w:color w:val="000000"/>
          <w:lang w:val="es-ES_tradnl"/>
        </w:rPr>
        <w:t xml:space="preserve"> </w:t>
      </w:r>
      <w:r w:rsidRPr="003F674F">
        <w:rPr>
          <w:rFonts w:ascii="Palatino Linotype" w:hAnsi="Palatino Linotype" w:cs="Palatino Linotype"/>
          <w:color w:val="000000"/>
          <w:lang w:val="es-ES_tradnl"/>
        </w:rPr>
        <w:t>el</w:t>
      </w:r>
      <w:r w:rsidRPr="003F674F">
        <w:rPr>
          <w:rFonts w:ascii="Palatino Linotype" w:hAnsi="Palatino Linotype" w:cs="Palatino Linotype"/>
          <w:b/>
          <w:color w:val="000000"/>
          <w:lang w:val="es-ES_tradnl"/>
        </w:rPr>
        <w:t xml:space="preserve"> Sujeto Obligado, </w:t>
      </w:r>
      <w:r w:rsidRPr="003F674F">
        <w:rPr>
          <w:rFonts w:ascii="Palatino Linotype" w:hAnsi="Palatino Linotype" w:cs="Palatino Linotype"/>
          <w:color w:val="000000"/>
          <w:lang w:val="es-ES_tradnl"/>
        </w:rPr>
        <w:t>se procede a dictar la presente resolución.</w:t>
      </w:r>
    </w:p>
    <w:p w14:paraId="4D736DC3"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1840EF64" w14:textId="77777777" w:rsidR="00F70BDE" w:rsidRPr="003F674F" w:rsidRDefault="00F70BDE" w:rsidP="00F70BDE">
      <w:pPr>
        <w:keepNext/>
        <w:keepLines/>
        <w:spacing w:line="360" w:lineRule="auto"/>
        <w:jc w:val="center"/>
        <w:outlineLvl w:val="0"/>
        <w:rPr>
          <w:rFonts w:ascii="Palatino Linotype" w:hAnsi="Palatino Linotype"/>
          <w:b/>
          <w:color w:val="000000" w:themeColor="text1"/>
          <w:sz w:val="28"/>
          <w:szCs w:val="32"/>
          <w:lang w:val="es-ES_tradnl" w:eastAsia="es-ES"/>
        </w:rPr>
      </w:pPr>
      <w:r w:rsidRPr="003F674F">
        <w:rPr>
          <w:rFonts w:ascii="Palatino Linotype" w:hAnsi="Palatino Linotype"/>
          <w:b/>
          <w:color w:val="000000" w:themeColor="text1"/>
          <w:sz w:val="28"/>
          <w:szCs w:val="32"/>
          <w:lang w:val="es-ES_tradnl" w:eastAsia="es-ES"/>
        </w:rPr>
        <w:t>A N T E C E D E N T E S</w:t>
      </w:r>
    </w:p>
    <w:p w14:paraId="0E2C7FCF"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5C2FEFAE"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PRIMERO. De la Solicitud de Información.</w:t>
      </w:r>
    </w:p>
    <w:p w14:paraId="571A3183" w14:textId="6A50CF0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Con fecha </w:t>
      </w:r>
      <w:r w:rsidR="00975D6D" w:rsidRPr="003F674F">
        <w:rPr>
          <w:rFonts w:ascii="Palatino Linotype" w:hAnsi="Palatino Linotype" w:cs="Palatino Linotype"/>
          <w:color w:val="000000"/>
          <w:lang w:val="es-ES_tradnl"/>
        </w:rPr>
        <w:t>veinticuatro de junio de dos mil veinticuatro</w:t>
      </w:r>
      <w:r w:rsidRPr="003F674F">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3F674F">
        <w:rPr>
          <w:rFonts w:ascii="Palatino Linotype" w:hAnsi="Palatino Linotype" w:cs="Palatino Linotype"/>
          <w:lang w:val="es-ES_tradnl"/>
        </w:rPr>
        <w:t>expediente</w:t>
      </w:r>
      <w:r w:rsidRPr="003F674F">
        <w:rPr>
          <w:rFonts w:ascii="Verdana" w:hAnsi="Verdana" w:cs="Calibri"/>
          <w:b/>
          <w:bCs/>
          <w:color w:val="FF0000"/>
          <w:lang w:val="es-ES_tradnl"/>
        </w:rPr>
        <w:t> </w:t>
      </w:r>
      <w:r w:rsidRPr="003F674F">
        <w:rPr>
          <w:color w:val="000000"/>
          <w:sz w:val="27"/>
          <w:szCs w:val="27"/>
        </w:rPr>
        <w:t> </w:t>
      </w:r>
      <w:r w:rsidRPr="003F674F">
        <w:rPr>
          <w:rFonts w:ascii="Verdana" w:hAnsi="Verdana"/>
          <w:b/>
          <w:bCs/>
          <w:color w:val="FF0000"/>
          <w:sz w:val="20"/>
          <w:szCs w:val="20"/>
        </w:rPr>
        <w:t> </w:t>
      </w:r>
      <w:r w:rsidR="00975D6D" w:rsidRPr="003F674F">
        <w:rPr>
          <w:rFonts w:ascii="Palatino Linotype" w:hAnsi="Palatino Linotype"/>
          <w:b/>
          <w:bCs/>
        </w:rPr>
        <w:t>00197/ZINACANT/IP/2024</w:t>
      </w:r>
      <w:r w:rsidRPr="003F674F">
        <w:rPr>
          <w:rFonts w:ascii="Palatino Linotype" w:hAnsi="Palatino Linotype" w:cs="Palatino Linotype"/>
          <w:lang w:val="es-ES_tradnl"/>
        </w:rPr>
        <w:t>,</w:t>
      </w:r>
      <w:r w:rsidRPr="003F674F">
        <w:rPr>
          <w:rFonts w:ascii="Palatino Linotype" w:hAnsi="Palatino Linotype" w:cs="Palatino Linotype"/>
          <w:b/>
          <w:lang w:val="es-ES_tradnl"/>
        </w:rPr>
        <w:t xml:space="preserve"> </w:t>
      </w:r>
      <w:r w:rsidRPr="003F674F">
        <w:rPr>
          <w:rFonts w:ascii="Palatino Linotype" w:hAnsi="Palatino Linotype" w:cs="Palatino Linotype"/>
          <w:color w:val="000000"/>
          <w:lang w:val="es-ES_tradnl"/>
        </w:rPr>
        <w:t>mediante la cual solicitó inf</w:t>
      </w:r>
      <w:r w:rsidR="00B90CF2" w:rsidRPr="003F674F">
        <w:rPr>
          <w:rFonts w:ascii="Palatino Linotype" w:hAnsi="Palatino Linotype" w:cs="Palatino Linotype"/>
          <w:color w:val="000000"/>
          <w:lang w:val="es-ES_tradnl"/>
        </w:rPr>
        <w:t>ormación en el tenor siguiente:</w:t>
      </w:r>
    </w:p>
    <w:p w14:paraId="39233F26" w14:textId="77777777" w:rsidR="00B90CF2" w:rsidRPr="003F674F" w:rsidRDefault="00B90CF2" w:rsidP="00F70BDE">
      <w:pPr>
        <w:spacing w:line="360" w:lineRule="auto"/>
        <w:contextualSpacing/>
        <w:jc w:val="both"/>
        <w:rPr>
          <w:rFonts w:ascii="Palatino Linotype" w:hAnsi="Palatino Linotype" w:cs="Palatino Linotype"/>
          <w:color w:val="000000"/>
          <w:lang w:val="es-ES_tradnl"/>
        </w:rPr>
      </w:pPr>
    </w:p>
    <w:p w14:paraId="22EA541F" w14:textId="1884219F" w:rsidR="00F70BDE" w:rsidRPr="003F674F" w:rsidRDefault="00F70BDE" w:rsidP="00F70BDE">
      <w:pPr>
        <w:ind w:left="567" w:right="567"/>
        <w:contextualSpacing/>
        <w:jc w:val="both"/>
        <w:rPr>
          <w:rFonts w:ascii="Palatino Linotype" w:hAnsi="Palatino Linotype" w:cs="Palatino Linotype"/>
          <w:i/>
          <w:color w:val="000000"/>
          <w:lang w:val="es-ES_tradnl"/>
        </w:rPr>
      </w:pPr>
      <w:r w:rsidRPr="003F674F">
        <w:rPr>
          <w:rFonts w:ascii="Palatino Linotype" w:hAnsi="Palatino Linotype" w:cs="Palatino Linotype"/>
          <w:i/>
          <w:iCs/>
          <w:color w:val="000000"/>
          <w:lang w:val="es-ES_tradnl"/>
        </w:rPr>
        <w:t>“</w:t>
      </w:r>
      <w:r w:rsidR="00975D6D" w:rsidRPr="003F674F">
        <w:rPr>
          <w:rFonts w:ascii="Palatino Linotype" w:hAnsi="Palatino Linotype"/>
          <w:i/>
          <w:color w:val="000000"/>
        </w:rPr>
        <w:t>SOLICITO LAS CARACTERISTICAS DE LA DEMANDA TURISTICA EN ZINACANTEPEC Y MEXICO</w:t>
      </w:r>
      <w:r w:rsidR="00975D6D" w:rsidRPr="003F674F">
        <w:rPr>
          <w:rFonts w:ascii="Palatino Linotype" w:hAnsi="Palatino Linotype" w:cs="Palatino Linotype"/>
          <w:i/>
          <w:color w:val="000000"/>
          <w:lang w:val="es-ES_tradnl"/>
        </w:rPr>
        <w:t xml:space="preserve">“ </w:t>
      </w:r>
      <w:r w:rsidRPr="003F674F">
        <w:rPr>
          <w:rFonts w:ascii="Palatino Linotype" w:hAnsi="Palatino Linotype" w:cs="Palatino Linotype"/>
          <w:i/>
          <w:color w:val="000000"/>
          <w:lang w:val="es-ES_tradnl"/>
        </w:rPr>
        <w:t>(Sic)</w:t>
      </w:r>
    </w:p>
    <w:p w14:paraId="12A9E176"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183A5519" w14:textId="77777777" w:rsidR="00B90CF2" w:rsidRPr="003F674F" w:rsidRDefault="00B90CF2" w:rsidP="00F70BDE">
      <w:pPr>
        <w:spacing w:line="360" w:lineRule="auto"/>
        <w:contextualSpacing/>
        <w:jc w:val="both"/>
        <w:rPr>
          <w:rFonts w:ascii="Palatino Linotype" w:hAnsi="Palatino Linotype" w:cs="Palatino Linotype"/>
          <w:color w:val="000000"/>
          <w:lang w:val="es-ES_tradnl"/>
        </w:rPr>
      </w:pPr>
    </w:p>
    <w:p w14:paraId="1A3B2830" w14:textId="77777777" w:rsidR="00F70BDE" w:rsidRPr="003F674F" w:rsidRDefault="00F70BDE" w:rsidP="00F70BDE">
      <w:pPr>
        <w:spacing w:line="360" w:lineRule="auto"/>
        <w:contextualSpacing/>
        <w:jc w:val="both"/>
        <w:rPr>
          <w:rFonts w:ascii="Palatino Linotype" w:hAnsi="Palatino Linotype" w:cs="Palatino Linotype"/>
          <w:b/>
          <w:color w:val="000000"/>
          <w:lang w:val="es-ES_tradnl"/>
        </w:rPr>
      </w:pPr>
      <w:r w:rsidRPr="003F674F">
        <w:rPr>
          <w:rFonts w:ascii="Palatino Linotype" w:hAnsi="Palatino Linotype" w:cs="Palatino Linotype"/>
          <w:color w:val="000000"/>
          <w:lang w:val="es-ES_tradnl"/>
        </w:rPr>
        <w:t xml:space="preserve">Modalidad de entrega: </w:t>
      </w:r>
      <w:r w:rsidRPr="003F674F">
        <w:rPr>
          <w:rFonts w:ascii="Palatino Linotype" w:hAnsi="Palatino Linotype" w:cs="Palatino Linotype"/>
          <w:b/>
          <w:color w:val="000000"/>
          <w:lang w:val="es-ES_tradnl"/>
        </w:rPr>
        <w:t>A través del SAIMEX</w:t>
      </w:r>
      <w:r w:rsidRPr="003F674F">
        <w:rPr>
          <w:rFonts w:ascii="Palatino Linotype" w:hAnsi="Palatino Linotype" w:cs="Palatino Linotype"/>
          <w:color w:val="000000"/>
          <w:lang w:val="es-ES_tradnl"/>
        </w:rPr>
        <w:t>.</w:t>
      </w:r>
    </w:p>
    <w:p w14:paraId="6A817561"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6405750B" w14:textId="53E73265"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lastRenderedPageBreak/>
        <w:t>SEGUNDO. De la respuesta del Sujeto Obligado.</w:t>
      </w:r>
    </w:p>
    <w:p w14:paraId="042577E0" w14:textId="3AD32F1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De las constancias que obran en el expediente electrónico, se observa que el </w:t>
      </w:r>
      <w:r w:rsidR="00975D6D" w:rsidRPr="003F674F">
        <w:rPr>
          <w:rFonts w:ascii="Palatino Linotype" w:hAnsi="Palatino Linotype" w:cs="Palatino Linotype"/>
          <w:color w:val="000000"/>
          <w:lang w:val="es-ES_tradnl"/>
        </w:rPr>
        <w:t>quince de julio de dos mil veinticuatro</w:t>
      </w:r>
      <w:r w:rsidRPr="003F674F">
        <w:rPr>
          <w:rFonts w:ascii="Palatino Linotype" w:hAnsi="Palatino Linotype" w:cs="Palatino Linotype"/>
          <w:color w:val="000000"/>
          <w:lang w:val="es-ES_tradnl"/>
        </w:rPr>
        <w:t>, el Sujeto Obligado dio respuesta a la solicitud de información manifestando lo siguiente:</w:t>
      </w:r>
    </w:p>
    <w:tbl>
      <w:tblPr>
        <w:tblW w:w="8231" w:type="dxa"/>
        <w:jc w:val="center"/>
        <w:tblCellSpacing w:w="0" w:type="dxa"/>
        <w:tblCellMar>
          <w:left w:w="0" w:type="dxa"/>
          <w:right w:w="0" w:type="dxa"/>
        </w:tblCellMar>
        <w:tblLook w:val="04A0" w:firstRow="1" w:lastRow="0" w:firstColumn="1" w:lastColumn="0" w:noHBand="0" w:noVBand="1"/>
      </w:tblPr>
      <w:tblGrid>
        <w:gridCol w:w="8231"/>
      </w:tblGrid>
      <w:tr w:rsidR="00975D6D" w:rsidRPr="003F674F" w14:paraId="23D7FCB1" w14:textId="77777777" w:rsidTr="00975D6D">
        <w:trPr>
          <w:trHeight w:val="279"/>
          <w:tblCellSpacing w:w="0" w:type="dxa"/>
          <w:jc w:val="center"/>
        </w:trPr>
        <w:tc>
          <w:tcPr>
            <w:tcW w:w="0" w:type="auto"/>
            <w:vAlign w:val="center"/>
            <w:hideMark/>
          </w:tcPr>
          <w:p w14:paraId="4E54BCB3" w14:textId="77777777" w:rsidR="00975D6D" w:rsidRPr="003F674F" w:rsidRDefault="00975D6D" w:rsidP="00975D6D">
            <w:pPr>
              <w:jc w:val="right"/>
              <w:rPr>
                <w:rFonts w:ascii="Palatino Linotype" w:hAnsi="Palatino Linotype"/>
                <w:i/>
              </w:rPr>
            </w:pPr>
            <w:r w:rsidRPr="003F674F">
              <w:rPr>
                <w:rFonts w:ascii="Palatino Linotype" w:hAnsi="Palatino Linotype"/>
                <w:i/>
              </w:rPr>
              <w:t>Zinacantepec, México a 15 de Julio de 2024</w:t>
            </w:r>
          </w:p>
        </w:tc>
      </w:tr>
      <w:tr w:rsidR="00975D6D" w:rsidRPr="003F674F" w14:paraId="68CBF19A" w14:textId="77777777" w:rsidTr="00975D6D">
        <w:trPr>
          <w:trHeight w:val="279"/>
          <w:tblCellSpacing w:w="0" w:type="dxa"/>
          <w:jc w:val="center"/>
        </w:trPr>
        <w:tc>
          <w:tcPr>
            <w:tcW w:w="0" w:type="auto"/>
            <w:vAlign w:val="center"/>
            <w:hideMark/>
          </w:tcPr>
          <w:p w14:paraId="3005C7BA" w14:textId="77777777" w:rsidR="00975D6D" w:rsidRPr="003F674F" w:rsidRDefault="00975D6D" w:rsidP="00975D6D">
            <w:pPr>
              <w:jc w:val="right"/>
              <w:rPr>
                <w:rFonts w:ascii="Palatino Linotype" w:hAnsi="Palatino Linotype"/>
                <w:i/>
              </w:rPr>
            </w:pPr>
            <w:r w:rsidRPr="003F674F">
              <w:rPr>
                <w:rFonts w:ascii="Palatino Linotype" w:hAnsi="Palatino Linotype"/>
                <w:i/>
              </w:rPr>
              <w:t>Nombre del solicitante: C. Solicitante</w:t>
            </w:r>
          </w:p>
        </w:tc>
      </w:tr>
      <w:tr w:rsidR="00975D6D" w:rsidRPr="003F674F" w14:paraId="7592B5C1" w14:textId="77777777" w:rsidTr="00975D6D">
        <w:trPr>
          <w:trHeight w:val="279"/>
          <w:tblCellSpacing w:w="0" w:type="dxa"/>
          <w:jc w:val="center"/>
        </w:trPr>
        <w:tc>
          <w:tcPr>
            <w:tcW w:w="0" w:type="auto"/>
            <w:vAlign w:val="center"/>
            <w:hideMark/>
          </w:tcPr>
          <w:p w14:paraId="73008246" w14:textId="77777777" w:rsidR="00975D6D" w:rsidRPr="003F674F" w:rsidRDefault="00975D6D" w:rsidP="00975D6D">
            <w:pPr>
              <w:jc w:val="right"/>
              <w:rPr>
                <w:rFonts w:ascii="Palatino Linotype" w:hAnsi="Palatino Linotype"/>
                <w:i/>
              </w:rPr>
            </w:pPr>
            <w:r w:rsidRPr="003F674F">
              <w:rPr>
                <w:rFonts w:ascii="Palatino Linotype" w:hAnsi="Palatino Linotype"/>
                <w:i/>
              </w:rPr>
              <w:t>Folio de la solicitud: 00197/ZINACANT/IP/2024</w:t>
            </w:r>
          </w:p>
        </w:tc>
      </w:tr>
      <w:tr w:rsidR="00975D6D" w:rsidRPr="003F674F" w14:paraId="69686A06" w14:textId="77777777" w:rsidTr="00975D6D">
        <w:trPr>
          <w:trHeight w:val="139"/>
          <w:tblCellSpacing w:w="0" w:type="dxa"/>
          <w:jc w:val="center"/>
        </w:trPr>
        <w:tc>
          <w:tcPr>
            <w:tcW w:w="0" w:type="auto"/>
            <w:vAlign w:val="center"/>
            <w:hideMark/>
          </w:tcPr>
          <w:p w14:paraId="3E234059" w14:textId="77777777" w:rsidR="00975D6D" w:rsidRPr="003F674F" w:rsidRDefault="00975D6D" w:rsidP="00975D6D">
            <w:pPr>
              <w:rPr>
                <w:rFonts w:ascii="Palatino Linotype" w:hAnsi="Palatino Linotype"/>
                <w:i/>
              </w:rPr>
            </w:pPr>
            <w:r w:rsidRPr="003F674F">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75D6D" w:rsidRPr="003F674F" w14:paraId="6DEB3062" w14:textId="77777777" w:rsidTr="00975D6D">
        <w:trPr>
          <w:trHeight w:val="350"/>
          <w:tblCellSpacing w:w="0" w:type="dxa"/>
          <w:jc w:val="center"/>
        </w:trPr>
        <w:tc>
          <w:tcPr>
            <w:tcW w:w="0" w:type="auto"/>
            <w:vAlign w:val="center"/>
            <w:hideMark/>
          </w:tcPr>
          <w:p w14:paraId="65B86442" w14:textId="77777777" w:rsidR="00975D6D" w:rsidRPr="003F674F" w:rsidRDefault="00975D6D" w:rsidP="00975D6D">
            <w:pPr>
              <w:rPr>
                <w:rFonts w:ascii="Palatino Linotype" w:hAnsi="Palatino Linotype"/>
                <w:i/>
              </w:rPr>
            </w:pPr>
          </w:p>
        </w:tc>
      </w:tr>
      <w:tr w:rsidR="00975D6D" w:rsidRPr="003F674F" w14:paraId="4FB49A83" w14:textId="77777777" w:rsidTr="00975D6D">
        <w:trPr>
          <w:trHeight w:val="139"/>
          <w:tblCellSpacing w:w="0" w:type="dxa"/>
          <w:jc w:val="center"/>
        </w:trPr>
        <w:tc>
          <w:tcPr>
            <w:tcW w:w="0" w:type="auto"/>
            <w:vAlign w:val="center"/>
            <w:hideMark/>
          </w:tcPr>
          <w:p w14:paraId="72AC1BD4" w14:textId="77777777" w:rsidR="00975D6D" w:rsidRPr="003F674F" w:rsidRDefault="00975D6D" w:rsidP="00975D6D">
            <w:pPr>
              <w:jc w:val="both"/>
              <w:rPr>
                <w:rFonts w:ascii="Palatino Linotype" w:hAnsi="Palatino Linotype"/>
                <w:i/>
              </w:rPr>
            </w:pPr>
            <w:r w:rsidRPr="003F674F">
              <w:rPr>
                <w:rFonts w:ascii="Palatino Linotype" w:hAnsi="Palatino Linotype"/>
                <w:i/>
              </w:rPr>
              <w:t>Zinacantepec, México a 15 de julio de 2024 Nombre del solicitante: C. Solicitante Folio de la solicitud: 00197/ZINACANT/IP/2024 En respuesta a la solicitud recibida, nos permitimos hacer de su conocimiento que con fundamento en el artículo 53, Fracciones: II, V y VI de la Ley de Transparencia y Acceso a la Información Pública del Estado de México y Municipios, le contestamos que: 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en este caso la Dirección de Cultura y Turismo. ATENTAMENTE BRENDA SELENE HERNANDEZ LOPEZ Unidad de Transparencia Ayuntamiento de Zinacantepec</w:t>
            </w:r>
          </w:p>
        </w:tc>
      </w:tr>
    </w:tbl>
    <w:p w14:paraId="2C7489E5"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1E324E64" w14:textId="6838C03E"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El Sujeto Obligado adjuntó a su respuesta el documento denominado “</w:t>
      </w:r>
      <w:r w:rsidR="00975D6D" w:rsidRPr="003F674F">
        <w:rPr>
          <w:rFonts w:ascii="Palatino Linotype" w:hAnsi="Palatino Linotype" w:cs="Arial"/>
          <w:b/>
          <w:bCs/>
          <w:i/>
        </w:rPr>
        <w:t>Doc197.pdf</w:t>
      </w:r>
      <w:r w:rsidRPr="003F674F">
        <w:rPr>
          <w:rFonts w:ascii="Palatino Linotype" w:hAnsi="Palatino Linotype" w:cs="Calibri"/>
          <w:i/>
          <w:iCs/>
          <w:lang w:val="es-ES_tradnl"/>
        </w:rPr>
        <w:t>”</w:t>
      </w:r>
      <w:r w:rsidRPr="003F674F">
        <w:rPr>
          <w:rFonts w:ascii="Palatino Linotype" w:hAnsi="Palatino Linotype" w:cs="Palatino Linotype"/>
          <w:i/>
          <w:iCs/>
          <w:lang w:val="es-ES_tradnl"/>
        </w:rPr>
        <w:t>,</w:t>
      </w:r>
      <w:r w:rsidRPr="003F674F">
        <w:rPr>
          <w:rFonts w:ascii="Palatino Linotype" w:hAnsi="Palatino Linotype" w:cs="Palatino Linotype"/>
          <w:lang w:val="es-ES_tradnl"/>
        </w:rPr>
        <w:t xml:space="preserve"> </w:t>
      </w:r>
      <w:r w:rsidRPr="003F674F">
        <w:rPr>
          <w:rFonts w:ascii="Palatino Linotype" w:hAnsi="Palatino Linotype" w:cs="Palatino Linotype"/>
          <w:color w:val="000000"/>
          <w:lang w:val="es-ES_tradnl"/>
        </w:rPr>
        <w:t>el cual no se reproduce por ser del conocimiento de las partes; no obstante, su contenido será motivo de análisis en el estudio correspondiente.</w:t>
      </w:r>
    </w:p>
    <w:p w14:paraId="0AF60608"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lastRenderedPageBreak/>
        <w:t>TERCERO. Del recurso de revisión.</w:t>
      </w:r>
    </w:p>
    <w:p w14:paraId="1B52211F" w14:textId="0E2AD79E"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Inconforme con la respuesta emitida por el Sujeto Obligado, el Recurrente interpuso el presente recurso de revisión el día </w:t>
      </w:r>
      <w:r w:rsidR="00975D6D" w:rsidRPr="003F674F">
        <w:rPr>
          <w:rFonts w:ascii="Palatino Linotype" w:hAnsi="Palatino Linotype" w:cs="Palatino Linotype"/>
          <w:color w:val="000000"/>
          <w:lang w:val="es-ES_tradnl"/>
        </w:rPr>
        <w:t>quince de julio de dos mil veinticuatro</w:t>
      </w:r>
      <w:r w:rsidRPr="003F674F">
        <w:rPr>
          <w:rFonts w:ascii="Palatino Linotype" w:hAnsi="Palatino Linotype" w:cs="Palatino Linotype"/>
          <w:color w:val="000000"/>
          <w:lang w:val="es-ES_tradnl"/>
        </w:rPr>
        <w:t xml:space="preserve">, el cual se registró con el expediente número </w:t>
      </w:r>
      <w:r w:rsidRPr="003F674F">
        <w:rPr>
          <w:rFonts w:ascii="Palatino Linotype" w:hAnsi="Palatino Linotype" w:cs="Palatino Linotype"/>
          <w:b/>
          <w:color w:val="000000"/>
          <w:lang w:val="es-ES_tradnl"/>
        </w:rPr>
        <w:t>0</w:t>
      </w:r>
      <w:r w:rsidR="00975D6D" w:rsidRPr="003F674F">
        <w:rPr>
          <w:rFonts w:ascii="Palatino Linotype" w:hAnsi="Palatino Linotype" w:cs="Palatino Linotype"/>
          <w:b/>
          <w:color w:val="000000"/>
          <w:lang w:val="es-ES_tradnl"/>
        </w:rPr>
        <w:t>4555</w:t>
      </w:r>
      <w:r w:rsidR="007038F8" w:rsidRPr="003F674F">
        <w:rPr>
          <w:rFonts w:ascii="Palatino Linotype" w:hAnsi="Palatino Linotype" w:cs="Palatino Linotype"/>
          <w:b/>
          <w:color w:val="000000"/>
          <w:lang w:val="es-ES_tradnl"/>
        </w:rPr>
        <w:t>/INFOEM/IP/RR/2024</w:t>
      </w:r>
      <w:r w:rsidRPr="003F674F">
        <w:rPr>
          <w:rFonts w:ascii="Palatino Linotype" w:hAnsi="Palatino Linotype" w:cs="Palatino Linotype"/>
          <w:color w:val="000000"/>
          <w:lang w:val="es-ES_tradnl"/>
        </w:rPr>
        <w:t>, manifestando lo siguiente:</w:t>
      </w:r>
    </w:p>
    <w:p w14:paraId="38CD6F4A"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3C33393C" w14:textId="77777777" w:rsidR="00F70BDE" w:rsidRPr="003F674F" w:rsidRDefault="00F70BDE" w:rsidP="00F70BDE">
      <w:pPr>
        <w:spacing w:line="360" w:lineRule="auto"/>
        <w:contextualSpacing/>
        <w:jc w:val="both"/>
        <w:rPr>
          <w:rFonts w:ascii="Palatino Linotype" w:hAnsi="Palatino Linotype" w:cs="Palatino Linotype"/>
          <w:b/>
          <w:lang w:val="es-ES_tradnl"/>
        </w:rPr>
      </w:pPr>
      <w:r w:rsidRPr="003F674F">
        <w:rPr>
          <w:rFonts w:ascii="Palatino Linotype" w:hAnsi="Palatino Linotype" w:cs="Palatino Linotype"/>
          <w:b/>
          <w:lang w:val="es-ES_tradnl"/>
        </w:rPr>
        <w:t xml:space="preserve">Acto Impugnado: </w:t>
      </w:r>
    </w:p>
    <w:p w14:paraId="142773FD" w14:textId="77777777" w:rsidR="00F70BDE" w:rsidRPr="003F674F" w:rsidRDefault="00F70BDE" w:rsidP="00F70BDE">
      <w:pPr>
        <w:ind w:left="567" w:right="567"/>
        <w:contextualSpacing/>
        <w:jc w:val="both"/>
        <w:rPr>
          <w:rFonts w:ascii="Palatino Linotype" w:hAnsi="Palatino Linotype" w:cs="Palatino Linotype"/>
          <w:b/>
          <w:i/>
          <w:color w:val="000000"/>
          <w:lang w:val="es-ES_tradnl"/>
        </w:rPr>
      </w:pPr>
      <w:r w:rsidRPr="003F674F">
        <w:rPr>
          <w:rFonts w:ascii="Palatino Linotype" w:hAnsi="Palatino Linotype" w:cs="Palatino Linotype"/>
          <w:i/>
          <w:color w:val="000000"/>
          <w:lang w:val="es-ES_tradnl"/>
        </w:rPr>
        <w:t>“</w:t>
      </w:r>
      <w:r w:rsidRPr="003F674F">
        <w:rPr>
          <w:rFonts w:ascii="Palatino Linotype" w:hAnsi="Palatino Linotype" w:cs="Palatino Linotype"/>
          <w:i/>
          <w:lang w:val="es-ES_tradnl"/>
        </w:rPr>
        <w:t>NO ENTREGA  INFORMACIÓN</w:t>
      </w:r>
      <w:r w:rsidRPr="003F674F">
        <w:rPr>
          <w:rFonts w:ascii="Palatino Linotype" w:hAnsi="Palatino Linotype" w:cs="Palatino Linotype"/>
          <w:i/>
          <w:color w:val="000000"/>
          <w:lang w:val="es-ES_tradnl"/>
        </w:rPr>
        <w:t>” Sic)</w:t>
      </w:r>
    </w:p>
    <w:p w14:paraId="4899656F" w14:textId="77777777" w:rsidR="00F70BDE" w:rsidRPr="003F674F" w:rsidRDefault="00F70BDE" w:rsidP="00F70BDE">
      <w:pPr>
        <w:spacing w:line="360" w:lineRule="auto"/>
        <w:contextualSpacing/>
        <w:jc w:val="both"/>
        <w:rPr>
          <w:rFonts w:ascii="Palatino Linotype" w:hAnsi="Palatino Linotype" w:cs="Palatino Linotype"/>
          <w:iCs/>
          <w:lang w:val="es-ES_tradnl"/>
        </w:rPr>
      </w:pPr>
    </w:p>
    <w:p w14:paraId="3FD539D4" w14:textId="77777777" w:rsidR="00F70BDE" w:rsidRPr="003F674F" w:rsidRDefault="00F70BDE" w:rsidP="00F70BDE">
      <w:pPr>
        <w:spacing w:line="360" w:lineRule="auto"/>
        <w:contextualSpacing/>
        <w:jc w:val="both"/>
        <w:rPr>
          <w:rFonts w:ascii="Palatino Linotype" w:hAnsi="Palatino Linotype" w:cs="Palatino Linotype"/>
          <w:lang w:val="es-ES_tradnl"/>
        </w:rPr>
      </w:pPr>
      <w:r w:rsidRPr="003F674F">
        <w:rPr>
          <w:rFonts w:ascii="Palatino Linotype" w:hAnsi="Palatino Linotype" w:cs="Palatino Linotype"/>
          <w:b/>
          <w:lang w:val="es-ES_tradnl"/>
        </w:rPr>
        <w:t>Razones o Motivos de Inconformidad</w:t>
      </w:r>
      <w:r w:rsidRPr="003F674F">
        <w:rPr>
          <w:rFonts w:ascii="Palatino Linotype" w:hAnsi="Palatino Linotype" w:cs="Palatino Linotype"/>
          <w:lang w:val="es-ES_tradnl"/>
        </w:rPr>
        <w:t>:</w:t>
      </w:r>
    </w:p>
    <w:p w14:paraId="72184012" w14:textId="1B6A47B1" w:rsidR="00F70BDE" w:rsidRPr="003F674F" w:rsidRDefault="00F70BDE" w:rsidP="00975D6D">
      <w:pPr>
        <w:ind w:left="567" w:right="567"/>
        <w:contextualSpacing/>
        <w:jc w:val="both"/>
        <w:rPr>
          <w:rFonts w:ascii="Palatino Linotype" w:hAnsi="Palatino Linotype"/>
          <w:i/>
          <w:color w:val="000000"/>
        </w:rPr>
      </w:pPr>
      <w:r w:rsidRPr="003F674F">
        <w:rPr>
          <w:rFonts w:ascii="Palatino Linotype" w:hAnsi="Palatino Linotype" w:cs="Palatino Linotype"/>
          <w:color w:val="000000"/>
          <w:lang w:val="es-ES_tradnl"/>
        </w:rPr>
        <w:t>“</w:t>
      </w:r>
      <w:r w:rsidR="00975D6D" w:rsidRPr="003F674F">
        <w:rPr>
          <w:rFonts w:ascii="Palatino Linotype" w:hAnsi="Palatino Linotype"/>
          <w:color w:val="000000"/>
        </w:rPr>
        <w:t>NO HAY INFORMACIÓN O QUE OSEA SON INCOMPETENETES QUE MO SABEN NI QUE PORQUE VAN LOS TUSRISTAS</w:t>
      </w:r>
      <w:r w:rsidRPr="003F674F">
        <w:rPr>
          <w:rFonts w:ascii="Palatino Linotype" w:hAnsi="Palatino Linotype" w:cs="Palatino Linotype"/>
          <w:color w:val="000000"/>
          <w:lang w:val="es-ES_tradnl"/>
        </w:rPr>
        <w:t>”</w:t>
      </w:r>
      <w:r w:rsidRPr="003F674F">
        <w:rPr>
          <w:rFonts w:ascii="Palatino Linotype" w:hAnsi="Palatino Linotype" w:cs="Palatino Linotype"/>
          <w:i/>
          <w:color w:val="000000"/>
          <w:lang w:val="es-ES_tradnl"/>
        </w:rPr>
        <w:t xml:space="preserve"> (Sic)</w:t>
      </w:r>
    </w:p>
    <w:p w14:paraId="275EEC60"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7F9EDFD6"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CUARTO. Del turno y admisión del recurso de revisión.</w:t>
      </w:r>
    </w:p>
    <w:p w14:paraId="0CFE0118" w14:textId="7694AEC3"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Medio de impugnación que le fue turnado al </w:t>
      </w:r>
      <w:r w:rsidRPr="003F674F">
        <w:rPr>
          <w:rFonts w:ascii="Palatino Linotype" w:hAnsi="Palatino Linotype" w:cs="Palatino Linotype"/>
          <w:b/>
          <w:color w:val="000000"/>
          <w:lang w:val="es-ES_tradnl"/>
        </w:rPr>
        <w:t>Comisionado Presidente José Martínez Vilchis</w:t>
      </w:r>
      <w:r w:rsidRPr="003F674F">
        <w:rPr>
          <w:rFonts w:ascii="Palatino Linotype" w:hAnsi="Palatino Linotype" w:cs="Palatino Linotype"/>
          <w:color w:val="000000"/>
          <w:lang w:val="es-ES_tradnl"/>
        </w:rPr>
        <w:t xml:space="preserve">, por medio del sistema electrónico en términos del numeral 185 fracción I de la Ley de Transparencia y Acceso a la información Pública del Estado de México y Municipios, al cual recayó acuerdo de admisión de fecha </w:t>
      </w:r>
      <w:r w:rsidR="00975D6D" w:rsidRPr="003F674F">
        <w:rPr>
          <w:rFonts w:ascii="Palatino Linotype" w:hAnsi="Palatino Linotype" w:cs="Palatino Linotype"/>
          <w:b/>
          <w:color w:val="000000"/>
          <w:lang w:val="es-ES_tradnl"/>
        </w:rPr>
        <w:t>diecinueve de julio de dos mil veinticuatro</w:t>
      </w:r>
      <w:r w:rsidRPr="003F674F">
        <w:rPr>
          <w:rFonts w:ascii="Palatino Linotype" w:hAnsi="Palatino Linotype" w:cs="Palatino Linotype"/>
          <w:color w:val="000000"/>
          <w:lang w:val="es-ES_tradnl"/>
        </w:rPr>
        <w:t xml:space="preserve">, </w:t>
      </w:r>
      <w:r w:rsidRPr="003F674F">
        <w:rPr>
          <w:rFonts w:ascii="Palatino Linotype" w:hAnsi="Palatino Linotype" w:cs="Palatino Linotype"/>
          <w:lang w:val="es-ES_tradnl"/>
        </w:rPr>
        <w:t>otorgándose</w:t>
      </w:r>
      <w:r w:rsidRPr="003F674F">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077C9C03"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5279CB99"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QUINTO. De la etapa de instrucción.</w:t>
      </w:r>
    </w:p>
    <w:p w14:paraId="25848260"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Una vez abierta la etapa de instrucción, el Sujeto Obligado fue omiso al rendir su Informe Justificado. Por su parte, el Recurrente no realizó manifestaciones, vertió alegatos ni presentó pruebas que a su derecho convinieran. </w:t>
      </w:r>
    </w:p>
    <w:p w14:paraId="678A75E3"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45D97D93"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SEXTO. Del cierre de instrucción.</w:t>
      </w:r>
    </w:p>
    <w:p w14:paraId="43B350C3" w14:textId="6C8C38E5"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 xml:space="preserve">Así, una vez transcurrido el término legal, se decretó el cierre de instrucción en fecha </w:t>
      </w:r>
      <w:r w:rsidR="00975D6D" w:rsidRPr="003F674F">
        <w:rPr>
          <w:rFonts w:ascii="Palatino Linotype" w:hAnsi="Palatino Linotype" w:cs="Palatino Linotype"/>
          <w:b/>
          <w:color w:val="000000"/>
          <w:lang w:val="es-ES_tradnl"/>
        </w:rPr>
        <w:t>catorce de agosto de dos mil veinticuatro</w:t>
      </w:r>
      <w:r w:rsidRPr="003F674F">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77BB43D3" w14:textId="77777777" w:rsidR="00CC5AA1" w:rsidRPr="003F674F" w:rsidRDefault="00CC5AA1" w:rsidP="00F70BDE">
      <w:pPr>
        <w:spacing w:line="360" w:lineRule="auto"/>
        <w:contextualSpacing/>
        <w:jc w:val="both"/>
        <w:rPr>
          <w:rFonts w:ascii="Palatino Linotype" w:hAnsi="Palatino Linotype" w:cs="Palatino Linotype"/>
          <w:color w:val="000000"/>
          <w:lang w:val="es-ES_tradnl"/>
        </w:rPr>
      </w:pPr>
    </w:p>
    <w:p w14:paraId="512E12F1"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SÉPTIMO. De la ampliación del término para resolver.</w:t>
      </w:r>
    </w:p>
    <w:p w14:paraId="03092133" w14:textId="5657F6D0"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 xml:space="preserve">De las constancias que integran el expediente electrónico, se advierte que han transcurrido los términos de Ley, para la emisión de la resolución en el presente recurso de revisión, por lo que el </w:t>
      </w:r>
      <w:r w:rsidRPr="003F674F">
        <w:rPr>
          <w:rFonts w:ascii="Palatino Linotype" w:hAnsi="Palatino Linotype"/>
          <w:b/>
        </w:rPr>
        <w:t>trece de septiembre de dos mil veinticuatro</w:t>
      </w:r>
      <w:r w:rsidRPr="003F674F">
        <w:rPr>
          <w:rFonts w:ascii="Palatino Linotype" w:hAnsi="Palatino Linotype"/>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04B44AC"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3296353B"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4784F27F"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5257D8B6"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eastAsiaTheme="minorEastAsia" w:hAnsi="Palatino Linotype"/>
          <w:lang w:val="es-ES"/>
        </w:rPr>
      </w:pPr>
      <w:r w:rsidRPr="003F674F">
        <w:rPr>
          <w:rFonts w:ascii="Palatino Linotype" w:eastAsiaTheme="minorEastAsia" w:hAnsi="Palatino Linotype"/>
          <w:lang w:val="es-ES"/>
        </w:rPr>
        <w:t xml:space="preserve">Por ello, es menester precisar que, si bien se ha excedido el plazo para resolver el presente medio de impugnación, de conformidad con la ley de la materia, el plazo para emitir </w:t>
      </w:r>
      <w:r w:rsidRPr="003F674F">
        <w:rPr>
          <w:rFonts w:ascii="Palatino Linotype" w:eastAsiaTheme="minorEastAsia" w:hAnsi="Palatino Linotype"/>
          <w:lang w:val="es-ES"/>
        </w:rPr>
        <w:lastRenderedPageBreak/>
        <w:t>resolución se encuentra justificado en los elementos para medir su razonabilidad de asuntos conforme a los parámetros establecidos por diversos órganos jurisdiccionales federales, aplicables también en procedimientos análogos, como el que nos ocupa.</w:t>
      </w:r>
    </w:p>
    <w:p w14:paraId="0F21B183"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1AA39794"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eastAsiaTheme="minorEastAsia" w:hAnsi="Palatino Linotype"/>
          <w:lang w:val="es-ES"/>
        </w:rPr>
      </w:pPr>
      <w:r w:rsidRPr="003F674F">
        <w:rPr>
          <w:rFonts w:ascii="Palatino Linotype" w:eastAsiaTheme="minorEastAsia" w:hAnsi="Palatino Linotype"/>
          <w:lang w:val="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FAC9F5"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00227088"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443D18C"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78CAADEA"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127EF23B"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2B1F7D9A" w14:textId="77777777" w:rsidR="00975D6D" w:rsidRPr="003F674F" w:rsidRDefault="00975D6D" w:rsidP="00975D6D">
      <w:pPr>
        <w:numPr>
          <w:ilvl w:val="0"/>
          <w:numId w:val="18"/>
        </w:numPr>
        <w:pBdr>
          <w:top w:val="nil"/>
          <w:left w:val="nil"/>
          <w:bottom w:val="nil"/>
          <w:right w:val="nil"/>
          <w:between w:val="nil"/>
        </w:pBdr>
        <w:spacing w:line="360" w:lineRule="auto"/>
        <w:contextualSpacing/>
        <w:jc w:val="both"/>
        <w:rPr>
          <w:rFonts w:ascii="Palatino Linotype" w:hAnsi="Palatino Linotype"/>
          <w:lang w:val="es-ES"/>
        </w:rPr>
      </w:pPr>
      <w:r w:rsidRPr="003F674F">
        <w:rPr>
          <w:rFonts w:ascii="Palatino Linotype" w:hAnsi="Palatino Linotype"/>
          <w:lang w:val="es-ES"/>
        </w:rPr>
        <w:t>Complejidad del asunto: La complejidad de la prueba, la pluralidad de sujetos procesales, el tiempo transcurrido, las características y contexto del recurso.</w:t>
      </w:r>
    </w:p>
    <w:p w14:paraId="72225150" w14:textId="77777777" w:rsidR="00975D6D" w:rsidRPr="003F674F" w:rsidRDefault="00975D6D" w:rsidP="00975D6D">
      <w:pPr>
        <w:numPr>
          <w:ilvl w:val="0"/>
          <w:numId w:val="18"/>
        </w:numPr>
        <w:pBdr>
          <w:top w:val="nil"/>
          <w:left w:val="nil"/>
          <w:bottom w:val="nil"/>
          <w:right w:val="nil"/>
          <w:between w:val="nil"/>
        </w:pBdr>
        <w:spacing w:line="360" w:lineRule="auto"/>
        <w:contextualSpacing/>
        <w:jc w:val="both"/>
        <w:rPr>
          <w:rFonts w:ascii="Palatino Linotype" w:hAnsi="Palatino Linotype"/>
          <w:lang w:val="es-ES"/>
        </w:rPr>
      </w:pPr>
      <w:r w:rsidRPr="003F674F">
        <w:rPr>
          <w:rFonts w:ascii="Palatino Linotype" w:hAnsi="Palatino Linotype"/>
          <w:lang w:val="es-ES"/>
        </w:rPr>
        <w:t>Actividad Procesal del interesado: Acciones u omisiones del interesado.</w:t>
      </w:r>
    </w:p>
    <w:p w14:paraId="29965822" w14:textId="77777777" w:rsidR="00975D6D" w:rsidRPr="003F674F" w:rsidRDefault="00975D6D" w:rsidP="00975D6D">
      <w:pPr>
        <w:numPr>
          <w:ilvl w:val="0"/>
          <w:numId w:val="18"/>
        </w:numPr>
        <w:pBdr>
          <w:top w:val="nil"/>
          <w:left w:val="nil"/>
          <w:bottom w:val="nil"/>
          <w:right w:val="nil"/>
          <w:between w:val="nil"/>
        </w:pBdr>
        <w:spacing w:line="360" w:lineRule="auto"/>
        <w:contextualSpacing/>
        <w:jc w:val="both"/>
        <w:rPr>
          <w:rFonts w:ascii="Palatino Linotype" w:hAnsi="Palatino Linotype"/>
          <w:lang w:val="es-ES"/>
        </w:rPr>
      </w:pPr>
      <w:r w:rsidRPr="003F674F">
        <w:rPr>
          <w:rFonts w:ascii="Palatino Linotype" w:hAnsi="Palatino Linotype"/>
          <w:lang w:val="es-ES"/>
        </w:rPr>
        <w:t>Conducta de la Autoridad: Las Acciones u omisiones realizadas en el procedimiento. Así como si la autoridad actuó con la debida diligencia.</w:t>
      </w:r>
    </w:p>
    <w:p w14:paraId="07BFE3C0" w14:textId="77777777" w:rsidR="00975D6D" w:rsidRPr="003F674F" w:rsidRDefault="00975D6D" w:rsidP="00975D6D">
      <w:pPr>
        <w:numPr>
          <w:ilvl w:val="0"/>
          <w:numId w:val="18"/>
        </w:numPr>
        <w:pBdr>
          <w:top w:val="nil"/>
          <w:left w:val="nil"/>
          <w:bottom w:val="nil"/>
          <w:right w:val="nil"/>
          <w:between w:val="nil"/>
        </w:pBdr>
        <w:spacing w:line="360" w:lineRule="auto"/>
        <w:contextualSpacing/>
        <w:jc w:val="both"/>
        <w:rPr>
          <w:rFonts w:ascii="Palatino Linotype" w:hAnsi="Palatino Linotype"/>
          <w:lang w:val="es-ES"/>
        </w:rPr>
      </w:pPr>
      <w:r w:rsidRPr="003F674F">
        <w:rPr>
          <w:rFonts w:ascii="Palatino Linotype" w:hAnsi="Palatino Linotype"/>
          <w:lang w:val="es-ES"/>
        </w:rPr>
        <w:lastRenderedPageBreak/>
        <w:t>La afectación generada en la situación jurídica de la persona involucrada en el proceso: Violación a sus derechos humanos.</w:t>
      </w:r>
    </w:p>
    <w:p w14:paraId="6790F698"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3F5107C0"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A3251F"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67D3DDF7"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5F7466A"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3A5529C0"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eastAsiaTheme="minorEastAsia" w:hAnsi="Palatino Linotype"/>
          <w:lang w:val="es-ES"/>
        </w:rPr>
      </w:pPr>
      <w:r w:rsidRPr="003F674F">
        <w:rPr>
          <w:rFonts w:ascii="Palatino Linotype" w:eastAsiaTheme="minorEastAsia" w:hAnsi="Palatino Linotype"/>
          <w:lang w:val="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3F674F">
        <w:rPr>
          <w:rFonts w:ascii="Palatino Linotype" w:eastAsiaTheme="minorEastAsia" w:hAnsi="Palatino Linotype"/>
          <w:lang w:val="es-ES"/>
        </w:rPr>
        <w:lastRenderedPageBreak/>
        <w:t xml:space="preserve">la tramitación de los recursos dentro de los términos legales previamente establecidos por la Ley, por tratarse de causas de fuerza mayor. </w:t>
      </w:r>
    </w:p>
    <w:p w14:paraId="702F6B09"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eastAsiaTheme="minorEastAsia" w:hAnsi="Palatino Linotype"/>
          <w:lang w:val="es-ES"/>
        </w:rPr>
      </w:pPr>
    </w:p>
    <w:p w14:paraId="662A32A0"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eastAsiaTheme="minorEastAsia" w:hAnsi="Palatino Linotype"/>
          <w:lang w:val="es-ES"/>
        </w:rPr>
      </w:pPr>
      <w:r w:rsidRPr="003F674F">
        <w:rPr>
          <w:rFonts w:ascii="Palatino Linotype" w:eastAsiaTheme="minorEastAsia" w:hAnsi="Palatino Linotype"/>
          <w:lang w:val="es-ES"/>
        </w:rPr>
        <w:t>Al respecto, también son de considerar los criterios sostenidos por el Cuarto Tribunal Colegiado en Materia Administrativa del Primer Circuito, cuyos rubros y datos de identificación son los siguientes:</w:t>
      </w:r>
    </w:p>
    <w:p w14:paraId="7BE515CA"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1E81D547"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75DFD809"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276FC9E8"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r w:rsidRPr="003F674F">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6A18DD8"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hAnsi="Palatino Linotype"/>
        </w:rPr>
      </w:pPr>
    </w:p>
    <w:p w14:paraId="7ECB52A9" w14:textId="77777777" w:rsidR="00975D6D" w:rsidRPr="003F674F" w:rsidRDefault="00975D6D" w:rsidP="00975D6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F674F">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9EFD6E0" w14:textId="77777777" w:rsidR="00F70BDE" w:rsidRPr="003F674F" w:rsidRDefault="00F70BDE" w:rsidP="00975D6D">
      <w:pPr>
        <w:spacing w:line="360" w:lineRule="auto"/>
        <w:jc w:val="both"/>
        <w:rPr>
          <w:rFonts w:ascii="Palatino Linotype" w:hAnsi="Palatino Linotype" w:cs="Calibri"/>
          <w:lang w:val="es-ES"/>
        </w:rPr>
      </w:pPr>
    </w:p>
    <w:p w14:paraId="11132971" w14:textId="77777777" w:rsidR="00F70BDE" w:rsidRPr="003F674F" w:rsidRDefault="00F70BDE" w:rsidP="00F70BDE">
      <w:pPr>
        <w:keepNext/>
        <w:keepLines/>
        <w:spacing w:line="360" w:lineRule="auto"/>
        <w:jc w:val="center"/>
        <w:outlineLvl w:val="0"/>
        <w:rPr>
          <w:rFonts w:ascii="Palatino Linotype" w:hAnsi="Palatino Linotype"/>
          <w:b/>
          <w:color w:val="000000" w:themeColor="text1"/>
          <w:sz w:val="28"/>
          <w:szCs w:val="32"/>
          <w:lang w:val="es-ES_tradnl" w:eastAsia="es-ES"/>
        </w:rPr>
      </w:pPr>
      <w:r w:rsidRPr="003F674F">
        <w:rPr>
          <w:rFonts w:ascii="Palatino Linotype" w:hAnsi="Palatino Linotype"/>
          <w:b/>
          <w:color w:val="000000" w:themeColor="text1"/>
          <w:sz w:val="28"/>
          <w:szCs w:val="32"/>
          <w:lang w:val="es-ES_tradnl" w:eastAsia="es-ES"/>
        </w:rPr>
        <w:t>C O N S I D E R A N D O</w:t>
      </w:r>
    </w:p>
    <w:p w14:paraId="27299444"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0129C1BC"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lastRenderedPageBreak/>
        <w:t>PRIMERO. De la competencia.</w:t>
      </w:r>
    </w:p>
    <w:p w14:paraId="39F9F249"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4D09BB5"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11F2551C"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 xml:space="preserve">SEGUNDO. Sobre los alcances del recurso de revisión. </w:t>
      </w:r>
    </w:p>
    <w:p w14:paraId="18B7CB4C" w14:textId="77777777" w:rsidR="00F70BDE" w:rsidRPr="003F674F" w:rsidRDefault="00F70BDE" w:rsidP="00F70BDE">
      <w:pPr>
        <w:spacing w:line="360" w:lineRule="auto"/>
        <w:jc w:val="both"/>
        <w:rPr>
          <w:rFonts w:ascii="Palatino Linotype" w:hAnsi="Palatino Linotype" w:cs="Calibri"/>
          <w:lang w:val="es-ES_tradnl"/>
        </w:rPr>
      </w:pPr>
      <w:r w:rsidRPr="003F674F">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DFED7F5" w14:textId="77777777" w:rsidR="00F70BDE" w:rsidRPr="003F674F" w:rsidRDefault="00F70BDE" w:rsidP="00F70BDE">
      <w:pPr>
        <w:spacing w:line="360" w:lineRule="auto"/>
        <w:jc w:val="both"/>
        <w:rPr>
          <w:rFonts w:ascii="Palatino Linotype" w:hAnsi="Palatino Linotype" w:cs="Calibri"/>
          <w:lang w:val="es-ES_tradnl"/>
        </w:rPr>
      </w:pPr>
    </w:p>
    <w:p w14:paraId="14AFB86F"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lastRenderedPageBreak/>
        <w:t>TERCERO. Cuestiones de previo y especial pronunciamiento.</w:t>
      </w:r>
    </w:p>
    <w:p w14:paraId="3443396A" w14:textId="77777777" w:rsidR="00F70BDE" w:rsidRPr="003F674F" w:rsidRDefault="00F70BDE" w:rsidP="00F70BDE">
      <w:pPr>
        <w:spacing w:line="360" w:lineRule="auto"/>
        <w:contextualSpacing/>
        <w:jc w:val="both"/>
        <w:rPr>
          <w:rFonts w:ascii="Palatino Linotype" w:hAnsi="Palatino Linotype" w:cs="Palatino Linotype"/>
          <w:lang w:val="es-ES_tradnl"/>
        </w:rPr>
      </w:pPr>
      <w:r w:rsidRPr="003F674F">
        <w:rPr>
          <w:rFonts w:ascii="Palatino Linotype" w:hAnsi="Palatino Linotype" w:cs="Palatino Linotype"/>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11FE6F1A" w14:textId="77777777" w:rsidR="00F70BDE" w:rsidRPr="003F674F" w:rsidRDefault="00F70BDE" w:rsidP="00F70BDE">
      <w:pPr>
        <w:spacing w:line="360" w:lineRule="auto"/>
        <w:contextualSpacing/>
        <w:jc w:val="both"/>
        <w:rPr>
          <w:rFonts w:ascii="Palatino Linotype" w:hAnsi="Palatino Linotype" w:cs="Palatino Linotype"/>
          <w:lang w:val="es-ES_tradnl"/>
        </w:rPr>
      </w:pPr>
    </w:p>
    <w:p w14:paraId="68F8F8E2"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b/>
          <w:i/>
          <w:lang w:val="es-ES_tradnl"/>
        </w:rPr>
        <w:t xml:space="preserve">Artículo 180. </w:t>
      </w:r>
      <w:r w:rsidRPr="003F674F">
        <w:rPr>
          <w:rFonts w:ascii="Palatino Linotype" w:hAnsi="Palatino Linotype" w:cs="Palatino Linotype"/>
          <w:i/>
          <w:lang w:val="es-ES_tradnl"/>
        </w:rPr>
        <w:t>El recurso de revisión contendrá:</w:t>
      </w:r>
    </w:p>
    <w:p w14:paraId="3270D809"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I. El sujeto obligado ante la cual se presentó la solicitud;</w:t>
      </w:r>
    </w:p>
    <w:p w14:paraId="2E1C9442"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b/>
          <w:i/>
          <w:lang w:val="es-ES_tradnl"/>
        </w:rPr>
        <w:t>II. El nombre del solicitante que recurre</w:t>
      </w:r>
      <w:r w:rsidRPr="003F674F">
        <w:rPr>
          <w:rFonts w:ascii="Palatino Linotype" w:hAnsi="Palatino Linotype" w:cs="Palatino Linotype"/>
          <w:i/>
          <w:lang w:val="es-ES_tradnl"/>
        </w:rPr>
        <w:t xml:space="preserve"> o de su representante y, en su caso, del tercero interesado, así como la dirección o medio que señale para recibir notificaciones;</w:t>
      </w:r>
    </w:p>
    <w:p w14:paraId="19706A4A"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III. El número de folio de respuesta de la solicitud de acceso;</w:t>
      </w:r>
    </w:p>
    <w:p w14:paraId="08AA6936"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IV. La fecha en que fue notificada la respuesta al solicitante o tuvo conocimiento del acto reclamado, o de presentación de la solicitud, en caso de falta de respuesta;</w:t>
      </w:r>
    </w:p>
    <w:p w14:paraId="0C92E54F"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V. El acto que se recurre;</w:t>
      </w:r>
    </w:p>
    <w:p w14:paraId="7A73AD03"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VI. Las razones o motivos de inconformidad;</w:t>
      </w:r>
    </w:p>
    <w:p w14:paraId="42C13776"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VII. La copia de la respuesta que se impugna y, en su caso, de la notificación correspondiente, en el caso de respuesta de la solicitud; y</w:t>
      </w:r>
    </w:p>
    <w:p w14:paraId="09798EF3"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VIII. Firma del recurrente, en su caso, cuando se presente por escrito, requisito sin el cual se dará trámite al recurso.</w:t>
      </w:r>
    </w:p>
    <w:p w14:paraId="176DB508" w14:textId="77777777" w:rsidR="00F70BDE" w:rsidRPr="003F674F" w:rsidRDefault="00F70BDE" w:rsidP="00F70BDE">
      <w:pPr>
        <w:ind w:left="567" w:right="567"/>
        <w:contextualSpacing/>
        <w:jc w:val="both"/>
        <w:rPr>
          <w:rFonts w:ascii="Palatino Linotype" w:hAnsi="Palatino Linotype" w:cs="Palatino Linotype"/>
          <w:i/>
          <w:lang w:val="es-ES_tradnl"/>
        </w:rPr>
      </w:pPr>
    </w:p>
    <w:p w14:paraId="66C6A296"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Adicionalmente, se podrán anexar las pruebas y demás elementos que considere procedentes someter a juicio del Instituto.</w:t>
      </w:r>
    </w:p>
    <w:p w14:paraId="6D58348C" w14:textId="77777777" w:rsidR="00F70BDE" w:rsidRPr="003F674F" w:rsidRDefault="00F70BDE" w:rsidP="00F70BDE">
      <w:pPr>
        <w:ind w:left="567" w:right="567"/>
        <w:contextualSpacing/>
        <w:jc w:val="both"/>
        <w:rPr>
          <w:rFonts w:ascii="Palatino Linotype" w:hAnsi="Palatino Linotype" w:cs="Palatino Linotype"/>
          <w:i/>
          <w:lang w:val="es-ES_tradnl"/>
        </w:rPr>
      </w:pPr>
    </w:p>
    <w:p w14:paraId="6BE4D9D0"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En ningún caso será necesario que el particular ratifique el recurso de revisión interpuesto.</w:t>
      </w:r>
    </w:p>
    <w:p w14:paraId="4585039D" w14:textId="77777777" w:rsidR="00F70BDE" w:rsidRPr="003F674F" w:rsidRDefault="00F70BDE" w:rsidP="00F70BDE">
      <w:pPr>
        <w:ind w:left="567" w:right="567"/>
        <w:contextualSpacing/>
        <w:jc w:val="both"/>
        <w:rPr>
          <w:rFonts w:ascii="Palatino Linotype" w:hAnsi="Palatino Linotype" w:cs="Palatino Linotype"/>
          <w:i/>
          <w:lang w:val="es-ES_tradnl"/>
        </w:rPr>
      </w:pPr>
    </w:p>
    <w:p w14:paraId="1AE86C0A"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b/>
          <w:i/>
          <w:lang w:val="es-ES_tradnl"/>
        </w:rPr>
        <w:t>En caso de que el recurso se interponga de manera electrónica no será indispensable que contengan los requisitos establecidos en las fracciones II</w:t>
      </w:r>
      <w:r w:rsidRPr="003F674F">
        <w:rPr>
          <w:rFonts w:ascii="Palatino Linotype" w:hAnsi="Palatino Linotype" w:cs="Palatino Linotype"/>
          <w:i/>
          <w:lang w:val="es-ES_tradnl"/>
        </w:rPr>
        <w:t>, IV, VII y VIII.</w:t>
      </w:r>
    </w:p>
    <w:p w14:paraId="6185727B" w14:textId="77777777" w:rsidR="00F70BDE" w:rsidRPr="003F674F" w:rsidRDefault="00F70BDE" w:rsidP="00F70BDE">
      <w:pPr>
        <w:spacing w:line="360" w:lineRule="auto"/>
        <w:ind w:right="567"/>
        <w:contextualSpacing/>
        <w:jc w:val="both"/>
        <w:rPr>
          <w:rFonts w:ascii="Palatino Linotype" w:hAnsi="Palatino Linotype" w:cs="Palatino Linotype"/>
          <w:lang w:val="es-ES_tradnl"/>
        </w:rPr>
      </w:pPr>
    </w:p>
    <w:p w14:paraId="5785B106" w14:textId="77777777" w:rsidR="00F70BDE" w:rsidRPr="003F674F" w:rsidRDefault="00F70BDE" w:rsidP="00F70BDE">
      <w:pPr>
        <w:spacing w:line="360" w:lineRule="auto"/>
        <w:ind w:right="49"/>
        <w:contextualSpacing/>
        <w:jc w:val="both"/>
        <w:rPr>
          <w:rFonts w:ascii="Palatino Linotype" w:hAnsi="Palatino Linotype" w:cs="Palatino Linotype"/>
          <w:lang w:val="es-ES_tradnl"/>
        </w:rPr>
      </w:pPr>
      <w:r w:rsidRPr="003F674F">
        <w:rPr>
          <w:rFonts w:ascii="Palatino Linotype" w:hAnsi="Palatino Linotype" w:cs="Palatino Linotype"/>
          <w:lang w:val="es-ES_tradnl"/>
        </w:rPr>
        <w:t>Por otra parte, del contenido del artículo 1 de la Constitución Política de los Estados Unidos Mexicanos, se destaca lo siguiente:</w:t>
      </w:r>
    </w:p>
    <w:p w14:paraId="3EE512F0" w14:textId="77777777" w:rsidR="00F70BDE" w:rsidRPr="003F674F" w:rsidRDefault="00F70BDE" w:rsidP="00F70BDE">
      <w:pPr>
        <w:spacing w:line="360" w:lineRule="auto"/>
        <w:ind w:right="49"/>
        <w:contextualSpacing/>
        <w:jc w:val="both"/>
        <w:rPr>
          <w:rFonts w:ascii="Palatino Linotype" w:hAnsi="Palatino Linotype" w:cs="Palatino Linotype"/>
          <w:lang w:val="es-ES_tradnl"/>
        </w:rPr>
      </w:pPr>
    </w:p>
    <w:p w14:paraId="75146045"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b/>
          <w:i/>
          <w:lang w:val="es-ES_tradnl"/>
        </w:rPr>
        <w:t>Artículo 1o</w:t>
      </w:r>
      <w:r w:rsidRPr="003F674F">
        <w:rPr>
          <w:rFonts w:ascii="Palatino Linotype" w:hAnsi="Palatino Linotype" w:cs="Palatino Linotype"/>
          <w:i/>
          <w:lang w:val="es-ES_tradnl"/>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9BE242A" w14:textId="77777777" w:rsidR="00F70BDE" w:rsidRPr="003F674F" w:rsidRDefault="00F70BDE" w:rsidP="00F70BDE">
      <w:pPr>
        <w:ind w:left="567" w:right="567"/>
        <w:contextualSpacing/>
        <w:jc w:val="both"/>
        <w:rPr>
          <w:rFonts w:ascii="Palatino Linotype" w:hAnsi="Palatino Linotype" w:cs="Palatino Linotype"/>
          <w:i/>
          <w:lang w:val="es-ES_tradnl"/>
        </w:rPr>
      </w:pPr>
    </w:p>
    <w:p w14:paraId="7E7E24B6"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Las normas relativas a los derechos humanos se interpretarán de conformidad con esta Constitución y con los tratados internacionales de la materia favoreciendo en todo tiempo a las personas la protección más amplia.</w:t>
      </w:r>
    </w:p>
    <w:p w14:paraId="485368EE" w14:textId="77777777" w:rsidR="00F70BDE" w:rsidRPr="003F674F" w:rsidRDefault="00F70BDE" w:rsidP="00F70BDE">
      <w:pPr>
        <w:ind w:left="567" w:right="567"/>
        <w:contextualSpacing/>
        <w:jc w:val="both"/>
        <w:rPr>
          <w:rFonts w:ascii="Palatino Linotype" w:hAnsi="Palatino Linotype" w:cs="Palatino Linotype"/>
          <w:i/>
          <w:lang w:val="es-ES_tradnl"/>
        </w:rPr>
      </w:pPr>
    </w:p>
    <w:p w14:paraId="42ED5464" w14:textId="77777777" w:rsidR="00F70BDE" w:rsidRPr="003F674F" w:rsidRDefault="00F70BDE" w:rsidP="00F70BDE">
      <w:pPr>
        <w:ind w:left="567" w:right="567"/>
        <w:contextualSpacing/>
        <w:jc w:val="both"/>
        <w:rPr>
          <w:rFonts w:ascii="Palatino Linotype" w:hAnsi="Palatino Linotype" w:cs="Palatino Linotype"/>
          <w:i/>
          <w:lang w:val="es-ES_tradnl"/>
        </w:rPr>
      </w:pPr>
      <w:r w:rsidRPr="003F674F">
        <w:rPr>
          <w:rFonts w:ascii="Palatino Linotype" w:hAnsi="Palatino Linotype" w:cs="Palatino Linotype"/>
          <w:i/>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CB69AE" w14:textId="77777777" w:rsidR="00F70BDE" w:rsidRPr="003F674F" w:rsidRDefault="00F70BDE" w:rsidP="00F70BDE">
      <w:pPr>
        <w:spacing w:line="360" w:lineRule="auto"/>
        <w:contextualSpacing/>
        <w:jc w:val="both"/>
        <w:rPr>
          <w:rFonts w:ascii="Palatino Linotype" w:hAnsi="Palatino Linotype" w:cs="Calibri"/>
          <w:sz w:val="20"/>
          <w:lang w:val="es-ES_tradnl"/>
        </w:rPr>
      </w:pPr>
    </w:p>
    <w:p w14:paraId="07A1FA87" w14:textId="77777777" w:rsidR="00F70BDE" w:rsidRPr="003F674F" w:rsidRDefault="00F70BDE" w:rsidP="00F70BDE">
      <w:pPr>
        <w:spacing w:line="360" w:lineRule="auto"/>
        <w:contextualSpacing/>
        <w:jc w:val="both"/>
        <w:rPr>
          <w:rFonts w:ascii="Palatino Linotype" w:hAnsi="Palatino Linotype" w:cs="Palatino Linotype"/>
          <w:lang w:val="es-ES_tradnl"/>
        </w:rPr>
      </w:pPr>
      <w:r w:rsidRPr="003F674F">
        <w:rPr>
          <w:rFonts w:ascii="Palatino Linotype" w:hAnsi="Palatino Linotype" w:cs="Palatino Linotype"/>
          <w:lang w:val="es-ES_tradnl"/>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C14B700" w14:textId="77777777" w:rsidR="00F70BDE" w:rsidRPr="003F674F" w:rsidRDefault="00F70BDE" w:rsidP="00F70BDE">
      <w:pPr>
        <w:spacing w:line="360" w:lineRule="auto"/>
        <w:contextualSpacing/>
        <w:jc w:val="both"/>
        <w:rPr>
          <w:rFonts w:ascii="Palatino Linotype" w:hAnsi="Palatino Linotype" w:cs="Palatino Linotype"/>
          <w:sz w:val="20"/>
          <w:lang w:val="es-ES_tradnl"/>
        </w:rPr>
      </w:pPr>
    </w:p>
    <w:p w14:paraId="71BD7069"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En conclusión, se cubrieron los requisitos de procedencia y procedibilidad y conforme a las constancias que obran en el expediente.</w:t>
      </w:r>
    </w:p>
    <w:p w14:paraId="0B8E5E44"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6FC2FC64" w14:textId="77777777" w:rsidR="00F70BDE" w:rsidRPr="003F674F" w:rsidRDefault="00F70BDE" w:rsidP="00F70BDE">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lastRenderedPageBreak/>
        <w:t>CUARTO. De las causas de improcedencia.</w:t>
      </w:r>
    </w:p>
    <w:p w14:paraId="2659702E"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0316542"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1D5A2824" w14:textId="07A46B59"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F674F">
        <w:rPr>
          <w:rFonts w:ascii="Palatino Linotype" w:hAnsi="Palatino Linotype" w:cs="Palatino Linotype"/>
          <w:color w:val="000000"/>
          <w:vertAlign w:val="superscript"/>
          <w:lang w:val="es-ES_tradnl"/>
        </w:rPr>
        <w:footnoteReference w:id="1"/>
      </w:r>
      <w:r w:rsidRPr="003F674F">
        <w:rPr>
          <w:rFonts w:ascii="Palatino Linotype" w:hAnsi="Palatino Linotype" w:cs="Palatino Linotype"/>
          <w:color w:val="000000"/>
          <w:lang w:val="es-ES_tradnl"/>
        </w:rPr>
        <w:t xml:space="preserve">, la cual permite dilucidar alguna </w:t>
      </w:r>
      <w:r w:rsidRPr="003F674F">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14:paraId="26C2B336"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CEDBF9B" w14:textId="77777777" w:rsidR="00B83709" w:rsidRPr="003F674F" w:rsidRDefault="00B83709" w:rsidP="001B3A3D">
      <w:pPr>
        <w:keepNext/>
        <w:keepLines/>
        <w:spacing w:line="360" w:lineRule="auto"/>
        <w:jc w:val="both"/>
        <w:outlineLvl w:val="1"/>
        <w:rPr>
          <w:rFonts w:ascii="Palatino Linotype" w:hAnsi="Palatino Linotype" w:cs="Arial"/>
          <w:color w:val="000000"/>
        </w:rPr>
      </w:pPr>
    </w:p>
    <w:p w14:paraId="24743245" w14:textId="18B93478" w:rsidR="002A1EF6" w:rsidRPr="003F674F" w:rsidRDefault="00F70BDE" w:rsidP="001B3A3D">
      <w:pPr>
        <w:keepNext/>
        <w:keepLines/>
        <w:spacing w:line="360" w:lineRule="auto"/>
        <w:jc w:val="both"/>
        <w:outlineLvl w:val="1"/>
        <w:rPr>
          <w:rFonts w:ascii="Palatino Linotype" w:hAnsi="Palatino Linotype"/>
          <w:b/>
          <w:color w:val="000000" w:themeColor="text1"/>
          <w:sz w:val="26"/>
          <w:szCs w:val="26"/>
          <w:lang w:val="es-ES_tradnl"/>
        </w:rPr>
      </w:pPr>
      <w:r w:rsidRPr="003F674F">
        <w:rPr>
          <w:rFonts w:ascii="Palatino Linotype" w:hAnsi="Palatino Linotype"/>
          <w:b/>
          <w:color w:val="000000" w:themeColor="text1"/>
          <w:sz w:val="26"/>
          <w:szCs w:val="26"/>
          <w:lang w:val="es-ES_tradnl"/>
        </w:rPr>
        <w:t>QUINTO. Estudio y resolución del asunto.</w:t>
      </w:r>
    </w:p>
    <w:p w14:paraId="2F03FF82"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76DF42B" w14:textId="77777777" w:rsidR="00F70BDE" w:rsidRPr="003F674F" w:rsidRDefault="00F70BDE" w:rsidP="00F70BDE">
      <w:pPr>
        <w:spacing w:line="360" w:lineRule="auto"/>
        <w:contextualSpacing/>
        <w:jc w:val="both"/>
        <w:rPr>
          <w:rFonts w:ascii="Palatino Linotype" w:hAnsi="Palatino Linotype" w:cs="Palatino Linotype"/>
          <w:color w:val="000000"/>
          <w:lang w:val="es-ES_tradnl"/>
        </w:rPr>
      </w:pPr>
    </w:p>
    <w:p w14:paraId="7D25B3B4" w14:textId="73F10353" w:rsidR="00DC3690" w:rsidRPr="003F674F" w:rsidRDefault="00F70BDE" w:rsidP="00975D6D">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Por tanto, es conveniente recordar que el hoy Recurrente requirió del Sujeto Obligado, de la actual administración, lo siguiente:</w:t>
      </w:r>
    </w:p>
    <w:p w14:paraId="00197168" w14:textId="77777777" w:rsidR="00975D6D" w:rsidRPr="003F674F" w:rsidRDefault="00975D6D" w:rsidP="00975D6D">
      <w:pPr>
        <w:spacing w:line="360" w:lineRule="auto"/>
        <w:contextualSpacing/>
        <w:jc w:val="both"/>
        <w:rPr>
          <w:rFonts w:ascii="Palatino Linotype" w:hAnsi="Palatino Linotype" w:cs="Palatino Linotype"/>
          <w:color w:val="000000"/>
          <w:lang w:val="es-ES_tradnl"/>
        </w:rPr>
      </w:pPr>
    </w:p>
    <w:p w14:paraId="6B2045C5" w14:textId="61F495A7" w:rsidR="00975D6D" w:rsidRPr="003F674F" w:rsidRDefault="00975D6D" w:rsidP="00975D6D">
      <w:pPr>
        <w:pStyle w:val="Prrafodelista"/>
        <w:numPr>
          <w:ilvl w:val="0"/>
          <w:numId w:val="19"/>
        </w:numPr>
        <w:contextualSpacing/>
        <w:rPr>
          <w:rFonts w:cs="Palatino Linotype"/>
          <w:color w:val="000000"/>
          <w:lang w:val="es-ES_tradnl" w:eastAsia="es-MX"/>
        </w:rPr>
      </w:pPr>
      <w:r w:rsidRPr="003F674F">
        <w:rPr>
          <w:rFonts w:cs="Palatino Linotype"/>
          <w:color w:val="000000"/>
          <w:lang w:val="es-ES_tradnl" w:eastAsia="es-MX"/>
        </w:rPr>
        <w:t xml:space="preserve">Características de la demanda Turística en Zinacantepec y México </w:t>
      </w:r>
    </w:p>
    <w:p w14:paraId="453E19B9" w14:textId="77777777" w:rsidR="00CC5AA1" w:rsidRPr="003F674F" w:rsidRDefault="00CC5AA1" w:rsidP="00DC3690">
      <w:pPr>
        <w:contextualSpacing/>
        <w:rPr>
          <w:rFonts w:cs="Palatino Linotype"/>
          <w:i/>
          <w:iCs/>
          <w:color w:val="000000"/>
        </w:rPr>
      </w:pPr>
    </w:p>
    <w:p w14:paraId="63B49093" w14:textId="77777777" w:rsidR="00DC3690" w:rsidRPr="003F674F" w:rsidRDefault="00DC3690" w:rsidP="00DC3690">
      <w:pPr>
        <w:contextualSpacing/>
        <w:rPr>
          <w:rFonts w:cs="Palatino Linotype"/>
          <w:color w:val="000000"/>
        </w:rPr>
      </w:pPr>
    </w:p>
    <w:p w14:paraId="1BBC5E23" w14:textId="141EAA4D" w:rsidR="002A1EF6" w:rsidRPr="003F674F" w:rsidRDefault="00F70BDE" w:rsidP="00F70BDE">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Por lo que atento a la solicitud de información el Sujeto Obligado hizo entrega de</w:t>
      </w:r>
      <w:r w:rsidR="00CC5AA1" w:rsidRPr="003F674F">
        <w:rPr>
          <w:rFonts w:ascii="Palatino Linotype" w:hAnsi="Palatino Linotype" w:cs="Palatino Linotype"/>
          <w:color w:val="000000"/>
          <w:lang w:val="es-ES_tradnl"/>
        </w:rPr>
        <w:t>l</w:t>
      </w:r>
      <w:r w:rsidRPr="003F674F">
        <w:rPr>
          <w:rFonts w:ascii="Palatino Linotype" w:hAnsi="Palatino Linotype" w:cs="Palatino Linotype"/>
          <w:color w:val="000000"/>
          <w:lang w:val="es-ES_tradnl"/>
        </w:rPr>
        <w:t xml:space="preserve"> siguient</w:t>
      </w:r>
      <w:r w:rsidR="00CC5AA1" w:rsidRPr="003F674F">
        <w:rPr>
          <w:rFonts w:ascii="Palatino Linotype" w:hAnsi="Palatino Linotype" w:cs="Palatino Linotype"/>
          <w:color w:val="000000"/>
          <w:lang w:val="es-ES_tradnl"/>
        </w:rPr>
        <w:t>e</w:t>
      </w:r>
      <w:r w:rsidRPr="003F674F">
        <w:rPr>
          <w:rFonts w:ascii="Palatino Linotype" w:hAnsi="Palatino Linotype" w:cs="Palatino Linotype"/>
          <w:color w:val="000000"/>
          <w:lang w:val="es-ES_tradnl"/>
        </w:rPr>
        <w:t xml:space="preserve"> archivo electrónico:</w:t>
      </w:r>
    </w:p>
    <w:p w14:paraId="69957A71" w14:textId="09F87565" w:rsidR="00BE589C" w:rsidRPr="003F674F" w:rsidRDefault="00975D6D" w:rsidP="00975D6D">
      <w:pPr>
        <w:pStyle w:val="Prrafodelista"/>
        <w:numPr>
          <w:ilvl w:val="0"/>
          <w:numId w:val="12"/>
        </w:numPr>
        <w:contextualSpacing/>
        <w:rPr>
          <w:rFonts w:cs="Palatino Linotype"/>
          <w:lang w:val="es-ES_tradnl" w:eastAsia="es-MX"/>
        </w:rPr>
      </w:pPr>
      <w:r w:rsidRPr="003F674F">
        <w:rPr>
          <w:rFonts w:cs="Arial"/>
          <w:b/>
          <w:bCs/>
        </w:rPr>
        <w:t>Doc197.pdf</w:t>
      </w:r>
      <w:r w:rsidR="00DC3690" w:rsidRPr="003F674F">
        <w:rPr>
          <w:rFonts w:cs="Arial"/>
          <w:b/>
          <w:bCs/>
        </w:rPr>
        <w:t xml:space="preserve">: </w:t>
      </w:r>
      <w:r w:rsidRPr="003F674F">
        <w:rPr>
          <w:rFonts w:cs="Arial"/>
          <w:bCs/>
        </w:rPr>
        <w:t>Documento que consta de una foja en formato PDF con número de oficio ZIN/DCyT/</w:t>
      </w:r>
      <w:r w:rsidR="002A1EF6" w:rsidRPr="003F674F">
        <w:rPr>
          <w:rFonts w:cs="Arial"/>
          <w:bCs/>
        </w:rPr>
        <w:t xml:space="preserve">00197/2024 por medio del cual la Directora de Cultura y Turismo manifiesta que la dirección  solo funge como  módulo de Información Turística por lo que no cuenta con la fuente obligacional para contar con la información requerida.  </w:t>
      </w:r>
    </w:p>
    <w:p w14:paraId="27C712CB" w14:textId="77777777" w:rsidR="00975D6D" w:rsidRPr="003F674F" w:rsidRDefault="00975D6D" w:rsidP="002A1EF6">
      <w:pPr>
        <w:spacing w:line="360" w:lineRule="auto"/>
        <w:contextualSpacing/>
        <w:jc w:val="both"/>
        <w:rPr>
          <w:rFonts w:ascii="Palatino Linotype" w:hAnsi="Palatino Linotype" w:cs="Palatino Linotype"/>
          <w:lang w:val="es-ES_tradnl"/>
        </w:rPr>
      </w:pPr>
    </w:p>
    <w:p w14:paraId="0BBBE089" w14:textId="35DBBD60" w:rsidR="002A1EF6" w:rsidRPr="003F674F" w:rsidRDefault="00F73D7E" w:rsidP="002A1EF6">
      <w:pPr>
        <w:spacing w:line="360" w:lineRule="auto"/>
        <w:contextualSpacing/>
        <w:jc w:val="both"/>
        <w:rPr>
          <w:rFonts w:ascii="Palatino Linotype" w:hAnsi="Palatino Linotype" w:cs="Palatino Linotype"/>
          <w:color w:val="000000"/>
          <w:lang w:val="es-ES_tradnl"/>
        </w:rPr>
      </w:pPr>
      <w:r w:rsidRPr="003F674F">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 la negativa de entregar la información y motivos de inconformidad</w:t>
      </w:r>
      <w:r w:rsidRPr="003F674F">
        <w:rPr>
          <w:rFonts w:ascii="Palatino Linotype" w:hAnsi="Palatino Linotype" w:cs="Palatino Linotype"/>
          <w:i/>
          <w:color w:val="000000"/>
          <w:lang w:val="es-ES_tradnl"/>
        </w:rPr>
        <w:t xml:space="preserve"> “</w:t>
      </w:r>
      <w:r w:rsidR="002A1EF6" w:rsidRPr="003F674F">
        <w:rPr>
          <w:rFonts w:ascii="Palatino Linotype" w:hAnsi="Palatino Linotype"/>
          <w:i/>
          <w:color w:val="000000"/>
        </w:rPr>
        <w:t xml:space="preserve">NO HAY INFORMACIÓN O QUE OSEA SON INCOMPETENETES QUE MO SABEN NI QUE PORQUE VAN LOS TUSRISTAS”, </w:t>
      </w:r>
      <w:r w:rsidR="002A1EF6" w:rsidRPr="003F674F">
        <w:rPr>
          <w:rFonts w:ascii="Palatino Linotype" w:hAnsi="Palatino Linotype"/>
          <w:color w:val="000000"/>
        </w:rPr>
        <w:t xml:space="preserve">en este sentido el Recurrente manifestó que no el Sujeto Obligado no le dio cuenta de  </w:t>
      </w:r>
      <w:r w:rsidR="002A1EF6" w:rsidRPr="003F674F">
        <w:rPr>
          <w:rFonts w:ascii="Palatino Linotype" w:hAnsi="Palatino Linotype" w:cs="Palatino Linotype"/>
          <w:color w:val="000000"/>
          <w:lang w:val="es-ES_tradnl"/>
        </w:rPr>
        <w:t>Características de la demanda Turística en Zinacantepec y México.</w:t>
      </w:r>
    </w:p>
    <w:p w14:paraId="41A19A7F" w14:textId="77777777" w:rsidR="002A1EF6" w:rsidRPr="003F674F" w:rsidRDefault="002A1EF6" w:rsidP="002A1EF6">
      <w:pPr>
        <w:contextualSpacing/>
        <w:rPr>
          <w:rFonts w:cs="Palatino Linotype"/>
          <w:i/>
          <w:iCs/>
          <w:color w:val="000000"/>
        </w:rPr>
      </w:pPr>
    </w:p>
    <w:p w14:paraId="061AA46E" w14:textId="77777777" w:rsidR="002A1EF6" w:rsidRPr="003F674F" w:rsidRDefault="002A1EF6" w:rsidP="00F70BDE">
      <w:pPr>
        <w:tabs>
          <w:tab w:val="left" w:pos="709"/>
        </w:tabs>
        <w:spacing w:line="360" w:lineRule="auto"/>
        <w:contextualSpacing/>
        <w:jc w:val="both"/>
        <w:rPr>
          <w:rFonts w:ascii="Palatino Linotype" w:hAnsi="Palatino Linotype" w:cs="Arial"/>
          <w:lang w:val="es-ES_tradnl"/>
        </w:rPr>
      </w:pPr>
    </w:p>
    <w:p w14:paraId="7494F50D" w14:textId="77777777" w:rsidR="00F70BDE" w:rsidRPr="003F674F" w:rsidRDefault="00F70BDE" w:rsidP="00F70BDE">
      <w:pPr>
        <w:tabs>
          <w:tab w:val="left" w:pos="709"/>
        </w:tabs>
        <w:spacing w:line="360" w:lineRule="auto"/>
        <w:contextualSpacing/>
        <w:jc w:val="both"/>
        <w:rPr>
          <w:rFonts w:ascii="Palatino Linotype" w:hAnsi="Palatino Linotype" w:cs="Arial"/>
          <w:lang w:val="es-ES_tradnl"/>
        </w:rPr>
      </w:pPr>
      <w:r w:rsidRPr="003F674F">
        <w:rPr>
          <w:rFonts w:ascii="Palatino Linotype" w:hAnsi="Palatino Linotype" w:cs="Arial"/>
          <w:lang w:val="es-ES_tradnl"/>
        </w:rPr>
        <w:t>De lo anterior se debe señalar que el artículo 4, párrafo segundo de la Ley de Transparencia y Acceso a la Información Pública del Estado de México y Municipios, dispone:</w:t>
      </w:r>
    </w:p>
    <w:p w14:paraId="1189EF48" w14:textId="77777777" w:rsidR="00F70BDE" w:rsidRPr="003F674F" w:rsidRDefault="00F70BDE" w:rsidP="00F70BDE">
      <w:pPr>
        <w:rPr>
          <w:lang w:eastAsia="es-ES"/>
        </w:rPr>
      </w:pPr>
    </w:p>
    <w:p w14:paraId="73AD64DC" w14:textId="77777777" w:rsidR="00F70BDE" w:rsidRPr="003F674F" w:rsidRDefault="00F70BDE" w:rsidP="00F70BDE">
      <w:pPr>
        <w:spacing w:line="360" w:lineRule="auto"/>
        <w:ind w:left="567" w:right="616"/>
        <w:jc w:val="both"/>
        <w:rPr>
          <w:rFonts w:ascii="Palatino Linotype" w:hAnsi="Palatino Linotype" w:cs="Arial"/>
          <w:i/>
          <w:sz w:val="22"/>
          <w:szCs w:val="22"/>
          <w:lang w:val="es-ES_tradnl"/>
        </w:rPr>
      </w:pPr>
      <w:r w:rsidRPr="003F674F">
        <w:rPr>
          <w:rFonts w:ascii="Palatino Linotype" w:hAnsi="Palatino Linotype" w:cs="Arial"/>
          <w:i/>
          <w:lang w:val="es-ES_tradnl"/>
        </w:rPr>
        <w:t>“</w:t>
      </w:r>
      <w:r w:rsidRPr="003F674F">
        <w:rPr>
          <w:rFonts w:ascii="Palatino Linotype" w:hAnsi="Palatino Linotype" w:cs="Arial"/>
          <w:b/>
          <w:i/>
          <w:sz w:val="22"/>
          <w:szCs w:val="22"/>
          <w:lang w:val="es-ES_tradnl"/>
        </w:rPr>
        <w:t xml:space="preserve">Artículo 4. </w:t>
      </w:r>
      <w:r w:rsidRPr="003F674F">
        <w:rPr>
          <w:rFonts w:ascii="Palatino Linotype" w:hAnsi="Palatino Linotype" w:cs="Arial"/>
          <w:i/>
          <w:sz w:val="22"/>
          <w:szCs w:val="22"/>
          <w:lang w:val="es-ES_tradnl"/>
        </w:rPr>
        <w:t xml:space="preserve">… </w:t>
      </w:r>
    </w:p>
    <w:p w14:paraId="3E92248C" w14:textId="4722BE44" w:rsidR="00F70BDE" w:rsidRPr="003F674F" w:rsidRDefault="00F70BDE" w:rsidP="002A1EF6">
      <w:pPr>
        <w:spacing w:line="360" w:lineRule="auto"/>
        <w:ind w:left="567" w:right="616"/>
        <w:jc w:val="both"/>
        <w:rPr>
          <w:rFonts w:ascii="Palatino Linotype" w:hAnsi="Palatino Linotype" w:cs="Arial"/>
          <w:i/>
          <w:sz w:val="22"/>
          <w:szCs w:val="22"/>
          <w:lang w:val="es-ES_tradnl"/>
        </w:rPr>
      </w:pPr>
      <w:r w:rsidRPr="003F674F">
        <w:rPr>
          <w:rFonts w:ascii="Palatino Linotype" w:hAnsi="Palatino Linotype" w:cs="Arial"/>
          <w:i/>
          <w:sz w:val="22"/>
          <w:szCs w:val="22"/>
          <w:lang w:val="es-ES_tradnl"/>
        </w:rPr>
        <w:t xml:space="preserve"> Toda la información generada, obtenida, adquirida, transformada, administrada o en posesión de los sujetos obligados es pública y accesible de manera permanente a cualquier persona, en </w:t>
      </w:r>
      <w:r w:rsidRPr="003F674F">
        <w:rPr>
          <w:rFonts w:ascii="Palatino Linotype" w:hAnsi="Palatino Linotype" w:cs="Arial"/>
          <w:i/>
          <w:sz w:val="22"/>
          <w:szCs w:val="22"/>
          <w:lang w:val="es-ES_tradnl"/>
        </w:rPr>
        <w:lastRenderedPageBreak/>
        <w:t>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8328E65" w14:textId="77777777" w:rsidR="00210471" w:rsidRPr="003F674F" w:rsidRDefault="00210471" w:rsidP="002A1EF6">
      <w:pPr>
        <w:spacing w:line="360" w:lineRule="auto"/>
        <w:ind w:left="567" w:right="616"/>
        <w:jc w:val="both"/>
        <w:rPr>
          <w:rFonts w:ascii="Palatino Linotype" w:hAnsi="Palatino Linotype" w:cs="Arial"/>
          <w:i/>
          <w:lang w:val="es-ES_tradnl"/>
        </w:rPr>
      </w:pPr>
    </w:p>
    <w:p w14:paraId="0790F584" w14:textId="77777777" w:rsidR="00F70BDE" w:rsidRPr="003F674F" w:rsidRDefault="00F70BDE" w:rsidP="00F70BDE">
      <w:pPr>
        <w:tabs>
          <w:tab w:val="left" w:pos="709"/>
        </w:tabs>
        <w:spacing w:line="360" w:lineRule="auto"/>
        <w:contextualSpacing/>
        <w:jc w:val="both"/>
        <w:rPr>
          <w:rFonts w:ascii="Palatino Linotype" w:hAnsi="Palatino Linotype" w:cs="Arial"/>
          <w:lang w:val="es-ES_tradnl"/>
        </w:rPr>
      </w:pPr>
      <w:r w:rsidRPr="003F674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F277695" w14:textId="77777777" w:rsidR="00F70BDE" w:rsidRPr="003F674F" w:rsidRDefault="00F70BDE" w:rsidP="00F70BDE">
      <w:pPr>
        <w:tabs>
          <w:tab w:val="left" w:pos="709"/>
        </w:tabs>
        <w:spacing w:line="360" w:lineRule="auto"/>
        <w:contextualSpacing/>
        <w:jc w:val="both"/>
        <w:rPr>
          <w:rFonts w:ascii="Palatino Linotype" w:hAnsi="Palatino Linotype" w:cs="Arial"/>
          <w:lang w:val="es-ES_tradnl"/>
        </w:rPr>
      </w:pPr>
    </w:p>
    <w:p w14:paraId="07FD23B9" w14:textId="77777777" w:rsidR="00F70BDE" w:rsidRPr="003F674F" w:rsidRDefault="00F70BDE" w:rsidP="00F70BDE">
      <w:pPr>
        <w:tabs>
          <w:tab w:val="left" w:pos="709"/>
        </w:tabs>
        <w:spacing w:line="360" w:lineRule="auto"/>
        <w:contextualSpacing/>
        <w:jc w:val="both"/>
        <w:rPr>
          <w:rFonts w:ascii="Palatino Linotype" w:hAnsi="Palatino Linotype" w:cs="Arial"/>
          <w:lang w:val="es-ES_tradnl"/>
        </w:rPr>
      </w:pPr>
      <w:r w:rsidRPr="003F674F">
        <w:rPr>
          <w:rFonts w:ascii="Palatino Linotype" w:hAnsi="Palatino Linotype" w:cs="Arial"/>
          <w:lang w:val="es-ES_tradnl"/>
        </w:rPr>
        <w:t xml:space="preserve">En esta misma tesitura, el derecho de acceso a la información pública, consiste en que la información solicitada conste en un soporte documental en cualquiera de sus formas, a saber: </w:t>
      </w:r>
      <w:r w:rsidRPr="003F674F">
        <w:rPr>
          <w:rFonts w:ascii="Palatino Linotype" w:hAnsi="Palatino Linotype" w:cs="Arial"/>
          <w:b/>
          <w:u w:val="single"/>
          <w:lang w:val="es-ES_tradn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3F674F">
        <w:rPr>
          <w:rFonts w:ascii="Palatino Linotype" w:hAnsi="Palatino Linotype" w:cs="Arial"/>
          <w:lang w:val="es-ES_tradn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55031C6" w14:textId="77777777" w:rsidR="00F70BDE" w:rsidRPr="003F674F" w:rsidRDefault="00F70BDE" w:rsidP="00F70BDE">
      <w:pPr>
        <w:rPr>
          <w:lang w:eastAsia="es-ES"/>
        </w:rPr>
      </w:pPr>
    </w:p>
    <w:p w14:paraId="409229EF" w14:textId="77777777" w:rsidR="00F70BDE" w:rsidRPr="003F674F" w:rsidRDefault="00F70BDE" w:rsidP="00F70BDE">
      <w:pPr>
        <w:spacing w:line="360" w:lineRule="auto"/>
        <w:ind w:left="567" w:right="616"/>
        <w:jc w:val="both"/>
        <w:rPr>
          <w:rFonts w:ascii="Palatino Linotype" w:hAnsi="Palatino Linotype" w:cs="Arial"/>
          <w:i/>
          <w:lang w:val="es-ES_tradnl"/>
        </w:rPr>
      </w:pPr>
      <w:r w:rsidRPr="003F674F">
        <w:rPr>
          <w:rFonts w:ascii="Palatino Linotype" w:hAnsi="Palatino Linotype" w:cs="Arial"/>
          <w:i/>
          <w:lang w:val="es-ES_tradnl"/>
        </w:rPr>
        <w:t>“</w:t>
      </w:r>
      <w:r w:rsidRPr="003F674F">
        <w:rPr>
          <w:rFonts w:ascii="Palatino Linotype" w:hAnsi="Palatino Linotype" w:cs="Arial"/>
          <w:b/>
          <w:i/>
          <w:lang w:val="es-ES_tradnl"/>
        </w:rPr>
        <w:t xml:space="preserve">Artículo 3. </w:t>
      </w:r>
      <w:r w:rsidRPr="003F674F">
        <w:rPr>
          <w:rFonts w:ascii="Palatino Linotype" w:hAnsi="Palatino Linotype" w:cs="Arial"/>
          <w:i/>
          <w:lang w:val="es-ES_tradnl"/>
        </w:rPr>
        <w:t>Para los efectos de la presente Ley se entenderá por:</w:t>
      </w:r>
    </w:p>
    <w:p w14:paraId="425F87B9" w14:textId="77777777" w:rsidR="00F70BDE" w:rsidRPr="003F674F" w:rsidRDefault="00F70BDE" w:rsidP="00F70BDE">
      <w:pPr>
        <w:spacing w:line="360" w:lineRule="auto"/>
        <w:ind w:left="567" w:right="616"/>
        <w:jc w:val="both"/>
        <w:rPr>
          <w:rFonts w:ascii="Palatino Linotype" w:hAnsi="Palatino Linotype" w:cs="Arial"/>
          <w:i/>
          <w:lang w:val="es-ES_tradnl"/>
        </w:rPr>
      </w:pPr>
      <w:r w:rsidRPr="003F674F">
        <w:rPr>
          <w:rFonts w:ascii="Palatino Linotype" w:hAnsi="Palatino Linotype" w:cs="Arial"/>
          <w:i/>
          <w:lang w:val="es-ES_tradnl"/>
        </w:rPr>
        <w:t>(…)</w:t>
      </w:r>
    </w:p>
    <w:p w14:paraId="65E68C23" w14:textId="77777777" w:rsidR="00F70BDE" w:rsidRPr="003F674F" w:rsidRDefault="00F70BDE" w:rsidP="00F70BDE">
      <w:pPr>
        <w:spacing w:line="360" w:lineRule="auto"/>
        <w:ind w:left="567" w:right="616"/>
        <w:jc w:val="both"/>
        <w:rPr>
          <w:rFonts w:ascii="Palatino Linotype" w:hAnsi="Palatino Linotype" w:cs="Arial"/>
          <w:i/>
          <w:lang w:val="es-ES_tradnl"/>
        </w:rPr>
      </w:pPr>
      <w:r w:rsidRPr="003F674F">
        <w:rPr>
          <w:rFonts w:ascii="Palatino Linotype" w:hAnsi="Palatino Linotype" w:cs="Arial"/>
          <w:b/>
          <w:i/>
          <w:lang w:val="es-ES_tradnl"/>
        </w:rPr>
        <w:t>XI. Documento:</w:t>
      </w:r>
      <w:r w:rsidRPr="003F674F">
        <w:rPr>
          <w:rFonts w:ascii="Palatino Linotype" w:hAnsi="Palatino Linotype" w:cs="Arial"/>
          <w:i/>
          <w:lang w:val="es-ES_tradnl"/>
        </w:rPr>
        <w:t xml:space="preserve"> Los expedientes, reportes, estudios, actas, resoluciones, oficios, correspondencia, acuerdos, directivas, directrices, circulares, contratos, convenios, </w:t>
      </w:r>
      <w:r w:rsidRPr="003F674F">
        <w:rPr>
          <w:rFonts w:ascii="Palatino Linotype" w:hAnsi="Palatino Linotype" w:cs="Arial"/>
          <w:i/>
          <w:lang w:val="es-ES_tradnl"/>
        </w:rPr>
        <w:lastRenderedPageBreak/>
        <w:t xml:space="preserve">instructivos, notas, memorandos, estadísticas o bien, cualquier otro </w:t>
      </w:r>
      <w:r w:rsidRPr="003F674F">
        <w:rPr>
          <w:rFonts w:ascii="Palatino Linotype" w:hAnsi="Palatino Linotype" w:cs="Arial"/>
          <w:b/>
          <w:i/>
          <w:u w:val="single"/>
          <w:lang w:val="es-ES_tradnl"/>
        </w:rPr>
        <w:t>registro que documente el ejercicio de las facultades, funciones y competencias de los sujetos obligados</w:t>
      </w:r>
      <w:r w:rsidRPr="003F674F">
        <w:rPr>
          <w:rFonts w:ascii="Palatino Linotype" w:hAnsi="Palatino Linotype" w:cs="Arial"/>
          <w:i/>
          <w:u w:val="single"/>
          <w:lang w:val="es-ES_tradnl"/>
        </w:rPr>
        <w:t>,</w:t>
      </w:r>
      <w:r w:rsidRPr="003F674F">
        <w:rPr>
          <w:rFonts w:ascii="Palatino Linotype" w:hAnsi="Palatino Linotype" w:cs="Arial"/>
          <w:i/>
          <w:lang w:val="es-ES_tradnl"/>
        </w:rPr>
        <w:t xml:space="preserve"> sus servidores públicos e integrantes, </w:t>
      </w:r>
      <w:r w:rsidRPr="003F674F">
        <w:rPr>
          <w:rFonts w:ascii="Palatino Linotype" w:hAnsi="Palatino Linotype" w:cs="Arial"/>
          <w:b/>
          <w:i/>
          <w:u w:val="single"/>
          <w:lang w:val="es-ES_tradnl"/>
        </w:rPr>
        <w:t>sin importar su fuente o fecha de elaboración.</w:t>
      </w:r>
      <w:r w:rsidRPr="003F674F">
        <w:rPr>
          <w:rFonts w:ascii="Palatino Linotype" w:hAnsi="Palatino Linotype" w:cs="Arial"/>
          <w:i/>
          <w:lang w:val="es-ES_tradnl"/>
        </w:rPr>
        <w:t xml:space="preserve"> Los documentos podrán estar en cualquier medio, sea escrito, impreso, sonoro, visual, electrónico, informático u holográfico;</w:t>
      </w:r>
    </w:p>
    <w:p w14:paraId="4DCCA46D" w14:textId="1AEA1A49" w:rsidR="00F70BDE" w:rsidRPr="003F674F" w:rsidRDefault="00F70BDE" w:rsidP="002A1EF6">
      <w:pPr>
        <w:spacing w:line="360" w:lineRule="auto"/>
        <w:ind w:left="567" w:right="616"/>
        <w:jc w:val="both"/>
        <w:rPr>
          <w:rFonts w:ascii="Palatino Linotype" w:hAnsi="Palatino Linotype" w:cs="Arial"/>
          <w:i/>
          <w:lang w:val="es-ES_tradnl"/>
        </w:rPr>
      </w:pPr>
      <w:r w:rsidRPr="003F674F">
        <w:rPr>
          <w:rFonts w:ascii="Palatino Linotype" w:hAnsi="Palatino Linotype" w:cs="Arial"/>
          <w:i/>
          <w:lang w:val="es-ES_tradnl"/>
        </w:rPr>
        <w:t>(…)”</w:t>
      </w:r>
    </w:p>
    <w:p w14:paraId="3ECCD160" w14:textId="77777777" w:rsidR="00F70BDE" w:rsidRPr="003F674F" w:rsidRDefault="00F70BDE" w:rsidP="00F70BDE">
      <w:pPr>
        <w:spacing w:before="240" w:after="240" w:line="360" w:lineRule="auto"/>
        <w:ind w:right="49"/>
        <w:contextualSpacing/>
        <w:jc w:val="both"/>
        <w:rPr>
          <w:rFonts w:ascii="Palatino Linotype" w:eastAsia="MS Mincho" w:hAnsi="Palatino Linotype" w:cs="Calibri"/>
          <w:lang w:val="es-ES_tradnl"/>
        </w:rPr>
      </w:pPr>
      <w:r w:rsidRPr="003F674F">
        <w:rPr>
          <w:rFonts w:ascii="Palatino Linotype" w:hAnsi="Palatino Linotype" w:cs="Arial"/>
          <w:lang w:val="es-ES_tradnl"/>
        </w:rPr>
        <w:t xml:space="preserve">Además, </w:t>
      </w:r>
      <w:r w:rsidRPr="003F674F">
        <w:rPr>
          <w:rFonts w:ascii="Palatino Linotype" w:eastAsia="MS Mincho" w:hAnsi="Palatino Linotype" w:cs="Calibri"/>
          <w:lang w:val="es-ES_tradnl"/>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289194E" w14:textId="77777777" w:rsidR="00F70BDE" w:rsidRPr="003F674F" w:rsidRDefault="00F70BDE" w:rsidP="00F70BDE">
      <w:pPr>
        <w:spacing w:before="240" w:after="240" w:line="360" w:lineRule="auto"/>
        <w:ind w:right="49"/>
        <w:contextualSpacing/>
        <w:jc w:val="both"/>
        <w:rPr>
          <w:rFonts w:ascii="Palatino Linotype" w:eastAsia="MS Mincho" w:hAnsi="Palatino Linotype" w:cs="Calibri"/>
          <w:lang w:val="es-ES_tradnl"/>
        </w:rPr>
      </w:pPr>
    </w:p>
    <w:p w14:paraId="709C9F79" w14:textId="77777777" w:rsidR="00F70BDE" w:rsidRPr="003F674F" w:rsidRDefault="00F70BDE" w:rsidP="00F70BDE">
      <w:pPr>
        <w:spacing w:before="240" w:after="240" w:line="360" w:lineRule="auto"/>
        <w:ind w:right="49"/>
        <w:contextualSpacing/>
        <w:jc w:val="both"/>
        <w:rPr>
          <w:rFonts w:ascii="Palatino Linotype" w:eastAsia="MS Mincho" w:hAnsi="Palatino Linotype" w:cs="Tahoma"/>
          <w:lang w:val="es-ES_tradnl"/>
        </w:rPr>
      </w:pPr>
      <w:r w:rsidRPr="003F674F">
        <w:rPr>
          <w:rFonts w:ascii="Palatino Linotype" w:hAnsi="Palatino Linotype" w:cs="Arial"/>
          <w:lang w:val="es-ES_tradnl"/>
        </w:rPr>
        <w:t xml:space="preserve">De la misma forma, </w:t>
      </w:r>
      <w:r w:rsidRPr="003F674F">
        <w:rPr>
          <w:rFonts w:ascii="Palatino Linotype" w:eastAsia="MS Mincho" w:hAnsi="Palatino Linotype" w:cs="Calibri"/>
          <w:lang w:val="es-ES_tradnl"/>
        </w:rPr>
        <w:t>de acuerdo al contenido del artículo 160,</w:t>
      </w:r>
      <w:r w:rsidRPr="003F674F">
        <w:rPr>
          <w:rFonts w:ascii="Palatino Linotype" w:hAnsi="Palatino Linotype" w:cs="Arial"/>
          <w:lang w:val="es-ES_tradnl"/>
        </w:rPr>
        <w:t xml:space="preserve"> de la Ley </w:t>
      </w:r>
      <w:r w:rsidRPr="003F674F">
        <w:rPr>
          <w:rFonts w:ascii="Palatino Linotype" w:eastAsia="MS Mincho" w:hAnsi="Palatino Linotype" w:cs="Tahoma"/>
          <w:lang w:val="es-ES_tradnl"/>
        </w:rPr>
        <w:t>General de Transparencia y Acceso a la Información Pública que a la letra dispone:</w:t>
      </w:r>
    </w:p>
    <w:p w14:paraId="439ED281" w14:textId="77777777" w:rsidR="00F70BDE" w:rsidRPr="003F674F" w:rsidRDefault="00F70BDE" w:rsidP="00F70BDE">
      <w:pPr>
        <w:spacing w:line="360" w:lineRule="auto"/>
        <w:ind w:left="567" w:right="616"/>
        <w:contextualSpacing/>
        <w:jc w:val="both"/>
        <w:rPr>
          <w:rFonts w:ascii="Palatino Linotype" w:hAnsi="Palatino Linotype" w:cs="Arial"/>
          <w:i/>
          <w:lang w:val="es-ES_tradnl" w:eastAsia="gl-ES"/>
        </w:rPr>
      </w:pPr>
      <w:r w:rsidRPr="003F674F">
        <w:rPr>
          <w:rFonts w:ascii="Palatino Linotype" w:hAnsi="Palatino Linotype" w:cs="Arial"/>
          <w:b/>
          <w:i/>
          <w:lang w:val="es-ES_tradnl" w:eastAsia="gl-ES"/>
        </w:rPr>
        <w:t>Artículo 160</w:t>
      </w:r>
      <w:r w:rsidRPr="003F674F">
        <w:rPr>
          <w:rFonts w:ascii="Palatino Linotype" w:hAnsi="Palatino Linotype" w:cs="Arial"/>
          <w:i/>
          <w:lang w:val="es-ES_tradnl" w:eastAsia="gl-ES"/>
        </w:rPr>
        <w:t xml:space="preserve">. Los sujetos obligados deberán otorgar acceso a los documentos que se encuentren en sus archivos o que estén obligados a documentar de acuerdo con sus facultades, competencias o funciones en el formato que el solicitante manifieste, de </w:t>
      </w:r>
      <w:r w:rsidRPr="003F674F">
        <w:rPr>
          <w:rFonts w:ascii="Palatino Linotype" w:hAnsi="Palatino Linotype" w:cs="Arial"/>
          <w:i/>
          <w:lang w:val="es-ES_tradnl" w:eastAsia="gl-ES"/>
        </w:rPr>
        <w:lastRenderedPageBreak/>
        <w:t>entre aquellos formatos existentes, conforme a las características físicas de la información o del lugar donde se encuentre así lo permita.</w:t>
      </w:r>
    </w:p>
    <w:p w14:paraId="3EFE67EB" w14:textId="77777777" w:rsidR="00F70BDE" w:rsidRPr="003F674F" w:rsidRDefault="00F70BDE" w:rsidP="00F70BDE">
      <w:pPr>
        <w:rPr>
          <w:lang w:eastAsia="es-ES"/>
        </w:rPr>
      </w:pPr>
    </w:p>
    <w:p w14:paraId="40E58008" w14:textId="77777777" w:rsidR="00F70BDE" w:rsidRPr="003F674F" w:rsidRDefault="00F70BDE" w:rsidP="00F70BDE">
      <w:pPr>
        <w:spacing w:line="360" w:lineRule="auto"/>
        <w:contextualSpacing/>
        <w:jc w:val="both"/>
        <w:rPr>
          <w:rFonts w:ascii="Palatino Linotype" w:hAnsi="Palatino Linotype" w:cs="Arial"/>
          <w:lang w:val="es-ES_tradnl"/>
        </w:rPr>
      </w:pPr>
      <w:r w:rsidRPr="003F674F">
        <w:rPr>
          <w:rFonts w:ascii="Palatino Linotype" w:hAnsi="Palatino Linotype" w:cs="Arial"/>
          <w:bCs/>
          <w:lang w:val="es-ES_tradnl"/>
        </w:rPr>
        <w:t xml:space="preserve">Además, </w:t>
      </w:r>
      <w:r w:rsidRPr="003F674F">
        <w:rPr>
          <w:rFonts w:ascii="Palatino Linotype" w:hAnsi="Palatino Linotype" w:cs="Arial"/>
          <w:lang w:val="es-ES_tradn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F6D8EB2" w14:textId="77777777" w:rsidR="00F70BDE" w:rsidRPr="003F674F" w:rsidRDefault="00F70BDE" w:rsidP="00F70BDE">
      <w:pPr>
        <w:rPr>
          <w:lang w:eastAsia="es-ES"/>
        </w:rPr>
      </w:pPr>
    </w:p>
    <w:p w14:paraId="690809B2" w14:textId="77777777" w:rsidR="00F70BDE" w:rsidRPr="003F674F" w:rsidRDefault="00F70BDE" w:rsidP="00F70BDE">
      <w:pPr>
        <w:spacing w:line="360" w:lineRule="auto"/>
        <w:ind w:left="567" w:right="616"/>
        <w:contextualSpacing/>
        <w:jc w:val="both"/>
        <w:rPr>
          <w:rFonts w:ascii="Palatino Linotype" w:hAnsi="Palatino Linotype" w:cs="Arial"/>
          <w:i/>
          <w:lang w:val="es-ES_tradnl"/>
        </w:rPr>
      </w:pPr>
      <w:r w:rsidRPr="003F674F">
        <w:rPr>
          <w:rFonts w:ascii="Palatino Linotype" w:hAnsi="Palatino Linotype" w:cs="Arial"/>
          <w:b/>
          <w:i/>
          <w:lang w:val="es-ES_tradnl"/>
        </w:rPr>
        <w:t>Artículo 23.</w:t>
      </w:r>
      <w:r w:rsidRPr="003F674F">
        <w:rPr>
          <w:rFonts w:ascii="Palatino Linotype" w:hAnsi="Palatino Linotype" w:cs="Arial"/>
          <w:i/>
          <w:lang w:val="es-ES_tradnl"/>
        </w:rPr>
        <w:t xml:space="preserve"> Son sujetos obligados a transparentar y permitir el acceso a su información y proteger los datos personales que obren en su poder:</w:t>
      </w:r>
    </w:p>
    <w:p w14:paraId="7468D2FE" w14:textId="77777777" w:rsidR="00F70BDE" w:rsidRPr="003F674F" w:rsidRDefault="00F70BDE" w:rsidP="00F70BDE">
      <w:pPr>
        <w:spacing w:line="360" w:lineRule="auto"/>
        <w:ind w:left="567" w:right="616"/>
        <w:contextualSpacing/>
        <w:jc w:val="both"/>
        <w:rPr>
          <w:rFonts w:ascii="Palatino Linotype" w:hAnsi="Palatino Linotype" w:cs="Arial"/>
          <w:b/>
          <w:i/>
          <w:lang w:val="es-ES_tradnl"/>
        </w:rPr>
      </w:pPr>
    </w:p>
    <w:p w14:paraId="7473589A" w14:textId="77777777" w:rsidR="00F70BDE" w:rsidRPr="003F674F" w:rsidRDefault="00F70BDE" w:rsidP="00F70BDE">
      <w:pPr>
        <w:spacing w:line="360" w:lineRule="auto"/>
        <w:ind w:left="567" w:right="616"/>
        <w:contextualSpacing/>
        <w:jc w:val="both"/>
        <w:rPr>
          <w:rFonts w:ascii="Palatino Linotype" w:hAnsi="Palatino Linotype" w:cs="Arial"/>
          <w:bCs/>
          <w:i/>
          <w:lang w:val="es-ES_tradnl"/>
        </w:rPr>
      </w:pPr>
      <w:r w:rsidRPr="003F674F">
        <w:rPr>
          <w:rFonts w:ascii="Palatino Linotype" w:hAnsi="Palatino Linotype" w:cs="Arial"/>
          <w:b/>
          <w:i/>
          <w:lang w:val="es-ES_tradnl"/>
        </w:rPr>
        <w:t xml:space="preserve">IV. </w:t>
      </w:r>
      <w:r w:rsidRPr="003F674F">
        <w:rPr>
          <w:rFonts w:ascii="Palatino Linotype" w:hAnsi="Palatino Linotype" w:cs="Arial"/>
          <w:bCs/>
          <w:i/>
          <w:lang w:val="es-ES_tradnl"/>
        </w:rPr>
        <w:t>Los ayuntamientos y las dependencias, organismos, órganos y entidades de la administración municipal;</w:t>
      </w:r>
    </w:p>
    <w:p w14:paraId="79CFAB00" w14:textId="77777777" w:rsidR="00F70BDE" w:rsidRPr="003F674F" w:rsidRDefault="00F70BDE" w:rsidP="00A172B6">
      <w:pPr>
        <w:spacing w:line="360" w:lineRule="auto"/>
        <w:jc w:val="both"/>
        <w:rPr>
          <w:rFonts w:ascii="Palatino Linotype" w:hAnsi="Palatino Linotype" w:cs="Calibri"/>
          <w:lang w:val="es-ES_tradnl"/>
        </w:rPr>
      </w:pPr>
    </w:p>
    <w:p w14:paraId="24D6D36D" w14:textId="7E38BC0C" w:rsidR="00F73D7E" w:rsidRPr="003F674F" w:rsidRDefault="00F73D7E" w:rsidP="00CC5AA1">
      <w:pPr>
        <w:spacing w:line="360" w:lineRule="auto"/>
        <w:jc w:val="both"/>
        <w:rPr>
          <w:rFonts w:ascii="Palatino Linotype" w:hAnsi="Palatino Linotype" w:cs="Arial"/>
        </w:rPr>
      </w:pPr>
      <w:r w:rsidRPr="003F674F">
        <w:rPr>
          <w:rFonts w:ascii="Palatino Linotype" w:hAnsi="Palatino Linotype" w:cs="Arial"/>
        </w:rPr>
        <w:t xml:space="preserve">Expuesto lo anterior, se procede al análisis de la totalidad de las constancias que integran el expediente electrónico del </w:t>
      </w:r>
      <w:r w:rsidRPr="003F674F">
        <w:rPr>
          <w:rFonts w:ascii="Palatino Linotype" w:hAnsi="Palatino Linotype" w:cs="Arial"/>
          <w:b/>
        </w:rPr>
        <w:t>SAIMEX</w:t>
      </w:r>
      <w:r w:rsidRPr="003F674F">
        <w:rPr>
          <w:rFonts w:ascii="Palatino Linotype" w:hAnsi="Palatino Linotype" w:cs="Arial"/>
        </w:rPr>
        <w:t xml:space="preserve">, a efecto de determinar si con la información remitida por </w:t>
      </w:r>
      <w:r w:rsidRPr="003F674F">
        <w:rPr>
          <w:rFonts w:ascii="Palatino Linotype" w:hAnsi="Palatino Linotype" w:cs="Arial"/>
          <w:b/>
        </w:rPr>
        <w:t>El Sujeto Obligado</w:t>
      </w:r>
      <w:r w:rsidRPr="003F674F">
        <w:rPr>
          <w:rFonts w:ascii="Palatino Linotype" w:hAnsi="Palatino Linotype" w:cs="Arial"/>
        </w:rPr>
        <w:t xml:space="preserve"> a través de su respuesta se colma lo requerido en dicha solicitud.</w:t>
      </w:r>
    </w:p>
    <w:p w14:paraId="21FF255C" w14:textId="77777777" w:rsidR="002A1EF6" w:rsidRPr="003F674F" w:rsidRDefault="002A1EF6" w:rsidP="00CC5AA1">
      <w:pPr>
        <w:spacing w:line="360" w:lineRule="auto"/>
        <w:jc w:val="both"/>
        <w:rPr>
          <w:rFonts w:ascii="Palatino Linotype" w:hAnsi="Palatino Linotype" w:cs="Arial"/>
        </w:rPr>
      </w:pPr>
    </w:p>
    <w:p w14:paraId="18AF245B" w14:textId="0FFDD204" w:rsidR="002A1EF6" w:rsidRPr="003F674F" w:rsidRDefault="002A1EF6" w:rsidP="002A1EF6">
      <w:pPr>
        <w:autoSpaceDE w:val="0"/>
        <w:autoSpaceDN w:val="0"/>
        <w:adjustRightInd w:val="0"/>
        <w:spacing w:line="360" w:lineRule="auto"/>
        <w:jc w:val="both"/>
        <w:rPr>
          <w:rFonts w:ascii="Palatino Linotype" w:hAnsi="Palatino Linotype"/>
          <w:color w:val="000000"/>
        </w:rPr>
      </w:pPr>
      <w:r w:rsidRPr="003F674F">
        <w:rPr>
          <w:rFonts w:ascii="Palatino Linotype" w:hAnsi="Palatino Linotype" w:cs="Arial"/>
        </w:rPr>
        <w:t>En este sentido respecto el Requerimiento de la información formulado por el Recurrente “</w:t>
      </w:r>
      <w:r w:rsidRPr="003F674F">
        <w:rPr>
          <w:rFonts w:ascii="Palatino Linotype" w:hAnsi="Palatino Linotype" w:cs="Palatino Linotype"/>
          <w:b/>
          <w:i/>
          <w:color w:val="000000"/>
          <w:lang w:val="es-ES_tradnl"/>
        </w:rPr>
        <w:t>Características de la demanda Turística</w:t>
      </w:r>
      <w:r w:rsidRPr="003F674F">
        <w:rPr>
          <w:rFonts w:ascii="Palatino Linotype" w:hAnsi="Palatino Linotype" w:cs="Palatino Linotype"/>
          <w:i/>
          <w:color w:val="000000"/>
          <w:lang w:val="es-ES_tradnl"/>
        </w:rPr>
        <w:t xml:space="preserve"> </w:t>
      </w:r>
      <w:r w:rsidRPr="003F674F">
        <w:rPr>
          <w:rFonts w:ascii="Palatino Linotype" w:hAnsi="Palatino Linotype" w:cs="Palatino Linotype"/>
          <w:b/>
          <w:i/>
          <w:color w:val="000000"/>
          <w:lang w:val="es-ES_tradnl"/>
        </w:rPr>
        <w:t>en</w:t>
      </w:r>
      <w:r w:rsidRPr="003F674F">
        <w:rPr>
          <w:rFonts w:ascii="Palatino Linotype" w:hAnsi="Palatino Linotype" w:cs="Palatino Linotype"/>
          <w:i/>
          <w:color w:val="000000"/>
          <w:lang w:val="es-ES_tradnl"/>
        </w:rPr>
        <w:t xml:space="preserve"> Zinacantepec y</w:t>
      </w:r>
      <w:r w:rsidRPr="003F674F">
        <w:rPr>
          <w:rFonts w:ascii="Palatino Linotype" w:hAnsi="Palatino Linotype" w:cs="Palatino Linotype"/>
          <w:b/>
          <w:i/>
          <w:color w:val="000000"/>
          <w:lang w:val="es-ES_tradnl"/>
        </w:rPr>
        <w:t xml:space="preserve"> </w:t>
      </w:r>
      <w:r w:rsidRPr="003F674F">
        <w:rPr>
          <w:rFonts w:ascii="Palatino Linotype" w:hAnsi="Palatino Linotype" w:cs="Palatino Linotype"/>
          <w:b/>
          <w:i/>
          <w:color w:val="000000"/>
          <w:u w:val="single"/>
          <w:lang w:val="es-ES_tradnl"/>
        </w:rPr>
        <w:t>México</w:t>
      </w:r>
      <w:r w:rsidRPr="003F674F">
        <w:rPr>
          <w:rFonts w:ascii="Palatino Linotype" w:hAnsi="Palatino Linotype" w:cs="Palatino Linotype"/>
          <w:color w:val="000000"/>
          <w:u w:val="single"/>
          <w:lang w:val="es-ES_tradnl"/>
        </w:rPr>
        <w:t xml:space="preserve">” </w:t>
      </w:r>
      <w:r w:rsidRPr="003F674F">
        <w:rPr>
          <w:rFonts w:ascii="Palatino Linotype" w:hAnsi="Palatino Linotype"/>
          <w:color w:val="000000"/>
        </w:rPr>
        <w:t xml:space="preserve">no pasa por desapercibido por este Instituto que el Ayuntamiento de Zinacantepec no cuenta con las atribuciones para generar, poseer o administrar información referente a la demanda turística de México pues le correspondería a la Secretaría </w:t>
      </w:r>
      <w:r w:rsidR="0029162B" w:rsidRPr="003F674F">
        <w:rPr>
          <w:rFonts w:ascii="Palatino Linotype" w:hAnsi="Palatino Linotype"/>
          <w:color w:val="000000"/>
        </w:rPr>
        <w:t xml:space="preserve">de Turismo del Gobierno Federal </w:t>
      </w:r>
      <w:r w:rsidRPr="003F674F">
        <w:rPr>
          <w:rFonts w:ascii="Palatino Linotype" w:hAnsi="Palatino Linotype"/>
          <w:color w:val="000000"/>
        </w:rPr>
        <w:t xml:space="preserve">proporcionar dicha información, por lo que son Sujetos Obligados diversos por </w:t>
      </w:r>
      <w:r w:rsidRPr="003F674F">
        <w:rPr>
          <w:rFonts w:ascii="Palatino Linotype" w:hAnsi="Palatino Linotype"/>
          <w:color w:val="000000"/>
        </w:rPr>
        <w:lastRenderedPageBreak/>
        <w:t xml:space="preserve">lo que nos encontraríamos ante una incompetencia por parte del Ayuntamiento de Zinacantepec. </w:t>
      </w:r>
    </w:p>
    <w:p w14:paraId="66BBCEC6" w14:textId="77777777" w:rsidR="002A1EF6" w:rsidRPr="003F674F" w:rsidRDefault="002A1EF6" w:rsidP="002A1EF6">
      <w:pPr>
        <w:autoSpaceDE w:val="0"/>
        <w:autoSpaceDN w:val="0"/>
        <w:adjustRightInd w:val="0"/>
        <w:spacing w:line="360" w:lineRule="auto"/>
        <w:jc w:val="both"/>
        <w:rPr>
          <w:rFonts w:ascii="Palatino Linotype" w:hAnsi="Palatino Linotype"/>
          <w:color w:val="000000"/>
        </w:rPr>
      </w:pPr>
    </w:p>
    <w:p w14:paraId="6A9BB843" w14:textId="069431DD" w:rsidR="002A1EF6" w:rsidRPr="003F674F" w:rsidRDefault="002A1EF6" w:rsidP="002A1EF6">
      <w:pPr>
        <w:pStyle w:val="Sinespaciado"/>
        <w:spacing w:line="360" w:lineRule="auto"/>
        <w:jc w:val="both"/>
        <w:rPr>
          <w:rFonts w:ascii="Palatino Linotype" w:eastAsia="Palatino Linotype" w:hAnsi="Palatino Linotype" w:cs="Palatino Linotype"/>
          <w:bCs/>
          <w:sz w:val="24"/>
          <w:szCs w:val="24"/>
        </w:rPr>
      </w:pPr>
      <w:r w:rsidRPr="003F674F">
        <w:rPr>
          <w:rFonts w:ascii="Palatino Linotype" w:hAnsi="Palatino Linotype" w:cs="Arial"/>
          <w:sz w:val="24"/>
          <w:szCs w:val="24"/>
        </w:rPr>
        <w:t>De lo anterior, e</w:t>
      </w:r>
      <w:r w:rsidRPr="003F674F">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72F8D9B3" w14:textId="77777777" w:rsidR="002A1EF6" w:rsidRPr="003F674F" w:rsidRDefault="002A1EF6" w:rsidP="002A1EF6">
      <w:pPr>
        <w:spacing w:line="360" w:lineRule="auto"/>
        <w:ind w:left="567" w:right="606"/>
        <w:jc w:val="both"/>
        <w:rPr>
          <w:rFonts w:ascii="Palatino Linotype" w:eastAsia="Palatino Linotype" w:hAnsi="Palatino Linotype" w:cs="Palatino Linotype"/>
          <w:b/>
          <w:i/>
          <w:iCs/>
        </w:rPr>
      </w:pPr>
      <w:r w:rsidRPr="003F674F">
        <w:rPr>
          <w:rFonts w:ascii="Palatino Linotype" w:eastAsia="Palatino Linotype" w:hAnsi="Palatino Linotype" w:cs="Palatino Linotype"/>
          <w:b/>
          <w:i/>
          <w:iCs/>
        </w:rPr>
        <w:t>DECLARATORIA DE INCOMPETENCIA DEL SUJETO OBLIGADO. SUPUESTO PARA CONFIRMARLA POR ACUERDO DEL COMITÉ DE TRANSPARENCIA.</w:t>
      </w:r>
    </w:p>
    <w:p w14:paraId="42BF3BEA" w14:textId="4DF86090" w:rsidR="002A1EF6" w:rsidRPr="003F674F" w:rsidRDefault="002A1EF6" w:rsidP="002A1EF6">
      <w:pPr>
        <w:spacing w:line="360" w:lineRule="auto"/>
        <w:ind w:left="567" w:right="606"/>
        <w:jc w:val="both"/>
        <w:rPr>
          <w:rFonts w:ascii="Palatino Linotype" w:eastAsia="Palatino Linotype" w:hAnsi="Palatino Linotype" w:cs="Palatino Linotype"/>
          <w:bCs/>
          <w:i/>
          <w:iCs/>
        </w:rPr>
      </w:pPr>
      <w:r w:rsidRPr="003F674F">
        <w:rPr>
          <w:rFonts w:ascii="Palatino Linotype" w:eastAsia="Palatino Linotype" w:hAnsi="Palatino Linotype" w:cs="Palatino Linotype"/>
          <w:b/>
          <w:i/>
          <w:iCs/>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3F674F">
        <w:rPr>
          <w:rFonts w:ascii="Palatino Linotype" w:eastAsia="Palatino Linotype" w:hAnsi="Palatino Linotype" w:cs="Palatino Linotype"/>
          <w:bCs/>
          <w:i/>
          <w:i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4C9D5DF6" w14:textId="77777777" w:rsidR="002A1EF6" w:rsidRPr="003F674F" w:rsidRDefault="002A1EF6" w:rsidP="002A1EF6">
      <w:pPr>
        <w:spacing w:line="360" w:lineRule="auto"/>
        <w:ind w:left="567" w:right="606"/>
        <w:jc w:val="both"/>
        <w:rPr>
          <w:rFonts w:ascii="Palatino Linotype" w:eastAsia="Palatino Linotype" w:hAnsi="Palatino Linotype" w:cs="Palatino Linotype"/>
          <w:bCs/>
          <w:i/>
          <w:iCs/>
        </w:rPr>
      </w:pPr>
    </w:p>
    <w:p w14:paraId="3D6A4864" w14:textId="77777777" w:rsidR="002A1EF6" w:rsidRPr="003F674F" w:rsidRDefault="002A1EF6" w:rsidP="002A1EF6">
      <w:pPr>
        <w:spacing w:line="360" w:lineRule="auto"/>
        <w:ind w:right="39"/>
        <w:jc w:val="both"/>
        <w:rPr>
          <w:rFonts w:ascii="Palatino Linotype" w:eastAsia="Palatino Linotype" w:hAnsi="Palatino Linotype" w:cs="Palatino Linotype"/>
          <w:bCs/>
        </w:rPr>
      </w:pPr>
      <w:r w:rsidRPr="003F674F">
        <w:rPr>
          <w:rFonts w:ascii="Palatino Linotype" w:eastAsia="Palatino Linotype" w:hAnsi="Palatino Linotype" w:cs="Palatino Linotype"/>
          <w:bCs/>
        </w:rPr>
        <w:lastRenderedPageBreak/>
        <w:t>Asimismo, se determinó viable adoptar el criterio con clave de control SO/002/2020 emitido por el Instituto Nacional de Transparencia, Acceso a la Información y Protección de Datos Personales (INAI), que a la letra estipula lo siguiente:</w:t>
      </w:r>
    </w:p>
    <w:p w14:paraId="3167E9A3" w14:textId="77777777" w:rsidR="002A1EF6" w:rsidRPr="003F674F" w:rsidRDefault="002A1EF6" w:rsidP="002A1EF6">
      <w:pPr>
        <w:spacing w:line="360" w:lineRule="auto"/>
        <w:ind w:left="567" w:right="606"/>
        <w:jc w:val="both"/>
        <w:rPr>
          <w:rFonts w:ascii="Palatino Linotype" w:eastAsia="Palatino Linotype" w:hAnsi="Palatino Linotype" w:cs="Palatino Linotype"/>
          <w:b/>
          <w:i/>
          <w:u w:val="single"/>
        </w:rPr>
      </w:pPr>
      <w:r w:rsidRPr="003F674F">
        <w:rPr>
          <w:rFonts w:ascii="Palatino Linotype" w:eastAsia="Palatino Linotype" w:hAnsi="Palatino Linotype" w:cs="Palatino Linotype"/>
          <w:b/>
          <w:bCs/>
          <w:i/>
        </w:rPr>
        <w:t xml:space="preserve">Declaración de incompetencia por parte del Comité, cuando no sea notoria o manifiesta. </w:t>
      </w:r>
      <w:r w:rsidRPr="003F674F">
        <w:rPr>
          <w:rFonts w:ascii="Palatino Linotype" w:eastAsia="Palatino Linotype" w:hAnsi="Palatino Linotype" w:cs="Palatino Linotype"/>
          <w:bCs/>
          <w:i/>
        </w:rPr>
        <w:t xml:space="preserve"> Cuando la normatividad que prevé las atribuciones del sujeto </w:t>
      </w:r>
      <w:r w:rsidRPr="003F674F">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7A7AECBA" w14:textId="77777777" w:rsidR="002A1EF6" w:rsidRPr="003F674F" w:rsidRDefault="002A1EF6" w:rsidP="002A1EF6">
      <w:pPr>
        <w:spacing w:line="360" w:lineRule="auto"/>
        <w:ind w:right="39"/>
        <w:jc w:val="both"/>
        <w:rPr>
          <w:rFonts w:ascii="Palatino Linotype" w:eastAsia="Palatino Linotype" w:hAnsi="Palatino Linotype" w:cs="Palatino Linotype"/>
          <w:bCs/>
        </w:rPr>
      </w:pPr>
    </w:p>
    <w:p w14:paraId="58D88598" w14:textId="77777777" w:rsidR="002A1EF6" w:rsidRPr="003F674F" w:rsidRDefault="002A1EF6" w:rsidP="002A1EF6">
      <w:pPr>
        <w:spacing w:line="360" w:lineRule="auto"/>
        <w:ind w:right="39"/>
        <w:jc w:val="both"/>
        <w:rPr>
          <w:rFonts w:ascii="Palatino Linotype" w:eastAsia="Palatino Linotype" w:hAnsi="Palatino Linotype" w:cs="Palatino Linotype"/>
          <w:b/>
        </w:rPr>
      </w:pPr>
      <w:r w:rsidRPr="003F674F">
        <w:rPr>
          <w:rFonts w:ascii="Palatino Linotype" w:eastAsia="Palatino Linotype" w:hAnsi="Palatino Linotype" w:cs="Palatino Linotype"/>
          <w:bCs/>
        </w:rPr>
        <w:t xml:space="preserve">Así, del contenido de ambos criterios se ha concluido que </w:t>
      </w:r>
      <w:r w:rsidRPr="003F674F">
        <w:rPr>
          <w:rFonts w:ascii="Palatino Linotype" w:eastAsia="Palatino Linotype" w:hAnsi="Palatino Linotype" w:cs="Palatino Linotype"/>
          <w:b/>
        </w:rPr>
        <w:t>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0589F2F6" w14:textId="77777777" w:rsidR="002A1EF6" w:rsidRPr="003F674F" w:rsidRDefault="002A1EF6" w:rsidP="002A1EF6">
      <w:pPr>
        <w:spacing w:line="360" w:lineRule="auto"/>
        <w:ind w:right="39"/>
        <w:jc w:val="both"/>
        <w:rPr>
          <w:rFonts w:ascii="Palatino Linotype" w:eastAsia="Palatino Linotype" w:hAnsi="Palatino Linotype" w:cs="Palatino Linotype"/>
          <w:b/>
        </w:rPr>
      </w:pPr>
    </w:p>
    <w:p w14:paraId="183A7992" w14:textId="77777777" w:rsidR="002A1EF6" w:rsidRPr="003F674F" w:rsidRDefault="002A1EF6" w:rsidP="002A1EF6">
      <w:pPr>
        <w:autoSpaceDE w:val="0"/>
        <w:autoSpaceDN w:val="0"/>
        <w:adjustRightInd w:val="0"/>
        <w:spacing w:line="360" w:lineRule="auto"/>
        <w:jc w:val="both"/>
        <w:rPr>
          <w:rFonts w:ascii="Palatino Linotype" w:eastAsia="Palatino Linotype" w:hAnsi="Palatino Linotype" w:cs="Palatino Linotype"/>
          <w:bCs/>
          <w:lang w:val="es-ES"/>
        </w:rPr>
      </w:pPr>
      <w:r w:rsidRPr="003F674F">
        <w:rPr>
          <w:rFonts w:ascii="Palatino Linotype" w:eastAsia="Palatino Linotype" w:hAnsi="Palatino Linotype" w:cs="Palatino Linotype"/>
          <w:u w:val="single"/>
          <w:lang w:val="es-ES"/>
        </w:rPr>
        <w:t xml:space="preserve">En conclusión, </w:t>
      </w:r>
      <w:r w:rsidRPr="003F674F">
        <w:rPr>
          <w:rFonts w:ascii="Palatino Linotype" w:eastAsia="Palatino Linotype" w:hAnsi="Palatino Linotype" w:cs="Palatino Linotype"/>
          <w:bCs/>
          <w:u w:val="single"/>
          <w:lang w:val="es-ES"/>
        </w:rPr>
        <w:t>se estima que el acuerdo del Comité de Transparencia</w:t>
      </w:r>
      <w:r w:rsidRPr="003F674F">
        <w:rPr>
          <w:rFonts w:ascii="Palatino Linotype" w:eastAsia="Palatino Linotype" w:hAnsi="Palatino Linotype" w:cs="Palatino Linotype"/>
          <w:bCs/>
          <w:lang w:val="es-ES"/>
        </w:rPr>
        <w:t xml:space="preserve"> </w:t>
      </w:r>
      <w:r w:rsidRPr="003F674F">
        <w:rPr>
          <w:rFonts w:ascii="Palatino Linotype" w:eastAsia="Palatino Linotype" w:hAnsi="Palatino Linotype" w:cs="Palatino Linotype"/>
          <w:bCs/>
          <w:u w:val="single"/>
          <w:lang w:val="es-ES"/>
        </w:rPr>
        <w:t>sólo debe ser ordenado</w:t>
      </w:r>
      <w:r w:rsidRPr="003F674F">
        <w:rPr>
          <w:rFonts w:ascii="Palatino Linotype" w:eastAsia="Palatino Linotype" w:hAnsi="Palatino Linotype" w:cs="Palatino Linotype"/>
          <w:bCs/>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 </w:t>
      </w:r>
    </w:p>
    <w:p w14:paraId="1656A458" w14:textId="77777777" w:rsidR="002A1EF6" w:rsidRPr="003F674F" w:rsidRDefault="002A1EF6" w:rsidP="002A1EF6">
      <w:pPr>
        <w:autoSpaceDE w:val="0"/>
        <w:autoSpaceDN w:val="0"/>
        <w:adjustRightInd w:val="0"/>
        <w:spacing w:line="360" w:lineRule="auto"/>
        <w:jc w:val="both"/>
        <w:rPr>
          <w:rFonts w:ascii="Palatino Linotype" w:eastAsia="Palatino Linotype" w:hAnsi="Palatino Linotype" w:cs="Palatino Linotype"/>
          <w:bCs/>
          <w:lang w:val="es-ES"/>
        </w:rPr>
      </w:pPr>
    </w:p>
    <w:p w14:paraId="6F91233B" w14:textId="4F569E27" w:rsidR="0029162B" w:rsidRPr="003F674F" w:rsidRDefault="002A1EF6" w:rsidP="0029162B">
      <w:pPr>
        <w:autoSpaceDE w:val="0"/>
        <w:autoSpaceDN w:val="0"/>
        <w:adjustRightInd w:val="0"/>
        <w:spacing w:line="360" w:lineRule="auto"/>
        <w:jc w:val="both"/>
        <w:rPr>
          <w:rFonts w:ascii="Palatino Linotype" w:hAnsi="Palatino Linotype"/>
          <w:color w:val="000000"/>
        </w:rPr>
      </w:pPr>
      <w:r w:rsidRPr="003F674F">
        <w:rPr>
          <w:rFonts w:ascii="Palatino Linotype" w:eastAsia="Palatino Linotype" w:hAnsi="Palatino Linotype" w:cs="Palatino Linotype"/>
          <w:bCs/>
          <w:lang w:val="es-ES"/>
        </w:rPr>
        <w:t xml:space="preserve"> Por lo que en el presente caso la i</w:t>
      </w:r>
      <w:r w:rsidR="0029162B" w:rsidRPr="003F674F">
        <w:rPr>
          <w:rFonts w:ascii="Palatino Linotype" w:eastAsia="Palatino Linotype" w:hAnsi="Palatino Linotype" w:cs="Palatino Linotype"/>
          <w:bCs/>
          <w:lang w:val="es-ES"/>
        </w:rPr>
        <w:t>ncompetencia resulta total pues</w:t>
      </w:r>
      <w:r w:rsidRPr="003F674F">
        <w:rPr>
          <w:rFonts w:ascii="Palatino Linotype" w:eastAsia="Palatino Linotype" w:hAnsi="Palatino Linotype" w:cs="Palatino Linotype"/>
          <w:bCs/>
          <w:lang w:val="es-ES"/>
        </w:rPr>
        <w:t xml:space="preserve"> no existe concurrencia entre las atribuciones del </w:t>
      </w:r>
      <w:r w:rsidRPr="003F674F">
        <w:rPr>
          <w:rFonts w:ascii="Palatino Linotype" w:hAnsi="Palatino Linotype"/>
          <w:color w:val="000000"/>
        </w:rPr>
        <w:t xml:space="preserve">Ayuntamiento de </w:t>
      </w:r>
      <w:r w:rsidR="0029162B" w:rsidRPr="003F674F">
        <w:rPr>
          <w:rFonts w:ascii="Palatino Linotype" w:hAnsi="Palatino Linotype"/>
          <w:color w:val="000000"/>
        </w:rPr>
        <w:t>Zinacantepec</w:t>
      </w:r>
      <w:r w:rsidRPr="003F674F">
        <w:rPr>
          <w:rFonts w:ascii="Palatino Linotype" w:hAnsi="Palatino Linotype"/>
          <w:color w:val="000000"/>
        </w:rPr>
        <w:t xml:space="preserve"> con l</w:t>
      </w:r>
      <w:r w:rsidR="0029162B" w:rsidRPr="003F674F">
        <w:rPr>
          <w:rFonts w:ascii="Palatino Linotype" w:hAnsi="Palatino Linotype"/>
          <w:color w:val="000000"/>
        </w:rPr>
        <w:t>a Secretaría de Turismo a nivel Federal</w:t>
      </w:r>
      <w:r w:rsidRPr="003F674F">
        <w:rPr>
          <w:rFonts w:ascii="Palatino Linotype" w:hAnsi="Palatino Linotype"/>
          <w:color w:val="000000"/>
        </w:rPr>
        <w:t>, pues</w:t>
      </w:r>
      <w:r w:rsidRPr="003F674F">
        <w:rPr>
          <w:rFonts w:ascii="Palatino Linotype" w:eastAsia="Palatino Linotype" w:hAnsi="Palatino Linotype" w:cs="Palatino Linotype"/>
          <w:bCs/>
          <w:lang w:val="es-ES"/>
        </w:rPr>
        <w:t xml:space="preserve"> </w:t>
      </w:r>
      <w:r w:rsidR="0029162B" w:rsidRPr="003F674F">
        <w:rPr>
          <w:rFonts w:ascii="Palatino Linotype" w:eastAsia="Palatino Linotype" w:hAnsi="Palatino Linotype" w:cs="Palatino Linotype"/>
          <w:bCs/>
          <w:lang w:val="es-ES"/>
        </w:rPr>
        <w:t xml:space="preserve">el Ayuntamiento de Zinacantepec </w:t>
      </w:r>
      <w:r w:rsidRPr="003F674F">
        <w:rPr>
          <w:rFonts w:ascii="Palatino Linotype" w:hAnsi="Palatino Linotype"/>
          <w:b/>
          <w:color w:val="000000"/>
        </w:rPr>
        <w:t>no g</w:t>
      </w:r>
      <w:r w:rsidRPr="003F674F">
        <w:rPr>
          <w:rFonts w:ascii="Palatino Linotype" w:eastAsia="Palatino Linotype" w:hAnsi="Palatino Linotype" w:cs="Palatino Linotype"/>
          <w:b/>
        </w:rPr>
        <w:t xml:space="preserve">enera, posee o administra lo requerido </w:t>
      </w:r>
      <w:r w:rsidRPr="003F674F">
        <w:rPr>
          <w:rFonts w:ascii="Palatino Linotype" w:hAnsi="Palatino Linotype"/>
          <w:color w:val="000000"/>
        </w:rPr>
        <w:t xml:space="preserve">respecto </w:t>
      </w:r>
      <w:r w:rsidR="0029162B" w:rsidRPr="003F674F">
        <w:rPr>
          <w:rFonts w:ascii="Palatino Linotype" w:hAnsi="Palatino Linotype"/>
          <w:color w:val="000000"/>
        </w:rPr>
        <w:t xml:space="preserve">las características de la demanda turística en México. </w:t>
      </w:r>
    </w:p>
    <w:p w14:paraId="6758AE63" w14:textId="77777777" w:rsidR="0029162B" w:rsidRPr="003F674F" w:rsidRDefault="0029162B" w:rsidP="0029162B">
      <w:pPr>
        <w:autoSpaceDE w:val="0"/>
        <w:autoSpaceDN w:val="0"/>
        <w:adjustRightInd w:val="0"/>
        <w:spacing w:line="360" w:lineRule="auto"/>
        <w:jc w:val="both"/>
        <w:rPr>
          <w:rFonts w:ascii="Palatino Linotype" w:eastAsia="Palatino Linotype" w:hAnsi="Palatino Linotype" w:cs="Palatino Linotype"/>
          <w:bCs/>
          <w:lang w:val="es-ES"/>
        </w:rPr>
      </w:pPr>
    </w:p>
    <w:p w14:paraId="615E071E" w14:textId="77777777" w:rsidR="00CC5AA1" w:rsidRPr="003F674F" w:rsidRDefault="00CC5AA1" w:rsidP="00CC5AA1">
      <w:pPr>
        <w:spacing w:line="360" w:lineRule="auto"/>
        <w:jc w:val="both"/>
        <w:rPr>
          <w:rFonts w:ascii="Palatino Linotype" w:hAnsi="Palatino Linotype"/>
        </w:rPr>
      </w:pPr>
      <w:r w:rsidRPr="003F674F">
        <w:rPr>
          <w:rFonts w:ascii="Palatino Linotype" w:hAnsi="Palatino Linotype"/>
        </w:rPr>
        <w:t>De lo anterior, resulta pertinente delimitar la competencia del Sujeto Obligado es imprescindible traer a colación los artículos 20 fracción VIII, 21, 58, 59, 80 fracción XVII de su Bando Municipal, los cuales establecen lo siguiente;</w:t>
      </w:r>
    </w:p>
    <w:p w14:paraId="6F440394" w14:textId="77777777" w:rsidR="00CC5AA1" w:rsidRPr="003F674F" w:rsidRDefault="00CC5AA1" w:rsidP="00CC5AA1">
      <w:pPr>
        <w:rPr>
          <w:rFonts w:ascii="Palatino Linotype" w:hAnsi="Palatino Linotype"/>
        </w:rPr>
      </w:pPr>
    </w:p>
    <w:p w14:paraId="1F4A445F" w14:textId="77777777" w:rsidR="00CC5AA1" w:rsidRPr="003F674F" w:rsidRDefault="00CC5AA1" w:rsidP="00CC5AA1">
      <w:pPr>
        <w:tabs>
          <w:tab w:val="left" w:pos="2880"/>
        </w:tabs>
        <w:jc w:val="center"/>
        <w:rPr>
          <w:rFonts w:ascii="Palatino Linotype" w:hAnsi="Palatino Linotype"/>
          <w:i/>
        </w:rPr>
      </w:pPr>
      <w:r w:rsidRPr="003F674F">
        <w:rPr>
          <w:rFonts w:ascii="Palatino Linotype" w:hAnsi="Palatino Linotype"/>
          <w:i/>
        </w:rPr>
        <w:t>“DE LOS PRINCIPIOS RECTORES DE LA ADMINISTRACIÓN</w:t>
      </w:r>
    </w:p>
    <w:p w14:paraId="7F2DB0DF" w14:textId="77777777" w:rsidR="00CC5AA1" w:rsidRPr="003F674F" w:rsidRDefault="00CC5AA1" w:rsidP="00CC5AA1">
      <w:pPr>
        <w:tabs>
          <w:tab w:val="left" w:pos="3105"/>
        </w:tabs>
        <w:ind w:left="708"/>
        <w:jc w:val="both"/>
        <w:rPr>
          <w:rFonts w:ascii="Palatino Linotype" w:hAnsi="Palatino Linotype"/>
          <w:i/>
        </w:rPr>
      </w:pPr>
      <w:r w:rsidRPr="003F674F">
        <w:rPr>
          <w:rFonts w:ascii="Palatino Linotype" w:hAnsi="Palatino Linotype"/>
          <w:i/>
        </w:rPr>
        <w:t>Artículo 20. Para el debido alcance de la administración del Municipio de Zinacantepec se deben seguir los siguientes principios rectores:</w:t>
      </w:r>
    </w:p>
    <w:p w14:paraId="16E75C57" w14:textId="77777777" w:rsidR="00CC5AA1" w:rsidRPr="003F674F" w:rsidRDefault="00CC5AA1" w:rsidP="00CC5AA1">
      <w:pPr>
        <w:tabs>
          <w:tab w:val="left" w:pos="3105"/>
        </w:tabs>
        <w:ind w:left="1416"/>
        <w:rPr>
          <w:rFonts w:ascii="Palatino Linotype" w:hAnsi="Palatino Linotype"/>
          <w:i/>
        </w:rPr>
      </w:pPr>
      <w:r w:rsidRPr="003F674F">
        <w:rPr>
          <w:rFonts w:ascii="Palatino Linotype" w:hAnsi="Palatino Linotype"/>
          <w:i/>
        </w:rPr>
        <w:t>(…)</w:t>
      </w:r>
    </w:p>
    <w:p w14:paraId="44CE3CDD" w14:textId="77777777" w:rsidR="00CC5AA1" w:rsidRPr="003F674F" w:rsidRDefault="00CC5AA1" w:rsidP="00CC5AA1">
      <w:pPr>
        <w:tabs>
          <w:tab w:val="left" w:pos="3105"/>
        </w:tabs>
        <w:ind w:left="1416"/>
        <w:rPr>
          <w:rFonts w:ascii="Palatino Linotype" w:hAnsi="Palatino Linotype"/>
          <w:i/>
        </w:rPr>
      </w:pPr>
    </w:p>
    <w:p w14:paraId="3701BA29" w14:textId="77777777" w:rsidR="00CC5AA1" w:rsidRPr="003F674F" w:rsidRDefault="00CC5AA1" w:rsidP="001B3A3D">
      <w:pPr>
        <w:tabs>
          <w:tab w:val="left" w:pos="3105"/>
        </w:tabs>
        <w:ind w:left="1416"/>
        <w:jc w:val="both"/>
        <w:rPr>
          <w:rFonts w:ascii="Palatino Linotype" w:hAnsi="Palatino Linotype"/>
          <w:i/>
        </w:rPr>
      </w:pPr>
      <w:r w:rsidRPr="003F674F">
        <w:rPr>
          <w:rFonts w:ascii="Palatino Linotype" w:hAnsi="Palatino Linotype"/>
          <w:i/>
        </w:rPr>
        <w:t xml:space="preserve">VIII. </w:t>
      </w:r>
      <w:r w:rsidRPr="003F674F">
        <w:rPr>
          <w:rFonts w:ascii="Palatino Linotype" w:hAnsi="Palatino Linotype"/>
          <w:b/>
          <w:bCs/>
          <w:i/>
        </w:rPr>
        <w:t>Promover el desarrollo de las actividades</w:t>
      </w:r>
      <w:r w:rsidRPr="003F674F">
        <w:rPr>
          <w:rFonts w:ascii="Palatino Linotype" w:hAnsi="Palatino Linotype"/>
          <w:i/>
        </w:rPr>
        <w:t xml:space="preserve"> políticas,</w:t>
      </w:r>
      <w:r w:rsidRPr="003F674F">
        <w:rPr>
          <w:rFonts w:ascii="Palatino Linotype" w:hAnsi="Palatino Linotype"/>
          <w:b/>
          <w:bCs/>
          <w:i/>
        </w:rPr>
        <w:t xml:space="preserve"> culturales</w:t>
      </w:r>
      <w:r w:rsidRPr="003F674F">
        <w:rPr>
          <w:rFonts w:ascii="Palatino Linotype" w:hAnsi="Palatino Linotype"/>
          <w:i/>
        </w:rPr>
        <w:t>, económicas, agrícolas, industriales, comerciales, artesanales, turísticas, ecológicas, entre otras;</w:t>
      </w:r>
    </w:p>
    <w:p w14:paraId="584F827F" w14:textId="77777777" w:rsidR="00CC5AA1" w:rsidRPr="003F674F" w:rsidRDefault="00CC5AA1" w:rsidP="00CC5AA1">
      <w:pPr>
        <w:tabs>
          <w:tab w:val="left" w:pos="3105"/>
        </w:tabs>
        <w:ind w:left="1416"/>
        <w:rPr>
          <w:rFonts w:ascii="Palatino Linotype" w:hAnsi="Palatino Linotype"/>
          <w:i/>
        </w:rPr>
      </w:pPr>
    </w:p>
    <w:p w14:paraId="3A296542" w14:textId="741F90A4" w:rsidR="00CC5AA1" w:rsidRPr="003F674F" w:rsidRDefault="00CC5AA1" w:rsidP="001B3A3D">
      <w:pPr>
        <w:tabs>
          <w:tab w:val="left" w:pos="3105"/>
        </w:tabs>
        <w:ind w:left="1416"/>
        <w:rPr>
          <w:rFonts w:ascii="Palatino Linotype" w:hAnsi="Palatino Linotype"/>
          <w:b/>
          <w:bCs/>
          <w:i/>
          <w:iCs/>
        </w:rPr>
      </w:pPr>
      <w:r w:rsidRPr="003F674F">
        <w:rPr>
          <w:rFonts w:ascii="Palatino Linotype" w:hAnsi="Palatino Linotype"/>
          <w:i/>
        </w:rPr>
        <w:t>(…)”</w:t>
      </w:r>
    </w:p>
    <w:p w14:paraId="611E68D2" w14:textId="77777777" w:rsidR="00CC5AA1" w:rsidRPr="003F674F" w:rsidRDefault="00CC5AA1" w:rsidP="00CC5AA1">
      <w:pPr>
        <w:ind w:left="708"/>
        <w:jc w:val="center"/>
        <w:rPr>
          <w:rFonts w:ascii="Palatino Linotype" w:hAnsi="Palatino Linotype"/>
          <w:i/>
        </w:rPr>
      </w:pPr>
      <w:r w:rsidRPr="003F674F">
        <w:rPr>
          <w:rFonts w:ascii="Palatino Linotype" w:hAnsi="Palatino Linotype"/>
          <w:i/>
        </w:rPr>
        <w:t>“</w:t>
      </w:r>
      <w:r w:rsidRPr="003F674F">
        <w:rPr>
          <w:rFonts w:ascii="Palatino Linotype" w:hAnsi="Palatino Linotype"/>
          <w:b/>
          <w:i/>
        </w:rPr>
        <w:t>DE LA ORGANIZACIÓN ADMINISTRATIVA</w:t>
      </w:r>
    </w:p>
    <w:p w14:paraId="66A823F1" w14:textId="77777777" w:rsidR="00CC5AA1" w:rsidRPr="003F674F" w:rsidRDefault="00CC5AA1" w:rsidP="001B3A3D">
      <w:pPr>
        <w:ind w:left="708"/>
        <w:jc w:val="both"/>
        <w:rPr>
          <w:rFonts w:ascii="Palatino Linotype" w:hAnsi="Palatino Linotype"/>
          <w:i/>
        </w:rPr>
      </w:pPr>
      <w:r w:rsidRPr="003F674F">
        <w:rPr>
          <w:rFonts w:ascii="Palatino Linotype" w:hAnsi="Palatino Linotype"/>
          <w:i/>
        </w:rPr>
        <w:t>Artículo 21. El Presidente Municipal para el ejercicio de sus funciones, se auxiliará de las siguientes Unidades Administrativas:</w:t>
      </w:r>
    </w:p>
    <w:p w14:paraId="5B77C4B8" w14:textId="77777777" w:rsidR="00CC5AA1" w:rsidRPr="003F674F" w:rsidRDefault="00CC5AA1" w:rsidP="00CC5AA1">
      <w:pPr>
        <w:ind w:left="708" w:firstLine="708"/>
        <w:rPr>
          <w:rFonts w:ascii="Palatino Linotype" w:hAnsi="Palatino Linotype"/>
          <w:i/>
        </w:rPr>
      </w:pPr>
      <w:r w:rsidRPr="003F674F">
        <w:rPr>
          <w:rFonts w:ascii="Palatino Linotype" w:hAnsi="Palatino Linotype"/>
          <w:i/>
        </w:rPr>
        <w:t>(…)</w:t>
      </w:r>
    </w:p>
    <w:p w14:paraId="1CC29D77" w14:textId="77777777" w:rsidR="00CC5AA1" w:rsidRPr="003F674F" w:rsidRDefault="00CC5AA1" w:rsidP="001B3A3D">
      <w:pPr>
        <w:ind w:left="708"/>
        <w:jc w:val="both"/>
        <w:rPr>
          <w:rFonts w:ascii="Palatino Linotype" w:hAnsi="Palatino Linotype"/>
          <w:i/>
        </w:rPr>
      </w:pPr>
      <w:r w:rsidRPr="003F674F">
        <w:rPr>
          <w:rFonts w:ascii="Palatino Linotype" w:hAnsi="Palatino Linotype"/>
          <w:i/>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711F90CE" w14:textId="77777777" w:rsidR="00CC5AA1" w:rsidRPr="003F674F" w:rsidRDefault="00CC5AA1" w:rsidP="00CC5AA1">
      <w:pPr>
        <w:ind w:left="360"/>
        <w:rPr>
          <w:rFonts w:ascii="Palatino Linotype" w:hAnsi="Palatino Linotype"/>
          <w:i/>
        </w:rPr>
      </w:pPr>
    </w:p>
    <w:p w14:paraId="63031FFA" w14:textId="77777777" w:rsidR="00CC5AA1" w:rsidRPr="003F674F" w:rsidRDefault="00CC5AA1" w:rsidP="00CC5AA1">
      <w:pPr>
        <w:pStyle w:val="Prrafodelista"/>
        <w:numPr>
          <w:ilvl w:val="0"/>
          <w:numId w:val="4"/>
        </w:numPr>
        <w:rPr>
          <w:i/>
          <w:sz w:val="22"/>
          <w:szCs w:val="22"/>
        </w:rPr>
      </w:pPr>
      <w:r w:rsidRPr="003F674F">
        <w:rPr>
          <w:i/>
          <w:sz w:val="22"/>
          <w:szCs w:val="22"/>
        </w:rPr>
        <w:t>DEPENDENCIAS ADMINISTRATIVAS</w:t>
      </w:r>
    </w:p>
    <w:p w14:paraId="09EE9E74" w14:textId="77777777" w:rsidR="00CC5AA1" w:rsidRPr="003F674F" w:rsidRDefault="00CC5AA1" w:rsidP="00CC5AA1">
      <w:pPr>
        <w:pStyle w:val="Prrafodelista"/>
        <w:ind w:left="1080" w:firstLine="336"/>
        <w:rPr>
          <w:b/>
          <w:bCs/>
          <w:i/>
          <w:iCs/>
          <w:sz w:val="22"/>
          <w:szCs w:val="22"/>
        </w:rPr>
      </w:pPr>
      <w:r w:rsidRPr="003F674F">
        <w:rPr>
          <w:b/>
          <w:bCs/>
          <w:i/>
          <w:iCs/>
          <w:sz w:val="22"/>
          <w:szCs w:val="22"/>
        </w:rPr>
        <w:t>(…)</w:t>
      </w:r>
    </w:p>
    <w:p w14:paraId="22417972" w14:textId="77777777" w:rsidR="00CC5AA1" w:rsidRPr="003F674F" w:rsidRDefault="00CC5AA1" w:rsidP="00CC5AA1">
      <w:pPr>
        <w:pStyle w:val="Prrafodelista"/>
        <w:ind w:left="1080" w:firstLine="336"/>
        <w:rPr>
          <w:b/>
          <w:i/>
          <w:sz w:val="22"/>
          <w:szCs w:val="22"/>
        </w:rPr>
      </w:pPr>
      <w:r w:rsidRPr="003F674F">
        <w:rPr>
          <w:b/>
          <w:i/>
          <w:sz w:val="22"/>
          <w:szCs w:val="22"/>
        </w:rPr>
        <w:lastRenderedPageBreak/>
        <w:t>12. Dirección de Cultura y Turismo</w:t>
      </w:r>
    </w:p>
    <w:p w14:paraId="44DCD1D2" w14:textId="77777777" w:rsidR="00CC5AA1" w:rsidRPr="003F674F" w:rsidRDefault="00CC5AA1" w:rsidP="00CC5AA1">
      <w:pPr>
        <w:pStyle w:val="Prrafodelista"/>
        <w:ind w:left="1080" w:firstLine="336"/>
        <w:rPr>
          <w:i/>
          <w:sz w:val="22"/>
          <w:szCs w:val="22"/>
        </w:rPr>
      </w:pPr>
      <w:r w:rsidRPr="003F674F">
        <w:rPr>
          <w:i/>
          <w:sz w:val="22"/>
          <w:szCs w:val="22"/>
        </w:rPr>
        <w:t>(…)”</w:t>
      </w:r>
    </w:p>
    <w:p w14:paraId="666A4319" w14:textId="77777777" w:rsidR="00CC5AA1" w:rsidRPr="003F674F" w:rsidRDefault="00CC5AA1" w:rsidP="00CC5AA1">
      <w:pPr>
        <w:rPr>
          <w:rFonts w:ascii="Palatino Linotype" w:hAnsi="Palatino Linotype"/>
          <w:b/>
          <w:bCs/>
          <w:i/>
          <w:iCs/>
        </w:rPr>
      </w:pPr>
    </w:p>
    <w:p w14:paraId="159CFFCF" w14:textId="77777777" w:rsidR="00CC5AA1" w:rsidRPr="003F674F" w:rsidRDefault="00CC5AA1" w:rsidP="00CC5AA1">
      <w:pPr>
        <w:ind w:left="708"/>
        <w:jc w:val="center"/>
        <w:rPr>
          <w:rFonts w:ascii="Palatino Linotype" w:hAnsi="Palatino Linotype"/>
          <w:b/>
          <w:i/>
        </w:rPr>
      </w:pPr>
      <w:r w:rsidRPr="003F674F">
        <w:rPr>
          <w:rFonts w:ascii="Palatino Linotype" w:hAnsi="Palatino Linotype"/>
          <w:i/>
        </w:rPr>
        <w:t>“</w:t>
      </w:r>
      <w:r w:rsidRPr="003F674F">
        <w:rPr>
          <w:rFonts w:ascii="Palatino Linotype" w:hAnsi="Palatino Linotype"/>
          <w:b/>
          <w:i/>
        </w:rPr>
        <w:t>DE LA PROMOCIÓN CULTURAL, TURÍSTICA Y PUEBLO CON ENCANTO</w:t>
      </w:r>
    </w:p>
    <w:p w14:paraId="430E66FD" w14:textId="77777777" w:rsidR="00CC5AA1" w:rsidRPr="003F674F" w:rsidRDefault="00CC5AA1" w:rsidP="001B3A3D">
      <w:pPr>
        <w:ind w:left="708"/>
        <w:jc w:val="both"/>
        <w:rPr>
          <w:rFonts w:ascii="Palatino Linotype" w:hAnsi="Palatino Linotype"/>
          <w:i/>
        </w:rPr>
      </w:pPr>
      <w:r w:rsidRPr="003F674F">
        <w:rPr>
          <w:rFonts w:ascii="Palatino Linotype" w:hAnsi="Palatino Linotype"/>
          <w:b/>
          <w:i/>
        </w:rPr>
        <w:t>Artículo 58</w:t>
      </w:r>
      <w:r w:rsidRPr="003F674F">
        <w:rPr>
          <w:rFonts w:ascii="Palatino Linotype" w:hAnsi="Palatino Linotype"/>
          <w:i/>
        </w:rPr>
        <w:t xml:space="preserve">. El Ayuntamiento fomentará, difundirá y ofertará diferentes actividades culturales, turísticas y artísticas en beneficio de los habitantes del municipio y población en general. Para alcanzar los objetivos y fines se desarrollarán las siguientes estrategias: </w:t>
      </w:r>
    </w:p>
    <w:p w14:paraId="7200EC56" w14:textId="77777777" w:rsidR="001B3A3D" w:rsidRPr="003F674F" w:rsidRDefault="001B3A3D" w:rsidP="001B3A3D">
      <w:pPr>
        <w:ind w:left="708"/>
        <w:jc w:val="both"/>
        <w:rPr>
          <w:rFonts w:ascii="Palatino Linotype" w:hAnsi="Palatino Linotype"/>
          <w:i/>
        </w:rPr>
      </w:pPr>
    </w:p>
    <w:p w14:paraId="1A91D9FE" w14:textId="77777777" w:rsidR="00CC5AA1" w:rsidRPr="003F674F" w:rsidRDefault="00CC5AA1" w:rsidP="00CC5AA1">
      <w:pPr>
        <w:pStyle w:val="Prrafodelista"/>
        <w:numPr>
          <w:ilvl w:val="0"/>
          <w:numId w:val="8"/>
        </w:numPr>
        <w:rPr>
          <w:b/>
          <w:i/>
          <w:sz w:val="22"/>
          <w:szCs w:val="22"/>
        </w:rPr>
      </w:pPr>
      <w:r w:rsidRPr="003F674F">
        <w:rPr>
          <w:b/>
          <w:i/>
          <w:sz w:val="22"/>
          <w:szCs w:val="22"/>
        </w:rPr>
        <w:t xml:space="preserve">Garantizar el acceso de la comunidad a la oferta de servicios y bienes culturales, poniendo énfasis en los programas de cultura. </w:t>
      </w:r>
    </w:p>
    <w:p w14:paraId="6864B632" w14:textId="77777777" w:rsidR="00CC5AA1" w:rsidRPr="003F674F" w:rsidRDefault="00CC5AA1" w:rsidP="00CC5AA1">
      <w:pPr>
        <w:pStyle w:val="Prrafodelista"/>
        <w:numPr>
          <w:ilvl w:val="0"/>
          <w:numId w:val="8"/>
        </w:numPr>
        <w:rPr>
          <w:b/>
          <w:bCs/>
          <w:i/>
          <w:iCs/>
          <w:sz w:val="22"/>
          <w:szCs w:val="22"/>
        </w:rPr>
      </w:pPr>
      <w:r w:rsidRPr="003F674F">
        <w:rPr>
          <w:i/>
          <w:sz w:val="22"/>
          <w:szCs w:val="22"/>
        </w:rPr>
        <w:t xml:space="preserve"> </w:t>
      </w:r>
      <w:r w:rsidRPr="003F674F">
        <w:rPr>
          <w:b/>
          <w:i/>
          <w:sz w:val="22"/>
          <w:szCs w:val="22"/>
        </w:rPr>
        <w:t xml:space="preserve">Promover y difundir las diversas manifestaciones turísticas y artísticas en la comunidad. </w:t>
      </w:r>
    </w:p>
    <w:p w14:paraId="7AAE7C98" w14:textId="77777777" w:rsidR="00CC5AA1" w:rsidRPr="003F674F" w:rsidRDefault="00CC5AA1" w:rsidP="00CC5AA1">
      <w:pPr>
        <w:pStyle w:val="Prrafodelista"/>
        <w:numPr>
          <w:ilvl w:val="0"/>
          <w:numId w:val="8"/>
        </w:numPr>
        <w:rPr>
          <w:b/>
          <w:bCs/>
          <w:i/>
          <w:iCs/>
          <w:sz w:val="22"/>
          <w:szCs w:val="22"/>
        </w:rPr>
      </w:pPr>
      <w:r w:rsidRPr="003F674F">
        <w:rPr>
          <w:i/>
          <w:sz w:val="22"/>
          <w:szCs w:val="22"/>
        </w:rPr>
        <w:t xml:space="preserve">Apoyar por los diversos medios, la creación artística de manera integral en todas las disciplinas. </w:t>
      </w:r>
    </w:p>
    <w:p w14:paraId="12EECAA8" w14:textId="77777777" w:rsidR="00CC5AA1" w:rsidRPr="003F674F" w:rsidRDefault="00CC5AA1" w:rsidP="00CC5AA1">
      <w:pPr>
        <w:pStyle w:val="Prrafodelista"/>
        <w:numPr>
          <w:ilvl w:val="0"/>
          <w:numId w:val="8"/>
        </w:numPr>
        <w:rPr>
          <w:b/>
          <w:bCs/>
          <w:i/>
          <w:iCs/>
          <w:sz w:val="22"/>
          <w:szCs w:val="22"/>
        </w:rPr>
      </w:pPr>
      <w:r w:rsidRPr="003F674F">
        <w:rPr>
          <w:b/>
          <w:bCs/>
          <w:i/>
          <w:sz w:val="22"/>
          <w:szCs w:val="22"/>
        </w:rPr>
        <w:t>Impulsar la realización de festivales, certámenes y otros eventos, que permitan el acceso de la población al conocimiento de la diversidad cultural</w:t>
      </w:r>
      <w:r w:rsidRPr="003F674F">
        <w:rPr>
          <w:i/>
          <w:sz w:val="22"/>
          <w:szCs w:val="22"/>
        </w:rPr>
        <w:t>, en los que se incentive la creatividad, la identidad, el humanismo, los valores universales; así como la búsqueda del desarrollo integral del individuo y la colectividad.</w:t>
      </w:r>
    </w:p>
    <w:p w14:paraId="6DE1572F" w14:textId="77777777" w:rsidR="00CC5AA1" w:rsidRPr="003F674F" w:rsidRDefault="00CC5AA1" w:rsidP="00CC5AA1">
      <w:pPr>
        <w:pStyle w:val="Prrafodelista"/>
        <w:numPr>
          <w:ilvl w:val="0"/>
          <w:numId w:val="8"/>
        </w:numPr>
        <w:rPr>
          <w:b/>
          <w:bCs/>
          <w:i/>
          <w:iCs/>
          <w:sz w:val="22"/>
          <w:szCs w:val="22"/>
        </w:rPr>
      </w:pPr>
      <w:r w:rsidRPr="003F674F">
        <w:rPr>
          <w:b/>
          <w:i/>
          <w:sz w:val="22"/>
          <w:szCs w:val="22"/>
        </w:rPr>
        <w:t xml:space="preserve">Coordinar los programas culturales municipales, con los desarrollados por el gobierno estatal y federal. </w:t>
      </w:r>
    </w:p>
    <w:p w14:paraId="78DAA334" w14:textId="77777777" w:rsidR="00CC5AA1" w:rsidRPr="003F674F" w:rsidRDefault="00CC5AA1" w:rsidP="00CC5AA1">
      <w:pPr>
        <w:pStyle w:val="Prrafodelista"/>
        <w:numPr>
          <w:ilvl w:val="0"/>
          <w:numId w:val="8"/>
        </w:numPr>
        <w:rPr>
          <w:b/>
          <w:bCs/>
          <w:i/>
          <w:iCs/>
          <w:sz w:val="22"/>
          <w:szCs w:val="22"/>
        </w:rPr>
      </w:pPr>
      <w:r w:rsidRPr="003F674F">
        <w:rPr>
          <w:i/>
          <w:sz w:val="22"/>
          <w:szCs w:val="22"/>
        </w:rPr>
        <w:t xml:space="preserve">Rescatar las tradiciones culturales e historia del municipio, impulsándolas por medio de acciones que informen e inviten a la participación ciudadana y conservar y proyectar el nombramiento de ¨Pueblo con Encanto”. </w:t>
      </w:r>
    </w:p>
    <w:p w14:paraId="76B3E8EA" w14:textId="77777777" w:rsidR="00CC5AA1" w:rsidRPr="003F674F" w:rsidRDefault="00CC5AA1" w:rsidP="00CC5AA1">
      <w:pPr>
        <w:pStyle w:val="Prrafodelista"/>
        <w:numPr>
          <w:ilvl w:val="0"/>
          <w:numId w:val="8"/>
        </w:numPr>
        <w:rPr>
          <w:b/>
          <w:i/>
          <w:sz w:val="22"/>
          <w:szCs w:val="22"/>
        </w:rPr>
      </w:pPr>
      <w:r w:rsidRPr="003F674F">
        <w:rPr>
          <w:i/>
          <w:sz w:val="22"/>
          <w:szCs w:val="22"/>
        </w:rPr>
        <w:t xml:space="preserve">Rescatar, preservar y salvaguardar, así como promover el patrimonio arquitectónico, pictórico como lo señala el INAH (Instituto Nacional de Antropología e Historia), la SEP (Secretaría de Educación Pública), la SDS </w:t>
      </w:r>
      <w:r w:rsidRPr="003F674F">
        <w:rPr>
          <w:i/>
          <w:sz w:val="22"/>
          <w:szCs w:val="22"/>
        </w:rPr>
        <w:lastRenderedPageBreak/>
        <w:t xml:space="preserve">(Secretaría de Desarrollo Social), la SC (Secretaría de Cultura) y otras instituciones involucradas en el tema. </w:t>
      </w:r>
    </w:p>
    <w:p w14:paraId="6EFB4FEB" w14:textId="77777777" w:rsidR="00CC5AA1" w:rsidRPr="003F674F" w:rsidRDefault="00CC5AA1" w:rsidP="00CC5AA1">
      <w:pPr>
        <w:pStyle w:val="Prrafodelista"/>
        <w:numPr>
          <w:ilvl w:val="0"/>
          <w:numId w:val="8"/>
        </w:numPr>
        <w:rPr>
          <w:b/>
          <w:i/>
          <w:sz w:val="22"/>
          <w:szCs w:val="22"/>
        </w:rPr>
      </w:pPr>
      <w:r w:rsidRPr="003F674F">
        <w:rPr>
          <w:i/>
          <w:sz w:val="22"/>
          <w:szCs w:val="22"/>
        </w:rPr>
        <w:t xml:space="preserve">Promover la defensa y la conservación del patrimonio cultural inmueble municipal. </w:t>
      </w:r>
    </w:p>
    <w:p w14:paraId="3D3C0BC7" w14:textId="58344437" w:rsidR="00CC5AA1" w:rsidRPr="003F674F" w:rsidRDefault="00CC5AA1" w:rsidP="00210471">
      <w:pPr>
        <w:pStyle w:val="Prrafodelista"/>
        <w:numPr>
          <w:ilvl w:val="0"/>
          <w:numId w:val="8"/>
        </w:numPr>
        <w:rPr>
          <w:b/>
          <w:i/>
          <w:sz w:val="22"/>
          <w:szCs w:val="22"/>
        </w:rPr>
      </w:pPr>
      <w:r w:rsidRPr="003F674F">
        <w:rPr>
          <w:i/>
          <w:sz w:val="22"/>
          <w:szCs w:val="22"/>
        </w:rPr>
        <w:t>Apoyar a la recuperación, continuidad y desarrollo de la cultura indígena presente en el municipio, mediante proyectos de iniciativa social, comunitaria e institucional, que fortalezca su sistema de creación, composición, desarrollo artístico y producción cultural</w:t>
      </w:r>
    </w:p>
    <w:p w14:paraId="439C9A46" w14:textId="77777777" w:rsidR="00CC5AA1" w:rsidRPr="003F674F" w:rsidRDefault="00CC5AA1" w:rsidP="00F73D7E">
      <w:pPr>
        <w:ind w:left="708"/>
        <w:jc w:val="both"/>
        <w:rPr>
          <w:rFonts w:ascii="Palatino Linotype" w:hAnsi="Palatino Linotype"/>
          <w:i/>
        </w:rPr>
      </w:pPr>
      <w:r w:rsidRPr="003F674F">
        <w:rPr>
          <w:rFonts w:ascii="Palatino Linotype" w:hAnsi="Palatino Linotype"/>
          <w:b/>
          <w:bCs/>
          <w:i/>
        </w:rPr>
        <w:t>“Artículo 59. El Ayuntamiento impulsará la actividad turística,</w:t>
      </w:r>
      <w:r w:rsidRPr="003F674F">
        <w:rPr>
          <w:rFonts w:ascii="Palatino Linotype" w:hAnsi="Palatino Linotype"/>
          <w:i/>
        </w:rPr>
        <w:t xml:space="preserve"> mediante acciones tendientes a la preservación y aprovechamiento de los atractivos turísticos, por lo que tendrá las siguientes atribuciones: </w:t>
      </w:r>
    </w:p>
    <w:p w14:paraId="69D7461F" w14:textId="77777777" w:rsidR="00CC5AA1" w:rsidRPr="003F674F" w:rsidRDefault="00CC5AA1" w:rsidP="00CC5AA1">
      <w:pPr>
        <w:pStyle w:val="Prrafodelista"/>
        <w:numPr>
          <w:ilvl w:val="0"/>
          <w:numId w:val="9"/>
        </w:numPr>
        <w:rPr>
          <w:i/>
          <w:sz w:val="22"/>
          <w:szCs w:val="22"/>
        </w:rPr>
      </w:pPr>
      <w:r w:rsidRPr="003F674F">
        <w:rPr>
          <w:i/>
          <w:sz w:val="22"/>
          <w:szCs w:val="22"/>
        </w:rPr>
        <w:t>Elaborar y ejecutar programas de desarrollo turístico municipal, acordes con el programa sectorial turístico del gobierno estatal y federal.</w:t>
      </w:r>
    </w:p>
    <w:p w14:paraId="02A9F32D" w14:textId="77777777" w:rsidR="00CC5AA1" w:rsidRPr="003F674F" w:rsidRDefault="00CC5AA1" w:rsidP="00CC5AA1">
      <w:pPr>
        <w:pStyle w:val="Prrafodelista"/>
        <w:numPr>
          <w:ilvl w:val="0"/>
          <w:numId w:val="9"/>
        </w:numPr>
        <w:rPr>
          <w:b/>
          <w:i/>
          <w:sz w:val="22"/>
          <w:szCs w:val="22"/>
        </w:rPr>
      </w:pPr>
      <w:r w:rsidRPr="003F674F">
        <w:rPr>
          <w:i/>
          <w:sz w:val="22"/>
          <w:szCs w:val="22"/>
        </w:rPr>
        <w:t xml:space="preserve">  </w:t>
      </w:r>
      <w:r w:rsidRPr="003F674F">
        <w:rPr>
          <w:b/>
          <w:i/>
          <w:sz w:val="22"/>
          <w:szCs w:val="22"/>
        </w:rPr>
        <w:t>Impulsar la innovación, diversificación y consolidación de la oferta turística</w:t>
      </w:r>
      <w:r w:rsidRPr="003F674F">
        <w:rPr>
          <w:i/>
          <w:sz w:val="22"/>
          <w:szCs w:val="22"/>
        </w:rPr>
        <w:t xml:space="preserve">. </w:t>
      </w:r>
    </w:p>
    <w:p w14:paraId="4CE2A5A4" w14:textId="77777777" w:rsidR="00CC5AA1" w:rsidRPr="003F674F" w:rsidRDefault="00CC5AA1" w:rsidP="00CC5AA1">
      <w:pPr>
        <w:pStyle w:val="Prrafodelista"/>
        <w:numPr>
          <w:ilvl w:val="0"/>
          <w:numId w:val="9"/>
        </w:numPr>
        <w:rPr>
          <w:bCs/>
          <w:i/>
          <w:sz w:val="22"/>
          <w:szCs w:val="22"/>
        </w:rPr>
      </w:pPr>
      <w:r w:rsidRPr="003F674F">
        <w:rPr>
          <w:bCs/>
          <w:i/>
          <w:sz w:val="22"/>
          <w:szCs w:val="22"/>
        </w:rPr>
        <w:t>Fortalecer las ventajas competitivas de la oferta turística, promoviendo un turismo sustentable y de calidad</w:t>
      </w:r>
    </w:p>
    <w:p w14:paraId="2DF9696F" w14:textId="77777777" w:rsidR="00CC5AA1" w:rsidRPr="003F674F" w:rsidRDefault="00CC5AA1" w:rsidP="00CC5AA1">
      <w:pPr>
        <w:pStyle w:val="Prrafodelista"/>
        <w:numPr>
          <w:ilvl w:val="0"/>
          <w:numId w:val="9"/>
        </w:numPr>
        <w:rPr>
          <w:b/>
          <w:i/>
          <w:sz w:val="22"/>
          <w:szCs w:val="22"/>
        </w:rPr>
      </w:pPr>
      <w:r w:rsidRPr="003F674F">
        <w:rPr>
          <w:i/>
          <w:sz w:val="22"/>
          <w:szCs w:val="22"/>
        </w:rPr>
        <w:t xml:space="preserve"> Gestionar y promover la suscripción de convenios. </w:t>
      </w:r>
    </w:p>
    <w:p w14:paraId="544EA489" w14:textId="77777777" w:rsidR="00CC5AA1" w:rsidRPr="003F674F" w:rsidRDefault="00CC5AA1" w:rsidP="00CC5AA1">
      <w:pPr>
        <w:pStyle w:val="Prrafodelista"/>
        <w:numPr>
          <w:ilvl w:val="0"/>
          <w:numId w:val="9"/>
        </w:numPr>
        <w:rPr>
          <w:b/>
          <w:i/>
          <w:sz w:val="22"/>
          <w:szCs w:val="22"/>
        </w:rPr>
      </w:pPr>
      <w:r w:rsidRPr="003F674F">
        <w:rPr>
          <w:i/>
          <w:sz w:val="22"/>
          <w:szCs w:val="22"/>
        </w:rPr>
        <w:t>Generar proyectos para impulsar el turismo local y promover la oferta de servicios turísticos.</w:t>
      </w:r>
    </w:p>
    <w:p w14:paraId="680AF41C" w14:textId="77777777" w:rsidR="00CC5AA1" w:rsidRPr="003F674F" w:rsidRDefault="00CC5AA1" w:rsidP="00CC5AA1">
      <w:pPr>
        <w:pStyle w:val="Prrafodelista"/>
        <w:numPr>
          <w:ilvl w:val="0"/>
          <w:numId w:val="9"/>
        </w:numPr>
        <w:rPr>
          <w:b/>
          <w:i/>
          <w:sz w:val="22"/>
          <w:szCs w:val="22"/>
        </w:rPr>
      </w:pPr>
      <w:r w:rsidRPr="003F674F">
        <w:rPr>
          <w:b/>
          <w:i/>
          <w:sz w:val="22"/>
          <w:szCs w:val="22"/>
        </w:rPr>
        <w:t>Generar de manera constante acciones de fomento turístico reflejado en inversión pública, desarrollos turísticos, nuevas empresas del rubro, generación de empleos en el sector turístico y programas de capacitación y certificación turística</w:t>
      </w:r>
      <w:r w:rsidRPr="003F674F">
        <w:rPr>
          <w:i/>
          <w:sz w:val="22"/>
          <w:szCs w:val="22"/>
        </w:rPr>
        <w:t xml:space="preserve">; </w:t>
      </w:r>
    </w:p>
    <w:p w14:paraId="0743B5EF" w14:textId="77777777" w:rsidR="00CC5AA1" w:rsidRPr="003F674F" w:rsidRDefault="00CC5AA1" w:rsidP="00CC5AA1">
      <w:pPr>
        <w:pStyle w:val="Prrafodelista"/>
        <w:numPr>
          <w:ilvl w:val="0"/>
          <w:numId w:val="9"/>
        </w:numPr>
        <w:rPr>
          <w:b/>
          <w:i/>
          <w:sz w:val="22"/>
          <w:szCs w:val="22"/>
        </w:rPr>
      </w:pPr>
      <w:r w:rsidRPr="003F674F">
        <w:rPr>
          <w:i/>
          <w:sz w:val="22"/>
          <w:szCs w:val="22"/>
        </w:rPr>
        <w:t>Las demás que establezcan las leyes y reglamentos aplicables.”</w:t>
      </w:r>
    </w:p>
    <w:p w14:paraId="4BA74A8B" w14:textId="77777777" w:rsidR="00CC5AA1" w:rsidRPr="003F674F" w:rsidRDefault="00CC5AA1" w:rsidP="00CC5AA1">
      <w:pPr>
        <w:rPr>
          <w:rFonts w:ascii="Palatino Linotype" w:hAnsi="Palatino Linotype"/>
          <w:b/>
          <w:i/>
        </w:rPr>
      </w:pPr>
    </w:p>
    <w:p w14:paraId="6BE3A397" w14:textId="77777777" w:rsidR="00CC5AA1" w:rsidRPr="003F674F" w:rsidRDefault="00CC5AA1" w:rsidP="001B3A3D">
      <w:pPr>
        <w:ind w:left="708"/>
        <w:jc w:val="both"/>
        <w:rPr>
          <w:rFonts w:ascii="Palatino Linotype" w:hAnsi="Palatino Linotype"/>
          <w:i/>
        </w:rPr>
      </w:pPr>
      <w:r w:rsidRPr="003F674F">
        <w:rPr>
          <w:rFonts w:ascii="Palatino Linotype" w:hAnsi="Palatino Linotype"/>
          <w:i/>
        </w:rPr>
        <w:t>“</w:t>
      </w:r>
      <w:r w:rsidRPr="003F674F">
        <w:rPr>
          <w:rFonts w:ascii="Palatino Linotype" w:hAnsi="Palatino Linotype"/>
          <w:b/>
          <w:i/>
        </w:rPr>
        <w:t>Artículo 80</w:t>
      </w:r>
      <w:r w:rsidRPr="003F674F">
        <w:rPr>
          <w:rFonts w:ascii="Palatino Linotype" w:hAnsi="Palatino Linotype"/>
          <w:i/>
        </w:rPr>
        <w:t>. El Municipio tiene a su cargo la planeación, prestación, administración, ejecución, conservación y evaluación de los servicios públicos municipales, de los cuales se consideran de manera enunciativa y no limitativa los siguientes:</w:t>
      </w:r>
    </w:p>
    <w:p w14:paraId="1707C3AE" w14:textId="77777777" w:rsidR="00CC5AA1" w:rsidRPr="003F674F" w:rsidRDefault="00CC5AA1" w:rsidP="00CC5AA1">
      <w:pPr>
        <w:ind w:left="708" w:firstLine="708"/>
        <w:rPr>
          <w:rFonts w:ascii="Palatino Linotype" w:hAnsi="Palatino Linotype"/>
          <w:i/>
        </w:rPr>
      </w:pPr>
      <w:r w:rsidRPr="003F674F">
        <w:rPr>
          <w:rFonts w:ascii="Palatino Linotype" w:hAnsi="Palatino Linotype"/>
          <w:i/>
        </w:rPr>
        <w:lastRenderedPageBreak/>
        <w:t>(…)</w:t>
      </w:r>
    </w:p>
    <w:p w14:paraId="1FEAAC60" w14:textId="77777777" w:rsidR="00CC5AA1" w:rsidRPr="003F674F" w:rsidRDefault="00CC5AA1" w:rsidP="00CC5AA1">
      <w:pPr>
        <w:ind w:left="708" w:firstLine="708"/>
        <w:rPr>
          <w:rFonts w:ascii="Palatino Linotype" w:hAnsi="Palatino Linotype"/>
          <w:b/>
          <w:i/>
        </w:rPr>
      </w:pPr>
      <w:r w:rsidRPr="003F674F">
        <w:rPr>
          <w:rFonts w:ascii="Palatino Linotype" w:hAnsi="Palatino Linotype"/>
          <w:b/>
          <w:i/>
        </w:rPr>
        <w:t>XVII. Promoción turística.</w:t>
      </w:r>
    </w:p>
    <w:p w14:paraId="6FC94BE0" w14:textId="28779927" w:rsidR="00CC5AA1" w:rsidRPr="003F674F" w:rsidRDefault="00CC5AA1" w:rsidP="001B3A3D">
      <w:pPr>
        <w:ind w:left="708" w:firstLine="708"/>
        <w:rPr>
          <w:rFonts w:ascii="Palatino Linotype" w:hAnsi="Palatino Linotype"/>
          <w:b/>
          <w:i/>
        </w:rPr>
      </w:pPr>
      <w:r w:rsidRPr="003F674F">
        <w:rPr>
          <w:rFonts w:ascii="Palatino Linotype" w:hAnsi="Palatino Linotype"/>
          <w:b/>
          <w:i/>
        </w:rPr>
        <w:t>(…)”</w:t>
      </w:r>
    </w:p>
    <w:p w14:paraId="367DE373" w14:textId="77777777" w:rsidR="00CC5AA1" w:rsidRPr="003F674F" w:rsidRDefault="00CC5AA1" w:rsidP="00F70BDE">
      <w:pPr>
        <w:spacing w:line="360" w:lineRule="auto"/>
        <w:ind w:left="708" w:firstLine="708"/>
        <w:jc w:val="both"/>
        <w:rPr>
          <w:rFonts w:ascii="Palatino Linotype" w:hAnsi="Palatino Linotype"/>
          <w:b/>
          <w:i/>
        </w:rPr>
      </w:pPr>
    </w:p>
    <w:p w14:paraId="4D81A649" w14:textId="4E6DCE96" w:rsidR="000B4344" w:rsidRPr="003F674F" w:rsidRDefault="001B3A3D" w:rsidP="00F73D7E">
      <w:pPr>
        <w:spacing w:line="360" w:lineRule="auto"/>
        <w:contextualSpacing/>
        <w:jc w:val="both"/>
        <w:rPr>
          <w:rFonts w:ascii="Palatino Linotype" w:hAnsi="Palatino Linotype"/>
        </w:rPr>
      </w:pPr>
      <w:r w:rsidRPr="003F674F">
        <w:rPr>
          <w:rFonts w:ascii="Palatino Linotype" w:hAnsi="Palatino Linotype"/>
        </w:rPr>
        <w:t>De lo anterior se desprende que es por medio de la Dirección de Cultura y Turismo es que el ayuntamiento se auxilia para fomentar actividades tendientes a proteger, acrecentar,</w:t>
      </w:r>
      <w:r w:rsidR="000B4344" w:rsidRPr="003F674F">
        <w:rPr>
          <w:rFonts w:ascii="Palatino Linotype" w:hAnsi="Palatino Linotype"/>
        </w:rPr>
        <w:t xml:space="preserve"> difundir y promover la cultura </w:t>
      </w:r>
      <w:r w:rsidRPr="003F674F">
        <w:rPr>
          <w:rFonts w:ascii="Palatino Linotype" w:hAnsi="Palatino Linotype"/>
        </w:rPr>
        <w:t xml:space="preserve">lo anterior conforme </w:t>
      </w:r>
      <w:r w:rsidR="000B4344" w:rsidRPr="003F674F">
        <w:rPr>
          <w:rFonts w:ascii="Palatino Linotype" w:hAnsi="Palatino Linotype"/>
        </w:rPr>
        <w:t xml:space="preserve">lo establecido por el artículo </w:t>
      </w:r>
      <w:r w:rsidRPr="003F674F">
        <w:rPr>
          <w:rFonts w:ascii="Palatino Linotype" w:hAnsi="Palatino Linotype"/>
        </w:rPr>
        <w:t>81 del Reglamento Org</w:t>
      </w:r>
      <w:r w:rsidR="000B4344" w:rsidRPr="003F674F">
        <w:rPr>
          <w:rFonts w:ascii="Palatino Linotype" w:hAnsi="Palatino Linotype"/>
        </w:rPr>
        <w:t xml:space="preserve">ánico Municipal de Zinacantepec. </w:t>
      </w:r>
    </w:p>
    <w:p w14:paraId="29C6BC4D" w14:textId="77777777" w:rsidR="00210471" w:rsidRPr="003F674F" w:rsidRDefault="00210471" w:rsidP="00F73D7E">
      <w:pPr>
        <w:spacing w:line="360" w:lineRule="auto"/>
        <w:contextualSpacing/>
        <w:jc w:val="both"/>
        <w:rPr>
          <w:rFonts w:ascii="Palatino Linotype" w:hAnsi="Palatino Linotype"/>
        </w:rPr>
      </w:pPr>
    </w:p>
    <w:p w14:paraId="659B362B" w14:textId="0E4DD5C2" w:rsidR="000B4344" w:rsidRPr="003F674F" w:rsidRDefault="000B4344" w:rsidP="00F73D7E">
      <w:pPr>
        <w:spacing w:line="360" w:lineRule="auto"/>
        <w:contextualSpacing/>
        <w:jc w:val="both"/>
        <w:rPr>
          <w:rFonts w:ascii="Palatino Linotype" w:hAnsi="Palatino Linotype"/>
        </w:rPr>
      </w:pPr>
      <w:r w:rsidRPr="003F674F">
        <w:rPr>
          <w:rFonts w:ascii="Palatino Linotype" w:hAnsi="Palatino Linotype"/>
        </w:rPr>
        <w:t xml:space="preserve">En ese orden de ideas conforme el artículo 82 del Reglamento Orgánico Municipal de Zinacantepec la Dirección de Cultura y Turismo tiene las siguientes atribuciones; </w:t>
      </w:r>
    </w:p>
    <w:p w14:paraId="3DC9927A" w14:textId="77777777" w:rsidR="000B4344" w:rsidRPr="003F674F" w:rsidRDefault="000B4344" w:rsidP="00F73D7E">
      <w:pPr>
        <w:spacing w:line="360" w:lineRule="auto"/>
        <w:contextualSpacing/>
        <w:jc w:val="both"/>
      </w:pPr>
    </w:p>
    <w:p w14:paraId="16E7F3ED" w14:textId="70BBCA91" w:rsidR="000B4344" w:rsidRPr="003F674F" w:rsidRDefault="000B4344" w:rsidP="000B4344">
      <w:pPr>
        <w:spacing w:line="360" w:lineRule="auto"/>
        <w:ind w:left="708"/>
        <w:contextualSpacing/>
        <w:jc w:val="both"/>
        <w:rPr>
          <w:rFonts w:ascii="Palatino Linotype" w:hAnsi="Palatino Linotype"/>
          <w:i/>
          <w:sz w:val="22"/>
          <w:szCs w:val="22"/>
        </w:rPr>
      </w:pPr>
      <w:r w:rsidRPr="003F674F">
        <w:rPr>
          <w:rFonts w:ascii="Palatino Linotype" w:hAnsi="Palatino Linotype"/>
          <w:i/>
          <w:sz w:val="22"/>
          <w:szCs w:val="22"/>
        </w:rPr>
        <w:t>Artículo 82. Además de las previstas en las disposiciones normativas y administrativas en la materia, la Dirección de Desarrollo de Cultura y Turismo tiene las siguientes funciones y atribuciones:</w:t>
      </w:r>
    </w:p>
    <w:p w14:paraId="0919C5E4" w14:textId="53721AA6" w:rsidR="000B4344" w:rsidRPr="003F674F" w:rsidRDefault="000B4344" w:rsidP="000B4344">
      <w:pPr>
        <w:pStyle w:val="Prrafodelista"/>
        <w:numPr>
          <w:ilvl w:val="0"/>
          <w:numId w:val="22"/>
        </w:numPr>
        <w:contextualSpacing/>
        <w:rPr>
          <w:i/>
          <w:sz w:val="22"/>
          <w:szCs w:val="22"/>
        </w:rPr>
      </w:pPr>
      <w:r w:rsidRPr="003F674F">
        <w:rPr>
          <w:i/>
          <w:sz w:val="22"/>
          <w:szCs w:val="22"/>
        </w:rPr>
        <w:t xml:space="preserve">Proponer al Presidente Municipal las políticas aplicables a cultura y turismo; </w:t>
      </w:r>
    </w:p>
    <w:p w14:paraId="5B753AFA" w14:textId="1F46CEF8" w:rsidR="000B4344" w:rsidRPr="003F674F" w:rsidRDefault="000B4344" w:rsidP="000B4344">
      <w:pPr>
        <w:pStyle w:val="Prrafodelista"/>
        <w:numPr>
          <w:ilvl w:val="0"/>
          <w:numId w:val="22"/>
        </w:numPr>
        <w:contextualSpacing/>
        <w:rPr>
          <w:b/>
          <w:i/>
          <w:sz w:val="22"/>
          <w:szCs w:val="22"/>
        </w:rPr>
      </w:pPr>
      <w:r w:rsidRPr="003F674F">
        <w:rPr>
          <w:b/>
          <w:i/>
          <w:sz w:val="22"/>
          <w:szCs w:val="22"/>
        </w:rPr>
        <w:t>Promover la celebración de convenios tanto con el Ejecutivo Federal como el Estatal, a fin de coadyuvar en la planeación de desarrollo en materia de cultura y turismo dentro del municipio;</w:t>
      </w:r>
    </w:p>
    <w:p w14:paraId="73244696" w14:textId="20DA6E3F" w:rsidR="000B4344" w:rsidRPr="003F674F" w:rsidRDefault="000B4344" w:rsidP="000B4344">
      <w:pPr>
        <w:pStyle w:val="Prrafodelista"/>
        <w:numPr>
          <w:ilvl w:val="0"/>
          <w:numId w:val="22"/>
        </w:numPr>
        <w:contextualSpacing/>
        <w:rPr>
          <w:i/>
          <w:sz w:val="22"/>
          <w:szCs w:val="22"/>
        </w:rPr>
      </w:pPr>
      <w:r w:rsidRPr="003F674F">
        <w:rPr>
          <w:i/>
          <w:sz w:val="22"/>
          <w:szCs w:val="22"/>
        </w:rPr>
        <w:t xml:space="preserve"> Impulsar y gestionar la certificación y capacitación para prestadores de servicios turísticos en coordinación con la Subsecretaría de Turismo del Estado de México. Participar y coadyuvar en los esfuerzos que realicen el Gobierno del Estado, así como el sector privado, para promover el turismo; </w:t>
      </w:r>
    </w:p>
    <w:p w14:paraId="7A7EBEBB" w14:textId="51B4D19E" w:rsidR="000B4344" w:rsidRPr="003F674F" w:rsidRDefault="000B4344" w:rsidP="000B4344">
      <w:pPr>
        <w:pStyle w:val="Prrafodelista"/>
        <w:numPr>
          <w:ilvl w:val="0"/>
          <w:numId w:val="22"/>
        </w:numPr>
        <w:contextualSpacing/>
        <w:rPr>
          <w:i/>
          <w:sz w:val="22"/>
          <w:szCs w:val="22"/>
        </w:rPr>
      </w:pPr>
      <w:r w:rsidRPr="003F674F">
        <w:rPr>
          <w:b/>
          <w:i/>
          <w:sz w:val="22"/>
          <w:szCs w:val="22"/>
        </w:rPr>
        <w:t>Promover la celebración de convenios de colaboración y coordinación con instituciones públicas y privadas</w:t>
      </w:r>
      <w:r w:rsidRPr="003F674F">
        <w:rPr>
          <w:i/>
          <w:sz w:val="22"/>
          <w:szCs w:val="22"/>
        </w:rPr>
        <w:t xml:space="preserve">; </w:t>
      </w:r>
    </w:p>
    <w:p w14:paraId="5DACC284" w14:textId="77777777" w:rsidR="000B4344" w:rsidRPr="003F674F" w:rsidRDefault="000B4344" w:rsidP="000B4344">
      <w:pPr>
        <w:pStyle w:val="Prrafodelista"/>
        <w:numPr>
          <w:ilvl w:val="0"/>
          <w:numId w:val="22"/>
        </w:numPr>
        <w:contextualSpacing/>
        <w:rPr>
          <w:b/>
          <w:i/>
          <w:sz w:val="22"/>
          <w:szCs w:val="22"/>
        </w:rPr>
      </w:pPr>
      <w:r w:rsidRPr="003F674F">
        <w:rPr>
          <w:b/>
          <w:i/>
          <w:sz w:val="22"/>
          <w:szCs w:val="22"/>
        </w:rPr>
        <w:lastRenderedPageBreak/>
        <w:t xml:space="preserve">Desarrollar proyectos culturales, turísticos y artesanales en beneficio de los habitantes del municipio. </w:t>
      </w:r>
    </w:p>
    <w:p w14:paraId="01BDDEDB" w14:textId="77777777" w:rsidR="000B4344" w:rsidRPr="003F674F" w:rsidRDefault="000B4344" w:rsidP="000B4344">
      <w:pPr>
        <w:pStyle w:val="Prrafodelista"/>
        <w:numPr>
          <w:ilvl w:val="0"/>
          <w:numId w:val="22"/>
        </w:numPr>
        <w:contextualSpacing/>
        <w:rPr>
          <w:i/>
          <w:sz w:val="22"/>
          <w:szCs w:val="22"/>
        </w:rPr>
      </w:pPr>
      <w:r w:rsidRPr="003F674F">
        <w:rPr>
          <w:i/>
          <w:sz w:val="22"/>
          <w:szCs w:val="22"/>
        </w:rPr>
        <w:t>Llevar a cabo intercambios de difusión turística y cultural con los tres niveles de gobierno, así como a nivel internacional;</w:t>
      </w:r>
    </w:p>
    <w:p w14:paraId="1B429798" w14:textId="783D390D" w:rsidR="000B4344" w:rsidRPr="003F674F" w:rsidRDefault="000B4344" w:rsidP="000B4344">
      <w:pPr>
        <w:pStyle w:val="Prrafodelista"/>
        <w:numPr>
          <w:ilvl w:val="0"/>
          <w:numId w:val="22"/>
        </w:numPr>
        <w:contextualSpacing/>
        <w:rPr>
          <w:i/>
          <w:sz w:val="22"/>
          <w:szCs w:val="22"/>
        </w:rPr>
      </w:pPr>
      <w:r w:rsidRPr="003F674F">
        <w:rPr>
          <w:i/>
          <w:sz w:val="22"/>
          <w:szCs w:val="22"/>
        </w:rPr>
        <w:t xml:space="preserve">Coadyuvar con las autoridades correspondientes, los sistemas de financiamiento e inversiones para la creación de la infraestructura necesaria en las áreas de desarrollo turístico, para su adecuado aprovechamiento; </w:t>
      </w:r>
    </w:p>
    <w:p w14:paraId="4ACAB42C" w14:textId="77777777" w:rsidR="000B4344" w:rsidRPr="003F674F" w:rsidRDefault="000B4344" w:rsidP="000B4344">
      <w:pPr>
        <w:pStyle w:val="Prrafodelista"/>
        <w:numPr>
          <w:ilvl w:val="0"/>
          <w:numId w:val="22"/>
        </w:numPr>
        <w:contextualSpacing/>
        <w:rPr>
          <w:i/>
          <w:sz w:val="22"/>
          <w:szCs w:val="22"/>
        </w:rPr>
      </w:pPr>
      <w:r w:rsidRPr="003F674F">
        <w:rPr>
          <w:i/>
          <w:sz w:val="22"/>
          <w:szCs w:val="22"/>
        </w:rPr>
        <w:t>Fomentar la cultura y el turismo social entre los estudiantes, familias y otros sectores de la población a fin de que conozcan más sobre los paisajes naturales, museos y lugares históricos del municipio</w:t>
      </w:r>
    </w:p>
    <w:p w14:paraId="5190E686" w14:textId="77777777" w:rsidR="000B4344" w:rsidRPr="003F674F" w:rsidRDefault="000B4344" w:rsidP="000B4344">
      <w:pPr>
        <w:pStyle w:val="Prrafodelista"/>
        <w:numPr>
          <w:ilvl w:val="0"/>
          <w:numId w:val="22"/>
        </w:numPr>
        <w:contextualSpacing/>
        <w:rPr>
          <w:i/>
          <w:sz w:val="22"/>
          <w:szCs w:val="22"/>
        </w:rPr>
      </w:pPr>
      <w:r w:rsidRPr="003F674F">
        <w:rPr>
          <w:i/>
          <w:sz w:val="22"/>
          <w:szCs w:val="22"/>
        </w:rPr>
        <w:t>Colaborar en la celebración de convenios tanto con entidades públicas como privadas a fin de promover que en el municipio se lleven a cabo diversas ferias, exposiciones y foros que promuevan la cultura y el turismo;</w:t>
      </w:r>
    </w:p>
    <w:p w14:paraId="798D5A02" w14:textId="5A0E1E62" w:rsidR="000B4344" w:rsidRPr="003F674F" w:rsidRDefault="000B4344" w:rsidP="000B4344">
      <w:pPr>
        <w:pStyle w:val="Prrafodelista"/>
        <w:numPr>
          <w:ilvl w:val="0"/>
          <w:numId w:val="22"/>
        </w:numPr>
        <w:contextualSpacing/>
        <w:rPr>
          <w:i/>
          <w:sz w:val="22"/>
          <w:szCs w:val="22"/>
        </w:rPr>
      </w:pPr>
      <w:r w:rsidRPr="003F674F">
        <w:rPr>
          <w:i/>
          <w:sz w:val="22"/>
          <w:szCs w:val="22"/>
        </w:rPr>
        <w:t xml:space="preserve"> Otorgar facilidades, dentro de su competencia, para el desarrollo de las actividades culturales que el Gobierno Federal o Estatal promuevan en el municipio; </w:t>
      </w:r>
    </w:p>
    <w:p w14:paraId="0CF53C22" w14:textId="77777777" w:rsidR="000B4344" w:rsidRPr="003F674F" w:rsidRDefault="000B4344" w:rsidP="000B4344">
      <w:pPr>
        <w:pStyle w:val="Prrafodelista"/>
        <w:numPr>
          <w:ilvl w:val="0"/>
          <w:numId w:val="22"/>
        </w:numPr>
        <w:contextualSpacing/>
        <w:rPr>
          <w:i/>
          <w:sz w:val="22"/>
          <w:szCs w:val="22"/>
        </w:rPr>
      </w:pPr>
      <w:r w:rsidRPr="003F674F">
        <w:rPr>
          <w:i/>
          <w:sz w:val="22"/>
          <w:szCs w:val="22"/>
        </w:rPr>
        <w:t xml:space="preserve">Integrar, coordinar, promover, elaborar, difundir y distribuir la información, propaganda y publicidad en materia cultura y turismo, apoyándose en las diversas áreas de la Administración Municipal; </w:t>
      </w:r>
    </w:p>
    <w:p w14:paraId="46FF11F8" w14:textId="77777777" w:rsidR="000B4344" w:rsidRPr="003F674F" w:rsidRDefault="000B4344" w:rsidP="000B4344">
      <w:pPr>
        <w:pStyle w:val="Prrafodelista"/>
        <w:numPr>
          <w:ilvl w:val="0"/>
          <w:numId w:val="22"/>
        </w:numPr>
        <w:contextualSpacing/>
        <w:rPr>
          <w:i/>
          <w:sz w:val="22"/>
          <w:szCs w:val="22"/>
        </w:rPr>
      </w:pPr>
      <w:r w:rsidRPr="003F674F">
        <w:rPr>
          <w:i/>
          <w:sz w:val="22"/>
          <w:szCs w:val="22"/>
        </w:rPr>
        <w:t xml:space="preserve">Promover el señalamiento turístico vial en coordinación con la Dirección de Seguridad Pública y Tránsito; </w:t>
      </w:r>
    </w:p>
    <w:p w14:paraId="4F5248AC" w14:textId="77777777" w:rsidR="000B4344" w:rsidRPr="003F674F" w:rsidRDefault="000B4344" w:rsidP="000B4344">
      <w:pPr>
        <w:pStyle w:val="Prrafodelista"/>
        <w:numPr>
          <w:ilvl w:val="0"/>
          <w:numId w:val="22"/>
        </w:numPr>
        <w:contextualSpacing/>
        <w:rPr>
          <w:i/>
          <w:sz w:val="22"/>
          <w:szCs w:val="22"/>
        </w:rPr>
      </w:pPr>
      <w:r w:rsidRPr="003F674F">
        <w:rPr>
          <w:i/>
          <w:sz w:val="22"/>
          <w:szCs w:val="22"/>
        </w:rPr>
        <w:t xml:space="preserve">Organizar campañas de concienciación entre la población para la conservación de los sitios históricos y culturales del Municipio que puedan ser un atractivo turístico; </w:t>
      </w:r>
    </w:p>
    <w:p w14:paraId="57949DB0" w14:textId="77777777" w:rsidR="000B4344" w:rsidRPr="003F674F" w:rsidRDefault="000B4344" w:rsidP="000B4344">
      <w:pPr>
        <w:pStyle w:val="Prrafodelista"/>
        <w:numPr>
          <w:ilvl w:val="0"/>
          <w:numId w:val="22"/>
        </w:numPr>
        <w:contextualSpacing/>
        <w:rPr>
          <w:i/>
          <w:sz w:val="22"/>
          <w:szCs w:val="22"/>
        </w:rPr>
      </w:pPr>
      <w:r w:rsidRPr="003F674F">
        <w:rPr>
          <w:i/>
          <w:sz w:val="22"/>
          <w:szCs w:val="22"/>
        </w:rPr>
        <w:t xml:space="preserve">Promover el rescate y preservación de las tradiciones y costumbres del Municipio que constituyan un atractivo turístico apoyando las iniciativas tendientes a su conservación; </w:t>
      </w:r>
    </w:p>
    <w:p w14:paraId="69F15888" w14:textId="6C1E2A00" w:rsidR="000B4344" w:rsidRPr="003F674F" w:rsidRDefault="000B4344" w:rsidP="000B4344">
      <w:pPr>
        <w:pStyle w:val="Prrafodelista"/>
        <w:numPr>
          <w:ilvl w:val="0"/>
          <w:numId w:val="22"/>
        </w:numPr>
        <w:contextualSpacing/>
        <w:rPr>
          <w:i/>
          <w:sz w:val="22"/>
          <w:szCs w:val="22"/>
        </w:rPr>
      </w:pPr>
      <w:r w:rsidRPr="003F674F">
        <w:rPr>
          <w:b/>
          <w:i/>
          <w:sz w:val="22"/>
          <w:szCs w:val="22"/>
        </w:rPr>
        <w:t>Diseñar estrategias para el desarrollo de una cultura de servicios turísticos de alta calidad, higiene y seguridad</w:t>
      </w:r>
      <w:r w:rsidRPr="003F674F">
        <w:rPr>
          <w:i/>
          <w:sz w:val="22"/>
          <w:szCs w:val="22"/>
        </w:rPr>
        <w:t xml:space="preserve">; </w:t>
      </w:r>
    </w:p>
    <w:p w14:paraId="5C3E39CF" w14:textId="639777D1" w:rsidR="000B4344" w:rsidRPr="003F674F" w:rsidRDefault="000B4344" w:rsidP="000B4344">
      <w:pPr>
        <w:pStyle w:val="Prrafodelista"/>
        <w:numPr>
          <w:ilvl w:val="0"/>
          <w:numId w:val="22"/>
        </w:numPr>
        <w:contextualSpacing/>
        <w:rPr>
          <w:i/>
          <w:sz w:val="22"/>
          <w:szCs w:val="22"/>
        </w:rPr>
      </w:pPr>
      <w:r w:rsidRPr="003F674F">
        <w:rPr>
          <w:b/>
          <w:i/>
          <w:sz w:val="22"/>
          <w:szCs w:val="22"/>
        </w:rPr>
        <w:lastRenderedPageBreak/>
        <w:t>Desarrollar proyectos culturales, turísticos y artesanales en beneficio de los habitantes del municipio</w:t>
      </w:r>
      <w:r w:rsidRPr="003F674F">
        <w:rPr>
          <w:i/>
          <w:sz w:val="22"/>
          <w:szCs w:val="22"/>
        </w:rPr>
        <w:t xml:space="preserve">. </w:t>
      </w:r>
    </w:p>
    <w:p w14:paraId="44DC79CC" w14:textId="3F48FFA2" w:rsidR="000B4344" w:rsidRPr="003F674F" w:rsidRDefault="000B4344" w:rsidP="000B4344">
      <w:pPr>
        <w:pStyle w:val="Prrafodelista"/>
        <w:numPr>
          <w:ilvl w:val="0"/>
          <w:numId w:val="22"/>
        </w:numPr>
        <w:contextualSpacing/>
        <w:rPr>
          <w:i/>
          <w:sz w:val="22"/>
          <w:szCs w:val="22"/>
        </w:rPr>
      </w:pPr>
      <w:r w:rsidRPr="003F674F">
        <w:rPr>
          <w:i/>
          <w:sz w:val="22"/>
          <w:szCs w:val="22"/>
        </w:rPr>
        <w:t xml:space="preserve"> Tener bajo su resguardo el funcionamiento de las bibliotecas municipales. </w:t>
      </w:r>
    </w:p>
    <w:p w14:paraId="5B85956D" w14:textId="428E861C" w:rsidR="000B4344" w:rsidRPr="003F674F" w:rsidRDefault="000B4344" w:rsidP="000B4344">
      <w:pPr>
        <w:pStyle w:val="Prrafodelista"/>
        <w:numPr>
          <w:ilvl w:val="0"/>
          <w:numId w:val="22"/>
        </w:numPr>
        <w:contextualSpacing/>
        <w:rPr>
          <w:i/>
          <w:sz w:val="22"/>
          <w:szCs w:val="22"/>
        </w:rPr>
      </w:pPr>
      <w:r w:rsidRPr="003F674F">
        <w:rPr>
          <w:i/>
          <w:sz w:val="22"/>
          <w:szCs w:val="22"/>
        </w:rPr>
        <w:t>Las demás que señalan las leyes, reglamentos y disposiciones jurídicas aplicables, o las que señale el Presidente Municipal.</w:t>
      </w:r>
    </w:p>
    <w:p w14:paraId="391882F4" w14:textId="77777777" w:rsidR="008E29F9" w:rsidRPr="003F674F" w:rsidRDefault="008E29F9" w:rsidP="00F73D7E">
      <w:pPr>
        <w:spacing w:line="360" w:lineRule="auto"/>
        <w:jc w:val="both"/>
        <w:rPr>
          <w:rFonts w:ascii="Palatino Linotype" w:hAnsi="Palatino Linotype" w:cs="Arial"/>
        </w:rPr>
      </w:pPr>
    </w:p>
    <w:p w14:paraId="5A440190" w14:textId="7F0A7759" w:rsidR="00D64BB3" w:rsidRPr="003F674F" w:rsidRDefault="000B4344" w:rsidP="00F73D7E">
      <w:pPr>
        <w:spacing w:line="360" w:lineRule="auto"/>
        <w:jc w:val="both"/>
        <w:rPr>
          <w:rFonts w:ascii="Palatino Linotype" w:hAnsi="Palatino Linotype" w:cs="Arial"/>
        </w:rPr>
      </w:pPr>
      <w:r w:rsidRPr="003F674F">
        <w:rPr>
          <w:rFonts w:ascii="Palatino Linotype" w:hAnsi="Palatino Linotype" w:cs="Arial"/>
        </w:rPr>
        <w:t xml:space="preserve">Derivado de lo anterior, </w:t>
      </w:r>
      <w:r w:rsidR="00E20A65" w:rsidRPr="003F674F">
        <w:rPr>
          <w:rFonts w:ascii="Palatino Linotype" w:hAnsi="Palatino Linotype" w:cs="Arial"/>
        </w:rPr>
        <w:t>resulta imprescindible definir la demanda turística, la cual conforme Mario Socatelli; ”</w:t>
      </w:r>
      <w:r w:rsidR="00E20A65" w:rsidRPr="003F674F">
        <w:rPr>
          <w:rFonts w:ascii="Palatino Linotype" w:hAnsi="Palatino Linotype" w:cs="Arial"/>
          <w:i/>
        </w:rPr>
        <w:t xml:space="preserve">La demanda turística es el conjunto de consumidores o posibles consumidores de bienes y servicios turísticos que buscan satisfaces sus necesidades de viaje. </w:t>
      </w:r>
      <w:r w:rsidR="00E20A65" w:rsidRPr="003F674F">
        <w:rPr>
          <w:rFonts w:ascii="Palatino Linotype" w:hAnsi="Palatino Linotype"/>
          <w:i/>
        </w:rPr>
        <w:t>Sean éstos los turistas, viajeros y visitantes, independientemente de las motivaciones que les animan a viajar y del lugar que visitan o planean visitar</w:t>
      </w:r>
      <w:r w:rsidR="00E20A65" w:rsidRPr="003F674F">
        <w:rPr>
          <w:rFonts w:ascii="Palatino Linotype" w:hAnsi="Palatino Linotype"/>
        </w:rPr>
        <w:t>”</w:t>
      </w:r>
      <w:r w:rsidR="00E20A65" w:rsidRPr="003F674F">
        <w:rPr>
          <w:rStyle w:val="Refdenotaalpie"/>
          <w:rFonts w:ascii="Palatino Linotype" w:hAnsi="Palatino Linotype"/>
        </w:rPr>
        <w:footnoteReference w:id="2"/>
      </w:r>
      <w:r w:rsidR="00E20A65" w:rsidRPr="003F674F">
        <w:rPr>
          <w:rFonts w:ascii="Palatino Linotype" w:hAnsi="Palatino Linotype"/>
        </w:rPr>
        <w:t xml:space="preserve">, por lo que la demanda turística correspondería directamente al público o grupo de personas que acuden a consumir los servicios y aprovechar los bienes turísticos que se le ofrecen. </w:t>
      </w:r>
    </w:p>
    <w:p w14:paraId="0087526B" w14:textId="77777777" w:rsidR="000B4344" w:rsidRPr="003F674F" w:rsidRDefault="000B4344" w:rsidP="00F73D7E">
      <w:pPr>
        <w:spacing w:line="360" w:lineRule="auto"/>
        <w:jc w:val="both"/>
        <w:rPr>
          <w:rFonts w:ascii="Palatino Linotype" w:hAnsi="Palatino Linotype" w:cs="Arial"/>
        </w:rPr>
      </w:pPr>
    </w:p>
    <w:p w14:paraId="07439064" w14:textId="28001024" w:rsidR="00E20A65" w:rsidRPr="003F674F" w:rsidRDefault="00E20A65" w:rsidP="00F73D7E">
      <w:pPr>
        <w:spacing w:line="360" w:lineRule="auto"/>
        <w:jc w:val="both"/>
        <w:rPr>
          <w:rFonts w:ascii="Palatino Linotype" w:hAnsi="Palatino Linotype" w:cs="Arial"/>
        </w:rPr>
      </w:pPr>
      <w:r w:rsidRPr="003F674F">
        <w:rPr>
          <w:rFonts w:ascii="Palatino Linotype" w:hAnsi="Palatino Linotype" w:cs="Arial"/>
        </w:rPr>
        <w:t>En este sentido las características de la demanda resultan de los siguientes parámetros</w:t>
      </w:r>
      <w:r w:rsidRPr="003F674F">
        <w:rPr>
          <w:rStyle w:val="Refdenotaalpie"/>
          <w:rFonts w:ascii="Palatino Linotype" w:hAnsi="Palatino Linotype" w:cs="Arial"/>
        </w:rPr>
        <w:footnoteReference w:id="3"/>
      </w:r>
      <w:r w:rsidRPr="003F674F">
        <w:rPr>
          <w:rFonts w:ascii="Palatino Linotype" w:hAnsi="Palatino Linotype" w:cs="Arial"/>
        </w:rPr>
        <w:t>;</w:t>
      </w:r>
    </w:p>
    <w:p w14:paraId="2EE66C4E" w14:textId="77777777" w:rsidR="00E20A65" w:rsidRPr="003F674F" w:rsidRDefault="00E20A65" w:rsidP="00E20A65">
      <w:pPr>
        <w:pStyle w:val="Prrafodelista"/>
        <w:numPr>
          <w:ilvl w:val="0"/>
          <w:numId w:val="21"/>
        </w:numPr>
      </w:pPr>
      <w:r w:rsidRPr="003F674F">
        <w:rPr>
          <w:b/>
        </w:rPr>
        <w:t>Estacionalidad:</w:t>
      </w:r>
      <w:r w:rsidRPr="003F674F">
        <w:t xml:space="preserve"> la demanda turística suele ser estacional, contando con picos en ciertas épocas del año, como las vacaciones de verano o ciertos días festivos.</w:t>
      </w:r>
    </w:p>
    <w:p w14:paraId="2929084C" w14:textId="77777777" w:rsidR="00E20A65" w:rsidRPr="003F674F" w:rsidRDefault="00E20A65" w:rsidP="00E20A65">
      <w:pPr>
        <w:pStyle w:val="Prrafodelista"/>
        <w:numPr>
          <w:ilvl w:val="0"/>
          <w:numId w:val="21"/>
        </w:numPr>
      </w:pPr>
      <w:r w:rsidRPr="003F674F">
        <w:rPr>
          <w:b/>
        </w:rPr>
        <w:t>Elasticidad:</w:t>
      </w:r>
      <w:r w:rsidRPr="003F674F">
        <w:t xml:space="preserve"> es muy elástica, los ingresos y precios varían continuamente. Un aumento en el servicio o una disminución del transporte puede causar un incremento o una disminución de la demanda turística.</w:t>
      </w:r>
    </w:p>
    <w:p w14:paraId="1ECCCCD6" w14:textId="77777777" w:rsidR="00E20A65" w:rsidRPr="003F674F" w:rsidRDefault="00E20A65" w:rsidP="00E20A65">
      <w:pPr>
        <w:pStyle w:val="Prrafodelista"/>
        <w:numPr>
          <w:ilvl w:val="0"/>
          <w:numId w:val="21"/>
        </w:numPr>
      </w:pPr>
      <w:r w:rsidRPr="003F674F">
        <w:rPr>
          <w:b/>
        </w:rPr>
        <w:lastRenderedPageBreak/>
        <w:t>Heterogeneidad</w:t>
      </w:r>
      <w:r w:rsidRPr="003F674F">
        <w:t>: los turistas tienen sus preferencias, motivaciones y necesidades, por lo que la demanda turística es muy segmentada y variada.</w:t>
      </w:r>
    </w:p>
    <w:p w14:paraId="7D74548D" w14:textId="31DAFA8B" w:rsidR="00E20A65" w:rsidRPr="003F674F" w:rsidRDefault="00E20A65" w:rsidP="00E20A65">
      <w:pPr>
        <w:pStyle w:val="Prrafodelista"/>
        <w:numPr>
          <w:ilvl w:val="0"/>
          <w:numId w:val="21"/>
        </w:numPr>
      </w:pPr>
      <w:r w:rsidRPr="003F674F">
        <w:rPr>
          <w:b/>
        </w:rPr>
        <w:t>Interdependencia</w:t>
      </w:r>
      <w:r w:rsidRPr="003F674F">
        <w:t>: la demanda turística está interconectada con otros sectores que forman parte del sector turístico, como los hoteles, el transporte y el entretenimiento, entre otros.</w:t>
      </w:r>
    </w:p>
    <w:p w14:paraId="54395305" w14:textId="77777777" w:rsidR="00E20A65" w:rsidRPr="003F674F" w:rsidRDefault="00E20A65" w:rsidP="00F73D7E">
      <w:pPr>
        <w:spacing w:line="360" w:lineRule="auto"/>
        <w:jc w:val="both"/>
        <w:rPr>
          <w:rFonts w:ascii="Palatino Linotype" w:hAnsi="Palatino Linotype" w:cs="Arial"/>
        </w:rPr>
      </w:pPr>
    </w:p>
    <w:p w14:paraId="00E8729A" w14:textId="3FA32774" w:rsidR="00210471" w:rsidRPr="003F674F" w:rsidRDefault="00210471" w:rsidP="00210471">
      <w:pPr>
        <w:spacing w:line="360" w:lineRule="auto"/>
        <w:jc w:val="both"/>
        <w:rPr>
          <w:rFonts w:ascii="Palatino Linotype" w:hAnsi="Palatino Linotype" w:cs="Arial"/>
          <w:bCs/>
        </w:rPr>
      </w:pPr>
      <w:r w:rsidRPr="003F674F">
        <w:rPr>
          <w:rFonts w:ascii="Palatino Linotype" w:hAnsi="Palatino Linotype" w:cs="Arial"/>
        </w:rPr>
        <w:t xml:space="preserve">Por lo que de lo descrito en líneas anteriores se pude establecer que las características de la demanda turística corresponde a un conjunto de estrategias, </w:t>
      </w:r>
      <w:r w:rsidRPr="003F674F">
        <w:rPr>
          <w:rFonts w:ascii="Palatino Linotype" w:hAnsi="Palatino Linotype"/>
        </w:rPr>
        <w:t xml:space="preserve">proyectos culturales, turísticos e incluso artesanales que tendrían como fin que el público disfrute de los bienes y servicios turísticos que se le ofrecen. De tal sentido que </w:t>
      </w:r>
      <w:r w:rsidRPr="003F674F">
        <w:rPr>
          <w:rFonts w:ascii="Palatino Linotype" w:hAnsi="Palatino Linotype" w:cs="Arial"/>
        </w:rPr>
        <w:t xml:space="preserve">si bien </w:t>
      </w:r>
      <w:r w:rsidRPr="003F674F">
        <w:rPr>
          <w:rFonts w:ascii="Palatino Linotype" w:hAnsi="Palatino Linotype" w:cs="Arial"/>
          <w:bCs/>
        </w:rPr>
        <w:t xml:space="preserve">la Directora de Cultura y Turismo manifiesto que la dirección solo funge como módulo de Información Turística por lo que no cuenta con la fuente obligacional para contar con la información requerida también lo es que la Dirección de Cultura y Turismo tiene como atribuciones </w:t>
      </w:r>
      <w:r w:rsidRPr="003F674F">
        <w:rPr>
          <w:rFonts w:ascii="Palatino Linotype" w:hAnsi="Palatino Linotype"/>
          <w:b/>
        </w:rPr>
        <w:t>diseñar estrategias para el desarrollo de una cultura de servicios turísticos de alta calidad</w:t>
      </w:r>
      <w:r w:rsidRPr="003F674F">
        <w:rPr>
          <w:rFonts w:ascii="Palatino Linotype" w:hAnsi="Palatino Linotype"/>
        </w:rPr>
        <w:t>, higiene y seguridad</w:t>
      </w:r>
      <w:r w:rsidRPr="003F674F">
        <w:rPr>
          <w:rFonts w:ascii="Palatino Linotype" w:hAnsi="Palatino Linotype" w:cs="Arial"/>
          <w:bCs/>
        </w:rPr>
        <w:t xml:space="preserve">, </w:t>
      </w:r>
      <w:r w:rsidRPr="003F674F">
        <w:rPr>
          <w:rFonts w:ascii="Palatino Linotype" w:hAnsi="Palatino Linotype" w:cs="Arial"/>
          <w:b/>
          <w:bCs/>
        </w:rPr>
        <w:t>d</w:t>
      </w:r>
      <w:r w:rsidRPr="003F674F">
        <w:rPr>
          <w:rFonts w:ascii="Palatino Linotype" w:hAnsi="Palatino Linotype"/>
          <w:b/>
        </w:rPr>
        <w:t>esarrollar proyectos culturales, turísticos</w:t>
      </w:r>
      <w:r w:rsidRPr="003F674F">
        <w:rPr>
          <w:rFonts w:ascii="Palatino Linotype" w:hAnsi="Palatino Linotype"/>
        </w:rPr>
        <w:t xml:space="preserve"> y artesanales en beneficio de los habitantes del municipio así como </w:t>
      </w:r>
      <w:r w:rsidRPr="003F674F">
        <w:rPr>
          <w:rFonts w:ascii="Palatino Linotype" w:hAnsi="Palatino Linotype"/>
          <w:b/>
        </w:rPr>
        <w:t>promover la celebración de convenios</w:t>
      </w:r>
      <w:r w:rsidRPr="003F674F">
        <w:rPr>
          <w:rFonts w:ascii="Palatino Linotype" w:hAnsi="Palatino Linotype"/>
        </w:rPr>
        <w:t xml:space="preserve"> de colaboración y coordinación con instituciones públicas y privadas.</w:t>
      </w:r>
    </w:p>
    <w:p w14:paraId="708122BC" w14:textId="77777777" w:rsidR="00210471" w:rsidRPr="003F674F" w:rsidRDefault="00210471" w:rsidP="00F73D7E">
      <w:pPr>
        <w:spacing w:line="360" w:lineRule="auto"/>
        <w:jc w:val="both"/>
        <w:rPr>
          <w:rFonts w:ascii="Palatino Linotype" w:hAnsi="Palatino Linotype" w:cs="Arial"/>
        </w:rPr>
      </w:pPr>
    </w:p>
    <w:p w14:paraId="712D5751" w14:textId="77777777" w:rsidR="00210471" w:rsidRPr="003F674F" w:rsidRDefault="00210471" w:rsidP="00F73D7E">
      <w:pPr>
        <w:spacing w:line="360" w:lineRule="auto"/>
        <w:jc w:val="both"/>
        <w:rPr>
          <w:rFonts w:ascii="Palatino Linotype" w:hAnsi="Palatino Linotype" w:cs="Arial"/>
        </w:rPr>
      </w:pPr>
    </w:p>
    <w:p w14:paraId="1B1CAAC6" w14:textId="6F9B039D" w:rsidR="00210471" w:rsidRPr="003F674F" w:rsidRDefault="00210471" w:rsidP="00F73D7E">
      <w:pPr>
        <w:spacing w:line="360" w:lineRule="auto"/>
        <w:jc w:val="both"/>
        <w:rPr>
          <w:rFonts w:ascii="Palatino Linotype" w:hAnsi="Palatino Linotype" w:cs="Arial"/>
        </w:rPr>
      </w:pPr>
      <w:r w:rsidRPr="003F674F">
        <w:rPr>
          <w:rFonts w:ascii="Palatino Linotype" w:hAnsi="Palatino Linotype" w:cs="Arial"/>
        </w:rPr>
        <w:t>Por lo tanto si bien no existe obligación por parte del Sujeto Obligado para elaborar documentos ad hoc para atender las solicitudes de información también lo es que</w:t>
      </w:r>
      <w:r w:rsidRPr="003F674F">
        <w:rPr>
          <w:rFonts w:ascii="Palatino Linotype" w:eastAsia="Arial" w:hAnsi="Palatino Linotype" w:cs="Arial"/>
        </w:rPr>
        <w:t xml:space="preserve"> los sujetos obligados deben garantizar el derecho de acceso a la información, proporcionando la información con la que cuentan en el formato en que la misma obre en sus archivos</w:t>
      </w:r>
      <w:r w:rsidR="00454E23" w:rsidRPr="003F674F">
        <w:rPr>
          <w:rFonts w:ascii="Palatino Linotype" w:eastAsia="Arial" w:hAnsi="Palatino Linotype" w:cs="Arial"/>
        </w:rPr>
        <w:t xml:space="preserve"> por lo que resulta procedente traer a colación el Criterio 016/2017 emitido </w:t>
      </w:r>
      <w:r w:rsidR="00454E23" w:rsidRPr="003F674F">
        <w:rPr>
          <w:rFonts w:ascii="Palatino Linotype" w:eastAsia="Arial" w:hAnsi="Palatino Linotype" w:cs="Arial"/>
        </w:rPr>
        <w:lastRenderedPageBreak/>
        <w:t xml:space="preserve">por el Máximo Órgano Garante pues conforme las atribuciones de la </w:t>
      </w:r>
      <w:r w:rsidR="00454E23" w:rsidRPr="003F674F">
        <w:rPr>
          <w:rFonts w:ascii="Palatino Linotype" w:hAnsi="Palatino Linotype" w:cs="Arial"/>
          <w:bCs/>
        </w:rPr>
        <w:t xml:space="preserve">Dirección de Cultura y Turismo existe presunción de la existencia de un soporte documental que puede dar cuenta del requerimiento del Recurrente, pues del criterio el cita </w:t>
      </w:r>
      <w:r w:rsidR="00454E23" w:rsidRPr="003F674F">
        <w:rPr>
          <w:rFonts w:ascii="Palatino Linotype" w:hAnsi="Palatino Linotype" w:cs="Arial"/>
        </w:rPr>
        <w:t>c</w:t>
      </w:r>
      <w:r w:rsidR="00454E23" w:rsidRPr="003F674F">
        <w:rPr>
          <w:rFonts w:ascii="Palatino Linotype" w:hAnsi="Palatino Linotype" w:cs="Arial"/>
          <w:bCs/>
        </w:rPr>
        <w:t>uando</w:t>
      </w:r>
      <w:r w:rsidR="00454E23" w:rsidRPr="003F674F">
        <w:rPr>
          <w:rFonts w:ascii="Palatino Linotype" w:hAnsi="Palatino Linotype" w:cs="Arial"/>
          <w:color w:val="000000" w:themeColor="text1"/>
          <w:lang w:val="es-ES"/>
        </w:rPr>
        <w:t xml:space="preserve"> los particulares presenten solicitudes de acceso a la información </w:t>
      </w:r>
      <w:r w:rsidR="00454E23" w:rsidRPr="003F674F">
        <w:rPr>
          <w:rFonts w:ascii="Palatino Linotype" w:hAnsi="Palatino Linotype" w:cs="Arial"/>
          <w:color w:val="000000" w:themeColor="text1"/>
          <w:u w:val="single"/>
          <w:lang w:val="es-ES"/>
        </w:rPr>
        <w:t>sin identificar de forma precisa la documentación que pudiera contener la información de su interés</w:t>
      </w:r>
      <w:r w:rsidR="00454E23" w:rsidRPr="003F674F">
        <w:rPr>
          <w:rFonts w:ascii="Palatino Linotype" w:hAnsi="Palatino Linotype" w:cs="Arial"/>
          <w:color w:val="000000" w:themeColor="text1"/>
          <w:lang w:val="es-ES"/>
        </w:rPr>
        <w:t xml:space="preserve">, </w:t>
      </w:r>
      <w:r w:rsidR="00454E23" w:rsidRPr="003F674F">
        <w:rPr>
          <w:rFonts w:ascii="Palatino Linotype" w:hAnsi="Palatino Linotype" w:cs="Arial"/>
        </w:rPr>
        <w:t xml:space="preserve">los Sujetos Obligados </w:t>
      </w:r>
      <w:r w:rsidR="00454E23" w:rsidRPr="003F674F">
        <w:rPr>
          <w:rFonts w:ascii="Palatino Linotype" w:hAnsi="Palatino Linotype" w:cs="Arial"/>
          <w:color w:val="000000" w:themeColor="text1"/>
          <w:lang w:val="es-ES"/>
        </w:rPr>
        <w:t xml:space="preserve">deben dar a dichas solicitudes una interpretación que les otorgue una expresión documental, conforme lo siguiente; </w:t>
      </w:r>
    </w:p>
    <w:p w14:paraId="5B214CCB" w14:textId="77777777" w:rsidR="00454E23" w:rsidRPr="003F674F" w:rsidRDefault="00454E23" w:rsidP="00F73D7E">
      <w:pPr>
        <w:spacing w:line="360" w:lineRule="auto"/>
        <w:jc w:val="both"/>
        <w:rPr>
          <w:rFonts w:ascii="Palatino Linotype" w:hAnsi="Palatino Linotype" w:cs="Arial"/>
        </w:rPr>
      </w:pPr>
    </w:p>
    <w:p w14:paraId="4FB92B91" w14:textId="77777777" w:rsidR="00210471" w:rsidRPr="003F674F" w:rsidRDefault="00210471" w:rsidP="00210471">
      <w:pPr>
        <w:ind w:left="708"/>
        <w:jc w:val="both"/>
        <w:rPr>
          <w:rFonts w:ascii="Palatino Linotype" w:eastAsia="Arial" w:hAnsi="Palatino Linotype" w:cs="Arial"/>
          <w:i/>
          <w:sz w:val="22"/>
          <w:szCs w:val="22"/>
        </w:rPr>
      </w:pPr>
      <w:r w:rsidRPr="003F674F">
        <w:rPr>
          <w:rFonts w:ascii="Palatino Linotype" w:eastAsia="Arial" w:hAnsi="Palatino Linotype" w:cs="Arial"/>
          <w:b/>
          <w:i/>
          <w:sz w:val="22"/>
          <w:szCs w:val="22"/>
        </w:rPr>
        <w:t xml:space="preserve">No existe obligación de elaborar </w:t>
      </w:r>
      <w:r w:rsidRPr="003F674F">
        <w:rPr>
          <w:rFonts w:ascii="Palatino Linotype" w:eastAsia="Arial" w:hAnsi="Palatino Linotype" w:cs="Arial"/>
          <w:b/>
          <w:i/>
          <w:spacing w:val="-3"/>
          <w:sz w:val="22"/>
          <w:szCs w:val="22"/>
        </w:rPr>
        <w:t>d</w:t>
      </w:r>
      <w:r w:rsidRPr="003F674F">
        <w:rPr>
          <w:rFonts w:ascii="Palatino Linotype" w:eastAsia="Arial" w:hAnsi="Palatino Linotype" w:cs="Arial"/>
          <w:b/>
          <w:i/>
          <w:sz w:val="22"/>
          <w:szCs w:val="22"/>
        </w:rPr>
        <w:t>ocum</w:t>
      </w:r>
      <w:r w:rsidRPr="003F674F">
        <w:rPr>
          <w:rFonts w:ascii="Palatino Linotype" w:eastAsia="Arial" w:hAnsi="Palatino Linotype" w:cs="Arial"/>
          <w:b/>
          <w:i/>
          <w:spacing w:val="1"/>
          <w:sz w:val="22"/>
          <w:szCs w:val="22"/>
        </w:rPr>
        <w:t>e</w:t>
      </w:r>
      <w:r w:rsidRPr="003F674F">
        <w:rPr>
          <w:rFonts w:ascii="Palatino Linotype" w:eastAsia="Arial" w:hAnsi="Palatino Linotype" w:cs="Arial"/>
          <w:b/>
          <w:i/>
          <w:sz w:val="22"/>
          <w:szCs w:val="22"/>
        </w:rPr>
        <w:t>n</w:t>
      </w:r>
      <w:r w:rsidRPr="003F674F">
        <w:rPr>
          <w:rFonts w:ascii="Palatino Linotype" w:eastAsia="Arial" w:hAnsi="Palatino Linotype" w:cs="Arial"/>
          <w:b/>
          <w:i/>
          <w:spacing w:val="-1"/>
          <w:sz w:val="22"/>
          <w:szCs w:val="22"/>
        </w:rPr>
        <w:t>t</w:t>
      </w:r>
      <w:r w:rsidRPr="003F674F">
        <w:rPr>
          <w:rFonts w:ascii="Palatino Linotype" w:eastAsia="Arial" w:hAnsi="Palatino Linotype" w:cs="Arial"/>
          <w:b/>
          <w:i/>
          <w:sz w:val="22"/>
          <w:szCs w:val="22"/>
        </w:rPr>
        <w:t>os</w:t>
      </w:r>
      <w:r w:rsidRPr="003F674F">
        <w:rPr>
          <w:rFonts w:ascii="Palatino Linotype" w:eastAsia="Arial" w:hAnsi="Palatino Linotype" w:cs="Arial"/>
          <w:b/>
          <w:i/>
          <w:spacing w:val="14"/>
          <w:sz w:val="22"/>
          <w:szCs w:val="22"/>
        </w:rPr>
        <w:t xml:space="preserve"> </w:t>
      </w:r>
      <w:r w:rsidRPr="003F674F">
        <w:rPr>
          <w:rFonts w:ascii="Palatino Linotype" w:eastAsia="Arial" w:hAnsi="Palatino Linotype" w:cs="Arial"/>
          <w:b/>
          <w:i/>
          <w:spacing w:val="-1"/>
          <w:sz w:val="22"/>
          <w:szCs w:val="22"/>
        </w:rPr>
        <w:t xml:space="preserve">ad </w:t>
      </w:r>
      <w:r w:rsidRPr="003F674F">
        <w:rPr>
          <w:rFonts w:ascii="Palatino Linotype" w:eastAsia="Arial" w:hAnsi="Palatino Linotype" w:cs="Arial"/>
          <w:b/>
          <w:i/>
          <w:sz w:val="22"/>
          <w:szCs w:val="22"/>
        </w:rPr>
        <w:t>hoc</w:t>
      </w:r>
      <w:r w:rsidRPr="003F674F">
        <w:rPr>
          <w:rFonts w:ascii="Palatino Linotype" w:eastAsia="Arial" w:hAnsi="Palatino Linotype" w:cs="Arial"/>
          <w:b/>
          <w:i/>
          <w:spacing w:val="11"/>
          <w:sz w:val="22"/>
          <w:szCs w:val="22"/>
        </w:rPr>
        <w:t xml:space="preserve"> </w:t>
      </w:r>
      <w:r w:rsidRPr="003F674F">
        <w:rPr>
          <w:rFonts w:ascii="Palatino Linotype" w:eastAsia="Arial" w:hAnsi="Palatino Linotype" w:cs="Arial"/>
          <w:b/>
          <w:i/>
          <w:sz w:val="22"/>
          <w:szCs w:val="22"/>
        </w:rPr>
        <w:t>para</w:t>
      </w:r>
      <w:r w:rsidRPr="003F674F">
        <w:rPr>
          <w:rFonts w:ascii="Palatino Linotype" w:eastAsia="Arial" w:hAnsi="Palatino Linotype" w:cs="Arial"/>
          <w:b/>
          <w:i/>
          <w:spacing w:val="10"/>
          <w:sz w:val="22"/>
          <w:szCs w:val="22"/>
        </w:rPr>
        <w:t xml:space="preserve"> </w:t>
      </w:r>
      <w:r w:rsidRPr="003F674F">
        <w:rPr>
          <w:rFonts w:ascii="Palatino Linotype" w:eastAsia="Arial" w:hAnsi="Palatino Linotype" w:cs="Arial"/>
          <w:b/>
          <w:i/>
          <w:sz w:val="22"/>
          <w:szCs w:val="22"/>
        </w:rPr>
        <w:t>atender las sol</w:t>
      </w:r>
      <w:r w:rsidRPr="003F674F">
        <w:rPr>
          <w:rFonts w:ascii="Palatino Linotype" w:eastAsia="Arial" w:hAnsi="Palatino Linotype" w:cs="Arial"/>
          <w:b/>
          <w:i/>
          <w:spacing w:val="-2"/>
          <w:sz w:val="22"/>
          <w:szCs w:val="22"/>
        </w:rPr>
        <w:t>i</w:t>
      </w:r>
      <w:r w:rsidRPr="003F674F">
        <w:rPr>
          <w:rFonts w:ascii="Palatino Linotype" w:eastAsia="Arial" w:hAnsi="Palatino Linotype" w:cs="Arial"/>
          <w:b/>
          <w:i/>
          <w:spacing w:val="1"/>
          <w:sz w:val="22"/>
          <w:szCs w:val="22"/>
        </w:rPr>
        <w:t>c</w:t>
      </w:r>
      <w:r w:rsidRPr="003F674F">
        <w:rPr>
          <w:rFonts w:ascii="Palatino Linotype" w:eastAsia="Arial" w:hAnsi="Palatino Linotype" w:cs="Arial"/>
          <w:b/>
          <w:i/>
          <w:sz w:val="22"/>
          <w:szCs w:val="22"/>
        </w:rPr>
        <w:t>itudes</w:t>
      </w:r>
      <w:r w:rsidRPr="003F674F">
        <w:rPr>
          <w:rFonts w:ascii="Palatino Linotype" w:eastAsia="Arial" w:hAnsi="Palatino Linotype" w:cs="Arial"/>
          <w:b/>
          <w:i/>
          <w:spacing w:val="10"/>
          <w:sz w:val="22"/>
          <w:szCs w:val="22"/>
        </w:rPr>
        <w:t xml:space="preserve"> </w:t>
      </w:r>
      <w:r w:rsidRPr="003F674F">
        <w:rPr>
          <w:rFonts w:ascii="Palatino Linotype" w:eastAsia="Arial" w:hAnsi="Palatino Linotype" w:cs="Arial"/>
          <w:b/>
          <w:i/>
          <w:sz w:val="22"/>
          <w:szCs w:val="22"/>
        </w:rPr>
        <w:t>de</w:t>
      </w:r>
      <w:r w:rsidRPr="003F674F">
        <w:rPr>
          <w:rFonts w:ascii="Palatino Linotype" w:eastAsia="Arial" w:hAnsi="Palatino Linotype" w:cs="Arial"/>
          <w:b/>
          <w:i/>
          <w:spacing w:val="9"/>
          <w:sz w:val="22"/>
          <w:szCs w:val="22"/>
        </w:rPr>
        <w:t xml:space="preserve"> </w:t>
      </w:r>
      <w:r w:rsidRPr="003F674F">
        <w:rPr>
          <w:rFonts w:ascii="Palatino Linotype" w:eastAsia="Arial" w:hAnsi="Palatino Linotype" w:cs="Arial"/>
          <w:b/>
          <w:i/>
          <w:spacing w:val="1"/>
          <w:sz w:val="22"/>
          <w:szCs w:val="22"/>
        </w:rPr>
        <w:t>ac</w:t>
      </w:r>
      <w:r w:rsidRPr="003F674F">
        <w:rPr>
          <w:rFonts w:ascii="Palatino Linotype" w:eastAsia="Arial" w:hAnsi="Palatino Linotype" w:cs="Arial"/>
          <w:b/>
          <w:i/>
          <w:spacing w:val="-1"/>
          <w:sz w:val="22"/>
          <w:szCs w:val="22"/>
        </w:rPr>
        <w:t>c</w:t>
      </w:r>
      <w:r w:rsidRPr="003F674F">
        <w:rPr>
          <w:rFonts w:ascii="Palatino Linotype" w:eastAsia="Arial" w:hAnsi="Palatino Linotype" w:cs="Arial"/>
          <w:b/>
          <w:i/>
          <w:spacing w:val="1"/>
          <w:sz w:val="22"/>
          <w:szCs w:val="22"/>
        </w:rPr>
        <w:t>es</w:t>
      </w:r>
      <w:r w:rsidRPr="003F674F">
        <w:rPr>
          <w:rFonts w:ascii="Palatino Linotype" w:eastAsia="Arial" w:hAnsi="Palatino Linotype" w:cs="Arial"/>
          <w:b/>
          <w:i/>
          <w:sz w:val="22"/>
          <w:szCs w:val="22"/>
        </w:rPr>
        <w:t>o</w:t>
      </w:r>
      <w:r w:rsidRPr="003F674F">
        <w:rPr>
          <w:rFonts w:ascii="Palatino Linotype" w:eastAsia="Arial" w:hAnsi="Palatino Linotype" w:cs="Arial"/>
          <w:b/>
          <w:i/>
          <w:spacing w:val="11"/>
          <w:sz w:val="22"/>
          <w:szCs w:val="22"/>
        </w:rPr>
        <w:t xml:space="preserve"> </w:t>
      </w:r>
      <w:r w:rsidRPr="003F674F">
        <w:rPr>
          <w:rFonts w:ascii="Palatino Linotype" w:eastAsia="Arial" w:hAnsi="Palatino Linotype" w:cs="Arial"/>
          <w:b/>
          <w:i/>
          <w:sz w:val="22"/>
          <w:szCs w:val="22"/>
        </w:rPr>
        <w:t>a</w:t>
      </w:r>
      <w:r w:rsidRPr="003F674F">
        <w:rPr>
          <w:rFonts w:ascii="Palatino Linotype" w:eastAsia="Arial" w:hAnsi="Palatino Linotype" w:cs="Arial"/>
          <w:b/>
          <w:i/>
          <w:spacing w:val="9"/>
          <w:sz w:val="22"/>
          <w:szCs w:val="22"/>
        </w:rPr>
        <w:t xml:space="preserve"> </w:t>
      </w:r>
      <w:r w:rsidRPr="003F674F">
        <w:rPr>
          <w:rFonts w:ascii="Palatino Linotype" w:eastAsia="Arial" w:hAnsi="Palatino Linotype" w:cs="Arial"/>
          <w:b/>
          <w:i/>
          <w:sz w:val="22"/>
          <w:szCs w:val="22"/>
        </w:rPr>
        <w:t>la</w:t>
      </w:r>
      <w:r w:rsidRPr="003F674F">
        <w:rPr>
          <w:rFonts w:ascii="Palatino Linotype" w:eastAsia="Arial" w:hAnsi="Palatino Linotype" w:cs="Arial"/>
          <w:b/>
          <w:i/>
          <w:spacing w:val="10"/>
          <w:sz w:val="22"/>
          <w:szCs w:val="22"/>
        </w:rPr>
        <w:t xml:space="preserve"> </w:t>
      </w:r>
      <w:r w:rsidRPr="003F674F">
        <w:rPr>
          <w:rFonts w:ascii="Palatino Linotype" w:eastAsia="Arial" w:hAnsi="Palatino Linotype" w:cs="Arial"/>
          <w:b/>
          <w:i/>
          <w:sz w:val="22"/>
          <w:szCs w:val="22"/>
        </w:rPr>
        <w:t>informa</w:t>
      </w:r>
      <w:r w:rsidRPr="003F674F">
        <w:rPr>
          <w:rFonts w:ascii="Palatino Linotype" w:eastAsia="Arial" w:hAnsi="Palatino Linotype" w:cs="Arial"/>
          <w:b/>
          <w:i/>
          <w:spacing w:val="1"/>
          <w:sz w:val="22"/>
          <w:szCs w:val="22"/>
        </w:rPr>
        <w:t>c</w:t>
      </w:r>
      <w:r w:rsidRPr="003F674F">
        <w:rPr>
          <w:rFonts w:ascii="Palatino Linotype" w:eastAsia="Arial" w:hAnsi="Palatino Linotype" w:cs="Arial"/>
          <w:b/>
          <w:i/>
          <w:sz w:val="22"/>
          <w:szCs w:val="22"/>
        </w:rPr>
        <w:t>ió</w:t>
      </w:r>
      <w:r w:rsidRPr="003F674F">
        <w:rPr>
          <w:rFonts w:ascii="Palatino Linotype" w:eastAsia="Arial" w:hAnsi="Palatino Linotype" w:cs="Arial"/>
          <w:b/>
          <w:i/>
          <w:spacing w:val="-2"/>
          <w:sz w:val="22"/>
          <w:szCs w:val="22"/>
        </w:rPr>
        <w:t>n</w:t>
      </w:r>
      <w:r w:rsidRPr="003F674F">
        <w:rPr>
          <w:rFonts w:ascii="Palatino Linotype" w:eastAsia="Arial" w:hAnsi="Palatino Linotype" w:cs="Arial"/>
          <w:b/>
          <w:i/>
          <w:sz w:val="22"/>
          <w:szCs w:val="22"/>
        </w:rPr>
        <w:t>.</w:t>
      </w:r>
      <w:r w:rsidRPr="003F674F">
        <w:rPr>
          <w:rFonts w:ascii="Palatino Linotype" w:eastAsia="Arial" w:hAnsi="Palatino Linotype" w:cs="Arial"/>
          <w:b/>
          <w:i/>
          <w:spacing w:val="18"/>
          <w:sz w:val="22"/>
          <w:szCs w:val="22"/>
        </w:rPr>
        <w:t xml:space="preserve"> </w:t>
      </w:r>
      <w:r w:rsidRPr="003F674F">
        <w:rPr>
          <w:rFonts w:ascii="Palatino Linotype" w:eastAsia="Arial" w:hAnsi="Palatino Linotype" w:cs="Arial"/>
          <w:i/>
          <w:spacing w:val="18"/>
          <w:sz w:val="22"/>
          <w:szCs w:val="22"/>
        </w:rPr>
        <w:t>L</w:t>
      </w:r>
      <w:r w:rsidRPr="003F674F">
        <w:rPr>
          <w:rFonts w:ascii="Palatino Linotype" w:eastAsia="Arial" w:hAnsi="Palatino Linotype" w:cs="Arial"/>
          <w:i/>
          <w:spacing w:val="-1"/>
          <w:sz w:val="22"/>
          <w:szCs w:val="22"/>
        </w:rPr>
        <w:t xml:space="preserve">os </w:t>
      </w:r>
      <w:r w:rsidRPr="003F674F">
        <w:rPr>
          <w:rFonts w:ascii="Palatino Linotype" w:eastAsia="Arial" w:hAnsi="Palatino Linotype" w:cs="Arial"/>
          <w:i/>
          <w:spacing w:val="1"/>
          <w:sz w:val="22"/>
          <w:szCs w:val="22"/>
        </w:rPr>
        <w:t>a</w:t>
      </w:r>
      <w:r w:rsidRPr="003F674F">
        <w:rPr>
          <w:rFonts w:ascii="Palatino Linotype" w:eastAsia="Arial" w:hAnsi="Palatino Linotype" w:cs="Arial"/>
          <w:i/>
          <w:sz w:val="22"/>
          <w:szCs w:val="22"/>
        </w:rPr>
        <w:t>rt</w:t>
      </w:r>
      <w:r w:rsidRPr="003F674F">
        <w:rPr>
          <w:rFonts w:ascii="Palatino Linotype" w:eastAsia="Arial" w:hAnsi="Palatino Linotype" w:cs="Arial"/>
          <w:i/>
          <w:spacing w:val="-2"/>
          <w:sz w:val="22"/>
          <w:szCs w:val="22"/>
        </w:rPr>
        <w:t>í</w:t>
      </w:r>
      <w:r w:rsidRPr="003F674F">
        <w:rPr>
          <w:rFonts w:ascii="Palatino Linotype" w:eastAsia="Arial" w:hAnsi="Palatino Linotype" w:cs="Arial"/>
          <w:i/>
          <w:sz w:val="22"/>
          <w:szCs w:val="22"/>
        </w:rPr>
        <w:t>c</w:t>
      </w:r>
      <w:r w:rsidRPr="003F674F">
        <w:rPr>
          <w:rFonts w:ascii="Palatino Linotype" w:eastAsia="Arial" w:hAnsi="Palatino Linotype" w:cs="Arial"/>
          <w:i/>
          <w:spacing w:val="1"/>
          <w:sz w:val="22"/>
          <w:szCs w:val="22"/>
        </w:rPr>
        <w:t>u</w:t>
      </w:r>
      <w:r w:rsidRPr="003F674F">
        <w:rPr>
          <w:rFonts w:ascii="Palatino Linotype" w:eastAsia="Arial" w:hAnsi="Palatino Linotype" w:cs="Arial"/>
          <w:i/>
          <w:sz w:val="22"/>
          <w:szCs w:val="22"/>
        </w:rPr>
        <w:t>los</w:t>
      </w:r>
      <w:r w:rsidRPr="003F674F">
        <w:rPr>
          <w:rFonts w:ascii="Palatino Linotype" w:eastAsia="Arial" w:hAnsi="Palatino Linotype" w:cs="Arial"/>
          <w:i/>
          <w:spacing w:val="8"/>
          <w:sz w:val="22"/>
          <w:szCs w:val="22"/>
        </w:rPr>
        <w:t xml:space="preserve"> 129 </w:t>
      </w:r>
      <w:r w:rsidRPr="003F674F">
        <w:rPr>
          <w:rFonts w:ascii="Palatino Linotype" w:eastAsia="Arial" w:hAnsi="Palatino Linotype" w:cs="Arial"/>
          <w:i/>
          <w:spacing w:val="1"/>
          <w:sz w:val="22"/>
          <w:szCs w:val="22"/>
        </w:rPr>
        <w:t>d</w:t>
      </w:r>
      <w:r w:rsidRPr="003F674F">
        <w:rPr>
          <w:rFonts w:ascii="Palatino Linotype" w:eastAsia="Arial" w:hAnsi="Palatino Linotype" w:cs="Arial"/>
          <w:i/>
          <w:sz w:val="22"/>
          <w:szCs w:val="22"/>
        </w:rPr>
        <w:t>e</w:t>
      </w:r>
      <w:r w:rsidRPr="003F674F">
        <w:rPr>
          <w:rFonts w:ascii="Palatino Linotype" w:eastAsia="Arial" w:hAnsi="Palatino Linotype" w:cs="Arial"/>
          <w:i/>
          <w:spacing w:val="9"/>
          <w:sz w:val="22"/>
          <w:szCs w:val="22"/>
        </w:rPr>
        <w:t xml:space="preserve"> </w:t>
      </w:r>
      <w:r w:rsidRPr="003F674F">
        <w:rPr>
          <w:rFonts w:ascii="Palatino Linotype" w:eastAsia="Arial" w:hAnsi="Palatino Linotype" w:cs="Arial"/>
          <w:i/>
          <w:sz w:val="22"/>
          <w:szCs w:val="22"/>
        </w:rPr>
        <w:t>la</w:t>
      </w:r>
      <w:r w:rsidRPr="003F674F">
        <w:rPr>
          <w:rFonts w:ascii="Palatino Linotype" w:eastAsia="Arial" w:hAnsi="Palatino Linotype" w:cs="Arial"/>
          <w:i/>
          <w:spacing w:val="10"/>
          <w:sz w:val="22"/>
          <w:szCs w:val="22"/>
        </w:rPr>
        <w:t xml:space="preserve"> </w:t>
      </w:r>
      <w:r w:rsidRPr="003F674F">
        <w:rPr>
          <w:rFonts w:ascii="Palatino Linotype" w:eastAsia="Arial" w:hAnsi="Palatino Linotype" w:cs="Arial"/>
          <w:i/>
          <w:spacing w:val="-1"/>
          <w:sz w:val="22"/>
          <w:szCs w:val="22"/>
        </w:rPr>
        <w:t>L</w:t>
      </w:r>
      <w:r w:rsidRPr="003F674F">
        <w:rPr>
          <w:rFonts w:ascii="Palatino Linotype" w:eastAsia="Arial" w:hAnsi="Palatino Linotype" w:cs="Arial"/>
          <w:i/>
          <w:spacing w:val="1"/>
          <w:sz w:val="22"/>
          <w:szCs w:val="22"/>
        </w:rPr>
        <w:t>e</w:t>
      </w:r>
      <w:r w:rsidRPr="003F674F">
        <w:rPr>
          <w:rFonts w:ascii="Palatino Linotype" w:eastAsia="Arial" w:hAnsi="Palatino Linotype" w:cs="Arial"/>
          <w:i/>
          <w:sz w:val="22"/>
          <w:szCs w:val="22"/>
        </w:rPr>
        <w:t>y</w:t>
      </w:r>
      <w:r w:rsidRPr="003F674F">
        <w:rPr>
          <w:rFonts w:ascii="Palatino Linotype" w:eastAsia="Arial" w:hAnsi="Palatino Linotype" w:cs="Arial"/>
          <w:i/>
          <w:spacing w:val="8"/>
          <w:sz w:val="22"/>
          <w:szCs w:val="22"/>
        </w:rPr>
        <w:t xml:space="preserve"> </w:t>
      </w:r>
      <w:r w:rsidRPr="003F674F">
        <w:rPr>
          <w:rFonts w:ascii="Palatino Linotype" w:eastAsia="Arial" w:hAnsi="Palatino Linotype" w:cs="Arial"/>
          <w:i/>
          <w:sz w:val="22"/>
          <w:szCs w:val="22"/>
        </w:rPr>
        <w:t>General</w:t>
      </w:r>
      <w:r w:rsidRPr="003F674F">
        <w:rPr>
          <w:rFonts w:ascii="Palatino Linotype" w:eastAsia="Arial" w:hAnsi="Palatino Linotype" w:cs="Arial"/>
          <w:i/>
          <w:spacing w:val="10"/>
          <w:sz w:val="22"/>
          <w:szCs w:val="22"/>
        </w:rPr>
        <w:t xml:space="preserve"> </w:t>
      </w:r>
      <w:r w:rsidRPr="003F674F">
        <w:rPr>
          <w:rFonts w:ascii="Palatino Linotype" w:eastAsia="Arial" w:hAnsi="Palatino Linotype" w:cs="Arial"/>
          <w:i/>
          <w:spacing w:val="-1"/>
          <w:sz w:val="22"/>
          <w:szCs w:val="22"/>
        </w:rPr>
        <w:t>d</w:t>
      </w:r>
      <w:r w:rsidRPr="003F674F">
        <w:rPr>
          <w:rFonts w:ascii="Palatino Linotype" w:eastAsia="Arial" w:hAnsi="Palatino Linotype" w:cs="Arial"/>
          <w:i/>
          <w:sz w:val="22"/>
          <w:szCs w:val="22"/>
        </w:rPr>
        <w:t>e</w:t>
      </w:r>
      <w:r w:rsidRPr="003F674F">
        <w:rPr>
          <w:rFonts w:ascii="Palatino Linotype" w:eastAsia="Arial" w:hAnsi="Palatino Linotype" w:cs="Arial"/>
          <w:i/>
          <w:spacing w:val="9"/>
          <w:sz w:val="22"/>
          <w:szCs w:val="22"/>
        </w:rPr>
        <w:t xml:space="preserve"> </w:t>
      </w:r>
      <w:r w:rsidRPr="003F674F">
        <w:rPr>
          <w:rFonts w:ascii="Palatino Linotype" w:eastAsia="Arial" w:hAnsi="Palatino Linotype" w:cs="Arial"/>
          <w:i/>
          <w:spacing w:val="2"/>
          <w:sz w:val="22"/>
          <w:szCs w:val="22"/>
        </w:rPr>
        <w:t>T</w:t>
      </w:r>
      <w:r w:rsidRPr="003F674F">
        <w:rPr>
          <w:rFonts w:ascii="Palatino Linotype" w:eastAsia="Arial" w:hAnsi="Palatino Linotype" w:cs="Arial"/>
          <w:i/>
          <w:sz w:val="22"/>
          <w:szCs w:val="22"/>
        </w:rPr>
        <w:t>r</w:t>
      </w:r>
      <w:r w:rsidRPr="003F674F">
        <w:rPr>
          <w:rFonts w:ascii="Palatino Linotype" w:eastAsia="Arial" w:hAnsi="Palatino Linotype" w:cs="Arial"/>
          <w:i/>
          <w:spacing w:val="-2"/>
          <w:sz w:val="22"/>
          <w:szCs w:val="22"/>
        </w:rPr>
        <w:t>a</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s</w:t>
      </w:r>
      <w:r w:rsidRPr="003F674F">
        <w:rPr>
          <w:rFonts w:ascii="Palatino Linotype" w:eastAsia="Arial" w:hAnsi="Palatino Linotype" w:cs="Arial"/>
          <w:i/>
          <w:spacing w:val="1"/>
          <w:sz w:val="22"/>
          <w:szCs w:val="22"/>
        </w:rPr>
        <w:t>pa</w:t>
      </w:r>
      <w:r w:rsidRPr="003F674F">
        <w:rPr>
          <w:rFonts w:ascii="Palatino Linotype" w:eastAsia="Arial" w:hAnsi="Palatino Linotype" w:cs="Arial"/>
          <w:i/>
          <w:sz w:val="22"/>
          <w:szCs w:val="22"/>
        </w:rPr>
        <w:t>r</w:t>
      </w:r>
      <w:r w:rsidRPr="003F674F">
        <w:rPr>
          <w:rFonts w:ascii="Palatino Linotype" w:eastAsia="Arial" w:hAnsi="Palatino Linotype" w:cs="Arial"/>
          <w:i/>
          <w:spacing w:val="-2"/>
          <w:sz w:val="22"/>
          <w:szCs w:val="22"/>
        </w:rPr>
        <w:t>e</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cia y Acc</w:t>
      </w:r>
      <w:r w:rsidRPr="003F674F">
        <w:rPr>
          <w:rFonts w:ascii="Palatino Linotype" w:eastAsia="Arial" w:hAnsi="Palatino Linotype" w:cs="Arial"/>
          <w:i/>
          <w:spacing w:val="1"/>
          <w:sz w:val="22"/>
          <w:szCs w:val="22"/>
        </w:rPr>
        <w:t>e</w:t>
      </w:r>
      <w:r w:rsidRPr="003F674F">
        <w:rPr>
          <w:rFonts w:ascii="Palatino Linotype" w:eastAsia="Arial" w:hAnsi="Palatino Linotype" w:cs="Arial"/>
          <w:i/>
          <w:sz w:val="22"/>
          <w:szCs w:val="22"/>
        </w:rPr>
        <w:t>so</w:t>
      </w:r>
      <w:r w:rsidRPr="003F674F">
        <w:rPr>
          <w:rFonts w:ascii="Palatino Linotype" w:eastAsia="Arial" w:hAnsi="Palatino Linotype" w:cs="Arial"/>
          <w:i/>
          <w:spacing w:val="3"/>
          <w:sz w:val="22"/>
          <w:szCs w:val="22"/>
        </w:rPr>
        <w:t xml:space="preserve"> </w:t>
      </w:r>
      <w:r w:rsidRPr="003F674F">
        <w:rPr>
          <w:rFonts w:ascii="Palatino Linotype" w:eastAsia="Arial" w:hAnsi="Palatino Linotype" w:cs="Arial"/>
          <w:i/>
          <w:sz w:val="22"/>
          <w:szCs w:val="22"/>
        </w:rPr>
        <w:t>a</w:t>
      </w:r>
      <w:r w:rsidRPr="003F674F">
        <w:rPr>
          <w:rFonts w:ascii="Palatino Linotype" w:eastAsia="Arial" w:hAnsi="Palatino Linotype" w:cs="Arial"/>
          <w:i/>
          <w:spacing w:val="1"/>
          <w:sz w:val="22"/>
          <w:szCs w:val="22"/>
        </w:rPr>
        <w:t xml:space="preserve"> </w:t>
      </w:r>
      <w:r w:rsidRPr="003F674F">
        <w:rPr>
          <w:rFonts w:ascii="Palatino Linotype" w:eastAsia="Arial" w:hAnsi="Palatino Linotype" w:cs="Arial"/>
          <w:i/>
          <w:sz w:val="22"/>
          <w:szCs w:val="22"/>
        </w:rPr>
        <w:t>la I</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f</w:t>
      </w:r>
      <w:r w:rsidRPr="003F674F">
        <w:rPr>
          <w:rFonts w:ascii="Palatino Linotype" w:eastAsia="Arial" w:hAnsi="Palatino Linotype" w:cs="Arial"/>
          <w:i/>
          <w:spacing w:val="1"/>
          <w:sz w:val="22"/>
          <w:szCs w:val="22"/>
        </w:rPr>
        <w:t>o</w:t>
      </w:r>
      <w:r w:rsidRPr="003F674F">
        <w:rPr>
          <w:rFonts w:ascii="Palatino Linotype" w:eastAsia="Arial" w:hAnsi="Palatino Linotype" w:cs="Arial"/>
          <w:i/>
          <w:spacing w:val="-3"/>
          <w:sz w:val="22"/>
          <w:szCs w:val="22"/>
        </w:rPr>
        <w:t>r</w:t>
      </w:r>
      <w:r w:rsidRPr="003F674F">
        <w:rPr>
          <w:rFonts w:ascii="Palatino Linotype" w:eastAsia="Arial" w:hAnsi="Palatino Linotype" w:cs="Arial"/>
          <w:i/>
          <w:spacing w:val="1"/>
          <w:sz w:val="22"/>
          <w:szCs w:val="22"/>
        </w:rPr>
        <w:t>ma</w:t>
      </w:r>
      <w:r w:rsidRPr="003F674F">
        <w:rPr>
          <w:rFonts w:ascii="Palatino Linotype" w:eastAsia="Arial" w:hAnsi="Palatino Linotype" w:cs="Arial"/>
          <w:i/>
          <w:sz w:val="22"/>
          <w:szCs w:val="22"/>
        </w:rPr>
        <w:t>ci</w:t>
      </w:r>
      <w:r w:rsidRPr="003F674F">
        <w:rPr>
          <w:rFonts w:ascii="Palatino Linotype" w:eastAsia="Arial" w:hAnsi="Palatino Linotype" w:cs="Arial"/>
          <w:i/>
          <w:spacing w:val="-2"/>
          <w:sz w:val="22"/>
          <w:szCs w:val="22"/>
        </w:rPr>
        <w:t>ó</w:t>
      </w:r>
      <w:r w:rsidRPr="003F674F">
        <w:rPr>
          <w:rFonts w:ascii="Palatino Linotype" w:eastAsia="Arial" w:hAnsi="Palatino Linotype" w:cs="Arial"/>
          <w:i/>
          <w:sz w:val="22"/>
          <w:szCs w:val="22"/>
        </w:rPr>
        <w:t>n</w:t>
      </w:r>
      <w:r w:rsidRPr="003F674F">
        <w:rPr>
          <w:rFonts w:ascii="Palatino Linotype" w:eastAsia="Arial" w:hAnsi="Palatino Linotype" w:cs="Arial"/>
          <w:i/>
          <w:spacing w:val="6"/>
          <w:sz w:val="22"/>
          <w:szCs w:val="22"/>
        </w:rPr>
        <w:t xml:space="preserve"> </w:t>
      </w:r>
      <w:r w:rsidRPr="003F674F">
        <w:rPr>
          <w:rFonts w:ascii="Palatino Linotype" w:eastAsia="Arial" w:hAnsi="Palatino Linotype" w:cs="Arial"/>
          <w:i/>
          <w:spacing w:val="-2"/>
          <w:sz w:val="22"/>
          <w:szCs w:val="22"/>
        </w:rPr>
        <w:t>P</w:t>
      </w:r>
      <w:r w:rsidRPr="003F674F">
        <w:rPr>
          <w:rFonts w:ascii="Palatino Linotype" w:eastAsia="Arial" w:hAnsi="Palatino Linotype" w:cs="Arial"/>
          <w:i/>
          <w:spacing w:val="1"/>
          <w:sz w:val="22"/>
          <w:szCs w:val="22"/>
        </w:rPr>
        <w:t>úb</w:t>
      </w:r>
      <w:r w:rsidRPr="003F674F">
        <w:rPr>
          <w:rFonts w:ascii="Palatino Linotype" w:eastAsia="Arial" w:hAnsi="Palatino Linotype" w:cs="Arial"/>
          <w:i/>
          <w:sz w:val="22"/>
          <w:szCs w:val="22"/>
        </w:rPr>
        <w:t>l</w:t>
      </w:r>
      <w:r w:rsidRPr="003F674F">
        <w:rPr>
          <w:rFonts w:ascii="Palatino Linotype" w:eastAsia="Arial" w:hAnsi="Palatino Linotype" w:cs="Arial"/>
          <w:i/>
          <w:spacing w:val="-1"/>
          <w:sz w:val="22"/>
          <w:szCs w:val="22"/>
        </w:rPr>
        <w:t>i</w:t>
      </w:r>
      <w:r w:rsidRPr="003F674F">
        <w:rPr>
          <w:rFonts w:ascii="Palatino Linotype" w:eastAsia="Arial" w:hAnsi="Palatino Linotype" w:cs="Arial"/>
          <w:i/>
          <w:sz w:val="22"/>
          <w:szCs w:val="22"/>
        </w:rPr>
        <w:t xml:space="preserve">ca y </w:t>
      </w:r>
      <w:r w:rsidRPr="003F674F">
        <w:rPr>
          <w:rFonts w:ascii="Palatino Linotype" w:eastAsia="Arial" w:hAnsi="Palatino Linotype" w:cs="Arial"/>
          <w:i/>
          <w:spacing w:val="8"/>
          <w:sz w:val="22"/>
          <w:szCs w:val="22"/>
        </w:rPr>
        <w:t xml:space="preserve">130, párrafo cuarto, </w:t>
      </w:r>
      <w:r w:rsidRPr="003F674F">
        <w:rPr>
          <w:rFonts w:ascii="Palatino Linotype" w:eastAsia="Arial" w:hAnsi="Palatino Linotype" w:cs="Arial"/>
          <w:i/>
          <w:spacing w:val="1"/>
          <w:sz w:val="22"/>
          <w:szCs w:val="22"/>
        </w:rPr>
        <w:t>d</w:t>
      </w:r>
      <w:r w:rsidRPr="003F674F">
        <w:rPr>
          <w:rFonts w:ascii="Palatino Linotype" w:eastAsia="Arial" w:hAnsi="Palatino Linotype" w:cs="Arial"/>
          <w:i/>
          <w:sz w:val="22"/>
          <w:szCs w:val="22"/>
        </w:rPr>
        <w:t>e</w:t>
      </w:r>
      <w:r w:rsidRPr="003F674F">
        <w:rPr>
          <w:rFonts w:ascii="Palatino Linotype" w:eastAsia="Arial" w:hAnsi="Palatino Linotype" w:cs="Arial"/>
          <w:i/>
          <w:spacing w:val="9"/>
          <w:sz w:val="22"/>
          <w:szCs w:val="22"/>
        </w:rPr>
        <w:t xml:space="preserve"> </w:t>
      </w:r>
      <w:r w:rsidRPr="003F674F">
        <w:rPr>
          <w:rFonts w:ascii="Palatino Linotype" w:eastAsia="Arial" w:hAnsi="Palatino Linotype" w:cs="Arial"/>
          <w:i/>
          <w:sz w:val="22"/>
          <w:szCs w:val="22"/>
        </w:rPr>
        <w:t>la</w:t>
      </w:r>
      <w:r w:rsidRPr="003F674F">
        <w:rPr>
          <w:rFonts w:ascii="Palatino Linotype" w:eastAsia="Arial" w:hAnsi="Palatino Linotype" w:cs="Arial"/>
          <w:i/>
          <w:spacing w:val="10"/>
          <w:sz w:val="22"/>
          <w:szCs w:val="22"/>
        </w:rPr>
        <w:t xml:space="preserve"> </w:t>
      </w:r>
      <w:r w:rsidRPr="003F674F">
        <w:rPr>
          <w:rFonts w:ascii="Palatino Linotype" w:eastAsia="Arial" w:hAnsi="Palatino Linotype" w:cs="Arial"/>
          <w:i/>
          <w:spacing w:val="-1"/>
          <w:sz w:val="22"/>
          <w:szCs w:val="22"/>
        </w:rPr>
        <w:t>L</w:t>
      </w:r>
      <w:r w:rsidRPr="003F674F">
        <w:rPr>
          <w:rFonts w:ascii="Palatino Linotype" w:eastAsia="Arial" w:hAnsi="Palatino Linotype" w:cs="Arial"/>
          <w:i/>
          <w:spacing w:val="1"/>
          <w:sz w:val="22"/>
          <w:szCs w:val="22"/>
        </w:rPr>
        <w:t>e</w:t>
      </w:r>
      <w:r w:rsidRPr="003F674F">
        <w:rPr>
          <w:rFonts w:ascii="Palatino Linotype" w:eastAsia="Arial" w:hAnsi="Palatino Linotype" w:cs="Arial"/>
          <w:i/>
          <w:sz w:val="22"/>
          <w:szCs w:val="22"/>
        </w:rPr>
        <w:t>y</w:t>
      </w:r>
      <w:r w:rsidRPr="003F674F">
        <w:rPr>
          <w:rFonts w:ascii="Palatino Linotype" w:eastAsia="Arial" w:hAnsi="Palatino Linotype" w:cs="Arial"/>
          <w:i/>
          <w:spacing w:val="8"/>
          <w:sz w:val="22"/>
          <w:szCs w:val="22"/>
        </w:rPr>
        <w:t xml:space="preserve"> </w:t>
      </w:r>
      <w:r w:rsidRPr="003F674F">
        <w:rPr>
          <w:rFonts w:ascii="Palatino Linotype" w:eastAsia="Arial" w:hAnsi="Palatino Linotype" w:cs="Arial"/>
          <w:i/>
          <w:sz w:val="22"/>
          <w:szCs w:val="22"/>
        </w:rPr>
        <w:t>Fe</w:t>
      </w:r>
      <w:r w:rsidRPr="003F674F">
        <w:rPr>
          <w:rFonts w:ascii="Palatino Linotype" w:eastAsia="Arial" w:hAnsi="Palatino Linotype" w:cs="Arial"/>
          <w:i/>
          <w:spacing w:val="1"/>
          <w:sz w:val="22"/>
          <w:szCs w:val="22"/>
        </w:rPr>
        <w:t>de</w:t>
      </w:r>
      <w:r w:rsidRPr="003F674F">
        <w:rPr>
          <w:rFonts w:ascii="Palatino Linotype" w:eastAsia="Arial" w:hAnsi="Palatino Linotype" w:cs="Arial"/>
          <w:i/>
          <w:sz w:val="22"/>
          <w:szCs w:val="22"/>
        </w:rPr>
        <w:t>ral</w:t>
      </w:r>
      <w:r w:rsidRPr="003F674F">
        <w:rPr>
          <w:rFonts w:ascii="Palatino Linotype" w:eastAsia="Arial" w:hAnsi="Palatino Linotype" w:cs="Arial"/>
          <w:i/>
          <w:spacing w:val="10"/>
          <w:sz w:val="22"/>
          <w:szCs w:val="22"/>
        </w:rPr>
        <w:t xml:space="preserve"> </w:t>
      </w:r>
      <w:r w:rsidRPr="003F674F">
        <w:rPr>
          <w:rFonts w:ascii="Palatino Linotype" w:eastAsia="Arial" w:hAnsi="Palatino Linotype" w:cs="Arial"/>
          <w:i/>
          <w:spacing w:val="-1"/>
          <w:sz w:val="22"/>
          <w:szCs w:val="22"/>
        </w:rPr>
        <w:t>d</w:t>
      </w:r>
      <w:r w:rsidRPr="003F674F">
        <w:rPr>
          <w:rFonts w:ascii="Palatino Linotype" w:eastAsia="Arial" w:hAnsi="Palatino Linotype" w:cs="Arial"/>
          <w:i/>
          <w:sz w:val="22"/>
          <w:szCs w:val="22"/>
        </w:rPr>
        <w:t>e</w:t>
      </w:r>
      <w:r w:rsidRPr="003F674F">
        <w:rPr>
          <w:rFonts w:ascii="Palatino Linotype" w:eastAsia="Arial" w:hAnsi="Palatino Linotype" w:cs="Arial"/>
          <w:i/>
          <w:spacing w:val="9"/>
          <w:sz w:val="22"/>
          <w:szCs w:val="22"/>
        </w:rPr>
        <w:t xml:space="preserve"> </w:t>
      </w:r>
      <w:r w:rsidRPr="003F674F">
        <w:rPr>
          <w:rFonts w:ascii="Palatino Linotype" w:eastAsia="Arial" w:hAnsi="Palatino Linotype" w:cs="Arial"/>
          <w:i/>
          <w:spacing w:val="2"/>
          <w:sz w:val="22"/>
          <w:szCs w:val="22"/>
        </w:rPr>
        <w:t>T</w:t>
      </w:r>
      <w:r w:rsidRPr="003F674F">
        <w:rPr>
          <w:rFonts w:ascii="Palatino Linotype" w:eastAsia="Arial" w:hAnsi="Palatino Linotype" w:cs="Arial"/>
          <w:i/>
          <w:sz w:val="22"/>
          <w:szCs w:val="22"/>
        </w:rPr>
        <w:t>r</w:t>
      </w:r>
      <w:r w:rsidRPr="003F674F">
        <w:rPr>
          <w:rFonts w:ascii="Palatino Linotype" w:eastAsia="Arial" w:hAnsi="Palatino Linotype" w:cs="Arial"/>
          <w:i/>
          <w:spacing w:val="-2"/>
          <w:sz w:val="22"/>
          <w:szCs w:val="22"/>
        </w:rPr>
        <w:t>a</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s</w:t>
      </w:r>
      <w:r w:rsidRPr="003F674F">
        <w:rPr>
          <w:rFonts w:ascii="Palatino Linotype" w:eastAsia="Arial" w:hAnsi="Palatino Linotype" w:cs="Arial"/>
          <w:i/>
          <w:spacing w:val="1"/>
          <w:sz w:val="22"/>
          <w:szCs w:val="22"/>
        </w:rPr>
        <w:t>pa</w:t>
      </w:r>
      <w:r w:rsidRPr="003F674F">
        <w:rPr>
          <w:rFonts w:ascii="Palatino Linotype" w:eastAsia="Arial" w:hAnsi="Palatino Linotype" w:cs="Arial"/>
          <w:i/>
          <w:sz w:val="22"/>
          <w:szCs w:val="22"/>
        </w:rPr>
        <w:t>r</w:t>
      </w:r>
      <w:r w:rsidRPr="003F674F">
        <w:rPr>
          <w:rFonts w:ascii="Palatino Linotype" w:eastAsia="Arial" w:hAnsi="Palatino Linotype" w:cs="Arial"/>
          <w:i/>
          <w:spacing w:val="-2"/>
          <w:sz w:val="22"/>
          <w:szCs w:val="22"/>
        </w:rPr>
        <w:t>e</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cia y Acc</w:t>
      </w:r>
      <w:r w:rsidRPr="003F674F">
        <w:rPr>
          <w:rFonts w:ascii="Palatino Linotype" w:eastAsia="Arial" w:hAnsi="Palatino Linotype" w:cs="Arial"/>
          <w:i/>
          <w:spacing w:val="1"/>
          <w:sz w:val="22"/>
          <w:szCs w:val="22"/>
        </w:rPr>
        <w:t>e</w:t>
      </w:r>
      <w:r w:rsidRPr="003F674F">
        <w:rPr>
          <w:rFonts w:ascii="Palatino Linotype" w:eastAsia="Arial" w:hAnsi="Palatino Linotype" w:cs="Arial"/>
          <w:i/>
          <w:sz w:val="22"/>
          <w:szCs w:val="22"/>
        </w:rPr>
        <w:t>so</w:t>
      </w:r>
      <w:r w:rsidRPr="003F674F">
        <w:rPr>
          <w:rFonts w:ascii="Palatino Linotype" w:eastAsia="Arial" w:hAnsi="Palatino Linotype" w:cs="Arial"/>
          <w:i/>
          <w:spacing w:val="3"/>
          <w:sz w:val="22"/>
          <w:szCs w:val="22"/>
        </w:rPr>
        <w:t xml:space="preserve"> </w:t>
      </w:r>
      <w:r w:rsidRPr="003F674F">
        <w:rPr>
          <w:rFonts w:ascii="Palatino Linotype" w:eastAsia="Arial" w:hAnsi="Palatino Linotype" w:cs="Arial"/>
          <w:i/>
          <w:sz w:val="22"/>
          <w:szCs w:val="22"/>
        </w:rPr>
        <w:t>a</w:t>
      </w:r>
      <w:r w:rsidRPr="003F674F">
        <w:rPr>
          <w:rFonts w:ascii="Palatino Linotype" w:eastAsia="Arial" w:hAnsi="Palatino Linotype" w:cs="Arial"/>
          <w:i/>
          <w:spacing w:val="1"/>
          <w:sz w:val="22"/>
          <w:szCs w:val="22"/>
        </w:rPr>
        <w:t xml:space="preserve"> </w:t>
      </w:r>
      <w:r w:rsidRPr="003F674F">
        <w:rPr>
          <w:rFonts w:ascii="Palatino Linotype" w:eastAsia="Arial" w:hAnsi="Palatino Linotype" w:cs="Arial"/>
          <w:i/>
          <w:sz w:val="22"/>
          <w:szCs w:val="22"/>
        </w:rPr>
        <w:t>la I</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f</w:t>
      </w:r>
      <w:r w:rsidRPr="003F674F">
        <w:rPr>
          <w:rFonts w:ascii="Palatino Linotype" w:eastAsia="Arial" w:hAnsi="Palatino Linotype" w:cs="Arial"/>
          <w:i/>
          <w:spacing w:val="1"/>
          <w:sz w:val="22"/>
          <w:szCs w:val="22"/>
        </w:rPr>
        <w:t>o</w:t>
      </w:r>
      <w:r w:rsidRPr="003F674F">
        <w:rPr>
          <w:rFonts w:ascii="Palatino Linotype" w:eastAsia="Arial" w:hAnsi="Palatino Linotype" w:cs="Arial"/>
          <w:i/>
          <w:spacing w:val="-3"/>
          <w:sz w:val="22"/>
          <w:szCs w:val="22"/>
        </w:rPr>
        <w:t>r</w:t>
      </w:r>
      <w:r w:rsidRPr="003F674F">
        <w:rPr>
          <w:rFonts w:ascii="Palatino Linotype" w:eastAsia="Arial" w:hAnsi="Palatino Linotype" w:cs="Arial"/>
          <w:i/>
          <w:spacing w:val="1"/>
          <w:sz w:val="22"/>
          <w:szCs w:val="22"/>
        </w:rPr>
        <w:t>ma</w:t>
      </w:r>
      <w:r w:rsidRPr="003F674F">
        <w:rPr>
          <w:rFonts w:ascii="Palatino Linotype" w:eastAsia="Arial" w:hAnsi="Palatino Linotype" w:cs="Arial"/>
          <w:i/>
          <w:sz w:val="22"/>
          <w:szCs w:val="22"/>
        </w:rPr>
        <w:t>ci</w:t>
      </w:r>
      <w:r w:rsidRPr="003F674F">
        <w:rPr>
          <w:rFonts w:ascii="Palatino Linotype" w:eastAsia="Arial" w:hAnsi="Palatino Linotype" w:cs="Arial"/>
          <w:i/>
          <w:spacing w:val="-2"/>
          <w:sz w:val="22"/>
          <w:szCs w:val="22"/>
        </w:rPr>
        <w:t>ó</w:t>
      </w:r>
      <w:r w:rsidRPr="003F674F">
        <w:rPr>
          <w:rFonts w:ascii="Palatino Linotype" w:eastAsia="Arial" w:hAnsi="Palatino Linotype" w:cs="Arial"/>
          <w:i/>
          <w:sz w:val="22"/>
          <w:szCs w:val="22"/>
        </w:rPr>
        <w:t>n</w:t>
      </w:r>
      <w:r w:rsidRPr="003F674F">
        <w:rPr>
          <w:rFonts w:ascii="Palatino Linotype" w:eastAsia="Arial" w:hAnsi="Palatino Linotype" w:cs="Arial"/>
          <w:i/>
          <w:spacing w:val="6"/>
          <w:sz w:val="22"/>
          <w:szCs w:val="22"/>
        </w:rPr>
        <w:t xml:space="preserve"> </w:t>
      </w:r>
      <w:r w:rsidRPr="003F674F">
        <w:rPr>
          <w:rFonts w:ascii="Palatino Linotype" w:eastAsia="Arial" w:hAnsi="Palatino Linotype" w:cs="Arial"/>
          <w:i/>
          <w:spacing w:val="-2"/>
          <w:sz w:val="22"/>
          <w:szCs w:val="22"/>
        </w:rPr>
        <w:t>P</w:t>
      </w:r>
      <w:r w:rsidRPr="003F674F">
        <w:rPr>
          <w:rFonts w:ascii="Palatino Linotype" w:eastAsia="Arial" w:hAnsi="Palatino Linotype" w:cs="Arial"/>
          <w:i/>
          <w:spacing w:val="1"/>
          <w:sz w:val="22"/>
          <w:szCs w:val="22"/>
        </w:rPr>
        <w:t>úb</w:t>
      </w:r>
      <w:r w:rsidRPr="003F674F">
        <w:rPr>
          <w:rFonts w:ascii="Palatino Linotype" w:eastAsia="Arial" w:hAnsi="Palatino Linotype" w:cs="Arial"/>
          <w:i/>
          <w:sz w:val="22"/>
          <w:szCs w:val="22"/>
        </w:rPr>
        <w:t>l</w:t>
      </w:r>
      <w:r w:rsidRPr="003F674F">
        <w:rPr>
          <w:rFonts w:ascii="Palatino Linotype" w:eastAsia="Arial" w:hAnsi="Palatino Linotype" w:cs="Arial"/>
          <w:i/>
          <w:spacing w:val="-1"/>
          <w:sz w:val="22"/>
          <w:szCs w:val="22"/>
        </w:rPr>
        <w:t>i</w:t>
      </w:r>
      <w:r w:rsidRPr="003F674F">
        <w:rPr>
          <w:rFonts w:ascii="Palatino Linotype" w:eastAsia="Arial" w:hAnsi="Palatino Linotype" w:cs="Arial"/>
          <w:i/>
          <w:sz w:val="22"/>
          <w:szCs w:val="22"/>
        </w:rPr>
        <w:t xml:space="preserve">ca, </w:t>
      </w:r>
      <w:r w:rsidRPr="003F674F">
        <w:rPr>
          <w:rFonts w:ascii="Palatino Linotype" w:eastAsia="Arial" w:hAnsi="Palatino Linotype" w:cs="Arial"/>
          <w:i/>
          <w:spacing w:val="-1"/>
          <w:sz w:val="22"/>
          <w:szCs w:val="22"/>
        </w:rPr>
        <w:t>señalan</w:t>
      </w:r>
      <w:r w:rsidRPr="003F674F">
        <w:rPr>
          <w:rFonts w:ascii="Palatino Linotype" w:eastAsia="Arial" w:hAnsi="Palatino Linotype" w:cs="Arial"/>
          <w:i/>
          <w:spacing w:val="1"/>
          <w:sz w:val="22"/>
          <w:szCs w:val="22"/>
        </w:rPr>
        <w:t xml:space="preserve"> </w:t>
      </w:r>
      <w:r w:rsidRPr="003F674F">
        <w:rPr>
          <w:rFonts w:ascii="Palatino Linotype" w:eastAsia="Arial" w:hAnsi="Palatino Linotype" w:cs="Arial"/>
          <w:i/>
          <w:spacing w:val="-1"/>
          <w:sz w:val="22"/>
          <w:szCs w:val="22"/>
        </w:rPr>
        <w:t>q</w:t>
      </w:r>
      <w:r w:rsidRPr="003F674F">
        <w:rPr>
          <w:rFonts w:ascii="Palatino Linotype" w:eastAsia="Arial" w:hAnsi="Palatino Linotype" w:cs="Arial"/>
          <w:i/>
          <w:spacing w:val="1"/>
          <w:sz w:val="22"/>
          <w:szCs w:val="22"/>
        </w:rPr>
        <w:t>u</w:t>
      </w:r>
      <w:r w:rsidRPr="003F674F">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F674F">
        <w:rPr>
          <w:rFonts w:ascii="Palatino Linotype" w:eastAsia="Arial" w:hAnsi="Palatino Linotype" w:cs="Arial"/>
          <w:i/>
          <w:spacing w:val="-1"/>
          <w:sz w:val="22"/>
          <w:szCs w:val="22"/>
        </w:rPr>
        <w:t xml:space="preserve"> sin necesidad de</w:t>
      </w:r>
      <w:r w:rsidRPr="003F674F">
        <w:rPr>
          <w:rFonts w:ascii="Palatino Linotype" w:eastAsia="Arial" w:hAnsi="Palatino Linotype" w:cs="Arial"/>
          <w:i/>
          <w:spacing w:val="1"/>
          <w:sz w:val="22"/>
          <w:szCs w:val="22"/>
        </w:rPr>
        <w:t xml:space="preserve"> e</w:t>
      </w:r>
      <w:r w:rsidRPr="003F674F">
        <w:rPr>
          <w:rFonts w:ascii="Palatino Linotype" w:eastAsia="Arial" w:hAnsi="Palatino Linotype" w:cs="Arial"/>
          <w:i/>
          <w:sz w:val="22"/>
          <w:szCs w:val="22"/>
        </w:rPr>
        <w:t>la</w:t>
      </w:r>
      <w:r w:rsidRPr="003F674F">
        <w:rPr>
          <w:rFonts w:ascii="Palatino Linotype" w:eastAsia="Arial" w:hAnsi="Palatino Linotype" w:cs="Arial"/>
          <w:i/>
          <w:spacing w:val="1"/>
          <w:sz w:val="22"/>
          <w:szCs w:val="22"/>
        </w:rPr>
        <w:t>bo</w:t>
      </w:r>
      <w:r w:rsidRPr="003F674F">
        <w:rPr>
          <w:rFonts w:ascii="Palatino Linotype" w:eastAsia="Arial" w:hAnsi="Palatino Linotype" w:cs="Arial"/>
          <w:i/>
          <w:sz w:val="22"/>
          <w:szCs w:val="22"/>
        </w:rPr>
        <w:t xml:space="preserve">rar </w:t>
      </w:r>
      <w:r w:rsidRPr="003F674F">
        <w:rPr>
          <w:rFonts w:ascii="Palatino Linotype" w:eastAsia="Arial" w:hAnsi="Palatino Linotype" w:cs="Arial"/>
          <w:i/>
          <w:spacing w:val="1"/>
          <w:sz w:val="22"/>
          <w:szCs w:val="22"/>
        </w:rPr>
        <w:t>do</w:t>
      </w:r>
      <w:r w:rsidRPr="003F674F">
        <w:rPr>
          <w:rFonts w:ascii="Palatino Linotype" w:eastAsia="Arial" w:hAnsi="Palatino Linotype" w:cs="Arial"/>
          <w:i/>
          <w:spacing w:val="-2"/>
          <w:sz w:val="22"/>
          <w:szCs w:val="22"/>
        </w:rPr>
        <w:t>c</w:t>
      </w:r>
      <w:r w:rsidRPr="003F674F">
        <w:rPr>
          <w:rFonts w:ascii="Palatino Linotype" w:eastAsia="Arial" w:hAnsi="Palatino Linotype" w:cs="Arial"/>
          <w:i/>
          <w:spacing w:val="1"/>
          <w:sz w:val="22"/>
          <w:szCs w:val="22"/>
        </w:rPr>
        <w:t>u</w:t>
      </w:r>
      <w:r w:rsidRPr="003F674F">
        <w:rPr>
          <w:rFonts w:ascii="Palatino Linotype" w:eastAsia="Arial" w:hAnsi="Palatino Linotype" w:cs="Arial"/>
          <w:i/>
          <w:spacing w:val="-1"/>
          <w:sz w:val="22"/>
          <w:szCs w:val="22"/>
        </w:rPr>
        <w:t>m</w:t>
      </w:r>
      <w:r w:rsidRPr="003F674F">
        <w:rPr>
          <w:rFonts w:ascii="Palatino Linotype" w:eastAsia="Arial" w:hAnsi="Palatino Linotype" w:cs="Arial"/>
          <w:i/>
          <w:spacing w:val="1"/>
          <w:sz w:val="22"/>
          <w:szCs w:val="22"/>
        </w:rPr>
        <w:t>en</w:t>
      </w:r>
      <w:r w:rsidRPr="003F674F">
        <w:rPr>
          <w:rFonts w:ascii="Palatino Linotype" w:eastAsia="Arial" w:hAnsi="Palatino Linotype" w:cs="Arial"/>
          <w:i/>
          <w:spacing w:val="-2"/>
          <w:sz w:val="22"/>
          <w:szCs w:val="22"/>
        </w:rPr>
        <w:t>t</w:t>
      </w:r>
      <w:r w:rsidRPr="003F674F">
        <w:rPr>
          <w:rFonts w:ascii="Palatino Linotype" w:eastAsia="Arial" w:hAnsi="Palatino Linotype" w:cs="Arial"/>
          <w:i/>
          <w:spacing w:val="1"/>
          <w:sz w:val="22"/>
          <w:szCs w:val="22"/>
        </w:rPr>
        <w:t>o</w:t>
      </w:r>
      <w:r w:rsidRPr="003F674F">
        <w:rPr>
          <w:rFonts w:ascii="Palatino Linotype" w:eastAsia="Arial" w:hAnsi="Palatino Linotype" w:cs="Arial"/>
          <w:i/>
          <w:sz w:val="22"/>
          <w:szCs w:val="22"/>
        </w:rPr>
        <w:t>s</w:t>
      </w:r>
      <w:r w:rsidRPr="003F674F">
        <w:rPr>
          <w:rFonts w:ascii="Palatino Linotype" w:eastAsia="Arial" w:hAnsi="Palatino Linotype" w:cs="Arial"/>
          <w:i/>
          <w:spacing w:val="3"/>
          <w:sz w:val="22"/>
          <w:szCs w:val="22"/>
        </w:rPr>
        <w:t xml:space="preserve"> </w:t>
      </w:r>
      <w:r w:rsidRPr="003F674F">
        <w:rPr>
          <w:rFonts w:ascii="Palatino Linotype" w:eastAsia="Arial" w:hAnsi="Palatino Linotype" w:cs="Arial"/>
          <w:i/>
          <w:spacing w:val="1"/>
          <w:sz w:val="22"/>
          <w:szCs w:val="22"/>
        </w:rPr>
        <w:t>a</w:t>
      </w:r>
      <w:r w:rsidRPr="003F674F">
        <w:rPr>
          <w:rFonts w:ascii="Palatino Linotype" w:eastAsia="Arial" w:hAnsi="Palatino Linotype" w:cs="Arial"/>
          <w:i/>
          <w:sz w:val="22"/>
          <w:szCs w:val="22"/>
        </w:rPr>
        <w:t>d</w:t>
      </w:r>
      <w:r w:rsidRPr="003F674F">
        <w:rPr>
          <w:rFonts w:ascii="Palatino Linotype" w:eastAsia="Arial" w:hAnsi="Palatino Linotype" w:cs="Arial"/>
          <w:i/>
          <w:spacing w:val="1"/>
          <w:sz w:val="22"/>
          <w:szCs w:val="22"/>
        </w:rPr>
        <w:t xml:space="preserve"> ho</w:t>
      </w:r>
      <w:r w:rsidRPr="003F674F">
        <w:rPr>
          <w:rFonts w:ascii="Palatino Linotype" w:eastAsia="Arial" w:hAnsi="Palatino Linotype" w:cs="Arial"/>
          <w:i/>
          <w:sz w:val="22"/>
          <w:szCs w:val="22"/>
        </w:rPr>
        <w:t>c</w:t>
      </w:r>
      <w:r w:rsidRPr="003F674F">
        <w:rPr>
          <w:rFonts w:ascii="Palatino Linotype" w:eastAsia="Arial" w:hAnsi="Palatino Linotype" w:cs="Arial"/>
          <w:i/>
          <w:spacing w:val="2"/>
          <w:sz w:val="22"/>
          <w:szCs w:val="22"/>
        </w:rPr>
        <w:t xml:space="preserve"> </w:t>
      </w:r>
      <w:r w:rsidRPr="003F674F">
        <w:rPr>
          <w:rFonts w:ascii="Palatino Linotype" w:eastAsia="Arial" w:hAnsi="Palatino Linotype" w:cs="Arial"/>
          <w:i/>
          <w:spacing w:val="1"/>
          <w:sz w:val="22"/>
          <w:szCs w:val="22"/>
        </w:rPr>
        <w:t>pa</w:t>
      </w:r>
      <w:r w:rsidRPr="003F674F">
        <w:rPr>
          <w:rFonts w:ascii="Palatino Linotype" w:eastAsia="Arial" w:hAnsi="Palatino Linotype" w:cs="Arial"/>
          <w:i/>
          <w:sz w:val="22"/>
          <w:szCs w:val="22"/>
        </w:rPr>
        <w:t xml:space="preserve">ra </w:t>
      </w:r>
      <w:r w:rsidRPr="003F674F">
        <w:rPr>
          <w:rFonts w:ascii="Palatino Linotype" w:eastAsia="Arial" w:hAnsi="Palatino Linotype" w:cs="Arial"/>
          <w:i/>
          <w:spacing w:val="1"/>
          <w:sz w:val="22"/>
          <w:szCs w:val="22"/>
        </w:rPr>
        <w:t>a</w:t>
      </w:r>
      <w:r w:rsidRPr="003F674F">
        <w:rPr>
          <w:rFonts w:ascii="Palatino Linotype" w:eastAsia="Arial" w:hAnsi="Palatino Linotype" w:cs="Arial"/>
          <w:i/>
          <w:sz w:val="22"/>
          <w:szCs w:val="22"/>
        </w:rPr>
        <w:t>t</w:t>
      </w:r>
      <w:r w:rsidRPr="003F674F">
        <w:rPr>
          <w:rFonts w:ascii="Palatino Linotype" w:eastAsia="Arial" w:hAnsi="Palatino Linotype" w:cs="Arial"/>
          <w:i/>
          <w:spacing w:val="-1"/>
          <w:sz w:val="22"/>
          <w:szCs w:val="22"/>
        </w:rPr>
        <w:t>e</w:t>
      </w:r>
      <w:r w:rsidRPr="003F674F">
        <w:rPr>
          <w:rFonts w:ascii="Palatino Linotype" w:eastAsia="Arial" w:hAnsi="Palatino Linotype" w:cs="Arial"/>
          <w:i/>
          <w:spacing w:val="1"/>
          <w:sz w:val="22"/>
          <w:szCs w:val="22"/>
        </w:rPr>
        <w:t>n</w:t>
      </w:r>
      <w:r w:rsidRPr="003F674F">
        <w:rPr>
          <w:rFonts w:ascii="Palatino Linotype" w:eastAsia="Arial" w:hAnsi="Palatino Linotype" w:cs="Arial"/>
          <w:i/>
          <w:spacing w:val="-1"/>
          <w:sz w:val="22"/>
          <w:szCs w:val="22"/>
        </w:rPr>
        <w:t>d</w:t>
      </w:r>
      <w:r w:rsidRPr="003F674F">
        <w:rPr>
          <w:rFonts w:ascii="Palatino Linotype" w:eastAsia="Arial" w:hAnsi="Palatino Linotype" w:cs="Arial"/>
          <w:i/>
          <w:spacing w:val="1"/>
          <w:sz w:val="22"/>
          <w:szCs w:val="22"/>
        </w:rPr>
        <w:t>e</w:t>
      </w:r>
      <w:r w:rsidRPr="003F674F">
        <w:rPr>
          <w:rFonts w:ascii="Palatino Linotype" w:eastAsia="Arial" w:hAnsi="Palatino Linotype" w:cs="Arial"/>
          <w:i/>
          <w:sz w:val="22"/>
          <w:szCs w:val="22"/>
        </w:rPr>
        <w:t>r</w:t>
      </w:r>
      <w:r w:rsidRPr="003F674F">
        <w:rPr>
          <w:rFonts w:ascii="Palatino Linotype" w:eastAsia="Arial" w:hAnsi="Palatino Linotype" w:cs="Arial"/>
          <w:i/>
          <w:spacing w:val="2"/>
          <w:sz w:val="22"/>
          <w:szCs w:val="22"/>
        </w:rPr>
        <w:t xml:space="preserve"> </w:t>
      </w:r>
      <w:r w:rsidRPr="003F674F">
        <w:rPr>
          <w:rFonts w:ascii="Palatino Linotype" w:eastAsia="Arial" w:hAnsi="Palatino Linotype" w:cs="Arial"/>
          <w:i/>
          <w:sz w:val="22"/>
          <w:szCs w:val="22"/>
        </w:rPr>
        <w:t>l</w:t>
      </w:r>
      <w:r w:rsidRPr="003F674F">
        <w:rPr>
          <w:rFonts w:ascii="Palatino Linotype" w:eastAsia="Arial" w:hAnsi="Palatino Linotype" w:cs="Arial"/>
          <w:i/>
          <w:spacing w:val="-2"/>
          <w:sz w:val="22"/>
          <w:szCs w:val="22"/>
        </w:rPr>
        <w:t>a</w:t>
      </w:r>
      <w:r w:rsidRPr="003F674F">
        <w:rPr>
          <w:rFonts w:ascii="Palatino Linotype" w:eastAsia="Arial" w:hAnsi="Palatino Linotype" w:cs="Arial"/>
          <w:i/>
          <w:sz w:val="22"/>
          <w:szCs w:val="22"/>
        </w:rPr>
        <w:t>s</w:t>
      </w:r>
      <w:r w:rsidRPr="003F674F">
        <w:rPr>
          <w:rFonts w:ascii="Palatino Linotype" w:eastAsia="Arial" w:hAnsi="Palatino Linotype" w:cs="Arial"/>
          <w:i/>
          <w:spacing w:val="2"/>
          <w:sz w:val="22"/>
          <w:szCs w:val="22"/>
        </w:rPr>
        <w:t xml:space="preserve"> </w:t>
      </w:r>
      <w:r w:rsidRPr="003F674F">
        <w:rPr>
          <w:rFonts w:ascii="Palatino Linotype" w:eastAsia="Arial" w:hAnsi="Palatino Linotype" w:cs="Arial"/>
          <w:i/>
          <w:sz w:val="22"/>
          <w:szCs w:val="22"/>
        </w:rPr>
        <w:t>s</w:t>
      </w:r>
      <w:r w:rsidRPr="003F674F">
        <w:rPr>
          <w:rFonts w:ascii="Palatino Linotype" w:eastAsia="Arial" w:hAnsi="Palatino Linotype" w:cs="Arial"/>
          <w:i/>
          <w:spacing w:val="1"/>
          <w:sz w:val="22"/>
          <w:szCs w:val="22"/>
        </w:rPr>
        <w:t>o</w:t>
      </w:r>
      <w:r w:rsidRPr="003F674F">
        <w:rPr>
          <w:rFonts w:ascii="Palatino Linotype" w:eastAsia="Arial" w:hAnsi="Palatino Linotype" w:cs="Arial"/>
          <w:i/>
          <w:sz w:val="22"/>
          <w:szCs w:val="22"/>
        </w:rPr>
        <w:t>l</w:t>
      </w:r>
      <w:r w:rsidRPr="003F674F">
        <w:rPr>
          <w:rFonts w:ascii="Palatino Linotype" w:eastAsia="Arial" w:hAnsi="Palatino Linotype" w:cs="Arial"/>
          <w:i/>
          <w:spacing w:val="-1"/>
          <w:sz w:val="22"/>
          <w:szCs w:val="22"/>
        </w:rPr>
        <w:t>i</w:t>
      </w:r>
      <w:r w:rsidRPr="003F674F">
        <w:rPr>
          <w:rFonts w:ascii="Palatino Linotype" w:eastAsia="Arial" w:hAnsi="Palatino Linotype" w:cs="Arial"/>
          <w:i/>
          <w:sz w:val="22"/>
          <w:szCs w:val="22"/>
        </w:rPr>
        <w:t>cit</w:t>
      </w:r>
      <w:r w:rsidRPr="003F674F">
        <w:rPr>
          <w:rFonts w:ascii="Palatino Linotype" w:eastAsia="Arial" w:hAnsi="Palatino Linotype" w:cs="Arial"/>
          <w:i/>
          <w:spacing w:val="1"/>
          <w:sz w:val="22"/>
          <w:szCs w:val="22"/>
        </w:rPr>
        <w:t>ude</w:t>
      </w:r>
      <w:r w:rsidRPr="003F674F">
        <w:rPr>
          <w:rFonts w:ascii="Palatino Linotype" w:eastAsia="Arial" w:hAnsi="Palatino Linotype" w:cs="Arial"/>
          <w:i/>
          <w:sz w:val="22"/>
          <w:szCs w:val="22"/>
        </w:rPr>
        <w:t>s</w:t>
      </w:r>
      <w:r w:rsidRPr="003F674F">
        <w:rPr>
          <w:rFonts w:ascii="Palatino Linotype" w:eastAsia="Arial" w:hAnsi="Palatino Linotype" w:cs="Arial"/>
          <w:i/>
          <w:spacing w:val="4"/>
          <w:sz w:val="22"/>
          <w:szCs w:val="22"/>
        </w:rPr>
        <w:t xml:space="preserve"> </w:t>
      </w:r>
      <w:r w:rsidRPr="003F674F">
        <w:rPr>
          <w:rFonts w:ascii="Palatino Linotype" w:eastAsia="Arial" w:hAnsi="Palatino Linotype" w:cs="Arial"/>
          <w:i/>
          <w:spacing w:val="-1"/>
          <w:sz w:val="22"/>
          <w:szCs w:val="22"/>
        </w:rPr>
        <w:t>d</w:t>
      </w:r>
      <w:r w:rsidRPr="003F674F">
        <w:rPr>
          <w:rFonts w:ascii="Palatino Linotype" w:eastAsia="Arial" w:hAnsi="Palatino Linotype" w:cs="Arial"/>
          <w:i/>
          <w:sz w:val="22"/>
          <w:szCs w:val="22"/>
        </w:rPr>
        <w:t>e</w:t>
      </w:r>
      <w:r w:rsidRPr="003F674F">
        <w:rPr>
          <w:rFonts w:ascii="Palatino Linotype" w:eastAsia="Arial" w:hAnsi="Palatino Linotype" w:cs="Arial"/>
          <w:i/>
          <w:spacing w:val="3"/>
          <w:sz w:val="22"/>
          <w:szCs w:val="22"/>
        </w:rPr>
        <w:t xml:space="preserve"> </w:t>
      </w:r>
      <w:r w:rsidRPr="003F674F">
        <w:rPr>
          <w:rFonts w:ascii="Palatino Linotype" w:eastAsia="Arial" w:hAnsi="Palatino Linotype" w:cs="Arial"/>
          <w:i/>
          <w:sz w:val="22"/>
          <w:szCs w:val="22"/>
        </w:rPr>
        <w:t>i</w:t>
      </w:r>
      <w:r w:rsidRPr="003F674F">
        <w:rPr>
          <w:rFonts w:ascii="Palatino Linotype" w:eastAsia="Arial" w:hAnsi="Palatino Linotype" w:cs="Arial"/>
          <w:i/>
          <w:spacing w:val="-2"/>
          <w:sz w:val="22"/>
          <w:szCs w:val="22"/>
        </w:rPr>
        <w:t>n</w:t>
      </w:r>
      <w:r w:rsidRPr="003F674F">
        <w:rPr>
          <w:rFonts w:ascii="Palatino Linotype" w:eastAsia="Arial" w:hAnsi="Palatino Linotype" w:cs="Arial"/>
          <w:i/>
          <w:sz w:val="22"/>
          <w:szCs w:val="22"/>
        </w:rPr>
        <w:t>f</w:t>
      </w:r>
      <w:r w:rsidRPr="003F674F">
        <w:rPr>
          <w:rFonts w:ascii="Palatino Linotype" w:eastAsia="Arial" w:hAnsi="Palatino Linotype" w:cs="Arial"/>
          <w:i/>
          <w:spacing w:val="1"/>
          <w:sz w:val="22"/>
          <w:szCs w:val="22"/>
        </w:rPr>
        <w:t>o</w:t>
      </w:r>
      <w:r w:rsidRPr="003F674F">
        <w:rPr>
          <w:rFonts w:ascii="Palatino Linotype" w:eastAsia="Arial" w:hAnsi="Palatino Linotype" w:cs="Arial"/>
          <w:i/>
          <w:sz w:val="22"/>
          <w:szCs w:val="22"/>
        </w:rPr>
        <w:t>r</w:t>
      </w:r>
      <w:r w:rsidRPr="003F674F">
        <w:rPr>
          <w:rFonts w:ascii="Palatino Linotype" w:eastAsia="Arial" w:hAnsi="Palatino Linotype" w:cs="Arial"/>
          <w:i/>
          <w:spacing w:val="-1"/>
          <w:sz w:val="22"/>
          <w:szCs w:val="22"/>
        </w:rPr>
        <w:t>m</w:t>
      </w:r>
      <w:r w:rsidRPr="003F674F">
        <w:rPr>
          <w:rFonts w:ascii="Palatino Linotype" w:eastAsia="Arial" w:hAnsi="Palatino Linotype" w:cs="Arial"/>
          <w:i/>
          <w:spacing w:val="1"/>
          <w:sz w:val="22"/>
          <w:szCs w:val="22"/>
        </w:rPr>
        <w:t>a</w:t>
      </w:r>
      <w:r w:rsidRPr="003F674F">
        <w:rPr>
          <w:rFonts w:ascii="Palatino Linotype" w:eastAsia="Arial" w:hAnsi="Palatino Linotype" w:cs="Arial"/>
          <w:i/>
          <w:sz w:val="22"/>
          <w:szCs w:val="22"/>
        </w:rPr>
        <w:t>ció</w:t>
      </w:r>
      <w:r w:rsidRPr="003F674F">
        <w:rPr>
          <w:rFonts w:ascii="Palatino Linotype" w:eastAsia="Arial" w:hAnsi="Palatino Linotype" w:cs="Arial"/>
          <w:i/>
          <w:spacing w:val="1"/>
          <w:sz w:val="22"/>
          <w:szCs w:val="22"/>
        </w:rPr>
        <w:t>n</w:t>
      </w:r>
      <w:r w:rsidRPr="003F674F">
        <w:rPr>
          <w:rFonts w:ascii="Palatino Linotype" w:eastAsia="Arial" w:hAnsi="Palatino Linotype" w:cs="Arial"/>
          <w:i/>
          <w:sz w:val="22"/>
          <w:szCs w:val="22"/>
        </w:rPr>
        <w:t>.</w:t>
      </w:r>
    </w:p>
    <w:p w14:paraId="68541664" w14:textId="77777777" w:rsidR="00210471" w:rsidRPr="003F674F" w:rsidRDefault="00210471" w:rsidP="00210471">
      <w:pPr>
        <w:jc w:val="both"/>
        <w:rPr>
          <w:rFonts w:ascii="Palatino Linotype" w:hAnsi="Palatino Linotype" w:cs="Arial"/>
          <w:i/>
          <w:color w:val="000000"/>
          <w:sz w:val="22"/>
          <w:szCs w:val="22"/>
        </w:rPr>
      </w:pPr>
    </w:p>
    <w:p w14:paraId="7CEBF595" w14:textId="77777777" w:rsidR="00210471" w:rsidRPr="003F674F" w:rsidRDefault="00210471" w:rsidP="00210471">
      <w:pPr>
        <w:ind w:firstLine="708"/>
        <w:jc w:val="both"/>
        <w:rPr>
          <w:rFonts w:ascii="Palatino Linotype" w:hAnsi="Palatino Linotype" w:cs="Arial"/>
          <w:b/>
          <w:i/>
          <w:sz w:val="20"/>
          <w:szCs w:val="20"/>
        </w:rPr>
      </w:pPr>
      <w:r w:rsidRPr="003F674F">
        <w:rPr>
          <w:rFonts w:ascii="Palatino Linotype" w:hAnsi="Palatino Linotype" w:cs="Arial"/>
          <w:b/>
          <w:i/>
          <w:sz w:val="20"/>
          <w:szCs w:val="20"/>
        </w:rPr>
        <w:t>Precedentes:</w:t>
      </w:r>
    </w:p>
    <w:p w14:paraId="03394D9E" w14:textId="77777777" w:rsidR="00210471" w:rsidRPr="003F674F" w:rsidRDefault="00210471" w:rsidP="00454E23">
      <w:pPr>
        <w:pStyle w:val="Prrafodelista"/>
        <w:numPr>
          <w:ilvl w:val="1"/>
          <w:numId w:val="21"/>
        </w:numPr>
        <w:spacing w:line="240" w:lineRule="auto"/>
        <w:contextualSpacing/>
        <w:rPr>
          <w:rFonts w:cs="Arial"/>
          <w:b/>
          <w:bCs/>
          <w:i/>
          <w:sz w:val="20"/>
          <w:szCs w:val="20"/>
        </w:rPr>
      </w:pPr>
      <w:r w:rsidRPr="003F674F">
        <w:rPr>
          <w:rFonts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48635CDF" w14:textId="77777777" w:rsidR="00210471" w:rsidRPr="003F674F" w:rsidRDefault="00210471" w:rsidP="00454E23">
      <w:pPr>
        <w:pStyle w:val="Prrafodelista"/>
        <w:numPr>
          <w:ilvl w:val="1"/>
          <w:numId w:val="21"/>
        </w:numPr>
        <w:spacing w:line="240" w:lineRule="auto"/>
        <w:contextualSpacing/>
        <w:rPr>
          <w:rFonts w:cs="Arial"/>
          <w:i/>
          <w:sz w:val="20"/>
          <w:szCs w:val="20"/>
        </w:rPr>
      </w:pPr>
      <w:r w:rsidRPr="003F674F">
        <w:rPr>
          <w:rFonts w:cs="Arial"/>
          <w:i/>
          <w:sz w:val="20"/>
          <w:szCs w:val="20"/>
        </w:rPr>
        <w:t>Acceso a la información pública. RRA 0310/16.</w:t>
      </w:r>
      <w:r w:rsidRPr="003F674F">
        <w:rPr>
          <w:rFonts w:cs="Arial"/>
          <w:b/>
          <w:bCs/>
          <w:i/>
          <w:sz w:val="20"/>
          <w:szCs w:val="20"/>
        </w:rPr>
        <w:t xml:space="preserve"> </w:t>
      </w:r>
      <w:r w:rsidRPr="003F674F">
        <w:rPr>
          <w:rFonts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26EEB2E1" w14:textId="3120A99E" w:rsidR="00210471" w:rsidRPr="003F674F" w:rsidRDefault="00210471" w:rsidP="00454E23">
      <w:pPr>
        <w:pStyle w:val="Prrafodelista"/>
        <w:numPr>
          <w:ilvl w:val="1"/>
          <w:numId w:val="21"/>
        </w:numPr>
        <w:spacing w:line="240" w:lineRule="auto"/>
        <w:contextualSpacing/>
        <w:rPr>
          <w:rFonts w:cs="Arial"/>
          <w:i/>
          <w:sz w:val="20"/>
          <w:szCs w:val="20"/>
        </w:rPr>
      </w:pPr>
      <w:r w:rsidRPr="003F674F">
        <w:rPr>
          <w:rFonts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248285B3" w14:textId="77777777" w:rsidR="00454E23" w:rsidRPr="003F674F" w:rsidRDefault="00454E23" w:rsidP="00F73D7E">
      <w:pPr>
        <w:spacing w:line="360" w:lineRule="auto"/>
        <w:jc w:val="both"/>
        <w:rPr>
          <w:rFonts w:ascii="Palatino Linotype" w:hAnsi="Palatino Linotype" w:cs="Arial"/>
        </w:rPr>
      </w:pPr>
    </w:p>
    <w:p w14:paraId="2A1FAC10" w14:textId="511319A6" w:rsidR="00454E23" w:rsidRPr="003F674F" w:rsidRDefault="00454E23" w:rsidP="00454E23">
      <w:pPr>
        <w:ind w:left="708"/>
        <w:jc w:val="both"/>
        <w:rPr>
          <w:rFonts w:ascii="Palatino Linotype" w:hAnsi="Palatino Linotype" w:cs="Arial"/>
          <w:i/>
          <w:sz w:val="22"/>
          <w:szCs w:val="22"/>
        </w:rPr>
      </w:pPr>
      <w:r w:rsidRPr="003F674F">
        <w:rPr>
          <w:rFonts w:ascii="Palatino Linotype" w:hAnsi="Palatino Linotype" w:cs="Arial"/>
          <w:b/>
          <w:bCs/>
          <w:i/>
          <w:sz w:val="22"/>
          <w:szCs w:val="22"/>
        </w:rPr>
        <w:t xml:space="preserve">Expresión documental. </w:t>
      </w:r>
      <w:r w:rsidRPr="003F674F">
        <w:rPr>
          <w:rFonts w:ascii="Palatino Linotype" w:hAnsi="Palatino Linotype" w:cs="Arial"/>
          <w:bCs/>
          <w:i/>
          <w:sz w:val="22"/>
          <w:szCs w:val="22"/>
        </w:rPr>
        <w:t>Cuando</w:t>
      </w:r>
      <w:r w:rsidRPr="003F674F">
        <w:rPr>
          <w:rFonts w:ascii="Palatino Linotype" w:hAnsi="Palatino Linotype" w:cs="Arial"/>
          <w:i/>
          <w:color w:val="000000" w:themeColor="text1"/>
          <w:sz w:val="22"/>
          <w:szCs w:val="22"/>
          <w:lang w:val="es-ES"/>
        </w:rPr>
        <w:t xml:space="preserve"> los particulares presenten solicitudes de acceso a la información sin identificar de forma precisa la documentación que pudiera contener la información de su interés, </w:t>
      </w:r>
      <w:r w:rsidRPr="003F674F">
        <w:rPr>
          <w:rFonts w:ascii="Palatino Linotype" w:hAnsi="Palatino Linotype" w:cs="Arial"/>
          <w:i/>
          <w:sz w:val="22"/>
          <w:szCs w:val="22"/>
        </w:rPr>
        <w:t>o bien, la solicitud constituya una consulta,</w:t>
      </w:r>
      <w:r w:rsidRPr="003F674F">
        <w:rPr>
          <w:rFonts w:ascii="Palatino Linotype" w:hAnsi="Palatino Linotype" w:cs="Arial"/>
          <w:i/>
          <w:color w:val="000000" w:themeColor="text1"/>
          <w:sz w:val="22"/>
          <w:szCs w:val="22"/>
          <w:lang w:val="es-ES"/>
        </w:rPr>
        <w:t xml:space="preserve"> pero la respuesta pudiera obrar en algún documento </w:t>
      </w:r>
      <w:r w:rsidRPr="003F674F">
        <w:rPr>
          <w:rFonts w:ascii="Palatino Linotype" w:hAnsi="Palatino Linotype" w:cs="Arial"/>
          <w:i/>
          <w:color w:val="000000" w:themeColor="text1"/>
          <w:sz w:val="22"/>
          <w:szCs w:val="22"/>
          <w:lang w:val="es-ES"/>
        </w:rPr>
        <w:lastRenderedPageBreak/>
        <w:t xml:space="preserve">en poder de los sujetos obligados, éstos deben dar a dichas solicitudes una interpretación que les otorgue una expresión documental. </w:t>
      </w:r>
    </w:p>
    <w:p w14:paraId="77157EB0" w14:textId="77777777" w:rsidR="00454E23" w:rsidRPr="003F674F" w:rsidRDefault="00454E23" w:rsidP="00454E23">
      <w:pPr>
        <w:jc w:val="both"/>
        <w:rPr>
          <w:rFonts w:ascii="Palatino Linotype" w:hAnsi="Palatino Linotype" w:cs="Arial"/>
          <w:i/>
          <w:color w:val="000000"/>
          <w:sz w:val="22"/>
          <w:szCs w:val="22"/>
        </w:rPr>
      </w:pPr>
    </w:p>
    <w:p w14:paraId="0EAA24CB" w14:textId="77777777" w:rsidR="00454E23" w:rsidRPr="003F674F" w:rsidRDefault="00454E23" w:rsidP="00454E23">
      <w:pPr>
        <w:ind w:firstLine="708"/>
        <w:jc w:val="both"/>
        <w:rPr>
          <w:rFonts w:ascii="Palatino Linotype" w:hAnsi="Palatino Linotype" w:cs="Arial"/>
          <w:b/>
          <w:i/>
          <w:sz w:val="20"/>
          <w:szCs w:val="20"/>
        </w:rPr>
      </w:pPr>
      <w:r w:rsidRPr="003F674F">
        <w:rPr>
          <w:rFonts w:ascii="Palatino Linotype" w:hAnsi="Palatino Linotype" w:cs="Arial"/>
          <w:b/>
          <w:i/>
          <w:sz w:val="20"/>
          <w:szCs w:val="20"/>
        </w:rPr>
        <w:t>Precedentes:</w:t>
      </w:r>
    </w:p>
    <w:p w14:paraId="30524727" w14:textId="77777777" w:rsidR="00454E23" w:rsidRPr="003F674F" w:rsidRDefault="00454E23" w:rsidP="00454E23">
      <w:pPr>
        <w:pStyle w:val="Prrafodelista"/>
        <w:numPr>
          <w:ilvl w:val="1"/>
          <w:numId w:val="21"/>
        </w:numPr>
        <w:spacing w:line="240" w:lineRule="auto"/>
        <w:contextualSpacing/>
        <w:rPr>
          <w:rFonts w:cs="Arial"/>
          <w:i/>
          <w:color w:val="000000"/>
          <w:sz w:val="20"/>
          <w:szCs w:val="20"/>
        </w:rPr>
      </w:pPr>
      <w:r w:rsidRPr="003F674F">
        <w:rPr>
          <w:rFonts w:cs="Arial"/>
          <w:i/>
          <w:color w:val="000000" w:themeColor="text1"/>
          <w:sz w:val="20"/>
          <w:szCs w:val="20"/>
        </w:rPr>
        <w:t xml:space="preserve">Acceso a la información pública. RRA 0774/16. Sesión del 31 de agosto de 2016. Votación por unanimidad. </w:t>
      </w:r>
      <w:r w:rsidRPr="003F674F">
        <w:rPr>
          <w:rFonts w:eastAsia="Arial" w:cs="Arial"/>
          <w:i/>
          <w:sz w:val="20"/>
          <w:szCs w:val="20"/>
        </w:rPr>
        <w:t>Sin votos disidentes o particulares.</w:t>
      </w:r>
      <w:r w:rsidRPr="003F674F">
        <w:rPr>
          <w:rFonts w:cs="Arial"/>
          <w:i/>
          <w:color w:val="000000" w:themeColor="text1"/>
          <w:sz w:val="20"/>
          <w:szCs w:val="20"/>
        </w:rPr>
        <w:t xml:space="preserve"> Secretaría de Salud. Comisionada Ponente María Patricia Kurczyn Villalobos.</w:t>
      </w:r>
    </w:p>
    <w:p w14:paraId="5F8080FA" w14:textId="77777777" w:rsidR="00454E23" w:rsidRPr="003F674F" w:rsidRDefault="00454E23" w:rsidP="00454E23">
      <w:pPr>
        <w:pStyle w:val="Prrafodelista"/>
        <w:numPr>
          <w:ilvl w:val="1"/>
          <w:numId w:val="21"/>
        </w:numPr>
        <w:spacing w:line="240" w:lineRule="auto"/>
        <w:contextualSpacing/>
        <w:rPr>
          <w:rFonts w:cs="Arial"/>
          <w:i/>
          <w:color w:val="000000"/>
          <w:sz w:val="20"/>
          <w:szCs w:val="20"/>
        </w:rPr>
      </w:pPr>
      <w:r w:rsidRPr="003F674F">
        <w:rPr>
          <w:rFonts w:cs="Arial"/>
          <w:i/>
          <w:color w:val="000000" w:themeColor="text1"/>
          <w:sz w:val="20"/>
          <w:szCs w:val="20"/>
        </w:rPr>
        <w:t xml:space="preserve">Acceso a la información pública. RRA 0143/17. Sesión del 22 de febrero de 2017. Votación por unanimidad. </w:t>
      </w:r>
      <w:r w:rsidRPr="003F674F">
        <w:rPr>
          <w:rFonts w:eastAsia="Arial" w:cs="Arial"/>
          <w:i/>
          <w:sz w:val="20"/>
          <w:szCs w:val="20"/>
        </w:rPr>
        <w:t>Sin votos disidentes o particulares.</w:t>
      </w:r>
      <w:r w:rsidRPr="003F674F">
        <w:rPr>
          <w:rFonts w:cs="Arial"/>
          <w:i/>
          <w:color w:val="000000" w:themeColor="text1"/>
          <w:sz w:val="20"/>
          <w:szCs w:val="20"/>
        </w:rPr>
        <w:t xml:space="preserve"> Universidad Autónoma Agraria Antonio Narro. Comisionado Ponente Oscar Mauricio Guerra Ford. </w:t>
      </w:r>
    </w:p>
    <w:p w14:paraId="5FE0E08B" w14:textId="77777777" w:rsidR="00454E23" w:rsidRPr="003F674F" w:rsidRDefault="00454E23" w:rsidP="00454E23">
      <w:pPr>
        <w:pStyle w:val="Prrafodelista"/>
        <w:numPr>
          <w:ilvl w:val="1"/>
          <w:numId w:val="21"/>
        </w:numPr>
        <w:spacing w:line="240" w:lineRule="auto"/>
        <w:contextualSpacing/>
        <w:rPr>
          <w:rFonts w:cs="Arial"/>
          <w:i/>
          <w:color w:val="000000"/>
          <w:sz w:val="20"/>
          <w:szCs w:val="20"/>
        </w:rPr>
      </w:pPr>
      <w:r w:rsidRPr="003F674F">
        <w:rPr>
          <w:rFonts w:cs="Arial"/>
          <w:i/>
          <w:color w:val="000000" w:themeColor="text1"/>
          <w:sz w:val="20"/>
          <w:szCs w:val="20"/>
        </w:rPr>
        <w:t xml:space="preserve">Acceso a la información pública. RRA 0540/17. Sesión del 08 de marzo del 2017. Votación por unanimidad. </w:t>
      </w:r>
      <w:r w:rsidRPr="003F674F">
        <w:rPr>
          <w:rFonts w:eastAsia="Arial" w:cs="Arial"/>
          <w:i/>
          <w:sz w:val="20"/>
          <w:szCs w:val="20"/>
        </w:rPr>
        <w:t>Sin votos disidentes o particulares.</w:t>
      </w:r>
      <w:r w:rsidRPr="003F674F">
        <w:rPr>
          <w:rFonts w:cs="Arial"/>
          <w:i/>
          <w:color w:val="000000" w:themeColor="text1"/>
          <w:sz w:val="20"/>
          <w:szCs w:val="20"/>
        </w:rPr>
        <w:t xml:space="preserve"> Secretaría de Economía. Comisionado Ponente Francisco Javier Acuña Llamas. </w:t>
      </w:r>
    </w:p>
    <w:p w14:paraId="3E4FF014" w14:textId="77777777" w:rsidR="00454E23" w:rsidRPr="003F674F" w:rsidRDefault="00454E23" w:rsidP="00F73D7E">
      <w:pPr>
        <w:spacing w:line="360" w:lineRule="auto"/>
        <w:jc w:val="both"/>
        <w:rPr>
          <w:rFonts w:ascii="Palatino Linotype" w:hAnsi="Palatino Linotype" w:cs="Arial"/>
          <w:sz w:val="22"/>
          <w:szCs w:val="22"/>
        </w:rPr>
      </w:pPr>
    </w:p>
    <w:p w14:paraId="185AD828" w14:textId="2233CFB4" w:rsidR="008E29F9" w:rsidRPr="003F674F" w:rsidRDefault="00454E23" w:rsidP="00F73D7E">
      <w:pPr>
        <w:spacing w:line="360" w:lineRule="auto"/>
        <w:jc w:val="both"/>
        <w:rPr>
          <w:rFonts w:ascii="Palatino Linotype" w:hAnsi="Palatino Linotype" w:cs="Arial"/>
        </w:rPr>
      </w:pPr>
      <w:r w:rsidRPr="003F674F">
        <w:rPr>
          <w:rFonts w:ascii="Palatino Linotype" w:hAnsi="Palatino Linotype" w:cs="Arial"/>
        </w:rPr>
        <w:t>Por lo que resulta dable ordenar el o los documentos en los que obren las características de la demanda turística del veinticuatro de junio de dos mil veintitrés al veinticuatro de junio de dos mil veinticuatro</w:t>
      </w:r>
      <w:r w:rsidR="005B0A4C" w:rsidRPr="003F674F">
        <w:rPr>
          <w:rFonts w:ascii="Palatino Linotype" w:hAnsi="Palatino Linotype" w:cs="Arial"/>
        </w:rPr>
        <w:t xml:space="preserve"> de ser procedente en versión pública</w:t>
      </w:r>
      <w:r w:rsidRPr="003F674F">
        <w:rPr>
          <w:rFonts w:ascii="Palatino Linotype" w:hAnsi="Palatino Linotype" w:cs="Arial"/>
        </w:rPr>
        <w:t xml:space="preserve">. </w:t>
      </w:r>
      <w:r w:rsidR="008E29F9" w:rsidRPr="003F674F">
        <w:rPr>
          <w:rFonts w:ascii="Palatino Linotype" w:hAnsi="Palatino Linotype" w:cs="Arial"/>
        </w:rPr>
        <w:t>Del mismo modo no pasa por desapercibido por este Órgano Garante que el Recurrente realizo manifestaciones subjetivas en sus motivos de inconformidad por lo que se le conduce a que en futuras solicitudes de información se dirija con respeto.</w:t>
      </w:r>
      <w:r w:rsidR="00F73D7E" w:rsidRPr="003F674F">
        <w:rPr>
          <w:rFonts w:ascii="Palatino Linotype" w:hAnsi="Palatino Linotype" w:cs="Arial"/>
        </w:rPr>
        <w:t xml:space="preserve"> </w:t>
      </w:r>
    </w:p>
    <w:p w14:paraId="63B85206" w14:textId="77777777" w:rsidR="00454E23" w:rsidRPr="003F674F" w:rsidRDefault="00454E23" w:rsidP="00F70BDE">
      <w:pPr>
        <w:spacing w:line="360" w:lineRule="auto"/>
        <w:jc w:val="both"/>
        <w:rPr>
          <w:rFonts w:ascii="Palatino Linotype" w:hAnsi="Palatino Linotype"/>
        </w:rPr>
      </w:pPr>
    </w:p>
    <w:p w14:paraId="5D312662" w14:textId="77777777" w:rsidR="00454E23" w:rsidRPr="003F674F" w:rsidRDefault="00454E23" w:rsidP="00454E23">
      <w:pPr>
        <w:pStyle w:val="Ttulo3"/>
        <w:rPr>
          <w:rFonts w:eastAsia="Palatino Linotype"/>
        </w:rPr>
      </w:pPr>
      <w:r w:rsidRPr="003F674F">
        <w:rPr>
          <w:rFonts w:eastAsia="Palatino Linotype"/>
        </w:rPr>
        <w:t>DE LA VERSIÓN PÚBLICA</w:t>
      </w:r>
    </w:p>
    <w:p w14:paraId="419A6155" w14:textId="77777777" w:rsidR="00454E23" w:rsidRPr="003F674F" w:rsidRDefault="00454E23" w:rsidP="00454E23">
      <w:pPr>
        <w:spacing w:line="360" w:lineRule="auto"/>
        <w:jc w:val="both"/>
        <w:rPr>
          <w:rFonts w:ascii="Palatino Linotype" w:eastAsia="Palatino Linotype" w:hAnsi="Palatino Linotype" w:cs="Palatino Linotype"/>
        </w:rPr>
      </w:pPr>
      <w:r w:rsidRPr="003F674F">
        <w:rPr>
          <w:rFonts w:ascii="Palatino Linotype" w:eastAsia="Palatino Linotype" w:hAnsi="Palatino Linotype" w:cs="Palatino Linotype"/>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5A94CAA6"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Artículo 3.</w:t>
      </w:r>
      <w:r w:rsidRPr="003F674F">
        <w:rPr>
          <w:rFonts w:ascii="Palatino Linotype" w:eastAsia="Palatino Linotype" w:hAnsi="Palatino Linotype" w:cs="Palatino Linotype"/>
          <w:i/>
          <w:color w:val="000000"/>
          <w:sz w:val="22"/>
          <w:szCs w:val="22"/>
        </w:rPr>
        <w:t xml:space="preserve"> Para los efectos de la presente Ley se entenderá por:</w:t>
      </w:r>
    </w:p>
    <w:p w14:paraId="192F3B2B"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i/>
          <w:color w:val="000000"/>
          <w:sz w:val="22"/>
          <w:szCs w:val="22"/>
        </w:rPr>
        <w:t>[…]</w:t>
      </w:r>
    </w:p>
    <w:p w14:paraId="43FD9393"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lastRenderedPageBreak/>
        <w:t>IX. Datos personales:</w:t>
      </w:r>
      <w:r w:rsidRPr="003F674F">
        <w:rPr>
          <w:rFonts w:ascii="Palatino Linotype" w:eastAsia="Palatino Linotype" w:hAnsi="Palatino Linotype" w:cs="Palatino Linotype"/>
          <w:i/>
          <w:color w:val="000000"/>
          <w:sz w:val="22"/>
          <w:szCs w:val="22"/>
        </w:rPr>
        <w:t xml:space="preserve"> La información concerniente a una persona, identificada o identificable según lo dispuesto por la Ley de Protección de Datos Personales del Estado de México; </w:t>
      </w:r>
    </w:p>
    <w:p w14:paraId="721335A8"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XX.</w:t>
      </w:r>
      <w:r w:rsidRPr="003F674F">
        <w:rPr>
          <w:rFonts w:ascii="Palatino Linotype" w:eastAsia="Palatino Linotype" w:hAnsi="Palatino Linotype" w:cs="Palatino Linotype"/>
          <w:i/>
          <w:color w:val="000000"/>
          <w:sz w:val="22"/>
          <w:szCs w:val="22"/>
        </w:rPr>
        <w:t xml:space="preserve"> </w:t>
      </w:r>
      <w:r w:rsidRPr="003F674F">
        <w:rPr>
          <w:rFonts w:ascii="Palatino Linotype" w:eastAsia="Palatino Linotype" w:hAnsi="Palatino Linotype" w:cs="Palatino Linotype"/>
          <w:b/>
          <w:i/>
          <w:color w:val="000000"/>
          <w:sz w:val="22"/>
          <w:szCs w:val="22"/>
        </w:rPr>
        <w:t>Información clasificada:</w:t>
      </w:r>
      <w:r w:rsidRPr="003F674F">
        <w:rPr>
          <w:rFonts w:ascii="Palatino Linotype" w:eastAsia="Palatino Linotype" w:hAnsi="Palatino Linotype" w:cs="Palatino Linotype"/>
          <w:i/>
          <w:color w:val="000000"/>
          <w:sz w:val="22"/>
          <w:szCs w:val="22"/>
        </w:rPr>
        <w:t xml:space="preserve"> Aquella considerada por la presente Ley como reservada o confidencial;</w:t>
      </w:r>
    </w:p>
    <w:p w14:paraId="65FE6444"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XXI.</w:t>
      </w:r>
      <w:r w:rsidRPr="003F674F">
        <w:rPr>
          <w:rFonts w:ascii="Palatino Linotype" w:eastAsia="Palatino Linotype" w:hAnsi="Palatino Linotype" w:cs="Palatino Linotype"/>
          <w:i/>
          <w:color w:val="000000"/>
          <w:sz w:val="22"/>
          <w:szCs w:val="22"/>
        </w:rPr>
        <w:t xml:space="preserve"> </w:t>
      </w:r>
      <w:r w:rsidRPr="003F674F">
        <w:rPr>
          <w:rFonts w:ascii="Palatino Linotype" w:eastAsia="Palatino Linotype" w:hAnsi="Palatino Linotype" w:cs="Palatino Linotype"/>
          <w:b/>
          <w:i/>
          <w:color w:val="000000"/>
          <w:sz w:val="22"/>
          <w:szCs w:val="22"/>
        </w:rPr>
        <w:t>Información confidencial:</w:t>
      </w:r>
      <w:r w:rsidRPr="003F674F">
        <w:rPr>
          <w:rFonts w:ascii="Palatino Linotype" w:eastAsia="Palatino Linotype" w:hAnsi="Palatino Linotype" w:cs="Palatino Linotype"/>
          <w:i/>
          <w:color w:val="000000"/>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B5976D1"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Cs/>
          <w:i/>
          <w:color w:val="000000"/>
          <w:sz w:val="22"/>
          <w:szCs w:val="22"/>
        </w:rPr>
      </w:pPr>
      <w:r w:rsidRPr="003F674F">
        <w:rPr>
          <w:rFonts w:ascii="Palatino Linotype" w:eastAsia="Palatino Linotype" w:hAnsi="Palatino Linotype" w:cs="Palatino Linotype"/>
          <w:bCs/>
          <w:i/>
          <w:color w:val="000000"/>
          <w:sz w:val="22"/>
          <w:szCs w:val="22"/>
        </w:rPr>
        <w:t>[…]</w:t>
      </w:r>
    </w:p>
    <w:p w14:paraId="62302244"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XLV.</w:t>
      </w:r>
      <w:r w:rsidRPr="003F674F">
        <w:rPr>
          <w:rFonts w:ascii="Palatino Linotype" w:eastAsia="Palatino Linotype" w:hAnsi="Palatino Linotype" w:cs="Palatino Linotype"/>
          <w:i/>
          <w:color w:val="000000"/>
          <w:sz w:val="22"/>
          <w:szCs w:val="22"/>
        </w:rPr>
        <w:t xml:space="preserve"> </w:t>
      </w:r>
      <w:r w:rsidRPr="003F674F">
        <w:rPr>
          <w:rFonts w:ascii="Palatino Linotype" w:eastAsia="Palatino Linotype" w:hAnsi="Palatino Linotype" w:cs="Palatino Linotype"/>
          <w:b/>
          <w:i/>
          <w:color w:val="000000"/>
          <w:sz w:val="22"/>
          <w:szCs w:val="22"/>
        </w:rPr>
        <w:t>Versión pública:</w:t>
      </w:r>
      <w:r w:rsidRPr="003F674F">
        <w:rPr>
          <w:rFonts w:ascii="Palatino Linotype" w:eastAsia="Palatino Linotype" w:hAnsi="Palatino Linotype" w:cs="Palatino Linotype"/>
          <w:i/>
          <w:color w:val="000000"/>
          <w:sz w:val="22"/>
          <w:szCs w:val="22"/>
        </w:rPr>
        <w:t xml:space="preserve"> Documento en el que se elimine, suprime o borra la información clasificada como reservada o confidencial para permitir su acceso.</w:t>
      </w:r>
    </w:p>
    <w:p w14:paraId="6B9F6BBC"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i/>
          <w:color w:val="000000"/>
          <w:sz w:val="22"/>
          <w:szCs w:val="22"/>
        </w:rPr>
        <w:t>[…]</w:t>
      </w:r>
    </w:p>
    <w:p w14:paraId="5DF4EDC0"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 xml:space="preserve">Artículo 91. </w:t>
      </w:r>
      <w:r w:rsidRPr="003F674F">
        <w:rPr>
          <w:rFonts w:ascii="Palatino Linotype" w:eastAsia="Palatino Linotype" w:hAnsi="Palatino Linotype" w:cs="Palatino Linotype"/>
          <w:i/>
          <w:color w:val="000000"/>
          <w:sz w:val="22"/>
          <w:szCs w:val="22"/>
        </w:rPr>
        <w:t>El acceso a la información pública será restringido excepcionalmente, cuando ésta sea clasificada como reservada o confidencial.</w:t>
      </w:r>
    </w:p>
    <w:p w14:paraId="1851D2AB"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p>
    <w:p w14:paraId="160B9D86"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 xml:space="preserve">Artículo 132. </w:t>
      </w:r>
      <w:r w:rsidRPr="003F674F">
        <w:rPr>
          <w:rFonts w:ascii="Palatino Linotype" w:eastAsia="Palatino Linotype" w:hAnsi="Palatino Linotype" w:cs="Palatino Linotype"/>
          <w:b/>
          <w:i/>
          <w:color w:val="000000"/>
          <w:sz w:val="22"/>
          <w:szCs w:val="22"/>
          <w:u w:val="single"/>
        </w:rPr>
        <w:t>La clasificación de la información se llevará a cabo en el momento en que</w:t>
      </w:r>
      <w:r w:rsidRPr="003F674F">
        <w:rPr>
          <w:rFonts w:ascii="Palatino Linotype" w:eastAsia="Palatino Linotype" w:hAnsi="Palatino Linotype" w:cs="Palatino Linotype"/>
          <w:i/>
          <w:color w:val="000000"/>
          <w:sz w:val="22"/>
          <w:szCs w:val="22"/>
        </w:rPr>
        <w:t>:</w:t>
      </w:r>
    </w:p>
    <w:p w14:paraId="56A6E862"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I.</w:t>
      </w:r>
      <w:r w:rsidRPr="003F674F">
        <w:rPr>
          <w:rFonts w:ascii="Palatino Linotype" w:eastAsia="Palatino Linotype" w:hAnsi="Palatino Linotype" w:cs="Palatino Linotype"/>
          <w:i/>
          <w:color w:val="000000"/>
          <w:sz w:val="22"/>
          <w:szCs w:val="22"/>
        </w:rPr>
        <w:t xml:space="preserve"> Se reciba una solicitud de acceso a la información;</w:t>
      </w:r>
    </w:p>
    <w:p w14:paraId="5C2DD51C"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II.</w:t>
      </w:r>
      <w:r w:rsidRPr="003F674F">
        <w:rPr>
          <w:rFonts w:ascii="Palatino Linotype" w:eastAsia="Palatino Linotype" w:hAnsi="Palatino Linotype" w:cs="Palatino Linotype"/>
          <w:i/>
          <w:color w:val="000000"/>
          <w:sz w:val="22"/>
          <w:szCs w:val="22"/>
        </w:rPr>
        <w:t xml:space="preserve"> </w:t>
      </w:r>
      <w:r w:rsidRPr="003F674F">
        <w:rPr>
          <w:rFonts w:ascii="Palatino Linotype" w:eastAsia="Palatino Linotype" w:hAnsi="Palatino Linotype" w:cs="Palatino Linotype"/>
          <w:b/>
          <w:bCs/>
          <w:i/>
          <w:color w:val="000000"/>
          <w:sz w:val="22"/>
          <w:szCs w:val="22"/>
          <w:u w:val="single"/>
        </w:rPr>
        <w:t>Se determine mediante resolución de autoridad competente;</w:t>
      </w:r>
      <w:r w:rsidRPr="003F674F">
        <w:rPr>
          <w:rFonts w:ascii="Palatino Linotype" w:eastAsia="Palatino Linotype" w:hAnsi="Palatino Linotype" w:cs="Palatino Linotype"/>
          <w:i/>
          <w:color w:val="000000"/>
          <w:sz w:val="22"/>
          <w:szCs w:val="22"/>
          <w:u w:val="single"/>
        </w:rPr>
        <w:t xml:space="preserve"> o</w:t>
      </w:r>
    </w:p>
    <w:p w14:paraId="65558762"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u w:val="single"/>
        </w:rPr>
      </w:pPr>
      <w:r w:rsidRPr="003F674F">
        <w:rPr>
          <w:rFonts w:ascii="Palatino Linotype" w:eastAsia="Palatino Linotype" w:hAnsi="Palatino Linotype" w:cs="Palatino Linotype"/>
          <w:b/>
          <w:i/>
          <w:color w:val="000000"/>
          <w:sz w:val="22"/>
          <w:szCs w:val="22"/>
        </w:rPr>
        <w:t>III.</w:t>
      </w:r>
      <w:r w:rsidRPr="003F674F">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esta Ley.</w:t>
      </w:r>
    </w:p>
    <w:p w14:paraId="1D37B03E"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i/>
          <w:color w:val="000000"/>
          <w:sz w:val="22"/>
          <w:szCs w:val="22"/>
        </w:rPr>
        <w:t>[…]</w:t>
      </w:r>
    </w:p>
    <w:p w14:paraId="7C70F4BD" w14:textId="77777777" w:rsidR="00454E23" w:rsidRPr="003F674F" w:rsidRDefault="00454E23" w:rsidP="00454E23">
      <w:pPr>
        <w:spacing w:line="360" w:lineRule="auto"/>
        <w:jc w:val="both"/>
        <w:rPr>
          <w:rFonts w:ascii="Palatino Linotype" w:eastAsia="Palatino Linotype" w:hAnsi="Palatino Linotype" w:cs="Palatino Linotype"/>
          <w:i/>
        </w:rPr>
      </w:pPr>
    </w:p>
    <w:p w14:paraId="1469FC09" w14:textId="77777777" w:rsidR="00454E23" w:rsidRPr="003F674F" w:rsidRDefault="00454E23" w:rsidP="00454E23">
      <w:pPr>
        <w:spacing w:line="360" w:lineRule="auto"/>
        <w:jc w:val="both"/>
        <w:rPr>
          <w:rFonts w:ascii="Palatino Linotype" w:eastAsia="Palatino Linotype" w:hAnsi="Palatino Linotype" w:cs="Palatino Linotype"/>
          <w:lang w:val="es-ES"/>
        </w:rPr>
      </w:pPr>
      <w:r w:rsidRPr="003F674F">
        <w:rPr>
          <w:rFonts w:ascii="Palatino Linotype" w:eastAsia="Palatino Linotype" w:hAnsi="Palatino Linotype" w:cs="Palatino Linotype"/>
          <w:lang w:val="es-ES"/>
        </w:rPr>
        <w:t xml:space="preserve">De este modo, en armonía entre los principios constitucionales de máxima publicidad y de protección de datos personales, la Ley permite la elaboración de versiones públicas en </w:t>
      </w:r>
      <w:r w:rsidRPr="003F674F">
        <w:rPr>
          <w:rFonts w:ascii="Palatino Linotype" w:eastAsia="Palatino Linotype" w:hAnsi="Palatino Linotype" w:cs="Palatino Linotype"/>
          <w:lang w:val="es-ES"/>
        </w:rPr>
        <w:lastRenderedPageBreak/>
        <w:t>las que se suprima aquella información relacionada con la vida privada de los particulares.</w:t>
      </w:r>
    </w:p>
    <w:p w14:paraId="40F6A509" w14:textId="77777777" w:rsidR="00454E23" w:rsidRPr="003F674F" w:rsidRDefault="00454E23" w:rsidP="00454E23">
      <w:pPr>
        <w:spacing w:line="360" w:lineRule="auto"/>
        <w:jc w:val="both"/>
        <w:rPr>
          <w:rFonts w:ascii="Palatino Linotype" w:eastAsia="Palatino Linotype" w:hAnsi="Palatino Linotype" w:cs="Palatino Linotype"/>
        </w:rPr>
      </w:pPr>
    </w:p>
    <w:p w14:paraId="512613D9" w14:textId="77777777" w:rsidR="00454E23" w:rsidRPr="003F674F" w:rsidRDefault="00454E23" w:rsidP="00454E23">
      <w:pPr>
        <w:spacing w:line="360" w:lineRule="auto"/>
        <w:jc w:val="both"/>
        <w:rPr>
          <w:rFonts w:ascii="Palatino Linotype" w:eastAsia="Palatino Linotype" w:hAnsi="Palatino Linotype" w:cs="Palatino Linotype"/>
        </w:rPr>
      </w:pPr>
      <w:r w:rsidRPr="003F674F">
        <w:rPr>
          <w:rFonts w:ascii="Palatino Linotype" w:eastAsia="Palatino Linotype" w:hAnsi="Palatino Linotype" w:cs="Palatino Linotype"/>
        </w:rPr>
        <w:t xml:space="preserve">Por otro lado, los </w:t>
      </w:r>
      <w:r w:rsidRPr="003F674F">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3F674F">
        <w:rPr>
          <w:rFonts w:ascii="Palatino Linotype" w:eastAsia="Palatino Linotype" w:hAnsi="Palatino Linotype" w:cs="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CD453E8" w14:textId="77777777" w:rsidR="00454E23" w:rsidRPr="003F674F" w:rsidRDefault="00454E23" w:rsidP="00454E23">
      <w:pPr>
        <w:spacing w:line="360" w:lineRule="auto"/>
        <w:jc w:val="both"/>
        <w:rPr>
          <w:rFonts w:ascii="Palatino Linotype" w:eastAsia="Palatino Linotype" w:hAnsi="Palatino Linotype" w:cs="Palatino Linotype"/>
        </w:rPr>
      </w:pPr>
    </w:p>
    <w:p w14:paraId="38A3D096" w14:textId="77777777" w:rsidR="00454E23" w:rsidRPr="003F674F" w:rsidRDefault="00454E23" w:rsidP="00454E23">
      <w:pPr>
        <w:spacing w:line="360" w:lineRule="auto"/>
        <w:jc w:val="both"/>
        <w:rPr>
          <w:rFonts w:ascii="Palatino Linotype" w:eastAsia="Palatino Linotype" w:hAnsi="Palatino Linotype" w:cs="Palatino Linotype"/>
        </w:rPr>
      </w:pPr>
      <w:r w:rsidRPr="003F674F">
        <w:rPr>
          <w:rFonts w:ascii="Palatino Linotype" w:eastAsia="Palatino Linotype" w:hAnsi="Palatino Linotype" w:cs="Palatino Linotype"/>
        </w:rPr>
        <w:t>Asimismo, los Lineamientos Quincuagésimo sexto, Quincuagésimo séptimo y Quincuagésimo octavo, establecen lo siguiente:</w:t>
      </w:r>
    </w:p>
    <w:p w14:paraId="7F85D425" w14:textId="77777777" w:rsidR="00454E23" w:rsidRPr="003F674F" w:rsidRDefault="00454E23" w:rsidP="00454E23">
      <w:pPr>
        <w:spacing w:line="360" w:lineRule="auto"/>
        <w:jc w:val="both"/>
        <w:rPr>
          <w:rFonts w:ascii="Palatino Linotype" w:eastAsia="Palatino Linotype" w:hAnsi="Palatino Linotype" w:cs="Palatino Linotype"/>
        </w:rPr>
      </w:pPr>
    </w:p>
    <w:p w14:paraId="4C287E7C"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Quincuagésimo sexto.</w:t>
      </w:r>
      <w:r w:rsidRPr="003F674F">
        <w:rPr>
          <w:rFonts w:ascii="Palatino Linotype" w:eastAsia="Palatino Linotype" w:hAnsi="Palatino Linotype" w:cs="Palatino Linotype"/>
          <w:i/>
          <w:color w:val="000000"/>
          <w:sz w:val="22"/>
          <w:szCs w:val="22"/>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8893C61"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p>
    <w:p w14:paraId="53DE2D34"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b/>
          <w:i/>
          <w:color w:val="000000"/>
          <w:sz w:val="22"/>
          <w:szCs w:val="22"/>
        </w:rPr>
        <w:t>Quincuagésimo séptimo.</w:t>
      </w:r>
      <w:r w:rsidRPr="003F674F">
        <w:rPr>
          <w:rFonts w:ascii="Palatino Linotype" w:eastAsia="Palatino Linotype" w:hAnsi="Palatino Linotype" w:cs="Palatino Linotype"/>
          <w:i/>
          <w:color w:val="000000"/>
          <w:sz w:val="22"/>
          <w:szCs w:val="22"/>
        </w:rPr>
        <w:t xml:space="preserve"> Se considera, en principio, como información pública y no podrá omitirse de las versiones públicas la siguiente:</w:t>
      </w:r>
    </w:p>
    <w:p w14:paraId="0D79072D"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p>
    <w:p w14:paraId="7714F04F"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i/>
          <w:color w:val="000000"/>
          <w:sz w:val="22"/>
          <w:szCs w:val="22"/>
        </w:rPr>
        <w:t xml:space="preserve">I. La relativa a las Obligaciones de Transparencia que contempla el Título V de la Ley General y las demás disposiciones legales aplicables; </w:t>
      </w:r>
    </w:p>
    <w:p w14:paraId="7953F1EB"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i/>
          <w:color w:val="000000"/>
          <w:sz w:val="22"/>
          <w:szCs w:val="22"/>
        </w:rPr>
        <w:lastRenderedPageBreak/>
        <w:t xml:space="preserve">II. El nombre de los integrantes de los sujetos obligados en los documentos, y sus firmas autógrafas o digitales, cuando sean utilizados en el ejercicio de las facultades conferidas para el desempeño del servicio público, y </w:t>
      </w:r>
    </w:p>
    <w:p w14:paraId="2474C1E1"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iCs/>
          <w:color w:val="000000"/>
          <w:sz w:val="22"/>
          <w:szCs w:val="22"/>
          <w:lang w:val="es-ES"/>
        </w:rPr>
      </w:pPr>
      <w:r w:rsidRPr="003F674F">
        <w:rPr>
          <w:rFonts w:ascii="Palatino Linotype" w:eastAsia="Palatino Linotype" w:hAnsi="Palatino Linotype" w:cs="Palatino Linotype"/>
          <w:i/>
          <w:iCs/>
          <w:color w:val="000000" w:themeColor="text1"/>
          <w:sz w:val="22"/>
          <w:szCs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E3E91CE"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p>
    <w:p w14:paraId="316C671A"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r w:rsidRPr="003F674F">
        <w:rPr>
          <w:rFonts w:ascii="Palatino Linotype" w:eastAsia="Palatino Linotype" w:hAnsi="Palatino Linotype" w:cs="Palatino Linotype"/>
          <w:i/>
          <w:color w:val="000000"/>
          <w:sz w:val="22"/>
          <w:szCs w:val="22"/>
        </w:rPr>
        <w:t xml:space="preserve">Lo anterior, siempre y cuando no se acredite alguna causal de clasificación, prevista en las leyes o en los tratados internacionales suscritos por el Estado mexicano. </w:t>
      </w:r>
    </w:p>
    <w:p w14:paraId="26BC0D10"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szCs w:val="22"/>
        </w:rPr>
      </w:pPr>
    </w:p>
    <w:p w14:paraId="174DF6A2" w14:textId="77777777" w:rsidR="00454E23" w:rsidRPr="003F674F" w:rsidRDefault="00454E23" w:rsidP="00454E2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iCs/>
          <w:color w:val="000000"/>
          <w:lang w:val="es-ES"/>
        </w:rPr>
      </w:pPr>
      <w:r w:rsidRPr="003F674F">
        <w:rPr>
          <w:rFonts w:ascii="Palatino Linotype" w:eastAsia="Palatino Linotype" w:hAnsi="Palatino Linotype" w:cs="Palatino Linotype"/>
          <w:b/>
          <w:bCs/>
          <w:i/>
          <w:iCs/>
          <w:color w:val="000000" w:themeColor="text1"/>
          <w:sz w:val="22"/>
          <w:szCs w:val="22"/>
          <w:lang w:val="es-ES"/>
        </w:rPr>
        <w:t>Quincuagésimo octavo.</w:t>
      </w:r>
      <w:r w:rsidRPr="003F674F">
        <w:rPr>
          <w:rFonts w:ascii="Palatino Linotype" w:eastAsia="Palatino Linotype" w:hAnsi="Palatino Linotype" w:cs="Palatino Linotype"/>
          <w:i/>
          <w:iCs/>
          <w:color w:val="000000" w:themeColor="text1"/>
          <w:sz w:val="22"/>
          <w:szCs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24FB53D5" w14:textId="77777777" w:rsidR="00454E23" w:rsidRPr="003F674F" w:rsidRDefault="00454E23" w:rsidP="00454E23">
      <w:pPr>
        <w:spacing w:line="360" w:lineRule="auto"/>
        <w:jc w:val="both"/>
        <w:rPr>
          <w:rFonts w:ascii="Palatino Linotype" w:eastAsia="Palatino Linotype" w:hAnsi="Palatino Linotype" w:cs="Palatino Linotype"/>
          <w:i/>
        </w:rPr>
      </w:pPr>
    </w:p>
    <w:p w14:paraId="58CBE7F2" w14:textId="77777777" w:rsidR="00454E23" w:rsidRPr="003F674F" w:rsidRDefault="00454E23" w:rsidP="00454E23">
      <w:pPr>
        <w:spacing w:line="360" w:lineRule="auto"/>
        <w:jc w:val="both"/>
        <w:rPr>
          <w:rFonts w:ascii="Palatino Linotype" w:eastAsia="Palatino Linotype" w:hAnsi="Palatino Linotype" w:cs="Palatino Linotype"/>
          <w:lang w:val="es-ES"/>
        </w:rPr>
      </w:pPr>
      <w:r w:rsidRPr="003F674F">
        <w:rPr>
          <w:rFonts w:ascii="Palatino Linotype" w:eastAsia="Palatino Linotype" w:hAnsi="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8E1964" w14:textId="77777777" w:rsidR="00454E23" w:rsidRPr="003F674F" w:rsidRDefault="00454E23" w:rsidP="00454E23">
      <w:pPr>
        <w:spacing w:line="360" w:lineRule="auto"/>
        <w:jc w:val="both"/>
        <w:rPr>
          <w:rFonts w:ascii="Palatino Linotype" w:eastAsia="Palatino Linotype" w:hAnsi="Palatino Linotype" w:cs="Palatino Linotype"/>
        </w:rPr>
      </w:pPr>
    </w:p>
    <w:p w14:paraId="6370C913" w14:textId="77777777" w:rsidR="00454E23" w:rsidRPr="003F674F" w:rsidRDefault="00454E23" w:rsidP="00454E23">
      <w:pPr>
        <w:spacing w:line="360" w:lineRule="auto"/>
        <w:jc w:val="both"/>
        <w:rPr>
          <w:rFonts w:ascii="Palatino Linotype" w:eastAsia="Palatino Linotype" w:hAnsi="Palatino Linotype" w:cs="Palatino Linotype"/>
          <w:lang w:val="es-ES"/>
        </w:rPr>
      </w:pPr>
      <w:r w:rsidRPr="003F674F">
        <w:rPr>
          <w:rFonts w:ascii="Palatino Linotype" w:eastAsia="Palatino Linotype" w:hAnsi="Palatino Linotype" w:cs="Palatino Linotype"/>
          <w:lang w:val="es-ES"/>
        </w:rPr>
        <w:lastRenderedPageBreak/>
        <w:t>Por lo que respecta al Acuerdo del Comité de Transparencia que sustente la versión pública de la documentación a entregar, deberá ser notificado mediante el SAIMEX.</w:t>
      </w:r>
    </w:p>
    <w:p w14:paraId="78DEBD22" w14:textId="77777777" w:rsidR="00454E23" w:rsidRPr="003F674F" w:rsidRDefault="00454E23" w:rsidP="00454E23">
      <w:pPr>
        <w:spacing w:line="360" w:lineRule="auto"/>
        <w:jc w:val="both"/>
        <w:rPr>
          <w:rFonts w:ascii="Palatino Linotype" w:eastAsia="Palatino Linotype" w:hAnsi="Palatino Linotype" w:cs="Palatino Linotype"/>
        </w:rPr>
      </w:pPr>
    </w:p>
    <w:p w14:paraId="140ABC63" w14:textId="77777777" w:rsidR="00454E23" w:rsidRPr="003F674F" w:rsidRDefault="00454E23" w:rsidP="00454E2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F674F">
        <w:rPr>
          <w:rFonts w:ascii="Palatino Linotype" w:eastAsia="Palatino Linotype" w:hAnsi="Palatino Linotype" w:cs="Palatino Linotype"/>
          <w:color w:val="000000"/>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1D84606B" w14:textId="77777777" w:rsidR="00454E23" w:rsidRPr="003F674F" w:rsidRDefault="00454E23" w:rsidP="00454E23">
      <w:pPr>
        <w:spacing w:line="360" w:lineRule="auto"/>
        <w:jc w:val="both"/>
        <w:rPr>
          <w:rFonts w:ascii="Palatino Linotype" w:hAnsi="Palatino Linotype"/>
        </w:rPr>
      </w:pPr>
    </w:p>
    <w:p w14:paraId="2BDEE6EC" w14:textId="37EC1626" w:rsidR="00454E23" w:rsidRPr="003F674F" w:rsidRDefault="00454E23" w:rsidP="005B0A4C">
      <w:pPr>
        <w:spacing w:line="360" w:lineRule="auto"/>
        <w:jc w:val="both"/>
        <w:rPr>
          <w:rFonts w:ascii="Palatino Linotype" w:hAnsi="Palatino Linotype"/>
        </w:rPr>
      </w:pPr>
      <w:r w:rsidRPr="003F674F">
        <w:rPr>
          <w:rFonts w:ascii="Palatino Linotype" w:hAnsi="Palatino Linotype" w:cs="Arial"/>
        </w:rPr>
        <w:t>Final</w:t>
      </w:r>
      <w:r w:rsidRPr="003F674F">
        <w:rPr>
          <w:rFonts w:ascii="Palatino Linotype" w:hAnsi="Palatino Linotype"/>
        </w:rPr>
        <w:t xml:space="preserve">mente, y en mérito de lo expuesto en líneas anteriores, resultan fundados los motivos de inconformidad vertidos por </w:t>
      </w:r>
      <w:r w:rsidRPr="003F674F">
        <w:rPr>
          <w:rFonts w:ascii="Palatino Linotype" w:hAnsi="Palatino Linotype"/>
          <w:b/>
        </w:rPr>
        <w:t>la Recurrente</w:t>
      </w:r>
      <w:r w:rsidRPr="003F674F">
        <w:rPr>
          <w:rFonts w:ascii="Palatino Linotype" w:hAnsi="Palatino Linotype"/>
        </w:rPr>
        <w:t xml:space="preserve">, por ello con fundamento en la </w:t>
      </w:r>
      <w:r w:rsidRPr="003F674F">
        <w:rPr>
          <w:rFonts w:ascii="Palatino Linotype" w:hAnsi="Palatino Linotype"/>
          <w:i/>
        </w:rPr>
        <w:t>primera hipótesis</w:t>
      </w:r>
      <w:r w:rsidRPr="003F674F">
        <w:rPr>
          <w:rFonts w:ascii="Palatino Linotype" w:hAnsi="Palatino Linotype"/>
        </w:rPr>
        <w:t xml:space="preserve"> del artículo 186, fracción III, de la Ley de Transparencia y Acceso a la Información Pública del Estado de México y Municipios, se </w:t>
      </w:r>
      <w:r w:rsidR="005B0A4C" w:rsidRPr="003F674F">
        <w:rPr>
          <w:rFonts w:ascii="Palatino Linotype" w:hAnsi="Palatino Linotype"/>
          <w:b/>
          <w:bCs/>
        </w:rPr>
        <w:t>REVOCA</w:t>
      </w:r>
      <w:r w:rsidRPr="003F674F">
        <w:rPr>
          <w:rFonts w:ascii="Palatino Linotype" w:hAnsi="Palatino Linotype"/>
          <w:b/>
        </w:rPr>
        <w:t xml:space="preserve"> </w:t>
      </w:r>
      <w:r w:rsidRPr="003F674F">
        <w:rPr>
          <w:rFonts w:ascii="Palatino Linotype" w:hAnsi="Palatino Linotype"/>
        </w:rPr>
        <w:t xml:space="preserve">la respuesta a la solicitud de información </w:t>
      </w:r>
      <w:r w:rsidR="005B0A4C" w:rsidRPr="003F674F">
        <w:rPr>
          <w:rFonts w:ascii="Palatino Linotype" w:hAnsi="Palatino Linotype"/>
          <w:b/>
          <w:bCs/>
        </w:rPr>
        <w:t>00197/ZINACANT/IP/2024</w:t>
      </w:r>
      <w:r w:rsidRPr="003F674F">
        <w:rPr>
          <w:rFonts w:ascii="Palatino Linotype" w:hAnsi="Palatino Linotype" w:cs="Arial"/>
        </w:rPr>
        <w:t xml:space="preserve">, </w:t>
      </w:r>
      <w:r w:rsidRPr="003F674F">
        <w:rPr>
          <w:rFonts w:ascii="Palatino Linotype" w:hAnsi="Palatino Linotype"/>
        </w:rPr>
        <w:t>que ha s</w:t>
      </w:r>
      <w:r w:rsidR="005B0A4C" w:rsidRPr="003F674F">
        <w:rPr>
          <w:rFonts w:ascii="Palatino Linotype" w:hAnsi="Palatino Linotype"/>
        </w:rPr>
        <w:t>ido materia del presente fallo.</w:t>
      </w:r>
    </w:p>
    <w:p w14:paraId="214DC055" w14:textId="77777777" w:rsidR="00454E23" w:rsidRPr="003F674F" w:rsidRDefault="00454E23" w:rsidP="00454E23">
      <w:pPr>
        <w:pStyle w:val="Sinespaciado"/>
        <w:spacing w:line="360" w:lineRule="auto"/>
        <w:jc w:val="both"/>
        <w:rPr>
          <w:rFonts w:ascii="Palatino Linotype" w:hAnsi="Palatino Linotype"/>
        </w:rPr>
      </w:pPr>
      <w:r w:rsidRPr="003F674F">
        <w:rPr>
          <w:rFonts w:ascii="Palatino Linotype" w:hAnsi="Palatino Linotype"/>
        </w:rPr>
        <w:t>Por lo antes expuesto y fundado es de resolverse y,</w:t>
      </w:r>
    </w:p>
    <w:p w14:paraId="3ED83321" w14:textId="77777777" w:rsidR="00454E23" w:rsidRPr="003F674F" w:rsidRDefault="00454E23" w:rsidP="00454E23">
      <w:pPr>
        <w:pStyle w:val="Sinespaciado"/>
        <w:spacing w:line="360" w:lineRule="auto"/>
        <w:jc w:val="center"/>
        <w:rPr>
          <w:rFonts w:ascii="Palatino Linotype" w:hAnsi="Palatino Linotype"/>
          <w:b/>
          <w:bCs/>
          <w:spacing w:val="60"/>
          <w:szCs w:val="28"/>
          <w:lang w:val="es-ES_tradnl"/>
        </w:rPr>
      </w:pPr>
    </w:p>
    <w:p w14:paraId="072E3FF3" w14:textId="77777777" w:rsidR="00454E23" w:rsidRPr="003F674F" w:rsidRDefault="00454E23" w:rsidP="00454E23">
      <w:pPr>
        <w:pStyle w:val="Sinespaciado"/>
        <w:spacing w:line="360" w:lineRule="auto"/>
        <w:jc w:val="center"/>
        <w:rPr>
          <w:rFonts w:ascii="Palatino Linotype" w:hAnsi="Palatino Linotype"/>
          <w:b/>
          <w:bCs/>
          <w:spacing w:val="60"/>
          <w:sz w:val="28"/>
          <w:szCs w:val="28"/>
          <w:lang w:val="es-ES_tradnl"/>
        </w:rPr>
      </w:pPr>
      <w:r w:rsidRPr="003F674F">
        <w:rPr>
          <w:rFonts w:ascii="Palatino Linotype" w:hAnsi="Palatino Linotype"/>
          <w:b/>
          <w:bCs/>
          <w:spacing w:val="60"/>
          <w:sz w:val="28"/>
          <w:szCs w:val="28"/>
          <w:lang w:val="es-ES_tradnl"/>
        </w:rPr>
        <w:t>SE    RESUELVE</w:t>
      </w:r>
    </w:p>
    <w:p w14:paraId="14580148" w14:textId="77777777" w:rsidR="00454E23" w:rsidRPr="003F674F" w:rsidRDefault="00454E23" w:rsidP="00454E23">
      <w:pPr>
        <w:autoSpaceDE w:val="0"/>
        <w:autoSpaceDN w:val="0"/>
        <w:adjustRightInd w:val="0"/>
        <w:spacing w:line="360" w:lineRule="auto"/>
        <w:jc w:val="both"/>
        <w:rPr>
          <w:rFonts w:ascii="Palatino Linotype" w:hAnsi="Palatino Linotype" w:cs="Arial"/>
          <w:b/>
          <w:szCs w:val="28"/>
          <w:lang w:val="es-ES_tradnl"/>
        </w:rPr>
      </w:pPr>
    </w:p>
    <w:p w14:paraId="0F35DCE2" w14:textId="7EF577D7" w:rsidR="00454E23" w:rsidRPr="003F674F" w:rsidRDefault="00454E23" w:rsidP="00454E23">
      <w:pPr>
        <w:autoSpaceDE w:val="0"/>
        <w:autoSpaceDN w:val="0"/>
        <w:adjustRightInd w:val="0"/>
        <w:spacing w:line="360" w:lineRule="auto"/>
        <w:jc w:val="both"/>
        <w:rPr>
          <w:rFonts w:ascii="Palatino Linotype" w:hAnsi="Palatino Linotype" w:cs="Arial"/>
        </w:rPr>
      </w:pPr>
      <w:r w:rsidRPr="003F674F">
        <w:rPr>
          <w:rFonts w:ascii="Palatino Linotype" w:hAnsi="Palatino Linotype" w:cs="Arial"/>
          <w:b/>
          <w:sz w:val="28"/>
          <w:szCs w:val="28"/>
          <w:lang w:val="es-ES_tradnl"/>
        </w:rPr>
        <w:t>PRIMERO.</w:t>
      </w:r>
      <w:r w:rsidRPr="003F674F">
        <w:rPr>
          <w:rFonts w:ascii="Palatino Linotype" w:hAnsi="Palatino Linotype" w:cs="Arial"/>
          <w:lang w:val="es-ES_tradnl"/>
        </w:rPr>
        <w:t xml:space="preserve"> </w:t>
      </w:r>
      <w:r w:rsidRPr="003F674F">
        <w:rPr>
          <w:rFonts w:ascii="Palatino Linotype" w:hAnsi="Palatino Linotype" w:cs="Arial"/>
        </w:rPr>
        <w:t>Se</w:t>
      </w:r>
      <w:r w:rsidRPr="003F674F">
        <w:rPr>
          <w:rFonts w:ascii="Palatino Linotype" w:hAnsi="Palatino Linotype" w:cs="Arial"/>
          <w:b/>
        </w:rPr>
        <w:t xml:space="preserve"> MODIFICA </w:t>
      </w:r>
      <w:r w:rsidRPr="003F674F">
        <w:rPr>
          <w:rFonts w:ascii="Palatino Linotype" w:eastAsia="Arial Unicode MS" w:hAnsi="Palatino Linotype" w:cs="Arial"/>
        </w:rPr>
        <w:t xml:space="preserve">la respuesta entregada por </w:t>
      </w:r>
      <w:r w:rsidRPr="003F674F">
        <w:rPr>
          <w:rFonts w:ascii="Palatino Linotype" w:eastAsia="Arial Unicode MS" w:hAnsi="Palatino Linotype" w:cs="Arial"/>
          <w:bCs/>
        </w:rPr>
        <w:t>el</w:t>
      </w:r>
      <w:r w:rsidRPr="003F674F">
        <w:rPr>
          <w:rFonts w:ascii="Palatino Linotype" w:eastAsia="Arial Unicode MS" w:hAnsi="Palatino Linotype" w:cs="Arial"/>
          <w:b/>
        </w:rPr>
        <w:t xml:space="preserve"> Sujeto Obligado </w:t>
      </w:r>
      <w:r w:rsidRPr="003F674F">
        <w:rPr>
          <w:rFonts w:ascii="Palatino Linotype" w:eastAsia="Arial Unicode MS" w:hAnsi="Palatino Linotype" w:cs="Arial"/>
        </w:rPr>
        <w:t xml:space="preserve">a la solicitud de información número </w:t>
      </w:r>
      <w:r w:rsidR="005B0A4C" w:rsidRPr="003F674F">
        <w:rPr>
          <w:rFonts w:ascii="Palatino Linotype" w:hAnsi="Palatino Linotype"/>
          <w:b/>
          <w:bCs/>
        </w:rPr>
        <w:t>00197/ZINACANT/IP/2024</w:t>
      </w:r>
      <w:r w:rsidRPr="003F674F">
        <w:rPr>
          <w:rFonts w:ascii="Palatino Linotype" w:hAnsi="Palatino Linotype" w:cs="Arial"/>
        </w:rPr>
        <w:t xml:space="preserve">, por resultar fundados los motivos de inconformidad vertidos por la </w:t>
      </w:r>
      <w:r w:rsidRPr="003F674F">
        <w:rPr>
          <w:rFonts w:ascii="Palatino Linotype" w:hAnsi="Palatino Linotype" w:cs="Arial"/>
          <w:b/>
        </w:rPr>
        <w:t>Recurrente</w:t>
      </w:r>
      <w:r w:rsidRPr="003F674F">
        <w:rPr>
          <w:rFonts w:ascii="Palatino Linotype" w:hAnsi="Palatino Linotype" w:cs="Arial"/>
        </w:rPr>
        <w:t xml:space="preserve">, en términos del Considerando </w:t>
      </w:r>
      <w:r w:rsidR="005B0A4C" w:rsidRPr="003F674F">
        <w:rPr>
          <w:rFonts w:ascii="Palatino Linotype" w:hAnsi="Palatino Linotype" w:cs="Arial"/>
          <w:b/>
        </w:rPr>
        <w:t>QUINTO</w:t>
      </w:r>
      <w:r w:rsidRPr="003F674F">
        <w:rPr>
          <w:rFonts w:ascii="Palatino Linotype" w:hAnsi="Palatino Linotype" w:cs="Arial"/>
        </w:rPr>
        <w:t xml:space="preserve"> de esta resolución.</w:t>
      </w:r>
    </w:p>
    <w:p w14:paraId="206786A5" w14:textId="77777777" w:rsidR="00454E23" w:rsidRPr="003F674F" w:rsidRDefault="00454E23" w:rsidP="00454E23">
      <w:pPr>
        <w:spacing w:line="360" w:lineRule="auto"/>
        <w:jc w:val="both"/>
        <w:rPr>
          <w:rFonts w:ascii="Palatino Linotype" w:hAnsi="Palatino Linotype" w:cs="Arial"/>
          <w:b/>
          <w:szCs w:val="28"/>
        </w:rPr>
      </w:pPr>
    </w:p>
    <w:p w14:paraId="3EA538CA" w14:textId="1396A6BA" w:rsidR="00454E23" w:rsidRPr="003F674F" w:rsidRDefault="00454E23" w:rsidP="00454E23">
      <w:pPr>
        <w:autoSpaceDE w:val="0"/>
        <w:autoSpaceDN w:val="0"/>
        <w:adjustRightInd w:val="0"/>
        <w:spacing w:line="360" w:lineRule="auto"/>
        <w:ind w:right="49"/>
        <w:jc w:val="both"/>
        <w:rPr>
          <w:rFonts w:ascii="Palatino Linotype" w:hAnsi="Palatino Linotype" w:cs="Arial"/>
        </w:rPr>
      </w:pPr>
      <w:r w:rsidRPr="003F674F">
        <w:rPr>
          <w:rFonts w:ascii="Palatino Linotype" w:hAnsi="Palatino Linotype" w:cs="Arial"/>
          <w:b/>
          <w:sz w:val="28"/>
          <w:szCs w:val="28"/>
        </w:rPr>
        <w:lastRenderedPageBreak/>
        <w:t>SEGUNDO</w:t>
      </w:r>
      <w:r w:rsidRPr="003F674F">
        <w:rPr>
          <w:rFonts w:ascii="Palatino Linotype" w:hAnsi="Palatino Linotype" w:cs="Arial"/>
          <w:b/>
        </w:rPr>
        <w:t>.</w:t>
      </w:r>
      <w:r w:rsidRPr="003F674F">
        <w:rPr>
          <w:rFonts w:ascii="Palatino Linotype" w:hAnsi="Palatino Linotype" w:cs="Arial"/>
        </w:rPr>
        <w:t xml:space="preserve"> Se </w:t>
      </w:r>
      <w:r w:rsidRPr="003F674F">
        <w:rPr>
          <w:rFonts w:ascii="Palatino Linotype" w:hAnsi="Palatino Linotype" w:cs="Arial"/>
          <w:b/>
        </w:rPr>
        <w:t>ORDENA</w:t>
      </w:r>
      <w:r w:rsidRPr="003F674F">
        <w:rPr>
          <w:rFonts w:ascii="Palatino Linotype" w:hAnsi="Palatino Linotype" w:cs="Arial"/>
        </w:rPr>
        <w:t xml:space="preserve"> al </w:t>
      </w:r>
      <w:r w:rsidRPr="003F674F">
        <w:rPr>
          <w:rFonts w:ascii="Palatino Linotype" w:hAnsi="Palatino Linotype" w:cs="Arial"/>
          <w:b/>
        </w:rPr>
        <w:t xml:space="preserve">Sujeto Obligado, </w:t>
      </w:r>
      <w:r w:rsidRPr="003F674F">
        <w:rPr>
          <w:rFonts w:ascii="Palatino Linotype" w:hAnsi="Palatino Linotype" w:cs="Arial"/>
        </w:rPr>
        <w:t xml:space="preserve">entregar a la </w:t>
      </w:r>
      <w:r w:rsidRPr="003F674F">
        <w:rPr>
          <w:rFonts w:ascii="Palatino Linotype" w:hAnsi="Palatino Linotype" w:cs="Arial"/>
          <w:b/>
        </w:rPr>
        <w:t xml:space="preserve">Recurrente, </w:t>
      </w:r>
      <w:r w:rsidRPr="003F674F">
        <w:rPr>
          <w:rFonts w:ascii="Palatino Linotype" w:hAnsi="Palatino Linotype" w:cs="Arial"/>
        </w:rPr>
        <w:t xml:space="preserve">a través del Sistema de Acceso a la Información Mexiquense </w:t>
      </w:r>
      <w:r w:rsidRPr="003F674F">
        <w:rPr>
          <w:rFonts w:ascii="Palatino Linotype" w:hAnsi="Palatino Linotype" w:cs="Arial"/>
          <w:b/>
        </w:rPr>
        <w:t>(SAIMEX)</w:t>
      </w:r>
      <w:r w:rsidRPr="003F674F">
        <w:rPr>
          <w:rFonts w:ascii="Palatino Linotype" w:hAnsi="Palatino Linotype" w:cs="Arial"/>
        </w:rPr>
        <w:t xml:space="preserve">, </w:t>
      </w:r>
      <w:r w:rsidR="005B0A4C" w:rsidRPr="003F674F">
        <w:rPr>
          <w:rFonts w:ascii="Palatino Linotype" w:hAnsi="Palatino Linotype" w:cs="Arial"/>
        </w:rPr>
        <w:t>de ser pr</w:t>
      </w:r>
      <w:r w:rsidR="00D6788D" w:rsidRPr="003F674F">
        <w:rPr>
          <w:rFonts w:ascii="Palatino Linotype" w:hAnsi="Palatino Linotype" w:cs="Arial"/>
        </w:rPr>
        <w:t xml:space="preserve">ocedente en versión pública vigente </w:t>
      </w:r>
      <w:r w:rsidR="005B0A4C" w:rsidRPr="003F674F">
        <w:rPr>
          <w:rFonts w:ascii="Palatino Linotype" w:hAnsi="Palatino Linotype" w:cs="Arial"/>
        </w:rPr>
        <w:t xml:space="preserve">al veinticuatro de junio de dos mil veinticuatro  el o los documentos </w:t>
      </w:r>
      <w:r w:rsidRPr="003F674F">
        <w:rPr>
          <w:rFonts w:ascii="Palatino Linotype" w:hAnsi="Palatino Linotype" w:cs="Arial"/>
        </w:rPr>
        <w:t>donde conste lo siguiente:</w:t>
      </w:r>
    </w:p>
    <w:p w14:paraId="638076D8" w14:textId="77777777" w:rsidR="00454E23" w:rsidRPr="003F674F" w:rsidRDefault="00454E23" w:rsidP="00454E23">
      <w:pPr>
        <w:autoSpaceDE w:val="0"/>
        <w:autoSpaceDN w:val="0"/>
        <w:adjustRightInd w:val="0"/>
        <w:spacing w:line="360" w:lineRule="auto"/>
        <w:ind w:right="49"/>
        <w:jc w:val="both"/>
        <w:rPr>
          <w:rFonts w:ascii="Palatino Linotype" w:hAnsi="Palatino Linotype" w:cs="Arial"/>
        </w:rPr>
      </w:pPr>
    </w:p>
    <w:p w14:paraId="36DE2C2D" w14:textId="0CB088C1" w:rsidR="00454E23" w:rsidRPr="003F674F" w:rsidRDefault="005B0A4C" w:rsidP="005B0A4C">
      <w:pPr>
        <w:pStyle w:val="Prrafodelista"/>
        <w:numPr>
          <w:ilvl w:val="0"/>
          <w:numId w:val="26"/>
        </w:numPr>
        <w:rPr>
          <w:rFonts w:eastAsiaTheme="minorHAnsi" w:cstheme="minorBidi"/>
          <w:i/>
          <w:szCs w:val="22"/>
        </w:rPr>
      </w:pPr>
      <w:r w:rsidRPr="003F674F">
        <w:rPr>
          <w:i/>
          <w:color w:val="000000"/>
        </w:rPr>
        <w:t>Características de la Demanda Turística del Sujeto Obligado</w:t>
      </w:r>
    </w:p>
    <w:p w14:paraId="6B7B18AC" w14:textId="77777777" w:rsidR="005B0A4C" w:rsidRPr="003F674F" w:rsidRDefault="005B0A4C" w:rsidP="00454E23">
      <w:pPr>
        <w:tabs>
          <w:tab w:val="left" w:pos="720"/>
        </w:tabs>
        <w:ind w:left="709"/>
        <w:jc w:val="both"/>
        <w:rPr>
          <w:rFonts w:ascii="Palatino Linotype" w:hAnsi="Palatino Linotype"/>
          <w:i/>
          <w:sz w:val="22"/>
        </w:rPr>
      </w:pPr>
    </w:p>
    <w:p w14:paraId="5FB24C3B" w14:textId="3B660F00" w:rsidR="00477518" w:rsidRPr="003F674F" w:rsidRDefault="00454E23" w:rsidP="00477518">
      <w:pPr>
        <w:tabs>
          <w:tab w:val="left" w:pos="720"/>
        </w:tabs>
        <w:ind w:left="709"/>
        <w:jc w:val="both"/>
        <w:rPr>
          <w:rFonts w:ascii="Palatino Linotype" w:hAnsi="Palatino Linotype"/>
          <w:i/>
          <w:sz w:val="22"/>
        </w:rPr>
      </w:pPr>
      <w:r w:rsidRPr="003F674F">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w:t>
      </w:r>
      <w:r w:rsidRPr="003F674F">
        <w:rPr>
          <w:rFonts w:ascii="Palatino Linotype" w:hAnsi="Palatino Linotype"/>
          <w:b/>
          <w:i/>
          <w:sz w:val="22"/>
        </w:rPr>
        <w:t>Recurrente</w:t>
      </w:r>
      <w:r w:rsidRPr="003F674F">
        <w:rPr>
          <w:rFonts w:ascii="Palatino Linotype" w:hAnsi="Palatino Linotype"/>
          <w:i/>
          <w:sz w:val="22"/>
        </w:rPr>
        <w:t>.</w:t>
      </w:r>
    </w:p>
    <w:p w14:paraId="640B3266" w14:textId="77777777" w:rsidR="00477518" w:rsidRPr="003F674F" w:rsidRDefault="00477518" w:rsidP="00477518">
      <w:pPr>
        <w:tabs>
          <w:tab w:val="left" w:pos="720"/>
        </w:tabs>
        <w:ind w:left="709"/>
        <w:jc w:val="both"/>
        <w:rPr>
          <w:rFonts w:ascii="Palatino Linotype" w:hAnsi="Palatino Linotype"/>
          <w:i/>
          <w:sz w:val="22"/>
        </w:rPr>
      </w:pPr>
    </w:p>
    <w:p w14:paraId="555A49C4" w14:textId="4DDB3CEC" w:rsidR="00477518" w:rsidRPr="003F674F" w:rsidRDefault="00477518" w:rsidP="00477518">
      <w:pPr>
        <w:tabs>
          <w:tab w:val="left" w:pos="720"/>
        </w:tabs>
        <w:ind w:left="709"/>
        <w:jc w:val="both"/>
        <w:rPr>
          <w:rFonts w:ascii="Palatino Linotype" w:hAnsi="Palatino Linotype"/>
          <w:i/>
          <w:sz w:val="22"/>
        </w:rPr>
      </w:pPr>
      <w:r w:rsidRPr="003F674F">
        <w:rPr>
          <w:rFonts w:ascii="Palatino Linotype" w:hAnsi="Palatino Linotype"/>
          <w:i/>
          <w:sz w:val="22"/>
        </w:rPr>
        <w:t xml:space="preserve">Para el caso que la información que se ordena no obre en los archivos del Sujeto Obligado bastara con que se lo haga del conocimiento al particular al momento del cumplimiento de la presente resolución </w:t>
      </w:r>
    </w:p>
    <w:p w14:paraId="6EBD0239" w14:textId="77777777" w:rsidR="00477518" w:rsidRPr="003F674F" w:rsidRDefault="00477518" w:rsidP="00477518">
      <w:pPr>
        <w:tabs>
          <w:tab w:val="left" w:pos="720"/>
        </w:tabs>
        <w:ind w:left="709"/>
        <w:jc w:val="both"/>
        <w:rPr>
          <w:rFonts w:ascii="Palatino Linotype" w:hAnsi="Palatino Linotype"/>
          <w:i/>
          <w:sz w:val="22"/>
        </w:rPr>
      </w:pPr>
    </w:p>
    <w:p w14:paraId="6A96E23D" w14:textId="77777777" w:rsidR="00454E23" w:rsidRPr="003F674F" w:rsidRDefault="00454E23" w:rsidP="00454E23">
      <w:pPr>
        <w:autoSpaceDE w:val="0"/>
        <w:autoSpaceDN w:val="0"/>
        <w:adjustRightInd w:val="0"/>
        <w:spacing w:line="360" w:lineRule="auto"/>
        <w:ind w:right="49"/>
        <w:jc w:val="both"/>
        <w:rPr>
          <w:rFonts w:ascii="Palatino Linotype" w:hAnsi="Palatino Linotype" w:cs="Arial"/>
          <w:b/>
          <w:szCs w:val="32"/>
          <w:lang w:val="es-ES_tradnl"/>
        </w:rPr>
      </w:pPr>
      <w:r w:rsidRPr="003F674F">
        <w:rPr>
          <w:rFonts w:ascii="Palatino Linotype" w:hAnsi="Palatino Linotype" w:cs="Arial"/>
          <w:b/>
          <w:sz w:val="28"/>
          <w:szCs w:val="28"/>
          <w:lang w:val="es-ES_tradnl"/>
        </w:rPr>
        <w:t xml:space="preserve">TERCERO. </w:t>
      </w:r>
      <w:r w:rsidRPr="003F674F">
        <w:rPr>
          <w:rFonts w:ascii="Palatino Linotype" w:hAnsi="Palatino Linotype" w:cs="Arial"/>
          <w:b/>
          <w:szCs w:val="32"/>
          <w:lang w:val="es-ES_tradnl"/>
        </w:rPr>
        <w:t>NOTIFÍQUESE</w:t>
      </w:r>
      <w:r w:rsidRPr="003F674F">
        <w:rPr>
          <w:rFonts w:ascii="Palatino Linotype" w:hAnsi="Palatino Linotype" w:cs="Arial"/>
          <w:b/>
          <w:sz w:val="36"/>
          <w:szCs w:val="32"/>
          <w:lang w:val="es-ES_tradnl"/>
        </w:rPr>
        <w:t xml:space="preserve"> </w:t>
      </w:r>
      <w:r w:rsidRPr="003F674F">
        <w:rPr>
          <w:rFonts w:ascii="Palatino Linotype" w:hAnsi="Palatino Linotype" w:cs="Arial"/>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3F674F">
        <w:rPr>
          <w:rFonts w:ascii="Palatino Linotype" w:hAnsi="Palatino Linotype" w:cs="Arial"/>
          <w:b/>
          <w:szCs w:val="32"/>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723C0A" w14:textId="77777777" w:rsidR="00454E23" w:rsidRPr="003F674F" w:rsidRDefault="00454E23" w:rsidP="00454E23">
      <w:pPr>
        <w:autoSpaceDE w:val="0"/>
        <w:autoSpaceDN w:val="0"/>
        <w:adjustRightInd w:val="0"/>
        <w:spacing w:line="360" w:lineRule="auto"/>
        <w:ind w:right="49"/>
        <w:jc w:val="both"/>
        <w:rPr>
          <w:rFonts w:ascii="Palatino Linotype" w:hAnsi="Palatino Linotype" w:cs="Arial"/>
          <w:b/>
          <w:szCs w:val="32"/>
          <w:lang w:val="es-ES_tradnl"/>
        </w:rPr>
      </w:pPr>
    </w:p>
    <w:p w14:paraId="6E762B77" w14:textId="77777777" w:rsidR="00454E23" w:rsidRPr="003F674F" w:rsidRDefault="00454E23" w:rsidP="00454E23">
      <w:pPr>
        <w:spacing w:line="360" w:lineRule="auto"/>
        <w:jc w:val="both"/>
        <w:rPr>
          <w:rFonts w:ascii="Palatino Linotype" w:hAnsi="Palatino Linotype" w:cs="Arial"/>
          <w:bCs/>
          <w:szCs w:val="32"/>
        </w:rPr>
      </w:pPr>
      <w:r w:rsidRPr="003F674F">
        <w:rPr>
          <w:rFonts w:ascii="Palatino Linotype" w:hAnsi="Palatino Linotype" w:cs="Arial"/>
          <w:b/>
          <w:bCs/>
          <w:sz w:val="28"/>
          <w:szCs w:val="28"/>
        </w:rPr>
        <w:t>CUARTO.</w:t>
      </w:r>
      <w:r w:rsidRPr="003F674F">
        <w:rPr>
          <w:rFonts w:ascii="Palatino Linotype" w:hAnsi="Palatino Linotype" w:cs="Arial"/>
          <w:bCs/>
          <w:szCs w:val="28"/>
        </w:rPr>
        <w:t xml:space="preserve"> </w:t>
      </w:r>
      <w:r w:rsidRPr="003F674F">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3F674F">
        <w:rPr>
          <w:rFonts w:ascii="Palatino Linotype" w:hAnsi="Palatino Linotype" w:cs="Arial"/>
          <w:b/>
          <w:bCs/>
          <w:szCs w:val="32"/>
        </w:rPr>
        <w:t>Sujeto Obligado</w:t>
      </w:r>
      <w:r w:rsidRPr="003F674F">
        <w:rPr>
          <w:rFonts w:ascii="Palatino Linotype" w:hAnsi="Palatino Linotype" w:cs="Arial"/>
          <w:bCs/>
          <w:szCs w:val="32"/>
        </w:rPr>
        <w:t xml:space="preserve"> de manera fundada y motivada, podrá solicitar una ampliación de plazo para el cumplimiento de la presente resolución.</w:t>
      </w:r>
    </w:p>
    <w:p w14:paraId="466E5A48" w14:textId="77777777" w:rsidR="00454E23" w:rsidRPr="003F674F" w:rsidRDefault="00454E23" w:rsidP="00454E23">
      <w:pPr>
        <w:spacing w:line="360" w:lineRule="auto"/>
        <w:jc w:val="both"/>
        <w:rPr>
          <w:rFonts w:ascii="Palatino Linotype" w:hAnsi="Palatino Linotype" w:cs="Arial"/>
          <w:bCs/>
          <w:szCs w:val="32"/>
        </w:rPr>
      </w:pPr>
    </w:p>
    <w:p w14:paraId="128A6549" w14:textId="77777777" w:rsidR="00454E23" w:rsidRPr="003F674F" w:rsidRDefault="00454E23" w:rsidP="00454E23">
      <w:pPr>
        <w:autoSpaceDE w:val="0"/>
        <w:autoSpaceDN w:val="0"/>
        <w:adjustRightInd w:val="0"/>
        <w:spacing w:line="360" w:lineRule="auto"/>
        <w:jc w:val="both"/>
        <w:rPr>
          <w:rFonts w:ascii="Palatino Linotype" w:hAnsi="Palatino Linotype" w:cs="Arial"/>
        </w:rPr>
      </w:pPr>
      <w:r w:rsidRPr="003F674F">
        <w:rPr>
          <w:rFonts w:ascii="Palatino Linotype" w:hAnsi="Palatino Linotype" w:cs="Arial"/>
          <w:b/>
          <w:sz w:val="28"/>
        </w:rPr>
        <w:t xml:space="preserve">QUINTO. </w:t>
      </w:r>
      <w:r w:rsidRPr="003F674F">
        <w:rPr>
          <w:rFonts w:ascii="Palatino Linotype" w:hAnsi="Palatino Linotype" w:cs="Arial"/>
          <w:b/>
        </w:rPr>
        <w:t xml:space="preserve">NOTIFÍQUESE </w:t>
      </w:r>
      <w:r w:rsidRPr="003F674F">
        <w:rPr>
          <w:rFonts w:ascii="Palatino Linotype" w:hAnsi="Palatino Linotype" w:cs="Arial"/>
          <w:b/>
          <w:bCs/>
        </w:rPr>
        <w:t xml:space="preserve">a </w:t>
      </w:r>
      <w:r w:rsidRPr="003F674F">
        <w:rPr>
          <w:rFonts w:ascii="Palatino Linotype" w:hAnsi="Palatino Linotype" w:cs="Arial"/>
          <w:b/>
        </w:rPr>
        <w:t xml:space="preserve">la Recurrente </w:t>
      </w:r>
      <w:r w:rsidRPr="003F674F">
        <w:rPr>
          <w:rFonts w:ascii="Palatino Linotype" w:hAnsi="Palatino Linotype" w:cs="Arial"/>
        </w:rPr>
        <w:t xml:space="preserve">la presente resolución </w:t>
      </w:r>
      <w:r w:rsidRPr="003F674F">
        <w:rPr>
          <w:rFonts w:ascii="Palatino Linotype" w:hAnsi="Palatino Linotype" w:cs="Arial"/>
          <w:bCs/>
        </w:rPr>
        <w:t>vía Sistema de Acceso a la Información Mexiquense</w:t>
      </w:r>
      <w:r w:rsidRPr="003F674F">
        <w:rPr>
          <w:rFonts w:ascii="Palatino Linotype" w:hAnsi="Palatino Linotype" w:cs="Arial"/>
          <w:b/>
        </w:rPr>
        <w:t xml:space="preserve"> (SAIMEX) </w:t>
      </w:r>
      <w:r w:rsidRPr="003F674F">
        <w:rPr>
          <w:rFonts w:ascii="Palatino Linotype" w:hAnsi="Palatino Linotype" w:cs="Arial"/>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0997BEEE" w14:textId="77777777" w:rsidR="00454E23" w:rsidRPr="003F674F" w:rsidRDefault="00454E23" w:rsidP="00F70BDE">
      <w:pPr>
        <w:spacing w:line="360" w:lineRule="auto"/>
        <w:jc w:val="both"/>
        <w:rPr>
          <w:rFonts w:ascii="Palatino Linotype" w:hAnsi="Palatino Linotype" w:cs="Arial"/>
          <w:b/>
          <w:lang w:val="es-ES_tradnl"/>
        </w:rPr>
      </w:pPr>
    </w:p>
    <w:p w14:paraId="5768FD44" w14:textId="2598DE49" w:rsidR="00F70BDE" w:rsidRPr="003F674F" w:rsidRDefault="00F70BDE" w:rsidP="00F70BDE">
      <w:pPr>
        <w:spacing w:line="360" w:lineRule="auto"/>
        <w:jc w:val="both"/>
        <w:rPr>
          <w:rFonts w:ascii="Palatino Linotype" w:hAnsi="Palatino Linotype" w:cs="Arial"/>
          <w:lang w:val="es-ES_tradnl"/>
        </w:rPr>
      </w:pPr>
      <w:r w:rsidRPr="003F674F">
        <w:rPr>
          <w:rFonts w:ascii="Palatino Linotype" w:hAnsi="Palatino Linotype" w:cs="Arial"/>
          <w:lang w:val="es-ES_tradnl"/>
        </w:rPr>
        <w:t xml:space="preserve">ASÍ LO RESUELVE, </w:t>
      </w:r>
      <w:r w:rsidRPr="003F674F">
        <w:rPr>
          <w:rFonts w:ascii="Palatino Linotype" w:hAnsi="Palatino Linotype" w:cs="Arial"/>
          <w:b/>
          <w:lang w:val="es-ES_tradnl"/>
        </w:rPr>
        <w:t>POR UNANIMIDAD DE VOTOS</w:t>
      </w:r>
      <w:r w:rsidRPr="003F674F">
        <w:rPr>
          <w:rFonts w:ascii="Palatino Linotype" w:hAnsi="Palatino Linotype" w:cs="Arial"/>
          <w:lang w:val="es-ES_tradnl"/>
        </w:rPr>
        <w:t xml:space="preserve"> EL PLENO DEL</w:t>
      </w:r>
      <w:r w:rsidRPr="003F674F">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3F674F">
        <w:rPr>
          <w:rFonts w:ascii="Palatino Linotype" w:hAnsi="Palatino Linotype" w:cs="Arial"/>
          <w:lang w:val="es-ES_tradnl"/>
        </w:rPr>
        <w:t>, CONFORMADO POR LOS COMISIONADOS JOSÉ MARTÍNEZ VILCHIS, MARÍA DEL ROSARIO MEJÍA AYALA, SHARON CRISTINA MORALES MARTÍNEZ, LUIS GUSTAVO PARRA NORIEGA Y GUADALUPE RAMÍREZ PEÑA, EN LA</w:t>
      </w:r>
      <w:r w:rsidRPr="003F674F">
        <w:rPr>
          <w:rFonts w:ascii="Palatino Linotype" w:hAnsi="Palatino Linotype" w:cs="Arial"/>
          <w:lang w:val="es-419"/>
        </w:rPr>
        <w:t xml:space="preserve"> </w:t>
      </w:r>
      <w:r w:rsidR="005011E6" w:rsidRPr="003F674F">
        <w:rPr>
          <w:rFonts w:ascii="Palatino Linotype" w:hAnsi="Palatino Linotype" w:cs="Arial"/>
          <w:b/>
          <w:lang w:val="es-419"/>
        </w:rPr>
        <w:t xml:space="preserve">TRIGÉSIMA </w:t>
      </w:r>
      <w:r w:rsidR="00E40793" w:rsidRPr="003F674F">
        <w:rPr>
          <w:rFonts w:ascii="Palatino Linotype" w:hAnsi="Palatino Linotype" w:cs="Arial"/>
          <w:b/>
          <w:lang w:val="es-419"/>
        </w:rPr>
        <w:t>SEXTA</w:t>
      </w:r>
      <w:r w:rsidRPr="003F674F">
        <w:rPr>
          <w:rFonts w:ascii="Palatino Linotype" w:hAnsi="Palatino Linotype" w:cs="Arial"/>
          <w:b/>
          <w:lang w:val="es-419"/>
        </w:rPr>
        <w:t xml:space="preserve"> SESIÓN ORDINARIA CELEBRADA EL </w:t>
      </w:r>
      <w:r w:rsidR="005011E6" w:rsidRPr="003F674F">
        <w:rPr>
          <w:rFonts w:ascii="Palatino Linotype" w:hAnsi="Palatino Linotype" w:cs="Arial"/>
          <w:b/>
          <w:lang w:val="es-419"/>
        </w:rPr>
        <w:t xml:space="preserve">NUEVE DE OCTUBRE </w:t>
      </w:r>
      <w:r w:rsidRPr="003F674F">
        <w:rPr>
          <w:rFonts w:ascii="Palatino Linotype" w:hAnsi="Palatino Linotype" w:cs="Arial"/>
          <w:b/>
          <w:lang w:val="es-419"/>
        </w:rPr>
        <w:t>DE DOS MIL VEINTICUATRO</w:t>
      </w:r>
      <w:r w:rsidRPr="003F674F">
        <w:rPr>
          <w:rFonts w:ascii="Palatino Linotype" w:hAnsi="Palatino Linotype" w:cs="Arial"/>
          <w:lang w:val="es-ES_tradnl"/>
        </w:rPr>
        <w:t>, ANTE EL SECRETARIO TÉCNICO DEL PLENO, ALEXIS TAPIA RAMÍREZ. --------------------------------------------------------------------------------------------------------------------------------------------------------------------------------------------------------------------------</w:t>
      </w:r>
    </w:p>
    <w:p w14:paraId="1B02011D" w14:textId="77777777" w:rsidR="00F70BDE" w:rsidRPr="00F444C4" w:rsidRDefault="00F70BDE" w:rsidP="00F70BDE">
      <w:pPr>
        <w:spacing w:line="360" w:lineRule="auto"/>
        <w:jc w:val="both"/>
        <w:rPr>
          <w:rFonts w:ascii="Palatino Linotype" w:hAnsi="Palatino Linotype" w:cs="Arial"/>
          <w:sz w:val="20"/>
          <w:lang w:val="es-ES_tradnl"/>
        </w:rPr>
      </w:pPr>
      <w:r w:rsidRPr="003F674F">
        <w:rPr>
          <w:rFonts w:ascii="Palatino Linotype" w:hAnsi="Palatino Linotype" w:cs="Arial"/>
          <w:sz w:val="20"/>
          <w:lang w:val="es-ES_tradnl"/>
        </w:rPr>
        <w:t>JMV/CCR/NJMB</w:t>
      </w:r>
      <w:bookmarkStart w:id="0" w:name="_GoBack"/>
      <w:bookmarkEnd w:id="0"/>
    </w:p>
    <w:p w14:paraId="36F17AEB" w14:textId="77777777" w:rsidR="00F70BDE" w:rsidRPr="00F444C4" w:rsidRDefault="00F70BDE" w:rsidP="00F70BDE">
      <w:pPr>
        <w:spacing w:line="360" w:lineRule="auto"/>
        <w:jc w:val="both"/>
        <w:rPr>
          <w:rFonts w:ascii="Palatino Linotype" w:hAnsi="Palatino Linotype" w:cs="Arial"/>
          <w:sz w:val="20"/>
          <w:lang w:val="es-ES_tradnl"/>
        </w:rPr>
      </w:pPr>
    </w:p>
    <w:p w14:paraId="69056ADA" w14:textId="77777777" w:rsidR="00F70BDE" w:rsidRPr="00F444C4" w:rsidRDefault="00F70BDE" w:rsidP="00F70BDE">
      <w:pPr>
        <w:spacing w:line="360" w:lineRule="auto"/>
        <w:jc w:val="both"/>
        <w:rPr>
          <w:rFonts w:ascii="Palatino Linotype" w:hAnsi="Palatino Linotype" w:cs="Arial"/>
          <w:sz w:val="20"/>
          <w:lang w:val="es-ES_tradnl"/>
        </w:rPr>
      </w:pPr>
    </w:p>
    <w:p w14:paraId="0FE1131A"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48A6811F"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36B45057"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3E7AD76C"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09A71E75"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6B482845"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4A3DE0FE"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42ED48EA"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24130E47" w14:textId="77777777" w:rsidR="00F70BDE" w:rsidRPr="00F444C4" w:rsidRDefault="00F70BDE" w:rsidP="00F70BDE">
      <w:pPr>
        <w:spacing w:line="360" w:lineRule="auto"/>
        <w:contextualSpacing/>
        <w:jc w:val="both"/>
        <w:rPr>
          <w:rFonts w:ascii="Palatino Linotype" w:hAnsi="Palatino Linotype" w:cs="Palatino Linotype"/>
          <w:color w:val="000000"/>
          <w:sz w:val="20"/>
          <w:szCs w:val="20"/>
          <w:lang w:val="es-ES_tradnl"/>
        </w:rPr>
      </w:pPr>
    </w:p>
    <w:p w14:paraId="0A178865" w14:textId="77777777" w:rsidR="00F70BDE" w:rsidRPr="00F444C4" w:rsidRDefault="00F70BDE" w:rsidP="00F70BDE">
      <w:pPr>
        <w:spacing w:line="360" w:lineRule="auto"/>
        <w:jc w:val="both"/>
        <w:rPr>
          <w:rFonts w:ascii="Palatino Linotype" w:hAnsi="Palatino Linotype" w:cs="Calibri"/>
          <w:lang w:val="es-ES_tradnl"/>
        </w:rPr>
      </w:pPr>
    </w:p>
    <w:p w14:paraId="43D852EC" w14:textId="77777777" w:rsidR="00F70BDE" w:rsidRPr="00F444C4" w:rsidRDefault="00F70BDE" w:rsidP="00F70BDE">
      <w:pPr>
        <w:spacing w:line="360" w:lineRule="auto"/>
        <w:jc w:val="both"/>
        <w:rPr>
          <w:rFonts w:ascii="Palatino Linotype" w:hAnsi="Palatino Linotype" w:cs="Calibri"/>
          <w:lang w:val="es-ES_tradnl"/>
        </w:rPr>
      </w:pPr>
    </w:p>
    <w:p w14:paraId="5CF20578" w14:textId="77777777" w:rsidR="00F70BDE" w:rsidRPr="00F444C4" w:rsidRDefault="00F70BDE" w:rsidP="00F70BDE">
      <w:pPr>
        <w:spacing w:line="360" w:lineRule="auto"/>
        <w:jc w:val="both"/>
        <w:rPr>
          <w:rFonts w:ascii="Palatino Linotype" w:hAnsi="Palatino Linotype" w:cs="Calibri"/>
          <w:lang w:val="es-ES_tradnl"/>
        </w:rPr>
      </w:pPr>
    </w:p>
    <w:p w14:paraId="4BC8AF59" w14:textId="77777777" w:rsidR="00F70BDE" w:rsidRPr="00F444C4" w:rsidRDefault="00F70BDE" w:rsidP="00F70BDE">
      <w:pPr>
        <w:spacing w:line="360" w:lineRule="auto"/>
        <w:jc w:val="both"/>
        <w:rPr>
          <w:rFonts w:ascii="Palatino Linotype" w:hAnsi="Palatino Linotype" w:cs="Calibri"/>
          <w:lang w:val="es-ES_tradnl"/>
        </w:rPr>
      </w:pPr>
    </w:p>
    <w:p w14:paraId="6CFBD29B" w14:textId="77777777" w:rsidR="00F70BDE" w:rsidRDefault="00F70BDE" w:rsidP="00F70BDE"/>
    <w:p w14:paraId="7D38D987" w14:textId="77777777" w:rsidR="00F70BDE" w:rsidRDefault="00F70BDE"/>
    <w:sectPr w:rsidR="00F70BDE" w:rsidSect="00461E36">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7A88" w14:textId="77777777" w:rsidR="00D47413" w:rsidRDefault="00D47413" w:rsidP="00F70BDE">
      <w:r>
        <w:separator/>
      </w:r>
    </w:p>
  </w:endnote>
  <w:endnote w:type="continuationSeparator" w:id="0">
    <w:p w14:paraId="677E9BA1" w14:textId="77777777" w:rsidR="00D47413" w:rsidRDefault="00D47413" w:rsidP="00F7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EB7D3" w14:textId="77777777" w:rsidR="00454E23" w:rsidRPr="00871A91" w:rsidRDefault="00454E23" w:rsidP="002A1EF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674F">
      <w:rPr>
        <w:rFonts w:ascii="Palatino Linotype" w:hAnsi="Palatino Linotype"/>
        <w:b/>
        <w:bCs/>
        <w:noProof/>
        <w:sz w:val="20"/>
      </w:rPr>
      <w:t>33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674F">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FD3F" w14:textId="77777777" w:rsidR="00454E23" w:rsidRPr="00871A91" w:rsidRDefault="00454E23" w:rsidP="002A1EF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F674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F674F">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E047" w14:textId="77777777" w:rsidR="00D47413" w:rsidRDefault="00D47413" w:rsidP="00F70BDE">
      <w:r>
        <w:separator/>
      </w:r>
    </w:p>
  </w:footnote>
  <w:footnote w:type="continuationSeparator" w:id="0">
    <w:p w14:paraId="38BAD074" w14:textId="77777777" w:rsidR="00D47413" w:rsidRDefault="00D47413" w:rsidP="00F70BDE">
      <w:r>
        <w:continuationSeparator/>
      </w:r>
    </w:p>
  </w:footnote>
  <w:footnote w:id="1">
    <w:p w14:paraId="3C3EF53B" w14:textId="77777777" w:rsidR="00454E23" w:rsidRPr="0031280C" w:rsidRDefault="00454E23" w:rsidP="00F70BD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652A7C8" w14:textId="77777777" w:rsidR="00454E23" w:rsidRPr="0031280C" w:rsidRDefault="00454E23" w:rsidP="00F70BDE">
      <w:pPr>
        <w:rPr>
          <w:rFonts w:cs="Palatino Linotype"/>
          <w:color w:val="000000"/>
          <w:sz w:val="20"/>
          <w:szCs w:val="20"/>
        </w:rPr>
      </w:pPr>
    </w:p>
    <w:p w14:paraId="3BFB8B35" w14:textId="77777777" w:rsidR="00454E23" w:rsidRPr="0031280C" w:rsidRDefault="00454E23" w:rsidP="00F70BD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184B24" w14:textId="77777777" w:rsidR="00454E23" w:rsidRDefault="00454E23" w:rsidP="00F70BDE">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FFBBAA4" w14:textId="56AA7BC1" w:rsidR="00454E23" w:rsidRPr="00E20A65" w:rsidRDefault="00454E23">
      <w:pPr>
        <w:pStyle w:val="Textonotapie"/>
        <w:rPr>
          <w:rFonts w:ascii="Palatino Linotype" w:hAnsi="Palatino Linotype"/>
          <w:sz w:val="18"/>
          <w:szCs w:val="18"/>
        </w:rPr>
      </w:pPr>
      <w:r>
        <w:rPr>
          <w:rStyle w:val="Refdenotaalpie"/>
        </w:rPr>
        <w:footnoteRef/>
      </w:r>
      <w:r>
        <w:t xml:space="preserve"> </w:t>
      </w:r>
      <w:hyperlink r:id="rId3" w:history="1">
        <w:r w:rsidRPr="00E20A65">
          <w:rPr>
            <w:rStyle w:val="Hipervnculo"/>
            <w:rFonts w:ascii="Palatino Linotype" w:hAnsi="Palatino Linotype" w:cstheme="minorBidi"/>
            <w:sz w:val="18"/>
            <w:szCs w:val="18"/>
          </w:rPr>
          <w:t>https://www.ucipfg.com/Repositorio/MGTS/MGTS15/MGTSV15-07/semana4/LS4.1..pdf</w:t>
        </w:r>
      </w:hyperlink>
      <w:r w:rsidRPr="00E20A65">
        <w:rPr>
          <w:rFonts w:ascii="Palatino Linotype" w:hAnsi="Palatino Linotype"/>
          <w:sz w:val="18"/>
          <w:szCs w:val="18"/>
        </w:rPr>
        <w:t xml:space="preserve"> </w:t>
      </w:r>
    </w:p>
  </w:footnote>
  <w:footnote w:id="3">
    <w:p w14:paraId="2577EC4D" w14:textId="2EEFD5E8" w:rsidR="00454E23" w:rsidRDefault="00454E23" w:rsidP="00E20A65">
      <w:pPr>
        <w:pStyle w:val="Textonotapie"/>
      </w:pPr>
      <w:r w:rsidRPr="00E20A65">
        <w:rPr>
          <w:rStyle w:val="Refdenotaalpie"/>
          <w:rFonts w:ascii="Palatino Linotype" w:hAnsi="Palatino Linotype"/>
          <w:sz w:val="18"/>
          <w:szCs w:val="18"/>
        </w:rPr>
        <w:footnoteRef/>
      </w:r>
      <w:r w:rsidRPr="00E20A65">
        <w:rPr>
          <w:rFonts w:ascii="Palatino Linotype" w:hAnsi="Palatino Linotype"/>
          <w:sz w:val="18"/>
          <w:szCs w:val="18"/>
        </w:rPr>
        <w:t xml:space="preserve"> </w:t>
      </w:r>
      <w:hyperlink r:id="rId4" w:anchor=":~:text=%C2%BFQu%C3%A9%20caracter%C3%ADsticas%20tiene%20la%20demanda,y%20el%20entretenimiento%2C%20entre%20otros" w:history="1">
        <w:r w:rsidRPr="004855AE">
          <w:rPr>
            <w:rStyle w:val="Hipervnculo"/>
            <w:rFonts w:ascii="Palatino Linotype" w:hAnsi="Palatino Linotype"/>
            <w:sz w:val="18"/>
            <w:szCs w:val="18"/>
          </w:rPr>
          <w:t>https://qbitbs.com/demanda-turistica-tipos-caracteristicas tendencias/#:~:text=%C2%BFQu%C3%A9%20caracter%C3%ADsticas%20tiene%20la%20demanda,y%20el%20entretenimiento%2C%20entre%20otros</w:t>
        </w:r>
      </w:hyperlink>
      <w:r w:rsidRPr="00E20A65">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D0E8" w14:textId="77777777" w:rsidR="00454E23" w:rsidRDefault="003F674F">
    <w:pPr>
      <w:pStyle w:val="Encabezado"/>
    </w:pPr>
    <w:r>
      <w:rPr>
        <w:noProof/>
        <w:lang w:val="es-MX" w:eastAsia="es-MX"/>
      </w:rPr>
      <w:pict w14:anchorId="0B078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54E23" w:rsidRPr="00B17577" w14:paraId="45A71E4C" w14:textId="77777777" w:rsidTr="002A1EF6">
      <w:trPr>
        <w:trHeight w:val="227"/>
      </w:trPr>
      <w:tc>
        <w:tcPr>
          <w:tcW w:w="5103" w:type="dxa"/>
          <w:hideMark/>
        </w:tcPr>
        <w:p w14:paraId="4029D5EA" w14:textId="77777777" w:rsidR="00454E23" w:rsidRPr="00F70BDE" w:rsidRDefault="00454E23" w:rsidP="002A1EF6">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0046C1" w14:textId="1D083E73" w:rsidR="00454E23" w:rsidRPr="00F70BDE" w:rsidRDefault="00454E23" w:rsidP="002A1EF6">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4555/INFOEM/IP/RR/2024</w:t>
          </w:r>
        </w:p>
      </w:tc>
    </w:tr>
    <w:tr w:rsidR="00454E23" w14:paraId="5BFD54C4" w14:textId="77777777" w:rsidTr="002A1EF6">
      <w:trPr>
        <w:trHeight w:val="242"/>
      </w:trPr>
      <w:tc>
        <w:tcPr>
          <w:tcW w:w="5103" w:type="dxa"/>
          <w:hideMark/>
        </w:tcPr>
        <w:p w14:paraId="37422EB0" w14:textId="77777777" w:rsidR="00454E23" w:rsidRPr="00F70BDE" w:rsidRDefault="00454E23" w:rsidP="002A1EF6">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0105F10E" w14:textId="77777777" w:rsidR="00454E23" w:rsidRPr="00F70BDE" w:rsidRDefault="00454E23" w:rsidP="002A1EF6">
          <w:pPr>
            <w:spacing w:after="120"/>
            <w:ind w:left="-81" w:right="71"/>
            <w:jc w:val="right"/>
            <w:rPr>
              <w:rFonts w:ascii="Palatino Linotype" w:hAnsi="Palatino Linotype" w:cs="Arial"/>
            </w:rPr>
          </w:pPr>
          <w:r w:rsidRPr="00F70BDE">
            <w:rPr>
              <w:rFonts w:ascii="Palatino Linotype" w:hAnsi="Palatino Linotype" w:cs="Arial"/>
            </w:rPr>
            <w:t>Ayuntamiento de Zinacantepec</w:t>
          </w:r>
        </w:p>
      </w:tc>
    </w:tr>
    <w:tr w:rsidR="00454E23" w:rsidRPr="00F63239" w14:paraId="6312CEEA" w14:textId="77777777" w:rsidTr="002A1EF6">
      <w:trPr>
        <w:trHeight w:val="342"/>
      </w:trPr>
      <w:tc>
        <w:tcPr>
          <w:tcW w:w="5103" w:type="dxa"/>
          <w:hideMark/>
        </w:tcPr>
        <w:p w14:paraId="20A9C344" w14:textId="77777777" w:rsidR="00454E23" w:rsidRPr="00F70BDE" w:rsidRDefault="00454E23" w:rsidP="002A1EF6">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2BB4C166" w14:textId="77777777" w:rsidR="00454E23" w:rsidRPr="00F70BDE" w:rsidRDefault="00454E23" w:rsidP="002A1EF6">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506C3AA6" w14:textId="77777777" w:rsidR="00454E23" w:rsidRPr="00F70BDE" w:rsidRDefault="00454E23" w:rsidP="002A1EF6">
          <w:pPr>
            <w:spacing w:after="120"/>
            <w:ind w:left="-486" w:right="71" w:firstLine="567"/>
            <w:jc w:val="right"/>
            <w:rPr>
              <w:rFonts w:ascii="Palatino Linotype" w:hAnsi="Palatino Linotype" w:cs="Arial"/>
            </w:rPr>
          </w:pPr>
        </w:p>
      </w:tc>
    </w:tr>
  </w:tbl>
  <w:p w14:paraId="6398D454" w14:textId="77777777" w:rsidR="00454E23" w:rsidRPr="00871A91" w:rsidRDefault="003F674F">
    <w:pPr>
      <w:pStyle w:val="Encabezado"/>
      <w:rPr>
        <w:sz w:val="2"/>
      </w:rPr>
    </w:pPr>
    <w:r>
      <w:rPr>
        <w:noProof/>
        <w:lang w:val="es-MX" w:eastAsia="es-MX"/>
      </w:rPr>
      <w:pict w14:anchorId="3B5C3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454E2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54E23" w:rsidRPr="00F70BDE" w14:paraId="11D10FB2" w14:textId="77777777" w:rsidTr="002A1EF6">
      <w:trPr>
        <w:trHeight w:val="227"/>
      </w:trPr>
      <w:tc>
        <w:tcPr>
          <w:tcW w:w="5103" w:type="dxa"/>
          <w:hideMark/>
        </w:tcPr>
        <w:p w14:paraId="009EAABF" w14:textId="77777777" w:rsidR="00454E23" w:rsidRPr="00F70BDE" w:rsidRDefault="00454E23" w:rsidP="002A1EF6">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2091755" w14:textId="04D08C69" w:rsidR="00454E23" w:rsidRPr="00F70BDE" w:rsidRDefault="00454E23" w:rsidP="002A1EF6">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4555/INFOEM/IP/RR/2024</w:t>
          </w:r>
        </w:p>
      </w:tc>
    </w:tr>
    <w:tr w:rsidR="00454E23" w:rsidRPr="00F70BDE" w14:paraId="56144E92" w14:textId="77777777" w:rsidTr="002A1EF6">
      <w:trPr>
        <w:trHeight w:val="196"/>
      </w:trPr>
      <w:tc>
        <w:tcPr>
          <w:tcW w:w="5103" w:type="dxa"/>
          <w:hideMark/>
        </w:tcPr>
        <w:p w14:paraId="1C53C940" w14:textId="77777777" w:rsidR="00454E23" w:rsidRPr="00F70BDE" w:rsidRDefault="00454E23" w:rsidP="002A1EF6">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hideMark/>
        </w:tcPr>
        <w:p w14:paraId="555C6ED2" w14:textId="49321DA2" w:rsidR="00454E23" w:rsidRPr="00F70BDE" w:rsidRDefault="004736A9" w:rsidP="002A1EF6">
          <w:pPr>
            <w:spacing w:after="120"/>
            <w:ind w:right="68"/>
            <w:jc w:val="right"/>
            <w:rPr>
              <w:rFonts w:ascii="Palatino Linotype" w:hAnsi="Palatino Linotype" w:cs="Arial"/>
            </w:rPr>
          </w:pPr>
          <w:r>
            <w:rPr>
              <w:rFonts w:ascii="Palatino Linotype" w:hAnsi="Palatino Linotype" w:cs="Arial"/>
            </w:rPr>
            <w:t>XXXX</w:t>
          </w:r>
        </w:p>
      </w:tc>
    </w:tr>
    <w:tr w:rsidR="00454E23" w:rsidRPr="00F70BDE" w14:paraId="77C25DAE" w14:textId="77777777" w:rsidTr="002A1EF6">
      <w:trPr>
        <w:trHeight w:val="242"/>
      </w:trPr>
      <w:tc>
        <w:tcPr>
          <w:tcW w:w="5103" w:type="dxa"/>
          <w:hideMark/>
        </w:tcPr>
        <w:p w14:paraId="64172089" w14:textId="77777777" w:rsidR="00454E23" w:rsidRPr="00F70BDE" w:rsidRDefault="00454E23" w:rsidP="002A1EF6">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66481E61" w14:textId="77777777" w:rsidR="00454E23" w:rsidRPr="00F70BDE" w:rsidRDefault="00454E23" w:rsidP="002A1EF6">
          <w:pPr>
            <w:spacing w:after="120"/>
            <w:ind w:left="-70" w:right="68"/>
            <w:jc w:val="right"/>
            <w:rPr>
              <w:rFonts w:ascii="Palatino Linotype" w:hAnsi="Palatino Linotype" w:cs="Arial"/>
            </w:rPr>
          </w:pPr>
          <w:r w:rsidRPr="00F70BDE">
            <w:rPr>
              <w:rFonts w:ascii="Palatino Linotype" w:hAnsi="Palatino Linotype" w:cs="Arial"/>
            </w:rPr>
            <w:t>Ayuntamiento de Zinacantepec</w:t>
          </w:r>
        </w:p>
      </w:tc>
    </w:tr>
    <w:tr w:rsidR="00454E23" w:rsidRPr="00F70BDE" w14:paraId="2C8950B3" w14:textId="77777777" w:rsidTr="002A1EF6">
      <w:trPr>
        <w:trHeight w:val="342"/>
      </w:trPr>
      <w:tc>
        <w:tcPr>
          <w:tcW w:w="5103" w:type="dxa"/>
          <w:hideMark/>
        </w:tcPr>
        <w:p w14:paraId="7690D25F" w14:textId="77777777" w:rsidR="00454E23" w:rsidRPr="00F70BDE" w:rsidRDefault="00454E23" w:rsidP="002A1EF6">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2CE37196" w14:textId="77777777" w:rsidR="00454E23" w:rsidRPr="00F70BDE" w:rsidRDefault="00454E23" w:rsidP="002A1EF6">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2AE9A843" w14:textId="77777777" w:rsidR="00454E23" w:rsidRPr="00871A91" w:rsidRDefault="00454E23">
    <w:pPr>
      <w:pStyle w:val="Encabezado"/>
      <w:rPr>
        <w:sz w:val="2"/>
      </w:rPr>
    </w:pPr>
    <w:r>
      <w:rPr>
        <w:noProof/>
        <w:lang w:val="es-MX" w:eastAsia="es-MX"/>
      </w:rPr>
      <w:drawing>
        <wp:anchor distT="0" distB="0" distL="114300" distR="114300" simplePos="0" relativeHeight="251656704" behindDoc="1" locked="0" layoutInCell="0" allowOverlap="1" wp14:anchorId="701D7777" wp14:editId="357CF74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7E8"/>
    <w:multiLevelType w:val="hybridMultilevel"/>
    <w:tmpl w:val="06C05A08"/>
    <w:lvl w:ilvl="0" w:tplc="985228F0">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CE6D03"/>
    <w:multiLevelType w:val="hybridMultilevel"/>
    <w:tmpl w:val="7FAED74C"/>
    <w:lvl w:ilvl="0" w:tplc="A0B26852">
      <w:start w:val="1"/>
      <w:numFmt w:val="decimal"/>
      <w:lvlText w:val="%1."/>
      <w:lvlJc w:val="left"/>
      <w:pPr>
        <w:ind w:left="720" w:hanging="360"/>
      </w:pPr>
      <w:rPr>
        <w:rFonts w:ascii="Verdana" w:hAnsi="Verdana"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BC000B"/>
    <w:multiLevelType w:val="hybridMultilevel"/>
    <w:tmpl w:val="CBF0319C"/>
    <w:lvl w:ilvl="0" w:tplc="A10E44C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AFA2488"/>
    <w:multiLevelType w:val="multilevel"/>
    <w:tmpl w:val="418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42B98"/>
    <w:multiLevelType w:val="hybridMultilevel"/>
    <w:tmpl w:val="74D0B596"/>
    <w:lvl w:ilvl="0" w:tplc="529A64C0">
      <w:start w:val="1"/>
      <w:numFmt w:val="upperRoman"/>
      <w:lvlText w:val="%1."/>
      <w:lvlJc w:val="left"/>
      <w:pPr>
        <w:ind w:left="1428" w:hanging="72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6" w15:restartNumberingAfterBreak="0">
    <w:nsid w:val="26FC41B6"/>
    <w:multiLevelType w:val="hybridMultilevel"/>
    <w:tmpl w:val="CBF0319C"/>
    <w:lvl w:ilvl="0" w:tplc="A10E44C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830D1"/>
    <w:multiLevelType w:val="hybridMultilevel"/>
    <w:tmpl w:val="E4B8E3D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29F300CF"/>
    <w:multiLevelType w:val="hybridMultilevel"/>
    <w:tmpl w:val="D5AA6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850EE"/>
    <w:multiLevelType w:val="hybridMultilevel"/>
    <w:tmpl w:val="C0922786"/>
    <w:lvl w:ilvl="0" w:tplc="9B348278">
      <w:start w:val="1"/>
      <w:numFmt w:val="bullet"/>
      <w:lvlText w:val=""/>
      <w:lvlJc w:val="left"/>
      <w:pPr>
        <w:ind w:left="720" w:hanging="360"/>
      </w:pPr>
      <w:rPr>
        <w:rFonts w:ascii="Symbol" w:eastAsia="Times New Roman" w:hAnsi="Symbol" w:cs="Palatino Linotype"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615EBB"/>
    <w:multiLevelType w:val="hybridMultilevel"/>
    <w:tmpl w:val="178E1300"/>
    <w:lvl w:ilvl="0" w:tplc="445E4D3A">
      <w:start w:val="1"/>
      <w:numFmt w:val="decimal"/>
      <w:lvlText w:val="%1."/>
      <w:lvlJc w:val="left"/>
      <w:pPr>
        <w:ind w:left="1069" w:hanging="360"/>
      </w:pPr>
      <w:rPr>
        <w:rFonts w:eastAsia="Times New Roman" w:cs="Times New Roman" w:hint="default"/>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4" w15:restartNumberingAfterBreak="0">
    <w:nsid w:val="483A2DAB"/>
    <w:multiLevelType w:val="hybridMultilevel"/>
    <w:tmpl w:val="6A862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9D2E34"/>
    <w:multiLevelType w:val="hybridMultilevel"/>
    <w:tmpl w:val="7FAED74C"/>
    <w:lvl w:ilvl="0" w:tplc="A0B26852">
      <w:start w:val="1"/>
      <w:numFmt w:val="decimal"/>
      <w:lvlText w:val="%1."/>
      <w:lvlJc w:val="left"/>
      <w:pPr>
        <w:ind w:left="720" w:hanging="360"/>
      </w:pPr>
      <w:rPr>
        <w:rFonts w:ascii="Verdana" w:hAnsi="Verdana"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74E20"/>
    <w:multiLevelType w:val="hybridMultilevel"/>
    <w:tmpl w:val="D5AA6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CE3670"/>
    <w:multiLevelType w:val="hybridMultilevel"/>
    <w:tmpl w:val="52C834D4"/>
    <w:lvl w:ilvl="0" w:tplc="46F6CEC8">
      <w:start w:val="1"/>
      <w:numFmt w:val="upperRoman"/>
      <w:lvlText w:val="%1."/>
      <w:lvlJc w:val="left"/>
      <w:pPr>
        <w:ind w:left="2280" w:hanging="7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8" w15:restartNumberingAfterBreak="0">
    <w:nsid w:val="5D7C2CA1"/>
    <w:multiLevelType w:val="hybridMultilevel"/>
    <w:tmpl w:val="C37E2A54"/>
    <w:lvl w:ilvl="0" w:tplc="F990A59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6AA46EFA"/>
    <w:multiLevelType w:val="hybridMultilevel"/>
    <w:tmpl w:val="C4CE96CC"/>
    <w:lvl w:ilvl="0" w:tplc="E1CA8BD4">
      <w:start w:val="1"/>
      <w:numFmt w:val="decimal"/>
      <w:lvlText w:val="%1."/>
      <w:lvlJc w:val="left"/>
      <w:pPr>
        <w:ind w:left="1080" w:hanging="360"/>
      </w:pPr>
      <w:rPr>
        <w:rFonts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35C72E2"/>
    <w:multiLevelType w:val="hybridMultilevel"/>
    <w:tmpl w:val="A7D2CDCE"/>
    <w:lvl w:ilvl="0" w:tplc="A808BC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798A6382"/>
    <w:multiLevelType w:val="hybridMultilevel"/>
    <w:tmpl w:val="C4CE96CC"/>
    <w:lvl w:ilvl="0" w:tplc="E1CA8BD4">
      <w:start w:val="1"/>
      <w:numFmt w:val="decimal"/>
      <w:lvlText w:val="%1."/>
      <w:lvlJc w:val="left"/>
      <w:pPr>
        <w:ind w:left="1080" w:hanging="360"/>
      </w:pPr>
      <w:rPr>
        <w:rFonts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9AE4A8D"/>
    <w:multiLevelType w:val="hybridMultilevel"/>
    <w:tmpl w:val="D15E80B8"/>
    <w:lvl w:ilvl="0" w:tplc="142C2A16">
      <w:numFmt w:val="bullet"/>
      <w:lvlText w:val=""/>
      <w:lvlJc w:val="left"/>
      <w:pPr>
        <w:ind w:left="720" w:hanging="360"/>
      </w:pPr>
      <w:rPr>
        <w:rFonts w:ascii="Symbol" w:eastAsia="Times New Roman"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CD294A"/>
    <w:multiLevelType w:val="hybridMultilevel"/>
    <w:tmpl w:val="AB2AD688"/>
    <w:lvl w:ilvl="0" w:tplc="52DC22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21"/>
  </w:num>
  <w:num w:numId="3">
    <w:abstractNumId w:val="24"/>
  </w:num>
  <w:num w:numId="4">
    <w:abstractNumId w:val="5"/>
  </w:num>
  <w:num w:numId="5">
    <w:abstractNumId w:val="19"/>
  </w:num>
  <w:num w:numId="6">
    <w:abstractNumId w:val="10"/>
  </w:num>
  <w:num w:numId="7">
    <w:abstractNumId w:val="25"/>
  </w:num>
  <w:num w:numId="8">
    <w:abstractNumId w:val="22"/>
  </w:num>
  <w:num w:numId="9">
    <w:abstractNumId w:val="17"/>
  </w:num>
  <w:num w:numId="10">
    <w:abstractNumId w:val="15"/>
  </w:num>
  <w:num w:numId="11">
    <w:abstractNumId w:val="18"/>
  </w:num>
  <w:num w:numId="12">
    <w:abstractNumId w:val="0"/>
  </w:num>
  <w:num w:numId="13">
    <w:abstractNumId w:val="20"/>
  </w:num>
  <w:num w:numId="14">
    <w:abstractNumId w:val="2"/>
  </w:num>
  <w:num w:numId="15">
    <w:abstractNumId w:val="23"/>
  </w:num>
  <w:num w:numId="16">
    <w:abstractNumId w:val="14"/>
  </w:num>
  <w:num w:numId="17">
    <w:abstractNumId w:val="8"/>
  </w:num>
  <w:num w:numId="18">
    <w:abstractNumId w:val="7"/>
  </w:num>
  <w:num w:numId="19">
    <w:abstractNumId w:val="16"/>
  </w:num>
  <w:num w:numId="20">
    <w:abstractNumId w:val="9"/>
  </w:num>
  <w:num w:numId="21">
    <w:abstractNumId w:val="1"/>
  </w:num>
  <w:num w:numId="22">
    <w:abstractNumId w:val="6"/>
  </w:num>
  <w:num w:numId="23">
    <w:abstractNumId w:val="4"/>
  </w:num>
  <w:num w:numId="24">
    <w:abstractNumId w:val="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DE"/>
    <w:rsid w:val="000677AE"/>
    <w:rsid w:val="00094935"/>
    <w:rsid w:val="000B4344"/>
    <w:rsid w:val="00150006"/>
    <w:rsid w:val="001567B1"/>
    <w:rsid w:val="001850F1"/>
    <w:rsid w:val="0018591A"/>
    <w:rsid w:val="001B3A3D"/>
    <w:rsid w:val="00210471"/>
    <w:rsid w:val="0029162B"/>
    <w:rsid w:val="002A1EF6"/>
    <w:rsid w:val="002A6A4A"/>
    <w:rsid w:val="003F674F"/>
    <w:rsid w:val="00454E23"/>
    <w:rsid w:val="00461E36"/>
    <w:rsid w:val="004736A9"/>
    <w:rsid w:val="00477518"/>
    <w:rsid w:val="005011E6"/>
    <w:rsid w:val="005B0A4C"/>
    <w:rsid w:val="006542B2"/>
    <w:rsid w:val="007038F8"/>
    <w:rsid w:val="007107A2"/>
    <w:rsid w:val="008E29F9"/>
    <w:rsid w:val="00975D6D"/>
    <w:rsid w:val="00A172B6"/>
    <w:rsid w:val="00A30888"/>
    <w:rsid w:val="00B83709"/>
    <w:rsid w:val="00B90CF2"/>
    <w:rsid w:val="00BB3268"/>
    <w:rsid w:val="00BB6EDF"/>
    <w:rsid w:val="00BE4DCD"/>
    <w:rsid w:val="00BE589C"/>
    <w:rsid w:val="00C91D12"/>
    <w:rsid w:val="00CA75DE"/>
    <w:rsid w:val="00CC11E0"/>
    <w:rsid w:val="00CC5AA1"/>
    <w:rsid w:val="00D47413"/>
    <w:rsid w:val="00D64BB3"/>
    <w:rsid w:val="00D6788D"/>
    <w:rsid w:val="00DC3690"/>
    <w:rsid w:val="00E06B86"/>
    <w:rsid w:val="00E20A65"/>
    <w:rsid w:val="00E40793"/>
    <w:rsid w:val="00F70BDE"/>
    <w:rsid w:val="00F73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5ECACE"/>
  <w15:chartTrackingRefBased/>
  <w15:docId w15:val="{758464D3-44A0-4261-B1A9-78D723C0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65"/>
    <w:pPr>
      <w:spacing w:after="0" w:line="240" w:lineRule="auto"/>
    </w:pPr>
    <w:rPr>
      <w:rFonts w:ascii="Times New Roman" w:eastAsia="Times New Roman" w:hAnsi="Times New Roman" w:cs="Times New Roman"/>
      <w:kern w:val="0"/>
      <w:sz w:val="24"/>
      <w:szCs w:val="24"/>
      <w:lang w:eastAsia="es-MX"/>
      <w14:ligatures w14:val="none"/>
    </w:rPr>
  </w:style>
  <w:style w:type="paragraph" w:styleId="Ttulo3">
    <w:name w:val="heading 3"/>
    <w:basedOn w:val="Normal"/>
    <w:next w:val="Normal"/>
    <w:link w:val="Ttulo3Car"/>
    <w:uiPriority w:val="9"/>
    <w:unhideWhenUsed/>
    <w:qFormat/>
    <w:rsid w:val="00454E23"/>
    <w:pPr>
      <w:keepNext/>
      <w:keepLines/>
      <w:spacing w:line="360" w:lineRule="auto"/>
      <w:jc w:val="both"/>
      <w:outlineLvl w:val="2"/>
    </w:pPr>
    <w:rPr>
      <w:rFonts w:ascii="Palatino Linotype" w:eastAsiaTheme="majorEastAsia" w:hAnsi="Palatino Linotype" w:cstheme="majorBidi"/>
      <w:b/>
      <w:i/>
      <w:color w:val="000000" w:themeColor="text1"/>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0BDE"/>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F70BDE"/>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F70BDE"/>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F70BDE"/>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70BDE"/>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70BDE"/>
    <w:rPr>
      <w:rFonts w:ascii="Palatino Linotype" w:eastAsia="Times New Roman" w:hAnsi="Palatino Linotype" w:cs="Times New Roman"/>
      <w:kern w:val="0"/>
      <w:sz w:val="24"/>
      <w:szCs w:val="24"/>
      <w:lang w:val="es-ES" w:eastAsia="es-ES"/>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F70BDE"/>
    <w:rPr>
      <w:rFonts w:cs="Times New Roman"/>
      <w:color w:val="0563C1" w:themeColor="hyperlink"/>
      <w:u w:val="single"/>
    </w:rPr>
  </w:style>
  <w:style w:type="paragraph" w:customStyle="1" w:styleId="Citas">
    <w:name w:val="Citas"/>
    <w:basedOn w:val="Normal"/>
    <w:qFormat/>
    <w:rsid w:val="00A172B6"/>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2A1EF6"/>
    <w:pPr>
      <w:spacing w:after="0" w:line="240" w:lineRule="auto"/>
    </w:pPr>
    <w:rPr>
      <w:kern w:val="0"/>
      <w14:ligatures w14:val="none"/>
    </w:rPr>
  </w:style>
  <w:style w:type="character" w:customStyle="1" w:styleId="SinespaciadoCar">
    <w:name w:val="Sin espaciado Car"/>
    <w:aliases w:val="Francesa Car,INAI Car"/>
    <w:link w:val="Sinespaciado"/>
    <w:uiPriority w:val="1"/>
    <w:locked/>
    <w:rsid w:val="002A1EF6"/>
    <w:rPr>
      <w:kern w:val="0"/>
      <w14:ligatures w14:val="none"/>
    </w:rPr>
  </w:style>
  <w:style w:type="paragraph" w:styleId="Textonotapie">
    <w:name w:val="footnote text"/>
    <w:basedOn w:val="Normal"/>
    <w:link w:val="TextonotapieCar"/>
    <w:uiPriority w:val="99"/>
    <w:semiHidden/>
    <w:unhideWhenUsed/>
    <w:rsid w:val="00E20A65"/>
    <w:rPr>
      <w:sz w:val="20"/>
      <w:szCs w:val="20"/>
    </w:rPr>
  </w:style>
  <w:style w:type="character" w:customStyle="1" w:styleId="TextonotapieCar">
    <w:name w:val="Texto nota pie Car"/>
    <w:basedOn w:val="Fuentedeprrafopredeter"/>
    <w:link w:val="Textonotapie"/>
    <w:uiPriority w:val="99"/>
    <w:semiHidden/>
    <w:rsid w:val="00E20A65"/>
    <w:rPr>
      <w:kern w:val="0"/>
      <w:sz w:val="20"/>
      <w:szCs w:val="20"/>
      <w14:ligatures w14:val="none"/>
    </w:rPr>
  </w:style>
  <w:style w:type="character" w:styleId="Refdenotaalpie">
    <w:name w:val="footnote reference"/>
    <w:basedOn w:val="Fuentedeprrafopredeter"/>
    <w:uiPriority w:val="99"/>
    <w:semiHidden/>
    <w:unhideWhenUsed/>
    <w:rsid w:val="00E20A65"/>
    <w:rPr>
      <w:vertAlign w:val="superscript"/>
    </w:rPr>
  </w:style>
  <w:style w:type="character" w:styleId="Textoennegrita">
    <w:name w:val="Strong"/>
    <w:basedOn w:val="Fuentedeprrafopredeter"/>
    <w:uiPriority w:val="22"/>
    <w:qFormat/>
    <w:rsid w:val="00E20A65"/>
    <w:rPr>
      <w:b/>
      <w:bCs/>
    </w:rPr>
  </w:style>
  <w:style w:type="character" w:customStyle="1" w:styleId="Ttulo3Car">
    <w:name w:val="Título 3 Car"/>
    <w:basedOn w:val="Fuentedeprrafopredeter"/>
    <w:link w:val="Ttulo3"/>
    <w:uiPriority w:val="9"/>
    <w:rsid w:val="00454E23"/>
    <w:rPr>
      <w:rFonts w:ascii="Palatino Linotype" w:eastAsiaTheme="majorEastAsia" w:hAnsi="Palatino Linotype" w:cstheme="majorBidi"/>
      <w:b/>
      <w:i/>
      <w:color w:val="000000" w:themeColor="text1"/>
      <w:kern w:val="0"/>
      <w:sz w:val="24"/>
      <w:szCs w:val="24"/>
      <w:u w:val="single"/>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215031">
      <w:bodyDiv w:val="1"/>
      <w:marLeft w:val="0"/>
      <w:marRight w:val="0"/>
      <w:marTop w:val="0"/>
      <w:marBottom w:val="0"/>
      <w:divBdr>
        <w:top w:val="none" w:sz="0" w:space="0" w:color="auto"/>
        <w:left w:val="none" w:sz="0" w:space="0" w:color="auto"/>
        <w:bottom w:val="none" w:sz="0" w:space="0" w:color="auto"/>
        <w:right w:val="none" w:sz="0" w:space="0" w:color="auto"/>
      </w:divBdr>
    </w:div>
    <w:div w:id="1167209367">
      <w:bodyDiv w:val="1"/>
      <w:marLeft w:val="0"/>
      <w:marRight w:val="0"/>
      <w:marTop w:val="0"/>
      <w:marBottom w:val="0"/>
      <w:divBdr>
        <w:top w:val="none" w:sz="0" w:space="0" w:color="auto"/>
        <w:left w:val="none" w:sz="0" w:space="0" w:color="auto"/>
        <w:bottom w:val="none" w:sz="0" w:space="0" w:color="auto"/>
        <w:right w:val="none" w:sz="0" w:space="0" w:color="auto"/>
      </w:divBdr>
    </w:div>
    <w:div w:id="1273392823">
      <w:bodyDiv w:val="1"/>
      <w:marLeft w:val="0"/>
      <w:marRight w:val="0"/>
      <w:marTop w:val="0"/>
      <w:marBottom w:val="0"/>
      <w:divBdr>
        <w:top w:val="none" w:sz="0" w:space="0" w:color="auto"/>
        <w:left w:val="none" w:sz="0" w:space="0" w:color="auto"/>
        <w:bottom w:val="none" w:sz="0" w:space="0" w:color="auto"/>
        <w:right w:val="none" w:sz="0" w:space="0" w:color="auto"/>
      </w:divBdr>
    </w:div>
    <w:div w:id="1475684070">
      <w:bodyDiv w:val="1"/>
      <w:marLeft w:val="0"/>
      <w:marRight w:val="0"/>
      <w:marTop w:val="0"/>
      <w:marBottom w:val="0"/>
      <w:divBdr>
        <w:top w:val="none" w:sz="0" w:space="0" w:color="auto"/>
        <w:left w:val="none" w:sz="0" w:space="0" w:color="auto"/>
        <w:bottom w:val="none" w:sz="0" w:space="0" w:color="auto"/>
        <w:right w:val="none" w:sz="0" w:space="0" w:color="auto"/>
      </w:divBdr>
    </w:div>
    <w:div w:id="1668557497">
      <w:bodyDiv w:val="1"/>
      <w:marLeft w:val="0"/>
      <w:marRight w:val="0"/>
      <w:marTop w:val="0"/>
      <w:marBottom w:val="0"/>
      <w:divBdr>
        <w:top w:val="none" w:sz="0" w:space="0" w:color="auto"/>
        <w:left w:val="none" w:sz="0" w:space="0" w:color="auto"/>
        <w:bottom w:val="none" w:sz="0" w:space="0" w:color="auto"/>
        <w:right w:val="none" w:sz="0" w:space="0" w:color="auto"/>
      </w:divBdr>
    </w:div>
    <w:div w:id="1886408272">
      <w:bodyDiv w:val="1"/>
      <w:marLeft w:val="0"/>
      <w:marRight w:val="0"/>
      <w:marTop w:val="0"/>
      <w:marBottom w:val="0"/>
      <w:divBdr>
        <w:top w:val="none" w:sz="0" w:space="0" w:color="auto"/>
        <w:left w:val="none" w:sz="0" w:space="0" w:color="auto"/>
        <w:bottom w:val="none" w:sz="0" w:space="0" w:color="auto"/>
        <w:right w:val="none" w:sz="0" w:space="0" w:color="auto"/>
      </w:divBdr>
    </w:div>
    <w:div w:id="1921058514">
      <w:bodyDiv w:val="1"/>
      <w:marLeft w:val="0"/>
      <w:marRight w:val="0"/>
      <w:marTop w:val="0"/>
      <w:marBottom w:val="0"/>
      <w:divBdr>
        <w:top w:val="none" w:sz="0" w:space="0" w:color="auto"/>
        <w:left w:val="none" w:sz="0" w:space="0" w:color="auto"/>
        <w:bottom w:val="none" w:sz="0" w:space="0" w:color="auto"/>
        <w:right w:val="none" w:sz="0" w:space="0" w:color="auto"/>
      </w:divBdr>
    </w:div>
    <w:div w:id="19963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cipfg.com/Repositorio/MGTS/MGTS15/MGTSV15-07/semana4/LS4.1..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qbitbs.com/demanda-turistica-tipos-caracteristicas%20tend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560A-E59D-44EB-88B4-9560C961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7840</Words>
  <Characters>43120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6</cp:revision>
  <dcterms:created xsi:type="dcterms:W3CDTF">2024-10-09T21:22:00Z</dcterms:created>
  <dcterms:modified xsi:type="dcterms:W3CDTF">2024-12-17T16:31:00Z</dcterms:modified>
</cp:coreProperties>
</file>