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59FC7A70"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106BA">
        <w:rPr>
          <w:rFonts w:ascii="Palatino Linotype" w:hAnsi="Palatino Linotype" w:cs="Arial"/>
          <w:color w:val="000000"/>
          <w:lang w:val="es-MX" w:eastAsia="es-MX"/>
        </w:rPr>
        <w:t>trece de marzo</w:t>
      </w:r>
      <w:r w:rsidR="00E0690C">
        <w:rPr>
          <w:rFonts w:ascii="Palatino Linotype" w:hAnsi="Palatino Linotype" w:cs="Arial"/>
          <w:color w:val="000000"/>
          <w:lang w:val="es-MX" w:eastAsia="es-MX"/>
        </w:rPr>
        <w:t xml:space="preserve"> de</w:t>
      </w:r>
      <w:r w:rsidR="007237B8" w:rsidRPr="00B7320F">
        <w:rPr>
          <w:rFonts w:ascii="Palatino Linotype" w:hAnsi="Palatino Linotype" w:cs="Arial"/>
          <w:color w:val="000000"/>
          <w:lang w:val="es-MX" w:eastAsia="es-MX"/>
        </w:rPr>
        <w:t xml:space="preserve"> dos mil veinti</w:t>
      </w:r>
      <w:r w:rsidR="007106BA">
        <w:rPr>
          <w:rFonts w:ascii="Palatino Linotype" w:hAnsi="Palatino Linotype" w:cs="Arial"/>
          <w:color w:val="000000"/>
          <w:lang w:val="es-MX" w:eastAsia="es-MX"/>
        </w:rPr>
        <w:t>cuatro</w:t>
      </w:r>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74F6624A" w:rsidR="009E0E89" w:rsidRPr="00B7320F"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00DF0080" w:rsidRPr="00B7320F">
        <w:rPr>
          <w:rFonts w:ascii="Palatino Linotype" w:eastAsiaTheme="minorHAnsi" w:hAnsi="Palatino Linotype" w:cs="Arial"/>
          <w:b/>
          <w:lang w:val="es-MX" w:eastAsia="en-US"/>
        </w:rPr>
        <w:t>0</w:t>
      </w:r>
      <w:r w:rsidR="007106BA">
        <w:rPr>
          <w:rFonts w:ascii="Palatino Linotype" w:eastAsiaTheme="minorHAnsi" w:hAnsi="Palatino Linotype" w:cs="Arial"/>
          <w:b/>
          <w:lang w:val="es-MX" w:eastAsia="en-US"/>
        </w:rPr>
        <w:t>7920</w:t>
      </w:r>
      <w:r w:rsidRPr="00B7320F">
        <w:rPr>
          <w:rFonts w:ascii="Palatino Linotype" w:eastAsiaTheme="minorHAnsi" w:hAnsi="Palatino Linotype" w:cs="Arial"/>
          <w:b/>
          <w:bCs/>
          <w:lang w:val="es-MX" w:eastAsia="es-MX"/>
        </w:rPr>
        <w:t>/INFOEM/IP/RR/202</w:t>
      </w:r>
      <w:r w:rsidR="00DF0080" w:rsidRPr="00B7320F">
        <w:rPr>
          <w:rFonts w:ascii="Palatino Linotype" w:eastAsiaTheme="minorHAnsi" w:hAnsi="Palatino Linotype" w:cs="Arial"/>
          <w:b/>
          <w:bCs/>
          <w:lang w:val="es-MX" w:eastAsia="es-MX"/>
        </w:rPr>
        <w:t>3</w:t>
      </w:r>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por un particular que al mo</w:t>
      </w:r>
      <w:bookmarkStart w:id="0" w:name="_GoBack"/>
      <w:bookmarkEnd w:id="0"/>
      <w:r w:rsidR="005327BF" w:rsidRPr="005327BF">
        <w:rPr>
          <w:rFonts w:ascii="Palatino Linotype" w:hAnsi="Palatino Linotype" w:cs="Arial"/>
        </w:rPr>
        <w:t>mento de ingresar la solicitud de información e interponer el recurso de revisión, no señaló nombre o seudónimo con el cual desee ser identificado</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 xml:space="preserve">en lo sucesivo </w:t>
      </w:r>
      <w:r w:rsidR="00266841" w:rsidRPr="00B7320F">
        <w:rPr>
          <w:rFonts w:ascii="Palatino Linotype" w:hAnsi="Palatino Linotype" w:cs="Arial"/>
          <w:b/>
        </w:rPr>
        <w:t>El</w:t>
      </w:r>
      <w:r w:rsidR="005F1F89" w:rsidRPr="00B7320F">
        <w:rPr>
          <w:rFonts w:ascii="Palatino Linotype" w:hAnsi="Palatino Linotype" w:cs="Arial"/>
          <w:b/>
        </w:rPr>
        <w:t xml:space="preserve"> 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7106BA">
        <w:rPr>
          <w:rFonts w:ascii="Palatino Linotype" w:eastAsiaTheme="minorHAnsi" w:hAnsi="Palatino Linotype" w:cs="Arial"/>
          <w:b/>
          <w:lang w:val="es-MX" w:eastAsia="en-US"/>
        </w:rPr>
        <w:t>Secretaría de Educación</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Pr="00B7320F">
        <w:rPr>
          <w:rFonts w:ascii="Palatino Linotype" w:eastAsiaTheme="minorHAnsi" w:hAnsi="Palatino Linotype" w:cs="Arial"/>
          <w:b/>
          <w:lang w:val="es-MX" w:eastAsia="en-US"/>
        </w:rPr>
        <w:t xml:space="preserve"> El Sujeto Obligado, </w:t>
      </w:r>
      <w:r w:rsidRPr="00B7320F">
        <w:rPr>
          <w:rFonts w:ascii="Palatino Linotype" w:eastAsiaTheme="minorHAnsi" w:hAnsi="Palatino Linotype" w:cs="Arial"/>
          <w:lang w:val="es-MX" w:eastAsia="en-US"/>
        </w:rPr>
        <w:t>se procede a dictar la presente resolución.</w:t>
      </w:r>
    </w:p>
    <w:p w14:paraId="18792ADD" w14:textId="77777777" w:rsidR="00C753C2" w:rsidRPr="00B7320F"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B7320F" w:rsidRDefault="0029071C" w:rsidP="00C753C2">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4AFE5A3C" w14:textId="77777777" w:rsidR="00C753C2" w:rsidRPr="00B7320F"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7E2B1AA5" w14:textId="7FECCD77" w:rsidR="004309A2" w:rsidRPr="00B7320F" w:rsidRDefault="0029071C" w:rsidP="00DF008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E64848">
        <w:rPr>
          <w:rFonts w:ascii="Palatino Linotype" w:eastAsiaTheme="minorHAnsi" w:hAnsi="Palatino Linotype" w:cs="Arial"/>
          <w:szCs w:val="22"/>
          <w:lang w:val="es-MX" w:eastAsia="en-US"/>
        </w:rPr>
        <w:t>diecinueve de octubre</w:t>
      </w:r>
      <w:r w:rsidR="00DF0080" w:rsidRPr="00B7320F">
        <w:rPr>
          <w:rFonts w:ascii="Palatino Linotype" w:eastAsiaTheme="minorHAnsi" w:hAnsi="Palatino Linotype" w:cs="Arial"/>
          <w:szCs w:val="22"/>
          <w:lang w:val="es-MX" w:eastAsia="en-US"/>
        </w:rPr>
        <w:t xml:space="preserve"> de dos mil veintitrés</w:t>
      </w:r>
      <w:r w:rsidRPr="00B7320F">
        <w:rPr>
          <w:rFonts w:ascii="Palatino Linotype" w:eastAsiaTheme="minorHAnsi" w:hAnsi="Palatino Linotype" w:cs="Arial"/>
          <w:szCs w:val="22"/>
          <w:lang w:val="es-MX" w:eastAsia="en-US"/>
        </w:rPr>
        <w:t xml:space="preserve">, </w:t>
      </w:r>
      <w:r w:rsidR="00DF0080" w:rsidRPr="00B7320F">
        <w:rPr>
          <w:rFonts w:ascii="Palatino Linotype" w:eastAsiaTheme="minorHAnsi" w:hAnsi="Palatino Linotype" w:cs="Arial"/>
          <w:szCs w:val="22"/>
          <w:lang w:val="es-MX" w:eastAsia="en-US"/>
        </w:rPr>
        <w:t>el</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presentó a través de</w:t>
      </w:r>
      <w:r w:rsidR="00E64848">
        <w:rPr>
          <w:rFonts w:ascii="Palatino Linotype" w:eastAsiaTheme="minorHAnsi" w:hAnsi="Palatino Linotype" w:cs="Arial"/>
          <w:szCs w:val="22"/>
          <w:lang w:val="es-MX" w:eastAsia="en-US"/>
        </w:rPr>
        <w:t xml:space="preserve"> la</w:t>
      </w:r>
      <w:r w:rsidR="00E64848" w:rsidRPr="00E64848">
        <w:rPr>
          <w:rFonts w:ascii="Palatino Linotype" w:eastAsiaTheme="minorHAnsi" w:hAnsi="Palatino Linotype" w:cs="Arial"/>
          <w:szCs w:val="22"/>
          <w:lang w:val="es-MX" w:eastAsia="en-US"/>
        </w:rPr>
        <w:t xml:space="preserve"> Plataforma Nacional </w:t>
      </w:r>
      <w:r w:rsidR="00E64848">
        <w:rPr>
          <w:rFonts w:ascii="Palatino Linotype" w:eastAsiaTheme="minorHAnsi" w:hAnsi="Palatino Linotype" w:cs="Arial"/>
          <w:szCs w:val="22"/>
          <w:lang w:val="es-MX" w:eastAsia="en-US"/>
        </w:rPr>
        <w:t>d</w:t>
      </w:r>
      <w:r w:rsidR="00E64848" w:rsidRPr="00E64848">
        <w:rPr>
          <w:rFonts w:ascii="Palatino Linotype" w:eastAsiaTheme="minorHAnsi" w:hAnsi="Palatino Linotype" w:cs="Arial"/>
          <w:szCs w:val="22"/>
          <w:lang w:val="es-MX" w:eastAsia="en-US"/>
        </w:rPr>
        <w:t>e Transparencia</w:t>
      </w:r>
      <w:r w:rsidR="00E64848">
        <w:rPr>
          <w:rFonts w:ascii="Palatino Linotype" w:eastAsiaTheme="minorHAnsi" w:hAnsi="Palatino Linotype" w:cs="Arial"/>
          <w:szCs w:val="22"/>
          <w:lang w:val="es-MX" w:eastAsia="en-US"/>
        </w:rPr>
        <w:t xml:space="preserve"> </w:t>
      </w:r>
      <w:r w:rsidR="00E64848" w:rsidRPr="00310F05">
        <w:rPr>
          <w:rFonts w:ascii="Palatino Linotype" w:eastAsiaTheme="minorHAnsi" w:hAnsi="Palatino Linotype" w:cs="Arial"/>
          <w:b/>
          <w:szCs w:val="22"/>
          <w:lang w:val="es-MX" w:eastAsia="en-US"/>
        </w:rPr>
        <w:t>(PNT)</w:t>
      </w:r>
      <w:r w:rsidR="00E64848">
        <w:rPr>
          <w:rFonts w:ascii="Palatino Linotype" w:eastAsiaTheme="minorHAnsi" w:hAnsi="Palatino Linotype" w:cs="Arial"/>
          <w:szCs w:val="22"/>
          <w:lang w:val="es-MX" w:eastAsia="en-US"/>
        </w:rPr>
        <w:t>, vinculada con el</w:t>
      </w:r>
      <w:r w:rsidRPr="00B7320F">
        <w:rPr>
          <w:rFonts w:ascii="Palatino Linotype" w:eastAsiaTheme="minorHAnsi" w:hAnsi="Palatino Linotype" w:cs="Arial"/>
          <w:szCs w:val="22"/>
          <w:lang w:val="es-MX" w:eastAsia="en-US"/>
        </w:rPr>
        <w:t xml:space="preserve">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E64848" w:rsidRPr="00E64848">
        <w:rPr>
          <w:rFonts w:ascii="Palatino Linotype" w:eastAsiaTheme="minorHAnsi" w:hAnsi="Palatino Linotype" w:cs="Arial"/>
          <w:b/>
          <w:szCs w:val="22"/>
          <w:lang w:val="es-MX" w:eastAsia="en-US"/>
        </w:rPr>
        <w:t>01087/SE/IP/2023</w:t>
      </w:r>
      <w:r w:rsidRPr="00B7320F">
        <w:rPr>
          <w:rFonts w:ascii="Palatino Linotype" w:eastAsiaTheme="minorHAnsi" w:hAnsi="Palatino Linotype" w:cs="Arial"/>
          <w:szCs w:val="22"/>
          <w:lang w:val="es-MX" w:eastAsia="en-US"/>
        </w:rPr>
        <w:t>, mediante la cual solicitó lo siguiente:</w:t>
      </w:r>
    </w:p>
    <w:p w14:paraId="56AA2819" w14:textId="77777777" w:rsidR="00DF0080" w:rsidRPr="00B7320F" w:rsidRDefault="00DF0080" w:rsidP="00DF0080">
      <w:pPr>
        <w:spacing w:line="360" w:lineRule="auto"/>
        <w:jc w:val="both"/>
        <w:rPr>
          <w:rFonts w:ascii="Palatino Linotype" w:eastAsiaTheme="minorHAnsi" w:hAnsi="Palatino Linotype" w:cs="Arial"/>
          <w:szCs w:val="22"/>
          <w:lang w:val="es-MX" w:eastAsia="en-US"/>
        </w:rPr>
      </w:pPr>
    </w:p>
    <w:p w14:paraId="58D1202C" w14:textId="77AAFFEA" w:rsidR="004309A2" w:rsidRPr="00B7320F" w:rsidRDefault="0029071C" w:rsidP="005803C9">
      <w:pPr>
        <w:spacing w:line="360" w:lineRule="auto"/>
        <w:ind w:left="284" w:right="332"/>
        <w:jc w:val="both"/>
        <w:rPr>
          <w:rFonts w:ascii="Palatino Linotype" w:hAnsi="Palatino Linotype"/>
          <w:i/>
          <w:szCs w:val="22"/>
          <w:lang w:val="es-ES_tradnl"/>
        </w:rPr>
      </w:pPr>
      <w:r w:rsidRPr="00B7320F">
        <w:rPr>
          <w:rFonts w:ascii="Palatino Linotype" w:hAnsi="Palatino Linotype"/>
          <w:i/>
          <w:szCs w:val="22"/>
          <w:lang w:val="es-MX"/>
        </w:rPr>
        <w:t>“</w:t>
      </w:r>
      <w:r w:rsidR="00E64848" w:rsidRPr="00E64848">
        <w:rPr>
          <w:rFonts w:ascii="Palatino Linotype" w:hAnsi="Palatino Linotype"/>
          <w:i/>
          <w:szCs w:val="22"/>
          <w:lang w:val="es-MX" w:eastAsia="es-MX"/>
        </w:rPr>
        <w:t xml:space="preserve">La escuela “Plan de Guadalupe” con CCT 15EPR0679E, ubicado en el ejido de la Concepción Chico, municipio de San Felipe del Progreso, Estado de México, cuenta con computadoras, en su caso, cuántos por aula u oficina. En caso de contar con computadoras </w:t>
      </w:r>
      <w:proofErr w:type="gramStart"/>
      <w:r w:rsidR="00E64848" w:rsidRPr="00E64848">
        <w:rPr>
          <w:rFonts w:ascii="Palatino Linotype" w:hAnsi="Palatino Linotype"/>
          <w:i/>
          <w:szCs w:val="22"/>
          <w:lang w:val="es-MX" w:eastAsia="es-MX"/>
        </w:rPr>
        <w:t>en</w:t>
      </w:r>
      <w:proofErr w:type="gramEnd"/>
      <w:r w:rsidR="00E64848" w:rsidRPr="00E64848">
        <w:rPr>
          <w:rFonts w:ascii="Palatino Linotype" w:hAnsi="Palatino Linotype"/>
          <w:i/>
          <w:szCs w:val="22"/>
          <w:lang w:val="es-MX" w:eastAsia="es-MX"/>
        </w:rPr>
        <w:t xml:space="preserve"> dicha escuela: 1. ¿Los alumnos los utilizan? 2. ¿De qué forma? 3. Horarios en que los utilizan. 4. Programación semanal. 5. Tiempo disponible por cada uno de los alumnos. 6. </w:t>
      </w:r>
      <w:r w:rsidR="00E64848" w:rsidRPr="00E64848">
        <w:rPr>
          <w:rFonts w:ascii="Palatino Linotype" w:hAnsi="Palatino Linotype"/>
          <w:i/>
          <w:szCs w:val="22"/>
          <w:lang w:val="es-MX" w:eastAsia="es-MX"/>
        </w:rPr>
        <w:lastRenderedPageBreak/>
        <w:t xml:space="preserve">Las computadoras tiene acceso a internet. 7. </w:t>
      </w:r>
      <w:proofErr w:type="spellStart"/>
      <w:r w:rsidR="00E64848" w:rsidRPr="00E64848">
        <w:rPr>
          <w:rFonts w:ascii="Palatino Linotype" w:hAnsi="Palatino Linotype"/>
          <w:i/>
          <w:szCs w:val="22"/>
          <w:lang w:val="es-MX" w:eastAsia="es-MX"/>
        </w:rPr>
        <w:t>Cual</w:t>
      </w:r>
      <w:proofErr w:type="spellEnd"/>
      <w:r w:rsidR="00E64848" w:rsidRPr="00E64848">
        <w:rPr>
          <w:rFonts w:ascii="Palatino Linotype" w:hAnsi="Palatino Linotype"/>
          <w:i/>
          <w:szCs w:val="22"/>
          <w:lang w:val="es-MX" w:eastAsia="es-MX"/>
        </w:rPr>
        <w:t xml:space="preserve"> es el uso por parte del personal que labora en esa institución. Todas las peticiones anteriores se </w:t>
      </w:r>
      <w:proofErr w:type="gramStart"/>
      <w:r w:rsidR="00E64848" w:rsidRPr="00E64848">
        <w:rPr>
          <w:rFonts w:ascii="Palatino Linotype" w:hAnsi="Palatino Linotype"/>
          <w:i/>
          <w:szCs w:val="22"/>
          <w:lang w:val="es-MX" w:eastAsia="es-MX"/>
        </w:rPr>
        <w:t>refiere</w:t>
      </w:r>
      <w:proofErr w:type="gramEnd"/>
      <w:r w:rsidR="00E64848" w:rsidRPr="00E64848">
        <w:rPr>
          <w:rFonts w:ascii="Palatino Linotype" w:hAnsi="Palatino Linotype"/>
          <w:i/>
          <w:szCs w:val="22"/>
          <w:lang w:val="es-MX" w:eastAsia="es-MX"/>
        </w:rPr>
        <w:t xml:space="preserve"> al uso de computadoras. Por otro lado, cuál es el uso específico que se le da al internet por parte los alumnos, maestros, directores y padres de familia o tutores (de forma detallada).</w:t>
      </w:r>
      <w:r w:rsidRPr="00B7320F">
        <w:rPr>
          <w:rFonts w:ascii="Palatino Linotype" w:hAnsi="Palatino Linotype"/>
          <w:i/>
          <w:szCs w:val="22"/>
          <w:lang w:val="es-MX"/>
        </w:rPr>
        <w:t>”</w:t>
      </w:r>
      <w:r w:rsidRPr="00B7320F">
        <w:rPr>
          <w:rFonts w:ascii="Palatino Linotype" w:hAnsi="Palatino Linotype"/>
          <w:i/>
          <w:szCs w:val="22"/>
          <w:lang w:val="es-ES_tradnl"/>
        </w:rPr>
        <w:t xml:space="preserve"> (Sic).</w:t>
      </w:r>
    </w:p>
    <w:p w14:paraId="69CC10B2" w14:textId="77777777" w:rsidR="00DF0080" w:rsidRPr="00B7320F" w:rsidRDefault="00DF0080" w:rsidP="00DF0080">
      <w:pPr>
        <w:spacing w:line="276" w:lineRule="auto"/>
        <w:ind w:left="284" w:right="332"/>
        <w:jc w:val="both"/>
        <w:rPr>
          <w:rFonts w:ascii="Palatino Linotype" w:hAnsi="Palatino Linotype"/>
          <w:i/>
          <w:szCs w:val="22"/>
          <w:lang w:val="es-ES_tradnl"/>
        </w:rPr>
      </w:pPr>
    </w:p>
    <w:p w14:paraId="27AA5EF2" w14:textId="406D83C0" w:rsidR="005803C9" w:rsidRPr="00B7320F"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33C4EE4A" w14:textId="77777777" w:rsidR="00E64848" w:rsidRPr="00E64848" w:rsidRDefault="00E64848" w:rsidP="0029071C">
      <w:pPr>
        <w:spacing w:line="360" w:lineRule="auto"/>
        <w:jc w:val="both"/>
        <w:rPr>
          <w:rFonts w:ascii="Palatino Linotype" w:eastAsiaTheme="minorHAnsi" w:hAnsi="Palatino Linotype" w:cs="Arial"/>
          <w:b/>
          <w:szCs w:val="22"/>
          <w:lang w:val="es-MX" w:eastAsia="en-US"/>
        </w:rPr>
      </w:pPr>
    </w:p>
    <w:p w14:paraId="05841E30" w14:textId="62175280"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0C10B6EB"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E64848">
        <w:rPr>
          <w:rFonts w:ascii="Palatino Linotype" w:eastAsiaTheme="minorHAnsi" w:hAnsi="Palatino Linotype" w:cs="Arial"/>
          <w:lang w:val="es-MX" w:eastAsia="en-US"/>
        </w:rPr>
        <w:t>diez de noviembre</w:t>
      </w:r>
      <w:r w:rsidR="001762FA"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3F47AD7F" w14:textId="77777777" w:rsidR="00E64848" w:rsidRPr="00E64848" w:rsidRDefault="0029071C" w:rsidP="00E64848">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E64848" w:rsidRPr="00E64848">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B844C2A" w14:textId="77777777" w:rsidR="00E64848" w:rsidRDefault="00E64848" w:rsidP="00E64848">
      <w:pPr>
        <w:spacing w:line="276" w:lineRule="auto"/>
        <w:ind w:left="567" w:right="567"/>
        <w:jc w:val="both"/>
        <w:rPr>
          <w:rFonts w:ascii="Palatino Linotype" w:hAnsi="Palatino Linotype"/>
          <w:i/>
          <w:sz w:val="22"/>
          <w:szCs w:val="22"/>
          <w:lang w:val="es-MX" w:eastAsia="es-MX"/>
        </w:rPr>
      </w:pPr>
    </w:p>
    <w:p w14:paraId="3BD7C2D8" w14:textId="25C396FE" w:rsidR="00E64848" w:rsidRPr="00E64848" w:rsidRDefault="00E64848" w:rsidP="00E64848">
      <w:pPr>
        <w:spacing w:line="276" w:lineRule="auto"/>
        <w:ind w:left="567" w:right="567"/>
        <w:jc w:val="both"/>
        <w:rPr>
          <w:rFonts w:ascii="Palatino Linotype" w:hAnsi="Palatino Linotype"/>
          <w:i/>
          <w:sz w:val="22"/>
          <w:szCs w:val="22"/>
          <w:lang w:val="es-MX" w:eastAsia="es-MX"/>
        </w:rPr>
      </w:pPr>
      <w:r w:rsidRPr="00E64848">
        <w:rPr>
          <w:rFonts w:ascii="Palatino Linotype" w:hAnsi="Palatino Linotype"/>
          <w:i/>
          <w:sz w:val="22"/>
          <w:szCs w:val="22"/>
          <w:lang w:val="es-MX" w:eastAsia="es-MX"/>
        </w:rPr>
        <w:t>Con fundamento en los artículos 53 fracciones II, V y VI y 163 de la Ley de Transparencia y Acceso a la Información Pública del Estado de México y Municipios, en respuesta a su solicitud de información se adjunta el Acuerdo de respuesta de fecha nueve de noviembre de dos mil veintitrés.</w:t>
      </w:r>
    </w:p>
    <w:p w14:paraId="23343AE1" w14:textId="77777777" w:rsidR="00E64848" w:rsidRDefault="00E64848" w:rsidP="00E64848">
      <w:pPr>
        <w:spacing w:line="276" w:lineRule="auto"/>
        <w:ind w:left="567" w:right="567"/>
        <w:jc w:val="both"/>
        <w:rPr>
          <w:rFonts w:ascii="Palatino Linotype" w:hAnsi="Palatino Linotype"/>
          <w:i/>
          <w:sz w:val="22"/>
          <w:szCs w:val="22"/>
          <w:lang w:val="es-MX" w:eastAsia="es-MX"/>
        </w:rPr>
      </w:pPr>
    </w:p>
    <w:p w14:paraId="5F5AACE9" w14:textId="734117A0" w:rsidR="00E64848" w:rsidRPr="00E64848" w:rsidRDefault="00E64848" w:rsidP="00E64848">
      <w:pPr>
        <w:spacing w:line="276" w:lineRule="auto"/>
        <w:ind w:left="567" w:right="567"/>
        <w:jc w:val="both"/>
        <w:rPr>
          <w:rFonts w:ascii="Palatino Linotype" w:hAnsi="Palatino Linotype"/>
          <w:i/>
          <w:sz w:val="22"/>
          <w:szCs w:val="22"/>
          <w:lang w:val="es-MX" w:eastAsia="es-MX"/>
        </w:rPr>
      </w:pPr>
      <w:r w:rsidRPr="00E64848">
        <w:rPr>
          <w:rFonts w:ascii="Palatino Linotype" w:hAnsi="Palatino Linotype"/>
          <w:i/>
          <w:sz w:val="22"/>
          <w:szCs w:val="22"/>
          <w:lang w:val="es-MX" w:eastAsia="es-MX"/>
        </w:rPr>
        <w:t>ATENTAMENTE</w:t>
      </w:r>
    </w:p>
    <w:p w14:paraId="02CE162F" w14:textId="34A85BAF" w:rsidR="0029071C" w:rsidRPr="00B7320F" w:rsidRDefault="00E64848" w:rsidP="00E64848">
      <w:pPr>
        <w:spacing w:line="276" w:lineRule="auto"/>
        <w:ind w:left="567" w:right="567"/>
        <w:jc w:val="both"/>
        <w:rPr>
          <w:rFonts w:ascii="Palatino Linotype" w:hAnsi="Palatino Linotype"/>
          <w:i/>
          <w:sz w:val="22"/>
          <w:szCs w:val="22"/>
          <w:lang w:val="es-MX" w:eastAsia="es-MX"/>
        </w:rPr>
      </w:pPr>
      <w:r w:rsidRPr="00E64848">
        <w:rPr>
          <w:rFonts w:ascii="Palatino Linotype" w:hAnsi="Palatino Linotype"/>
          <w:i/>
          <w:sz w:val="22"/>
          <w:szCs w:val="22"/>
          <w:lang w:val="es-MX" w:eastAsia="es-MX"/>
        </w:rPr>
        <w:t>L.C. Paulina Cruz Casas</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4A535490" w:rsidR="004B2314" w:rsidRPr="00E64848" w:rsidRDefault="00CF1DF5" w:rsidP="00E64848">
      <w:pPr>
        <w:spacing w:line="360" w:lineRule="auto"/>
        <w:jc w:val="both"/>
        <w:rPr>
          <w:rFonts w:ascii="Palatino Linotype" w:eastAsiaTheme="minorHAnsi" w:hAnsi="Palatino Linotype" w:cs="Arial"/>
          <w:i/>
          <w:lang w:val="es-MX" w:eastAsia="en-US"/>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E64848">
        <w:rPr>
          <w:rFonts w:ascii="Palatino Linotype" w:eastAsiaTheme="minorHAnsi" w:hAnsi="Palatino Linotype" w:cs="Arial"/>
          <w:lang w:val="es-MX" w:eastAsia="en-US"/>
        </w:rPr>
        <w:t>los</w:t>
      </w:r>
      <w:r w:rsidR="001D2DE0" w:rsidRPr="00B7320F">
        <w:rPr>
          <w:rFonts w:ascii="Palatino Linotype" w:eastAsiaTheme="minorHAnsi" w:hAnsi="Palatino Linotype" w:cs="Arial"/>
          <w:lang w:val="es-MX" w:eastAsia="en-US"/>
        </w:rPr>
        <w:t xml:space="preserve"> archivo</w:t>
      </w:r>
      <w:r w:rsidR="00E64848">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electrónico</w:t>
      </w:r>
      <w:r w:rsidR="00E64848">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denominado</w:t>
      </w:r>
      <w:r w:rsidR="00E64848">
        <w:rPr>
          <w:rFonts w:ascii="Palatino Linotype" w:eastAsiaTheme="minorHAnsi" w:hAnsi="Palatino Linotype" w:cs="Arial"/>
          <w:lang w:val="es-MX" w:eastAsia="en-US"/>
        </w:rPr>
        <w:t>s</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E64848" w:rsidRPr="00E64848">
        <w:rPr>
          <w:rFonts w:ascii="Palatino Linotype" w:eastAsiaTheme="minorHAnsi" w:hAnsi="Palatino Linotype" w:cs="Arial"/>
          <w:i/>
          <w:lang w:val="es-MX" w:eastAsia="en-US"/>
        </w:rPr>
        <w:t>RESPUESTA_UT_1087.pdf</w:t>
      </w:r>
      <w:r w:rsidR="00184176" w:rsidRPr="00B7320F">
        <w:rPr>
          <w:rFonts w:ascii="Palatino Linotype" w:eastAsiaTheme="minorHAnsi" w:hAnsi="Palatino Linotype" w:cs="Arial"/>
          <w:i/>
          <w:lang w:val="es-MX" w:eastAsia="en-US"/>
        </w:rPr>
        <w:t>”</w:t>
      </w:r>
      <w:r w:rsidR="00E64848">
        <w:rPr>
          <w:rFonts w:ascii="Palatino Linotype" w:eastAsiaTheme="minorHAnsi" w:hAnsi="Palatino Linotype" w:cs="Arial"/>
          <w:i/>
          <w:lang w:val="es-MX" w:eastAsia="en-US"/>
        </w:rPr>
        <w:t xml:space="preserve"> </w:t>
      </w:r>
      <w:r w:rsidR="00E64848" w:rsidRPr="00E64848">
        <w:rPr>
          <w:rFonts w:ascii="Palatino Linotype" w:eastAsiaTheme="minorHAnsi" w:hAnsi="Palatino Linotype" w:cs="Arial"/>
          <w:iCs/>
          <w:lang w:val="es-MX" w:eastAsia="en-US"/>
        </w:rPr>
        <w:t>y</w:t>
      </w:r>
      <w:r w:rsidR="00E64848">
        <w:rPr>
          <w:rFonts w:ascii="Palatino Linotype" w:eastAsiaTheme="minorHAnsi" w:hAnsi="Palatino Linotype" w:cs="Arial"/>
          <w:i/>
          <w:lang w:val="es-MX" w:eastAsia="en-US"/>
        </w:rPr>
        <w:t xml:space="preserve"> “</w:t>
      </w:r>
      <w:r w:rsidR="00E64848" w:rsidRPr="00E64848">
        <w:rPr>
          <w:rFonts w:ascii="Palatino Linotype" w:eastAsiaTheme="minorHAnsi" w:hAnsi="Palatino Linotype" w:cs="Arial"/>
          <w:i/>
          <w:lang w:val="es-MX" w:eastAsia="en-US"/>
        </w:rPr>
        <w:t>SPH_RESPUESTA_1087.pdf</w:t>
      </w:r>
      <w:r w:rsidR="00E64848">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w:t>
      </w:r>
      <w:r w:rsidR="00E64848">
        <w:rPr>
          <w:rFonts w:ascii="Palatino Linotype" w:eastAsiaTheme="minorHAnsi" w:hAnsi="Palatino Linotype" w:cs="Arial"/>
          <w:lang w:val="es-MX" w:eastAsia="en-US"/>
        </w:rPr>
        <w:t>n</w:t>
      </w:r>
      <w:r w:rsidR="00DC1583" w:rsidRPr="00B7320F">
        <w:rPr>
          <w:rFonts w:ascii="Palatino Linotype" w:eastAsiaTheme="minorHAnsi" w:hAnsi="Palatino Linotype" w:cs="Arial"/>
          <w:lang w:val="es-MX" w:eastAsia="en-US"/>
        </w:rPr>
        <w:t xml:space="preserve"> por ser del conocim</w:t>
      </w:r>
      <w:r w:rsidR="001D2DE0" w:rsidRPr="00B7320F">
        <w:rPr>
          <w:rFonts w:ascii="Palatino Linotype" w:eastAsiaTheme="minorHAnsi" w:hAnsi="Palatino Linotype" w:cs="Arial"/>
          <w:lang w:val="es-MX" w:eastAsia="en-US"/>
        </w:rPr>
        <w:t>iento de las partes, sin embargo, será</w:t>
      </w:r>
      <w:r w:rsidR="00E64848">
        <w:rPr>
          <w:rFonts w:ascii="Palatino Linotype" w:eastAsiaTheme="minorHAnsi" w:hAnsi="Palatino Linotype" w:cs="Arial"/>
          <w:lang w:val="es-MX" w:eastAsia="en-US"/>
        </w:rPr>
        <w:t>n</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lastRenderedPageBreak/>
        <w:t>TERCER</w:t>
      </w:r>
      <w:r w:rsidR="0029071C" w:rsidRPr="00B7320F">
        <w:rPr>
          <w:rFonts w:ascii="Palatino Linotype" w:eastAsiaTheme="minorHAnsi" w:hAnsi="Palatino Linotype" w:cs="Arial"/>
          <w:b/>
          <w:sz w:val="28"/>
          <w:lang w:val="es-MX" w:eastAsia="en-US"/>
        </w:rPr>
        <w:t>O. Del recurso de revisión.</w:t>
      </w:r>
    </w:p>
    <w:p w14:paraId="7B3E8717" w14:textId="3D69C900" w:rsidR="00CC0B81" w:rsidRPr="00B7320F"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E64848">
        <w:rPr>
          <w:rFonts w:ascii="Palatino Linotype" w:eastAsiaTheme="minorHAnsi" w:hAnsi="Palatino Linotype" w:cs="Arial"/>
          <w:lang w:val="es-MX" w:eastAsia="en-US"/>
        </w:rPr>
        <w:t>trece de noviembre</w:t>
      </w:r>
      <w:r w:rsidR="00DF0080" w:rsidRPr="00B7320F">
        <w:rPr>
          <w:rFonts w:ascii="Palatino Linotype" w:eastAsiaTheme="minorHAnsi" w:hAnsi="Palatino Linotype" w:cs="Arial"/>
          <w:lang w:val="es-MX" w:eastAsia="en-US"/>
        </w:rPr>
        <w:t xml:space="preserve"> de dos mil veintitrés</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E64848">
        <w:rPr>
          <w:rFonts w:ascii="Palatino Linotype" w:eastAsiaTheme="minorHAnsi" w:hAnsi="Palatino Linotype" w:cs="Arial"/>
          <w:b/>
          <w:bCs/>
          <w:lang w:val="es-MX" w:eastAsia="es-MX"/>
        </w:rPr>
        <w:t>7920</w:t>
      </w:r>
      <w:r w:rsidR="00B250D7" w:rsidRPr="00B7320F">
        <w:rPr>
          <w:rFonts w:ascii="Palatino Linotype" w:eastAsiaTheme="minorHAnsi" w:hAnsi="Palatino Linotype" w:cs="Arial"/>
          <w:b/>
          <w:bCs/>
          <w:lang w:val="es-MX" w:eastAsia="es-MX"/>
        </w:rPr>
        <w:t>/INFOEM/IP/RR/202</w:t>
      </w:r>
      <w:r w:rsidR="00DF0080" w:rsidRPr="00B7320F">
        <w:rPr>
          <w:rFonts w:ascii="Palatino Linotype" w:eastAsiaTheme="minorHAnsi" w:hAnsi="Palatino Linotype" w:cs="Arial"/>
          <w:b/>
          <w:bCs/>
          <w:lang w:val="es-MX" w:eastAsia="es-MX"/>
        </w:rPr>
        <w:t>3</w:t>
      </w:r>
      <w:r w:rsidRPr="00B7320F">
        <w:rPr>
          <w:rFonts w:ascii="Palatino Linotype" w:eastAsiaTheme="minorHAnsi" w:hAnsi="Palatino Linotype" w:cs="Arial"/>
          <w:lang w:val="es-MX" w:eastAsia="en-US"/>
        </w:rPr>
        <w:t>, en el cual aduce, las siguientes manifestaciones:</w:t>
      </w:r>
    </w:p>
    <w:p w14:paraId="28D166C9" w14:textId="77777777" w:rsidR="00CC0B81" w:rsidRPr="00B7320F" w:rsidRDefault="00CC0B81" w:rsidP="00CC0B81">
      <w:pPr>
        <w:spacing w:line="360" w:lineRule="auto"/>
        <w:jc w:val="both"/>
        <w:rPr>
          <w:rFonts w:ascii="Palatino Linotype" w:eastAsiaTheme="minorHAnsi" w:hAnsi="Palatino Linotype" w:cs="Arial"/>
          <w:sz w:val="14"/>
          <w:lang w:val="es-MX" w:eastAsia="en-US"/>
        </w:rPr>
      </w:pPr>
    </w:p>
    <w:p w14:paraId="0460E6F1" w14:textId="2219EAA9" w:rsidR="00CC0B81" w:rsidRPr="00B7320F" w:rsidRDefault="0029071C" w:rsidP="001762FA">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E64848" w:rsidRPr="00E64848">
        <w:rPr>
          <w:rFonts w:ascii="Palatino Linotype" w:eastAsiaTheme="minorHAnsi" w:hAnsi="Palatino Linotype" w:cstheme="minorBidi"/>
          <w:i/>
          <w:color w:val="000000"/>
          <w:sz w:val="22"/>
          <w:szCs w:val="22"/>
          <w:lang w:val="es-MX" w:eastAsia="en-US"/>
        </w:rPr>
        <w:t xml:space="preserve">Con fundamento en lo dispuesto por los artículos 176, 178 y 179 Ley de Transparencia y Acceso a la Información Pública del Estado de México y Municipios, interpongo recurso de revisión, en virtud de que la información entregada es incompleta y no corresponde a lo solicitado, por lo siguiente: Se solicitó, entre otros puntos, el uso específico que se le da al internet por parte los alumnos, maestros, directores y padres de familia o tutores (de forma detallada); sin embargo, solo se informó que el uso es eminentemente pedagógico, pero si tomamos en cuenta que lo pedagógico es lo perteneciente o relativo a la pedagogía, y este último es el conjunto de los saberes que están orientados hacia la educación, es eminente que ese conjunto de ninguna manera pude considerarse como el uso </w:t>
      </w:r>
      <w:proofErr w:type="spellStart"/>
      <w:r w:rsidR="00E64848" w:rsidRPr="00E64848">
        <w:rPr>
          <w:rFonts w:ascii="Palatino Linotype" w:eastAsiaTheme="minorHAnsi" w:hAnsi="Palatino Linotype" w:cstheme="minorBidi"/>
          <w:i/>
          <w:color w:val="000000"/>
          <w:sz w:val="22"/>
          <w:szCs w:val="22"/>
          <w:lang w:val="es-MX" w:eastAsia="en-US"/>
        </w:rPr>
        <w:t>especifico</w:t>
      </w:r>
      <w:proofErr w:type="spellEnd"/>
      <w:r w:rsidR="00E64848" w:rsidRPr="00E64848">
        <w:rPr>
          <w:rFonts w:ascii="Palatino Linotype" w:eastAsiaTheme="minorHAnsi" w:hAnsi="Palatino Linotype" w:cstheme="minorBidi"/>
          <w:i/>
          <w:color w:val="000000"/>
          <w:sz w:val="22"/>
          <w:szCs w:val="22"/>
          <w:lang w:val="es-MX" w:eastAsia="en-US"/>
        </w:rPr>
        <w:t xml:space="preserve"> que los alumnos tienen sobre el internet, por ende, la respuesta es incompleta o no corresponde con lo solicitado. Tampoco se especificó el uso del internet por parte de los maestros, pues su respuesta es genérica al señalar que se ven beneficiados porque tienen más herramientas de apoyo a su trabajo como docente, pero no se especifica o detalla cuál es el uso del internet.</w:t>
      </w:r>
      <w:r w:rsidRPr="00B7320F">
        <w:rPr>
          <w:rFonts w:ascii="Palatino Linotype" w:eastAsiaTheme="minorHAnsi" w:hAnsi="Palatino Linotype" w:cstheme="minorBidi"/>
          <w:i/>
          <w:color w:val="000000"/>
          <w:sz w:val="22"/>
          <w:szCs w:val="22"/>
          <w:lang w:val="es-MX" w:eastAsia="en-US"/>
        </w:rPr>
        <w:t>”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4248A661" w:rsidR="00E74701" w:rsidRPr="00E64848" w:rsidRDefault="0029071C" w:rsidP="00E64848">
      <w:pPr>
        <w:pStyle w:val="Prrafodelista"/>
        <w:numPr>
          <w:ilvl w:val="0"/>
          <w:numId w:val="1"/>
        </w:numPr>
        <w:spacing w:line="360" w:lineRule="auto"/>
        <w:jc w:val="both"/>
        <w:rPr>
          <w:rFonts w:ascii="Palatino Linotype" w:hAnsi="Palatino Linotype"/>
          <w:i/>
          <w:sz w:val="28"/>
          <w:szCs w:val="28"/>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00E64848" w:rsidRPr="00E64848">
        <w:rPr>
          <w:rFonts w:ascii="Palatino Linotype" w:eastAsiaTheme="minorHAnsi" w:hAnsi="Palatino Linotype" w:cs="Arial"/>
          <w:iCs/>
          <w:lang w:val="es-MX" w:eastAsia="en-US"/>
        </w:rPr>
        <w:t>No hubo pronunciamiento por parte del particular.</w:t>
      </w:r>
      <w:r w:rsidR="00E64848" w:rsidRPr="00E64848">
        <w:rPr>
          <w:rFonts w:ascii="Palatino Linotype" w:eastAsiaTheme="minorHAnsi" w:hAnsi="Palatino Linotype" w:cs="Arial"/>
          <w:i/>
          <w:lang w:val="es-MX" w:eastAsia="en-US"/>
        </w:rPr>
        <w:t xml:space="preserve"> </w:t>
      </w:r>
    </w:p>
    <w:p w14:paraId="312D291C" w14:textId="77777777" w:rsidR="00E64848" w:rsidRDefault="00E64848" w:rsidP="00E64848">
      <w:pPr>
        <w:spacing w:line="360" w:lineRule="auto"/>
        <w:jc w:val="both"/>
        <w:rPr>
          <w:rFonts w:ascii="Palatino Linotype" w:eastAsiaTheme="minorHAnsi" w:hAnsi="Palatino Linotype" w:cs="Arial"/>
          <w:lang w:val="es-MX" w:eastAsia="en-US"/>
        </w:rPr>
      </w:pPr>
    </w:p>
    <w:p w14:paraId="6131923F" w14:textId="6C9805C9" w:rsidR="00E64848" w:rsidRPr="00E64848" w:rsidRDefault="00E64848" w:rsidP="00E64848">
      <w:pPr>
        <w:spacing w:line="360" w:lineRule="auto"/>
        <w:jc w:val="both"/>
        <w:rPr>
          <w:rFonts w:ascii="Palatino Linotype" w:eastAsiaTheme="minorHAnsi" w:hAnsi="Palatino Linotype" w:cs="Arial"/>
          <w:i/>
          <w:lang w:val="es-MX" w:eastAsia="en-US"/>
        </w:rPr>
      </w:pPr>
      <w:r w:rsidRPr="00E64848">
        <w:rPr>
          <w:rFonts w:ascii="Palatino Linotype" w:eastAsiaTheme="minorHAnsi" w:hAnsi="Palatino Linotype" w:cs="Arial"/>
          <w:lang w:val="es-MX" w:eastAsia="en-US"/>
        </w:rPr>
        <w:t>El</w:t>
      </w:r>
      <w:r>
        <w:rPr>
          <w:rFonts w:ascii="Palatino Linotype" w:eastAsiaTheme="minorHAnsi" w:hAnsi="Palatino Linotype" w:cs="Arial"/>
          <w:lang w:val="es-MX" w:eastAsia="en-US"/>
        </w:rPr>
        <w:t xml:space="preserve"> ahora Recurrente</w:t>
      </w:r>
      <w:r w:rsidRPr="00E64848">
        <w:rPr>
          <w:rFonts w:ascii="Palatino Linotype" w:eastAsiaTheme="minorHAnsi" w:hAnsi="Palatino Linotype" w:cs="Arial"/>
          <w:lang w:val="es-MX" w:eastAsia="en-US"/>
        </w:rPr>
        <w:t xml:space="preserve"> adjuntó a</w:t>
      </w:r>
      <w:r>
        <w:rPr>
          <w:rFonts w:ascii="Palatino Linotype" w:eastAsiaTheme="minorHAnsi" w:hAnsi="Palatino Linotype" w:cs="Arial"/>
          <w:lang w:val="es-MX" w:eastAsia="en-US"/>
        </w:rPr>
        <w:t>l presente recurso de revisión</w:t>
      </w:r>
      <w:r w:rsidRPr="00E64848">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64848">
        <w:rPr>
          <w:rFonts w:ascii="Palatino Linotype" w:eastAsiaTheme="minorHAnsi" w:hAnsi="Palatino Linotype" w:cs="Arial"/>
          <w:lang w:val="es-MX" w:eastAsia="en-US"/>
        </w:rPr>
        <w:t xml:space="preserve"> archivo electrónico denominado </w:t>
      </w:r>
      <w:r w:rsidRPr="00E64848">
        <w:rPr>
          <w:rFonts w:ascii="Palatino Linotype" w:eastAsiaTheme="minorHAnsi" w:hAnsi="Palatino Linotype" w:cs="Arial"/>
          <w:i/>
          <w:lang w:val="es-MX" w:eastAsia="en-US"/>
        </w:rPr>
        <w:t>“Archivo1699931196413null”;</w:t>
      </w:r>
      <w:r w:rsidRPr="00E64848">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no obstante, dicho archivo se encuentra dañado, motivo por el cual, no</w:t>
      </w:r>
      <w:r w:rsidR="005E3C44">
        <w:rPr>
          <w:rFonts w:ascii="Palatino Linotype" w:eastAsiaTheme="minorHAnsi" w:hAnsi="Palatino Linotype" w:cs="Arial"/>
          <w:lang w:val="es-MX" w:eastAsia="en-US"/>
        </w:rPr>
        <w:t xml:space="preserve"> fue posible visualizarlo</w:t>
      </w:r>
      <w:r w:rsidRPr="00E64848">
        <w:rPr>
          <w:rFonts w:ascii="Palatino Linotype" w:eastAsiaTheme="minorHAnsi" w:hAnsi="Palatino Linotype" w:cs="Arial"/>
          <w:lang w:val="es-MX" w:eastAsia="en-US"/>
        </w:rPr>
        <w:t xml:space="preserve">. </w:t>
      </w:r>
    </w:p>
    <w:p w14:paraId="1F27091E" w14:textId="77777777" w:rsidR="004309A2" w:rsidRPr="00B7320F" w:rsidRDefault="004309A2" w:rsidP="0029071C">
      <w:pPr>
        <w:spacing w:line="360" w:lineRule="auto"/>
        <w:jc w:val="both"/>
        <w:rPr>
          <w:rFonts w:ascii="Palatino Linotype" w:eastAsiaTheme="minorHAnsi" w:hAnsi="Palatino Linotype" w:cs="Arial"/>
          <w:b/>
          <w:lang w:val="es-MX" w:eastAsia="en-US"/>
        </w:rPr>
      </w:pPr>
    </w:p>
    <w:p w14:paraId="37958889"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7EA3B1ED" w14:textId="11EA7396"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w:t>
      </w:r>
      <w:r w:rsidRPr="00B7320F">
        <w:rPr>
          <w:rFonts w:ascii="Palatino Linotype" w:eastAsiaTheme="minorHAnsi" w:hAnsi="Palatino Linotype" w:cs="Arial"/>
          <w:lang w:val="es-MX" w:eastAsia="en-US"/>
        </w:rPr>
        <w:lastRenderedPageBreak/>
        <w:t xml:space="preserve">la Ley de Transparencia y Acceso a la información Pública del Estado de México y Municipios, del cual recayó acuerdo de admisión en fecha </w:t>
      </w:r>
      <w:r w:rsidR="005E3C44">
        <w:rPr>
          <w:rFonts w:ascii="Palatino Linotype" w:eastAsiaTheme="minorHAnsi" w:hAnsi="Palatino Linotype" w:cs="Arial"/>
          <w:lang w:val="es-MX" w:eastAsia="en-US"/>
        </w:rPr>
        <w:t>diecinueve de noviembre</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veintitrés</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DC1583">
      <w:pPr>
        <w:spacing w:line="360" w:lineRule="auto"/>
        <w:jc w:val="both"/>
        <w:rPr>
          <w:rFonts w:ascii="Palatino Linotype" w:eastAsiaTheme="minorHAnsi" w:hAnsi="Palatino Linotype" w:cs="Arial"/>
          <w:lang w:val="es-MX" w:eastAsia="en-US"/>
        </w:rPr>
      </w:pPr>
    </w:p>
    <w:p w14:paraId="08BF4F10"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2E48CB51" w14:textId="31278C9F" w:rsidR="00574FDC" w:rsidRDefault="00CF1DF5" w:rsidP="001762FA">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4309A2" w:rsidRPr="00B7320F">
        <w:rPr>
          <w:rFonts w:ascii="Palatino Linotype" w:eastAsiaTheme="minorHAnsi" w:hAnsi="Palatino Linotype" w:cs="Arial"/>
          <w:lang w:val="es-MX" w:eastAsia="en-US"/>
        </w:rPr>
        <w:t xml:space="preserve"> </w:t>
      </w:r>
      <w:r w:rsidR="0029071C" w:rsidRPr="00B7320F">
        <w:rPr>
          <w:rFonts w:ascii="Palatino Linotype" w:eastAsiaTheme="minorHAnsi" w:hAnsi="Palatino Linotype" w:cs="Arial"/>
          <w:b/>
          <w:lang w:val="es-MX" w:eastAsia="en-US"/>
        </w:rPr>
        <w:t>El Sujeto Obligado</w:t>
      </w:r>
      <w:r w:rsidR="0029071C" w:rsidRPr="00B7320F">
        <w:rPr>
          <w:rFonts w:ascii="Palatino Linotype" w:eastAsiaTheme="minorHAnsi" w:hAnsi="Palatino Linotype" w:cs="Arial"/>
          <w:lang w:val="es-MX" w:eastAsia="en-US"/>
        </w:rPr>
        <w:t xml:space="preserve"> </w:t>
      </w:r>
      <w:proofErr w:type="spellStart"/>
      <w:r w:rsidR="00A31156" w:rsidRPr="00B7320F">
        <w:rPr>
          <w:rFonts w:ascii="Palatino Linotype" w:eastAsiaTheme="minorHAnsi" w:hAnsi="Palatino Linotype" w:cs="Arial"/>
          <w:lang w:val="es-MX" w:eastAsia="en-US"/>
        </w:rPr>
        <w:t>rendi</w:t>
      </w:r>
      <w:r w:rsidR="005803C9" w:rsidRPr="00B7320F">
        <w:rPr>
          <w:rFonts w:ascii="Palatino Linotype" w:eastAsiaTheme="minorHAnsi" w:hAnsi="Palatino Linotype" w:cs="Arial"/>
          <w:lang w:val="es-MX" w:eastAsia="en-US"/>
        </w:rPr>
        <w:t>ó</w:t>
      </w:r>
      <w:proofErr w:type="spellEnd"/>
      <w:r w:rsidR="005803C9" w:rsidRPr="00B7320F">
        <w:rPr>
          <w:rFonts w:ascii="Palatino Linotype" w:eastAsiaTheme="minorHAnsi" w:hAnsi="Palatino Linotype" w:cs="Arial"/>
          <w:lang w:val="es-MX" w:eastAsia="en-US"/>
        </w:rPr>
        <w:t xml:space="preserve"> </w:t>
      </w:r>
      <w:r w:rsidR="00267458" w:rsidRPr="00B7320F">
        <w:rPr>
          <w:rFonts w:ascii="Palatino Linotype" w:eastAsiaTheme="minorHAnsi" w:hAnsi="Palatino Linotype" w:cs="Arial"/>
          <w:lang w:val="es-MX" w:eastAsia="en-US"/>
        </w:rPr>
        <w:t xml:space="preserve">su </w:t>
      </w:r>
      <w:r w:rsidR="00BA27FC" w:rsidRPr="00B7320F">
        <w:rPr>
          <w:rFonts w:ascii="Palatino Linotype" w:eastAsiaTheme="minorHAnsi" w:hAnsi="Palatino Linotype" w:cs="Arial"/>
          <w:lang w:val="es-MX" w:eastAsia="en-US"/>
        </w:rPr>
        <w:t>informe justificado</w:t>
      </w:r>
      <w:r w:rsidR="005803C9" w:rsidRPr="00B7320F">
        <w:rPr>
          <w:rFonts w:ascii="Palatino Linotype" w:eastAsiaTheme="minorHAnsi" w:hAnsi="Palatino Linotype" w:cs="Arial"/>
          <w:lang w:val="es-MX" w:eastAsia="en-US"/>
        </w:rPr>
        <w:t xml:space="preserve"> en fecha </w:t>
      </w:r>
      <w:r w:rsidR="005E3C44">
        <w:rPr>
          <w:rFonts w:ascii="Palatino Linotype" w:eastAsiaTheme="minorHAnsi" w:hAnsi="Palatino Linotype" w:cs="Arial"/>
          <w:lang w:val="es-MX" w:eastAsia="en-US"/>
        </w:rPr>
        <w:t>veintisiete de noviembre</w:t>
      </w:r>
      <w:r w:rsidR="005803C9" w:rsidRPr="00B7320F">
        <w:rPr>
          <w:rFonts w:ascii="Palatino Linotype" w:eastAsiaTheme="minorHAnsi" w:hAnsi="Palatino Linotype" w:cs="Arial"/>
          <w:lang w:val="es-MX" w:eastAsia="en-US"/>
        </w:rPr>
        <w:t xml:space="preserve"> de dos mil </w:t>
      </w:r>
      <w:r w:rsidR="00E90222" w:rsidRPr="00B7320F">
        <w:rPr>
          <w:rFonts w:ascii="Palatino Linotype" w:eastAsiaTheme="minorHAnsi" w:hAnsi="Palatino Linotype" w:cs="Arial"/>
          <w:lang w:val="es-MX" w:eastAsia="en-US"/>
        </w:rPr>
        <w:t xml:space="preserve">veintitrés mediante </w:t>
      </w:r>
      <w:r w:rsidR="005E3C44">
        <w:rPr>
          <w:rFonts w:ascii="Palatino Linotype" w:eastAsiaTheme="minorHAnsi" w:hAnsi="Palatino Linotype" w:cs="Arial"/>
          <w:lang w:val="es-MX" w:eastAsia="en-US"/>
        </w:rPr>
        <w:t>el</w:t>
      </w:r>
      <w:r w:rsidR="00E90222" w:rsidRPr="00B7320F">
        <w:rPr>
          <w:rFonts w:ascii="Palatino Linotype" w:eastAsiaTheme="minorHAnsi" w:hAnsi="Palatino Linotype" w:cs="Arial"/>
          <w:lang w:val="es-MX" w:eastAsia="en-US"/>
        </w:rPr>
        <w:t xml:space="preserve"> archivo electrónico denominado </w:t>
      </w:r>
      <w:r w:rsidR="00E90222" w:rsidRPr="00B7320F">
        <w:rPr>
          <w:rFonts w:ascii="Palatino Linotype" w:eastAsiaTheme="minorHAnsi" w:hAnsi="Palatino Linotype" w:cs="Arial"/>
          <w:i/>
          <w:iCs/>
          <w:lang w:val="es-MX" w:eastAsia="en-US"/>
        </w:rPr>
        <w:t>“</w:t>
      </w:r>
      <w:r w:rsidR="005E3C44" w:rsidRPr="005E3C44">
        <w:rPr>
          <w:rFonts w:ascii="Palatino Linotype" w:eastAsiaTheme="minorHAnsi" w:hAnsi="Palatino Linotype" w:cs="Arial"/>
          <w:i/>
          <w:iCs/>
          <w:lang w:val="es-MX" w:eastAsia="en-US"/>
        </w:rPr>
        <w:tab/>
        <w:t>INFORME JUSTIFICADO SOLICITUD 1087.pdf</w:t>
      </w:r>
      <w:r w:rsidR="00E90222" w:rsidRPr="00B7320F">
        <w:rPr>
          <w:rFonts w:ascii="Palatino Linotype" w:eastAsiaTheme="minorHAnsi" w:hAnsi="Palatino Linotype" w:cs="Arial"/>
          <w:i/>
          <w:iCs/>
          <w:lang w:val="es-MX" w:eastAsia="en-US"/>
        </w:rPr>
        <w:t>”</w:t>
      </w:r>
      <w:r w:rsidR="00574FDC" w:rsidRPr="00B7320F">
        <w:rPr>
          <w:rFonts w:ascii="Palatino Linotype" w:eastAsiaTheme="minorHAnsi" w:hAnsi="Palatino Linotype" w:cs="Arial"/>
          <w:lang w:val="es-MX" w:eastAsia="en-US"/>
        </w:rPr>
        <w:t>;</w:t>
      </w:r>
      <w:r w:rsidR="00AE78CA" w:rsidRPr="00B7320F">
        <w:rPr>
          <w:rFonts w:ascii="Palatino Linotype" w:eastAsiaTheme="minorHAnsi" w:hAnsi="Palatino Linotype" w:cs="Arial"/>
          <w:lang w:val="es-MX" w:eastAsia="en-US"/>
        </w:rPr>
        <w:t xml:space="preserve"> </w:t>
      </w:r>
      <w:r w:rsidR="00E90222" w:rsidRPr="00B7320F">
        <w:rPr>
          <w:rFonts w:ascii="Palatino Linotype" w:eastAsiaTheme="minorHAnsi" w:hAnsi="Palatino Linotype" w:cs="Arial"/>
          <w:lang w:val="es-MX" w:eastAsia="en-US"/>
        </w:rPr>
        <w:t>mismo que se pus</w:t>
      </w:r>
      <w:r w:rsidR="005E3C44">
        <w:rPr>
          <w:rFonts w:ascii="Palatino Linotype" w:eastAsiaTheme="minorHAnsi" w:hAnsi="Palatino Linotype" w:cs="Arial"/>
          <w:lang w:val="es-MX" w:eastAsia="en-US"/>
        </w:rPr>
        <w:t>o</w:t>
      </w:r>
      <w:r w:rsidR="00E90222" w:rsidRPr="00B7320F">
        <w:rPr>
          <w:rFonts w:ascii="Palatino Linotype" w:eastAsiaTheme="minorHAnsi" w:hAnsi="Palatino Linotype" w:cs="Arial"/>
          <w:lang w:val="es-MX" w:eastAsia="en-US"/>
        </w:rPr>
        <w:t xml:space="preserve"> al </w:t>
      </w:r>
      <w:r w:rsidR="005E3C44">
        <w:rPr>
          <w:rFonts w:ascii="Palatino Linotype" w:eastAsiaTheme="minorHAnsi" w:hAnsi="Palatino Linotype" w:cs="Arial"/>
          <w:lang w:val="es-MX" w:eastAsia="en-US"/>
        </w:rPr>
        <w:t>vi</w:t>
      </w:r>
      <w:r w:rsidR="00E90222" w:rsidRPr="00B7320F">
        <w:rPr>
          <w:rFonts w:ascii="Palatino Linotype" w:eastAsiaTheme="minorHAnsi" w:hAnsi="Palatino Linotype" w:cs="Arial"/>
          <w:lang w:val="es-MX" w:eastAsia="en-US"/>
        </w:rPr>
        <w:t xml:space="preserve">sta del particular mediante el Acuerdo de fecha </w:t>
      </w:r>
      <w:r w:rsidR="005E3C44">
        <w:rPr>
          <w:rFonts w:ascii="Palatino Linotype" w:eastAsiaTheme="minorHAnsi" w:hAnsi="Palatino Linotype" w:cs="Arial"/>
          <w:lang w:val="es-MX" w:eastAsia="en-US"/>
        </w:rPr>
        <w:t>treinta del mismo mes y año</w:t>
      </w:r>
      <w:r w:rsidR="00E90222" w:rsidRPr="00B7320F">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2D6E4B" w:rsidRPr="00B7320F">
        <w:rPr>
          <w:rFonts w:ascii="Palatino Linotype" w:eastAsiaTheme="minorHAnsi" w:hAnsi="Palatino Linotype" w:cs="Arial"/>
          <w:lang w:val="es-MX" w:eastAsia="en-US"/>
        </w:rPr>
        <w:t xml:space="preserve"> 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5803C9" w:rsidRPr="00B7320F">
        <w:rPr>
          <w:rFonts w:ascii="Palatino Linotype" w:eastAsiaTheme="minorHAnsi" w:hAnsi="Palatino Linotype" w:cs="Arial"/>
          <w:lang w:val="es-MX" w:eastAsia="en-US"/>
        </w:rPr>
        <w:t xml:space="preserve">no emitió alegatos, </w:t>
      </w:r>
      <w:r w:rsidR="00E90222" w:rsidRPr="00B7320F">
        <w:rPr>
          <w:rFonts w:ascii="Palatino Linotype" w:eastAsiaTheme="minorHAnsi" w:hAnsi="Palatino Linotype" w:cs="Arial"/>
          <w:lang w:val="es-MX" w:eastAsia="en-US"/>
        </w:rPr>
        <w:t>pruebas o manifestación alguna</w:t>
      </w:r>
      <w:r w:rsidR="001762FA" w:rsidRPr="00B7320F">
        <w:rPr>
          <w:rFonts w:ascii="Palatino Linotype" w:eastAsiaTheme="minorHAnsi" w:hAnsi="Palatino Linotype" w:cs="Arial"/>
          <w:lang w:val="es-MX" w:eastAsia="en-US"/>
        </w:rPr>
        <w:t>,</w:t>
      </w:r>
      <w:r w:rsidR="0029071C" w:rsidRPr="00B7320F">
        <w:rPr>
          <w:rFonts w:ascii="Palatino Linotype" w:eastAsiaTheme="minorHAnsi" w:hAnsi="Palatino Linotype" w:cs="Arial"/>
          <w:lang w:val="es-MX" w:eastAsia="en-US"/>
        </w:rPr>
        <w:t xml:space="preserve"> lo anterior de conformidad con la siguiente imagen</w:t>
      </w:r>
      <w:r w:rsidR="00E74701" w:rsidRPr="00B7320F">
        <w:rPr>
          <w:rFonts w:ascii="Palatino Linotype" w:eastAsiaTheme="minorHAnsi" w:hAnsi="Palatino Linotype" w:cs="Arial"/>
          <w:lang w:val="es-MX" w:eastAsia="en-US"/>
        </w:rPr>
        <w:t>:</w:t>
      </w:r>
    </w:p>
    <w:p w14:paraId="39ACA63D" w14:textId="56E1E21D" w:rsidR="00267458" w:rsidRPr="00B7320F" w:rsidRDefault="005E3C44" w:rsidP="00A26BD8">
      <w:pPr>
        <w:spacing w:line="360" w:lineRule="auto"/>
        <w:jc w:val="both"/>
        <w:rPr>
          <w:rFonts w:ascii="Palatino Linotype" w:eastAsiaTheme="minorHAnsi" w:hAnsi="Palatino Linotype" w:cs="Arial"/>
          <w:lang w:val="es-MX" w:eastAsia="en-US"/>
        </w:rPr>
      </w:pPr>
      <w:r w:rsidRPr="005E3C44">
        <w:rPr>
          <w:rFonts w:ascii="Palatino Linotype" w:eastAsiaTheme="minorHAnsi" w:hAnsi="Palatino Linotype" w:cs="Arial"/>
          <w:noProof/>
          <w:lang w:val="es-MX" w:eastAsia="es-MX"/>
        </w:rPr>
        <w:drawing>
          <wp:inline distT="0" distB="0" distL="0" distR="0" wp14:anchorId="32AC5DC2" wp14:editId="55A21187">
            <wp:extent cx="5791835" cy="3065145"/>
            <wp:effectExtent l="190500" t="190500" r="189865" b="192405"/>
            <wp:docPr id="5836287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28738" name=""/>
                    <pic:cNvPicPr/>
                  </pic:nvPicPr>
                  <pic:blipFill>
                    <a:blip r:embed="rId8"/>
                    <a:stretch>
                      <a:fillRect/>
                    </a:stretch>
                  </pic:blipFill>
                  <pic:spPr>
                    <a:xfrm>
                      <a:off x="0" y="0"/>
                      <a:ext cx="5791835" cy="3065145"/>
                    </a:xfrm>
                    <a:prstGeom prst="rect">
                      <a:avLst/>
                    </a:prstGeom>
                    <a:ln>
                      <a:noFill/>
                    </a:ln>
                    <a:effectLst>
                      <a:outerShdw blurRad="190500" algn="tl" rotWithShape="0">
                        <a:srgbClr val="000000">
                          <a:alpha val="70000"/>
                        </a:srgbClr>
                      </a:outerShdw>
                    </a:effectLst>
                  </pic:spPr>
                </pic:pic>
              </a:graphicData>
            </a:graphic>
          </wp:inline>
        </w:drawing>
      </w:r>
    </w:p>
    <w:p w14:paraId="27CA07E7" w14:textId="77777777" w:rsidR="005E3C44" w:rsidRDefault="005E3C44"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554A8B2C" w:rsidR="0029071C" w:rsidRPr="00B7320F" w:rsidRDefault="00CC0B81" w:rsidP="0029071C">
      <w:pPr>
        <w:tabs>
          <w:tab w:val="left" w:pos="3206"/>
        </w:tabs>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lastRenderedPageBreak/>
        <w:t>SEXT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4B50F669" w14:textId="534FBE95" w:rsidR="00CC0B81"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5E3C44">
        <w:rPr>
          <w:rFonts w:ascii="Palatino Linotype" w:eastAsiaTheme="minorHAnsi" w:hAnsi="Palatino Linotype" w:cs="Arial"/>
          <w:lang w:val="es-MX" w:eastAsia="en-US"/>
        </w:rPr>
        <w:t>seis de diciembre</w:t>
      </w:r>
      <w:r w:rsidR="00266841"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C09ED50" w14:textId="77777777" w:rsidR="001762FA" w:rsidRPr="00B7320F" w:rsidRDefault="001762FA" w:rsidP="00CC0B81">
      <w:pPr>
        <w:spacing w:line="360" w:lineRule="auto"/>
        <w:rPr>
          <w:rFonts w:ascii="Palatino Linotype" w:eastAsiaTheme="minorHAnsi" w:hAnsi="Palatino Linotype" w:cstheme="minorBidi"/>
          <w:b/>
          <w:szCs w:val="26"/>
          <w:lang w:val="es-MX" w:eastAsia="en-US"/>
        </w:rPr>
      </w:pPr>
    </w:p>
    <w:p w14:paraId="23E207BB" w14:textId="77777777" w:rsidR="00CC0B81" w:rsidRPr="00B7320F" w:rsidRDefault="00CC0B81" w:rsidP="00CC0B81">
      <w:pPr>
        <w:spacing w:line="360" w:lineRule="auto"/>
        <w:rPr>
          <w:rFonts w:ascii="Palatino Linotype" w:eastAsiaTheme="minorHAnsi" w:hAnsi="Palatino Linotype" w:cstheme="minorBidi"/>
          <w:b/>
          <w:sz w:val="28"/>
          <w:szCs w:val="26"/>
          <w:lang w:val="es-MX" w:eastAsia="en-US"/>
        </w:rPr>
      </w:pPr>
      <w:r w:rsidRPr="00B7320F">
        <w:rPr>
          <w:rFonts w:ascii="Palatino Linotype" w:eastAsiaTheme="minorHAnsi" w:hAnsi="Palatino Linotype" w:cstheme="minorBidi"/>
          <w:b/>
          <w:sz w:val="28"/>
          <w:szCs w:val="26"/>
          <w:lang w:val="es-MX" w:eastAsia="en-US"/>
        </w:rPr>
        <w:t>SÉPTIMO. De la ampliación del término para resolver.</w:t>
      </w:r>
    </w:p>
    <w:p w14:paraId="314F598A" w14:textId="1DF67F36"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En fecha </w:t>
      </w:r>
      <w:r w:rsidR="005E3C44">
        <w:rPr>
          <w:rFonts w:ascii="Palatino Linotype" w:hAnsi="Palatino Linotype"/>
          <w:lang w:val="es-MX"/>
        </w:rPr>
        <w:t>veintitrés de enero</w:t>
      </w:r>
      <w:r w:rsidR="00A31156" w:rsidRPr="00B7320F">
        <w:rPr>
          <w:rFonts w:ascii="Palatino Linotype" w:hAnsi="Palatino Linotype"/>
          <w:lang w:val="es-MX"/>
        </w:rPr>
        <w:t xml:space="preserve"> de dos mil veinti</w:t>
      </w:r>
      <w:r w:rsidR="005E3C44">
        <w:rPr>
          <w:rFonts w:ascii="Palatino Linotype" w:hAnsi="Palatino Linotype"/>
          <w:lang w:val="es-MX"/>
        </w:rPr>
        <w:t>cuatro</w:t>
      </w:r>
      <w:r w:rsidRPr="00B7320F">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4C2ADD59" w14:textId="77777777" w:rsidR="00CC0B81" w:rsidRPr="00B7320F" w:rsidRDefault="00CC0B81" w:rsidP="00CC0B81">
      <w:pPr>
        <w:spacing w:line="360" w:lineRule="auto"/>
        <w:jc w:val="both"/>
        <w:rPr>
          <w:rFonts w:ascii="Palatino Linotype" w:hAnsi="Palatino Linotype"/>
          <w:lang w:val="es-MX"/>
        </w:rPr>
      </w:pPr>
    </w:p>
    <w:p w14:paraId="237A6D7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Este organismo garante no pasa por alto justificar, </w:t>
      </w:r>
      <w:r w:rsidRPr="00B7320F">
        <w:rPr>
          <w:rFonts w:ascii="Palatino Linotype" w:hAnsi="Palatino Linotype"/>
          <w:bCs/>
          <w:lang w:val="es-MX"/>
        </w:rPr>
        <w:t xml:space="preserve">que el plazo para emitir resolución en el presente asunto </w:t>
      </w:r>
      <w:r w:rsidRPr="00B7320F">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AC6F2D5" w14:textId="77777777" w:rsidR="00CC0B81" w:rsidRPr="00B7320F" w:rsidRDefault="00CC0B81" w:rsidP="00CC0B81">
      <w:pPr>
        <w:spacing w:line="360" w:lineRule="auto"/>
        <w:jc w:val="both"/>
        <w:rPr>
          <w:rFonts w:ascii="Palatino Linotype" w:hAnsi="Palatino Linotype"/>
          <w:lang w:val="es-MX"/>
        </w:rPr>
      </w:pPr>
    </w:p>
    <w:p w14:paraId="2D5EA57B"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Por ello, es menester precisar que si bien se ha excedido el plazo para resolver el presente medio de impugnación, de conformidad con la ley de la materia, </w:t>
      </w:r>
      <w:r w:rsidRPr="00B7320F">
        <w:rPr>
          <w:rFonts w:ascii="Palatino Linotype" w:hAnsi="Palatino Linotype"/>
          <w:bCs/>
          <w:lang w:val="es-MX"/>
        </w:rPr>
        <w:t>el plazo para emitir resolución</w:t>
      </w:r>
      <w:r w:rsidRPr="00B7320F">
        <w:rPr>
          <w:rFonts w:ascii="Palatino Linotype" w:hAnsi="Palatino Linotype"/>
          <w:lang w:val="es-MX"/>
        </w:rPr>
        <w:t xml:space="preserve"> se encuentra justificado en los elementos para medir su razonabilidad de asuntos conforme a los parámetros establecidos por diversos órganos </w:t>
      </w:r>
      <w:r w:rsidRPr="00B7320F">
        <w:rPr>
          <w:rFonts w:ascii="Palatino Linotype" w:hAnsi="Palatino Linotype"/>
          <w:lang w:val="es-MX"/>
        </w:rPr>
        <w:lastRenderedPageBreak/>
        <w:t>jurisdiccionales federales, aplicables también en procedimientos análogos, como el que nos ocupa.</w:t>
      </w:r>
    </w:p>
    <w:p w14:paraId="22FF19D4" w14:textId="77777777" w:rsidR="00CC0B81" w:rsidRPr="00B7320F" w:rsidRDefault="00CC0B81" w:rsidP="00CC0B81">
      <w:pPr>
        <w:spacing w:line="360" w:lineRule="auto"/>
        <w:jc w:val="both"/>
        <w:rPr>
          <w:rFonts w:ascii="Palatino Linotype" w:hAnsi="Palatino Linotype"/>
          <w:lang w:val="es-MX"/>
        </w:rPr>
      </w:pPr>
    </w:p>
    <w:p w14:paraId="2F8EB20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51AD56" w14:textId="77777777" w:rsidR="001762FA" w:rsidRPr="00B7320F" w:rsidRDefault="001762FA" w:rsidP="00CC0B81">
      <w:pPr>
        <w:spacing w:line="360" w:lineRule="auto"/>
        <w:jc w:val="both"/>
        <w:rPr>
          <w:rFonts w:ascii="Palatino Linotype" w:hAnsi="Palatino Linotype"/>
          <w:lang w:val="es-MX"/>
        </w:rPr>
      </w:pPr>
    </w:p>
    <w:p w14:paraId="2873857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2D35202" w14:textId="77777777" w:rsidR="00CC0B81" w:rsidRPr="00B7320F" w:rsidRDefault="00CC0B81" w:rsidP="00CC0B81">
      <w:pPr>
        <w:spacing w:line="360" w:lineRule="auto"/>
        <w:jc w:val="both"/>
        <w:rPr>
          <w:rFonts w:ascii="Palatino Linotype" w:hAnsi="Palatino Linotype"/>
          <w:lang w:val="es-MX"/>
        </w:rPr>
      </w:pPr>
    </w:p>
    <w:p w14:paraId="2FFE10A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Por ello, excepcionalmente, si un asunto es resuelto con posterioridad a los plazos señalados por la norma debe analizarse la razonabilidad del tiempo necesario para su resolución, atentos a los siguientes criterios:</w:t>
      </w:r>
    </w:p>
    <w:p w14:paraId="40D10512" w14:textId="77777777" w:rsidR="00CC0B81" w:rsidRPr="00B7320F" w:rsidRDefault="00CC0B81" w:rsidP="00CC0B81">
      <w:pPr>
        <w:spacing w:line="360" w:lineRule="auto"/>
        <w:jc w:val="both"/>
        <w:rPr>
          <w:rFonts w:ascii="Palatino Linotype" w:hAnsi="Palatino Linotype"/>
          <w:lang w:val="es-MX"/>
        </w:rPr>
      </w:pPr>
    </w:p>
    <w:p w14:paraId="2DBC64C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      Complejidad del asunto: La complejidad de la prueba, la pluralidad de sujetos procesales, el tiempo transcurrido, las características y contexto del recurso.</w:t>
      </w:r>
    </w:p>
    <w:p w14:paraId="2F73B71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b)     Actividad Procesal del interesado: Acciones u omisiones del interesado.</w:t>
      </w:r>
    </w:p>
    <w:p w14:paraId="05446E37"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c)  Conducta de la Autoridad: Las Acciones u omisiones realizadas en el procedimiento. Así como si la autoridad actuó con la debida diligencia.</w:t>
      </w:r>
    </w:p>
    <w:p w14:paraId="2D44DA9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d) La afectación generada en la situación jurídica de la persona involucrada en el proceso: Violación a sus derechos humanos.</w:t>
      </w:r>
    </w:p>
    <w:p w14:paraId="4581DB6B" w14:textId="77777777" w:rsidR="00CC0B81" w:rsidRPr="00B7320F" w:rsidRDefault="00CC0B81" w:rsidP="00CC0B81">
      <w:pPr>
        <w:spacing w:line="360" w:lineRule="auto"/>
        <w:jc w:val="both"/>
        <w:rPr>
          <w:rFonts w:ascii="Palatino Linotype" w:hAnsi="Palatino Linotype"/>
          <w:lang w:val="es-MX"/>
        </w:rPr>
      </w:pPr>
    </w:p>
    <w:p w14:paraId="21CB838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824603" w14:textId="77777777" w:rsidR="00CC0B81" w:rsidRPr="00B7320F" w:rsidRDefault="00CC0B81" w:rsidP="00CC0B81">
      <w:pPr>
        <w:spacing w:line="360" w:lineRule="auto"/>
        <w:jc w:val="both"/>
        <w:rPr>
          <w:rFonts w:ascii="Palatino Linotype" w:hAnsi="Palatino Linotype"/>
          <w:lang w:val="es-MX"/>
        </w:rPr>
      </w:pPr>
    </w:p>
    <w:p w14:paraId="7BC4A4B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Argumento que encuentra sustento en la jurisprudencia P</w:t>
      </w:r>
      <w:proofErr w:type="gramStart"/>
      <w:r w:rsidRPr="00B7320F">
        <w:rPr>
          <w:rFonts w:ascii="Palatino Linotype" w:hAnsi="Palatino Linotype"/>
          <w:lang w:val="es-MX"/>
        </w:rPr>
        <w:t>./</w:t>
      </w:r>
      <w:proofErr w:type="gramEnd"/>
      <w:r w:rsidRPr="00B7320F">
        <w:rPr>
          <w:rFonts w:ascii="Palatino Linotype" w:hAnsi="Palatino Linotype"/>
          <w:lang w:val="es-MX"/>
        </w:rPr>
        <w:t xml:space="preserve">J. 32/92 emitida por el Pleno de la Suprema Corte de Justicia de la Nación de rubro </w:t>
      </w:r>
      <w:r w:rsidRPr="00B7320F">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7320F">
        <w:rPr>
          <w:rFonts w:ascii="Palatino Linotype" w:hAnsi="Palatino Linotype"/>
          <w:lang w:val="es-MX"/>
        </w:rPr>
        <w:t>, visible en la Gaceta del Seminario Judicial de la Federación con el registro digital 205635.</w:t>
      </w:r>
    </w:p>
    <w:p w14:paraId="41F1346A" w14:textId="77777777" w:rsidR="00CC0B81" w:rsidRPr="00B7320F" w:rsidRDefault="00CC0B81" w:rsidP="00CC0B81">
      <w:pPr>
        <w:spacing w:line="360" w:lineRule="auto"/>
        <w:jc w:val="both"/>
        <w:rPr>
          <w:rFonts w:ascii="Palatino Linotype" w:hAnsi="Palatino Linotype"/>
          <w:lang w:val="es-MX"/>
        </w:rPr>
      </w:pPr>
    </w:p>
    <w:p w14:paraId="5D7498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D01D5F8" w14:textId="77777777" w:rsidR="00CC0B81" w:rsidRPr="00B7320F" w:rsidRDefault="00CC0B81" w:rsidP="00CC0B81">
      <w:pPr>
        <w:spacing w:line="360" w:lineRule="auto"/>
        <w:jc w:val="both"/>
        <w:rPr>
          <w:rFonts w:ascii="Palatino Linotype" w:hAnsi="Palatino Linotype"/>
          <w:lang w:val="es-MX"/>
        </w:rPr>
      </w:pPr>
    </w:p>
    <w:p w14:paraId="2A7A7B90"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lastRenderedPageBreak/>
        <w:t>Al respecto, también son de considerar los criterios sostenidos por el Cuarto Tribunal Colegiado en Materia Administrativa del Primer Circuito, cuyos rubros y datos de identificación son los siguientes:</w:t>
      </w:r>
    </w:p>
    <w:p w14:paraId="37E30F71" w14:textId="77777777" w:rsidR="00CC0B81" w:rsidRPr="00B7320F" w:rsidRDefault="00CC0B81" w:rsidP="00CC0B81">
      <w:pPr>
        <w:spacing w:line="360" w:lineRule="auto"/>
        <w:jc w:val="both"/>
        <w:rPr>
          <w:rFonts w:ascii="Palatino Linotype" w:hAnsi="Palatino Linotype"/>
          <w:lang w:val="es-MX"/>
        </w:rPr>
      </w:pPr>
    </w:p>
    <w:p w14:paraId="1CD42A8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DIMENSIÓN Y EFECTOS DE ESTE CONCEPTO CUANDO SE ADUCE EXCESIVA CARGA DE TRABAJO.”</w:t>
      </w:r>
      <w:r w:rsidRPr="00B7320F">
        <w:rPr>
          <w:rFonts w:ascii="Palatino Linotype" w:hAnsi="Palatino Linotype"/>
          <w:lang w:val="es-MX"/>
        </w:rPr>
        <w:t xml:space="preserve"> consultable en el Seminario Judicial de la Federación y su gaceta, con el registro digital 2002351.</w:t>
      </w:r>
    </w:p>
    <w:p w14:paraId="126F8982" w14:textId="77777777" w:rsidR="00CC0B81" w:rsidRPr="00B7320F" w:rsidRDefault="00CC0B81" w:rsidP="00CC0B81">
      <w:pPr>
        <w:spacing w:line="360" w:lineRule="auto"/>
        <w:jc w:val="both"/>
        <w:rPr>
          <w:rFonts w:ascii="Palatino Linotype" w:hAnsi="Palatino Linotype"/>
          <w:lang w:val="es-MX"/>
        </w:rPr>
      </w:pPr>
    </w:p>
    <w:p w14:paraId="5BFAF0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CONCEPTO Y ELEMENTOS QUE LO INTEGRAN A LA LUZ DEL DERECHO INTERNACIONAL DE LOS DERECHOS HUMANOS.”</w:t>
      </w:r>
      <w:r w:rsidRPr="00B7320F">
        <w:rPr>
          <w:rFonts w:ascii="Palatino Linotype" w:hAnsi="Palatino Linotype"/>
          <w:lang w:val="es-MX"/>
        </w:rPr>
        <w:t>, visible en el Seminario Judicial de la Federación y su gaceta, con el registro digital 2002350.</w:t>
      </w:r>
    </w:p>
    <w:p w14:paraId="44DFD803" w14:textId="77777777" w:rsidR="00CC0B81" w:rsidRPr="00B7320F" w:rsidRDefault="00CC0B81" w:rsidP="00CC0B81">
      <w:pPr>
        <w:spacing w:line="360" w:lineRule="auto"/>
        <w:jc w:val="both"/>
        <w:rPr>
          <w:rFonts w:ascii="Palatino Linotype" w:hAnsi="Palatino Linotype"/>
          <w:lang w:val="es-MX"/>
        </w:rPr>
      </w:pPr>
    </w:p>
    <w:p w14:paraId="5A6EC23B" w14:textId="77777777" w:rsidR="00B96A17" w:rsidRPr="00B7320F" w:rsidRDefault="00CC0B81" w:rsidP="00B96A17">
      <w:pPr>
        <w:spacing w:line="360" w:lineRule="auto"/>
        <w:jc w:val="both"/>
        <w:rPr>
          <w:rFonts w:ascii="Palatino Linotype" w:hAnsi="Palatino Linotype"/>
          <w:lang w:val="es-MX"/>
        </w:rPr>
      </w:pPr>
      <w:r w:rsidRPr="00B7320F">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0A547B1F" w14:textId="77777777" w:rsidR="005327BF" w:rsidRPr="00B7320F" w:rsidRDefault="005327BF"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7F935E78" w:rsidR="00A26BD8" w:rsidRPr="00B7320F" w:rsidRDefault="00C8502C" w:rsidP="00CC0B81">
      <w:pPr>
        <w:spacing w:line="360" w:lineRule="auto"/>
        <w:jc w:val="both"/>
        <w:rPr>
          <w:rFonts w:ascii="Palatino Linotype" w:eastAsiaTheme="minorHAnsi" w:hAnsi="Palatino Linotype" w:cs="Arial"/>
          <w:lang w:val="es-MX" w:eastAsia="en-US"/>
        </w:rPr>
      </w:pPr>
      <w:r w:rsidRPr="00C8502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w:t>
      </w:r>
      <w:r>
        <w:rPr>
          <w:rFonts w:ascii="Palatino Linotype" w:eastAsiaTheme="minorHAnsi" w:hAnsi="Palatino Linotype" w:cs="Arial"/>
          <w:lang w:val="es-MX" w:eastAsia="en-US"/>
        </w:rPr>
        <w:t xml:space="preserve">s Estados Unidos Mexicanos; 5, </w:t>
      </w:r>
      <w:r w:rsidRPr="00C8502C">
        <w:rPr>
          <w:rFonts w:ascii="Palatino Linotype" w:eastAsiaTheme="minorHAnsi" w:hAnsi="Palatino Linotype" w:cs="Arial"/>
          <w:lang w:val="es-MX" w:eastAsia="en-US"/>
        </w:rPr>
        <w:t>párrafos trigés</w:t>
      </w:r>
      <w:r>
        <w:rPr>
          <w:rFonts w:ascii="Palatino Linotype" w:eastAsiaTheme="minorHAnsi" w:hAnsi="Palatino Linotype" w:cs="Arial"/>
          <w:lang w:val="es-MX" w:eastAsia="en-US"/>
        </w:rPr>
        <w:t>imo segundo y trigésimo tercero</w:t>
      </w:r>
      <w:r w:rsidRPr="00C8502C">
        <w:rPr>
          <w:rFonts w:ascii="Palatino Linotype" w:eastAsiaTheme="minorHAnsi" w:hAnsi="Palatino Linotype" w:cs="Arial"/>
          <w:lang w:val="es-MX" w:eastAsia="en-US"/>
        </w:rPr>
        <w:t xml:space="preserve">, fracciones IV y V, de la Constitución Política del Estado Libre y Soberano de México; </w:t>
      </w:r>
      <w:r w:rsidRPr="00C8502C">
        <w:rPr>
          <w:rFonts w:ascii="Palatino Linotype" w:eastAsiaTheme="minorHAnsi" w:hAnsi="Palatino Linotype" w:cs="Arial"/>
          <w:lang w:val="es-MX" w:eastAsia="en-US"/>
        </w:rPr>
        <w:lastRenderedPageBreak/>
        <w:t>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w:t>
      </w:r>
      <w:r>
        <w:rPr>
          <w:rFonts w:ascii="Palatino Linotype" w:eastAsiaTheme="minorHAnsi" w:hAnsi="Palatino Linotype" w:cs="Arial"/>
          <w:lang w:val="es-MX" w:eastAsia="en-US"/>
        </w:rPr>
        <w:t>l Estado de México y Municipios</w:t>
      </w:r>
      <w:r w:rsidR="00A31156" w:rsidRPr="00B7320F">
        <w:rPr>
          <w:rFonts w:ascii="Palatino Linotype" w:eastAsiaTheme="minorHAnsi" w:hAnsi="Palatino Linotype" w:cs="Arial"/>
          <w:lang w:val="es-MX" w:eastAsia="en-US"/>
        </w:rPr>
        <w:t>.</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414DB60" w14:textId="77777777" w:rsidR="005327B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57F6AE83" w14:textId="77777777" w:rsidR="005327BF" w:rsidRPr="00CC13F6" w:rsidRDefault="005327BF" w:rsidP="005327BF">
      <w:pPr>
        <w:autoSpaceDE w:val="0"/>
        <w:autoSpaceDN w:val="0"/>
        <w:adjustRightInd w:val="0"/>
        <w:spacing w:line="360" w:lineRule="auto"/>
        <w:jc w:val="both"/>
        <w:rPr>
          <w:rFonts w:ascii="Palatino Linotype" w:hAnsi="Palatino Linotype" w:cs="Arial"/>
          <w:b/>
        </w:rPr>
      </w:pPr>
      <w:r w:rsidRPr="00CC13F6">
        <w:rPr>
          <w:rFonts w:ascii="Palatino Linotype" w:hAnsi="Palatino Linotype" w:cs="Arial"/>
          <w:b/>
          <w:sz w:val="28"/>
        </w:rPr>
        <w:t>TERCERO. Cuestiones de previo y especial pronunciamiento</w:t>
      </w:r>
      <w:r w:rsidRPr="00CC13F6">
        <w:rPr>
          <w:rFonts w:ascii="Palatino Linotype" w:hAnsi="Palatino Linotype" w:cs="Arial"/>
          <w:b/>
        </w:rPr>
        <w:t>.</w:t>
      </w:r>
    </w:p>
    <w:p w14:paraId="2D91CD9A" w14:textId="77777777" w:rsidR="005327BF" w:rsidRPr="00CC13F6" w:rsidRDefault="005327BF" w:rsidP="005327BF">
      <w:pPr>
        <w:spacing w:line="360" w:lineRule="auto"/>
        <w:jc w:val="both"/>
        <w:rPr>
          <w:rFonts w:ascii="Palatino Linotype" w:hAnsi="Palatino Linotype"/>
        </w:rPr>
      </w:pPr>
      <w:r w:rsidRPr="00CC13F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C13F6">
        <w:rPr>
          <w:rFonts w:ascii="Palatino Linotype" w:hAnsi="Palatino Linotype"/>
          <w:b/>
        </w:rPr>
        <w:t>Recurrente,</w:t>
      </w:r>
      <w:r w:rsidRPr="00CC13F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w:t>
      </w:r>
      <w:r w:rsidRPr="00CC13F6">
        <w:rPr>
          <w:rFonts w:ascii="Palatino Linotype" w:hAnsi="Palatino Linotype"/>
        </w:rPr>
        <w:lastRenderedPageBreak/>
        <w:t>manera electrónica, ello porque no se advierte nombre en específico</w:t>
      </w:r>
      <w:r w:rsidRPr="00CC13F6">
        <w:rPr>
          <w:rFonts w:ascii="Palatino Linotype" w:hAnsi="Palatino Linotype" w:cs="Arial"/>
        </w:rPr>
        <w:t>, del cual no se colige que corresponda al nombre de una persona.</w:t>
      </w:r>
    </w:p>
    <w:p w14:paraId="4D896A01"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2BB49922"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cs="Arial"/>
        </w:rPr>
        <w:t xml:space="preserve">Esta Ponencia considera importante abordar el análisis de los requisitos de </w:t>
      </w:r>
      <w:proofErr w:type="spellStart"/>
      <w:r w:rsidRPr="00CC13F6">
        <w:rPr>
          <w:rFonts w:ascii="Palatino Linotype" w:hAnsi="Palatino Linotype" w:cs="Arial"/>
        </w:rPr>
        <w:t>procedibilidad</w:t>
      </w:r>
      <w:proofErr w:type="spellEnd"/>
      <w:r w:rsidRPr="00CC13F6">
        <w:rPr>
          <w:rFonts w:ascii="Palatino Linotype" w:hAnsi="Palatino Linotype" w:cs="Arial"/>
        </w:rPr>
        <w:t xml:space="preserve"> de los recursos de revisión, así el artículo 180 de la </w:t>
      </w:r>
      <w:r w:rsidRPr="00CC13F6">
        <w:rPr>
          <w:rFonts w:ascii="Palatino Linotype" w:hAnsi="Palatino Linotype" w:cs="Arial"/>
          <w:lang w:eastAsia="es-MX"/>
        </w:rPr>
        <w:t xml:space="preserve">Ley de Transparencia y Acceso a la Información Pública del Estado de México y Municipios, que </w:t>
      </w:r>
      <w:r w:rsidRPr="00CC13F6">
        <w:rPr>
          <w:rFonts w:ascii="Palatino Linotype" w:hAnsi="Palatino Linotype" w:cs="Arial"/>
        </w:rPr>
        <w:t>establece lo siguiente:</w:t>
      </w:r>
    </w:p>
    <w:p w14:paraId="4A636EFD" w14:textId="77777777" w:rsidR="005327BF" w:rsidRPr="00CC13F6" w:rsidRDefault="005327BF" w:rsidP="005327BF">
      <w:pPr>
        <w:rPr>
          <w:lang w:val="es-MX"/>
        </w:rPr>
      </w:pPr>
    </w:p>
    <w:p w14:paraId="63A5BE3E"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i/>
          <w:sz w:val="22"/>
        </w:rPr>
        <w:t>“</w:t>
      </w:r>
      <w:r w:rsidRPr="00CC13F6">
        <w:rPr>
          <w:rFonts w:ascii="Palatino Linotype" w:hAnsi="Palatino Linotype"/>
          <w:b/>
          <w:i/>
          <w:sz w:val="22"/>
        </w:rPr>
        <w:t xml:space="preserve">Artículo 180. </w:t>
      </w:r>
      <w:r w:rsidRPr="00CC13F6">
        <w:rPr>
          <w:rFonts w:ascii="Palatino Linotype" w:hAnsi="Palatino Linotype"/>
          <w:i/>
          <w:sz w:val="22"/>
        </w:rPr>
        <w:t xml:space="preserve">El </w:t>
      </w:r>
      <w:r w:rsidRPr="00CC13F6">
        <w:rPr>
          <w:rFonts w:ascii="Palatino Linotype" w:hAnsi="Palatino Linotype" w:cs="Arial"/>
          <w:i/>
          <w:sz w:val="22"/>
        </w:rPr>
        <w:t>recurso</w:t>
      </w:r>
      <w:r w:rsidRPr="00CC13F6">
        <w:rPr>
          <w:rFonts w:ascii="Palatino Linotype" w:hAnsi="Palatino Linotype"/>
          <w:i/>
          <w:sz w:val="22"/>
        </w:rPr>
        <w:t xml:space="preserve"> </w:t>
      </w:r>
      <w:r w:rsidRPr="00CC13F6">
        <w:rPr>
          <w:rFonts w:ascii="Palatino Linotype" w:hAnsi="Palatino Linotype" w:cs="Arial"/>
          <w:i/>
          <w:sz w:val="22"/>
          <w:lang w:eastAsia="es-MX"/>
        </w:rPr>
        <w:t>de</w:t>
      </w:r>
      <w:r w:rsidRPr="00CC13F6">
        <w:rPr>
          <w:rFonts w:ascii="Palatino Linotype" w:hAnsi="Palatino Linotype"/>
          <w:i/>
          <w:sz w:val="22"/>
        </w:rPr>
        <w:t xml:space="preserve"> revisión contendrá:</w:t>
      </w:r>
      <w:r w:rsidRPr="00CC13F6">
        <w:rPr>
          <w:rFonts w:ascii="Palatino Linotype" w:hAnsi="Palatino Linotype"/>
          <w:b/>
          <w:i/>
          <w:sz w:val="22"/>
        </w:rPr>
        <w:t xml:space="preserve"> </w:t>
      </w:r>
    </w:p>
    <w:p w14:paraId="688044A9"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 </w:t>
      </w:r>
      <w:r w:rsidRPr="00CC13F6">
        <w:rPr>
          <w:rFonts w:ascii="Palatino Linotype" w:hAnsi="Palatino Linotype"/>
          <w:i/>
          <w:sz w:val="22"/>
        </w:rPr>
        <w:t xml:space="preserve">El sujeto obligado ante </w:t>
      </w:r>
      <w:r w:rsidRPr="00CC13F6">
        <w:rPr>
          <w:rFonts w:ascii="Palatino Linotype" w:hAnsi="Palatino Linotype" w:cs="Arial"/>
          <w:i/>
          <w:sz w:val="22"/>
        </w:rPr>
        <w:t>la</w:t>
      </w:r>
      <w:r w:rsidRPr="00CC13F6">
        <w:rPr>
          <w:rFonts w:ascii="Palatino Linotype" w:hAnsi="Palatino Linotype"/>
          <w:i/>
          <w:sz w:val="22"/>
        </w:rPr>
        <w:t xml:space="preserve"> cual </w:t>
      </w:r>
      <w:r w:rsidRPr="00CC13F6">
        <w:rPr>
          <w:rFonts w:ascii="Palatino Linotype" w:hAnsi="Palatino Linotype" w:cs="Arial"/>
          <w:i/>
          <w:sz w:val="22"/>
          <w:lang w:eastAsia="es-MX"/>
        </w:rPr>
        <w:t>se</w:t>
      </w:r>
      <w:r w:rsidRPr="00CC13F6">
        <w:rPr>
          <w:rFonts w:ascii="Palatino Linotype" w:hAnsi="Palatino Linotype"/>
          <w:i/>
          <w:sz w:val="22"/>
        </w:rPr>
        <w:t xml:space="preserve"> presentó la solicitud;</w:t>
      </w:r>
      <w:r w:rsidRPr="00CC13F6">
        <w:rPr>
          <w:rFonts w:ascii="Palatino Linotype" w:hAnsi="Palatino Linotype"/>
          <w:b/>
          <w:i/>
          <w:sz w:val="22"/>
        </w:rPr>
        <w:t xml:space="preserve"> </w:t>
      </w:r>
    </w:p>
    <w:p w14:paraId="1BD6F611"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II. </w:t>
      </w:r>
      <w:r w:rsidRPr="00CC13F6">
        <w:rPr>
          <w:rFonts w:ascii="Palatino Linotype" w:hAnsi="Palatino Linotype"/>
          <w:b/>
          <w:i/>
          <w:sz w:val="22"/>
          <w:u w:val="single"/>
        </w:rPr>
        <w:t xml:space="preserve">El nombre del solicitante </w:t>
      </w:r>
      <w:r w:rsidRPr="00CC13F6">
        <w:rPr>
          <w:rFonts w:ascii="Palatino Linotype" w:hAnsi="Palatino Linotype" w:cs="Arial"/>
          <w:b/>
          <w:i/>
          <w:sz w:val="22"/>
          <w:u w:val="single"/>
          <w:lang w:eastAsia="es-MX"/>
        </w:rPr>
        <w:t>que</w:t>
      </w:r>
      <w:r w:rsidRPr="00CC13F6">
        <w:rPr>
          <w:rFonts w:ascii="Palatino Linotype" w:hAnsi="Palatino Linotype"/>
          <w:b/>
          <w:i/>
          <w:sz w:val="22"/>
          <w:u w:val="single"/>
        </w:rPr>
        <w:t xml:space="preserve"> recurre</w:t>
      </w:r>
      <w:r w:rsidRPr="00CC13F6">
        <w:rPr>
          <w:rFonts w:ascii="Palatino Linotype" w:hAnsi="Palatino Linotype"/>
          <w:b/>
          <w:i/>
          <w:sz w:val="22"/>
        </w:rPr>
        <w:t xml:space="preserve"> </w:t>
      </w:r>
      <w:r w:rsidRPr="00CC13F6">
        <w:rPr>
          <w:rFonts w:ascii="Palatino Linotype" w:hAnsi="Palatino Linotype"/>
          <w:i/>
          <w:sz w:val="22"/>
        </w:rPr>
        <w:t>o de su representante y, en su caso, del tercero interesado, así como la dirección o medio que señale para recibir notificaciones;</w:t>
      </w:r>
      <w:r w:rsidRPr="00CC13F6">
        <w:rPr>
          <w:rFonts w:ascii="Palatino Linotype" w:hAnsi="Palatino Linotype"/>
          <w:b/>
          <w:i/>
          <w:sz w:val="22"/>
        </w:rPr>
        <w:t xml:space="preserve"> </w:t>
      </w:r>
    </w:p>
    <w:p w14:paraId="20AAA885"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4E0FAE96"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En principio, de una interpretación del artículo transcrito se observan los requisitos que </w:t>
      </w:r>
      <w:r w:rsidRPr="00CC13F6">
        <w:rPr>
          <w:rFonts w:ascii="Palatino Linotype" w:hAnsi="Palatino Linotype" w:cs="Arial"/>
        </w:rPr>
        <w:t>deberán</w:t>
      </w:r>
      <w:r w:rsidRPr="00CC13F6">
        <w:rPr>
          <w:rFonts w:ascii="Palatino Linotype" w:hAnsi="Palatino Linotype"/>
        </w:rPr>
        <w:t xml:space="preserve"> contener los recursos de revisión; sobre el particular, de la revisión del expediente electrónico del </w:t>
      </w:r>
      <w:r w:rsidRPr="00CC13F6">
        <w:rPr>
          <w:rFonts w:ascii="Palatino Linotype" w:hAnsi="Palatino Linotype"/>
          <w:b/>
        </w:rPr>
        <w:t>SAIMEX</w:t>
      </w:r>
      <w:r w:rsidRPr="00CC13F6">
        <w:rPr>
          <w:rFonts w:ascii="Palatino Linotype" w:hAnsi="Palatino Linotype"/>
        </w:rPr>
        <w:t xml:space="preserve"> se desprende que el solicitante y ahora </w:t>
      </w:r>
      <w:r w:rsidRPr="00CC13F6">
        <w:rPr>
          <w:rFonts w:ascii="Palatino Linotype" w:hAnsi="Palatino Linotype"/>
          <w:b/>
        </w:rPr>
        <w:t>Recurrente</w:t>
      </w:r>
      <w:r w:rsidRPr="00CC13F6">
        <w:rPr>
          <w:rFonts w:ascii="Palatino Linotype" w:hAnsi="Palatino Linotype"/>
        </w:rPr>
        <w:t xml:space="preserve">, en ejercicio de su derecho de acceso a la información pública, no proporcionó un nombre para que </w:t>
      </w:r>
      <w:r w:rsidRPr="00CC13F6">
        <w:rPr>
          <w:rFonts w:ascii="Palatino Linotype" w:hAnsi="Palatino Linotype" w:cs="Arial"/>
        </w:rPr>
        <w:t>sea</w:t>
      </w:r>
      <w:r w:rsidRPr="00CC13F6">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4AA99A24"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678B3543"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rPr>
        <w:t xml:space="preserve">No obstante lo anterior, debe destacarse que el artículo 15, de </w:t>
      </w:r>
      <w:r w:rsidRPr="00CC13F6">
        <w:rPr>
          <w:rFonts w:ascii="Palatino Linotype" w:hAnsi="Palatino Linotype" w:cs="Arial"/>
          <w:lang w:eastAsia="es-MX"/>
        </w:rPr>
        <w:t xml:space="preserve">Ley de Transparencia y Acceso a la </w:t>
      </w:r>
      <w:r w:rsidRPr="00CC13F6">
        <w:rPr>
          <w:rFonts w:ascii="Palatino Linotype" w:hAnsi="Palatino Linotype" w:cs="Arial"/>
        </w:rPr>
        <w:t>Información</w:t>
      </w:r>
      <w:r w:rsidRPr="00CC13F6">
        <w:rPr>
          <w:rFonts w:ascii="Palatino Linotype" w:hAnsi="Palatino Linotype" w:cs="Arial"/>
          <w:lang w:eastAsia="es-MX"/>
        </w:rPr>
        <w:t xml:space="preserve"> Pública del Estado de México y Municipios </w:t>
      </w:r>
      <w:r w:rsidRPr="00CC13F6">
        <w:rPr>
          <w:rFonts w:ascii="Palatino Linotype" w:hAnsi="Palatino Linotype" w:cs="Arial"/>
          <w:iCs/>
        </w:rPr>
        <w:t xml:space="preserve">prevé que, </w:t>
      </w:r>
      <w:r w:rsidRPr="00CC13F6">
        <w:rPr>
          <w:rFonts w:ascii="Palatino Linotype" w:hAnsi="Palatino Linotype"/>
        </w:rPr>
        <w:t xml:space="preserve">toda persona tendrá acceso a la información </w:t>
      </w:r>
      <w:r w:rsidRPr="00CC13F6">
        <w:rPr>
          <w:rFonts w:ascii="Palatino Linotype" w:hAnsi="Palatino Linotype" w:cs="Arial"/>
        </w:rPr>
        <w:t xml:space="preserve">sin necesidad de acreditar interés alguno o justificar su utilización, de lo que se infiere que para el </w:t>
      </w:r>
      <w:r w:rsidRPr="00CC13F6">
        <w:rPr>
          <w:rFonts w:ascii="Palatino Linotype" w:hAnsi="Palatino Linotype"/>
        </w:rPr>
        <w:t>ejercicio</w:t>
      </w:r>
      <w:r w:rsidRPr="00CC13F6">
        <w:rPr>
          <w:rFonts w:ascii="Palatino Linotype" w:hAnsi="Palatino Linotype" w:cs="Arial"/>
        </w:rPr>
        <w:t xml:space="preserve"> del derecho de acceso a la información pública, el nombre no es un requisito </w:t>
      </w:r>
      <w:r w:rsidRPr="00CC13F6">
        <w:rPr>
          <w:rFonts w:ascii="Palatino Linotype" w:hAnsi="Palatino Linotype" w:cs="Arial"/>
          <w:i/>
        </w:rPr>
        <w:t>sine qua non</w:t>
      </w:r>
      <w:r w:rsidRPr="00CC13F6">
        <w:rPr>
          <w:rFonts w:ascii="Palatino Linotype" w:hAnsi="Palatino Linotype" w:cs="Arial"/>
        </w:rPr>
        <w:t xml:space="preserve"> que los particulares y, en su caso, los recurrentes deban señalar, por el contrario la Ley de Transparencia </w:t>
      </w:r>
      <w:r w:rsidRPr="00CC13F6">
        <w:rPr>
          <w:rFonts w:ascii="Palatino Linotype" w:hAnsi="Palatino Linotype" w:cs="Arial"/>
        </w:rPr>
        <w:lastRenderedPageBreak/>
        <w:t>prevé en su artículo 155, párrafo segundo la posibilidad de que las solicitudes de información sean anónimas, con nombre incompleto o seudónimo.</w:t>
      </w:r>
    </w:p>
    <w:p w14:paraId="6287318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7784720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C13F6">
        <w:rPr>
          <w:rFonts w:ascii="Palatino Linotype" w:hAnsi="Palatino Linotype" w:cs="Arial"/>
        </w:rPr>
        <w:t>derecho</w:t>
      </w:r>
      <w:r w:rsidRPr="00CC13F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41CAA29" w14:textId="77777777" w:rsidR="005327BF" w:rsidRPr="00B7320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549B27D5" w:rsidR="0029071C" w:rsidRPr="00B7320F" w:rsidRDefault="005327BF"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B7320F">
        <w:rPr>
          <w:rFonts w:ascii="Palatino Linotype" w:eastAsiaTheme="minorHAnsi" w:hAnsi="Palatino Linotype" w:cs="Arial"/>
          <w:b/>
          <w:sz w:val="28"/>
          <w:lang w:val="es-MX" w:eastAsia="en-US"/>
        </w:rPr>
        <w:t xml:space="preserve">O. Del estudio de las causas de improcedencia. </w:t>
      </w:r>
    </w:p>
    <w:p w14:paraId="0F3573E8" w14:textId="77777777" w:rsidR="00D57F74"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B7320F">
        <w:rPr>
          <w:rFonts w:ascii="Palatino Linotype" w:eastAsiaTheme="minorHAnsi" w:hAnsi="Palatino Linotype" w:cs="Arial"/>
          <w:lang w:val="es-MX" w:eastAsia="en-US"/>
        </w:rPr>
        <w:t>Resolutor</w:t>
      </w:r>
      <w:proofErr w:type="spellEnd"/>
      <w:r w:rsidRPr="00B7320F">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B7320F">
        <w:rPr>
          <w:rStyle w:val="Refdenotaalpie"/>
          <w:rFonts w:ascii="Palatino Linotype" w:eastAsiaTheme="minorHAnsi" w:hAnsi="Palatino Linotype" w:cs="Arial"/>
          <w:lang w:val="es-MX" w:eastAsia="en-US"/>
        </w:rPr>
        <w:footnoteReference w:id="1"/>
      </w:r>
      <w:r w:rsidRPr="00B7320F">
        <w:rPr>
          <w:rFonts w:ascii="Palatino Linotype" w:eastAsiaTheme="minorHAnsi" w:hAnsi="Palatino Linotype" w:cs="Arial"/>
          <w:lang w:val="es-MX" w:eastAsia="en-US"/>
        </w:rPr>
        <w:t>.</w:t>
      </w:r>
    </w:p>
    <w:p w14:paraId="39F37588"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B7320F" w:rsidRDefault="0029071C" w:rsidP="0029071C">
      <w:pPr>
        <w:rPr>
          <w:lang w:val="es-MX"/>
        </w:rPr>
      </w:pPr>
    </w:p>
    <w:p w14:paraId="6A3C738B"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w:t>
      </w:r>
      <w:r w:rsidRPr="00B7320F">
        <w:rPr>
          <w:rFonts w:ascii="Palatino Linotype" w:hAnsi="Palatino Linotype" w:cs="Arial"/>
          <w:b/>
          <w:i/>
          <w:sz w:val="22"/>
          <w:szCs w:val="22"/>
        </w:rPr>
        <w:t>Artículo 191.</w:t>
      </w:r>
      <w:r w:rsidRPr="00B7320F">
        <w:rPr>
          <w:rFonts w:ascii="Palatino Linotype" w:hAnsi="Palatino Linotype" w:cs="Arial"/>
          <w:i/>
          <w:sz w:val="22"/>
          <w:szCs w:val="22"/>
        </w:rPr>
        <w:t xml:space="preserve"> El recurso será desechado por improcedente cuando:  </w:t>
      </w:r>
    </w:p>
    <w:p w14:paraId="2C29909C"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III. No actualice alguno de los supuestos previstos en la presente Ley;  </w:t>
      </w:r>
    </w:p>
    <w:p w14:paraId="050BC01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IV. No se haya desahogado la prevención en los términos establecidos en la presente Ley;</w:t>
      </w:r>
    </w:p>
    <w:p w14:paraId="2ED4EE39"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 Se impugne la veracidad de la información proporcionada;  </w:t>
      </w:r>
    </w:p>
    <w:p w14:paraId="39C3DF91"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VI. Se trate de una consulta, o trámite en específico; y  </w:t>
      </w:r>
    </w:p>
    <w:p w14:paraId="2A6495DE"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B7320F"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B7320F"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B7320F" w:rsidRDefault="0029071C" w:rsidP="0029071C">
      <w:pPr>
        <w:autoSpaceDE w:val="0"/>
        <w:autoSpaceDN w:val="0"/>
        <w:adjustRightInd w:val="0"/>
        <w:spacing w:line="360" w:lineRule="auto"/>
        <w:jc w:val="both"/>
        <w:rPr>
          <w:rFonts w:ascii="Palatino Linotype" w:hAnsi="Palatino Linotype" w:cs="Arial"/>
        </w:rPr>
      </w:pPr>
      <w:r w:rsidRPr="00B7320F">
        <w:rPr>
          <w:rFonts w:ascii="Palatino Linotype" w:hAnsi="Palatino Linotype" w:cs="Arial"/>
        </w:rPr>
        <w:lastRenderedPageBreak/>
        <w:t xml:space="preserve">Así las cosas, al no existir causas de improcedencia invocadas por las partes ni advertidas de oficio por este </w:t>
      </w:r>
      <w:proofErr w:type="spellStart"/>
      <w:r w:rsidRPr="00B7320F">
        <w:rPr>
          <w:rFonts w:ascii="Palatino Linotype" w:hAnsi="Palatino Linotype" w:cs="Arial"/>
        </w:rPr>
        <w:t>Resolutor</w:t>
      </w:r>
      <w:proofErr w:type="spellEnd"/>
      <w:r w:rsidRPr="00B7320F">
        <w:rPr>
          <w:rFonts w:ascii="Palatino Linotype" w:hAnsi="Palatino Linotype" w:cs="Arial"/>
        </w:rPr>
        <w:t xml:space="preserve">, se </w:t>
      </w:r>
      <w:proofErr w:type="gramStart"/>
      <w:r w:rsidRPr="00B7320F">
        <w:rPr>
          <w:rFonts w:ascii="Palatino Linotype" w:hAnsi="Palatino Linotype" w:cs="Arial"/>
        </w:rPr>
        <w:t>procede</w:t>
      </w:r>
      <w:proofErr w:type="gramEnd"/>
      <w:r w:rsidRPr="00B7320F">
        <w:rPr>
          <w:rFonts w:ascii="Palatino Linotype" w:hAnsi="Palatino Linotype" w:cs="Arial"/>
        </w:rPr>
        <w:t xml:space="preserve"> al análisis del fondo de los asuntos en los siguientes términos.</w:t>
      </w:r>
    </w:p>
    <w:p w14:paraId="30F5D428" w14:textId="77777777" w:rsidR="00F712EE" w:rsidRPr="00B7320F" w:rsidRDefault="00F712EE" w:rsidP="0029071C">
      <w:pPr>
        <w:autoSpaceDE w:val="0"/>
        <w:autoSpaceDN w:val="0"/>
        <w:adjustRightInd w:val="0"/>
        <w:spacing w:line="360" w:lineRule="auto"/>
        <w:jc w:val="both"/>
        <w:rPr>
          <w:rFonts w:ascii="Palatino Linotype" w:hAnsi="Palatino Linotype" w:cs="Arial"/>
        </w:rPr>
      </w:pPr>
    </w:p>
    <w:p w14:paraId="61D8E0F0" w14:textId="534BDCFA" w:rsidR="0029071C" w:rsidRPr="00B7320F" w:rsidRDefault="005327BF"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B7320F">
        <w:rPr>
          <w:rFonts w:ascii="Palatino Linotype" w:hAnsi="Palatino Linotype" w:cs="Arial"/>
          <w:b/>
          <w:sz w:val="28"/>
        </w:rPr>
        <w:t>T</w:t>
      </w:r>
      <w:r w:rsidR="0029071C" w:rsidRPr="00B7320F">
        <w:rPr>
          <w:rFonts w:ascii="Palatino Linotype" w:hAnsi="Palatino Linotype" w:cs="Arial"/>
          <w:b/>
          <w:sz w:val="28"/>
        </w:rPr>
        <w:t>O. Del estudio y resolución del asunto.</w:t>
      </w:r>
      <w:r w:rsidR="0029071C" w:rsidRPr="00B7320F">
        <w:rPr>
          <w:rFonts w:ascii="Palatino Linotype" w:hAnsi="Palatino Linotype" w:cs="Arial"/>
          <w:sz w:val="28"/>
        </w:rPr>
        <w:t xml:space="preserve"> </w:t>
      </w:r>
    </w:p>
    <w:p w14:paraId="583A524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B7320F" w:rsidRDefault="0029071C" w:rsidP="0029071C">
      <w:pPr>
        <w:spacing w:line="360" w:lineRule="auto"/>
        <w:ind w:right="141"/>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lang w:val="es-MX" w:eastAsia="es-MX"/>
        </w:rPr>
        <w:t>parte</w:t>
      </w:r>
      <w:r w:rsidR="001D2DE0"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b/>
          <w:lang w:val="es-MX" w:eastAsia="es-MX"/>
        </w:rPr>
        <w:t>Recurrente</w:t>
      </w:r>
      <w:r w:rsidRPr="00B7320F">
        <w:rPr>
          <w:rFonts w:ascii="Palatino Linotype" w:eastAsiaTheme="minorHAnsi" w:hAnsi="Palatino Linotype" w:cstheme="minorBidi"/>
          <w:lang w:val="es-MX" w:eastAsia="es-MX"/>
        </w:rPr>
        <w:t xml:space="preserve">, para ello analizaremos lo solicitado </w:t>
      </w:r>
      <w:r w:rsidR="00574FDC" w:rsidRPr="00B7320F">
        <w:rPr>
          <w:rFonts w:ascii="Palatino Linotype" w:eastAsiaTheme="minorHAnsi" w:hAnsi="Palatino Linotype" w:cstheme="minorBidi"/>
          <w:lang w:val="es-MX" w:eastAsia="es-MX"/>
        </w:rPr>
        <w:t>y la información proporcionada.</w:t>
      </w:r>
    </w:p>
    <w:p w14:paraId="7ABDC2C3" w14:textId="77777777" w:rsidR="001762FA" w:rsidRPr="00B7320F" w:rsidRDefault="001762FA" w:rsidP="0029071C">
      <w:pPr>
        <w:spacing w:line="360" w:lineRule="auto"/>
        <w:ind w:right="141"/>
        <w:jc w:val="both"/>
        <w:rPr>
          <w:rFonts w:ascii="Palatino Linotype" w:eastAsiaTheme="minorHAnsi" w:hAnsi="Palatino Linotype" w:cstheme="minorBidi"/>
          <w:lang w:val="es-MX" w:eastAsia="es-MX"/>
        </w:rPr>
      </w:pPr>
    </w:p>
    <w:p w14:paraId="626C6D20" w14:textId="77777777" w:rsidR="00DE4AA9" w:rsidRDefault="0029071C" w:rsidP="005E3C44">
      <w:pPr>
        <w:spacing w:line="360" w:lineRule="auto"/>
        <w:ind w:right="141"/>
        <w:jc w:val="both"/>
        <w:rPr>
          <w:rFonts w:ascii="Palatino Linotype" w:eastAsiaTheme="minorHAnsi" w:hAnsi="Palatino Linotype" w:cstheme="minorBidi"/>
          <w:b/>
          <w:szCs w:val="22"/>
          <w:lang w:val="es-MX" w:eastAsia="es-MX"/>
        </w:rPr>
      </w:pPr>
      <w:r w:rsidRPr="00B7320F">
        <w:rPr>
          <w:rFonts w:ascii="Palatino Linotype" w:eastAsiaTheme="minorHAnsi" w:hAnsi="Palatino Linotype" w:cstheme="minorBidi"/>
          <w:b/>
          <w:szCs w:val="22"/>
          <w:lang w:val="es-MX" w:eastAsia="es-MX"/>
        </w:rPr>
        <w:t>REQUERIMIENTOS SOLICITADOS:</w:t>
      </w:r>
      <w:r w:rsidR="00A26BD8" w:rsidRPr="00B7320F">
        <w:rPr>
          <w:rFonts w:ascii="Palatino Linotype" w:eastAsiaTheme="minorHAnsi" w:hAnsi="Palatino Linotype" w:cstheme="minorBidi"/>
          <w:b/>
          <w:szCs w:val="22"/>
          <w:lang w:val="es-MX" w:eastAsia="es-MX"/>
        </w:rPr>
        <w:t xml:space="preserve"> </w:t>
      </w:r>
    </w:p>
    <w:p w14:paraId="38189074" w14:textId="216A7368" w:rsidR="00DE4AA9" w:rsidRDefault="005E3C44" w:rsidP="005E3C44">
      <w:pPr>
        <w:spacing w:line="360" w:lineRule="auto"/>
        <w:ind w:right="141"/>
        <w:jc w:val="both"/>
        <w:rPr>
          <w:rFonts w:ascii="Palatino Linotype" w:eastAsiaTheme="minorHAnsi" w:hAnsi="Palatino Linotype" w:cstheme="minorBidi"/>
          <w:szCs w:val="22"/>
          <w:lang w:val="es-MX" w:eastAsia="es-MX"/>
        </w:rPr>
      </w:pPr>
      <w:r w:rsidRPr="005E3C44">
        <w:rPr>
          <w:rFonts w:ascii="Palatino Linotype" w:eastAsiaTheme="minorHAnsi" w:hAnsi="Palatino Linotype" w:cstheme="minorBidi"/>
          <w:bCs/>
          <w:szCs w:val="22"/>
          <w:lang w:val="es-MX" w:eastAsia="es-MX"/>
        </w:rPr>
        <w:t>De la</w:t>
      </w:r>
      <w:r>
        <w:rPr>
          <w:rFonts w:ascii="Palatino Linotype" w:eastAsiaTheme="minorHAnsi" w:hAnsi="Palatino Linotype" w:cstheme="minorBidi"/>
          <w:b/>
          <w:szCs w:val="22"/>
          <w:lang w:val="es-MX" w:eastAsia="es-MX"/>
        </w:rPr>
        <w:t xml:space="preserve"> </w:t>
      </w:r>
      <w:r w:rsidRPr="005E3C44">
        <w:rPr>
          <w:rFonts w:ascii="Palatino Linotype" w:eastAsiaTheme="minorHAnsi" w:hAnsi="Palatino Linotype" w:cstheme="minorBidi"/>
          <w:szCs w:val="22"/>
          <w:lang w:val="es-MX" w:eastAsia="es-MX"/>
        </w:rPr>
        <w:t xml:space="preserve">escuela </w:t>
      </w:r>
      <w:r w:rsidRPr="005E3C44">
        <w:rPr>
          <w:rFonts w:ascii="Palatino Linotype" w:eastAsiaTheme="minorHAnsi" w:hAnsi="Palatino Linotype" w:cstheme="minorBidi"/>
          <w:i/>
          <w:iCs/>
          <w:szCs w:val="22"/>
          <w:lang w:val="es-MX" w:eastAsia="es-MX"/>
        </w:rPr>
        <w:t>“Plan de Guadalupe”</w:t>
      </w:r>
      <w:r w:rsidRPr="005E3C44">
        <w:rPr>
          <w:rFonts w:ascii="Palatino Linotype" w:eastAsiaTheme="minorHAnsi" w:hAnsi="Palatino Linotype" w:cstheme="minorBidi"/>
          <w:szCs w:val="22"/>
          <w:lang w:val="es-MX" w:eastAsia="es-MX"/>
        </w:rPr>
        <w:t xml:space="preserve"> con CCT 15EPR0679E, ubicado en el </w:t>
      </w:r>
      <w:r>
        <w:rPr>
          <w:rFonts w:ascii="Palatino Linotype" w:eastAsiaTheme="minorHAnsi" w:hAnsi="Palatino Linotype" w:cstheme="minorBidi"/>
          <w:szCs w:val="22"/>
          <w:lang w:val="es-MX" w:eastAsia="es-MX"/>
        </w:rPr>
        <w:t>E</w:t>
      </w:r>
      <w:r w:rsidRPr="005E3C44">
        <w:rPr>
          <w:rFonts w:ascii="Palatino Linotype" w:eastAsiaTheme="minorHAnsi" w:hAnsi="Palatino Linotype" w:cstheme="minorBidi"/>
          <w:szCs w:val="22"/>
          <w:lang w:val="es-MX" w:eastAsia="es-MX"/>
        </w:rPr>
        <w:t xml:space="preserve">jido de la Concepción Chico, </w:t>
      </w:r>
      <w:r>
        <w:rPr>
          <w:rFonts w:ascii="Palatino Linotype" w:eastAsiaTheme="minorHAnsi" w:hAnsi="Palatino Linotype" w:cstheme="minorBidi"/>
          <w:szCs w:val="22"/>
          <w:lang w:val="es-MX" w:eastAsia="es-MX"/>
        </w:rPr>
        <w:t>M</w:t>
      </w:r>
      <w:r w:rsidRPr="005E3C44">
        <w:rPr>
          <w:rFonts w:ascii="Palatino Linotype" w:eastAsiaTheme="minorHAnsi" w:hAnsi="Palatino Linotype" w:cstheme="minorBidi"/>
          <w:szCs w:val="22"/>
          <w:lang w:val="es-MX" w:eastAsia="es-MX"/>
        </w:rPr>
        <w:t>unicipio de San Felipe del Progreso, Estado de México</w:t>
      </w:r>
      <w:r w:rsidR="00737A00">
        <w:rPr>
          <w:rFonts w:ascii="Palatino Linotype" w:eastAsiaTheme="minorHAnsi" w:hAnsi="Palatino Linotype" w:cstheme="minorBidi"/>
          <w:szCs w:val="22"/>
          <w:lang w:val="es-MX" w:eastAsia="es-MX"/>
        </w:rPr>
        <w:t>:</w:t>
      </w:r>
    </w:p>
    <w:p w14:paraId="48E217CF" w14:textId="77777777" w:rsidR="00DE4AA9" w:rsidRDefault="00DE4AA9" w:rsidP="005E3C44">
      <w:pPr>
        <w:spacing w:line="360" w:lineRule="auto"/>
        <w:ind w:right="141"/>
        <w:jc w:val="both"/>
        <w:rPr>
          <w:rFonts w:ascii="Palatino Linotype" w:eastAsiaTheme="minorHAnsi" w:hAnsi="Palatino Linotype" w:cstheme="minorBidi"/>
          <w:szCs w:val="22"/>
          <w:lang w:val="es-MX" w:eastAsia="es-MX"/>
        </w:rPr>
      </w:pPr>
    </w:p>
    <w:p w14:paraId="5B209FBD" w14:textId="422D2D6B" w:rsidR="00737A00" w:rsidRDefault="00737A00" w:rsidP="00737A00">
      <w:pPr>
        <w:pStyle w:val="Prrafodelista"/>
        <w:numPr>
          <w:ilvl w:val="0"/>
          <w:numId w:val="26"/>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C</w:t>
      </w:r>
      <w:r w:rsidR="005E3C44" w:rsidRPr="00737A00">
        <w:rPr>
          <w:rFonts w:ascii="Palatino Linotype" w:eastAsiaTheme="minorHAnsi" w:hAnsi="Palatino Linotype" w:cstheme="minorBidi"/>
          <w:szCs w:val="22"/>
          <w:lang w:val="es-MX" w:eastAsia="es-MX"/>
        </w:rPr>
        <w:t>uenta con computadoras</w:t>
      </w:r>
      <w:r>
        <w:rPr>
          <w:rFonts w:ascii="Palatino Linotype" w:eastAsiaTheme="minorHAnsi" w:hAnsi="Palatino Linotype" w:cstheme="minorBidi"/>
          <w:szCs w:val="22"/>
          <w:lang w:val="es-MX" w:eastAsia="es-MX"/>
        </w:rPr>
        <w:t>.</w:t>
      </w:r>
    </w:p>
    <w:p w14:paraId="209A94B3" w14:textId="583277F5" w:rsidR="005E3C44" w:rsidRPr="00737A00" w:rsidRDefault="00737A00" w:rsidP="00737A00">
      <w:pPr>
        <w:pStyle w:val="Prrafodelista"/>
        <w:numPr>
          <w:ilvl w:val="0"/>
          <w:numId w:val="26"/>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lastRenderedPageBreak/>
        <w:t>C</w:t>
      </w:r>
      <w:r w:rsidR="005E3C44" w:rsidRPr="00737A00">
        <w:rPr>
          <w:rFonts w:ascii="Palatino Linotype" w:eastAsiaTheme="minorHAnsi" w:hAnsi="Palatino Linotype" w:cstheme="minorBidi"/>
          <w:szCs w:val="22"/>
          <w:lang w:val="es-MX" w:eastAsia="es-MX"/>
        </w:rPr>
        <w:t xml:space="preserve">uántos por aula u oficina. En caso de contar con computadoras en dicha escuela: </w:t>
      </w:r>
    </w:p>
    <w:p w14:paraId="7D672A08" w14:textId="77777777" w:rsidR="005E3C44" w:rsidRPr="005E3C44" w:rsidRDefault="005E3C44" w:rsidP="005E3C4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5E3C44">
        <w:rPr>
          <w:rFonts w:ascii="Palatino Linotype" w:eastAsiaTheme="minorHAnsi" w:hAnsi="Palatino Linotype" w:cstheme="minorBidi"/>
          <w:szCs w:val="22"/>
          <w:lang w:val="es-MX" w:eastAsia="es-MX"/>
        </w:rPr>
        <w:t xml:space="preserve">¿Los alumnos los utilizan? </w:t>
      </w:r>
    </w:p>
    <w:p w14:paraId="095D8B27" w14:textId="77777777" w:rsidR="005E3C44" w:rsidRPr="005E3C44" w:rsidRDefault="005E3C44" w:rsidP="005E3C4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5E3C44">
        <w:rPr>
          <w:rFonts w:ascii="Palatino Linotype" w:eastAsiaTheme="minorHAnsi" w:hAnsi="Palatino Linotype" w:cstheme="minorBidi"/>
          <w:szCs w:val="22"/>
          <w:lang w:val="es-MX" w:eastAsia="es-MX"/>
        </w:rPr>
        <w:t xml:space="preserve">¿De qué forma? </w:t>
      </w:r>
    </w:p>
    <w:p w14:paraId="2D06738F" w14:textId="77777777" w:rsidR="005E3C44" w:rsidRPr="005E3C44" w:rsidRDefault="005E3C44" w:rsidP="005E3C4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5E3C44">
        <w:rPr>
          <w:rFonts w:ascii="Palatino Linotype" w:eastAsiaTheme="minorHAnsi" w:hAnsi="Palatino Linotype" w:cstheme="minorBidi"/>
          <w:szCs w:val="22"/>
          <w:lang w:val="es-MX" w:eastAsia="es-MX"/>
        </w:rPr>
        <w:t xml:space="preserve">Horarios en que los utilizan. </w:t>
      </w:r>
    </w:p>
    <w:p w14:paraId="41B25A53" w14:textId="77777777" w:rsidR="005E3C44" w:rsidRPr="005E3C44" w:rsidRDefault="005E3C44" w:rsidP="005E3C4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5E3C44">
        <w:rPr>
          <w:rFonts w:ascii="Palatino Linotype" w:eastAsiaTheme="minorHAnsi" w:hAnsi="Palatino Linotype" w:cstheme="minorBidi"/>
          <w:szCs w:val="22"/>
          <w:lang w:val="es-MX" w:eastAsia="es-MX"/>
        </w:rPr>
        <w:t xml:space="preserve"> Programación semanal.</w:t>
      </w:r>
    </w:p>
    <w:p w14:paraId="770EEB03" w14:textId="77777777" w:rsidR="005E3C44" w:rsidRPr="005E3C44" w:rsidRDefault="005E3C44" w:rsidP="005E3C4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5E3C44">
        <w:rPr>
          <w:rFonts w:ascii="Palatino Linotype" w:eastAsiaTheme="minorHAnsi" w:hAnsi="Palatino Linotype" w:cstheme="minorBidi"/>
          <w:szCs w:val="22"/>
          <w:lang w:val="es-MX" w:eastAsia="es-MX"/>
        </w:rPr>
        <w:t xml:space="preserve">Tiempo disponible por cada uno de los alumnos. </w:t>
      </w:r>
    </w:p>
    <w:p w14:paraId="44ACD2A8" w14:textId="77777777" w:rsidR="005E3C44" w:rsidRPr="005E3C44" w:rsidRDefault="005E3C44" w:rsidP="005E3C4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5E3C44">
        <w:rPr>
          <w:rFonts w:ascii="Palatino Linotype" w:eastAsiaTheme="minorHAnsi" w:hAnsi="Palatino Linotype" w:cstheme="minorBidi"/>
          <w:szCs w:val="22"/>
          <w:lang w:val="es-MX" w:eastAsia="es-MX"/>
        </w:rPr>
        <w:t xml:space="preserve">Las computadoras tienen acceso a internet. </w:t>
      </w:r>
    </w:p>
    <w:p w14:paraId="77AC712A" w14:textId="3277A3C5" w:rsidR="005E3C44" w:rsidRPr="00737A00" w:rsidRDefault="005E3C44" w:rsidP="005E3C4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5E3C44">
        <w:rPr>
          <w:rFonts w:ascii="Palatino Linotype" w:eastAsiaTheme="minorHAnsi" w:hAnsi="Palatino Linotype" w:cstheme="minorBidi"/>
          <w:szCs w:val="22"/>
          <w:lang w:val="es-MX" w:eastAsia="es-MX"/>
        </w:rPr>
        <w:t xml:space="preserve"> Cuál es el uso por parte del personal que labora en esa institución. </w:t>
      </w:r>
    </w:p>
    <w:p w14:paraId="224F08A2" w14:textId="72003A0D" w:rsidR="00737A00" w:rsidRDefault="005E3C44" w:rsidP="005E3C44">
      <w:pPr>
        <w:spacing w:line="360" w:lineRule="auto"/>
        <w:ind w:right="141"/>
        <w:jc w:val="both"/>
        <w:rPr>
          <w:rFonts w:ascii="Palatino Linotype" w:eastAsiaTheme="minorHAnsi" w:hAnsi="Palatino Linotype" w:cstheme="minorBidi"/>
          <w:szCs w:val="22"/>
          <w:lang w:val="es-MX" w:eastAsia="es-MX"/>
        </w:rPr>
      </w:pPr>
      <w:r w:rsidRPr="005E3C44">
        <w:rPr>
          <w:rFonts w:ascii="Palatino Linotype" w:eastAsiaTheme="minorHAnsi" w:hAnsi="Palatino Linotype" w:cstheme="minorBidi"/>
          <w:szCs w:val="22"/>
          <w:lang w:val="es-MX" w:eastAsia="es-MX"/>
        </w:rPr>
        <w:t xml:space="preserve">Todas las peticiones anteriores se refieren al uso de computadoras. </w:t>
      </w:r>
    </w:p>
    <w:p w14:paraId="787929EB" w14:textId="50462EF7" w:rsidR="00C109BE" w:rsidRPr="00737A00" w:rsidRDefault="00737A00" w:rsidP="00737A00">
      <w:pPr>
        <w:pStyle w:val="Prrafodelista"/>
        <w:numPr>
          <w:ilvl w:val="0"/>
          <w:numId w:val="26"/>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C</w:t>
      </w:r>
      <w:r w:rsidR="005E3C44" w:rsidRPr="00737A00">
        <w:rPr>
          <w:rFonts w:ascii="Palatino Linotype" w:eastAsiaTheme="minorHAnsi" w:hAnsi="Palatino Linotype" w:cstheme="minorBidi"/>
          <w:szCs w:val="22"/>
          <w:lang w:val="es-MX" w:eastAsia="es-MX"/>
        </w:rPr>
        <w:t>uál es el uso específico que se le da al internet por parte los alumnos, maestros, directores y padres de familia o tutores (de forma detallada).</w:t>
      </w:r>
    </w:p>
    <w:p w14:paraId="1F2810B2" w14:textId="77777777" w:rsidR="00907F13" w:rsidRPr="00B7320F" w:rsidRDefault="00907F13" w:rsidP="00EE2FB1">
      <w:pPr>
        <w:spacing w:line="360" w:lineRule="auto"/>
        <w:ind w:right="49"/>
        <w:jc w:val="both"/>
        <w:rPr>
          <w:rFonts w:ascii="Palatino Linotype" w:eastAsiaTheme="minorHAnsi" w:hAnsi="Palatino Linotype" w:cstheme="minorBidi"/>
          <w:lang w:val="es-MX" w:eastAsia="es-MX"/>
        </w:rPr>
      </w:pPr>
    </w:p>
    <w:p w14:paraId="04B113F7" w14:textId="76EDE50C" w:rsidR="00DE4AA9" w:rsidRPr="006D0309" w:rsidRDefault="00DE4AA9" w:rsidP="00DE4AA9">
      <w:pPr>
        <w:pStyle w:val="Prrafodelista"/>
        <w:spacing w:line="360" w:lineRule="auto"/>
        <w:ind w:left="0"/>
        <w:contextualSpacing/>
        <w:jc w:val="both"/>
        <w:rPr>
          <w:lang w:val="es-MX" w:eastAsia="en-US"/>
        </w:rPr>
      </w:pPr>
      <w:r>
        <w:rPr>
          <w:rFonts w:ascii="Palatino Linotype" w:hAnsi="Palatino Linotype"/>
          <w:color w:val="000000"/>
        </w:rPr>
        <w:t>Ahora bien, e</w:t>
      </w:r>
      <w:r w:rsidRPr="006D0309">
        <w:rPr>
          <w:rFonts w:ascii="Palatino Linotype" w:hAnsi="Palatino Linotype"/>
          <w:color w:val="000000"/>
        </w:rPr>
        <w:t xml:space="preserve">n dicha solicitud se observa en primer lugar que la información fue formulada parcialmente a través de planteamientos en donde </w:t>
      </w:r>
      <w:r w:rsidRPr="006D0309">
        <w:rPr>
          <w:rFonts w:ascii="Palatino Linotype" w:hAnsi="Palatino Linotype" w:cs="Arial"/>
          <w:bCs/>
          <w:iCs/>
          <w:color w:val="222222"/>
        </w:rPr>
        <w:t>no se identifica un documento en específico</w:t>
      </w:r>
      <w:r w:rsidRPr="006D0309">
        <w:rPr>
          <w:rFonts w:ascii="Palatino Linotype" w:hAnsi="Palatino Linotype"/>
          <w:color w:val="000000"/>
        </w:rPr>
        <w:t>, en segundo lugar, se aprecia que en la misma se vierten manifestaciones subjetivas que no pueden ser atendidas mediante el Derecho de Acceso a la Información.</w:t>
      </w:r>
    </w:p>
    <w:p w14:paraId="75AB5D35" w14:textId="77777777" w:rsidR="00DE4AA9" w:rsidRDefault="00DE4AA9" w:rsidP="00EE2FB1">
      <w:pPr>
        <w:spacing w:line="360" w:lineRule="auto"/>
        <w:ind w:right="49"/>
        <w:jc w:val="both"/>
        <w:rPr>
          <w:rFonts w:ascii="Palatino Linotype" w:eastAsiaTheme="minorHAnsi" w:hAnsi="Palatino Linotype" w:cstheme="minorBidi"/>
          <w:lang w:val="es-MX" w:eastAsia="es-MX"/>
        </w:rPr>
      </w:pPr>
    </w:p>
    <w:p w14:paraId="4BC1FCCB" w14:textId="023B5822" w:rsidR="00597D71" w:rsidRDefault="00DE4AA9" w:rsidP="00DE4AA9">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No obstante, a</w:t>
      </w:r>
      <w:r w:rsidR="0029071C" w:rsidRPr="00737A00">
        <w:rPr>
          <w:rFonts w:ascii="Palatino Linotype" w:eastAsiaTheme="minorHAnsi" w:hAnsi="Palatino Linotype" w:cstheme="minorBidi"/>
          <w:lang w:val="es-MX" w:eastAsia="es-MX"/>
        </w:rPr>
        <w:t>tento a la solicitud de información</w:t>
      </w:r>
      <w:r>
        <w:rPr>
          <w:rFonts w:ascii="Palatino Linotype" w:eastAsiaTheme="minorHAnsi" w:hAnsi="Palatino Linotype" w:cstheme="minorBidi"/>
          <w:lang w:val="es-MX" w:eastAsia="es-MX"/>
        </w:rPr>
        <w:t>,</w:t>
      </w:r>
      <w:r w:rsidR="0029071C" w:rsidRPr="00737A00">
        <w:rPr>
          <w:rFonts w:ascii="Palatino Linotype" w:eastAsiaTheme="minorHAnsi" w:hAnsi="Palatino Linotype" w:cstheme="minorBidi"/>
          <w:lang w:val="es-MX" w:eastAsia="es-MX"/>
        </w:rPr>
        <w:t xml:space="preserve"> </w:t>
      </w:r>
      <w:r w:rsidR="0029071C" w:rsidRPr="00737A00">
        <w:rPr>
          <w:rFonts w:ascii="Palatino Linotype" w:eastAsiaTheme="minorHAnsi" w:hAnsi="Palatino Linotype" w:cstheme="minorBidi"/>
          <w:b/>
          <w:lang w:val="es-MX" w:eastAsia="es-MX"/>
        </w:rPr>
        <w:t>El Sujeto Obligado</w:t>
      </w:r>
      <w:r w:rsidR="0029071C" w:rsidRPr="00737A00">
        <w:rPr>
          <w:rFonts w:ascii="Palatino Linotype" w:eastAsiaTheme="minorHAnsi" w:hAnsi="Palatino Linotype" w:cstheme="minorBidi"/>
          <w:lang w:val="es-MX" w:eastAsia="es-MX"/>
        </w:rPr>
        <w:t xml:space="preserve"> </w:t>
      </w:r>
      <w:bookmarkStart w:id="1" w:name="_Hlk159933143"/>
      <w:r w:rsidR="00737A00">
        <w:rPr>
          <w:rFonts w:ascii="Palatino Linotype" w:eastAsiaTheme="minorHAnsi" w:hAnsi="Palatino Linotype" w:cstheme="minorBidi"/>
          <w:lang w:val="es-MX" w:eastAsia="es-MX"/>
        </w:rPr>
        <w:t>a través de la Servidora Pública Habilitada de la Subdirección Regional de Educación Básica de Atlacomulco</w:t>
      </w:r>
      <w:bookmarkEnd w:id="1"/>
      <w:r w:rsidR="00737A00">
        <w:rPr>
          <w:rFonts w:ascii="Palatino Linotype" w:eastAsiaTheme="minorHAnsi" w:hAnsi="Palatino Linotype" w:cstheme="minorBidi"/>
          <w:lang w:val="es-MX" w:eastAsia="es-MX"/>
        </w:rPr>
        <w:t xml:space="preserve">, </w:t>
      </w:r>
      <w:r w:rsidR="0029071C" w:rsidRPr="00737A00">
        <w:rPr>
          <w:rFonts w:ascii="Palatino Linotype" w:eastAsiaTheme="minorHAnsi" w:hAnsi="Palatino Linotype" w:cstheme="minorBidi"/>
          <w:lang w:val="es-MX" w:eastAsia="es-MX"/>
        </w:rPr>
        <w:t xml:space="preserve">emitió su respuesta en donde </w:t>
      </w:r>
      <w:r w:rsidR="001D5495" w:rsidRPr="00737A00">
        <w:rPr>
          <w:rFonts w:ascii="Palatino Linotype" w:hAnsi="Palatino Linotype" w:cs="Arial"/>
        </w:rPr>
        <w:t xml:space="preserve">se </w:t>
      </w:r>
      <w:r w:rsidR="00D57F74" w:rsidRPr="00737A00">
        <w:rPr>
          <w:rFonts w:ascii="Palatino Linotype" w:hAnsi="Palatino Linotype" w:cs="Arial"/>
        </w:rPr>
        <w:t>advierte</w:t>
      </w:r>
      <w:r w:rsidR="001D5495" w:rsidRPr="00737A00">
        <w:rPr>
          <w:rFonts w:ascii="Palatino Linotype" w:hAnsi="Palatino Linotype" w:cs="Arial"/>
        </w:rPr>
        <w:t xml:space="preserve"> </w:t>
      </w:r>
      <w:r w:rsidR="001D2DE0" w:rsidRPr="00737A00">
        <w:rPr>
          <w:rFonts w:ascii="Palatino Linotype" w:hAnsi="Palatino Linotype" w:cs="Arial"/>
        </w:rPr>
        <w:t>lo siguiente</w:t>
      </w:r>
      <w:r w:rsidR="001D5495" w:rsidRPr="00737A00">
        <w:rPr>
          <w:rFonts w:ascii="Palatino Linotype" w:hAnsi="Palatino Linotype" w:cs="Arial"/>
        </w:rPr>
        <w:t>:</w:t>
      </w:r>
    </w:p>
    <w:p w14:paraId="4D63CD0B" w14:textId="77777777" w:rsidR="00DE4AA9" w:rsidRDefault="00DE4AA9" w:rsidP="00DE4AA9">
      <w:pPr>
        <w:spacing w:line="360" w:lineRule="auto"/>
        <w:ind w:right="49"/>
        <w:jc w:val="both"/>
        <w:rPr>
          <w:rFonts w:ascii="Palatino Linotype" w:hAnsi="Palatino Linotype" w:cs="Arial"/>
        </w:rPr>
      </w:pPr>
    </w:p>
    <w:p w14:paraId="7B4AB80C" w14:textId="77777777" w:rsidR="00DE4AA9" w:rsidRPr="00DE4AA9" w:rsidRDefault="00DE4AA9" w:rsidP="00DE4AA9">
      <w:pPr>
        <w:spacing w:line="360" w:lineRule="auto"/>
        <w:ind w:right="49"/>
        <w:jc w:val="both"/>
        <w:rPr>
          <w:rFonts w:ascii="Palatino Linotype" w:hAnsi="Palatino Linotype"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B7320F" w14:paraId="1690F601" w14:textId="77777777" w:rsidTr="00791193">
        <w:trPr>
          <w:tblHeader/>
        </w:trPr>
        <w:tc>
          <w:tcPr>
            <w:tcW w:w="1970" w:type="dxa"/>
            <w:tcBorders>
              <w:bottom w:val="single" w:sz="4" w:space="0" w:color="auto"/>
            </w:tcBorders>
            <w:shd w:val="clear" w:color="auto" w:fill="D9D9D9" w:themeFill="background1" w:themeFillShade="D9"/>
            <w:vAlign w:val="center"/>
          </w:tcPr>
          <w:p w14:paraId="6C0BC6B8"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lastRenderedPageBreak/>
              <w:t>Solicitud de Información</w:t>
            </w:r>
          </w:p>
        </w:tc>
        <w:tc>
          <w:tcPr>
            <w:tcW w:w="5103" w:type="dxa"/>
            <w:tcBorders>
              <w:bottom w:val="single" w:sz="4" w:space="0" w:color="auto"/>
            </w:tcBorders>
            <w:shd w:val="clear" w:color="auto" w:fill="D9D9D9" w:themeFill="background1" w:themeFillShade="D9"/>
            <w:vAlign w:val="center"/>
          </w:tcPr>
          <w:p w14:paraId="1AD36BEB"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Cumplimiento</w:t>
            </w:r>
          </w:p>
        </w:tc>
      </w:tr>
      <w:tr w:rsidR="00737A00" w:rsidRPr="00B7320F" w14:paraId="25E42D68" w14:textId="77777777" w:rsidTr="006A1275">
        <w:trPr>
          <w:trHeight w:val="483"/>
        </w:trPr>
        <w:tc>
          <w:tcPr>
            <w:tcW w:w="1970" w:type="dxa"/>
            <w:vAlign w:val="center"/>
          </w:tcPr>
          <w:p w14:paraId="09C002F8" w14:textId="727B2514" w:rsidR="00737A00" w:rsidRPr="00737A00" w:rsidRDefault="00737A00" w:rsidP="00FA5223">
            <w:pPr>
              <w:ind w:right="49"/>
              <w:jc w:val="both"/>
              <w:rPr>
                <w:rFonts w:ascii="Palatino Linotype" w:eastAsiaTheme="minorHAnsi" w:hAnsi="Palatino Linotype"/>
                <w:sz w:val="20"/>
                <w:lang w:eastAsia="es-MX"/>
              </w:rPr>
            </w:pPr>
            <w:r w:rsidRPr="00737A00">
              <w:rPr>
                <w:rFonts w:ascii="Palatino Linotype" w:eastAsiaTheme="minorHAnsi" w:hAnsi="Palatino Linotype"/>
                <w:sz w:val="20"/>
                <w:lang w:eastAsia="es-MX"/>
              </w:rPr>
              <w:t>Cuenta con computadoras.</w:t>
            </w:r>
          </w:p>
        </w:tc>
        <w:tc>
          <w:tcPr>
            <w:tcW w:w="5103" w:type="dxa"/>
            <w:vMerge w:val="restart"/>
            <w:tcBorders>
              <w:top w:val="double" w:sz="4" w:space="0" w:color="auto"/>
            </w:tcBorders>
            <w:vAlign w:val="center"/>
          </w:tcPr>
          <w:p w14:paraId="02881B40" w14:textId="77777777" w:rsidR="00737A00" w:rsidRDefault="00737A00"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La escuela sí cuenta con computadoras: 5 computadoras de escritorio que se encuentran en resguardo debido a fallas de software y hardware que no permiten el uso eficiente del equipo y 6 computadoras portátiles (laptop).</w:t>
            </w:r>
          </w:p>
          <w:p w14:paraId="5C29E75A" w14:textId="77777777" w:rsidR="00737A00" w:rsidRDefault="00737A00" w:rsidP="00E849A6">
            <w:pPr>
              <w:spacing w:line="276" w:lineRule="auto"/>
              <w:jc w:val="both"/>
              <w:rPr>
                <w:rFonts w:ascii="Palatino Linotype" w:eastAsiaTheme="minorHAnsi" w:hAnsi="Palatino Linotype" w:cstheme="minorBidi"/>
                <w:sz w:val="20"/>
                <w:szCs w:val="22"/>
                <w:lang w:val="es-MX" w:eastAsia="es-MX"/>
              </w:rPr>
            </w:pPr>
          </w:p>
          <w:p w14:paraId="263EA608" w14:textId="1F0BBD76" w:rsidR="00737A00" w:rsidRPr="00B7320F" w:rsidRDefault="00737A00"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 xml:space="preserve">Dentro de los salones no se cuenta con computadoras; las computadoras de escritorio están en el aula de proyecciones; no se cuenta con espacio ni mobiliario apto para acondicionar y, además como se dijo anteriormente, carecen de actualización </w:t>
            </w:r>
            <w:r w:rsidR="00FE76FA">
              <w:rPr>
                <w:rFonts w:ascii="Palatino Linotype" w:eastAsiaTheme="minorHAnsi" w:hAnsi="Palatino Linotype" w:cstheme="minorBidi"/>
                <w:sz w:val="20"/>
                <w:szCs w:val="22"/>
                <w:lang w:val="es-MX" w:eastAsia="es-MX"/>
              </w:rPr>
              <w:t xml:space="preserve">de sus componentes tecnológicos. En la oficina que ocupa la Dirección Escolar, la Directora usa su propia laptop personal. </w:t>
            </w:r>
            <w:r>
              <w:rPr>
                <w:rFonts w:ascii="Palatino Linotype" w:eastAsiaTheme="minorHAnsi" w:hAnsi="Palatino Linotype" w:cstheme="minorBidi"/>
                <w:sz w:val="20"/>
                <w:szCs w:val="22"/>
                <w:lang w:val="es-MX" w:eastAsia="es-MX"/>
              </w:rPr>
              <w:t xml:space="preserve"> </w:t>
            </w:r>
          </w:p>
        </w:tc>
        <w:tc>
          <w:tcPr>
            <w:tcW w:w="2018" w:type="dxa"/>
            <w:tcBorders>
              <w:top w:val="double" w:sz="4" w:space="0" w:color="auto"/>
              <w:bottom w:val="double" w:sz="4" w:space="0" w:color="auto"/>
            </w:tcBorders>
            <w:vAlign w:val="center"/>
          </w:tcPr>
          <w:p w14:paraId="4C7454C0" w14:textId="07D44519" w:rsidR="00737A00" w:rsidRPr="00B7320F" w:rsidRDefault="00FE76FA"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tr w:rsidR="00737A00" w:rsidRPr="00B7320F" w14:paraId="24955364" w14:textId="77777777" w:rsidTr="006A1275">
        <w:trPr>
          <w:trHeight w:val="483"/>
        </w:trPr>
        <w:tc>
          <w:tcPr>
            <w:tcW w:w="1970" w:type="dxa"/>
            <w:vAlign w:val="center"/>
          </w:tcPr>
          <w:p w14:paraId="3DAEB896" w14:textId="0576773D" w:rsidR="00737A00" w:rsidRPr="00737A00" w:rsidRDefault="00737A00" w:rsidP="00FA5223">
            <w:pPr>
              <w:ind w:right="49"/>
              <w:jc w:val="both"/>
              <w:rPr>
                <w:rFonts w:ascii="Palatino Linotype" w:eastAsiaTheme="minorHAnsi" w:hAnsi="Palatino Linotype"/>
                <w:sz w:val="20"/>
                <w:lang w:eastAsia="es-MX"/>
              </w:rPr>
            </w:pPr>
            <w:r w:rsidRPr="00737A00">
              <w:rPr>
                <w:rFonts w:ascii="Palatino Linotype" w:eastAsiaTheme="minorHAnsi" w:hAnsi="Palatino Linotype"/>
                <w:sz w:val="20"/>
                <w:lang w:eastAsia="es-MX"/>
              </w:rPr>
              <w:t>Cuántos por aula u oficina. En caso de contar con computadoras en dicha escuela:</w:t>
            </w:r>
          </w:p>
        </w:tc>
        <w:tc>
          <w:tcPr>
            <w:tcW w:w="5103" w:type="dxa"/>
            <w:vMerge/>
            <w:tcBorders>
              <w:bottom w:val="double" w:sz="4" w:space="0" w:color="auto"/>
            </w:tcBorders>
            <w:vAlign w:val="center"/>
          </w:tcPr>
          <w:p w14:paraId="72EC291B" w14:textId="77777777" w:rsidR="00737A00" w:rsidRPr="00B7320F" w:rsidRDefault="00737A00" w:rsidP="00E849A6">
            <w:pPr>
              <w:spacing w:line="276" w:lineRule="auto"/>
              <w:jc w:val="both"/>
              <w:rPr>
                <w:rFonts w:ascii="Palatino Linotype" w:eastAsiaTheme="minorHAnsi" w:hAnsi="Palatino Linotype" w:cstheme="minorBidi"/>
                <w:sz w:val="20"/>
                <w:szCs w:val="22"/>
                <w:lang w:val="es-MX" w:eastAsia="es-MX"/>
              </w:rPr>
            </w:pPr>
          </w:p>
        </w:tc>
        <w:tc>
          <w:tcPr>
            <w:tcW w:w="2018" w:type="dxa"/>
            <w:tcBorders>
              <w:top w:val="double" w:sz="4" w:space="0" w:color="auto"/>
              <w:bottom w:val="double" w:sz="4" w:space="0" w:color="auto"/>
            </w:tcBorders>
            <w:vAlign w:val="center"/>
          </w:tcPr>
          <w:p w14:paraId="68F1F01C" w14:textId="3940EF82" w:rsidR="00737A00" w:rsidRPr="00B7320F" w:rsidRDefault="00FE76FA"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tr w:rsidR="00140AA7" w:rsidRPr="00B7320F" w14:paraId="4F63231D" w14:textId="77777777" w:rsidTr="00140AA7">
        <w:trPr>
          <w:trHeight w:val="483"/>
        </w:trPr>
        <w:tc>
          <w:tcPr>
            <w:tcW w:w="1970" w:type="dxa"/>
            <w:vAlign w:val="center"/>
          </w:tcPr>
          <w:p w14:paraId="13B7CC22" w14:textId="7853A06A" w:rsidR="00C70447" w:rsidRPr="00B7320F" w:rsidRDefault="00737A00" w:rsidP="00FA5223">
            <w:pPr>
              <w:ind w:right="49"/>
              <w:jc w:val="both"/>
              <w:rPr>
                <w:rFonts w:ascii="Palatino Linotype" w:eastAsiaTheme="minorHAnsi" w:hAnsi="Palatino Linotype"/>
                <w:sz w:val="20"/>
                <w:lang w:eastAsia="es-MX"/>
              </w:rPr>
            </w:pPr>
            <w:r w:rsidRPr="00737A00">
              <w:rPr>
                <w:rFonts w:ascii="Palatino Linotype" w:eastAsiaTheme="minorHAnsi" w:hAnsi="Palatino Linotype"/>
                <w:sz w:val="20"/>
                <w:lang w:eastAsia="es-MX"/>
              </w:rPr>
              <w:t>¿Los alumnos l</w:t>
            </w:r>
            <w:r w:rsidR="00FE76FA">
              <w:rPr>
                <w:rFonts w:ascii="Palatino Linotype" w:eastAsiaTheme="minorHAnsi" w:hAnsi="Palatino Linotype"/>
                <w:sz w:val="20"/>
                <w:lang w:eastAsia="es-MX"/>
              </w:rPr>
              <w:t>a</w:t>
            </w:r>
            <w:r w:rsidRPr="00737A00">
              <w:rPr>
                <w:rFonts w:ascii="Palatino Linotype" w:eastAsiaTheme="minorHAnsi" w:hAnsi="Palatino Linotype"/>
                <w:sz w:val="20"/>
                <w:lang w:eastAsia="es-MX"/>
              </w:rPr>
              <w:t>s utilizan?</w:t>
            </w:r>
          </w:p>
        </w:tc>
        <w:tc>
          <w:tcPr>
            <w:tcW w:w="5103" w:type="dxa"/>
            <w:tcBorders>
              <w:top w:val="double" w:sz="4" w:space="0" w:color="auto"/>
              <w:bottom w:val="double" w:sz="4" w:space="0" w:color="auto"/>
            </w:tcBorders>
            <w:vAlign w:val="center"/>
          </w:tcPr>
          <w:p w14:paraId="56E837C3" w14:textId="614E7E5B" w:rsidR="00C86669" w:rsidRPr="00B7320F" w:rsidRDefault="00FE76FA"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 xml:space="preserve">Las computadoras de escritorio no son utilizadas por ya no ser funcionales; las computadoras portátiles se ocupan de manera colectiva una por grupo para trabajo académico con los alumnos (proyección de video, interactivos, etcétera). </w:t>
            </w:r>
          </w:p>
        </w:tc>
        <w:tc>
          <w:tcPr>
            <w:tcW w:w="2018" w:type="dxa"/>
            <w:tcBorders>
              <w:top w:val="double" w:sz="4" w:space="0" w:color="auto"/>
              <w:bottom w:val="double" w:sz="4" w:space="0" w:color="auto"/>
            </w:tcBorders>
            <w:vAlign w:val="center"/>
          </w:tcPr>
          <w:p w14:paraId="1705AA4E" w14:textId="51F87486" w:rsidR="00A320DF" w:rsidRPr="00B7320F" w:rsidRDefault="00FE76FA"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tr w:rsidR="005E3C44" w:rsidRPr="00B7320F" w14:paraId="4853899F" w14:textId="77777777" w:rsidTr="00140AA7">
        <w:trPr>
          <w:trHeight w:val="483"/>
        </w:trPr>
        <w:tc>
          <w:tcPr>
            <w:tcW w:w="1970" w:type="dxa"/>
            <w:vAlign w:val="center"/>
          </w:tcPr>
          <w:p w14:paraId="72607817" w14:textId="593B5E18" w:rsidR="005E3C44" w:rsidRPr="00B7320F" w:rsidRDefault="00737A00" w:rsidP="00FA5223">
            <w:pPr>
              <w:ind w:right="49"/>
              <w:jc w:val="both"/>
              <w:rPr>
                <w:rFonts w:ascii="Palatino Linotype" w:eastAsiaTheme="minorHAnsi" w:hAnsi="Palatino Linotype"/>
                <w:sz w:val="20"/>
                <w:lang w:eastAsia="es-MX"/>
              </w:rPr>
            </w:pPr>
            <w:r w:rsidRPr="00737A00">
              <w:rPr>
                <w:rFonts w:ascii="Palatino Linotype" w:eastAsiaTheme="minorHAnsi" w:hAnsi="Palatino Linotype"/>
                <w:sz w:val="20"/>
                <w:lang w:eastAsia="es-MX"/>
              </w:rPr>
              <w:t>¿De qué forma?</w:t>
            </w:r>
          </w:p>
        </w:tc>
        <w:tc>
          <w:tcPr>
            <w:tcW w:w="5103" w:type="dxa"/>
            <w:tcBorders>
              <w:top w:val="double" w:sz="4" w:space="0" w:color="auto"/>
              <w:bottom w:val="double" w:sz="4" w:space="0" w:color="auto"/>
            </w:tcBorders>
            <w:vAlign w:val="center"/>
          </w:tcPr>
          <w:p w14:paraId="79EC11D3" w14:textId="39CED83C" w:rsidR="005E3C44" w:rsidRPr="00B7320F" w:rsidRDefault="00FE76FA"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 xml:space="preserve">En las clases se les proyectan videos, tutoriales y/o presentaciones como apoyo para los contenidos que se están trabajando. </w:t>
            </w:r>
          </w:p>
        </w:tc>
        <w:tc>
          <w:tcPr>
            <w:tcW w:w="2018" w:type="dxa"/>
            <w:tcBorders>
              <w:top w:val="double" w:sz="4" w:space="0" w:color="auto"/>
              <w:bottom w:val="double" w:sz="4" w:space="0" w:color="auto"/>
            </w:tcBorders>
            <w:vAlign w:val="center"/>
          </w:tcPr>
          <w:p w14:paraId="7074B513" w14:textId="42D989CE" w:rsidR="005E3C44" w:rsidRPr="00B7320F" w:rsidRDefault="00FE76FA"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tr w:rsidR="005E3C44" w:rsidRPr="00B7320F" w14:paraId="6F792B8F" w14:textId="77777777" w:rsidTr="00140AA7">
        <w:trPr>
          <w:trHeight w:val="483"/>
        </w:trPr>
        <w:tc>
          <w:tcPr>
            <w:tcW w:w="1970" w:type="dxa"/>
            <w:vAlign w:val="center"/>
          </w:tcPr>
          <w:p w14:paraId="798936C3" w14:textId="7BADE437" w:rsidR="005E3C44" w:rsidRPr="00B7320F" w:rsidRDefault="00737A00" w:rsidP="00FA5223">
            <w:pPr>
              <w:ind w:right="49"/>
              <w:jc w:val="both"/>
              <w:rPr>
                <w:rFonts w:ascii="Palatino Linotype" w:eastAsiaTheme="minorHAnsi" w:hAnsi="Palatino Linotype"/>
                <w:sz w:val="20"/>
                <w:lang w:eastAsia="es-MX"/>
              </w:rPr>
            </w:pPr>
            <w:r w:rsidRPr="00737A00">
              <w:rPr>
                <w:rFonts w:ascii="Palatino Linotype" w:eastAsiaTheme="minorHAnsi" w:hAnsi="Palatino Linotype"/>
                <w:sz w:val="20"/>
                <w:lang w:eastAsia="es-MX"/>
              </w:rPr>
              <w:t>Horarios en que los utilizan.</w:t>
            </w:r>
          </w:p>
        </w:tc>
        <w:tc>
          <w:tcPr>
            <w:tcW w:w="5103" w:type="dxa"/>
            <w:tcBorders>
              <w:top w:val="double" w:sz="4" w:space="0" w:color="auto"/>
              <w:bottom w:val="double" w:sz="4" w:space="0" w:color="auto"/>
            </w:tcBorders>
            <w:vAlign w:val="center"/>
          </w:tcPr>
          <w:p w14:paraId="2006CBF4" w14:textId="2A03E54B" w:rsidR="005E3C44" w:rsidRPr="00B7320F" w:rsidRDefault="00FE76FA"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No hay un horario definido para el uso de éstas, se usan según la organización de las actividades consideradas en las planeaciones, ya sea que asisten al aula de proyecciones o se instala un proyector en su aula.</w:t>
            </w:r>
          </w:p>
        </w:tc>
        <w:tc>
          <w:tcPr>
            <w:tcW w:w="2018" w:type="dxa"/>
            <w:tcBorders>
              <w:top w:val="double" w:sz="4" w:space="0" w:color="auto"/>
              <w:bottom w:val="double" w:sz="4" w:space="0" w:color="auto"/>
            </w:tcBorders>
            <w:vAlign w:val="center"/>
          </w:tcPr>
          <w:p w14:paraId="3FCB25E2" w14:textId="6724EE59" w:rsidR="005E3C44" w:rsidRPr="00B7320F" w:rsidRDefault="00FE76FA"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tr w:rsidR="005E3C44" w:rsidRPr="00B7320F" w14:paraId="7F8DCF76" w14:textId="77777777" w:rsidTr="00140AA7">
        <w:trPr>
          <w:trHeight w:val="483"/>
        </w:trPr>
        <w:tc>
          <w:tcPr>
            <w:tcW w:w="1970" w:type="dxa"/>
            <w:vAlign w:val="center"/>
          </w:tcPr>
          <w:p w14:paraId="669B8E41" w14:textId="5DB6A402" w:rsidR="005E3C44" w:rsidRPr="00B7320F" w:rsidRDefault="00737A00" w:rsidP="00FA5223">
            <w:pPr>
              <w:ind w:right="49"/>
              <w:jc w:val="both"/>
              <w:rPr>
                <w:rFonts w:ascii="Palatino Linotype" w:eastAsiaTheme="minorHAnsi" w:hAnsi="Palatino Linotype"/>
                <w:sz w:val="20"/>
                <w:lang w:eastAsia="es-MX"/>
              </w:rPr>
            </w:pPr>
            <w:r w:rsidRPr="00737A00">
              <w:rPr>
                <w:rFonts w:ascii="Palatino Linotype" w:eastAsiaTheme="minorHAnsi" w:hAnsi="Palatino Linotype"/>
                <w:sz w:val="20"/>
                <w:lang w:eastAsia="es-MX"/>
              </w:rPr>
              <w:t>Programación semanal.</w:t>
            </w:r>
          </w:p>
        </w:tc>
        <w:tc>
          <w:tcPr>
            <w:tcW w:w="5103" w:type="dxa"/>
            <w:tcBorders>
              <w:top w:val="double" w:sz="4" w:space="0" w:color="auto"/>
              <w:bottom w:val="double" w:sz="4" w:space="0" w:color="auto"/>
            </w:tcBorders>
            <w:vAlign w:val="center"/>
          </w:tcPr>
          <w:p w14:paraId="78AD4E0B" w14:textId="1289B3C2" w:rsidR="005E3C44" w:rsidRPr="00B7320F" w:rsidRDefault="00FE76FA"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 xml:space="preserve">No hay horario para uso de computadoras, la cantidad de equipos disponibles no son suficientes para el uso personal de los alumnos. </w:t>
            </w:r>
          </w:p>
        </w:tc>
        <w:tc>
          <w:tcPr>
            <w:tcW w:w="2018" w:type="dxa"/>
            <w:tcBorders>
              <w:top w:val="double" w:sz="4" w:space="0" w:color="auto"/>
              <w:bottom w:val="double" w:sz="4" w:space="0" w:color="auto"/>
            </w:tcBorders>
            <w:vAlign w:val="center"/>
          </w:tcPr>
          <w:p w14:paraId="2B97F48F" w14:textId="74BA71F3" w:rsidR="005E3C44" w:rsidRPr="00B7320F" w:rsidRDefault="00FE76FA"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tr w:rsidR="005E3C44" w:rsidRPr="00B7320F" w14:paraId="0CD35D6A" w14:textId="77777777" w:rsidTr="00140AA7">
        <w:trPr>
          <w:trHeight w:val="483"/>
        </w:trPr>
        <w:tc>
          <w:tcPr>
            <w:tcW w:w="1970" w:type="dxa"/>
            <w:vAlign w:val="center"/>
          </w:tcPr>
          <w:p w14:paraId="61D4F300" w14:textId="25655DCC" w:rsidR="005E3C44" w:rsidRPr="00B7320F" w:rsidRDefault="00737A00" w:rsidP="00FA5223">
            <w:pPr>
              <w:ind w:right="49"/>
              <w:jc w:val="both"/>
              <w:rPr>
                <w:rFonts w:ascii="Palatino Linotype" w:eastAsiaTheme="minorHAnsi" w:hAnsi="Palatino Linotype"/>
                <w:sz w:val="20"/>
                <w:lang w:eastAsia="es-MX"/>
              </w:rPr>
            </w:pPr>
            <w:r w:rsidRPr="00737A00">
              <w:rPr>
                <w:rFonts w:ascii="Palatino Linotype" w:eastAsiaTheme="minorHAnsi" w:hAnsi="Palatino Linotype"/>
                <w:sz w:val="20"/>
                <w:lang w:eastAsia="es-MX"/>
              </w:rPr>
              <w:t>Tiempo disponible por cada uno de los alumnos.</w:t>
            </w:r>
          </w:p>
        </w:tc>
        <w:tc>
          <w:tcPr>
            <w:tcW w:w="5103" w:type="dxa"/>
            <w:tcBorders>
              <w:top w:val="double" w:sz="4" w:space="0" w:color="auto"/>
              <w:bottom w:val="double" w:sz="4" w:space="0" w:color="auto"/>
            </w:tcBorders>
            <w:vAlign w:val="center"/>
          </w:tcPr>
          <w:p w14:paraId="417B3645" w14:textId="6C10E615" w:rsidR="005E3C44" w:rsidRPr="00B7320F" w:rsidRDefault="00FE76FA"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El uso de las computadoras y proyector/sala de proyecciones depende de la actividad a realizar y es en forma grupal, de acuerdo a la planeación docente.</w:t>
            </w:r>
          </w:p>
        </w:tc>
        <w:tc>
          <w:tcPr>
            <w:tcW w:w="2018" w:type="dxa"/>
            <w:tcBorders>
              <w:top w:val="double" w:sz="4" w:space="0" w:color="auto"/>
              <w:bottom w:val="double" w:sz="4" w:space="0" w:color="auto"/>
            </w:tcBorders>
            <w:vAlign w:val="center"/>
          </w:tcPr>
          <w:p w14:paraId="2EDDC4CB" w14:textId="427565E2" w:rsidR="005E3C44" w:rsidRPr="00B7320F" w:rsidRDefault="00FE76FA"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tr w:rsidR="005E3C44" w:rsidRPr="00B7320F" w14:paraId="3BC88416" w14:textId="77777777" w:rsidTr="00140AA7">
        <w:trPr>
          <w:trHeight w:val="483"/>
        </w:trPr>
        <w:tc>
          <w:tcPr>
            <w:tcW w:w="1970" w:type="dxa"/>
            <w:vAlign w:val="center"/>
          </w:tcPr>
          <w:p w14:paraId="0069996C" w14:textId="4F0281B5" w:rsidR="005E3C44" w:rsidRPr="00B7320F" w:rsidRDefault="00737A00" w:rsidP="00FA5223">
            <w:pPr>
              <w:ind w:right="49"/>
              <w:jc w:val="both"/>
              <w:rPr>
                <w:rFonts w:ascii="Palatino Linotype" w:eastAsiaTheme="minorHAnsi" w:hAnsi="Palatino Linotype"/>
                <w:sz w:val="20"/>
                <w:lang w:eastAsia="es-MX"/>
              </w:rPr>
            </w:pPr>
            <w:r w:rsidRPr="00737A00">
              <w:rPr>
                <w:rFonts w:ascii="Palatino Linotype" w:eastAsiaTheme="minorHAnsi" w:hAnsi="Palatino Linotype"/>
                <w:sz w:val="20"/>
                <w:lang w:eastAsia="es-MX"/>
              </w:rPr>
              <w:t>Las computadoras tienen acceso a internet.</w:t>
            </w:r>
          </w:p>
        </w:tc>
        <w:tc>
          <w:tcPr>
            <w:tcW w:w="5103" w:type="dxa"/>
            <w:tcBorders>
              <w:top w:val="double" w:sz="4" w:space="0" w:color="auto"/>
              <w:bottom w:val="double" w:sz="4" w:space="0" w:color="auto"/>
            </w:tcBorders>
            <w:vAlign w:val="center"/>
          </w:tcPr>
          <w:p w14:paraId="6E2F680C" w14:textId="02090A9B" w:rsidR="005E3C44" w:rsidRPr="00B7320F" w:rsidRDefault="00FE76FA"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 xml:space="preserve">No hubo pronunciamiento por parte del </w:t>
            </w:r>
            <w:r w:rsidRPr="00FE76FA">
              <w:rPr>
                <w:rFonts w:ascii="Palatino Linotype" w:eastAsiaTheme="minorHAnsi" w:hAnsi="Palatino Linotype" w:cstheme="minorBidi"/>
                <w:b/>
                <w:bCs/>
                <w:sz w:val="20"/>
                <w:szCs w:val="22"/>
                <w:lang w:val="es-MX" w:eastAsia="es-MX"/>
              </w:rPr>
              <w:t>Sujeto Obligado</w:t>
            </w:r>
            <w:r>
              <w:rPr>
                <w:rFonts w:ascii="Palatino Linotype" w:eastAsiaTheme="minorHAnsi" w:hAnsi="Palatino Linotype" w:cstheme="minorBidi"/>
                <w:sz w:val="20"/>
                <w:szCs w:val="22"/>
                <w:lang w:val="es-MX" w:eastAsia="es-MX"/>
              </w:rPr>
              <w:t>.</w:t>
            </w:r>
          </w:p>
        </w:tc>
        <w:tc>
          <w:tcPr>
            <w:tcW w:w="2018" w:type="dxa"/>
            <w:tcBorders>
              <w:top w:val="double" w:sz="4" w:space="0" w:color="auto"/>
              <w:bottom w:val="double" w:sz="4" w:space="0" w:color="auto"/>
            </w:tcBorders>
            <w:vAlign w:val="center"/>
          </w:tcPr>
          <w:p w14:paraId="2BB78DD2" w14:textId="7F89734B" w:rsidR="005E3C44" w:rsidRPr="00B7320F" w:rsidRDefault="007F1EA6"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Actos Consentidos</w:t>
            </w:r>
          </w:p>
        </w:tc>
      </w:tr>
      <w:tr w:rsidR="005E3C44" w:rsidRPr="00B7320F" w14:paraId="6E114757" w14:textId="77777777" w:rsidTr="00140AA7">
        <w:trPr>
          <w:trHeight w:val="483"/>
        </w:trPr>
        <w:tc>
          <w:tcPr>
            <w:tcW w:w="1970" w:type="dxa"/>
            <w:vAlign w:val="center"/>
          </w:tcPr>
          <w:p w14:paraId="3C9916F4" w14:textId="493A0DA6" w:rsidR="005E3C44" w:rsidRPr="00B7320F" w:rsidRDefault="00737A00" w:rsidP="00FA5223">
            <w:pPr>
              <w:ind w:right="49"/>
              <w:jc w:val="both"/>
              <w:rPr>
                <w:rFonts w:ascii="Palatino Linotype" w:eastAsiaTheme="minorHAnsi" w:hAnsi="Palatino Linotype"/>
                <w:sz w:val="20"/>
                <w:lang w:eastAsia="es-MX"/>
              </w:rPr>
            </w:pPr>
            <w:r w:rsidRPr="00737A00">
              <w:rPr>
                <w:rFonts w:ascii="Palatino Linotype" w:eastAsiaTheme="minorHAnsi" w:hAnsi="Palatino Linotype"/>
                <w:sz w:val="20"/>
                <w:lang w:eastAsia="es-MX"/>
              </w:rPr>
              <w:t xml:space="preserve">Cuál es el uso por parte del personal </w:t>
            </w:r>
            <w:r w:rsidRPr="00737A00">
              <w:rPr>
                <w:rFonts w:ascii="Palatino Linotype" w:eastAsiaTheme="minorHAnsi" w:hAnsi="Palatino Linotype"/>
                <w:sz w:val="20"/>
                <w:lang w:eastAsia="es-MX"/>
              </w:rPr>
              <w:lastRenderedPageBreak/>
              <w:t>que labora en esa institución.</w:t>
            </w:r>
          </w:p>
        </w:tc>
        <w:tc>
          <w:tcPr>
            <w:tcW w:w="5103" w:type="dxa"/>
            <w:tcBorders>
              <w:top w:val="double" w:sz="4" w:space="0" w:color="auto"/>
              <w:bottom w:val="double" w:sz="4" w:space="0" w:color="auto"/>
            </w:tcBorders>
            <w:vAlign w:val="center"/>
          </w:tcPr>
          <w:p w14:paraId="58126D59" w14:textId="62D7C27F" w:rsidR="005E3C44" w:rsidRPr="00B7320F" w:rsidRDefault="00DE4AA9"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lastRenderedPageBreak/>
              <w:t xml:space="preserve">Su uso es eminentemente académico, para desarrollar los contenidos curriculares planteados en el Plan y </w:t>
            </w:r>
            <w:r>
              <w:rPr>
                <w:rFonts w:ascii="Palatino Linotype" w:eastAsiaTheme="minorHAnsi" w:hAnsi="Palatino Linotype" w:cstheme="minorBidi"/>
                <w:sz w:val="20"/>
                <w:szCs w:val="22"/>
                <w:lang w:val="es-MX" w:eastAsia="es-MX"/>
              </w:rPr>
              <w:lastRenderedPageBreak/>
              <w:t xml:space="preserve">Programas de Estudio. Cada docente hace uso de una laptop para trabajar con sus alumnos según los requerimientos de su planeación. </w:t>
            </w:r>
          </w:p>
        </w:tc>
        <w:tc>
          <w:tcPr>
            <w:tcW w:w="2018" w:type="dxa"/>
            <w:tcBorders>
              <w:top w:val="double" w:sz="4" w:space="0" w:color="auto"/>
              <w:bottom w:val="double" w:sz="4" w:space="0" w:color="auto"/>
            </w:tcBorders>
            <w:vAlign w:val="center"/>
          </w:tcPr>
          <w:p w14:paraId="55F9DFF3" w14:textId="56D6A015" w:rsidR="005E3C44" w:rsidRPr="00B7320F" w:rsidRDefault="00DE4AA9"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lastRenderedPageBreak/>
              <w:t>Sí</w:t>
            </w:r>
          </w:p>
        </w:tc>
      </w:tr>
      <w:tr w:rsidR="005E3C44" w:rsidRPr="00B7320F" w14:paraId="3CE28E8B" w14:textId="77777777" w:rsidTr="00140AA7">
        <w:trPr>
          <w:trHeight w:val="483"/>
        </w:trPr>
        <w:tc>
          <w:tcPr>
            <w:tcW w:w="1970" w:type="dxa"/>
            <w:vAlign w:val="center"/>
          </w:tcPr>
          <w:p w14:paraId="34F56030" w14:textId="24B6EF90" w:rsidR="005E3C44" w:rsidRPr="00B7320F" w:rsidRDefault="00737A00" w:rsidP="00FA5223">
            <w:pPr>
              <w:ind w:right="49"/>
              <w:jc w:val="both"/>
              <w:rPr>
                <w:rFonts w:ascii="Palatino Linotype" w:eastAsiaTheme="minorHAnsi" w:hAnsi="Palatino Linotype"/>
                <w:sz w:val="20"/>
                <w:lang w:eastAsia="es-MX"/>
              </w:rPr>
            </w:pPr>
            <w:r>
              <w:rPr>
                <w:rFonts w:ascii="Palatino Linotype" w:eastAsiaTheme="minorHAnsi" w:hAnsi="Palatino Linotype"/>
                <w:sz w:val="20"/>
                <w:lang w:eastAsia="es-MX"/>
              </w:rPr>
              <w:t>C</w:t>
            </w:r>
            <w:r w:rsidRPr="00737A00">
              <w:rPr>
                <w:rFonts w:ascii="Palatino Linotype" w:eastAsiaTheme="minorHAnsi" w:hAnsi="Palatino Linotype"/>
                <w:sz w:val="20"/>
                <w:lang w:eastAsia="es-MX"/>
              </w:rPr>
              <w:t>uál es el uso específico que se le da al internet por parte los alumnos, maestros, directores y padres de familia o tutores (de forma detallada).</w:t>
            </w:r>
          </w:p>
        </w:tc>
        <w:tc>
          <w:tcPr>
            <w:tcW w:w="5103" w:type="dxa"/>
            <w:tcBorders>
              <w:top w:val="double" w:sz="4" w:space="0" w:color="auto"/>
              <w:bottom w:val="double" w:sz="4" w:space="0" w:color="auto"/>
            </w:tcBorders>
            <w:vAlign w:val="center"/>
          </w:tcPr>
          <w:p w14:paraId="4477ECB3" w14:textId="1EB6BFAA" w:rsidR="0006435C" w:rsidRPr="00B7320F" w:rsidRDefault="00DE4AA9"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El uso es eminentemente pedagógico, donde los alumnos son los principales beneficiados pues gracias a esta herramienta, los alumnos tienen distintas posibilidades de aprendizaje, más aún en estos tiempos en que la</w:t>
            </w:r>
            <w:r w:rsidR="0006435C">
              <w:rPr>
                <w:rFonts w:ascii="Palatino Linotype" w:eastAsiaTheme="minorHAnsi" w:hAnsi="Palatino Linotype" w:cstheme="minorBidi"/>
                <w:sz w:val="20"/>
                <w:szCs w:val="22"/>
                <w:lang w:val="es-MX" w:eastAsia="es-MX"/>
              </w:rPr>
              <w:t>s</w:t>
            </w:r>
            <w:r>
              <w:rPr>
                <w:rFonts w:ascii="Palatino Linotype" w:eastAsiaTheme="minorHAnsi" w:hAnsi="Palatino Linotype" w:cstheme="minorBidi"/>
                <w:sz w:val="20"/>
                <w:szCs w:val="22"/>
                <w:lang w:val="es-MX" w:eastAsia="es-MX"/>
              </w:rPr>
              <w:t xml:space="preserve"> TIC son fundamentales </w:t>
            </w:r>
            <w:r w:rsidR="0006435C">
              <w:rPr>
                <w:rFonts w:ascii="Palatino Linotype" w:eastAsiaTheme="minorHAnsi" w:hAnsi="Palatino Linotype" w:cstheme="minorBidi"/>
                <w:sz w:val="20"/>
                <w:szCs w:val="22"/>
                <w:lang w:val="es-MX" w:eastAsia="es-MX"/>
              </w:rPr>
              <w:t xml:space="preserve">para desarrollar de manera favorable los contenidos curriculares del Programa de Estudios 2022. Esta aseveración es también de conocimiento de los padres de familia, donde ellos de manera consiente ven de manera positiva el uso del internet. Los docentes por su parte se ven beneficiados porque tienen más herramientas de apoyo a su trabajo docente, los cual repercute directamente en los alumnos. Para la Directora Escolar, es también desarrollar el trabajo administrativo de manera eficiente, pues tiene a su alcance información que se hace llegar a través del correo oficial, permitiendo con ello dar atención de manera oportuna a los requerimientos administrativos. Afirma también la Directora Escolar que los padres de familia y/o tutores también son beneficiados, pues la mayor parte de ellos no cuentan con internet en su casa y por tal razón se acercan con la Directora para solicitar se les apoye con bajar una CURP, información de Becas Benito Juárez, preinscripciones en SAID y/o PAEB, información del Programa la Escuela es Nuestra, formatos del mismo programa, entre otros.   </w:t>
            </w:r>
          </w:p>
        </w:tc>
        <w:tc>
          <w:tcPr>
            <w:tcW w:w="2018" w:type="dxa"/>
            <w:tcBorders>
              <w:top w:val="double" w:sz="4" w:space="0" w:color="auto"/>
              <w:bottom w:val="double" w:sz="4" w:space="0" w:color="auto"/>
            </w:tcBorders>
            <w:vAlign w:val="center"/>
          </w:tcPr>
          <w:p w14:paraId="47C07202" w14:textId="4D6EA296" w:rsidR="005E3C44" w:rsidRPr="00B7320F" w:rsidRDefault="00DE4AA9"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tbl>
    <w:p w14:paraId="115FB400" w14:textId="77777777" w:rsidR="0053343D" w:rsidRPr="00B7320F" w:rsidRDefault="0053343D" w:rsidP="00D57AED">
      <w:pPr>
        <w:shd w:val="clear" w:color="auto" w:fill="FFFFFF"/>
        <w:spacing w:line="360" w:lineRule="auto"/>
        <w:jc w:val="both"/>
        <w:rPr>
          <w:rFonts w:ascii="Palatino Linotype" w:hAnsi="Palatino Linotype"/>
          <w:color w:val="222222"/>
        </w:rPr>
      </w:pPr>
    </w:p>
    <w:p w14:paraId="1F89263D" w14:textId="77777777" w:rsidR="00D57AED" w:rsidRPr="00B7320F" w:rsidRDefault="00D57AED" w:rsidP="00D57AED">
      <w:pPr>
        <w:shd w:val="clear" w:color="auto" w:fill="FFFFFF"/>
        <w:spacing w:line="360" w:lineRule="auto"/>
        <w:jc w:val="both"/>
        <w:rPr>
          <w:rFonts w:ascii="Palatino Linotype" w:hAnsi="Palatino Linotype"/>
          <w:color w:val="222222"/>
        </w:rPr>
      </w:pPr>
      <w:r w:rsidRPr="00B7320F">
        <w:rPr>
          <w:rFonts w:ascii="Palatino Linotype" w:hAnsi="Palatino Linotype"/>
          <w:color w:val="222222"/>
        </w:rPr>
        <w:t>En este sentido, debe dejarse claro que al haber existido un pronunciamiento por parte del </w:t>
      </w:r>
      <w:r w:rsidRPr="00B7320F">
        <w:rPr>
          <w:rFonts w:ascii="Palatino Linotype" w:hAnsi="Palatino Linotype"/>
          <w:b/>
          <w:bCs/>
          <w:color w:val="222222"/>
        </w:rPr>
        <w:t>Sujeto Obligado</w:t>
      </w:r>
      <w:r w:rsidRPr="00B7320F">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Sirve de apoyo a lo </w:t>
      </w:r>
      <w:r w:rsidRPr="00B7320F">
        <w:rPr>
          <w:rFonts w:ascii="Palatino Linotype" w:hAnsi="Palatino Linotype"/>
          <w:color w:val="222222"/>
        </w:rPr>
        <w:lastRenderedPageBreak/>
        <w:t>anterior, por analogía, el criterio 31-10, emitido por el entonces Instituto Federal de Acceso a la Información que a la letra indica:</w:t>
      </w:r>
    </w:p>
    <w:p w14:paraId="6B8CC704" w14:textId="77777777" w:rsidR="00D57AED" w:rsidRPr="00B7320F" w:rsidRDefault="00D57AED" w:rsidP="00D57AED">
      <w:pPr>
        <w:pStyle w:val="Sinespaciado"/>
      </w:pPr>
    </w:p>
    <w:p w14:paraId="48B2372F" w14:textId="3F56F563" w:rsidR="00D57AED" w:rsidRPr="00C86669" w:rsidRDefault="00D57AED" w:rsidP="00C86669">
      <w:pPr>
        <w:shd w:val="clear" w:color="auto" w:fill="FFFFFF"/>
        <w:spacing w:line="221" w:lineRule="atLeast"/>
        <w:ind w:left="567" w:right="616"/>
        <w:jc w:val="both"/>
        <w:rPr>
          <w:color w:val="222222"/>
          <w:sz w:val="22"/>
        </w:rPr>
      </w:pPr>
      <w:r w:rsidRPr="00B7320F">
        <w:rPr>
          <w:rFonts w:ascii="Palatino Linotype" w:hAnsi="Palatino Linotype"/>
          <w:i/>
          <w:iCs/>
          <w:color w:val="222222"/>
          <w:sz w:val="22"/>
        </w:rPr>
        <w:t>“</w:t>
      </w:r>
      <w:r w:rsidRPr="00B7320F">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B7320F">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BAB44C6" w14:textId="77777777" w:rsidR="0006435C" w:rsidRDefault="0006435C" w:rsidP="001C054C">
      <w:pPr>
        <w:spacing w:line="360" w:lineRule="auto"/>
        <w:ind w:right="141"/>
        <w:jc w:val="both"/>
        <w:rPr>
          <w:rFonts w:ascii="Palatino Linotype" w:eastAsiaTheme="minorHAnsi" w:hAnsi="Palatino Linotype" w:cs="Arial"/>
          <w:bCs/>
          <w:lang w:val="es-MX" w:eastAsia="en-US"/>
        </w:rPr>
      </w:pPr>
    </w:p>
    <w:p w14:paraId="77FBD20C" w14:textId="112DA4F4" w:rsidR="00F30C1D" w:rsidRPr="00B7320F" w:rsidRDefault="00E11B18" w:rsidP="001C054C">
      <w:pPr>
        <w:spacing w:line="360" w:lineRule="auto"/>
        <w:ind w:right="141"/>
        <w:jc w:val="both"/>
        <w:rPr>
          <w:rFonts w:ascii="Palatino Linotype" w:eastAsiaTheme="minorHAnsi" w:hAnsi="Palatino Linotype" w:cs="Arial"/>
          <w:bCs/>
          <w:i/>
          <w:lang w:val="es-MX" w:eastAsia="en-US"/>
        </w:rPr>
      </w:pPr>
      <w:r w:rsidRPr="00B7320F">
        <w:rPr>
          <w:rFonts w:ascii="Palatino Linotype" w:eastAsiaTheme="minorHAnsi" w:hAnsi="Palatino Linotype" w:cs="Arial"/>
          <w:bCs/>
          <w:lang w:val="es-MX" w:eastAsia="en-US"/>
        </w:rPr>
        <w:t xml:space="preserve">Es así que derivado de la respuesta emitida por </w:t>
      </w:r>
      <w:r w:rsidRPr="00B7320F">
        <w:rPr>
          <w:rFonts w:ascii="Palatino Linotype" w:eastAsiaTheme="minorHAnsi" w:hAnsi="Palatino Linotype" w:cs="Arial"/>
          <w:b/>
          <w:bCs/>
          <w:lang w:val="es-MX" w:eastAsia="en-US"/>
        </w:rPr>
        <w:t>El Sujeto Obligado</w:t>
      </w:r>
      <w:r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
          <w:bCs/>
          <w:lang w:val="es-MX" w:eastAsia="en-US"/>
        </w:rPr>
        <w:t>El Recurrente</w:t>
      </w:r>
      <w:r w:rsidRPr="00B7320F">
        <w:rPr>
          <w:rFonts w:ascii="Palatino Linotype" w:eastAsiaTheme="minorHAnsi" w:hAnsi="Palatino Linotype" w:cs="Arial"/>
          <w:bCs/>
          <w:lang w:val="es-MX" w:eastAsia="en-US"/>
        </w:rPr>
        <w:t>, interpuso el presente recurso de revisión, señalando sustancialmente como su</w:t>
      </w:r>
      <w:r w:rsidR="006A2694" w:rsidRPr="00B7320F">
        <w:rPr>
          <w:rFonts w:ascii="Palatino Linotype" w:eastAsiaTheme="minorHAnsi" w:hAnsi="Palatino Linotype" w:cs="Arial"/>
          <w:bCs/>
          <w:lang w:val="es-MX" w:eastAsia="en-US"/>
        </w:rPr>
        <w:t xml:space="preserve"> Acto Impugnado</w:t>
      </w:r>
      <w:r w:rsidRPr="00B7320F">
        <w:rPr>
          <w:rFonts w:ascii="Palatino Linotype" w:eastAsiaTheme="minorHAnsi" w:hAnsi="Palatino Linotype" w:cs="Arial"/>
          <w:bCs/>
          <w:lang w:val="es-MX" w:eastAsia="en-US"/>
        </w:rPr>
        <w:t>, lo siguiente:</w:t>
      </w:r>
      <w:r w:rsidR="00E9680B"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Cs/>
          <w:i/>
          <w:lang w:val="es-MX" w:eastAsia="en-US"/>
        </w:rPr>
        <w:t>“</w:t>
      </w:r>
      <w:r w:rsidR="0006435C" w:rsidRPr="0006435C">
        <w:rPr>
          <w:rFonts w:ascii="Palatino Linotype" w:eastAsiaTheme="minorHAnsi" w:hAnsi="Palatino Linotype" w:cs="Arial"/>
          <w:i/>
          <w:lang w:val="es-MX" w:eastAsia="en-US"/>
        </w:rPr>
        <w:t xml:space="preserve">Con fundamento en lo dispuesto por los artículos 176, 178 y 179 Ley de Transparencia y Acceso a la Información Pública del Estado de México y Municipios, interpongo recurso de revisión, en virtud de que la información entregada es incompleta y no corresponde a lo solicitado, por lo siguiente: Se solicitó, entre otros puntos, </w:t>
      </w:r>
      <w:bookmarkStart w:id="2" w:name="_Hlk159931959"/>
      <w:r w:rsidR="0006435C" w:rsidRPr="0006435C">
        <w:rPr>
          <w:rFonts w:ascii="Palatino Linotype" w:eastAsiaTheme="minorHAnsi" w:hAnsi="Palatino Linotype" w:cs="Arial"/>
          <w:b/>
          <w:bCs/>
          <w:i/>
          <w:u w:val="single"/>
          <w:lang w:val="es-MX" w:eastAsia="en-US"/>
        </w:rPr>
        <w:t>el uso específico que se le da al internet por parte los alumnos, maestros, directores y padres de familia o tutores (de forma detallada)</w:t>
      </w:r>
      <w:bookmarkEnd w:id="2"/>
      <w:r w:rsidR="0006435C" w:rsidRPr="0006435C">
        <w:rPr>
          <w:rFonts w:ascii="Palatino Linotype" w:eastAsiaTheme="minorHAnsi" w:hAnsi="Palatino Linotype" w:cs="Arial"/>
          <w:b/>
          <w:bCs/>
          <w:i/>
          <w:u w:val="single"/>
          <w:lang w:val="es-MX" w:eastAsia="en-US"/>
        </w:rPr>
        <w:t xml:space="preserve">; sin embargo, solo se informó que el uso es eminentemente pedagógico, pero si tomamos en cuenta que lo pedagógico es lo perteneciente o relativo a la pedagogía, y este último es el conjunto de los saberes que están orientados hacia la educación, es eminente que ese conjunto de ninguna manera pude considerarse como el uso </w:t>
      </w:r>
      <w:proofErr w:type="spellStart"/>
      <w:r w:rsidR="0006435C" w:rsidRPr="0006435C">
        <w:rPr>
          <w:rFonts w:ascii="Palatino Linotype" w:eastAsiaTheme="minorHAnsi" w:hAnsi="Palatino Linotype" w:cs="Arial"/>
          <w:b/>
          <w:bCs/>
          <w:i/>
          <w:u w:val="single"/>
          <w:lang w:val="es-MX" w:eastAsia="en-US"/>
        </w:rPr>
        <w:t>especifico</w:t>
      </w:r>
      <w:proofErr w:type="spellEnd"/>
      <w:r w:rsidR="0006435C" w:rsidRPr="0006435C">
        <w:rPr>
          <w:rFonts w:ascii="Palatino Linotype" w:eastAsiaTheme="minorHAnsi" w:hAnsi="Palatino Linotype" w:cs="Arial"/>
          <w:b/>
          <w:bCs/>
          <w:i/>
          <w:u w:val="single"/>
          <w:lang w:val="es-MX" w:eastAsia="en-US"/>
        </w:rPr>
        <w:t xml:space="preserve"> que los alumnos tienen sobre el internet, por ende, la respuesta es incompleta o no corresponde con lo solicitado. Tampoco se especificó el uso del internet por parte de los maestros, pues su respuesta es genérica </w:t>
      </w:r>
      <w:r w:rsidR="0006435C" w:rsidRPr="0006435C">
        <w:rPr>
          <w:rFonts w:ascii="Palatino Linotype" w:eastAsiaTheme="minorHAnsi" w:hAnsi="Palatino Linotype" w:cs="Arial"/>
          <w:b/>
          <w:bCs/>
          <w:i/>
          <w:u w:val="single"/>
          <w:lang w:val="es-MX" w:eastAsia="en-US"/>
        </w:rPr>
        <w:lastRenderedPageBreak/>
        <w:t>al señalar que se ven beneficiados porque tienen más herramientas de apoyo a su trabajo como docente, pero no se especifica o detalla cuál es el uso del internet.</w:t>
      </w:r>
      <w:r w:rsidRPr="00B7320F">
        <w:rPr>
          <w:rFonts w:ascii="Palatino Linotype" w:eastAsiaTheme="minorHAnsi" w:hAnsi="Palatino Linotype" w:cs="Arial"/>
          <w:bCs/>
          <w:i/>
          <w:lang w:val="es-MX" w:eastAsia="en-US"/>
        </w:rPr>
        <w:t>” (Sic).</w:t>
      </w:r>
    </w:p>
    <w:p w14:paraId="3DF49C93" w14:textId="77777777" w:rsidR="00FC079F" w:rsidRPr="00B7320F" w:rsidRDefault="00FC079F" w:rsidP="008A12CF">
      <w:pPr>
        <w:tabs>
          <w:tab w:val="left" w:pos="709"/>
        </w:tabs>
        <w:spacing w:line="360" w:lineRule="auto"/>
        <w:contextualSpacing/>
        <w:jc w:val="both"/>
        <w:rPr>
          <w:rFonts w:ascii="Palatino Linotype" w:eastAsiaTheme="minorHAnsi" w:hAnsi="Palatino Linotype" w:cs="Arial"/>
          <w:bCs/>
          <w:lang w:val="es-MX" w:eastAsia="en-US"/>
        </w:rPr>
      </w:pPr>
    </w:p>
    <w:p w14:paraId="0E63D8BA" w14:textId="2A20BA1D" w:rsidR="000A2C40" w:rsidRPr="003C0245" w:rsidRDefault="000A2C40" w:rsidP="000A2C40">
      <w:pPr>
        <w:spacing w:line="360" w:lineRule="auto"/>
        <w:jc w:val="both"/>
        <w:rPr>
          <w:rFonts w:ascii="Palatino Linotype" w:hAnsi="Palatino Linotype" w:cs="Arial"/>
          <w:lang w:eastAsia="es-MX"/>
        </w:rPr>
      </w:pPr>
      <w:r w:rsidRPr="003C0245">
        <w:rPr>
          <w:rFonts w:ascii="Palatino Linotype" w:hAnsi="Palatino Linotype" w:cs="Arial"/>
        </w:rPr>
        <w:t xml:space="preserve">Derivado de lo anterior, se colige que el </w:t>
      </w:r>
      <w:r w:rsidRPr="003C0245">
        <w:rPr>
          <w:rFonts w:ascii="Palatino Linotype" w:hAnsi="Palatino Linotype" w:cs="Arial"/>
          <w:b/>
        </w:rPr>
        <w:t>Recurrente</w:t>
      </w:r>
      <w:r w:rsidRPr="003C0245">
        <w:rPr>
          <w:rFonts w:ascii="Palatino Linotype" w:hAnsi="Palatino Linotype" w:cs="Arial"/>
        </w:rPr>
        <w:t xml:space="preserve"> está parcialmente conforme con la respuesta emitida por </w:t>
      </w:r>
      <w:r w:rsidRPr="003C0245">
        <w:rPr>
          <w:rFonts w:ascii="Palatino Linotype" w:hAnsi="Palatino Linotype" w:cs="Arial"/>
          <w:b/>
        </w:rPr>
        <w:t>El Sujeto Obligado</w:t>
      </w:r>
      <w:r w:rsidRPr="003C0245">
        <w:rPr>
          <w:rFonts w:ascii="Palatino Linotype" w:hAnsi="Palatino Linotype" w:cs="Arial"/>
        </w:rPr>
        <w:t>, ya que expresamente manifestó en dichos motivos que se encuentra inconforme únicamente por la falta de</w:t>
      </w:r>
      <w:r>
        <w:rPr>
          <w:rFonts w:ascii="Palatino Linotype" w:hAnsi="Palatino Linotype" w:cs="Arial"/>
        </w:rPr>
        <w:t xml:space="preserve">l pronunciamiento del </w:t>
      </w:r>
      <w:r w:rsidRPr="003C0245">
        <w:rPr>
          <w:rFonts w:ascii="Palatino Linotype" w:hAnsi="Palatino Linotype" w:cs="Arial"/>
        </w:rPr>
        <w:t xml:space="preserve"> </w:t>
      </w:r>
      <w:r w:rsidRPr="000A2C40">
        <w:rPr>
          <w:rFonts w:ascii="Palatino Linotype" w:hAnsi="Palatino Linotype" w:cs="Arial"/>
          <w:b/>
          <w:u w:val="single"/>
        </w:rPr>
        <w:t>uso específico que se le da al internet por parte los alumnos, maestros, directores y padres de familia o tutores (de forma detallada</w:t>
      </w:r>
      <w:r>
        <w:rPr>
          <w:rFonts w:ascii="Palatino Linotype" w:hAnsi="Palatino Linotype" w:cs="Arial"/>
          <w:b/>
          <w:u w:val="single"/>
        </w:rPr>
        <w:t>)</w:t>
      </w:r>
      <w:r>
        <w:rPr>
          <w:rFonts w:ascii="Palatino Linotype" w:hAnsi="Palatino Linotype" w:cs="Arial"/>
          <w:bCs/>
        </w:rPr>
        <w:t xml:space="preserve"> </w:t>
      </w:r>
      <w:r w:rsidRPr="003C0245">
        <w:rPr>
          <w:rFonts w:ascii="Palatino Linotype" w:hAnsi="Palatino Linotype" w:cs="Arial"/>
        </w:rPr>
        <w:t xml:space="preserve">; y </w:t>
      </w:r>
      <w:r w:rsidRPr="003C0245">
        <w:rPr>
          <w:rFonts w:ascii="Palatino Linotype" w:hAnsi="Palatino Linotype" w:cs="Arial"/>
          <w:lang w:eastAsia="es-MX"/>
        </w:rPr>
        <w:t xml:space="preserve">toda vez que </w:t>
      </w:r>
      <w:r w:rsidRPr="003C0245">
        <w:rPr>
          <w:rFonts w:ascii="Palatino Linotype" w:hAnsi="Palatino Linotype" w:cs="Arial"/>
          <w:b/>
          <w:u w:val="single"/>
          <w:lang w:eastAsia="es-MX"/>
        </w:rPr>
        <w:t>no impugnó lo relativo a los demás puntos</w:t>
      </w:r>
      <w:r w:rsidRPr="003C0245">
        <w:rPr>
          <w:rFonts w:ascii="Palatino Linotype" w:hAnsi="Palatino Linotype" w:cs="Arial"/>
          <w:lang w:eastAsia="es-MX"/>
        </w:rPr>
        <w:t xml:space="preserve">, dichas cuestiones se considera que la parte </w:t>
      </w:r>
      <w:r w:rsidRPr="003C0245">
        <w:rPr>
          <w:rFonts w:ascii="Palatino Linotype" w:hAnsi="Palatino Linotype" w:cs="Arial"/>
          <w:b/>
          <w:lang w:eastAsia="es-MX"/>
        </w:rPr>
        <w:t>Recurrente</w:t>
      </w:r>
      <w:r w:rsidRPr="003C0245">
        <w:rPr>
          <w:rFonts w:ascii="Palatino Linotype" w:hAnsi="Palatino Linotype" w:cs="Arial"/>
          <w:lang w:eastAsia="es-MX"/>
        </w:rPr>
        <w:t xml:space="preserve"> consintió parte de la respuesta otorgada. </w:t>
      </w:r>
    </w:p>
    <w:p w14:paraId="277E1610" w14:textId="77777777" w:rsidR="000A2C40" w:rsidRPr="003C0245" w:rsidRDefault="000A2C40" w:rsidP="000A2C40">
      <w:pPr>
        <w:spacing w:line="360" w:lineRule="auto"/>
        <w:jc w:val="both"/>
        <w:rPr>
          <w:rFonts w:ascii="Palatino Linotype" w:hAnsi="Palatino Linotype" w:cs="Arial"/>
          <w:lang w:eastAsia="es-MX"/>
        </w:rPr>
      </w:pPr>
    </w:p>
    <w:p w14:paraId="2B212A06" w14:textId="77777777" w:rsidR="000A2C40" w:rsidRPr="003C0245" w:rsidRDefault="000A2C40" w:rsidP="000A2C40">
      <w:pPr>
        <w:spacing w:line="360" w:lineRule="auto"/>
        <w:jc w:val="both"/>
        <w:rPr>
          <w:rFonts w:ascii="Palatino Linotype" w:hAnsi="Palatino Linotype" w:cs="Arial"/>
        </w:rPr>
      </w:pPr>
      <w:r w:rsidRPr="003C0245">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255E339" w14:textId="77777777" w:rsidR="000A2C40" w:rsidRPr="003C0245" w:rsidRDefault="000A2C40" w:rsidP="000A2C40"/>
    <w:p w14:paraId="23FAE0A5" w14:textId="77777777" w:rsidR="000A2C40" w:rsidRPr="000A2C40" w:rsidRDefault="000A2C40" w:rsidP="000A2C40">
      <w:pPr>
        <w:ind w:left="567" w:right="567"/>
        <w:jc w:val="both"/>
        <w:rPr>
          <w:rFonts w:ascii="Palatino Linotype" w:hAnsi="Palatino Linotype" w:cs="Arial"/>
          <w:i/>
          <w:sz w:val="22"/>
          <w:szCs w:val="22"/>
          <w:lang w:eastAsia="es-MX"/>
        </w:rPr>
      </w:pPr>
      <w:r w:rsidRPr="000A2C40">
        <w:rPr>
          <w:rFonts w:ascii="Palatino Linotype" w:hAnsi="Palatino Linotype" w:cs="Arial"/>
          <w:sz w:val="22"/>
          <w:szCs w:val="22"/>
          <w:lang w:eastAsia="es-MX"/>
        </w:rPr>
        <w:t>“</w:t>
      </w:r>
      <w:r w:rsidRPr="000A2C40">
        <w:rPr>
          <w:rFonts w:ascii="Palatino Linotype" w:hAnsi="Palatino Linotype" w:cs="Arial"/>
          <w:b/>
          <w:i/>
          <w:sz w:val="22"/>
          <w:szCs w:val="22"/>
          <w:lang w:eastAsia="es-MX"/>
        </w:rPr>
        <w:t>REVISIÓN EN AMPARO. LOS RESOLUTIVOS NO COMBATIDOS DEBEN DECLARARSE FIRMES</w:t>
      </w:r>
      <w:r w:rsidRPr="000A2C40">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A88D2BC" w14:textId="77777777" w:rsidR="000A2C40" w:rsidRPr="003C0245" w:rsidRDefault="000A2C40" w:rsidP="000A2C40">
      <w:pPr>
        <w:rPr>
          <w:lang w:eastAsia="es-MX"/>
        </w:rPr>
      </w:pPr>
    </w:p>
    <w:p w14:paraId="1E096A5D" w14:textId="77777777" w:rsidR="000A2C40" w:rsidRPr="003C0245" w:rsidRDefault="000A2C40" w:rsidP="000A2C40">
      <w:pPr>
        <w:spacing w:line="360" w:lineRule="auto"/>
        <w:jc w:val="both"/>
        <w:rPr>
          <w:rFonts w:ascii="Palatino Linotype" w:hAnsi="Palatino Linotype" w:cs="Arial"/>
          <w:lang w:eastAsia="es-MX"/>
        </w:rPr>
      </w:pPr>
      <w:r w:rsidRPr="003C0245">
        <w:rPr>
          <w:rFonts w:ascii="Palatino Linotype" w:hAnsi="Palatino Linotype" w:cs="Arial"/>
          <w:lang w:eastAsia="es-MX"/>
        </w:rPr>
        <w:t xml:space="preserve">Así, la parte de la solicitud sobre la que no se expresó inconformidad, debe declararse consentida por el hoy </w:t>
      </w:r>
      <w:r w:rsidRPr="003C0245">
        <w:rPr>
          <w:rFonts w:ascii="Palatino Linotype" w:hAnsi="Palatino Linotype" w:cs="Arial"/>
          <w:b/>
          <w:lang w:eastAsia="es-MX"/>
        </w:rPr>
        <w:t>Recurrente</w:t>
      </w:r>
      <w:r w:rsidRPr="003C0245">
        <w:rPr>
          <w:rFonts w:ascii="Palatino Linotype" w:hAnsi="Palatino Linotype" w:cs="Arial"/>
          <w:lang w:eastAsia="es-MX"/>
        </w:rPr>
        <w:t xml:space="preserve">, ya que no pueden producirse efectos jurídicos </w:t>
      </w:r>
      <w:r w:rsidRPr="003C0245">
        <w:rPr>
          <w:rFonts w:ascii="Palatino Linotype" w:hAnsi="Palatino Linotype" w:cs="Arial"/>
          <w:lang w:eastAsia="es-MX"/>
        </w:rPr>
        <w:lastRenderedPageBreak/>
        <w:t>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6A42331F" w14:textId="77777777" w:rsidR="000A2C40" w:rsidRPr="003C0245" w:rsidRDefault="000A2C40" w:rsidP="000A2C40">
      <w:pPr>
        <w:rPr>
          <w:lang w:eastAsia="es-MX"/>
        </w:rPr>
      </w:pPr>
    </w:p>
    <w:p w14:paraId="08B01517" w14:textId="77777777" w:rsidR="000A2C40" w:rsidRPr="000A2C40" w:rsidRDefault="000A2C40" w:rsidP="000A2C40">
      <w:pPr>
        <w:ind w:left="567" w:right="567"/>
        <w:jc w:val="both"/>
        <w:rPr>
          <w:rFonts w:ascii="Palatino Linotype" w:hAnsi="Palatino Linotype" w:cs="Arial"/>
          <w:i/>
          <w:sz w:val="22"/>
          <w:szCs w:val="22"/>
          <w:lang w:eastAsia="es-MX"/>
        </w:rPr>
      </w:pPr>
      <w:r w:rsidRPr="000A2C40">
        <w:rPr>
          <w:rFonts w:ascii="Palatino Linotype" w:hAnsi="Palatino Linotype" w:cs="Arial"/>
          <w:i/>
          <w:sz w:val="22"/>
          <w:szCs w:val="22"/>
          <w:lang w:eastAsia="es-MX"/>
        </w:rPr>
        <w:t>“</w:t>
      </w:r>
      <w:r w:rsidRPr="000A2C40">
        <w:rPr>
          <w:rFonts w:ascii="Palatino Linotype" w:hAnsi="Palatino Linotype" w:cs="Arial"/>
          <w:b/>
          <w:i/>
          <w:sz w:val="22"/>
          <w:szCs w:val="22"/>
          <w:lang w:eastAsia="es-MX"/>
        </w:rPr>
        <w:t>ACTOS CONSENTIDOS. SON LOS QUE NO SE IMPUGNAN MEDIANTE EL RECURSO IDÓNEO</w:t>
      </w:r>
      <w:r w:rsidRPr="000A2C40">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F48FECD" w14:textId="77777777" w:rsidR="000A2C40" w:rsidRDefault="000A2C40" w:rsidP="008A12CF">
      <w:pPr>
        <w:tabs>
          <w:tab w:val="left" w:pos="709"/>
        </w:tabs>
        <w:spacing w:line="360" w:lineRule="auto"/>
        <w:contextualSpacing/>
        <w:jc w:val="both"/>
        <w:rPr>
          <w:rFonts w:ascii="Palatino Linotype" w:eastAsiaTheme="minorHAnsi" w:hAnsi="Palatino Linotype" w:cs="Arial"/>
          <w:bCs/>
          <w:lang w:val="es-MX" w:eastAsia="en-US"/>
        </w:rPr>
      </w:pPr>
    </w:p>
    <w:p w14:paraId="70F335EC" w14:textId="3EB588F8" w:rsidR="00251C5D" w:rsidRPr="00B7320F" w:rsidRDefault="00251C5D" w:rsidP="008A12CF">
      <w:pPr>
        <w:tabs>
          <w:tab w:val="left" w:pos="709"/>
        </w:tabs>
        <w:spacing w:line="360" w:lineRule="auto"/>
        <w:contextualSpacing/>
        <w:jc w:val="both"/>
        <w:rPr>
          <w:rFonts w:ascii="Palatino Linotype" w:eastAsiaTheme="minorHAnsi" w:hAnsi="Palatino Linotype" w:cs="Arial"/>
          <w:bCs/>
          <w:lang w:val="es-MX" w:eastAsia="en-US"/>
        </w:rPr>
      </w:pPr>
      <w:r w:rsidRPr="00B7320F">
        <w:rPr>
          <w:rFonts w:ascii="Palatino Linotype" w:eastAsiaTheme="minorHAnsi" w:hAnsi="Palatino Linotype" w:cs="Arial"/>
          <w:bCs/>
          <w:lang w:val="es-MX" w:eastAsia="en-US"/>
        </w:rPr>
        <w:t xml:space="preserve">Por lo anterior, 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bCs/>
          <w:lang w:val="es-MX" w:eastAsia="en-US"/>
        </w:rPr>
        <w:t xml:space="preserve"> en la etapa de manifestaciones a través del </w:t>
      </w:r>
      <w:r w:rsidR="000A2C40">
        <w:rPr>
          <w:rFonts w:ascii="Palatino Linotype" w:eastAsiaTheme="minorHAnsi" w:hAnsi="Palatino Linotype" w:cs="Arial"/>
          <w:bCs/>
          <w:lang w:val="es-MX" w:eastAsia="en-US"/>
        </w:rPr>
        <w:t>Titular de la Unidad de Transparencia</w:t>
      </w:r>
      <w:r w:rsidRPr="00B7320F">
        <w:rPr>
          <w:rFonts w:ascii="Palatino Linotype" w:eastAsiaTheme="minorHAnsi" w:hAnsi="Palatino Linotype" w:cs="Arial"/>
          <w:bCs/>
          <w:lang w:val="es-MX" w:eastAsia="en-US"/>
        </w:rPr>
        <w:t>,</w:t>
      </w:r>
      <w:r w:rsidR="000A2C40">
        <w:rPr>
          <w:rFonts w:ascii="Palatino Linotype" w:eastAsiaTheme="minorHAnsi" w:hAnsi="Palatino Linotype" w:cs="Arial"/>
          <w:bCs/>
          <w:lang w:val="es-MX" w:eastAsia="en-US"/>
        </w:rPr>
        <w:t xml:space="preserve"> solicitó el </w:t>
      </w:r>
      <w:proofErr w:type="spellStart"/>
      <w:r w:rsidR="000A2C40">
        <w:rPr>
          <w:rFonts w:ascii="Palatino Linotype" w:eastAsiaTheme="minorHAnsi" w:hAnsi="Palatino Linotype" w:cs="Arial"/>
          <w:bCs/>
          <w:lang w:val="es-MX" w:eastAsia="en-US"/>
        </w:rPr>
        <w:t>desechamiento</w:t>
      </w:r>
      <w:proofErr w:type="spellEnd"/>
      <w:r w:rsidR="000A2C40">
        <w:rPr>
          <w:rFonts w:ascii="Palatino Linotype" w:eastAsiaTheme="minorHAnsi" w:hAnsi="Palatino Linotype" w:cs="Arial"/>
          <w:bCs/>
          <w:lang w:val="es-MX" w:eastAsia="en-US"/>
        </w:rPr>
        <w:t xml:space="preserve"> del presente recurso, por actualizar la fracción V, del artículo 191 de la Ley en la materia, en la que indica que se desechará por improcedente cuando se impugne la veracidad de la información proporcionada</w:t>
      </w:r>
      <w:r w:rsidRPr="00B7320F">
        <w:rPr>
          <w:rFonts w:ascii="Palatino Linotype" w:eastAsiaTheme="minorHAnsi" w:hAnsi="Palatino Linotype" w:cs="Arial"/>
          <w:bCs/>
          <w:lang w:val="es-MX" w:eastAsia="en-US"/>
        </w:rPr>
        <w:t>.</w:t>
      </w:r>
    </w:p>
    <w:p w14:paraId="23ABBAEF" w14:textId="77777777" w:rsidR="00FA5223" w:rsidRPr="00B7320F" w:rsidRDefault="00FA5223" w:rsidP="008A12CF">
      <w:pPr>
        <w:tabs>
          <w:tab w:val="left" w:pos="709"/>
        </w:tabs>
        <w:spacing w:line="360" w:lineRule="auto"/>
        <w:contextualSpacing/>
        <w:jc w:val="both"/>
        <w:rPr>
          <w:rFonts w:ascii="Palatino Linotype" w:hAnsi="Palatino Linotype" w:cs="Arial"/>
          <w:lang w:val="es-ES_tradnl"/>
        </w:rPr>
      </w:pPr>
    </w:p>
    <w:p w14:paraId="6C277C3B" w14:textId="77777777" w:rsidR="008A12CF" w:rsidRPr="00B7320F" w:rsidRDefault="00E9680B"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Ante ello</w:t>
      </w:r>
      <w:r w:rsidR="008A12CF" w:rsidRPr="00B7320F">
        <w:rPr>
          <w:rFonts w:ascii="Palatino Linotype" w:hAnsi="Palatino Linotype" w:cs="Arial"/>
          <w:lang w:val="es-ES_tradnl"/>
        </w:rPr>
        <w:t xml:space="preserve">, es de </w:t>
      </w:r>
      <w:r w:rsidR="008A12CF" w:rsidRPr="00B7320F">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B7320F" w:rsidRDefault="00791193" w:rsidP="00791193">
      <w:pPr>
        <w:pStyle w:val="Sinespaciado"/>
      </w:pPr>
    </w:p>
    <w:p w14:paraId="42FB5373"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3EBD2FA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7320F">
        <w:rPr>
          <w:rFonts w:ascii="Palatino Linotype" w:hAnsi="Palatino Linotype" w:cs="Arial"/>
          <w:i/>
          <w:sz w:val="22"/>
        </w:rPr>
        <w:t>evistas por esta Ley.</w:t>
      </w:r>
      <w:r w:rsidRPr="00B7320F">
        <w:rPr>
          <w:rFonts w:ascii="Palatino Linotype" w:hAnsi="Palatino Linotype" w:cs="Arial"/>
          <w:i/>
          <w:sz w:val="22"/>
        </w:rPr>
        <w:t>”</w:t>
      </w:r>
    </w:p>
    <w:p w14:paraId="18763BD9" w14:textId="77777777" w:rsidR="008A12CF" w:rsidRPr="00B7320F" w:rsidRDefault="008A12CF" w:rsidP="008A12CF">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F59E477" w14:textId="77777777" w:rsidR="008A12CF" w:rsidRPr="00B7320F" w:rsidRDefault="008A12CF" w:rsidP="008A12CF">
      <w:pPr>
        <w:pStyle w:val="Sinespaciado"/>
        <w:rPr>
          <w:sz w:val="16"/>
          <w:lang w:val="es-ES_tradnl"/>
        </w:rPr>
      </w:pPr>
    </w:p>
    <w:p w14:paraId="469E78F4" w14:textId="77777777" w:rsidR="008A12CF" w:rsidRPr="00B7320F" w:rsidRDefault="008A12CF" w:rsidP="00E9680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7320F" w:rsidRDefault="008A12CF" w:rsidP="00E9680B">
      <w:pPr>
        <w:ind w:left="567" w:right="616"/>
        <w:jc w:val="both"/>
        <w:rPr>
          <w:rFonts w:ascii="Palatino Linotype" w:hAnsi="Palatino Linotype" w:cs="Arial"/>
          <w:i/>
          <w:sz w:val="22"/>
        </w:rPr>
      </w:pPr>
    </w:p>
    <w:p w14:paraId="4C59E8C4" w14:textId="77777777" w:rsidR="00CC0B81" w:rsidRPr="00B7320F" w:rsidRDefault="008A12CF" w:rsidP="00581DC8">
      <w:pPr>
        <w:ind w:left="567" w:right="616"/>
        <w:jc w:val="both"/>
        <w:rPr>
          <w:rFonts w:ascii="Palatino Linotype" w:hAnsi="Palatino Linotype" w:cs="Arial"/>
          <w:i/>
          <w:sz w:val="22"/>
        </w:rPr>
      </w:pPr>
      <w:r w:rsidRPr="00B7320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B7320F"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B7320F" w:rsidRDefault="008A12CF" w:rsidP="008A12CF">
      <w:pPr>
        <w:pStyle w:val="Sinespaciado"/>
      </w:pPr>
    </w:p>
    <w:p w14:paraId="7C97340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4FB4304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4EAD337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35433D2B" w14:textId="77777777" w:rsidR="008A12CF" w:rsidRPr="00B7320F" w:rsidRDefault="008A12CF" w:rsidP="008A12CF">
      <w:pPr>
        <w:rPr>
          <w:sz w:val="14"/>
        </w:rPr>
      </w:pPr>
    </w:p>
    <w:p w14:paraId="6F8E6CBD" w14:textId="77777777" w:rsidR="008A12CF" w:rsidRPr="00B7320F" w:rsidRDefault="008A12CF" w:rsidP="008A12CF"/>
    <w:p w14:paraId="45EE91DC"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t xml:space="preserve">Además, </w:t>
      </w:r>
      <w:r w:rsidRPr="00B7320F">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B7320F">
        <w:rPr>
          <w:rFonts w:ascii="Palatino Linotype" w:eastAsia="MS Mincho" w:hAnsi="Palatino Linotype"/>
        </w:rPr>
        <w:lastRenderedPageBreak/>
        <w:t>particulares, como de igual forma los Sujeto Obligados no deberán de generar, resumir o efectuar cálculos o practicar investigaciones.</w:t>
      </w:r>
    </w:p>
    <w:p w14:paraId="6C5E80DB"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7320F" w:rsidRDefault="008A12CF" w:rsidP="008A12CF">
      <w:pPr>
        <w:spacing w:before="240" w:after="240" w:line="360" w:lineRule="auto"/>
        <w:ind w:right="49"/>
        <w:contextualSpacing/>
        <w:jc w:val="both"/>
        <w:rPr>
          <w:rFonts w:ascii="Palatino Linotype" w:eastAsia="MS Mincho" w:hAnsi="Palatino Linotype" w:cs="Tahoma"/>
        </w:rPr>
      </w:pPr>
      <w:r w:rsidRPr="00B7320F">
        <w:rPr>
          <w:rFonts w:ascii="Palatino Linotype" w:hAnsi="Palatino Linotype" w:cs="Arial"/>
          <w:lang w:eastAsia="es-MX"/>
        </w:rPr>
        <w:t xml:space="preserve">De la misma forma, </w:t>
      </w:r>
      <w:r w:rsidRPr="00B7320F">
        <w:rPr>
          <w:rFonts w:ascii="Palatino Linotype" w:eastAsia="MS Mincho" w:hAnsi="Palatino Linotype"/>
        </w:rPr>
        <w:t>de acuerdo al contenido del artículo 160,</w:t>
      </w:r>
      <w:r w:rsidRPr="00B7320F">
        <w:rPr>
          <w:rFonts w:ascii="Palatino Linotype" w:hAnsi="Palatino Linotype" w:cs="Arial"/>
        </w:rPr>
        <w:t xml:space="preserve"> de la Ley </w:t>
      </w:r>
      <w:r w:rsidRPr="00B7320F">
        <w:rPr>
          <w:rFonts w:ascii="Palatino Linotype" w:eastAsia="MS Mincho" w:hAnsi="Palatino Linotype" w:cs="Tahoma"/>
        </w:rPr>
        <w:t>General de Transparencia y Acceso a la Información Pública que a la letra dispone:</w:t>
      </w:r>
    </w:p>
    <w:p w14:paraId="21CCA012" w14:textId="77777777" w:rsidR="008A12CF" w:rsidRPr="00B7320F" w:rsidRDefault="008A12CF" w:rsidP="008A12CF"/>
    <w:p w14:paraId="422592D4" w14:textId="77777777" w:rsidR="008A12CF" w:rsidRPr="00B7320F" w:rsidRDefault="008A12CF" w:rsidP="00351E9D">
      <w:pPr>
        <w:ind w:left="567" w:right="616"/>
        <w:contextualSpacing/>
        <w:jc w:val="both"/>
        <w:rPr>
          <w:rFonts w:ascii="Palatino Linotype" w:hAnsi="Palatino Linotype" w:cs="Arial"/>
          <w:i/>
          <w:sz w:val="22"/>
          <w:lang w:eastAsia="gl-ES"/>
        </w:rPr>
      </w:pPr>
      <w:r w:rsidRPr="00B7320F">
        <w:rPr>
          <w:rFonts w:ascii="Palatino Linotype" w:hAnsi="Palatino Linotype" w:cs="Arial"/>
          <w:b/>
          <w:i/>
          <w:sz w:val="22"/>
          <w:lang w:eastAsia="gl-ES"/>
        </w:rPr>
        <w:t>Artículo 160</w:t>
      </w:r>
      <w:r w:rsidRPr="00B7320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B7320F" w:rsidRDefault="008A12CF" w:rsidP="00351E9D">
      <w:pPr>
        <w:ind w:right="616"/>
        <w:contextualSpacing/>
        <w:jc w:val="both"/>
        <w:rPr>
          <w:rFonts w:ascii="Palatino Linotype" w:hAnsi="Palatino Linotype" w:cs="Arial"/>
          <w:i/>
          <w:lang w:eastAsia="gl-ES"/>
        </w:rPr>
      </w:pPr>
    </w:p>
    <w:p w14:paraId="34F9B181" w14:textId="77777777" w:rsidR="008A12CF" w:rsidRPr="00B7320F" w:rsidRDefault="008A12CF" w:rsidP="00FC1FC5">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B7320F" w:rsidRDefault="008A12CF" w:rsidP="008A12CF">
      <w:pPr>
        <w:pStyle w:val="Sinespaciado"/>
        <w:rPr>
          <w:lang w:eastAsia="es-MX"/>
        </w:rPr>
      </w:pPr>
    </w:p>
    <w:p w14:paraId="3B377C22" w14:textId="77777777" w:rsidR="008A12CF" w:rsidRPr="00B7320F"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B7320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B7320F">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B7320F" w:rsidRDefault="008A12CF" w:rsidP="008A12CF">
      <w:pPr>
        <w:pStyle w:val="Sinespaciado"/>
      </w:pPr>
    </w:p>
    <w:p w14:paraId="11F242E0" w14:textId="77777777" w:rsidR="008A12CF" w:rsidRPr="00B7320F" w:rsidRDefault="008A12CF" w:rsidP="008A12CF">
      <w:pPr>
        <w:pStyle w:val="Sinespaciado"/>
      </w:pPr>
    </w:p>
    <w:p w14:paraId="15FC42C0" w14:textId="77777777" w:rsidR="008A12CF" w:rsidRPr="00B7320F" w:rsidRDefault="008A12CF" w:rsidP="008A12CF">
      <w:pPr>
        <w:spacing w:line="360" w:lineRule="auto"/>
        <w:contextualSpacing/>
        <w:jc w:val="both"/>
        <w:rPr>
          <w:rFonts w:ascii="Palatino Linotype" w:hAnsi="Palatino Linotype" w:cs="Arial"/>
        </w:rPr>
      </w:pPr>
      <w:r w:rsidRPr="00B7320F">
        <w:rPr>
          <w:rFonts w:ascii="Palatino Linotype" w:hAnsi="Palatino Linotype" w:cs="Arial"/>
          <w:bCs/>
        </w:rPr>
        <w:t xml:space="preserve">Además, </w:t>
      </w:r>
      <w:r w:rsidRPr="00B7320F">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09997C25" w14:textId="77777777" w:rsidR="00581DC8" w:rsidRPr="00B7320F" w:rsidRDefault="00581DC8" w:rsidP="00581DC8">
      <w:pPr>
        <w:pStyle w:val="Sinespaciado"/>
      </w:pPr>
    </w:p>
    <w:p w14:paraId="603C5A5A" w14:textId="77777777" w:rsidR="00581DC8" w:rsidRPr="00B7320F" w:rsidRDefault="00581DC8" w:rsidP="00581DC8">
      <w:pPr>
        <w:ind w:left="567" w:right="616"/>
        <w:contextualSpacing/>
        <w:jc w:val="both"/>
        <w:rPr>
          <w:rFonts w:ascii="Palatino Linotype" w:hAnsi="Palatino Linotype" w:cs="Arial"/>
          <w:i/>
          <w:sz w:val="22"/>
        </w:rPr>
      </w:pPr>
      <w:r w:rsidRPr="00B7320F">
        <w:rPr>
          <w:rFonts w:ascii="Palatino Linotype" w:hAnsi="Palatino Linotype" w:cs="Arial"/>
          <w:b/>
          <w:i/>
          <w:sz w:val="22"/>
        </w:rPr>
        <w:t>Artículo 23.</w:t>
      </w:r>
      <w:r w:rsidRPr="00B7320F">
        <w:rPr>
          <w:rFonts w:ascii="Palatino Linotype" w:hAnsi="Palatino Linotype" w:cs="Arial"/>
          <w:i/>
          <w:sz w:val="22"/>
        </w:rPr>
        <w:t xml:space="preserve"> Son sujetos obligados a transparentar y permitir el acceso a su información y proteger los datos personales que obren en su poder:</w:t>
      </w:r>
    </w:p>
    <w:p w14:paraId="06631068" w14:textId="77777777" w:rsidR="00A2385C" w:rsidRPr="00B7320F" w:rsidRDefault="00A2385C" w:rsidP="00581DC8">
      <w:pPr>
        <w:ind w:left="567" w:right="616"/>
        <w:contextualSpacing/>
        <w:jc w:val="both"/>
        <w:rPr>
          <w:rFonts w:ascii="Palatino Linotype" w:hAnsi="Palatino Linotype" w:cs="Arial"/>
          <w:b/>
          <w:i/>
          <w:sz w:val="22"/>
        </w:rPr>
      </w:pPr>
    </w:p>
    <w:p w14:paraId="217913DD" w14:textId="77777777" w:rsidR="00E9680B" w:rsidRPr="00B7320F" w:rsidRDefault="00A2385C" w:rsidP="00581DC8">
      <w:pPr>
        <w:ind w:left="567" w:right="616"/>
        <w:contextualSpacing/>
        <w:jc w:val="both"/>
        <w:rPr>
          <w:rFonts w:ascii="Palatino Linotype" w:hAnsi="Palatino Linotype" w:cs="Arial"/>
          <w:i/>
          <w:sz w:val="22"/>
        </w:rPr>
      </w:pPr>
      <w:r w:rsidRPr="00B7320F">
        <w:rPr>
          <w:rFonts w:ascii="Palatino Linotype" w:hAnsi="Palatino Linotype" w:cs="Arial"/>
          <w:b/>
          <w:i/>
          <w:sz w:val="22"/>
        </w:rPr>
        <w:lastRenderedPageBreak/>
        <w:t>I</w:t>
      </w:r>
      <w:r w:rsidR="008A12CF" w:rsidRPr="00B7320F">
        <w:rPr>
          <w:rFonts w:ascii="Palatino Linotype" w:hAnsi="Palatino Linotype" w:cs="Arial"/>
          <w:b/>
          <w:i/>
          <w:sz w:val="22"/>
        </w:rPr>
        <w:t xml:space="preserve">.- </w:t>
      </w:r>
      <w:r w:rsidRPr="00B7320F">
        <w:rPr>
          <w:rFonts w:ascii="Palatino Linotype" w:hAnsi="Palatino Linotype" w:cs="Arial"/>
          <w:i/>
          <w:sz w:val="22"/>
        </w:rPr>
        <w:t xml:space="preserve">El Poder Ejecutivo del Estado de México, </w:t>
      </w:r>
      <w:r w:rsidRPr="00B7320F">
        <w:rPr>
          <w:rFonts w:ascii="Palatino Linotype" w:hAnsi="Palatino Linotype" w:cs="Arial"/>
          <w:b/>
          <w:i/>
          <w:sz w:val="22"/>
          <w:u w:val="single"/>
        </w:rPr>
        <w:t>las dependencias</w:t>
      </w:r>
      <w:r w:rsidRPr="00B7320F">
        <w:rPr>
          <w:rFonts w:ascii="Palatino Linotype" w:hAnsi="Palatino Linotype" w:cs="Arial"/>
          <w:i/>
          <w:sz w:val="22"/>
        </w:rPr>
        <w:t xml:space="preserve">, </w:t>
      </w:r>
      <w:r w:rsidRPr="00B7320F">
        <w:rPr>
          <w:rFonts w:ascii="Palatino Linotype" w:hAnsi="Palatino Linotype" w:cs="Arial"/>
          <w:b/>
          <w:i/>
          <w:sz w:val="22"/>
          <w:u w:val="single"/>
        </w:rPr>
        <w:t>organismos auxiliares</w:t>
      </w:r>
      <w:r w:rsidRPr="00B7320F">
        <w:rPr>
          <w:rFonts w:ascii="Palatino Linotype" w:hAnsi="Palatino Linotype" w:cs="Arial"/>
          <w:i/>
          <w:sz w:val="22"/>
        </w:rPr>
        <w:t>, órganos, entidades, fideicomisos y fondos públicos, así como la Procuraduría General de Justicia</w:t>
      </w:r>
      <w:r w:rsidR="008A12CF" w:rsidRPr="00B7320F">
        <w:rPr>
          <w:rFonts w:ascii="Palatino Linotype" w:hAnsi="Palatino Linotype" w:cs="Arial"/>
          <w:i/>
          <w:sz w:val="22"/>
        </w:rPr>
        <w:t>;</w:t>
      </w:r>
    </w:p>
    <w:p w14:paraId="3CFBD3F6" w14:textId="77777777" w:rsidR="00031EFF" w:rsidRPr="00B7320F" w:rsidRDefault="00031EFF" w:rsidP="0050130E">
      <w:pPr>
        <w:spacing w:line="360" w:lineRule="auto"/>
        <w:jc w:val="both"/>
        <w:rPr>
          <w:rFonts w:ascii="Palatino Linotype" w:hAnsi="Palatino Linotype" w:cs="Arial"/>
        </w:rPr>
      </w:pPr>
    </w:p>
    <w:p w14:paraId="23FF5392" w14:textId="5CFE9317" w:rsidR="00087797" w:rsidRPr="00B7320F" w:rsidRDefault="008A12CF" w:rsidP="00F30C1D">
      <w:pPr>
        <w:spacing w:line="360" w:lineRule="auto"/>
        <w:jc w:val="both"/>
        <w:rPr>
          <w:rFonts w:ascii="Palatino Linotype" w:hAnsi="Palatino Linotype" w:cs="Arial"/>
        </w:rPr>
      </w:pPr>
      <w:r w:rsidRPr="00B7320F">
        <w:rPr>
          <w:rFonts w:ascii="Palatino Linotype" w:hAnsi="Palatino Linotype" w:cs="Arial"/>
        </w:rPr>
        <w:t xml:space="preserve">Por lo que, de la respuesta emitida por parte de la Unidad de Transparencia del </w:t>
      </w:r>
      <w:r w:rsidRPr="00B7320F">
        <w:rPr>
          <w:rFonts w:ascii="Palatino Linotype" w:hAnsi="Palatino Linotype" w:cs="Arial"/>
          <w:b/>
        </w:rPr>
        <w:t>Sujeto Obligado</w:t>
      </w:r>
      <w:r w:rsidRPr="00B7320F">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1535BB4B" w14:textId="77777777" w:rsidR="00F30C1D" w:rsidRPr="00B7320F" w:rsidRDefault="00F30C1D" w:rsidP="00F30C1D">
      <w:pPr>
        <w:spacing w:line="360" w:lineRule="auto"/>
        <w:jc w:val="both"/>
        <w:rPr>
          <w:rFonts w:ascii="Palatino Linotype" w:hAnsi="Palatino Linotype" w:cs="Arial"/>
        </w:rPr>
      </w:pPr>
    </w:p>
    <w:p w14:paraId="2889853B" w14:textId="65F8FFEC" w:rsidR="00105738" w:rsidRDefault="00F30C1D" w:rsidP="002C5B9E">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 efecto de determinar si con la información remitida por </w:t>
      </w:r>
      <w:r w:rsidRPr="00B7320F">
        <w:rPr>
          <w:rFonts w:ascii="Palatino Linotype" w:eastAsiaTheme="minorHAnsi" w:hAnsi="Palatino Linotype" w:cs="Arial"/>
          <w:b/>
          <w:szCs w:val="22"/>
          <w:lang w:val="es-MX" w:eastAsia="en-US"/>
        </w:rPr>
        <w:t>El Sujeto Obligado</w:t>
      </w:r>
      <w:r w:rsidRPr="00B7320F">
        <w:rPr>
          <w:rFonts w:ascii="Palatino Linotype" w:eastAsiaTheme="minorHAnsi" w:hAnsi="Palatino Linotype" w:cs="Arial"/>
          <w:szCs w:val="22"/>
          <w:lang w:val="es-MX" w:eastAsia="en-US"/>
        </w:rPr>
        <w:t xml:space="preserve"> a través de su respuesta se colma lo requerido en dicha solicitud.</w:t>
      </w:r>
    </w:p>
    <w:p w14:paraId="4C03CF03" w14:textId="77777777" w:rsidR="002C5B9E" w:rsidRDefault="002C5B9E" w:rsidP="002C5B9E">
      <w:pPr>
        <w:spacing w:line="360" w:lineRule="auto"/>
        <w:jc w:val="both"/>
        <w:rPr>
          <w:rFonts w:ascii="Palatino Linotype" w:eastAsiaTheme="minorHAnsi" w:hAnsi="Palatino Linotype" w:cs="Arial"/>
          <w:szCs w:val="22"/>
          <w:lang w:val="es-MX" w:eastAsia="en-US"/>
        </w:rPr>
      </w:pPr>
    </w:p>
    <w:p w14:paraId="700C74C7" w14:textId="77777777" w:rsidR="002C5B9E" w:rsidRDefault="002C5B9E" w:rsidP="002C5B9E">
      <w:pPr>
        <w:spacing w:line="360" w:lineRule="auto"/>
        <w:ind w:right="49"/>
        <w:jc w:val="both"/>
        <w:rPr>
          <w:rFonts w:ascii="Palatino Linotype" w:eastAsiaTheme="minorHAnsi" w:hAnsi="Palatino Linotype" w:cs="Arial"/>
          <w:bCs/>
          <w:lang w:val="es-MX" w:eastAsia="en-US"/>
        </w:rPr>
      </w:pPr>
      <w:r w:rsidRPr="00F760C5">
        <w:rPr>
          <w:rFonts w:ascii="Palatino Linotype" w:eastAsiaTheme="minorHAnsi" w:hAnsi="Palatino Linotype" w:cs="Arial"/>
          <w:bCs/>
          <w:lang w:val="es-MX" w:eastAsia="en-US"/>
        </w:rPr>
        <w:t xml:space="preserve">Atento a ello, primeramente, es importante señalar que el ahora </w:t>
      </w:r>
      <w:r w:rsidRPr="00F760C5">
        <w:rPr>
          <w:rFonts w:ascii="Palatino Linotype" w:eastAsiaTheme="minorHAnsi" w:hAnsi="Palatino Linotype" w:cs="Arial"/>
          <w:b/>
          <w:lang w:val="es-MX" w:eastAsia="en-US"/>
        </w:rPr>
        <w:t>Recurrente</w:t>
      </w:r>
      <w:r w:rsidRPr="00F760C5">
        <w:rPr>
          <w:rFonts w:ascii="Palatino Linotype" w:eastAsiaTheme="minorHAnsi" w:hAnsi="Palatino Linotype" w:cs="Arial"/>
          <w:bCs/>
          <w:lang w:val="es-MX" w:eastAsia="en-US"/>
        </w:rPr>
        <w:t xml:space="preserve"> se adolece de lo siguiente:</w:t>
      </w:r>
    </w:p>
    <w:p w14:paraId="6D30DCE1" w14:textId="77777777" w:rsidR="002C5B9E" w:rsidRDefault="002C5B9E" w:rsidP="002C5B9E">
      <w:pPr>
        <w:spacing w:line="360" w:lineRule="auto"/>
        <w:ind w:right="49"/>
        <w:jc w:val="both"/>
        <w:rPr>
          <w:rFonts w:ascii="Palatino Linotype" w:eastAsiaTheme="minorHAnsi" w:hAnsi="Palatino Linotype" w:cs="Arial"/>
          <w:bCs/>
          <w:lang w:val="es-MX" w:eastAsia="en-US"/>
        </w:rPr>
      </w:pPr>
    </w:p>
    <w:p w14:paraId="576D7C4D" w14:textId="79698CFC" w:rsidR="002C5B9E" w:rsidRDefault="002C5B9E" w:rsidP="002C5B9E">
      <w:pPr>
        <w:pStyle w:val="Prrafodelista"/>
        <w:numPr>
          <w:ilvl w:val="0"/>
          <w:numId w:val="28"/>
        </w:numPr>
        <w:spacing w:line="360" w:lineRule="auto"/>
        <w:ind w:right="49"/>
        <w:jc w:val="both"/>
        <w:rPr>
          <w:rFonts w:ascii="Palatino Linotype" w:eastAsiaTheme="minorHAnsi" w:hAnsi="Palatino Linotype" w:cs="Arial"/>
          <w:bCs/>
          <w:lang w:val="es-MX" w:eastAsia="en-US"/>
        </w:rPr>
      </w:pPr>
      <w:r w:rsidRPr="002C5B9E">
        <w:rPr>
          <w:rFonts w:ascii="Palatino Linotype" w:eastAsiaTheme="minorHAnsi" w:hAnsi="Palatino Linotype" w:cs="Arial"/>
          <w:bCs/>
          <w:lang w:val="es-MX" w:eastAsia="en-US"/>
        </w:rPr>
        <w:t>Cuál es el uso específico que se le da al internet por parte los alumnos, maestros, directores y padres de familia o tutores (de forma detallada).</w:t>
      </w:r>
    </w:p>
    <w:p w14:paraId="27CF6D9A" w14:textId="77777777" w:rsidR="00EF0D15" w:rsidRDefault="00EF0D15" w:rsidP="00EF0D15">
      <w:pPr>
        <w:spacing w:line="360" w:lineRule="auto"/>
        <w:ind w:right="49"/>
        <w:jc w:val="both"/>
        <w:rPr>
          <w:rFonts w:ascii="Palatino Linotype" w:eastAsiaTheme="minorHAnsi" w:hAnsi="Palatino Linotype" w:cs="Arial"/>
          <w:bCs/>
          <w:lang w:val="es-MX" w:eastAsia="en-US"/>
        </w:rPr>
      </w:pPr>
    </w:p>
    <w:p w14:paraId="6A2A0BC4" w14:textId="33850A7C" w:rsidR="00EF0D15" w:rsidRPr="006D0309" w:rsidRDefault="00EF0D15" w:rsidP="00EF0D15">
      <w:pPr>
        <w:pStyle w:val="Prrafodelista"/>
        <w:spacing w:line="360" w:lineRule="auto"/>
        <w:ind w:left="0"/>
        <w:contextualSpacing/>
        <w:jc w:val="both"/>
        <w:rPr>
          <w:lang w:val="es-MX" w:eastAsia="en-US"/>
        </w:rPr>
      </w:pPr>
      <w:r>
        <w:rPr>
          <w:rFonts w:ascii="Palatino Linotype" w:hAnsi="Palatino Linotype"/>
          <w:color w:val="000000"/>
        </w:rPr>
        <w:t xml:space="preserve">Al respecto, recordemos que en líneas anteriores, se indicó que la presente </w:t>
      </w:r>
      <w:r w:rsidRPr="006D0309">
        <w:rPr>
          <w:rFonts w:ascii="Palatino Linotype" w:hAnsi="Palatino Linotype"/>
          <w:color w:val="000000"/>
        </w:rPr>
        <w:t xml:space="preserve">solicitud </w:t>
      </w:r>
      <w:r>
        <w:rPr>
          <w:rFonts w:ascii="Palatino Linotype" w:hAnsi="Palatino Linotype"/>
          <w:color w:val="000000"/>
        </w:rPr>
        <w:t xml:space="preserve">de información había sido </w:t>
      </w:r>
      <w:r w:rsidRPr="006D0309">
        <w:rPr>
          <w:rFonts w:ascii="Palatino Linotype" w:hAnsi="Palatino Linotype"/>
          <w:color w:val="000000"/>
        </w:rPr>
        <w:t xml:space="preserve">a través de planteamientos en donde </w:t>
      </w:r>
      <w:r w:rsidRPr="006D0309">
        <w:rPr>
          <w:rFonts w:ascii="Palatino Linotype" w:hAnsi="Palatino Linotype" w:cs="Arial"/>
          <w:bCs/>
          <w:iCs/>
          <w:color w:val="222222"/>
        </w:rPr>
        <w:t>no se identifica un documento en específico</w:t>
      </w:r>
      <w:r w:rsidRPr="006D0309">
        <w:rPr>
          <w:rFonts w:ascii="Palatino Linotype" w:hAnsi="Palatino Linotype"/>
          <w:color w:val="000000"/>
        </w:rPr>
        <w:t xml:space="preserve">, </w:t>
      </w:r>
      <w:r>
        <w:rPr>
          <w:rFonts w:ascii="Palatino Linotype" w:hAnsi="Palatino Linotype"/>
          <w:color w:val="000000"/>
        </w:rPr>
        <w:t xml:space="preserve">en las </w:t>
      </w:r>
      <w:r w:rsidRPr="006D0309">
        <w:rPr>
          <w:rFonts w:ascii="Palatino Linotype" w:hAnsi="Palatino Linotype"/>
          <w:color w:val="000000"/>
        </w:rPr>
        <w:t>que en la misma se vierten manifestaciones subjetivas que no pueden ser atendidas mediante el Derecho de Acceso a la Información.</w:t>
      </w:r>
    </w:p>
    <w:p w14:paraId="6A125B42" w14:textId="77777777" w:rsidR="00EF0D15" w:rsidRDefault="00EF0D15" w:rsidP="00EF0D15">
      <w:pPr>
        <w:pStyle w:val="Prrafodelista"/>
        <w:autoSpaceDE w:val="0"/>
        <w:autoSpaceDN w:val="0"/>
        <w:adjustRightInd w:val="0"/>
        <w:spacing w:line="360" w:lineRule="auto"/>
        <w:ind w:left="0"/>
        <w:jc w:val="both"/>
        <w:rPr>
          <w:rFonts w:ascii="Palatino Linotype" w:hAnsi="Palatino Linotype" w:cs="Arial"/>
        </w:rPr>
      </w:pPr>
    </w:p>
    <w:p w14:paraId="5D43D2E2" w14:textId="77777777" w:rsidR="00EF0D15" w:rsidRPr="006D0309" w:rsidRDefault="00EF0D15" w:rsidP="00EF0D15">
      <w:pPr>
        <w:pStyle w:val="Prrafodelista"/>
        <w:autoSpaceDE w:val="0"/>
        <w:autoSpaceDN w:val="0"/>
        <w:adjustRightInd w:val="0"/>
        <w:spacing w:line="360" w:lineRule="auto"/>
        <w:ind w:left="0"/>
        <w:contextualSpacing/>
        <w:jc w:val="both"/>
        <w:rPr>
          <w:rFonts w:ascii="Palatino Linotype" w:hAnsi="Palatino Linotype" w:cs="Arial"/>
          <w:lang w:val="es-MX"/>
        </w:rPr>
      </w:pPr>
      <w:r w:rsidRPr="006D0309">
        <w:rPr>
          <w:rFonts w:ascii="Palatino Linotype" w:hAnsi="Palatino Linotype"/>
        </w:rPr>
        <w:t xml:space="preserve">Bajo éste tenor cabe aclarar que cuando los planteamientos que formulen los particulares se pueda colmar con la entrega de </w:t>
      </w:r>
      <w:r w:rsidRPr="006D0309">
        <w:rPr>
          <w:rFonts w:ascii="Palatino Linotype" w:hAnsi="Palatino Linotype" w:cs="Arial"/>
        </w:rPr>
        <w:t xml:space="preserve">documentos que los Sujetos Obligados </w:t>
      </w:r>
      <w:r w:rsidRPr="006D0309">
        <w:rPr>
          <w:rFonts w:ascii="Palatino Linotype" w:hAnsi="Palatino Linotype" w:cs="Arial"/>
        </w:rPr>
        <w:lastRenderedPageBreak/>
        <w:t xml:space="preserve">generen, posean o administren en ejercicio de sus atribuciones, se está en presencia del derecho fundamental de acceso a la información, previsto en el artículo 6, Apartado </w:t>
      </w:r>
      <w:r w:rsidRPr="006D0309">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0DFE1520" w14:textId="77777777" w:rsidR="00EF0D15" w:rsidRDefault="00EF0D15" w:rsidP="00EF0D15">
      <w:pPr>
        <w:pStyle w:val="Prrafodelista"/>
        <w:autoSpaceDE w:val="0"/>
        <w:autoSpaceDN w:val="0"/>
        <w:adjustRightInd w:val="0"/>
        <w:spacing w:line="360" w:lineRule="auto"/>
        <w:ind w:left="0"/>
        <w:jc w:val="both"/>
        <w:rPr>
          <w:rFonts w:ascii="Palatino Linotype" w:hAnsi="Palatino Linotype" w:cs="Arial"/>
        </w:rPr>
      </w:pPr>
    </w:p>
    <w:p w14:paraId="677D2B1D" w14:textId="77777777" w:rsidR="00EF0D15" w:rsidRDefault="00EF0D15" w:rsidP="00EF0D15">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6D0309">
        <w:rPr>
          <w:rFonts w:ascii="Palatino Linotype" w:hAnsi="Palatino Linotype" w:cs="Arial"/>
          <w:color w:val="000000" w:themeColor="text1"/>
        </w:rPr>
        <w:t>Sirve de sustento a lo anterior, el</w:t>
      </w:r>
      <w:r w:rsidRPr="006D0309">
        <w:rPr>
          <w:rStyle w:val="apple-converted-space"/>
          <w:rFonts w:ascii="Palatino Linotype" w:hAnsi="Palatino Linotype" w:cs="Arial"/>
          <w:color w:val="000000" w:themeColor="text1"/>
        </w:rPr>
        <w:t xml:space="preserve"> </w:t>
      </w:r>
      <w:r w:rsidRPr="006D0309">
        <w:rPr>
          <w:rStyle w:val="il"/>
          <w:rFonts w:ascii="Palatino Linotype" w:hAnsi="Palatino Linotype" w:cs="Arial"/>
          <w:color w:val="000000" w:themeColor="text1"/>
        </w:rPr>
        <w:t>Criterio</w:t>
      </w:r>
      <w:r w:rsidRPr="006D0309">
        <w:rPr>
          <w:rStyle w:val="apple-converted-space"/>
          <w:rFonts w:ascii="Palatino Linotype" w:hAnsi="Palatino Linotype" w:cs="Arial"/>
          <w:color w:val="000000" w:themeColor="text1"/>
        </w:rPr>
        <w:t xml:space="preserve"> </w:t>
      </w:r>
      <w:r w:rsidRPr="006D0309">
        <w:rPr>
          <w:rStyle w:val="il"/>
          <w:rFonts w:ascii="Palatino Linotype" w:hAnsi="Palatino Linotype" w:cs="Arial"/>
          <w:color w:val="000000" w:themeColor="text1"/>
        </w:rPr>
        <w:t>028</w:t>
      </w:r>
      <w:r w:rsidRPr="006D0309">
        <w:rPr>
          <w:rFonts w:ascii="Palatino Linotype" w:hAnsi="Palatino Linotype" w:cs="Arial"/>
          <w:color w:val="000000" w:themeColor="text1"/>
        </w:rPr>
        <w:t>-</w:t>
      </w:r>
      <w:r w:rsidRPr="006D0309">
        <w:rPr>
          <w:rStyle w:val="il"/>
          <w:rFonts w:ascii="Palatino Linotype" w:hAnsi="Palatino Linotype" w:cs="Arial"/>
          <w:color w:val="000000" w:themeColor="text1"/>
        </w:rPr>
        <w:t>10</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emitido por el Pleno del entonces llamado</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6D0309">
        <w:rPr>
          <w:rStyle w:val="apple-converted-space"/>
          <w:rFonts w:ascii="Palatino Linotype" w:hAnsi="Palatino Linotype" w:cs="Arial"/>
          <w:i/>
          <w:iCs/>
          <w:color w:val="000000" w:themeColor="text1"/>
        </w:rPr>
        <w:t xml:space="preserve"> </w:t>
      </w:r>
      <w:r w:rsidRPr="006D0309">
        <w:rPr>
          <w:rFonts w:ascii="Palatino Linotype" w:hAnsi="Palatino Linotype" w:cs="Arial"/>
          <w:color w:val="000000" w:themeColor="text1"/>
        </w:rPr>
        <w:t xml:space="preserve">aunque el particular lleve a cabo una solicitud de información sin identificar de forma precisa la documentación, </w:t>
      </w:r>
      <w:r w:rsidRPr="0012137C">
        <w:rPr>
          <w:rFonts w:ascii="Palatino Linotype" w:hAnsi="Palatino Linotype" w:cs="Arial"/>
          <w:b/>
          <w:color w:val="000000" w:themeColor="text1"/>
        </w:rPr>
        <w:t>El Sujeto Obligado</w:t>
      </w:r>
      <w:r w:rsidRPr="0012137C">
        <w:rPr>
          <w:rStyle w:val="apple-converted-space"/>
          <w:rFonts w:ascii="Palatino Linotype" w:hAnsi="Palatino Linotype" w:cs="Arial"/>
          <w:b/>
          <w:color w:val="000000" w:themeColor="text1"/>
        </w:rPr>
        <w:t xml:space="preserve"> </w:t>
      </w:r>
      <w:r w:rsidRPr="006D0309">
        <w:rPr>
          <w:rFonts w:ascii="Palatino Linotype" w:hAnsi="Palatino Linotype" w:cs="Arial"/>
          <w:color w:val="000000" w:themeColor="text1"/>
        </w:rPr>
        <w:t>deberá hacer entrega del mismo al solicitante</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mismo que a continuación se cita:</w:t>
      </w:r>
    </w:p>
    <w:p w14:paraId="47EBE41B" w14:textId="77777777" w:rsidR="00EF0D15" w:rsidRPr="006D0309" w:rsidRDefault="00EF0D15" w:rsidP="00EF0D15">
      <w:pPr>
        <w:pStyle w:val="Prrafodelista"/>
        <w:autoSpaceDE w:val="0"/>
        <w:autoSpaceDN w:val="0"/>
        <w:adjustRightInd w:val="0"/>
        <w:spacing w:line="360" w:lineRule="auto"/>
        <w:ind w:left="0"/>
        <w:contextualSpacing/>
        <w:jc w:val="both"/>
        <w:rPr>
          <w:rFonts w:ascii="Palatino Linotype" w:hAnsi="Palatino Linotype" w:cs="Arial"/>
          <w:color w:val="000000" w:themeColor="text1"/>
          <w:lang w:val="es-MX"/>
        </w:rPr>
      </w:pPr>
    </w:p>
    <w:p w14:paraId="3F9AC137" w14:textId="77777777" w:rsidR="00EF0D15" w:rsidRDefault="00EF0D15" w:rsidP="00EF0D15">
      <w:pPr>
        <w:pStyle w:val="Prrafodelista"/>
        <w:autoSpaceDE w:val="0"/>
        <w:autoSpaceDN w:val="0"/>
        <w:adjustRightInd w:val="0"/>
        <w:spacing w:line="276" w:lineRule="auto"/>
        <w:ind w:left="567" w:right="616"/>
        <w:jc w:val="both"/>
        <w:rPr>
          <w:rFonts w:ascii="Palatino Linotype" w:hAnsi="Palatino Linotype" w:cs="Arial"/>
        </w:rPr>
      </w:pPr>
      <w:r w:rsidRPr="006D0309">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6D0309">
        <w:rPr>
          <w:rStyle w:val="apple-converted-space"/>
          <w:rFonts w:ascii="Palatino Linotype" w:hAnsi="Palatino Linotype" w:cs="Arial"/>
          <w:i/>
          <w:iCs/>
          <w:color w:val="000000" w:themeColor="text1"/>
          <w:sz w:val="22"/>
          <w:szCs w:val="22"/>
          <w:lang w:val="es-ES_tradnl"/>
        </w:rPr>
        <w:t xml:space="preserve"> </w:t>
      </w:r>
      <w:r w:rsidRPr="006D0309">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w:t>
      </w:r>
      <w:r w:rsidRPr="006D0309">
        <w:rPr>
          <w:rFonts w:ascii="Palatino Linotype" w:hAnsi="Palatino Linotype" w:cs="Arial"/>
          <w:i/>
          <w:iCs/>
          <w:color w:val="000000" w:themeColor="text1"/>
          <w:sz w:val="22"/>
          <w:szCs w:val="22"/>
          <w:lang w:val="es-ES_tradnl"/>
        </w:rPr>
        <w:lastRenderedPageBreak/>
        <w:t>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1EE451E1" w14:textId="77777777" w:rsidR="00EF0D15" w:rsidRDefault="00EF0D15" w:rsidP="00EF0D15">
      <w:pPr>
        <w:spacing w:line="360" w:lineRule="auto"/>
        <w:ind w:right="49"/>
        <w:jc w:val="both"/>
        <w:rPr>
          <w:rFonts w:ascii="Palatino Linotype" w:eastAsiaTheme="minorHAnsi" w:hAnsi="Palatino Linotype" w:cs="Arial"/>
          <w:bCs/>
          <w:lang w:eastAsia="en-US"/>
        </w:rPr>
      </w:pPr>
    </w:p>
    <w:p w14:paraId="24F43406" w14:textId="77777777" w:rsidR="00EF0D15" w:rsidRPr="004D5CA5" w:rsidRDefault="00EF0D15" w:rsidP="00EF0D15">
      <w:pPr>
        <w:spacing w:line="360" w:lineRule="auto"/>
        <w:ind w:right="141"/>
        <w:jc w:val="both"/>
        <w:rPr>
          <w:rFonts w:ascii="Palatino Linotype" w:hAnsi="Palatino Linotype" w:cs="Arial"/>
          <w:bCs/>
        </w:rPr>
      </w:pPr>
      <w:r w:rsidRPr="004D5CA5">
        <w:rPr>
          <w:rFonts w:ascii="Palatino Linotype" w:hAnsi="Palatino Linotype" w:cs="Arial"/>
        </w:rPr>
        <w:t xml:space="preserve">Así que, hay que hacer un énfasis en que </w:t>
      </w:r>
      <w:r w:rsidRPr="004D5CA5">
        <w:rPr>
          <w:rFonts w:ascii="Palatino Linotype" w:eastAsia="MS Mincho" w:hAnsi="Palatino Linotype"/>
        </w:rPr>
        <w:t>son solicitudes que deben señalarse</w:t>
      </w:r>
      <w:r w:rsidRPr="004D5CA5">
        <w:rPr>
          <w:rFonts w:ascii="Palatino Linotype" w:hAnsi="Palatino Linotype"/>
          <w:i/>
        </w:rPr>
        <w:t xml:space="preserve">, </w:t>
      </w:r>
      <w:r w:rsidRPr="004D5CA5">
        <w:rPr>
          <w:rFonts w:ascii="Palatino Linotype" w:hAnsi="Palatino Linotype" w:cs="Arial"/>
        </w:rPr>
        <w:t xml:space="preserve">no constituyen un derecho de acceso a la información pública y por lo tanto </w:t>
      </w:r>
      <w:r w:rsidRPr="004D5CA5">
        <w:rPr>
          <w:rFonts w:ascii="Palatino Linotype" w:hAnsi="Palatino Linotype" w:cs="Arial"/>
          <w:b/>
          <w:u w:val="single"/>
        </w:rPr>
        <w:t>no es atendible mediante una solicitud de Acceso a la Información</w:t>
      </w:r>
      <w:r w:rsidRPr="004D5CA5">
        <w:rPr>
          <w:rFonts w:ascii="Palatino Linotype" w:hAnsi="Palatino Linotype" w:cs="Arial"/>
        </w:rPr>
        <w:t xml:space="preserve">, porque se tratan de manifestaciones subjetivas vertidas por el particular, </w:t>
      </w:r>
      <w:r w:rsidRPr="004D5CA5">
        <w:rPr>
          <w:rFonts w:ascii="Palatino Linotype" w:hAnsi="Palatino Linotype" w:cs="Arial"/>
          <w:b/>
        </w:rPr>
        <w:t>interrogantes</w:t>
      </w:r>
      <w:r w:rsidRPr="004D5CA5">
        <w:rPr>
          <w:rFonts w:ascii="Palatino Linotype" w:hAnsi="Palatino Linotype" w:cs="Arial"/>
        </w:rPr>
        <w:t xml:space="preserve"> y declaraciones que no se colman con la entrega de documentos, situación que conlleva a afirmar que se está en presencia del ejercicio del </w:t>
      </w:r>
      <w:r w:rsidRPr="004D5CA5">
        <w:rPr>
          <w:rFonts w:ascii="Palatino Linotype" w:hAnsi="Palatino Linotype" w:cs="Arial"/>
          <w:b/>
          <w:u w:val="single"/>
        </w:rPr>
        <w:t>DERECHO DE PETICIÓN</w:t>
      </w:r>
      <w:r w:rsidRPr="004D5CA5">
        <w:rPr>
          <w:rFonts w:ascii="Palatino Linotype" w:hAnsi="Palatino Linotype" w:cs="Arial"/>
        </w:rPr>
        <w:t>.</w:t>
      </w:r>
    </w:p>
    <w:p w14:paraId="477C9ACD" w14:textId="77777777" w:rsidR="00EF0D15" w:rsidRPr="004D5CA5" w:rsidRDefault="00EF0D15" w:rsidP="00EF0D15">
      <w:pPr>
        <w:pStyle w:val="Prrafodelista"/>
        <w:spacing w:line="360" w:lineRule="auto"/>
        <w:ind w:left="0"/>
        <w:jc w:val="both"/>
        <w:rPr>
          <w:rFonts w:ascii="Palatino Linotype" w:hAnsi="Palatino Linotype"/>
          <w:sz w:val="22"/>
          <w:szCs w:val="22"/>
        </w:rPr>
      </w:pPr>
    </w:p>
    <w:p w14:paraId="124B9566" w14:textId="77777777" w:rsidR="00EF0D15" w:rsidRPr="004D5CA5" w:rsidRDefault="00EF0D15" w:rsidP="00EF0D15">
      <w:pPr>
        <w:spacing w:line="360" w:lineRule="auto"/>
        <w:ind w:right="141"/>
        <w:jc w:val="both"/>
        <w:rPr>
          <w:rFonts w:ascii="Palatino Linotype" w:hAnsi="Palatino Linotype" w:cs="Arial"/>
        </w:rPr>
      </w:pPr>
      <w:r w:rsidRPr="004D5CA5">
        <w:rPr>
          <w:rFonts w:ascii="Palatino Linotype" w:hAnsi="Palatino Linotype" w:cs="Arial"/>
        </w:rPr>
        <w:t xml:space="preserve">Por lo que la entrega de una razón o un razonamiento por parte del </w:t>
      </w:r>
      <w:r w:rsidRPr="004D5CA5">
        <w:rPr>
          <w:rFonts w:ascii="Palatino Linotype" w:hAnsi="Palatino Linotype" w:cs="Arial"/>
          <w:b/>
        </w:rPr>
        <w:t>Sujeto Obligado</w:t>
      </w:r>
      <w:r w:rsidRPr="004D5CA5">
        <w:rPr>
          <w:rFonts w:ascii="Palatino Linotype" w:hAnsi="Palatino Linotype" w:cs="Arial"/>
        </w:rPr>
        <w:t xml:space="preserve"> no es algo que la ley establezca como atribución, derecho, o facultad; pues ello implicaría un juicio de valor referente a </w:t>
      </w:r>
      <w:r w:rsidRPr="004D5CA5">
        <w:rPr>
          <w:rFonts w:ascii="Palatino Linotype" w:hAnsi="Palatino Linotype" w:cs="Arial"/>
          <w:b/>
          <w:u w:val="single"/>
        </w:rPr>
        <w:t>un cuestionamiento</w:t>
      </w:r>
      <w:r w:rsidRPr="004D5CA5">
        <w:rPr>
          <w:rFonts w:ascii="Palatino Linotype" w:hAnsi="Palatino Linotype" w:cs="Arial"/>
        </w:rPr>
        <w:t xml:space="preserve"> realizado, los cuales, </w:t>
      </w:r>
      <w:r w:rsidRPr="004D5CA5">
        <w:rPr>
          <w:rFonts w:ascii="Palatino Linotype" w:hAnsi="Palatino Linotype" w:cs="Arial"/>
          <w:b/>
          <w:u w:val="single"/>
        </w:rPr>
        <w:t>al constituir interrogantes</w:t>
      </w:r>
      <w:r w:rsidRPr="004D5CA5">
        <w:rPr>
          <w:rFonts w:ascii="Palatino Linotype" w:hAnsi="Palatino Linotype" w:cs="Arial"/>
        </w:rPr>
        <w:t xml:space="preserve">, </w:t>
      </w:r>
      <w:r w:rsidRPr="004D5CA5">
        <w:rPr>
          <w:rFonts w:ascii="Palatino Linotype" w:hAnsi="Palatino Linotype" w:cs="Arial"/>
          <w:b/>
          <w:u w:val="single"/>
        </w:rPr>
        <w:t>inquietudes</w:t>
      </w:r>
      <w:r w:rsidRPr="004D5CA5">
        <w:rPr>
          <w:rFonts w:ascii="Palatino Linotype" w:hAnsi="Palatino Linotype" w:cs="Arial"/>
        </w:rPr>
        <w:t xml:space="preserve"> y manifestaciones se satisfacen vía derecho de petición.</w:t>
      </w:r>
    </w:p>
    <w:p w14:paraId="78AF253F" w14:textId="77777777" w:rsidR="00EF0D15" w:rsidRPr="004D5CA5" w:rsidRDefault="00EF0D15" w:rsidP="00EF0D15">
      <w:pPr>
        <w:spacing w:line="360" w:lineRule="auto"/>
        <w:ind w:right="141"/>
        <w:jc w:val="both"/>
        <w:rPr>
          <w:rFonts w:ascii="Palatino Linotype" w:hAnsi="Palatino Linotype" w:cs="Arial"/>
        </w:rPr>
      </w:pPr>
    </w:p>
    <w:p w14:paraId="7234CEC1" w14:textId="77777777" w:rsidR="00EF0D15" w:rsidRPr="004D5CA5" w:rsidRDefault="00EF0D15" w:rsidP="00EF0D15">
      <w:pPr>
        <w:spacing w:line="360" w:lineRule="auto"/>
        <w:jc w:val="both"/>
        <w:rPr>
          <w:rFonts w:ascii="Palatino Linotype" w:hAnsi="Palatino Linotype" w:cs="Arial"/>
        </w:rPr>
      </w:pPr>
      <w:r w:rsidRPr="004D5CA5">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6EECBF77" w14:textId="77777777" w:rsidR="00EF0D15" w:rsidRPr="004D5CA5" w:rsidRDefault="00EF0D15" w:rsidP="00EF0D15">
      <w:pPr>
        <w:spacing w:line="360" w:lineRule="auto"/>
        <w:jc w:val="both"/>
        <w:rPr>
          <w:rFonts w:ascii="Palatino Linotype" w:hAnsi="Palatino Linotype" w:cs="Arial"/>
        </w:rPr>
      </w:pPr>
    </w:p>
    <w:p w14:paraId="0B7A3417" w14:textId="77777777" w:rsidR="00EF0D15" w:rsidRPr="004D5CA5" w:rsidRDefault="00EF0D15" w:rsidP="00EF0D15">
      <w:pPr>
        <w:spacing w:line="360" w:lineRule="auto"/>
        <w:jc w:val="both"/>
        <w:rPr>
          <w:rFonts w:ascii="Palatino Linotype" w:hAnsi="Palatino Linotype" w:cs="Arial"/>
        </w:rPr>
      </w:pPr>
      <w:r w:rsidRPr="004D5CA5">
        <w:rPr>
          <w:rFonts w:ascii="Palatino Linotype" w:hAnsi="Palatino Linotype" w:cs="Arial"/>
        </w:rPr>
        <w:t xml:space="preserve">Para ello, la Ley de la materia otorga la calidad de documento a los expedientes, reportes, estudios, actas, resoluciones, oficios, correspondencia, acuerdos, directivas, </w:t>
      </w:r>
      <w:r w:rsidRPr="004D5CA5">
        <w:rPr>
          <w:rFonts w:ascii="Palatino Linotype" w:hAnsi="Palatino Linotype" w:cs="Arial"/>
        </w:rPr>
        <w:lastRenderedPageBreak/>
        <w:t xml:space="preserve">directrices, circulares, contratos, convenios, instructivos, notas, memorandos, estadísticas o bien, </w:t>
      </w:r>
      <w:r w:rsidRPr="004D5CA5">
        <w:rPr>
          <w:rFonts w:ascii="Palatino Linotype" w:hAnsi="Palatino Linotype" w:cs="Arial"/>
          <w:b/>
        </w:rPr>
        <w:t>cualquier otro registro que documente el ejercicio de las facultades, funciones y competencias de los Sujetos Obligados</w:t>
      </w:r>
      <w:r w:rsidRPr="004D5CA5">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6A2D1392" w14:textId="77777777" w:rsidR="00EF0D15" w:rsidRPr="004D5CA5" w:rsidRDefault="00EF0D15" w:rsidP="00EF0D15">
      <w:pPr>
        <w:spacing w:line="360" w:lineRule="auto"/>
        <w:jc w:val="both"/>
        <w:rPr>
          <w:rFonts w:ascii="Palatino Linotype" w:hAnsi="Palatino Linotype" w:cs="Arial"/>
        </w:rPr>
      </w:pPr>
    </w:p>
    <w:p w14:paraId="5E54B13D" w14:textId="77777777" w:rsidR="00EF0D15" w:rsidRPr="004D5CA5" w:rsidRDefault="00EF0D15" w:rsidP="00EF0D15">
      <w:pPr>
        <w:spacing w:line="360" w:lineRule="auto"/>
        <w:jc w:val="both"/>
        <w:rPr>
          <w:rFonts w:ascii="Palatino Linotype" w:hAnsi="Palatino Linotype" w:cs="Arial"/>
          <w:b/>
          <w:u w:val="single"/>
        </w:rPr>
      </w:pPr>
      <w:r w:rsidRPr="004D5CA5">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4D5CA5">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4D5CA5">
        <w:rPr>
          <w:rFonts w:ascii="Palatino Linotype" w:hAnsi="Palatino Linotype" w:cs="Arial"/>
          <w:bCs/>
          <w:lang w:eastAsia="es-CO"/>
        </w:rPr>
        <w:t xml:space="preserve">segundo supuesto </w:t>
      </w:r>
      <w:r w:rsidRPr="004D5CA5">
        <w:rPr>
          <w:rFonts w:ascii="Palatino Linotype" w:hAnsi="Palatino Linotype" w:cs="Arial"/>
          <w:b/>
          <w:bCs/>
          <w:u w:val="single"/>
          <w:lang w:eastAsia="es-CO"/>
        </w:rPr>
        <w:t>la solicitud de acceso a la información pública se encamina primordialmente a</w:t>
      </w:r>
      <w:r w:rsidRPr="004D5CA5">
        <w:rPr>
          <w:rFonts w:ascii="Palatino Linotype" w:hAnsi="Palatino Linotype" w:cs="Arial"/>
          <w:b/>
          <w:u w:val="single"/>
        </w:rPr>
        <w:t xml:space="preserve"> permitir el </w:t>
      </w:r>
      <w:r w:rsidRPr="004D5CA5">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4D5CA5">
        <w:rPr>
          <w:rFonts w:ascii="Palatino Linotype" w:hAnsi="Palatino Linotype" w:cs="Arial"/>
          <w:b/>
          <w:u w:val="single"/>
        </w:rPr>
        <w:t xml:space="preserve">la autoridad. </w:t>
      </w:r>
    </w:p>
    <w:p w14:paraId="72204BE5" w14:textId="77777777" w:rsidR="00EF0D15" w:rsidRPr="004D5CA5" w:rsidRDefault="00EF0D15" w:rsidP="00EF0D15">
      <w:pPr>
        <w:spacing w:line="360" w:lineRule="auto"/>
        <w:jc w:val="both"/>
        <w:rPr>
          <w:rFonts w:ascii="Palatino Linotype" w:hAnsi="Palatino Linotype"/>
        </w:rPr>
      </w:pPr>
    </w:p>
    <w:p w14:paraId="5C0C8F1E" w14:textId="77777777" w:rsidR="00EF0D15" w:rsidRPr="004D5CA5" w:rsidRDefault="00EF0D15" w:rsidP="00EF0D15">
      <w:pPr>
        <w:spacing w:line="360" w:lineRule="auto"/>
        <w:jc w:val="both"/>
        <w:rPr>
          <w:rFonts w:ascii="Palatino Linotype" w:hAnsi="Palatino Linotype"/>
        </w:rPr>
      </w:pPr>
      <w:r w:rsidRPr="004D5CA5">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68DB66B6" w14:textId="77777777" w:rsidR="00EF0D15" w:rsidRPr="004D5CA5" w:rsidRDefault="00EF0D15" w:rsidP="00EF0D15">
      <w:pPr>
        <w:spacing w:line="360" w:lineRule="auto"/>
        <w:jc w:val="both"/>
        <w:rPr>
          <w:rFonts w:ascii="Palatino Linotype" w:hAnsi="Palatino Linotype"/>
        </w:rPr>
      </w:pPr>
    </w:p>
    <w:p w14:paraId="440034C6" w14:textId="77777777" w:rsidR="00EF0D15" w:rsidRPr="004D5CA5" w:rsidRDefault="00EF0D15" w:rsidP="00EF0D15">
      <w:pPr>
        <w:pStyle w:val="Prrafodelista"/>
        <w:numPr>
          <w:ilvl w:val="0"/>
          <w:numId w:val="29"/>
        </w:numPr>
        <w:spacing w:line="360" w:lineRule="auto"/>
        <w:jc w:val="both"/>
        <w:rPr>
          <w:rFonts w:ascii="Palatino Linotype" w:hAnsi="Palatino Linotype"/>
        </w:rPr>
      </w:pPr>
      <w:r w:rsidRPr="004D5CA5">
        <w:rPr>
          <w:rFonts w:ascii="Palatino Linotype" w:hAnsi="Palatino Linotype"/>
        </w:rPr>
        <w:t>Que uno de los objetivos de la Ley es proveer lo necesario para garantizar a toda persona el derecho de acceso a la información pública;</w:t>
      </w:r>
    </w:p>
    <w:p w14:paraId="56F575E8" w14:textId="77777777" w:rsidR="00EF0D15" w:rsidRPr="004D5CA5" w:rsidRDefault="00EF0D15" w:rsidP="00EF0D15">
      <w:pPr>
        <w:pStyle w:val="Prrafodelista"/>
        <w:spacing w:line="360" w:lineRule="auto"/>
        <w:ind w:left="720"/>
        <w:jc w:val="both"/>
        <w:rPr>
          <w:rFonts w:ascii="Palatino Linotype" w:hAnsi="Palatino Linotype"/>
        </w:rPr>
      </w:pPr>
    </w:p>
    <w:p w14:paraId="21B9274A" w14:textId="77777777" w:rsidR="00EF0D15" w:rsidRPr="004D5CA5" w:rsidRDefault="00EF0D15" w:rsidP="00EF0D15">
      <w:pPr>
        <w:pStyle w:val="Prrafodelista"/>
        <w:numPr>
          <w:ilvl w:val="0"/>
          <w:numId w:val="29"/>
        </w:numPr>
        <w:spacing w:line="360" w:lineRule="auto"/>
        <w:jc w:val="both"/>
        <w:rPr>
          <w:rFonts w:ascii="Palatino Linotype" w:hAnsi="Palatino Linotype"/>
        </w:rPr>
      </w:pPr>
      <w:r w:rsidRPr="004D5CA5">
        <w:rPr>
          <w:rFonts w:ascii="Palatino Linotype" w:hAnsi="Palatino Linotype"/>
        </w:rPr>
        <w:t xml:space="preserve">Que los documentos son los expedientes, reportes, estudios, actas, resoluciones, contratos, convenios, instructivos, notas, memorandos, estadísticas o cualquier </w:t>
      </w:r>
      <w:r w:rsidRPr="004D5CA5">
        <w:rPr>
          <w:rFonts w:ascii="Palatino Linotype" w:hAnsi="Palatino Linotype"/>
        </w:rPr>
        <w:lastRenderedPageBreak/>
        <w:t>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0BC8B46B" w14:textId="77777777" w:rsidR="00EF0D15" w:rsidRDefault="00EF0D15" w:rsidP="00EF0D15">
      <w:pPr>
        <w:spacing w:line="360" w:lineRule="auto"/>
        <w:ind w:right="49"/>
        <w:jc w:val="both"/>
        <w:rPr>
          <w:rFonts w:ascii="Palatino Linotype" w:hAnsi="Palatino Linotype" w:cs="Arial"/>
          <w:color w:val="000000" w:themeColor="text1"/>
        </w:rPr>
      </w:pPr>
    </w:p>
    <w:p w14:paraId="038C6A21" w14:textId="77777777" w:rsidR="00EF0D15" w:rsidRPr="004D5CA5" w:rsidRDefault="00EF0D15" w:rsidP="00EF0D15">
      <w:pPr>
        <w:autoSpaceDE w:val="0"/>
        <w:autoSpaceDN w:val="0"/>
        <w:adjustRightInd w:val="0"/>
        <w:spacing w:line="360" w:lineRule="auto"/>
        <w:contextualSpacing/>
        <w:jc w:val="both"/>
        <w:rPr>
          <w:rFonts w:ascii="Palatino Linotype" w:eastAsia="MS Mincho" w:hAnsi="Palatino Linotype" w:cs="Arial"/>
          <w:lang w:val="es-MX"/>
        </w:rPr>
      </w:pPr>
      <w:r w:rsidRPr="004D5CA5">
        <w:rPr>
          <w:rFonts w:ascii="Palatino Linotype" w:eastAsia="MS Mincho" w:hAnsi="Palatino Linotype" w:cs="Arial"/>
          <w:lang w:val="es-MX"/>
        </w:rPr>
        <w:t>Por lo que, la entrega de una razón o un razonamiento por parte del</w:t>
      </w:r>
      <w:r w:rsidRPr="004D5CA5">
        <w:rPr>
          <w:rFonts w:ascii="Palatino Linotype" w:eastAsia="MS Mincho" w:hAnsi="Palatino Linotype" w:cs="Arial"/>
          <w:b/>
          <w:lang w:val="es-MX" w:eastAsia="es-MX"/>
        </w:rPr>
        <w:t xml:space="preserve"> Sujeto Obligado</w:t>
      </w:r>
      <w:r w:rsidRPr="004D5CA5">
        <w:rPr>
          <w:rFonts w:ascii="Palatino Linotype" w:eastAsia="MS Mincho" w:hAnsi="Palatino Linotype" w:cs="Arial"/>
          <w:lang w:val="es-MX"/>
        </w:rPr>
        <w:t xml:space="preserve"> no es algo que la ley establezca como atribución, derecho, o facultad; pues ello implicaría </w:t>
      </w:r>
      <w:r w:rsidRPr="004D5CA5">
        <w:rPr>
          <w:rFonts w:ascii="Palatino Linotype" w:eastAsia="MS Mincho" w:hAnsi="Palatino Linotype" w:cs="Arial"/>
          <w:b/>
          <w:u w:val="single"/>
          <w:lang w:val="es-MX"/>
        </w:rPr>
        <w:t>un juicio de valor</w:t>
      </w:r>
      <w:r w:rsidRPr="004D5CA5">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3CD01482" w14:textId="77777777" w:rsidR="00EF0D15" w:rsidRPr="004D5CA5" w:rsidRDefault="00EF0D15" w:rsidP="00EF0D15">
      <w:pPr>
        <w:spacing w:line="360" w:lineRule="auto"/>
        <w:ind w:right="49"/>
        <w:contextualSpacing/>
        <w:jc w:val="both"/>
        <w:rPr>
          <w:rFonts w:ascii="Palatino Linotype" w:eastAsia="MS Mincho" w:hAnsi="Palatino Linotype" w:cs="Arial"/>
          <w:lang w:val="es-MX"/>
        </w:rPr>
      </w:pPr>
    </w:p>
    <w:p w14:paraId="15AF92A0" w14:textId="77777777" w:rsidR="00EF0D15" w:rsidRPr="004D5CA5" w:rsidRDefault="00EF0D15" w:rsidP="00EF0D15">
      <w:pPr>
        <w:spacing w:line="360" w:lineRule="auto"/>
        <w:contextualSpacing/>
        <w:jc w:val="both"/>
        <w:rPr>
          <w:rFonts w:ascii="Palatino Linotype" w:eastAsia="Palatino Linotype" w:hAnsi="Palatino Linotype" w:cs="Palatino Linotype"/>
          <w:lang w:val="es-ES_tradnl" w:eastAsia="es-MX"/>
        </w:rPr>
      </w:pPr>
      <w:r w:rsidRPr="004D5CA5">
        <w:rPr>
          <w:rFonts w:ascii="Palatino Linotype" w:eastAsia="MS Mincho" w:hAnsi="Palatino Linotype" w:cs="Arial"/>
          <w:color w:val="000000"/>
          <w:lang w:val="es-MX"/>
        </w:rPr>
        <w:t>Entonces, al tratarse de un derecho de petición estamos en presencia de una consulta que se aleja del derecho de acceso a la información pública, bajo esas consideraciones, se afirma que en el recurso de revisión sujeto a estudio se actualiza la hipótesis jurídica citada, toda vez que quedó probado que la solicitud de acceso a la información que promovió la parte Recurrente corresponde al ejercicio de un derecho de petición y no al derecho de acceso a la información pública.</w:t>
      </w:r>
    </w:p>
    <w:p w14:paraId="75024470" w14:textId="77777777" w:rsidR="00EF0D15" w:rsidRPr="00EF0D15" w:rsidRDefault="00EF0D15" w:rsidP="00EF0D15">
      <w:pPr>
        <w:spacing w:line="360" w:lineRule="auto"/>
        <w:ind w:right="49"/>
        <w:jc w:val="both"/>
        <w:rPr>
          <w:rFonts w:ascii="Palatino Linotype" w:hAnsi="Palatino Linotype" w:cs="Arial"/>
          <w:color w:val="000000" w:themeColor="text1"/>
          <w:lang w:val="es-ES_tradnl"/>
        </w:rPr>
      </w:pPr>
    </w:p>
    <w:p w14:paraId="44596300" w14:textId="10524F1C" w:rsidR="00EF0D15" w:rsidRDefault="00EF0D15" w:rsidP="00EF0D15">
      <w:pPr>
        <w:spacing w:line="360" w:lineRule="auto"/>
        <w:ind w:right="49"/>
        <w:jc w:val="both"/>
        <w:rPr>
          <w:rFonts w:ascii="Palatino Linotype" w:eastAsiaTheme="minorHAnsi" w:hAnsi="Palatino Linotype" w:cstheme="minorBidi"/>
          <w:lang w:val="es-MX" w:eastAsia="es-MX"/>
        </w:rPr>
      </w:pPr>
      <w:r>
        <w:rPr>
          <w:rFonts w:ascii="Palatino Linotype" w:hAnsi="Palatino Linotype" w:cs="Arial"/>
          <w:color w:val="000000" w:themeColor="text1"/>
        </w:rPr>
        <w:t xml:space="preserve">Sin embargo, </w:t>
      </w:r>
      <w:r w:rsidRPr="0031456D">
        <w:rPr>
          <w:rFonts w:ascii="Palatino Linotype" w:hAnsi="Palatino Linotype" w:cs="Arial"/>
          <w:b/>
          <w:color w:val="000000" w:themeColor="text1"/>
        </w:rPr>
        <w:t>El Sujeto Obligado</w:t>
      </w:r>
      <w:r>
        <w:rPr>
          <w:rFonts w:ascii="Palatino Linotype" w:hAnsi="Palatino Linotype" w:cs="Arial"/>
          <w:b/>
          <w:color w:val="000000" w:themeColor="text1"/>
        </w:rPr>
        <w:t xml:space="preserve"> </w:t>
      </w:r>
      <w:r>
        <w:rPr>
          <w:rFonts w:ascii="Palatino Linotype" w:eastAsiaTheme="minorHAnsi" w:hAnsi="Palatino Linotype" w:cstheme="minorBidi"/>
          <w:lang w:val="es-MX" w:eastAsia="es-MX"/>
        </w:rPr>
        <w:t xml:space="preserve">a través de la Servidora Pública Habilitada de la Subdirección Regional de Educación Básica de Atlacomulco, indicó que el </w:t>
      </w:r>
      <w:r w:rsidRPr="00EF0D15">
        <w:rPr>
          <w:rFonts w:ascii="Palatino Linotype" w:eastAsiaTheme="minorHAnsi" w:hAnsi="Palatino Linotype" w:cstheme="minorBidi"/>
          <w:lang w:val="es-MX" w:eastAsia="es-MX"/>
        </w:rPr>
        <w:t>uso</w:t>
      </w:r>
      <w:r>
        <w:rPr>
          <w:rFonts w:ascii="Palatino Linotype" w:eastAsiaTheme="minorHAnsi" w:hAnsi="Palatino Linotype" w:cstheme="minorBidi"/>
          <w:lang w:val="es-MX" w:eastAsia="es-MX"/>
        </w:rPr>
        <w:t xml:space="preserve"> del internet</w:t>
      </w:r>
      <w:r w:rsidRPr="00EF0D15">
        <w:rPr>
          <w:rFonts w:ascii="Palatino Linotype" w:eastAsiaTheme="minorHAnsi" w:hAnsi="Palatino Linotype" w:cstheme="minorBidi"/>
          <w:lang w:val="es-MX" w:eastAsia="es-MX"/>
        </w:rPr>
        <w:t xml:space="preserve"> es eminentemente pedagógico, donde los alumnos son los principales beneficiados pues gracias a esta herramienta, los alumnos tienen distintas </w:t>
      </w:r>
      <w:r w:rsidRPr="00EF0D15">
        <w:rPr>
          <w:rFonts w:ascii="Palatino Linotype" w:eastAsiaTheme="minorHAnsi" w:hAnsi="Palatino Linotype" w:cstheme="minorBidi"/>
          <w:lang w:val="es-MX" w:eastAsia="es-MX"/>
        </w:rPr>
        <w:lastRenderedPageBreak/>
        <w:t xml:space="preserve">posibilidades de aprendizaje, más aún en estos tiempos en que las TIC son fundamentales para desarrollar de manera favorable los contenidos curriculares del Programa de Estudios 2022. </w:t>
      </w:r>
    </w:p>
    <w:p w14:paraId="5E3963EB" w14:textId="77777777" w:rsidR="00EF0D15" w:rsidRDefault="00EF0D15" w:rsidP="00EF0D15">
      <w:pPr>
        <w:spacing w:line="360" w:lineRule="auto"/>
        <w:ind w:right="49"/>
        <w:jc w:val="both"/>
        <w:rPr>
          <w:rFonts w:ascii="Palatino Linotype" w:eastAsiaTheme="minorHAnsi" w:hAnsi="Palatino Linotype" w:cstheme="minorBidi"/>
          <w:lang w:val="es-MX" w:eastAsia="es-MX"/>
        </w:rPr>
      </w:pPr>
    </w:p>
    <w:p w14:paraId="59023A11" w14:textId="77777777" w:rsidR="00EF0D15" w:rsidRDefault="00EF0D15" w:rsidP="00EF0D15">
      <w:pPr>
        <w:spacing w:line="360" w:lineRule="auto"/>
        <w:ind w:right="49"/>
        <w:jc w:val="both"/>
        <w:rPr>
          <w:rFonts w:ascii="Palatino Linotype" w:eastAsiaTheme="minorHAnsi" w:hAnsi="Palatino Linotype" w:cstheme="minorBidi"/>
          <w:lang w:val="es-MX" w:eastAsia="es-MX"/>
        </w:rPr>
      </w:pPr>
      <w:r w:rsidRPr="00EF0D15">
        <w:rPr>
          <w:rFonts w:ascii="Palatino Linotype" w:eastAsiaTheme="minorHAnsi" w:hAnsi="Palatino Linotype" w:cstheme="minorBidi"/>
          <w:lang w:val="es-MX" w:eastAsia="es-MX"/>
        </w:rPr>
        <w:t xml:space="preserve">Esta aseveración es también de conocimiento de los padres de familia, donde ellos de manera consiente ven de manera positiva el uso del internet. </w:t>
      </w:r>
    </w:p>
    <w:p w14:paraId="070A5B3D" w14:textId="77777777" w:rsidR="00EF0D15" w:rsidRDefault="00EF0D15" w:rsidP="00EF0D15">
      <w:pPr>
        <w:spacing w:line="360" w:lineRule="auto"/>
        <w:ind w:right="49"/>
        <w:jc w:val="both"/>
        <w:rPr>
          <w:rFonts w:ascii="Palatino Linotype" w:eastAsiaTheme="minorHAnsi" w:hAnsi="Palatino Linotype" w:cstheme="minorBidi"/>
          <w:lang w:val="es-MX" w:eastAsia="es-MX"/>
        </w:rPr>
      </w:pPr>
    </w:p>
    <w:p w14:paraId="43CFD00C" w14:textId="77777777" w:rsidR="00EF0D15" w:rsidRDefault="00EF0D15" w:rsidP="00EF0D15">
      <w:pPr>
        <w:spacing w:line="360" w:lineRule="auto"/>
        <w:ind w:right="49"/>
        <w:jc w:val="both"/>
        <w:rPr>
          <w:rFonts w:ascii="Palatino Linotype" w:eastAsiaTheme="minorHAnsi" w:hAnsi="Palatino Linotype" w:cstheme="minorBidi"/>
          <w:lang w:val="es-MX" w:eastAsia="es-MX"/>
        </w:rPr>
      </w:pPr>
      <w:r w:rsidRPr="00EF0D15">
        <w:rPr>
          <w:rFonts w:ascii="Palatino Linotype" w:eastAsiaTheme="minorHAnsi" w:hAnsi="Palatino Linotype" w:cstheme="minorBidi"/>
          <w:lang w:val="es-MX" w:eastAsia="es-MX"/>
        </w:rPr>
        <w:t xml:space="preserve">Los docentes por su parte se ven beneficiados porque tienen más herramientas de apoyo a su trabajo docente, los cual repercute directamente en los alumnos. </w:t>
      </w:r>
    </w:p>
    <w:p w14:paraId="76F5F1FF" w14:textId="77777777" w:rsidR="00EF0D15" w:rsidRDefault="00EF0D15" w:rsidP="00EF0D15">
      <w:pPr>
        <w:spacing w:line="360" w:lineRule="auto"/>
        <w:ind w:right="49"/>
        <w:jc w:val="both"/>
        <w:rPr>
          <w:rFonts w:ascii="Palatino Linotype" w:eastAsiaTheme="minorHAnsi" w:hAnsi="Palatino Linotype" w:cstheme="minorBidi"/>
          <w:lang w:val="es-MX" w:eastAsia="es-MX"/>
        </w:rPr>
      </w:pPr>
    </w:p>
    <w:p w14:paraId="60C17631" w14:textId="77777777" w:rsidR="00EF0D15" w:rsidRDefault="00EF0D15" w:rsidP="00EF0D15">
      <w:pPr>
        <w:spacing w:line="360" w:lineRule="auto"/>
        <w:ind w:right="49"/>
        <w:jc w:val="both"/>
        <w:rPr>
          <w:rFonts w:ascii="Palatino Linotype" w:eastAsiaTheme="minorHAnsi" w:hAnsi="Palatino Linotype" w:cstheme="minorBidi"/>
          <w:lang w:val="es-MX" w:eastAsia="es-MX"/>
        </w:rPr>
      </w:pPr>
      <w:r w:rsidRPr="00EF0D15">
        <w:rPr>
          <w:rFonts w:ascii="Palatino Linotype" w:eastAsiaTheme="minorHAnsi" w:hAnsi="Palatino Linotype" w:cstheme="minorBidi"/>
          <w:lang w:val="es-MX" w:eastAsia="es-MX"/>
        </w:rPr>
        <w:t xml:space="preserve">Para la Directora Escolar, es también desarrollar el trabajo administrativo de manera eficiente, pues tiene a su alcance información que se hace llegar a través del correo oficial, permitiendo con ello dar atención de manera oportuna a los requerimientos administrativos. </w:t>
      </w:r>
    </w:p>
    <w:p w14:paraId="4945DB69" w14:textId="77777777" w:rsidR="00EF0D15" w:rsidRDefault="00EF0D15" w:rsidP="00EF0D15">
      <w:pPr>
        <w:spacing w:line="360" w:lineRule="auto"/>
        <w:ind w:right="49"/>
        <w:jc w:val="both"/>
        <w:rPr>
          <w:rFonts w:ascii="Palatino Linotype" w:eastAsiaTheme="minorHAnsi" w:hAnsi="Palatino Linotype" w:cstheme="minorBidi"/>
          <w:lang w:val="es-MX" w:eastAsia="es-MX"/>
        </w:rPr>
      </w:pPr>
    </w:p>
    <w:p w14:paraId="47D2E29E" w14:textId="78E02058" w:rsidR="00EF0D15" w:rsidRDefault="00EF0D15" w:rsidP="00EF0D15">
      <w:pPr>
        <w:spacing w:line="360" w:lineRule="auto"/>
        <w:ind w:right="49"/>
        <w:jc w:val="both"/>
        <w:rPr>
          <w:rFonts w:ascii="Palatino Linotype" w:eastAsiaTheme="minorHAnsi" w:hAnsi="Palatino Linotype" w:cstheme="minorBidi"/>
          <w:lang w:val="es-MX" w:eastAsia="es-MX"/>
        </w:rPr>
      </w:pPr>
      <w:r w:rsidRPr="00EF0D15">
        <w:rPr>
          <w:rFonts w:ascii="Palatino Linotype" w:eastAsiaTheme="minorHAnsi" w:hAnsi="Palatino Linotype" w:cstheme="minorBidi"/>
          <w:lang w:val="es-MX" w:eastAsia="es-MX"/>
        </w:rPr>
        <w:t xml:space="preserve">Afirma también la Directora Escolar que los padres de familia y/o tutores también son beneficiados, pues la mayor parte de ellos no cuentan con internet en su casa y por tal razón se acercan con la Directora para solicitar se les apoye con bajar una CURP, información de Becas Benito Juárez, preinscripciones en SAID y/o PAEB, información del Programa la Escuela es Nuestra, formatos del mismo programa, entre otros.   </w:t>
      </w:r>
    </w:p>
    <w:p w14:paraId="7FBCAAA8" w14:textId="77777777" w:rsidR="00EF0D15" w:rsidRDefault="00EF0D15" w:rsidP="00EF0D15">
      <w:pPr>
        <w:spacing w:line="360" w:lineRule="auto"/>
        <w:ind w:right="49"/>
        <w:jc w:val="both"/>
        <w:rPr>
          <w:rFonts w:ascii="Palatino Linotype" w:eastAsiaTheme="minorHAnsi" w:hAnsi="Palatino Linotype" w:cstheme="minorBidi"/>
          <w:lang w:val="es-MX" w:eastAsia="es-MX"/>
        </w:rPr>
      </w:pPr>
    </w:p>
    <w:p w14:paraId="6F76C3F0" w14:textId="7D5EC7F0" w:rsidR="00EF0D15" w:rsidRDefault="00EF0D15" w:rsidP="00377037">
      <w:pPr>
        <w:autoSpaceDE w:val="0"/>
        <w:autoSpaceDN w:val="0"/>
        <w:adjustRightInd w:val="0"/>
        <w:spacing w:line="360" w:lineRule="auto"/>
        <w:contextualSpacing/>
        <w:jc w:val="both"/>
        <w:rPr>
          <w:rFonts w:ascii="Palatino Linotype" w:eastAsia="MS Mincho" w:hAnsi="Palatino Linotype" w:cs="Arial"/>
          <w:lang w:val="es-MX"/>
        </w:rPr>
      </w:pPr>
      <w:r w:rsidRPr="00377037">
        <w:rPr>
          <w:rFonts w:ascii="Palatino Linotype" w:eastAsia="MS Mincho" w:hAnsi="Palatino Linotype" w:cs="Arial"/>
          <w:lang w:val="es-MX"/>
        </w:rPr>
        <w:t xml:space="preserve">Así las cosas, </w:t>
      </w:r>
      <w:r w:rsidR="00377037">
        <w:rPr>
          <w:rFonts w:ascii="Palatino Linotype" w:eastAsia="MS Mincho" w:hAnsi="Palatino Linotype" w:cs="Arial"/>
          <w:lang w:val="es-MX"/>
        </w:rPr>
        <w:t>concluimos que</w:t>
      </w:r>
      <w:r w:rsidRPr="00377037">
        <w:rPr>
          <w:rFonts w:ascii="Palatino Linotype" w:eastAsia="MS Mincho" w:hAnsi="Palatino Linotype" w:cs="Arial"/>
          <w:lang w:val="es-MX"/>
        </w:rPr>
        <w:t>, en la solicitud de información presentada en el</w:t>
      </w:r>
      <w:r w:rsidRPr="00377037">
        <w:rPr>
          <w:rFonts w:ascii="Palatino Linotype" w:eastAsia="MS Mincho" w:hAnsi="Palatino Linotype" w:cs="Arial"/>
          <w:b/>
          <w:lang w:val="es-MX"/>
        </w:rPr>
        <w:t xml:space="preserve"> SAIMEX,</w:t>
      </w:r>
      <w:r w:rsidRPr="00377037">
        <w:rPr>
          <w:rFonts w:ascii="Palatino Linotype" w:eastAsia="MS Mincho" w:hAnsi="Palatino Linotype" w:cs="Arial"/>
          <w:lang w:val="es-MX"/>
        </w:rPr>
        <w:t xml:space="preserve"> por parte del ahor</w:t>
      </w:r>
      <w:r w:rsidRPr="00377037">
        <w:rPr>
          <w:rFonts w:ascii="Palatino Linotype" w:eastAsia="MS Mincho" w:hAnsi="Palatino Linotype" w:cs="Arial"/>
          <w:lang w:val="es-MX" w:eastAsia="es-MX"/>
        </w:rPr>
        <w:t>a</w:t>
      </w:r>
      <w:r w:rsidRPr="00377037">
        <w:rPr>
          <w:rFonts w:ascii="Palatino Linotype" w:eastAsia="MS Mincho" w:hAnsi="Palatino Linotype" w:cs="Arial"/>
          <w:b/>
          <w:lang w:val="es-MX" w:eastAsia="es-MX"/>
        </w:rPr>
        <w:t xml:space="preserve"> Recurrente</w:t>
      </w:r>
      <w:r w:rsidRPr="00377037">
        <w:rPr>
          <w:rFonts w:ascii="Palatino Linotype" w:eastAsia="MS Mincho" w:hAnsi="Palatino Linotype" w:cs="Arial"/>
          <w:lang w:val="es-MX"/>
        </w:rPr>
        <w:t>, requiere una razón, o bien, un razonamiento por parte del</w:t>
      </w:r>
      <w:r w:rsidRPr="00377037">
        <w:rPr>
          <w:rFonts w:ascii="Palatino Linotype" w:eastAsia="MS Mincho" w:hAnsi="Palatino Linotype" w:cs="Arial"/>
          <w:b/>
          <w:lang w:val="es-MX"/>
        </w:rPr>
        <w:t xml:space="preserve"> Sujeto Obligado</w:t>
      </w:r>
      <w:r w:rsidR="00377037">
        <w:rPr>
          <w:rFonts w:ascii="Palatino Linotype" w:eastAsia="MS Mincho" w:hAnsi="Palatino Linotype" w:cs="Arial"/>
          <w:lang w:val="es-MX"/>
        </w:rPr>
        <w:t xml:space="preserve">; motivo por el cual, se dio por atendido dicho requerimiento por parte de la Servidora Pública Habilitada de la </w:t>
      </w:r>
      <w:r w:rsidR="00377037" w:rsidRPr="00377037">
        <w:rPr>
          <w:rFonts w:ascii="Palatino Linotype" w:eastAsia="MS Mincho" w:hAnsi="Palatino Linotype" w:cs="Arial"/>
          <w:lang w:val="es-MX"/>
        </w:rPr>
        <w:t xml:space="preserve">Subdirección Regional de Educación </w:t>
      </w:r>
      <w:r w:rsidR="00377037" w:rsidRPr="00377037">
        <w:rPr>
          <w:rFonts w:ascii="Palatino Linotype" w:eastAsia="MS Mincho" w:hAnsi="Palatino Linotype" w:cs="Arial"/>
          <w:lang w:val="es-MX"/>
        </w:rPr>
        <w:lastRenderedPageBreak/>
        <w:t>Básica de Atlacomulco</w:t>
      </w:r>
      <w:r w:rsidR="00377037">
        <w:rPr>
          <w:rFonts w:ascii="Palatino Linotype" w:eastAsia="MS Mincho" w:hAnsi="Palatino Linotype" w:cs="Arial"/>
          <w:lang w:val="es-MX"/>
        </w:rPr>
        <w:t xml:space="preserve">, dependiente de la </w:t>
      </w:r>
      <w:r w:rsidR="00377037" w:rsidRPr="00377037">
        <w:rPr>
          <w:rFonts w:ascii="Palatino Linotype" w:eastAsia="MS Mincho" w:hAnsi="Palatino Linotype" w:cs="Arial"/>
          <w:lang w:val="es-MX"/>
        </w:rPr>
        <w:t>Subsecretaría de Educación Básica</w:t>
      </w:r>
      <w:r w:rsidR="00377037">
        <w:rPr>
          <w:rFonts w:ascii="Palatino Linotype" w:eastAsia="MS Mincho" w:hAnsi="Palatino Linotype" w:cs="Arial"/>
          <w:lang w:val="es-MX"/>
        </w:rPr>
        <w:t xml:space="preserve"> que, de conformidad con el artículo 8 del Reglamento Interno de la Secretaría de Educación, tiene las siguientes atribuciones:</w:t>
      </w:r>
    </w:p>
    <w:p w14:paraId="23323913" w14:textId="77777777" w:rsidR="00377037" w:rsidRDefault="00377037" w:rsidP="00377037">
      <w:pPr>
        <w:autoSpaceDE w:val="0"/>
        <w:autoSpaceDN w:val="0"/>
        <w:adjustRightInd w:val="0"/>
        <w:spacing w:line="360" w:lineRule="auto"/>
        <w:contextualSpacing/>
        <w:jc w:val="both"/>
        <w:rPr>
          <w:rFonts w:ascii="Palatino Linotype" w:eastAsia="MS Mincho" w:hAnsi="Palatino Linotype" w:cs="Arial"/>
          <w:lang w:val="es-MX"/>
        </w:rPr>
      </w:pPr>
    </w:p>
    <w:p w14:paraId="041033FC" w14:textId="39195D5B" w:rsidR="00377037" w:rsidRPr="00377037" w:rsidRDefault="00377037" w:rsidP="00377037">
      <w:pPr>
        <w:autoSpaceDE w:val="0"/>
        <w:autoSpaceDN w:val="0"/>
        <w:adjustRightInd w:val="0"/>
        <w:ind w:left="567" w:right="616"/>
        <w:contextualSpacing/>
        <w:jc w:val="center"/>
        <w:rPr>
          <w:rFonts w:ascii="Palatino Linotype" w:hAnsi="Palatino Linotype"/>
          <w:b/>
          <w:bCs/>
          <w:i/>
          <w:iCs/>
          <w:sz w:val="22"/>
          <w:szCs w:val="22"/>
          <w:u w:val="single"/>
        </w:rPr>
      </w:pPr>
      <w:r w:rsidRPr="00377037">
        <w:rPr>
          <w:rFonts w:ascii="Palatino Linotype" w:hAnsi="Palatino Linotype"/>
          <w:b/>
          <w:bCs/>
          <w:i/>
          <w:iCs/>
          <w:sz w:val="22"/>
          <w:szCs w:val="22"/>
          <w:u w:val="single"/>
        </w:rPr>
        <w:t>CAPÍTULO IV</w:t>
      </w:r>
    </w:p>
    <w:p w14:paraId="2A91DEB4" w14:textId="1D1F4E38" w:rsidR="00377037" w:rsidRPr="00377037" w:rsidRDefault="00377037" w:rsidP="00377037">
      <w:pPr>
        <w:autoSpaceDE w:val="0"/>
        <w:autoSpaceDN w:val="0"/>
        <w:adjustRightInd w:val="0"/>
        <w:ind w:left="567" w:right="616"/>
        <w:contextualSpacing/>
        <w:jc w:val="center"/>
        <w:rPr>
          <w:rFonts w:ascii="Palatino Linotype" w:hAnsi="Palatino Linotype"/>
          <w:b/>
          <w:bCs/>
          <w:i/>
          <w:iCs/>
          <w:sz w:val="22"/>
          <w:szCs w:val="22"/>
          <w:u w:val="single"/>
        </w:rPr>
      </w:pPr>
      <w:r w:rsidRPr="00377037">
        <w:rPr>
          <w:rFonts w:ascii="Palatino Linotype" w:hAnsi="Palatino Linotype"/>
          <w:b/>
          <w:bCs/>
          <w:i/>
          <w:iCs/>
          <w:sz w:val="22"/>
          <w:szCs w:val="22"/>
          <w:u w:val="single"/>
        </w:rPr>
        <w:t>DE LAS ATRIBUCIONES ESPECÍFICAS DE LAS SUBSECRETARÍAS</w:t>
      </w:r>
    </w:p>
    <w:p w14:paraId="002068F8" w14:textId="55086BDF" w:rsidR="00377037" w:rsidRPr="00377037" w:rsidRDefault="00377037" w:rsidP="00377037">
      <w:pPr>
        <w:autoSpaceDE w:val="0"/>
        <w:autoSpaceDN w:val="0"/>
        <w:adjustRightInd w:val="0"/>
        <w:ind w:left="567" w:right="616"/>
        <w:contextualSpacing/>
        <w:jc w:val="both"/>
        <w:rPr>
          <w:rFonts w:ascii="Palatino Linotype" w:hAnsi="Palatino Linotype"/>
          <w:i/>
          <w:iCs/>
          <w:sz w:val="22"/>
          <w:szCs w:val="22"/>
        </w:rPr>
      </w:pPr>
      <w:r w:rsidRPr="00377037">
        <w:rPr>
          <w:rFonts w:ascii="Palatino Linotype" w:hAnsi="Palatino Linotype"/>
          <w:b/>
          <w:bCs/>
          <w:i/>
          <w:iCs/>
          <w:sz w:val="22"/>
          <w:szCs w:val="22"/>
        </w:rPr>
        <w:t>Artículo 8.</w:t>
      </w:r>
      <w:r w:rsidRPr="00377037">
        <w:rPr>
          <w:rFonts w:ascii="Palatino Linotype" w:hAnsi="Palatino Linotype"/>
          <w:i/>
          <w:iCs/>
          <w:sz w:val="22"/>
          <w:szCs w:val="22"/>
        </w:rPr>
        <w:t xml:space="preserve"> Corresponde a la </w:t>
      </w:r>
      <w:r w:rsidRPr="00377037">
        <w:rPr>
          <w:rFonts w:ascii="Palatino Linotype" w:hAnsi="Palatino Linotype"/>
          <w:b/>
          <w:bCs/>
          <w:i/>
          <w:iCs/>
          <w:sz w:val="22"/>
          <w:szCs w:val="22"/>
        </w:rPr>
        <w:t>Subsecretaría de Educación Básica</w:t>
      </w:r>
      <w:r w:rsidRPr="00377037">
        <w:rPr>
          <w:rFonts w:ascii="Palatino Linotype" w:hAnsi="Palatino Linotype"/>
          <w:i/>
          <w:iCs/>
          <w:sz w:val="22"/>
          <w:szCs w:val="22"/>
        </w:rPr>
        <w:t xml:space="preserve">, las atribuciones siguientes: </w:t>
      </w:r>
    </w:p>
    <w:p w14:paraId="290E0F9A" w14:textId="77777777" w:rsidR="00377037" w:rsidRPr="00377037" w:rsidRDefault="00377037" w:rsidP="00377037">
      <w:pPr>
        <w:autoSpaceDE w:val="0"/>
        <w:autoSpaceDN w:val="0"/>
        <w:adjustRightInd w:val="0"/>
        <w:ind w:left="567" w:right="616"/>
        <w:contextualSpacing/>
        <w:jc w:val="both"/>
        <w:rPr>
          <w:rFonts w:ascii="Palatino Linotype" w:hAnsi="Palatino Linotype"/>
          <w:i/>
          <w:iCs/>
          <w:sz w:val="22"/>
          <w:szCs w:val="22"/>
        </w:rPr>
      </w:pPr>
    </w:p>
    <w:p w14:paraId="68C18063" w14:textId="77777777" w:rsidR="00377037" w:rsidRPr="00377037" w:rsidRDefault="00377037" w:rsidP="00377037">
      <w:pPr>
        <w:pStyle w:val="Prrafodelista"/>
        <w:numPr>
          <w:ilvl w:val="0"/>
          <w:numId w:val="30"/>
        </w:numPr>
        <w:autoSpaceDE w:val="0"/>
        <w:autoSpaceDN w:val="0"/>
        <w:adjustRightInd w:val="0"/>
        <w:ind w:left="567" w:right="616" w:firstLine="0"/>
        <w:contextualSpacing/>
        <w:jc w:val="both"/>
        <w:rPr>
          <w:rFonts w:ascii="Palatino Linotype" w:hAnsi="Palatino Linotype"/>
          <w:i/>
          <w:iCs/>
          <w:sz w:val="22"/>
          <w:szCs w:val="22"/>
        </w:rPr>
      </w:pPr>
      <w:r w:rsidRPr="00377037">
        <w:rPr>
          <w:rFonts w:ascii="Palatino Linotype" w:hAnsi="Palatino Linotype"/>
          <w:i/>
          <w:iCs/>
          <w:sz w:val="22"/>
          <w:szCs w:val="22"/>
        </w:rPr>
        <w:t xml:space="preserve">Planear, programar, dirigir, controlar y evaluar las funciones de educación básica en la Entidad en sus diferentes niveles, modalidades, vertientes y opciones educativas; </w:t>
      </w:r>
    </w:p>
    <w:p w14:paraId="3C44BFE5" w14:textId="77777777" w:rsidR="00377037" w:rsidRDefault="00377037" w:rsidP="00377037">
      <w:pPr>
        <w:pStyle w:val="Prrafodelista"/>
        <w:numPr>
          <w:ilvl w:val="0"/>
          <w:numId w:val="30"/>
        </w:numPr>
        <w:autoSpaceDE w:val="0"/>
        <w:autoSpaceDN w:val="0"/>
        <w:adjustRightInd w:val="0"/>
        <w:ind w:left="567" w:right="616" w:firstLine="0"/>
        <w:contextualSpacing/>
        <w:jc w:val="both"/>
        <w:rPr>
          <w:rFonts w:ascii="Palatino Linotype" w:hAnsi="Palatino Linotype"/>
          <w:i/>
          <w:iCs/>
          <w:sz w:val="22"/>
          <w:szCs w:val="22"/>
        </w:rPr>
      </w:pPr>
      <w:r w:rsidRPr="00377037">
        <w:rPr>
          <w:rFonts w:ascii="Palatino Linotype" w:hAnsi="Palatino Linotype"/>
          <w:i/>
          <w:iCs/>
          <w:sz w:val="22"/>
          <w:szCs w:val="22"/>
        </w:rPr>
        <w:t xml:space="preserve">Propiciar el desarrollo del magisterio que atiende la educación básica del Subsistema Educativo Estatal; </w:t>
      </w:r>
    </w:p>
    <w:p w14:paraId="73E96328" w14:textId="3A1E6CE7" w:rsidR="00377037" w:rsidRPr="00377037" w:rsidRDefault="00377037" w:rsidP="00377037">
      <w:pPr>
        <w:pStyle w:val="Prrafodelista"/>
        <w:numPr>
          <w:ilvl w:val="0"/>
          <w:numId w:val="30"/>
        </w:numPr>
        <w:autoSpaceDE w:val="0"/>
        <w:autoSpaceDN w:val="0"/>
        <w:adjustRightInd w:val="0"/>
        <w:ind w:left="567" w:right="616" w:firstLine="0"/>
        <w:contextualSpacing/>
        <w:jc w:val="both"/>
        <w:rPr>
          <w:rFonts w:ascii="Palatino Linotype" w:hAnsi="Palatino Linotype"/>
          <w:i/>
          <w:iCs/>
          <w:sz w:val="22"/>
          <w:szCs w:val="22"/>
        </w:rPr>
      </w:pPr>
      <w:r w:rsidRPr="00377037">
        <w:rPr>
          <w:rFonts w:ascii="Palatino Linotype" w:hAnsi="Palatino Linotype"/>
          <w:i/>
          <w:iCs/>
          <w:sz w:val="22"/>
          <w:szCs w:val="22"/>
        </w:rPr>
        <w:t xml:space="preserve">Supervisar los servicios de educación básica que se imparten en las instituciones oficiales e incorporadas del Subsistema Educativo Estatal; </w:t>
      </w:r>
    </w:p>
    <w:p w14:paraId="6E4D13BC" w14:textId="77777777" w:rsidR="00377037" w:rsidRPr="00377037" w:rsidRDefault="00377037" w:rsidP="00377037">
      <w:pPr>
        <w:pStyle w:val="Prrafodelista"/>
        <w:numPr>
          <w:ilvl w:val="0"/>
          <w:numId w:val="30"/>
        </w:numPr>
        <w:autoSpaceDE w:val="0"/>
        <w:autoSpaceDN w:val="0"/>
        <w:adjustRightInd w:val="0"/>
        <w:ind w:left="567" w:right="616" w:firstLine="0"/>
        <w:contextualSpacing/>
        <w:jc w:val="both"/>
        <w:rPr>
          <w:rFonts w:ascii="Palatino Linotype" w:hAnsi="Palatino Linotype"/>
          <w:i/>
          <w:iCs/>
          <w:sz w:val="22"/>
          <w:szCs w:val="22"/>
        </w:rPr>
      </w:pPr>
      <w:r w:rsidRPr="00377037">
        <w:rPr>
          <w:rFonts w:ascii="Palatino Linotype" w:hAnsi="Palatino Linotype"/>
          <w:i/>
          <w:iCs/>
          <w:sz w:val="22"/>
          <w:szCs w:val="22"/>
        </w:rPr>
        <w:t xml:space="preserve">Planear a corto, mediano y largo plazo, la operatividad de los servicios de educación básica, con base en las disposiciones legales aplicables y las prioridades que en materia educativa fije la persona titular del Ejecutivo Estatal; </w:t>
      </w:r>
    </w:p>
    <w:p w14:paraId="14A8077F" w14:textId="77777777" w:rsidR="00377037" w:rsidRPr="00377037" w:rsidRDefault="00377037" w:rsidP="00377037">
      <w:pPr>
        <w:pStyle w:val="Prrafodelista"/>
        <w:numPr>
          <w:ilvl w:val="0"/>
          <w:numId w:val="30"/>
        </w:numPr>
        <w:autoSpaceDE w:val="0"/>
        <w:autoSpaceDN w:val="0"/>
        <w:adjustRightInd w:val="0"/>
        <w:ind w:left="567" w:right="616" w:firstLine="0"/>
        <w:contextualSpacing/>
        <w:jc w:val="both"/>
        <w:rPr>
          <w:rFonts w:ascii="Palatino Linotype" w:hAnsi="Palatino Linotype"/>
          <w:i/>
          <w:iCs/>
          <w:sz w:val="22"/>
          <w:szCs w:val="22"/>
        </w:rPr>
      </w:pPr>
      <w:r w:rsidRPr="00377037">
        <w:rPr>
          <w:rFonts w:ascii="Palatino Linotype" w:hAnsi="Palatino Linotype"/>
          <w:i/>
          <w:iCs/>
          <w:sz w:val="22"/>
          <w:szCs w:val="22"/>
        </w:rPr>
        <w:t>Supervisar los procedimientos para el otorgamiento, revocación y cancelación de autorización a particulares para impartir estudios de educación básica en el Subsistema Educativo Estatal;</w:t>
      </w:r>
    </w:p>
    <w:p w14:paraId="2B884F8F" w14:textId="77777777" w:rsidR="00377037" w:rsidRPr="00377037" w:rsidRDefault="00377037" w:rsidP="00377037">
      <w:pPr>
        <w:pStyle w:val="Prrafodelista"/>
        <w:numPr>
          <w:ilvl w:val="0"/>
          <w:numId w:val="30"/>
        </w:numPr>
        <w:autoSpaceDE w:val="0"/>
        <w:autoSpaceDN w:val="0"/>
        <w:adjustRightInd w:val="0"/>
        <w:ind w:left="567" w:right="616" w:firstLine="0"/>
        <w:contextualSpacing/>
        <w:jc w:val="both"/>
        <w:rPr>
          <w:rFonts w:ascii="Palatino Linotype" w:hAnsi="Palatino Linotype"/>
          <w:i/>
          <w:iCs/>
          <w:sz w:val="22"/>
          <w:szCs w:val="22"/>
        </w:rPr>
      </w:pPr>
      <w:r w:rsidRPr="00377037">
        <w:rPr>
          <w:rFonts w:ascii="Palatino Linotype" w:eastAsia="MS Mincho" w:hAnsi="Palatino Linotype" w:cs="Arial"/>
          <w:i/>
          <w:iCs/>
          <w:sz w:val="22"/>
          <w:szCs w:val="22"/>
        </w:rPr>
        <w:t xml:space="preserve">Organizar, dirigir y controlar acciones para abatir el rezago de educación básica en la Entidad, y </w:t>
      </w:r>
    </w:p>
    <w:p w14:paraId="4D2058F6" w14:textId="77777777" w:rsidR="00377037" w:rsidRPr="00377037" w:rsidRDefault="00377037" w:rsidP="00377037">
      <w:pPr>
        <w:pStyle w:val="Prrafodelista"/>
        <w:numPr>
          <w:ilvl w:val="0"/>
          <w:numId w:val="30"/>
        </w:numPr>
        <w:autoSpaceDE w:val="0"/>
        <w:autoSpaceDN w:val="0"/>
        <w:adjustRightInd w:val="0"/>
        <w:ind w:left="567" w:right="616" w:firstLine="0"/>
        <w:contextualSpacing/>
        <w:jc w:val="both"/>
        <w:rPr>
          <w:rFonts w:ascii="Palatino Linotype" w:hAnsi="Palatino Linotype"/>
          <w:i/>
          <w:iCs/>
          <w:sz w:val="22"/>
          <w:szCs w:val="22"/>
        </w:rPr>
      </w:pPr>
      <w:r w:rsidRPr="00377037">
        <w:rPr>
          <w:rFonts w:ascii="Palatino Linotype" w:eastAsia="MS Mincho" w:hAnsi="Palatino Linotype" w:cs="Arial"/>
          <w:i/>
          <w:iCs/>
          <w:sz w:val="22"/>
          <w:szCs w:val="22"/>
        </w:rPr>
        <w:t xml:space="preserve">Las demás que le confieran otras disposiciones jurídicas y aquéllas que le encomiende la persona titular de la Secretaría. </w:t>
      </w:r>
    </w:p>
    <w:p w14:paraId="29C89FCF" w14:textId="77777777" w:rsidR="00377037" w:rsidRPr="00377037" w:rsidRDefault="00377037" w:rsidP="00377037">
      <w:pPr>
        <w:pStyle w:val="Prrafodelista"/>
        <w:autoSpaceDE w:val="0"/>
        <w:autoSpaceDN w:val="0"/>
        <w:adjustRightInd w:val="0"/>
        <w:ind w:left="567" w:right="616"/>
        <w:contextualSpacing/>
        <w:jc w:val="both"/>
        <w:rPr>
          <w:rFonts w:ascii="Palatino Linotype" w:hAnsi="Palatino Linotype"/>
          <w:i/>
          <w:iCs/>
          <w:sz w:val="22"/>
          <w:szCs w:val="22"/>
        </w:rPr>
      </w:pPr>
    </w:p>
    <w:p w14:paraId="6BB26152" w14:textId="77777777" w:rsidR="00377037" w:rsidRPr="00377037" w:rsidRDefault="00377037" w:rsidP="00377037">
      <w:pPr>
        <w:autoSpaceDE w:val="0"/>
        <w:autoSpaceDN w:val="0"/>
        <w:adjustRightInd w:val="0"/>
        <w:ind w:left="567" w:right="616"/>
        <w:contextualSpacing/>
        <w:jc w:val="both"/>
        <w:rPr>
          <w:rFonts w:ascii="Palatino Linotype" w:eastAsia="MS Mincho" w:hAnsi="Palatino Linotype" w:cs="Arial"/>
          <w:i/>
          <w:iCs/>
          <w:sz w:val="22"/>
          <w:szCs w:val="22"/>
        </w:rPr>
      </w:pPr>
      <w:r w:rsidRPr="00377037">
        <w:rPr>
          <w:rFonts w:ascii="Palatino Linotype" w:eastAsia="MS Mincho" w:hAnsi="Palatino Linotype" w:cs="Arial"/>
          <w:i/>
          <w:iCs/>
          <w:sz w:val="22"/>
          <w:szCs w:val="22"/>
        </w:rPr>
        <w:t xml:space="preserve">Quedan adscritas a la Subsecretaría de Educación Básica las Direcciones Generales siguientes: </w:t>
      </w:r>
    </w:p>
    <w:p w14:paraId="21EE104A" w14:textId="77777777" w:rsidR="00377037" w:rsidRPr="00377037" w:rsidRDefault="00377037" w:rsidP="00377037">
      <w:pPr>
        <w:pStyle w:val="Prrafodelista"/>
        <w:numPr>
          <w:ilvl w:val="0"/>
          <w:numId w:val="32"/>
        </w:numPr>
        <w:autoSpaceDE w:val="0"/>
        <w:autoSpaceDN w:val="0"/>
        <w:adjustRightInd w:val="0"/>
        <w:ind w:left="993" w:right="616"/>
        <w:contextualSpacing/>
        <w:jc w:val="both"/>
        <w:rPr>
          <w:rFonts w:ascii="Palatino Linotype" w:hAnsi="Palatino Linotype"/>
          <w:i/>
          <w:iCs/>
          <w:sz w:val="22"/>
          <w:szCs w:val="22"/>
        </w:rPr>
      </w:pPr>
      <w:r w:rsidRPr="00377037">
        <w:rPr>
          <w:rFonts w:ascii="Palatino Linotype" w:eastAsia="MS Mincho" w:hAnsi="Palatino Linotype" w:cs="Arial"/>
          <w:i/>
          <w:iCs/>
          <w:sz w:val="22"/>
          <w:szCs w:val="22"/>
        </w:rPr>
        <w:t xml:space="preserve">Dirección General de Educación Preescolar; </w:t>
      </w:r>
    </w:p>
    <w:p w14:paraId="55665430" w14:textId="77777777" w:rsidR="00377037" w:rsidRPr="00377037" w:rsidRDefault="00377037" w:rsidP="00377037">
      <w:pPr>
        <w:pStyle w:val="Prrafodelista"/>
        <w:numPr>
          <w:ilvl w:val="0"/>
          <w:numId w:val="32"/>
        </w:numPr>
        <w:autoSpaceDE w:val="0"/>
        <w:autoSpaceDN w:val="0"/>
        <w:adjustRightInd w:val="0"/>
        <w:ind w:left="993" w:right="616"/>
        <w:contextualSpacing/>
        <w:jc w:val="both"/>
        <w:rPr>
          <w:rFonts w:ascii="Palatino Linotype" w:hAnsi="Palatino Linotype"/>
          <w:i/>
          <w:iCs/>
          <w:sz w:val="22"/>
          <w:szCs w:val="22"/>
        </w:rPr>
      </w:pPr>
      <w:r w:rsidRPr="00377037">
        <w:rPr>
          <w:rFonts w:ascii="Palatino Linotype" w:eastAsia="MS Mincho" w:hAnsi="Palatino Linotype" w:cs="Arial"/>
          <w:i/>
          <w:iCs/>
          <w:sz w:val="22"/>
          <w:szCs w:val="22"/>
        </w:rPr>
        <w:t xml:space="preserve">Dirección General de Educación Primaria; </w:t>
      </w:r>
    </w:p>
    <w:p w14:paraId="3484F89E" w14:textId="77777777" w:rsidR="00377037" w:rsidRPr="00377037" w:rsidRDefault="00377037" w:rsidP="00377037">
      <w:pPr>
        <w:pStyle w:val="Prrafodelista"/>
        <w:numPr>
          <w:ilvl w:val="0"/>
          <w:numId w:val="32"/>
        </w:numPr>
        <w:autoSpaceDE w:val="0"/>
        <w:autoSpaceDN w:val="0"/>
        <w:adjustRightInd w:val="0"/>
        <w:ind w:left="993" w:right="616"/>
        <w:contextualSpacing/>
        <w:jc w:val="both"/>
        <w:rPr>
          <w:rFonts w:ascii="Palatino Linotype" w:hAnsi="Palatino Linotype"/>
          <w:i/>
          <w:iCs/>
          <w:sz w:val="22"/>
          <w:szCs w:val="22"/>
        </w:rPr>
      </w:pPr>
      <w:r w:rsidRPr="00377037">
        <w:rPr>
          <w:rFonts w:ascii="Palatino Linotype" w:eastAsia="MS Mincho" w:hAnsi="Palatino Linotype" w:cs="Arial"/>
          <w:i/>
          <w:iCs/>
          <w:sz w:val="22"/>
          <w:szCs w:val="22"/>
        </w:rPr>
        <w:t xml:space="preserve">Dirección General de Educación Secundaria, y </w:t>
      </w:r>
    </w:p>
    <w:p w14:paraId="03A83025" w14:textId="51B8AB00" w:rsidR="00377037" w:rsidRPr="00377037" w:rsidRDefault="00377037" w:rsidP="00377037">
      <w:pPr>
        <w:pStyle w:val="Prrafodelista"/>
        <w:numPr>
          <w:ilvl w:val="0"/>
          <w:numId w:val="32"/>
        </w:numPr>
        <w:autoSpaceDE w:val="0"/>
        <w:autoSpaceDN w:val="0"/>
        <w:adjustRightInd w:val="0"/>
        <w:ind w:left="993" w:right="616"/>
        <w:contextualSpacing/>
        <w:jc w:val="both"/>
        <w:rPr>
          <w:rFonts w:ascii="Palatino Linotype" w:hAnsi="Palatino Linotype"/>
          <w:i/>
          <w:iCs/>
          <w:sz w:val="22"/>
          <w:szCs w:val="22"/>
        </w:rPr>
      </w:pPr>
      <w:r w:rsidRPr="00377037">
        <w:rPr>
          <w:rFonts w:ascii="Palatino Linotype" w:eastAsia="MS Mincho" w:hAnsi="Palatino Linotype" w:cs="Arial"/>
          <w:i/>
          <w:iCs/>
          <w:sz w:val="22"/>
          <w:szCs w:val="22"/>
        </w:rPr>
        <w:t>Dirección General de Inclusión y Fortalecimiento Educativo.</w:t>
      </w:r>
    </w:p>
    <w:p w14:paraId="7FF28581" w14:textId="77777777" w:rsidR="00377037" w:rsidRPr="00EF0D15" w:rsidRDefault="00377037" w:rsidP="00377037">
      <w:pPr>
        <w:autoSpaceDE w:val="0"/>
        <w:autoSpaceDN w:val="0"/>
        <w:adjustRightInd w:val="0"/>
        <w:spacing w:line="360" w:lineRule="auto"/>
        <w:contextualSpacing/>
        <w:jc w:val="both"/>
        <w:rPr>
          <w:rFonts w:ascii="Palatino Linotype" w:hAnsi="Palatino Linotype"/>
          <w:lang w:val="es-MX" w:eastAsia="es-MX"/>
        </w:rPr>
      </w:pPr>
    </w:p>
    <w:p w14:paraId="27D9711A" w14:textId="0450F023" w:rsidR="00FA5223" w:rsidRPr="00B7320F" w:rsidRDefault="00B253F0" w:rsidP="00FA5223">
      <w:pPr>
        <w:spacing w:line="360" w:lineRule="auto"/>
        <w:jc w:val="both"/>
        <w:rPr>
          <w:rFonts w:ascii="Palatino Linotype" w:hAnsi="Palatino Linotype"/>
          <w:lang w:eastAsia="es-MX"/>
        </w:rPr>
      </w:pPr>
      <w:r w:rsidRPr="00B7320F">
        <w:rPr>
          <w:rFonts w:ascii="Palatino Linotype" w:hAnsi="Palatino Linotype" w:cs="Arial"/>
        </w:rPr>
        <w:t>Finalmente, e</w:t>
      </w:r>
      <w:r w:rsidR="00FA5223" w:rsidRPr="00B7320F">
        <w:rPr>
          <w:rFonts w:ascii="Palatino Linotype" w:hAnsi="Palatino Linotype" w:cs="Arial"/>
        </w:rPr>
        <w:t xml:space="preserve">s de precisar que, aunque la solicitud de información y la respuesta estén dirigidas y atendidas por un </w:t>
      </w:r>
      <w:r w:rsidR="00FA5223" w:rsidRPr="00B7320F">
        <w:rPr>
          <w:rFonts w:ascii="Palatino Linotype" w:hAnsi="Palatino Linotype" w:cs="Arial"/>
          <w:b/>
        </w:rPr>
        <w:t>Sujeto Obligado</w:t>
      </w:r>
      <w:r w:rsidR="00FA5223" w:rsidRPr="00B7320F">
        <w:rPr>
          <w:rFonts w:ascii="Palatino Linotype" w:hAnsi="Palatino Linotype" w:cs="Arial"/>
        </w:rPr>
        <w:t xml:space="preserve">, lo cierto es que también tienen diversas Unidades Administrativas y cada área cuenta con un </w:t>
      </w:r>
      <w:r w:rsidR="00FA5223" w:rsidRPr="00B7320F">
        <w:rPr>
          <w:rFonts w:ascii="Palatino Linotype" w:hAnsi="Palatino Linotype" w:cs="Arial"/>
          <w:b/>
        </w:rPr>
        <w:t>Servidor Público Habilitado</w:t>
      </w:r>
      <w:r w:rsidR="00FA5223" w:rsidRPr="00B7320F">
        <w:rPr>
          <w:rFonts w:ascii="Palatino Linotype" w:hAnsi="Palatino Linotype" w:cs="Arial"/>
        </w:rPr>
        <w:t xml:space="preserve">, que </w:t>
      </w:r>
      <w:r w:rsidR="00FA5223" w:rsidRPr="00B7320F">
        <w:rPr>
          <w:rFonts w:ascii="Palatino Linotype" w:hAnsi="Palatino Linotype" w:cs="Arial"/>
        </w:rPr>
        <w:lastRenderedPageBreak/>
        <w:t>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BD4C11E" w14:textId="77777777" w:rsidR="00FA5223" w:rsidRPr="00B7320F" w:rsidRDefault="00FA5223" w:rsidP="00FA5223">
      <w:pPr>
        <w:rPr>
          <w:rFonts w:ascii="Palatino Linotype" w:hAnsi="Palatino Linotype"/>
        </w:rPr>
      </w:pPr>
    </w:p>
    <w:p w14:paraId="0C019177"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3.</w:t>
      </w:r>
      <w:r w:rsidRPr="00B7320F">
        <w:rPr>
          <w:rFonts w:ascii="Palatino Linotype" w:hAnsi="Palatino Linotype" w:cs="Arial"/>
          <w:i/>
          <w:sz w:val="22"/>
        </w:rPr>
        <w:t xml:space="preserve"> Para los efectos de la presente Ley se entenderá por:</w:t>
      </w:r>
    </w:p>
    <w:p w14:paraId="3336357C"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41AE92D0"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 xml:space="preserve">XXXIX. Servidor público habilitado: </w:t>
      </w:r>
      <w:r w:rsidRPr="00B7320F">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1431B50"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667BBF86"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58.</w:t>
      </w:r>
      <w:r w:rsidRPr="00B7320F">
        <w:rPr>
          <w:rFonts w:ascii="Palatino Linotype" w:hAnsi="Palatino Linotype" w:cs="Arial"/>
          <w:i/>
          <w:sz w:val="22"/>
        </w:rPr>
        <w:t xml:space="preserve"> Los servidores públicos habilitados serán designados por el titular del sujeto obligado a propuesta del responsable de la Unidad de Transparencia.</w:t>
      </w:r>
    </w:p>
    <w:p w14:paraId="346F745D"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59.</w:t>
      </w:r>
      <w:r w:rsidRPr="00B7320F">
        <w:rPr>
          <w:rFonts w:ascii="Palatino Linotype" w:hAnsi="Palatino Linotype" w:cs="Arial"/>
          <w:i/>
          <w:sz w:val="22"/>
        </w:rPr>
        <w:t xml:space="preserve"> </w:t>
      </w:r>
      <w:r w:rsidRPr="00B7320F">
        <w:rPr>
          <w:rFonts w:ascii="Palatino Linotype" w:hAnsi="Palatino Linotype" w:cs="Arial"/>
          <w:b/>
          <w:i/>
          <w:sz w:val="22"/>
          <w:u w:val="single"/>
        </w:rPr>
        <w:t>Los servidores públicos habilitados</w:t>
      </w:r>
      <w:r w:rsidRPr="00B7320F">
        <w:rPr>
          <w:rFonts w:ascii="Palatino Linotype" w:hAnsi="Palatino Linotype" w:cs="Arial"/>
          <w:i/>
          <w:sz w:val="22"/>
        </w:rPr>
        <w:t xml:space="preserve"> tendrán las funciones siguientes:</w:t>
      </w:r>
    </w:p>
    <w:p w14:paraId="32CFD0DA"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 xml:space="preserve">I. </w:t>
      </w:r>
      <w:r w:rsidRPr="00B7320F">
        <w:rPr>
          <w:rFonts w:ascii="Palatino Linotype" w:hAnsi="Palatino Linotype" w:cs="Arial"/>
          <w:b/>
          <w:i/>
          <w:sz w:val="22"/>
          <w:u w:val="single"/>
        </w:rPr>
        <w:t>Localizar la información que le solicite la Unidad de Transparencia</w:t>
      </w:r>
      <w:r w:rsidRPr="00B7320F">
        <w:rPr>
          <w:rFonts w:ascii="Palatino Linotype" w:hAnsi="Palatino Linotype" w:cs="Arial"/>
          <w:i/>
          <w:sz w:val="22"/>
        </w:rPr>
        <w:t>;</w:t>
      </w:r>
    </w:p>
    <w:p w14:paraId="698C1675"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3E46697C"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 xml:space="preserve">II. </w:t>
      </w:r>
      <w:r w:rsidRPr="00B7320F">
        <w:rPr>
          <w:rFonts w:ascii="Palatino Linotype" w:hAnsi="Palatino Linotype" w:cs="Arial"/>
          <w:b/>
          <w:i/>
          <w:sz w:val="22"/>
          <w:u w:val="single"/>
        </w:rPr>
        <w:t>Proporcionar la información que obre en los archivos y que le sea solicitada por la Unidad de Transparencia</w:t>
      </w:r>
      <w:r w:rsidRPr="00B7320F">
        <w:rPr>
          <w:rFonts w:ascii="Palatino Linotype" w:hAnsi="Palatino Linotype" w:cs="Arial"/>
          <w:i/>
          <w:sz w:val="22"/>
        </w:rPr>
        <w:t>;</w:t>
      </w:r>
    </w:p>
    <w:p w14:paraId="2E4991DD"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576DA0A1"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III. Apoyar a la Unidad de Transparencia en lo que esta le solicite para el cumplimiento de sus funciones;</w:t>
      </w:r>
    </w:p>
    <w:p w14:paraId="23B8160F"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6833018F"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IV. Proporcionar a la Unidad de Transparencia, las modificaciones a la información pública de oficio que obre en su poder;</w:t>
      </w:r>
    </w:p>
    <w:p w14:paraId="07CFA910"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449583AF"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36E9A53E"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3C751F1B"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VI. Verificar, una vez analizado el contenido de la información, que no se encuentre en los supuestos de información clasificada; y</w:t>
      </w:r>
    </w:p>
    <w:p w14:paraId="743711A4"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7FACC1AD"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VII. Dar cuenta a la Unidad de Transparencia del vencimiento de los plazos de reserva.</w:t>
      </w:r>
    </w:p>
    <w:p w14:paraId="0753688B" w14:textId="77777777" w:rsidR="00FA5223" w:rsidRPr="00B7320F" w:rsidRDefault="00FA5223" w:rsidP="00FA5223">
      <w:pPr>
        <w:spacing w:line="360" w:lineRule="auto"/>
        <w:jc w:val="both"/>
        <w:rPr>
          <w:rFonts w:ascii="Palatino Linotype" w:hAnsi="Palatino Linotype"/>
          <w:lang w:eastAsia="es-MX"/>
        </w:rPr>
      </w:pPr>
      <w:r w:rsidRPr="00B7320F">
        <w:rPr>
          <w:rFonts w:ascii="Palatino Linotype" w:hAnsi="Palatino Linotype"/>
          <w:lang w:eastAsia="es-MX"/>
        </w:rPr>
        <w:lastRenderedPageBreak/>
        <w:t>En otras palabras, cumplió con lo que para tal efecto dispone el artículo 162, de la Ley de Transparencia y Acceso a la Información Pública del Estado de México y Municipios, que índica:</w:t>
      </w:r>
    </w:p>
    <w:p w14:paraId="25DE4BB4" w14:textId="77777777" w:rsidR="00FA5223" w:rsidRPr="00B7320F" w:rsidRDefault="00FA5223" w:rsidP="00FA5223">
      <w:pPr>
        <w:spacing w:line="360" w:lineRule="auto"/>
        <w:jc w:val="both"/>
        <w:rPr>
          <w:rFonts w:ascii="Palatino Linotype" w:hAnsi="Palatino Linotype"/>
          <w:sz w:val="10"/>
          <w:lang w:eastAsia="es-MX"/>
        </w:rPr>
      </w:pPr>
    </w:p>
    <w:p w14:paraId="5C0AFC80" w14:textId="77777777" w:rsidR="00FA5223" w:rsidRPr="00B7320F" w:rsidRDefault="00FA5223" w:rsidP="00FA5223">
      <w:pPr>
        <w:spacing w:line="360" w:lineRule="auto"/>
        <w:jc w:val="both"/>
        <w:rPr>
          <w:rFonts w:ascii="Palatino Linotype" w:hAnsi="Palatino Linotype"/>
          <w:sz w:val="10"/>
          <w:lang w:eastAsia="es-MX"/>
        </w:rPr>
      </w:pPr>
    </w:p>
    <w:p w14:paraId="2C85989D" w14:textId="77777777" w:rsidR="00FA5223" w:rsidRPr="00B7320F" w:rsidRDefault="00FA5223" w:rsidP="00377037">
      <w:pPr>
        <w:ind w:left="567" w:right="616"/>
        <w:jc w:val="both"/>
        <w:rPr>
          <w:rFonts w:ascii="Palatino Linotype" w:hAnsi="Palatino Linotype"/>
          <w:i/>
          <w:sz w:val="18"/>
          <w:szCs w:val="20"/>
          <w:lang w:eastAsia="es-MX"/>
        </w:rPr>
      </w:pPr>
      <w:r w:rsidRPr="00B7320F">
        <w:rPr>
          <w:rFonts w:ascii="Palatino Linotype" w:hAnsi="Palatino Linotype"/>
          <w:i/>
          <w:sz w:val="22"/>
          <w:szCs w:val="20"/>
          <w:lang w:eastAsia="es-MX"/>
        </w:rPr>
        <w:t>“</w:t>
      </w:r>
      <w:r w:rsidRPr="00B7320F">
        <w:rPr>
          <w:rFonts w:ascii="Palatino Linotype" w:hAnsi="Palatino Linotype"/>
          <w:b/>
          <w:bCs/>
          <w:i/>
          <w:sz w:val="22"/>
          <w:szCs w:val="20"/>
          <w:lang w:eastAsia="es-MX"/>
        </w:rPr>
        <w:t xml:space="preserve">Artículo 162. </w:t>
      </w:r>
      <w:r w:rsidRPr="00B7320F">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7320F">
        <w:rPr>
          <w:rFonts w:ascii="Palatino Linotype" w:hAnsi="Palatino Linotype"/>
          <w:i/>
          <w:sz w:val="22"/>
          <w:szCs w:val="20"/>
          <w:lang w:eastAsia="es-MX"/>
        </w:rPr>
        <w:t>”</w:t>
      </w:r>
    </w:p>
    <w:p w14:paraId="410271A0" w14:textId="77777777" w:rsidR="00B253F0" w:rsidRPr="00B7320F" w:rsidRDefault="00B253F0" w:rsidP="00FA5223">
      <w:pPr>
        <w:spacing w:line="360" w:lineRule="auto"/>
        <w:jc w:val="both"/>
        <w:rPr>
          <w:rFonts w:ascii="Palatino Linotype" w:hAnsi="Palatino Linotype" w:cs="Arial"/>
        </w:rPr>
      </w:pPr>
    </w:p>
    <w:p w14:paraId="609DB4A4" w14:textId="29FB0C93" w:rsidR="00EF0D15" w:rsidRDefault="00EF0D15" w:rsidP="00FA5223">
      <w:pPr>
        <w:spacing w:line="360" w:lineRule="auto"/>
        <w:jc w:val="both"/>
        <w:rPr>
          <w:rFonts w:ascii="Palatino Linotype" w:hAnsi="Palatino Linotype"/>
        </w:rPr>
      </w:pPr>
      <w:r w:rsidRPr="00B7320F">
        <w:rPr>
          <w:rFonts w:ascii="Palatino Linotype" w:hAnsi="Palatino Linotype"/>
          <w:lang w:eastAsia="es-MX"/>
        </w:rPr>
        <w:t xml:space="preserve">Bajo ese contexto, se considera que, con el pronunciamiento realizado desde su respuesta primigenia por el </w:t>
      </w:r>
      <w:r w:rsidRPr="00B7320F">
        <w:rPr>
          <w:rFonts w:ascii="Palatino Linotype" w:hAnsi="Palatino Linotype"/>
          <w:b/>
          <w:lang w:eastAsia="es-MX"/>
        </w:rPr>
        <w:t>Sujeto Obligado</w:t>
      </w:r>
      <w:r w:rsidRPr="00B7320F">
        <w:rPr>
          <w:rFonts w:ascii="Palatino Linotype" w:hAnsi="Palatino Linotype"/>
          <w:lang w:eastAsia="es-MX"/>
        </w:rPr>
        <w:t>, colma en su totalidad con la</w:t>
      </w:r>
      <w:r w:rsidRPr="00B7320F">
        <w:rPr>
          <w:rFonts w:ascii="Palatino Linotype" w:hAnsi="Palatino Linotype"/>
        </w:rPr>
        <w:t xml:space="preserve"> información solicitada por el particular.</w:t>
      </w:r>
    </w:p>
    <w:p w14:paraId="631DE7DA" w14:textId="77777777" w:rsidR="00EF0D15" w:rsidRPr="00EF0D15" w:rsidRDefault="00EF0D15" w:rsidP="00FA5223">
      <w:pPr>
        <w:spacing w:line="360" w:lineRule="auto"/>
        <w:jc w:val="both"/>
        <w:rPr>
          <w:rFonts w:ascii="Palatino Linotype" w:hAnsi="Palatino Linotype"/>
        </w:rPr>
      </w:pPr>
    </w:p>
    <w:p w14:paraId="56D0D3F3" w14:textId="638044FB" w:rsidR="00FA5223" w:rsidRDefault="00FA5223" w:rsidP="00FA5223">
      <w:pPr>
        <w:spacing w:line="360" w:lineRule="auto"/>
        <w:jc w:val="both"/>
        <w:rPr>
          <w:rFonts w:ascii="Palatino Linotype" w:hAnsi="Palatino Linotype" w:cs="Arial"/>
        </w:rPr>
      </w:pPr>
      <w:r w:rsidRPr="00B7320F">
        <w:rPr>
          <w:rFonts w:ascii="Palatino Linotype" w:hAnsi="Palatino Linotype" w:cs="Arial"/>
        </w:rPr>
        <w:t xml:space="preserve">Así, en mérito de lo expuesto en líneas anteriores </w:t>
      </w:r>
      <w:r w:rsidRPr="00B7320F">
        <w:rPr>
          <w:rFonts w:ascii="Palatino Linotype" w:hAnsi="Palatino Linotype"/>
          <w:noProof/>
          <w:lang w:eastAsia="es-MX"/>
        </w:rPr>
        <w:t xml:space="preserve">resultan </w:t>
      </w:r>
      <w:r w:rsidRPr="00B7320F">
        <w:rPr>
          <w:rFonts w:ascii="Palatino Linotype" w:hAnsi="Palatino Linotype"/>
          <w:b/>
          <w:i/>
          <w:noProof/>
          <w:lang w:eastAsia="es-MX"/>
        </w:rPr>
        <w:t>infundadas</w:t>
      </w:r>
      <w:r w:rsidRPr="00B7320F">
        <w:rPr>
          <w:rFonts w:ascii="Palatino Linotype" w:hAnsi="Palatino Linotype"/>
          <w:noProof/>
          <w:lang w:eastAsia="es-MX"/>
        </w:rPr>
        <w:t xml:space="preserve"> las razones o motivos de inconformidad que arguye la parte </w:t>
      </w:r>
      <w:r w:rsidRPr="00B7320F">
        <w:rPr>
          <w:rFonts w:ascii="Palatino Linotype" w:hAnsi="Palatino Linotype"/>
          <w:b/>
          <w:noProof/>
          <w:lang w:eastAsia="es-MX"/>
        </w:rPr>
        <w:t>Recurrente</w:t>
      </w:r>
      <w:r w:rsidRPr="00B7320F">
        <w:rPr>
          <w:rFonts w:ascii="Palatino Linotype" w:hAnsi="Palatino Linotype"/>
          <w:noProof/>
          <w:lang w:eastAsia="es-MX"/>
        </w:rPr>
        <w:t xml:space="preserve">, </w:t>
      </w:r>
      <w:r w:rsidRPr="00B7320F">
        <w:rPr>
          <w:rFonts w:ascii="Palatino Linotype" w:hAnsi="Palatino Linotype" w:cs="Arial"/>
        </w:rPr>
        <w:t xml:space="preserve">por ello con fundamento en el artículo 186, fracción II, de la Ley de Transparencia y Acceso a la Información Pública del Estado de México y Municipios, se </w:t>
      </w:r>
      <w:r w:rsidRPr="00B7320F">
        <w:rPr>
          <w:rFonts w:ascii="Palatino Linotype" w:hAnsi="Palatino Linotype" w:cs="Arial"/>
          <w:b/>
        </w:rPr>
        <w:t>CONFIRMA</w:t>
      </w:r>
      <w:r w:rsidRPr="00B7320F">
        <w:rPr>
          <w:rFonts w:ascii="Palatino Linotype" w:hAnsi="Palatino Linotype" w:cs="Arial"/>
        </w:rPr>
        <w:t xml:space="preserve"> la respuesta a la solicitud de información pública </w:t>
      </w:r>
      <w:r w:rsidR="00377037" w:rsidRPr="00377037">
        <w:rPr>
          <w:rFonts w:ascii="Palatino Linotype" w:hAnsi="Palatino Linotype" w:cs="Arial"/>
          <w:b/>
        </w:rPr>
        <w:t>01087/SE/IP/2023</w:t>
      </w:r>
      <w:r w:rsidRPr="00B7320F">
        <w:rPr>
          <w:rFonts w:ascii="Palatino Linotype" w:hAnsi="Palatino Linotype" w:cs="Arial"/>
        </w:rPr>
        <w:t>,</w:t>
      </w:r>
      <w:r w:rsidRPr="00B7320F">
        <w:rPr>
          <w:rFonts w:ascii="Palatino Linotype" w:hAnsi="Palatino Linotype" w:cs="Arial"/>
          <w:b/>
        </w:rPr>
        <w:t xml:space="preserve"> </w:t>
      </w:r>
      <w:r w:rsidRPr="00B7320F">
        <w:rPr>
          <w:rFonts w:ascii="Palatino Linotype" w:hAnsi="Palatino Linotype" w:cs="Arial"/>
          <w:bCs/>
        </w:rPr>
        <w:t>que ha sido materia del presente fallo</w:t>
      </w:r>
      <w:r w:rsidRPr="00B7320F">
        <w:rPr>
          <w:rFonts w:ascii="Palatino Linotype" w:hAnsi="Palatino Linotype" w:cs="Arial"/>
        </w:rPr>
        <w:t>.</w:t>
      </w:r>
    </w:p>
    <w:p w14:paraId="0D0217D7" w14:textId="77777777" w:rsidR="007106BA" w:rsidRPr="00B7320F" w:rsidRDefault="007106BA" w:rsidP="00FA5223">
      <w:pPr>
        <w:spacing w:line="360" w:lineRule="auto"/>
        <w:jc w:val="both"/>
        <w:rPr>
          <w:rFonts w:ascii="Palatino Linotype" w:hAnsi="Palatino Linotype" w:cs="Arial"/>
        </w:rPr>
      </w:pPr>
    </w:p>
    <w:p w14:paraId="10415EC3" w14:textId="77777777" w:rsidR="00FA5223" w:rsidRPr="00B7320F" w:rsidRDefault="00FA5223" w:rsidP="00FA5223">
      <w:pPr>
        <w:pStyle w:val="Sinespaciado"/>
        <w:spacing w:line="360" w:lineRule="auto"/>
        <w:jc w:val="both"/>
        <w:rPr>
          <w:rFonts w:ascii="Palatino Linotype" w:hAnsi="Palatino Linotype"/>
        </w:rPr>
      </w:pPr>
      <w:r w:rsidRPr="00B7320F">
        <w:rPr>
          <w:rFonts w:ascii="Palatino Linotype" w:hAnsi="Palatino Linotype"/>
        </w:rPr>
        <w:t>Por lo antes expuesto y fundado es de resolverse y,</w:t>
      </w:r>
    </w:p>
    <w:p w14:paraId="36DD1337" w14:textId="77777777" w:rsidR="00FA5223" w:rsidRPr="00B7320F" w:rsidRDefault="00FA5223" w:rsidP="00FA5223">
      <w:pPr>
        <w:pStyle w:val="Sinespaciado"/>
        <w:spacing w:line="360" w:lineRule="auto"/>
        <w:jc w:val="both"/>
        <w:rPr>
          <w:rFonts w:ascii="Palatino Linotype" w:hAnsi="Palatino Linotype"/>
        </w:rPr>
      </w:pPr>
    </w:p>
    <w:p w14:paraId="5A36FD8B" w14:textId="77777777" w:rsidR="00FA5223" w:rsidRPr="00B7320F" w:rsidRDefault="00FA5223" w:rsidP="00FA5223">
      <w:pPr>
        <w:spacing w:line="360" w:lineRule="auto"/>
        <w:jc w:val="center"/>
        <w:rPr>
          <w:rFonts w:ascii="Palatino Linotype" w:hAnsi="Palatino Linotype"/>
          <w:b/>
          <w:sz w:val="28"/>
          <w:lang w:val="pt-BR"/>
        </w:rPr>
      </w:pPr>
      <w:r w:rsidRPr="00B7320F">
        <w:rPr>
          <w:rFonts w:ascii="Palatino Linotype" w:hAnsi="Palatino Linotype"/>
          <w:b/>
          <w:sz w:val="28"/>
          <w:lang w:val="pt-BR"/>
        </w:rPr>
        <w:t>S E   R E S U E L V E</w:t>
      </w:r>
    </w:p>
    <w:p w14:paraId="0AA9B22A" w14:textId="77777777" w:rsidR="00FA5223" w:rsidRPr="00B7320F" w:rsidRDefault="00FA5223" w:rsidP="00FA5223">
      <w:pPr>
        <w:pStyle w:val="Sinespaciado"/>
        <w:rPr>
          <w:rFonts w:ascii="Palatino Linotype" w:hAnsi="Palatino Linotype"/>
          <w:lang w:val="pt-BR"/>
        </w:rPr>
      </w:pPr>
    </w:p>
    <w:p w14:paraId="2B24A19E" w14:textId="271A62C4"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t>PRIMERO</w:t>
      </w:r>
      <w:r w:rsidRPr="00B7320F">
        <w:rPr>
          <w:rFonts w:ascii="Palatino Linotype" w:hAnsi="Palatino Linotype" w:cs="Arial"/>
          <w:b/>
        </w:rPr>
        <w:t xml:space="preserve">. </w:t>
      </w:r>
      <w:r w:rsidRPr="00B7320F">
        <w:rPr>
          <w:rFonts w:ascii="Palatino Linotype" w:hAnsi="Palatino Linotype" w:cs="Arial"/>
        </w:rPr>
        <w:t xml:space="preserve">Se </w:t>
      </w:r>
      <w:r w:rsidRPr="00B7320F">
        <w:rPr>
          <w:rFonts w:ascii="Palatino Linotype" w:hAnsi="Palatino Linotype" w:cs="Arial"/>
          <w:b/>
        </w:rPr>
        <w:t>CONFIRMA</w:t>
      </w:r>
      <w:r w:rsidRPr="00B7320F">
        <w:rPr>
          <w:rFonts w:ascii="Palatino Linotype" w:hAnsi="Palatino Linotype" w:cs="Arial"/>
        </w:rPr>
        <w:t xml:space="preserve"> la respuesta del </w:t>
      </w:r>
      <w:r w:rsidRPr="00B7320F">
        <w:rPr>
          <w:rFonts w:ascii="Palatino Linotype" w:hAnsi="Palatino Linotype" w:cs="Arial"/>
          <w:b/>
        </w:rPr>
        <w:t xml:space="preserve">Sujeto Obligado </w:t>
      </w:r>
      <w:r w:rsidRPr="00B7320F">
        <w:rPr>
          <w:rFonts w:ascii="Palatino Linotype" w:hAnsi="Palatino Linotype" w:cs="Arial"/>
          <w:bCs/>
        </w:rPr>
        <w:t xml:space="preserve">a la solicitud de información </w:t>
      </w:r>
      <w:r w:rsidR="00377037" w:rsidRPr="00377037">
        <w:rPr>
          <w:rFonts w:ascii="Palatino Linotype" w:hAnsi="Palatino Linotype" w:cs="Arial"/>
          <w:b/>
        </w:rPr>
        <w:t>01087/SE/IP/2023</w:t>
      </w:r>
      <w:r w:rsidRPr="00B7320F">
        <w:rPr>
          <w:rFonts w:ascii="Palatino Linotype" w:hAnsi="Palatino Linotype" w:cs="Arial"/>
        </w:rPr>
        <w:t>,</w:t>
      </w:r>
      <w:r w:rsidRPr="00B7320F">
        <w:rPr>
          <w:rFonts w:ascii="Palatino Linotype" w:hAnsi="Palatino Linotype" w:cs="Arial"/>
          <w:bCs/>
        </w:rPr>
        <w:t xml:space="preserve"> </w:t>
      </w:r>
      <w:r w:rsidRPr="00B7320F">
        <w:rPr>
          <w:rFonts w:ascii="Palatino Linotype" w:hAnsi="Palatino Linotype" w:cs="Arial"/>
          <w:lang w:val="es-ES_tradnl"/>
        </w:rPr>
        <w:t xml:space="preserve">por resultar </w:t>
      </w:r>
      <w:r w:rsidRPr="00B7320F">
        <w:rPr>
          <w:rFonts w:ascii="Palatino Linotype" w:hAnsi="Palatino Linotype" w:cs="Arial"/>
        </w:rPr>
        <w:t xml:space="preserve">infundadas las razones o motivos de inconformidad hechos valer por la parte </w:t>
      </w:r>
      <w:r w:rsidRPr="00B7320F">
        <w:rPr>
          <w:rFonts w:ascii="Palatino Linotype" w:hAnsi="Palatino Linotype" w:cs="Arial"/>
          <w:b/>
        </w:rPr>
        <w:t>Recurrente</w:t>
      </w:r>
      <w:r w:rsidRPr="00B7320F">
        <w:rPr>
          <w:rFonts w:ascii="Palatino Linotype" w:hAnsi="Palatino Linotype" w:cs="Arial"/>
        </w:rPr>
        <w:t xml:space="preserve">, en términos del Considerando </w:t>
      </w:r>
      <w:r w:rsidR="005327BF">
        <w:rPr>
          <w:rFonts w:ascii="Palatino Linotype" w:hAnsi="Palatino Linotype" w:cs="Arial"/>
          <w:b/>
        </w:rPr>
        <w:t>QUIN</w:t>
      </w:r>
      <w:r w:rsidRPr="00B7320F">
        <w:rPr>
          <w:rFonts w:ascii="Palatino Linotype" w:hAnsi="Palatino Linotype" w:cs="Arial"/>
          <w:b/>
        </w:rPr>
        <w:t xml:space="preserve">TO </w:t>
      </w:r>
      <w:r w:rsidRPr="00B7320F">
        <w:rPr>
          <w:rFonts w:ascii="Palatino Linotype" w:hAnsi="Palatino Linotype" w:cs="Arial"/>
        </w:rPr>
        <w:t>de esta resolución.</w:t>
      </w:r>
    </w:p>
    <w:p w14:paraId="6A5288DE" w14:textId="77777777"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lastRenderedPageBreak/>
        <w:t>SEGUNDO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la presente resolución</w:t>
      </w:r>
      <w:r w:rsidRPr="00B7320F">
        <w:rPr>
          <w:rFonts w:ascii="Palatino Linotype" w:hAnsi="Palatino Linotype" w:cs="Arial"/>
          <w:bCs/>
          <w:lang w:eastAsia="es-MX"/>
        </w:rPr>
        <w:t xml:space="preserve"> vía</w:t>
      </w:r>
      <w:r w:rsidRPr="00B7320F">
        <w:rPr>
          <w:rFonts w:ascii="Palatino Linotype" w:hAnsi="Palatino Linotype" w:cs="Arial"/>
        </w:rPr>
        <w:t xml:space="preserve"> Sistema de Acceso a la Información Mexiquense </w:t>
      </w:r>
      <w:r w:rsidRPr="00B7320F">
        <w:rPr>
          <w:rFonts w:ascii="Palatino Linotype" w:hAnsi="Palatino Linotype" w:cs="Arial"/>
          <w:b/>
        </w:rPr>
        <w:t>(SAIMEX)</w:t>
      </w:r>
      <w:r w:rsidRPr="00B7320F">
        <w:rPr>
          <w:rFonts w:ascii="Palatino Linotype" w:hAnsi="Palatino Linotype" w:cs="Arial"/>
        </w:rPr>
        <w:t xml:space="preserve">, al Titular de la Unidad de Transparencia del </w:t>
      </w:r>
      <w:r w:rsidRPr="00B7320F">
        <w:rPr>
          <w:rFonts w:ascii="Palatino Linotype" w:hAnsi="Palatino Linotype" w:cs="Arial"/>
          <w:b/>
        </w:rPr>
        <w:t>Sujeto Obligado</w:t>
      </w:r>
      <w:r w:rsidRPr="00B7320F">
        <w:rPr>
          <w:rFonts w:ascii="Palatino Linotype" w:hAnsi="Palatino Linotype" w:cs="Arial"/>
        </w:rPr>
        <w:t>.</w:t>
      </w:r>
    </w:p>
    <w:p w14:paraId="7B59A402" w14:textId="77777777" w:rsidR="00FA5223" w:rsidRPr="00B7320F" w:rsidRDefault="00FA5223" w:rsidP="00FA5223">
      <w:pPr>
        <w:spacing w:line="360" w:lineRule="auto"/>
        <w:jc w:val="both"/>
        <w:rPr>
          <w:rFonts w:ascii="Palatino Linotype" w:hAnsi="Palatino Linotype" w:cs="Arial"/>
          <w:b/>
        </w:rPr>
      </w:pPr>
    </w:p>
    <w:p w14:paraId="21C9FF01" w14:textId="08F76758" w:rsidR="00115B15" w:rsidRPr="00B7320F" w:rsidRDefault="00FA5223" w:rsidP="00D01A63">
      <w:pPr>
        <w:spacing w:line="360" w:lineRule="auto"/>
        <w:jc w:val="both"/>
        <w:rPr>
          <w:rFonts w:ascii="Palatino Linotype" w:hAnsi="Palatino Linotype" w:cs="Arial"/>
        </w:rPr>
      </w:pPr>
      <w:r w:rsidRPr="00B7320F">
        <w:rPr>
          <w:rFonts w:ascii="Palatino Linotype" w:hAnsi="Palatino Linotype" w:cs="Arial"/>
          <w:b/>
          <w:sz w:val="28"/>
        </w:rPr>
        <w:t>TERCERO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a la parte </w:t>
      </w:r>
      <w:r w:rsidRPr="00B7320F">
        <w:rPr>
          <w:rFonts w:ascii="Palatino Linotype" w:hAnsi="Palatino Linotype" w:cs="Arial"/>
          <w:b/>
        </w:rPr>
        <w:t xml:space="preserve">Recurrente </w:t>
      </w:r>
      <w:r w:rsidRPr="00B7320F">
        <w:rPr>
          <w:rFonts w:ascii="Palatino Linotype" w:hAnsi="Palatino Linotype" w:cs="Arial"/>
        </w:rPr>
        <w:t xml:space="preserve">vía Sistema de Acceso a la Información Mexiquense </w:t>
      </w:r>
      <w:r w:rsidRPr="00B7320F">
        <w:rPr>
          <w:rFonts w:ascii="Palatino Linotype" w:hAnsi="Palatino Linotype" w:cs="Arial"/>
          <w:b/>
        </w:rPr>
        <w:t>(SAIMEX)</w:t>
      </w:r>
      <w:r w:rsidRPr="00B7320F">
        <w:rPr>
          <w:rFonts w:ascii="Palatino Linotype" w:hAnsi="Palatino Linotype" w:cs="Arial"/>
        </w:rPr>
        <w:t>,</w:t>
      </w:r>
      <w:r w:rsidRPr="00B7320F">
        <w:rPr>
          <w:rFonts w:ascii="Palatino Linotype" w:hAnsi="Palatino Linotype" w:cs="Arial"/>
          <w:b/>
        </w:rPr>
        <w:t xml:space="preserve"> </w:t>
      </w:r>
      <w:r w:rsidRPr="00B7320F">
        <w:rPr>
          <w:rFonts w:ascii="Palatino Linotype" w:hAnsi="Palatino Linotype" w:cs="Arial"/>
        </w:rPr>
        <w:t>la presente resolución y hágase de su conocimiento que en caso de que considere que le causa algún perjuicio, podrá promover el Juicio de Amparo en los términos de las leyes aplicables, de acuerdo con lo estipulado por el artículo 196, de la Ley de Transparencia y Acceso a la Información Pública del Estado de México y Municipios.</w:t>
      </w:r>
    </w:p>
    <w:p w14:paraId="2C6FF08D" w14:textId="77777777" w:rsidR="00FA5223" w:rsidRPr="00B7320F" w:rsidRDefault="00FA5223" w:rsidP="00D01A63">
      <w:pPr>
        <w:spacing w:line="360" w:lineRule="auto"/>
        <w:jc w:val="both"/>
        <w:rPr>
          <w:rFonts w:ascii="Palatino Linotype" w:hAnsi="Palatino Linotype" w:cs="Arial"/>
        </w:rPr>
      </w:pPr>
    </w:p>
    <w:p w14:paraId="5D487E30" w14:textId="12C0AA46"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867875">
        <w:rPr>
          <w:rFonts w:ascii="Palatino Linotype" w:eastAsiaTheme="minorHAnsi" w:hAnsi="Palatino Linotype" w:cs="Arial"/>
          <w:lang w:val="es-MX" w:eastAsia="en-US"/>
        </w:rPr>
        <w:t>NOVENA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7106BA">
        <w:rPr>
          <w:rFonts w:ascii="Palatino Linotype" w:hAnsi="Palatino Linotype" w:cs="Arial"/>
          <w:color w:val="000000"/>
          <w:lang w:val="es-MX" w:eastAsia="es-MX"/>
        </w:rPr>
        <w:t>TRECE DE MARZO</w:t>
      </w:r>
      <w:r w:rsidR="00365F0F" w:rsidRPr="00B7320F">
        <w:rPr>
          <w:rFonts w:ascii="Palatino Linotype" w:hAnsi="Palatino Linotype" w:cs="Arial"/>
          <w:color w:val="000000"/>
          <w:lang w:val="es-MX" w:eastAsia="es-MX"/>
        </w:rPr>
        <w:t xml:space="preserve"> </w:t>
      </w:r>
      <w:r w:rsidRPr="00B7320F">
        <w:rPr>
          <w:rFonts w:ascii="Palatino Linotype" w:hAnsi="Palatino Linotype" w:cs="Arial"/>
          <w:color w:val="000000"/>
          <w:lang w:val="es-MX" w:eastAsia="es-MX"/>
        </w:rPr>
        <w:t>DE</w:t>
      </w:r>
      <w:r w:rsidR="004309A2" w:rsidRPr="00B7320F">
        <w:rPr>
          <w:rFonts w:ascii="Palatino Linotype" w:eastAsiaTheme="minorHAnsi" w:hAnsi="Palatino Linotype" w:cs="Arial"/>
          <w:lang w:val="es-MX" w:eastAsia="en-US"/>
        </w:rPr>
        <w:t xml:space="preserve"> DOS MIL VEINTI</w:t>
      </w:r>
      <w:r w:rsidR="007106BA">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A55D039" w:rsidR="0029071C" w:rsidRPr="003E56C9" w:rsidRDefault="0029071C" w:rsidP="003E56C9"/>
    <w:sectPr w:rsidR="0029071C" w:rsidRPr="003E56C9" w:rsidSect="00E23913">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B753F" w14:textId="77777777" w:rsidR="00825FF9" w:rsidRDefault="00825FF9" w:rsidP="000B5E25">
      <w:r>
        <w:separator/>
      </w:r>
    </w:p>
  </w:endnote>
  <w:endnote w:type="continuationSeparator" w:id="0">
    <w:p w14:paraId="02CDBAF7" w14:textId="77777777" w:rsidR="00825FF9" w:rsidRDefault="00825FF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D6F27">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D6F27">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D6F27">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D6F27">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2894F" w14:textId="77777777" w:rsidR="00825FF9" w:rsidRDefault="00825FF9" w:rsidP="000B5E25">
      <w:r>
        <w:separator/>
      </w:r>
    </w:p>
  </w:footnote>
  <w:footnote w:type="continuationSeparator" w:id="0">
    <w:p w14:paraId="1F7C2C51" w14:textId="77777777" w:rsidR="00825FF9" w:rsidRDefault="00825FF9" w:rsidP="000B5E25">
      <w:r>
        <w:continuationSeparator/>
      </w:r>
    </w:p>
  </w:footnote>
  <w:footnote w:id="1">
    <w:p w14:paraId="415B7283" w14:textId="77777777" w:rsidR="00A320DF" w:rsidRPr="008A64CB" w:rsidRDefault="00A320DF"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A320DF" w:rsidRDefault="00A320DF" w:rsidP="008A64CB">
      <w:pPr>
        <w:autoSpaceDE w:val="0"/>
        <w:autoSpaceDN w:val="0"/>
        <w:adjustRightInd w:val="0"/>
        <w:ind w:right="49"/>
        <w:jc w:val="both"/>
        <w:rPr>
          <w:rFonts w:ascii="Palatino Linotype" w:hAnsi="Palatino Linotype"/>
          <w:i/>
          <w:sz w:val="18"/>
          <w:szCs w:val="22"/>
        </w:rPr>
      </w:pPr>
    </w:p>
    <w:p w14:paraId="2A843A3D" w14:textId="77777777" w:rsidR="00A320DF" w:rsidRPr="008A64CB" w:rsidRDefault="00A320DF"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A320DF" w:rsidRPr="008A64CB" w:rsidRDefault="00A320DF">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A320DF" w:rsidRDefault="004D6F27">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A2352FA" w14:textId="77777777" w:rsidTr="00BA27FC">
      <w:tc>
        <w:tcPr>
          <w:tcW w:w="2551" w:type="dxa"/>
          <w:shd w:val="clear" w:color="auto" w:fill="auto"/>
          <w:vAlign w:val="center"/>
        </w:tcPr>
        <w:p w14:paraId="217E963F"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29A3A0DF" w:rsidR="00A320DF" w:rsidRPr="0029071C" w:rsidRDefault="00A320DF"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106BA">
            <w:rPr>
              <w:rFonts w:ascii="Palatino Linotype" w:hAnsi="Palatino Linotype"/>
              <w:sz w:val="22"/>
              <w:szCs w:val="22"/>
              <w:lang w:val="es-ES_tradnl"/>
            </w:rPr>
            <w:t>7920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1F299A1F" w14:textId="77777777" w:rsidTr="00BA27FC">
      <w:trPr>
        <w:trHeight w:val="228"/>
      </w:trPr>
      <w:tc>
        <w:tcPr>
          <w:tcW w:w="2551" w:type="dxa"/>
          <w:shd w:val="clear" w:color="auto" w:fill="auto"/>
          <w:vAlign w:val="center"/>
        </w:tcPr>
        <w:p w14:paraId="683328AB"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650E8653" w:rsidR="00A320DF" w:rsidRPr="0029071C" w:rsidRDefault="007106BA" w:rsidP="00B6659F">
          <w:pPr>
            <w:spacing w:line="276" w:lineRule="auto"/>
            <w:jc w:val="right"/>
            <w:rPr>
              <w:rFonts w:ascii="Palatino Linotype" w:hAnsi="Palatino Linotype"/>
              <w:sz w:val="22"/>
              <w:szCs w:val="22"/>
            </w:rPr>
          </w:pPr>
          <w:r>
            <w:rPr>
              <w:rFonts w:ascii="Palatino Linotype" w:hAnsi="Palatino Linotype"/>
              <w:sz w:val="22"/>
              <w:szCs w:val="22"/>
            </w:rPr>
            <w:t>Secretaría de Educación</w:t>
          </w:r>
        </w:p>
      </w:tc>
    </w:tr>
    <w:tr w:rsidR="00A320DF" w:rsidRPr="008F2CCC" w14:paraId="46D09EF7" w14:textId="77777777" w:rsidTr="00BA27FC">
      <w:tc>
        <w:tcPr>
          <w:tcW w:w="2551" w:type="dxa"/>
          <w:shd w:val="clear" w:color="auto" w:fill="auto"/>
          <w:vAlign w:val="center"/>
        </w:tcPr>
        <w:p w14:paraId="1A0A5ED2"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A320DF" w:rsidRPr="001779E0" w:rsidRDefault="004D6F27"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5.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47E1A5E" w14:textId="77777777" w:rsidTr="00BA27FC">
      <w:tc>
        <w:tcPr>
          <w:tcW w:w="2551" w:type="dxa"/>
          <w:shd w:val="clear" w:color="auto" w:fill="auto"/>
          <w:vAlign w:val="center"/>
        </w:tcPr>
        <w:p w14:paraId="61C1A94D"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E800D73" w:rsidR="00A320DF" w:rsidRPr="0029071C" w:rsidRDefault="00A320DF"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106BA">
            <w:rPr>
              <w:rFonts w:ascii="Palatino Linotype" w:hAnsi="Palatino Linotype"/>
              <w:sz w:val="22"/>
              <w:szCs w:val="22"/>
              <w:lang w:val="es-ES_tradnl"/>
            </w:rPr>
            <w:t>7920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34929B82" w14:textId="77777777" w:rsidTr="00BA27FC">
      <w:tc>
        <w:tcPr>
          <w:tcW w:w="2551" w:type="dxa"/>
          <w:shd w:val="clear" w:color="auto" w:fill="auto"/>
          <w:vAlign w:val="center"/>
        </w:tcPr>
        <w:p w14:paraId="54C6870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2867DB9D" w:rsidR="00A320DF" w:rsidRPr="006D30E6" w:rsidRDefault="004D6F27"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A320DF" w:rsidRPr="008F2CCC" w14:paraId="15459416" w14:textId="77777777" w:rsidTr="00BA27FC">
      <w:trPr>
        <w:trHeight w:val="228"/>
      </w:trPr>
      <w:tc>
        <w:tcPr>
          <w:tcW w:w="2551" w:type="dxa"/>
          <w:shd w:val="clear" w:color="auto" w:fill="auto"/>
          <w:vAlign w:val="center"/>
        </w:tcPr>
        <w:p w14:paraId="776491B5"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28979B6B" w:rsidR="00A320DF" w:rsidRPr="0029071C" w:rsidRDefault="007106BA" w:rsidP="00E57BDB">
          <w:pPr>
            <w:spacing w:line="276" w:lineRule="auto"/>
            <w:jc w:val="right"/>
            <w:rPr>
              <w:rFonts w:ascii="Palatino Linotype" w:hAnsi="Palatino Linotype"/>
              <w:sz w:val="22"/>
              <w:szCs w:val="22"/>
            </w:rPr>
          </w:pPr>
          <w:r>
            <w:rPr>
              <w:rFonts w:ascii="Palatino Linotype" w:hAnsi="Palatino Linotype"/>
              <w:sz w:val="22"/>
              <w:szCs w:val="22"/>
            </w:rPr>
            <w:t>Secretaría de Educación</w:t>
          </w:r>
        </w:p>
      </w:tc>
    </w:tr>
    <w:tr w:rsidR="00A320DF" w:rsidRPr="008F2CCC" w14:paraId="5C009CDE" w14:textId="77777777" w:rsidTr="00BA27FC">
      <w:tc>
        <w:tcPr>
          <w:tcW w:w="2551" w:type="dxa"/>
          <w:shd w:val="clear" w:color="auto" w:fill="auto"/>
          <w:vAlign w:val="center"/>
        </w:tcPr>
        <w:p w14:paraId="294ED62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320DF" w:rsidRPr="008F2CCC" w14:paraId="31DA1ECE" w14:textId="77777777" w:rsidTr="00BA27FC">
      <w:tc>
        <w:tcPr>
          <w:tcW w:w="2551" w:type="dxa"/>
          <w:shd w:val="clear" w:color="auto" w:fill="auto"/>
          <w:vAlign w:val="center"/>
        </w:tcPr>
        <w:p w14:paraId="1E8ECF6F" w14:textId="77777777" w:rsidR="00A320DF" w:rsidRPr="008F5DAE" w:rsidRDefault="00A320D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A320DF" w:rsidRPr="00BA27FC" w:rsidRDefault="00A320DF" w:rsidP="00BA27FC">
          <w:pPr>
            <w:spacing w:line="276" w:lineRule="auto"/>
            <w:rPr>
              <w:rFonts w:ascii="Palatino Linotype" w:hAnsi="Palatino Linotype"/>
              <w:sz w:val="14"/>
              <w:szCs w:val="22"/>
              <w:lang w:val="es-ES_tradnl"/>
            </w:rPr>
          </w:pPr>
        </w:p>
      </w:tc>
    </w:tr>
  </w:tbl>
  <w:p w14:paraId="17DC856D" w14:textId="77777777" w:rsidR="00A320DF" w:rsidRPr="009F1AB6" w:rsidRDefault="004D6F27">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3B24"/>
      </v:shape>
    </w:pict>
  </w:numPicBullet>
  <w:abstractNum w:abstractNumId="0"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824F9E"/>
    <w:multiLevelType w:val="hybridMultilevel"/>
    <w:tmpl w:val="7C9282A4"/>
    <w:lvl w:ilvl="0" w:tplc="D1BA4954">
      <w:start w:val="1"/>
      <w:numFmt w:val="upperLetter"/>
      <w:lvlText w:val="%1)"/>
      <w:lvlJc w:val="left"/>
      <w:pPr>
        <w:ind w:left="720" w:hanging="360"/>
      </w:pPr>
      <w:rPr>
        <w:rFonts w:ascii="Palatino Linotype" w:eastAsia="MS Mincho" w:hAnsi="Palatino Linotyp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E2311E"/>
    <w:multiLevelType w:val="hybridMultilevel"/>
    <w:tmpl w:val="2B166FC6"/>
    <w:lvl w:ilvl="0" w:tplc="860AAA0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266750"/>
    <w:multiLevelType w:val="hybridMultilevel"/>
    <w:tmpl w:val="5044C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A74D42"/>
    <w:multiLevelType w:val="hybridMultilevel"/>
    <w:tmpl w:val="147E6416"/>
    <w:lvl w:ilvl="0" w:tplc="99527CA4">
      <w:start w:val="1"/>
      <w:numFmt w:val="decimal"/>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9"/>
  </w:num>
  <w:num w:numId="2">
    <w:abstractNumId w:val="12"/>
  </w:num>
  <w:num w:numId="3">
    <w:abstractNumId w:val="4"/>
  </w:num>
  <w:num w:numId="4">
    <w:abstractNumId w:val="25"/>
  </w:num>
  <w:num w:numId="5">
    <w:abstractNumId w:val="11"/>
  </w:num>
  <w:num w:numId="6">
    <w:abstractNumId w:val="5"/>
  </w:num>
  <w:num w:numId="7">
    <w:abstractNumId w:val="28"/>
  </w:num>
  <w:num w:numId="8">
    <w:abstractNumId w:val="30"/>
  </w:num>
  <w:num w:numId="9">
    <w:abstractNumId w:val="13"/>
  </w:num>
  <w:num w:numId="10">
    <w:abstractNumId w:val="2"/>
  </w:num>
  <w:num w:numId="11">
    <w:abstractNumId w:val="9"/>
  </w:num>
  <w:num w:numId="12">
    <w:abstractNumId w:val="18"/>
  </w:num>
  <w:num w:numId="13">
    <w:abstractNumId w:val="17"/>
  </w:num>
  <w:num w:numId="14">
    <w:abstractNumId w:val="21"/>
  </w:num>
  <w:num w:numId="15">
    <w:abstractNumId w:val="3"/>
  </w:num>
  <w:num w:numId="16">
    <w:abstractNumId w:val="31"/>
  </w:num>
  <w:num w:numId="17">
    <w:abstractNumId w:val="16"/>
  </w:num>
  <w:num w:numId="18">
    <w:abstractNumId w:val="19"/>
  </w:num>
  <w:num w:numId="19">
    <w:abstractNumId w:val="1"/>
  </w:num>
  <w:num w:numId="20">
    <w:abstractNumId w:val="27"/>
  </w:num>
  <w:num w:numId="21">
    <w:abstractNumId w:val="14"/>
  </w:num>
  <w:num w:numId="22">
    <w:abstractNumId w:val="24"/>
  </w:num>
  <w:num w:numId="23">
    <w:abstractNumId w:val="26"/>
  </w:num>
  <w:num w:numId="24">
    <w:abstractNumId w:val="15"/>
  </w:num>
  <w:num w:numId="25">
    <w:abstractNumId w:val="0"/>
  </w:num>
  <w:num w:numId="26">
    <w:abstractNumId w:val="7"/>
  </w:num>
  <w:num w:numId="27">
    <w:abstractNumId w:val="22"/>
  </w:num>
  <w:num w:numId="28">
    <w:abstractNumId w:val="20"/>
  </w:num>
  <w:num w:numId="29">
    <w:abstractNumId w:val="10"/>
  </w:num>
  <w:num w:numId="30">
    <w:abstractNumId w:val="8"/>
  </w:num>
  <w:num w:numId="31">
    <w:abstractNumId w:val="6"/>
  </w:num>
  <w:num w:numId="3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31EFF"/>
    <w:rsid w:val="00032D08"/>
    <w:rsid w:val="00036F8B"/>
    <w:rsid w:val="00037D70"/>
    <w:rsid w:val="00054E04"/>
    <w:rsid w:val="00056A23"/>
    <w:rsid w:val="000572E9"/>
    <w:rsid w:val="0006435C"/>
    <w:rsid w:val="00070547"/>
    <w:rsid w:val="00071173"/>
    <w:rsid w:val="000775FC"/>
    <w:rsid w:val="00087797"/>
    <w:rsid w:val="00091A55"/>
    <w:rsid w:val="00093AE1"/>
    <w:rsid w:val="000A2C40"/>
    <w:rsid w:val="000A34BB"/>
    <w:rsid w:val="000A717C"/>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58F3"/>
    <w:rsid w:val="00170AA7"/>
    <w:rsid w:val="001762FA"/>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3672"/>
    <w:rsid w:val="0020249A"/>
    <w:rsid w:val="00202C04"/>
    <w:rsid w:val="002167BB"/>
    <w:rsid w:val="00217E6C"/>
    <w:rsid w:val="00225163"/>
    <w:rsid w:val="002273B6"/>
    <w:rsid w:val="002313F8"/>
    <w:rsid w:val="00235936"/>
    <w:rsid w:val="00236CBA"/>
    <w:rsid w:val="00242014"/>
    <w:rsid w:val="0024323F"/>
    <w:rsid w:val="00247138"/>
    <w:rsid w:val="0024755C"/>
    <w:rsid w:val="00251C5D"/>
    <w:rsid w:val="00253578"/>
    <w:rsid w:val="00255F1A"/>
    <w:rsid w:val="00261BC7"/>
    <w:rsid w:val="00266841"/>
    <w:rsid w:val="00266CD3"/>
    <w:rsid w:val="00267458"/>
    <w:rsid w:val="00267BB5"/>
    <w:rsid w:val="0029071C"/>
    <w:rsid w:val="002934B4"/>
    <w:rsid w:val="00295B3F"/>
    <w:rsid w:val="00297A54"/>
    <w:rsid w:val="002A040B"/>
    <w:rsid w:val="002A4B43"/>
    <w:rsid w:val="002A676F"/>
    <w:rsid w:val="002B48AD"/>
    <w:rsid w:val="002C0BE5"/>
    <w:rsid w:val="002C240F"/>
    <w:rsid w:val="002C5B9E"/>
    <w:rsid w:val="002D17B8"/>
    <w:rsid w:val="002D25E0"/>
    <w:rsid w:val="002D32D2"/>
    <w:rsid w:val="002D61F7"/>
    <w:rsid w:val="002D6656"/>
    <w:rsid w:val="002D6E4B"/>
    <w:rsid w:val="002E3085"/>
    <w:rsid w:val="002F3B20"/>
    <w:rsid w:val="00302343"/>
    <w:rsid w:val="00306F04"/>
    <w:rsid w:val="00307006"/>
    <w:rsid w:val="0030701F"/>
    <w:rsid w:val="00310F05"/>
    <w:rsid w:val="00314E62"/>
    <w:rsid w:val="00320F38"/>
    <w:rsid w:val="00326B44"/>
    <w:rsid w:val="00330FC3"/>
    <w:rsid w:val="00331E82"/>
    <w:rsid w:val="00335C6A"/>
    <w:rsid w:val="00340A06"/>
    <w:rsid w:val="00343753"/>
    <w:rsid w:val="00343F0B"/>
    <w:rsid w:val="003502CA"/>
    <w:rsid w:val="00351E9D"/>
    <w:rsid w:val="003520C5"/>
    <w:rsid w:val="0035559A"/>
    <w:rsid w:val="00360FB7"/>
    <w:rsid w:val="00363F90"/>
    <w:rsid w:val="00365F0F"/>
    <w:rsid w:val="00371835"/>
    <w:rsid w:val="0037207F"/>
    <w:rsid w:val="003746DE"/>
    <w:rsid w:val="00377037"/>
    <w:rsid w:val="003804E8"/>
    <w:rsid w:val="00380D3E"/>
    <w:rsid w:val="00386D38"/>
    <w:rsid w:val="00396DB6"/>
    <w:rsid w:val="003B153A"/>
    <w:rsid w:val="003B1C85"/>
    <w:rsid w:val="003B4CF3"/>
    <w:rsid w:val="003B70B0"/>
    <w:rsid w:val="003C6E1C"/>
    <w:rsid w:val="003D0889"/>
    <w:rsid w:val="003D1214"/>
    <w:rsid w:val="003D5C8A"/>
    <w:rsid w:val="003E21A7"/>
    <w:rsid w:val="003E56C9"/>
    <w:rsid w:val="003F684E"/>
    <w:rsid w:val="004018F9"/>
    <w:rsid w:val="00425E0F"/>
    <w:rsid w:val="004309A2"/>
    <w:rsid w:val="00430BAC"/>
    <w:rsid w:val="00430CDF"/>
    <w:rsid w:val="004344EA"/>
    <w:rsid w:val="0043515A"/>
    <w:rsid w:val="004403F7"/>
    <w:rsid w:val="00441335"/>
    <w:rsid w:val="00442FD8"/>
    <w:rsid w:val="00443892"/>
    <w:rsid w:val="004445A1"/>
    <w:rsid w:val="004454D4"/>
    <w:rsid w:val="00445CAA"/>
    <w:rsid w:val="004672ED"/>
    <w:rsid w:val="00491137"/>
    <w:rsid w:val="004A0B63"/>
    <w:rsid w:val="004A26CF"/>
    <w:rsid w:val="004B2314"/>
    <w:rsid w:val="004D18B6"/>
    <w:rsid w:val="004D5D2F"/>
    <w:rsid w:val="004D6F27"/>
    <w:rsid w:val="004D6F71"/>
    <w:rsid w:val="004E3A1A"/>
    <w:rsid w:val="004E5628"/>
    <w:rsid w:val="004F5A12"/>
    <w:rsid w:val="00500B82"/>
    <w:rsid w:val="0050130E"/>
    <w:rsid w:val="0050243E"/>
    <w:rsid w:val="00524A8D"/>
    <w:rsid w:val="00526853"/>
    <w:rsid w:val="005327BF"/>
    <w:rsid w:val="0053343D"/>
    <w:rsid w:val="0054391A"/>
    <w:rsid w:val="00555C87"/>
    <w:rsid w:val="00563B39"/>
    <w:rsid w:val="0057289F"/>
    <w:rsid w:val="00574FDC"/>
    <w:rsid w:val="005803C9"/>
    <w:rsid w:val="00581DC8"/>
    <w:rsid w:val="0059032F"/>
    <w:rsid w:val="00590D98"/>
    <w:rsid w:val="0059614C"/>
    <w:rsid w:val="00597D71"/>
    <w:rsid w:val="005A6216"/>
    <w:rsid w:val="005B0692"/>
    <w:rsid w:val="005B234D"/>
    <w:rsid w:val="005B26AD"/>
    <w:rsid w:val="005B36A8"/>
    <w:rsid w:val="005B5693"/>
    <w:rsid w:val="005C2ACA"/>
    <w:rsid w:val="005C6646"/>
    <w:rsid w:val="005D77CC"/>
    <w:rsid w:val="005E09AB"/>
    <w:rsid w:val="005E3C44"/>
    <w:rsid w:val="005E5716"/>
    <w:rsid w:val="005F1F89"/>
    <w:rsid w:val="005F4BFB"/>
    <w:rsid w:val="006000C5"/>
    <w:rsid w:val="006002E0"/>
    <w:rsid w:val="00620280"/>
    <w:rsid w:val="0062349E"/>
    <w:rsid w:val="006258FD"/>
    <w:rsid w:val="00632E48"/>
    <w:rsid w:val="00643B58"/>
    <w:rsid w:val="006810FF"/>
    <w:rsid w:val="00694976"/>
    <w:rsid w:val="006A2694"/>
    <w:rsid w:val="006B321A"/>
    <w:rsid w:val="006B418F"/>
    <w:rsid w:val="006C3931"/>
    <w:rsid w:val="006D1713"/>
    <w:rsid w:val="006D30E6"/>
    <w:rsid w:val="006D3A03"/>
    <w:rsid w:val="006E08FA"/>
    <w:rsid w:val="006E6297"/>
    <w:rsid w:val="006F5F93"/>
    <w:rsid w:val="007106BA"/>
    <w:rsid w:val="00710FED"/>
    <w:rsid w:val="00716632"/>
    <w:rsid w:val="00717A0C"/>
    <w:rsid w:val="0072075B"/>
    <w:rsid w:val="007237B8"/>
    <w:rsid w:val="0072658E"/>
    <w:rsid w:val="00732345"/>
    <w:rsid w:val="00737A00"/>
    <w:rsid w:val="007532C7"/>
    <w:rsid w:val="00756F04"/>
    <w:rsid w:val="00757D60"/>
    <w:rsid w:val="00760B2C"/>
    <w:rsid w:val="00770F18"/>
    <w:rsid w:val="007764BB"/>
    <w:rsid w:val="007828DC"/>
    <w:rsid w:val="00791193"/>
    <w:rsid w:val="007A118C"/>
    <w:rsid w:val="007A1F70"/>
    <w:rsid w:val="007A37FE"/>
    <w:rsid w:val="007A7DBD"/>
    <w:rsid w:val="007C1D5B"/>
    <w:rsid w:val="007C3435"/>
    <w:rsid w:val="007C35A4"/>
    <w:rsid w:val="007C3E46"/>
    <w:rsid w:val="007D2A81"/>
    <w:rsid w:val="007E52D5"/>
    <w:rsid w:val="007E534B"/>
    <w:rsid w:val="007E6F30"/>
    <w:rsid w:val="007E7C02"/>
    <w:rsid w:val="007F1EA6"/>
    <w:rsid w:val="007F7462"/>
    <w:rsid w:val="00800A80"/>
    <w:rsid w:val="0081709C"/>
    <w:rsid w:val="00825FF9"/>
    <w:rsid w:val="00835035"/>
    <w:rsid w:val="00836D9E"/>
    <w:rsid w:val="00843F80"/>
    <w:rsid w:val="008500D3"/>
    <w:rsid w:val="00852668"/>
    <w:rsid w:val="008578BF"/>
    <w:rsid w:val="008660D6"/>
    <w:rsid w:val="00867875"/>
    <w:rsid w:val="008803EF"/>
    <w:rsid w:val="00882980"/>
    <w:rsid w:val="00896D29"/>
    <w:rsid w:val="008A12CF"/>
    <w:rsid w:val="008A1A90"/>
    <w:rsid w:val="008A64CB"/>
    <w:rsid w:val="008B082B"/>
    <w:rsid w:val="008B6546"/>
    <w:rsid w:val="008C3B24"/>
    <w:rsid w:val="008E01E4"/>
    <w:rsid w:val="008E7F32"/>
    <w:rsid w:val="008F148C"/>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8CB"/>
    <w:rsid w:val="00980909"/>
    <w:rsid w:val="00993406"/>
    <w:rsid w:val="009937A3"/>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31D1"/>
    <w:rsid w:val="00A05133"/>
    <w:rsid w:val="00A05D3A"/>
    <w:rsid w:val="00A16F28"/>
    <w:rsid w:val="00A2385C"/>
    <w:rsid w:val="00A26BD8"/>
    <w:rsid w:val="00A31156"/>
    <w:rsid w:val="00A320DF"/>
    <w:rsid w:val="00A5260D"/>
    <w:rsid w:val="00A54C18"/>
    <w:rsid w:val="00A6692F"/>
    <w:rsid w:val="00A6775F"/>
    <w:rsid w:val="00A72262"/>
    <w:rsid w:val="00A7773A"/>
    <w:rsid w:val="00A83B4F"/>
    <w:rsid w:val="00A9389D"/>
    <w:rsid w:val="00A97381"/>
    <w:rsid w:val="00AA26B4"/>
    <w:rsid w:val="00AB15E3"/>
    <w:rsid w:val="00AB4982"/>
    <w:rsid w:val="00AC3DB9"/>
    <w:rsid w:val="00AC687D"/>
    <w:rsid w:val="00AD33BE"/>
    <w:rsid w:val="00AE1A47"/>
    <w:rsid w:val="00AE5995"/>
    <w:rsid w:val="00AE6704"/>
    <w:rsid w:val="00AE78CA"/>
    <w:rsid w:val="00B01BD5"/>
    <w:rsid w:val="00B04476"/>
    <w:rsid w:val="00B05B83"/>
    <w:rsid w:val="00B07EBD"/>
    <w:rsid w:val="00B17992"/>
    <w:rsid w:val="00B20C2B"/>
    <w:rsid w:val="00B22D8E"/>
    <w:rsid w:val="00B23344"/>
    <w:rsid w:val="00B24B11"/>
    <w:rsid w:val="00B250D7"/>
    <w:rsid w:val="00B253F0"/>
    <w:rsid w:val="00B309E3"/>
    <w:rsid w:val="00B31853"/>
    <w:rsid w:val="00B36260"/>
    <w:rsid w:val="00B50B07"/>
    <w:rsid w:val="00B5421D"/>
    <w:rsid w:val="00B57219"/>
    <w:rsid w:val="00B579E5"/>
    <w:rsid w:val="00B642EC"/>
    <w:rsid w:val="00B6659F"/>
    <w:rsid w:val="00B71058"/>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462B"/>
    <w:rsid w:val="00BD14B3"/>
    <w:rsid w:val="00BD269F"/>
    <w:rsid w:val="00BD4B93"/>
    <w:rsid w:val="00BD677A"/>
    <w:rsid w:val="00BD74AF"/>
    <w:rsid w:val="00BE233B"/>
    <w:rsid w:val="00BE7A6E"/>
    <w:rsid w:val="00BF6E0F"/>
    <w:rsid w:val="00C0414E"/>
    <w:rsid w:val="00C058C8"/>
    <w:rsid w:val="00C109BE"/>
    <w:rsid w:val="00C20F80"/>
    <w:rsid w:val="00C249A6"/>
    <w:rsid w:val="00C37A05"/>
    <w:rsid w:val="00C4326C"/>
    <w:rsid w:val="00C56DD5"/>
    <w:rsid w:val="00C63F7B"/>
    <w:rsid w:val="00C6588E"/>
    <w:rsid w:val="00C70447"/>
    <w:rsid w:val="00C753C2"/>
    <w:rsid w:val="00C802FB"/>
    <w:rsid w:val="00C8502C"/>
    <w:rsid w:val="00C85653"/>
    <w:rsid w:val="00C86669"/>
    <w:rsid w:val="00C96DF2"/>
    <w:rsid w:val="00CA216C"/>
    <w:rsid w:val="00CA4BF9"/>
    <w:rsid w:val="00CB54CA"/>
    <w:rsid w:val="00CC0700"/>
    <w:rsid w:val="00CC0B81"/>
    <w:rsid w:val="00CD024D"/>
    <w:rsid w:val="00CD0A7D"/>
    <w:rsid w:val="00CD3A41"/>
    <w:rsid w:val="00CD431E"/>
    <w:rsid w:val="00CE1C82"/>
    <w:rsid w:val="00CE51D0"/>
    <w:rsid w:val="00CF1DF5"/>
    <w:rsid w:val="00CF7FBE"/>
    <w:rsid w:val="00D0093C"/>
    <w:rsid w:val="00D01A63"/>
    <w:rsid w:val="00D10C88"/>
    <w:rsid w:val="00D12C36"/>
    <w:rsid w:val="00D21ECE"/>
    <w:rsid w:val="00D27727"/>
    <w:rsid w:val="00D34428"/>
    <w:rsid w:val="00D4431A"/>
    <w:rsid w:val="00D553D4"/>
    <w:rsid w:val="00D57210"/>
    <w:rsid w:val="00D57AED"/>
    <w:rsid w:val="00D57F74"/>
    <w:rsid w:val="00D80B28"/>
    <w:rsid w:val="00D83603"/>
    <w:rsid w:val="00D901D7"/>
    <w:rsid w:val="00D92BFE"/>
    <w:rsid w:val="00DC1583"/>
    <w:rsid w:val="00DC2B31"/>
    <w:rsid w:val="00DD1866"/>
    <w:rsid w:val="00DD5A69"/>
    <w:rsid w:val="00DE0A8D"/>
    <w:rsid w:val="00DE4AA9"/>
    <w:rsid w:val="00DE562A"/>
    <w:rsid w:val="00DE7148"/>
    <w:rsid w:val="00DF0080"/>
    <w:rsid w:val="00DF62A4"/>
    <w:rsid w:val="00E00D15"/>
    <w:rsid w:val="00E0690C"/>
    <w:rsid w:val="00E11B18"/>
    <w:rsid w:val="00E14823"/>
    <w:rsid w:val="00E174F8"/>
    <w:rsid w:val="00E23913"/>
    <w:rsid w:val="00E341AD"/>
    <w:rsid w:val="00E40828"/>
    <w:rsid w:val="00E42B2B"/>
    <w:rsid w:val="00E5647F"/>
    <w:rsid w:val="00E57BDB"/>
    <w:rsid w:val="00E625D3"/>
    <w:rsid w:val="00E64848"/>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E2FB1"/>
    <w:rsid w:val="00EE4D9C"/>
    <w:rsid w:val="00EE515E"/>
    <w:rsid w:val="00EE571A"/>
    <w:rsid w:val="00EE6265"/>
    <w:rsid w:val="00EE7518"/>
    <w:rsid w:val="00EF0D15"/>
    <w:rsid w:val="00EF193B"/>
    <w:rsid w:val="00F01C71"/>
    <w:rsid w:val="00F241AD"/>
    <w:rsid w:val="00F30C1D"/>
    <w:rsid w:val="00F30C33"/>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C079F"/>
    <w:rsid w:val="00FC0DAE"/>
    <w:rsid w:val="00FC1FC5"/>
    <w:rsid w:val="00FC6F08"/>
    <w:rsid w:val="00FC7CC7"/>
    <w:rsid w:val="00FE2FFB"/>
    <w:rsid w:val="00FE76FA"/>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5B6AB-E7B2-487F-92DB-65109C4F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33</Pages>
  <Words>8414</Words>
  <Characters>46281</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2024-02-27T01:07:00Z</dcterms:created>
  <dcterms:modified xsi:type="dcterms:W3CDTF">2024-04-05T15:48:00Z</dcterms:modified>
</cp:coreProperties>
</file>