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7119" w14:textId="52D7900D"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3F598D">
        <w:rPr>
          <w:rFonts w:eastAsia="Palatino Linotype" w:cs="Palatino Linotype"/>
          <w:color w:val="000000"/>
          <w:szCs w:val="24"/>
        </w:rPr>
        <w:t xml:space="preserve">o en Metepec, </w:t>
      </w:r>
      <w:r w:rsidR="00B64C91" w:rsidRPr="003F598D">
        <w:rPr>
          <w:rFonts w:eastAsia="Palatino Linotype" w:cs="Palatino Linotype"/>
          <w:color w:val="000000"/>
          <w:szCs w:val="24"/>
        </w:rPr>
        <w:t>México, a</w:t>
      </w:r>
      <w:r w:rsidR="00A9590F">
        <w:rPr>
          <w:rFonts w:eastAsia="Palatino Linotype" w:cs="Palatino Linotype"/>
          <w:color w:val="000000"/>
          <w:szCs w:val="24"/>
        </w:rPr>
        <w:t xml:space="preserve"> </w:t>
      </w:r>
      <w:r w:rsidR="00EF7B5A">
        <w:rPr>
          <w:rFonts w:eastAsia="Palatino Linotype" w:cs="Palatino Linotype"/>
          <w:color w:val="000000"/>
          <w:szCs w:val="24"/>
        </w:rPr>
        <w:t>nueve de octubre</w:t>
      </w:r>
      <w:r w:rsidR="00FF4893">
        <w:rPr>
          <w:rFonts w:eastAsia="Palatino Linotype" w:cs="Palatino Linotype"/>
          <w:color w:val="000000"/>
          <w:szCs w:val="24"/>
        </w:rPr>
        <w:t xml:space="preserve"> de dos mil veinticuatro</w:t>
      </w:r>
      <w:r w:rsidRPr="003F598D">
        <w:rPr>
          <w:rFonts w:eastAsia="Palatino Linotype" w:cs="Palatino Linotype"/>
          <w:color w:val="000000"/>
          <w:szCs w:val="24"/>
        </w:rPr>
        <w:t>.</w:t>
      </w:r>
    </w:p>
    <w:p w14:paraId="4CA4A92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63F9BAD8" w14:textId="78E2C3B6"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b/>
          <w:color w:val="000000"/>
          <w:szCs w:val="24"/>
        </w:rPr>
        <w:t>VISTO</w:t>
      </w:r>
      <w:r w:rsidR="00F24C87" w:rsidRPr="003F598D">
        <w:rPr>
          <w:rFonts w:eastAsia="Palatino Linotype" w:cs="Palatino Linotype"/>
          <w:b/>
          <w:color w:val="000000"/>
          <w:szCs w:val="24"/>
        </w:rPr>
        <w:t>S</w:t>
      </w:r>
      <w:r w:rsidRPr="003F598D">
        <w:rPr>
          <w:rFonts w:eastAsia="Palatino Linotype" w:cs="Palatino Linotype"/>
          <w:color w:val="000000"/>
          <w:szCs w:val="24"/>
        </w:rPr>
        <w:t xml:space="preserve"> </w:t>
      </w:r>
      <w:r w:rsidR="00F24C87" w:rsidRPr="003F598D">
        <w:rPr>
          <w:rFonts w:eastAsia="Palatino Linotype" w:cs="Palatino Linotype"/>
          <w:color w:val="000000"/>
          <w:szCs w:val="24"/>
        </w:rPr>
        <w:t>los</w:t>
      </w:r>
      <w:r w:rsidRPr="003F598D">
        <w:rPr>
          <w:rFonts w:eastAsia="Palatino Linotype" w:cs="Palatino Linotype"/>
          <w:color w:val="000000"/>
          <w:szCs w:val="24"/>
        </w:rPr>
        <w:t xml:space="preserve"> expediente</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electrónico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formado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con motivo de</w:t>
      </w:r>
      <w:r w:rsidR="00F24C87" w:rsidRPr="003F598D">
        <w:rPr>
          <w:rFonts w:eastAsia="Palatino Linotype" w:cs="Palatino Linotype"/>
          <w:color w:val="000000"/>
          <w:szCs w:val="24"/>
        </w:rPr>
        <w:t xml:space="preserve"> </w:t>
      </w:r>
      <w:r w:rsidRPr="003F598D">
        <w:rPr>
          <w:rFonts w:eastAsia="Palatino Linotype" w:cs="Palatino Linotype"/>
          <w:color w:val="000000"/>
          <w:szCs w:val="24"/>
        </w:rPr>
        <w:t>l</w:t>
      </w:r>
      <w:r w:rsidR="00F24C87" w:rsidRPr="003F598D">
        <w:rPr>
          <w:rFonts w:eastAsia="Palatino Linotype" w:cs="Palatino Linotype"/>
          <w:color w:val="000000"/>
          <w:szCs w:val="24"/>
        </w:rPr>
        <w:t>os</w:t>
      </w:r>
      <w:r w:rsidRPr="003F598D">
        <w:rPr>
          <w:rFonts w:eastAsia="Palatino Linotype" w:cs="Palatino Linotype"/>
          <w:color w:val="000000"/>
          <w:szCs w:val="24"/>
        </w:rPr>
        <w:t xml:space="preserve"> recurso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de revisión</w:t>
      </w:r>
      <w:r w:rsidR="00F82C9A" w:rsidRPr="003F598D">
        <w:rPr>
          <w:rFonts w:eastAsia="Palatino Linotype" w:cs="Palatino Linotype"/>
          <w:color w:val="000000"/>
          <w:szCs w:val="24"/>
        </w:rPr>
        <w:t xml:space="preserve"> </w:t>
      </w:r>
      <w:r w:rsidR="00237426" w:rsidRPr="00A05B51">
        <w:rPr>
          <w:b/>
          <w:szCs w:val="24"/>
        </w:rPr>
        <w:t>0</w:t>
      </w:r>
      <w:r w:rsidR="00B173DB">
        <w:rPr>
          <w:b/>
          <w:szCs w:val="24"/>
        </w:rPr>
        <w:t>493</w:t>
      </w:r>
      <w:r w:rsidR="00237426">
        <w:rPr>
          <w:b/>
          <w:szCs w:val="24"/>
        </w:rPr>
        <w:t>5/INFOEM/IP/RR/2024</w:t>
      </w:r>
      <w:r w:rsidR="00237426" w:rsidRPr="003F598D">
        <w:rPr>
          <w:rFonts w:eastAsia="Palatino Linotype" w:cs="Palatino Linotype"/>
          <w:bCs/>
          <w:color w:val="000000"/>
          <w:szCs w:val="24"/>
        </w:rPr>
        <w:t>,</w:t>
      </w:r>
      <w:r w:rsidR="00237426" w:rsidRPr="00A05B51">
        <w:rPr>
          <w:szCs w:val="24"/>
        </w:rPr>
        <w:t xml:space="preserve"> </w:t>
      </w:r>
      <w:r w:rsidR="00910E88" w:rsidRPr="00A05B51">
        <w:rPr>
          <w:b/>
          <w:szCs w:val="24"/>
        </w:rPr>
        <w:t>0</w:t>
      </w:r>
      <w:r w:rsidR="00B173DB">
        <w:rPr>
          <w:b/>
          <w:szCs w:val="24"/>
        </w:rPr>
        <w:t>493</w:t>
      </w:r>
      <w:r w:rsidR="00237426">
        <w:rPr>
          <w:b/>
          <w:szCs w:val="24"/>
        </w:rPr>
        <w:t>7/INFOEM/IP/RR/2024</w:t>
      </w:r>
      <w:r w:rsidR="00910E88" w:rsidRPr="00A05B51">
        <w:rPr>
          <w:bCs/>
          <w:szCs w:val="24"/>
        </w:rPr>
        <w:t xml:space="preserve"> </w:t>
      </w:r>
      <w:r w:rsidR="00910E88" w:rsidRPr="00A05B51">
        <w:rPr>
          <w:szCs w:val="24"/>
        </w:rPr>
        <w:t xml:space="preserve">y </w:t>
      </w:r>
      <w:r w:rsidR="00910E88" w:rsidRPr="00A05B51">
        <w:rPr>
          <w:b/>
          <w:szCs w:val="24"/>
        </w:rPr>
        <w:t>0</w:t>
      </w:r>
      <w:r w:rsidR="00B173DB">
        <w:rPr>
          <w:b/>
          <w:szCs w:val="24"/>
        </w:rPr>
        <w:t>493</w:t>
      </w:r>
      <w:r w:rsidR="00237426">
        <w:rPr>
          <w:b/>
          <w:szCs w:val="24"/>
        </w:rPr>
        <w:t>8/INFOEM/IP/RR/2024</w:t>
      </w:r>
      <w:r w:rsidR="00F24C87" w:rsidRPr="003F598D">
        <w:rPr>
          <w:rFonts w:eastAsia="Palatino Linotype" w:cs="Palatino Linotype"/>
          <w:bCs/>
          <w:color w:val="000000"/>
          <w:szCs w:val="24"/>
        </w:rPr>
        <w:t>,</w:t>
      </w:r>
      <w:r w:rsidRPr="003F598D">
        <w:rPr>
          <w:rFonts w:eastAsia="Palatino Linotype" w:cs="Palatino Linotype"/>
          <w:color w:val="000000"/>
          <w:szCs w:val="24"/>
        </w:rPr>
        <w:t xml:space="preserve"> interpuestos por</w:t>
      </w:r>
      <w:r w:rsidR="00E72314">
        <w:rPr>
          <w:rFonts w:eastAsia="Palatino Linotype" w:cs="Palatino Linotype"/>
          <w:color w:val="000000"/>
          <w:szCs w:val="24"/>
        </w:rPr>
        <w:t xml:space="preserve"> </w:t>
      </w:r>
      <w:r w:rsidR="00237426">
        <w:rPr>
          <w:rFonts w:eastAsia="Palatino Linotype" w:cs="Palatino Linotype"/>
          <w:b/>
          <w:color w:val="000000"/>
          <w:szCs w:val="24"/>
        </w:rPr>
        <w:t>una persona de manera anónima</w:t>
      </w:r>
      <w:r w:rsidR="00590A91">
        <w:rPr>
          <w:rFonts w:eastAsia="Palatino Linotype" w:cs="Palatino Linotype"/>
          <w:color w:val="000000"/>
          <w:szCs w:val="24"/>
        </w:rPr>
        <w:t>, en lo sucesivo el</w:t>
      </w:r>
      <w:r w:rsidRPr="003F598D">
        <w:rPr>
          <w:rFonts w:eastAsia="Palatino Linotype" w:cs="Palatino Linotype"/>
          <w:b/>
          <w:color w:val="000000"/>
          <w:szCs w:val="24"/>
        </w:rPr>
        <w:t xml:space="preserve"> Recurrente</w:t>
      </w:r>
      <w:r w:rsidRPr="003F598D">
        <w:rPr>
          <w:rFonts w:eastAsia="Palatino Linotype" w:cs="Palatino Linotype"/>
          <w:color w:val="000000"/>
          <w:szCs w:val="24"/>
        </w:rPr>
        <w:t>; en contra de l</w:t>
      </w:r>
      <w:r w:rsidR="00F82C9A" w:rsidRPr="003F598D">
        <w:rPr>
          <w:rFonts w:eastAsia="Palatino Linotype" w:cs="Palatino Linotype"/>
          <w:color w:val="000000"/>
          <w:szCs w:val="24"/>
        </w:rPr>
        <w:t>as</w:t>
      </w:r>
      <w:r w:rsidRPr="003F598D">
        <w:rPr>
          <w:rFonts w:eastAsia="Palatino Linotype" w:cs="Palatino Linotype"/>
          <w:color w:val="000000"/>
          <w:szCs w:val="24"/>
        </w:rPr>
        <w:t xml:space="preserve"> respuesta</w:t>
      </w:r>
      <w:r w:rsidR="00F82C9A" w:rsidRPr="003F598D">
        <w:rPr>
          <w:rFonts w:eastAsia="Palatino Linotype" w:cs="Palatino Linotype"/>
          <w:color w:val="000000"/>
          <w:szCs w:val="24"/>
        </w:rPr>
        <w:t>s</w:t>
      </w:r>
      <w:r w:rsidRPr="003F598D">
        <w:rPr>
          <w:rFonts w:eastAsia="Palatino Linotype" w:cs="Palatino Linotype"/>
          <w:color w:val="000000"/>
          <w:szCs w:val="24"/>
        </w:rPr>
        <w:t xml:space="preserve"> de</w:t>
      </w:r>
      <w:r w:rsidR="005641E6">
        <w:rPr>
          <w:rFonts w:eastAsia="Palatino Linotype" w:cs="Palatino Linotype"/>
          <w:color w:val="000000"/>
          <w:szCs w:val="24"/>
        </w:rPr>
        <w:t>l</w:t>
      </w:r>
      <w:r w:rsidRPr="003F598D">
        <w:rPr>
          <w:rFonts w:eastAsia="Palatino Linotype" w:cs="Palatino Linotype"/>
          <w:color w:val="000000"/>
          <w:szCs w:val="24"/>
        </w:rPr>
        <w:t xml:space="preserve"> </w:t>
      </w:r>
      <w:r w:rsidR="00B173DB" w:rsidRPr="00B173DB">
        <w:rPr>
          <w:rFonts w:eastAsia="Palatino Linotype" w:cs="Palatino Linotype"/>
          <w:b/>
          <w:color w:val="000000"/>
          <w:szCs w:val="24"/>
        </w:rPr>
        <w:t xml:space="preserve">Sistema Municipal </w:t>
      </w:r>
      <w:r w:rsidR="005641E6">
        <w:rPr>
          <w:rFonts w:eastAsia="Palatino Linotype" w:cs="Palatino Linotype"/>
          <w:b/>
          <w:color w:val="000000"/>
          <w:szCs w:val="24"/>
        </w:rPr>
        <w:t>p</w:t>
      </w:r>
      <w:r w:rsidR="00B173DB" w:rsidRPr="00B173DB">
        <w:rPr>
          <w:rFonts w:eastAsia="Palatino Linotype" w:cs="Palatino Linotype"/>
          <w:b/>
          <w:color w:val="000000"/>
          <w:szCs w:val="24"/>
        </w:rPr>
        <w:t>ara el Desarrollo Integral de la Familia de Tlalnepantla de Baz</w:t>
      </w:r>
      <w:r w:rsidRPr="003F598D">
        <w:rPr>
          <w:rFonts w:eastAsia="Palatino Linotype" w:cs="Palatino Linotype"/>
          <w:bCs/>
          <w:color w:val="000000"/>
          <w:szCs w:val="24"/>
        </w:rPr>
        <w:t xml:space="preserve">, </w:t>
      </w:r>
      <w:r w:rsidRPr="003F598D">
        <w:rPr>
          <w:rFonts w:eastAsia="Palatino Linotype" w:cs="Palatino Linotype"/>
          <w:color w:val="000000"/>
          <w:szCs w:val="24"/>
        </w:rPr>
        <w:t>en lo subsecuente</w:t>
      </w:r>
      <w:r w:rsidRPr="003F598D">
        <w:rPr>
          <w:rFonts w:eastAsia="Palatino Linotype" w:cs="Palatino Linotype"/>
          <w:b/>
          <w:color w:val="000000"/>
          <w:szCs w:val="24"/>
        </w:rPr>
        <w:t xml:space="preserve"> </w:t>
      </w:r>
      <w:r w:rsidRPr="003F598D">
        <w:rPr>
          <w:rFonts w:eastAsia="Palatino Linotype" w:cs="Palatino Linotype"/>
          <w:color w:val="000000"/>
          <w:szCs w:val="24"/>
        </w:rPr>
        <w:t>el</w:t>
      </w:r>
      <w:r w:rsidRPr="003F598D">
        <w:rPr>
          <w:rFonts w:eastAsia="Palatino Linotype" w:cs="Palatino Linotype"/>
          <w:b/>
          <w:color w:val="000000"/>
          <w:szCs w:val="24"/>
        </w:rPr>
        <w:t xml:space="preserve"> Sujeto Obligado</w:t>
      </w:r>
      <w:r w:rsidRPr="003F598D">
        <w:rPr>
          <w:rFonts w:eastAsia="Palatino Linotype" w:cs="Palatino Linotype"/>
          <w:color w:val="000000"/>
          <w:szCs w:val="24"/>
        </w:rPr>
        <w:t>,</w:t>
      </w:r>
      <w:r w:rsidRPr="003F598D">
        <w:rPr>
          <w:rFonts w:eastAsia="Palatino Linotype" w:cs="Palatino Linotype"/>
          <w:b/>
          <w:color w:val="000000"/>
          <w:szCs w:val="24"/>
        </w:rPr>
        <w:t xml:space="preserve"> </w:t>
      </w:r>
      <w:r w:rsidRPr="003F598D">
        <w:rPr>
          <w:rFonts w:eastAsia="Palatino Linotype" w:cs="Palatino Linotype"/>
          <w:color w:val="000000"/>
          <w:szCs w:val="24"/>
        </w:rPr>
        <w:t>se procede a dictar la presente resolución.</w:t>
      </w:r>
    </w:p>
    <w:p w14:paraId="7E81D877"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3F598D" w:rsidRDefault="00DE3512" w:rsidP="00AE5CE1">
      <w:pPr>
        <w:pStyle w:val="Ttulo1"/>
        <w:rPr>
          <w:rFonts w:eastAsia="Palatino Linotype"/>
        </w:rPr>
      </w:pPr>
      <w:r w:rsidRPr="003F598D">
        <w:rPr>
          <w:rFonts w:eastAsia="Palatino Linotype"/>
        </w:rPr>
        <w:t>A N T E C E D</w:t>
      </w:r>
      <w:bookmarkStart w:id="0" w:name="_GoBack"/>
      <w:bookmarkEnd w:id="0"/>
      <w:r w:rsidRPr="003F598D">
        <w:rPr>
          <w:rFonts w:eastAsia="Palatino Linotype"/>
        </w:rPr>
        <w:t xml:space="preserve"> E N T E S</w:t>
      </w:r>
    </w:p>
    <w:p w14:paraId="6205E54F" w14:textId="77777777" w:rsidR="00DE3512" w:rsidRPr="003F598D"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3F598D" w:rsidRDefault="00DE3512" w:rsidP="00F54B74">
      <w:pPr>
        <w:pStyle w:val="Ttulo2"/>
        <w:rPr>
          <w:rFonts w:eastAsia="Palatino Linotype"/>
        </w:rPr>
      </w:pPr>
      <w:r w:rsidRPr="003F598D">
        <w:rPr>
          <w:rFonts w:eastAsia="Palatino Linotype"/>
        </w:rPr>
        <w:t>PRIMERO. De la</w:t>
      </w:r>
      <w:r w:rsidR="00AF1662" w:rsidRPr="003F598D">
        <w:rPr>
          <w:rFonts w:eastAsia="Palatino Linotype"/>
        </w:rPr>
        <w:t>s</w:t>
      </w:r>
      <w:r w:rsidRPr="003F598D">
        <w:rPr>
          <w:rFonts w:eastAsia="Palatino Linotype"/>
        </w:rPr>
        <w:t xml:space="preserve"> </w:t>
      </w:r>
      <w:r w:rsidR="00AF1662" w:rsidRPr="003F598D">
        <w:rPr>
          <w:rFonts w:eastAsia="Palatino Linotype"/>
        </w:rPr>
        <w:t>s</w:t>
      </w:r>
      <w:r w:rsidRPr="003F598D">
        <w:rPr>
          <w:rFonts w:eastAsia="Palatino Linotype"/>
        </w:rPr>
        <w:t>olicitud</w:t>
      </w:r>
      <w:r w:rsidR="00AF1662" w:rsidRPr="003F598D">
        <w:rPr>
          <w:rFonts w:eastAsia="Palatino Linotype"/>
        </w:rPr>
        <w:t>es</w:t>
      </w:r>
      <w:r w:rsidRPr="003F598D">
        <w:rPr>
          <w:rFonts w:eastAsia="Palatino Linotype"/>
        </w:rPr>
        <w:t xml:space="preserve"> de </w:t>
      </w:r>
      <w:r w:rsidR="00AF1662" w:rsidRPr="003F598D">
        <w:rPr>
          <w:rFonts w:eastAsia="Palatino Linotype"/>
        </w:rPr>
        <w:t>i</w:t>
      </w:r>
      <w:r w:rsidRPr="003F598D">
        <w:rPr>
          <w:rFonts w:eastAsia="Palatino Linotype"/>
        </w:rPr>
        <w:t>nformación.</w:t>
      </w:r>
    </w:p>
    <w:p w14:paraId="4D15ACD3" w14:textId="4904D55D" w:rsidR="00DE3512" w:rsidRPr="003F598D" w:rsidRDefault="004C1525" w:rsidP="00DE3512">
      <w:pPr>
        <w:pBdr>
          <w:top w:val="nil"/>
          <w:left w:val="nil"/>
          <w:bottom w:val="nil"/>
          <w:right w:val="nil"/>
          <w:between w:val="nil"/>
        </w:pBdr>
        <w:rPr>
          <w:rFonts w:eastAsia="Palatino Linotype" w:cs="Palatino Linotype"/>
          <w:b/>
          <w:bCs/>
          <w:color w:val="000000"/>
          <w:szCs w:val="24"/>
        </w:rPr>
      </w:pPr>
      <w:r w:rsidRPr="003F598D">
        <w:rPr>
          <w:rFonts w:eastAsia="Palatino Linotype" w:cs="Palatino Linotype"/>
          <w:color w:val="000000"/>
          <w:szCs w:val="24"/>
        </w:rPr>
        <w:t xml:space="preserve">Con fecha </w:t>
      </w:r>
      <w:r w:rsidR="008B3155">
        <w:rPr>
          <w:rFonts w:eastAsia="Palatino Linotype" w:cs="Palatino Linotype"/>
          <w:color w:val="000000"/>
          <w:szCs w:val="24"/>
        </w:rPr>
        <w:t>dos de julio</w:t>
      </w:r>
      <w:r w:rsidR="00237426">
        <w:rPr>
          <w:rFonts w:eastAsia="Palatino Linotype" w:cs="Palatino Linotype"/>
          <w:color w:val="000000"/>
          <w:szCs w:val="24"/>
        </w:rPr>
        <w:t xml:space="preserve"> de dos mil veinticuatro</w:t>
      </w:r>
      <w:r w:rsidR="00E72314">
        <w:rPr>
          <w:rFonts w:eastAsia="Palatino Linotype" w:cs="Palatino Linotype"/>
          <w:color w:val="000000"/>
          <w:szCs w:val="24"/>
        </w:rPr>
        <w:t xml:space="preserve">, </w:t>
      </w:r>
      <w:r w:rsidR="00590A91">
        <w:rPr>
          <w:rFonts w:eastAsia="Palatino Linotype" w:cs="Palatino Linotype"/>
          <w:color w:val="000000"/>
          <w:szCs w:val="24"/>
        </w:rPr>
        <w:t>el</w:t>
      </w:r>
      <w:r w:rsidR="00DE3512" w:rsidRPr="003F598D">
        <w:rPr>
          <w:rFonts w:eastAsia="Palatino Linotype" w:cs="Palatino Linotype"/>
          <w:color w:val="000000"/>
          <w:szCs w:val="24"/>
        </w:rPr>
        <w:t xml:space="preserve"> Recurrente presentó a través del Sistema de Acceso a la Información Mexiquense (SAIMEX) ante el Sujeto Obligado, solicitud</w:t>
      </w:r>
      <w:r w:rsidR="00AF1662" w:rsidRPr="003F598D">
        <w:rPr>
          <w:rFonts w:eastAsia="Palatino Linotype" w:cs="Palatino Linotype"/>
          <w:color w:val="000000"/>
          <w:szCs w:val="24"/>
        </w:rPr>
        <w:t>es</w:t>
      </w:r>
      <w:r w:rsidR="00DE3512" w:rsidRPr="003F598D">
        <w:rPr>
          <w:rFonts w:eastAsia="Palatino Linotype" w:cs="Palatino Linotype"/>
          <w:color w:val="000000"/>
          <w:szCs w:val="24"/>
        </w:rPr>
        <w:t xml:space="preserve"> de acceso a la inf</w:t>
      </w:r>
      <w:r w:rsidRPr="003F598D">
        <w:rPr>
          <w:rFonts w:eastAsia="Palatino Linotype" w:cs="Palatino Linotype"/>
          <w:color w:val="000000"/>
          <w:szCs w:val="24"/>
        </w:rPr>
        <w:t>ormación pública registrada</w:t>
      </w:r>
      <w:r w:rsidR="00AF1662" w:rsidRPr="003F598D">
        <w:rPr>
          <w:rFonts w:eastAsia="Palatino Linotype" w:cs="Palatino Linotype"/>
          <w:color w:val="000000"/>
          <w:szCs w:val="24"/>
        </w:rPr>
        <w:t>s</w:t>
      </w:r>
      <w:r w:rsidRPr="003F598D">
        <w:rPr>
          <w:rFonts w:eastAsia="Palatino Linotype" w:cs="Palatino Linotype"/>
          <w:color w:val="000000"/>
          <w:szCs w:val="24"/>
        </w:rPr>
        <w:t xml:space="preserve"> con</w:t>
      </w:r>
      <w:r w:rsidR="00DE3512" w:rsidRPr="003F598D">
        <w:rPr>
          <w:rFonts w:eastAsia="Palatino Linotype" w:cs="Palatino Linotype"/>
          <w:color w:val="000000"/>
          <w:szCs w:val="24"/>
        </w:rPr>
        <w:t xml:space="preserve"> </w:t>
      </w:r>
      <w:r w:rsidR="00AF1662" w:rsidRPr="003F598D">
        <w:rPr>
          <w:rFonts w:eastAsia="Palatino Linotype" w:cs="Palatino Linotype"/>
          <w:color w:val="000000"/>
          <w:szCs w:val="24"/>
        </w:rPr>
        <w:t>los</w:t>
      </w:r>
      <w:r w:rsidR="00DE3512" w:rsidRPr="003F598D">
        <w:rPr>
          <w:rFonts w:eastAsia="Palatino Linotype" w:cs="Palatino Linotype"/>
          <w:color w:val="000000"/>
          <w:szCs w:val="24"/>
        </w:rPr>
        <w:t xml:space="preserve"> número</w:t>
      </w:r>
      <w:r w:rsidR="00AF1662" w:rsidRPr="003F598D">
        <w:rPr>
          <w:rFonts w:eastAsia="Palatino Linotype" w:cs="Palatino Linotype"/>
          <w:color w:val="000000"/>
          <w:szCs w:val="24"/>
        </w:rPr>
        <w:t>s</w:t>
      </w:r>
      <w:r w:rsidR="00DE3512" w:rsidRPr="003F598D">
        <w:rPr>
          <w:rFonts w:eastAsia="Palatino Linotype" w:cs="Palatino Linotype"/>
          <w:color w:val="000000"/>
          <w:szCs w:val="24"/>
        </w:rPr>
        <w:t xml:space="preserve"> de expediente</w:t>
      </w:r>
      <w:r w:rsidR="00016A51">
        <w:rPr>
          <w:rFonts w:eastAsia="Palatino Linotype" w:cs="Palatino Linotype"/>
          <w:color w:val="000000"/>
          <w:szCs w:val="24"/>
        </w:rPr>
        <w:t>s</w:t>
      </w:r>
      <w:r w:rsidR="0088088C" w:rsidRPr="003F598D">
        <w:rPr>
          <w:rFonts w:eastAsia="Palatino Linotype" w:cs="Palatino Linotype"/>
          <w:color w:val="000000"/>
          <w:szCs w:val="24"/>
        </w:rPr>
        <w:t xml:space="preserve"> </w:t>
      </w:r>
      <w:r w:rsidR="005641E6" w:rsidRPr="005641E6">
        <w:rPr>
          <w:rFonts w:eastAsia="Palatino Linotype" w:cs="Palatino Linotype"/>
          <w:b/>
          <w:color w:val="000000"/>
          <w:szCs w:val="24"/>
        </w:rPr>
        <w:t>00197/DIFTLALNE/IP/2024</w:t>
      </w:r>
      <w:r w:rsidR="00237426">
        <w:rPr>
          <w:rFonts w:eastAsia="Palatino Linotype" w:cs="Palatino Linotype"/>
          <w:bCs/>
          <w:color w:val="000000"/>
          <w:szCs w:val="24"/>
        </w:rPr>
        <w:t xml:space="preserve">, </w:t>
      </w:r>
      <w:r w:rsidR="005641E6" w:rsidRPr="005641E6">
        <w:rPr>
          <w:rFonts w:eastAsia="Palatino Linotype" w:cs="Palatino Linotype"/>
          <w:b/>
          <w:color w:val="000000"/>
          <w:szCs w:val="24"/>
        </w:rPr>
        <w:t>0019</w:t>
      </w:r>
      <w:r w:rsidR="005641E6">
        <w:rPr>
          <w:rFonts w:eastAsia="Palatino Linotype" w:cs="Palatino Linotype"/>
          <w:b/>
          <w:color w:val="000000"/>
          <w:szCs w:val="24"/>
        </w:rPr>
        <w:t>6</w:t>
      </w:r>
      <w:r w:rsidR="005641E6" w:rsidRPr="005641E6">
        <w:rPr>
          <w:rFonts w:eastAsia="Palatino Linotype" w:cs="Palatino Linotype"/>
          <w:b/>
          <w:color w:val="000000"/>
          <w:szCs w:val="24"/>
        </w:rPr>
        <w:t>/DIFTLALNE/IP/2024</w:t>
      </w:r>
      <w:r w:rsidR="00016A51" w:rsidRPr="009B7C4D">
        <w:rPr>
          <w:rFonts w:eastAsia="Palatino Linotype" w:cs="Palatino Linotype"/>
          <w:b/>
          <w:bCs/>
          <w:color w:val="000000"/>
          <w:szCs w:val="24"/>
        </w:rPr>
        <w:t xml:space="preserve"> </w:t>
      </w:r>
      <w:r w:rsidR="00AF1662" w:rsidRPr="003F598D">
        <w:rPr>
          <w:rFonts w:eastAsia="Palatino Linotype" w:cs="Palatino Linotype"/>
          <w:color w:val="000000"/>
          <w:szCs w:val="24"/>
        </w:rPr>
        <w:t xml:space="preserve">y </w:t>
      </w:r>
      <w:r w:rsidR="005641E6" w:rsidRPr="005641E6">
        <w:rPr>
          <w:rFonts w:eastAsia="Palatino Linotype" w:cs="Palatino Linotype"/>
          <w:b/>
          <w:color w:val="000000"/>
          <w:szCs w:val="24"/>
        </w:rPr>
        <w:t>0019</w:t>
      </w:r>
      <w:r w:rsidR="005641E6">
        <w:rPr>
          <w:rFonts w:eastAsia="Palatino Linotype" w:cs="Palatino Linotype"/>
          <w:b/>
          <w:color w:val="000000"/>
          <w:szCs w:val="24"/>
        </w:rPr>
        <w:t>5</w:t>
      </w:r>
      <w:r w:rsidR="005641E6" w:rsidRPr="005641E6">
        <w:rPr>
          <w:rFonts w:eastAsia="Palatino Linotype" w:cs="Palatino Linotype"/>
          <w:b/>
          <w:color w:val="000000"/>
          <w:szCs w:val="24"/>
        </w:rPr>
        <w:t>/DIFTLALNE/IP/2024</w:t>
      </w:r>
      <w:r w:rsidR="000D067A">
        <w:rPr>
          <w:rFonts w:eastAsia="Palatino Linotype" w:cs="Palatino Linotype"/>
          <w:bCs/>
          <w:color w:val="000000"/>
          <w:szCs w:val="24"/>
        </w:rPr>
        <w:t xml:space="preserve">, </w:t>
      </w:r>
      <w:r w:rsidR="00DE3512" w:rsidRPr="003F598D">
        <w:rPr>
          <w:rFonts w:eastAsia="Palatino Linotype" w:cs="Palatino Linotype"/>
          <w:color w:val="000000"/>
          <w:szCs w:val="24"/>
        </w:rPr>
        <w:t>mediante la</w:t>
      </w:r>
      <w:r w:rsidR="0088088C" w:rsidRPr="003F598D">
        <w:rPr>
          <w:rFonts w:eastAsia="Palatino Linotype" w:cs="Palatino Linotype"/>
          <w:color w:val="000000"/>
          <w:szCs w:val="24"/>
        </w:rPr>
        <w:t>s</w:t>
      </w:r>
      <w:r w:rsidR="00DE3512" w:rsidRPr="003F598D">
        <w:rPr>
          <w:rFonts w:eastAsia="Palatino Linotype" w:cs="Palatino Linotype"/>
          <w:color w:val="000000"/>
          <w:szCs w:val="24"/>
        </w:rPr>
        <w:t xml:space="preserve"> cual</w:t>
      </w:r>
      <w:r w:rsidR="0088088C" w:rsidRPr="003F598D">
        <w:rPr>
          <w:rFonts w:eastAsia="Palatino Linotype" w:cs="Palatino Linotype"/>
          <w:color w:val="000000"/>
          <w:szCs w:val="24"/>
        </w:rPr>
        <w:t>es</w:t>
      </w:r>
      <w:r w:rsidR="00DE3512" w:rsidRPr="003F598D">
        <w:rPr>
          <w:rFonts w:eastAsia="Palatino Linotype" w:cs="Palatino Linotype"/>
          <w:color w:val="000000"/>
          <w:szCs w:val="24"/>
        </w:rPr>
        <w:t xml:space="preserve"> solicitó información en el tenor siguiente:</w:t>
      </w:r>
    </w:p>
    <w:p w14:paraId="22174491" w14:textId="66F4C27A" w:rsidR="00DB5048" w:rsidRPr="003F598D" w:rsidRDefault="00DB5048" w:rsidP="00DE3512">
      <w:pPr>
        <w:pBdr>
          <w:top w:val="nil"/>
          <w:left w:val="nil"/>
          <w:bottom w:val="nil"/>
          <w:right w:val="nil"/>
          <w:between w:val="nil"/>
        </w:pBdr>
        <w:rPr>
          <w:rFonts w:eastAsia="Palatino Linotype" w:cs="Palatino Linotype"/>
          <w:color w:val="000000"/>
          <w:szCs w:val="24"/>
        </w:rPr>
      </w:pPr>
    </w:p>
    <w:p w14:paraId="1F37EDA3" w14:textId="541A524E" w:rsidR="00237426" w:rsidRPr="00551483" w:rsidRDefault="008B3155" w:rsidP="00237426">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00197/DIFTLALNE/IP/2024</w:t>
      </w:r>
    </w:p>
    <w:p w14:paraId="3FA444B5" w14:textId="3F749CD4" w:rsidR="00237426" w:rsidRPr="00136C7A" w:rsidRDefault="265BA818" w:rsidP="265BA818">
      <w:pPr>
        <w:pStyle w:val="Sinespaciado"/>
        <w:rPr>
          <w:rFonts w:eastAsia="Palatino Linotype"/>
          <w:lang w:val="es-ES"/>
        </w:rPr>
      </w:pPr>
      <w:r w:rsidRPr="265BA818">
        <w:rPr>
          <w:lang w:val="es-ES"/>
        </w:rPr>
        <w:t>«</w:t>
      </w:r>
      <w:proofErr w:type="gramStart"/>
      <w:r w:rsidRPr="265BA818">
        <w:rPr>
          <w:lang w:val="es-ES"/>
        </w:rPr>
        <w:t>solicito</w:t>
      </w:r>
      <w:proofErr w:type="gramEnd"/>
      <w:r w:rsidRPr="265BA818">
        <w:rPr>
          <w:lang w:val="es-ES"/>
        </w:rPr>
        <w:t xml:space="preserve"> los numeros de contratos Generados por el Sistema del año 2022» (Sic)</w:t>
      </w:r>
    </w:p>
    <w:p w14:paraId="1BEC99F7" w14:textId="77777777" w:rsidR="00237426" w:rsidRPr="00551483" w:rsidRDefault="00237426" w:rsidP="00237426">
      <w:pPr>
        <w:pBdr>
          <w:top w:val="nil"/>
          <w:left w:val="nil"/>
          <w:bottom w:val="nil"/>
          <w:right w:val="nil"/>
          <w:between w:val="nil"/>
        </w:pBdr>
        <w:rPr>
          <w:rFonts w:eastAsia="Palatino Linotype" w:cs="Palatino Linotype"/>
          <w:color w:val="000000"/>
          <w:szCs w:val="24"/>
        </w:rPr>
      </w:pPr>
    </w:p>
    <w:p w14:paraId="5EDB53C6" w14:textId="75F18CE8" w:rsidR="00237426" w:rsidRPr="00136C7A" w:rsidRDefault="008B3155" w:rsidP="00237426">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w:t>
      </w:r>
      <w:r w:rsidR="00B33EED">
        <w:rPr>
          <w:rFonts w:eastAsia="Palatino Linotype" w:cs="Palatino Linotype"/>
          <w:b/>
          <w:bCs/>
          <w:color w:val="000000"/>
          <w:szCs w:val="24"/>
          <w:u w:val="single"/>
        </w:rPr>
        <w:t>6</w:t>
      </w:r>
      <w:r w:rsidRPr="008B3155">
        <w:rPr>
          <w:rFonts w:eastAsia="Palatino Linotype" w:cs="Palatino Linotype"/>
          <w:b/>
          <w:bCs/>
          <w:color w:val="000000"/>
          <w:szCs w:val="24"/>
          <w:u w:val="single"/>
        </w:rPr>
        <w:t>/DIFTLALNE/IP/2024</w:t>
      </w:r>
    </w:p>
    <w:p w14:paraId="1F29B1DE" w14:textId="3851182C" w:rsidR="00237426" w:rsidRPr="00136C7A" w:rsidRDefault="265BA818" w:rsidP="265BA818">
      <w:pPr>
        <w:pStyle w:val="Sinespaciado"/>
        <w:rPr>
          <w:rFonts w:eastAsia="Palatino Linotype"/>
          <w:lang w:val="es-ES"/>
        </w:rPr>
      </w:pPr>
      <w:r w:rsidRPr="265BA818">
        <w:rPr>
          <w:lang w:val="es-ES"/>
        </w:rPr>
        <w:lastRenderedPageBreak/>
        <w:t>«</w:t>
      </w:r>
      <w:proofErr w:type="gramStart"/>
      <w:r w:rsidRPr="265BA818">
        <w:rPr>
          <w:lang w:val="es-ES"/>
        </w:rPr>
        <w:t>solicito</w:t>
      </w:r>
      <w:proofErr w:type="gramEnd"/>
      <w:r w:rsidRPr="265BA818">
        <w:rPr>
          <w:lang w:val="es-ES"/>
        </w:rPr>
        <w:t xml:space="preserve"> los numeros de contratos Generados por el Sistema del año 2023» (Sic)</w:t>
      </w:r>
    </w:p>
    <w:p w14:paraId="1D994A72" w14:textId="44ABA318" w:rsidR="00237426" w:rsidRPr="00551483" w:rsidRDefault="00237426" w:rsidP="00237426">
      <w:pPr>
        <w:pBdr>
          <w:top w:val="nil"/>
          <w:left w:val="nil"/>
          <w:bottom w:val="nil"/>
          <w:right w:val="nil"/>
          <w:between w:val="nil"/>
        </w:pBdr>
        <w:rPr>
          <w:rFonts w:eastAsia="Palatino Linotype" w:cs="Palatino Linotype"/>
          <w:color w:val="000000"/>
          <w:szCs w:val="24"/>
        </w:rPr>
      </w:pPr>
    </w:p>
    <w:p w14:paraId="1CC9C51E" w14:textId="73C2DBBE" w:rsidR="00237426" w:rsidRPr="00136C7A" w:rsidRDefault="008B3155" w:rsidP="00237426">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w:t>
      </w:r>
      <w:r w:rsidR="00B33EED">
        <w:rPr>
          <w:rFonts w:eastAsia="Palatino Linotype" w:cs="Palatino Linotype"/>
          <w:b/>
          <w:bCs/>
          <w:color w:val="000000"/>
          <w:szCs w:val="24"/>
          <w:u w:val="single"/>
        </w:rPr>
        <w:t>5</w:t>
      </w:r>
      <w:r w:rsidRPr="008B3155">
        <w:rPr>
          <w:rFonts w:eastAsia="Palatino Linotype" w:cs="Palatino Linotype"/>
          <w:b/>
          <w:bCs/>
          <w:color w:val="000000"/>
          <w:szCs w:val="24"/>
          <w:u w:val="single"/>
        </w:rPr>
        <w:t>/DIFTLALNE/IP/2024</w:t>
      </w:r>
    </w:p>
    <w:p w14:paraId="039BD13D" w14:textId="029F2941" w:rsidR="00237426" w:rsidRPr="00136C7A" w:rsidRDefault="265BA818" w:rsidP="265BA818">
      <w:pPr>
        <w:pStyle w:val="Sinespaciado"/>
        <w:rPr>
          <w:rFonts w:eastAsia="Palatino Linotype"/>
          <w:lang w:val="es-ES"/>
        </w:rPr>
      </w:pPr>
      <w:r w:rsidRPr="265BA818">
        <w:rPr>
          <w:lang w:val="es-ES"/>
        </w:rPr>
        <w:t>«</w:t>
      </w:r>
      <w:proofErr w:type="gramStart"/>
      <w:r w:rsidRPr="265BA818">
        <w:rPr>
          <w:lang w:val="es-ES"/>
        </w:rPr>
        <w:t>solicito</w:t>
      </w:r>
      <w:proofErr w:type="gramEnd"/>
      <w:r w:rsidRPr="265BA818">
        <w:rPr>
          <w:lang w:val="es-ES"/>
        </w:rPr>
        <w:t xml:space="preserve"> los numeros de contratos Generados por el Sistema del año 2024» (Sic)</w:t>
      </w:r>
    </w:p>
    <w:p w14:paraId="0BB6D3A0" w14:textId="77777777" w:rsidR="00237426" w:rsidRPr="00551483" w:rsidRDefault="00237426" w:rsidP="00237426">
      <w:pPr>
        <w:pBdr>
          <w:top w:val="nil"/>
          <w:left w:val="nil"/>
          <w:bottom w:val="nil"/>
          <w:right w:val="nil"/>
          <w:between w:val="nil"/>
        </w:pBdr>
        <w:rPr>
          <w:rFonts w:eastAsia="Palatino Linotype" w:cs="Palatino Linotype"/>
          <w:color w:val="000000"/>
          <w:szCs w:val="24"/>
        </w:rPr>
      </w:pPr>
    </w:p>
    <w:p w14:paraId="7A6C9658" w14:textId="647FD061" w:rsidR="003D4518" w:rsidRPr="00551483" w:rsidRDefault="00DE3512" w:rsidP="00DE3512">
      <w:pPr>
        <w:pBdr>
          <w:top w:val="nil"/>
          <w:left w:val="nil"/>
          <w:bottom w:val="nil"/>
          <w:right w:val="nil"/>
          <w:between w:val="nil"/>
        </w:pBdr>
        <w:rPr>
          <w:rFonts w:eastAsia="Palatino Linotype" w:cs="Palatino Linotype"/>
          <w:color w:val="000000"/>
          <w:szCs w:val="24"/>
        </w:rPr>
      </w:pPr>
      <w:r w:rsidRPr="00551483">
        <w:rPr>
          <w:rFonts w:eastAsia="Palatino Linotype" w:cs="Palatino Linotype"/>
          <w:color w:val="000000"/>
          <w:szCs w:val="24"/>
        </w:rPr>
        <w:t xml:space="preserve">Modalidad de entrega: a través del </w:t>
      </w:r>
      <w:r w:rsidRPr="00551483">
        <w:rPr>
          <w:rFonts w:eastAsia="Palatino Linotype" w:cs="Palatino Linotype"/>
          <w:b/>
          <w:color w:val="000000"/>
          <w:szCs w:val="24"/>
        </w:rPr>
        <w:t>SAIMEX</w:t>
      </w:r>
      <w:r w:rsidRPr="00551483">
        <w:rPr>
          <w:rFonts w:eastAsia="Palatino Linotype" w:cs="Palatino Linotype"/>
          <w:color w:val="000000"/>
          <w:szCs w:val="24"/>
        </w:rPr>
        <w:t>.</w:t>
      </w:r>
    </w:p>
    <w:p w14:paraId="09E8008B" w14:textId="5E01A8D2" w:rsidR="003D4518" w:rsidRPr="00551483"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3F598D" w:rsidRDefault="004017D1" w:rsidP="00F54B74">
      <w:pPr>
        <w:pStyle w:val="Ttulo2"/>
        <w:rPr>
          <w:rFonts w:eastAsia="Palatino Linotype"/>
          <w:szCs w:val="24"/>
        </w:rPr>
      </w:pPr>
      <w:r>
        <w:rPr>
          <w:rFonts w:eastAsia="Palatino Linotype"/>
          <w:bCs/>
        </w:rPr>
        <w:t>SEGUNDO</w:t>
      </w:r>
      <w:r w:rsidR="00E72314" w:rsidRPr="00E72314">
        <w:rPr>
          <w:rFonts w:eastAsia="Palatino Linotype"/>
          <w:bCs/>
        </w:rPr>
        <w:t xml:space="preserve">. </w:t>
      </w:r>
      <w:r w:rsidR="00DE3512" w:rsidRPr="003F598D">
        <w:rPr>
          <w:rFonts w:eastAsia="Palatino Linotype"/>
        </w:rPr>
        <w:t>De la</w:t>
      </w:r>
      <w:r w:rsidR="002B6DF7" w:rsidRPr="003F598D">
        <w:rPr>
          <w:rFonts w:eastAsia="Palatino Linotype"/>
        </w:rPr>
        <w:t>s</w:t>
      </w:r>
      <w:r w:rsidR="00DE3512" w:rsidRPr="003F598D">
        <w:rPr>
          <w:rFonts w:eastAsia="Palatino Linotype"/>
        </w:rPr>
        <w:t xml:space="preserve"> respuesta</w:t>
      </w:r>
      <w:r w:rsidR="002B6DF7" w:rsidRPr="003F598D">
        <w:rPr>
          <w:rFonts w:eastAsia="Palatino Linotype"/>
        </w:rPr>
        <w:t>s</w:t>
      </w:r>
      <w:r w:rsidR="00DE3512" w:rsidRPr="003F598D">
        <w:rPr>
          <w:rFonts w:eastAsia="Palatino Linotype"/>
        </w:rPr>
        <w:t xml:space="preserve"> del Sujeto Obligado.</w:t>
      </w:r>
    </w:p>
    <w:p w14:paraId="1E72B098" w14:textId="7C9B53BE"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De las constancias que obran en el expediente electrónico, se observa que </w:t>
      </w:r>
      <w:r w:rsidR="00590A91">
        <w:rPr>
          <w:rFonts w:eastAsia="Palatino Linotype" w:cs="Palatino Linotype"/>
          <w:color w:val="000000"/>
          <w:szCs w:val="24"/>
        </w:rPr>
        <w:t>el día</w:t>
      </w:r>
      <w:r w:rsidR="00F45A3B">
        <w:rPr>
          <w:rFonts w:eastAsia="Palatino Linotype" w:cs="Palatino Linotype"/>
          <w:color w:val="000000"/>
          <w:szCs w:val="24"/>
        </w:rPr>
        <w:t xml:space="preserve"> </w:t>
      </w:r>
      <w:r w:rsidR="00161F1E">
        <w:rPr>
          <w:rFonts w:eastAsia="Palatino Linotype" w:cs="Palatino Linotype"/>
          <w:color w:val="000000"/>
          <w:szCs w:val="24"/>
        </w:rPr>
        <w:t>seis de agosto</w:t>
      </w:r>
      <w:r w:rsidR="00551483">
        <w:rPr>
          <w:rFonts w:eastAsia="Palatino Linotype" w:cs="Palatino Linotype"/>
          <w:color w:val="000000"/>
          <w:szCs w:val="24"/>
        </w:rPr>
        <w:t xml:space="preserve"> de dos mil veinticuatro</w:t>
      </w:r>
      <w:r w:rsidRPr="003F598D">
        <w:rPr>
          <w:rFonts w:eastAsia="Palatino Linotype" w:cs="Palatino Linotype"/>
          <w:color w:val="000000"/>
          <w:szCs w:val="24"/>
        </w:rPr>
        <w:t>, el Sujeto Obligado dio respuesta a</w:t>
      </w:r>
      <w:r w:rsidR="00C40A62">
        <w:rPr>
          <w:rFonts w:eastAsia="Palatino Linotype" w:cs="Palatino Linotype"/>
          <w:color w:val="000000"/>
          <w:szCs w:val="24"/>
        </w:rPr>
        <w:t xml:space="preserve"> </w:t>
      </w:r>
      <w:r w:rsidRPr="003F598D">
        <w:rPr>
          <w:rFonts w:eastAsia="Palatino Linotype" w:cs="Palatino Linotype"/>
          <w:color w:val="000000"/>
          <w:szCs w:val="24"/>
        </w:rPr>
        <w:t>la</w:t>
      </w:r>
      <w:r w:rsidR="00F7419D">
        <w:rPr>
          <w:rFonts w:eastAsia="Palatino Linotype" w:cs="Palatino Linotype"/>
          <w:color w:val="000000"/>
          <w:szCs w:val="24"/>
        </w:rPr>
        <w:t>s</w:t>
      </w:r>
      <w:r w:rsidRPr="003F598D">
        <w:rPr>
          <w:rFonts w:eastAsia="Palatino Linotype" w:cs="Palatino Linotype"/>
          <w:color w:val="000000"/>
          <w:szCs w:val="24"/>
        </w:rPr>
        <w:t xml:space="preserve"> solicitud</w:t>
      </w:r>
      <w:r w:rsidR="00F7419D">
        <w:rPr>
          <w:rFonts w:eastAsia="Palatino Linotype" w:cs="Palatino Linotype"/>
          <w:color w:val="000000"/>
          <w:szCs w:val="24"/>
        </w:rPr>
        <w:t>es</w:t>
      </w:r>
      <w:r w:rsidRPr="003F598D">
        <w:rPr>
          <w:rFonts w:eastAsia="Palatino Linotype" w:cs="Palatino Linotype"/>
          <w:color w:val="000000"/>
          <w:szCs w:val="24"/>
        </w:rPr>
        <w:t xml:space="preserve"> de información manifestando lo siguiente:</w:t>
      </w:r>
    </w:p>
    <w:p w14:paraId="30ED66A6" w14:textId="32D69DE0"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p>
    <w:p w14:paraId="05787AAE" w14:textId="77777777" w:rsidR="00EE6F02" w:rsidRPr="00551483" w:rsidRDefault="00EE6F02" w:rsidP="00EE6F02">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00197/DIFTLALNE/IP/2024</w:t>
      </w:r>
    </w:p>
    <w:p w14:paraId="394BCE56" w14:textId="77777777" w:rsidR="004B3878" w:rsidRDefault="00551483" w:rsidP="004B3878">
      <w:pPr>
        <w:spacing w:line="240" w:lineRule="auto"/>
        <w:ind w:left="567" w:right="567"/>
        <w:rPr>
          <w:rFonts w:eastAsia="Times New Roman" w:cs="Times New Roman"/>
          <w:i/>
          <w:sz w:val="22"/>
          <w:szCs w:val="24"/>
          <w:lang w:val="es-MX" w:eastAsia="es-ES"/>
        </w:rPr>
      </w:pPr>
      <w:r w:rsidRPr="00551483">
        <w:rPr>
          <w:rFonts w:eastAsia="Times New Roman" w:cs="Times New Roman"/>
          <w:i/>
          <w:sz w:val="22"/>
          <w:szCs w:val="24"/>
          <w:lang w:val="es-MX" w:eastAsia="es-ES"/>
        </w:rPr>
        <w:t>«</w:t>
      </w:r>
      <w:proofErr w:type="gramStart"/>
      <w:r w:rsidR="004B3878" w:rsidRPr="004B3878">
        <w:rPr>
          <w:rFonts w:eastAsia="Times New Roman" w:cs="Times New Roman"/>
          <w:i/>
          <w:sz w:val="22"/>
          <w:szCs w:val="24"/>
          <w:lang w:val="es-MX" w:eastAsia="es-ES"/>
        </w:rPr>
        <w:t>n</w:t>
      </w:r>
      <w:proofErr w:type="gramEnd"/>
      <w:r w:rsidR="004B3878" w:rsidRPr="004B3878">
        <w:rPr>
          <w:rFonts w:eastAsia="Times New Roman" w:cs="Times New Roman"/>
          <w:i/>
          <w:sz w:val="22"/>
          <w:szCs w:val="24"/>
          <w:lang w:val="es-MX" w:eastAsia="es-ES"/>
        </w:rPr>
        <w:t xml:space="preserve"> respuesta a la solicitud recibida, nos permitimos hacer de su conocimiento que con fundamento en el artículo 53, Fracciones: II, V y VI de la Ley de Transparencia y Acceso a la Información Pública del Estado de México y Municipios, le contestamos que:</w:t>
      </w:r>
    </w:p>
    <w:p w14:paraId="0EC5AB26" w14:textId="77777777" w:rsidR="004B3878" w:rsidRPr="004B3878" w:rsidRDefault="004B3878" w:rsidP="004B3878">
      <w:pPr>
        <w:spacing w:line="240" w:lineRule="auto"/>
        <w:ind w:left="567" w:right="567"/>
        <w:rPr>
          <w:rFonts w:eastAsia="Times New Roman" w:cs="Times New Roman"/>
          <w:i/>
          <w:sz w:val="22"/>
          <w:szCs w:val="24"/>
          <w:lang w:val="es-MX" w:eastAsia="es-ES"/>
        </w:rPr>
      </w:pPr>
    </w:p>
    <w:p w14:paraId="002F78BB" w14:textId="2C379AA7" w:rsidR="00551483" w:rsidRPr="00551483" w:rsidRDefault="004B3878" w:rsidP="004B3878">
      <w:pPr>
        <w:spacing w:line="240" w:lineRule="auto"/>
        <w:ind w:left="567" w:right="567"/>
        <w:rPr>
          <w:rFonts w:eastAsia="Palatino Linotype" w:cs="Times New Roman"/>
          <w:i/>
          <w:sz w:val="22"/>
          <w:szCs w:val="24"/>
          <w:lang w:val="es-MX" w:eastAsia="es-ES"/>
        </w:rPr>
      </w:pPr>
      <w:r w:rsidRPr="004B3878">
        <w:rPr>
          <w:rFonts w:eastAsia="Times New Roman" w:cs="Times New Roman"/>
          <w:i/>
          <w:sz w:val="22"/>
          <w:szCs w:val="24"/>
          <w:lang w:val="es-MX" w:eastAsia="es-ES"/>
        </w:rPr>
        <w:t>Con fundamento en los artículos 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se brinda atención a la solicitud de acceso a la información pública con número de folio 00197/DIFTLALNE/IP/2024, que a la letra señala: “solicito los números de contratos Generados por el Sistema del año 2022…”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dentro de la anualidad referida se generaron un total de 17 contratos por el Sistema Municipal para el Desarrollo Integral de la Familia de Tlalnepantla de Baz, anexo a este documento podrá encontrar un listado en el cual podrá encontrar la información en comento. Sin otro particular por el momento, quedo a sus órdenes.</w:t>
      </w:r>
      <w:r w:rsidR="00551483" w:rsidRPr="00551483">
        <w:rPr>
          <w:rFonts w:eastAsia="Times New Roman" w:cs="Times New Roman"/>
          <w:i/>
          <w:sz w:val="22"/>
          <w:szCs w:val="24"/>
          <w:lang w:val="es-MX" w:eastAsia="es-ES"/>
        </w:rPr>
        <w:t>» (Sic)</w:t>
      </w:r>
    </w:p>
    <w:p w14:paraId="6E4C57B7" w14:textId="77777777" w:rsidR="00136C7A" w:rsidRDefault="00136C7A" w:rsidP="00136C7A">
      <w:pPr>
        <w:pBdr>
          <w:top w:val="nil"/>
          <w:left w:val="nil"/>
          <w:bottom w:val="nil"/>
          <w:right w:val="nil"/>
          <w:between w:val="nil"/>
        </w:pBdr>
        <w:rPr>
          <w:rFonts w:eastAsia="Palatino Linotype" w:cs="Palatino Linotype"/>
          <w:color w:val="000000"/>
          <w:szCs w:val="24"/>
        </w:rPr>
      </w:pPr>
    </w:p>
    <w:p w14:paraId="32D0F4B1" w14:textId="57518487" w:rsidR="00136C7A" w:rsidRPr="009F334B" w:rsidRDefault="008775CC" w:rsidP="00136C7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w:t>
      </w:r>
      <w:r w:rsidR="004B3878">
        <w:rPr>
          <w:rFonts w:eastAsia="Palatino Linotype" w:cs="Palatino Linotype"/>
          <w:color w:val="000000"/>
          <w:szCs w:val="24"/>
        </w:rPr>
        <w:t>los</w:t>
      </w:r>
      <w:r w:rsidR="00551483">
        <w:rPr>
          <w:rFonts w:eastAsia="Palatino Linotype" w:cs="Palatino Linotype"/>
          <w:color w:val="000000"/>
          <w:szCs w:val="24"/>
        </w:rPr>
        <w:t xml:space="preserve"> documento</w:t>
      </w:r>
      <w:r w:rsidR="004B3878">
        <w:rPr>
          <w:rFonts w:eastAsia="Palatino Linotype" w:cs="Palatino Linotype"/>
          <w:color w:val="000000"/>
          <w:szCs w:val="24"/>
        </w:rPr>
        <w:t>s</w:t>
      </w:r>
      <w:r w:rsidR="00551483">
        <w:rPr>
          <w:rFonts w:eastAsia="Palatino Linotype" w:cs="Palatino Linotype"/>
          <w:color w:val="000000"/>
          <w:szCs w:val="24"/>
        </w:rPr>
        <w:t xml:space="preserve"> denominado</w:t>
      </w:r>
      <w:r w:rsidR="004B3878">
        <w:rPr>
          <w:rFonts w:eastAsia="Palatino Linotype" w:cs="Palatino Linotype"/>
          <w:color w:val="000000"/>
          <w:szCs w:val="24"/>
        </w:rPr>
        <w:t>s</w:t>
      </w:r>
      <w:r>
        <w:rPr>
          <w:rFonts w:eastAsia="Palatino Linotype" w:cs="Palatino Linotype"/>
          <w:color w:val="000000"/>
          <w:szCs w:val="24"/>
        </w:rPr>
        <w:t xml:space="preserve"> </w:t>
      </w:r>
      <w:r w:rsidR="00EA43FD" w:rsidRPr="009F334B">
        <w:rPr>
          <w:rFonts w:eastAsia="Palatino Linotype" w:cs="Palatino Linotype"/>
          <w:b/>
          <w:bCs/>
          <w:color w:val="000000"/>
          <w:szCs w:val="24"/>
        </w:rPr>
        <w:t>«</w:t>
      </w:r>
      <w:r w:rsidR="004B3878">
        <w:rPr>
          <w:rFonts w:eastAsia="Palatino Linotype" w:cs="Palatino Linotype"/>
          <w:b/>
          <w:bCs/>
          <w:color w:val="000000"/>
          <w:szCs w:val="24"/>
        </w:rPr>
        <w:t>S</w:t>
      </w:r>
      <w:r w:rsidR="00AC612C">
        <w:rPr>
          <w:rFonts w:eastAsia="Palatino Linotype" w:cs="Palatino Linotype"/>
          <w:b/>
          <w:bCs/>
          <w:color w:val="000000"/>
          <w:szCs w:val="24"/>
        </w:rPr>
        <w:t xml:space="preserve">olicitud 000197 </w:t>
      </w:r>
      <w:r w:rsidR="00D31A43" w:rsidRPr="009F334B">
        <w:rPr>
          <w:rFonts w:eastAsia="Palatino Linotype" w:cs="Palatino Linotype"/>
          <w:b/>
          <w:bCs/>
          <w:color w:val="000000"/>
          <w:szCs w:val="24"/>
        </w:rPr>
        <w:t>.</w:t>
      </w:r>
      <w:proofErr w:type="spellStart"/>
      <w:r w:rsidR="00D31A43" w:rsidRPr="009F334B">
        <w:rPr>
          <w:rFonts w:eastAsia="Palatino Linotype" w:cs="Palatino Linotype"/>
          <w:b/>
          <w:bCs/>
          <w:color w:val="000000"/>
          <w:szCs w:val="24"/>
        </w:rPr>
        <w:t>pdf</w:t>
      </w:r>
      <w:proofErr w:type="spellEnd"/>
      <w:r w:rsidR="009F334B" w:rsidRPr="009F334B">
        <w:rPr>
          <w:rFonts w:eastAsia="Palatino Linotype" w:cs="Palatino Linotype"/>
          <w:b/>
          <w:bCs/>
          <w:color w:val="000000"/>
          <w:szCs w:val="24"/>
        </w:rPr>
        <w:t>»</w:t>
      </w:r>
      <w:r w:rsidR="004B3878">
        <w:rPr>
          <w:rFonts w:eastAsia="Palatino Linotype" w:cs="Palatino Linotype"/>
          <w:color w:val="000000"/>
          <w:szCs w:val="24"/>
        </w:rPr>
        <w:t xml:space="preserve">, </w:t>
      </w:r>
      <w:r w:rsidR="004B3878" w:rsidRPr="009F334B">
        <w:rPr>
          <w:rFonts w:eastAsia="Palatino Linotype" w:cs="Palatino Linotype"/>
          <w:b/>
          <w:bCs/>
          <w:color w:val="000000"/>
          <w:szCs w:val="24"/>
        </w:rPr>
        <w:t>«</w:t>
      </w:r>
      <w:r w:rsidR="00AC612C">
        <w:rPr>
          <w:rFonts w:eastAsia="Palatino Linotype" w:cs="Palatino Linotype"/>
          <w:b/>
          <w:bCs/>
          <w:color w:val="000000"/>
          <w:szCs w:val="24"/>
        </w:rPr>
        <w:t>SAIMEX 00197</w:t>
      </w:r>
      <w:r w:rsidR="004B3878" w:rsidRPr="009F334B">
        <w:rPr>
          <w:rFonts w:eastAsia="Palatino Linotype" w:cs="Palatino Linotype"/>
          <w:b/>
          <w:bCs/>
          <w:color w:val="000000"/>
          <w:szCs w:val="24"/>
        </w:rPr>
        <w:t>.pdf»</w:t>
      </w:r>
      <w:r w:rsidR="004B3878">
        <w:rPr>
          <w:rFonts w:eastAsia="Palatino Linotype" w:cs="Palatino Linotype"/>
          <w:color w:val="000000"/>
          <w:szCs w:val="24"/>
        </w:rPr>
        <w:t xml:space="preserve"> y </w:t>
      </w:r>
      <w:r w:rsidR="004B3878" w:rsidRPr="009F334B">
        <w:rPr>
          <w:rFonts w:eastAsia="Palatino Linotype" w:cs="Palatino Linotype"/>
          <w:b/>
          <w:bCs/>
          <w:color w:val="000000"/>
          <w:szCs w:val="24"/>
        </w:rPr>
        <w:t>«</w:t>
      </w:r>
      <w:r w:rsidR="00AC612C">
        <w:rPr>
          <w:rFonts w:eastAsia="Palatino Linotype" w:cs="Palatino Linotype"/>
          <w:b/>
          <w:bCs/>
          <w:color w:val="000000"/>
          <w:szCs w:val="24"/>
        </w:rPr>
        <w:t>SAIMEX 00197 SOPORTE</w:t>
      </w:r>
      <w:r w:rsidR="004B3878" w:rsidRPr="009F334B">
        <w:rPr>
          <w:rFonts w:eastAsia="Palatino Linotype" w:cs="Palatino Linotype"/>
          <w:b/>
          <w:bCs/>
          <w:color w:val="000000"/>
          <w:szCs w:val="24"/>
        </w:rPr>
        <w:t>.pdf»</w:t>
      </w:r>
      <w:r w:rsidR="004B3878">
        <w:rPr>
          <w:rFonts w:eastAsia="Palatino Linotype" w:cs="Palatino Linotype"/>
          <w:color w:val="000000"/>
          <w:szCs w:val="24"/>
        </w:rPr>
        <w:t>.</w:t>
      </w:r>
    </w:p>
    <w:p w14:paraId="0632B1FF" w14:textId="77777777" w:rsidR="00136C7A" w:rsidRPr="00136C7A" w:rsidRDefault="00136C7A" w:rsidP="00136C7A">
      <w:pPr>
        <w:pBdr>
          <w:top w:val="nil"/>
          <w:left w:val="nil"/>
          <w:bottom w:val="nil"/>
          <w:right w:val="nil"/>
          <w:between w:val="nil"/>
        </w:pBdr>
        <w:rPr>
          <w:rFonts w:eastAsia="Palatino Linotype" w:cs="Palatino Linotype"/>
          <w:color w:val="000000"/>
          <w:szCs w:val="24"/>
        </w:rPr>
      </w:pPr>
    </w:p>
    <w:p w14:paraId="766F60B2" w14:textId="42B0468E" w:rsidR="00EE6F02" w:rsidRPr="00551483" w:rsidRDefault="00EE6F02" w:rsidP="00EE6F02">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w:t>
      </w:r>
      <w:r>
        <w:rPr>
          <w:rFonts w:eastAsia="Palatino Linotype" w:cs="Palatino Linotype"/>
          <w:b/>
          <w:bCs/>
          <w:color w:val="000000"/>
          <w:szCs w:val="24"/>
          <w:u w:val="single"/>
        </w:rPr>
        <w:t>6</w:t>
      </w:r>
      <w:r w:rsidRPr="008B3155">
        <w:rPr>
          <w:rFonts w:eastAsia="Palatino Linotype" w:cs="Palatino Linotype"/>
          <w:b/>
          <w:bCs/>
          <w:color w:val="000000"/>
          <w:szCs w:val="24"/>
          <w:u w:val="single"/>
        </w:rPr>
        <w:t>/DIFTLALNE/IP/2024</w:t>
      </w:r>
    </w:p>
    <w:p w14:paraId="12A4C56E" w14:textId="77777777" w:rsidR="00A70733" w:rsidRDefault="00551483" w:rsidP="00A70733">
      <w:pPr>
        <w:spacing w:line="240" w:lineRule="auto"/>
        <w:ind w:left="567" w:right="567"/>
        <w:rPr>
          <w:rFonts w:eastAsia="Times New Roman" w:cs="Times New Roman"/>
          <w:i/>
          <w:sz w:val="22"/>
          <w:szCs w:val="24"/>
          <w:lang w:val="es-MX" w:eastAsia="es-ES"/>
        </w:rPr>
      </w:pPr>
      <w:r w:rsidRPr="00551483">
        <w:rPr>
          <w:rFonts w:eastAsia="Times New Roman" w:cs="Times New Roman"/>
          <w:i/>
          <w:sz w:val="22"/>
          <w:szCs w:val="24"/>
          <w:lang w:val="es-MX" w:eastAsia="es-ES"/>
        </w:rPr>
        <w:t>«</w:t>
      </w:r>
      <w:r w:rsidR="00A70733" w:rsidRPr="00A70733">
        <w:rPr>
          <w:rFonts w:eastAsia="Times New Roman" w:cs="Times New Roman"/>
          <w:i/>
          <w:sz w:val="22"/>
          <w:szCs w:val="24"/>
          <w:lang w:val="es-MX"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C606FC" w14:textId="77777777" w:rsidR="00A70733" w:rsidRPr="00A70733" w:rsidRDefault="00A70733" w:rsidP="00A70733">
      <w:pPr>
        <w:spacing w:line="240" w:lineRule="auto"/>
        <w:ind w:left="567" w:right="567"/>
        <w:rPr>
          <w:rFonts w:eastAsia="Times New Roman" w:cs="Times New Roman"/>
          <w:i/>
          <w:sz w:val="22"/>
          <w:szCs w:val="24"/>
          <w:lang w:val="es-MX" w:eastAsia="es-ES"/>
        </w:rPr>
      </w:pPr>
    </w:p>
    <w:p w14:paraId="557AB355" w14:textId="5636CF32" w:rsidR="00551483" w:rsidRPr="00551483" w:rsidRDefault="00A70733" w:rsidP="00A70733">
      <w:pPr>
        <w:spacing w:line="240" w:lineRule="auto"/>
        <w:ind w:left="567" w:right="567"/>
        <w:rPr>
          <w:rFonts w:eastAsia="Palatino Linotype" w:cs="Times New Roman"/>
          <w:i/>
          <w:sz w:val="22"/>
          <w:szCs w:val="24"/>
          <w:lang w:val="es-MX" w:eastAsia="es-ES"/>
        </w:rPr>
      </w:pPr>
      <w:r w:rsidRPr="00A70733">
        <w:rPr>
          <w:rFonts w:eastAsia="Times New Roman" w:cs="Times New Roman"/>
          <w:i/>
          <w:sz w:val="22"/>
          <w:szCs w:val="24"/>
          <w:lang w:val="es-MX" w:eastAsia="es-ES"/>
        </w:rPr>
        <w:t>Con fundamento en los artículos 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se brinda atención a la solicitud de acceso a la información pública con número de folio 00196/DIFTLALNE/IP/2024, que a la letra señala: “solicito los números de contratos Generados por el Sistema del año 2023…”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dentro de la anualidad referida se generaron un total de 189 contratos por el Sistema Municipal para el Desarrollo Integral de la Familia de Tlalnepantla de Baz, anexo a este documento podrá encontrar un listado en el cual podrá encontrar la información en comento. Sin otro particular por el momento, quedo a sus órdenes.</w:t>
      </w:r>
      <w:r w:rsidR="00551483" w:rsidRPr="00551483">
        <w:rPr>
          <w:rFonts w:eastAsia="Times New Roman" w:cs="Times New Roman"/>
          <w:i/>
          <w:sz w:val="22"/>
          <w:szCs w:val="24"/>
          <w:lang w:val="es-MX" w:eastAsia="es-ES"/>
        </w:rPr>
        <w:t>» (Sic)</w:t>
      </w:r>
    </w:p>
    <w:p w14:paraId="5F3E9639"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2524641F" w14:textId="1CF2A47D" w:rsidR="00A70733" w:rsidRPr="009F334B" w:rsidRDefault="00A70733" w:rsidP="00A70733">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los documentos denominados </w:t>
      </w:r>
      <w:r w:rsidRPr="009F334B">
        <w:rPr>
          <w:rFonts w:eastAsia="Palatino Linotype" w:cs="Palatino Linotype"/>
          <w:b/>
          <w:bCs/>
          <w:color w:val="000000"/>
          <w:szCs w:val="24"/>
        </w:rPr>
        <w:t>«</w:t>
      </w:r>
      <w:r>
        <w:rPr>
          <w:rFonts w:eastAsia="Palatino Linotype" w:cs="Palatino Linotype"/>
          <w:b/>
          <w:bCs/>
          <w:color w:val="000000"/>
          <w:szCs w:val="24"/>
        </w:rPr>
        <w:t>Solicitud 000196</w:t>
      </w:r>
      <w:r w:rsidRPr="009F334B">
        <w:rPr>
          <w:rFonts w:eastAsia="Palatino Linotype" w:cs="Palatino Linotype"/>
          <w:b/>
          <w:bCs/>
          <w:color w:val="000000"/>
          <w:szCs w:val="24"/>
        </w:rPr>
        <w:t>.pdf»</w:t>
      </w:r>
      <w:r>
        <w:rPr>
          <w:rFonts w:eastAsia="Palatino Linotype" w:cs="Palatino Linotype"/>
          <w:color w:val="000000"/>
          <w:szCs w:val="24"/>
        </w:rPr>
        <w:t xml:space="preserve">, </w:t>
      </w:r>
      <w:r w:rsidRPr="009F334B">
        <w:rPr>
          <w:rFonts w:eastAsia="Palatino Linotype" w:cs="Palatino Linotype"/>
          <w:b/>
          <w:bCs/>
          <w:color w:val="000000"/>
          <w:szCs w:val="24"/>
        </w:rPr>
        <w:t>«</w:t>
      </w:r>
      <w:r>
        <w:rPr>
          <w:rFonts w:eastAsia="Palatino Linotype" w:cs="Palatino Linotype"/>
          <w:b/>
          <w:bCs/>
          <w:color w:val="000000"/>
          <w:szCs w:val="24"/>
        </w:rPr>
        <w:t>SAIMEX 00196</w:t>
      </w:r>
      <w:r w:rsidRPr="009F334B">
        <w:rPr>
          <w:rFonts w:eastAsia="Palatino Linotype" w:cs="Palatino Linotype"/>
          <w:b/>
          <w:bCs/>
          <w:color w:val="000000"/>
          <w:szCs w:val="24"/>
        </w:rPr>
        <w:t>.pdf»</w:t>
      </w:r>
      <w:r>
        <w:rPr>
          <w:rFonts w:eastAsia="Palatino Linotype" w:cs="Palatino Linotype"/>
          <w:color w:val="000000"/>
          <w:szCs w:val="24"/>
        </w:rPr>
        <w:t xml:space="preserve"> y </w:t>
      </w:r>
      <w:r w:rsidRPr="009F334B">
        <w:rPr>
          <w:rFonts w:eastAsia="Palatino Linotype" w:cs="Palatino Linotype"/>
          <w:b/>
          <w:bCs/>
          <w:color w:val="000000"/>
          <w:szCs w:val="24"/>
        </w:rPr>
        <w:t>«</w:t>
      </w:r>
      <w:r>
        <w:rPr>
          <w:rFonts w:eastAsia="Palatino Linotype" w:cs="Palatino Linotype"/>
          <w:b/>
          <w:bCs/>
          <w:color w:val="000000"/>
          <w:szCs w:val="24"/>
        </w:rPr>
        <w:t>SAIMEX 00196 SOPORTE</w:t>
      </w:r>
      <w:r w:rsidRPr="009F334B">
        <w:rPr>
          <w:rFonts w:eastAsia="Palatino Linotype" w:cs="Palatino Linotype"/>
          <w:b/>
          <w:bCs/>
          <w:color w:val="000000"/>
          <w:szCs w:val="24"/>
        </w:rPr>
        <w:t>.pdf»</w:t>
      </w:r>
      <w:r>
        <w:rPr>
          <w:rFonts w:eastAsia="Palatino Linotype" w:cs="Palatino Linotype"/>
          <w:color w:val="000000"/>
          <w:szCs w:val="24"/>
        </w:rPr>
        <w:t>.</w:t>
      </w:r>
    </w:p>
    <w:p w14:paraId="0935DD48" w14:textId="77777777" w:rsidR="00551483" w:rsidRPr="00136C7A" w:rsidRDefault="00551483" w:rsidP="00551483">
      <w:pPr>
        <w:pBdr>
          <w:top w:val="nil"/>
          <w:left w:val="nil"/>
          <w:bottom w:val="nil"/>
          <w:right w:val="nil"/>
          <w:between w:val="nil"/>
        </w:pBdr>
        <w:rPr>
          <w:rFonts w:eastAsia="Palatino Linotype" w:cs="Palatino Linotype"/>
          <w:color w:val="000000"/>
          <w:szCs w:val="24"/>
        </w:rPr>
      </w:pPr>
    </w:p>
    <w:p w14:paraId="4D44AD81" w14:textId="41501C57" w:rsidR="00EE6F02" w:rsidRPr="00551483" w:rsidRDefault="00EE6F02" w:rsidP="00EE6F02">
      <w:pPr>
        <w:pBdr>
          <w:top w:val="nil"/>
          <w:left w:val="nil"/>
          <w:bottom w:val="nil"/>
          <w:right w:val="nil"/>
          <w:between w:val="nil"/>
        </w:pBdr>
        <w:rPr>
          <w:rFonts w:eastAsia="Palatino Linotype" w:cs="Palatino Linotype"/>
          <w:color w:val="000000"/>
          <w:szCs w:val="24"/>
          <w:u w:val="single"/>
        </w:rPr>
      </w:pPr>
      <w:r w:rsidRPr="008B3155">
        <w:rPr>
          <w:rFonts w:eastAsia="Palatino Linotype" w:cs="Palatino Linotype"/>
          <w:b/>
          <w:bCs/>
          <w:color w:val="000000"/>
          <w:szCs w:val="24"/>
          <w:u w:val="single"/>
        </w:rPr>
        <w:t>0019</w:t>
      </w:r>
      <w:r>
        <w:rPr>
          <w:rFonts w:eastAsia="Palatino Linotype" w:cs="Palatino Linotype"/>
          <w:b/>
          <w:bCs/>
          <w:color w:val="000000"/>
          <w:szCs w:val="24"/>
          <w:u w:val="single"/>
        </w:rPr>
        <w:t>5</w:t>
      </w:r>
      <w:r w:rsidRPr="008B3155">
        <w:rPr>
          <w:rFonts w:eastAsia="Palatino Linotype" w:cs="Palatino Linotype"/>
          <w:b/>
          <w:bCs/>
          <w:color w:val="000000"/>
          <w:szCs w:val="24"/>
          <w:u w:val="single"/>
        </w:rPr>
        <w:t>/DIFTLALNE/IP/2024</w:t>
      </w:r>
    </w:p>
    <w:p w14:paraId="08B573CA" w14:textId="7D57FC66" w:rsidR="00287E8F" w:rsidRDefault="00551483" w:rsidP="00287E8F">
      <w:pPr>
        <w:spacing w:line="240" w:lineRule="auto"/>
        <w:ind w:left="567" w:right="567"/>
        <w:rPr>
          <w:rFonts w:eastAsia="Times New Roman" w:cs="Times New Roman"/>
          <w:i/>
          <w:sz w:val="22"/>
          <w:szCs w:val="24"/>
          <w:lang w:val="es-MX" w:eastAsia="es-ES"/>
        </w:rPr>
      </w:pPr>
      <w:r w:rsidRPr="00551483">
        <w:rPr>
          <w:rFonts w:eastAsia="Times New Roman" w:cs="Times New Roman"/>
          <w:i/>
          <w:sz w:val="22"/>
          <w:szCs w:val="24"/>
          <w:lang w:val="es-MX" w:eastAsia="es-ES"/>
        </w:rPr>
        <w:t>«</w:t>
      </w:r>
      <w:r w:rsidR="00287E8F" w:rsidRPr="00287E8F">
        <w:rPr>
          <w:rFonts w:eastAsia="Times New Roman" w:cs="Times New Roman"/>
          <w:i/>
          <w:sz w:val="22"/>
          <w:szCs w:val="24"/>
          <w:lang w:val="es-MX" w:eastAsia="es-ES"/>
        </w:rPr>
        <w:t xml:space="preserve">Con fundamento en los artículos 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w:t>
      </w:r>
      <w:r w:rsidR="00287E8F" w:rsidRPr="00287E8F">
        <w:rPr>
          <w:rFonts w:eastAsia="Times New Roman" w:cs="Times New Roman"/>
          <w:i/>
          <w:sz w:val="22"/>
          <w:szCs w:val="24"/>
          <w:lang w:val="es-MX" w:eastAsia="es-ES"/>
        </w:rPr>
        <w:lastRenderedPageBreak/>
        <w:t>se brinda atención a la solicitud de acceso a la información pública con número de folio 00195/DIFTLALNE/IP/2024, que a la letra señala: “solicito los números de contratos Generados por el Sistema del año 2024…” (Sic). Atento a lo anterior, dando atención a su solicitud, y con la finalidad de atender los principios de certeza jurídica y máxima publicidad que establecen los artículos 4 y 8 de la Ley de Transparencia y Acceso a la Información Pública del Estado de México y Municipios. Al respecto se informa que, dentro de la anualidad referida se han generado un total de 74 contratos por el Sistema Municipal para el Desarrollo Integral de la Familia de Tlalnepantla de Baz, anexo a este documento podrá encontrar un listado en el cual podrá encontrar la información en comento. Sin otro particular por el momento, quedo a sus órdenes.</w:t>
      </w:r>
    </w:p>
    <w:p w14:paraId="0C50DFC3" w14:textId="77777777" w:rsidR="00287E8F" w:rsidRPr="00287E8F" w:rsidRDefault="00287E8F" w:rsidP="00287E8F">
      <w:pPr>
        <w:spacing w:line="240" w:lineRule="auto"/>
        <w:ind w:left="567" w:right="567"/>
        <w:rPr>
          <w:rFonts w:eastAsia="Times New Roman" w:cs="Times New Roman"/>
          <w:i/>
          <w:sz w:val="22"/>
          <w:szCs w:val="24"/>
          <w:lang w:val="es-MX" w:eastAsia="es-ES"/>
        </w:rPr>
      </w:pPr>
    </w:p>
    <w:p w14:paraId="3427C601" w14:textId="77777777" w:rsidR="00287E8F" w:rsidRPr="00287E8F" w:rsidRDefault="00287E8F" w:rsidP="00287E8F">
      <w:pPr>
        <w:spacing w:line="240" w:lineRule="auto"/>
        <w:ind w:left="567" w:right="567"/>
        <w:rPr>
          <w:rFonts w:eastAsia="Times New Roman" w:cs="Times New Roman"/>
          <w:i/>
          <w:sz w:val="22"/>
          <w:szCs w:val="24"/>
          <w:lang w:val="es-MX" w:eastAsia="es-ES"/>
        </w:rPr>
      </w:pPr>
      <w:r w:rsidRPr="00287E8F">
        <w:rPr>
          <w:rFonts w:eastAsia="Times New Roman" w:cs="Times New Roman"/>
          <w:i/>
          <w:sz w:val="22"/>
          <w:szCs w:val="24"/>
          <w:lang w:val="es-MX" w:eastAsia="es-ES"/>
        </w:rPr>
        <w:t>ATENTAMENTE</w:t>
      </w:r>
    </w:p>
    <w:p w14:paraId="5F777822" w14:textId="74E3E1FC" w:rsidR="00551483" w:rsidRPr="00551483" w:rsidRDefault="00287E8F" w:rsidP="00287E8F">
      <w:pPr>
        <w:spacing w:line="240" w:lineRule="auto"/>
        <w:ind w:left="567" w:right="567"/>
        <w:rPr>
          <w:rFonts w:eastAsia="Palatino Linotype" w:cs="Times New Roman"/>
          <w:i/>
          <w:sz w:val="22"/>
          <w:szCs w:val="24"/>
          <w:lang w:val="es-MX" w:eastAsia="es-ES"/>
        </w:rPr>
      </w:pPr>
      <w:r w:rsidRPr="00287E8F">
        <w:rPr>
          <w:rFonts w:eastAsia="Times New Roman" w:cs="Times New Roman"/>
          <w:i/>
          <w:sz w:val="22"/>
          <w:szCs w:val="24"/>
          <w:lang w:val="es-MX" w:eastAsia="es-ES"/>
        </w:rPr>
        <w:t>Laura Beatriz Ortiz Fuentes</w:t>
      </w:r>
      <w:r w:rsidR="00551483" w:rsidRPr="00551483">
        <w:rPr>
          <w:rFonts w:eastAsia="Times New Roman" w:cs="Times New Roman"/>
          <w:i/>
          <w:sz w:val="22"/>
          <w:szCs w:val="24"/>
          <w:lang w:val="es-MX" w:eastAsia="es-ES"/>
        </w:rPr>
        <w:t>» (Sic)</w:t>
      </w:r>
    </w:p>
    <w:p w14:paraId="05488B9E"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1DE4940F" w14:textId="5C1C2615" w:rsidR="009F334B" w:rsidRPr="009F334B" w:rsidRDefault="00551483" w:rsidP="009F334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Anexando </w:t>
      </w:r>
      <w:r w:rsidR="00287E8F" w:rsidRPr="00287E8F">
        <w:rPr>
          <w:rFonts w:eastAsia="Palatino Linotype" w:cs="Palatino Linotype"/>
          <w:color w:val="000000"/>
          <w:szCs w:val="24"/>
        </w:rPr>
        <w:t xml:space="preserve">los documentos denominados </w:t>
      </w:r>
      <w:r w:rsidR="00287E8F" w:rsidRPr="00287E8F">
        <w:rPr>
          <w:rFonts w:eastAsia="Palatino Linotype" w:cs="Palatino Linotype"/>
          <w:b/>
          <w:bCs/>
          <w:color w:val="000000"/>
          <w:szCs w:val="24"/>
        </w:rPr>
        <w:t>«Solicitud 00019</w:t>
      </w:r>
      <w:r w:rsidR="008D6ECB">
        <w:rPr>
          <w:rFonts w:eastAsia="Palatino Linotype" w:cs="Palatino Linotype"/>
          <w:b/>
          <w:bCs/>
          <w:color w:val="000000"/>
          <w:szCs w:val="24"/>
        </w:rPr>
        <w:t xml:space="preserve">5 </w:t>
      </w:r>
      <w:r w:rsidR="00287E8F" w:rsidRPr="00287E8F">
        <w:rPr>
          <w:rFonts w:eastAsia="Palatino Linotype" w:cs="Palatino Linotype"/>
          <w:b/>
          <w:bCs/>
          <w:color w:val="000000"/>
          <w:szCs w:val="24"/>
        </w:rPr>
        <w:t>.</w:t>
      </w:r>
      <w:proofErr w:type="spellStart"/>
      <w:r w:rsidR="00287E8F" w:rsidRPr="00287E8F">
        <w:rPr>
          <w:rFonts w:eastAsia="Palatino Linotype" w:cs="Palatino Linotype"/>
          <w:b/>
          <w:bCs/>
          <w:color w:val="000000"/>
          <w:szCs w:val="24"/>
        </w:rPr>
        <w:t>pdf</w:t>
      </w:r>
      <w:proofErr w:type="spellEnd"/>
      <w:r w:rsidR="00287E8F" w:rsidRPr="00287E8F">
        <w:rPr>
          <w:rFonts w:eastAsia="Palatino Linotype" w:cs="Palatino Linotype"/>
          <w:b/>
          <w:bCs/>
          <w:color w:val="000000"/>
          <w:szCs w:val="24"/>
        </w:rPr>
        <w:t>»</w:t>
      </w:r>
      <w:r w:rsidR="00287E8F" w:rsidRPr="00287E8F">
        <w:rPr>
          <w:rFonts w:eastAsia="Palatino Linotype" w:cs="Palatino Linotype"/>
          <w:color w:val="000000"/>
          <w:szCs w:val="24"/>
        </w:rPr>
        <w:t xml:space="preserve">, </w:t>
      </w:r>
      <w:r w:rsidR="00287E8F" w:rsidRPr="00287E8F">
        <w:rPr>
          <w:rFonts w:eastAsia="Palatino Linotype" w:cs="Palatino Linotype"/>
          <w:b/>
          <w:bCs/>
          <w:color w:val="000000"/>
          <w:szCs w:val="24"/>
        </w:rPr>
        <w:t>«SAIMEX 0019</w:t>
      </w:r>
      <w:r w:rsidR="008D6ECB">
        <w:rPr>
          <w:rFonts w:eastAsia="Palatino Linotype" w:cs="Palatino Linotype"/>
          <w:b/>
          <w:bCs/>
          <w:color w:val="000000"/>
          <w:szCs w:val="24"/>
        </w:rPr>
        <w:t>5</w:t>
      </w:r>
      <w:r w:rsidR="00287E8F" w:rsidRPr="00287E8F">
        <w:rPr>
          <w:rFonts w:eastAsia="Palatino Linotype" w:cs="Palatino Linotype"/>
          <w:b/>
          <w:bCs/>
          <w:color w:val="000000"/>
          <w:szCs w:val="24"/>
        </w:rPr>
        <w:t>.pdf»</w:t>
      </w:r>
      <w:r w:rsidR="00287E8F" w:rsidRPr="00287E8F">
        <w:rPr>
          <w:rFonts w:eastAsia="Palatino Linotype" w:cs="Palatino Linotype"/>
          <w:color w:val="000000"/>
          <w:szCs w:val="24"/>
        </w:rPr>
        <w:t xml:space="preserve"> y </w:t>
      </w:r>
      <w:r w:rsidR="00287E8F" w:rsidRPr="00287E8F">
        <w:rPr>
          <w:rFonts w:eastAsia="Palatino Linotype" w:cs="Palatino Linotype"/>
          <w:b/>
          <w:bCs/>
          <w:color w:val="000000"/>
          <w:szCs w:val="24"/>
        </w:rPr>
        <w:t>«SAIMEX 0019</w:t>
      </w:r>
      <w:r w:rsidR="008D6ECB">
        <w:rPr>
          <w:rFonts w:eastAsia="Palatino Linotype" w:cs="Palatino Linotype"/>
          <w:b/>
          <w:bCs/>
          <w:color w:val="000000"/>
          <w:szCs w:val="24"/>
        </w:rPr>
        <w:t>5</w:t>
      </w:r>
      <w:r w:rsidR="00287E8F" w:rsidRPr="00287E8F">
        <w:rPr>
          <w:rFonts w:eastAsia="Palatino Linotype" w:cs="Palatino Linotype"/>
          <w:b/>
          <w:bCs/>
          <w:color w:val="000000"/>
          <w:szCs w:val="24"/>
        </w:rPr>
        <w:t xml:space="preserve"> SOPORTE.pdf»</w:t>
      </w:r>
      <w:r w:rsidR="009F334B">
        <w:rPr>
          <w:rFonts w:eastAsia="Palatino Linotype" w:cs="Palatino Linotype"/>
          <w:color w:val="000000"/>
          <w:szCs w:val="24"/>
        </w:rPr>
        <w:t>.</w:t>
      </w:r>
      <w:r w:rsidR="003C1075">
        <w:rPr>
          <w:rFonts w:eastAsia="Palatino Linotype" w:cs="Palatino Linotype"/>
          <w:color w:val="000000"/>
          <w:szCs w:val="24"/>
        </w:rPr>
        <w:t xml:space="preserve"> El contenido de los documentos referidos no se reproduce por ser del conocimiento de las partes; no obstante, se realizará </w:t>
      </w:r>
      <w:r w:rsidR="004017D1">
        <w:rPr>
          <w:rFonts w:eastAsia="Palatino Linotype" w:cs="Palatino Linotype"/>
          <w:color w:val="000000"/>
          <w:szCs w:val="24"/>
        </w:rPr>
        <w:t>el análisis en el estudio correspondiente.</w:t>
      </w:r>
    </w:p>
    <w:p w14:paraId="08CCA3EB" w14:textId="011B3234" w:rsidR="00ED3D26" w:rsidRPr="00BE587D"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3F598D" w:rsidRDefault="004017D1" w:rsidP="00F54B74">
      <w:pPr>
        <w:pStyle w:val="Ttulo2"/>
        <w:rPr>
          <w:rFonts w:eastAsia="Palatino Linotype"/>
        </w:rPr>
      </w:pPr>
      <w:r>
        <w:rPr>
          <w:rFonts w:eastAsia="Palatino Linotype"/>
        </w:rPr>
        <w:t>TERCERO</w:t>
      </w:r>
      <w:r w:rsidR="00DE3512" w:rsidRPr="003F598D">
        <w:rPr>
          <w:rFonts w:eastAsia="Palatino Linotype"/>
        </w:rPr>
        <w:t>. De</w:t>
      </w:r>
      <w:r w:rsidR="0058094F">
        <w:rPr>
          <w:rFonts w:eastAsia="Palatino Linotype"/>
        </w:rPr>
        <w:t xml:space="preserve"> </w:t>
      </w:r>
      <w:r w:rsidR="00DE3512" w:rsidRPr="003F598D">
        <w:rPr>
          <w:rFonts w:eastAsia="Palatino Linotype"/>
        </w:rPr>
        <w:t>l</w:t>
      </w:r>
      <w:r w:rsidR="0058094F">
        <w:rPr>
          <w:rFonts w:eastAsia="Palatino Linotype"/>
        </w:rPr>
        <w:t>os</w:t>
      </w:r>
      <w:r w:rsidR="00DE3512" w:rsidRPr="003F598D">
        <w:rPr>
          <w:rFonts w:eastAsia="Palatino Linotype"/>
        </w:rPr>
        <w:t xml:space="preserve"> recurso</w:t>
      </w:r>
      <w:r w:rsidR="0058094F">
        <w:rPr>
          <w:rFonts w:eastAsia="Palatino Linotype"/>
        </w:rPr>
        <w:t>s</w:t>
      </w:r>
      <w:r w:rsidR="00DE3512" w:rsidRPr="003F598D">
        <w:rPr>
          <w:rFonts w:eastAsia="Palatino Linotype"/>
        </w:rPr>
        <w:t xml:space="preserve"> de revisión.</w:t>
      </w:r>
    </w:p>
    <w:p w14:paraId="3331FFB2" w14:textId="7CE707DE" w:rsidR="00DE3512" w:rsidRPr="003F598D" w:rsidRDefault="00ED6821"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fecha</w:t>
      </w:r>
      <w:r w:rsidR="009846AF">
        <w:rPr>
          <w:rFonts w:eastAsia="Palatino Linotype" w:cs="Palatino Linotype"/>
          <w:color w:val="000000"/>
          <w:szCs w:val="24"/>
        </w:rPr>
        <w:t xml:space="preserve"> </w:t>
      </w:r>
      <w:r w:rsidR="00680A9A">
        <w:rPr>
          <w:rFonts w:eastAsia="Palatino Linotype" w:cs="Palatino Linotype"/>
          <w:color w:val="000000"/>
          <w:szCs w:val="24"/>
        </w:rPr>
        <w:t>diecinueve de agosto</w:t>
      </w:r>
      <w:r w:rsidR="009846AF">
        <w:rPr>
          <w:rFonts w:eastAsia="Palatino Linotype" w:cs="Palatino Linotype"/>
          <w:color w:val="000000"/>
          <w:szCs w:val="24"/>
        </w:rPr>
        <w:t xml:space="preserve"> de dos mil veinticuatro</w:t>
      </w:r>
      <w:r w:rsidR="00066C3D">
        <w:rPr>
          <w:rFonts w:eastAsia="Palatino Linotype" w:cs="Palatino Linotype"/>
          <w:color w:val="000000"/>
          <w:szCs w:val="24"/>
        </w:rPr>
        <w:t>, el</w:t>
      </w:r>
      <w:r w:rsidR="00DE3512" w:rsidRPr="003F598D">
        <w:rPr>
          <w:rFonts w:eastAsia="Palatino Linotype" w:cs="Palatino Linotype"/>
          <w:color w:val="000000"/>
          <w:szCs w:val="24"/>
        </w:rPr>
        <w:t xml:space="preserve"> Recurrente interpuso </w:t>
      </w:r>
      <w:r w:rsidR="00BE7F8D" w:rsidRPr="003F598D">
        <w:rPr>
          <w:rFonts w:eastAsia="Palatino Linotype" w:cs="Palatino Linotype"/>
          <w:color w:val="000000"/>
          <w:szCs w:val="24"/>
        </w:rPr>
        <w:t xml:space="preserve">los presentes </w:t>
      </w:r>
      <w:r w:rsidR="00DE3512" w:rsidRPr="003F598D">
        <w:rPr>
          <w:rFonts w:eastAsia="Palatino Linotype" w:cs="Palatino Linotype"/>
          <w:color w:val="000000"/>
          <w:szCs w:val="24"/>
        </w:rPr>
        <w:t>recurso</w:t>
      </w:r>
      <w:r w:rsidR="00BE7F8D" w:rsidRPr="003F598D">
        <w:rPr>
          <w:rFonts w:eastAsia="Palatino Linotype" w:cs="Palatino Linotype"/>
          <w:color w:val="000000"/>
          <w:szCs w:val="24"/>
        </w:rPr>
        <w:t>s</w:t>
      </w:r>
      <w:r w:rsidR="00DE3512" w:rsidRPr="003F598D">
        <w:rPr>
          <w:rFonts w:eastAsia="Palatino Linotype" w:cs="Palatino Linotype"/>
          <w:color w:val="000000"/>
          <w:szCs w:val="24"/>
        </w:rPr>
        <w:t xml:space="preserve"> de revisión, </w:t>
      </w:r>
      <w:r w:rsidR="00BE7F8D" w:rsidRPr="003F598D">
        <w:rPr>
          <w:rFonts w:eastAsia="Palatino Linotype" w:cs="Palatino Linotype"/>
          <w:color w:val="000000"/>
          <w:szCs w:val="24"/>
        </w:rPr>
        <w:t>los cuales</w:t>
      </w:r>
      <w:r w:rsidR="00DE3512" w:rsidRPr="003F598D">
        <w:rPr>
          <w:rFonts w:eastAsia="Palatino Linotype" w:cs="Palatino Linotype"/>
          <w:color w:val="000000"/>
          <w:szCs w:val="24"/>
        </w:rPr>
        <w:t xml:space="preserve"> fue</w:t>
      </w:r>
      <w:r w:rsidR="00BE7F8D" w:rsidRPr="003F598D">
        <w:rPr>
          <w:rFonts w:eastAsia="Palatino Linotype" w:cs="Palatino Linotype"/>
          <w:color w:val="000000"/>
          <w:szCs w:val="24"/>
        </w:rPr>
        <w:t>ron</w:t>
      </w:r>
      <w:r w:rsidR="00DE3512" w:rsidRPr="003F598D">
        <w:rPr>
          <w:rFonts w:eastAsia="Palatino Linotype" w:cs="Palatino Linotype"/>
          <w:color w:val="000000"/>
          <w:szCs w:val="24"/>
        </w:rPr>
        <w:t xml:space="preserve"> registrado</w:t>
      </w:r>
      <w:r w:rsidR="00BE7F8D" w:rsidRPr="003F598D">
        <w:rPr>
          <w:rFonts w:eastAsia="Palatino Linotype" w:cs="Palatino Linotype"/>
          <w:color w:val="000000"/>
          <w:szCs w:val="24"/>
        </w:rPr>
        <w:t>s</w:t>
      </w:r>
      <w:r w:rsidR="00DE3512" w:rsidRPr="003F598D">
        <w:rPr>
          <w:rFonts w:eastAsia="Palatino Linotype" w:cs="Palatino Linotype"/>
          <w:b/>
          <w:color w:val="000000"/>
          <w:szCs w:val="24"/>
        </w:rPr>
        <w:t xml:space="preserve"> </w:t>
      </w:r>
      <w:r w:rsidR="00DE3512" w:rsidRPr="003F598D">
        <w:rPr>
          <w:rFonts w:eastAsia="Palatino Linotype" w:cs="Palatino Linotype"/>
          <w:color w:val="000000"/>
          <w:szCs w:val="24"/>
        </w:rPr>
        <w:t xml:space="preserve">en el SAIMEX con </w:t>
      </w:r>
      <w:r w:rsidR="00BE7F8D" w:rsidRPr="003F598D">
        <w:rPr>
          <w:rFonts w:eastAsia="Palatino Linotype" w:cs="Palatino Linotype"/>
          <w:color w:val="000000"/>
          <w:szCs w:val="24"/>
        </w:rPr>
        <w:t>los</w:t>
      </w:r>
      <w:r w:rsidR="00DE3512" w:rsidRPr="003F598D">
        <w:rPr>
          <w:rFonts w:eastAsia="Palatino Linotype" w:cs="Palatino Linotype"/>
          <w:color w:val="000000"/>
          <w:szCs w:val="24"/>
        </w:rPr>
        <w:t xml:space="preserve"> expediente</w:t>
      </w:r>
      <w:r w:rsidR="00BE7F8D" w:rsidRPr="003F598D">
        <w:rPr>
          <w:rFonts w:eastAsia="Palatino Linotype" w:cs="Palatino Linotype"/>
          <w:color w:val="000000"/>
          <w:szCs w:val="24"/>
        </w:rPr>
        <w:t>s</w:t>
      </w:r>
      <w:r w:rsidR="00840AA2" w:rsidRPr="003F598D">
        <w:rPr>
          <w:rFonts w:eastAsia="Palatino Linotype" w:cs="Palatino Linotype"/>
          <w:color w:val="000000"/>
          <w:szCs w:val="24"/>
        </w:rPr>
        <w:t xml:space="preserve"> </w:t>
      </w:r>
      <w:r w:rsidR="00680A9A">
        <w:rPr>
          <w:rFonts w:eastAsia="Palatino Linotype" w:cs="Palatino Linotype"/>
          <w:color w:val="000000"/>
          <w:szCs w:val="24"/>
        </w:rPr>
        <w:t xml:space="preserve">número </w:t>
      </w:r>
      <w:r w:rsidR="006B686C" w:rsidRPr="00A05B51">
        <w:rPr>
          <w:b/>
          <w:szCs w:val="24"/>
        </w:rPr>
        <w:t>0</w:t>
      </w:r>
      <w:r w:rsidR="006B686C">
        <w:rPr>
          <w:b/>
          <w:szCs w:val="24"/>
        </w:rPr>
        <w:t>4935/INFOEM/IP/RR/2024</w:t>
      </w:r>
      <w:r w:rsidR="006B686C" w:rsidRPr="003F598D">
        <w:rPr>
          <w:rFonts w:eastAsia="Palatino Linotype" w:cs="Palatino Linotype"/>
          <w:bCs/>
          <w:color w:val="000000"/>
          <w:szCs w:val="24"/>
        </w:rPr>
        <w:t>,</w:t>
      </w:r>
      <w:r w:rsidR="006B686C" w:rsidRPr="00A05B51">
        <w:rPr>
          <w:szCs w:val="24"/>
        </w:rPr>
        <w:t xml:space="preserve"> </w:t>
      </w:r>
      <w:r w:rsidR="006B686C" w:rsidRPr="00A05B51">
        <w:rPr>
          <w:b/>
          <w:szCs w:val="24"/>
        </w:rPr>
        <w:t>0</w:t>
      </w:r>
      <w:r w:rsidR="006B686C">
        <w:rPr>
          <w:b/>
          <w:szCs w:val="24"/>
        </w:rPr>
        <w:t>4937/INFOEM/IP/RR/2024</w:t>
      </w:r>
      <w:r w:rsidR="006B686C" w:rsidRPr="00A05B51">
        <w:rPr>
          <w:bCs/>
          <w:szCs w:val="24"/>
        </w:rPr>
        <w:t xml:space="preserve"> </w:t>
      </w:r>
      <w:r w:rsidR="006B686C" w:rsidRPr="00A05B51">
        <w:rPr>
          <w:szCs w:val="24"/>
        </w:rPr>
        <w:t xml:space="preserve">y </w:t>
      </w:r>
      <w:r w:rsidR="006B686C" w:rsidRPr="00A05B51">
        <w:rPr>
          <w:b/>
          <w:szCs w:val="24"/>
        </w:rPr>
        <w:t>0</w:t>
      </w:r>
      <w:r w:rsidR="006B686C">
        <w:rPr>
          <w:b/>
          <w:szCs w:val="24"/>
        </w:rPr>
        <w:t>4938/INFOEM/IP/RR/2024</w:t>
      </w:r>
      <w:r w:rsidR="006B686C" w:rsidRPr="003F598D">
        <w:rPr>
          <w:rFonts w:eastAsia="Palatino Linotype" w:cs="Palatino Linotype"/>
          <w:bCs/>
          <w:color w:val="000000"/>
          <w:szCs w:val="24"/>
        </w:rPr>
        <w:t>,</w:t>
      </w:r>
      <w:r w:rsidR="006B686C" w:rsidRPr="003F598D">
        <w:rPr>
          <w:rFonts w:eastAsia="Palatino Linotype" w:cs="Palatino Linotype"/>
          <w:color w:val="000000"/>
          <w:szCs w:val="24"/>
        </w:rPr>
        <w:t xml:space="preserve"> </w:t>
      </w:r>
      <w:r w:rsidR="00DE3512" w:rsidRPr="003F598D">
        <w:rPr>
          <w:rFonts w:eastAsia="Palatino Linotype" w:cs="Palatino Linotype"/>
          <w:color w:val="000000"/>
          <w:szCs w:val="24"/>
        </w:rPr>
        <w:t>manifestando</w:t>
      </w:r>
      <w:r w:rsidR="00EF5698" w:rsidRPr="003F598D">
        <w:rPr>
          <w:rFonts w:eastAsia="Palatino Linotype" w:cs="Palatino Linotype"/>
          <w:color w:val="000000"/>
          <w:szCs w:val="24"/>
        </w:rPr>
        <w:t xml:space="preserve"> </w:t>
      </w:r>
      <w:r w:rsidR="00DE3512" w:rsidRPr="003F598D">
        <w:rPr>
          <w:rFonts w:eastAsia="Palatino Linotype" w:cs="Palatino Linotype"/>
          <w:color w:val="000000"/>
          <w:szCs w:val="24"/>
        </w:rPr>
        <w:t>lo siguiente</w:t>
      </w:r>
      <w:r w:rsidR="009846AF">
        <w:rPr>
          <w:rFonts w:eastAsia="Palatino Linotype" w:cs="Palatino Linotype"/>
          <w:color w:val="000000"/>
          <w:szCs w:val="24"/>
        </w:rPr>
        <w:t xml:space="preserve"> en todos los recursos</w:t>
      </w:r>
      <w:r w:rsidR="00DE3512" w:rsidRPr="003F598D">
        <w:rPr>
          <w:rFonts w:eastAsia="Palatino Linotype" w:cs="Palatino Linotype"/>
          <w:color w:val="000000"/>
          <w:szCs w:val="24"/>
        </w:rPr>
        <w:t>:</w:t>
      </w:r>
    </w:p>
    <w:p w14:paraId="26D848AF" w14:textId="101D7496" w:rsidR="008B4F3C" w:rsidRDefault="008B4F3C" w:rsidP="00DE3512">
      <w:pPr>
        <w:pBdr>
          <w:top w:val="nil"/>
          <w:left w:val="nil"/>
          <w:bottom w:val="nil"/>
          <w:right w:val="nil"/>
          <w:between w:val="nil"/>
        </w:pBdr>
        <w:rPr>
          <w:rFonts w:eastAsia="Palatino Linotype" w:cs="Palatino Linotype"/>
          <w:color w:val="000000"/>
          <w:szCs w:val="24"/>
        </w:rPr>
      </w:pPr>
    </w:p>
    <w:p w14:paraId="174F3714" w14:textId="3601F62E" w:rsidR="00DD1BC7" w:rsidRPr="003F598D" w:rsidRDefault="00DE3512" w:rsidP="00DD1BC7">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30042CA5" w14:textId="05F99302" w:rsidR="00DE3512" w:rsidRPr="003F598D" w:rsidRDefault="0038488D" w:rsidP="00840AA2">
      <w:pPr>
        <w:pStyle w:val="Sinespaciado"/>
        <w:rPr>
          <w:rFonts w:eastAsia="Palatino Linotype"/>
          <w:lang w:val="es-ES"/>
        </w:rPr>
      </w:pPr>
      <w:r w:rsidRPr="0038488D">
        <w:rPr>
          <w:rFonts w:eastAsia="Palatino Linotype"/>
          <w:lang w:val="es-ES"/>
        </w:rPr>
        <w:t>«</w:t>
      </w:r>
      <w:proofErr w:type="gramStart"/>
      <w:r w:rsidR="007876F2" w:rsidRPr="007876F2">
        <w:rPr>
          <w:rFonts w:eastAsia="Palatino Linotype"/>
          <w:lang w:val="es-ES"/>
        </w:rPr>
        <w:t>no</w:t>
      </w:r>
      <w:proofErr w:type="gramEnd"/>
      <w:r w:rsidR="007876F2" w:rsidRPr="007876F2">
        <w:rPr>
          <w:rFonts w:eastAsia="Palatino Linotype"/>
          <w:lang w:val="es-ES"/>
        </w:rPr>
        <w:t xml:space="preserve"> se </w:t>
      </w:r>
      <w:proofErr w:type="spellStart"/>
      <w:r w:rsidR="007876F2" w:rsidRPr="007876F2">
        <w:rPr>
          <w:rFonts w:eastAsia="Palatino Linotype"/>
          <w:lang w:val="es-ES"/>
        </w:rPr>
        <w:t>envia</w:t>
      </w:r>
      <w:proofErr w:type="spellEnd"/>
      <w:r w:rsidR="007876F2" w:rsidRPr="007876F2">
        <w:rPr>
          <w:rFonts w:eastAsia="Palatino Linotype"/>
          <w:lang w:val="es-ES"/>
        </w:rPr>
        <w:t xml:space="preserve"> toda la </w:t>
      </w:r>
      <w:proofErr w:type="spellStart"/>
      <w:r w:rsidR="007876F2" w:rsidRPr="007876F2">
        <w:rPr>
          <w:rFonts w:eastAsia="Palatino Linotype"/>
          <w:lang w:val="es-ES"/>
        </w:rPr>
        <w:t>informacion</w:t>
      </w:r>
      <w:proofErr w:type="spellEnd"/>
      <w:r w:rsidRPr="0038488D">
        <w:rPr>
          <w:rFonts w:eastAsia="Palatino Linotype"/>
          <w:lang w:val="es-ES"/>
        </w:rPr>
        <w:t>»</w:t>
      </w:r>
      <w:r w:rsidR="00DE3512" w:rsidRPr="003F598D">
        <w:rPr>
          <w:rFonts w:eastAsia="Palatino Linotype"/>
          <w:lang w:val="es-ES"/>
        </w:rPr>
        <w:t xml:space="preserve"> (Sic) </w:t>
      </w:r>
    </w:p>
    <w:p w14:paraId="2B317C27" w14:textId="77777777" w:rsidR="00DE3512" w:rsidRDefault="00DE3512" w:rsidP="00100584"/>
    <w:p w14:paraId="0AE93353" w14:textId="77777777" w:rsidR="00DD1BC7" w:rsidRPr="003F598D" w:rsidRDefault="00DE3512" w:rsidP="00100584">
      <w:r w:rsidRPr="003F598D">
        <w:rPr>
          <w:b/>
        </w:rPr>
        <w:t>Razones o Motivos de Inconformidad</w:t>
      </w:r>
      <w:r w:rsidRPr="003F598D">
        <w:t xml:space="preserve">: </w:t>
      </w:r>
    </w:p>
    <w:p w14:paraId="55FBA523" w14:textId="4DCFEB04" w:rsidR="0038488D" w:rsidRPr="003F598D" w:rsidRDefault="0038488D" w:rsidP="0038488D">
      <w:pPr>
        <w:pStyle w:val="Sinespaciado"/>
        <w:rPr>
          <w:rFonts w:eastAsia="Palatino Linotype"/>
          <w:lang w:val="es-ES"/>
        </w:rPr>
      </w:pPr>
      <w:r w:rsidRPr="0038488D">
        <w:rPr>
          <w:rFonts w:eastAsia="Palatino Linotype"/>
          <w:lang w:val="es-ES"/>
        </w:rPr>
        <w:lastRenderedPageBreak/>
        <w:t>«</w:t>
      </w:r>
      <w:proofErr w:type="gramStart"/>
      <w:r w:rsidR="007876F2" w:rsidRPr="007876F2">
        <w:rPr>
          <w:rFonts w:eastAsia="Palatino Linotype"/>
          <w:lang w:val="es-ES"/>
        </w:rPr>
        <w:t>no</w:t>
      </w:r>
      <w:proofErr w:type="gramEnd"/>
      <w:r w:rsidR="007876F2" w:rsidRPr="007876F2">
        <w:rPr>
          <w:rFonts w:eastAsia="Palatino Linotype"/>
          <w:lang w:val="es-ES"/>
        </w:rPr>
        <w:t xml:space="preserve"> se </w:t>
      </w:r>
      <w:proofErr w:type="spellStart"/>
      <w:r w:rsidR="007876F2" w:rsidRPr="007876F2">
        <w:rPr>
          <w:rFonts w:eastAsia="Palatino Linotype"/>
          <w:lang w:val="es-ES"/>
        </w:rPr>
        <w:t>envia</w:t>
      </w:r>
      <w:proofErr w:type="spellEnd"/>
      <w:r w:rsidR="007876F2" w:rsidRPr="007876F2">
        <w:rPr>
          <w:rFonts w:eastAsia="Palatino Linotype"/>
          <w:lang w:val="es-ES"/>
        </w:rPr>
        <w:t xml:space="preserve"> toda la </w:t>
      </w:r>
      <w:proofErr w:type="spellStart"/>
      <w:r w:rsidR="007876F2" w:rsidRPr="007876F2">
        <w:rPr>
          <w:rFonts w:eastAsia="Palatino Linotype"/>
          <w:lang w:val="es-ES"/>
        </w:rPr>
        <w:t>informacion</w:t>
      </w:r>
      <w:proofErr w:type="spellEnd"/>
      <w:r w:rsidRPr="0038488D">
        <w:rPr>
          <w:rFonts w:eastAsia="Palatino Linotype"/>
          <w:lang w:val="es-ES"/>
        </w:rPr>
        <w:t>»</w:t>
      </w:r>
      <w:r w:rsidRPr="003F598D">
        <w:rPr>
          <w:rFonts w:eastAsia="Palatino Linotype"/>
          <w:lang w:val="es-ES"/>
        </w:rPr>
        <w:t xml:space="preserve"> (Sic) </w:t>
      </w:r>
    </w:p>
    <w:p w14:paraId="2859B113" w14:textId="77777777" w:rsidR="00007B34" w:rsidRPr="003F598D" w:rsidRDefault="00007B34"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3F598D" w:rsidRDefault="004017D1" w:rsidP="00F54B74">
      <w:pPr>
        <w:pStyle w:val="Ttulo2"/>
        <w:rPr>
          <w:rFonts w:eastAsia="Palatino Linotype"/>
        </w:rPr>
      </w:pPr>
      <w:r>
        <w:rPr>
          <w:rFonts w:eastAsia="Palatino Linotype"/>
        </w:rPr>
        <w:t>CUARTO</w:t>
      </w:r>
      <w:r w:rsidR="00DE3512" w:rsidRPr="003F598D">
        <w:rPr>
          <w:rFonts w:eastAsia="Palatino Linotype"/>
        </w:rPr>
        <w:t>. Del turno y admisión de</w:t>
      </w:r>
      <w:r w:rsidR="001426A5" w:rsidRPr="003F598D">
        <w:rPr>
          <w:rFonts w:eastAsia="Palatino Linotype"/>
        </w:rPr>
        <w:t xml:space="preserve"> </w:t>
      </w:r>
      <w:r w:rsidR="00DE3512" w:rsidRPr="003F598D">
        <w:rPr>
          <w:rFonts w:eastAsia="Palatino Linotype"/>
        </w:rPr>
        <w:t>l</w:t>
      </w:r>
      <w:r w:rsidR="001426A5" w:rsidRPr="003F598D">
        <w:rPr>
          <w:rFonts w:eastAsia="Palatino Linotype"/>
        </w:rPr>
        <w:t>os</w:t>
      </w:r>
      <w:r w:rsidR="00DE3512" w:rsidRPr="003F598D">
        <w:rPr>
          <w:rFonts w:eastAsia="Palatino Linotype"/>
        </w:rPr>
        <w:t xml:space="preserve"> recurso</w:t>
      </w:r>
      <w:r w:rsidR="001426A5" w:rsidRPr="003F598D">
        <w:rPr>
          <w:rFonts w:eastAsia="Palatino Linotype"/>
        </w:rPr>
        <w:t>s</w:t>
      </w:r>
      <w:r w:rsidR="00DE3512" w:rsidRPr="003F598D">
        <w:rPr>
          <w:rFonts w:eastAsia="Palatino Linotype"/>
        </w:rPr>
        <w:t xml:space="preserve"> de revisión.</w:t>
      </w:r>
    </w:p>
    <w:p w14:paraId="291C77AD" w14:textId="50F35978" w:rsidR="00DE3512" w:rsidRPr="003F598D" w:rsidRDefault="001426A5"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9D2AC2">
        <w:rPr>
          <w:rFonts w:eastAsia="Palatino Linotype" w:cs="Palatino Linotype"/>
          <w:color w:val="000000"/>
          <w:szCs w:val="24"/>
        </w:rPr>
        <w:t>l</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100584" w:rsidRPr="003F598D">
        <w:rPr>
          <w:rFonts w:eastAsia="Palatino Linotype" w:cs="Palatino Linotype"/>
          <w:b/>
          <w:bCs/>
          <w:color w:val="000000"/>
          <w:szCs w:val="24"/>
        </w:rPr>
        <w:t xml:space="preserve"> </w:t>
      </w:r>
      <w:r w:rsidRPr="003F598D">
        <w:rPr>
          <w:rFonts w:eastAsia="Palatino Linotype" w:cs="Palatino Linotype"/>
          <w:b/>
          <w:bCs/>
          <w:color w:val="000000"/>
          <w:szCs w:val="24"/>
        </w:rPr>
        <w:t>J</w:t>
      </w:r>
      <w:r w:rsidRPr="003F598D">
        <w:rPr>
          <w:rFonts w:eastAsia="Palatino Linotype" w:cs="Palatino Linotype"/>
          <w:b/>
          <w:color w:val="000000"/>
          <w:szCs w:val="24"/>
        </w:rPr>
        <w:t>osé Martínez Vilchis</w:t>
      </w:r>
      <w:r w:rsidR="00066C3D">
        <w:rPr>
          <w:rFonts w:eastAsia="Palatino Linotype" w:cs="Palatino Linotype"/>
          <w:color w:val="000000"/>
          <w:szCs w:val="24"/>
        </w:rPr>
        <w:t>,</w:t>
      </w:r>
      <w:r w:rsidR="009D2AC2">
        <w:rPr>
          <w:rFonts w:eastAsia="Palatino Linotype" w:cs="Palatino Linotype"/>
          <w:color w:val="000000"/>
          <w:szCs w:val="24"/>
        </w:rPr>
        <w:t xml:space="preserve"> y a la</w:t>
      </w:r>
      <w:r w:rsidR="009B325F">
        <w:rPr>
          <w:rFonts w:eastAsia="Palatino Linotype" w:cs="Palatino Linotype"/>
          <w:color w:val="000000"/>
          <w:szCs w:val="24"/>
        </w:rPr>
        <w:t>s</w:t>
      </w:r>
      <w:r w:rsidR="009D2AC2">
        <w:rPr>
          <w:rFonts w:eastAsia="Palatino Linotype" w:cs="Palatino Linotype"/>
          <w:color w:val="000000"/>
          <w:szCs w:val="24"/>
        </w:rPr>
        <w:t xml:space="preserve"> Comisionada</w:t>
      </w:r>
      <w:r w:rsidR="009B325F">
        <w:rPr>
          <w:rFonts w:eastAsia="Palatino Linotype" w:cs="Palatino Linotype"/>
          <w:color w:val="000000"/>
          <w:szCs w:val="24"/>
        </w:rPr>
        <w:t>s</w:t>
      </w:r>
      <w:r w:rsidR="00066C3D">
        <w:rPr>
          <w:rFonts w:eastAsia="Palatino Linotype" w:cs="Palatino Linotype"/>
          <w:color w:val="000000"/>
          <w:szCs w:val="24"/>
        </w:rPr>
        <w:t xml:space="preserve"> </w:t>
      </w:r>
      <w:r w:rsidR="001A3C96">
        <w:rPr>
          <w:rFonts w:eastAsia="Palatino Linotype" w:cs="Palatino Linotype"/>
          <w:b/>
          <w:color w:val="000000"/>
          <w:szCs w:val="24"/>
        </w:rPr>
        <w:t>Sharon Cristina Morales Martínez</w:t>
      </w:r>
      <w:r w:rsidR="009B325F">
        <w:rPr>
          <w:rFonts w:eastAsia="Palatino Linotype" w:cs="Palatino Linotype"/>
          <w:b/>
          <w:color w:val="000000"/>
          <w:szCs w:val="24"/>
        </w:rPr>
        <w:t xml:space="preserve"> </w:t>
      </w:r>
      <w:r w:rsidR="009B325F" w:rsidRPr="009B325F">
        <w:rPr>
          <w:rFonts w:eastAsia="Palatino Linotype" w:cs="Palatino Linotype"/>
          <w:bCs/>
          <w:color w:val="000000"/>
          <w:szCs w:val="24"/>
        </w:rPr>
        <w:t xml:space="preserve">y </w:t>
      </w:r>
      <w:r w:rsidR="009B325F">
        <w:rPr>
          <w:rFonts w:eastAsia="Palatino Linotype" w:cs="Palatino Linotype"/>
          <w:b/>
          <w:color w:val="000000"/>
          <w:szCs w:val="24"/>
        </w:rPr>
        <w:t>María del Rosario Mejía Ayala</w:t>
      </w:r>
      <w:r w:rsidR="00B067E8">
        <w:rPr>
          <w:rFonts w:eastAsia="Palatino Linotype" w:cs="Palatino Linotype"/>
          <w:color w:val="000000"/>
          <w:szCs w:val="24"/>
        </w:rPr>
        <w:t>,</w:t>
      </w:r>
      <w:r w:rsidR="00066C3D">
        <w:rPr>
          <w:rFonts w:eastAsia="Palatino Linotype" w:cs="Palatino Linotype"/>
          <w:color w:val="000000"/>
          <w:szCs w:val="24"/>
        </w:rPr>
        <w:t xml:space="preserve"> </w:t>
      </w:r>
      <w:r w:rsidR="002777E6">
        <w:rPr>
          <w:rFonts w:eastAsia="Palatino Linotype" w:cs="Palatino Linotype"/>
          <w:color w:val="000000"/>
          <w:szCs w:val="24"/>
        </w:rPr>
        <w:t xml:space="preserve">respectivamente, </w:t>
      </w:r>
      <w:r w:rsidRPr="003F598D">
        <w:rPr>
          <w:rFonts w:eastAsia="Palatino Linotype" w:cs="Palatino Linotype"/>
          <w:color w:val="000000"/>
          <w:szCs w:val="24"/>
        </w:rPr>
        <w:t xml:space="preserve">para su revisión y análisis sobre la admisión o desechamiento; por lo </w:t>
      </w:r>
      <w:r w:rsidR="00F75E2E" w:rsidRPr="003F598D">
        <w:rPr>
          <w:rFonts w:eastAsia="Palatino Linotype" w:cs="Palatino Linotype"/>
          <w:color w:val="000000"/>
          <w:szCs w:val="24"/>
        </w:rPr>
        <w:t xml:space="preserve">que </w:t>
      </w:r>
      <w:r w:rsidR="00066C3D">
        <w:rPr>
          <w:rFonts w:eastAsia="Palatino Linotype" w:cs="Palatino Linotype"/>
          <w:color w:val="000000"/>
          <w:szCs w:val="24"/>
        </w:rPr>
        <w:t>los días</w:t>
      </w:r>
      <w:r w:rsidR="009846AF">
        <w:rPr>
          <w:rFonts w:eastAsia="Palatino Linotype" w:cs="Palatino Linotype"/>
          <w:color w:val="000000"/>
          <w:szCs w:val="24"/>
        </w:rPr>
        <w:t xml:space="preserve"> </w:t>
      </w:r>
      <w:r w:rsidR="009B325F">
        <w:rPr>
          <w:rFonts w:eastAsia="Palatino Linotype" w:cs="Palatino Linotype"/>
          <w:color w:val="000000"/>
          <w:szCs w:val="24"/>
        </w:rPr>
        <w:t>veinte, veintidós y veintiséis de agosto</w:t>
      </w:r>
      <w:r w:rsidR="009846AF">
        <w:rPr>
          <w:rFonts w:eastAsia="Palatino Linotype" w:cs="Palatino Linotype"/>
          <w:color w:val="000000"/>
          <w:szCs w:val="24"/>
        </w:rPr>
        <w:t xml:space="preserve"> de dos mil veinticuatro</w:t>
      </w:r>
      <w:r w:rsidRPr="003F598D">
        <w:rPr>
          <w:rFonts w:eastAsia="Palatino Linotype" w:cs="Palatino Linotype"/>
          <w:color w:val="000000"/>
          <w:szCs w:val="24"/>
        </w:rPr>
        <w:t xml:space="preserve">, </w:t>
      </w:r>
      <w:r w:rsidR="008B4F3C" w:rsidRPr="003F598D">
        <w:rPr>
          <w:rFonts w:eastAsia="Palatino Linotype" w:cs="Palatino Linotype"/>
          <w:color w:val="000000"/>
          <w:szCs w:val="24"/>
        </w:rPr>
        <w:t>los</w:t>
      </w:r>
      <w:r w:rsidRPr="003F598D">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3F598D">
        <w:rPr>
          <w:rFonts w:eastAsia="Palatino Linotype" w:cs="Palatino Linotype"/>
          <w:color w:val="000000"/>
          <w:szCs w:val="24"/>
        </w:rPr>
        <w:t>previamente</w:t>
      </w:r>
      <w:r w:rsidRPr="003F598D">
        <w:rPr>
          <w:rFonts w:eastAsia="Palatino Linotype" w:cs="Palatino Linotype"/>
          <w:color w:val="000000"/>
          <w:szCs w:val="24"/>
        </w:rPr>
        <w:t xml:space="preserve"> citado.</w:t>
      </w:r>
    </w:p>
    <w:p w14:paraId="74453B5A" w14:textId="77777777" w:rsidR="00C41814" w:rsidRDefault="00C41814" w:rsidP="00DE3512">
      <w:pPr>
        <w:pBdr>
          <w:top w:val="nil"/>
          <w:left w:val="nil"/>
          <w:bottom w:val="nil"/>
          <w:right w:val="nil"/>
          <w:between w:val="nil"/>
        </w:pBdr>
        <w:rPr>
          <w:rFonts w:eastAsia="Palatino Linotype" w:cs="Palatino Linotype"/>
          <w:color w:val="000000"/>
          <w:szCs w:val="24"/>
        </w:rPr>
      </w:pPr>
    </w:p>
    <w:p w14:paraId="7D7F3DF6" w14:textId="63AF0D51" w:rsidR="00C41814" w:rsidRPr="003F598D" w:rsidRDefault="004017D1" w:rsidP="00F54B74">
      <w:pPr>
        <w:pStyle w:val="Ttulo2"/>
        <w:rPr>
          <w:rFonts w:eastAsia="Palatino Linotype"/>
        </w:rPr>
      </w:pPr>
      <w:r>
        <w:rPr>
          <w:rFonts w:eastAsia="Palatino Linotype"/>
        </w:rPr>
        <w:t>QUINTO</w:t>
      </w:r>
      <w:r w:rsidR="00C41814" w:rsidRPr="003F598D">
        <w:rPr>
          <w:rFonts w:eastAsia="Palatino Linotype"/>
        </w:rPr>
        <w:t>. De la acumulación de los recursos de revisión.</w:t>
      </w:r>
    </w:p>
    <w:p w14:paraId="15790560" w14:textId="5DAB4FAC" w:rsidR="00C41814" w:rsidRPr="003F598D" w:rsidRDefault="009846AF" w:rsidP="00C4181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la </w:t>
      </w:r>
      <w:r w:rsidR="007375E6">
        <w:rPr>
          <w:rFonts w:eastAsia="Palatino Linotype" w:cs="Palatino Linotype"/>
          <w:color w:val="000000"/>
          <w:szCs w:val="24"/>
        </w:rPr>
        <w:t>Trigésima</w:t>
      </w:r>
      <w:r w:rsidR="007243B7" w:rsidRPr="003F598D">
        <w:rPr>
          <w:rFonts w:eastAsia="Palatino Linotype" w:cs="Palatino Linotype"/>
          <w:color w:val="000000"/>
          <w:szCs w:val="24"/>
        </w:rPr>
        <w:t xml:space="preserve"> </w:t>
      </w:r>
      <w:r w:rsidR="00C41814" w:rsidRPr="003F598D">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Pr>
          <w:rFonts w:eastAsia="Palatino Linotype" w:cs="Palatino Linotype"/>
          <w:color w:val="000000"/>
          <w:szCs w:val="24"/>
        </w:rPr>
        <w:t xml:space="preserve"> </w:t>
      </w:r>
      <w:r>
        <w:rPr>
          <w:rFonts w:eastAsia="Palatino Linotype" w:cs="Palatino Linotype"/>
          <w:color w:val="000000"/>
          <w:szCs w:val="24"/>
        </w:rPr>
        <w:t xml:space="preserve">veintiocho de </w:t>
      </w:r>
      <w:r w:rsidR="00A172C0">
        <w:rPr>
          <w:rFonts w:eastAsia="Palatino Linotype" w:cs="Palatino Linotype"/>
          <w:color w:val="000000"/>
          <w:szCs w:val="24"/>
        </w:rPr>
        <w:t>agosto</w:t>
      </w:r>
      <w:r>
        <w:rPr>
          <w:rFonts w:eastAsia="Palatino Linotype" w:cs="Palatino Linotype"/>
          <w:color w:val="000000"/>
          <w:szCs w:val="24"/>
        </w:rPr>
        <w:t xml:space="preserve"> de dos mil veinticuatro</w:t>
      </w:r>
      <w:r w:rsidR="00C41814" w:rsidRPr="003F598D">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señalados, determinando que fuera Ponente el </w:t>
      </w:r>
      <w:r w:rsidR="00C41814" w:rsidRPr="003F598D">
        <w:rPr>
          <w:rFonts w:eastAsia="Palatino Linotype" w:cs="Palatino Linotype"/>
          <w:b/>
          <w:color w:val="000000"/>
          <w:szCs w:val="24"/>
        </w:rPr>
        <w:t xml:space="preserve">Comisionado </w:t>
      </w:r>
      <w:r w:rsidR="00807E5E">
        <w:rPr>
          <w:rFonts w:eastAsia="Palatino Linotype" w:cs="Palatino Linotype"/>
          <w:b/>
          <w:color w:val="000000"/>
          <w:szCs w:val="24"/>
        </w:rPr>
        <w:t xml:space="preserve">Presidente </w:t>
      </w:r>
      <w:r w:rsidR="00C41814" w:rsidRPr="003F598D">
        <w:rPr>
          <w:rFonts w:eastAsia="Palatino Linotype" w:cs="Palatino Linotype"/>
          <w:b/>
          <w:color w:val="000000"/>
          <w:szCs w:val="24"/>
        </w:rPr>
        <w:t>José Martínez Vilchis</w:t>
      </w:r>
      <w:r w:rsidR="00C41814" w:rsidRPr="003F598D">
        <w:rPr>
          <w:rFonts w:eastAsia="Palatino Linotype" w:cs="Palatino Linotype"/>
          <w:color w:val="000000"/>
          <w:szCs w:val="24"/>
        </w:rPr>
        <w:t xml:space="preserve">. </w:t>
      </w:r>
    </w:p>
    <w:p w14:paraId="55C6940A" w14:textId="77777777" w:rsidR="00C41814" w:rsidRPr="003F598D" w:rsidRDefault="00C41814" w:rsidP="00DE3512">
      <w:pPr>
        <w:pBdr>
          <w:top w:val="nil"/>
          <w:left w:val="nil"/>
          <w:bottom w:val="nil"/>
          <w:right w:val="nil"/>
          <w:between w:val="nil"/>
        </w:pBdr>
        <w:rPr>
          <w:rFonts w:eastAsia="Palatino Linotype" w:cs="Palatino Linotype"/>
          <w:color w:val="000000"/>
          <w:szCs w:val="24"/>
        </w:rPr>
      </w:pPr>
    </w:p>
    <w:p w14:paraId="4427EA4F" w14:textId="15D3FD4F" w:rsidR="00DE3512" w:rsidRPr="003F598D" w:rsidRDefault="009D4E1D" w:rsidP="00F54B74">
      <w:pPr>
        <w:pStyle w:val="Ttulo2"/>
        <w:rPr>
          <w:rFonts w:eastAsia="Palatino Linotype"/>
        </w:rPr>
      </w:pPr>
      <w:r>
        <w:rPr>
          <w:rFonts w:eastAsia="Palatino Linotype"/>
        </w:rPr>
        <w:lastRenderedPageBreak/>
        <w:t>S</w:t>
      </w:r>
      <w:r w:rsidR="004017D1">
        <w:rPr>
          <w:rFonts w:eastAsia="Palatino Linotype"/>
        </w:rPr>
        <w:t>EXT</w:t>
      </w:r>
      <w:r w:rsidR="00184D07">
        <w:rPr>
          <w:rFonts w:eastAsia="Palatino Linotype"/>
        </w:rPr>
        <w:t>O</w:t>
      </w:r>
      <w:r w:rsidR="00DE3512" w:rsidRPr="003F598D">
        <w:rPr>
          <w:rFonts w:eastAsia="Palatino Linotype"/>
        </w:rPr>
        <w:t>. De la etapa de instrucción.</w:t>
      </w:r>
    </w:p>
    <w:p w14:paraId="6F1E5D3A" w14:textId="77777777" w:rsidR="00770B2E" w:rsidRDefault="00770B2E" w:rsidP="00770B2E">
      <w:pPr>
        <w:pBdr>
          <w:top w:val="nil"/>
          <w:left w:val="nil"/>
          <w:bottom w:val="nil"/>
          <w:right w:val="nil"/>
          <w:between w:val="nil"/>
        </w:pBdr>
        <w:contextualSpacing/>
        <w:rPr>
          <w:rFonts w:eastAsia="Palatino Linotype" w:cs="Palatino Linotype"/>
          <w:color w:val="000000" w:themeColor="text1"/>
        </w:rPr>
      </w:pPr>
      <w:r w:rsidRPr="00FD1FA6">
        <w:rPr>
          <w:rFonts w:eastAsia="Palatino Linotype" w:cs="Palatino Linotype"/>
          <w:color w:val="000000" w:themeColor="text1"/>
        </w:rPr>
        <w:t xml:space="preserve">Una vez abierta la etapa de instrucción, se observa que el Sujeto Obligado omitió rendir el Informe Justificado. </w:t>
      </w:r>
      <w:r>
        <w:rPr>
          <w:rFonts w:eastAsia="Palatino Linotype" w:cs="Palatino Linotype"/>
          <w:color w:val="000000" w:themeColor="text1"/>
        </w:rPr>
        <w:t>Por su parte, el</w:t>
      </w:r>
      <w:r w:rsidRPr="00FD1FA6">
        <w:rPr>
          <w:rFonts w:eastAsia="Palatino Linotype" w:cs="Palatino Linotype"/>
          <w:color w:val="000000" w:themeColor="text1"/>
        </w:rPr>
        <w:t xml:space="preserve"> Recurrente no realizó manifestaciones, vertió alegatos ni presentó pruebas que a su derecho convinieran.</w:t>
      </w:r>
    </w:p>
    <w:p w14:paraId="552AD366" w14:textId="77777777" w:rsidR="00D41D63" w:rsidRDefault="00D41D63" w:rsidP="00770B2E">
      <w:pPr>
        <w:pBdr>
          <w:top w:val="nil"/>
          <w:left w:val="nil"/>
          <w:bottom w:val="nil"/>
          <w:right w:val="nil"/>
          <w:between w:val="nil"/>
        </w:pBdr>
        <w:contextualSpacing/>
        <w:rPr>
          <w:rFonts w:eastAsia="Palatino Linotype" w:cs="Palatino Linotype"/>
          <w:color w:val="000000" w:themeColor="text1"/>
        </w:rPr>
      </w:pPr>
    </w:p>
    <w:p w14:paraId="5B932560" w14:textId="78BF573C" w:rsidR="00D41D63" w:rsidRPr="00907308" w:rsidRDefault="00D41D63" w:rsidP="00D41D63">
      <w:pPr>
        <w:pStyle w:val="Ttulo2"/>
        <w:rPr>
          <w:rFonts w:eastAsia="Palatino Linotype"/>
          <w:sz w:val="24"/>
          <w:szCs w:val="24"/>
        </w:rPr>
      </w:pPr>
      <w:r>
        <w:rPr>
          <w:rFonts w:eastAsiaTheme="minorHAnsi"/>
          <w:sz w:val="24"/>
          <w:szCs w:val="24"/>
          <w:lang w:eastAsia="en-US"/>
        </w:rPr>
        <w:t>SÉPTIMO</w:t>
      </w:r>
      <w:r w:rsidRPr="00907308">
        <w:rPr>
          <w:rFonts w:eastAsiaTheme="minorHAnsi"/>
          <w:sz w:val="24"/>
          <w:szCs w:val="24"/>
          <w:lang w:eastAsia="en-US"/>
        </w:rPr>
        <w:t xml:space="preserve">. </w:t>
      </w:r>
      <w:r w:rsidRPr="00907308">
        <w:rPr>
          <w:rFonts w:eastAsia="Palatino Linotype"/>
          <w:sz w:val="24"/>
          <w:szCs w:val="24"/>
        </w:rPr>
        <w:t>Del cierre de instrucción.</w:t>
      </w:r>
    </w:p>
    <w:p w14:paraId="370DAED7" w14:textId="32B70601" w:rsidR="00D41D63" w:rsidRPr="00907308" w:rsidRDefault="00D41D63" w:rsidP="00D41D63">
      <w:pPr>
        <w:pBdr>
          <w:top w:val="nil"/>
          <w:left w:val="nil"/>
          <w:bottom w:val="nil"/>
          <w:right w:val="nil"/>
          <w:between w:val="nil"/>
        </w:pBdr>
        <w:rPr>
          <w:rFonts w:eastAsia="Palatino Linotype" w:cs="Palatino Linotype"/>
          <w:color w:val="000000"/>
          <w:szCs w:val="24"/>
        </w:rPr>
      </w:pPr>
      <w:r w:rsidRPr="00907308">
        <w:rPr>
          <w:rFonts w:eastAsia="Palatino Linotype" w:cs="Palatino Linotype"/>
          <w:color w:val="000000"/>
          <w:szCs w:val="24"/>
        </w:rPr>
        <w:t xml:space="preserve">Así, una vez transcurrido el término legal, se decretó el cierre de instrucción en los recursos de revisión en fecha </w:t>
      </w:r>
      <w:r w:rsidR="009A502C">
        <w:rPr>
          <w:rFonts w:eastAsia="Palatino Linotype" w:cs="Palatino Linotype"/>
          <w:color w:val="000000"/>
          <w:szCs w:val="24"/>
        </w:rPr>
        <w:t>cinco de septiembre</w:t>
      </w:r>
      <w:r>
        <w:rPr>
          <w:rFonts w:eastAsia="Palatino Linotype" w:cs="Palatino Linotype"/>
          <w:color w:val="000000"/>
          <w:szCs w:val="24"/>
        </w:rPr>
        <w:t xml:space="preserve"> de dos mil veinticuatro</w:t>
      </w:r>
      <w:r w:rsidRPr="009073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D786A80" w14:textId="438F6860" w:rsidR="00EE5D3A" w:rsidRPr="003F598D" w:rsidRDefault="00EE5D3A" w:rsidP="00DE3512">
      <w:pPr>
        <w:pBdr>
          <w:top w:val="nil"/>
          <w:left w:val="nil"/>
          <w:bottom w:val="nil"/>
          <w:right w:val="nil"/>
          <w:between w:val="nil"/>
        </w:pBdr>
        <w:rPr>
          <w:rFonts w:eastAsia="Palatino Linotype" w:cs="Palatino Linotype"/>
          <w:color w:val="000000"/>
          <w:szCs w:val="24"/>
        </w:rPr>
      </w:pPr>
    </w:p>
    <w:p w14:paraId="7440023D" w14:textId="77777777" w:rsidR="00DE3512" w:rsidRPr="003F598D" w:rsidRDefault="00DE3512" w:rsidP="009457E2">
      <w:pPr>
        <w:pStyle w:val="Ttulo1"/>
        <w:rPr>
          <w:rFonts w:eastAsia="Palatino Linotype"/>
        </w:rPr>
      </w:pPr>
      <w:r w:rsidRPr="003F598D">
        <w:rPr>
          <w:rFonts w:eastAsia="Palatino Linotype"/>
        </w:rPr>
        <w:t>C O N S I D E R A N D O</w:t>
      </w:r>
    </w:p>
    <w:p w14:paraId="56A2E0E9" w14:textId="77777777" w:rsidR="00DE3512" w:rsidRPr="00907308"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3F598D" w:rsidRDefault="00DE3512" w:rsidP="00F54B74">
      <w:pPr>
        <w:pStyle w:val="Ttulo2"/>
        <w:rPr>
          <w:rFonts w:eastAsia="Palatino Linotype"/>
        </w:rPr>
      </w:pPr>
      <w:r w:rsidRPr="003F598D">
        <w:rPr>
          <w:rFonts w:eastAsia="Palatino Linotype"/>
        </w:rPr>
        <w:t>PRIMERO. De la competencia.</w:t>
      </w:r>
    </w:p>
    <w:p w14:paraId="46244C34" w14:textId="1671472A" w:rsidR="00DE3512" w:rsidRDefault="004B5A07" w:rsidP="00DE3512">
      <w:pPr>
        <w:pBdr>
          <w:top w:val="nil"/>
          <w:left w:val="nil"/>
          <w:bottom w:val="nil"/>
          <w:right w:val="nil"/>
          <w:between w:val="nil"/>
        </w:pBdr>
        <w:rPr>
          <w:rFonts w:eastAsia="Palatino Linotype" w:cs="Palatino Linotype"/>
          <w:color w:val="000000"/>
          <w:szCs w:val="24"/>
        </w:rPr>
      </w:pPr>
      <w:r w:rsidRPr="004B5A07">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C7013">
        <w:rPr>
          <w:rFonts w:eastAsia="Palatino Linotype" w:cs="Palatino Linotype"/>
          <w:color w:val="000000"/>
          <w:szCs w:val="24"/>
        </w:rPr>
        <w:t xml:space="preserve"> tercero y trigésimo cuarto</w:t>
      </w:r>
      <w:r w:rsidRPr="004B5A07">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4B5A07">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39D510F3" w14:textId="77777777" w:rsidR="004B5A07"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3F598D" w:rsidRDefault="00DE3512" w:rsidP="00CE094A">
      <w:pPr>
        <w:pStyle w:val="Ttulo2"/>
        <w:rPr>
          <w:rFonts w:eastAsia="Palatino Linotype"/>
        </w:rPr>
      </w:pPr>
      <w:r w:rsidRPr="003F598D">
        <w:rPr>
          <w:rFonts w:eastAsia="Palatino Linotype"/>
        </w:rPr>
        <w:t xml:space="preserve">SEGUNDO. Sobre los alcances del recurso de revisión. </w:t>
      </w:r>
    </w:p>
    <w:p w14:paraId="11DEB72A"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Default="00DE3512" w:rsidP="00DE3512">
      <w:pPr>
        <w:pBdr>
          <w:top w:val="nil"/>
          <w:left w:val="nil"/>
          <w:bottom w:val="nil"/>
          <w:right w:val="nil"/>
          <w:between w:val="nil"/>
        </w:pBdr>
        <w:rPr>
          <w:rFonts w:eastAsia="Palatino Linotype" w:cs="Palatino Linotype"/>
          <w:color w:val="000000"/>
          <w:szCs w:val="24"/>
        </w:rPr>
      </w:pPr>
    </w:p>
    <w:p w14:paraId="29078F3C" w14:textId="77777777" w:rsidR="001076BC" w:rsidRPr="001076BC" w:rsidRDefault="001076BC" w:rsidP="001076BC">
      <w:pPr>
        <w:keepNext/>
        <w:keepLines/>
        <w:outlineLvl w:val="1"/>
        <w:rPr>
          <w:rFonts w:eastAsia="Palatino Linotype" w:cstheme="majorBidi"/>
          <w:b/>
          <w:color w:val="000000" w:themeColor="text1"/>
          <w:sz w:val="26"/>
          <w:szCs w:val="26"/>
          <w:lang w:val="es-ES_tradnl"/>
        </w:rPr>
      </w:pPr>
      <w:r w:rsidRPr="001076BC">
        <w:rPr>
          <w:rFonts w:eastAsia="Palatino Linotype" w:cstheme="majorBidi"/>
          <w:b/>
          <w:color w:val="000000" w:themeColor="text1"/>
          <w:sz w:val="26"/>
          <w:szCs w:val="26"/>
          <w:lang w:val="es-ES_tradnl"/>
        </w:rPr>
        <w:t>TERCERO. Cuestiones de previo y especial pronunciamiento.</w:t>
      </w:r>
    </w:p>
    <w:p w14:paraId="220EABEB" w14:textId="77777777" w:rsidR="001076BC" w:rsidRPr="001076BC" w:rsidRDefault="001076BC" w:rsidP="001076BC">
      <w:pPr>
        <w:contextualSpacing/>
        <w:rPr>
          <w:rFonts w:eastAsia="Palatino Linotype" w:cs="Palatino Linotype"/>
          <w:szCs w:val="24"/>
          <w:lang w:val="es-ES_tradnl"/>
        </w:rPr>
      </w:pPr>
      <w:r w:rsidRPr="001076BC">
        <w:rPr>
          <w:rFonts w:eastAsia="Palatino Linotype" w:cs="Palatino Linotype"/>
          <w:szCs w:val="24"/>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27E615E9" w14:textId="77777777" w:rsidR="001076BC" w:rsidRPr="001076BC" w:rsidRDefault="001076BC" w:rsidP="001076BC">
      <w:pPr>
        <w:contextualSpacing/>
        <w:rPr>
          <w:rFonts w:eastAsia="Palatino Linotype" w:cs="Palatino Linotype"/>
          <w:szCs w:val="24"/>
          <w:lang w:val="es-ES_tradnl"/>
        </w:rPr>
      </w:pPr>
    </w:p>
    <w:p w14:paraId="40E366AF"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 xml:space="preserve">Artículo 180. </w:t>
      </w:r>
      <w:r w:rsidRPr="001076BC">
        <w:rPr>
          <w:rFonts w:eastAsia="Palatino Linotype" w:cs="Palatino Linotype"/>
          <w:i/>
          <w:sz w:val="22"/>
          <w:lang w:val="es-ES_tradnl"/>
        </w:rPr>
        <w:t>El recurso de revisión contendrá:</w:t>
      </w:r>
    </w:p>
    <w:p w14:paraId="6EE715A6"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3236657C"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I. El sujeto obligado ante la cual se presentó la solicitud;</w:t>
      </w:r>
    </w:p>
    <w:p w14:paraId="6BE01A57"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II. El nombre del solicitante que recurre</w:t>
      </w:r>
      <w:r w:rsidRPr="001076BC">
        <w:rPr>
          <w:rFonts w:eastAsia="Palatino Linotype" w:cs="Palatino Linotype"/>
          <w:i/>
          <w:sz w:val="22"/>
          <w:lang w:val="es-ES_tradnl"/>
        </w:rPr>
        <w:t xml:space="preserve"> o de su representante y, en su caso, del tercero interesado, así como la dirección o medio que señale para recibir notificaciones;</w:t>
      </w:r>
    </w:p>
    <w:p w14:paraId="0F5F62B6"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III. El número de folio de respuesta de la solicitud de acceso;</w:t>
      </w:r>
    </w:p>
    <w:p w14:paraId="595A9132"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IV. La fecha en que fue notificada la respuesta al solicitante o tuvo conocimiento del acto reclamado, o de presentación de la solicitud, en caso de falta de respuesta;</w:t>
      </w:r>
    </w:p>
    <w:p w14:paraId="02810408"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V. El acto que se recurre;</w:t>
      </w:r>
    </w:p>
    <w:p w14:paraId="2A846AB8"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lastRenderedPageBreak/>
        <w:t>VI. Las razones o motivos de inconformidad;</w:t>
      </w:r>
    </w:p>
    <w:p w14:paraId="34FED715"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VII. La copia de la respuesta que se impugna y, en su caso, de la notificación correspondiente, en el caso de respuesta de la solicitud; y</w:t>
      </w:r>
    </w:p>
    <w:p w14:paraId="2F8E20FD"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VIII. Firma del recurrente, en su caso, cuando se presente por escrito, requisito sin el cual se dará trámite al recurso.</w:t>
      </w:r>
    </w:p>
    <w:p w14:paraId="7A945403"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2767E995"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Adicionalmente, se podrán anexar las pruebas y demás elementos que considere procedentes someter a juicio del Instituto.</w:t>
      </w:r>
    </w:p>
    <w:p w14:paraId="5878C195"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2BA763C5"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En ningún caso será necesario que el particular ratifique el recurso de revisión interpuesto.</w:t>
      </w:r>
    </w:p>
    <w:p w14:paraId="4FAB52F5"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7A9A6B66"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b/>
          <w:bCs/>
          <w:i/>
          <w:iCs/>
          <w:sz w:val="22"/>
        </w:rPr>
        <w:t>En caso de que el recurso se interponga de manera electrónica no será indispensable que contengan los requisitos establecidos en las fracciones II</w:t>
      </w:r>
      <w:r w:rsidRPr="001076BC">
        <w:rPr>
          <w:rFonts w:eastAsia="Palatino Linotype" w:cs="Palatino Linotype"/>
          <w:i/>
          <w:iCs/>
          <w:sz w:val="22"/>
        </w:rPr>
        <w:t>, IV, VII y VIII.</w:t>
      </w:r>
    </w:p>
    <w:p w14:paraId="11172590" w14:textId="77777777" w:rsidR="001076BC" w:rsidRPr="001076BC" w:rsidRDefault="001076BC" w:rsidP="001076BC">
      <w:pPr>
        <w:contextualSpacing/>
        <w:rPr>
          <w:rFonts w:eastAsia="Palatino Linotype" w:cs="Palatino Linotype"/>
          <w:b/>
          <w:i/>
          <w:szCs w:val="24"/>
          <w:lang w:val="es-ES_tradnl"/>
        </w:rPr>
      </w:pPr>
    </w:p>
    <w:p w14:paraId="4008C261" w14:textId="567EEE90" w:rsidR="001076BC" w:rsidRPr="001076BC" w:rsidRDefault="001076BC" w:rsidP="001076BC">
      <w:pPr>
        <w:contextualSpacing/>
        <w:rPr>
          <w:rFonts w:eastAsia="Palatino Linotype" w:cs="Palatino Linotype"/>
          <w:szCs w:val="24"/>
          <w:lang w:val="es-ES_tradnl"/>
        </w:rPr>
      </w:pPr>
      <w:r w:rsidRPr="001076BC">
        <w:rPr>
          <w:rFonts w:eastAsia="Palatino Linotype" w:cs="Palatino Linotype"/>
          <w:szCs w:val="24"/>
          <w:lang w:val="es-ES_tradnl"/>
        </w:rPr>
        <w:t xml:space="preserve">Cabe señalar que el hoy Recurrente </w:t>
      </w:r>
      <w:r>
        <w:rPr>
          <w:rFonts w:eastAsia="Palatino Linotype" w:cs="Palatino Linotype"/>
          <w:szCs w:val="24"/>
          <w:lang w:val="es-ES_tradnl"/>
        </w:rPr>
        <w:t xml:space="preserve">no </w:t>
      </w:r>
      <w:r w:rsidR="00505A8A">
        <w:rPr>
          <w:rFonts w:eastAsia="Palatino Linotype" w:cs="Palatino Linotype"/>
          <w:szCs w:val="24"/>
          <w:lang w:val="es-ES_tradnl"/>
        </w:rPr>
        <w:t>proporcionó nombre o seudónimo</w:t>
      </w:r>
      <w:r w:rsidRPr="001076BC">
        <w:rPr>
          <w:rFonts w:eastAsia="Palatino Linotype" w:cs="Palatino Linotype"/>
          <w:szCs w:val="24"/>
          <w:lang w:val="es-ES_tradnl"/>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B15DE81" w14:textId="77777777" w:rsidR="001076BC" w:rsidRPr="001076BC" w:rsidRDefault="001076BC" w:rsidP="001076BC">
      <w:pPr>
        <w:contextualSpacing/>
        <w:rPr>
          <w:rFonts w:eastAsia="Palatino Linotype" w:cs="Palatino Linotype"/>
          <w:szCs w:val="24"/>
          <w:lang w:val="es-ES_tradnl"/>
        </w:rPr>
      </w:pPr>
    </w:p>
    <w:p w14:paraId="0105B77C"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Artículo 155.</w:t>
      </w:r>
      <w:r w:rsidRPr="001076BC">
        <w:rPr>
          <w:rFonts w:eastAsia="Palatino Linotype" w:cs="Palatino Linotype"/>
          <w:i/>
          <w:sz w:val="22"/>
          <w:lang w:val="es-ES_tradnl"/>
        </w:rPr>
        <w:t xml:space="preserve"> […]</w:t>
      </w:r>
    </w:p>
    <w:p w14:paraId="535CC180"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287820D9"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Las solicitudes anónimas</w:t>
      </w:r>
      <w:r w:rsidRPr="001076BC">
        <w:rPr>
          <w:rFonts w:eastAsia="Palatino Linotype" w:cs="Palatino Linotype"/>
          <w:i/>
          <w:sz w:val="22"/>
          <w:lang w:val="es-ES_tradnl"/>
        </w:rPr>
        <w:t xml:space="preserve">, con nombre incompleto o seudónimo </w:t>
      </w:r>
      <w:r w:rsidRPr="001076BC">
        <w:rPr>
          <w:rFonts w:eastAsia="Palatino Linotype" w:cs="Palatino Linotype"/>
          <w:b/>
          <w:i/>
          <w:sz w:val="22"/>
          <w:lang w:val="es-ES_tradnl"/>
        </w:rPr>
        <w:t>serán procedentes para su trámite</w:t>
      </w:r>
      <w:r w:rsidRPr="001076BC">
        <w:rPr>
          <w:rFonts w:eastAsia="Palatino Linotype" w:cs="Palatino Linotype"/>
          <w:i/>
          <w:sz w:val="22"/>
          <w:lang w:val="es-ES_tradnl"/>
        </w:rPr>
        <w:t xml:space="preserve"> por parte del sujeto obligado ante quien se presente. No podrá requerirse información adicional con motivo del nombre proporcionado por el solicitante.</w:t>
      </w:r>
    </w:p>
    <w:p w14:paraId="2390DF81" w14:textId="77777777" w:rsidR="001076BC" w:rsidRPr="001076BC" w:rsidRDefault="001076BC" w:rsidP="001076BC">
      <w:pPr>
        <w:contextualSpacing/>
        <w:rPr>
          <w:rFonts w:eastAsia="Palatino Linotype" w:cs="Palatino Linotype"/>
          <w:szCs w:val="24"/>
          <w:lang w:val="es-ES_tradnl"/>
        </w:rPr>
      </w:pPr>
    </w:p>
    <w:p w14:paraId="07DB13F6" w14:textId="77777777" w:rsidR="001076BC" w:rsidRPr="001076BC" w:rsidRDefault="001076BC" w:rsidP="001076BC">
      <w:pPr>
        <w:contextualSpacing/>
        <w:rPr>
          <w:rFonts w:eastAsia="Palatino Linotype" w:cs="Palatino Linotype"/>
          <w:szCs w:val="24"/>
          <w:lang w:val="es-ES_tradnl"/>
        </w:rPr>
      </w:pPr>
      <w:r w:rsidRPr="001076BC">
        <w:rPr>
          <w:rFonts w:eastAsia="Palatino Linotype" w:cs="Palatino Linotype"/>
          <w:szCs w:val="24"/>
          <w:lang w:val="es-ES_tradnl"/>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96B67" w14:textId="77777777" w:rsidR="001076BC" w:rsidRPr="001076BC" w:rsidRDefault="001076BC" w:rsidP="001076BC">
      <w:pPr>
        <w:contextualSpacing/>
        <w:rPr>
          <w:rFonts w:eastAsia="Palatino Linotype" w:cs="Palatino Linotype"/>
          <w:szCs w:val="24"/>
          <w:lang w:val="es-ES_tradnl"/>
        </w:rPr>
      </w:pPr>
    </w:p>
    <w:p w14:paraId="6ABA409B" w14:textId="77777777" w:rsidR="001076BC" w:rsidRPr="001076BC" w:rsidRDefault="001076BC" w:rsidP="001076BC">
      <w:pPr>
        <w:spacing w:line="240" w:lineRule="auto"/>
        <w:ind w:left="567" w:right="567"/>
        <w:contextualSpacing/>
        <w:jc w:val="center"/>
        <w:rPr>
          <w:rFonts w:eastAsia="Palatino Linotype" w:cs="Palatino Linotype"/>
          <w:b/>
          <w:i/>
          <w:sz w:val="22"/>
          <w:u w:val="single"/>
          <w:lang w:val="es-ES_tradnl"/>
        </w:rPr>
      </w:pPr>
      <w:r w:rsidRPr="001076BC">
        <w:rPr>
          <w:rFonts w:eastAsia="Palatino Linotype" w:cs="Palatino Linotype"/>
          <w:b/>
          <w:i/>
          <w:sz w:val="22"/>
          <w:u w:val="single"/>
          <w:lang w:val="es-ES_tradnl"/>
        </w:rPr>
        <w:t>Constitución Política de los Estados Unidos Mexicanos</w:t>
      </w:r>
    </w:p>
    <w:p w14:paraId="064D739F"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b/>
          <w:bCs/>
          <w:i/>
          <w:iCs/>
          <w:sz w:val="22"/>
        </w:rPr>
        <w:t>Artículo 6</w:t>
      </w:r>
      <w:r w:rsidRPr="001076BC">
        <w:rPr>
          <w:rFonts w:eastAsia="Palatino Linotype" w:cs="Palatino Linotype"/>
          <w:i/>
          <w:iCs/>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4595128"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518B66CA"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 xml:space="preserve">Para efectos de lo dispuesto en el presente artículo se observará lo siguiente: </w:t>
      </w:r>
    </w:p>
    <w:p w14:paraId="6BF32580"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69F2A2B2"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A. Para el ejercicio del derecho de acceso a la información, la Federación y las entidades federativas, en el ámbito de sus respectivas competencias, se regirán por los siguientes principios y bases:</w:t>
      </w:r>
    </w:p>
    <w:p w14:paraId="1C5888F8"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0B8B40B4"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i/>
          <w:iCs/>
          <w:sz w:val="22"/>
        </w:rPr>
        <w:t xml:space="preserve">III. Toda persona, sin necesidad de acreditar interés alguno o justificar su utilización, tendrá acceso gratuito a la información pública, a sus datos personales o a la rectificación de éstos. </w:t>
      </w:r>
    </w:p>
    <w:p w14:paraId="783DEC1D"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IV. Se establecerán mecanismos de acceso a la información y procedimientos de revisión expeditos que se sustanciarán ante los organismos autónomos especializados e imparciales que establece esta Constitución.</w:t>
      </w:r>
    </w:p>
    <w:p w14:paraId="7A98139C"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37354A46" w14:textId="77777777" w:rsidR="001076BC" w:rsidRPr="001076BC" w:rsidRDefault="001076BC" w:rsidP="001076BC">
      <w:pPr>
        <w:spacing w:line="240" w:lineRule="auto"/>
        <w:ind w:left="567" w:right="567"/>
        <w:contextualSpacing/>
        <w:jc w:val="center"/>
        <w:rPr>
          <w:rFonts w:eastAsia="Palatino Linotype" w:cs="Palatino Linotype"/>
          <w:b/>
          <w:i/>
          <w:sz w:val="22"/>
          <w:u w:val="single"/>
          <w:lang w:val="es-ES_tradnl"/>
        </w:rPr>
      </w:pPr>
      <w:r w:rsidRPr="001076BC">
        <w:rPr>
          <w:rFonts w:eastAsia="Palatino Linotype" w:cs="Palatino Linotype"/>
          <w:b/>
          <w:i/>
          <w:sz w:val="22"/>
          <w:u w:val="single"/>
          <w:lang w:val="es-ES_tradnl"/>
        </w:rPr>
        <w:t>Constitución Política del Estado Libre y Soberano de México</w:t>
      </w:r>
    </w:p>
    <w:p w14:paraId="126F29FD"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Artículo 5</w:t>
      </w:r>
      <w:r w:rsidRPr="001076BC">
        <w:rPr>
          <w:rFonts w:eastAsia="Palatino Linotype" w:cs="Palatino Linotype"/>
          <w:i/>
          <w:sz w:val="22"/>
          <w:lang w:val="es-ES_tradnl"/>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DAA781F"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1FCF135B"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i/>
          <w:iCs/>
          <w:sz w:val="22"/>
        </w:rPr>
        <w:t>Toda persona en el Estado de México, tiene derecho al libre acceso a la información plural y oportuna, así como a buscar recibir y difundir información e ideas de toda índole por cualquier medio de expresión.</w:t>
      </w:r>
    </w:p>
    <w:p w14:paraId="66265895"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682133C1"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 xml:space="preserve">El derecho a la información será garantizado por el Estado. La ley establecerá las previsiones que permitan asegurar la protección, el respeto y la difusión de este derecho. </w:t>
      </w:r>
    </w:p>
    <w:p w14:paraId="5CCB54F8"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7F879079"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i/>
          <w:iCs/>
          <w:sz w:val="22"/>
        </w:rPr>
        <w:t xml:space="preserve">Para garantizar el ejercicio del derecho de transparencia, acceso a la información pública y protección de datos personales, los poderes públicos y los organismos autónomos, </w:t>
      </w:r>
      <w:r w:rsidRPr="001076BC">
        <w:rPr>
          <w:rFonts w:eastAsia="Palatino Linotype" w:cs="Palatino Linotype"/>
          <w:i/>
          <w:iCs/>
          <w:sz w:val="22"/>
        </w:rPr>
        <w:lastRenderedPageBreak/>
        <w:t xml:space="preserve">transparentarán sus acciones, en términos de las disposiciones aplicables, la información será oportuna, clara, veraz y de fácil acceso. </w:t>
      </w:r>
    </w:p>
    <w:p w14:paraId="0EBE5EC2"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3845E210"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Este derecho se regirá por los principios y bases siguientes:</w:t>
      </w:r>
    </w:p>
    <w:p w14:paraId="6BFE5262"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16AB59E3"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III.</w:t>
      </w:r>
      <w:r w:rsidRPr="001076BC">
        <w:rPr>
          <w:rFonts w:eastAsia="Palatino Linotype" w:cs="Palatino Linotype"/>
          <w:i/>
          <w:sz w:val="22"/>
          <w:lang w:val="es-ES_tradnl"/>
        </w:rPr>
        <w:t xml:space="preserve"> Toda persona, sin necesidad de acreditar interés alguno o justificar su utilización, tendrá acceso gratuito a la información pública, a sus datos personales o a la rectificación de éstos;</w:t>
      </w:r>
    </w:p>
    <w:p w14:paraId="46A41CAD"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IV.</w:t>
      </w:r>
      <w:r w:rsidRPr="001076BC">
        <w:rPr>
          <w:rFonts w:eastAsia="Palatino Linotype" w:cs="Palatino Linotype"/>
          <w:i/>
          <w:sz w:val="22"/>
          <w:lang w:val="es-ES_tradnl"/>
        </w:rPr>
        <w:t xml:space="preserve"> Se establecerán mecanismos de acceso a la información y procedimientos de revisión expeditos que se sustanciarán ante el organismo autónomo especializado e imparcial que establece esta Constitución.</w:t>
      </w:r>
    </w:p>
    <w:p w14:paraId="20ECF011"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3CC28023"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VIII.</w:t>
      </w:r>
      <w:r w:rsidRPr="001076BC">
        <w:rPr>
          <w:rFonts w:eastAsia="Palatino Linotype" w:cs="Palatino Linotype"/>
          <w:i/>
          <w:sz w:val="22"/>
          <w:lang w:val="es-ES_tradnl"/>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CBA8EE4"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i/>
          <w:sz w:val="22"/>
          <w:lang w:val="es-ES_tradnl"/>
        </w:rPr>
        <w:t>[…]</w:t>
      </w:r>
    </w:p>
    <w:p w14:paraId="6C0881F0" w14:textId="77777777" w:rsidR="001076BC" w:rsidRPr="001076BC" w:rsidRDefault="001076BC" w:rsidP="001076BC">
      <w:pPr>
        <w:ind w:left="567" w:right="567"/>
        <w:contextualSpacing/>
        <w:rPr>
          <w:rFonts w:eastAsia="Palatino Linotype" w:cs="Palatino Linotype"/>
          <w:szCs w:val="24"/>
          <w:lang w:val="es-ES_tradnl"/>
        </w:rPr>
      </w:pPr>
    </w:p>
    <w:p w14:paraId="1D6DCE79" w14:textId="77777777" w:rsidR="001076BC" w:rsidRPr="001076BC" w:rsidRDefault="001076BC" w:rsidP="001076BC">
      <w:pPr>
        <w:ind w:right="49"/>
        <w:contextualSpacing/>
        <w:rPr>
          <w:rFonts w:eastAsia="Palatino Linotype" w:cs="Palatino Linotype"/>
          <w:szCs w:val="24"/>
          <w:lang w:val="es-ES_tradnl"/>
        </w:rPr>
      </w:pPr>
      <w:r w:rsidRPr="001076BC">
        <w:rPr>
          <w:rFonts w:eastAsia="Palatino Linotype" w:cs="Palatino Linotype"/>
          <w:szCs w:val="24"/>
          <w:lang w:val="es-ES_tradnl"/>
        </w:rPr>
        <w:t>Por otra parte, del contenido del artículo 1 de la Constitución Política de los Estados Unidos Mexicanos, se destaca lo siguiente:</w:t>
      </w:r>
    </w:p>
    <w:p w14:paraId="1896BC38" w14:textId="77777777" w:rsidR="001076BC" w:rsidRPr="001076BC" w:rsidRDefault="001076BC" w:rsidP="001076BC">
      <w:pPr>
        <w:ind w:right="49"/>
        <w:contextualSpacing/>
        <w:rPr>
          <w:rFonts w:eastAsia="Palatino Linotype" w:cs="Palatino Linotype"/>
          <w:szCs w:val="24"/>
          <w:lang w:val="es-ES_tradnl"/>
        </w:rPr>
      </w:pPr>
    </w:p>
    <w:p w14:paraId="69BF7606" w14:textId="77777777" w:rsidR="001076BC" w:rsidRPr="001076BC" w:rsidRDefault="001076BC" w:rsidP="001076BC">
      <w:pPr>
        <w:spacing w:line="240" w:lineRule="auto"/>
        <w:ind w:left="567" w:right="567"/>
        <w:contextualSpacing/>
        <w:rPr>
          <w:rFonts w:eastAsia="Palatino Linotype" w:cs="Palatino Linotype"/>
          <w:i/>
          <w:sz w:val="22"/>
          <w:lang w:val="es-ES_tradnl"/>
        </w:rPr>
      </w:pPr>
      <w:r w:rsidRPr="001076BC">
        <w:rPr>
          <w:rFonts w:eastAsia="Palatino Linotype" w:cs="Palatino Linotype"/>
          <w:b/>
          <w:i/>
          <w:sz w:val="22"/>
          <w:lang w:val="es-ES_tradnl"/>
        </w:rPr>
        <w:t>Artículo 1o</w:t>
      </w:r>
      <w:r w:rsidRPr="001076BC">
        <w:rPr>
          <w:rFonts w:eastAsia="Palatino Linotype" w:cs="Palatino Linotype"/>
          <w:i/>
          <w:sz w:val="22"/>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11FC188"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6A507A2F"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i/>
          <w:iCs/>
          <w:sz w:val="22"/>
        </w:rPr>
        <w:t>Las normas relativas a los derechos humanos se interpretarán de conformidad con esta Constitución y con los tratados internacionales de la materia favoreciendo en todo tiempo a las personas la protección más amplia.</w:t>
      </w:r>
    </w:p>
    <w:p w14:paraId="2C6C5FFA" w14:textId="77777777" w:rsidR="001076BC" w:rsidRPr="001076BC" w:rsidRDefault="001076BC" w:rsidP="001076BC">
      <w:pPr>
        <w:spacing w:line="240" w:lineRule="auto"/>
        <w:ind w:left="567" w:right="567"/>
        <w:contextualSpacing/>
        <w:rPr>
          <w:rFonts w:eastAsia="Palatino Linotype" w:cs="Palatino Linotype"/>
          <w:i/>
          <w:sz w:val="22"/>
          <w:lang w:val="es-ES_tradnl"/>
        </w:rPr>
      </w:pPr>
    </w:p>
    <w:p w14:paraId="54AAB9CF" w14:textId="77777777" w:rsidR="001076BC" w:rsidRPr="001076BC" w:rsidRDefault="001076BC" w:rsidP="001076BC">
      <w:pPr>
        <w:spacing w:line="240" w:lineRule="auto"/>
        <w:ind w:left="567" w:right="567"/>
        <w:contextualSpacing/>
        <w:rPr>
          <w:rFonts w:eastAsia="Palatino Linotype" w:cs="Palatino Linotype"/>
          <w:i/>
          <w:iCs/>
          <w:sz w:val="22"/>
        </w:rPr>
      </w:pPr>
      <w:r w:rsidRPr="001076BC">
        <w:rPr>
          <w:rFonts w:eastAsia="Palatino Linotype" w:cs="Palatino Linotype"/>
          <w:i/>
          <w:iCs/>
          <w:sz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1076BC">
        <w:rPr>
          <w:rFonts w:eastAsia="Palatino Linotype" w:cs="Palatino Linotype"/>
          <w:i/>
          <w:iCs/>
          <w:sz w:val="22"/>
        </w:rPr>
        <w:lastRenderedPageBreak/>
        <w:t>deberá prevenir, investigar, sancionar y reparar las violaciones a los derechos humanos, en los términos que establezca la ley.</w:t>
      </w:r>
    </w:p>
    <w:p w14:paraId="34A718AF" w14:textId="77777777" w:rsidR="001076BC" w:rsidRPr="001076BC" w:rsidRDefault="001076BC" w:rsidP="001076BC">
      <w:pPr>
        <w:rPr>
          <w:lang w:val="es-ES_tradnl"/>
        </w:rPr>
      </w:pPr>
    </w:p>
    <w:p w14:paraId="096ACD4A" w14:textId="77777777" w:rsidR="001076BC" w:rsidRPr="001076BC" w:rsidRDefault="001076BC" w:rsidP="001076BC">
      <w:pPr>
        <w:rPr>
          <w:rFonts w:eastAsia="Palatino Linotype" w:cs="Palatino Linotype"/>
          <w:szCs w:val="24"/>
          <w:lang w:val="es-ES_tradnl"/>
        </w:rPr>
      </w:pPr>
      <w:r w:rsidRPr="001076BC">
        <w:rPr>
          <w:rFonts w:eastAsia="Palatino Linotype" w:cs="Palatino Linotype"/>
          <w:szCs w:val="24"/>
          <w:lang w:val="es-ES_tradnl"/>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1524FF2" w14:textId="77777777" w:rsidR="001076BC" w:rsidRPr="001076BC" w:rsidRDefault="001076BC" w:rsidP="001076BC">
      <w:pPr>
        <w:rPr>
          <w:rFonts w:eastAsia="Palatino Linotype" w:cs="Palatino Linotype"/>
          <w:szCs w:val="24"/>
          <w:lang w:val="es-ES_tradnl"/>
        </w:rPr>
      </w:pPr>
    </w:p>
    <w:p w14:paraId="2DD1DC5E" w14:textId="77777777" w:rsidR="001076BC" w:rsidRPr="001076BC" w:rsidRDefault="001076BC" w:rsidP="001076BC">
      <w:pPr>
        <w:rPr>
          <w:rFonts w:eastAsia="Palatino Linotype" w:cs="Palatino Linotype"/>
          <w:color w:val="000000"/>
          <w:szCs w:val="24"/>
          <w:lang w:val="es-ES_tradnl"/>
        </w:rPr>
      </w:pPr>
      <w:r w:rsidRPr="001076BC">
        <w:rPr>
          <w:rFonts w:eastAsia="Palatino Linotype" w:cs="Palatino Linotype"/>
          <w:color w:val="000000"/>
          <w:szCs w:val="24"/>
          <w:lang w:val="es-ES_tradnl"/>
        </w:rPr>
        <w:t>En conclusión, se cubrieron los requisitos de procedencia y procedibilidad y conforme a las constancias que obran en el expediente.</w:t>
      </w:r>
    </w:p>
    <w:p w14:paraId="23FC81AD" w14:textId="77777777" w:rsidR="001076BC" w:rsidRDefault="001076BC" w:rsidP="00DE3512">
      <w:pPr>
        <w:pBdr>
          <w:top w:val="nil"/>
          <w:left w:val="nil"/>
          <w:bottom w:val="nil"/>
          <w:right w:val="nil"/>
          <w:between w:val="nil"/>
        </w:pBdr>
        <w:rPr>
          <w:rFonts w:eastAsia="Palatino Linotype" w:cs="Palatino Linotype"/>
          <w:color w:val="000000"/>
          <w:szCs w:val="24"/>
        </w:rPr>
      </w:pPr>
    </w:p>
    <w:p w14:paraId="5B625FAB" w14:textId="28EF5D3B" w:rsidR="00DE3512" w:rsidRPr="003F598D" w:rsidRDefault="001076BC" w:rsidP="00CE094A">
      <w:pPr>
        <w:pStyle w:val="Ttulo2"/>
        <w:rPr>
          <w:rFonts w:eastAsia="Palatino Linotype"/>
        </w:rPr>
      </w:pPr>
      <w:r>
        <w:rPr>
          <w:rFonts w:eastAsia="Palatino Linotype"/>
        </w:rPr>
        <w:t>CUARTO</w:t>
      </w:r>
      <w:r w:rsidR="00DE3512" w:rsidRPr="003F598D">
        <w:rPr>
          <w:rFonts w:eastAsia="Palatino Linotype"/>
        </w:rPr>
        <w:t>. De las causas de improcedencia.</w:t>
      </w:r>
    </w:p>
    <w:p w14:paraId="67FD196E"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3C589E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Por lo anterior, es una facultad legal entrar al estudio de las causas de improcedencia que hagan valer las partes o que s</w:t>
      </w:r>
      <w:r w:rsidR="00FA0512" w:rsidRPr="003F598D">
        <w:rPr>
          <w:rFonts w:eastAsia="Palatino Linotype" w:cs="Palatino Linotype"/>
          <w:color w:val="000000"/>
          <w:szCs w:val="24"/>
        </w:rPr>
        <w:t>e adviertan de oficio por este R</w:t>
      </w:r>
      <w:r w:rsidRPr="003F598D">
        <w:rPr>
          <w:rFonts w:eastAsia="Palatino Linotype" w:cs="Palatino Linotype"/>
          <w:color w:val="000000"/>
          <w:szCs w:val="24"/>
        </w:rPr>
        <w:t xml:space="preserve">esolutor y por ende objeto </w:t>
      </w:r>
      <w:r w:rsidRPr="003F598D">
        <w:rPr>
          <w:rFonts w:eastAsia="Palatino Linotype" w:cs="Palatino Linotype"/>
          <w:color w:val="000000"/>
          <w:szCs w:val="24"/>
        </w:rPr>
        <w:lastRenderedPageBreak/>
        <w:t>de análisis previo al estudio de fondo del asunto; presupuestos procesales de inicio o trámite de un proceso que dotan de seguridad jurídica las resoluciones, máxime que es una figura procesal adoptada en la ley de la materia</w:t>
      </w:r>
      <w:r w:rsidRPr="003F598D">
        <w:rPr>
          <w:rFonts w:eastAsia="Palatino Linotype" w:cs="Palatino Linotype"/>
          <w:color w:val="000000"/>
          <w:szCs w:val="24"/>
          <w:vertAlign w:val="superscript"/>
        </w:rPr>
        <w:footnoteReference w:id="1"/>
      </w:r>
      <w:r w:rsidRPr="003F598D">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6FC76987" w14:textId="77777777" w:rsidR="00DE3512" w:rsidRPr="003F598D"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94070EC" w14:textId="0FE729E3" w:rsidR="00DE3512" w:rsidRPr="003F598D" w:rsidRDefault="001076BC" w:rsidP="00CE094A">
      <w:pPr>
        <w:pStyle w:val="Ttulo2"/>
        <w:rPr>
          <w:rFonts w:eastAsia="Palatino Linotype"/>
        </w:rPr>
      </w:pPr>
      <w:r>
        <w:rPr>
          <w:rFonts w:eastAsia="Palatino Linotype"/>
        </w:rPr>
        <w:lastRenderedPageBreak/>
        <w:t>QUINTO</w:t>
      </w:r>
      <w:r w:rsidR="00DE3512" w:rsidRPr="003F598D">
        <w:rPr>
          <w:rFonts w:eastAsia="Palatino Linotype"/>
        </w:rPr>
        <w:t>. Estudio y resolución del asunto.</w:t>
      </w:r>
    </w:p>
    <w:p w14:paraId="1BEB6CB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714BEEB6" w14:textId="0DD2CC45" w:rsidR="00F74BD6" w:rsidRPr="00F74BD6" w:rsidRDefault="00C44081" w:rsidP="00D208DC">
      <w:pPr>
        <w:pBdr>
          <w:top w:val="nil"/>
          <w:left w:val="nil"/>
          <w:bottom w:val="nil"/>
          <w:right w:val="nil"/>
          <w:between w:val="nil"/>
        </w:pBdr>
        <w:contextualSpacing/>
        <w:rPr>
          <w:rFonts w:eastAsia="Palatino Linotype" w:cs="Palatino Linotype"/>
          <w:color w:val="000000"/>
        </w:rPr>
      </w:pPr>
      <w:r w:rsidRPr="003F598D">
        <w:rPr>
          <w:rFonts w:eastAsia="Palatino Linotype" w:cs="Palatino Linotype"/>
          <w:color w:val="000000"/>
          <w:szCs w:val="24"/>
        </w:rPr>
        <w:t>Por tanto, es conveniente rec</w:t>
      </w:r>
      <w:r w:rsidR="00FE50C1">
        <w:rPr>
          <w:rFonts w:eastAsia="Palatino Linotype" w:cs="Palatino Linotype"/>
          <w:color w:val="000000"/>
          <w:szCs w:val="24"/>
        </w:rPr>
        <w:t>ordar que el</w:t>
      </w:r>
      <w:r w:rsidR="001B132A" w:rsidRPr="003F598D">
        <w:rPr>
          <w:rFonts w:eastAsia="Palatino Linotype" w:cs="Palatino Linotype"/>
          <w:color w:val="000000"/>
          <w:szCs w:val="24"/>
        </w:rPr>
        <w:t xml:space="preserve"> hoy Recurrente</w:t>
      </w:r>
      <w:r w:rsidRPr="003F598D">
        <w:rPr>
          <w:rFonts w:eastAsia="Palatino Linotype" w:cs="Palatino Linotype"/>
          <w:color w:val="000000"/>
          <w:szCs w:val="24"/>
        </w:rPr>
        <w:t xml:space="preserve"> </w:t>
      </w:r>
      <w:r w:rsidR="00440BDC" w:rsidRPr="003F598D">
        <w:rPr>
          <w:rFonts w:eastAsia="Palatino Linotype" w:cs="Palatino Linotype"/>
          <w:color w:val="000000"/>
          <w:szCs w:val="24"/>
        </w:rPr>
        <w:t xml:space="preserve">solicitó </w:t>
      </w:r>
      <w:r w:rsidR="00F059FB">
        <w:rPr>
          <w:rFonts w:eastAsia="Palatino Linotype" w:cs="Palatino Linotype"/>
          <w:color w:val="000000"/>
          <w:szCs w:val="24"/>
        </w:rPr>
        <w:t>a</w:t>
      </w:r>
      <w:r w:rsidR="00FE50C1">
        <w:rPr>
          <w:rFonts w:eastAsia="Palatino Linotype" w:cs="Palatino Linotype"/>
          <w:color w:val="000000"/>
          <w:szCs w:val="24"/>
        </w:rPr>
        <w:t>l Sujeto Obligado</w:t>
      </w:r>
      <w:r w:rsidR="00784487">
        <w:rPr>
          <w:rFonts w:eastAsia="Palatino Linotype" w:cs="Palatino Linotype"/>
          <w:color w:val="000000"/>
          <w:szCs w:val="24"/>
        </w:rPr>
        <w:t xml:space="preserve"> que se le proporcionara lo</w:t>
      </w:r>
      <w:r w:rsidR="0060452C">
        <w:rPr>
          <w:rFonts w:eastAsia="Palatino Linotype" w:cs="Palatino Linotype"/>
          <w:color w:val="000000"/>
          <w:szCs w:val="24"/>
        </w:rPr>
        <w:t xml:space="preserve">s números de los contratos generados del primero de enero de dos mil veintidós al </w:t>
      </w:r>
      <w:r w:rsidR="00D208DC">
        <w:rPr>
          <w:rFonts w:eastAsia="Palatino Linotype" w:cs="Palatino Linotype"/>
          <w:color w:val="000000"/>
          <w:szCs w:val="24"/>
        </w:rPr>
        <w:t>dos de julio de dos mil veinticuatro.</w:t>
      </w:r>
    </w:p>
    <w:p w14:paraId="254FF8A3" w14:textId="77777777" w:rsidR="00CC0873" w:rsidRPr="00CC0873"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471EF93B" w14:textId="279CEF6A"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A </w:t>
      </w:r>
      <w:r w:rsidR="004923EB" w:rsidRPr="003F598D">
        <w:rPr>
          <w:rFonts w:eastAsia="Palatino Linotype" w:cs="Palatino Linotype"/>
          <w:color w:val="000000"/>
          <w:szCs w:val="24"/>
        </w:rPr>
        <w:t xml:space="preserve">las solicitudes </w:t>
      </w:r>
      <w:r w:rsidR="00B554E8">
        <w:rPr>
          <w:rFonts w:eastAsia="Palatino Linotype" w:cs="Palatino Linotype"/>
          <w:color w:val="000000"/>
          <w:szCs w:val="24"/>
        </w:rPr>
        <w:t>de información pública</w:t>
      </w:r>
      <w:r w:rsidR="004923EB" w:rsidRPr="003F598D">
        <w:rPr>
          <w:rFonts w:eastAsia="Palatino Linotype" w:cs="Palatino Linotype"/>
          <w:color w:val="000000"/>
          <w:szCs w:val="24"/>
        </w:rPr>
        <w:t>,</w:t>
      </w:r>
      <w:r w:rsidRPr="003F598D">
        <w:rPr>
          <w:rFonts w:eastAsia="Palatino Linotype" w:cs="Palatino Linotype"/>
          <w:color w:val="000000"/>
          <w:szCs w:val="24"/>
        </w:rPr>
        <w:t xml:space="preserve"> el Sujeto Obligado respondió </w:t>
      </w:r>
      <w:r w:rsidR="00FE50C1">
        <w:rPr>
          <w:rFonts w:eastAsia="Palatino Linotype" w:cs="Palatino Linotype"/>
          <w:color w:val="000000"/>
          <w:szCs w:val="24"/>
        </w:rPr>
        <w:t>mediante la entrega de los siguientes documentos:</w:t>
      </w:r>
    </w:p>
    <w:p w14:paraId="5F5377DA" w14:textId="77777777" w:rsidR="005457FD" w:rsidRDefault="005457FD" w:rsidP="00C44081">
      <w:pPr>
        <w:pBdr>
          <w:top w:val="nil"/>
          <w:left w:val="nil"/>
          <w:bottom w:val="nil"/>
          <w:right w:val="nil"/>
          <w:between w:val="nil"/>
        </w:pBdr>
        <w:contextualSpacing/>
        <w:rPr>
          <w:rFonts w:eastAsia="Palatino Linotype" w:cs="Palatino Linotype"/>
          <w:color w:val="000000"/>
          <w:szCs w:val="24"/>
        </w:rPr>
      </w:pPr>
    </w:p>
    <w:p w14:paraId="15717055" w14:textId="344087AA" w:rsidR="007F0AE5" w:rsidRPr="007F0AE5"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 xml:space="preserve">Solicitud 000197 </w:t>
      </w:r>
      <w:r w:rsidRPr="009F334B">
        <w:rPr>
          <w:rFonts w:eastAsia="Palatino Linotype" w:cs="Palatino Linotype"/>
          <w:b/>
          <w:bCs/>
          <w:color w:val="000000"/>
        </w:rPr>
        <w:t>.</w:t>
      </w:r>
      <w:proofErr w:type="spellStart"/>
      <w:r w:rsidRPr="009F334B">
        <w:rPr>
          <w:rFonts w:eastAsia="Palatino Linotype" w:cs="Palatino Linotype"/>
          <w:b/>
          <w:bCs/>
          <w:color w:val="000000"/>
        </w:rPr>
        <w:t>pdf</w:t>
      </w:r>
      <w:proofErr w:type="spellEnd"/>
      <w:r w:rsidR="00B548B4">
        <w:rPr>
          <w:rFonts w:eastAsia="Palatino Linotype" w:cs="Palatino Linotype"/>
          <w:color w:val="000000"/>
        </w:rPr>
        <w:t>.</w:t>
      </w:r>
      <w:r w:rsidR="00090717">
        <w:rPr>
          <w:rFonts w:eastAsia="Palatino Linotype" w:cs="Palatino Linotype"/>
          <w:color w:val="000000"/>
        </w:rPr>
        <w:t xml:space="preserve"> Escrito de respuesta </w:t>
      </w:r>
      <w:r w:rsidR="00E61CB7">
        <w:rPr>
          <w:rFonts w:eastAsia="Palatino Linotype" w:cs="Palatino Linotype"/>
          <w:color w:val="000000"/>
        </w:rPr>
        <w:t>suscrito</w:t>
      </w:r>
      <w:r w:rsidR="00090717">
        <w:rPr>
          <w:rFonts w:eastAsia="Palatino Linotype" w:cs="Palatino Linotype"/>
          <w:color w:val="000000"/>
        </w:rPr>
        <w:t xml:space="preserve"> por la Titular de la Coordinación de Transparencia, mediante el cual se hace referencia de los documentos con los que se da respuesta a la solicitud </w:t>
      </w:r>
      <w:r w:rsidR="00090717" w:rsidRPr="005641E6">
        <w:rPr>
          <w:rFonts w:eastAsia="Palatino Linotype" w:cs="Palatino Linotype"/>
          <w:b/>
          <w:color w:val="000000"/>
        </w:rPr>
        <w:t>00197/DIFTLALNE/IP/2024</w:t>
      </w:r>
      <w:r w:rsidR="00090717" w:rsidRPr="00D44058">
        <w:rPr>
          <w:rFonts w:eastAsia="Palatino Linotype" w:cs="Palatino Linotype"/>
          <w:bCs/>
          <w:color w:val="000000"/>
        </w:rPr>
        <w:t>.</w:t>
      </w:r>
    </w:p>
    <w:p w14:paraId="503A67C6" w14:textId="0B14F9D7" w:rsidR="007F0AE5" w:rsidRPr="007F0AE5"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SAIMEX 00197</w:t>
      </w:r>
      <w:r w:rsidRPr="009F334B">
        <w:rPr>
          <w:rFonts w:eastAsia="Palatino Linotype" w:cs="Palatino Linotype"/>
          <w:b/>
          <w:bCs/>
          <w:color w:val="000000"/>
        </w:rPr>
        <w:t>.pdf</w:t>
      </w:r>
      <w:r w:rsidR="00B548B4">
        <w:rPr>
          <w:rFonts w:eastAsia="Palatino Linotype" w:cs="Palatino Linotype"/>
          <w:color w:val="000000"/>
        </w:rPr>
        <w:t>.</w:t>
      </w:r>
      <w:r w:rsidR="007E2F03">
        <w:rPr>
          <w:rFonts w:eastAsia="Palatino Linotype" w:cs="Palatino Linotype"/>
          <w:color w:val="000000"/>
        </w:rPr>
        <w:t xml:space="preserve"> Oficio número SMDIF/</w:t>
      </w:r>
      <w:proofErr w:type="spellStart"/>
      <w:r w:rsidR="007E2F03">
        <w:rPr>
          <w:rFonts w:eastAsia="Palatino Linotype" w:cs="Palatino Linotype"/>
          <w:color w:val="000000"/>
        </w:rPr>
        <w:t>DAyF</w:t>
      </w:r>
      <w:proofErr w:type="spellEnd"/>
      <w:r w:rsidR="007E2F03">
        <w:rPr>
          <w:rFonts w:eastAsia="Palatino Linotype" w:cs="Palatino Linotype"/>
          <w:color w:val="000000"/>
        </w:rPr>
        <w:t>/197/2024</w:t>
      </w:r>
      <w:r w:rsidR="00E61CB7">
        <w:rPr>
          <w:rFonts w:eastAsia="Palatino Linotype" w:cs="Palatino Linotype"/>
          <w:color w:val="000000"/>
        </w:rPr>
        <w:t xml:space="preserve"> emitido por </w:t>
      </w:r>
      <w:r w:rsidR="008225A7">
        <w:rPr>
          <w:rFonts w:eastAsia="Palatino Linotype" w:cs="Palatino Linotype"/>
          <w:color w:val="000000"/>
        </w:rPr>
        <w:t xml:space="preserve">el Director de Administración y Finanzas, </w:t>
      </w:r>
      <w:r w:rsidR="00C835ED">
        <w:rPr>
          <w:rFonts w:eastAsia="Palatino Linotype" w:cs="Palatino Linotype"/>
          <w:color w:val="000000"/>
        </w:rPr>
        <w:t>con el que se informó que en el año 2022 se generaron un total de 17 contratos</w:t>
      </w:r>
      <w:r w:rsidR="009D472D">
        <w:rPr>
          <w:rFonts w:eastAsia="Palatino Linotype" w:cs="Palatino Linotype"/>
          <w:color w:val="000000"/>
        </w:rPr>
        <w:t>; asimismo, se señaló que se anexó un documento con el listado de la información.</w:t>
      </w:r>
    </w:p>
    <w:p w14:paraId="4615E46D" w14:textId="5068D48B" w:rsidR="007F0AE5" w:rsidRPr="007F0AE5"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lastRenderedPageBreak/>
        <w:t>SAIMEX 00197 SOPORTE</w:t>
      </w:r>
      <w:r w:rsidRPr="009F334B">
        <w:rPr>
          <w:rFonts w:eastAsia="Palatino Linotype" w:cs="Palatino Linotype"/>
          <w:b/>
          <w:bCs/>
          <w:color w:val="000000"/>
        </w:rPr>
        <w:t>.pdf</w:t>
      </w:r>
      <w:r w:rsidR="00B548B4">
        <w:rPr>
          <w:rFonts w:eastAsia="Palatino Linotype" w:cs="Palatino Linotype"/>
          <w:color w:val="000000"/>
        </w:rPr>
        <w:t>.</w:t>
      </w:r>
      <w:r w:rsidR="001616B5">
        <w:rPr>
          <w:rFonts w:eastAsia="Palatino Linotype" w:cs="Palatino Linotype"/>
          <w:color w:val="000000"/>
        </w:rPr>
        <w:t xml:space="preserve"> Listado de 178 contratos totales en las modalidades de Contrato Pedido Adjudicación Directa, </w:t>
      </w:r>
      <w:r w:rsidR="0035602F">
        <w:rPr>
          <w:rFonts w:eastAsia="Palatino Linotype" w:cs="Palatino Linotype"/>
          <w:color w:val="000000"/>
        </w:rPr>
        <w:t>Contrato Adjudicación Directa, Contratos CEDEIM</w:t>
      </w:r>
      <w:r w:rsidR="00E81F78">
        <w:rPr>
          <w:rFonts w:eastAsia="Palatino Linotype" w:cs="Palatino Linotype"/>
          <w:color w:val="000000"/>
        </w:rPr>
        <w:t xml:space="preserve"> (Centro </w:t>
      </w:r>
      <w:r w:rsidR="006C636C">
        <w:rPr>
          <w:rFonts w:eastAsia="Palatino Linotype" w:cs="Palatino Linotype"/>
          <w:color w:val="000000"/>
        </w:rPr>
        <w:t>de Desarrollo Integral para la Mujer)</w:t>
      </w:r>
      <w:r w:rsidR="0035602F">
        <w:rPr>
          <w:rFonts w:eastAsia="Palatino Linotype" w:cs="Palatino Linotype"/>
          <w:color w:val="000000"/>
        </w:rPr>
        <w:t>, Contratos Licitación Pública Nacional y Contratos Invitación Restringida.</w:t>
      </w:r>
    </w:p>
    <w:p w14:paraId="1831FB5F" w14:textId="1D3CD691" w:rsidR="007F0AE5" w:rsidRPr="00647F0A" w:rsidRDefault="007F0AE5" w:rsidP="00883155">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647F0A">
        <w:rPr>
          <w:rFonts w:eastAsia="Palatino Linotype" w:cs="Palatino Linotype"/>
          <w:b/>
          <w:bCs/>
          <w:color w:val="000000"/>
        </w:rPr>
        <w:t>Solicitud 000196.pdf</w:t>
      </w:r>
      <w:r w:rsidR="00B548B4" w:rsidRPr="00647F0A">
        <w:rPr>
          <w:rFonts w:eastAsia="Palatino Linotype" w:cs="Palatino Linotype"/>
          <w:color w:val="000000"/>
        </w:rPr>
        <w:t>.</w:t>
      </w:r>
      <w:r w:rsidR="00AA5D9D" w:rsidRPr="00647F0A">
        <w:rPr>
          <w:rFonts w:eastAsia="Palatino Linotype" w:cs="Palatino Linotype"/>
          <w:color w:val="000000"/>
        </w:rPr>
        <w:t xml:space="preserve"> Escrito de respuesta suscrito por la Titular de la Coordinación de Transparencia, mediante el cual se hace referencia de los documentos con los que se da respuesta a la solicitud </w:t>
      </w:r>
      <w:r w:rsidR="00AA5D9D" w:rsidRPr="00647F0A">
        <w:rPr>
          <w:rFonts w:eastAsia="Palatino Linotype" w:cs="Palatino Linotype"/>
          <w:b/>
          <w:color w:val="000000"/>
        </w:rPr>
        <w:t>00196/DIFTLALNE/IP/2024</w:t>
      </w:r>
      <w:r w:rsidR="00AA5D9D" w:rsidRPr="00D44058">
        <w:rPr>
          <w:rFonts w:eastAsia="Palatino Linotype" w:cs="Palatino Linotype"/>
          <w:bCs/>
          <w:color w:val="000000"/>
        </w:rPr>
        <w:t>.</w:t>
      </w:r>
    </w:p>
    <w:p w14:paraId="5954F783" w14:textId="3587EDE5" w:rsidR="007F0AE5" w:rsidRPr="00647F0A" w:rsidRDefault="007F0AE5" w:rsidP="00647F0A">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b/>
          <w:bCs/>
          <w:color w:val="000000"/>
        </w:rPr>
        <w:t>SAIMEX 00196</w:t>
      </w:r>
      <w:r w:rsidRPr="009F334B">
        <w:rPr>
          <w:rFonts w:eastAsia="Palatino Linotype" w:cs="Palatino Linotype"/>
          <w:b/>
          <w:bCs/>
          <w:color w:val="000000"/>
        </w:rPr>
        <w:t>.pdf</w:t>
      </w:r>
      <w:r w:rsidR="00B548B4">
        <w:rPr>
          <w:rFonts w:eastAsia="Palatino Linotype" w:cs="Palatino Linotype"/>
          <w:color w:val="000000"/>
        </w:rPr>
        <w:t>.</w:t>
      </w:r>
      <w:r w:rsidR="00647F0A">
        <w:rPr>
          <w:rFonts w:eastAsia="Palatino Linotype" w:cs="Palatino Linotype"/>
          <w:color w:val="000000"/>
        </w:rPr>
        <w:t xml:space="preserve"> Oficio número SMDIF/</w:t>
      </w:r>
      <w:proofErr w:type="spellStart"/>
      <w:r w:rsidR="00647F0A">
        <w:rPr>
          <w:rFonts w:eastAsia="Palatino Linotype" w:cs="Palatino Linotype"/>
          <w:color w:val="000000"/>
        </w:rPr>
        <w:t>DAyF</w:t>
      </w:r>
      <w:proofErr w:type="spellEnd"/>
      <w:r w:rsidR="00647F0A">
        <w:rPr>
          <w:rFonts w:eastAsia="Palatino Linotype" w:cs="Palatino Linotype"/>
          <w:color w:val="000000"/>
        </w:rPr>
        <w:t>/196/2024 emitido por el Director de Administración y Finanzas, con el que se informó que en el año 2023 se generaron un total de 189 contratos; asimismo, se señaló que se anexó un documento con el listado de la información.</w:t>
      </w:r>
    </w:p>
    <w:p w14:paraId="59C36FA8" w14:textId="32FD2793" w:rsidR="007F0AE5" w:rsidRPr="00D269B1" w:rsidRDefault="007F0AE5" w:rsidP="001D0552">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D269B1">
        <w:rPr>
          <w:rFonts w:eastAsia="Palatino Linotype" w:cs="Palatino Linotype"/>
          <w:b/>
          <w:bCs/>
          <w:color w:val="000000"/>
        </w:rPr>
        <w:t>SAIMEX 00196 SOPORTE.pdf</w:t>
      </w:r>
      <w:r w:rsidR="00B548B4" w:rsidRPr="00D269B1">
        <w:rPr>
          <w:rFonts w:eastAsia="Palatino Linotype" w:cs="Palatino Linotype"/>
          <w:color w:val="000000"/>
        </w:rPr>
        <w:t>.</w:t>
      </w:r>
      <w:r w:rsidR="00D269B1" w:rsidRPr="00D269B1">
        <w:rPr>
          <w:rFonts w:eastAsia="Palatino Linotype" w:cs="Palatino Linotype"/>
          <w:color w:val="000000"/>
        </w:rPr>
        <w:t xml:space="preserve"> Listado de 1</w:t>
      </w:r>
      <w:r w:rsidR="00D269B1">
        <w:rPr>
          <w:rFonts w:eastAsia="Palatino Linotype" w:cs="Palatino Linotype"/>
          <w:color w:val="000000"/>
        </w:rPr>
        <w:t>89</w:t>
      </w:r>
      <w:r w:rsidR="00D269B1" w:rsidRPr="00D269B1">
        <w:rPr>
          <w:rFonts w:eastAsia="Palatino Linotype" w:cs="Palatino Linotype"/>
          <w:color w:val="000000"/>
        </w:rPr>
        <w:t xml:space="preserve"> contratos totales en las modalidades de Contrato Pedido Adjudicación Directa, Contrato Adjudicación Directa, Contratos CEDEIM, Contratos Licitación Pública Nacional y Contratos Invitación Restringida.</w:t>
      </w:r>
    </w:p>
    <w:p w14:paraId="1A5D0C05" w14:textId="5A77CE3B" w:rsidR="007F0AE5" w:rsidRPr="007F0AE5"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287E8F">
        <w:rPr>
          <w:rFonts w:eastAsia="Palatino Linotype" w:cs="Palatino Linotype"/>
          <w:b/>
          <w:bCs/>
          <w:color w:val="000000"/>
        </w:rPr>
        <w:t>Solicitud 00019</w:t>
      </w:r>
      <w:r>
        <w:rPr>
          <w:rFonts w:eastAsia="Palatino Linotype" w:cs="Palatino Linotype"/>
          <w:b/>
          <w:bCs/>
          <w:color w:val="000000"/>
        </w:rPr>
        <w:t xml:space="preserve">5 </w:t>
      </w:r>
      <w:r w:rsidRPr="00287E8F">
        <w:rPr>
          <w:rFonts w:eastAsia="Palatino Linotype" w:cs="Palatino Linotype"/>
          <w:b/>
          <w:bCs/>
          <w:color w:val="000000"/>
        </w:rPr>
        <w:t>.</w:t>
      </w:r>
      <w:proofErr w:type="spellStart"/>
      <w:r w:rsidRPr="00287E8F">
        <w:rPr>
          <w:rFonts w:eastAsia="Palatino Linotype" w:cs="Palatino Linotype"/>
          <w:b/>
          <w:bCs/>
          <w:color w:val="000000"/>
        </w:rPr>
        <w:t>pdf</w:t>
      </w:r>
      <w:proofErr w:type="spellEnd"/>
      <w:r w:rsidR="00B548B4">
        <w:rPr>
          <w:rFonts w:eastAsia="Palatino Linotype" w:cs="Palatino Linotype"/>
          <w:color w:val="000000"/>
        </w:rPr>
        <w:t>.</w:t>
      </w:r>
      <w:r w:rsidR="00D44058">
        <w:rPr>
          <w:rFonts w:eastAsia="Palatino Linotype" w:cs="Palatino Linotype"/>
          <w:color w:val="000000"/>
        </w:rPr>
        <w:t xml:space="preserve"> </w:t>
      </w:r>
      <w:r w:rsidR="00D44058" w:rsidRPr="00647F0A">
        <w:rPr>
          <w:rFonts w:eastAsia="Palatino Linotype" w:cs="Palatino Linotype"/>
          <w:color w:val="000000"/>
        </w:rPr>
        <w:t xml:space="preserve">Escrito de respuesta suscrito por la Titular de la Coordinación de Transparencia, mediante el cual se hace referencia de los documentos con los que se da respuesta a la solicitud </w:t>
      </w:r>
      <w:r w:rsidR="00D44058" w:rsidRPr="00647F0A">
        <w:rPr>
          <w:rFonts w:eastAsia="Palatino Linotype" w:cs="Palatino Linotype"/>
          <w:b/>
          <w:color w:val="000000"/>
        </w:rPr>
        <w:t>0019</w:t>
      </w:r>
      <w:r w:rsidR="00222217">
        <w:rPr>
          <w:rFonts w:eastAsia="Palatino Linotype" w:cs="Palatino Linotype"/>
          <w:b/>
          <w:color w:val="000000"/>
        </w:rPr>
        <w:t>5</w:t>
      </w:r>
      <w:r w:rsidR="00D44058" w:rsidRPr="00647F0A">
        <w:rPr>
          <w:rFonts w:eastAsia="Palatino Linotype" w:cs="Palatino Linotype"/>
          <w:b/>
          <w:color w:val="000000"/>
        </w:rPr>
        <w:t>/DIFTLALNE/IP/2024</w:t>
      </w:r>
      <w:r w:rsidR="00D44058">
        <w:rPr>
          <w:rFonts w:eastAsia="Palatino Linotype" w:cs="Palatino Linotype"/>
          <w:bCs/>
          <w:color w:val="000000"/>
        </w:rPr>
        <w:t>.</w:t>
      </w:r>
    </w:p>
    <w:p w14:paraId="71B940CE" w14:textId="3DC8DFBE" w:rsidR="007F0AE5" w:rsidRPr="007F0AE5"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287E8F">
        <w:rPr>
          <w:rFonts w:eastAsia="Palatino Linotype" w:cs="Palatino Linotype"/>
          <w:b/>
          <w:bCs/>
          <w:color w:val="000000"/>
        </w:rPr>
        <w:t>SAIMEX 0019</w:t>
      </w:r>
      <w:r>
        <w:rPr>
          <w:rFonts w:eastAsia="Palatino Linotype" w:cs="Palatino Linotype"/>
          <w:b/>
          <w:bCs/>
          <w:color w:val="000000"/>
        </w:rPr>
        <w:t>5</w:t>
      </w:r>
      <w:r w:rsidRPr="00287E8F">
        <w:rPr>
          <w:rFonts w:eastAsia="Palatino Linotype" w:cs="Palatino Linotype"/>
          <w:b/>
          <w:bCs/>
          <w:color w:val="000000"/>
        </w:rPr>
        <w:t>.pdf</w:t>
      </w:r>
      <w:r w:rsidR="00B548B4">
        <w:rPr>
          <w:rFonts w:eastAsia="Palatino Linotype" w:cs="Palatino Linotype"/>
          <w:color w:val="000000"/>
        </w:rPr>
        <w:t>.</w:t>
      </w:r>
      <w:r w:rsidR="00222217">
        <w:rPr>
          <w:rFonts w:eastAsia="Palatino Linotype" w:cs="Palatino Linotype"/>
          <w:color w:val="000000"/>
        </w:rPr>
        <w:t xml:space="preserve"> </w:t>
      </w:r>
      <w:r w:rsidR="00222217" w:rsidRPr="00222217">
        <w:rPr>
          <w:rFonts w:eastAsia="Palatino Linotype" w:cs="Palatino Linotype"/>
          <w:color w:val="000000"/>
        </w:rPr>
        <w:t>Oficio número SMDIF/</w:t>
      </w:r>
      <w:proofErr w:type="spellStart"/>
      <w:r w:rsidR="00222217" w:rsidRPr="00222217">
        <w:rPr>
          <w:rFonts w:eastAsia="Palatino Linotype" w:cs="Palatino Linotype"/>
          <w:color w:val="000000"/>
        </w:rPr>
        <w:t>DAyF</w:t>
      </w:r>
      <w:proofErr w:type="spellEnd"/>
      <w:r w:rsidR="00222217" w:rsidRPr="00222217">
        <w:rPr>
          <w:rFonts w:eastAsia="Palatino Linotype" w:cs="Palatino Linotype"/>
          <w:color w:val="000000"/>
        </w:rPr>
        <w:t>/19</w:t>
      </w:r>
      <w:r w:rsidR="00222217">
        <w:rPr>
          <w:rFonts w:eastAsia="Palatino Linotype" w:cs="Palatino Linotype"/>
          <w:color w:val="000000"/>
        </w:rPr>
        <w:t>5</w:t>
      </w:r>
      <w:r w:rsidR="00222217" w:rsidRPr="00222217">
        <w:rPr>
          <w:rFonts w:eastAsia="Palatino Linotype" w:cs="Palatino Linotype"/>
          <w:color w:val="000000"/>
        </w:rPr>
        <w:t>/2024 emitido por el Director de Administración y Finanzas, con el que se informó que en el año 202</w:t>
      </w:r>
      <w:r w:rsidR="00222217">
        <w:rPr>
          <w:rFonts w:eastAsia="Palatino Linotype" w:cs="Palatino Linotype"/>
          <w:color w:val="000000"/>
        </w:rPr>
        <w:t>4</w:t>
      </w:r>
      <w:r w:rsidR="00222217" w:rsidRPr="00222217">
        <w:rPr>
          <w:rFonts w:eastAsia="Palatino Linotype" w:cs="Palatino Linotype"/>
          <w:color w:val="000000"/>
        </w:rPr>
        <w:t xml:space="preserve"> se </w:t>
      </w:r>
      <w:r w:rsidR="00222217">
        <w:rPr>
          <w:rFonts w:eastAsia="Palatino Linotype" w:cs="Palatino Linotype"/>
          <w:color w:val="000000"/>
        </w:rPr>
        <w:t>han generado</w:t>
      </w:r>
      <w:r w:rsidR="00222217" w:rsidRPr="00222217">
        <w:rPr>
          <w:rFonts w:eastAsia="Palatino Linotype" w:cs="Palatino Linotype"/>
          <w:color w:val="000000"/>
        </w:rPr>
        <w:t xml:space="preserve"> un total de </w:t>
      </w:r>
      <w:r w:rsidR="00222217">
        <w:rPr>
          <w:rFonts w:eastAsia="Palatino Linotype" w:cs="Palatino Linotype"/>
          <w:color w:val="000000"/>
        </w:rPr>
        <w:t>74</w:t>
      </w:r>
      <w:r w:rsidR="00222217" w:rsidRPr="00222217">
        <w:rPr>
          <w:rFonts w:eastAsia="Palatino Linotype" w:cs="Palatino Linotype"/>
          <w:color w:val="000000"/>
        </w:rPr>
        <w:t xml:space="preserve"> contratos; asimismo, se señaló que se anexó un documento con el listado de la información.</w:t>
      </w:r>
    </w:p>
    <w:p w14:paraId="3ADAB4A4" w14:textId="624F3D65" w:rsidR="005457FD" w:rsidRDefault="007F0AE5" w:rsidP="00D208DC">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287E8F">
        <w:rPr>
          <w:rFonts w:eastAsia="Palatino Linotype" w:cs="Palatino Linotype"/>
          <w:b/>
          <w:bCs/>
          <w:color w:val="000000"/>
        </w:rPr>
        <w:lastRenderedPageBreak/>
        <w:t>SAIMEX 0019</w:t>
      </w:r>
      <w:r>
        <w:rPr>
          <w:rFonts w:eastAsia="Palatino Linotype" w:cs="Palatino Linotype"/>
          <w:b/>
          <w:bCs/>
          <w:color w:val="000000"/>
        </w:rPr>
        <w:t>5</w:t>
      </w:r>
      <w:r w:rsidRPr="00287E8F">
        <w:rPr>
          <w:rFonts w:eastAsia="Palatino Linotype" w:cs="Palatino Linotype"/>
          <w:b/>
          <w:bCs/>
          <w:color w:val="000000"/>
        </w:rPr>
        <w:t xml:space="preserve"> SOPORTE.pdf</w:t>
      </w:r>
      <w:r w:rsidR="00B548B4">
        <w:rPr>
          <w:rFonts w:eastAsia="Palatino Linotype" w:cs="Palatino Linotype"/>
          <w:color w:val="000000"/>
        </w:rPr>
        <w:t>.</w:t>
      </w:r>
      <w:r w:rsidR="00177F08">
        <w:rPr>
          <w:rFonts w:eastAsia="Palatino Linotype" w:cs="Palatino Linotype"/>
          <w:color w:val="000000"/>
        </w:rPr>
        <w:t xml:space="preserve"> </w:t>
      </w:r>
      <w:r w:rsidR="00177F08" w:rsidRPr="00D269B1">
        <w:rPr>
          <w:rFonts w:eastAsia="Palatino Linotype" w:cs="Palatino Linotype"/>
          <w:color w:val="000000"/>
        </w:rPr>
        <w:t xml:space="preserve">Listado de </w:t>
      </w:r>
      <w:r w:rsidR="00177F08">
        <w:rPr>
          <w:rFonts w:eastAsia="Palatino Linotype" w:cs="Palatino Linotype"/>
          <w:color w:val="000000"/>
        </w:rPr>
        <w:t>74</w:t>
      </w:r>
      <w:r w:rsidR="00177F08" w:rsidRPr="00D269B1">
        <w:rPr>
          <w:rFonts w:eastAsia="Palatino Linotype" w:cs="Palatino Linotype"/>
          <w:color w:val="000000"/>
        </w:rPr>
        <w:t xml:space="preserve"> contratos totales en las modalidades de Contrato Pedido Adjudicación Directa, Contrato Adjudicación Directa, Contratos Licitación Pública Nacional y Contratos Invitación Restringida.</w:t>
      </w:r>
    </w:p>
    <w:p w14:paraId="6C82F347" w14:textId="77777777" w:rsidR="00D208DC" w:rsidRDefault="00D208DC" w:rsidP="00C44081">
      <w:pPr>
        <w:pBdr>
          <w:top w:val="nil"/>
          <w:left w:val="nil"/>
          <w:bottom w:val="nil"/>
          <w:right w:val="nil"/>
          <w:between w:val="nil"/>
        </w:pBdr>
        <w:contextualSpacing/>
        <w:rPr>
          <w:rFonts w:eastAsia="Palatino Linotype" w:cs="Palatino Linotype"/>
          <w:color w:val="000000"/>
          <w:szCs w:val="24"/>
        </w:rPr>
      </w:pPr>
    </w:p>
    <w:p w14:paraId="0BD25BEE" w14:textId="1B28E36A" w:rsidR="00CA5A88"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Ante la respuesta em</w:t>
      </w:r>
      <w:r w:rsidR="00F44D34">
        <w:rPr>
          <w:rFonts w:eastAsia="Palatino Linotype" w:cs="Palatino Linotype"/>
          <w:color w:val="000000"/>
          <w:szCs w:val="24"/>
        </w:rPr>
        <w:t>itida por el Sujeto Obligado, el</w:t>
      </w:r>
      <w:r w:rsidRPr="003F598D">
        <w:rPr>
          <w:rFonts w:eastAsia="Palatino Linotype" w:cs="Palatino Linotype"/>
          <w:color w:val="000000"/>
          <w:szCs w:val="24"/>
        </w:rPr>
        <w:t xml:space="preserve"> Recurrente consideró que </w:t>
      </w:r>
      <w:r w:rsidR="00A12039">
        <w:rPr>
          <w:rFonts w:eastAsia="Palatino Linotype" w:cs="Palatino Linotype"/>
          <w:color w:val="000000"/>
          <w:szCs w:val="24"/>
        </w:rPr>
        <w:t xml:space="preserve">se trasgredió </w:t>
      </w:r>
      <w:r w:rsidRPr="003F598D">
        <w:rPr>
          <w:rFonts w:eastAsia="Palatino Linotype" w:cs="Palatino Linotype"/>
          <w:color w:val="000000"/>
          <w:szCs w:val="24"/>
        </w:rPr>
        <w:t xml:space="preserve">su derecho a la información pública, por lo que interpuso </w:t>
      </w:r>
      <w:r w:rsidR="001C5852">
        <w:rPr>
          <w:rFonts w:eastAsia="Palatino Linotype" w:cs="Palatino Linotype"/>
          <w:color w:val="000000"/>
          <w:szCs w:val="24"/>
        </w:rPr>
        <w:t>los</w:t>
      </w:r>
      <w:r w:rsidRPr="003F598D">
        <w:rPr>
          <w:rFonts w:eastAsia="Palatino Linotype" w:cs="Palatino Linotype"/>
          <w:color w:val="000000"/>
          <w:szCs w:val="24"/>
        </w:rPr>
        <w:t xml:space="preserve"> recurso</w:t>
      </w:r>
      <w:r w:rsidR="001C5852">
        <w:rPr>
          <w:rFonts w:eastAsia="Palatino Linotype" w:cs="Palatino Linotype"/>
          <w:color w:val="000000"/>
          <w:szCs w:val="24"/>
        </w:rPr>
        <w:t>s</w:t>
      </w:r>
      <w:r w:rsidRPr="003F598D">
        <w:rPr>
          <w:rFonts w:eastAsia="Palatino Linotype" w:cs="Palatino Linotype"/>
          <w:color w:val="000000"/>
          <w:szCs w:val="24"/>
        </w:rPr>
        <w:t xml:space="preserve"> de revisión al rubro citado, señalando</w:t>
      </w:r>
      <w:r w:rsidR="00A12039">
        <w:rPr>
          <w:rFonts w:eastAsia="Palatino Linotype" w:cs="Palatino Linotype"/>
          <w:color w:val="000000"/>
          <w:szCs w:val="24"/>
        </w:rPr>
        <w:t xml:space="preserve"> en todos,</w:t>
      </w:r>
      <w:r w:rsidR="003C73BD">
        <w:rPr>
          <w:rFonts w:eastAsia="Palatino Linotype" w:cs="Palatino Linotype"/>
          <w:color w:val="000000"/>
          <w:szCs w:val="24"/>
        </w:rPr>
        <w:t xml:space="preserve"> </w:t>
      </w:r>
      <w:r w:rsidRPr="003F598D">
        <w:rPr>
          <w:rFonts w:eastAsia="Palatino Linotype" w:cs="Palatino Linotype"/>
          <w:color w:val="000000"/>
          <w:szCs w:val="24"/>
        </w:rPr>
        <w:t>como acto impugnado</w:t>
      </w:r>
      <w:r w:rsidR="003C73BD">
        <w:rPr>
          <w:rFonts w:eastAsia="Palatino Linotype" w:cs="Palatino Linotype"/>
          <w:color w:val="000000"/>
          <w:szCs w:val="24"/>
        </w:rPr>
        <w:t xml:space="preserve"> </w:t>
      </w:r>
      <w:r w:rsidR="00500609">
        <w:rPr>
          <w:rFonts w:eastAsia="Palatino Linotype" w:cs="Palatino Linotype"/>
          <w:color w:val="000000"/>
          <w:szCs w:val="24"/>
        </w:rPr>
        <w:t xml:space="preserve">la </w:t>
      </w:r>
      <w:r w:rsidR="00A12039">
        <w:rPr>
          <w:rFonts w:eastAsia="Palatino Linotype" w:cs="Palatino Linotype"/>
          <w:color w:val="000000"/>
          <w:szCs w:val="24"/>
        </w:rPr>
        <w:t xml:space="preserve">respuesta y </w:t>
      </w:r>
      <w:r w:rsidR="00317AC9">
        <w:rPr>
          <w:rFonts w:eastAsia="Palatino Linotype" w:cs="Palatino Linotype"/>
          <w:color w:val="000000"/>
          <w:szCs w:val="24"/>
        </w:rPr>
        <w:t>razones o motivos de inconformidad que</w:t>
      </w:r>
      <w:r w:rsidR="00A12039">
        <w:rPr>
          <w:rFonts w:eastAsia="Palatino Linotype" w:cs="Palatino Linotype"/>
          <w:color w:val="000000"/>
          <w:szCs w:val="24"/>
        </w:rPr>
        <w:t xml:space="preserve"> no se </w:t>
      </w:r>
      <w:r w:rsidR="00E93F92">
        <w:rPr>
          <w:rFonts w:eastAsia="Palatino Linotype" w:cs="Palatino Linotype"/>
          <w:color w:val="000000"/>
          <w:szCs w:val="24"/>
        </w:rPr>
        <w:t>envió</w:t>
      </w:r>
      <w:r w:rsidR="002A3FFC">
        <w:rPr>
          <w:rFonts w:eastAsia="Palatino Linotype" w:cs="Palatino Linotype"/>
          <w:color w:val="000000"/>
          <w:szCs w:val="24"/>
        </w:rPr>
        <w:t xml:space="preserve"> toda la </w:t>
      </w:r>
      <w:r w:rsidR="00E93F92">
        <w:rPr>
          <w:rFonts w:eastAsia="Palatino Linotype" w:cs="Palatino Linotype"/>
          <w:color w:val="000000"/>
          <w:szCs w:val="24"/>
        </w:rPr>
        <w:t xml:space="preserve">información. </w:t>
      </w:r>
    </w:p>
    <w:p w14:paraId="449D262A" w14:textId="77777777" w:rsidR="00983F14" w:rsidRDefault="00983F14" w:rsidP="00C44081">
      <w:pPr>
        <w:pBdr>
          <w:top w:val="nil"/>
          <w:left w:val="nil"/>
          <w:bottom w:val="nil"/>
          <w:right w:val="nil"/>
          <w:between w:val="nil"/>
        </w:pBdr>
        <w:contextualSpacing/>
        <w:rPr>
          <w:rFonts w:eastAsia="Palatino Linotype" w:cs="Palatino Linotype"/>
          <w:color w:val="000000"/>
          <w:szCs w:val="24"/>
        </w:rPr>
      </w:pPr>
    </w:p>
    <w:p w14:paraId="6707D9C4" w14:textId="77777777" w:rsidR="00FE7F9F" w:rsidRDefault="00FE7F9F" w:rsidP="00FE7F9F">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7735ECC" w14:textId="77777777" w:rsidR="007B2539" w:rsidRDefault="007B2539" w:rsidP="00317AC9">
      <w:pPr>
        <w:rPr>
          <w:lang w:val="es-ES_tradnl"/>
        </w:rPr>
      </w:pPr>
    </w:p>
    <w:p w14:paraId="04E6EE68" w14:textId="05D5F1B9" w:rsidR="00C44081" w:rsidRDefault="006B4ECE" w:rsidP="006B4ECE">
      <w:pPr>
        <w:pBdr>
          <w:top w:val="nil"/>
          <w:left w:val="nil"/>
          <w:bottom w:val="nil"/>
          <w:right w:val="nil"/>
          <w:between w:val="nil"/>
        </w:pBdr>
        <w:contextualSpacing/>
        <w:rPr>
          <w:rFonts w:eastAsia="Palatino Linotype" w:cs="Palatino Linotype"/>
          <w:color w:val="000000"/>
          <w:szCs w:val="24"/>
        </w:rPr>
      </w:pPr>
      <w:r w:rsidRPr="007657C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w:t>
      </w:r>
      <w:r>
        <w:rPr>
          <w:rFonts w:eastAsia="Palatino Linotype" w:cs="Palatino Linotype"/>
          <w:color w:val="000000"/>
          <w:szCs w:val="24"/>
        </w:rPr>
        <w:t>as razones o</w:t>
      </w:r>
      <w:r w:rsidRPr="007657CF">
        <w:rPr>
          <w:rFonts w:eastAsia="Palatino Linotype" w:cs="Palatino Linotype"/>
          <w:color w:val="000000"/>
          <w:szCs w:val="24"/>
        </w:rPr>
        <w:t xml:space="preserve"> motivos de inconformidad del particular.</w:t>
      </w:r>
    </w:p>
    <w:p w14:paraId="7BA70A17" w14:textId="77777777" w:rsidR="006B4ECE" w:rsidRPr="003F598D"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EE1282C"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6o.</w:t>
      </w:r>
      <w:r w:rsidRPr="00032626">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32626">
        <w:rPr>
          <w:rFonts w:eastAsia="Palatino Linotype" w:cs="Palatino Linotype"/>
          <w:b/>
          <w:i/>
          <w:color w:val="000000"/>
          <w:sz w:val="22"/>
        </w:rPr>
        <w:t>El derecho a la información será garantizado por el Estado.</w:t>
      </w:r>
      <w:r w:rsidRPr="00032626">
        <w:rPr>
          <w:rFonts w:eastAsia="Palatino Linotype" w:cs="Palatino Linotype"/>
          <w:i/>
          <w:color w:val="000000"/>
          <w:sz w:val="22"/>
        </w:rPr>
        <w:t xml:space="preserve"> </w:t>
      </w:r>
    </w:p>
    <w:p w14:paraId="0EE0EF9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Para efectos de lo dispuesto en el presente artículo se observará lo siguiente:</w:t>
      </w:r>
    </w:p>
    <w:p w14:paraId="7D902D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A. Para el ejercicio del derecho de acceso a la información, la Federación</w:t>
      </w:r>
      <w:r w:rsidR="003612A9">
        <w:rPr>
          <w:rFonts w:eastAsia="Palatino Linotype" w:cs="Palatino Linotype"/>
          <w:i/>
          <w:color w:val="000000"/>
          <w:sz w:val="22"/>
        </w:rPr>
        <w:t xml:space="preserve"> y las entidades federativas</w:t>
      </w:r>
      <w:r w:rsidRPr="00032626">
        <w:rPr>
          <w:rFonts w:eastAsia="Palatino Linotype" w:cs="Palatino Linotype"/>
          <w:i/>
          <w:color w:val="000000"/>
          <w:sz w:val="22"/>
        </w:rPr>
        <w:t>, en el ámbito de sus respectivas competencias, se regirán por los siguientes principios y bases:</w:t>
      </w:r>
    </w:p>
    <w:p w14:paraId="375D0EE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I. Toda la información en posesión de</w:t>
      </w:r>
      <w:r w:rsidRPr="00032626">
        <w:rPr>
          <w:rFonts w:eastAsia="Palatino Linotype" w:cs="Palatino Linotype"/>
          <w:i/>
          <w:color w:val="000000"/>
          <w:sz w:val="22"/>
        </w:rPr>
        <w:t xml:space="preserve"> </w:t>
      </w:r>
      <w:r w:rsidRPr="00032626">
        <w:rPr>
          <w:rFonts w:eastAsia="Palatino Linotype" w:cs="Palatino Linotype"/>
          <w:b/>
          <w:i/>
          <w:color w:val="000000"/>
          <w:sz w:val="22"/>
        </w:rPr>
        <w:t>cualquier autoridad</w:t>
      </w:r>
      <w:r w:rsidRPr="00032626">
        <w:rPr>
          <w:rFonts w:eastAsia="Palatino Linotype" w:cs="Palatino Linotype"/>
          <w:i/>
          <w:color w:val="000000"/>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032626">
        <w:rPr>
          <w:rFonts w:eastAsia="Palatino Linotype" w:cs="Palatino Linotype"/>
          <w:b/>
          <w:i/>
          <w:color w:val="000000"/>
          <w:sz w:val="22"/>
        </w:rPr>
        <w:t>en el ámbito federal, estatal y municipal, es pública</w:t>
      </w:r>
      <w:r w:rsidRPr="00032626">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032626">
        <w:rPr>
          <w:rFonts w:eastAsia="Palatino Linotype" w:cs="Palatino Linotype"/>
          <w:b/>
          <w:i/>
          <w:color w:val="000000"/>
          <w:sz w:val="22"/>
        </w:rPr>
        <w:t>Los sujetos obligados deberán documentar todo acto que derive del ejercicio de sus facultades, competencias o funciones</w:t>
      </w:r>
      <w:r w:rsidRPr="00032626">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lastRenderedPageBreak/>
        <w:t>V. Los sujetos obligados deberán preservar sus documentos en archivos administrativos actualizados y publicarán, a través de los medios electrónicos disponibles</w:t>
      </w:r>
      <w:r w:rsidRPr="00032626">
        <w:rPr>
          <w:rFonts w:eastAsia="Palatino Linotype" w:cs="Palatino Linotype"/>
          <w:i/>
          <w:color w:val="000000"/>
          <w:sz w:val="22"/>
        </w:rPr>
        <w:t xml:space="preserve">, </w:t>
      </w:r>
      <w:r w:rsidRPr="00032626">
        <w:rPr>
          <w:rFonts w:eastAsia="Palatino Linotype" w:cs="Palatino Linotype"/>
          <w:b/>
          <w:i/>
          <w:color w:val="000000"/>
          <w:sz w:val="22"/>
        </w:rPr>
        <w:t xml:space="preserve">la información completa y actualizada sobre el ejercicio de los recursos públicos </w:t>
      </w:r>
      <w:r w:rsidRPr="00032626">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032626"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Pr>
          <w:rFonts w:eastAsia="Palatino Linotype" w:cs="Palatino Linotype"/>
          <w:i/>
          <w:color w:val="000000"/>
          <w:sz w:val="22"/>
        </w:rPr>
        <w:t>[</w:t>
      </w:r>
      <w:r w:rsidR="00C44081" w:rsidRPr="00032626">
        <w:rPr>
          <w:rFonts w:eastAsia="Palatino Linotype" w:cs="Palatino Linotype"/>
          <w:i/>
          <w:color w:val="000000"/>
          <w:sz w:val="22"/>
        </w:rPr>
        <w:t>…</w:t>
      </w:r>
      <w:r>
        <w:rPr>
          <w:rFonts w:eastAsia="Palatino Linotype" w:cs="Palatino Linotype"/>
          <w:i/>
          <w:color w:val="000000"/>
          <w:sz w:val="22"/>
        </w:rPr>
        <w:t>]</w:t>
      </w:r>
    </w:p>
    <w:p w14:paraId="459011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La ley establecerá aquella información que se considere reservada o confidencial.</w:t>
      </w:r>
    </w:p>
    <w:p w14:paraId="42ED3916"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5</w:t>
      </w:r>
      <w:r w:rsidRPr="00032626">
        <w:rPr>
          <w:rFonts w:eastAsia="Palatino Linotype" w:cs="Palatino Linotype"/>
          <w:i/>
          <w:color w:val="000000"/>
          <w:sz w:val="22"/>
        </w:rPr>
        <w:t xml:space="preserve">. … </w:t>
      </w:r>
    </w:p>
    <w:p w14:paraId="2670E68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El derecho a la información será garantizado por el Estado. La ley establecerá las previsiones que permitan asegurar la protección, el respeto y la difusión de este derecho. </w:t>
      </w:r>
    </w:p>
    <w:p w14:paraId="544833B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Este derecho se regirá por los principios y bases siguientes:</w:t>
      </w:r>
    </w:p>
    <w:p w14:paraId="3A0C9F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w:t>
      </w:r>
      <w:r w:rsidRPr="00032626">
        <w:rPr>
          <w:rFonts w:eastAsia="Palatino Linotype" w:cs="Palatino Linotype"/>
          <w:i/>
          <w:color w:val="000000"/>
          <w:sz w:val="22"/>
        </w:rPr>
        <w:lastRenderedPageBreak/>
        <w:t>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8FD86F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60AEC810" w:rsidR="00C44081" w:rsidRPr="003F598D" w:rsidRDefault="00C44081" w:rsidP="00C44081">
      <w:pPr>
        <w:rPr>
          <w:rFonts w:eastAsia="Palatino Linotype" w:cs="Palatino Linotype"/>
          <w:szCs w:val="24"/>
        </w:rPr>
      </w:pPr>
      <w:r w:rsidRPr="003F598D">
        <w:rPr>
          <w:rFonts w:eastAsia="Palatino Linotype" w:cs="Palatino Linotype"/>
          <w:szCs w:val="24"/>
        </w:rPr>
        <w:t>En ese orden de ideas, la Ley de Transparencia y Acceso a la Información Pública del Estado de México y Municipios, prev</w:t>
      </w:r>
      <w:r w:rsidR="003612A9">
        <w:rPr>
          <w:rFonts w:eastAsia="Palatino Linotype" w:cs="Palatino Linotype"/>
          <w:szCs w:val="24"/>
        </w:rPr>
        <w:t xml:space="preserve">é en su artículo 23, fracción </w:t>
      </w:r>
      <w:r w:rsidR="00744F58">
        <w:rPr>
          <w:rFonts w:eastAsia="Palatino Linotype" w:cs="Palatino Linotype"/>
          <w:szCs w:val="24"/>
        </w:rPr>
        <w:t>I</w:t>
      </w:r>
      <w:r w:rsidR="006C636C">
        <w:rPr>
          <w:rFonts w:eastAsia="Palatino Linotype" w:cs="Palatino Linotype"/>
          <w:szCs w:val="24"/>
        </w:rPr>
        <w:t>V</w:t>
      </w:r>
      <w:r w:rsidRPr="003F598D">
        <w:rPr>
          <w:rFonts w:eastAsia="Palatino Linotype" w:cs="Palatino Linotype"/>
          <w:szCs w:val="24"/>
        </w:rPr>
        <w:t>, lo siguiente:</w:t>
      </w:r>
    </w:p>
    <w:p w14:paraId="65DB7AF1" w14:textId="77777777" w:rsidR="00C44081" w:rsidRPr="003F598D" w:rsidRDefault="00C44081" w:rsidP="00C44081">
      <w:pPr>
        <w:rPr>
          <w:rFonts w:eastAsia="Palatino Linotype" w:cs="Palatino Linotype"/>
          <w:szCs w:val="24"/>
        </w:rPr>
      </w:pPr>
    </w:p>
    <w:p w14:paraId="30084FD6" w14:textId="77777777" w:rsidR="00C44081" w:rsidRPr="00032626" w:rsidRDefault="00C44081" w:rsidP="00C44081">
      <w:pPr>
        <w:spacing w:line="240" w:lineRule="auto"/>
        <w:ind w:left="567" w:right="567"/>
        <w:rPr>
          <w:rFonts w:eastAsia="Palatino Linotype" w:cs="Palatino Linotype"/>
          <w:i/>
          <w:sz w:val="22"/>
        </w:rPr>
      </w:pPr>
      <w:r w:rsidRPr="00032626">
        <w:rPr>
          <w:rFonts w:eastAsia="Palatino Linotype" w:cs="Palatino Linotype"/>
          <w:b/>
          <w:i/>
          <w:sz w:val="22"/>
        </w:rPr>
        <w:t>Artículo 23.</w:t>
      </w:r>
      <w:r w:rsidRPr="00032626">
        <w:rPr>
          <w:rFonts w:eastAsia="Palatino Linotype" w:cs="Palatino Linotype"/>
          <w:i/>
          <w:sz w:val="22"/>
        </w:rPr>
        <w:t xml:space="preserve"> Son sujetos obligados a transparentar y permitir el acceso a su información y proteger los datos personales que obren en su poder:</w:t>
      </w:r>
    </w:p>
    <w:p w14:paraId="49EB87E1" w14:textId="1855A60E" w:rsidR="00C44081" w:rsidRPr="00032626" w:rsidRDefault="006C636C" w:rsidP="00C44081">
      <w:pPr>
        <w:spacing w:line="240" w:lineRule="auto"/>
        <w:ind w:left="567" w:right="567"/>
        <w:rPr>
          <w:rFonts w:eastAsia="Palatino Linotype" w:cs="Palatino Linotype"/>
          <w:i/>
          <w:sz w:val="22"/>
        </w:rPr>
      </w:pPr>
      <w:r>
        <w:rPr>
          <w:rFonts w:eastAsia="Palatino Linotype" w:cs="Palatino Linotype"/>
          <w:i/>
          <w:sz w:val="22"/>
        </w:rPr>
        <w:t>[…]</w:t>
      </w:r>
    </w:p>
    <w:p w14:paraId="6BC892FC" w14:textId="7114BE5E" w:rsidR="00C44081" w:rsidRPr="00032626" w:rsidRDefault="00744F58" w:rsidP="00C44081">
      <w:pPr>
        <w:spacing w:line="240" w:lineRule="auto"/>
        <w:ind w:left="567" w:right="567"/>
        <w:rPr>
          <w:rFonts w:eastAsia="Palatino Linotype" w:cs="Palatino Linotype"/>
          <w:i/>
          <w:sz w:val="22"/>
        </w:rPr>
      </w:pPr>
      <w:r>
        <w:rPr>
          <w:rFonts w:eastAsia="Palatino Linotype" w:cs="Palatino Linotype"/>
          <w:b/>
          <w:bCs/>
          <w:i/>
          <w:sz w:val="22"/>
        </w:rPr>
        <w:lastRenderedPageBreak/>
        <w:t>I</w:t>
      </w:r>
      <w:r w:rsidR="006C636C">
        <w:rPr>
          <w:rFonts w:eastAsia="Palatino Linotype" w:cs="Palatino Linotype"/>
          <w:b/>
          <w:bCs/>
          <w:i/>
          <w:sz w:val="22"/>
        </w:rPr>
        <w:t>V</w:t>
      </w:r>
      <w:r w:rsidR="00C44081" w:rsidRPr="00032626">
        <w:rPr>
          <w:rFonts w:eastAsia="Palatino Linotype" w:cs="Palatino Linotype"/>
          <w:b/>
          <w:bCs/>
          <w:i/>
          <w:sz w:val="22"/>
        </w:rPr>
        <w:t>.</w:t>
      </w:r>
      <w:r w:rsidR="00C44081" w:rsidRPr="00032626">
        <w:rPr>
          <w:rFonts w:eastAsia="Palatino Linotype" w:cs="Palatino Linotype"/>
          <w:i/>
          <w:sz w:val="22"/>
        </w:rPr>
        <w:t xml:space="preserve"> </w:t>
      </w:r>
      <w:r w:rsidR="006C636C">
        <w:rPr>
          <w:rFonts w:eastAsia="Palatino Linotype" w:cs="Palatino Linotype"/>
          <w:i/>
          <w:sz w:val="22"/>
        </w:rPr>
        <w:t>Los</w:t>
      </w:r>
      <w:r>
        <w:rPr>
          <w:rFonts w:eastAsia="Palatino Linotype" w:cs="Palatino Linotype"/>
          <w:i/>
          <w:sz w:val="22"/>
        </w:rPr>
        <w:t xml:space="preserve"> </w:t>
      </w:r>
      <w:r w:rsidR="00434141" w:rsidRPr="00434141">
        <w:rPr>
          <w:rFonts w:eastAsia="Palatino Linotype" w:cs="Palatino Linotype"/>
          <w:i/>
          <w:sz w:val="22"/>
        </w:rPr>
        <w:t>ayuntamientos y las dependencias, organismos, órganos y entidades de la administración municipal</w:t>
      </w:r>
      <w:r w:rsidR="00C44081" w:rsidRPr="00032626">
        <w:rPr>
          <w:i/>
          <w:sz w:val="22"/>
        </w:rPr>
        <w:t>;</w:t>
      </w:r>
    </w:p>
    <w:p w14:paraId="08BBBBFF" w14:textId="66513193" w:rsidR="00C44081" w:rsidRPr="00032626" w:rsidRDefault="002C7397" w:rsidP="00C44081">
      <w:pPr>
        <w:spacing w:line="240" w:lineRule="auto"/>
        <w:ind w:left="567" w:right="567"/>
        <w:rPr>
          <w:rFonts w:eastAsia="Palatino Linotype" w:cs="Palatino Linotype"/>
          <w:i/>
          <w:sz w:val="22"/>
        </w:rPr>
      </w:pPr>
      <w:r>
        <w:rPr>
          <w:rFonts w:eastAsia="Palatino Linotype" w:cs="Palatino Linotype"/>
          <w:i/>
          <w:sz w:val="22"/>
        </w:rPr>
        <w:t>[</w:t>
      </w:r>
      <w:r w:rsidR="00C44081" w:rsidRPr="00032626">
        <w:rPr>
          <w:rFonts w:eastAsia="Palatino Linotype" w:cs="Palatino Linotype"/>
          <w:i/>
          <w:sz w:val="22"/>
        </w:rPr>
        <w:t>…</w:t>
      </w:r>
      <w:r>
        <w:rPr>
          <w:rFonts w:eastAsia="Palatino Linotype" w:cs="Palatino Linotype"/>
          <w:i/>
          <w:sz w:val="22"/>
        </w:rPr>
        <w:t>]</w:t>
      </w:r>
    </w:p>
    <w:p w14:paraId="2527CF39"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1A21E6BC"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Es así </w:t>
      </w:r>
      <w:r w:rsidR="003E7A53">
        <w:rPr>
          <w:rFonts w:eastAsia="Palatino Linotype" w:cs="Palatino Linotype"/>
          <w:color w:val="000000"/>
          <w:szCs w:val="24"/>
        </w:rPr>
        <w:t>como</w:t>
      </w:r>
      <w:r w:rsidRPr="003F598D">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426484D7" w14:textId="790DBD60" w:rsidR="003612A9" w:rsidRDefault="003612A9"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atendiendo a los motivos de inconformidad planteados por el Recurrente se estima que en el presente caso se actualiza la hipótesis de proce</w:t>
      </w:r>
      <w:r w:rsidR="00744F58">
        <w:rPr>
          <w:rFonts w:eastAsia="Palatino Linotype" w:cs="Palatino Linotype"/>
          <w:color w:val="000000"/>
          <w:szCs w:val="24"/>
        </w:rPr>
        <w:t>dencia prevista en la fracción V</w:t>
      </w:r>
      <w:r>
        <w:rPr>
          <w:rFonts w:eastAsia="Palatino Linotype" w:cs="Palatino Linotype"/>
          <w:color w:val="000000"/>
          <w:szCs w:val="24"/>
        </w:rPr>
        <w:t xml:space="preserve"> del artículo 179 de la Ley de Transparencia estatal, que a la letra establece lo siguiente:</w:t>
      </w:r>
    </w:p>
    <w:p w14:paraId="4979F1B4"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0F7BF6A9" w14:textId="77777777" w:rsidR="003612A9" w:rsidRPr="003612A9" w:rsidRDefault="003612A9" w:rsidP="003612A9">
      <w:pPr>
        <w:pStyle w:val="Sinespaciado"/>
        <w:rPr>
          <w:rFonts w:eastAsia="Palatino Linotype"/>
        </w:rPr>
      </w:pPr>
      <w:r w:rsidRPr="003612A9">
        <w:rPr>
          <w:rFonts w:eastAsia="Palatino Linotype"/>
          <w:b/>
        </w:rPr>
        <w:t>Artículo 179.</w:t>
      </w:r>
      <w:r w:rsidRPr="003612A9">
        <w:rPr>
          <w:rFonts w:eastAsia="Palatino Linotype"/>
        </w:rPr>
        <w:t xml:space="preserve"> El recurso de revisión es un medio de protección que la Ley otorga a los particulares, para hacer valer su derecho de acceso a la información pública, y procederá en contra de las siguientes causas:</w:t>
      </w:r>
    </w:p>
    <w:p w14:paraId="21B25EBA" w14:textId="78C1ACBF" w:rsidR="003612A9" w:rsidRPr="003612A9" w:rsidRDefault="00744F58" w:rsidP="003612A9">
      <w:pPr>
        <w:pStyle w:val="Sinespaciado"/>
        <w:rPr>
          <w:rFonts w:eastAsia="Palatino Linotype"/>
        </w:rPr>
      </w:pPr>
      <w:r>
        <w:rPr>
          <w:rFonts w:eastAsia="Palatino Linotype"/>
        </w:rPr>
        <w:t>[…]</w:t>
      </w:r>
    </w:p>
    <w:p w14:paraId="52E8DB4A" w14:textId="14FE0F81" w:rsidR="003612A9" w:rsidRPr="003612A9" w:rsidRDefault="003E7A53" w:rsidP="003E7A53">
      <w:pPr>
        <w:pStyle w:val="Sinespaciado"/>
        <w:rPr>
          <w:rFonts w:eastAsia="Palatino Linotype"/>
        </w:rPr>
      </w:pPr>
      <w:r w:rsidRPr="003E7A53">
        <w:rPr>
          <w:rFonts w:eastAsia="Palatino Linotype"/>
          <w:b/>
          <w:bCs/>
        </w:rPr>
        <w:t>V.</w:t>
      </w:r>
      <w:r>
        <w:rPr>
          <w:rFonts w:eastAsia="Palatino Linotype"/>
        </w:rPr>
        <w:t xml:space="preserve"> </w:t>
      </w:r>
      <w:r w:rsidR="003612A9" w:rsidRPr="003612A9">
        <w:rPr>
          <w:rFonts w:eastAsia="Palatino Linotype"/>
        </w:rPr>
        <w:t xml:space="preserve">La </w:t>
      </w:r>
      <w:r w:rsidR="00744F58" w:rsidRPr="00744F58">
        <w:rPr>
          <w:rFonts w:eastAsia="Palatino Linotype"/>
        </w:rPr>
        <w:t>entrega de información incompleta</w:t>
      </w:r>
      <w:r w:rsidR="003612A9" w:rsidRPr="003612A9">
        <w:rPr>
          <w:rFonts w:eastAsia="Palatino Linotype"/>
        </w:rPr>
        <w:t>;</w:t>
      </w:r>
    </w:p>
    <w:p w14:paraId="663A65EC" w14:textId="1769855C" w:rsidR="003612A9" w:rsidRPr="003F598D" w:rsidRDefault="003612A9" w:rsidP="003612A9">
      <w:pPr>
        <w:pStyle w:val="Sinespaciado"/>
        <w:rPr>
          <w:rFonts w:eastAsia="Palatino Linotype"/>
        </w:rPr>
      </w:pPr>
      <w:r>
        <w:rPr>
          <w:rFonts w:eastAsia="Palatino Linotype"/>
        </w:rPr>
        <w:t>[…]</w:t>
      </w:r>
    </w:p>
    <w:p w14:paraId="1EBCD414" w14:textId="77777777" w:rsidR="00C44081" w:rsidRDefault="00C44081" w:rsidP="00C44081">
      <w:pPr>
        <w:pBdr>
          <w:top w:val="nil"/>
          <w:left w:val="nil"/>
          <w:bottom w:val="nil"/>
          <w:right w:val="nil"/>
          <w:between w:val="nil"/>
        </w:pBdr>
        <w:contextualSpacing/>
        <w:rPr>
          <w:rFonts w:eastAsia="Palatino Linotype" w:cs="Palatino Linotype"/>
          <w:color w:val="000000"/>
          <w:szCs w:val="24"/>
        </w:rPr>
      </w:pPr>
    </w:p>
    <w:p w14:paraId="36943D3E" w14:textId="4F0CEEE0" w:rsidR="00C225E6" w:rsidRDefault="00C44081" w:rsidP="00744F58">
      <w:pPr>
        <w:rPr>
          <w:rFonts w:eastAsia="Palatino Linotype" w:cs="Palatino Linotype"/>
          <w:szCs w:val="24"/>
        </w:rPr>
      </w:pPr>
      <w:r w:rsidRPr="00844A30">
        <w:rPr>
          <w:rFonts w:eastAsia="Palatino Linotype" w:cs="Palatino Linotype"/>
          <w:szCs w:val="24"/>
        </w:rPr>
        <w:t xml:space="preserve">En segundo término, </w:t>
      </w:r>
      <w:r w:rsidR="0061169E">
        <w:rPr>
          <w:rFonts w:eastAsia="Palatino Linotype" w:cs="Palatino Linotype"/>
          <w:szCs w:val="24"/>
        </w:rPr>
        <w:t xml:space="preserve">se </w:t>
      </w:r>
      <w:r w:rsidR="00744F58">
        <w:rPr>
          <w:rFonts w:eastAsia="Palatino Linotype" w:cs="Palatino Linotype"/>
          <w:szCs w:val="24"/>
        </w:rPr>
        <w:t>debe resaltar que</w:t>
      </w:r>
      <w:r w:rsidR="003E7A53">
        <w:rPr>
          <w:rFonts w:eastAsia="Palatino Linotype" w:cs="Palatino Linotype"/>
          <w:szCs w:val="24"/>
        </w:rPr>
        <w:t xml:space="preserve"> las respuestas fueron emitidas por </w:t>
      </w:r>
      <w:r w:rsidR="00074948">
        <w:rPr>
          <w:rFonts w:eastAsia="Palatino Linotype" w:cs="Palatino Linotype"/>
          <w:szCs w:val="24"/>
        </w:rPr>
        <w:t xml:space="preserve">la Dirección de Administración y Finanzas; por lo que se considera conveniente hacer referencia a lo dispuesto en el Reglamento </w:t>
      </w:r>
      <w:r w:rsidR="00C225E6">
        <w:rPr>
          <w:rFonts w:eastAsia="Palatino Linotype" w:cs="Palatino Linotype"/>
          <w:szCs w:val="24"/>
        </w:rPr>
        <w:t xml:space="preserve">Interior </w:t>
      </w:r>
      <w:r w:rsidR="00FD4E03">
        <w:rPr>
          <w:rFonts w:eastAsia="Palatino Linotype" w:cs="Palatino Linotype"/>
          <w:szCs w:val="24"/>
        </w:rPr>
        <w:t>del Sistema Municipal para el Desarrollo Integral de la Familia de Tlalnepantla de Baz, Estado de México, que en su</w:t>
      </w:r>
      <w:r w:rsidR="00E650EF">
        <w:rPr>
          <w:rFonts w:eastAsia="Palatino Linotype" w:cs="Palatino Linotype"/>
          <w:szCs w:val="24"/>
        </w:rPr>
        <w:t>s</w:t>
      </w:r>
      <w:r w:rsidR="00FD4E03">
        <w:rPr>
          <w:rFonts w:eastAsia="Palatino Linotype" w:cs="Palatino Linotype"/>
          <w:szCs w:val="24"/>
        </w:rPr>
        <w:t xml:space="preserve"> </w:t>
      </w:r>
      <w:r w:rsidR="006454D6">
        <w:rPr>
          <w:rFonts w:eastAsia="Palatino Linotype" w:cs="Palatino Linotype"/>
          <w:szCs w:val="24"/>
        </w:rPr>
        <w:t>artículo</w:t>
      </w:r>
      <w:r w:rsidR="00E650EF">
        <w:rPr>
          <w:rFonts w:eastAsia="Palatino Linotype" w:cs="Palatino Linotype"/>
          <w:szCs w:val="24"/>
        </w:rPr>
        <w:t>s</w:t>
      </w:r>
      <w:r w:rsidR="006454D6">
        <w:rPr>
          <w:rFonts w:eastAsia="Palatino Linotype" w:cs="Palatino Linotype"/>
          <w:szCs w:val="24"/>
        </w:rPr>
        <w:t xml:space="preserve"> 74</w:t>
      </w:r>
      <w:r w:rsidR="00BE1B8A">
        <w:rPr>
          <w:rFonts w:eastAsia="Palatino Linotype" w:cs="Palatino Linotype"/>
          <w:szCs w:val="24"/>
        </w:rPr>
        <w:t xml:space="preserve"> fracciones </w:t>
      </w:r>
      <w:r w:rsidR="00CF4C23">
        <w:rPr>
          <w:rFonts w:eastAsia="Palatino Linotype" w:cs="Palatino Linotype"/>
          <w:szCs w:val="24"/>
        </w:rPr>
        <w:t xml:space="preserve">I, </w:t>
      </w:r>
      <w:r w:rsidR="00E650EF">
        <w:rPr>
          <w:rFonts w:eastAsia="Palatino Linotype" w:cs="Palatino Linotype"/>
          <w:szCs w:val="24"/>
        </w:rPr>
        <w:t>XIII y XXVII, 75 fracción V</w:t>
      </w:r>
      <w:r w:rsidR="0086721B">
        <w:rPr>
          <w:rFonts w:eastAsia="Palatino Linotype" w:cs="Palatino Linotype"/>
          <w:szCs w:val="24"/>
        </w:rPr>
        <w:t>, 80 fracciones I, III, VI, IX y XIII estipula lo siguiente:</w:t>
      </w:r>
    </w:p>
    <w:p w14:paraId="10D2C893" w14:textId="77777777" w:rsidR="0086721B" w:rsidRDefault="0086721B" w:rsidP="00744F58">
      <w:pPr>
        <w:rPr>
          <w:rFonts w:eastAsia="Palatino Linotype" w:cs="Palatino Linotype"/>
          <w:szCs w:val="24"/>
        </w:rPr>
      </w:pPr>
    </w:p>
    <w:p w14:paraId="29A9023F" w14:textId="7A0D1430" w:rsidR="0086721B" w:rsidRDefault="00DD4A00" w:rsidP="00A41B40">
      <w:pPr>
        <w:pStyle w:val="Sinespaciado"/>
        <w:rPr>
          <w:rFonts w:eastAsia="Palatino Linotype"/>
        </w:rPr>
      </w:pPr>
      <w:r w:rsidRPr="00A41B40">
        <w:rPr>
          <w:rFonts w:eastAsia="Palatino Linotype"/>
          <w:b/>
          <w:bCs/>
        </w:rPr>
        <w:t>ARTÍCULO 74.-</w:t>
      </w:r>
      <w:r>
        <w:rPr>
          <w:rFonts w:eastAsia="Palatino Linotype"/>
        </w:rPr>
        <w:t xml:space="preserve"> Son atribuciones y obligaciones de la o el titular de la Dirección de Administración y Finanzas las siguientes:</w:t>
      </w:r>
    </w:p>
    <w:p w14:paraId="55F586EA" w14:textId="457CC46C" w:rsidR="00DD4A00" w:rsidRDefault="00DD4A00" w:rsidP="00A41B40">
      <w:pPr>
        <w:pStyle w:val="Sinespaciado"/>
        <w:rPr>
          <w:rFonts w:eastAsia="Palatino Linotype"/>
        </w:rPr>
      </w:pPr>
    </w:p>
    <w:p w14:paraId="2B3A17F9" w14:textId="3D9879F5" w:rsidR="00F57E02" w:rsidRDefault="00F57E02" w:rsidP="00A41B40">
      <w:pPr>
        <w:pStyle w:val="Sinespaciado"/>
        <w:ind w:left="1416" w:hanging="849"/>
        <w:rPr>
          <w:rFonts w:eastAsia="Palatino Linotype"/>
        </w:rPr>
      </w:pPr>
      <w:r w:rsidRPr="00A41B40">
        <w:rPr>
          <w:rFonts w:eastAsia="Palatino Linotype"/>
          <w:b/>
          <w:bCs/>
        </w:rPr>
        <w:t>I.</w:t>
      </w:r>
      <w:r>
        <w:rPr>
          <w:rFonts w:eastAsia="Palatino Linotype"/>
        </w:rPr>
        <w:t xml:space="preserve"> </w:t>
      </w:r>
      <w:r w:rsidR="00A41B40">
        <w:rPr>
          <w:rFonts w:eastAsia="Palatino Linotype"/>
        </w:rPr>
        <w:tab/>
      </w:r>
      <w:r>
        <w:rPr>
          <w:rFonts w:eastAsia="Palatino Linotype"/>
        </w:rPr>
        <w:t>Dirigir, coordinar, administrar y supervisar los recursos humanos, materiales, económicos y de equipamiento de las diferentes unidades administrativas del SMDIF;</w:t>
      </w:r>
    </w:p>
    <w:p w14:paraId="36E23927" w14:textId="7C33D68A" w:rsidR="00F57E02" w:rsidRDefault="00F57E02" w:rsidP="00A41B40">
      <w:pPr>
        <w:pStyle w:val="Sinespaciado"/>
        <w:rPr>
          <w:rFonts w:eastAsia="Palatino Linotype"/>
        </w:rPr>
      </w:pPr>
      <w:r>
        <w:rPr>
          <w:rFonts w:eastAsia="Palatino Linotype"/>
        </w:rPr>
        <w:t>[…]</w:t>
      </w:r>
    </w:p>
    <w:p w14:paraId="67B309D1" w14:textId="72EB3C24" w:rsidR="00F57E02" w:rsidRDefault="00F57E02" w:rsidP="00A41B40">
      <w:pPr>
        <w:pStyle w:val="Sinespaciado"/>
        <w:ind w:left="1416" w:hanging="849"/>
        <w:rPr>
          <w:rFonts w:eastAsia="Palatino Linotype"/>
        </w:rPr>
      </w:pPr>
      <w:r w:rsidRPr="00A41B40">
        <w:rPr>
          <w:rFonts w:eastAsia="Palatino Linotype"/>
          <w:b/>
          <w:bCs/>
        </w:rPr>
        <w:t>XIII.</w:t>
      </w:r>
      <w:r>
        <w:rPr>
          <w:rFonts w:eastAsia="Palatino Linotype"/>
        </w:rPr>
        <w:t xml:space="preserve"> </w:t>
      </w:r>
      <w:r w:rsidR="00A41B40">
        <w:rPr>
          <w:rFonts w:eastAsia="Palatino Linotype"/>
        </w:rPr>
        <w:tab/>
      </w:r>
      <w:r w:rsidR="00857F9D">
        <w:rPr>
          <w:rFonts w:eastAsia="Palatino Linotype"/>
        </w:rPr>
        <w:t>Garantizar que los procesos de contratación gubernamentales de</w:t>
      </w:r>
      <w:r w:rsidR="00F32734">
        <w:rPr>
          <w:rFonts w:eastAsia="Palatino Linotype"/>
        </w:rPr>
        <w:t>l</w:t>
      </w:r>
      <w:r w:rsidR="00857F9D">
        <w:rPr>
          <w:rFonts w:eastAsia="Palatino Linotype"/>
        </w:rPr>
        <w:t xml:space="preserve"> SMDIF, se determinen </w:t>
      </w:r>
      <w:r w:rsidR="000D3B84">
        <w:rPr>
          <w:rFonts w:eastAsia="Palatino Linotype"/>
        </w:rPr>
        <w:t>con base a una planeación racional de las necesidades y recursos de</w:t>
      </w:r>
      <w:r w:rsidR="00F32734">
        <w:rPr>
          <w:rFonts w:eastAsia="Palatino Linotype"/>
        </w:rPr>
        <w:t>l</w:t>
      </w:r>
      <w:r w:rsidR="000D3B84">
        <w:rPr>
          <w:rFonts w:eastAsia="Palatino Linotype"/>
        </w:rPr>
        <w:t xml:space="preserve"> SMDIF, en apego a la normatividad aplicable</w:t>
      </w:r>
      <w:r w:rsidR="00F32734">
        <w:rPr>
          <w:rFonts w:eastAsia="Palatino Linotype"/>
        </w:rPr>
        <w:t>;</w:t>
      </w:r>
    </w:p>
    <w:p w14:paraId="146C24DE" w14:textId="760094DE" w:rsidR="00F32734" w:rsidRPr="00A41B40" w:rsidRDefault="00F32734" w:rsidP="00A41B40">
      <w:pPr>
        <w:pStyle w:val="Sinespaciado"/>
        <w:rPr>
          <w:rFonts w:eastAsia="Palatino Linotype"/>
        </w:rPr>
      </w:pPr>
      <w:r w:rsidRPr="00A41B40">
        <w:rPr>
          <w:rFonts w:eastAsia="Palatino Linotype"/>
        </w:rPr>
        <w:t>[…]</w:t>
      </w:r>
    </w:p>
    <w:p w14:paraId="59EBD802" w14:textId="3873F243" w:rsidR="00F32734" w:rsidRDefault="00F32734" w:rsidP="00A41B40">
      <w:pPr>
        <w:pStyle w:val="Sinespaciado"/>
        <w:ind w:left="1416" w:hanging="849"/>
        <w:rPr>
          <w:rFonts w:eastAsia="Palatino Linotype"/>
        </w:rPr>
      </w:pPr>
      <w:r w:rsidRPr="00A41B40">
        <w:rPr>
          <w:rFonts w:eastAsia="Palatino Linotype"/>
          <w:b/>
          <w:bCs/>
        </w:rPr>
        <w:t>XXVII</w:t>
      </w:r>
      <w:r>
        <w:rPr>
          <w:rFonts w:eastAsia="Palatino Linotype"/>
        </w:rPr>
        <w:t xml:space="preserve">. </w:t>
      </w:r>
      <w:r w:rsidR="00A41B40">
        <w:rPr>
          <w:rFonts w:eastAsia="Palatino Linotype"/>
        </w:rPr>
        <w:tab/>
      </w:r>
      <w:r>
        <w:rPr>
          <w:rFonts w:eastAsia="Palatino Linotype"/>
        </w:rPr>
        <w:t>Integrar y dar seguimiento al Comité Interno de Adquisiciones y Servicios, conforme a la normatividad aplicable;</w:t>
      </w:r>
    </w:p>
    <w:p w14:paraId="75E74ACC" w14:textId="6F752E11" w:rsidR="00F32734" w:rsidRDefault="00F32734" w:rsidP="00A41B40">
      <w:pPr>
        <w:pStyle w:val="Sinespaciado"/>
        <w:rPr>
          <w:rFonts w:eastAsia="Palatino Linotype"/>
        </w:rPr>
      </w:pPr>
      <w:r>
        <w:rPr>
          <w:rFonts w:eastAsia="Palatino Linotype"/>
        </w:rPr>
        <w:t>[…]</w:t>
      </w:r>
    </w:p>
    <w:p w14:paraId="15556270" w14:textId="77777777" w:rsidR="00F32734" w:rsidRDefault="00F32734" w:rsidP="00A41B40">
      <w:pPr>
        <w:pStyle w:val="Sinespaciado"/>
        <w:rPr>
          <w:rFonts w:eastAsia="Palatino Linotype"/>
        </w:rPr>
      </w:pPr>
    </w:p>
    <w:p w14:paraId="3E8F042B" w14:textId="07AB0A11" w:rsidR="00F32734" w:rsidRDefault="002C5A23" w:rsidP="00A41B40">
      <w:pPr>
        <w:pStyle w:val="Sinespaciado"/>
        <w:rPr>
          <w:rFonts w:eastAsia="Palatino Linotype"/>
        </w:rPr>
      </w:pPr>
      <w:r w:rsidRPr="00A41B40">
        <w:rPr>
          <w:rFonts w:eastAsia="Palatino Linotype"/>
          <w:b/>
          <w:bCs/>
        </w:rPr>
        <w:t>ARTÍCULO 75.-</w:t>
      </w:r>
      <w:r>
        <w:rPr>
          <w:rFonts w:eastAsia="Palatino Linotype"/>
        </w:rPr>
        <w:t xml:space="preserve"> Para el eficaz despacho de sus atribuciones, la o el titular de la Dirección de Administración y Finanzas, contará con las siguientes unidades administrativas:</w:t>
      </w:r>
    </w:p>
    <w:p w14:paraId="7B57DD76" w14:textId="3BE48080" w:rsidR="002C5A23" w:rsidRDefault="002C5A23" w:rsidP="00A41B40">
      <w:pPr>
        <w:pStyle w:val="Sinespaciado"/>
        <w:rPr>
          <w:rFonts w:eastAsia="Palatino Linotype"/>
        </w:rPr>
      </w:pPr>
      <w:r>
        <w:rPr>
          <w:rFonts w:eastAsia="Palatino Linotype"/>
        </w:rPr>
        <w:t>[…]</w:t>
      </w:r>
    </w:p>
    <w:p w14:paraId="702E5F44" w14:textId="530C4B17" w:rsidR="002C5A23" w:rsidRDefault="002C5A23" w:rsidP="00A41B40">
      <w:pPr>
        <w:pStyle w:val="Sinespaciado"/>
        <w:rPr>
          <w:rFonts w:eastAsia="Palatino Linotype"/>
        </w:rPr>
      </w:pPr>
      <w:r w:rsidRPr="00A41B40">
        <w:rPr>
          <w:rFonts w:eastAsia="Palatino Linotype"/>
          <w:b/>
          <w:bCs/>
        </w:rPr>
        <w:t>V.</w:t>
      </w:r>
      <w:r>
        <w:rPr>
          <w:rFonts w:eastAsia="Palatino Linotype"/>
        </w:rPr>
        <w:t xml:space="preserve"> </w:t>
      </w:r>
      <w:r w:rsidR="00A41B40">
        <w:rPr>
          <w:rFonts w:eastAsia="Palatino Linotype"/>
        </w:rPr>
        <w:tab/>
      </w:r>
      <w:r>
        <w:rPr>
          <w:rFonts w:eastAsia="Palatino Linotype"/>
        </w:rPr>
        <w:t>Departamento de Recursos Materiales; y el</w:t>
      </w:r>
    </w:p>
    <w:p w14:paraId="1E7615F7" w14:textId="06C0EB36" w:rsidR="002C5A23" w:rsidRDefault="002C5A23" w:rsidP="00A41B40">
      <w:pPr>
        <w:pStyle w:val="Sinespaciado"/>
        <w:rPr>
          <w:rFonts w:eastAsia="Palatino Linotype"/>
        </w:rPr>
      </w:pPr>
      <w:r>
        <w:rPr>
          <w:rFonts w:eastAsia="Palatino Linotype"/>
        </w:rPr>
        <w:t>[…]</w:t>
      </w:r>
    </w:p>
    <w:p w14:paraId="1502EB90" w14:textId="77777777" w:rsidR="002C5A23" w:rsidRDefault="002C5A23" w:rsidP="00A41B40">
      <w:pPr>
        <w:pStyle w:val="Sinespaciado"/>
        <w:rPr>
          <w:rFonts w:eastAsia="Palatino Linotype"/>
        </w:rPr>
      </w:pPr>
    </w:p>
    <w:p w14:paraId="083D4D35" w14:textId="66B007D0" w:rsidR="002C5A23" w:rsidRDefault="008E7ADE" w:rsidP="00A41B40">
      <w:pPr>
        <w:pStyle w:val="Sinespaciado"/>
        <w:rPr>
          <w:rFonts w:eastAsia="Palatino Linotype"/>
        </w:rPr>
      </w:pPr>
      <w:r w:rsidRPr="00A41B40">
        <w:rPr>
          <w:rFonts w:eastAsia="Palatino Linotype"/>
          <w:b/>
          <w:bCs/>
        </w:rPr>
        <w:t>ARTÍCULO 80.-</w:t>
      </w:r>
      <w:r>
        <w:rPr>
          <w:rFonts w:eastAsia="Palatino Linotype"/>
        </w:rPr>
        <w:t xml:space="preserve"> Son atribuciones y obligaciones del Departamento de Recursos Materiales las siguientes:</w:t>
      </w:r>
    </w:p>
    <w:p w14:paraId="54F2E627" w14:textId="77777777" w:rsidR="008E7ADE" w:rsidRDefault="008E7ADE" w:rsidP="00A41B40">
      <w:pPr>
        <w:pStyle w:val="Sinespaciado"/>
        <w:rPr>
          <w:rFonts w:eastAsia="Palatino Linotype"/>
        </w:rPr>
      </w:pPr>
    </w:p>
    <w:p w14:paraId="59A588EE" w14:textId="07EA8DF2" w:rsidR="008E7ADE" w:rsidRDefault="008E7ADE" w:rsidP="00A41B40">
      <w:pPr>
        <w:pStyle w:val="Sinespaciado"/>
        <w:ind w:left="1416" w:hanging="849"/>
        <w:rPr>
          <w:rFonts w:eastAsia="Palatino Linotype"/>
        </w:rPr>
      </w:pPr>
      <w:r w:rsidRPr="00A41B40">
        <w:rPr>
          <w:rFonts w:eastAsia="Palatino Linotype"/>
          <w:b/>
          <w:bCs/>
        </w:rPr>
        <w:t>I.</w:t>
      </w:r>
      <w:r w:rsidR="00A41B40">
        <w:rPr>
          <w:rFonts w:eastAsia="Palatino Linotype"/>
        </w:rPr>
        <w:tab/>
      </w:r>
      <w:r>
        <w:rPr>
          <w:rFonts w:eastAsia="Palatino Linotype"/>
        </w:rPr>
        <w:t xml:space="preserve">Ejecutar y supervisar </w:t>
      </w:r>
      <w:r w:rsidR="004E1765">
        <w:rPr>
          <w:rFonts w:eastAsia="Palatino Linotype"/>
        </w:rPr>
        <w:t>que las compras de bienes y servicios requeridos por las diversas unidades administrativas del SMDIF</w:t>
      </w:r>
      <w:r w:rsidR="0004069E">
        <w:rPr>
          <w:rFonts w:eastAsia="Palatino Linotype"/>
        </w:rPr>
        <w:t>, se realicen conforme al procedimiento correspondiente y en apego a la normatividad aplicable;</w:t>
      </w:r>
    </w:p>
    <w:p w14:paraId="7DDB2DF2" w14:textId="09FB6FD3" w:rsidR="00B5050D" w:rsidRDefault="00B5050D" w:rsidP="00A41B40">
      <w:pPr>
        <w:pStyle w:val="Sinespaciado"/>
        <w:rPr>
          <w:rFonts w:eastAsia="Palatino Linotype"/>
        </w:rPr>
      </w:pPr>
      <w:r>
        <w:rPr>
          <w:rFonts w:eastAsia="Palatino Linotype"/>
        </w:rPr>
        <w:t>[…]</w:t>
      </w:r>
    </w:p>
    <w:p w14:paraId="55F6FD32" w14:textId="565B0C48" w:rsidR="00B5050D" w:rsidRDefault="00B5050D" w:rsidP="00A41B40">
      <w:pPr>
        <w:pStyle w:val="Sinespaciado"/>
        <w:ind w:left="1416" w:hanging="849"/>
        <w:rPr>
          <w:rFonts w:eastAsia="Palatino Linotype"/>
        </w:rPr>
      </w:pPr>
      <w:r w:rsidRPr="00A41B40">
        <w:rPr>
          <w:rFonts w:eastAsia="Palatino Linotype"/>
          <w:b/>
          <w:bCs/>
        </w:rPr>
        <w:t>III.</w:t>
      </w:r>
      <w:r>
        <w:rPr>
          <w:rFonts w:eastAsia="Palatino Linotype"/>
        </w:rPr>
        <w:t xml:space="preserve"> </w:t>
      </w:r>
      <w:r w:rsidR="00A41B40">
        <w:rPr>
          <w:rFonts w:eastAsia="Palatino Linotype"/>
        </w:rPr>
        <w:tab/>
      </w:r>
      <w:r>
        <w:rPr>
          <w:rFonts w:eastAsia="Palatino Linotype"/>
        </w:rPr>
        <w:t xml:space="preserve">Atender las requisiciones </w:t>
      </w:r>
      <w:r w:rsidR="00621034">
        <w:rPr>
          <w:rFonts w:eastAsia="Palatino Linotype"/>
        </w:rPr>
        <w:t>de compra de bienes y contratación de servicios de las unidades administrativas de acuerdo a lo solicitado, conforme al presupuesto asignado y la programación autorizada;</w:t>
      </w:r>
    </w:p>
    <w:p w14:paraId="3FBDAB09" w14:textId="57651618" w:rsidR="00621034" w:rsidRDefault="00621034" w:rsidP="00A41B40">
      <w:pPr>
        <w:pStyle w:val="Sinespaciado"/>
        <w:rPr>
          <w:rFonts w:eastAsia="Palatino Linotype"/>
        </w:rPr>
      </w:pPr>
      <w:r>
        <w:rPr>
          <w:rFonts w:eastAsia="Palatino Linotype"/>
        </w:rPr>
        <w:t>[…]</w:t>
      </w:r>
    </w:p>
    <w:p w14:paraId="0961FE1C" w14:textId="086DEF70" w:rsidR="00621034" w:rsidRDefault="005A669F" w:rsidP="00A41B40">
      <w:pPr>
        <w:pStyle w:val="Sinespaciado"/>
        <w:ind w:left="1416" w:hanging="849"/>
        <w:rPr>
          <w:rFonts w:eastAsia="Palatino Linotype"/>
        </w:rPr>
      </w:pPr>
      <w:r w:rsidRPr="00A41B40">
        <w:rPr>
          <w:rFonts w:eastAsia="Palatino Linotype"/>
          <w:b/>
          <w:bCs/>
        </w:rPr>
        <w:t>VI.</w:t>
      </w:r>
      <w:r>
        <w:rPr>
          <w:rFonts w:eastAsia="Palatino Linotype"/>
        </w:rPr>
        <w:t xml:space="preserve"> </w:t>
      </w:r>
      <w:r w:rsidR="00A41B40">
        <w:rPr>
          <w:rFonts w:eastAsia="Palatino Linotype"/>
        </w:rPr>
        <w:tab/>
      </w:r>
      <w:r>
        <w:rPr>
          <w:rFonts w:eastAsia="Palatino Linotype"/>
        </w:rPr>
        <w:t>Ejecutar los procedimientos de licitación pública, invitación restringida y adjudicación directa, para la adquisición de bienes y contratación de servicios con</w:t>
      </w:r>
      <w:r w:rsidR="00122E6C">
        <w:rPr>
          <w:rFonts w:eastAsia="Palatino Linotype"/>
        </w:rPr>
        <w:t>forme a la normatividad aplicable;</w:t>
      </w:r>
    </w:p>
    <w:p w14:paraId="7C12F3EB" w14:textId="3BAF5FBE" w:rsidR="00122E6C" w:rsidRDefault="00122E6C" w:rsidP="00A41B40">
      <w:pPr>
        <w:pStyle w:val="Sinespaciado"/>
        <w:rPr>
          <w:rFonts w:eastAsia="Palatino Linotype"/>
        </w:rPr>
      </w:pPr>
      <w:r>
        <w:rPr>
          <w:rFonts w:eastAsia="Palatino Linotype"/>
        </w:rPr>
        <w:t>[…]</w:t>
      </w:r>
    </w:p>
    <w:p w14:paraId="4E79DBC3" w14:textId="130C194F" w:rsidR="00122E6C" w:rsidRDefault="00122E6C" w:rsidP="00A41B40">
      <w:pPr>
        <w:pStyle w:val="Sinespaciado"/>
        <w:ind w:left="1416" w:hanging="849"/>
        <w:rPr>
          <w:rFonts w:eastAsia="Palatino Linotype"/>
        </w:rPr>
      </w:pPr>
      <w:r w:rsidRPr="00A41B40">
        <w:rPr>
          <w:rFonts w:eastAsia="Palatino Linotype"/>
          <w:b/>
          <w:bCs/>
        </w:rPr>
        <w:lastRenderedPageBreak/>
        <w:t>IX.</w:t>
      </w:r>
      <w:r>
        <w:rPr>
          <w:rFonts w:eastAsia="Palatino Linotype"/>
        </w:rPr>
        <w:t xml:space="preserve"> </w:t>
      </w:r>
      <w:r w:rsidR="00A41B40">
        <w:rPr>
          <w:rFonts w:eastAsia="Palatino Linotype"/>
        </w:rPr>
        <w:tab/>
      </w:r>
      <w:r>
        <w:rPr>
          <w:rFonts w:eastAsia="Palatino Linotype"/>
        </w:rPr>
        <w:t>Elaborar los contratos correspondientes a celebrarse con los proveedores de bienes y prestadores de servicios autorizados conforme a la normatividad aplicable y turnarlos a la Dirección Jurídica para su revisión y validación;</w:t>
      </w:r>
    </w:p>
    <w:p w14:paraId="6E386763" w14:textId="288613F0" w:rsidR="00122E6C" w:rsidRDefault="00A41B40" w:rsidP="00A41B40">
      <w:pPr>
        <w:pStyle w:val="Sinespaciado"/>
        <w:rPr>
          <w:rFonts w:eastAsia="Palatino Linotype"/>
        </w:rPr>
      </w:pPr>
      <w:r>
        <w:rPr>
          <w:rFonts w:eastAsia="Palatino Linotype"/>
        </w:rPr>
        <w:t>[…]</w:t>
      </w:r>
    </w:p>
    <w:p w14:paraId="32641583" w14:textId="52339CC7" w:rsidR="00A41B40" w:rsidRDefault="00A41B40" w:rsidP="00A41B40">
      <w:pPr>
        <w:pStyle w:val="Sinespaciado"/>
        <w:ind w:left="1416" w:hanging="849"/>
        <w:rPr>
          <w:rFonts w:eastAsia="Palatino Linotype"/>
        </w:rPr>
      </w:pPr>
      <w:r w:rsidRPr="00A41B40">
        <w:rPr>
          <w:rFonts w:eastAsia="Palatino Linotype"/>
          <w:b/>
          <w:bCs/>
        </w:rPr>
        <w:t>XIII.</w:t>
      </w:r>
      <w:r>
        <w:rPr>
          <w:rFonts w:eastAsia="Palatino Linotype"/>
        </w:rPr>
        <w:t xml:space="preserve"> </w:t>
      </w:r>
      <w:r>
        <w:rPr>
          <w:rFonts w:eastAsia="Palatino Linotype"/>
        </w:rPr>
        <w:tab/>
        <w:t>Administrar, supervisar e integrar los expedientes de los bienes y servicios adjudicados conforme a la normatividad aplicable;</w:t>
      </w:r>
    </w:p>
    <w:p w14:paraId="5BD867E9" w14:textId="31DA0B91" w:rsidR="00A41B40" w:rsidRDefault="00A41B40" w:rsidP="00A41B40">
      <w:pPr>
        <w:pStyle w:val="Sinespaciado"/>
        <w:rPr>
          <w:rFonts w:eastAsia="Palatino Linotype"/>
        </w:rPr>
      </w:pPr>
      <w:r>
        <w:rPr>
          <w:rFonts w:eastAsia="Palatino Linotype"/>
        </w:rPr>
        <w:t>[…]</w:t>
      </w:r>
    </w:p>
    <w:p w14:paraId="0024DC3C" w14:textId="77777777" w:rsidR="00B5050D" w:rsidRDefault="00B5050D" w:rsidP="00744F58">
      <w:pPr>
        <w:rPr>
          <w:rFonts w:eastAsia="Palatino Linotype" w:cs="Palatino Linotype"/>
          <w:szCs w:val="24"/>
        </w:rPr>
      </w:pPr>
    </w:p>
    <w:p w14:paraId="236FE306" w14:textId="231C0864" w:rsidR="00B5050D" w:rsidRDefault="002B2B47" w:rsidP="00744F58">
      <w:pPr>
        <w:rPr>
          <w:rFonts w:eastAsia="Palatino Linotype" w:cs="Palatino Linotype"/>
          <w:szCs w:val="24"/>
        </w:rPr>
      </w:pPr>
      <w:r>
        <w:rPr>
          <w:rFonts w:eastAsia="Palatino Linotype" w:cs="Palatino Linotype"/>
          <w:szCs w:val="24"/>
        </w:rPr>
        <w:t xml:space="preserve">De los preceptos citados se desprende que la Dirección de Administración y Finanzas es </w:t>
      </w:r>
      <w:r w:rsidR="00386D36">
        <w:rPr>
          <w:rFonts w:eastAsia="Palatino Linotype" w:cs="Palatino Linotype"/>
          <w:szCs w:val="24"/>
        </w:rPr>
        <w:t xml:space="preserve">el área competente para </w:t>
      </w:r>
      <w:r w:rsidR="00231690">
        <w:rPr>
          <w:rFonts w:eastAsia="Palatino Linotype" w:cs="Palatino Linotype"/>
          <w:szCs w:val="24"/>
        </w:rPr>
        <w:t>coordinar, administrar y su</w:t>
      </w:r>
      <w:r w:rsidR="00785A98">
        <w:rPr>
          <w:rFonts w:eastAsia="Palatino Linotype" w:cs="Palatino Linotype"/>
          <w:szCs w:val="24"/>
        </w:rPr>
        <w:t xml:space="preserve">pervisar los recursos materiales y de equipamiento de las unidades administrativas del Sujeto Obligado, </w:t>
      </w:r>
      <w:r w:rsidR="00127DC0">
        <w:rPr>
          <w:rFonts w:eastAsia="Palatino Linotype" w:cs="Palatino Linotype"/>
          <w:szCs w:val="24"/>
        </w:rPr>
        <w:t xml:space="preserve">así como de garantizar que los procesos de contratación se realicen conforma a la normatividad y de integrar </w:t>
      </w:r>
      <w:r w:rsidR="00226674">
        <w:rPr>
          <w:rFonts w:eastAsia="Palatino Linotype" w:cs="Palatino Linotype"/>
          <w:szCs w:val="24"/>
        </w:rPr>
        <w:t xml:space="preserve">y dar seguimiento al Comité Interno de Adquisiciones y Servicios; y para su eficaz desempeño cuenta con el Departamento de Recursos Materiales, que es la unidad administrativa facultada para ejecutar y </w:t>
      </w:r>
      <w:r w:rsidR="004374E8">
        <w:rPr>
          <w:rFonts w:eastAsia="Palatino Linotype" w:cs="Palatino Linotype"/>
          <w:szCs w:val="24"/>
        </w:rPr>
        <w:t>supervisar</w:t>
      </w:r>
      <w:r w:rsidR="00226674">
        <w:rPr>
          <w:rFonts w:eastAsia="Palatino Linotype" w:cs="Palatino Linotype"/>
          <w:szCs w:val="24"/>
        </w:rPr>
        <w:t xml:space="preserve"> la </w:t>
      </w:r>
      <w:r w:rsidR="004374E8">
        <w:rPr>
          <w:rFonts w:eastAsia="Palatino Linotype" w:cs="Palatino Linotype"/>
          <w:szCs w:val="24"/>
        </w:rPr>
        <w:t>adquisiciones</w:t>
      </w:r>
      <w:r w:rsidR="00226674">
        <w:rPr>
          <w:rFonts w:eastAsia="Palatino Linotype" w:cs="Palatino Linotype"/>
          <w:szCs w:val="24"/>
        </w:rPr>
        <w:t xml:space="preserve"> de bienes y servicios</w:t>
      </w:r>
      <w:r w:rsidR="004374E8">
        <w:rPr>
          <w:rFonts w:eastAsia="Palatino Linotype" w:cs="Palatino Linotype"/>
          <w:szCs w:val="24"/>
        </w:rPr>
        <w:t>, ejecutar los procedimientos de adquisición, elaborar los contratos con los proveedores de bienes y prestadores de servicios, así como de administrar, supervisar e integrar los expedientes de los bienes y servicios adjudicados.</w:t>
      </w:r>
    </w:p>
    <w:p w14:paraId="4B244B40" w14:textId="77777777" w:rsidR="004374E8" w:rsidRDefault="004374E8" w:rsidP="00744F58">
      <w:pPr>
        <w:rPr>
          <w:rFonts w:eastAsia="Palatino Linotype" w:cs="Palatino Linotype"/>
          <w:szCs w:val="24"/>
        </w:rPr>
      </w:pPr>
    </w:p>
    <w:p w14:paraId="058DC308" w14:textId="430109E3" w:rsidR="004374E8" w:rsidRDefault="004374E8" w:rsidP="00744F58">
      <w:pPr>
        <w:rPr>
          <w:rFonts w:eastAsia="Palatino Linotype" w:cs="Palatino Linotype"/>
          <w:szCs w:val="24"/>
        </w:rPr>
      </w:pPr>
      <w:r>
        <w:rPr>
          <w:rFonts w:eastAsia="Palatino Linotype" w:cs="Palatino Linotype"/>
          <w:szCs w:val="24"/>
        </w:rPr>
        <w:t>En ese orden de ideas, se colige que la respuesta fue emitida por el área que cuenta con las atribuciones, facultades o competencias para generar, poseer o administrar la información solicitada por el Recurrente.</w:t>
      </w:r>
    </w:p>
    <w:p w14:paraId="06295D48" w14:textId="77777777" w:rsidR="004374E8" w:rsidRDefault="004374E8" w:rsidP="00744F58">
      <w:pPr>
        <w:rPr>
          <w:rFonts w:eastAsia="Palatino Linotype" w:cs="Palatino Linotype"/>
          <w:szCs w:val="24"/>
        </w:rPr>
      </w:pPr>
    </w:p>
    <w:p w14:paraId="2FAF856F" w14:textId="45908C2E" w:rsidR="004374E8" w:rsidRDefault="00DA373F" w:rsidP="00744F58">
      <w:pPr>
        <w:rPr>
          <w:rFonts w:eastAsia="Palatino Linotype" w:cs="Palatino Linotype"/>
          <w:color w:val="000000"/>
        </w:rPr>
      </w:pPr>
      <w:r>
        <w:rPr>
          <w:rFonts w:eastAsia="Palatino Linotype" w:cs="Palatino Linotype"/>
          <w:szCs w:val="24"/>
        </w:rPr>
        <w:t xml:space="preserve">Así, se tiene que la Dirección de Administración y Finanzas remitió tres listados con los números de los contratos </w:t>
      </w:r>
      <w:r w:rsidR="00D64E33">
        <w:rPr>
          <w:rFonts w:eastAsia="Palatino Linotype" w:cs="Palatino Linotype"/>
          <w:szCs w:val="24"/>
        </w:rPr>
        <w:t xml:space="preserve">realizados en las modalidades </w:t>
      </w:r>
      <w:r w:rsidR="00D64E33" w:rsidRPr="00D269B1">
        <w:rPr>
          <w:rFonts w:eastAsia="Palatino Linotype" w:cs="Palatino Linotype"/>
          <w:color w:val="000000"/>
        </w:rPr>
        <w:t xml:space="preserve">Contrato Pedido Adjudicación </w:t>
      </w:r>
      <w:r w:rsidR="00D64E33" w:rsidRPr="00D269B1">
        <w:rPr>
          <w:rFonts w:eastAsia="Palatino Linotype" w:cs="Palatino Linotype"/>
          <w:color w:val="000000"/>
        </w:rPr>
        <w:lastRenderedPageBreak/>
        <w:t>Directa, Contrato Adjudicación Directa, Contratos CEDEIM, Contratos Licitación Pública Nacional y Contratos Invitación Restringida</w:t>
      </w:r>
      <w:r w:rsidR="00E271ED">
        <w:rPr>
          <w:rFonts w:eastAsia="Palatino Linotype" w:cs="Palatino Linotype"/>
          <w:color w:val="000000"/>
        </w:rPr>
        <w:t xml:space="preserve"> durante los años 2022, 2023 y 2024</w:t>
      </w:r>
      <w:r w:rsidR="00947758">
        <w:rPr>
          <w:rFonts w:eastAsia="Palatino Linotype" w:cs="Palatino Linotype"/>
          <w:color w:val="000000"/>
        </w:rPr>
        <w:t>.</w:t>
      </w:r>
    </w:p>
    <w:p w14:paraId="4784CEAD" w14:textId="77777777" w:rsidR="00916F01" w:rsidRDefault="00916F01" w:rsidP="00744F58">
      <w:pPr>
        <w:rPr>
          <w:rFonts w:eastAsia="Palatino Linotype" w:cs="Palatino Linotype"/>
          <w:color w:val="000000"/>
        </w:rPr>
      </w:pPr>
    </w:p>
    <w:p w14:paraId="20CCB1A3" w14:textId="77777777" w:rsidR="002E4F47" w:rsidRDefault="0024789E" w:rsidP="002E4F47">
      <w:pPr>
        <w:pBdr>
          <w:top w:val="nil"/>
          <w:left w:val="nil"/>
          <w:bottom w:val="nil"/>
          <w:right w:val="nil"/>
          <w:between w:val="nil"/>
        </w:pBdr>
        <w:contextualSpacing/>
        <w:rPr>
          <w:rFonts w:eastAsia="Palatino Linotype" w:cs="Palatino Linotype"/>
          <w:color w:val="000000"/>
          <w:lang w:val="es-ES_tradnl"/>
        </w:rPr>
      </w:pPr>
      <w:r>
        <w:rPr>
          <w:rFonts w:eastAsia="Palatino Linotype" w:cs="Palatino Linotype"/>
          <w:color w:val="000000"/>
        </w:rPr>
        <w:t xml:space="preserve">Al respecto, </w:t>
      </w:r>
      <w:r w:rsidR="00CE2439" w:rsidRPr="007879D9">
        <w:rPr>
          <w:rFonts w:eastAsia="Palatino Linotype" w:cs="Palatino Linotype"/>
          <w:color w:val="000000"/>
          <w:lang w:val="es-ES_tradnl"/>
        </w:rPr>
        <w:t>es de destacar que, al haber un pronunciamiento por parte de</w:t>
      </w:r>
      <w:r w:rsidR="00EF14E8">
        <w:rPr>
          <w:rFonts w:eastAsia="Palatino Linotype" w:cs="Palatino Linotype"/>
          <w:color w:val="000000"/>
          <w:lang w:val="es-ES_tradnl"/>
        </w:rPr>
        <w:t xml:space="preserve">l área competente adscrita al </w:t>
      </w:r>
      <w:r w:rsidR="00CE2439" w:rsidRPr="007879D9">
        <w:rPr>
          <w:rFonts w:eastAsia="Palatino Linotype" w:cs="Palatino Linotype"/>
          <w:color w:val="000000"/>
          <w:lang w:val="es-ES_tradnl"/>
        </w:rPr>
        <w:t xml:space="preserve">Sujeto Obligado dentro de sus atribuciones, este Instituto no está facultado para manifestarse sobre la veracidad de lo afirmado, </w:t>
      </w:r>
      <w:r w:rsidR="002E4F47" w:rsidRPr="0002036C">
        <w:rPr>
          <w:rFonts w:eastAsia="Palatino Linotype" w:cs="Palatino Linotype"/>
          <w:color w:val="000000"/>
          <w:lang w:val="es-ES_tradnl"/>
        </w:rPr>
        <w:t>ya que no existe precepto legal alguna en la Ley de la Materia que permita, vía recurso de revisión, que se pronuncie al respecto.</w:t>
      </w:r>
    </w:p>
    <w:p w14:paraId="1F72B84F" w14:textId="67C78A50" w:rsidR="00916F01" w:rsidRPr="00CE2439" w:rsidRDefault="00916F01" w:rsidP="002E4F47">
      <w:pPr>
        <w:pBdr>
          <w:top w:val="nil"/>
          <w:left w:val="nil"/>
          <w:bottom w:val="nil"/>
          <w:right w:val="nil"/>
          <w:between w:val="nil"/>
        </w:pBdr>
        <w:contextualSpacing/>
        <w:rPr>
          <w:rFonts w:eastAsia="Palatino Linotype" w:cs="Palatino Linotype"/>
          <w:color w:val="000000"/>
          <w:lang w:val="es-ES_tradnl"/>
        </w:rPr>
      </w:pPr>
    </w:p>
    <w:p w14:paraId="3062CE0E" w14:textId="2EE040E4" w:rsidR="00240F05" w:rsidRPr="0044449B" w:rsidRDefault="00CE2439" w:rsidP="00240F05">
      <w:pPr>
        <w:contextualSpacing/>
        <w:rPr>
          <w:rFonts w:eastAsia="Palatino Linotype" w:cs="Palatino Linotype"/>
          <w:color w:val="000000"/>
          <w:lang w:val="es-ES_tradnl"/>
        </w:rPr>
      </w:pPr>
      <w:r>
        <w:rPr>
          <w:rFonts w:eastAsia="Palatino Linotype" w:cs="Palatino Linotype"/>
          <w:color w:val="000000"/>
        </w:rPr>
        <w:t>Asimismo,</w:t>
      </w:r>
      <w:r w:rsidR="00E61DAA">
        <w:rPr>
          <w:rFonts w:eastAsia="Palatino Linotype" w:cs="Palatino Linotype"/>
          <w:color w:val="000000"/>
        </w:rPr>
        <w:t xml:space="preserve"> es </w:t>
      </w:r>
      <w:r w:rsidR="005154B5">
        <w:rPr>
          <w:rFonts w:eastAsia="Palatino Linotype" w:cs="Palatino Linotype"/>
          <w:color w:val="000000"/>
        </w:rPr>
        <w:t xml:space="preserve">conveniente referir lo </w:t>
      </w:r>
      <w:r w:rsidR="00240F05" w:rsidRPr="0044449B">
        <w:rPr>
          <w:rFonts w:eastAsia="Palatino Linotype" w:cs="Palatino Linotype"/>
          <w:color w:val="000000"/>
          <w:lang w:val="es-ES_tradnl"/>
        </w:rPr>
        <w:t>establecido en los artículos 4, 12 y 24 último párrafo de la Ley de Transparencia local, en los que se dispone lo siguiente:</w:t>
      </w:r>
    </w:p>
    <w:p w14:paraId="5987AE8D" w14:textId="77777777" w:rsidR="00240F05" w:rsidRPr="0044449B" w:rsidRDefault="00240F05" w:rsidP="00240F05">
      <w:pPr>
        <w:contextualSpacing/>
        <w:rPr>
          <w:rFonts w:eastAsia="Palatino Linotype" w:cs="Palatino Linotype"/>
          <w:color w:val="000000"/>
          <w:lang w:val="es-ES_tradnl"/>
        </w:rPr>
      </w:pPr>
    </w:p>
    <w:p w14:paraId="45402B4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9C9AE71"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93608D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8FE914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9190559"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FEF0106"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p>
    <w:p w14:paraId="4F0706EA"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lastRenderedPageBreak/>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BA120A3"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F6E010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A2B48E2"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997D4E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0D0653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5C8803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57ECB55F" w14:textId="77777777" w:rsidR="00240F05" w:rsidRPr="0044449B" w:rsidRDefault="00240F05" w:rsidP="00240F05">
      <w:pPr>
        <w:contextualSpacing/>
        <w:rPr>
          <w:rFonts w:eastAsia="Palatino Linotype" w:cs="Palatino Linotype"/>
          <w:color w:val="000000"/>
          <w:lang w:val="es-ES_tradnl"/>
        </w:rPr>
      </w:pPr>
    </w:p>
    <w:p w14:paraId="2EF6D81A" w14:textId="77777777" w:rsidR="00240F05" w:rsidRPr="0044449B" w:rsidRDefault="00240F05" w:rsidP="00240F05">
      <w:pPr>
        <w:contextualSpacing/>
        <w:rPr>
          <w:rFonts w:eastAsia="Palatino Linotype" w:cs="Palatino Linotype"/>
          <w:color w:val="000000"/>
        </w:rPr>
      </w:pPr>
      <w:r w:rsidRPr="0044449B">
        <w:rPr>
          <w:rFonts w:eastAsia="Palatino Linotype" w:cs="Palatino Linotype"/>
          <w:color w:val="000000"/>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rPr>
        <w:t>ad hoc</w:t>
      </w:r>
      <w:r w:rsidRPr="0044449B">
        <w:rPr>
          <w:rFonts w:eastAsia="Palatino Linotype" w:cs="Palatino Linotype"/>
          <w:color w:val="000000"/>
        </w:rPr>
        <w:t>.</w:t>
      </w:r>
    </w:p>
    <w:p w14:paraId="4ECD2813" w14:textId="77777777" w:rsidR="00240F05" w:rsidRPr="0044449B" w:rsidRDefault="00240F05" w:rsidP="00240F05">
      <w:pPr>
        <w:contextualSpacing/>
        <w:rPr>
          <w:rFonts w:eastAsia="Palatino Linotype" w:cs="Palatino Linotype"/>
          <w:color w:val="000000"/>
          <w:lang w:val="es-ES_tradnl"/>
        </w:rPr>
      </w:pPr>
    </w:p>
    <w:p w14:paraId="2F873772" w14:textId="77777777" w:rsidR="00240F05" w:rsidRPr="0044449B" w:rsidRDefault="00240F05" w:rsidP="00240F05">
      <w:pPr>
        <w:rPr>
          <w:rFonts w:cs="Times New Roman"/>
          <w:lang w:val="es-ES_tradnl"/>
        </w:rPr>
      </w:pPr>
      <w:r w:rsidRPr="0044449B">
        <w:rPr>
          <w:rFonts w:eastAsia="Palatino Linotype" w:cs="Palatino Linotype"/>
          <w:color w:val="000000"/>
          <w:lang w:val="es-ES_tradnl"/>
        </w:rPr>
        <w:t xml:space="preserve">De tal forma que se debe señalar que </w:t>
      </w:r>
      <w:r w:rsidRPr="0044449B">
        <w:rPr>
          <w:rFonts w:eastAsia="Times New Roman" w:cs="Times New Roman"/>
          <w:lang w:val="es-ES_tradnl"/>
        </w:rPr>
        <w:t xml:space="preserve">los sujetos obligados </w:t>
      </w:r>
      <w:r w:rsidRPr="0044449B">
        <w:rPr>
          <w:rFonts w:eastAsia="Times New Roman" w:cs="Times New Roman"/>
          <w:b/>
          <w:lang w:val="es-ES_tradnl"/>
        </w:rPr>
        <w:t xml:space="preserve">no se encuentren constreñidos a generar documentos </w:t>
      </w:r>
      <w:r w:rsidRPr="0044449B">
        <w:rPr>
          <w:rFonts w:eastAsia="Times New Roman" w:cs="Times New Roman"/>
          <w:b/>
          <w:i/>
          <w:lang w:val="es-ES_tradnl"/>
        </w:rPr>
        <w:t>ad hoc</w:t>
      </w:r>
      <w:r w:rsidRPr="0044449B">
        <w:rPr>
          <w:rFonts w:eastAsia="Times New Roman" w:cs="Times New Roman"/>
          <w:b/>
          <w:lang w:val="es-ES_tradnl"/>
        </w:rPr>
        <w:t xml:space="preserve"> para satisfacer los requerimientos planteados por los solicitantes</w:t>
      </w:r>
      <w:r w:rsidRPr="0044449B">
        <w:rPr>
          <w:rFonts w:eastAsia="Times New Roman" w:cs="Times New Roman"/>
          <w:lang w:val="es-ES_tradnl"/>
        </w:rPr>
        <w:t xml:space="preserve">, tal como se establece en el </w:t>
      </w:r>
      <w:r w:rsidRPr="0044449B">
        <w:rPr>
          <w:rFonts w:cs="Times New Roman"/>
          <w:lang w:val="es-ES_tradnl"/>
        </w:rPr>
        <w:t>Criterio 03/17 emitido por el Instituto Nacional de Transparencia, Acceso a la Información y Protección de Datos Personales, que a la letra dispone lo siguiente:</w:t>
      </w:r>
    </w:p>
    <w:p w14:paraId="7166E262" w14:textId="77777777" w:rsidR="00240F05" w:rsidRPr="0044449B" w:rsidRDefault="00240F05" w:rsidP="00240F05">
      <w:pPr>
        <w:rPr>
          <w:rFonts w:cs="Times New Roman"/>
          <w:lang w:val="es-ES_tradnl"/>
        </w:rPr>
      </w:pPr>
    </w:p>
    <w:p w14:paraId="1307BEDE" w14:textId="77777777" w:rsidR="00240F05" w:rsidRPr="0044449B" w:rsidRDefault="00240F05" w:rsidP="00240F05">
      <w:pPr>
        <w:spacing w:line="240" w:lineRule="auto"/>
        <w:ind w:left="567" w:right="616"/>
        <w:rPr>
          <w:rFonts w:cs="Times New Roman"/>
          <w:i/>
          <w:sz w:val="22"/>
          <w:lang w:val="es-ES_tradnl"/>
        </w:rPr>
      </w:pPr>
      <w:r w:rsidRPr="0044449B">
        <w:rPr>
          <w:rFonts w:cs="Times New Roman"/>
          <w:b/>
          <w:i/>
          <w:sz w:val="22"/>
          <w:lang w:val="es-ES_tradnl"/>
        </w:rPr>
        <w:t xml:space="preserve">No existe obligación de elaborar documentos </w:t>
      </w:r>
      <w:r w:rsidRPr="0044449B">
        <w:rPr>
          <w:rFonts w:cs="Times New Roman"/>
          <w:b/>
          <w:sz w:val="22"/>
          <w:lang w:val="es-ES_tradnl"/>
        </w:rPr>
        <w:t>ad hoc</w:t>
      </w:r>
      <w:r w:rsidRPr="0044449B">
        <w:rPr>
          <w:rFonts w:cs="Times New Roman"/>
          <w:b/>
          <w:i/>
          <w:sz w:val="22"/>
          <w:lang w:val="es-ES_tradnl"/>
        </w:rPr>
        <w:t xml:space="preserve"> para atender las solicitudes de acceso a la información. </w:t>
      </w:r>
      <w:r w:rsidRPr="0044449B">
        <w:rPr>
          <w:rFonts w:cs="Times New Roman"/>
          <w:i/>
          <w:sz w:val="22"/>
          <w:lang w:val="es-ES_tradnl"/>
        </w:rPr>
        <w:t xml:space="preserve">Los artículos 129 de la Ley General de Transparencia y Acceso a la Información Pública y 130, párrafo cuarto, de la Ley Federal de Transparencia y Acceso a </w:t>
      </w:r>
      <w:r w:rsidRPr="0044449B">
        <w:rPr>
          <w:rFonts w:cs="Times New Roman"/>
          <w:i/>
          <w:sz w:val="22"/>
          <w:lang w:val="es-ES_tradnl"/>
        </w:rPr>
        <w:lastRenderedPageBreak/>
        <w:t xml:space="preserve">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lang w:val="es-ES_tradnl"/>
        </w:rPr>
        <w:t>ad hoc</w:t>
      </w:r>
      <w:r w:rsidRPr="0044449B">
        <w:rPr>
          <w:rFonts w:cs="Times New Roman"/>
          <w:i/>
          <w:sz w:val="22"/>
          <w:lang w:val="es-ES_tradnl"/>
        </w:rPr>
        <w:t xml:space="preserve"> para atender las solicitudes de información.</w:t>
      </w:r>
    </w:p>
    <w:p w14:paraId="2B320877" w14:textId="77777777" w:rsidR="00240F05" w:rsidRPr="0044449B" w:rsidRDefault="00240F05" w:rsidP="00240F05">
      <w:pPr>
        <w:rPr>
          <w:rFonts w:cs="Times New Roman"/>
          <w:lang w:val="es-ES_tradnl"/>
        </w:rPr>
      </w:pPr>
    </w:p>
    <w:p w14:paraId="397B9173" w14:textId="45029D25" w:rsidR="00240F05" w:rsidRPr="0044449B" w:rsidRDefault="00240F05" w:rsidP="00240F05">
      <w:pPr>
        <w:rPr>
          <w:rFonts w:eastAsia="Times New Roman" w:cs="Times New Roman"/>
        </w:rPr>
      </w:pPr>
      <w:r w:rsidRPr="0044449B">
        <w:rPr>
          <w:rFonts w:eastAsia="Times New Roman" w:cs="Times New Roman"/>
        </w:rPr>
        <w:t xml:space="preserve">Empero, si bien es cierto que los sujetos obligados no están compelidos a generar documentos </w:t>
      </w:r>
      <w:r w:rsidRPr="0044449B">
        <w:rPr>
          <w:rFonts w:eastAsia="Times New Roman" w:cs="Times New Roman"/>
          <w:i/>
          <w:iCs/>
        </w:rPr>
        <w:t>ad hoc</w:t>
      </w:r>
      <w:r w:rsidRPr="0044449B">
        <w:rPr>
          <w:rFonts w:eastAsia="Times New Roman" w:cs="Times New Roman"/>
        </w:rPr>
        <w:t>, también lo es que no existe ninguna disposición jurídica que se los prohíba; de lo que se colige que</w:t>
      </w:r>
      <w:r>
        <w:rPr>
          <w:rFonts w:eastAsia="Times New Roman" w:cs="Times New Roman"/>
        </w:rPr>
        <w:t>,</w:t>
      </w:r>
      <w:r w:rsidRPr="0044449B">
        <w:rPr>
          <w:rFonts w:eastAsia="Times New Roman" w:cs="Times New Roman"/>
        </w:rPr>
        <w:t xml:space="preserve"> si los sujetos obligados estiman procedente la elaboración de documentos para atender solicitudes de información, estos tienen validez siempre y cuando atienda plenamente los requerimientos de los solicitantes.</w:t>
      </w:r>
    </w:p>
    <w:p w14:paraId="0B776A04" w14:textId="5487C8E9" w:rsidR="00947758" w:rsidRDefault="00947758" w:rsidP="00744F58">
      <w:pPr>
        <w:rPr>
          <w:rFonts w:eastAsia="Palatino Linotype" w:cs="Palatino Linotype"/>
          <w:szCs w:val="24"/>
        </w:rPr>
      </w:pPr>
    </w:p>
    <w:p w14:paraId="4324F630" w14:textId="044A75C0" w:rsidR="00B5050D" w:rsidRDefault="00BF3B14" w:rsidP="00744F58">
      <w:pPr>
        <w:rPr>
          <w:rFonts w:eastAsia="Palatino Linotype" w:cs="Palatino Linotype"/>
          <w:szCs w:val="24"/>
        </w:rPr>
      </w:pPr>
      <w:r>
        <w:rPr>
          <w:rFonts w:eastAsia="Palatino Linotype" w:cs="Palatino Linotype"/>
          <w:szCs w:val="24"/>
        </w:rPr>
        <w:t xml:space="preserve">De tal manera que, dado que el Recurrente únicamente solicitó el número de los contratos generados en los periodos referidos, se </w:t>
      </w:r>
      <w:r w:rsidR="003616F7">
        <w:rPr>
          <w:rFonts w:eastAsia="Palatino Linotype" w:cs="Palatino Linotype"/>
          <w:szCs w:val="24"/>
        </w:rPr>
        <w:t>estima que</w:t>
      </w:r>
      <w:r w:rsidR="00A21302">
        <w:rPr>
          <w:rFonts w:eastAsia="Palatino Linotype" w:cs="Palatino Linotype"/>
          <w:szCs w:val="24"/>
        </w:rPr>
        <w:t>,</w:t>
      </w:r>
      <w:r w:rsidR="003616F7">
        <w:rPr>
          <w:rFonts w:eastAsia="Palatino Linotype" w:cs="Palatino Linotype"/>
          <w:szCs w:val="24"/>
        </w:rPr>
        <w:t xml:space="preserve"> con los documentos proporcionados por el Sujeto Obligado</w:t>
      </w:r>
      <w:r w:rsidR="00CA7C55">
        <w:rPr>
          <w:rFonts w:eastAsia="Palatino Linotype" w:cs="Palatino Linotype"/>
          <w:szCs w:val="24"/>
        </w:rPr>
        <w:t xml:space="preserve">, generados por medio de la </w:t>
      </w:r>
      <w:r w:rsidR="008D4E0F">
        <w:rPr>
          <w:rFonts w:eastAsia="Palatino Linotype" w:cs="Palatino Linotype"/>
          <w:szCs w:val="24"/>
        </w:rPr>
        <w:t>unidad administrativa competente,</w:t>
      </w:r>
      <w:r w:rsidR="003616F7">
        <w:rPr>
          <w:rFonts w:eastAsia="Palatino Linotype" w:cs="Palatino Linotype"/>
          <w:szCs w:val="24"/>
        </w:rPr>
        <w:t xml:space="preserve"> se colma plenamente lo </w:t>
      </w:r>
      <w:r w:rsidR="00A27376">
        <w:rPr>
          <w:rFonts w:eastAsia="Palatino Linotype" w:cs="Palatino Linotype"/>
          <w:szCs w:val="24"/>
        </w:rPr>
        <w:t>requerido.</w:t>
      </w:r>
    </w:p>
    <w:p w14:paraId="1A44DF61" w14:textId="77777777" w:rsidR="00A27376" w:rsidRDefault="00A27376" w:rsidP="00744F58">
      <w:pPr>
        <w:rPr>
          <w:rFonts w:eastAsia="Palatino Linotype" w:cs="Palatino Linotype"/>
          <w:szCs w:val="24"/>
        </w:rPr>
      </w:pPr>
    </w:p>
    <w:p w14:paraId="5BD5BCAE" w14:textId="59F97AA2" w:rsidR="00A27376" w:rsidRDefault="00A27376" w:rsidP="00744F58">
      <w:pPr>
        <w:rPr>
          <w:rFonts w:eastAsia="Palatino Linotype" w:cs="Palatino Linotype"/>
          <w:szCs w:val="24"/>
        </w:rPr>
      </w:pPr>
      <w:r>
        <w:rPr>
          <w:rFonts w:eastAsia="Palatino Linotype" w:cs="Palatino Linotype"/>
          <w:szCs w:val="24"/>
        </w:rPr>
        <w:t xml:space="preserve">No </w:t>
      </w:r>
      <w:r w:rsidR="008D4E0F">
        <w:rPr>
          <w:rFonts w:eastAsia="Palatino Linotype" w:cs="Palatino Linotype"/>
          <w:szCs w:val="24"/>
        </w:rPr>
        <w:t>pasa desapercibido a este Instituto</w:t>
      </w:r>
      <w:r>
        <w:rPr>
          <w:rFonts w:eastAsia="Palatino Linotype" w:cs="Palatino Linotype"/>
          <w:szCs w:val="24"/>
        </w:rPr>
        <w:t xml:space="preserve"> que en el documento denominado </w:t>
      </w:r>
      <w:r w:rsidR="006A64C1" w:rsidRPr="006A64C1">
        <w:rPr>
          <w:rFonts w:eastAsia="Palatino Linotype" w:cs="Palatino Linotype"/>
          <w:b/>
          <w:bCs/>
          <w:szCs w:val="24"/>
        </w:rPr>
        <w:t>«SAIMEX 00197.pdf»</w:t>
      </w:r>
      <w:r w:rsidR="006A64C1">
        <w:rPr>
          <w:rFonts w:eastAsia="Palatino Linotype" w:cs="Palatino Linotype"/>
          <w:szCs w:val="24"/>
        </w:rPr>
        <w:t xml:space="preserve">, el Director de Administración y Finanzas manifestó que en ejercicio 2022 se generaron un total de 17 contratos; no obstante, se entregó un listado de 178 contratos. Por tanto, se estima que se </w:t>
      </w:r>
      <w:r w:rsidR="00AB6298">
        <w:rPr>
          <w:rFonts w:eastAsia="Palatino Linotype" w:cs="Palatino Linotype"/>
          <w:szCs w:val="24"/>
        </w:rPr>
        <w:t>cometió un error involuntario</w:t>
      </w:r>
      <w:r w:rsidR="000C6FBF">
        <w:rPr>
          <w:rFonts w:eastAsia="Palatino Linotype" w:cs="Palatino Linotype"/>
          <w:szCs w:val="24"/>
        </w:rPr>
        <w:t xml:space="preserve"> y se omitió </w:t>
      </w:r>
      <w:r w:rsidR="00CF0C6F">
        <w:rPr>
          <w:rFonts w:eastAsia="Palatino Linotype" w:cs="Palatino Linotype"/>
          <w:szCs w:val="24"/>
        </w:rPr>
        <w:t>el tercer dígito, por lo que no se advierte en el presente caso contradicción o incongruencia en la información remitida.</w:t>
      </w:r>
    </w:p>
    <w:p w14:paraId="764A8DBB" w14:textId="77777777" w:rsidR="0036121C" w:rsidRDefault="0036121C" w:rsidP="00744F58">
      <w:pPr>
        <w:rPr>
          <w:rFonts w:eastAsia="Palatino Linotype" w:cs="Palatino Linotype"/>
          <w:szCs w:val="24"/>
        </w:rPr>
      </w:pPr>
    </w:p>
    <w:p w14:paraId="256AEA83" w14:textId="741E2FB7" w:rsidR="00CA7C55" w:rsidRPr="002C04F1" w:rsidRDefault="00CA7C55" w:rsidP="00CA7C55">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lastRenderedPageBreak/>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y, por tanto, los motivos de inconformidad planteados por el particular devienen infundados; por lo que es procedente confirmar la</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del Sujeto Obligado.</w:t>
      </w:r>
    </w:p>
    <w:p w14:paraId="2B17CF24" w14:textId="77777777" w:rsidR="0036121C" w:rsidRDefault="0036121C" w:rsidP="00744F58">
      <w:pPr>
        <w:rPr>
          <w:rFonts w:eastAsia="Palatino Linotype" w:cs="Palatino Linotype"/>
          <w:szCs w:val="24"/>
        </w:rPr>
      </w:pPr>
    </w:p>
    <w:p w14:paraId="59D9DA1D" w14:textId="51B8F99C" w:rsidR="0036121C" w:rsidRPr="002C04F1" w:rsidRDefault="0036121C" w:rsidP="0036121C">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00CA7C55">
        <w:rPr>
          <w:rFonts w:eastAsia="Palatino Linotype" w:cs="Palatino Linotype"/>
          <w:b/>
          <w:color w:val="000000"/>
          <w:szCs w:val="24"/>
        </w:rPr>
        <w:t>N</w:t>
      </w:r>
      <w:r w:rsidRPr="002C04F1">
        <w:rPr>
          <w:rFonts w:eastAsia="Palatino Linotype" w:cs="Palatino Linotype"/>
          <w:color w:val="000000"/>
          <w:szCs w:val="24"/>
        </w:rPr>
        <w:t xml:space="preserve"> la</w:t>
      </w:r>
      <w:r w:rsidR="00CA7C55">
        <w:rPr>
          <w:rFonts w:eastAsia="Palatino Linotype" w:cs="Palatino Linotype"/>
          <w:color w:val="000000"/>
          <w:szCs w:val="24"/>
        </w:rPr>
        <w:t>s</w:t>
      </w:r>
      <w:r w:rsidRPr="002C04F1">
        <w:rPr>
          <w:rFonts w:eastAsia="Palatino Linotype" w:cs="Palatino Linotype"/>
          <w:color w:val="000000"/>
          <w:szCs w:val="24"/>
        </w:rPr>
        <w:t xml:space="preserve"> respuesta</w:t>
      </w:r>
      <w:r w:rsidR="00CA7C55">
        <w:rPr>
          <w:rFonts w:eastAsia="Palatino Linotype" w:cs="Palatino Linotype"/>
          <w:color w:val="000000"/>
          <w:szCs w:val="24"/>
        </w:rPr>
        <w:t>s</w:t>
      </w:r>
      <w:r w:rsidRPr="002C04F1">
        <w:rPr>
          <w:rFonts w:eastAsia="Palatino Linotype" w:cs="Palatino Linotype"/>
          <w:color w:val="000000"/>
          <w:szCs w:val="24"/>
        </w:rPr>
        <w:t xml:space="preserve"> a la</w:t>
      </w:r>
      <w:r w:rsidR="00CA7C55">
        <w:rPr>
          <w:rFonts w:eastAsia="Palatino Linotype" w:cs="Palatino Linotype"/>
          <w:color w:val="000000"/>
          <w:szCs w:val="24"/>
        </w:rPr>
        <w:t>s</w:t>
      </w:r>
      <w:r w:rsidRPr="002C04F1">
        <w:rPr>
          <w:rFonts w:eastAsia="Palatino Linotype" w:cs="Palatino Linotype"/>
          <w:color w:val="000000"/>
          <w:szCs w:val="24"/>
        </w:rPr>
        <w:t xml:space="preserve"> solicitud</w:t>
      </w:r>
      <w:r w:rsidR="00CA7C55">
        <w:rPr>
          <w:rFonts w:eastAsia="Palatino Linotype" w:cs="Palatino Linotype"/>
          <w:color w:val="000000"/>
          <w:szCs w:val="24"/>
        </w:rPr>
        <w:t>es</w:t>
      </w:r>
      <w:r w:rsidRPr="002C04F1">
        <w:rPr>
          <w:rFonts w:eastAsia="Palatino Linotype" w:cs="Palatino Linotype"/>
          <w:color w:val="000000"/>
          <w:szCs w:val="24"/>
        </w:rPr>
        <w:t xml:space="preserve"> de información pública </w:t>
      </w:r>
      <w:r w:rsidR="00CA7C55" w:rsidRPr="005641E6">
        <w:rPr>
          <w:rFonts w:eastAsia="Palatino Linotype" w:cs="Palatino Linotype"/>
          <w:b/>
          <w:color w:val="000000"/>
          <w:szCs w:val="24"/>
        </w:rPr>
        <w:t>00197/DIFTLALNE/IP/2024</w:t>
      </w:r>
      <w:r w:rsidR="00CA7C55">
        <w:rPr>
          <w:rFonts w:eastAsia="Palatino Linotype" w:cs="Palatino Linotype"/>
          <w:bCs/>
          <w:color w:val="000000"/>
          <w:szCs w:val="24"/>
        </w:rPr>
        <w:t xml:space="preserve">, </w:t>
      </w:r>
      <w:r w:rsidR="00CA7C55" w:rsidRPr="005641E6">
        <w:rPr>
          <w:rFonts w:eastAsia="Palatino Linotype" w:cs="Palatino Linotype"/>
          <w:b/>
          <w:color w:val="000000"/>
          <w:szCs w:val="24"/>
        </w:rPr>
        <w:t>0019</w:t>
      </w:r>
      <w:r w:rsidR="00CA7C55">
        <w:rPr>
          <w:rFonts w:eastAsia="Palatino Linotype" w:cs="Palatino Linotype"/>
          <w:b/>
          <w:color w:val="000000"/>
          <w:szCs w:val="24"/>
        </w:rPr>
        <w:t>6</w:t>
      </w:r>
      <w:r w:rsidR="00CA7C55" w:rsidRPr="005641E6">
        <w:rPr>
          <w:rFonts w:eastAsia="Palatino Linotype" w:cs="Palatino Linotype"/>
          <w:b/>
          <w:color w:val="000000"/>
          <w:szCs w:val="24"/>
        </w:rPr>
        <w:t>/DIFTLALNE/IP/2024</w:t>
      </w:r>
      <w:r w:rsidR="00CA7C55" w:rsidRPr="009B7C4D">
        <w:rPr>
          <w:rFonts w:eastAsia="Palatino Linotype" w:cs="Palatino Linotype"/>
          <w:b/>
          <w:bCs/>
          <w:color w:val="000000"/>
          <w:szCs w:val="24"/>
        </w:rPr>
        <w:t xml:space="preserve"> </w:t>
      </w:r>
      <w:r w:rsidR="00CA7C55" w:rsidRPr="003F598D">
        <w:rPr>
          <w:rFonts w:eastAsia="Palatino Linotype" w:cs="Palatino Linotype"/>
          <w:color w:val="000000"/>
          <w:szCs w:val="24"/>
        </w:rPr>
        <w:t xml:space="preserve">y </w:t>
      </w:r>
      <w:r w:rsidR="00CA7C55" w:rsidRPr="005641E6">
        <w:rPr>
          <w:rFonts w:eastAsia="Palatino Linotype" w:cs="Palatino Linotype"/>
          <w:b/>
          <w:color w:val="000000"/>
          <w:szCs w:val="24"/>
        </w:rPr>
        <w:t>0019</w:t>
      </w:r>
      <w:r w:rsidR="00CA7C55">
        <w:rPr>
          <w:rFonts w:eastAsia="Palatino Linotype" w:cs="Palatino Linotype"/>
          <w:b/>
          <w:color w:val="000000"/>
          <w:szCs w:val="24"/>
        </w:rPr>
        <w:t>5</w:t>
      </w:r>
      <w:r w:rsidR="00CA7C55" w:rsidRPr="005641E6">
        <w:rPr>
          <w:rFonts w:eastAsia="Palatino Linotype" w:cs="Palatino Linotype"/>
          <w:b/>
          <w:color w:val="000000"/>
          <w:szCs w:val="24"/>
        </w:rPr>
        <w:t>/DIFTLALNE/IP/2024</w:t>
      </w:r>
      <w:r w:rsidR="00CA7C55">
        <w:rPr>
          <w:rFonts w:eastAsia="Palatino Linotype" w:cs="Palatino Linotype"/>
          <w:bCs/>
          <w:color w:val="000000"/>
          <w:szCs w:val="24"/>
        </w:rPr>
        <w:t xml:space="preserve">, </w:t>
      </w:r>
      <w:r w:rsidRPr="002C04F1">
        <w:rPr>
          <w:rFonts w:eastAsia="Palatino Linotype" w:cs="Palatino Linotype"/>
          <w:color w:val="000000"/>
          <w:szCs w:val="24"/>
        </w:rPr>
        <w:t>que ha</w:t>
      </w:r>
      <w:r w:rsidR="00CA7C55">
        <w:rPr>
          <w:rFonts w:eastAsia="Palatino Linotype" w:cs="Palatino Linotype"/>
          <w:color w:val="000000"/>
          <w:szCs w:val="24"/>
        </w:rPr>
        <w:t>n</w:t>
      </w:r>
      <w:r w:rsidRPr="002C04F1">
        <w:rPr>
          <w:rFonts w:eastAsia="Palatino Linotype" w:cs="Palatino Linotype"/>
          <w:color w:val="000000"/>
          <w:szCs w:val="24"/>
        </w:rPr>
        <w:t xml:space="preserve"> sido materia del presente fallo, por lo que este Pleno:</w:t>
      </w:r>
    </w:p>
    <w:p w14:paraId="15916BA5" w14:textId="76E5DCC0" w:rsidR="0036121C" w:rsidRPr="002C04F1" w:rsidRDefault="0036121C" w:rsidP="0036121C">
      <w:pPr>
        <w:rPr>
          <w:rFonts w:eastAsia="Times New Roman" w:cs="Times New Roman"/>
          <w:szCs w:val="24"/>
          <w:lang w:eastAsia="es-ES"/>
        </w:rPr>
      </w:pPr>
    </w:p>
    <w:p w14:paraId="06DB5C02" w14:textId="77777777" w:rsidR="0036121C" w:rsidRPr="002C04F1" w:rsidRDefault="0036121C" w:rsidP="009465DB">
      <w:pPr>
        <w:pStyle w:val="Ttulo1"/>
        <w:rPr>
          <w:rFonts w:eastAsia="Palatino Linotype"/>
        </w:rPr>
      </w:pPr>
      <w:r w:rsidRPr="002C04F1">
        <w:rPr>
          <w:rFonts w:eastAsia="Palatino Linotype"/>
        </w:rPr>
        <w:t>R E S U E L V E</w:t>
      </w:r>
    </w:p>
    <w:p w14:paraId="28655BA5" w14:textId="77777777" w:rsidR="0036121C" w:rsidRPr="002C04F1" w:rsidRDefault="0036121C" w:rsidP="0036121C">
      <w:pPr>
        <w:pBdr>
          <w:top w:val="nil"/>
          <w:left w:val="nil"/>
          <w:bottom w:val="nil"/>
          <w:right w:val="nil"/>
          <w:between w:val="nil"/>
        </w:pBdr>
        <w:spacing w:before="240"/>
        <w:contextualSpacing/>
        <w:jc w:val="center"/>
        <w:rPr>
          <w:rFonts w:eastAsia="Palatino Linotype" w:cs="Palatino Linotype"/>
          <w:b/>
          <w:color w:val="000000"/>
          <w:szCs w:val="24"/>
        </w:rPr>
      </w:pPr>
    </w:p>
    <w:p w14:paraId="53799525" w14:textId="71CF2274"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009465DB">
        <w:rPr>
          <w:rFonts w:eastAsia="Palatino Linotype" w:cs="Palatino Linotype"/>
          <w:b/>
          <w:color w:val="000000"/>
          <w:szCs w:val="24"/>
        </w:rPr>
        <w:t>N</w:t>
      </w:r>
      <w:r w:rsidRPr="002C04F1">
        <w:rPr>
          <w:rFonts w:eastAsia="Palatino Linotype" w:cs="Palatino Linotype"/>
          <w:color w:val="000000"/>
          <w:szCs w:val="24"/>
        </w:rPr>
        <w:t xml:space="preserve"> la</w:t>
      </w:r>
      <w:r w:rsidR="009465DB">
        <w:rPr>
          <w:rFonts w:eastAsia="Palatino Linotype" w:cs="Palatino Linotype"/>
          <w:color w:val="000000"/>
          <w:szCs w:val="24"/>
        </w:rPr>
        <w:t>s</w:t>
      </w:r>
      <w:r w:rsidRPr="002C04F1">
        <w:rPr>
          <w:rFonts w:eastAsia="Palatino Linotype" w:cs="Palatino Linotype"/>
          <w:color w:val="000000"/>
          <w:szCs w:val="24"/>
        </w:rPr>
        <w:t xml:space="preserve"> respuesta</w:t>
      </w:r>
      <w:r w:rsidR="009465DB">
        <w:rPr>
          <w:rFonts w:eastAsia="Palatino Linotype" w:cs="Palatino Linotype"/>
          <w:color w:val="000000"/>
          <w:szCs w:val="24"/>
        </w:rPr>
        <w:t>s</w:t>
      </w:r>
      <w:r w:rsidRPr="002C04F1">
        <w:rPr>
          <w:rFonts w:eastAsia="Palatino Linotype" w:cs="Palatino Linotype"/>
          <w:color w:val="000000"/>
          <w:szCs w:val="24"/>
        </w:rPr>
        <w:t xml:space="preserve">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la</w:t>
      </w:r>
      <w:r w:rsidR="009465DB">
        <w:rPr>
          <w:rFonts w:eastAsia="Palatino Linotype" w:cs="Palatino Linotype"/>
          <w:color w:val="000000"/>
          <w:szCs w:val="24"/>
        </w:rPr>
        <w:t>s</w:t>
      </w:r>
      <w:r w:rsidRPr="002C04F1">
        <w:rPr>
          <w:rFonts w:eastAsia="Palatino Linotype" w:cs="Palatino Linotype"/>
          <w:color w:val="000000"/>
          <w:szCs w:val="24"/>
        </w:rPr>
        <w:t xml:space="preserve"> solicitud</w:t>
      </w:r>
      <w:r w:rsidR="009465DB">
        <w:rPr>
          <w:rFonts w:eastAsia="Palatino Linotype" w:cs="Palatino Linotype"/>
          <w:color w:val="000000"/>
          <w:szCs w:val="24"/>
        </w:rPr>
        <w:t>es</w:t>
      </w:r>
      <w:r w:rsidRPr="002C04F1">
        <w:rPr>
          <w:rFonts w:eastAsia="Palatino Linotype" w:cs="Palatino Linotype"/>
          <w:color w:val="000000"/>
          <w:szCs w:val="24"/>
        </w:rPr>
        <w:t xml:space="preserve"> de información </w:t>
      </w:r>
      <w:r w:rsidR="009465DB" w:rsidRPr="005641E6">
        <w:rPr>
          <w:rFonts w:eastAsia="Palatino Linotype" w:cs="Palatino Linotype"/>
          <w:b/>
          <w:color w:val="000000"/>
          <w:szCs w:val="24"/>
        </w:rPr>
        <w:t>00197/DIFTLALNE/IP/2024</w:t>
      </w:r>
      <w:r w:rsidR="009465DB">
        <w:rPr>
          <w:rFonts w:eastAsia="Palatino Linotype" w:cs="Palatino Linotype"/>
          <w:bCs/>
          <w:color w:val="000000"/>
          <w:szCs w:val="24"/>
        </w:rPr>
        <w:t xml:space="preserve">, </w:t>
      </w:r>
      <w:r w:rsidR="009465DB" w:rsidRPr="005641E6">
        <w:rPr>
          <w:rFonts w:eastAsia="Palatino Linotype" w:cs="Palatino Linotype"/>
          <w:b/>
          <w:color w:val="000000"/>
          <w:szCs w:val="24"/>
        </w:rPr>
        <w:t>0019</w:t>
      </w:r>
      <w:r w:rsidR="009465DB">
        <w:rPr>
          <w:rFonts w:eastAsia="Palatino Linotype" w:cs="Palatino Linotype"/>
          <w:b/>
          <w:color w:val="000000"/>
          <w:szCs w:val="24"/>
        </w:rPr>
        <w:t>6</w:t>
      </w:r>
      <w:r w:rsidR="009465DB" w:rsidRPr="005641E6">
        <w:rPr>
          <w:rFonts w:eastAsia="Palatino Linotype" w:cs="Palatino Linotype"/>
          <w:b/>
          <w:color w:val="000000"/>
          <w:szCs w:val="24"/>
        </w:rPr>
        <w:t>/DIFTLALNE/IP/2024</w:t>
      </w:r>
      <w:r w:rsidR="009465DB" w:rsidRPr="009B7C4D">
        <w:rPr>
          <w:rFonts w:eastAsia="Palatino Linotype" w:cs="Palatino Linotype"/>
          <w:b/>
          <w:bCs/>
          <w:color w:val="000000"/>
          <w:szCs w:val="24"/>
        </w:rPr>
        <w:t xml:space="preserve"> </w:t>
      </w:r>
      <w:r w:rsidR="009465DB" w:rsidRPr="003F598D">
        <w:rPr>
          <w:rFonts w:eastAsia="Palatino Linotype" w:cs="Palatino Linotype"/>
          <w:color w:val="000000"/>
          <w:szCs w:val="24"/>
        </w:rPr>
        <w:t xml:space="preserve">y </w:t>
      </w:r>
      <w:r w:rsidR="009465DB" w:rsidRPr="005641E6">
        <w:rPr>
          <w:rFonts w:eastAsia="Palatino Linotype" w:cs="Palatino Linotype"/>
          <w:b/>
          <w:color w:val="000000"/>
          <w:szCs w:val="24"/>
        </w:rPr>
        <w:t>0019</w:t>
      </w:r>
      <w:r w:rsidR="009465DB">
        <w:rPr>
          <w:rFonts w:eastAsia="Palatino Linotype" w:cs="Palatino Linotype"/>
          <w:b/>
          <w:color w:val="000000"/>
          <w:szCs w:val="24"/>
        </w:rPr>
        <w:t>5</w:t>
      </w:r>
      <w:r w:rsidR="009465DB" w:rsidRPr="005641E6">
        <w:rPr>
          <w:rFonts w:eastAsia="Palatino Linotype" w:cs="Palatino Linotype"/>
          <w:b/>
          <w:color w:val="000000"/>
          <w:szCs w:val="24"/>
        </w:rPr>
        <w:t>/DIFTLALNE/IP/2024</w:t>
      </w:r>
      <w:r w:rsidR="009465DB">
        <w:rPr>
          <w:rFonts w:eastAsia="Palatino Linotype" w:cs="Palatino Linotype"/>
          <w:bCs/>
          <w:color w:val="000000"/>
          <w:szCs w:val="24"/>
        </w:rPr>
        <w:t>,</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9465DB">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7A5B7BDD" w14:textId="77777777" w:rsidR="0036121C" w:rsidRPr="002C04F1" w:rsidRDefault="0036121C" w:rsidP="0036121C">
      <w:pPr>
        <w:pBdr>
          <w:top w:val="nil"/>
          <w:left w:val="nil"/>
          <w:bottom w:val="nil"/>
          <w:right w:val="nil"/>
          <w:between w:val="nil"/>
        </w:pBdr>
        <w:contextualSpacing/>
        <w:rPr>
          <w:rFonts w:eastAsia="Palatino Linotype" w:cs="Palatino Linotype"/>
          <w:b/>
          <w:color w:val="000000"/>
          <w:szCs w:val="24"/>
        </w:rPr>
      </w:pPr>
    </w:p>
    <w:p w14:paraId="22ABBBCE" w14:textId="77777777"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150A4AE" w14:textId="77777777"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p>
    <w:p w14:paraId="7DCA6EB0" w14:textId="77777777" w:rsidR="0036121C" w:rsidRPr="002C04F1" w:rsidRDefault="0036121C" w:rsidP="0036121C">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lastRenderedPageBreak/>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E27CA92" w14:textId="77777777" w:rsidR="00CF0C6F" w:rsidRPr="0036121C" w:rsidRDefault="00CF0C6F" w:rsidP="00744F58">
      <w:pPr>
        <w:rPr>
          <w:rFonts w:eastAsia="Palatino Linotype" w:cs="Palatino Linotype"/>
          <w:szCs w:val="24"/>
          <w:lang w:val="es-MX"/>
        </w:rPr>
      </w:pPr>
    </w:p>
    <w:p w14:paraId="195067D1" w14:textId="31E80D53" w:rsidR="00C44081" w:rsidRPr="003F598D" w:rsidRDefault="00C44081" w:rsidP="00C33576">
      <w:pPr>
        <w:pBdr>
          <w:top w:val="nil"/>
          <w:left w:val="nil"/>
          <w:bottom w:val="nil"/>
          <w:right w:val="nil"/>
          <w:between w:val="nil"/>
        </w:pBdr>
        <w:ind w:right="-8"/>
        <w:contextualSpacing/>
        <w:rPr>
          <w:rFonts w:eastAsia="Palatino Linotype" w:cs="Palatino Linotype"/>
          <w:color w:val="000000"/>
          <w:szCs w:val="24"/>
        </w:rPr>
      </w:pPr>
      <w:r w:rsidRPr="003F598D">
        <w:rPr>
          <w:rFonts w:eastAsia="Palatino Linotype" w:cs="Palatino Linotype"/>
          <w:color w:val="000000"/>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w:t>
      </w:r>
      <w:r w:rsidRPr="000407AA">
        <w:rPr>
          <w:rFonts w:eastAsia="Palatino Linotype" w:cs="Palatino Linotype"/>
          <w:color w:val="000000"/>
          <w:szCs w:val="24"/>
        </w:rPr>
        <w:t>MARTÍNEZ, LUIS GUSTAVO PARRA NORIEGA Y GUADALUPE R</w:t>
      </w:r>
      <w:r w:rsidR="00A96638" w:rsidRPr="000407AA">
        <w:rPr>
          <w:rFonts w:eastAsia="Palatino Linotype" w:cs="Palatino Linotype"/>
          <w:color w:val="000000"/>
          <w:szCs w:val="24"/>
        </w:rPr>
        <w:t xml:space="preserve">AMÍREZ PEÑA, EN LA </w:t>
      </w:r>
      <w:r w:rsidR="00E13C20">
        <w:rPr>
          <w:rFonts w:eastAsia="Palatino Linotype" w:cs="Palatino Linotype"/>
          <w:color w:val="000000"/>
          <w:szCs w:val="24"/>
        </w:rPr>
        <w:t>TRIGÉSIMA SEXTA</w:t>
      </w:r>
      <w:r w:rsidR="00FF4893">
        <w:rPr>
          <w:rFonts w:eastAsia="Palatino Linotype" w:cs="Palatino Linotype"/>
          <w:color w:val="000000"/>
          <w:szCs w:val="24"/>
        </w:rPr>
        <w:t xml:space="preserve"> </w:t>
      </w:r>
      <w:r w:rsidRPr="000407AA">
        <w:rPr>
          <w:rFonts w:eastAsia="Palatino Linotype" w:cs="Palatino Linotype"/>
          <w:color w:val="000000"/>
          <w:szCs w:val="24"/>
        </w:rPr>
        <w:t>SESIÓN ORDINARIA C</w:t>
      </w:r>
      <w:r w:rsidR="00A96638" w:rsidRPr="000407AA">
        <w:rPr>
          <w:rFonts w:eastAsia="Palatino Linotype" w:cs="Palatino Linotype"/>
          <w:color w:val="000000"/>
          <w:szCs w:val="24"/>
        </w:rPr>
        <w:t xml:space="preserve">ELEBRADA EL </w:t>
      </w:r>
      <w:r w:rsidR="00E13C20">
        <w:rPr>
          <w:rFonts w:eastAsia="Palatino Linotype" w:cs="Palatino Linotype"/>
          <w:color w:val="000000"/>
          <w:szCs w:val="24"/>
        </w:rPr>
        <w:t>NUEVE DE OCTUBRE</w:t>
      </w:r>
      <w:r w:rsidR="00C33576">
        <w:rPr>
          <w:rFonts w:eastAsia="Palatino Linotype" w:cs="Palatino Linotype"/>
          <w:color w:val="000000"/>
          <w:szCs w:val="24"/>
        </w:rPr>
        <w:t xml:space="preserve"> DE DOS MIL VEINTI</w:t>
      </w:r>
      <w:r w:rsidR="00FF4893">
        <w:rPr>
          <w:rFonts w:eastAsia="Palatino Linotype" w:cs="Palatino Linotype"/>
          <w:color w:val="000000"/>
          <w:szCs w:val="24"/>
        </w:rPr>
        <w:t>CUATRO</w:t>
      </w:r>
      <w:r w:rsidRPr="000407AA">
        <w:rPr>
          <w:rFonts w:eastAsia="Palatino Linotype" w:cs="Palatino Linotype"/>
          <w:color w:val="000000"/>
          <w:szCs w:val="24"/>
        </w:rPr>
        <w:t>, ANTE EL SECRETARIO</w:t>
      </w:r>
      <w:r w:rsidRPr="003F598D">
        <w:rPr>
          <w:rFonts w:eastAsia="Palatino Linotype" w:cs="Palatino Linotype"/>
          <w:color w:val="000000"/>
          <w:szCs w:val="24"/>
        </w:rPr>
        <w:t xml:space="preserve"> TÉCNICO DEL PLENO, ALEXIS TAPIA RAMÍREZ.--------------</w:t>
      </w:r>
      <w:r w:rsidR="00A9590F">
        <w:rPr>
          <w:rFonts w:eastAsia="Palatino Linotype" w:cs="Palatino Linotype"/>
          <w:color w:val="000000"/>
          <w:szCs w:val="24"/>
        </w:rPr>
        <w:t>-----------</w:t>
      </w:r>
      <w:r w:rsidR="00326E60">
        <w:rPr>
          <w:rFonts w:eastAsia="Palatino Linotype" w:cs="Palatino Linotype"/>
          <w:color w:val="000000"/>
          <w:szCs w:val="24"/>
        </w:rPr>
        <w:t>------------</w:t>
      </w:r>
      <w:r w:rsidR="000C142B">
        <w:rPr>
          <w:rFonts w:eastAsia="Palatino Linotype" w:cs="Palatino Linotype"/>
          <w:color w:val="000000"/>
          <w:szCs w:val="24"/>
        </w:rPr>
        <w:t>-------------------------------------------------------------------------------------------------------</w:t>
      </w:r>
      <w:r w:rsidR="009465DB">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3F598D">
        <w:rPr>
          <w:rFonts w:eastAsia="Palatino Linotype" w:cs="Palatino Linotype"/>
          <w:color w:val="000000"/>
          <w:sz w:val="20"/>
          <w:szCs w:val="20"/>
        </w:rPr>
        <w:t>JMV/CCR/</w:t>
      </w:r>
      <w:proofErr w:type="spellStart"/>
      <w:r w:rsidRPr="003F598D">
        <w:rPr>
          <w:rFonts w:eastAsia="Palatino Linotype" w:cs="Palatino Linotype"/>
          <w:color w:val="000000"/>
          <w:sz w:val="20"/>
          <w:szCs w:val="20"/>
        </w:rPr>
        <w:t>fzh</w:t>
      </w:r>
      <w:proofErr w:type="spellEnd"/>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8"/>
      <w:headerReference w:type="default" r:id="rId9"/>
      <w:footerReference w:type="default" r:id="rId10"/>
      <w:headerReference w:type="first" r:id="rId11"/>
      <w:footerReference w:type="first" r:id="rId12"/>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0946F" w14:textId="77777777" w:rsidR="008640B7" w:rsidRDefault="008640B7" w:rsidP="00F2498E">
      <w:pPr>
        <w:spacing w:line="240" w:lineRule="auto"/>
      </w:pPr>
      <w:r>
        <w:separator/>
      </w:r>
    </w:p>
  </w:endnote>
  <w:endnote w:type="continuationSeparator" w:id="0">
    <w:p w14:paraId="019F79D9" w14:textId="77777777" w:rsidR="008640B7" w:rsidRDefault="008640B7"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5F0AC3" w:rsidRPr="009F4922" w:rsidRDefault="005F0AC3"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87721">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87721">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5F0AC3" w:rsidRPr="009F4922" w:rsidRDefault="005F0AC3"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8772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87721">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2C11" w14:textId="77777777" w:rsidR="008640B7" w:rsidRDefault="008640B7" w:rsidP="00F2498E">
      <w:pPr>
        <w:spacing w:line="240" w:lineRule="auto"/>
      </w:pPr>
      <w:r>
        <w:separator/>
      </w:r>
    </w:p>
  </w:footnote>
  <w:footnote w:type="continuationSeparator" w:id="0">
    <w:p w14:paraId="306AC8A4" w14:textId="77777777" w:rsidR="008640B7" w:rsidRDefault="008640B7" w:rsidP="00F2498E">
      <w:pPr>
        <w:spacing w:line="240" w:lineRule="auto"/>
      </w:pPr>
      <w:r>
        <w:continuationSeparator/>
      </w:r>
    </w:p>
  </w:footnote>
  <w:footnote w:id="1">
    <w:p w14:paraId="5A2025F9" w14:textId="7414716A" w:rsidR="005F0AC3" w:rsidRPr="008F45CF" w:rsidRDefault="005F0AC3"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5F0AC3" w:rsidRPr="008F45CF" w:rsidRDefault="005F0AC3"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5F0AC3" w:rsidRPr="008F45CF" w:rsidRDefault="005F0AC3"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F0AC3" w:rsidRDefault="00387721">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4532"/>
      <w:gridCol w:w="5108"/>
    </w:tblGrid>
    <w:tr w:rsidR="005F0AC3" w:rsidRPr="00B17577" w14:paraId="37B9EBDE" w14:textId="77777777" w:rsidTr="000E2646">
      <w:trPr>
        <w:trHeight w:val="227"/>
      </w:trPr>
      <w:tc>
        <w:tcPr>
          <w:tcW w:w="4532" w:type="dxa"/>
          <w:hideMark/>
        </w:tcPr>
        <w:p w14:paraId="4964FBC5" w14:textId="54CDA645" w:rsidR="005F0AC3" w:rsidRPr="00096248" w:rsidRDefault="005F0AC3" w:rsidP="00034A68">
          <w:pPr>
            <w:spacing w:after="120" w:line="240" w:lineRule="auto"/>
            <w:ind w:right="69"/>
            <w:jc w:val="right"/>
            <w:rPr>
              <w:rFonts w:cs="Arial"/>
              <w:b/>
              <w:szCs w:val="24"/>
            </w:rPr>
          </w:pPr>
          <w:r w:rsidRPr="00096248">
            <w:rPr>
              <w:rFonts w:cs="Arial"/>
              <w:b/>
              <w:szCs w:val="24"/>
            </w:rPr>
            <w:t>Recurso de Revisión:</w:t>
          </w:r>
        </w:p>
      </w:tc>
      <w:tc>
        <w:tcPr>
          <w:tcW w:w="5108" w:type="dxa"/>
          <w:hideMark/>
        </w:tcPr>
        <w:p w14:paraId="421B9899" w14:textId="1C8C2DB1" w:rsidR="005F0AC3" w:rsidRPr="00096248" w:rsidRDefault="005F0AC3" w:rsidP="00034A68">
          <w:pPr>
            <w:spacing w:after="120" w:line="240" w:lineRule="auto"/>
            <w:ind w:right="82"/>
            <w:jc w:val="right"/>
            <w:rPr>
              <w:rFonts w:cs="Arial"/>
              <w:b/>
              <w:szCs w:val="24"/>
            </w:rPr>
          </w:pPr>
          <w:r>
            <w:rPr>
              <w:rFonts w:cs="Arial"/>
              <w:b/>
              <w:bCs/>
              <w:szCs w:val="24"/>
            </w:rPr>
            <w:t>0</w:t>
          </w:r>
          <w:r w:rsidR="00616BB7">
            <w:rPr>
              <w:rFonts w:cs="Arial"/>
              <w:b/>
              <w:bCs/>
              <w:szCs w:val="24"/>
            </w:rPr>
            <w:t>493</w:t>
          </w:r>
          <w:r>
            <w:rPr>
              <w:rFonts w:cs="Arial"/>
              <w:b/>
              <w:bCs/>
              <w:szCs w:val="24"/>
            </w:rPr>
            <w:t>5</w:t>
          </w:r>
          <w:r w:rsidRPr="00096248">
            <w:rPr>
              <w:rFonts w:cs="Arial"/>
              <w:b/>
              <w:bCs/>
              <w:szCs w:val="24"/>
            </w:rPr>
            <w:t>/INFOEM/IP/RR/202</w:t>
          </w:r>
          <w:r>
            <w:rPr>
              <w:rFonts w:cs="Arial"/>
              <w:b/>
              <w:bCs/>
              <w:szCs w:val="24"/>
            </w:rPr>
            <w:t>4 y Acumulados</w:t>
          </w:r>
        </w:p>
      </w:tc>
    </w:tr>
    <w:tr w:rsidR="005F0AC3" w14:paraId="7591D3C9" w14:textId="77777777" w:rsidTr="000E2646">
      <w:trPr>
        <w:trHeight w:val="242"/>
      </w:trPr>
      <w:tc>
        <w:tcPr>
          <w:tcW w:w="4532" w:type="dxa"/>
          <w:hideMark/>
        </w:tcPr>
        <w:p w14:paraId="729A65A8" w14:textId="77777777" w:rsidR="005F0AC3" w:rsidRPr="00096248" w:rsidRDefault="005F0AC3" w:rsidP="00034A68">
          <w:pPr>
            <w:spacing w:after="120" w:line="240" w:lineRule="auto"/>
            <w:ind w:right="69"/>
            <w:jc w:val="right"/>
            <w:rPr>
              <w:rFonts w:cs="Arial"/>
              <w:b/>
              <w:szCs w:val="24"/>
            </w:rPr>
          </w:pPr>
          <w:r w:rsidRPr="00096248">
            <w:rPr>
              <w:rFonts w:cs="Arial"/>
              <w:b/>
              <w:szCs w:val="24"/>
            </w:rPr>
            <w:t>Sujeto Obligado:</w:t>
          </w:r>
        </w:p>
      </w:tc>
      <w:tc>
        <w:tcPr>
          <w:tcW w:w="5108" w:type="dxa"/>
          <w:hideMark/>
        </w:tcPr>
        <w:p w14:paraId="283ADF36" w14:textId="5D20935F" w:rsidR="005F0AC3" w:rsidRPr="00096248" w:rsidRDefault="000E2646" w:rsidP="00034A68">
          <w:pPr>
            <w:spacing w:after="120" w:line="240" w:lineRule="auto"/>
            <w:ind w:left="-68" w:right="74"/>
            <w:jc w:val="right"/>
            <w:rPr>
              <w:rFonts w:cs="Arial"/>
              <w:szCs w:val="24"/>
            </w:rPr>
          </w:pPr>
          <w:r w:rsidRPr="000E2646">
            <w:rPr>
              <w:rFonts w:cs="Arial"/>
              <w:szCs w:val="24"/>
            </w:rPr>
            <w:t>Sistema Municipal Para el Desarrollo Integral de la Familia de Tlalnepantla de Baz</w:t>
          </w:r>
        </w:p>
      </w:tc>
    </w:tr>
    <w:tr w:rsidR="005F0AC3" w:rsidRPr="00F63239" w14:paraId="037E914D" w14:textId="77777777" w:rsidTr="000E2646">
      <w:trPr>
        <w:trHeight w:val="342"/>
      </w:trPr>
      <w:tc>
        <w:tcPr>
          <w:tcW w:w="4532" w:type="dxa"/>
          <w:hideMark/>
        </w:tcPr>
        <w:p w14:paraId="7676B68F" w14:textId="64D69EAF" w:rsidR="005F0AC3" w:rsidRPr="00096248" w:rsidRDefault="005F0AC3"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5108" w:type="dxa"/>
          <w:hideMark/>
        </w:tcPr>
        <w:p w14:paraId="4346858F" w14:textId="20D6873D" w:rsidR="005F0AC3" w:rsidRPr="00096248" w:rsidRDefault="005F0AC3"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5F0AC3" w:rsidRPr="00861F1D" w:rsidRDefault="00387721">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pt;margin-top:-147.8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5F0AC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3" w:type="dxa"/>
      <w:tblInd w:w="-142" w:type="dxa"/>
      <w:tblLayout w:type="fixed"/>
      <w:tblCellMar>
        <w:left w:w="70" w:type="dxa"/>
        <w:right w:w="70" w:type="dxa"/>
      </w:tblCellMar>
      <w:tblLook w:val="04A0" w:firstRow="1" w:lastRow="0" w:firstColumn="1" w:lastColumn="0" w:noHBand="0" w:noVBand="1"/>
    </w:tblPr>
    <w:tblGrid>
      <w:gridCol w:w="4537"/>
      <w:gridCol w:w="5103"/>
      <w:gridCol w:w="5103"/>
    </w:tblGrid>
    <w:tr w:rsidR="00387721" w14:paraId="0F9FE9B6" w14:textId="0169AA89" w:rsidTr="00387721">
      <w:trPr>
        <w:trHeight w:val="227"/>
      </w:trPr>
      <w:tc>
        <w:tcPr>
          <w:tcW w:w="4537" w:type="dxa"/>
          <w:hideMark/>
        </w:tcPr>
        <w:p w14:paraId="6D1D9D71" w14:textId="11150E5A" w:rsidR="00387721" w:rsidRPr="00663A37" w:rsidRDefault="00387721"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5103" w:type="dxa"/>
          <w:hideMark/>
        </w:tcPr>
        <w:p w14:paraId="242DE466" w14:textId="13621AD6" w:rsidR="00387721" w:rsidRPr="00096248" w:rsidRDefault="00387721" w:rsidP="00034A68">
          <w:pPr>
            <w:spacing w:after="120" w:line="240" w:lineRule="auto"/>
            <w:ind w:left="-488" w:right="68" w:firstLine="556"/>
            <w:jc w:val="right"/>
            <w:rPr>
              <w:rFonts w:cs="Arial"/>
              <w:b/>
              <w:szCs w:val="24"/>
            </w:rPr>
          </w:pPr>
          <w:r>
            <w:rPr>
              <w:rFonts w:cs="Arial"/>
              <w:b/>
              <w:bCs/>
              <w:szCs w:val="24"/>
            </w:rPr>
            <w:t>04935</w:t>
          </w:r>
          <w:r w:rsidRPr="00096248">
            <w:rPr>
              <w:rFonts w:cs="Arial"/>
              <w:b/>
              <w:bCs/>
              <w:szCs w:val="24"/>
            </w:rPr>
            <w:t>/INFOEM/IP/RR/202</w:t>
          </w:r>
          <w:r>
            <w:rPr>
              <w:rFonts w:cs="Arial"/>
              <w:b/>
              <w:bCs/>
              <w:szCs w:val="24"/>
            </w:rPr>
            <w:t>4 y acumulados</w:t>
          </w:r>
        </w:p>
      </w:tc>
      <w:tc>
        <w:tcPr>
          <w:tcW w:w="5103" w:type="dxa"/>
        </w:tcPr>
        <w:p w14:paraId="4DBFEC50" w14:textId="77777777" w:rsidR="00387721" w:rsidRDefault="00387721" w:rsidP="00034A68">
          <w:pPr>
            <w:spacing w:after="120" w:line="240" w:lineRule="auto"/>
            <w:ind w:left="-488" w:right="68" w:firstLine="556"/>
            <w:jc w:val="right"/>
            <w:rPr>
              <w:rFonts w:cs="Arial"/>
              <w:b/>
              <w:bCs/>
              <w:szCs w:val="24"/>
            </w:rPr>
          </w:pPr>
        </w:p>
      </w:tc>
    </w:tr>
    <w:tr w:rsidR="00387721" w:rsidRPr="001F57CD" w14:paraId="1377D264" w14:textId="56D988C9" w:rsidTr="00387721">
      <w:trPr>
        <w:trHeight w:val="196"/>
      </w:trPr>
      <w:tc>
        <w:tcPr>
          <w:tcW w:w="4537" w:type="dxa"/>
          <w:hideMark/>
        </w:tcPr>
        <w:p w14:paraId="04D597A1" w14:textId="77777777" w:rsidR="00387721" w:rsidRPr="00663A37" w:rsidRDefault="00387721" w:rsidP="00034A68">
          <w:pPr>
            <w:spacing w:after="120" w:line="240" w:lineRule="auto"/>
            <w:ind w:right="68"/>
            <w:jc w:val="right"/>
            <w:rPr>
              <w:rFonts w:cs="Arial"/>
              <w:b/>
              <w:szCs w:val="24"/>
            </w:rPr>
          </w:pPr>
          <w:r w:rsidRPr="00663A37">
            <w:rPr>
              <w:rFonts w:cs="Arial"/>
              <w:b/>
              <w:szCs w:val="24"/>
            </w:rPr>
            <w:t>Recurrente:</w:t>
          </w:r>
        </w:p>
      </w:tc>
      <w:tc>
        <w:tcPr>
          <w:tcW w:w="5103" w:type="dxa"/>
          <w:hideMark/>
        </w:tcPr>
        <w:p w14:paraId="1126AAEC" w14:textId="53727A82" w:rsidR="00387721" w:rsidRPr="009F4922" w:rsidRDefault="00387721" w:rsidP="00034A68">
          <w:pPr>
            <w:pStyle w:val="Prrafodelista"/>
            <w:spacing w:after="120" w:line="240" w:lineRule="auto"/>
            <w:ind w:left="720" w:right="68"/>
            <w:jc w:val="right"/>
            <w:rPr>
              <w:rFonts w:cs="Arial"/>
            </w:rPr>
          </w:pPr>
          <w:r>
            <w:rPr>
              <w:rFonts w:cs="Arial"/>
            </w:rPr>
            <w:t>XXXX</w:t>
          </w:r>
        </w:p>
      </w:tc>
      <w:tc>
        <w:tcPr>
          <w:tcW w:w="5103" w:type="dxa"/>
        </w:tcPr>
        <w:p w14:paraId="72617683" w14:textId="77777777" w:rsidR="00387721" w:rsidRPr="009F4922" w:rsidRDefault="00387721" w:rsidP="00034A68">
          <w:pPr>
            <w:pStyle w:val="Prrafodelista"/>
            <w:spacing w:after="120" w:line="240" w:lineRule="auto"/>
            <w:ind w:left="720" w:right="68"/>
            <w:jc w:val="right"/>
            <w:rPr>
              <w:rFonts w:cs="Arial"/>
            </w:rPr>
          </w:pPr>
        </w:p>
      </w:tc>
    </w:tr>
    <w:tr w:rsidR="00387721" w14:paraId="4DC11993" w14:textId="200C6439" w:rsidTr="00387721">
      <w:trPr>
        <w:trHeight w:val="242"/>
      </w:trPr>
      <w:tc>
        <w:tcPr>
          <w:tcW w:w="4537" w:type="dxa"/>
          <w:hideMark/>
        </w:tcPr>
        <w:p w14:paraId="76CEF1B5" w14:textId="77777777" w:rsidR="00387721" w:rsidRPr="00663A37" w:rsidRDefault="00387721" w:rsidP="00034A68">
          <w:pPr>
            <w:spacing w:after="120" w:line="240" w:lineRule="auto"/>
            <w:ind w:right="68"/>
            <w:jc w:val="right"/>
            <w:rPr>
              <w:rFonts w:cs="Arial"/>
              <w:b/>
              <w:szCs w:val="24"/>
            </w:rPr>
          </w:pPr>
          <w:r w:rsidRPr="00663A37">
            <w:rPr>
              <w:rFonts w:cs="Arial"/>
              <w:b/>
              <w:szCs w:val="24"/>
            </w:rPr>
            <w:t>Sujeto Obligado:</w:t>
          </w:r>
        </w:p>
      </w:tc>
      <w:tc>
        <w:tcPr>
          <w:tcW w:w="5103" w:type="dxa"/>
          <w:hideMark/>
        </w:tcPr>
        <w:p w14:paraId="7C1BB379" w14:textId="57B6D4D7" w:rsidR="00387721" w:rsidRPr="00663A37" w:rsidRDefault="00387721" w:rsidP="00034A68">
          <w:pPr>
            <w:spacing w:after="120" w:line="240" w:lineRule="auto"/>
            <w:ind w:left="-199" w:right="68"/>
            <w:jc w:val="right"/>
            <w:rPr>
              <w:rFonts w:cs="Arial"/>
              <w:szCs w:val="24"/>
            </w:rPr>
          </w:pPr>
          <w:r w:rsidRPr="00B66A12">
            <w:rPr>
              <w:rFonts w:cs="Arial"/>
              <w:szCs w:val="24"/>
            </w:rPr>
            <w:t xml:space="preserve">Sistema Municipal </w:t>
          </w:r>
          <w:r>
            <w:rPr>
              <w:rFonts w:cs="Arial"/>
              <w:szCs w:val="24"/>
            </w:rPr>
            <w:t>p</w:t>
          </w:r>
          <w:r w:rsidRPr="00B66A12">
            <w:rPr>
              <w:rFonts w:cs="Arial"/>
              <w:szCs w:val="24"/>
            </w:rPr>
            <w:t>ara el Desarrollo Integral de la Familia de Tlalnepantla de Baz</w:t>
          </w:r>
        </w:p>
      </w:tc>
      <w:tc>
        <w:tcPr>
          <w:tcW w:w="5103" w:type="dxa"/>
        </w:tcPr>
        <w:p w14:paraId="166D9016" w14:textId="77777777" w:rsidR="00387721" w:rsidRPr="00B66A12" w:rsidRDefault="00387721" w:rsidP="00034A68">
          <w:pPr>
            <w:spacing w:after="120" w:line="240" w:lineRule="auto"/>
            <w:ind w:left="-199" w:right="68"/>
            <w:jc w:val="right"/>
            <w:rPr>
              <w:rFonts w:cs="Arial"/>
              <w:szCs w:val="24"/>
            </w:rPr>
          </w:pPr>
        </w:p>
      </w:tc>
    </w:tr>
    <w:tr w:rsidR="00387721" w14:paraId="5C2B511D" w14:textId="043D6A5F" w:rsidTr="00387721">
      <w:trPr>
        <w:trHeight w:val="342"/>
      </w:trPr>
      <w:tc>
        <w:tcPr>
          <w:tcW w:w="4537" w:type="dxa"/>
          <w:hideMark/>
        </w:tcPr>
        <w:p w14:paraId="03FEF68C" w14:textId="45E91CF4" w:rsidR="00387721" w:rsidRPr="00663A37" w:rsidRDefault="00387721"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5103" w:type="dxa"/>
          <w:hideMark/>
        </w:tcPr>
        <w:p w14:paraId="6744F9AD" w14:textId="1AF88FD3" w:rsidR="00387721" w:rsidRPr="00663A37" w:rsidRDefault="00387721" w:rsidP="00034A68">
          <w:pPr>
            <w:spacing w:after="120" w:line="240" w:lineRule="auto"/>
            <w:ind w:left="-488" w:right="68" w:firstLine="567"/>
            <w:jc w:val="right"/>
            <w:rPr>
              <w:rFonts w:cs="Arial"/>
              <w:szCs w:val="24"/>
            </w:rPr>
          </w:pPr>
          <w:r w:rsidRPr="00663A37">
            <w:rPr>
              <w:rFonts w:cs="Arial"/>
              <w:szCs w:val="24"/>
            </w:rPr>
            <w:t>José Martínez Vilchis</w:t>
          </w:r>
        </w:p>
      </w:tc>
      <w:tc>
        <w:tcPr>
          <w:tcW w:w="5103" w:type="dxa"/>
        </w:tcPr>
        <w:p w14:paraId="432671D6" w14:textId="77777777" w:rsidR="00387721" w:rsidRPr="00663A37" w:rsidRDefault="00387721" w:rsidP="00034A68">
          <w:pPr>
            <w:spacing w:after="120" w:line="240" w:lineRule="auto"/>
            <w:ind w:left="-488" w:right="68" w:firstLine="567"/>
            <w:jc w:val="right"/>
            <w:rPr>
              <w:rFonts w:cs="Arial"/>
              <w:szCs w:val="24"/>
            </w:rPr>
          </w:pPr>
        </w:p>
      </w:tc>
    </w:tr>
  </w:tbl>
  <w:p w14:paraId="04D3BBA0" w14:textId="1CEE6227" w:rsidR="005F0AC3" w:rsidRPr="00861F1D" w:rsidRDefault="00387721">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47.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5F0AC3">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899"/>
    <w:multiLevelType w:val="hybridMultilevel"/>
    <w:tmpl w:val="4484D240"/>
    <w:lvl w:ilvl="0" w:tplc="3DD8F9A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C7F0F"/>
    <w:multiLevelType w:val="hybridMultilevel"/>
    <w:tmpl w:val="021C3E96"/>
    <w:lvl w:ilvl="0" w:tplc="D80CD2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1EEA"/>
    <w:multiLevelType w:val="hybridMultilevel"/>
    <w:tmpl w:val="DE805780"/>
    <w:lvl w:ilvl="0" w:tplc="000890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83979"/>
    <w:multiLevelType w:val="hybridMultilevel"/>
    <w:tmpl w:val="E10C1F42"/>
    <w:lvl w:ilvl="0" w:tplc="14509808">
      <w:start w:val="1"/>
      <w:numFmt w:val="decimal"/>
      <w:lvlText w:val="%1."/>
      <w:lvlJc w:val="left"/>
      <w:pPr>
        <w:ind w:left="723" w:hanging="43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437E9"/>
    <w:multiLevelType w:val="hybridMultilevel"/>
    <w:tmpl w:val="A134F9BC"/>
    <w:lvl w:ilvl="0" w:tplc="2CD67F6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EE3F11"/>
    <w:multiLevelType w:val="hybridMultilevel"/>
    <w:tmpl w:val="27ECFC92"/>
    <w:lvl w:ilvl="0" w:tplc="E5C0AB2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74470"/>
    <w:multiLevelType w:val="hybridMultilevel"/>
    <w:tmpl w:val="B86EFCC6"/>
    <w:lvl w:ilvl="0" w:tplc="FC48DDDA">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E4471B"/>
    <w:multiLevelType w:val="hybridMultilevel"/>
    <w:tmpl w:val="31EEDA2E"/>
    <w:lvl w:ilvl="0" w:tplc="0BD64C0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501DB3"/>
    <w:multiLevelType w:val="hybridMultilevel"/>
    <w:tmpl w:val="23BC6CA8"/>
    <w:lvl w:ilvl="0" w:tplc="6DA609F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5A6FD9"/>
    <w:multiLevelType w:val="hybridMultilevel"/>
    <w:tmpl w:val="0F0A5098"/>
    <w:lvl w:ilvl="0" w:tplc="A142054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005F9"/>
    <w:multiLevelType w:val="hybridMultilevel"/>
    <w:tmpl w:val="294808AE"/>
    <w:lvl w:ilvl="0" w:tplc="E0967252">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8" w15:restartNumberingAfterBreak="0">
    <w:nsid w:val="6012627B"/>
    <w:multiLevelType w:val="hybridMultilevel"/>
    <w:tmpl w:val="A726E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2C1AA1"/>
    <w:multiLevelType w:val="hybridMultilevel"/>
    <w:tmpl w:val="AF1E9270"/>
    <w:lvl w:ilvl="0" w:tplc="05E0C45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9B1248"/>
    <w:multiLevelType w:val="hybridMultilevel"/>
    <w:tmpl w:val="B7ACB89E"/>
    <w:lvl w:ilvl="0" w:tplc="35DA43D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2543AF"/>
    <w:multiLevelType w:val="hybridMultilevel"/>
    <w:tmpl w:val="8D06A6AE"/>
    <w:lvl w:ilvl="0" w:tplc="C2D84CA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AB15DEC"/>
    <w:multiLevelType w:val="hybridMultilevel"/>
    <w:tmpl w:val="499A292A"/>
    <w:lvl w:ilvl="0" w:tplc="B37E93B6">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6CD91600"/>
    <w:multiLevelType w:val="hybridMultilevel"/>
    <w:tmpl w:val="3106FD94"/>
    <w:lvl w:ilvl="0" w:tplc="36DC2430">
      <w:start w:val="1"/>
      <w:numFmt w:val="bullet"/>
      <w:lvlText w:val=""/>
      <w:lvlJc w:val="left"/>
      <w:pPr>
        <w:ind w:left="709" w:hanging="425"/>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6DFE0844"/>
    <w:multiLevelType w:val="hybridMultilevel"/>
    <w:tmpl w:val="B7DE61A2"/>
    <w:lvl w:ilvl="0" w:tplc="3A44CEB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097382"/>
    <w:multiLevelType w:val="hybridMultilevel"/>
    <w:tmpl w:val="4224E16A"/>
    <w:lvl w:ilvl="0" w:tplc="515CC0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221BB1"/>
    <w:multiLevelType w:val="hybridMultilevel"/>
    <w:tmpl w:val="55C4ABF8"/>
    <w:lvl w:ilvl="0" w:tplc="83E8EFA0">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37F81"/>
    <w:multiLevelType w:val="hybridMultilevel"/>
    <w:tmpl w:val="89784430"/>
    <w:lvl w:ilvl="0" w:tplc="4B8A56A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2364DD"/>
    <w:multiLevelType w:val="hybridMultilevel"/>
    <w:tmpl w:val="C0D076C2"/>
    <w:lvl w:ilvl="0" w:tplc="D6448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2C0D9E"/>
    <w:multiLevelType w:val="hybridMultilevel"/>
    <w:tmpl w:val="51989F72"/>
    <w:lvl w:ilvl="0" w:tplc="663C7876">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7"/>
  </w:num>
  <w:num w:numId="3">
    <w:abstractNumId w:val="40"/>
  </w:num>
  <w:num w:numId="4">
    <w:abstractNumId w:val="21"/>
  </w:num>
  <w:num w:numId="5">
    <w:abstractNumId w:val="30"/>
  </w:num>
  <w:num w:numId="6">
    <w:abstractNumId w:val="10"/>
  </w:num>
  <w:num w:numId="7">
    <w:abstractNumId w:val="2"/>
  </w:num>
  <w:num w:numId="8">
    <w:abstractNumId w:val="26"/>
  </w:num>
  <w:num w:numId="9">
    <w:abstractNumId w:val="32"/>
  </w:num>
  <w:num w:numId="10">
    <w:abstractNumId w:val="31"/>
  </w:num>
  <w:num w:numId="11">
    <w:abstractNumId w:val="37"/>
  </w:num>
  <w:num w:numId="12">
    <w:abstractNumId w:val="11"/>
  </w:num>
  <w:num w:numId="13">
    <w:abstractNumId w:val="6"/>
  </w:num>
  <w:num w:numId="14">
    <w:abstractNumId w:val="23"/>
  </w:num>
  <w:num w:numId="15">
    <w:abstractNumId w:val="34"/>
  </w:num>
  <w:num w:numId="16">
    <w:abstractNumId w:val="25"/>
  </w:num>
  <w:num w:numId="17">
    <w:abstractNumId w:val="13"/>
  </w:num>
  <w:num w:numId="18">
    <w:abstractNumId w:val="19"/>
  </w:num>
  <w:num w:numId="19">
    <w:abstractNumId w:val="14"/>
  </w:num>
  <w:num w:numId="20">
    <w:abstractNumId w:val="29"/>
  </w:num>
  <w:num w:numId="21">
    <w:abstractNumId w:val="35"/>
  </w:num>
  <w:num w:numId="22">
    <w:abstractNumId w:val="4"/>
  </w:num>
  <w:num w:numId="23">
    <w:abstractNumId w:val="22"/>
  </w:num>
  <w:num w:numId="24">
    <w:abstractNumId w:val="36"/>
  </w:num>
  <w:num w:numId="25">
    <w:abstractNumId w:val="9"/>
  </w:num>
  <w:num w:numId="26">
    <w:abstractNumId w:val="15"/>
  </w:num>
  <w:num w:numId="27">
    <w:abstractNumId w:val="1"/>
  </w:num>
  <w:num w:numId="28">
    <w:abstractNumId w:val="33"/>
  </w:num>
  <w:num w:numId="29">
    <w:abstractNumId w:val="27"/>
  </w:num>
  <w:num w:numId="30">
    <w:abstractNumId w:val="3"/>
  </w:num>
  <w:num w:numId="31">
    <w:abstractNumId w:val="3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9"/>
  </w:num>
  <w:num w:numId="35">
    <w:abstractNumId w:val="42"/>
  </w:num>
  <w:num w:numId="36">
    <w:abstractNumId w:val="7"/>
  </w:num>
  <w:num w:numId="37">
    <w:abstractNumId w:val="28"/>
  </w:num>
  <w:num w:numId="38">
    <w:abstractNumId w:val="5"/>
  </w:num>
  <w:num w:numId="39">
    <w:abstractNumId w:val="41"/>
  </w:num>
  <w:num w:numId="40">
    <w:abstractNumId w:val="18"/>
  </w:num>
  <w:num w:numId="41">
    <w:abstractNumId w:val="16"/>
  </w:num>
  <w:num w:numId="42">
    <w:abstractNumId w:val="12"/>
  </w:num>
  <w:num w:numId="43">
    <w:abstractNumId w:val="8"/>
  </w:num>
  <w:num w:numId="4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ES"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79A"/>
    <w:rsid w:val="00022282"/>
    <w:rsid w:val="00024A6D"/>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F6A"/>
    <w:rsid w:val="00055891"/>
    <w:rsid w:val="0005589C"/>
    <w:rsid w:val="00055C90"/>
    <w:rsid w:val="000564B5"/>
    <w:rsid w:val="00057545"/>
    <w:rsid w:val="000575E4"/>
    <w:rsid w:val="0005787D"/>
    <w:rsid w:val="00057B42"/>
    <w:rsid w:val="00060716"/>
    <w:rsid w:val="00061B46"/>
    <w:rsid w:val="00061B8D"/>
    <w:rsid w:val="00064854"/>
    <w:rsid w:val="00065463"/>
    <w:rsid w:val="000666B3"/>
    <w:rsid w:val="000669F4"/>
    <w:rsid w:val="00066C3D"/>
    <w:rsid w:val="00066DD8"/>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737D"/>
    <w:rsid w:val="00087F41"/>
    <w:rsid w:val="00087F54"/>
    <w:rsid w:val="00090717"/>
    <w:rsid w:val="00092681"/>
    <w:rsid w:val="00092CB3"/>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BE7"/>
    <w:rsid w:val="000A5EAB"/>
    <w:rsid w:val="000A6905"/>
    <w:rsid w:val="000B0404"/>
    <w:rsid w:val="000B1F27"/>
    <w:rsid w:val="000B28CF"/>
    <w:rsid w:val="000B33A0"/>
    <w:rsid w:val="000B37F4"/>
    <w:rsid w:val="000B51CE"/>
    <w:rsid w:val="000B5608"/>
    <w:rsid w:val="000B65C3"/>
    <w:rsid w:val="000B6653"/>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3414"/>
    <w:rsid w:val="000E37D0"/>
    <w:rsid w:val="000E4AFE"/>
    <w:rsid w:val="000E4DB7"/>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210D"/>
    <w:rsid w:val="001227D7"/>
    <w:rsid w:val="00122E6C"/>
    <w:rsid w:val="001235A0"/>
    <w:rsid w:val="00123D0B"/>
    <w:rsid w:val="00127DC0"/>
    <w:rsid w:val="00130C18"/>
    <w:rsid w:val="00130EA9"/>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B77"/>
    <w:rsid w:val="001D225B"/>
    <w:rsid w:val="001D3563"/>
    <w:rsid w:val="001D3EE2"/>
    <w:rsid w:val="001D41E0"/>
    <w:rsid w:val="001D60E0"/>
    <w:rsid w:val="001D6CA8"/>
    <w:rsid w:val="001E0278"/>
    <w:rsid w:val="001E04CC"/>
    <w:rsid w:val="001E10A8"/>
    <w:rsid w:val="001E2186"/>
    <w:rsid w:val="001E34DA"/>
    <w:rsid w:val="001E35AE"/>
    <w:rsid w:val="001E5453"/>
    <w:rsid w:val="001E54CA"/>
    <w:rsid w:val="001E5B3F"/>
    <w:rsid w:val="001E5C3D"/>
    <w:rsid w:val="001E6485"/>
    <w:rsid w:val="001E678B"/>
    <w:rsid w:val="001F0FF7"/>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B04CA"/>
    <w:rsid w:val="002B0EA1"/>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7329"/>
    <w:rsid w:val="002C7397"/>
    <w:rsid w:val="002C7EC4"/>
    <w:rsid w:val="002D12BE"/>
    <w:rsid w:val="002D15F2"/>
    <w:rsid w:val="002D2F05"/>
    <w:rsid w:val="002D3232"/>
    <w:rsid w:val="002D428B"/>
    <w:rsid w:val="002D441C"/>
    <w:rsid w:val="002D4953"/>
    <w:rsid w:val="002D5CCE"/>
    <w:rsid w:val="002D73C6"/>
    <w:rsid w:val="002E0299"/>
    <w:rsid w:val="002E1484"/>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713F"/>
    <w:rsid w:val="00300919"/>
    <w:rsid w:val="00300C95"/>
    <w:rsid w:val="0030117F"/>
    <w:rsid w:val="00302BF3"/>
    <w:rsid w:val="00302D8C"/>
    <w:rsid w:val="00303F22"/>
    <w:rsid w:val="00303F92"/>
    <w:rsid w:val="00304386"/>
    <w:rsid w:val="00307053"/>
    <w:rsid w:val="00310825"/>
    <w:rsid w:val="00312106"/>
    <w:rsid w:val="003126FB"/>
    <w:rsid w:val="00314B75"/>
    <w:rsid w:val="0031509A"/>
    <w:rsid w:val="00315A53"/>
    <w:rsid w:val="00315AE3"/>
    <w:rsid w:val="00315CA2"/>
    <w:rsid w:val="00316A7B"/>
    <w:rsid w:val="0031713D"/>
    <w:rsid w:val="00317AC9"/>
    <w:rsid w:val="00317EF0"/>
    <w:rsid w:val="00320F8E"/>
    <w:rsid w:val="00324F09"/>
    <w:rsid w:val="00326E60"/>
    <w:rsid w:val="0033070B"/>
    <w:rsid w:val="00331513"/>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6D36"/>
    <w:rsid w:val="003875FE"/>
    <w:rsid w:val="00387721"/>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ED9"/>
    <w:rsid w:val="003B01ED"/>
    <w:rsid w:val="003B10FB"/>
    <w:rsid w:val="003B1154"/>
    <w:rsid w:val="003B16BC"/>
    <w:rsid w:val="003B1752"/>
    <w:rsid w:val="003B3252"/>
    <w:rsid w:val="003B328A"/>
    <w:rsid w:val="003B3474"/>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3C7A"/>
    <w:rsid w:val="00474C35"/>
    <w:rsid w:val="004750A1"/>
    <w:rsid w:val="00475E10"/>
    <w:rsid w:val="004769A4"/>
    <w:rsid w:val="00476B83"/>
    <w:rsid w:val="00476E6B"/>
    <w:rsid w:val="00480212"/>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D8C"/>
    <w:rsid w:val="0051421A"/>
    <w:rsid w:val="005154B5"/>
    <w:rsid w:val="005159EC"/>
    <w:rsid w:val="00515E8C"/>
    <w:rsid w:val="00516A4D"/>
    <w:rsid w:val="00521628"/>
    <w:rsid w:val="0052214D"/>
    <w:rsid w:val="00522AB3"/>
    <w:rsid w:val="005230F2"/>
    <w:rsid w:val="00523B6C"/>
    <w:rsid w:val="00525F6D"/>
    <w:rsid w:val="0052661E"/>
    <w:rsid w:val="00526627"/>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D01B4"/>
    <w:rsid w:val="005D10B3"/>
    <w:rsid w:val="005D158D"/>
    <w:rsid w:val="005D22BC"/>
    <w:rsid w:val="005D3A5F"/>
    <w:rsid w:val="005D6310"/>
    <w:rsid w:val="005D6CE0"/>
    <w:rsid w:val="005D7679"/>
    <w:rsid w:val="005E10A5"/>
    <w:rsid w:val="005E1AEC"/>
    <w:rsid w:val="005E21DE"/>
    <w:rsid w:val="005E24C2"/>
    <w:rsid w:val="005E34E9"/>
    <w:rsid w:val="005E35AB"/>
    <w:rsid w:val="005E3927"/>
    <w:rsid w:val="005E5216"/>
    <w:rsid w:val="005E6853"/>
    <w:rsid w:val="005E7588"/>
    <w:rsid w:val="005F0AC3"/>
    <w:rsid w:val="005F0D46"/>
    <w:rsid w:val="005F1439"/>
    <w:rsid w:val="005F1EEA"/>
    <w:rsid w:val="005F21B0"/>
    <w:rsid w:val="005F28A3"/>
    <w:rsid w:val="005F2AFF"/>
    <w:rsid w:val="005F48C8"/>
    <w:rsid w:val="005F4D3D"/>
    <w:rsid w:val="005F5B10"/>
    <w:rsid w:val="005F6CAB"/>
    <w:rsid w:val="006010B5"/>
    <w:rsid w:val="00601294"/>
    <w:rsid w:val="00601714"/>
    <w:rsid w:val="0060244C"/>
    <w:rsid w:val="00602F20"/>
    <w:rsid w:val="0060452C"/>
    <w:rsid w:val="00610A95"/>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B0F"/>
    <w:rsid w:val="0065599C"/>
    <w:rsid w:val="006568ED"/>
    <w:rsid w:val="006609B3"/>
    <w:rsid w:val="00660D90"/>
    <w:rsid w:val="00660E52"/>
    <w:rsid w:val="0066148E"/>
    <w:rsid w:val="00661B3F"/>
    <w:rsid w:val="006621E6"/>
    <w:rsid w:val="006625F9"/>
    <w:rsid w:val="00662E3D"/>
    <w:rsid w:val="00663A37"/>
    <w:rsid w:val="00664BB4"/>
    <w:rsid w:val="00664E3D"/>
    <w:rsid w:val="0066531D"/>
    <w:rsid w:val="00665A8F"/>
    <w:rsid w:val="00667860"/>
    <w:rsid w:val="0067157E"/>
    <w:rsid w:val="006725D1"/>
    <w:rsid w:val="006741C2"/>
    <w:rsid w:val="00674A23"/>
    <w:rsid w:val="00675AF7"/>
    <w:rsid w:val="00675D66"/>
    <w:rsid w:val="00676053"/>
    <w:rsid w:val="006763AD"/>
    <w:rsid w:val="00676CF0"/>
    <w:rsid w:val="00676D1D"/>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FD6"/>
    <w:rsid w:val="006A0A5C"/>
    <w:rsid w:val="006A3459"/>
    <w:rsid w:val="006A4224"/>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3A4"/>
    <w:rsid w:val="006C55C2"/>
    <w:rsid w:val="006C636C"/>
    <w:rsid w:val="006C6C41"/>
    <w:rsid w:val="006C7486"/>
    <w:rsid w:val="006C7A28"/>
    <w:rsid w:val="006D1EC8"/>
    <w:rsid w:val="006D3F59"/>
    <w:rsid w:val="006D4E04"/>
    <w:rsid w:val="006D611D"/>
    <w:rsid w:val="006D6830"/>
    <w:rsid w:val="006D719C"/>
    <w:rsid w:val="006D7DF3"/>
    <w:rsid w:val="006E0B08"/>
    <w:rsid w:val="006E15A2"/>
    <w:rsid w:val="006E20F9"/>
    <w:rsid w:val="006E3F38"/>
    <w:rsid w:val="006E492B"/>
    <w:rsid w:val="006E4C8D"/>
    <w:rsid w:val="006E4F2E"/>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1849"/>
    <w:rsid w:val="00781B6F"/>
    <w:rsid w:val="00782890"/>
    <w:rsid w:val="007833CB"/>
    <w:rsid w:val="00783B56"/>
    <w:rsid w:val="00784487"/>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5FD7"/>
    <w:rsid w:val="007C742D"/>
    <w:rsid w:val="007D07B3"/>
    <w:rsid w:val="007D1B1E"/>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32DD"/>
    <w:rsid w:val="00844877"/>
    <w:rsid w:val="00844A30"/>
    <w:rsid w:val="00845B52"/>
    <w:rsid w:val="00846146"/>
    <w:rsid w:val="00846D3E"/>
    <w:rsid w:val="00846DE7"/>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48F"/>
    <w:rsid w:val="008649CB"/>
    <w:rsid w:val="00864D6E"/>
    <w:rsid w:val="008659A2"/>
    <w:rsid w:val="0086690B"/>
    <w:rsid w:val="00866973"/>
    <w:rsid w:val="0086721B"/>
    <w:rsid w:val="00867408"/>
    <w:rsid w:val="00867AA1"/>
    <w:rsid w:val="00867AAA"/>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C16"/>
    <w:rsid w:val="0088477E"/>
    <w:rsid w:val="008853EC"/>
    <w:rsid w:val="008854CF"/>
    <w:rsid w:val="008866B8"/>
    <w:rsid w:val="00891CFC"/>
    <w:rsid w:val="008921AE"/>
    <w:rsid w:val="00893854"/>
    <w:rsid w:val="00895187"/>
    <w:rsid w:val="00895BD3"/>
    <w:rsid w:val="00895F39"/>
    <w:rsid w:val="00896160"/>
    <w:rsid w:val="00896EDC"/>
    <w:rsid w:val="008A0C9F"/>
    <w:rsid w:val="008A14F6"/>
    <w:rsid w:val="008A1645"/>
    <w:rsid w:val="008A2222"/>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6291"/>
    <w:rsid w:val="008E7AD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A0E79"/>
    <w:rsid w:val="009A1518"/>
    <w:rsid w:val="009A216A"/>
    <w:rsid w:val="009A23B0"/>
    <w:rsid w:val="009A35C9"/>
    <w:rsid w:val="009A3604"/>
    <w:rsid w:val="009A473C"/>
    <w:rsid w:val="009A502C"/>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2AC2"/>
    <w:rsid w:val="009D38C9"/>
    <w:rsid w:val="009D472D"/>
    <w:rsid w:val="009D4E1D"/>
    <w:rsid w:val="009D5A24"/>
    <w:rsid w:val="009D5B2E"/>
    <w:rsid w:val="009D636F"/>
    <w:rsid w:val="009D6A26"/>
    <w:rsid w:val="009D7457"/>
    <w:rsid w:val="009D758F"/>
    <w:rsid w:val="009D7BF2"/>
    <w:rsid w:val="009D7D83"/>
    <w:rsid w:val="009E153E"/>
    <w:rsid w:val="009E19CB"/>
    <w:rsid w:val="009E36FC"/>
    <w:rsid w:val="009E426E"/>
    <w:rsid w:val="009E439C"/>
    <w:rsid w:val="009E522B"/>
    <w:rsid w:val="009E620D"/>
    <w:rsid w:val="009E66C3"/>
    <w:rsid w:val="009E7424"/>
    <w:rsid w:val="009E7F49"/>
    <w:rsid w:val="009F03D1"/>
    <w:rsid w:val="009F0B98"/>
    <w:rsid w:val="009F1C46"/>
    <w:rsid w:val="009F2079"/>
    <w:rsid w:val="009F293E"/>
    <w:rsid w:val="009F334B"/>
    <w:rsid w:val="009F4922"/>
    <w:rsid w:val="009F4BE1"/>
    <w:rsid w:val="009F5087"/>
    <w:rsid w:val="009F69B5"/>
    <w:rsid w:val="009F7207"/>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4451"/>
    <w:rsid w:val="00A35811"/>
    <w:rsid w:val="00A35D0A"/>
    <w:rsid w:val="00A35F78"/>
    <w:rsid w:val="00A400A9"/>
    <w:rsid w:val="00A41B20"/>
    <w:rsid w:val="00A41B40"/>
    <w:rsid w:val="00A42629"/>
    <w:rsid w:val="00A4354F"/>
    <w:rsid w:val="00A43944"/>
    <w:rsid w:val="00A43A45"/>
    <w:rsid w:val="00A43D2B"/>
    <w:rsid w:val="00A4524B"/>
    <w:rsid w:val="00A45454"/>
    <w:rsid w:val="00A4637B"/>
    <w:rsid w:val="00A47012"/>
    <w:rsid w:val="00A470D9"/>
    <w:rsid w:val="00A476D0"/>
    <w:rsid w:val="00A50D2F"/>
    <w:rsid w:val="00A50EE4"/>
    <w:rsid w:val="00A521D4"/>
    <w:rsid w:val="00A53511"/>
    <w:rsid w:val="00A541FE"/>
    <w:rsid w:val="00A54FFC"/>
    <w:rsid w:val="00A60841"/>
    <w:rsid w:val="00A61A4E"/>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5F3B"/>
    <w:rsid w:val="00AB6298"/>
    <w:rsid w:val="00AC004D"/>
    <w:rsid w:val="00AC2F0C"/>
    <w:rsid w:val="00AC38A9"/>
    <w:rsid w:val="00AC4BF6"/>
    <w:rsid w:val="00AC612C"/>
    <w:rsid w:val="00AC6797"/>
    <w:rsid w:val="00AC6A7A"/>
    <w:rsid w:val="00AC6F68"/>
    <w:rsid w:val="00AC71B3"/>
    <w:rsid w:val="00AD124D"/>
    <w:rsid w:val="00AD1499"/>
    <w:rsid w:val="00AD18CA"/>
    <w:rsid w:val="00AD1EAE"/>
    <w:rsid w:val="00AD2280"/>
    <w:rsid w:val="00AD2571"/>
    <w:rsid w:val="00AD375E"/>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42AC"/>
    <w:rsid w:val="00AF4EE4"/>
    <w:rsid w:val="00B0036F"/>
    <w:rsid w:val="00B00C8E"/>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3307"/>
    <w:rsid w:val="00B1476F"/>
    <w:rsid w:val="00B15202"/>
    <w:rsid w:val="00B1553A"/>
    <w:rsid w:val="00B155DA"/>
    <w:rsid w:val="00B162BA"/>
    <w:rsid w:val="00B173DB"/>
    <w:rsid w:val="00B17577"/>
    <w:rsid w:val="00B21CD1"/>
    <w:rsid w:val="00B228F1"/>
    <w:rsid w:val="00B23256"/>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4A8A"/>
    <w:rsid w:val="00B91F50"/>
    <w:rsid w:val="00B9279C"/>
    <w:rsid w:val="00B92D61"/>
    <w:rsid w:val="00B934BE"/>
    <w:rsid w:val="00B9476B"/>
    <w:rsid w:val="00B9576A"/>
    <w:rsid w:val="00B962BB"/>
    <w:rsid w:val="00BA0118"/>
    <w:rsid w:val="00BA19D9"/>
    <w:rsid w:val="00BA22F4"/>
    <w:rsid w:val="00BA2861"/>
    <w:rsid w:val="00BA29F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ECE"/>
    <w:rsid w:val="00BD5782"/>
    <w:rsid w:val="00BD5F55"/>
    <w:rsid w:val="00BD780A"/>
    <w:rsid w:val="00BE0CEB"/>
    <w:rsid w:val="00BE1B8A"/>
    <w:rsid w:val="00BE1E12"/>
    <w:rsid w:val="00BE232A"/>
    <w:rsid w:val="00BE346A"/>
    <w:rsid w:val="00BE3E97"/>
    <w:rsid w:val="00BE46DF"/>
    <w:rsid w:val="00BE587D"/>
    <w:rsid w:val="00BE635E"/>
    <w:rsid w:val="00BE6364"/>
    <w:rsid w:val="00BE6D71"/>
    <w:rsid w:val="00BE718D"/>
    <w:rsid w:val="00BE7A12"/>
    <w:rsid w:val="00BE7CAE"/>
    <w:rsid w:val="00BE7CD4"/>
    <w:rsid w:val="00BE7F8D"/>
    <w:rsid w:val="00BF1A4A"/>
    <w:rsid w:val="00BF3B14"/>
    <w:rsid w:val="00BF5042"/>
    <w:rsid w:val="00BF5945"/>
    <w:rsid w:val="00BF6362"/>
    <w:rsid w:val="00C009C1"/>
    <w:rsid w:val="00C01B8A"/>
    <w:rsid w:val="00C01FED"/>
    <w:rsid w:val="00C03E10"/>
    <w:rsid w:val="00C03E52"/>
    <w:rsid w:val="00C05398"/>
    <w:rsid w:val="00C056BE"/>
    <w:rsid w:val="00C06182"/>
    <w:rsid w:val="00C06249"/>
    <w:rsid w:val="00C07B7F"/>
    <w:rsid w:val="00C07EC8"/>
    <w:rsid w:val="00C1024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72F35"/>
    <w:rsid w:val="00C73ED0"/>
    <w:rsid w:val="00C74F2A"/>
    <w:rsid w:val="00C76946"/>
    <w:rsid w:val="00C76CD4"/>
    <w:rsid w:val="00C76E77"/>
    <w:rsid w:val="00C77686"/>
    <w:rsid w:val="00C80B05"/>
    <w:rsid w:val="00C81AD2"/>
    <w:rsid w:val="00C81CD7"/>
    <w:rsid w:val="00C835ED"/>
    <w:rsid w:val="00C83AEC"/>
    <w:rsid w:val="00C84348"/>
    <w:rsid w:val="00C8742E"/>
    <w:rsid w:val="00C90FC8"/>
    <w:rsid w:val="00C935B0"/>
    <w:rsid w:val="00C93D17"/>
    <w:rsid w:val="00C9443B"/>
    <w:rsid w:val="00C94C46"/>
    <w:rsid w:val="00C96E34"/>
    <w:rsid w:val="00C9717B"/>
    <w:rsid w:val="00C9733F"/>
    <w:rsid w:val="00C97586"/>
    <w:rsid w:val="00CA0070"/>
    <w:rsid w:val="00CA0411"/>
    <w:rsid w:val="00CA1AD6"/>
    <w:rsid w:val="00CA39B7"/>
    <w:rsid w:val="00CA5A88"/>
    <w:rsid w:val="00CA5AF6"/>
    <w:rsid w:val="00CA695A"/>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6431"/>
    <w:rsid w:val="00CF6E52"/>
    <w:rsid w:val="00D00116"/>
    <w:rsid w:val="00D00FB1"/>
    <w:rsid w:val="00D01DCF"/>
    <w:rsid w:val="00D04514"/>
    <w:rsid w:val="00D049F4"/>
    <w:rsid w:val="00D076D9"/>
    <w:rsid w:val="00D11A35"/>
    <w:rsid w:val="00D11E06"/>
    <w:rsid w:val="00D1224D"/>
    <w:rsid w:val="00D1259C"/>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6F9"/>
    <w:rsid w:val="00D64E33"/>
    <w:rsid w:val="00D65159"/>
    <w:rsid w:val="00D65C56"/>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CD7"/>
    <w:rsid w:val="00DB6647"/>
    <w:rsid w:val="00DB7458"/>
    <w:rsid w:val="00DB7C1F"/>
    <w:rsid w:val="00DC0C9F"/>
    <w:rsid w:val="00DC20DF"/>
    <w:rsid w:val="00DC33BA"/>
    <w:rsid w:val="00DC3915"/>
    <w:rsid w:val="00DC4957"/>
    <w:rsid w:val="00DC4AE2"/>
    <w:rsid w:val="00DC50CC"/>
    <w:rsid w:val="00DC63B3"/>
    <w:rsid w:val="00DC65EA"/>
    <w:rsid w:val="00DC6B6C"/>
    <w:rsid w:val="00DD0BA9"/>
    <w:rsid w:val="00DD1BC7"/>
    <w:rsid w:val="00DD2877"/>
    <w:rsid w:val="00DD2EDE"/>
    <w:rsid w:val="00DD3144"/>
    <w:rsid w:val="00DD4A00"/>
    <w:rsid w:val="00DD5323"/>
    <w:rsid w:val="00DD69E6"/>
    <w:rsid w:val="00DD7FD2"/>
    <w:rsid w:val="00DE0E0F"/>
    <w:rsid w:val="00DE0F3E"/>
    <w:rsid w:val="00DE1DEE"/>
    <w:rsid w:val="00DE3218"/>
    <w:rsid w:val="00DE33F9"/>
    <w:rsid w:val="00DE3512"/>
    <w:rsid w:val="00DE5232"/>
    <w:rsid w:val="00DE6EEF"/>
    <w:rsid w:val="00DE7F64"/>
    <w:rsid w:val="00DF06C4"/>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62DC"/>
    <w:rsid w:val="00E41D0D"/>
    <w:rsid w:val="00E4397D"/>
    <w:rsid w:val="00E44190"/>
    <w:rsid w:val="00E4490B"/>
    <w:rsid w:val="00E44BB4"/>
    <w:rsid w:val="00E4510E"/>
    <w:rsid w:val="00E46685"/>
    <w:rsid w:val="00E476EC"/>
    <w:rsid w:val="00E503D4"/>
    <w:rsid w:val="00E507BE"/>
    <w:rsid w:val="00E50A06"/>
    <w:rsid w:val="00E51205"/>
    <w:rsid w:val="00E51D63"/>
    <w:rsid w:val="00E5265D"/>
    <w:rsid w:val="00E53C5B"/>
    <w:rsid w:val="00E546D8"/>
    <w:rsid w:val="00E55C26"/>
    <w:rsid w:val="00E55EA0"/>
    <w:rsid w:val="00E56271"/>
    <w:rsid w:val="00E562FA"/>
    <w:rsid w:val="00E569F7"/>
    <w:rsid w:val="00E600CD"/>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C05"/>
    <w:rsid w:val="00E90C8F"/>
    <w:rsid w:val="00E91006"/>
    <w:rsid w:val="00E92106"/>
    <w:rsid w:val="00E92204"/>
    <w:rsid w:val="00E926F5"/>
    <w:rsid w:val="00E93EAE"/>
    <w:rsid w:val="00E93F35"/>
    <w:rsid w:val="00E93F92"/>
    <w:rsid w:val="00E94386"/>
    <w:rsid w:val="00E95F78"/>
    <w:rsid w:val="00E96194"/>
    <w:rsid w:val="00E96531"/>
    <w:rsid w:val="00EA240B"/>
    <w:rsid w:val="00EA43FD"/>
    <w:rsid w:val="00EA4C1F"/>
    <w:rsid w:val="00EA5B2B"/>
    <w:rsid w:val="00EA7EA7"/>
    <w:rsid w:val="00EB09B7"/>
    <w:rsid w:val="00EB0AFA"/>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743A"/>
    <w:rsid w:val="00F40211"/>
    <w:rsid w:val="00F40444"/>
    <w:rsid w:val="00F43916"/>
    <w:rsid w:val="00F44AF7"/>
    <w:rsid w:val="00F44C63"/>
    <w:rsid w:val="00F44C64"/>
    <w:rsid w:val="00F44D34"/>
    <w:rsid w:val="00F44F84"/>
    <w:rsid w:val="00F45A3B"/>
    <w:rsid w:val="00F466E6"/>
    <w:rsid w:val="00F46E1F"/>
    <w:rsid w:val="00F47EA7"/>
    <w:rsid w:val="00F508F3"/>
    <w:rsid w:val="00F51165"/>
    <w:rsid w:val="00F51C42"/>
    <w:rsid w:val="00F51CC4"/>
    <w:rsid w:val="00F51EAB"/>
    <w:rsid w:val="00F53747"/>
    <w:rsid w:val="00F54AF1"/>
    <w:rsid w:val="00F54B74"/>
    <w:rsid w:val="00F55B3B"/>
    <w:rsid w:val="00F56426"/>
    <w:rsid w:val="00F5643F"/>
    <w:rsid w:val="00F56875"/>
    <w:rsid w:val="00F57E02"/>
    <w:rsid w:val="00F62371"/>
    <w:rsid w:val="00F63239"/>
    <w:rsid w:val="00F656E5"/>
    <w:rsid w:val="00F65EEF"/>
    <w:rsid w:val="00F675A3"/>
    <w:rsid w:val="00F67FFE"/>
    <w:rsid w:val="00F70B12"/>
    <w:rsid w:val="00F712A2"/>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DFF"/>
    <w:rsid w:val="00FE35A8"/>
    <w:rsid w:val="00FE45F7"/>
    <w:rsid w:val="00FE5061"/>
    <w:rsid w:val="00FE50C1"/>
    <w:rsid w:val="00FE599A"/>
    <w:rsid w:val="00FE663C"/>
    <w:rsid w:val="00FE76FD"/>
    <w:rsid w:val="00FE7F9F"/>
    <w:rsid w:val="00FF1B91"/>
    <w:rsid w:val="00FF299D"/>
    <w:rsid w:val="00FF32F4"/>
    <w:rsid w:val="00FF47CD"/>
    <w:rsid w:val="00FF4893"/>
    <w:rsid w:val="00FF67D7"/>
    <w:rsid w:val="00FF77AE"/>
    <w:rsid w:val="265BA818"/>
    <w:rsid w:val="311E8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3"/>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6"/>
      </w:numPr>
    </w:pPr>
  </w:style>
  <w:style w:type="numbering" w:customStyle="1" w:styleId="Listaactual2">
    <w:name w:val="Lista actual2"/>
    <w:uiPriority w:val="99"/>
    <w:rsid w:val="00036AA3"/>
    <w:pPr>
      <w:numPr>
        <w:numId w:val="8"/>
      </w:numPr>
    </w:pPr>
  </w:style>
  <w:style w:type="numbering" w:customStyle="1" w:styleId="Listaactual3">
    <w:name w:val="Lista actual3"/>
    <w:uiPriority w:val="99"/>
    <w:rsid w:val="00D6314C"/>
    <w:pPr>
      <w:numPr>
        <w:numId w:val="14"/>
      </w:numPr>
    </w:pPr>
  </w:style>
  <w:style w:type="numbering" w:customStyle="1" w:styleId="Listaactual4">
    <w:name w:val="Lista actual4"/>
    <w:uiPriority w:val="99"/>
    <w:rsid w:val="003B328A"/>
    <w:pPr>
      <w:numPr>
        <w:numId w:val="16"/>
      </w:numPr>
    </w:pPr>
  </w:style>
  <w:style w:type="numbering" w:customStyle="1" w:styleId="Listaactual5">
    <w:name w:val="Lista actual5"/>
    <w:uiPriority w:val="99"/>
    <w:rsid w:val="003A2B8C"/>
    <w:pPr>
      <w:numPr>
        <w:numId w:val="21"/>
      </w:numPr>
    </w:pPr>
  </w:style>
  <w:style w:type="numbering" w:customStyle="1" w:styleId="Listaactual6">
    <w:name w:val="Lista actual6"/>
    <w:uiPriority w:val="99"/>
    <w:rsid w:val="003A2B8C"/>
    <w:pPr>
      <w:numPr>
        <w:numId w:val="22"/>
      </w:numPr>
    </w:pPr>
  </w:style>
  <w:style w:type="numbering" w:customStyle="1" w:styleId="Listaactual7">
    <w:name w:val="Lista actual7"/>
    <w:uiPriority w:val="99"/>
    <w:rsid w:val="003A2B8C"/>
    <w:pPr>
      <w:numPr>
        <w:numId w:val="23"/>
      </w:numPr>
    </w:pPr>
  </w:style>
  <w:style w:type="numbering" w:customStyle="1" w:styleId="Listaactual8">
    <w:name w:val="Lista actual8"/>
    <w:uiPriority w:val="99"/>
    <w:rsid w:val="00396CF7"/>
    <w:pPr>
      <w:numPr>
        <w:numId w:val="27"/>
      </w:numPr>
    </w:pPr>
  </w:style>
  <w:style w:type="numbering" w:customStyle="1" w:styleId="Listaactual9">
    <w:name w:val="Lista actual9"/>
    <w:uiPriority w:val="99"/>
    <w:rsid w:val="000F474F"/>
    <w:pPr>
      <w:numPr>
        <w:numId w:val="2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31"/>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2BB0-BAF4-494F-8996-A8A23DDC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6967</Words>
  <Characters>38322</Characters>
  <Application>Microsoft Office Word</Application>
  <DocSecurity>0</DocSecurity>
  <Lines>319</Lines>
  <Paragraphs>90</Paragraphs>
  <ScaleCrop>false</ScaleCrop>
  <Company/>
  <LinksUpToDate>false</LinksUpToDate>
  <CharactersWithSpaces>45199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180</cp:revision>
  <cp:lastPrinted>2019-06-13T15:30:00Z</cp:lastPrinted>
  <dcterms:created xsi:type="dcterms:W3CDTF">2024-05-06T21:55:00Z</dcterms:created>
  <dcterms:modified xsi:type="dcterms:W3CDTF">2024-11-05T18:22:00Z</dcterms:modified>
</cp:coreProperties>
</file>