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57A69" w14:textId="1D764CB8" w:rsidR="005C45B9" w:rsidRDefault="00EE721D" w:rsidP="00704F5E">
      <w:pPr>
        <w:tabs>
          <w:tab w:val="left" w:pos="3465"/>
        </w:tabs>
        <w:spacing w:line="360" w:lineRule="auto"/>
        <w:jc w:val="both"/>
        <w:rPr>
          <w:rFonts w:ascii="Palatino Linotype" w:eastAsia="Palatino Linotype" w:hAnsi="Palatino Linotype" w:cs="Palatino Linotype"/>
          <w:sz w:val="24"/>
          <w:szCs w:val="24"/>
        </w:rPr>
      </w:pPr>
      <w:bookmarkStart w:id="0" w:name="_heading=h.3rdcrjn" w:colFirst="0" w:colLast="0"/>
      <w:bookmarkEnd w:id="0"/>
      <w:r>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w:t>
      </w:r>
      <w:r w:rsidR="00362A06">
        <w:rPr>
          <w:rFonts w:ascii="Palatino Linotype" w:eastAsia="Palatino Linotype" w:hAnsi="Palatino Linotype" w:cs="Palatino Linotype"/>
          <w:sz w:val="24"/>
          <w:szCs w:val="24"/>
        </w:rPr>
        <w:t xml:space="preserve">veintiuno </w:t>
      </w:r>
      <w:r w:rsidR="00E727E7">
        <w:rPr>
          <w:rFonts w:ascii="Palatino Linotype" w:eastAsia="Palatino Linotype" w:hAnsi="Palatino Linotype" w:cs="Palatino Linotype"/>
          <w:sz w:val="24"/>
          <w:szCs w:val="24"/>
        </w:rPr>
        <w:t xml:space="preserve">(21) </w:t>
      </w:r>
      <w:r w:rsidR="00362A06">
        <w:rPr>
          <w:rFonts w:ascii="Palatino Linotype" w:eastAsia="Palatino Linotype" w:hAnsi="Palatino Linotype" w:cs="Palatino Linotype"/>
          <w:sz w:val="24"/>
          <w:szCs w:val="24"/>
        </w:rPr>
        <w:t>de noviembre</w:t>
      </w:r>
      <w:r>
        <w:rPr>
          <w:rFonts w:ascii="Palatino Linotype" w:eastAsia="Palatino Linotype" w:hAnsi="Palatino Linotype" w:cs="Palatino Linotype"/>
          <w:sz w:val="24"/>
          <w:szCs w:val="24"/>
        </w:rPr>
        <w:t xml:space="preserve"> de dos mil  veinticuatro.</w:t>
      </w:r>
    </w:p>
    <w:p w14:paraId="48C60A3A" w14:textId="77777777" w:rsidR="005C45B9" w:rsidRDefault="005C45B9" w:rsidP="00704F5E">
      <w:pPr>
        <w:tabs>
          <w:tab w:val="left" w:pos="3465"/>
        </w:tabs>
        <w:spacing w:line="360" w:lineRule="auto"/>
        <w:jc w:val="both"/>
        <w:rPr>
          <w:rFonts w:ascii="Palatino Linotype" w:eastAsia="Palatino Linotype" w:hAnsi="Palatino Linotype" w:cs="Palatino Linotype"/>
          <w:sz w:val="24"/>
          <w:szCs w:val="24"/>
        </w:rPr>
      </w:pPr>
    </w:p>
    <w:p w14:paraId="708330A7" w14:textId="2FE54CDF" w:rsidR="005C45B9" w:rsidRDefault="00EE721D" w:rsidP="00704F5E">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el expediente electrónico formado con motivo del recurso de revisión </w:t>
      </w:r>
      <w:r w:rsidR="00362A06" w:rsidRPr="00362A06">
        <w:rPr>
          <w:rFonts w:ascii="Palatino Linotype" w:eastAsia="Palatino Linotype" w:hAnsi="Palatino Linotype" w:cs="Palatino Linotype"/>
          <w:b/>
          <w:bCs/>
          <w:sz w:val="24"/>
          <w:szCs w:val="24"/>
        </w:rPr>
        <w:t> 06013/INFOEM/IP/RR/2024</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promovido por</w:t>
      </w:r>
      <w:r>
        <w:rPr>
          <w:rFonts w:ascii="Palatino Linotype" w:eastAsia="Palatino Linotype" w:hAnsi="Palatino Linotype" w:cs="Palatino Linotype"/>
          <w:b/>
          <w:sz w:val="24"/>
          <w:szCs w:val="24"/>
        </w:rPr>
        <w:t xml:space="preserve">  </w:t>
      </w:r>
      <w:r w:rsidR="006D7453">
        <w:rPr>
          <w:rFonts w:ascii="Palatino Linotype" w:eastAsia="Palatino Linotype" w:hAnsi="Palatino Linotype" w:cs="Palatino Linotype"/>
          <w:b/>
          <w:bCs/>
          <w:sz w:val="24"/>
          <w:szCs w:val="24"/>
        </w:rPr>
        <w:t>XXX XXX</w:t>
      </w:r>
      <w:r>
        <w:rPr>
          <w:rFonts w:ascii="Palatino Linotype" w:eastAsia="Palatino Linotype" w:hAnsi="Palatino Linotype" w:cs="Palatino Linotype"/>
          <w:sz w:val="24"/>
          <w:szCs w:val="24"/>
        </w:rPr>
        <w:t xml:space="preserve">, a quien en lo sucesivo se le identificará como </w:t>
      </w:r>
      <w:r>
        <w:rPr>
          <w:rFonts w:ascii="Palatino Linotype" w:eastAsia="Palatino Linotype" w:hAnsi="Palatino Linotype" w:cs="Palatino Linotype"/>
          <w:b/>
          <w:sz w:val="24"/>
          <w:szCs w:val="24"/>
        </w:rPr>
        <w:t>EL RECURRENTE</w:t>
      </w:r>
      <w:r>
        <w:rPr>
          <w:rFonts w:ascii="Palatino Linotype" w:eastAsia="Palatino Linotype" w:hAnsi="Palatino Linotype" w:cs="Palatino Linotype"/>
          <w:sz w:val="24"/>
          <w:szCs w:val="24"/>
        </w:rPr>
        <w:t xml:space="preserve">, en contra de la respuesta del </w:t>
      </w:r>
      <w:r>
        <w:rPr>
          <w:rFonts w:ascii="Palatino Linotype" w:eastAsia="Palatino Linotype" w:hAnsi="Palatino Linotype" w:cs="Palatino Linotype"/>
          <w:b/>
          <w:sz w:val="24"/>
          <w:szCs w:val="24"/>
        </w:rPr>
        <w:t xml:space="preserve">Ayuntamiento de </w:t>
      </w:r>
      <w:r w:rsidR="00362A06">
        <w:rPr>
          <w:rFonts w:ascii="Palatino Linotype" w:eastAsia="Palatino Linotype" w:hAnsi="Palatino Linotype" w:cs="Palatino Linotype"/>
          <w:b/>
          <w:sz w:val="24"/>
          <w:szCs w:val="24"/>
        </w:rPr>
        <w:t>Ecatepec de Morelos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en adelante 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se procede a dictar la presente resolución, con base en los siguientes:</w:t>
      </w:r>
    </w:p>
    <w:p w14:paraId="73EE71D9" w14:textId="77777777" w:rsidR="005C45B9" w:rsidRDefault="005C45B9" w:rsidP="00704F5E">
      <w:pPr>
        <w:spacing w:line="360" w:lineRule="auto"/>
        <w:jc w:val="both"/>
        <w:rPr>
          <w:rFonts w:ascii="Palatino Linotype" w:eastAsia="Palatino Linotype" w:hAnsi="Palatino Linotype" w:cs="Palatino Linotype"/>
          <w:b/>
          <w:sz w:val="24"/>
          <w:szCs w:val="24"/>
        </w:rPr>
      </w:pPr>
    </w:p>
    <w:p w14:paraId="1D92835A" w14:textId="77777777" w:rsidR="005C45B9" w:rsidRDefault="00EE721D" w:rsidP="00704F5E">
      <w:pPr>
        <w:pStyle w:val="Ttulo1"/>
        <w:spacing w:before="0" w:line="360" w:lineRule="auto"/>
        <w:jc w:val="center"/>
        <w:rPr>
          <w:rFonts w:ascii="Palatino Linotype" w:eastAsia="Palatino Linotype" w:hAnsi="Palatino Linotype" w:cs="Palatino Linotype"/>
          <w:b/>
          <w:color w:val="000000"/>
          <w:sz w:val="24"/>
          <w:szCs w:val="24"/>
        </w:rPr>
      </w:pPr>
      <w:bookmarkStart w:id="1" w:name="_heading=h.gjdgxs" w:colFirst="0" w:colLast="0"/>
      <w:bookmarkEnd w:id="1"/>
      <w:r>
        <w:rPr>
          <w:rFonts w:ascii="Palatino Linotype" w:eastAsia="Palatino Linotype" w:hAnsi="Palatino Linotype" w:cs="Palatino Linotype"/>
          <w:b/>
          <w:color w:val="000000"/>
          <w:sz w:val="24"/>
          <w:szCs w:val="24"/>
        </w:rPr>
        <w:t>A N T E C E D E N T E S</w:t>
      </w:r>
    </w:p>
    <w:p w14:paraId="18C5CE5E" w14:textId="77777777" w:rsidR="005C45B9" w:rsidRDefault="005C45B9" w:rsidP="00704F5E">
      <w:pPr>
        <w:rPr>
          <w:rFonts w:ascii="Palatino Linotype" w:eastAsia="Palatino Linotype" w:hAnsi="Palatino Linotype" w:cs="Palatino Linotype"/>
          <w:sz w:val="24"/>
          <w:szCs w:val="24"/>
        </w:rPr>
      </w:pPr>
    </w:p>
    <w:p w14:paraId="778AA83D" w14:textId="77777777" w:rsidR="005C45B9" w:rsidRDefault="00EE721D" w:rsidP="00704F5E">
      <w:pPr>
        <w:numPr>
          <w:ilvl w:val="0"/>
          <w:numId w:val="9"/>
        </w:numPr>
        <w:pBdr>
          <w:top w:val="nil"/>
          <w:left w:val="nil"/>
          <w:bottom w:val="nil"/>
          <w:right w:val="nil"/>
          <w:between w:val="nil"/>
        </w:pBdr>
        <w:tabs>
          <w:tab w:val="left" w:pos="0"/>
        </w:tabs>
        <w:spacing w:after="0" w:line="360" w:lineRule="auto"/>
        <w:ind w:left="0" w:firstLine="0"/>
        <w:jc w:val="both"/>
        <w:rPr>
          <w:color w:val="000000"/>
          <w:sz w:val="24"/>
          <w:szCs w:val="24"/>
        </w:rPr>
      </w:pPr>
      <w:r>
        <w:rPr>
          <w:rFonts w:ascii="Palatino Linotype" w:eastAsia="Palatino Linotype" w:hAnsi="Palatino Linotype" w:cs="Palatino Linotype"/>
          <w:color w:val="000000"/>
          <w:sz w:val="24"/>
          <w:szCs w:val="24"/>
        </w:rPr>
        <w:t>El</w:t>
      </w:r>
      <w:r>
        <w:rPr>
          <w:rFonts w:ascii="Palatino Linotype" w:eastAsia="Palatino Linotype" w:hAnsi="Palatino Linotype" w:cs="Palatino Linotype"/>
          <w:b/>
          <w:color w:val="000000"/>
          <w:sz w:val="24"/>
          <w:szCs w:val="24"/>
        </w:rPr>
        <w:t xml:space="preserve"> </w:t>
      </w:r>
      <w:r w:rsidR="00362A06">
        <w:rPr>
          <w:rFonts w:ascii="Palatino Linotype" w:eastAsia="Palatino Linotype" w:hAnsi="Palatino Linotype" w:cs="Palatino Linotype"/>
          <w:b/>
          <w:color w:val="000000"/>
          <w:sz w:val="24"/>
          <w:szCs w:val="24"/>
        </w:rPr>
        <w:t>veinticuatro de septiembre</w:t>
      </w:r>
      <w:r>
        <w:rPr>
          <w:rFonts w:ascii="Palatino Linotype" w:eastAsia="Palatino Linotype" w:hAnsi="Palatino Linotype" w:cs="Palatino Linotype"/>
          <w:b/>
          <w:color w:val="000000"/>
          <w:sz w:val="24"/>
          <w:szCs w:val="24"/>
        </w:rPr>
        <w:t xml:space="preserve"> de dos mil veinticuatro, </w:t>
      </w:r>
      <w:r>
        <w:rPr>
          <w:rFonts w:ascii="Palatino Linotype" w:eastAsia="Palatino Linotype" w:hAnsi="Palatino Linotype" w:cs="Palatino Linotype"/>
          <w:color w:val="000000"/>
          <w:sz w:val="24"/>
          <w:szCs w:val="24"/>
        </w:rPr>
        <w:t xml:space="preserve">se presentó ante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a través del Sistema de Acceso a la Información (SAIMEX) la solicitud de información pública registrada con el número</w:t>
      </w:r>
      <w:r>
        <w:rPr>
          <w:rFonts w:ascii="Palatino Linotype" w:eastAsia="Palatino Linotype" w:hAnsi="Palatino Linotype" w:cs="Palatino Linotype"/>
          <w:b/>
          <w:color w:val="000000"/>
          <w:sz w:val="24"/>
          <w:szCs w:val="24"/>
        </w:rPr>
        <w:t> </w:t>
      </w:r>
      <w:r w:rsidR="00362A06" w:rsidRPr="00362A06">
        <w:rPr>
          <w:rFonts w:ascii="Palatino Linotype" w:eastAsia="Palatino Linotype" w:hAnsi="Palatino Linotype" w:cs="Palatino Linotype"/>
          <w:b/>
          <w:bCs/>
          <w:color w:val="000000"/>
          <w:sz w:val="24"/>
          <w:szCs w:val="24"/>
        </w:rPr>
        <w:t>01278/ECATEPEC/IP/2024</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sz w:val="24"/>
          <w:szCs w:val="24"/>
        </w:rPr>
        <w:t xml:space="preserve">en la que </w:t>
      </w:r>
      <w:r>
        <w:rPr>
          <w:rFonts w:ascii="Palatino Linotype" w:eastAsia="Palatino Linotype" w:hAnsi="Palatino Linotype" w:cs="Palatino Linotype"/>
          <w:color w:val="000000"/>
          <w:sz w:val="24"/>
          <w:szCs w:val="24"/>
        </w:rPr>
        <w:t>se solicitó la siguiente información:</w:t>
      </w:r>
    </w:p>
    <w:p w14:paraId="1D651FED" w14:textId="77777777" w:rsidR="005C45B9" w:rsidRDefault="005C45B9" w:rsidP="00704F5E">
      <w:pPr>
        <w:pBdr>
          <w:top w:val="nil"/>
          <w:left w:val="nil"/>
          <w:bottom w:val="nil"/>
          <w:right w:val="nil"/>
          <w:between w:val="nil"/>
        </w:pBdr>
        <w:tabs>
          <w:tab w:val="left" w:pos="0"/>
        </w:tabs>
        <w:spacing w:after="0" w:line="360" w:lineRule="auto"/>
        <w:jc w:val="both"/>
        <w:rPr>
          <w:rFonts w:ascii="Palatino Linotype" w:eastAsia="Palatino Linotype" w:hAnsi="Palatino Linotype" w:cs="Palatino Linotype"/>
          <w:color w:val="000000"/>
          <w:sz w:val="24"/>
          <w:szCs w:val="24"/>
        </w:rPr>
      </w:pPr>
    </w:p>
    <w:p w14:paraId="4B869300" w14:textId="77777777" w:rsidR="005C45B9" w:rsidRDefault="00EE721D" w:rsidP="00704F5E">
      <w:pPr>
        <w:pBdr>
          <w:top w:val="nil"/>
          <w:left w:val="nil"/>
          <w:bottom w:val="nil"/>
          <w:right w:val="nil"/>
          <w:between w:val="nil"/>
        </w:pBdr>
        <w:spacing w:after="0" w:line="240" w:lineRule="auto"/>
        <w:ind w:left="426"/>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w:t>
      </w:r>
      <w:r>
        <w:rPr>
          <w:rFonts w:ascii="Palatino Linotype" w:eastAsia="Palatino Linotype" w:hAnsi="Palatino Linotype" w:cs="Palatino Linotype"/>
          <w:i/>
          <w:color w:val="000000"/>
          <w:sz w:val="24"/>
          <w:szCs w:val="24"/>
        </w:rPr>
        <w:tab/>
      </w:r>
      <w:r w:rsidR="00362A06" w:rsidRPr="00362A06">
        <w:rPr>
          <w:rFonts w:ascii="Palatino Linotype" w:eastAsia="Palatino Linotype" w:hAnsi="Palatino Linotype" w:cs="Palatino Linotype"/>
          <w:i/>
          <w:color w:val="000000"/>
          <w:sz w:val="24"/>
          <w:szCs w:val="24"/>
        </w:rPr>
        <w:t>Se me proporcione el presupuesto designado al Instituto de la Juventud, a la Dirección de Educación y Cultura y al Instituto Municipal de las Mujeres e Igualdad de Género.</w:t>
      </w:r>
      <w:r>
        <w:rPr>
          <w:rFonts w:ascii="Palatino Linotype" w:eastAsia="Palatino Linotype" w:hAnsi="Palatino Linotype" w:cs="Palatino Linotype"/>
          <w:i/>
          <w:color w:val="000000"/>
          <w:sz w:val="24"/>
          <w:szCs w:val="24"/>
        </w:rPr>
        <w:t>” (Sic)</w:t>
      </w:r>
    </w:p>
    <w:p w14:paraId="04C240EB" w14:textId="77777777" w:rsidR="005C45B9" w:rsidRDefault="005C45B9" w:rsidP="00704F5E">
      <w:pPr>
        <w:pBdr>
          <w:top w:val="nil"/>
          <w:left w:val="nil"/>
          <w:bottom w:val="nil"/>
          <w:right w:val="nil"/>
          <w:between w:val="nil"/>
        </w:pBdr>
        <w:spacing w:after="0" w:line="360" w:lineRule="auto"/>
        <w:ind w:left="851"/>
        <w:jc w:val="both"/>
        <w:rPr>
          <w:rFonts w:ascii="Palatino Linotype" w:eastAsia="Palatino Linotype" w:hAnsi="Palatino Linotype" w:cs="Palatino Linotype"/>
          <w:color w:val="000000"/>
          <w:sz w:val="24"/>
          <w:szCs w:val="24"/>
        </w:rPr>
      </w:pPr>
    </w:p>
    <w:p w14:paraId="2B4129A6" w14:textId="77777777" w:rsidR="005C45B9" w:rsidRDefault="00EE721D" w:rsidP="00704F5E">
      <w:pPr>
        <w:numPr>
          <w:ilvl w:val="0"/>
          <w:numId w:val="10"/>
        </w:numPr>
        <w:pBdr>
          <w:top w:val="nil"/>
          <w:left w:val="nil"/>
          <w:bottom w:val="nil"/>
          <w:right w:val="nil"/>
          <w:between w:val="nil"/>
        </w:pBdr>
        <w:spacing w:after="0" w:line="360" w:lineRule="auto"/>
        <w:ind w:left="851"/>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Se eligió como modalidad de entrega a través del </w:t>
      </w:r>
      <w:r>
        <w:rPr>
          <w:rFonts w:ascii="Palatino Linotype" w:eastAsia="Palatino Linotype" w:hAnsi="Palatino Linotype" w:cs="Palatino Linotype"/>
          <w:b/>
          <w:color w:val="000000"/>
          <w:sz w:val="24"/>
          <w:szCs w:val="24"/>
        </w:rPr>
        <w:t>SAIMEX</w:t>
      </w:r>
    </w:p>
    <w:p w14:paraId="7DE79A92" w14:textId="77777777" w:rsidR="005C45B9" w:rsidRDefault="005C45B9" w:rsidP="00704F5E">
      <w:pPr>
        <w:pBdr>
          <w:top w:val="nil"/>
          <w:left w:val="nil"/>
          <w:bottom w:val="nil"/>
          <w:right w:val="nil"/>
          <w:between w:val="nil"/>
        </w:pBdr>
        <w:spacing w:after="0" w:line="360" w:lineRule="auto"/>
        <w:ind w:left="851"/>
        <w:jc w:val="both"/>
        <w:rPr>
          <w:rFonts w:ascii="Palatino Linotype" w:eastAsia="Palatino Linotype" w:hAnsi="Palatino Linotype" w:cs="Palatino Linotype"/>
          <w:color w:val="000000"/>
          <w:sz w:val="24"/>
          <w:szCs w:val="24"/>
        </w:rPr>
      </w:pPr>
    </w:p>
    <w:p w14:paraId="3921C801" w14:textId="77777777" w:rsidR="005C45B9" w:rsidRPr="00362A06" w:rsidRDefault="00EE721D" w:rsidP="00704F5E">
      <w:pPr>
        <w:numPr>
          <w:ilvl w:val="0"/>
          <w:numId w:val="9"/>
        </w:numPr>
        <w:pBdr>
          <w:top w:val="nil"/>
          <w:left w:val="nil"/>
          <w:bottom w:val="nil"/>
          <w:right w:val="nil"/>
          <w:between w:val="nil"/>
        </w:pBdr>
        <w:tabs>
          <w:tab w:val="left" w:pos="0"/>
        </w:tabs>
        <w:spacing w:after="0" w:line="360" w:lineRule="auto"/>
        <w:ind w:left="0" w:firstLine="0"/>
        <w:jc w:val="both"/>
        <w:rPr>
          <w:rFonts w:ascii="Palatino Linotype" w:eastAsia="Palatino Linotype" w:hAnsi="Palatino Linotype" w:cs="Palatino Linotype"/>
          <w:b/>
          <w:color w:val="000000"/>
          <w:sz w:val="24"/>
          <w:szCs w:val="24"/>
        </w:rPr>
      </w:pPr>
      <w:r w:rsidRPr="00362A06">
        <w:rPr>
          <w:rFonts w:ascii="Palatino Linotype" w:eastAsia="Palatino Linotype" w:hAnsi="Palatino Linotype" w:cs="Palatino Linotype"/>
          <w:color w:val="000000"/>
          <w:sz w:val="24"/>
          <w:szCs w:val="24"/>
        </w:rPr>
        <w:t xml:space="preserve">El </w:t>
      </w:r>
      <w:r w:rsidR="00362A06" w:rsidRPr="00362A06">
        <w:rPr>
          <w:rFonts w:ascii="Palatino Linotype" w:eastAsia="Palatino Linotype" w:hAnsi="Palatino Linotype" w:cs="Palatino Linotype"/>
          <w:b/>
          <w:color w:val="000000"/>
          <w:sz w:val="24"/>
          <w:szCs w:val="24"/>
        </w:rPr>
        <w:t>treinta de octubre</w:t>
      </w:r>
      <w:r w:rsidRPr="00362A06">
        <w:rPr>
          <w:rFonts w:ascii="Palatino Linotype" w:eastAsia="Palatino Linotype" w:hAnsi="Palatino Linotype" w:cs="Palatino Linotype"/>
          <w:b/>
          <w:color w:val="000000"/>
          <w:sz w:val="24"/>
          <w:szCs w:val="24"/>
        </w:rPr>
        <w:t xml:space="preserve"> de dos mil veinticuatro,</w:t>
      </w:r>
      <w:r w:rsidRPr="00362A06">
        <w:rPr>
          <w:rFonts w:ascii="Palatino Linotype" w:eastAsia="Palatino Linotype" w:hAnsi="Palatino Linotype" w:cs="Palatino Linotype"/>
          <w:color w:val="000000"/>
          <w:sz w:val="24"/>
          <w:szCs w:val="24"/>
        </w:rPr>
        <w:t xml:space="preserve"> el </w:t>
      </w:r>
      <w:r w:rsidRPr="00362A06">
        <w:rPr>
          <w:rFonts w:ascii="Palatino Linotype" w:eastAsia="Palatino Linotype" w:hAnsi="Palatino Linotype" w:cs="Palatino Linotype"/>
          <w:b/>
          <w:color w:val="000000"/>
          <w:sz w:val="24"/>
          <w:szCs w:val="24"/>
        </w:rPr>
        <w:t xml:space="preserve">SUJETO OBLIGADO, </w:t>
      </w:r>
      <w:r w:rsidRPr="00362A06">
        <w:rPr>
          <w:rFonts w:ascii="Palatino Linotype" w:eastAsia="Palatino Linotype" w:hAnsi="Palatino Linotype" w:cs="Palatino Linotype"/>
          <w:color w:val="000000"/>
          <w:sz w:val="24"/>
          <w:szCs w:val="24"/>
        </w:rPr>
        <w:t>dio respuesta a través del archivo</w:t>
      </w:r>
      <w:r w:rsidRPr="00362A06">
        <w:rPr>
          <w:rFonts w:ascii="Palatino Linotype" w:eastAsia="Palatino Linotype" w:hAnsi="Palatino Linotype" w:cs="Palatino Linotype"/>
          <w:sz w:val="24"/>
          <w:szCs w:val="24"/>
        </w:rPr>
        <w:t xml:space="preserve"> </w:t>
      </w:r>
      <w:hyperlink r:id="rId8" w:tgtFrame="_blank" w:history="1">
        <w:r w:rsidR="00362A06" w:rsidRPr="00362A06">
          <w:rPr>
            <w:rStyle w:val="Hipervnculo"/>
            <w:rFonts w:ascii="Palatino Linotype" w:eastAsia="Palatino Linotype" w:hAnsi="Palatino Linotype" w:cs="Palatino Linotype"/>
            <w:b/>
            <w:bCs/>
            <w:color w:val="auto"/>
            <w:sz w:val="24"/>
            <w:szCs w:val="24"/>
            <w:u w:val="none"/>
          </w:rPr>
          <w:t>Resp.1278.pdf</w:t>
        </w:r>
      </w:hyperlink>
      <w:r w:rsidRPr="00362A06">
        <w:rPr>
          <w:rFonts w:ascii="Palatino Linotype" w:eastAsia="Palatino Linotype" w:hAnsi="Palatino Linotype" w:cs="Palatino Linotype"/>
          <w:sz w:val="24"/>
          <w:szCs w:val="24"/>
        </w:rPr>
        <w:t xml:space="preserve">, del que se desprende, </w:t>
      </w:r>
      <w:r w:rsidR="00362A06">
        <w:rPr>
          <w:rFonts w:ascii="Palatino Linotype" w:eastAsia="Palatino Linotype" w:hAnsi="Palatino Linotype" w:cs="Palatino Linotype"/>
          <w:sz w:val="24"/>
          <w:szCs w:val="24"/>
        </w:rPr>
        <w:t>el oficio de dos de octubre de dos mil veinticuatro, firmado por la Directora de Educación y Cultura, quien informó que el “</w:t>
      </w:r>
      <w:r w:rsidR="00362A06">
        <w:rPr>
          <w:rFonts w:ascii="Palatino Linotype" w:eastAsia="Palatino Linotype" w:hAnsi="Palatino Linotype" w:cs="Palatino Linotype"/>
          <w:i/>
          <w:sz w:val="24"/>
          <w:szCs w:val="24"/>
        </w:rPr>
        <w:t xml:space="preserve">Presupuesto asignado a la Dirección de Educación y Cultura del año 2024, es de </w:t>
      </w:r>
      <w:r w:rsidR="00362A06">
        <w:rPr>
          <w:rFonts w:ascii="Palatino Linotype" w:eastAsia="Palatino Linotype" w:hAnsi="Palatino Linotype" w:cs="Palatino Linotype"/>
          <w:b/>
          <w:i/>
          <w:sz w:val="24"/>
          <w:szCs w:val="24"/>
        </w:rPr>
        <w:t>$22,336,000.00 pesos.”</w:t>
      </w:r>
    </w:p>
    <w:p w14:paraId="600296AB" w14:textId="77777777" w:rsidR="00362A06" w:rsidRPr="00362A06" w:rsidRDefault="00362A06" w:rsidP="00704F5E">
      <w:pPr>
        <w:pBdr>
          <w:top w:val="nil"/>
          <w:left w:val="nil"/>
          <w:bottom w:val="nil"/>
          <w:right w:val="nil"/>
          <w:between w:val="nil"/>
        </w:pBdr>
        <w:tabs>
          <w:tab w:val="left" w:pos="0"/>
        </w:tabs>
        <w:spacing w:after="0" w:line="360" w:lineRule="auto"/>
        <w:jc w:val="both"/>
        <w:rPr>
          <w:rFonts w:ascii="Palatino Linotype" w:eastAsia="Palatino Linotype" w:hAnsi="Palatino Linotype" w:cs="Palatino Linotype"/>
          <w:b/>
          <w:color w:val="000000"/>
          <w:sz w:val="24"/>
          <w:szCs w:val="24"/>
        </w:rPr>
      </w:pPr>
    </w:p>
    <w:p w14:paraId="5E5B02D3" w14:textId="77777777" w:rsidR="005C45B9" w:rsidRDefault="00EE721D" w:rsidP="00704F5E">
      <w:pPr>
        <w:numPr>
          <w:ilvl w:val="0"/>
          <w:numId w:val="9"/>
        </w:numPr>
        <w:pBdr>
          <w:top w:val="nil"/>
          <w:left w:val="nil"/>
          <w:bottom w:val="nil"/>
          <w:right w:val="nil"/>
          <w:between w:val="nil"/>
        </w:pBdr>
        <w:spacing w:after="0" w:line="360" w:lineRule="auto"/>
        <w:ind w:left="0" w:firstLine="0"/>
        <w:jc w:val="both"/>
        <w:rPr>
          <w:color w:val="000000"/>
          <w:sz w:val="24"/>
          <w:szCs w:val="24"/>
        </w:rPr>
      </w:pPr>
      <w:r>
        <w:rPr>
          <w:rFonts w:ascii="Palatino Linotype" w:eastAsia="Palatino Linotype" w:hAnsi="Palatino Linotype" w:cs="Palatino Linotype"/>
          <w:color w:val="000000"/>
          <w:sz w:val="24"/>
          <w:szCs w:val="24"/>
        </w:rPr>
        <w:t xml:space="preserve">Inconforme con lo anterior, el </w:t>
      </w:r>
      <w:r w:rsidR="00362A06">
        <w:rPr>
          <w:rFonts w:ascii="Palatino Linotype" w:eastAsia="Palatino Linotype" w:hAnsi="Palatino Linotype" w:cs="Palatino Linotype"/>
          <w:b/>
          <w:color w:val="000000"/>
          <w:sz w:val="24"/>
          <w:szCs w:val="24"/>
        </w:rPr>
        <w:t>tres de octubre</w:t>
      </w:r>
      <w:r>
        <w:rPr>
          <w:rFonts w:ascii="Palatino Linotype" w:eastAsia="Palatino Linotype" w:hAnsi="Palatino Linotype" w:cs="Palatino Linotype"/>
          <w:b/>
          <w:color w:val="000000"/>
          <w:sz w:val="24"/>
          <w:szCs w:val="24"/>
        </w:rPr>
        <w:t xml:space="preserve"> de dos mil veinticuatro</w:t>
      </w:r>
      <w:r w:rsidR="00362A06">
        <w:rPr>
          <w:rFonts w:ascii="Palatino Linotype" w:eastAsia="Palatino Linotype" w:hAnsi="Palatino Linotype" w:cs="Palatino Linotype"/>
          <w:color w:val="000000"/>
          <w:sz w:val="24"/>
          <w:szCs w:val="24"/>
        </w:rPr>
        <w:t>, el ahora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 xml:space="preserve">RECURRENTE, </w:t>
      </w:r>
      <w:r>
        <w:rPr>
          <w:rFonts w:ascii="Palatino Linotype" w:eastAsia="Palatino Linotype" w:hAnsi="Palatino Linotype" w:cs="Palatino Linotype"/>
          <w:color w:val="000000"/>
          <w:sz w:val="24"/>
          <w:szCs w:val="24"/>
        </w:rPr>
        <w:t xml:space="preserve">interpuso recurso de revisión en contra de la respuesta emitida por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manifestando las siguientes razones o motivos de inconformidad:</w:t>
      </w:r>
    </w:p>
    <w:p w14:paraId="64883749" w14:textId="77777777" w:rsidR="005C45B9" w:rsidRDefault="005C45B9" w:rsidP="00704F5E">
      <w:pPr>
        <w:pBdr>
          <w:top w:val="nil"/>
          <w:left w:val="nil"/>
          <w:bottom w:val="nil"/>
          <w:right w:val="nil"/>
          <w:between w:val="nil"/>
        </w:pBdr>
        <w:spacing w:after="0" w:line="276" w:lineRule="auto"/>
        <w:jc w:val="both"/>
        <w:rPr>
          <w:color w:val="000000"/>
          <w:sz w:val="24"/>
          <w:szCs w:val="24"/>
        </w:rPr>
      </w:pPr>
    </w:p>
    <w:p w14:paraId="58BDD52B" w14:textId="77777777" w:rsidR="005C45B9" w:rsidRDefault="00EE721D" w:rsidP="00704F5E">
      <w:pPr>
        <w:numPr>
          <w:ilvl w:val="0"/>
          <w:numId w:val="10"/>
        </w:numPr>
        <w:pBdr>
          <w:top w:val="nil"/>
          <w:left w:val="nil"/>
          <w:bottom w:val="nil"/>
          <w:right w:val="nil"/>
          <w:between w:val="nil"/>
        </w:pBdr>
        <w:spacing w:after="0" w:line="276" w:lineRule="auto"/>
        <w:ind w:left="993"/>
        <w:jc w:val="both"/>
        <w:rPr>
          <w:rFonts w:ascii="Palatino Linotype" w:eastAsia="Palatino Linotype" w:hAnsi="Palatino Linotype" w:cs="Palatino Linotype"/>
          <w:i/>
          <w:color w:val="000000"/>
          <w:sz w:val="24"/>
          <w:szCs w:val="24"/>
        </w:rPr>
      </w:pPr>
      <w:bookmarkStart w:id="2" w:name="_heading=h.30j0zll" w:colFirst="0" w:colLast="0"/>
      <w:bookmarkEnd w:id="2"/>
      <w:r>
        <w:rPr>
          <w:rFonts w:ascii="Palatino Linotype" w:eastAsia="Palatino Linotype" w:hAnsi="Palatino Linotype" w:cs="Palatino Linotype"/>
          <w:b/>
          <w:color w:val="000000"/>
          <w:sz w:val="24"/>
          <w:szCs w:val="24"/>
        </w:rPr>
        <w:t xml:space="preserve">Acto impugnado: </w:t>
      </w:r>
      <w:r>
        <w:rPr>
          <w:rFonts w:ascii="Palatino Linotype" w:eastAsia="Palatino Linotype" w:hAnsi="Palatino Linotype" w:cs="Palatino Linotype"/>
          <w:i/>
          <w:color w:val="000000"/>
          <w:sz w:val="24"/>
          <w:szCs w:val="24"/>
        </w:rPr>
        <w:t>“</w:t>
      </w:r>
      <w:r w:rsidR="00362A06">
        <w:rPr>
          <w:rFonts w:ascii="Palatino Linotype" w:eastAsia="Palatino Linotype" w:hAnsi="Palatino Linotype" w:cs="Palatino Linotype"/>
          <w:i/>
          <w:color w:val="000000"/>
          <w:sz w:val="24"/>
          <w:szCs w:val="24"/>
        </w:rPr>
        <w:t>La respuesta esta incompleta</w:t>
      </w:r>
      <w:r>
        <w:rPr>
          <w:rFonts w:ascii="Palatino Linotype" w:eastAsia="Palatino Linotype" w:hAnsi="Palatino Linotype" w:cs="Palatino Linotype"/>
          <w:i/>
          <w:color w:val="000000"/>
          <w:sz w:val="24"/>
          <w:szCs w:val="24"/>
        </w:rPr>
        <w:t>.”</w:t>
      </w:r>
    </w:p>
    <w:p w14:paraId="05A7B0CF" w14:textId="77777777" w:rsidR="005C45B9" w:rsidRDefault="005C45B9" w:rsidP="00704F5E">
      <w:pPr>
        <w:pBdr>
          <w:top w:val="nil"/>
          <w:left w:val="nil"/>
          <w:bottom w:val="nil"/>
          <w:right w:val="nil"/>
          <w:between w:val="nil"/>
        </w:pBdr>
        <w:spacing w:after="0" w:line="276" w:lineRule="auto"/>
        <w:ind w:left="993"/>
        <w:jc w:val="both"/>
        <w:rPr>
          <w:rFonts w:ascii="Palatino Linotype" w:eastAsia="Palatino Linotype" w:hAnsi="Palatino Linotype" w:cs="Palatino Linotype"/>
          <w:i/>
          <w:color w:val="000000"/>
          <w:sz w:val="24"/>
          <w:szCs w:val="24"/>
        </w:rPr>
      </w:pPr>
    </w:p>
    <w:p w14:paraId="0D36B50B" w14:textId="77777777" w:rsidR="00490506" w:rsidRPr="00490506" w:rsidRDefault="00EE721D" w:rsidP="00704F5E">
      <w:pPr>
        <w:numPr>
          <w:ilvl w:val="0"/>
          <w:numId w:val="10"/>
        </w:numPr>
        <w:pBdr>
          <w:top w:val="nil"/>
          <w:left w:val="nil"/>
          <w:bottom w:val="nil"/>
          <w:right w:val="nil"/>
          <w:between w:val="nil"/>
        </w:pBdr>
        <w:spacing w:after="0" w:line="276" w:lineRule="auto"/>
        <w:ind w:left="993"/>
        <w:jc w:val="both"/>
        <w:rPr>
          <w:rFonts w:ascii="Palatino Linotype" w:eastAsia="Palatino Linotype" w:hAnsi="Palatino Linotype" w:cs="Palatino Linotype"/>
          <w:i/>
          <w:color w:val="000000"/>
          <w:sz w:val="24"/>
          <w:szCs w:val="24"/>
        </w:rPr>
      </w:pPr>
      <w:bookmarkStart w:id="3" w:name="_heading=h.1fob9te" w:colFirst="0" w:colLast="0"/>
      <w:bookmarkEnd w:id="3"/>
      <w:r>
        <w:rPr>
          <w:rFonts w:ascii="Palatino Linotype" w:eastAsia="Palatino Linotype" w:hAnsi="Palatino Linotype" w:cs="Palatino Linotype"/>
          <w:b/>
          <w:color w:val="000000"/>
          <w:sz w:val="24"/>
          <w:szCs w:val="24"/>
        </w:rPr>
        <w:t xml:space="preserve">Razones o Motivos de inconformidad: </w:t>
      </w:r>
      <w:r>
        <w:rPr>
          <w:rFonts w:ascii="Palatino Linotype" w:eastAsia="Palatino Linotype" w:hAnsi="Palatino Linotype" w:cs="Palatino Linotype"/>
          <w:i/>
          <w:color w:val="000000"/>
          <w:sz w:val="24"/>
          <w:szCs w:val="24"/>
        </w:rPr>
        <w:t>“</w:t>
      </w:r>
      <w:r w:rsidR="00362A06" w:rsidRPr="00362A06">
        <w:rPr>
          <w:rFonts w:ascii="Palatino Linotype" w:eastAsia="Palatino Linotype" w:hAnsi="Palatino Linotype" w:cs="Palatino Linotype"/>
          <w:i/>
          <w:color w:val="000000"/>
          <w:sz w:val="24"/>
          <w:szCs w:val="24"/>
        </w:rPr>
        <w:t>En mi solicitud requerí los presupuestos 2024 del Instituto Municipal de la Juventud, de la Dirección de Educación y Cultura y del Instituto Municipal de las Mujeres e Igualdad de Género, todos del Municipio de Ecatepec de Morelos. No obstante, la única información brindada en la respuesta corresponde únicamente a la Dirección de Educación y Cultura, faltando la información correspondiente a los Institutos Municipales de la Juventud y de las Mujeres e Igualdad de Género de Ecatepec de Morelos.</w:t>
      </w:r>
      <w:r>
        <w:rPr>
          <w:rFonts w:ascii="Palatino Linotype" w:eastAsia="Palatino Linotype" w:hAnsi="Palatino Linotype" w:cs="Palatino Linotype"/>
          <w:i/>
          <w:color w:val="000000"/>
          <w:sz w:val="24"/>
          <w:szCs w:val="24"/>
        </w:rPr>
        <w:t>”</w:t>
      </w:r>
    </w:p>
    <w:p w14:paraId="06CC112F" w14:textId="77777777" w:rsidR="005C45B9" w:rsidRDefault="005C45B9" w:rsidP="00704F5E">
      <w:pPr>
        <w:pBdr>
          <w:top w:val="nil"/>
          <w:left w:val="nil"/>
          <w:bottom w:val="nil"/>
          <w:right w:val="nil"/>
          <w:between w:val="nil"/>
        </w:pBdr>
        <w:spacing w:after="0" w:line="276" w:lineRule="auto"/>
        <w:jc w:val="both"/>
        <w:rPr>
          <w:rFonts w:ascii="Palatino Linotype" w:eastAsia="Palatino Linotype" w:hAnsi="Palatino Linotype" w:cs="Palatino Linotype"/>
          <w:i/>
          <w:color w:val="000000"/>
          <w:sz w:val="24"/>
          <w:szCs w:val="24"/>
        </w:rPr>
      </w:pPr>
    </w:p>
    <w:p w14:paraId="5DBBF5AA" w14:textId="77777777" w:rsidR="005C45B9" w:rsidRDefault="00EE721D" w:rsidP="00704F5E">
      <w:pPr>
        <w:numPr>
          <w:ilvl w:val="0"/>
          <w:numId w:val="9"/>
        </w:numPr>
        <w:pBdr>
          <w:top w:val="nil"/>
          <w:left w:val="nil"/>
          <w:bottom w:val="nil"/>
          <w:right w:val="nil"/>
          <w:between w:val="nil"/>
        </w:pBdr>
        <w:spacing w:after="0" w:line="360" w:lineRule="auto"/>
        <w:ind w:left="0" w:firstLine="0"/>
        <w:jc w:val="both"/>
        <w:rPr>
          <w:color w:val="000000"/>
          <w:sz w:val="24"/>
          <w:szCs w:val="24"/>
        </w:rPr>
      </w:pPr>
      <w:r>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notificado el  </w:t>
      </w:r>
      <w:r w:rsidR="00362A06">
        <w:rPr>
          <w:rFonts w:ascii="Palatino Linotype" w:eastAsia="Palatino Linotype" w:hAnsi="Palatino Linotype" w:cs="Palatino Linotype"/>
          <w:b/>
          <w:color w:val="000000"/>
          <w:sz w:val="24"/>
          <w:szCs w:val="24"/>
        </w:rPr>
        <w:t>ocho de octubre</w:t>
      </w:r>
      <w:r>
        <w:rPr>
          <w:rFonts w:ascii="Palatino Linotype" w:eastAsia="Palatino Linotype" w:hAnsi="Palatino Linotype" w:cs="Palatino Linotype"/>
          <w:b/>
          <w:color w:val="000000"/>
          <w:sz w:val="24"/>
          <w:szCs w:val="24"/>
        </w:rPr>
        <w:t xml:space="preserve"> de dos mil veinticuatro</w:t>
      </w:r>
      <w:r>
        <w:rPr>
          <w:rFonts w:ascii="Palatino Linotype" w:eastAsia="Palatino Linotype" w:hAnsi="Palatino Linotype" w:cs="Palatino Linotype"/>
          <w:color w:val="000000"/>
          <w:sz w:val="24"/>
          <w:szCs w:val="24"/>
        </w:rPr>
        <w:t xml:space="preserve">, puso a disposición de las partes el </w:t>
      </w:r>
      <w:r>
        <w:rPr>
          <w:rFonts w:ascii="Palatino Linotype" w:eastAsia="Palatino Linotype" w:hAnsi="Palatino Linotype" w:cs="Palatino Linotype"/>
          <w:color w:val="000000"/>
          <w:sz w:val="24"/>
          <w:szCs w:val="24"/>
        </w:rPr>
        <w:lastRenderedPageBreak/>
        <w:t xml:space="preserve">expediente electrónico vía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a efecto de que en un plazo máximo de siete días </w:t>
      </w:r>
      <w:r>
        <w:rPr>
          <w:rFonts w:ascii="Palatino Linotype" w:eastAsia="Palatino Linotype" w:hAnsi="Palatino Linotype" w:cs="Palatino Linotype"/>
          <w:sz w:val="24"/>
          <w:szCs w:val="24"/>
        </w:rPr>
        <w:t>manifestara</w:t>
      </w:r>
      <w:r>
        <w:rPr>
          <w:rFonts w:ascii="Palatino Linotype" w:eastAsia="Palatino Linotype" w:hAnsi="Palatino Linotype" w:cs="Palatino Linotype"/>
          <w:color w:val="000000"/>
          <w:sz w:val="24"/>
          <w:szCs w:val="24"/>
        </w:rPr>
        <w:t xml:space="preserve"> lo que a su derecho conviniera, </w:t>
      </w:r>
      <w:r>
        <w:rPr>
          <w:rFonts w:ascii="Palatino Linotype" w:eastAsia="Palatino Linotype" w:hAnsi="Palatino Linotype" w:cs="Palatino Linotype"/>
          <w:sz w:val="24"/>
          <w:szCs w:val="24"/>
        </w:rPr>
        <w:t>ofreciera</w:t>
      </w:r>
      <w:r>
        <w:rPr>
          <w:rFonts w:ascii="Palatino Linotype" w:eastAsia="Palatino Linotype" w:hAnsi="Palatino Linotype" w:cs="Palatino Linotype"/>
          <w:color w:val="000000"/>
          <w:sz w:val="24"/>
          <w:szCs w:val="24"/>
        </w:rPr>
        <w:t xml:space="preserve"> pruebas y alegatos según corresponda a los casos concretos, y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presentará el Informe Justificado procedente.</w:t>
      </w:r>
    </w:p>
    <w:p w14:paraId="0ECC6070" w14:textId="77777777" w:rsidR="005C45B9" w:rsidRDefault="005C45B9" w:rsidP="00704F5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519C6ED2" w14:textId="77777777" w:rsidR="00490506" w:rsidRPr="00704F5E" w:rsidRDefault="00EE721D" w:rsidP="00704F5E">
      <w:pPr>
        <w:numPr>
          <w:ilvl w:val="0"/>
          <w:numId w:val="9"/>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704F5E">
        <w:rPr>
          <w:rFonts w:ascii="Palatino Linotype" w:eastAsia="Palatino Linotype" w:hAnsi="Palatino Linotype" w:cs="Palatino Linotype"/>
          <w:color w:val="000000"/>
          <w:sz w:val="24"/>
          <w:szCs w:val="24"/>
        </w:rPr>
        <w:t xml:space="preserve">El </w:t>
      </w:r>
      <w:r w:rsidRPr="00704F5E">
        <w:rPr>
          <w:rFonts w:ascii="Palatino Linotype" w:eastAsia="Palatino Linotype" w:hAnsi="Palatino Linotype" w:cs="Palatino Linotype"/>
          <w:b/>
          <w:color w:val="000000"/>
          <w:sz w:val="24"/>
          <w:szCs w:val="24"/>
        </w:rPr>
        <w:t xml:space="preserve">PARTICULAR </w:t>
      </w:r>
      <w:r w:rsidR="00490506" w:rsidRPr="00704F5E">
        <w:rPr>
          <w:rFonts w:ascii="Palatino Linotype" w:eastAsia="Palatino Linotype" w:hAnsi="Palatino Linotype" w:cs="Palatino Linotype"/>
          <w:color w:val="000000"/>
          <w:sz w:val="24"/>
          <w:szCs w:val="24"/>
        </w:rPr>
        <w:t xml:space="preserve">, el </w:t>
      </w:r>
      <w:r w:rsidR="00362A06" w:rsidRPr="00704F5E">
        <w:rPr>
          <w:rFonts w:ascii="Palatino Linotype" w:eastAsia="Palatino Linotype" w:hAnsi="Palatino Linotype" w:cs="Palatino Linotype"/>
          <w:b/>
          <w:color w:val="000000"/>
          <w:sz w:val="24"/>
          <w:szCs w:val="24"/>
        </w:rPr>
        <w:t>veintidós de octubre de dos mil veinticuatro</w:t>
      </w:r>
      <w:r w:rsidR="00490506" w:rsidRPr="00704F5E">
        <w:rPr>
          <w:rFonts w:ascii="Palatino Linotype" w:eastAsia="Palatino Linotype" w:hAnsi="Palatino Linotype" w:cs="Palatino Linotype"/>
          <w:color w:val="000000"/>
          <w:sz w:val="24"/>
          <w:szCs w:val="24"/>
        </w:rPr>
        <w:t xml:space="preserve">, remitió el archivo </w:t>
      </w:r>
      <w:r w:rsidR="00362A06" w:rsidRPr="00704F5E">
        <w:rPr>
          <w:rFonts w:ascii="Palatino Linotype" w:hAnsi="Palatino Linotype"/>
          <w:b/>
          <w:i/>
          <w:sz w:val="24"/>
          <w:szCs w:val="24"/>
        </w:rPr>
        <w:t>Resp.1278 (1).pdf</w:t>
      </w:r>
      <w:r w:rsidR="00490506" w:rsidRPr="00704F5E">
        <w:rPr>
          <w:rFonts w:ascii="Palatino Linotype" w:eastAsia="Palatino Linotype" w:hAnsi="Palatino Linotype" w:cs="Palatino Linotype"/>
          <w:i/>
          <w:sz w:val="24"/>
          <w:szCs w:val="24"/>
        </w:rPr>
        <w:t xml:space="preserve">, </w:t>
      </w:r>
      <w:r w:rsidR="00362A06" w:rsidRPr="00704F5E">
        <w:rPr>
          <w:rFonts w:ascii="Palatino Linotype" w:eastAsia="Palatino Linotype" w:hAnsi="Palatino Linotype" w:cs="Palatino Linotype"/>
          <w:sz w:val="24"/>
          <w:szCs w:val="24"/>
        </w:rPr>
        <w:t xml:space="preserve">de cuyo contenido se observa corresponde a la respuesta remitida por el </w:t>
      </w:r>
      <w:r w:rsidR="00362A06" w:rsidRPr="00704F5E">
        <w:rPr>
          <w:rFonts w:ascii="Palatino Linotype" w:eastAsia="Palatino Linotype" w:hAnsi="Palatino Linotype" w:cs="Palatino Linotype"/>
          <w:b/>
          <w:sz w:val="24"/>
          <w:szCs w:val="24"/>
        </w:rPr>
        <w:t xml:space="preserve">SUJETO OBLIGADO, </w:t>
      </w:r>
      <w:r w:rsidR="00362A06" w:rsidRPr="00704F5E">
        <w:rPr>
          <w:rFonts w:ascii="Palatino Linotype" w:eastAsia="Palatino Linotype" w:hAnsi="Palatino Linotype" w:cs="Palatino Linotype"/>
          <w:sz w:val="24"/>
          <w:szCs w:val="24"/>
        </w:rPr>
        <w:t xml:space="preserve">en </w:t>
      </w:r>
      <w:r w:rsidR="00704F5E" w:rsidRPr="00704F5E">
        <w:rPr>
          <w:rFonts w:ascii="Palatino Linotype" w:eastAsia="Palatino Linotype" w:hAnsi="Palatino Linotype" w:cs="Palatino Linotype"/>
          <w:sz w:val="24"/>
          <w:szCs w:val="24"/>
        </w:rPr>
        <w:t xml:space="preserve">comentarios el </w:t>
      </w:r>
      <w:r w:rsidR="00704F5E" w:rsidRPr="00704F5E">
        <w:rPr>
          <w:rFonts w:ascii="Palatino Linotype" w:eastAsia="Palatino Linotype" w:hAnsi="Palatino Linotype" w:cs="Palatino Linotype"/>
          <w:b/>
          <w:sz w:val="24"/>
          <w:szCs w:val="24"/>
        </w:rPr>
        <w:t xml:space="preserve">PARTICULAR </w:t>
      </w:r>
      <w:r w:rsidR="00704F5E" w:rsidRPr="00704F5E">
        <w:rPr>
          <w:rFonts w:ascii="Palatino Linotype" w:eastAsia="Palatino Linotype" w:hAnsi="Palatino Linotype" w:cs="Palatino Linotype"/>
          <w:sz w:val="24"/>
          <w:szCs w:val="24"/>
        </w:rPr>
        <w:t xml:space="preserve">manifestó que” </w:t>
      </w:r>
      <w:r w:rsidR="00704F5E" w:rsidRPr="00704F5E">
        <w:rPr>
          <w:rFonts w:ascii="Palatino Linotype" w:eastAsia="Palatino Linotype" w:hAnsi="Palatino Linotype" w:cs="Palatino Linotype"/>
          <w:i/>
          <w:sz w:val="24"/>
          <w:szCs w:val="24"/>
        </w:rPr>
        <w:t>La respuesta brindada es parcial, pues solo hace referencia a la información presupuestal solicitada de una de las áreas y no de todas de las que se hace mención , entre ellas el Instituto Municipal de la Juventud y el Instituto Municipal de las Mujeres e Igualdad de Género de Ecatepec.</w:t>
      </w:r>
      <w:r w:rsidR="00704F5E">
        <w:rPr>
          <w:rFonts w:ascii="Palatino Linotype" w:eastAsia="Palatino Linotype" w:hAnsi="Palatino Linotype" w:cs="Palatino Linotype"/>
          <w:i/>
          <w:sz w:val="24"/>
          <w:szCs w:val="24"/>
        </w:rPr>
        <w:t>”</w:t>
      </w:r>
    </w:p>
    <w:p w14:paraId="795448B9" w14:textId="77777777" w:rsidR="00704F5E" w:rsidRPr="00490506" w:rsidRDefault="00704F5E" w:rsidP="00704F5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3176EAA0" w14:textId="77777777" w:rsidR="005C45B9" w:rsidRDefault="00EE721D" w:rsidP="00704F5E">
      <w:pPr>
        <w:numPr>
          <w:ilvl w:val="0"/>
          <w:numId w:val="9"/>
        </w:numPr>
        <w:pBdr>
          <w:top w:val="nil"/>
          <w:left w:val="nil"/>
          <w:bottom w:val="nil"/>
          <w:right w:val="nil"/>
          <w:between w:val="nil"/>
        </w:pBdr>
        <w:spacing w:after="0" w:line="360" w:lineRule="auto"/>
        <w:ind w:left="0" w:firstLine="0"/>
        <w:jc w:val="both"/>
        <w:rPr>
          <w:color w:val="000000"/>
          <w:sz w:val="24"/>
          <w:szCs w:val="24"/>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presento el informe justificado el </w:t>
      </w:r>
      <w:r w:rsidR="00704F5E">
        <w:rPr>
          <w:rFonts w:ascii="Palatino Linotype" w:eastAsia="Palatino Linotype" w:hAnsi="Palatino Linotype" w:cs="Palatino Linotype"/>
          <w:b/>
          <w:color w:val="000000"/>
          <w:sz w:val="24"/>
          <w:szCs w:val="24"/>
        </w:rPr>
        <w:t xml:space="preserve">ocho, nueve y dieciséis de octubre </w:t>
      </w:r>
      <w:r>
        <w:rPr>
          <w:rFonts w:ascii="Palatino Linotype" w:eastAsia="Palatino Linotype" w:hAnsi="Palatino Linotype" w:cs="Palatino Linotype"/>
          <w:b/>
          <w:color w:val="000000"/>
          <w:sz w:val="24"/>
          <w:szCs w:val="24"/>
        </w:rPr>
        <w:t xml:space="preserve">de dos mil veinticuatro, </w:t>
      </w:r>
      <w:r>
        <w:rPr>
          <w:rFonts w:ascii="Palatino Linotype" w:eastAsia="Palatino Linotype" w:hAnsi="Palatino Linotype" w:cs="Palatino Linotype"/>
          <w:color w:val="000000"/>
          <w:sz w:val="24"/>
          <w:szCs w:val="24"/>
        </w:rPr>
        <w:t xml:space="preserve">mismo que fue puesto a la vista de las partes el </w:t>
      </w:r>
      <w:r w:rsidR="00704F5E">
        <w:rPr>
          <w:rFonts w:ascii="Palatino Linotype" w:eastAsia="Palatino Linotype" w:hAnsi="Palatino Linotype" w:cs="Palatino Linotype"/>
          <w:b/>
          <w:color w:val="000000"/>
          <w:sz w:val="24"/>
          <w:szCs w:val="24"/>
        </w:rPr>
        <w:t>catorce de noviembre</w:t>
      </w:r>
      <w:r>
        <w:rPr>
          <w:rFonts w:ascii="Palatino Linotype" w:eastAsia="Palatino Linotype" w:hAnsi="Palatino Linotype" w:cs="Palatino Linotype"/>
          <w:b/>
          <w:color w:val="000000"/>
          <w:sz w:val="24"/>
          <w:szCs w:val="24"/>
        </w:rPr>
        <w:t xml:space="preserve"> de dos mil veinticuatro, </w:t>
      </w:r>
      <w:r>
        <w:rPr>
          <w:rFonts w:ascii="Palatino Linotype" w:eastAsia="Palatino Linotype" w:hAnsi="Palatino Linotype" w:cs="Palatino Linotype"/>
          <w:color w:val="000000"/>
          <w:sz w:val="24"/>
          <w:szCs w:val="24"/>
        </w:rPr>
        <w:t>por medio de los archivos siguientes:</w:t>
      </w:r>
    </w:p>
    <w:p w14:paraId="3A13DB0F" w14:textId="77777777" w:rsidR="005C45B9" w:rsidRDefault="005C45B9" w:rsidP="00704F5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6C7AD9C" w14:textId="77777777" w:rsidR="005C45B9" w:rsidRDefault="00704F5E" w:rsidP="00704F5E">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i/>
          <w:sz w:val="24"/>
          <w:szCs w:val="24"/>
        </w:rPr>
      </w:pPr>
      <w:r w:rsidRPr="00704F5E">
        <w:rPr>
          <w:rFonts w:ascii="Palatino Linotype" w:hAnsi="Palatino Linotype"/>
          <w:b/>
          <w:i/>
          <w:sz w:val="24"/>
          <w:szCs w:val="24"/>
        </w:rPr>
        <w:t>resp1278.pdf</w:t>
      </w:r>
      <w:r w:rsidR="00EE721D" w:rsidRPr="00704F5E">
        <w:rPr>
          <w:rFonts w:ascii="Palatino Linotype" w:eastAsia="Palatino Linotype" w:hAnsi="Palatino Linotype" w:cs="Palatino Linotype"/>
          <w:b/>
          <w:i/>
          <w:sz w:val="24"/>
          <w:szCs w:val="24"/>
        </w:rPr>
        <w:t xml:space="preserve">: </w:t>
      </w:r>
    </w:p>
    <w:p w14:paraId="555C075F" w14:textId="77777777" w:rsidR="00704F5E" w:rsidRDefault="00704F5E" w:rsidP="00B842D4">
      <w:pPr>
        <w:pBdr>
          <w:top w:val="nil"/>
          <w:left w:val="nil"/>
          <w:bottom w:val="nil"/>
          <w:right w:val="nil"/>
          <w:between w:val="nil"/>
        </w:pBdr>
        <w:spacing w:after="0" w:line="276" w:lineRule="auto"/>
        <w:jc w:val="both"/>
        <w:rPr>
          <w:rFonts w:ascii="Palatino Linotype" w:hAnsi="Palatino Linotype"/>
          <w:b/>
          <w:i/>
          <w:sz w:val="24"/>
          <w:szCs w:val="24"/>
        </w:rPr>
      </w:pPr>
      <w:r>
        <w:rPr>
          <w:rFonts w:ascii="Palatino Linotype" w:hAnsi="Palatino Linotype"/>
          <w:sz w:val="24"/>
          <w:szCs w:val="24"/>
        </w:rPr>
        <w:t>Oficio de dos de octubre de dos mil veinticuatro, firmado por la Directora del Instituto Municipal de las Mujeres e Igualdad de Género, en el que informó que el presupuesto de Egresos Municipal designado para el Instituto Municipal de las Mujeres e Igualdad de Género</w:t>
      </w:r>
      <w:r w:rsidRPr="00704F5E">
        <w:rPr>
          <w:rFonts w:ascii="Palatino Linotype" w:hAnsi="Palatino Linotype"/>
          <w:b/>
          <w:i/>
          <w:sz w:val="24"/>
          <w:szCs w:val="24"/>
        </w:rPr>
        <w:t>: Presupuesto $3,10</w:t>
      </w:r>
      <w:r>
        <w:rPr>
          <w:rFonts w:ascii="Palatino Linotype" w:hAnsi="Palatino Linotype"/>
          <w:b/>
          <w:i/>
          <w:sz w:val="24"/>
          <w:szCs w:val="24"/>
        </w:rPr>
        <w:t>6</w:t>
      </w:r>
      <w:r w:rsidRPr="00704F5E">
        <w:rPr>
          <w:rFonts w:ascii="Palatino Linotype" w:hAnsi="Palatino Linotype"/>
          <w:b/>
          <w:i/>
          <w:sz w:val="24"/>
          <w:szCs w:val="24"/>
        </w:rPr>
        <w:t>,473.24</w:t>
      </w:r>
      <w:r w:rsidR="00181FDB">
        <w:rPr>
          <w:rFonts w:ascii="Palatino Linotype" w:hAnsi="Palatino Linotype"/>
          <w:b/>
          <w:i/>
          <w:sz w:val="24"/>
          <w:szCs w:val="24"/>
        </w:rPr>
        <w:t>.</w:t>
      </w:r>
    </w:p>
    <w:p w14:paraId="4693AF36" w14:textId="77777777" w:rsidR="00181FDB" w:rsidRPr="00704F5E" w:rsidRDefault="00181FDB" w:rsidP="00181FDB">
      <w:p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p>
    <w:p w14:paraId="2AB59372" w14:textId="77777777" w:rsidR="00704F5E" w:rsidRDefault="002B27E8" w:rsidP="00704F5E">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i/>
          <w:sz w:val="24"/>
          <w:szCs w:val="24"/>
        </w:rPr>
      </w:pPr>
      <w:hyperlink r:id="rId9" w:history="1">
        <w:r w:rsidR="00704F5E" w:rsidRPr="00704F5E">
          <w:rPr>
            <w:rStyle w:val="Hipervnculo"/>
            <w:rFonts w:ascii="Palatino Linotype" w:eastAsia="Palatino Linotype" w:hAnsi="Palatino Linotype" w:cs="Palatino Linotype"/>
            <w:b/>
            <w:bCs/>
            <w:i/>
            <w:color w:val="auto"/>
            <w:sz w:val="24"/>
            <w:szCs w:val="24"/>
            <w:u w:val="none"/>
          </w:rPr>
          <w:t>1278.pdf</w:t>
        </w:r>
      </w:hyperlink>
    </w:p>
    <w:p w14:paraId="12E63450" w14:textId="77777777" w:rsidR="00704F5E" w:rsidRDefault="00704F5E" w:rsidP="00181FDB">
      <w:p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Oficio de ocho de octubre de dos mil veinticuatro, firmado por la Tesorera Municipal del H. Ayuntamiento de Ecatepec de Morelos, Estado de México, por el que informo que el presupuesto designado solicitado fue lo siguiente:</w:t>
      </w:r>
    </w:p>
    <w:p w14:paraId="2471A7DF" w14:textId="77777777" w:rsidR="00704F5E" w:rsidRDefault="00704F5E" w:rsidP="00704F5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741E270" w14:textId="77777777" w:rsidR="00704F5E" w:rsidRPr="00704F5E" w:rsidRDefault="00704F5E" w:rsidP="00704F5E">
      <w:pPr>
        <w:pBdr>
          <w:top w:val="nil"/>
          <w:left w:val="nil"/>
          <w:bottom w:val="nil"/>
          <w:right w:val="nil"/>
          <w:between w:val="nil"/>
        </w:pBdr>
        <w:spacing w:after="0" w:line="360" w:lineRule="auto"/>
        <w:jc w:val="center"/>
        <w:rPr>
          <w:rFonts w:ascii="Palatino Linotype" w:eastAsia="Palatino Linotype" w:hAnsi="Palatino Linotype" w:cs="Palatino Linotype"/>
          <w:sz w:val="24"/>
          <w:szCs w:val="24"/>
        </w:rPr>
      </w:pPr>
      <w:r w:rsidRPr="00704F5E">
        <w:rPr>
          <w:rFonts w:ascii="Palatino Linotype" w:eastAsia="Palatino Linotype" w:hAnsi="Palatino Linotype" w:cs="Palatino Linotype"/>
          <w:noProof/>
          <w:sz w:val="24"/>
          <w:szCs w:val="24"/>
        </w:rPr>
        <w:drawing>
          <wp:inline distT="0" distB="0" distL="0" distR="0" wp14:anchorId="6034B1DA" wp14:editId="6097ECC8">
            <wp:extent cx="2785151" cy="1224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85151" cy="1224000"/>
                    </a:xfrm>
                    <a:prstGeom prst="rect">
                      <a:avLst/>
                    </a:prstGeom>
                  </pic:spPr>
                </pic:pic>
              </a:graphicData>
            </a:graphic>
          </wp:inline>
        </w:drawing>
      </w:r>
    </w:p>
    <w:p w14:paraId="7598C703" w14:textId="77777777" w:rsidR="00704F5E" w:rsidRDefault="002B27E8" w:rsidP="00704F5E">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i/>
          <w:sz w:val="24"/>
          <w:szCs w:val="24"/>
        </w:rPr>
      </w:pPr>
      <w:hyperlink r:id="rId11" w:history="1">
        <w:r w:rsidR="00704F5E" w:rsidRPr="00704F5E">
          <w:rPr>
            <w:rStyle w:val="Hipervnculo"/>
            <w:rFonts w:ascii="Palatino Linotype" w:eastAsia="Palatino Linotype" w:hAnsi="Palatino Linotype" w:cs="Palatino Linotype"/>
            <w:b/>
            <w:bCs/>
            <w:i/>
            <w:color w:val="auto"/>
            <w:sz w:val="24"/>
            <w:szCs w:val="24"/>
            <w:u w:val="none"/>
          </w:rPr>
          <w:t>rr6013.pdf</w:t>
        </w:r>
      </w:hyperlink>
    </w:p>
    <w:p w14:paraId="0117C69D" w14:textId="77777777" w:rsidR="00704F5E" w:rsidRDefault="00181FDB" w:rsidP="00181FDB">
      <w:pPr>
        <w:pBdr>
          <w:top w:val="nil"/>
          <w:left w:val="nil"/>
          <w:bottom w:val="nil"/>
          <w:right w:val="nil"/>
          <w:between w:val="nil"/>
        </w:pBdr>
        <w:spacing w:after="0" w:line="276" w:lineRule="auto"/>
        <w:ind w:left="360"/>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w:t>
      </w:r>
      <w:r w:rsidR="00704F5E">
        <w:rPr>
          <w:rFonts w:ascii="Palatino Linotype" w:eastAsia="Palatino Linotype" w:hAnsi="Palatino Linotype" w:cs="Palatino Linotype"/>
          <w:sz w:val="24"/>
          <w:szCs w:val="24"/>
        </w:rPr>
        <w:t xml:space="preserve">Oficio de dieciséis de octubre de dos mil veinticuatro, firmado por la Coordinación Municipal del Instituto de la Juventud, en el que informo que el </w:t>
      </w:r>
      <w:r w:rsidR="00704F5E">
        <w:rPr>
          <w:rFonts w:ascii="Palatino Linotype" w:eastAsia="Palatino Linotype" w:hAnsi="Palatino Linotype" w:cs="Palatino Linotype"/>
          <w:b/>
          <w:sz w:val="24"/>
          <w:szCs w:val="24"/>
        </w:rPr>
        <w:t>“</w:t>
      </w:r>
      <w:r w:rsidR="00704F5E">
        <w:rPr>
          <w:rFonts w:ascii="Palatino Linotype" w:eastAsia="Palatino Linotype" w:hAnsi="Palatino Linotype" w:cs="Palatino Linotype"/>
          <w:b/>
          <w:i/>
          <w:sz w:val="24"/>
          <w:szCs w:val="24"/>
        </w:rPr>
        <w:t xml:space="preserve">EL PRESUPUESTO FINAL AUTORIZADO </w:t>
      </w:r>
      <w:r w:rsidR="00704F5E">
        <w:rPr>
          <w:rFonts w:ascii="Palatino Linotype" w:eastAsia="Palatino Linotype" w:hAnsi="Palatino Linotype" w:cs="Palatino Linotype"/>
          <w:i/>
          <w:sz w:val="24"/>
          <w:szCs w:val="24"/>
        </w:rPr>
        <w:t xml:space="preserve">para el Ejercicio fiscal 2024 a esta </w:t>
      </w:r>
      <w:r>
        <w:rPr>
          <w:rFonts w:ascii="Palatino Linotype" w:eastAsia="Palatino Linotype" w:hAnsi="Palatino Linotype" w:cs="Palatino Linotype"/>
          <w:i/>
          <w:sz w:val="24"/>
          <w:szCs w:val="24"/>
        </w:rPr>
        <w:t>Coordinación</w:t>
      </w:r>
      <w:r w:rsidR="00704F5E">
        <w:rPr>
          <w:rFonts w:ascii="Palatino Linotype" w:eastAsia="Palatino Linotype" w:hAnsi="Palatino Linotype" w:cs="Palatino Linotype"/>
          <w:i/>
          <w:sz w:val="24"/>
          <w:szCs w:val="24"/>
        </w:rPr>
        <w:t>. E</w:t>
      </w:r>
      <w:r>
        <w:rPr>
          <w:rFonts w:ascii="Palatino Linotype" w:eastAsia="Palatino Linotype" w:hAnsi="Palatino Linotype" w:cs="Palatino Linotype"/>
          <w:i/>
          <w:sz w:val="24"/>
          <w:szCs w:val="24"/>
        </w:rPr>
        <w:t>l cual se anexa al presente escrito para los efectos legales conducentes.”</w:t>
      </w:r>
    </w:p>
    <w:p w14:paraId="082B26B7" w14:textId="77777777" w:rsidR="00181FDB" w:rsidRDefault="00181FDB" w:rsidP="00181FDB">
      <w:pPr>
        <w:pBdr>
          <w:top w:val="nil"/>
          <w:left w:val="nil"/>
          <w:bottom w:val="nil"/>
          <w:right w:val="nil"/>
          <w:between w:val="nil"/>
        </w:pBdr>
        <w:spacing w:after="0" w:line="276" w:lineRule="auto"/>
        <w:ind w:left="360"/>
        <w:jc w:val="both"/>
        <w:rPr>
          <w:rFonts w:ascii="Palatino Linotype" w:eastAsia="Palatino Linotype" w:hAnsi="Palatino Linotype" w:cs="Palatino Linotype"/>
          <w:i/>
          <w:sz w:val="24"/>
          <w:szCs w:val="24"/>
        </w:rPr>
      </w:pPr>
    </w:p>
    <w:p w14:paraId="7A78FE5D" w14:textId="77777777" w:rsidR="00181FDB" w:rsidRDefault="00181FDB" w:rsidP="00181FDB">
      <w:pPr>
        <w:pBdr>
          <w:top w:val="nil"/>
          <w:left w:val="nil"/>
          <w:bottom w:val="nil"/>
          <w:right w:val="nil"/>
          <w:between w:val="nil"/>
        </w:pBdr>
        <w:spacing w:after="0" w:line="276" w:lineRule="auto"/>
        <w:ind w:left="360"/>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-Oficio de siete de octubre de dos mil veinticuatro, firmado por la Tesorera Municipal, por el que informo que “</w:t>
      </w:r>
      <w:r>
        <w:rPr>
          <w:rFonts w:ascii="Palatino Linotype" w:eastAsia="Palatino Linotype" w:hAnsi="Palatino Linotype" w:cs="Palatino Linotype"/>
          <w:i/>
          <w:sz w:val="24"/>
          <w:szCs w:val="24"/>
        </w:rPr>
        <w:t xml:space="preserve">mediante la Séptima Sesión Extraordinaria de Cabildo del veintitrés de febrero de dos mil veinticuatro, fue autorizado el presupuesto definitivo de ingresos y egresos por el ejercicio fiscal 2024, y en el cual se autorizó un presupuesto al área a su digno cargo, por un monto de: </w:t>
      </w:r>
    </w:p>
    <w:p w14:paraId="0EC330DC" w14:textId="77777777" w:rsidR="00181FDB" w:rsidRDefault="00181FDB" w:rsidP="00181FDB">
      <w:pPr>
        <w:pBdr>
          <w:top w:val="nil"/>
          <w:left w:val="nil"/>
          <w:bottom w:val="nil"/>
          <w:right w:val="nil"/>
          <w:between w:val="nil"/>
        </w:pBdr>
        <w:spacing w:after="0" w:line="276" w:lineRule="auto"/>
        <w:ind w:left="360"/>
        <w:jc w:val="both"/>
        <w:rPr>
          <w:rFonts w:ascii="Palatino Linotype" w:eastAsia="Palatino Linotype" w:hAnsi="Palatino Linotype" w:cs="Palatino Linotype"/>
          <w:i/>
          <w:sz w:val="24"/>
          <w:szCs w:val="24"/>
        </w:rPr>
      </w:pPr>
    </w:p>
    <w:p w14:paraId="7136158D" w14:textId="77777777" w:rsidR="00181FDB" w:rsidRDefault="00181FDB" w:rsidP="00181FDB">
      <w:pPr>
        <w:pBdr>
          <w:top w:val="nil"/>
          <w:left w:val="nil"/>
          <w:bottom w:val="nil"/>
          <w:right w:val="nil"/>
          <w:between w:val="nil"/>
        </w:pBdr>
        <w:spacing w:after="0" w:line="360" w:lineRule="auto"/>
        <w:ind w:left="360"/>
        <w:jc w:val="center"/>
        <w:rPr>
          <w:rFonts w:ascii="Palatino Linotype" w:eastAsia="Palatino Linotype" w:hAnsi="Palatino Linotype" w:cs="Palatino Linotype"/>
          <w:i/>
          <w:sz w:val="24"/>
          <w:szCs w:val="24"/>
        </w:rPr>
      </w:pPr>
      <w:r w:rsidRPr="00181FDB">
        <w:rPr>
          <w:rFonts w:ascii="Palatino Linotype" w:eastAsia="Palatino Linotype" w:hAnsi="Palatino Linotype" w:cs="Palatino Linotype"/>
          <w:i/>
          <w:noProof/>
          <w:sz w:val="24"/>
          <w:szCs w:val="24"/>
        </w:rPr>
        <w:drawing>
          <wp:inline distT="0" distB="0" distL="0" distR="0" wp14:anchorId="3F63A6C6" wp14:editId="6D01C5E8">
            <wp:extent cx="3801005" cy="352474"/>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01005" cy="352474"/>
                    </a:xfrm>
                    <a:prstGeom prst="rect">
                      <a:avLst/>
                    </a:prstGeom>
                  </pic:spPr>
                </pic:pic>
              </a:graphicData>
            </a:graphic>
          </wp:inline>
        </w:drawing>
      </w:r>
    </w:p>
    <w:p w14:paraId="42E5B3D0" w14:textId="77777777" w:rsidR="00181FDB" w:rsidRPr="00181FDB" w:rsidRDefault="00181FDB" w:rsidP="00704F5E">
      <w:pPr>
        <w:pBdr>
          <w:top w:val="nil"/>
          <w:left w:val="nil"/>
          <w:bottom w:val="nil"/>
          <w:right w:val="nil"/>
          <w:between w:val="nil"/>
        </w:pBdr>
        <w:spacing w:after="0" w:line="360" w:lineRule="auto"/>
        <w:ind w:left="360"/>
        <w:jc w:val="both"/>
        <w:rPr>
          <w:rFonts w:ascii="Palatino Linotype" w:eastAsia="Palatino Linotype" w:hAnsi="Palatino Linotype" w:cs="Palatino Linotype"/>
          <w:i/>
          <w:sz w:val="24"/>
          <w:szCs w:val="24"/>
        </w:rPr>
      </w:pPr>
    </w:p>
    <w:p w14:paraId="01301A7E" w14:textId="77777777" w:rsidR="00704F5E" w:rsidRPr="00704F5E" w:rsidRDefault="00704F5E" w:rsidP="00704F5E">
      <w:pPr>
        <w:pBdr>
          <w:top w:val="nil"/>
          <w:left w:val="nil"/>
          <w:bottom w:val="nil"/>
          <w:right w:val="nil"/>
          <w:between w:val="nil"/>
        </w:pBdr>
        <w:spacing w:after="0" w:line="360" w:lineRule="auto"/>
        <w:ind w:left="720"/>
        <w:jc w:val="both"/>
        <w:rPr>
          <w:rFonts w:ascii="Palatino Linotype" w:eastAsia="Palatino Linotype" w:hAnsi="Palatino Linotype" w:cs="Palatino Linotype"/>
          <w:b/>
          <w:i/>
          <w:sz w:val="24"/>
          <w:szCs w:val="24"/>
        </w:rPr>
      </w:pPr>
    </w:p>
    <w:p w14:paraId="2D7504C7" w14:textId="77777777" w:rsidR="005C45B9" w:rsidRPr="009B0BCA" w:rsidRDefault="00EE721D" w:rsidP="00704F5E">
      <w:pPr>
        <w:numPr>
          <w:ilvl w:val="0"/>
          <w:numId w:val="9"/>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9B0BCA">
        <w:rPr>
          <w:rFonts w:ascii="Palatino Linotype" w:eastAsia="Palatino Linotype" w:hAnsi="Palatino Linotype" w:cs="Palatino Linotype"/>
          <w:color w:val="000000"/>
          <w:sz w:val="24"/>
          <w:szCs w:val="24"/>
        </w:rPr>
        <w:t xml:space="preserve">El </w:t>
      </w:r>
      <w:r w:rsidR="00181FDB" w:rsidRPr="009B0BCA">
        <w:rPr>
          <w:rFonts w:ascii="Palatino Linotype" w:eastAsia="Palatino Linotype" w:hAnsi="Palatino Linotype" w:cs="Palatino Linotype"/>
          <w:b/>
          <w:color w:val="000000"/>
          <w:sz w:val="24"/>
          <w:szCs w:val="24"/>
        </w:rPr>
        <w:t>catorce de noviembre</w:t>
      </w:r>
      <w:r w:rsidRPr="009B0BCA">
        <w:rPr>
          <w:rFonts w:ascii="Palatino Linotype" w:eastAsia="Palatino Linotype" w:hAnsi="Palatino Linotype" w:cs="Palatino Linotype"/>
          <w:b/>
          <w:color w:val="000000"/>
          <w:sz w:val="24"/>
          <w:szCs w:val="24"/>
        </w:rPr>
        <w:t xml:space="preserve"> de dos mil veinticuatro,</w:t>
      </w:r>
      <w:r w:rsidRPr="009B0BCA">
        <w:rPr>
          <w:rFonts w:ascii="Palatino Linotype" w:eastAsia="Palatino Linotype" w:hAnsi="Palatino Linotype" w:cs="Palatino Linotype"/>
          <w:color w:val="000000"/>
          <w:sz w:val="24"/>
          <w:szCs w:val="24"/>
        </w:rPr>
        <w:t xml:space="preserve"> se notificó el acuerdo por medio del cual</w:t>
      </w:r>
      <w:r w:rsidRPr="009B0BCA">
        <w:rPr>
          <w:rFonts w:ascii="Palatino Linotype" w:eastAsia="Palatino Linotype" w:hAnsi="Palatino Linotype" w:cs="Palatino Linotype"/>
          <w:b/>
          <w:color w:val="000000"/>
          <w:sz w:val="24"/>
          <w:szCs w:val="24"/>
        </w:rPr>
        <w:t xml:space="preserve"> </w:t>
      </w:r>
      <w:r w:rsidRPr="009B0BCA">
        <w:rPr>
          <w:rFonts w:ascii="Palatino Linotype" w:eastAsia="Palatino Linotype" w:hAnsi="Palatino Linotype" w:cs="Palatino Linotype"/>
          <w:color w:val="000000"/>
          <w:sz w:val="24"/>
          <w:szCs w:val="24"/>
        </w:rPr>
        <w:t>se amplió el término para resolver; al respecto es menester realizar las siguientes precisiones.</w:t>
      </w:r>
    </w:p>
    <w:p w14:paraId="7D451830" w14:textId="77777777" w:rsidR="005C45B9" w:rsidRDefault="005C45B9" w:rsidP="00704F5E">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7262556A" w14:textId="77777777" w:rsidR="005C45B9" w:rsidRDefault="00EE721D" w:rsidP="00704F5E">
      <w:pPr>
        <w:numPr>
          <w:ilvl w:val="0"/>
          <w:numId w:val="9"/>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bookmarkStart w:id="4" w:name="_heading=h.3znysh7" w:colFirst="0" w:colLast="0"/>
      <w:bookmarkEnd w:id="4"/>
      <w:r>
        <w:rPr>
          <w:rFonts w:ascii="Palatino Linotype" w:eastAsia="Palatino Linotype" w:hAnsi="Palatino Linotype" w:cs="Palatino Linotype"/>
          <w:color w:val="000000"/>
          <w:sz w:val="24"/>
          <w:szCs w:val="24"/>
        </w:rPr>
        <w:t xml:space="preserve">Finalmente, mediante acuerdo de </w:t>
      </w:r>
      <w:r w:rsidR="00181FDB">
        <w:rPr>
          <w:rFonts w:ascii="Palatino Linotype" w:eastAsia="Palatino Linotype" w:hAnsi="Palatino Linotype" w:cs="Palatino Linotype"/>
          <w:b/>
          <w:color w:val="000000"/>
          <w:sz w:val="24"/>
          <w:szCs w:val="24"/>
        </w:rPr>
        <w:t>veintiuno de noviembre</w:t>
      </w:r>
      <w:r>
        <w:rPr>
          <w:rFonts w:ascii="Palatino Linotype" w:eastAsia="Palatino Linotype" w:hAnsi="Palatino Linotype" w:cs="Palatino Linotype"/>
          <w:b/>
          <w:color w:val="000000"/>
          <w:sz w:val="24"/>
          <w:szCs w:val="24"/>
        </w:rPr>
        <w:t xml:space="preserve"> de dos mil veinticuatro, </w:t>
      </w:r>
      <w:r>
        <w:rPr>
          <w:rFonts w:ascii="Palatino Linotype" w:eastAsia="Palatino Linotype" w:hAnsi="Palatino Linotype" w:cs="Palatino Linotype"/>
          <w:color w:val="000000"/>
          <w:sz w:val="24"/>
          <w:szCs w:val="24"/>
        </w:rPr>
        <w:t>se  decretó el cierre de instrucción, por lo que no habiendo más que hacer constar, y------------------------------------------------------------------------------------------</w:t>
      </w:r>
    </w:p>
    <w:p w14:paraId="4173C582" w14:textId="77777777" w:rsidR="005C45B9" w:rsidRDefault="005C45B9" w:rsidP="00704F5E">
      <w:pPr>
        <w:pBdr>
          <w:top w:val="nil"/>
          <w:left w:val="nil"/>
          <w:bottom w:val="nil"/>
          <w:right w:val="nil"/>
          <w:between w:val="nil"/>
        </w:pBdr>
        <w:spacing w:after="0" w:line="360" w:lineRule="auto"/>
        <w:rPr>
          <w:rFonts w:ascii="Palatino Linotype" w:eastAsia="Palatino Linotype" w:hAnsi="Palatino Linotype" w:cs="Palatino Linotype"/>
          <w:b/>
          <w:color w:val="000000"/>
          <w:sz w:val="24"/>
          <w:szCs w:val="24"/>
        </w:rPr>
      </w:pPr>
    </w:p>
    <w:p w14:paraId="116CEBC3" w14:textId="77777777" w:rsidR="005C45B9" w:rsidRDefault="00EE721D" w:rsidP="00704F5E">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 O N S I D E R A N D O</w:t>
      </w:r>
    </w:p>
    <w:p w14:paraId="1A9D6205" w14:textId="77777777" w:rsidR="005C45B9" w:rsidRDefault="005C45B9" w:rsidP="00704F5E">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p>
    <w:p w14:paraId="22C62CEA" w14:textId="77777777" w:rsidR="005C45B9" w:rsidRDefault="00EE721D" w:rsidP="00704F5E">
      <w:pPr>
        <w:pStyle w:val="Ttulo2"/>
        <w:spacing w:before="0" w:line="360" w:lineRule="auto"/>
        <w:rPr>
          <w:rFonts w:ascii="Palatino Linotype" w:eastAsia="Palatino Linotype" w:hAnsi="Palatino Linotype" w:cs="Palatino Linotype"/>
          <w:b/>
          <w:color w:val="000000"/>
          <w:sz w:val="24"/>
          <w:szCs w:val="24"/>
        </w:rPr>
      </w:pPr>
      <w:bookmarkStart w:id="5" w:name="_heading=h.2et92p0" w:colFirst="0" w:colLast="0"/>
      <w:bookmarkEnd w:id="5"/>
      <w:r>
        <w:rPr>
          <w:rFonts w:ascii="Palatino Linotype" w:eastAsia="Palatino Linotype" w:hAnsi="Palatino Linotype" w:cs="Palatino Linotype"/>
          <w:b/>
          <w:color w:val="000000"/>
          <w:sz w:val="24"/>
          <w:szCs w:val="24"/>
        </w:rPr>
        <w:t>PRIMERO. De la competencia</w:t>
      </w:r>
    </w:p>
    <w:p w14:paraId="27B5D158" w14:textId="77777777" w:rsidR="005C45B9" w:rsidRDefault="00EE721D" w:rsidP="00704F5E">
      <w:pPr>
        <w:numPr>
          <w:ilvl w:val="0"/>
          <w:numId w:val="9"/>
        </w:numPr>
        <w:pBdr>
          <w:top w:val="nil"/>
          <w:left w:val="nil"/>
          <w:bottom w:val="nil"/>
          <w:right w:val="nil"/>
          <w:between w:val="nil"/>
        </w:pBdr>
        <w:spacing w:after="0" w:line="360" w:lineRule="auto"/>
        <w:ind w:left="0" w:firstLine="0"/>
        <w:jc w:val="both"/>
        <w:rPr>
          <w:color w:val="000000"/>
          <w:sz w:val="24"/>
          <w:szCs w:val="24"/>
        </w:rPr>
      </w:pPr>
      <w:r>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52CE9A0" w14:textId="77777777" w:rsidR="005C45B9" w:rsidRDefault="005C45B9" w:rsidP="00704F5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270B4BA2" w14:textId="77777777" w:rsidR="005C45B9" w:rsidRDefault="00EE721D" w:rsidP="00704F5E">
      <w:pPr>
        <w:pStyle w:val="Ttulo2"/>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r>
        <w:rPr>
          <w:rFonts w:ascii="Palatino Linotype" w:eastAsia="Palatino Linotype" w:hAnsi="Palatino Linotype" w:cs="Palatino Linotype"/>
          <w:b/>
          <w:color w:val="000000"/>
          <w:sz w:val="24"/>
          <w:szCs w:val="24"/>
        </w:rPr>
        <w:t>SEGUNDO. De la oportunidad y procedencia.</w:t>
      </w:r>
    </w:p>
    <w:p w14:paraId="77615BA4" w14:textId="77777777" w:rsidR="005C45B9" w:rsidRDefault="005C45B9" w:rsidP="00704F5E">
      <w:pPr>
        <w:rPr>
          <w:sz w:val="24"/>
          <w:szCs w:val="24"/>
        </w:rPr>
      </w:pPr>
    </w:p>
    <w:p w14:paraId="6D05A1F4" w14:textId="77777777" w:rsidR="005C45B9" w:rsidRDefault="00EE721D" w:rsidP="00704F5E">
      <w:pPr>
        <w:numPr>
          <w:ilvl w:val="0"/>
          <w:numId w:val="9"/>
        </w:numPr>
        <w:pBdr>
          <w:top w:val="nil"/>
          <w:left w:val="nil"/>
          <w:bottom w:val="nil"/>
          <w:right w:val="nil"/>
          <w:between w:val="nil"/>
        </w:pBdr>
        <w:spacing w:after="0" w:line="360" w:lineRule="auto"/>
        <w:ind w:left="0" w:firstLine="0"/>
        <w:jc w:val="both"/>
        <w:rPr>
          <w:color w:val="000000"/>
          <w:sz w:val="24"/>
          <w:szCs w:val="24"/>
        </w:rPr>
      </w:pPr>
      <w:r>
        <w:rPr>
          <w:rFonts w:ascii="Palatino Linotype" w:eastAsia="Palatino Linotype" w:hAnsi="Palatino Linotype" w:cs="Palatino Linotype"/>
          <w:color w:val="000000"/>
          <w:sz w:val="24"/>
          <w:szCs w:val="24"/>
        </w:rPr>
        <w:t xml:space="preserve">El medio de impugnación fue presentado a través del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en el formato previamente aprobado para tal efecto y dentro del plazo legal de quince días hábiles </w:t>
      </w:r>
      <w:r>
        <w:rPr>
          <w:rFonts w:ascii="Palatino Linotype" w:eastAsia="Palatino Linotype" w:hAnsi="Palatino Linotype" w:cs="Palatino Linotype"/>
          <w:color w:val="000000"/>
          <w:sz w:val="24"/>
          <w:szCs w:val="24"/>
        </w:rPr>
        <w:lastRenderedPageBreak/>
        <w:t xml:space="preserve">otorgados; para el caso en particular es de señalar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entregó su respuesta el </w:t>
      </w:r>
      <w:r w:rsidR="00181FDB">
        <w:rPr>
          <w:rFonts w:ascii="Palatino Linotype" w:eastAsia="Palatino Linotype" w:hAnsi="Palatino Linotype" w:cs="Palatino Linotype"/>
          <w:b/>
          <w:color w:val="000000"/>
          <w:sz w:val="24"/>
          <w:szCs w:val="24"/>
        </w:rPr>
        <w:t>tres de octubre</w:t>
      </w:r>
      <w:r>
        <w:rPr>
          <w:rFonts w:ascii="Palatino Linotype" w:eastAsia="Palatino Linotype" w:hAnsi="Palatino Linotype" w:cs="Palatino Linotype"/>
          <w:b/>
          <w:color w:val="000000"/>
          <w:sz w:val="24"/>
          <w:szCs w:val="24"/>
        </w:rPr>
        <w:t xml:space="preserve"> de dos mil veinticuatro</w:t>
      </w:r>
      <w:r>
        <w:rPr>
          <w:rFonts w:ascii="Palatino Linotype" w:eastAsia="Palatino Linotype" w:hAnsi="Palatino Linotype" w:cs="Palatino Linotype"/>
          <w:color w:val="000000"/>
          <w:sz w:val="24"/>
          <w:szCs w:val="24"/>
        </w:rPr>
        <w:t xml:space="preserve">, de tal forma que el plazo para interponer el recurso de revisión transcurrió del </w:t>
      </w:r>
      <w:r w:rsidR="00181FDB">
        <w:rPr>
          <w:rFonts w:ascii="Palatino Linotype" w:eastAsia="Palatino Linotype" w:hAnsi="Palatino Linotype" w:cs="Palatino Linotype"/>
          <w:b/>
          <w:color w:val="000000"/>
          <w:sz w:val="24"/>
          <w:szCs w:val="24"/>
        </w:rPr>
        <w:t xml:space="preserve">cuatro al veinticuatro de octubre </w:t>
      </w:r>
      <w:r>
        <w:rPr>
          <w:rFonts w:ascii="Palatino Linotype" w:eastAsia="Palatino Linotype" w:hAnsi="Palatino Linotype" w:cs="Palatino Linotype"/>
          <w:b/>
          <w:color w:val="000000"/>
          <w:sz w:val="24"/>
          <w:szCs w:val="24"/>
        </w:rPr>
        <w:t>de dos mil veinticuatro</w:t>
      </w:r>
      <w:r>
        <w:rPr>
          <w:rFonts w:ascii="Palatino Linotype" w:eastAsia="Palatino Linotype" w:hAnsi="Palatino Linotype" w:cs="Palatino Linotype"/>
          <w:color w:val="000000"/>
          <w:sz w:val="24"/>
          <w:szCs w:val="24"/>
        </w:rPr>
        <w:t xml:space="preserve">; en consecuencia, el ahora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presentó su inconformidad el </w:t>
      </w:r>
      <w:r w:rsidR="00181FDB">
        <w:rPr>
          <w:rFonts w:ascii="Palatino Linotype" w:eastAsia="Palatino Linotype" w:hAnsi="Palatino Linotype" w:cs="Palatino Linotype"/>
          <w:b/>
          <w:color w:val="000000"/>
          <w:sz w:val="24"/>
          <w:szCs w:val="24"/>
        </w:rPr>
        <w:t>tres de octubre</w:t>
      </w:r>
      <w:r>
        <w:rPr>
          <w:rFonts w:ascii="Palatino Linotype" w:eastAsia="Palatino Linotype" w:hAnsi="Palatino Linotype" w:cs="Palatino Linotype"/>
          <w:b/>
          <w:color w:val="000000"/>
          <w:sz w:val="24"/>
          <w:szCs w:val="24"/>
        </w:rPr>
        <w:t xml:space="preserve"> de dos mil veinticuatro</w:t>
      </w:r>
      <w:r>
        <w:rPr>
          <w:rFonts w:ascii="Palatino Linotype" w:eastAsia="Palatino Linotype" w:hAnsi="Palatino Linotype" w:cs="Palatino Linotype"/>
          <w:color w:val="000000"/>
          <w:sz w:val="24"/>
          <w:szCs w:val="24"/>
        </w:rPr>
        <w:t>; por lo que se estima que la inconformidad se presentó dentro del lapso legalmente establecido para tal efecto.</w:t>
      </w:r>
    </w:p>
    <w:p w14:paraId="0C2305C1" w14:textId="77777777" w:rsidR="005C45B9" w:rsidRDefault="005C45B9" w:rsidP="00704F5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36A0772F" w14:textId="77777777" w:rsidR="005C45B9" w:rsidRDefault="00EE721D" w:rsidP="00704F5E">
      <w:pPr>
        <w:numPr>
          <w:ilvl w:val="0"/>
          <w:numId w:val="9"/>
        </w:numPr>
        <w:spacing w:after="0" w:line="360" w:lineRule="auto"/>
        <w:ind w:left="0" w:firstLine="0"/>
        <w:jc w:val="both"/>
        <w:rPr>
          <w:sz w:val="24"/>
          <w:szCs w:val="24"/>
        </w:rPr>
      </w:pPr>
      <w:r>
        <w:rPr>
          <w:rFonts w:ascii="Palatino Linotype" w:eastAsia="Palatino Linotype" w:hAnsi="Palatino Linotype" w:cs="Palatino Linotype"/>
          <w:sz w:val="24"/>
          <w:szCs w:val="24"/>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5091726" w14:textId="77777777" w:rsidR="005C45B9" w:rsidRDefault="005C45B9" w:rsidP="00704F5E">
      <w:pPr>
        <w:pBdr>
          <w:top w:val="nil"/>
          <w:left w:val="nil"/>
          <w:bottom w:val="nil"/>
          <w:right w:val="nil"/>
          <w:between w:val="nil"/>
        </w:pBdr>
        <w:spacing w:after="0" w:line="240" w:lineRule="auto"/>
        <w:ind w:left="720"/>
        <w:rPr>
          <w:color w:val="000000"/>
          <w:sz w:val="24"/>
          <w:szCs w:val="24"/>
        </w:rPr>
      </w:pPr>
    </w:p>
    <w:p w14:paraId="08C9D4D1" w14:textId="77777777" w:rsidR="005C45B9" w:rsidRDefault="00EE721D" w:rsidP="00704F5E">
      <w:pPr>
        <w:keepNext/>
        <w:keepLines/>
        <w:spacing w:line="360" w:lineRule="auto"/>
        <w:rPr>
          <w:rFonts w:ascii="Palatino Linotype" w:eastAsia="Palatino Linotype" w:hAnsi="Palatino Linotype" w:cs="Palatino Linotype"/>
          <w:b/>
          <w:sz w:val="24"/>
          <w:szCs w:val="24"/>
        </w:rPr>
      </w:pPr>
      <w:bookmarkStart w:id="7" w:name="_heading=h.26in1rg" w:colFirst="0" w:colLast="0"/>
      <w:bookmarkEnd w:id="7"/>
      <w:r>
        <w:rPr>
          <w:rFonts w:ascii="Palatino Linotype" w:eastAsia="Palatino Linotype" w:hAnsi="Palatino Linotype" w:cs="Palatino Linotype"/>
          <w:b/>
          <w:sz w:val="24"/>
          <w:szCs w:val="24"/>
        </w:rPr>
        <w:t>TERCERO. De las causales de sobreseimiento</w:t>
      </w:r>
    </w:p>
    <w:p w14:paraId="41F5F865" w14:textId="77777777" w:rsidR="005C45B9" w:rsidRDefault="00EE721D" w:rsidP="00704F5E">
      <w:pPr>
        <w:numPr>
          <w:ilvl w:val="0"/>
          <w:numId w:val="9"/>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hace a las causas de sobreseimiento contenidas en la fracción III del artículo 192 de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 xml:space="preserve">, es oportuno señalar que estos requisitos privilegian la existencia de elementos de fondo, tales como el desistimiento o fallecimiento del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o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u w:val="single"/>
        </w:rPr>
        <w:t>modifique o revoque el acto</w:t>
      </w:r>
      <w:r>
        <w:rPr>
          <w:rFonts w:ascii="Palatino Linotype" w:eastAsia="Palatino Linotype" w:hAnsi="Palatino Linotype" w:cs="Palatino Linotype"/>
          <w:sz w:val="24"/>
          <w:szCs w:val="24"/>
        </w:rPr>
        <w:t>; de ahí que la actualización de alguno de éstos trae como consecuencia que el medio de impugnación se concluya sin que se analice el objeto de estudio planteado, es decir se sobresea.</w:t>
      </w:r>
    </w:p>
    <w:p w14:paraId="14470373" w14:textId="77777777" w:rsidR="005C45B9" w:rsidRDefault="005C45B9" w:rsidP="00704F5E">
      <w:pPr>
        <w:spacing w:after="0" w:line="360" w:lineRule="auto"/>
        <w:jc w:val="both"/>
        <w:rPr>
          <w:rFonts w:ascii="Palatino Linotype" w:eastAsia="Palatino Linotype" w:hAnsi="Palatino Linotype" w:cs="Palatino Linotype"/>
          <w:sz w:val="24"/>
          <w:szCs w:val="24"/>
        </w:rPr>
      </w:pPr>
    </w:p>
    <w:p w14:paraId="035C1492" w14:textId="77777777" w:rsidR="005C45B9" w:rsidRDefault="00EE721D" w:rsidP="00704F5E">
      <w:pPr>
        <w:numPr>
          <w:ilvl w:val="0"/>
          <w:numId w:val="9"/>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Para los efectos de esta resolución, es oportuno precisar los alcances jurídicos de la fracción III de la disposición legal transcrita. Así, procede el sobreseimiento del recurso de revisión cuando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w:t>
      </w:r>
    </w:p>
    <w:p w14:paraId="7E8DC495" w14:textId="77777777" w:rsidR="005C45B9" w:rsidRDefault="005C45B9" w:rsidP="00704F5E">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p>
    <w:p w14:paraId="1FBB7407" w14:textId="77777777" w:rsidR="005C45B9" w:rsidRDefault="005C45B9" w:rsidP="00704F5E">
      <w:pPr>
        <w:spacing w:after="0" w:line="360" w:lineRule="auto"/>
        <w:jc w:val="both"/>
        <w:rPr>
          <w:rFonts w:ascii="Palatino Linotype" w:eastAsia="Palatino Linotype" w:hAnsi="Palatino Linotype" w:cs="Palatino Linotype"/>
          <w:sz w:val="24"/>
          <w:szCs w:val="24"/>
        </w:rPr>
      </w:pPr>
    </w:p>
    <w:p w14:paraId="755EF998" w14:textId="77777777" w:rsidR="005C45B9" w:rsidRDefault="00EE721D" w:rsidP="00FB6413">
      <w:pPr>
        <w:numPr>
          <w:ilvl w:val="0"/>
          <w:numId w:val="2"/>
        </w:numPr>
        <w:spacing w:after="0" w:line="360" w:lineRule="auto"/>
        <w:ind w:left="567" w:right="61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Modifique el acto impugnado:</w:t>
      </w:r>
      <w:r>
        <w:rPr>
          <w:rFonts w:ascii="Palatino Linotype" w:eastAsia="Palatino Linotype" w:hAnsi="Palatino Linotype" w:cs="Palatino Linotype"/>
          <w:sz w:val="24"/>
          <w:szCs w:val="24"/>
        </w:rPr>
        <w:t xml:space="preserve"> Se actualiza cuando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después de haber otorgado una respuesta y hasta antes de dictada la resolución del recurso de revisión, emite una diversa en la que subsane las deficiencias que hubiera tenido.</w:t>
      </w:r>
    </w:p>
    <w:p w14:paraId="579A403E" w14:textId="77777777" w:rsidR="005C45B9" w:rsidRDefault="00EE721D" w:rsidP="00FB6413">
      <w:pPr>
        <w:numPr>
          <w:ilvl w:val="0"/>
          <w:numId w:val="2"/>
        </w:numPr>
        <w:spacing w:after="0" w:line="360" w:lineRule="auto"/>
        <w:ind w:left="567" w:right="616"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Revoque el acto impugnado:</w:t>
      </w:r>
      <w:r>
        <w:rPr>
          <w:rFonts w:ascii="Palatino Linotype" w:eastAsia="Palatino Linotype" w:hAnsi="Palatino Linotype" w:cs="Palatino Linotype"/>
          <w:sz w:val="24"/>
          <w:szCs w:val="24"/>
        </w:rPr>
        <w:t xml:space="preserve"> En este supuesto,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deja sin efectos la primera respuesta y en su lugar emite otra que satisfaga lo solicitado por el particular en un primer momento.</w:t>
      </w:r>
    </w:p>
    <w:p w14:paraId="539F6676" w14:textId="77777777" w:rsidR="005C45B9" w:rsidRDefault="005C45B9" w:rsidP="00704F5E">
      <w:pPr>
        <w:spacing w:after="0" w:line="360" w:lineRule="auto"/>
        <w:jc w:val="both"/>
        <w:rPr>
          <w:rFonts w:ascii="Palatino Linotype" w:eastAsia="Palatino Linotype" w:hAnsi="Palatino Linotype" w:cs="Palatino Linotype"/>
          <w:sz w:val="24"/>
          <w:szCs w:val="24"/>
        </w:rPr>
      </w:pPr>
    </w:p>
    <w:p w14:paraId="252A91D6" w14:textId="77777777" w:rsidR="001705CE" w:rsidRDefault="00EE721D" w:rsidP="00FB6413">
      <w:pPr>
        <w:numPr>
          <w:ilvl w:val="0"/>
          <w:numId w:val="9"/>
        </w:numPr>
        <w:spacing w:after="0" w:line="360" w:lineRule="auto"/>
        <w:ind w:left="0" w:firstLine="0"/>
        <w:jc w:val="both"/>
        <w:rPr>
          <w:rFonts w:ascii="Palatino Linotype" w:eastAsia="Palatino Linotype" w:hAnsi="Palatino Linotype" w:cs="Palatino Linotype"/>
          <w:sz w:val="24"/>
          <w:szCs w:val="24"/>
        </w:rPr>
      </w:pPr>
      <w:r w:rsidRPr="00B842D4">
        <w:rPr>
          <w:rFonts w:ascii="Palatino Linotype" w:eastAsia="Palatino Linotype" w:hAnsi="Palatino Linotype" w:cs="Palatino Linotype"/>
          <w:sz w:val="24"/>
          <w:szCs w:val="24"/>
        </w:rPr>
        <w:t>Las consecuencias jurídicas de esta modificación o revocación es que el recurso de revisión interpuesto quede sin efectos o sin materia, ya que un acto impugnado queda sin efectos, cuando aun existiendo jurídicamente, no genera consecuencia legal alguna; queda sin materia, cuando ha sido satisfecha la pretensión del particular, ya sea porque se hizo la entrega de la información solicitad</w:t>
      </w:r>
      <w:r w:rsidR="001705CE">
        <w:rPr>
          <w:rFonts w:ascii="Palatino Linotype" w:eastAsia="Palatino Linotype" w:hAnsi="Palatino Linotype" w:cs="Palatino Linotype"/>
          <w:sz w:val="24"/>
          <w:szCs w:val="24"/>
        </w:rPr>
        <w:t>a o porque se completó la misma.</w:t>
      </w:r>
    </w:p>
    <w:p w14:paraId="6D2997D4" w14:textId="77777777" w:rsidR="001705CE" w:rsidRPr="001705CE" w:rsidRDefault="001705CE" w:rsidP="001705CE">
      <w:pPr>
        <w:spacing w:after="0" w:line="360" w:lineRule="auto"/>
        <w:jc w:val="both"/>
        <w:rPr>
          <w:rFonts w:ascii="Palatino Linotype" w:eastAsia="Palatino Linotype" w:hAnsi="Palatino Linotype" w:cs="Palatino Linotype"/>
          <w:sz w:val="24"/>
          <w:szCs w:val="24"/>
        </w:rPr>
      </w:pPr>
    </w:p>
    <w:p w14:paraId="6FB29F17" w14:textId="77777777" w:rsidR="001705CE" w:rsidRPr="00530918" w:rsidRDefault="001705CE" w:rsidP="00530918">
      <w:pPr>
        <w:numPr>
          <w:ilvl w:val="0"/>
          <w:numId w:val="9"/>
        </w:numPr>
        <w:spacing w:after="0" w:line="360" w:lineRule="auto"/>
        <w:ind w:left="0" w:firstLine="0"/>
        <w:jc w:val="both"/>
        <w:rPr>
          <w:rFonts w:ascii="Palatino Linotype" w:eastAsia="Times New Roman" w:hAnsi="Palatino Linotype" w:cs="Palatino Linotype"/>
          <w:i/>
          <w:sz w:val="24"/>
          <w:szCs w:val="24"/>
          <w:lang w:eastAsia="en-US"/>
        </w:rPr>
      </w:pPr>
      <w:r w:rsidRPr="001705CE">
        <w:rPr>
          <w:rFonts w:ascii="Palatino Linotype" w:eastAsia="Times New Roman" w:hAnsi="Palatino Linotype" w:cs="Palatino Linotype"/>
          <w:sz w:val="24"/>
          <w:szCs w:val="24"/>
          <w:lang w:eastAsia="en-US"/>
        </w:rPr>
        <w:t xml:space="preserve">Primeramente es necesario señalar que el particular no impugno la totalidad de rubros que conformaron la solicitud de información, por lo que en el recurso de revisión solo impugna lo relacionado a </w:t>
      </w:r>
      <w:r w:rsidRPr="001705CE">
        <w:rPr>
          <w:rFonts w:ascii="Palatino Linotype" w:eastAsia="Times New Roman" w:hAnsi="Palatino Linotype" w:cs="Palatino Linotype"/>
          <w:b/>
          <w:i/>
          <w:sz w:val="24"/>
          <w:szCs w:val="24"/>
          <w:lang w:eastAsia="en-US"/>
        </w:rPr>
        <w:t>“</w:t>
      </w:r>
      <w:r w:rsidR="00530918" w:rsidRPr="00530918">
        <w:rPr>
          <w:rFonts w:ascii="Palatino Linotype" w:eastAsia="Times New Roman" w:hAnsi="Palatino Linotype" w:cs="Palatino Linotype"/>
          <w:i/>
          <w:sz w:val="24"/>
          <w:szCs w:val="24"/>
          <w:lang w:eastAsia="en-US"/>
        </w:rPr>
        <w:t>la información correspondiente a los Institutos Municipales de la Juventud y de las Mujeres e Igualdad de Género de Ecatepec de Morelos.”</w:t>
      </w:r>
      <w:r w:rsidRPr="00530918">
        <w:rPr>
          <w:rFonts w:ascii="Palatino Linotype" w:eastAsia="Times New Roman" w:hAnsi="Palatino Linotype" w:cs="Palatino Linotype"/>
          <w:sz w:val="24"/>
          <w:szCs w:val="24"/>
          <w:lang w:eastAsia="en-US"/>
        </w:rPr>
        <w:t xml:space="preserve">; </w:t>
      </w:r>
      <w:r w:rsidRPr="00530918">
        <w:rPr>
          <w:rFonts w:ascii="Palatino Linotype" w:eastAsia="Times New Roman" w:hAnsi="Palatino Linotype" w:cs="Palatino Linotype"/>
          <w:sz w:val="24"/>
          <w:szCs w:val="24"/>
          <w:lang w:eastAsia="en-US"/>
        </w:rPr>
        <w:lastRenderedPageBreak/>
        <w:t>el resto de la información proporcionada por el Sujeto Obligado,</w:t>
      </w:r>
      <w:r w:rsidR="00530918">
        <w:rPr>
          <w:rFonts w:ascii="Palatino Linotype" w:eastAsia="Times New Roman" w:hAnsi="Palatino Linotype" w:cs="Palatino Linotype"/>
          <w:sz w:val="24"/>
          <w:szCs w:val="24"/>
          <w:lang w:eastAsia="en-US"/>
        </w:rPr>
        <w:t xml:space="preserve"> es decir, del Instituto de Juventud</w:t>
      </w:r>
      <w:r w:rsidRPr="00530918">
        <w:rPr>
          <w:rFonts w:ascii="Palatino Linotype" w:eastAsia="Times New Roman" w:hAnsi="Palatino Linotype" w:cs="Palatino Linotype"/>
          <w:sz w:val="24"/>
          <w:szCs w:val="24"/>
          <w:lang w:eastAsia="en-US"/>
        </w:rPr>
        <w:t xml:space="preserve"> s</w:t>
      </w:r>
      <w:r w:rsidR="00530918">
        <w:rPr>
          <w:rFonts w:ascii="Palatino Linotype" w:eastAsia="Times New Roman" w:hAnsi="Palatino Linotype" w:cs="Palatino Linotype"/>
          <w:sz w:val="24"/>
          <w:szCs w:val="24"/>
          <w:lang w:eastAsia="en-US"/>
        </w:rPr>
        <w:t xml:space="preserve">e tiene como actos consentidos, </w:t>
      </w:r>
      <w:r w:rsidRPr="00530918">
        <w:rPr>
          <w:rFonts w:ascii="Palatino Linotype" w:eastAsia="Times New Roman" w:hAnsi="Palatino Linotype" w:cs="Palatino Linotype"/>
          <w:sz w:val="24"/>
          <w:szCs w:val="24"/>
          <w:lang w:eastAsia="en-US"/>
        </w:rPr>
        <w:t xml:space="preserve">de tal forma que, la parte de la solicitud que no fue impugnada debe declararse consentida, toda vez que al no realizar manifestaciones de inconformidad; no pueden producirse </w:t>
      </w:r>
      <w:r w:rsidRPr="00530918">
        <w:rPr>
          <w:rFonts w:ascii="Palatino Linotype" w:eastAsia="Times New Roman" w:hAnsi="Palatino Linotype" w:cs="Arial"/>
          <w:sz w:val="24"/>
          <w:szCs w:val="24"/>
        </w:rPr>
        <w:t>efectos</w:t>
      </w:r>
      <w:r w:rsidRPr="00530918">
        <w:rPr>
          <w:rFonts w:ascii="Palatino Linotype" w:eastAsia="Times New Roman" w:hAnsi="Palatino Linotype" w:cs="Palatino Linotype"/>
          <w:sz w:val="24"/>
          <w:szCs w:val="24"/>
          <w:lang w:eastAsia="en-US"/>
        </w:rPr>
        <w:t xml:space="preserve"> jurídicos tendentes a revocar, confirmar o modificar el acto reclamado, ya que no realizó manifestación alguna al respecto. </w:t>
      </w:r>
    </w:p>
    <w:p w14:paraId="328E37F5" w14:textId="77777777" w:rsidR="001705CE" w:rsidRPr="001705CE" w:rsidRDefault="001705CE" w:rsidP="001705CE">
      <w:pPr>
        <w:ind w:left="720"/>
        <w:contextualSpacing/>
        <w:rPr>
          <w:rFonts w:ascii="Palatino Linotype" w:eastAsia="Times New Roman" w:hAnsi="Palatino Linotype" w:cs="Palatino Linotype"/>
          <w:sz w:val="24"/>
          <w:szCs w:val="24"/>
        </w:rPr>
      </w:pPr>
    </w:p>
    <w:p w14:paraId="15057C8F" w14:textId="77777777" w:rsidR="001705CE" w:rsidRPr="001705CE" w:rsidRDefault="001705CE" w:rsidP="001705CE">
      <w:pPr>
        <w:spacing w:line="360" w:lineRule="auto"/>
        <w:ind w:right="49"/>
        <w:contextualSpacing/>
        <w:jc w:val="both"/>
        <w:rPr>
          <w:rFonts w:ascii="Palatino Linotype" w:eastAsia="Times New Roman" w:hAnsi="Palatino Linotype" w:cs="Palatino Linotype"/>
          <w:sz w:val="24"/>
          <w:szCs w:val="24"/>
          <w:lang w:eastAsia="en-US"/>
        </w:rPr>
      </w:pPr>
    </w:p>
    <w:p w14:paraId="0E884987" w14:textId="77777777" w:rsidR="001705CE" w:rsidRPr="001705CE" w:rsidRDefault="001705CE" w:rsidP="00530918">
      <w:pPr>
        <w:numPr>
          <w:ilvl w:val="0"/>
          <w:numId w:val="9"/>
        </w:numPr>
        <w:spacing w:after="0" w:line="360" w:lineRule="auto"/>
        <w:ind w:left="0" w:firstLine="0"/>
        <w:jc w:val="both"/>
        <w:rPr>
          <w:rFonts w:ascii="Palatino Linotype" w:eastAsia="Times New Roman" w:hAnsi="Palatino Linotype" w:cs="Palatino Linotype"/>
          <w:sz w:val="24"/>
          <w:szCs w:val="24"/>
          <w:lang w:eastAsia="en-US"/>
        </w:rPr>
      </w:pPr>
      <w:r w:rsidRPr="001705CE">
        <w:rPr>
          <w:rFonts w:ascii="Palatino Linotype" w:eastAsia="Times New Roman" w:hAnsi="Palatino Linotype" w:cs="Palatino Linotype"/>
          <w:sz w:val="24"/>
          <w:szCs w:val="24"/>
          <w:lang w:eastAsia="en-US"/>
        </w:rPr>
        <w:t>Sirve de sustento, la tesis jurisprudencial número VI.3o.C. J/60, publicada en el Semanario Judicial de la Federación y su Gaceta bajo el número de registro 176,608 que a la letra dice:</w:t>
      </w:r>
    </w:p>
    <w:p w14:paraId="1D796FC6" w14:textId="77777777" w:rsidR="001705CE" w:rsidRPr="001705CE" w:rsidRDefault="001705CE" w:rsidP="001705CE">
      <w:pPr>
        <w:spacing w:line="360" w:lineRule="auto"/>
        <w:ind w:left="720"/>
        <w:contextualSpacing/>
        <w:rPr>
          <w:rFonts w:ascii="Palatino Linotype" w:eastAsia="Times New Roman" w:hAnsi="Palatino Linotype" w:cs="Palatino Linotype"/>
          <w:sz w:val="24"/>
          <w:szCs w:val="24"/>
        </w:rPr>
      </w:pPr>
    </w:p>
    <w:p w14:paraId="56C1CD74" w14:textId="77777777" w:rsidR="001705CE" w:rsidRPr="001705CE" w:rsidRDefault="001705CE" w:rsidP="001705CE">
      <w:pPr>
        <w:tabs>
          <w:tab w:val="left" w:pos="851"/>
        </w:tabs>
        <w:spacing w:line="360" w:lineRule="auto"/>
        <w:ind w:left="502" w:right="616"/>
        <w:contextualSpacing/>
        <w:jc w:val="both"/>
        <w:rPr>
          <w:rFonts w:ascii="Palatino Linotype" w:eastAsia="Times New Roman" w:hAnsi="Palatino Linotype" w:cs="Palatino Linotype"/>
          <w:i/>
          <w:sz w:val="24"/>
          <w:szCs w:val="24"/>
        </w:rPr>
      </w:pPr>
      <w:r w:rsidRPr="001705CE">
        <w:rPr>
          <w:rFonts w:ascii="Palatino Linotype" w:eastAsia="Times New Roman" w:hAnsi="Palatino Linotype" w:cs="Palatino Linotype"/>
          <w:b/>
          <w:i/>
          <w:sz w:val="24"/>
          <w:szCs w:val="24"/>
        </w:rPr>
        <w:t xml:space="preserve">“ACTOS CONSENTIDOS. SON LOS QUE NO SE IMPUGNAN MEDIANTE EL RECURSO IDÓNEO. </w:t>
      </w:r>
      <w:r w:rsidRPr="001705CE">
        <w:rPr>
          <w:rFonts w:ascii="Palatino Linotype" w:eastAsia="Times New Roman" w:hAnsi="Palatino Linotype" w:cs="Palatino Linotype"/>
          <w:i/>
          <w:sz w:val="24"/>
          <w:szCs w:val="24"/>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3F3C2C4" w14:textId="77777777" w:rsidR="001705CE" w:rsidRPr="001705CE" w:rsidRDefault="001705CE" w:rsidP="001705CE">
      <w:pPr>
        <w:spacing w:line="360" w:lineRule="auto"/>
        <w:ind w:left="502"/>
        <w:contextualSpacing/>
        <w:jc w:val="both"/>
        <w:rPr>
          <w:rFonts w:ascii="Palatino Linotype" w:eastAsia="Times New Roman" w:hAnsi="Palatino Linotype" w:cs="Palatino Linotype"/>
          <w:sz w:val="24"/>
          <w:szCs w:val="24"/>
        </w:rPr>
      </w:pPr>
    </w:p>
    <w:p w14:paraId="1983BB10" w14:textId="77777777" w:rsidR="001705CE" w:rsidRPr="001705CE" w:rsidRDefault="001705CE" w:rsidP="00530918">
      <w:pPr>
        <w:numPr>
          <w:ilvl w:val="0"/>
          <w:numId w:val="9"/>
        </w:numPr>
        <w:spacing w:after="0" w:line="360" w:lineRule="auto"/>
        <w:ind w:left="0" w:firstLine="0"/>
        <w:jc w:val="both"/>
        <w:rPr>
          <w:rFonts w:ascii="Palatino Linotype" w:eastAsia="Times New Roman" w:hAnsi="Palatino Linotype" w:cs="Palatino Linotype"/>
          <w:sz w:val="24"/>
          <w:szCs w:val="24"/>
          <w:lang w:eastAsia="en-US"/>
        </w:rPr>
      </w:pPr>
      <w:r w:rsidRPr="001705CE">
        <w:rPr>
          <w:rFonts w:ascii="Palatino Linotype" w:eastAsia="Times New Roman" w:hAnsi="Palatino Linotype" w:cs="Palatino Linotype"/>
          <w:sz w:val="24"/>
          <w:szCs w:val="24"/>
          <w:lang w:eastAsia="en-US"/>
        </w:rPr>
        <w:t xml:space="preserve">De la interpretación del criterio antes citado, se advierte que cuando el particular impugnó la respuesta del </w:t>
      </w:r>
      <w:r w:rsidRPr="001705CE">
        <w:rPr>
          <w:rFonts w:ascii="Palatino Linotype" w:eastAsia="Times New Roman" w:hAnsi="Palatino Linotype" w:cs="Palatino Linotype"/>
          <w:b/>
          <w:sz w:val="24"/>
          <w:szCs w:val="24"/>
          <w:lang w:eastAsia="en-US"/>
        </w:rPr>
        <w:t>SUJETO OBLIGADO</w:t>
      </w:r>
      <w:r w:rsidRPr="001705CE">
        <w:rPr>
          <w:rFonts w:ascii="Palatino Linotype" w:eastAsia="Times New Roman" w:hAnsi="Palatino Linotype" w:cs="Palatino Linotype"/>
          <w:sz w:val="24"/>
          <w:szCs w:val="24"/>
          <w:lang w:eastAsia="en-US"/>
        </w:rPr>
        <w:t xml:space="preserve">, no expresó razón o motivo de inconformidad en contra de todos los rubros solicitados, por tanto estos deben declararse atendidos, pues se entiende que </w:t>
      </w:r>
      <w:r w:rsidRPr="001705CE">
        <w:rPr>
          <w:rFonts w:ascii="Palatino Linotype" w:eastAsia="Times New Roman" w:hAnsi="Palatino Linotype" w:cs="Palatino Linotype"/>
          <w:b/>
          <w:sz w:val="24"/>
          <w:szCs w:val="24"/>
          <w:lang w:eastAsia="en-US"/>
        </w:rPr>
        <w:t>EL RECURRENTE</w:t>
      </w:r>
      <w:r w:rsidRPr="001705CE">
        <w:rPr>
          <w:rFonts w:ascii="Palatino Linotype" w:eastAsia="Times New Roman" w:hAnsi="Palatino Linotype" w:cs="Palatino Linotype"/>
          <w:sz w:val="24"/>
          <w:szCs w:val="24"/>
          <w:lang w:eastAsia="en-US"/>
        </w:rPr>
        <w:t xml:space="preserve"> está conforme </w:t>
      </w:r>
      <w:r w:rsidRPr="001705CE">
        <w:rPr>
          <w:rFonts w:ascii="Palatino Linotype" w:eastAsia="Times New Roman" w:hAnsi="Palatino Linotype" w:cs="Palatino Linotype"/>
          <w:sz w:val="24"/>
          <w:szCs w:val="24"/>
          <w:lang w:eastAsia="en-US"/>
        </w:rPr>
        <w:lastRenderedPageBreak/>
        <w:t xml:space="preserve">con la respuesta proporcionada por </w:t>
      </w:r>
      <w:r w:rsidRPr="001705CE">
        <w:rPr>
          <w:rFonts w:ascii="Palatino Linotype" w:eastAsia="Times New Roman" w:hAnsi="Palatino Linotype" w:cs="Palatino Linotype"/>
          <w:b/>
          <w:sz w:val="24"/>
          <w:szCs w:val="24"/>
          <w:lang w:eastAsia="en-US"/>
        </w:rPr>
        <w:t>EL SUJETO OBLIGADO,</w:t>
      </w:r>
      <w:r w:rsidRPr="001705CE">
        <w:rPr>
          <w:rFonts w:ascii="Palatino Linotype" w:eastAsia="Times New Roman" w:hAnsi="Palatino Linotype" w:cs="Palatino Linotype"/>
          <w:sz w:val="24"/>
          <w:szCs w:val="24"/>
          <w:lang w:eastAsia="en-US"/>
        </w:rPr>
        <w:t xml:space="preserve"> al no contravenir la misma. </w:t>
      </w:r>
    </w:p>
    <w:p w14:paraId="6DAC10D4" w14:textId="77777777" w:rsidR="001705CE" w:rsidRPr="001705CE" w:rsidRDefault="001705CE" w:rsidP="001705CE">
      <w:pPr>
        <w:spacing w:line="360" w:lineRule="auto"/>
        <w:ind w:right="49"/>
        <w:contextualSpacing/>
        <w:jc w:val="both"/>
        <w:rPr>
          <w:rFonts w:ascii="Palatino Linotype" w:eastAsia="Times New Roman" w:hAnsi="Palatino Linotype" w:cs="Palatino Linotype"/>
          <w:sz w:val="24"/>
          <w:szCs w:val="24"/>
          <w:lang w:eastAsia="en-US"/>
        </w:rPr>
      </w:pPr>
    </w:p>
    <w:p w14:paraId="7D0E81CF" w14:textId="77777777" w:rsidR="001705CE" w:rsidRPr="001705CE" w:rsidRDefault="001705CE" w:rsidP="00530918">
      <w:pPr>
        <w:numPr>
          <w:ilvl w:val="0"/>
          <w:numId w:val="9"/>
        </w:numPr>
        <w:spacing w:after="0" w:line="360" w:lineRule="auto"/>
        <w:ind w:left="0" w:firstLine="0"/>
        <w:jc w:val="both"/>
        <w:rPr>
          <w:rFonts w:ascii="Palatino Linotype" w:eastAsia="Times New Roman" w:hAnsi="Palatino Linotype" w:cs="Palatino Linotype"/>
          <w:sz w:val="24"/>
          <w:szCs w:val="24"/>
          <w:lang w:eastAsia="en-US"/>
        </w:rPr>
      </w:pPr>
      <w:r w:rsidRPr="001705CE">
        <w:rPr>
          <w:rFonts w:ascii="Palatino Linotype" w:eastAsia="Times New Roman" w:hAnsi="Palatino Linotype" w:cs="Palatino Linotype"/>
          <w:sz w:val="24"/>
          <w:szCs w:val="24"/>
          <w:lang w:eastAsia="en-US"/>
        </w:rPr>
        <w:t>Atento a ello, es importante traer a contexto la Tesis Jurisprudencial Número 3ª./J.7/91, Publicada en el Semanario Judicial de la Federación y su Gaceta bajo el número de registro 174,177, que establece lo siguiente:</w:t>
      </w:r>
    </w:p>
    <w:p w14:paraId="3096D883" w14:textId="77777777" w:rsidR="001705CE" w:rsidRPr="001705CE" w:rsidRDefault="001705CE" w:rsidP="001705CE">
      <w:pPr>
        <w:tabs>
          <w:tab w:val="left" w:pos="7937"/>
          <w:tab w:val="left" w:pos="8222"/>
        </w:tabs>
        <w:spacing w:line="360" w:lineRule="auto"/>
        <w:ind w:left="502" w:right="901"/>
        <w:contextualSpacing/>
        <w:jc w:val="both"/>
        <w:rPr>
          <w:rFonts w:ascii="Palatino Linotype" w:eastAsia="Times New Roman" w:hAnsi="Palatino Linotype" w:cs="Palatino Linotype"/>
          <w:b/>
          <w:i/>
          <w:sz w:val="24"/>
          <w:szCs w:val="24"/>
        </w:rPr>
      </w:pPr>
    </w:p>
    <w:p w14:paraId="25FCEC3D" w14:textId="77777777" w:rsidR="001705CE" w:rsidRPr="001705CE" w:rsidRDefault="001705CE" w:rsidP="001705CE">
      <w:pPr>
        <w:tabs>
          <w:tab w:val="left" w:pos="7937"/>
          <w:tab w:val="left" w:pos="8222"/>
        </w:tabs>
        <w:spacing w:line="360" w:lineRule="auto"/>
        <w:ind w:left="502" w:right="901"/>
        <w:contextualSpacing/>
        <w:jc w:val="both"/>
        <w:rPr>
          <w:rFonts w:ascii="Palatino Linotype" w:eastAsia="Times New Roman" w:hAnsi="Palatino Linotype" w:cs="Palatino Linotype"/>
          <w:i/>
          <w:sz w:val="24"/>
          <w:szCs w:val="24"/>
        </w:rPr>
      </w:pPr>
      <w:r w:rsidRPr="001705CE">
        <w:rPr>
          <w:rFonts w:ascii="Palatino Linotype" w:eastAsia="Times New Roman" w:hAnsi="Palatino Linotype" w:cs="Palatino Linotype"/>
          <w:b/>
          <w:i/>
          <w:sz w:val="24"/>
          <w:szCs w:val="24"/>
        </w:rPr>
        <w:t xml:space="preserve">“REVISIÓN EN AMPARO. LOS RESOLUTIVOS NO COMBATIDOS DEBEN DECLARARSE FIRMES. </w:t>
      </w:r>
      <w:r w:rsidRPr="001705CE">
        <w:rPr>
          <w:rFonts w:ascii="Palatino Linotype" w:eastAsia="Times New Roman" w:hAnsi="Palatino Linotype" w:cs="Palatino Linotype"/>
          <w:i/>
          <w:sz w:val="24"/>
          <w:szCs w:val="24"/>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2FFA10C" w14:textId="77777777" w:rsidR="001705CE" w:rsidRPr="00530918" w:rsidRDefault="001705CE" w:rsidP="00530918">
      <w:pPr>
        <w:spacing w:after="0" w:line="360" w:lineRule="auto"/>
        <w:jc w:val="both"/>
        <w:rPr>
          <w:rFonts w:ascii="Palatino Linotype" w:eastAsia="Palatino Linotype" w:hAnsi="Palatino Linotype" w:cs="Palatino Linotype"/>
          <w:sz w:val="24"/>
          <w:szCs w:val="24"/>
        </w:rPr>
      </w:pPr>
    </w:p>
    <w:p w14:paraId="53D22EBD" w14:textId="77777777" w:rsidR="00FB6413" w:rsidRDefault="00530918" w:rsidP="00FB6413">
      <w:pPr>
        <w:numPr>
          <w:ilvl w:val="0"/>
          <w:numId w:val="9"/>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Precisado lo anterior,</w:t>
      </w:r>
      <w:r w:rsidR="00EE721D" w:rsidRPr="001705CE">
        <w:rPr>
          <w:rFonts w:ascii="Palatino Linotype" w:eastAsia="Palatino Linotype" w:hAnsi="Palatino Linotype" w:cs="Palatino Linotype"/>
          <w:sz w:val="24"/>
          <w:szCs w:val="24"/>
        </w:rPr>
        <w:t xml:space="preserve"> en el caso concreto,</w:t>
      </w:r>
      <w:r>
        <w:rPr>
          <w:rFonts w:ascii="Palatino Linotype" w:eastAsia="Palatino Linotype" w:hAnsi="Palatino Linotype" w:cs="Palatino Linotype"/>
          <w:sz w:val="24"/>
          <w:szCs w:val="24"/>
        </w:rPr>
        <w:t xml:space="preserve"> respecto de la información proporcionada por el</w:t>
      </w:r>
      <w:r w:rsidR="00EE721D" w:rsidRPr="001705CE">
        <w:rPr>
          <w:rFonts w:ascii="Palatino Linotype" w:eastAsia="Palatino Linotype" w:hAnsi="Palatino Linotype" w:cs="Palatino Linotype"/>
          <w:sz w:val="24"/>
          <w:szCs w:val="24"/>
        </w:rPr>
        <w:t xml:space="preserve"> </w:t>
      </w:r>
      <w:r w:rsidR="00EE721D" w:rsidRPr="001705CE">
        <w:rPr>
          <w:rFonts w:ascii="Palatino Linotype" w:eastAsia="Palatino Linotype" w:hAnsi="Palatino Linotype" w:cs="Palatino Linotype"/>
          <w:b/>
          <w:sz w:val="24"/>
          <w:szCs w:val="24"/>
        </w:rPr>
        <w:t xml:space="preserve">SUJETO OBLIGADO, </w:t>
      </w:r>
      <w:r w:rsidR="00EE721D" w:rsidRPr="001705CE">
        <w:rPr>
          <w:rFonts w:ascii="Palatino Linotype" w:eastAsia="Palatino Linotype" w:hAnsi="Palatino Linotype" w:cs="Palatino Linotype"/>
          <w:sz w:val="24"/>
          <w:szCs w:val="24"/>
        </w:rPr>
        <w:t xml:space="preserve">en la etapa de manifestaciones, mediante el Informe Justificado remitido, modificó su respuesta, ya que en un primer momento </w:t>
      </w:r>
      <w:r w:rsidR="00B842D4" w:rsidRPr="001705CE">
        <w:rPr>
          <w:rFonts w:ascii="Palatino Linotype" w:eastAsia="Palatino Linotype" w:hAnsi="Palatino Linotype" w:cs="Palatino Linotype"/>
          <w:sz w:val="24"/>
          <w:szCs w:val="24"/>
        </w:rPr>
        <w:t>únicamente se dio respuesta respecto de</w:t>
      </w:r>
      <w:r>
        <w:rPr>
          <w:rFonts w:ascii="Palatino Linotype" w:eastAsia="Palatino Linotype" w:hAnsi="Palatino Linotype" w:cs="Palatino Linotype"/>
          <w:sz w:val="24"/>
          <w:szCs w:val="24"/>
        </w:rPr>
        <w:t xml:space="preserve"> la Dirección de Educación y Cultura</w:t>
      </w:r>
      <w:r w:rsidR="00B842D4" w:rsidRPr="001705CE">
        <w:rPr>
          <w:rFonts w:ascii="Palatino Linotype" w:eastAsia="Palatino Linotype" w:hAnsi="Palatino Linotype" w:cs="Palatino Linotype"/>
          <w:sz w:val="24"/>
          <w:szCs w:val="24"/>
        </w:rPr>
        <w:t xml:space="preserve">, posteriormente, vía informe justificado la Tesorera </w:t>
      </w:r>
      <w:r w:rsidR="00FB6413" w:rsidRPr="001705CE">
        <w:rPr>
          <w:rFonts w:ascii="Palatino Linotype" w:eastAsia="Palatino Linotype" w:hAnsi="Palatino Linotype" w:cs="Palatino Linotype"/>
          <w:sz w:val="24"/>
          <w:szCs w:val="24"/>
        </w:rPr>
        <w:t xml:space="preserve">proporciono la información de las dependencias de las que no se dio respuesta, es decir, del </w:t>
      </w:r>
      <w:r w:rsidR="00FB6413" w:rsidRPr="001705CE">
        <w:rPr>
          <w:rFonts w:ascii="Palatino Linotype" w:eastAsia="Palatino Linotype" w:hAnsi="Palatino Linotype" w:cs="Palatino Linotype"/>
          <w:sz w:val="24"/>
          <w:szCs w:val="24"/>
        </w:rPr>
        <w:lastRenderedPageBreak/>
        <w:t>Instituto de la Juventud y del Instituto Municipal de las Mujeres e Igualdad de Género</w:t>
      </w:r>
      <w:bookmarkStart w:id="8" w:name="_heading=h.1t3h5sf" w:colFirst="0" w:colLast="0"/>
      <w:bookmarkEnd w:id="8"/>
      <w:r>
        <w:rPr>
          <w:rFonts w:ascii="Palatino Linotype" w:eastAsia="Palatino Linotype" w:hAnsi="Palatino Linotype" w:cs="Palatino Linotype"/>
          <w:sz w:val="24"/>
          <w:szCs w:val="24"/>
        </w:rPr>
        <w:t>, como se observa a continuación:</w:t>
      </w:r>
    </w:p>
    <w:p w14:paraId="4157D95C" w14:textId="77777777" w:rsidR="00530918" w:rsidRDefault="00530918" w:rsidP="00530918">
      <w:pPr>
        <w:spacing w:after="0" w:line="360" w:lineRule="auto"/>
        <w:jc w:val="both"/>
        <w:rPr>
          <w:rFonts w:ascii="Palatino Linotype" w:eastAsia="Palatino Linotype" w:hAnsi="Palatino Linotype" w:cs="Palatino Linotype"/>
          <w:sz w:val="24"/>
          <w:szCs w:val="24"/>
        </w:rPr>
      </w:pPr>
    </w:p>
    <w:p w14:paraId="623A69F3" w14:textId="77777777" w:rsidR="00530918" w:rsidRPr="001705CE" w:rsidRDefault="00530918" w:rsidP="00530918">
      <w:pPr>
        <w:spacing w:after="0" w:line="360" w:lineRule="auto"/>
        <w:jc w:val="center"/>
        <w:rPr>
          <w:rFonts w:ascii="Palatino Linotype" w:eastAsia="Palatino Linotype" w:hAnsi="Palatino Linotype" w:cs="Palatino Linotype"/>
          <w:sz w:val="24"/>
          <w:szCs w:val="24"/>
        </w:rPr>
      </w:pPr>
      <w:r w:rsidRPr="00704F5E">
        <w:rPr>
          <w:rFonts w:ascii="Palatino Linotype" w:eastAsia="Palatino Linotype" w:hAnsi="Palatino Linotype" w:cs="Palatino Linotype"/>
          <w:noProof/>
          <w:sz w:val="24"/>
          <w:szCs w:val="24"/>
        </w:rPr>
        <w:drawing>
          <wp:inline distT="0" distB="0" distL="0" distR="0" wp14:anchorId="78123629" wp14:editId="6DB4BDD9">
            <wp:extent cx="2785151" cy="1224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85151" cy="1224000"/>
                    </a:xfrm>
                    <a:prstGeom prst="rect">
                      <a:avLst/>
                    </a:prstGeom>
                  </pic:spPr>
                </pic:pic>
              </a:graphicData>
            </a:graphic>
          </wp:inline>
        </w:drawing>
      </w:r>
    </w:p>
    <w:p w14:paraId="75FF6CB6" w14:textId="77777777" w:rsidR="001705CE" w:rsidRPr="001705CE" w:rsidRDefault="001705CE" w:rsidP="001705CE">
      <w:pPr>
        <w:spacing w:after="0" w:line="360" w:lineRule="auto"/>
        <w:jc w:val="both"/>
        <w:rPr>
          <w:rFonts w:ascii="Palatino Linotype" w:eastAsia="Palatino Linotype" w:hAnsi="Palatino Linotype" w:cs="Palatino Linotype"/>
          <w:sz w:val="24"/>
          <w:szCs w:val="24"/>
        </w:rPr>
      </w:pPr>
    </w:p>
    <w:p w14:paraId="62FA6F5C" w14:textId="77777777" w:rsidR="001705CE" w:rsidRPr="001705CE" w:rsidRDefault="001705CE" w:rsidP="001705CE">
      <w:pPr>
        <w:numPr>
          <w:ilvl w:val="0"/>
          <w:numId w:val="9"/>
        </w:numPr>
        <w:spacing w:after="0" w:line="360" w:lineRule="auto"/>
        <w:ind w:left="0" w:firstLine="0"/>
        <w:jc w:val="both"/>
        <w:rPr>
          <w:rFonts w:ascii="Palatino Linotype" w:hAnsi="Palatino Linotype"/>
          <w:color w:val="000000"/>
          <w:sz w:val="24"/>
          <w:szCs w:val="24"/>
        </w:rPr>
      </w:pPr>
      <w:r w:rsidRPr="001705CE">
        <w:rPr>
          <w:rFonts w:ascii="Palatino Linotype" w:hAnsi="Palatino Linotype" w:cs="Arial"/>
          <w:sz w:val="24"/>
          <w:szCs w:val="24"/>
        </w:rPr>
        <w:t xml:space="preserve">Así mismo, es necesario señalar que éste Órgano Garante no está facultado para pronunciarse sobre la veracidad de la información que los Sujetos Obligados ponen a disposición de los solicitantes; situación que se aleja de las atribuciones de este Instituto </w:t>
      </w:r>
      <w:r w:rsidRPr="001705CE">
        <w:rPr>
          <w:rFonts w:ascii="Palatino Linotype" w:hAnsi="Palatino Linotype"/>
          <w:color w:val="000000"/>
          <w:sz w:val="24"/>
          <w:szCs w:val="24"/>
        </w:rPr>
        <w:t>máxime que al momento que ponen a disposición ésta, la misma tiene el carácter oficial y se presume veraz, tan es así que la misma queda registrada en el Sistema de Acceso a la Información Mexiquense (SAIMEX).</w:t>
      </w:r>
    </w:p>
    <w:p w14:paraId="3C8F1655" w14:textId="77777777" w:rsidR="001705CE" w:rsidRPr="001705CE" w:rsidRDefault="001705CE" w:rsidP="001705CE">
      <w:pPr>
        <w:pStyle w:val="Prrafodelista"/>
        <w:tabs>
          <w:tab w:val="left" w:pos="284"/>
        </w:tabs>
        <w:spacing w:line="360" w:lineRule="auto"/>
        <w:ind w:left="0"/>
        <w:jc w:val="both"/>
        <w:rPr>
          <w:rFonts w:ascii="Palatino Linotype" w:hAnsi="Palatino Linotype"/>
          <w:color w:val="000000"/>
        </w:rPr>
      </w:pPr>
    </w:p>
    <w:p w14:paraId="585882A9" w14:textId="77777777" w:rsidR="001705CE" w:rsidRDefault="00530918" w:rsidP="001705CE">
      <w:pPr>
        <w:numPr>
          <w:ilvl w:val="0"/>
          <w:numId w:val="9"/>
        </w:numPr>
        <w:spacing w:after="0" w:line="360" w:lineRule="auto"/>
        <w:ind w:left="0" w:firstLine="0"/>
        <w:jc w:val="both"/>
        <w:rPr>
          <w:rFonts w:ascii="Palatino Linotype" w:hAnsi="Palatino Linotype" w:cs="Arial"/>
          <w:sz w:val="24"/>
        </w:rPr>
      </w:pPr>
      <w:r>
        <w:rPr>
          <w:rFonts w:ascii="Palatino Linotype" w:hAnsi="Palatino Linotype" w:cs="Arial"/>
          <w:sz w:val="24"/>
        </w:rPr>
        <w:t>En ese tenor</w:t>
      </w:r>
      <w:r w:rsidR="001705CE" w:rsidRPr="00E27B9D">
        <w:rPr>
          <w:rFonts w:ascii="Palatino Linotype" w:hAnsi="Palatino Linotype" w:cs="Arial"/>
          <w:sz w:val="24"/>
        </w:rPr>
        <w:t xml:space="preserve">, la </w:t>
      </w:r>
      <w:r w:rsidR="001705CE" w:rsidRPr="00E27B9D">
        <w:rPr>
          <w:rFonts w:ascii="Palatino Linotype" w:hAnsi="Palatino Linotype" w:cs="Arial"/>
          <w:b/>
          <w:sz w:val="24"/>
        </w:rPr>
        <w:t>Ley de Transparencia y Acceso a la Información Pública del Estado de México y Municipios</w:t>
      </w:r>
      <w:r w:rsidR="001705CE" w:rsidRPr="00E27B9D">
        <w:rPr>
          <w:rFonts w:ascii="Palatino Linotype" w:hAnsi="Palatino Linotype" w:cs="Arial"/>
          <w:sz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569967AF" w14:textId="77777777" w:rsidR="001705CE" w:rsidRDefault="001705CE" w:rsidP="001705CE">
      <w:pPr>
        <w:pStyle w:val="Prrafodelista"/>
        <w:spacing w:line="360" w:lineRule="auto"/>
        <w:ind w:left="0"/>
        <w:jc w:val="both"/>
        <w:rPr>
          <w:rFonts w:ascii="Palatino Linotype" w:hAnsi="Palatino Linotype" w:cs="Arial"/>
        </w:rPr>
      </w:pPr>
    </w:p>
    <w:p w14:paraId="562B79B1" w14:textId="77777777" w:rsidR="001705CE" w:rsidRDefault="001705CE" w:rsidP="001705CE">
      <w:pPr>
        <w:pStyle w:val="Prrafodelista"/>
        <w:spacing w:line="360" w:lineRule="auto"/>
        <w:ind w:left="644" w:right="902"/>
        <w:jc w:val="both"/>
        <w:rPr>
          <w:rFonts w:ascii="Palatino Linotype" w:hAnsi="Palatino Linotype" w:cs="Arial"/>
          <w:b/>
          <w:i/>
        </w:rPr>
      </w:pPr>
      <w:r w:rsidRPr="00E27B9D">
        <w:rPr>
          <w:rFonts w:ascii="Palatino Linotype" w:hAnsi="Palatino Linotype" w:cs="Arial"/>
          <w:i/>
        </w:rPr>
        <w:lastRenderedPageBreak/>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E27B9D">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5CE86253" w14:textId="77777777" w:rsidR="001705CE" w:rsidRPr="00E14CCC" w:rsidRDefault="001705CE" w:rsidP="001705CE">
      <w:pPr>
        <w:spacing w:line="360" w:lineRule="auto"/>
        <w:ind w:right="902"/>
        <w:jc w:val="both"/>
        <w:rPr>
          <w:rFonts w:ascii="Palatino Linotype" w:hAnsi="Palatino Linotype" w:cs="Arial"/>
          <w:b/>
          <w:i/>
        </w:rPr>
      </w:pPr>
    </w:p>
    <w:p w14:paraId="5A1100FD" w14:textId="77777777" w:rsidR="001705CE" w:rsidRPr="00E27B9D" w:rsidRDefault="001705CE" w:rsidP="001705CE">
      <w:pPr>
        <w:numPr>
          <w:ilvl w:val="0"/>
          <w:numId w:val="9"/>
        </w:numPr>
        <w:spacing w:after="0" w:line="360" w:lineRule="auto"/>
        <w:ind w:left="0" w:firstLine="0"/>
        <w:jc w:val="both"/>
        <w:rPr>
          <w:rFonts w:ascii="Palatino Linotype" w:hAnsi="Palatino Linotype" w:cs="Arial"/>
          <w:noProof/>
          <w:sz w:val="24"/>
        </w:rPr>
      </w:pPr>
      <w:r w:rsidRPr="00E27B9D">
        <w:rPr>
          <w:rFonts w:ascii="Palatino Linotype" w:hAnsi="Palatino Linotype" w:cs="Arial"/>
          <w:noProof/>
          <w:sz w:val="24"/>
        </w:rPr>
        <w:t xml:space="preserve">Numerales que compelen al </w:t>
      </w:r>
      <w:r w:rsidRPr="00E27B9D">
        <w:rPr>
          <w:rFonts w:ascii="Palatino Linotype" w:hAnsi="Palatino Linotype" w:cs="Arial"/>
          <w:b/>
          <w:noProof/>
          <w:sz w:val="24"/>
        </w:rPr>
        <w:t>SUJETO OBLIGADO</w:t>
      </w:r>
      <w:r w:rsidRPr="00E27B9D">
        <w:rPr>
          <w:rFonts w:ascii="Palatino Linotype" w:hAnsi="Palatino Linotype" w:cs="Arial"/>
          <w:noProof/>
          <w:sz w:val="24"/>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E27B9D">
        <w:rPr>
          <w:rFonts w:ascii="Palatino Linotype" w:eastAsia="MS Gothic" w:hAnsi="Palatino Linotype" w:cstheme="majorBidi"/>
          <w:lang w:eastAsia="es-ES"/>
        </w:rPr>
        <w:t xml:space="preserve">. </w:t>
      </w:r>
    </w:p>
    <w:p w14:paraId="595FC6E5" w14:textId="77777777" w:rsidR="00FB6413" w:rsidRDefault="00FB6413" w:rsidP="001705CE">
      <w:pPr>
        <w:spacing w:after="0" w:line="360" w:lineRule="auto"/>
        <w:jc w:val="both"/>
        <w:rPr>
          <w:rFonts w:ascii="Palatino Linotype" w:eastAsia="Palatino Linotype" w:hAnsi="Palatino Linotype" w:cs="Palatino Linotype"/>
          <w:sz w:val="24"/>
          <w:szCs w:val="24"/>
        </w:rPr>
      </w:pPr>
    </w:p>
    <w:p w14:paraId="4A5E28FD" w14:textId="77777777" w:rsidR="005C45B9" w:rsidRDefault="00EE721D" w:rsidP="001705CE">
      <w:pPr>
        <w:numPr>
          <w:ilvl w:val="0"/>
          <w:numId w:val="9"/>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Ahora bien, respect</w:t>
      </w:r>
      <w:r w:rsidR="00FB6413">
        <w:rPr>
          <w:rFonts w:ascii="Palatino Linotype" w:eastAsia="Palatino Linotype" w:hAnsi="Palatino Linotype" w:cs="Palatino Linotype"/>
          <w:sz w:val="24"/>
          <w:szCs w:val="24"/>
        </w:rPr>
        <w:t xml:space="preserve">o de la fuente obligacional, se advierte que el </w:t>
      </w:r>
      <w:r w:rsidR="00FB6413">
        <w:rPr>
          <w:rFonts w:ascii="Palatino Linotype" w:eastAsia="Palatino Linotype" w:hAnsi="Palatino Linotype" w:cs="Palatino Linotype"/>
          <w:b/>
          <w:sz w:val="24"/>
          <w:szCs w:val="24"/>
        </w:rPr>
        <w:t xml:space="preserve">SUJETO OBLIGADO, </w:t>
      </w:r>
      <w:r w:rsidR="00FB6413">
        <w:rPr>
          <w:rFonts w:ascii="Palatino Linotype" w:eastAsia="Palatino Linotype" w:hAnsi="Palatino Linotype" w:cs="Palatino Linotype"/>
          <w:sz w:val="24"/>
          <w:szCs w:val="24"/>
        </w:rPr>
        <w:t xml:space="preserve">acepta que genera y posee la información, pues la pone a disposición del ahora </w:t>
      </w:r>
      <w:r w:rsidR="00FB6413">
        <w:rPr>
          <w:rFonts w:ascii="Palatino Linotype" w:eastAsia="Palatino Linotype" w:hAnsi="Palatino Linotype" w:cs="Palatino Linotype"/>
          <w:b/>
          <w:sz w:val="24"/>
          <w:szCs w:val="24"/>
        </w:rPr>
        <w:t xml:space="preserve">RECURRENTE, </w:t>
      </w:r>
      <w:r w:rsidR="00FB6413">
        <w:rPr>
          <w:rFonts w:ascii="Palatino Linotype" w:eastAsia="Palatino Linotype" w:hAnsi="Palatino Linotype" w:cs="Palatino Linotype"/>
          <w:sz w:val="24"/>
          <w:szCs w:val="24"/>
        </w:rPr>
        <w:t>por lo que resulta innecesario realizar el estudio correspondiente</w:t>
      </w:r>
      <w:r w:rsidR="00530918">
        <w:rPr>
          <w:rFonts w:ascii="Palatino Linotype" w:eastAsia="Palatino Linotype" w:hAnsi="Palatino Linotype" w:cs="Palatino Linotype"/>
          <w:sz w:val="24"/>
          <w:szCs w:val="24"/>
        </w:rPr>
        <w:t>, pues –se reitera- asumió contar con la información.</w:t>
      </w:r>
    </w:p>
    <w:p w14:paraId="19575E09" w14:textId="77777777" w:rsidR="005C45B9" w:rsidRDefault="005C45B9" w:rsidP="00704F5E">
      <w:pPr>
        <w:spacing w:after="0" w:line="360" w:lineRule="auto"/>
        <w:jc w:val="both"/>
        <w:rPr>
          <w:rFonts w:ascii="Palatino Linotype" w:eastAsia="Palatino Linotype" w:hAnsi="Palatino Linotype" w:cs="Palatino Linotype"/>
          <w:sz w:val="24"/>
          <w:szCs w:val="24"/>
        </w:rPr>
      </w:pPr>
    </w:p>
    <w:p w14:paraId="47BF36DE" w14:textId="77777777" w:rsidR="005C45B9" w:rsidRDefault="00EE721D" w:rsidP="001705CE">
      <w:pPr>
        <w:numPr>
          <w:ilvl w:val="0"/>
          <w:numId w:val="9"/>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por lo expuesto con antelación que, este Pleno advierte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con la información enviada a través del informe de justificación, </w:t>
      </w:r>
      <w:r>
        <w:rPr>
          <w:rFonts w:ascii="Palatino Linotype" w:eastAsia="Palatino Linotype" w:hAnsi="Palatino Linotype" w:cs="Palatino Linotype"/>
          <w:b/>
          <w:sz w:val="24"/>
          <w:szCs w:val="24"/>
        </w:rPr>
        <w:lastRenderedPageBreak/>
        <w:t>modifica</w:t>
      </w:r>
      <w:r>
        <w:rPr>
          <w:rFonts w:ascii="Palatino Linotype" w:eastAsia="Palatino Linotype" w:hAnsi="Palatino Linotype" w:cs="Palatino Linotype"/>
          <w:sz w:val="24"/>
          <w:szCs w:val="24"/>
        </w:rPr>
        <w:t xml:space="preserve"> el acto que le dio origen al recurso de revisión, </w:t>
      </w:r>
      <w:r w:rsidR="001705CE">
        <w:rPr>
          <w:rFonts w:ascii="Palatino Linotype" w:eastAsia="Palatino Linotype" w:hAnsi="Palatino Linotype" w:cs="Palatino Linotype"/>
          <w:sz w:val="24"/>
          <w:szCs w:val="24"/>
        </w:rPr>
        <w:t xml:space="preserve">colmando es tu totalidad la solicitud de información </w:t>
      </w:r>
      <w:r w:rsidR="001705CE" w:rsidRPr="001705CE">
        <w:rPr>
          <w:rFonts w:ascii="Palatino Linotype" w:eastAsia="Palatino Linotype" w:hAnsi="Palatino Linotype" w:cs="Palatino Linotype"/>
          <w:b/>
          <w:sz w:val="24"/>
          <w:szCs w:val="24"/>
        </w:rPr>
        <w:t>01278/ECATEPEC/IP/2024</w:t>
      </w:r>
      <w:r w:rsidR="001705CE">
        <w:rPr>
          <w:rFonts w:ascii="Palatino Linotype" w:eastAsia="Palatino Linotype" w:hAnsi="Palatino Linotype" w:cs="Palatino Linotype"/>
          <w:sz w:val="24"/>
          <w:szCs w:val="24"/>
        </w:rPr>
        <w:t>, l</w:t>
      </w:r>
      <w:r>
        <w:rPr>
          <w:rFonts w:ascii="Palatino Linotype" w:eastAsia="Palatino Linotype" w:hAnsi="Palatino Linotype" w:cs="Palatino Linotype"/>
          <w:sz w:val="24"/>
          <w:szCs w:val="24"/>
        </w:rPr>
        <w:t>o</w:t>
      </w:r>
      <w:r w:rsidR="00530918">
        <w:rPr>
          <w:rFonts w:ascii="Palatino Linotype" w:eastAsia="Palatino Linotype" w:hAnsi="Palatino Linotype" w:cs="Palatino Linotype"/>
          <w:sz w:val="24"/>
          <w:szCs w:val="24"/>
        </w:rPr>
        <w:t xml:space="preserve"> que trae como consecuencia que</w:t>
      </w:r>
      <w:r>
        <w:rPr>
          <w:rFonts w:ascii="Palatino Linotype" w:eastAsia="Palatino Linotype" w:hAnsi="Palatino Linotype" w:cs="Palatino Linotype"/>
          <w:sz w:val="24"/>
          <w:szCs w:val="24"/>
        </w:rPr>
        <w:t xml:space="preserve"> el presente recurso quede sin materia, actualizándose de este modo, la hipótesis jurídica contenida en la fracción III del artículo 192 de la Ley de Transparencia y Acceso a la Información Pública del Estado de México y Municipios.</w:t>
      </w:r>
    </w:p>
    <w:p w14:paraId="0DA8B3F3" w14:textId="77777777" w:rsidR="005C45B9" w:rsidRDefault="005C45B9" w:rsidP="00704F5E">
      <w:pPr>
        <w:spacing w:after="0" w:line="360" w:lineRule="auto"/>
        <w:ind w:left="360"/>
        <w:jc w:val="both"/>
        <w:rPr>
          <w:rFonts w:ascii="Palatino Linotype" w:eastAsia="Palatino Linotype" w:hAnsi="Palatino Linotype" w:cs="Palatino Linotype"/>
          <w:sz w:val="24"/>
          <w:szCs w:val="24"/>
        </w:rPr>
      </w:pPr>
    </w:p>
    <w:p w14:paraId="1C0C27D4" w14:textId="77777777" w:rsidR="005C45B9" w:rsidRDefault="00EE721D" w:rsidP="001705CE">
      <w:pPr>
        <w:numPr>
          <w:ilvl w:val="0"/>
          <w:numId w:val="9"/>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Dicho lo anterior este Órgano Resolutor arriba a la conclusión que, con la información proporcionada al momento de rendir el Informe Justificado correspondiente, se colma en su totalidad la solicitud</w:t>
      </w:r>
      <w:r>
        <w:rPr>
          <w:rFonts w:ascii="Palatino Linotype" w:eastAsia="Palatino Linotype" w:hAnsi="Palatino Linotype" w:cs="Palatino Linotype"/>
          <w:b/>
          <w:sz w:val="24"/>
          <w:szCs w:val="24"/>
        </w:rPr>
        <w:t>  </w:t>
      </w:r>
      <w:r w:rsidR="001705CE" w:rsidRPr="001705CE">
        <w:rPr>
          <w:rFonts w:ascii="Palatino Linotype" w:eastAsia="Palatino Linotype" w:hAnsi="Palatino Linotype" w:cs="Palatino Linotype"/>
          <w:b/>
          <w:sz w:val="24"/>
          <w:szCs w:val="24"/>
        </w:rPr>
        <w:tab/>
        <w:t>01278/ECATEPEC/IP/2024</w:t>
      </w:r>
      <w:r w:rsidR="001705CE">
        <w:rPr>
          <w:rFonts w:ascii="Palatino Linotype" w:eastAsia="Palatino Linotype" w:hAnsi="Palatino Linotype" w:cs="Palatino Linotype"/>
          <w:b/>
          <w:sz w:val="24"/>
          <w:szCs w:val="24"/>
        </w:rPr>
        <w:t>.</w:t>
      </w:r>
    </w:p>
    <w:p w14:paraId="1960AC7C" w14:textId="77777777" w:rsidR="005C45B9" w:rsidRDefault="005C45B9" w:rsidP="00704F5E">
      <w:pPr>
        <w:spacing w:after="0" w:line="360" w:lineRule="auto"/>
        <w:ind w:left="360"/>
        <w:jc w:val="both"/>
        <w:rPr>
          <w:rFonts w:ascii="Palatino Linotype" w:eastAsia="Palatino Linotype" w:hAnsi="Palatino Linotype" w:cs="Palatino Linotype"/>
          <w:sz w:val="24"/>
          <w:szCs w:val="24"/>
        </w:rPr>
      </w:pPr>
    </w:p>
    <w:p w14:paraId="2CC5DAED" w14:textId="77777777" w:rsidR="005C45B9" w:rsidRDefault="00EE721D" w:rsidP="00704F5E">
      <w:pPr>
        <w:numPr>
          <w:ilvl w:val="0"/>
          <w:numId w:val="9"/>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así que la ley prevé que cuando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Pr>
          <w:rFonts w:ascii="Palatino Linotype" w:eastAsia="Palatino Linotype" w:hAnsi="Palatino Linotype" w:cs="Palatino Linotype"/>
          <w:i/>
          <w:sz w:val="24"/>
          <w:szCs w:val="24"/>
        </w:rPr>
        <w:t>Litis</w:t>
      </w:r>
      <w:r>
        <w:rPr>
          <w:rFonts w:ascii="Palatino Linotype" w:eastAsia="Palatino Linotype" w:hAnsi="Palatino Linotype" w:cs="Palatino Linotype"/>
          <w:sz w:val="24"/>
          <w:szCs w:val="24"/>
        </w:rPr>
        <w:t xml:space="preserve"> planteada, debido a que la afectación en su esfera de derechos fue restituida por la propia autoridad que emitió el acto motivo de impugnación.</w:t>
      </w:r>
    </w:p>
    <w:p w14:paraId="3D6C93AF" w14:textId="77777777" w:rsidR="005C45B9" w:rsidRDefault="005C45B9" w:rsidP="00704F5E">
      <w:pPr>
        <w:spacing w:after="0" w:line="360" w:lineRule="auto"/>
        <w:ind w:left="360"/>
        <w:jc w:val="both"/>
        <w:rPr>
          <w:rFonts w:ascii="Palatino Linotype" w:eastAsia="Palatino Linotype" w:hAnsi="Palatino Linotype" w:cs="Palatino Linotype"/>
          <w:sz w:val="24"/>
          <w:szCs w:val="24"/>
        </w:rPr>
      </w:pPr>
    </w:p>
    <w:p w14:paraId="096A7566" w14:textId="77777777" w:rsidR="005C45B9" w:rsidRDefault="00EE721D" w:rsidP="00704F5E">
      <w:pPr>
        <w:numPr>
          <w:ilvl w:val="0"/>
          <w:numId w:val="9"/>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Sirve de sustento a lo anterior la siguiente jurisprudencia por contradicción, cuyo rubro, texto y datos de identificación son los siguientes:</w:t>
      </w:r>
    </w:p>
    <w:p w14:paraId="54266ED8" w14:textId="77777777" w:rsidR="005C45B9" w:rsidRDefault="005C45B9" w:rsidP="00704F5E">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p>
    <w:p w14:paraId="6177356D" w14:textId="77777777" w:rsidR="005C45B9" w:rsidRDefault="005C45B9" w:rsidP="00704F5E">
      <w:pPr>
        <w:spacing w:after="0" w:line="360" w:lineRule="auto"/>
        <w:jc w:val="both"/>
        <w:rPr>
          <w:rFonts w:ascii="Palatino Linotype" w:eastAsia="Palatino Linotype" w:hAnsi="Palatino Linotype" w:cs="Palatino Linotype"/>
          <w:sz w:val="24"/>
          <w:szCs w:val="24"/>
        </w:rPr>
      </w:pPr>
    </w:p>
    <w:p w14:paraId="35497216" w14:textId="77777777" w:rsidR="005C45B9" w:rsidRDefault="00EE721D" w:rsidP="00704F5E">
      <w:pPr>
        <w:spacing w:after="0" w:line="360" w:lineRule="auto"/>
        <w:ind w:left="567"/>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CESACIÓN DE EFECTOS DEL ACTO RECLAMADO POR VIOLACIÓN AL ARTÍCULO 8o. DE LA CONSTITUCIÓN POLÍTICA DE LOS ESTADOS </w:t>
      </w:r>
      <w:r>
        <w:rPr>
          <w:rFonts w:ascii="Palatino Linotype" w:eastAsia="Palatino Linotype" w:hAnsi="Palatino Linotype" w:cs="Palatino Linotype"/>
          <w:b/>
          <w:i/>
          <w:sz w:val="24"/>
          <w:szCs w:val="24"/>
        </w:rPr>
        <w:lastRenderedPageBreak/>
        <w:t>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Pr>
          <w:rFonts w:ascii="Palatino Linotype" w:eastAsia="Palatino Linotype" w:hAnsi="Palatino Linotype" w:cs="Palatino Linotype"/>
          <w:i/>
          <w:sz w:val="24"/>
          <w:szCs w:val="24"/>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5DAA8783" w14:textId="77777777" w:rsidR="005C45B9" w:rsidRDefault="005C45B9" w:rsidP="00704F5E">
      <w:pPr>
        <w:spacing w:after="0" w:line="360" w:lineRule="auto"/>
        <w:ind w:left="708"/>
        <w:jc w:val="both"/>
        <w:rPr>
          <w:rFonts w:ascii="Palatino Linotype" w:eastAsia="Palatino Linotype" w:hAnsi="Palatino Linotype" w:cs="Palatino Linotype"/>
          <w:i/>
          <w:sz w:val="24"/>
          <w:szCs w:val="24"/>
        </w:rPr>
      </w:pPr>
    </w:p>
    <w:p w14:paraId="721D9E67" w14:textId="77777777" w:rsidR="005C45B9" w:rsidRDefault="00EE721D" w:rsidP="00704F5E">
      <w:pPr>
        <w:numPr>
          <w:ilvl w:val="0"/>
          <w:numId w:val="9"/>
        </w:num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anterior jurisprudencia resulta aplicable al presente asunto, en dos aspectos:</w:t>
      </w:r>
    </w:p>
    <w:p w14:paraId="7552D23F" w14:textId="77777777" w:rsidR="005C45B9" w:rsidRDefault="00EE721D" w:rsidP="00704F5E">
      <w:pPr>
        <w:numPr>
          <w:ilvl w:val="0"/>
          <w:numId w:val="1"/>
        </w:numPr>
        <w:spacing w:after="0" w:line="360" w:lineRule="auto"/>
        <w:ind w:left="709" w:hanging="283"/>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La cesación de los efectos perniciosos del acto de autoridad:</w:t>
      </w:r>
      <w:r>
        <w:rPr>
          <w:rFonts w:ascii="Palatino Linotype" w:eastAsia="Palatino Linotype" w:hAnsi="Palatino Linotype" w:cs="Palatino Linotype"/>
          <w:sz w:val="24"/>
          <w:szCs w:val="24"/>
        </w:rPr>
        <w:t xml:space="preserve"> Al respecto, la Ley de Transparencia contempla la figura jurídica del sobreseimiento cuando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i/>
          <w:sz w:val="24"/>
          <w:szCs w:val="24"/>
        </w:rPr>
        <w:t>motu proprio</w:t>
      </w:r>
      <w:r>
        <w:rPr>
          <w:rFonts w:ascii="Palatino Linotype" w:eastAsia="Palatino Linotype" w:hAnsi="Palatino Linotype" w:cs="Palatino Linotype"/>
          <w:sz w:val="24"/>
          <w:szCs w:val="24"/>
        </w:rPr>
        <w:t xml:space="preserve"> modifica o revoca de tal manera el </w:t>
      </w:r>
      <w:r>
        <w:rPr>
          <w:rFonts w:ascii="Palatino Linotype" w:eastAsia="Palatino Linotype" w:hAnsi="Palatino Linotype" w:cs="Palatino Linotype"/>
          <w:sz w:val="24"/>
          <w:szCs w:val="24"/>
        </w:rPr>
        <w:lastRenderedPageBreak/>
        <w:t>acto motivo de la impugnación que lo deja sin materia; es decir, cesan los efectos de éste y el derecho de acceso a la información pública se encuentra satisfecho.</w:t>
      </w:r>
    </w:p>
    <w:p w14:paraId="0558AC68" w14:textId="77777777" w:rsidR="005C45B9" w:rsidRDefault="005C45B9" w:rsidP="00704F5E">
      <w:pPr>
        <w:spacing w:after="0" w:line="360" w:lineRule="auto"/>
        <w:ind w:left="709" w:hanging="283"/>
        <w:jc w:val="both"/>
        <w:rPr>
          <w:rFonts w:ascii="Palatino Linotype" w:eastAsia="Palatino Linotype" w:hAnsi="Palatino Linotype" w:cs="Palatino Linotype"/>
          <w:sz w:val="24"/>
          <w:szCs w:val="24"/>
        </w:rPr>
      </w:pPr>
    </w:p>
    <w:p w14:paraId="35DACC73" w14:textId="77777777" w:rsidR="005C45B9" w:rsidRDefault="00EE721D" w:rsidP="00704F5E">
      <w:pPr>
        <w:numPr>
          <w:ilvl w:val="0"/>
          <w:numId w:val="1"/>
        </w:numPr>
        <w:spacing w:after="0" w:line="360" w:lineRule="auto"/>
        <w:ind w:left="709" w:hanging="283"/>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El momento procesal para modificar el acto impugnado:</w:t>
      </w:r>
      <w:r>
        <w:rPr>
          <w:rFonts w:ascii="Palatino Linotype" w:eastAsia="Palatino Linotype" w:hAnsi="Palatino Linotype" w:cs="Palatino Linotype"/>
          <w:sz w:val="24"/>
          <w:szCs w:val="24"/>
        </w:rPr>
        <w:t xml:space="preserve"> Para que se actualice el sobreseimiento de un recurso de revisión,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puede entregar o completar la información al momento de rendir su informe de justificación o </w:t>
      </w:r>
      <w:r>
        <w:rPr>
          <w:rFonts w:ascii="Palatino Linotype" w:eastAsia="Palatino Linotype" w:hAnsi="Palatino Linotype" w:cs="Palatino Linotype"/>
          <w:b/>
          <w:sz w:val="24"/>
          <w:szCs w:val="24"/>
          <w:u w:val="single"/>
        </w:rPr>
        <w:t>posteriormente</w:t>
      </w:r>
      <w:r>
        <w:rPr>
          <w:rFonts w:ascii="Palatino Linotype" w:eastAsia="Palatino Linotype" w:hAnsi="Palatino Linotype" w:cs="Palatino Linotype"/>
          <w:sz w:val="24"/>
          <w:szCs w:val="24"/>
        </w:rPr>
        <w:t xml:space="preserve"> a éste, siempre y cuando el Pleno del Instituto no haya dictado resolución definitiva.</w:t>
      </w:r>
    </w:p>
    <w:p w14:paraId="25E23A3C" w14:textId="77777777" w:rsidR="005C45B9" w:rsidRDefault="005C45B9" w:rsidP="00704F5E">
      <w:pPr>
        <w:spacing w:after="0" w:line="360" w:lineRule="auto"/>
        <w:jc w:val="both"/>
        <w:rPr>
          <w:rFonts w:ascii="Palatino Linotype" w:eastAsia="Palatino Linotype" w:hAnsi="Palatino Linotype" w:cs="Palatino Linotype"/>
          <w:sz w:val="24"/>
          <w:szCs w:val="24"/>
        </w:rPr>
      </w:pPr>
    </w:p>
    <w:p w14:paraId="72E0DD32" w14:textId="77777777" w:rsidR="005C45B9" w:rsidRDefault="00EE721D" w:rsidP="00704F5E">
      <w:pPr>
        <w:numPr>
          <w:ilvl w:val="0"/>
          <w:numId w:val="9"/>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Eduardo Pallares, en su artículo </w:t>
      </w:r>
      <w:r>
        <w:rPr>
          <w:rFonts w:ascii="Palatino Linotype" w:eastAsia="Palatino Linotype" w:hAnsi="Palatino Linotype" w:cs="Palatino Linotype"/>
          <w:i/>
          <w:sz w:val="24"/>
          <w:szCs w:val="24"/>
        </w:rPr>
        <w:t>“La caducidad y el sobreseimiento en el amparo”</w:t>
      </w:r>
      <w:r>
        <w:rPr>
          <w:rFonts w:ascii="Palatino Linotype" w:eastAsia="Palatino Linotype" w:hAnsi="Palatino Linotype" w:cs="Palatino Linotype"/>
          <w:sz w:val="24"/>
          <w:szCs w:val="24"/>
        </w:rPr>
        <w:t xml:space="preserve">, cita la definición de Aguilera Paz, aduciendo que se </w:t>
      </w:r>
      <w:r>
        <w:rPr>
          <w:rFonts w:ascii="Palatino Linotype" w:eastAsia="Palatino Linotype" w:hAnsi="Palatino Linotype" w:cs="Palatino Linotype"/>
          <w:i/>
          <w:sz w:val="24"/>
          <w:szCs w:val="24"/>
        </w:rPr>
        <w:t>“...entiende por sobreseimiento en el tecnicismo forense, el hecho de cesar en el procedimiento o curso de la causa, por no existir méritos bastantes para entrar en un juicio o para entablar la contienda judicial que debe ser objeto del mismo...”</w:t>
      </w:r>
      <w:r>
        <w:rPr>
          <w:rFonts w:ascii="Palatino Linotype" w:eastAsia="Palatino Linotype" w:hAnsi="Palatino Linotype" w:cs="Palatino Linotype"/>
          <w:sz w:val="24"/>
          <w:szCs w:val="24"/>
        </w:rPr>
        <w:t>. Asimismo señala que existe el sobreseimiento provisional y el definitivo</w:t>
      </w:r>
      <w:r>
        <w:rPr>
          <w:rFonts w:ascii="Palatino Linotype" w:eastAsia="Palatino Linotype" w:hAnsi="Palatino Linotype" w:cs="Palatino Linotype"/>
          <w:i/>
          <w:sz w:val="24"/>
          <w:szCs w:val="24"/>
        </w:rPr>
        <w:t>: “...el definitivo es una verdadera sentencia que pone fin al juicio, y que una vez dictada, produce cosa juzgada, mientras que el provisorio tiene por efectos suspender la prosecución de la causa...”</w:t>
      </w:r>
    </w:p>
    <w:p w14:paraId="3792B95B" w14:textId="77777777" w:rsidR="005C45B9" w:rsidRDefault="005C45B9" w:rsidP="00704F5E">
      <w:pPr>
        <w:spacing w:after="0" w:line="360" w:lineRule="auto"/>
        <w:ind w:left="360"/>
        <w:jc w:val="both"/>
        <w:rPr>
          <w:rFonts w:ascii="Palatino Linotype" w:eastAsia="Palatino Linotype" w:hAnsi="Palatino Linotype" w:cs="Palatino Linotype"/>
          <w:sz w:val="24"/>
          <w:szCs w:val="24"/>
        </w:rPr>
      </w:pPr>
    </w:p>
    <w:p w14:paraId="12DDAB02" w14:textId="77777777" w:rsidR="005C45B9" w:rsidRDefault="00EE721D" w:rsidP="00704F5E">
      <w:pPr>
        <w:numPr>
          <w:ilvl w:val="0"/>
          <w:numId w:val="9"/>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para que se actualice el sobreseimiento de un recurso de revisión,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puede entregar, completar o precisar la información al momento de rendir su informe justificado o dentro de los siete días previstos para manifestar lo que a su derecho convenga, lo anterior también puede ocurrir si </w:t>
      </w:r>
      <w:r>
        <w:rPr>
          <w:rFonts w:ascii="Palatino Linotype" w:eastAsia="Palatino Linotype" w:hAnsi="Palatino Linotype" w:cs="Palatino Linotype"/>
          <w:sz w:val="24"/>
          <w:szCs w:val="24"/>
        </w:rPr>
        <w:lastRenderedPageBreak/>
        <w:t>entrega la información después de ese lapso pero antes del cierre de instrucción, tal como aconteció en el presente recurso.</w:t>
      </w:r>
    </w:p>
    <w:p w14:paraId="5CF62220" w14:textId="77777777" w:rsidR="005C45B9" w:rsidRDefault="005C45B9" w:rsidP="00704F5E">
      <w:pPr>
        <w:spacing w:after="0" w:line="360" w:lineRule="auto"/>
        <w:ind w:left="360"/>
        <w:jc w:val="both"/>
        <w:rPr>
          <w:rFonts w:ascii="Palatino Linotype" w:eastAsia="Palatino Linotype" w:hAnsi="Palatino Linotype" w:cs="Palatino Linotype"/>
          <w:sz w:val="24"/>
          <w:szCs w:val="24"/>
        </w:rPr>
      </w:pPr>
    </w:p>
    <w:p w14:paraId="6987FA84" w14:textId="77777777" w:rsidR="005C45B9" w:rsidRDefault="00EE721D" w:rsidP="001705CE">
      <w:pPr>
        <w:numPr>
          <w:ilvl w:val="0"/>
          <w:numId w:val="9"/>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Bajo ese tenor, se colige que con la nueva información remitida por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se colma la solicitud de información</w:t>
      </w:r>
      <w:r>
        <w:rPr>
          <w:rFonts w:ascii="Palatino Linotype" w:eastAsia="Palatino Linotype" w:hAnsi="Palatino Linotype" w:cs="Palatino Linotype"/>
          <w:b/>
          <w:sz w:val="24"/>
          <w:szCs w:val="24"/>
        </w:rPr>
        <w:t> </w:t>
      </w:r>
      <w:r w:rsidR="001705CE" w:rsidRPr="001705CE">
        <w:rPr>
          <w:rFonts w:ascii="Palatino Linotype" w:eastAsia="Palatino Linotype" w:hAnsi="Palatino Linotype" w:cs="Palatino Linotype"/>
          <w:b/>
          <w:sz w:val="24"/>
          <w:szCs w:val="24"/>
        </w:rPr>
        <w:t>01278/ECATEPEC/IP/2024</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y consecuentemente, los motivos de inconformidad hechos valer por </w:t>
      </w:r>
      <w:r>
        <w:rPr>
          <w:rFonts w:ascii="Palatino Linotype" w:eastAsia="Palatino Linotype" w:hAnsi="Palatino Linotype" w:cs="Palatino Linotype"/>
          <w:b/>
          <w:sz w:val="24"/>
          <w:szCs w:val="24"/>
        </w:rPr>
        <w:t>EL RECURRENTE,</w:t>
      </w:r>
      <w:r>
        <w:rPr>
          <w:rFonts w:ascii="Palatino Linotype" w:eastAsia="Palatino Linotype" w:hAnsi="Palatino Linotype" w:cs="Palatino Linotype"/>
          <w:sz w:val="24"/>
          <w:szCs w:val="24"/>
        </w:rPr>
        <w:t xml:space="preserve"> devienen inatendibles por actualizarse la figura del sobreseimiento, al cumplimentarse su derecho de acceso a la información y al quedarse sin materia el presente recurso, por lo que, en términos del artículo 186 fracción I de la Ley de Transparencia y Acceso a la Información Pública del Estado de México y Municipios este Pleno determina el </w:t>
      </w:r>
      <w:r>
        <w:rPr>
          <w:rFonts w:ascii="Palatino Linotype" w:eastAsia="Palatino Linotype" w:hAnsi="Palatino Linotype" w:cs="Palatino Linotype"/>
          <w:b/>
          <w:sz w:val="24"/>
          <w:szCs w:val="24"/>
        </w:rPr>
        <w:t xml:space="preserve">SOBRESEIMIENTO </w:t>
      </w:r>
      <w:r>
        <w:rPr>
          <w:rFonts w:ascii="Palatino Linotype" w:eastAsia="Palatino Linotype" w:hAnsi="Palatino Linotype" w:cs="Palatino Linotype"/>
          <w:sz w:val="24"/>
          <w:szCs w:val="24"/>
        </w:rPr>
        <w:t>del presente recurso de revisión, toda vez que la afectación al derecho de acceso a la información pública establecido constitucionalmente a favor del particular, ha sido resarcida.</w:t>
      </w:r>
    </w:p>
    <w:p w14:paraId="20A29271" w14:textId="77777777" w:rsidR="005C45B9" w:rsidRDefault="005C45B9" w:rsidP="00704F5E">
      <w:pPr>
        <w:spacing w:after="0" w:line="360" w:lineRule="auto"/>
        <w:ind w:left="360"/>
        <w:jc w:val="both"/>
        <w:rPr>
          <w:rFonts w:ascii="Palatino Linotype" w:eastAsia="Palatino Linotype" w:hAnsi="Palatino Linotype" w:cs="Palatino Linotype"/>
          <w:sz w:val="24"/>
          <w:szCs w:val="24"/>
        </w:rPr>
      </w:pPr>
    </w:p>
    <w:p w14:paraId="17D8AF87" w14:textId="77777777" w:rsidR="005C45B9" w:rsidRDefault="00EE721D" w:rsidP="00704F5E">
      <w:pPr>
        <w:numPr>
          <w:ilvl w:val="0"/>
          <w:numId w:val="9"/>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 xml:space="preserve">Por lo anteriormente expuesto y fundado, este </w:t>
      </w:r>
      <w:r>
        <w:rPr>
          <w:rFonts w:ascii="Palatino Linotype" w:eastAsia="Palatino Linotype" w:hAnsi="Palatino Linotype" w:cs="Palatino Linotype"/>
          <w:b/>
          <w:color w:val="000000"/>
          <w:sz w:val="24"/>
          <w:szCs w:val="24"/>
        </w:rPr>
        <w:t>ÓRGANO GARANTE</w:t>
      </w:r>
      <w:r>
        <w:rPr>
          <w:rFonts w:ascii="Palatino Linotype" w:eastAsia="Palatino Linotype" w:hAnsi="Palatino Linotype" w:cs="Palatino Linotype"/>
          <w:color w:val="000000"/>
          <w:sz w:val="24"/>
          <w:szCs w:val="24"/>
        </w:rPr>
        <w:t xml:space="preserve"> emite los siguientes:</w:t>
      </w:r>
    </w:p>
    <w:p w14:paraId="6ED2838A" w14:textId="77777777" w:rsidR="005C45B9" w:rsidRDefault="005C45B9" w:rsidP="00704F5E">
      <w:pPr>
        <w:spacing w:after="0" w:line="360" w:lineRule="auto"/>
        <w:jc w:val="both"/>
        <w:rPr>
          <w:rFonts w:ascii="Palatino Linotype" w:eastAsia="Palatino Linotype" w:hAnsi="Palatino Linotype" w:cs="Palatino Linotype"/>
          <w:sz w:val="24"/>
          <w:szCs w:val="24"/>
        </w:rPr>
      </w:pPr>
    </w:p>
    <w:p w14:paraId="1D0D3980" w14:textId="77777777" w:rsidR="005C45B9" w:rsidRDefault="00EE721D" w:rsidP="00704F5E">
      <w:pPr>
        <w:keepNext/>
        <w:keepLines/>
        <w:spacing w:line="360" w:lineRule="auto"/>
        <w:jc w:val="center"/>
        <w:rPr>
          <w:rFonts w:ascii="Palatino Linotype" w:eastAsia="Palatino Linotype" w:hAnsi="Palatino Linotype" w:cs="Palatino Linotype"/>
          <w:b/>
          <w:sz w:val="24"/>
          <w:szCs w:val="24"/>
        </w:rPr>
      </w:pPr>
      <w:bookmarkStart w:id="9" w:name="_heading=h.lnxbz9" w:colFirst="0" w:colLast="0"/>
      <w:bookmarkEnd w:id="9"/>
      <w:r>
        <w:rPr>
          <w:rFonts w:ascii="Palatino Linotype" w:eastAsia="Palatino Linotype" w:hAnsi="Palatino Linotype" w:cs="Palatino Linotype"/>
          <w:b/>
          <w:sz w:val="24"/>
          <w:szCs w:val="24"/>
        </w:rPr>
        <w:t>R E S O L U T I V O S</w:t>
      </w:r>
    </w:p>
    <w:p w14:paraId="4B28008B" w14:textId="37A1AEB9" w:rsidR="005C45B9" w:rsidRDefault="00EE721D" w:rsidP="009B0BC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PRIMERO.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b/>
          <w:color w:val="000000"/>
          <w:sz w:val="24"/>
          <w:szCs w:val="24"/>
        </w:rPr>
        <w:t>SOBRESEE</w:t>
      </w:r>
      <w:r>
        <w:rPr>
          <w:rFonts w:ascii="Palatino Linotype" w:eastAsia="Palatino Linotype" w:hAnsi="Palatino Linotype" w:cs="Palatino Linotype"/>
          <w:color w:val="000000"/>
          <w:sz w:val="24"/>
          <w:szCs w:val="24"/>
        </w:rPr>
        <w:t xml:space="preserve"> el Recurso de Revisión número </w:t>
      </w:r>
      <w:r>
        <w:rPr>
          <w:rFonts w:ascii="Palatino Linotype" w:eastAsia="Palatino Linotype" w:hAnsi="Palatino Linotype" w:cs="Palatino Linotype"/>
          <w:b/>
          <w:color w:val="000000"/>
          <w:sz w:val="24"/>
          <w:szCs w:val="24"/>
        </w:rPr>
        <w:t> </w:t>
      </w:r>
      <w:r w:rsidR="001705CE" w:rsidRPr="001705CE">
        <w:rPr>
          <w:rFonts w:ascii="Palatino Linotype" w:eastAsia="Palatino Linotype" w:hAnsi="Palatino Linotype" w:cs="Palatino Linotype"/>
          <w:b/>
          <w:color w:val="000000"/>
          <w:sz w:val="24"/>
          <w:szCs w:val="24"/>
        </w:rPr>
        <w:t>06013/INFOEM/IP/RR/2024</w:t>
      </w:r>
      <w:r>
        <w:rPr>
          <w:rFonts w:ascii="Palatino Linotype" w:eastAsia="Palatino Linotype" w:hAnsi="Palatino Linotype" w:cs="Palatino Linotype"/>
          <w:color w:val="000000"/>
          <w:sz w:val="24"/>
          <w:szCs w:val="24"/>
        </w:rPr>
        <w:t>, conforme al artículo 192</w:t>
      </w:r>
      <w:r w:rsidR="00E727E7">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fracción III</w:t>
      </w:r>
      <w:r w:rsidR="00E727E7">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de la Ley de Transparencia y Acceso a la Información Pública del Estado de México y Municipios</w:t>
      </w:r>
      <w:r>
        <w:rPr>
          <w:rFonts w:ascii="Palatino Linotype" w:eastAsia="Palatino Linotype" w:hAnsi="Palatino Linotype" w:cs="Palatino Linotype"/>
          <w:color w:val="000000"/>
          <w:sz w:val="24"/>
          <w:szCs w:val="24"/>
        </w:rPr>
        <w:t xml:space="preserve">, porque al modificar la respuesta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el recurso de </w:t>
      </w:r>
      <w:r>
        <w:rPr>
          <w:rFonts w:ascii="Palatino Linotype" w:eastAsia="Palatino Linotype" w:hAnsi="Palatino Linotype" w:cs="Palatino Linotype"/>
          <w:color w:val="000000"/>
          <w:sz w:val="24"/>
          <w:szCs w:val="24"/>
        </w:rPr>
        <w:lastRenderedPageBreak/>
        <w:t xml:space="preserve">revisión quedó sin materia en términos del  Considerando </w:t>
      </w:r>
      <w:r>
        <w:rPr>
          <w:rFonts w:ascii="Palatino Linotype" w:eastAsia="Palatino Linotype" w:hAnsi="Palatino Linotype" w:cs="Palatino Linotype"/>
          <w:b/>
          <w:color w:val="000000"/>
          <w:sz w:val="24"/>
          <w:szCs w:val="24"/>
        </w:rPr>
        <w:t>TERCERO</w:t>
      </w:r>
      <w:r>
        <w:rPr>
          <w:rFonts w:ascii="Palatino Linotype" w:eastAsia="Palatino Linotype" w:hAnsi="Palatino Linotype" w:cs="Palatino Linotype"/>
          <w:color w:val="000000"/>
          <w:sz w:val="24"/>
          <w:szCs w:val="24"/>
        </w:rPr>
        <w:t xml:space="preserve"> de la presente resolución.</w:t>
      </w:r>
    </w:p>
    <w:p w14:paraId="50B8BD0F" w14:textId="77777777" w:rsidR="009B0BCA" w:rsidRPr="009B0BCA" w:rsidRDefault="009B0BCA" w:rsidP="009B0BC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58A9B022" w14:textId="77777777" w:rsidR="005C45B9" w:rsidRDefault="00EE721D" w:rsidP="00704F5E">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bookmarkStart w:id="10" w:name="_heading=h.35nkun2" w:colFirst="0" w:colLast="0"/>
      <w:bookmarkEnd w:id="10"/>
      <w:r>
        <w:rPr>
          <w:rFonts w:ascii="Palatino Linotype" w:eastAsia="Palatino Linotype" w:hAnsi="Palatino Linotype" w:cs="Palatino Linotype"/>
          <w:b/>
          <w:color w:val="000000"/>
          <w:sz w:val="24"/>
          <w:szCs w:val="24"/>
        </w:rPr>
        <w:t xml:space="preserve">SEGUNDO. Notifíquese </w:t>
      </w:r>
      <w:r>
        <w:rPr>
          <w:rFonts w:ascii="Palatino Linotype" w:eastAsia="Palatino Linotype" w:hAnsi="Palatino Linotype" w:cs="Palatino Linotype"/>
          <w:color w:val="000000"/>
          <w:sz w:val="24"/>
          <w:szCs w:val="24"/>
        </w:rPr>
        <w:t xml:space="preserve">a través del Sistema de Acceso a la Información Mexiquense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la presente resolución al Titular de la Unidad de Transparencia del</w:t>
      </w:r>
      <w:r>
        <w:rPr>
          <w:rFonts w:ascii="Palatino Linotype" w:eastAsia="Palatino Linotype" w:hAnsi="Palatino Linotype" w:cs="Palatino Linotype"/>
          <w:b/>
          <w:color w:val="000000"/>
          <w:sz w:val="24"/>
          <w:szCs w:val="24"/>
        </w:rPr>
        <w:t xml:space="preserve"> SUJETO OBLIGADO. </w:t>
      </w:r>
    </w:p>
    <w:p w14:paraId="00D6E7D0" w14:textId="77777777" w:rsidR="005C45B9" w:rsidRDefault="005C45B9" w:rsidP="00704F5E">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4F87D9C6" w14:textId="77777777" w:rsidR="005C45B9" w:rsidRDefault="00EE721D" w:rsidP="00704F5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TERCERO. Notifíquese </w:t>
      </w:r>
      <w:r>
        <w:rPr>
          <w:rFonts w:ascii="Palatino Linotype" w:eastAsia="Palatino Linotype" w:hAnsi="Palatino Linotype" w:cs="Palatino Linotype"/>
          <w:color w:val="000000"/>
          <w:sz w:val="24"/>
          <w:szCs w:val="24"/>
        </w:rPr>
        <w:t xml:space="preserve">al </w:t>
      </w:r>
      <w:r>
        <w:rPr>
          <w:rFonts w:ascii="Palatino Linotype" w:eastAsia="Palatino Linotype" w:hAnsi="Palatino Linotype" w:cs="Palatino Linotype"/>
          <w:b/>
          <w:color w:val="000000"/>
          <w:sz w:val="24"/>
          <w:szCs w:val="24"/>
        </w:rPr>
        <w:t xml:space="preserve">RECURRENTE </w:t>
      </w:r>
      <w:r>
        <w:rPr>
          <w:rFonts w:ascii="Palatino Linotype" w:eastAsia="Palatino Linotype" w:hAnsi="Palatino Linotype" w:cs="Palatino Linotype"/>
          <w:color w:val="000000"/>
          <w:sz w:val="24"/>
          <w:szCs w:val="24"/>
        </w:rPr>
        <w:t>la presente resolución, vía SAIMEX.</w:t>
      </w:r>
    </w:p>
    <w:p w14:paraId="29BA5826" w14:textId="77777777" w:rsidR="005C45B9" w:rsidRDefault="005C45B9" w:rsidP="00704F5E">
      <w:pPr>
        <w:tabs>
          <w:tab w:val="left" w:pos="8080"/>
        </w:tabs>
        <w:spacing w:after="0" w:line="360" w:lineRule="auto"/>
        <w:jc w:val="both"/>
        <w:rPr>
          <w:rFonts w:ascii="Palatino Linotype" w:eastAsia="Palatino Linotype" w:hAnsi="Palatino Linotype" w:cs="Palatino Linotype"/>
          <w:b/>
          <w:sz w:val="24"/>
          <w:szCs w:val="24"/>
        </w:rPr>
      </w:pPr>
    </w:p>
    <w:p w14:paraId="39A018C4" w14:textId="6F29F4CF" w:rsidR="00E727E7" w:rsidRDefault="00EE721D" w:rsidP="00704F5E">
      <w:pPr>
        <w:shd w:val="clear" w:color="auto" w:fill="FFFFFF"/>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CUARTO.</w:t>
      </w:r>
      <w:r>
        <w:rPr>
          <w:rFonts w:ascii="Palatino Linotype" w:eastAsia="Palatino Linotype" w:hAnsi="Palatino Linotype" w:cs="Palatino Linotype"/>
          <w:sz w:val="24"/>
          <w:szCs w:val="24"/>
        </w:rPr>
        <w:t xml:space="preserve"> Se hace del conocimiento del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7BC7C366" w14:textId="77777777" w:rsidR="00E727E7" w:rsidRPr="00E727E7" w:rsidRDefault="00E727E7" w:rsidP="00E727E7">
      <w:pPr>
        <w:spacing w:line="360" w:lineRule="auto"/>
        <w:ind w:left="-142" w:right="-234" w:firstLine="1"/>
        <w:jc w:val="both"/>
        <w:rPr>
          <w:rFonts w:ascii="Palatino Linotype" w:hAnsi="Palatino Linotype"/>
          <w:sz w:val="24"/>
        </w:rPr>
      </w:pPr>
      <w:r w:rsidRPr="00E727E7">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(21) DE NOVIEMBRE DE DOS MIL VEINTICUATRO, ANTE EL SECRETARIO TÉCNICO DEL PLENO ALEXIS TAPIA RAMÍREZ. </w:t>
      </w:r>
    </w:p>
    <w:p w14:paraId="6FBF0982" w14:textId="77777777" w:rsidR="005C45B9" w:rsidRPr="00E727E7" w:rsidRDefault="005C45B9" w:rsidP="00704F5E">
      <w:pPr>
        <w:spacing w:before="240" w:after="240" w:line="360" w:lineRule="auto"/>
        <w:ind w:firstLine="1"/>
        <w:jc w:val="both"/>
        <w:rPr>
          <w:rFonts w:ascii="Palatino Linotype" w:eastAsia="Palatino Linotype" w:hAnsi="Palatino Linotype" w:cs="Palatino Linotype"/>
          <w:sz w:val="28"/>
          <w:szCs w:val="24"/>
        </w:rPr>
      </w:pPr>
    </w:p>
    <w:p w14:paraId="0EDCA502" w14:textId="77777777" w:rsidR="005C45B9" w:rsidRPr="00E727E7" w:rsidRDefault="005C45B9" w:rsidP="00704F5E">
      <w:pPr>
        <w:spacing w:before="240" w:after="240" w:line="360" w:lineRule="auto"/>
        <w:ind w:firstLine="1"/>
        <w:jc w:val="both"/>
        <w:rPr>
          <w:rFonts w:ascii="Palatino Linotype" w:eastAsia="Palatino Linotype" w:hAnsi="Palatino Linotype" w:cs="Palatino Linotype"/>
          <w:sz w:val="28"/>
          <w:szCs w:val="24"/>
        </w:rPr>
      </w:pPr>
    </w:p>
    <w:p w14:paraId="41B2FD0B" w14:textId="77777777" w:rsidR="005C45B9" w:rsidRPr="00E727E7" w:rsidRDefault="005C45B9" w:rsidP="00704F5E">
      <w:pPr>
        <w:spacing w:before="240" w:after="240" w:line="360" w:lineRule="auto"/>
        <w:ind w:firstLine="1"/>
        <w:jc w:val="both"/>
        <w:rPr>
          <w:rFonts w:ascii="Palatino Linotype" w:eastAsia="Palatino Linotype" w:hAnsi="Palatino Linotype" w:cs="Palatino Linotype"/>
          <w:sz w:val="28"/>
          <w:szCs w:val="24"/>
        </w:rPr>
      </w:pPr>
    </w:p>
    <w:p w14:paraId="0AA25522" w14:textId="77777777" w:rsidR="005C45B9" w:rsidRPr="00E727E7" w:rsidRDefault="005C45B9" w:rsidP="00704F5E">
      <w:pPr>
        <w:spacing w:before="240" w:after="240" w:line="360" w:lineRule="auto"/>
        <w:ind w:firstLine="1"/>
        <w:jc w:val="both"/>
        <w:rPr>
          <w:rFonts w:ascii="Palatino Linotype" w:eastAsia="Palatino Linotype" w:hAnsi="Palatino Linotype" w:cs="Palatino Linotype"/>
          <w:sz w:val="28"/>
          <w:szCs w:val="24"/>
        </w:rPr>
      </w:pPr>
    </w:p>
    <w:p w14:paraId="10A8AD6E" w14:textId="77777777" w:rsidR="005C45B9" w:rsidRPr="00E727E7" w:rsidRDefault="005C45B9" w:rsidP="00704F5E">
      <w:pPr>
        <w:spacing w:before="240" w:after="240" w:line="360" w:lineRule="auto"/>
        <w:ind w:firstLine="1"/>
        <w:jc w:val="both"/>
        <w:rPr>
          <w:rFonts w:ascii="Palatino Linotype" w:eastAsia="Palatino Linotype" w:hAnsi="Palatino Linotype" w:cs="Palatino Linotype"/>
          <w:sz w:val="28"/>
          <w:szCs w:val="24"/>
        </w:rPr>
      </w:pPr>
    </w:p>
    <w:p w14:paraId="321211A7" w14:textId="77777777" w:rsidR="005C45B9" w:rsidRDefault="005C45B9" w:rsidP="00704F5E">
      <w:pPr>
        <w:spacing w:before="240" w:after="240" w:line="360" w:lineRule="auto"/>
        <w:ind w:firstLine="1"/>
        <w:jc w:val="both"/>
        <w:rPr>
          <w:rFonts w:ascii="Palatino Linotype" w:eastAsia="Palatino Linotype" w:hAnsi="Palatino Linotype" w:cs="Palatino Linotype"/>
          <w:sz w:val="24"/>
          <w:szCs w:val="24"/>
        </w:rPr>
      </w:pPr>
    </w:p>
    <w:p w14:paraId="7A3C1273" w14:textId="77777777" w:rsidR="005C45B9" w:rsidRDefault="005C45B9" w:rsidP="00704F5E">
      <w:pPr>
        <w:spacing w:before="240" w:after="240" w:line="360" w:lineRule="auto"/>
        <w:ind w:firstLine="1"/>
        <w:jc w:val="both"/>
        <w:rPr>
          <w:rFonts w:ascii="Palatino Linotype" w:eastAsia="Palatino Linotype" w:hAnsi="Palatino Linotype" w:cs="Palatino Linotype"/>
          <w:sz w:val="24"/>
          <w:szCs w:val="24"/>
        </w:rPr>
      </w:pPr>
    </w:p>
    <w:p w14:paraId="6D9CBD5C" w14:textId="77777777" w:rsidR="005C45B9" w:rsidRDefault="005C45B9" w:rsidP="00704F5E">
      <w:pPr>
        <w:spacing w:before="240" w:after="240" w:line="360" w:lineRule="auto"/>
        <w:ind w:firstLine="1"/>
        <w:jc w:val="both"/>
        <w:rPr>
          <w:rFonts w:ascii="Palatino Linotype" w:eastAsia="Palatino Linotype" w:hAnsi="Palatino Linotype" w:cs="Palatino Linotype"/>
          <w:sz w:val="24"/>
          <w:szCs w:val="24"/>
        </w:rPr>
      </w:pPr>
    </w:p>
    <w:p w14:paraId="31196EBB" w14:textId="77777777" w:rsidR="005C45B9" w:rsidRDefault="005C45B9" w:rsidP="00704F5E">
      <w:pPr>
        <w:spacing w:before="240" w:after="240" w:line="360" w:lineRule="auto"/>
        <w:ind w:firstLine="1"/>
        <w:jc w:val="both"/>
        <w:rPr>
          <w:rFonts w:ascii="Palatino Linotype" w:eastAsia="Palatino Linotype" w:hAnsi="Palatino Linotype" w:cs="Palatino Linotype"/>
          <w:sz w:val="24"/>
          <w:szCs w:val="24"/>
        </w:rPr>
      </w:pPr>
    </w:p>
    <w:p w14:paraId="37B9BC99" w14:textId="77777777" w:rsidR="005C45B9" w:rsidRDefault="005C45B9" w:rsidP="00704F5E">
      <w:pPr>
        <w:spacing w:before="240" w:after="240" w:line="360" w:lineRule="auto"/>
        <w:ind w:firstLine="1"/>
        <w:jc w:val="both"/>
        <w:rPr>
          <w:rFonts w:ascii="Palatino Linotype" w:eastAsia="Palatino Linotype" w:hAnsi="Palatino Linotype" w:cs="Palatino Linotype"/>
          <w:sz w:val="24"/>
          <w:szCs w:val="24"/>
        </w:rPr>
      </w:pPr>
    </w:p>
    <w:p w14:paraId="6B850A0D" w14:textId="77777777" w:rsidR="005C45B9" w:rsidRDefault="005C45B9" w:rsidP="00704F5E">
      <w:pPr>
        <w:spacing w:before="240" w:after="240" w:line="360" w:lineRule="auto"/>
        <w:ind w:firstLine="1"/>
        <w:jc w:val="both"/>
        <w:rPr>
          <w:rFonts w:ascii="Palatino Linotype" w:eastAsia="Palatino Linotype" w:hAnsi="Palatino Linotype" w:cs="Palatino Linotype"/>
          <w:sz w:val="24"/>
          <w:szCs w:val="24"/>
        </w:rPr>
      </w:pPr>
    </w:p>
    <w:p w14:paraId="69DF9812" w14:textId="77777777" w:rsidR="005C45B9" w:rsidRDefault="005C45B9" w:rsidP="00704F5E">
      <w:pPr>
        <w:spacing w:before="240" w:after="240" w:line="360" w:lineRule="auto"/>
        <w:ind w:firstLine="1"/>
        <w:jc w:val="both"/>
        <w:rPr>
          <w:rFonts w:ascii="Palatino Linotype" w:eastAsia="Palatino Linotype" w:hAnsi="Palatino Linotype" w:cs="Palatino Linotype"/>
          <w:sz w:val="24"/>
          <w:szCs w:val="24"/>
        </w:rPr>
      </w:pPr>
    </w:p>
    <w:p w14:paraId="41D9D46A" w14:textId="77777777" w:rsidR="005C45B9" w:rsidRDefault="005C45B9" w:rsidP="00704F5E">
      <w:pPr>
        <w:spacing w:before="240" w:after="240" w:line="360" w:lineRule="auto"/>
        <w:ind w:firstLine="1"/>
        <w:jc w:val="both"/>
        <w:rPr>
          <w:rFonts w:ascii="Palatino Linotype" w:eastAsia="Palatino Linotype" w:hAnsi="Palatino Linotype" w:cs="Palatino Linotype"/>
          <w:sz w:val="24"/>
          <w:szCs w:val="24"/>
        </w:rPr>
      </w:pPr>
    </w:p>
    <w:p w14:paraId="5CB6B33C" w14:textId="77777777" w:rsidR="005C45B9" w:rsidRDefault="005C45B9" w:rsidP="00704F5E">
      <w:pPr>
        <w:spacing w:after="0" w:line="360" w:lineRule="auto"/>
        <w:jc w:val="both"/>
        <w:rPr>
          <w:sz w:val="24"/>
          <w:szCs w:val="24"/>
        </w:rPr>
      </w:pPr>
    </w:p>
    <w:p w14:paraId="6806DEA2" w14:textId="77777777" w:rsidR="005C45B9" w:rsidRDefault="005C45B9" w:rsidP="00704F5E">
      <w:pPr>
        <w:spacing w:after="240" w:line="360" w:lineRule="auto"/>
        <w:jc w:val="both"/>
        <w:rPr>
          <w:rFonts w:ascii="Palatino Linotype" w:eastAsia="Palatino Linotype" w:hAnsi="Palatino Linotype" w:cs="Palatino Linotype"/>
          <w:sz w:val="24"/>
          <w:szCs w:val="24"/>
        </w:rPr>
      </w:pPr>
    </w:p>
    <w:p w14:paraId="6A97E4E2" w14:textId="77777777" w:rsidR="005C45B9" w:rsidRDefault="005C45B9" w:rsidP="00704F5E">
      <w:pPr>
        <w:rPr>
          <w:rFonts w:ascii="Palatino Linotype" w:eastAsia="Palatino Linotype" w:hAnsi="Palatino Linotype" w:cs="Palatino Linotype"/>
          <w:sz w:val="24"/>
          <w:szCs w:val="24"/>
        </w:rPr>
      </w:pPr>
      <w:bookmarkStart w:id="11" w:name="_heading=h.3dy6vkm" w:colFirst="0" w:colLast="0"/>
      <w:bookmarkEnd w:id="11"/>
    </w:p>
    <w:sectPr w:rsidR="005C45B9">
      <w:headerReference w:type="even" r:id="rId13"/>
      <w:headerReference w:type="default" r:id="rId14"/>
      <w:footerReference w:type="default" r:id="rId15"/>
      <w:headerReference w:type="first" r:id="rId16"/>
      <w:footerReference w:type="first" r:id="rId17"/>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8E1D6" w14:textId="77777777" w:rsidR="002B27E8" w:rsidRDefault="002B27E8">
      <w:pPr>
        <w:spacing w:after="0" w:line="240" w:lineRule="auto"/>
      </w:pPr>
      <w:r>
        <w:separator/>
      </w:r>
    </w:p>
  </w:endnote>
  <w:endnote w:type="continuationSeparator" w:id="0">
    <w:p w14:paraId="25D1B7A2" w14:textId="77777777" w:rsidR="002B27E8" w:rsidRDefault="002B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E061" w14:textId="77777777" w:rsidR="00181FDB" w:rsidRDefault="00181FD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60CD3">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60CD3">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14:paraId="3322CFAB" w14:textId="77777777" w:rsidR="00181FDB" w:rsidRDefault="00181FDB">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9D18" w14:textId="77777777" w:rsidR="00181FDB" w:rsidRDefault="00181FD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60CD3">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60CD3">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14:paraId="7C0C764F" w14:textId="77777777" w:rsidR="00181FDB" w:rsidRDefault="00181FDB">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717C" w14:textId="77777777" w:rsidR="002B27E8" w:rsidRDefault="002B27E8">
      <w:pPr>
        <w:spacing w:after="0" w:line="240" w:lineRule="auto"/>
      </w:pPr>
      <w:r>
        <w:separator/>
      </w:r>
    </w:p>
  </w:footnote>
  <w:footnote w:type="continuationSeparator" w:id="0">
    <w:p w14:paraId="5C0397C2" w14:textId="77777777" w:rsidR="002B27E8" w:rsidRDefault="002B2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46CE" w14:textId="77777777" w:rsidR="00181FDB" w:rsidRDefault="002B27E8">
    <w:pPr>
      <w:pBdr>
        <w:top w:val="nil"/>
        <w:left w:val="nil"/>
        <w:bottom w:val="nil"/>
        <w:right w:val="nil"/>
        <w:between w:val="nil"/>
      </w:pBdr>
      <w:tabs>
        <w:tab w:val="center" w:pos="4419"/>
        <w:tab w:val="right" w:pos="8838"/>
      </w:tabs>
      <w:spacing w:after="0" w:line="240" w:lineRule="auto"/>
      <w:rPr>
        <w:color w:val="000000"/>
        <w:sz w:val="24"/>
        <w:szCs w:val="24"/>
      </w:rPr>
    </w:pPr>
    <w:r>
      <w:rPr>
        <w:color w:val="000000"/>
        <w:sz w:val="24"/>
        <w:szCs w:val="24"/>
      </w:rPr>
      <w:pict w14:anchorId="26F26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90A8" w14:textId="77777777" w:rsidR="00181FDB" w:rsidRDefault="00181FDB">
    <w:pPr>
      <w:widowControl w:val="0"/>
      <w:pBdr>
        <w:top w:val="nil"/>
        <w:left w:val="nil"/>
        <w:bottom w:val="nil"/>
        <w:right w:val="nil"/>
        <w:between w:val="nil"/>
      </w:pBdr>
      <w:spacing w:after="0" w:line="276" w:lineRule="auto"/>
      <w:rPr>
        <w:color w:val="000000"/>
        <w:sz w:val="24"/>
        <w:szCs w:val="24"/>
      </w:rPr>
    </w:pPr>
  </w:p>
  <w:tbl>
    <w:tblPr>
      <w:tblStyle w:val="a3"/>
      <w:tblW w:w="6519" w:type="dxa"/>
      <w:tblInd w:w="2694" w:type="dxa"/>
      <w:tblLayout w:type="fixed"/>
      <w:tblLook w:val="0400" w:firstRow="0" w:lastRow="0" w:firstColumn="0" w:lastColumn="0" w:noHBand="0" w:noVBand="1"/>
    </w:tblPr>
    <w:tblGrid>
      <w:gridCol w:w="2409"/>
      <w:gridCol w:w="4110"/>
    </w:tblGrid>
    <w:tr w:rsidR="00181FDB" w14:paraId="667B64E8" w14:textId="77777777">
      <w:trPr>
        <w:trHeight w:val="227"/>
      </w:trPr>
      <w:tc>
        <w:tcPr>
          <w:tcW w:w="2409" w:type="dxa"/>
          <w:vAlign w:val="center"/>
        </w:tcPr>
        <w:p w14:paraId="5B7C675A" w14:textId="77777777" w:rsidR="00181FDB" w:rsidRDefault="00181FDB">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110" w:type="dxa"/>
          <w:vAlign w:val="center"/>
        </w:tcPr>
        <w:p w14:paraId="4E95DE3B" w14:textId="77777777" w:rsidR="00181FDB" w:rsidRDefault="00181FDB">
          <w:pPr>
            <w:pBdr>
              <w:top w:val="nil"/>
              <w:left w:val="nil"/>
              <w:bottom w:val="nil"/>
              <w:right w:val="nil"/>
              <w:between w:val="nil"/>
            </w:pBdr>
            <w:tabs>
              <w:tab w:val="center" w:pos="4419"/>
              <w:tab w:val="right" w:pos="8838"/>
            </w:tabs>
            <w:spacing w:after="0" w:line="240" w:lineRule="auto"/>
            <w:ind w:right="-578"/>
            <w:rPr>
              <w:rFonts w:ascii="Palatino Linotype" w:eastAsia="Palatino Linotype" w:hAnsi="Palatino Linotype" w:cs="Palatino Linotype"/>
              <w:color w:val="000000"/>
            </w:rPr>
          </w:pPr>
          <w:r>
            <w:rPr>
              <w:rFonts w:ascii="Palatino Linotype" w:eastAsia="Palatino Linotype" w:hAnsi="Palatino Linotype" w:cs="Palatino Linotype"/>
              <w:color w:val="000000"/>
            </w:rPr>
            <w:t>06013/INFOEM/IP/RR/2024</w:t>
          </w:r>
        </w:p>
      </w:tc>
    </w:tr>
    <w:tr w:rsidR="00181FDB" w14:paraId="41B7A4DF" w14:textId="77777777">
      <w:trPr>
        <w:trHeight w:val="242"/>
      </w:trPr>
      <w:tc>
        <w:tcPr>
          <w:tcW w:w="2409" w:type="dxa"/>
          <w:vAlign w:val="center"/>
        </w:tcPr>
        <w:p w14:paraId="26DB1291" w14:textId="77777777" w:rsidR="00181FDB" w:rsidRDefault="00181FDB">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110" w:type="dxa"/>
          <w:vAlign w:val="center"/>
        </w:tcPr>
        <w:p w14:paraId="3D6408F0" w14:textId="77777777" w:rsidR="00181FDB" w:rsidRDefault="00181FDB" w:rsidP="00362A06">
          <w:pPr>
            <w:pBdr>
              <w:top w:val="nil"/>
              <w:left w:val="nil"/>
              <w:bottom w:val="nil"/>
              <w:right w:val="nil"/>
              <w:between w:val="nil"/>
            </w:pBdr>
            <w:tabs>
              <w:tab w:val="center" w:pos="4419"/>
              <w:tab w:val="right" w:pos="8838"/>
            </w:tabs>
            <w:spacing w:after="0" w:line="240" w:lineRule="auto"/>
            <w:ind w:right="-578"/>
            <w:rPr>
              <w:rFonts w:ascii="Palatino Linotype" w:eastAsia="Palatino Linotype" w:hAnsi="Palatino Linotype" w:cs="Palatino Linotype"/>
              <w:color w:val="000000"/>
            </w:rPr>
          </w:pPr>
          <w:r>
            <w:rPr>
              <w:rFonts w:ascii="Palatino Linotype" w:eastAsia="Palatino Linotype" w:hAnsi="Palatino Linotype" w:cs="Palatino Linotype"/>
              <w:b/>
              <w:color w:val="000000"/>
            </w:rPr>
            <w:t>Ayuntamiento de Ecatepec de Morelos</w:t>
          </w:r>
        </w:p>
      </w:tc>
    </w:tr>
    <w:tr w:rsidR="00181FDB" w14:paraId="04E60A32" w14:textId="77777777">
      <w:trPr>
        <w:trHeight w:val="342"/>
      </w:trPr>
      <w:tc>
        <w:tcPr>
          <w:tcW w:w="2409" w:type="dxa"/>
          <w:vAlign w:val="center"/>
        </w:tcPr>
        <w:p w14:paraId="3D3CD601" w14:textId="77777777" w:rsidR="00181FDB" w:rsidRDefault="00181FDB">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110" w:type="dxa"/>
          <w:vAlign w:val="center"/>
        </w:tcPr>
        <w:p w14:paraId="497A2D55" w14:textId="77777777" w:rsidR="009B0BCA" w:rsidRDefault="009B0BCA">
          <w:pPr>
            <w:pBdr>
              <w:top w:val="nil"/>
              <w:left w:val="nil"/>
              <w:bottom w:val="nil"/>
              <w:right w:val="nil"/>
              <w:between w:val="nil"/>
            </w:pBdr>
            <w:tabs>
              <w:tab w:val="center" w:pos="4419"/>
              <w:tab w:val="right" w:pos="8838"/>
            </w:tabs>
            <w:spacing w:after="0" w:line="240" w:lineRule="auto"/>
            <w:ind w:right="-578"/>
            <w:rPr>
              <w:rFonts w:ascii="Palatino Linotype" w:eastAsia="Palatino Linotype" w:hAnsi="Palatino Linotype" w:cs="Palatino Linotype"/>
              <w:color w:val="000000"/>
            </w:rPr>
          </w:pPr>
        </w:p>
        <w:p w14:paraId="61EAB9C8" w14:textId="77777777" w:rsidR="00181FDB" w:rsidRDefault="00181FDB">
          <w:pPr>
            <w:pBdr>
              <w:top w:val="nil"/>
              <w:left w:val="nil"/>
              <w:bottom w:val="nil"/>
              <w:right w:val="nil"/>
              <w:between w:val="nil"/>
            </w:pBdr>
            <w:tabs>
              <w:tab w:val="center" w:pos="4419"/>
              <w:tab w:val="right" w:pos="8838"/>
            </w:tabs>
            <w:spacing w:after="0" w:line="240" w:lineRule="auto"/>
            <w:ind w:right="-578"/>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14:paraId="0821E028" w14:textId="77777777" w:rsidR="00181FDB" w:rsidRDefault="002B27E8">
    <w:pPr>
      <w:pBdr>
        <w:top w:val="nil"/>
        <w:left w:val="nil"/>
        <w:bottom w:val="nil"/>
        <w:right w:val="nil"/>
        <w:between w:val="nil"/>
      </w:pBdr>
      <w:tabs>
        <w:tab w:val="center" w:pos="4419"/>
        <w:tab w:val="right" w:pos="8838"/>
        <w:tab w:val="left" w:pos="6005"/>
      </w:tabs>
      <w:spacing w:after="0" w:line="240" w:lineRule="auto"/>
      <w:rPr>
        <w:color w:val="000000"/>
        <w:sz w:val="14"/>
        <w:szCs w:val="14"/>
      </w:rPr>
    </w:pPr>
    <w:r>
      <w:rPr>
        <w:color w:val="000000"/>
        <w:sz w:val="14"/>
        <w:szCs w:val="14"/>
      </w:rPr>
      <w:pict w14:anchorId="3DA0D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F935" w14:textId="77777777" w:rsidR="00181FDB" w:rsidRDefault="00181FDB">
    <w:pPr>
      <w:widowControl w:val="0"/>
      <w:pBdr>
        <w:top w:val="nil"/>
        <w:left w:val="nil"/>
        <w:bottom w:val="nil"/>
        <w:right w:val="nil"/>
        <w:between w:val="nil"/>
      </w:pBdr>
      <w:spacing w:after="0" w:line="276" w:lineRule="auto"/>
      <w:rPr>
        <w:color w:val="000000"/>
        <w:sz w:val="14"/>
        <w:szCs w:val="14"/>
      </w:rPr>
    </w:pPr>
  </w:p>
  <w:tbl>
    <w:tblPr>
      <w:tblStyle w:val="a4"/>
      <w:tblW w:w="6660" w:type="dxa"/>
      <w:tblInd w:w="2552" w:type="dxa"/>
      <w:tblLayout w:type="fixed"/>
      <w:tblLook w:val="0400" w:firstRow="0" w:lastRow="0" w:firstColumn="0" w:lastColumn="0" w:noHBand="0" w:noVBand="1"/>
    </w:tblPr>
    <w:tblGrid>
      <w:gridCol w:w="2977"/>
      <w:gridCol w:w="3683"/>
    </w:tblGrid>
    <w:tr w:rsidR="00181FDB" w14:paraId="6A8126CD" w14:textId="77777777">
      <w:trPr>
        <w:trHeight w:val="227"/>
      </w:trPr>
      <w:tc>
        <w:tcPr>
          <w:tcW w:w="2977" w:type="dxa"/>
          <w:vAlign w:val="center"/>
        </w:tcPr>
        <w:p w14:paraId="61D34D0E" w14:textId="77777777" w:rsidR="00181FDB" w:rsidRDefault="00181FDB">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83" w:type="dxa"/>
          <w:vAlign w:val="center"/>
        </w:tcPr>
        <w:p w14:paraId="023FF405" w14:textId="77777777" w:rsidR="00181FDB" w:rsidRDefault="00181FDB">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06013/INFOEM/IP/RR/2024</w:t>
          </w:r>
        </w:p>
      </w:tc>
    </w:tr>
    <w:tr w:rsidR="00181FDB" w14:paraId="29DD9A69" w14:textId="77777777">
      <w:trPr>
        <w:trHeight w:val="242"/>
      </w:trPr>
      <w:tc>
        <w:tcPr>
          <w:tcW w:w="2977" w:type="dxa"/>
          <w:vAlign w:val="center"/>
        </w:tcPr>
        <w:p w14:paraId="77BA6F26" w14:textId="77777777" w:rsidR="00181FDB" w:rsidRDefault="00181FDB">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683" w:type="dxa"/>
        </w:tcPr>
        <w:p w14:paraId="4646EC21" w14:textId="5593A4C8" w:rsidR="00181FDB" w:rsidRDefault="006D7453">
          <w:pPr>
            <w:pBdr>
              <w:top w:val="nil"/>
              <w:left w:val="nil"/>
              <w:bottom w:val="nil"/>
              <w:right w:val="nil"/>
              <w:between w:val="nil"/>
            </w:pBdr>
            <w:tabs>
              <w:tab w:val="center" w:pos="4419"/>
              <w:tab w:val="right" w:pos="8838"/>
              <w:tab w:val="left" w:pos="521"/>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b/>
              <w:bCs/>
              <w:color w:val="000000"/>
            </w:rPr>
            <w:t>XXX XXX</w:t>
          </w:r>
        </w:p>
      </w:tc>
    </w:tr>
    <w:tr w:rsidR="00181FDB" w14:paraId="4F483507" w14:textId="77777777">
      <w:trPr>
        <w:trHeight w:val="342"/>
      </w:trPr>
      <w:tc>
        <w:tcPr>
          <w:tcW w:w="2977" w:type="dxa"/>
          <w:vAlign w:val="center"/>
        </w:tcPr>
        <w:p w14:paraId="3579819E" w14:textId="77777777" w:rsidR="00181FDB" w:rsidRDefault="00181FDB">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83" w:type="dxa"/>
          <w:vAlign w:val="center"/>
        </w:tcPr>
        <w:p w14:paraId="116E4B37" w14:textId="77777777" w:rsidR="00181FDB" w:rsidRDefault="00181FDB" w:rsidP="00362A06">
          <w:pPr>
            <w:pBdr>
              <w:top w:val="nil"/>
              <w:left w:val="nil"/>
              <w:bottom w:val="nil"/>
              <w:right w:val="nil"/>
              <w:between w:val="nil"/>
            </w:pBdr>
            <w:tabs>
              <w:tab w:val="center" w:pos="4419"/>
              <w:tab w:val="right" w:pos="8838"/>
            </w:tabs>
            <w:spacing w:after="0"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Ayuntamiento de Ecatepec de Morelos</w:t>
          </w:r>
        </w:p>
      </w:tc>
    </w:tr>
    <w:tr w:rsidR="00181FDB" w14:paraId="7E0FB240" w14:textId="77777777">
      <w:trPr>
        <w:trHeight w:val="342"/>
      </w:trPr>
      <w:tc>
        <w:tcPr>
          <w:tcW w:w="2977" w:type="dxa"/>
          <w:vAlign w:val="center"/>
        </w:tcPr>
        <w:p w14:paraId="2027224A" w14:textId="77777777" w:rsidR="00181FDB" w:rsidRDefault="00181FDB">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83" w:type="dxa"/>
          <w:vAlign w:val="center"/>
        </w:tcPr>
        <w:p w14:paraId="185B3512" w14:textId="77777777" w:rsidR="00181FDB" w:rsidRDefault="00181FDB">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14:paraId="3B3642BA" w14:textId="77777777" w:rsidR="00181FDB" w:rsidRDefault="002B27E8">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pict w14:anchorId="5DE31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1BC6"/>
    <w:multiLevelType w:val="multilevel"/>
    <w:tmpl w:val="83840194"/>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15:restartNumberingAfterBreak="0">
    <w:nsid w:val="170562A1"/>
    <w:multiLevelType w:val="multilevel"/>
    <w:tmpl w:val="F2A43F80"/>
    <w:lvl w:ilvl="0">
      <w:start w:val="13"/>
      <w:numFmt w:val="upperRoman"/>
      <w:lvlText w:val="%1."/>
      <w:lvlJc w:val="left"/>
      <w:pPr>
        <w:ind w:left="1146"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317490"/>
    <w:multiLevelType w:val="hybridMultilevel"/>
    <w:tmpl w:val="906E7064"/>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84758D"/>
    <w:multiLevelType w:val="multilevel"/>
    <w:tmpl w:val="0644D8A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3497533C"/>
    <w:multiLevelType w:val="multilevel"/>
    <w:tmpl w:val="D0FCD2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ED09E2"/>
    <w:multiLevelType w:val="multilevel"/>
    <w:tmpl w:val="84FAF7E4"/>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6" w15:restartNumberingAfterBreak="0">
    <w:nsid w:val="37A97A40"/>
    <w:multiLevelType w:val="multilevel"/>
    <w:tmpl w:val="6FCEB934"/>
    <w:lvl w:ilvl="0">
      <w:start w:val="15"/>
      <w:numFmt w:val="upperRoman"/>
      <w:lvlText w:val="%1."/>
      <w:lvlJc w:val="left"/>
      <w:pPr>
        <w:ind w:left="1146"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D245ED"/>
    <w:multiLevelType w:val="multilevel"/>
    <w:tmpl w:val="B49E9D1A"/>
    <w:lvl w:ilvl="0">
      <w:start w:val="1"/>
      <w:numFmt w:val="upperRoman"/>
      <w:lvlText w:val="%1."/>
      <w:lvlJc w:val="left"/>
      <w:pPr>
        <w:ind w:left="1146" w:hanging="72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493672CE"/>
    <w:multiLevelType w:val="multilevel"/>
    <w:tmpl w:val="2EF6E248"/>
    <w:lvl w:ilvl="0">
      <w:start w:val="29"/>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15:restartNumberingAfterBreak="0">
    <w:nsid w:val="4E461286"/>
    <w:multiLevelType w:val="multilevel"/>
    <w:tmpl w:val="9E1AE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AA662DA"/>
    <w:multiLevelType w:val="hybridMultilevel"/>
    <w:tmpl w:val="57024CD0"/>
    <w:lvl w:ilvl="0" w:tplc="6B1EED7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62CC6EAF"/>
    <w:multiLevelType w:val="multilevel"/>
    <w:tmpl w:val="D9D4527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CC4C28"/>
    <w:multiLevelType w:val="multilevel"/>
    <w:tmpl w:val="A66877F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62222704">
    <w:abstractNumId w:val="3"/>
  </w:num>
  <w:num w:numId="2" w16cid:durableId="381564350">
    <w:abstractNumId w:val="5"/>
  </w:num>
  <w:num w:numId="3" w16cid:durableId="779691162">
    <w:abstractNumId w:val="9"/>
  </w:num>
  <w:num w:numId="4" w16cid:durableId="535654376">
    <w:abstractNumId w:val="1"/>
  </w:num>
  <w:num w:numId="5" w16cid:durableId="1990741195">
    <w:abstractNumId w:val="8"/>
  </w:num>
  <w:num w:numId="6" w16cid:durableId="306403198">
    <w:abstractNumId w:val="6"/>
  </w:num>
  <w:num w:numId="7" w16cid:durableId="919632472">
    <w:abstractNumId w:val="7"/>
  </w:num>
  <w:num w:numId="8" w16cid:durableId="2086150073">
    <w:abstractNumId w:val="4"/>
  </w:num>
  <w:num w:numId="9" w16cid:durableId="396629449">
    <w:abstractNumId w:val="11"/>
  </w:num>
  <w:num w:numId="10" w16cid:durableId="1447965028">
    <w:abstractNumId w:val="0"/>
  </w:num>
  <w:num w:numId="11" w16cid:durableId="1663046856">
    <w:abstractNumId w:val="12"/>
  </w:num>
  <w:num w:numId="12" w16cid:durableId="817305516">
    <w:abstractNumId w:val="10"/>
  </w:num>
  <w:num w:numId="13" w16cid:durableId="1494563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5B9"/>
    <w:rsid w:val="000967EB"/>
    <w:rsid w:val="001705CE"/>
    <w:rsid w:val="00181FDB"/>
    <w:rsid w:val="002B27E8"/>
    <w:rsid w:val="002D07EC"/>
    <w:rsid w:val="00362A06"/>
    <w:rsid w:val="0036516D"/>
    <w:rsid w:val="00486D98"/>
    <w:rsid w:val="00490506"/>
    <w:rsid w:val="004E65CF"/>
    <w:rsid w:val="00530918"/>
    <w:rsid w:val="00592CB4"/>
    <w:rsid w:val="005C45B9"/>
    <w:rsid w:val="006D7453"/>
    <w:rsid w:val="00704F5E"/>
    <w:rsid w:val="00747FAE"/>
    <w:rsid w:val="008E162C"/>
    <w:rsid w:val="009B0BCA"/>
    <w:rsid w:val="00A17CEE"/>
    <w:rsid w:val="00A30157"/>
    <w:rsid w:val="00B842D4"/>
    <w:rsid w:val="00C21C0A"/>
    <w:rsid w:val="00D47540"/>
    <w:rsid w:val="00D60CD3"/>
    <w:rsid w:val="00DA36D9"/>
    <w:rsid w:val="00E727E7"/>
    <w:rsid w:val="00EE721D"/>
    <w:rsid w:val="00FB64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E2886"/>
  <w15:docId w15:val="{923659EC-62A4-46CE-B9FC-1CF823B8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B03"/>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paragraph" w:styleId="Sinespaciado">
    <w:name w:val="No Spacing"/>
    <w:aliases w:val="Francesa,INAI"/>
    <w:link w:val="SinespaciadoCar"/>
    <w:uiPriority w:val="1"/>
    <w:qFormat/>
    <w:rsid w:val="00380F80"/>
    <w:pPr>
      <w:spacing w:after="0" w:line="240" w:lineRule="auto"/>
    </w:pPr>
    <w:rPr>
      <w:rFonts w:asciiTheme="minorHAnsi" w:eastAsiaTheme="minorHAnsi" w:hAnsiTheme="minorHAnsi" w:cstheme="minorBidi"/>
      <w:lang w:eastAsia="en-US"/>
    </w:rPr>
  </w:style>
  <w:style w:type="character" w:customStyle="1" w:styleId="SinespaciadoCar">
    <w:name w:val="Sin espaciado Car"/>
    <w:aliases w:val="Francesa Car,INAI Car"/>
    <w:link w:val="Sinespaciado"/>
    <w:uiPriority w:val="1"/>
    <w:qFormat/>
    <w:locked/>
    <w:rsid w:val="00380F80"/>
    <w:rPr>
      <w:rFonts w:asciiTheme="minorHAnsi" w:eastAsiaTheme="minorHAnsi" w:hAnsiTheme="minorHAnsi" w:cstheme="minorBidi"/>
      <w:lang w:eastAsia="en-US"/>
    </w:r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2030">
      <w:bodyDiv w:val="1"/>
      <w:marLeft w:val="0"/>
      <w:marRight w:val="0"/>
      <w:marTop w:val="0"/>
      <w:marBottom w:val="0"/>
      <w:divBdr>
        <w:top w:val="none" w:sz="0" w:space="0" w:color="auto"/>
        <w:left w:val="none" w:sz="0" w:space="0" w:color="auto"/>
        <w:bottom w:val="none" w:sz="0" w:space="0" w:color="auto"/>
        <w:right w:val="none" w:sz="0" w:space="0" w:color="auto"/>
      </w:divBdr>
    </w:div>
    <w:div w:id="437994312">
      <w:bodyDiv w:val="1"/>
      <w:marLeft w:val="0"/>
      <w:marRight w:val="0"/>
      <w:marTop w:val="0"/>
      <w:marBottom w:val="0"/>
      <w:divBdr>
        <w:top w:val="none" w:sz="0" w:space="0" w:color="auto"/>
        <w:left w:val="none" w:sz="0" w:space="0" w:color="auto"/>
        <w:bottom w:val="none" w:sz="0" w:space="0" w:color="auto"/>
        <w:right w:val="none" w:sz="0" w:space="0" w:color="auto"/>
      </w:divBdr>
    </w:div>
    <w:div w:id="1381631315">
      <w:bodyDiv w:val="1"/>
      <w:marLeft w:val="0"/>
      <w:marRight w:val="0"/>
      <w:marTop w:val="0"/>
      <w:marBottom w:val="0"/>
      <w:divBdr>
        <w:top w:val="none" w:sz="0" w:space="0" w:color="auto"/>
        <w:left w:val="none" w:sz="0" w:space="0" w:color="auto"/>
        <w:bottom w:val="none" w:sz="0" w:space="0" w:color="auto"/>
        <w:right w:val="none" w:sz="0" w:space="0" w:color="auto"/>
      </w:divBdr>
    </w:div>
    <w:div w:id="160472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37948.pag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250519.p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2243098.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blAIzoOpyZa+p0V7jspR3xZpNA==">CgMxLjAyCWguM3JkY3JqbjIIaC5namRneHMyCWguMzBqMHpsbDIJaC4xZm9iOXRlMgloLjN6bnlzaDcyCWguMmV0OTJwMDIIaC50eWpjd3QyCWguMjZpbjFyZzIJaC4xdDNoNXNmMghoLmxueGJ6OTIJaC4zNW5rdW4yMgloLjNkeTZ2a204AHIhMWtNQjJlSUlxbFVvZkNCUEpfYlJWYi04czBQVF9IeWJK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3398</Words>
  <Characters>18691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7</cp:revision>
  <cp:lastPrinted>2024-11-25T19:41:00Z</cp:lastPrinted>
  <dcterms:created xsi:type="dcterms:W3CDTF">2024-11-14T18:35:00Z</dcterms:created>
  <dcterms:modified xsi:type="dcterms:W3CDTF">2024-12-10T18:59:00Z</dcterms:modified>
</cp:coreProperties>
</file>