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0B28A2" w14:textId="1A03C41A" w:rsidR="0064438D" w:rsidRPr="004B03CA" w:rsidRDefault="00D41907" w:rsidP="00284E9E">
      <w:pPr>
        <w:spacing w:line="360" w:lineRule="auto"/>
        <w:jc w:val="both"/>
        <w:rPr>
          <w:rFonts w:ascii="Palatino Linotype" w:eastAsia="Palatino Linotype" w:hAnsi="Palatino Linotype" w:cs="Palatino Linotype"/>
          <w:b/>
          <w:bCs/>
        </w:rPr>
      </w:pPr>
      <w:r w:rsidRPr="00284E9E">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w:t>
      </w:r>
      <w:r w:rsidRPr="004B03CA">
        <w:rPr>
          <w:rFonts w:ascii="Palatino Linotype" w:eastAsia="Palatino Linotype" w:hAnsi="Palatino Linotype" w:cs="Palatino Linotype"/>
          <w:b/>
          <w:bCs/>
        </w:rPr>
        <w:t xml:space="preserve">el </w:t>
      </w:r>
      <w:r w:rsidR="00897F49" w:rsidRPr="004B03CA">
        <w:rPr>
          <w:rFonts w:ascii="Palatino Linotype" w:eastAsia="Palatino Linotype" w:hAnsi="Palatino Linotype" w:cs="Palatino Linotype"/>
          <w:b/>
          <w:bCs/>
        </w:rPr>
        <w:t xml:space="preserve">veintiuno </w:t>
      </w:r>
      <w:r w:rsidR="000D00D2" w:rsidRPr="004B03CA">
        <w:rPr>
          <w:rFonts w:ascii="Palatino Linotype" w:eastAsia="Palatino Linotype" w:hAnsi="Palatino Linotype" w:cs="Palatino Linotype"/>
          <w:b/>
          <w:bCs/>
        </w:rPr>
        <w:t xml:space="preserve">de marzo de dos mil veinticuatro. </w:t>
      </w:r>
    </w:p>
    <w:p w14:paraId="6E22BDBE" w14:textId="77777777" w:rsidR="0064438D" w:rsidRPr="00284E9E" w:rsidRDefault="0064438D" w:rsidP="00284E9E">
      <w:pPr>
        <w:spacing w:line="360" w:lineRule="auto"/>
        <w:jc w:val="both"/>
        <w:rPr>
          <w:rFonts w:ascii="Palatino Linotype" w:eastAsia="Palatino Linotype" w:hAnsi="Palatino Linotype" w:cs="Palatino Linotype"/>
        </w:rPr>
      </w:pPr>
    </w:p>
    <w:p w14:paraId="45D61BA2" w14:textId="77777777" w:rsidR="0064438D" w:rsidRPr="00284E9E" w:rsidRDefault="00D41907" w:rsidP="00284E9E">
      <w:pPr>
        <w:spacing w:line="360" w:lineRule="auto"/>
        <w:jc w:val="both"/>
        <w:rPr>
          <w:rFonts w:ascii="Palatino Linotype" w:eastAsia="Palatino Linotype" w:hAnsi="Palatino Linotype" w:cs="Palatino Linotype"/>
          <w:b/>
        </w:rPr>
      </w:pPr>
      <w:r w:rsidRPr="00284E9E">
        <w:rPr>
          <w:rFonts w:ascii="Palatino Linotype" w:eastAsia="Palatino Linotype" w:hAnsi="Palatino Linotype" w:cs="Palatino Linotype"/>
          <w:b/>
        </w:rPr>
        <w:t>VISTO</w:t>
      </w:r>
      <w:r w:rsidRPr="00284E9E">
        <w:rPr>
          <w:rFonts w:ascii="Palatino Linotype" w:eastAsia="Palatino Linotype" w:hAnsi="Palatino Linotype" w:cs="Palatino Linotype"/>
        </w:rPr>
        <w:t xml:space="preserve"> el expediente formado con motivo del Recurso de Revisión</w:t>
      </w:r>
      <w:r w:rsidRPr="00284E9E">
        <w:rPr>
          <w:rFonts w:ascii="Palatino Linotype" w:eastAsia="Palatino Linotype" w:hAnsi="Palatino Linotype" w:cs="Palatino Linotype"/>
          <w:b/>
        </w:rPr>
        <w:t xml:space="preserve"> 0</w:t>
      </w:r>
      <w:r w:rsidR="00897F49" w:rsidRPr="00284E9E">
        <w:rPr>
          <w:rFonts w:ascii="Palatino Linotype" w:eastAsia="Palatino Linotype" w:hAnsi="Palatino Linotype" w:cs="Palatino Linotype"/>
          <w:b/>
        </w:rPr>
        <w:t>1012</w:t>
      </w:r>
      <w:r w:rsidRPr="00284E9E">
        <w:rPr>
          <w:rFonts w:ascii="Palatino Linotype" w:eastAsia="Palatino Linotype" w:hAnsi="Palatino Linotype" w:cs="Palatino Linotype"/>
          <w:b/>
        </w:rPr>
        <w:t>/INFOEM/IP/RR/2024</w:t>
      </w:r>
      <w:r w:rsidRPr="00284E9E">
        <w:rPr>
          <w:rFonts w:ascii="Palatino Linotype" w:eastAsia="Palatino Linotype" w:hAnsi="Palatino Linotype" w:cs="Palatino Linotype"/>
        </w:rPr>
        <w:t xml:space="preserve">, promovido por </w:t>
      </w:r>
      <w:r w:rsidR="00897F49" w:rsidRPr="00284E9E">
        <w:rPr>
          <w:rFonts w:ascii="Palatino Linotype" w:eastAsia="Palatino Linotype" w:hAnsi="Palatino Linotype" w:cs="Palatino Linotype"/>
          <w:b/>
        </w:rPr>
        <w:t>una persona de manera anónima</w:t>
      </w:r>
      <w:r w:rsidR="00DE6135" w:rsidRPr="00284E9E">
        <w:rPr>
          <w:rFonts w:ascii="Palatino Linotype" w:eastAsia="Palatino Linotype" w:hAnsi="Palatino Linotype" w:cs="Palatino Linotype"/>
        </w:rPr>
        <w:t xml:space="preserve">, </w:t>
      </w:r>
      <w:r w:rsidRPr="00284E9E">
        <w:rPr>
          <w:rFonts w:ascii="Palatino Linotype" w:eastAsia="Palatino Linotype" w:hAnsi="Palatino Linotype" w:cs="Palatino Linotype"/>
        </w:rPr>
        <w:t>que</w:t>
      </w:r>
      <w:r w:rsidRPr="00284E9E">
        <w:rPr>
          <w:rFonts w:ascii="Palatino Linotype" w:eastAsia="Palatino Linotype" w:hAnsi="Palatino Linotype" w:cs="Palatino Linotype"/>
          <w:b/>
        </w:rPr>
        <w:t xml:space="preserve"> </w:t>
      </w:r>
      <w:r w:rsidRPr="00284E9E">
        <w:rPr>
          <w:rFonts w:ascii="Palatino Linotype" w:eastAsia="Palatino Linotype" w:hAnsi="Palatino Linotype" w:cs="Palatino Linotype"/>
        </w:rPr>
        <w:t xml:space="preserve">en lo sucesivo se denominará </w:t>
      </w:r>
      <w:r w:rsidR="00897F49" w:rsidRPr="00284E9E">
        <w:rPr>
          <w:rFonts w:ascii="Palatino Linotype" w:eastAsia="Palatino Linotype" w:hAnsi="Palatino Linotype" w:cs="Palatino Linotype"/>
          <w:b/>
        </w:rPr>
        <w:t>EL</w:t>
      </w:r>
      <w:r w:rsidRPr="00284E9E">
        <w:rPr>
          <w:rFonts w:ascii="Palatino Linotype" w:eastAsia="Palatino Linotype" w:hAnsi="Palatino Linotype" w:cs="Palatino Linotype"/>
          <w:b/>
        </w:rPr>
        <w:t xml:space="preserve"> RECURRENTE</w:t>
      </w:r>
      <w:r w:rsidRPr="00284E9E">
        <w:rPr>
          <w:rFonts w:ascii="Palatino Linotype" w:eastAsia="Palatino Linotype" w:hAnsi="Palatino Linotype" w:cs="Palatino Linotype"/>
        </w:rPr>
        <w:t xml:space="preserve">, en contra de la respuesta emitida por </w:t>
      </w:r>
      <w:r w:rsidR="005573B4" w:rsidRPr="00284E9E">
        <w:rPr>
          <w:rFonts w:ascii="Palatino Linotype" w:eastAsia="Palatino Linotype" w:hAnsi="Palatino Linotype" w:cs="Palatino Linotype"/>
        </w:rPr>
        <w:t>l</w:t>
      </w:r>
      <w:r w:rsidR="00915C7E" w:rsidRPr="00284E9E">
        <w:rPr>
          <w:rFonts w:ascii="Palatino Linotype" w:eastAsia="Palatino Linotype" w:hAnsi="Palatino Linotype" w:cs="Palatino Linotype"/>
        </w:rPr>
        <w:t>a</w:t>
      </w:r>
      <w:r w:rsidR="00F5246B" w:rsidRPr="00284E9E">
        <w:rPr>
          <w:rFonts w:ascii="Palatino Linotype" w:eastAsia="Palatino Linotype" w:hAnsi="Palatino Linotype" w:cs="Palatino Linotype"/>
        </w:rPr>
        <w:t xml:space="preserve"> </w:t>
      </w:r>
      <w:r w:rsidR="00897F49" w:rsidRPr="00284E9E">
        <w:rPr>
          <w:rFonts w:ascii="Palatino Linotype" w:eastAsia="Palatino Linotype" w:hAnsi="Palatino Linotype" w:cs="Palatino Linotype"/>
          <w:b/>
        </w:rPr>
        <w:t>Secretaría de Desarrollo Urbano e Infraestructura</w:t>
      </w:r>
      <w:r w:rsidRPr="00284E9E">
        <w:rPr>
          <w:rFonts w:ascii="Palatino Linotype" w:eastAsia="Palatino Linotype" w:hAnsi="Palatino Linotype" w:cs="Palatino Linotype"/>
          <w:b/>
        </w:rPr>
        <w:t>,</w:t>
      </w:r>
      <w:r w:rsidRPr="00284E9E">
        <w:rPr>
          <w:rFonts w:ascii="Palatino Linotype" w:eastAsia="Palatino Linotype" w:hAnsi="Palatino Linotype" w:cs="Palatino Linotype"/>
        </w:rPr>
        <w:t xml:space="preserve"> que en lo sucesivo se denominará </w:t>
      </w:r>
      <w:r w:rsidRPr="00284E9E">
        <w:rPr>
          <w:rFonts w:ascii="Palatino Linotype" w:eastAsia="Palatino Linotype" w:hAnsi="Palatino Linotype" w:cs="Palatino Linotype"/>
          <w:b/>
        </w:rPr>
        <w:t>EL SUJETO OBLIGADO</w:t>
      </w:r>
      <w:r w:rsidRPr="00284E9E">
        <w:rPr>
          <w:rFonts w:ascii="Palatino Linotype" w:eastAsia="Palatino Linotype" w:hAnsi="Palatino Linotype" w:cs="Palatino Linotype"/>
        </w:rPr>
        <w:t xml:space="preserve">, se procede a dictar la presente resolución con base en lo siguiente: </w:t>
      </w:r>
    </w:p>
    <w:p w14:paraId="41EEE833" w14:textId="77777777" w:rsidR="0064438D" w:rsidRPr="00284E9E" w:rsidRDefault="0064438D" w:rsidP="00284E9E">
      <w:pPr>
        <w:jc w:val="both"/>
        <w:rPr>
          <w:rFonts w:ascii="Palatino Linotype" w:eastAsia="Palatino Linotype" w:hAnsi="Palatino Linotype" w:cs="Palatino Linotype"/>
        </w:rPr>
      </w:pPr>
    </w:p>
    <w:p w14:paraId="054EB7E9" w14:textId="77777777" w:rsidR="00497EB5" w:rsidRPr="00284E9E" w:rsidRDefault="00497EB5" w:rsidP="00284E9E">
      <w:pPr>
        <w:jc w:val="center"/>
        <w:rPr>
          <w:rFonts w:ascii="Palatino Linotype" w:hAnsi="Palatino Linotype"/>
          <w:b/>
          <w:bCs/>
          <w:spacing w:val="60"/>
          <w:sz w:val="28"/>
        </w:rPr>
      </w:pPr>
      <w:r w:rsidRPr="00284E9E">
        <w:rPr>
          <w:rFonts w:ascii="Palatino Linotype" w:hAnsi="Palatino Linotype"/>
          <w:b/>
          <w:bCs/>
          <w:spacing w:val="60"/>
          <w:sz w:val="28"/>
        </w:rPr>
        <w:t>ANTECEDENTES</w:t>
      </w:r>
    </w:p>
    <w:p w14:paraId="37F20EC8" w14:textId="77777777" w:rsidR="0064438D" w:rsidRPr="00284E9E" w:rsidRDefault="0064438D" w:rsidP="00284E9E">
      <w:pPr>
        <w:jc w:val="center"/>
        <w:rPr>
          <w:rFonts w:ascii="Palatino Linotype" w:eastAsia="Palatino Linotype" w:hAnsi="Palatino Linotype" w:cs="Palatino Linotype"/>
          <w:b/>
        </w:rPr>
      </w:pPr>
    </w:p>
    <w:p w14:paraId="5C2DDDC7" w14:textId="77777777" w:rsidR="0064438D" w:rsidRPr="00284E9E" w:rsidRDefault="00D41907" w:rsidP="00284E9E">
      <w:pPr>
        <w:spacing w:line="360" w:lineRule="auto"/>
        <w:jc w:val="both"/>
        <w:rPr>
          <w:rFonts w:ascii="Palatino Linotype" w:eastAsia="Palatino Linotype" w:hAnsi="Palatino Linotype" w:cs="Palatino Linotype"/>
          <w:b/>
        </w:rPr>
      </w:pPr>
      <w:r w:rsidRPr="00284E9E">
        <w:rPr>
          <w:rFonts w:ascii="Palatino Linotype" w:eastAsia="Palatino Linotype" w:hAnsi="Palatino Linotype" w:cs="Palatino Linotype"/>
          <w:b/>
          <w:sz w:val="28"/>
          <w:szCs w:val="28"/>
        </w:rPr>
        <w:t>I. De la Solicitud de Información</w:t>
      </w:r>
    </w:p>
    <w:p w14:paraId="66A2144D" w14:textId="77777777" w:rsidR="0064438D" w:rsidRPr="00284E9E" w:rsidRDefault="00D41907" w:rsidP="00284E9E">
      <w:pPr>
        <w:spacing w:line="360" w:lineRule="auto"/>
        <w:jc w:val="both"/>
        <w:rPr>
          <w:rFonts w:ascii="Palatino Linotype" w:eastAsia="Palatino Linotype" w:hAnsi="Palatino Linotype" w:cs="Palatino Linotype"/>
        </w:rPr>
      </w:pPr>
      <w:r w:rsidRPr="00284E9E">
        <w:rPr>
          <w:rFonts w:ascii="Palatino Linotype" w:eastAsia="Palatino Linotype" w:hAnsi="Palatino Linotype" w:cs="Palatino Linotype"/>
        </w:rPr>
        <w:t xml:space="preserve">El </w:t>
      </w:r>
      <w:r w:rsidR="00897F49" w:rsidRPr="00284E9E">
        <w:rPr>
          <w:rFonts w:ascii="Palatino Linotype" w:eastAsia="Palatino Linotype" w:hAnsi="Palatino Linotype" w:cs="Palatino Linotype"/>
        </w:rPr>
        <w:t>veinte de febrero d</w:t>
      </w:r>
      <w:r w:rsidR="00961BCF" w:rsidRPr="00284E9E">
        <w:rPr>
          <w:rFonts w:ascii="Palatino Linotype" w:eastAsia="Palatino Linotype" w:hAnsi="Palatino Linotype" w:cs="Palatino Linotype"/>
        </w:rPr>
        <w:t>e dos mil veinticuatro</w:t>
      </w:r>
      <w:r w:rsidRPr="00284E9E">
        <w:rPr>
          <w:rFonts w:ascii="Palatino Linotype" w:eastAsia="Palatino Linotype" w:hAnsi="Palatino Linotype" w:cs="Palatino Linotype"/>
        </w:rPr>
        <w:t xml:space="preserve">, </w:t>
      </w:r>
      <w:r w:rsidR="00897F49" w:rsidRPr="00284E9E">
        <w:rPr>
          <w:rFonts w:ascii="Palatino Linotype" w:eastAsia="Palatino Linotype" w:hAnsi="Palatino Linotype" w:cs="Palatino Linotype"/>
          <w:b/>
        </w:rPr>
        <w:t>EL</w:t>
      </w:r>
      <w:r w:rsidRPr="00284E9E">
        <w:rPr>
          <w:rFonts w:ascii="Palatino Linotype" w:eastAsia="Palatino Linotype" w:hAnsi="Palatino Linotype" w:cs="Palatino Linotype"/>
          <w:b/>
        </w:rPr>
        <w:t xml:space="preserve"> RECURRENTE</w:t>
      </w:r>
      <w:r w:rsidRPr="00284E9E">
        <w:rPr>
          <w:rFonts w:ascii="Palatino Linotype" w:eastAsia="Palatino Linotype" w:hAnsi="Palatino Linotype" w:cs="Palatino Linotype"/>
        </w:rPr>
        <w:t xml:space="preserve"> presentó a través del Sistema de Acceso a la Información Mexiquense, que en lo subsecuente se denominará </w:t>
      </w:r>
      <w:r w:rsidRPr="00284E9E">
        <w:rPr>
          <w:rFonts w:ascii="Palatino Linotype" w:eastAsia="Palatino Linotype" w:hAnsi="Palatino Linotype" w:cs="Palatino Linotype"/>
          <w:b/>
        </w:rPr>
        <w:t>EL SAIMEX</w:t>
      </w:r>
      <w:r w:rsidRPr="00284E9E">
        <w:rPr>
          <w:rFonts w:ascii="Palatino Linotype" w:eastAsia="Palatino Linotype" w:hAnsi="Palatino Linotype" w:cs="Palatino Linotype"/>
        </w:rPr>
        <w:t xml:space="preserve"> ante </w:t>
      </w:r>
      <w:r w:rsidRPr="00284E9E">
        <w:rPr>
          <w:rFonts w:ascii="Palatino Linotype" w:eastAsia="Palatino Linotype" w:hAnsi="Palatino Linotype" w:cs="Palatino Linotype"/>
          <w:b/>
        </w:rPr>
        <w:t>EL SUJETO OBLIGADO</w:t>
      </w:r>
      <w:r w:rsidRPr="00284E9E">
        <w:rPr>
          <w:rFonts w:ascii="Palatino Linotype" w:eastAsia="Palatino Linotype" w:hAnsi="Palatino Linotype" w:cs="Palatino Linotype"/>
        </w:rPr>
        <w:t>, la solicitud de acceso a la información pública, a la que se le asignó el número de expediente</w:t>
      </w:r>
      <w:r w:rsidRPr="00284E9E">
        <w:rPr>
          <w:rFonts w:ascii="Palatino Linotype" w:eastAsia="Palatino Linotype" w:hAnsi="Palatino Linotype" w:cs="Palatino Linotype"/>
          <w:b/>
        </w:rPr>
        <w:t xml:space="preserve"> </w:t>
      </w:r>
      <w:r w:rsidR="00897F49" w:rsidRPr="00284E9E">
        <w:rPr>
          <w:rFonts w:ascii="Palatino Linotype" w:eastAsia="Palatino Linotype" w:hAnsi="Palatino Linotype" w:cs="Palatino Linotype"/>
          <w:b/>
        </w:rPr>
        <w:t>00041/SEDUI/IP/2024</w:t>
      </w:r>
      <w:r w:rsidRPr="00284E9E">
        <w:rPr>
          <w:rFonts w:ascii="Palatino Linotype" w:eastAsia="Palatino Linotype" w:hAnsi="Palatino Linotype" w:cs="Palatino Linotype"/>
          <w:b/>
        </w:rPr>
        <w:t>,</w:t>
      </w:r>
      <w:r w:rsidRPr="00284E9E">
        <w:rPr>
          <w:rFonts w:ascii="Palatino Linotype" w:eastAsia="Palatino Linotype" w:hAnsi="Palatino Linotype" w:cs="Palatino Linotype"/>
        </w:rPr>
        <w:t xml:space="preserve"> mediante la cual requirió lo siguiente:</w:t>
      </w:r>
    </w:p>
    <w:p w14:paraId="72F1B539" w14:textId="77777777" w:rsidR="0064438D" w:rsidRPr="00284E9E" w:rsidRDefault="0064438D" w:rsidP="00284E9E">
      <w:pPr>
        <w:jc w:val="both"/>
        <w:rPr>
          <w:rFonts w:ascii="Palatino Linotype" w:eastAsia="Palatino Linotype" w:hAnsi="Palatino Linotype" w:cs="Palatino Linotype"/>
        </w:rPr>
      </w:pPr>
    </w:p>
    <w:p w14:paraId="3DC23116" w14:textId="77777777" w:rsidR="0064438D" w:rsidRPr="00284E9E" w:rsidRDefault="00D41907" w:rsidP="00284E9E">
      <w:pPr>
        <w:pBdr>
          <w:top w:val="nil"/>
          <w:left w:val="nil"/>
          <w:bottom w:val="nil"/>
          <w:right w:val="nil"/>
          <w:between w:val="nil"/>
        </w:pBdr>
        <w:ind w:left="851" w:right="899"/>
        <w:jc w:val="both"/>
        <w:rPr>
          <w:rFonts w:ascii="Palatino Linotype" w:eastAsia="Palatino Linotype" w:hAnsi="Palatino Linotype" w:cs="Palatino Linotype"/>
          <w:i/>
          <w:sz w:val="22"/>
          <w:szCs w:val="22"/>
        </w:rPr>
      </w:pPr>
      <w:bookmarkStart w:id="0" w:name="_heading=h.gjdgxs" w:colFirst="0" w:colLast="0"/>
      <w:bookmarkEnd w:id="0"/>
      <w:r w:rsidRPr="00284E9E">
        <w:rPr>
          <w:rFonts w:ascii="Palatino Linotype" w:eastAsia="Palatino Linotype" w:hAnsi="Palatino Linotype" w:cs="Palatino Linotype"/>
          <w:i/>
          <w:sz w:val="22"/>
          <w:szCs w:val="22"/>
        </w:rPr>
        <w:t>“</w:t>
      </w:r>
      <w:r w:rsidR="00897F49" w:rsidRPr="00284E9E">
        <w:rPr>
          <w:rFonts w:ascii="Palatino Linotype" w:eastAsia="Palatino Linotype" w:hAnsi="Palatino Linotype" w:cs="Palatino Linotype"/>
          <w:i/>
          <w:sz w:val="22"/>
          <w:szCs w:val="22"/>
        </w:rPr>
        <w:t xml:space="preserve">Solicito la versión pública sobre los planes/ proyectos que se tienen para la reconstrucción del puente 2 periférico oriente, ubicado en </w:t>
      </w:r>
      <w:proofErr w:type="spellStart"/>
      <w:r w:rsidR="00897F49" w:rsidRPr="00284E9E">
        <w:rPr>
          <w:rFonts w:ascii="Palatino Linotype" w:eastAsia="Palatino Linotype" w:hAnsi="Palatino Linotype" w:cs="Palatino Linotype"/>
          <w:i/>
          <w:sz w:val="22"/>
          <w:szCs w:val="22"/>
        </w:rPr>
        <w:t>en</w:t>
      </w:r>
      <w:proofErr w:type="spellEnd"/>
      <w:r w:rsidR="00897F49" w:rsidRPr="00284E9E">
        <w:rPr>
          <w:rFonts w:ascii="Palatino Linotype" w:eastAsia="Palatino Linotype" w:hAnsi="Palatino Linotype" w:cs="Palatino Linotype"/>
          <w:i/>
          <w:sz w:val="22"/>
          <w:szCs w:val="22"/>
        </w:rPr>
        <w:t xml:space="preserve"> avenida periférico, a un costado de la alameda oriente (CDMX), así como el presupuesto que se estima y las fechas de construcción. De la misma manera solicito la versión pública de los contratos y obligaciones contraídas para la construcción de los proyectos previamente mencionados.</w:t>
      </w:r>
      <w:r w:rsidRPr="00284E9E">
        <w:rPr>
          <w:rFonts w:ascii="Palatino Linotype" w:eastAsia="Palatino Linotype" w:hAnsi="Palatino Linotype" w:cs="Palatino Linotype"/>
          <w:i/>
          <w:sz w:val="22"/>
          <w:szCs w:val="22"/>
        </w:rPr>
        <w:t>” (Sic).</w:t>
      </w:r>
    </w:p>
    <w:p w14:paraId="5DE1E9B0" w14:textId="77777777" w:rsidR="0064438D" w:rsidRPr="00284E9E" w:rsidRDefault="0064438D" w:rsidP="00284E9E">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3ECEF6D4" w14:textId="77777777" w:rsidR="0064438D" w:rsidRPr="00284E9E" w:rsidRDefault="00D41907" w:rsidP="00284E9E">
      <w:pPr>
        <w:spacing w:line="360" w:lineRule="auto"/>
        <w:jc w:val="both"/>
        <w:rPr>
          <w:rFonts w:ascii="Palatino Linotype" w:eastAsia="Palatino Linotype" w:hAnsi="Palatino Linotype" w:cs="Palatino Linotype"/>
          <w:b/>
        </w:rPr>
      </w:pPr>
      <w:r w:rsidRPr="00284E9E">
        <w:rPr>
          <w:rFonts w:ascii="Palatino Linotype" w:eastAsia="Palatino Linotype" w:hAnsi="Palatino Linotype" w:cs="Palatino Linotype"/>
          <w:b/>
        </w:rPr>
        <w:lastRenderedPageBreak/>
        <w:t>MODALIDAD DE ENTREGA:</w:t>
      </w:r>
      <w:r w:rsidRPr="00284E9E">
        <w:rPr>
          <w:rFonts w:ascii="Palatino Linotype" w:eastAsia="Palatino Linotype" w:hAnsi="Palatino Linotype" w:cs="Palatino Linotype"/>
        </w:rPr>
        <w:t xml:space="preserve"> vía </w:t>
      </w:r>
      <w:r w:rsidRPr="00284E9E">
        <w:rPr>
          <w:rFonts w:ascii="Palatino Linotype" w:eastAsia="Palatino Linotype" w:hAnsi="Palatino Linotype" w:cs="Palatino Linotype"/>
          <w:b/>
        </w:rPr>
        <w:t xml:space="preserve">SAIMEX. </w:t>
      </w:r>
    </w:p>
    <w:p w14:paraId="24E00074" w14:textId="77777777" w:rsidR="0064438D" w:rsidRPr="00284E9E" w:rsidRDefault="0064438D" w:rsidP="00284E9E">
      <w:pPr>
        <w:spacing w:line="360" w:lineRule="auto"/>
        <w:jc w:val="both"/>
        <w:rPr>
          <w:rFonts w:ascii="Palatino Linotype" w:eastAsia="Palatino Linotype" w:hAnsi="Palatino Linotype" w:cs="Palatino Linotype"/>
          <w:b/>
        </w:rPr>
      </w:pPr>
    </w:p>
    <w:p w14:paraId="407E2906" w14:textId="77777777" w:rsidR="0064438D" w:rsidRPr="00284E9E" w:rsidRDefault="00961BCF" w:rsidP="00284E9E">
      <w:pPr>
        <w:spacing w:line="360" w:lineRule="auto"/>
        <w:jc w:val="both"/>
        <w:rPr>
          <w:rFonts w:ascii="Palatino Linotype" w:eastAsia="Palatino Linotype" w:hAnsi="Palatino Linotype" w:cs="Palatino Linotype"/>
          <w:b/>
          <w:sz w:val="28"/>
          <w:szCs w:val="28"/>
        </w:rPr>
      </w:pPr>
      <w:r w:rsidRPr="00284E9E">
        <w:rPr>
          <w:rFonts w:ascii="Palatino Linotype" w:hAnsi="Palatino Linotype"/>
          <w:b/>
          <w:sz w:val="28"/>
          <w:szCs w:val="28"/>
        </w:rPr>
        <w:t xml:space="preserve">II. </w:t>
      </w:r>
      <w:r w:rsidR="00D41907" w:rsidRPr="00284E9E">
        <w:rPr>
          <w:rFonts w:ascii="Palatino Linotype" w:eastAsia="Palatino Linotype" w:hAnsi="Palatino Linotype" w:cs="Palatino Linotype"/>
          <w:b/>
          <w:sz w:val="28"/>
          <w:szCs w:val="28"/>
        </w:rPr>
        <w:t>Respuesta del Sujeto Obligado</w:t>
      </w:r>
    </w:p>
    <w:p w14:paraId="42F89E93" w14:textId="77777777" w:rsidR="0064438D" w:rsidRPr="00284E9E" w:rsidRDefault="00D41907" w:rsidP="00284E9E">
      <w:pPr>
        <w:spacing w:line="360" w:lineRule="auto"/>
        <w:jc w:val="both"/>
        <w:rPr>
          <w:rFonts w:ascii="Palatino Linotype" w:eastAsia="Palatino Linotype" w:hAnsi="Palatino Linotype" w:cs="Palatino Linotype"/>
        </w:rPr>
      </w:pPr>
      <w:r w:rsidRPr="00284E9E">
        <w:rPr>
          <w:rFonts w:ascii="Palatino Linotype" w:eastAsia="Palatino Linotype" w:hAnsi="Palatino Linotype" w:cs="Palatino Linotype"/>
        </w:rPr>
        <w:t xml:space="preserve">De las constancias que integran el expediente electrónico del </w:t>
      </w:r>
      <w:r w:rsidRPr="00284E9E">
        <w:rPr>
          <w:rFonts w:ascii="Palatino Linotype" w:eastAsia="Palatino Linotype" w:hAnsi="Palatino Linotype" w:cs="Palatino Linotype"/>
          <w:b/>
        </w:rPr>
        <w:t>SAIMEX</w:t>
      </w:r>
      <w:r w:rsidRPr="00284E9E">
        <w:rPr>
          <w:rFonts w:ascii="Palatino Linotype" w:eastAsia="Palatino Linotype" w:hAnsi="Palatino Linotype" w:cs="Palatino Linotype"/>
        </w:rPr>
        <w:t xml:space="preserve"> se advierte que </w:t>
      </w:r>
      <w:r w:rsidRPr="00284E9E">
        <w:rPr>
          <w:rFonts w:ascii="Palatino Linotype" w:eastAsia="Palatino Linotype" w:hAnsi="Palatino Linotype" w:cs="Palatino Linotype"/>
          <w:b/>
        </w:rPr>
        <w:t>EL SUJETO OBLIGADO</w:t>
      </w:r>
      <w:r w:rsidRPr="00284E9E">
        <w:rPr>
          <w:rFonts w:ascii="Palatino Linotype" w:eastAsia="Palatino Linotype" w:hAnsi="Palatino Linotype" w:cs="Palatino Linotype"/>
        </w:rPr>
        <w:t xml:space="preserve"> dio respuesta a la Solicitud de Acceso a la Información, el </w:t>
      </w:r>
      <w:r w:rsidR="00897F49" w:rsidRPr="00284E9E">
        <w:rPr>
          <w:rFonts w:ascii="Palatino Linotype" w:eastAsia="Palatino Linotype" w:hAnsi="Palatino Linotype" w:cs="Palatino Linotype"/>
          <w:b/>
        </w:rPr>
        <w:t xml:space="preserve">veintiuno </w:t>
      </w:r>
      <w:r w:rsidR="005573B4" w:rsidRPr="00284E9E">
        <w:rPr>
          <w:rFonts w:ascii="Palatino Linotype" w:eastAsia="Palatino Linotype" w:hAnsi="Palatino Linotype" w:cs="Palatino Linotype"/>
          <w:b/>
        </w:rPr>
        <w:t xml:space="preserve">de febrero </w:t>
      </w:r>
      <w:r w:rsidRPr="00284E9E">
        <w:rPr>
          <w:rFonts w:ascii="Palatino Linotype" w:eastAsia="Palatino Linotype" w:hAnsi="Palatino Linotype" w:cs="Palatino Linotype"/>
          <w:b/>
        </w:rPr>
        <w:t>de dos mil veinticuatro</w:t>
      </w:r>
      <w:r w:rsidRPr="00284E9E">
        <w:rPr>
          <w:rFonts w:ascii="Palatino Linotype" w:eastAsia="Palatino Linotype" w:hAnsi="Palatino Linotype" w:cs="Palatino Linotype"/>
        </w:rPr>
        <w:t>, en los términos que a continuación se citan:</w:t>
      </w:r>
    </w:p>
    <w:p w14:paraId="56E84D9C" w14:textId="77777777" w:rsidR="00DE6135" w:rsidRPr="00284E9E" w:rsidRDefault="00DE6135" w:rsidP="00284E9E">
      <w:pPr>
        <w:jc w:val="both"/>
        <w:rPr>
          <w:rFonts w:ascii="Palatino Linotype" w:eastAsia="Palatino Linotype" w:hAnsi="Palatino Linotype" w:cs="Palatino Linotype"/>
          <w:i/>
          <w:sz w:val="22"/>
          <w:szCs w:val="22"/>
        </w:rPr>
      </w:pPr>
    </w:p>
    <w:p w14:paraId="28F63C34" w14:textId="77777777" w:rsidR="00897F49" w:rsidRPr="00284E9E" w:rsidRDefault="00D41907" w:rsidP="00284E9E">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284E9E">
        <w:rPr>
          <w:rFonts w:ascii="Palatino Linotype" w:eastAsia="Palatino Linotype" w:hAnsi="Palatino Linotype" w:cs="Palatino Linotype"/>
          <w:i/>
          <w:sz w:val="22"/>
          <w:szCs w:val="22"/>
        </w:rPr>
        <w:t>“…</w:t>
      </w:r>
      <w:r w:rsidR="00897F49" w:rsidRPr="00284E9E">
        <w:rPr>
          <w:rFonts w:ascii="Palatino Linotype" w:eastAsia="Palatino Linotype" w:hAnsi="Palatino Linotype" w:cs="Palatino Linotype"/>
          <w:i/>
          <w:sz w:val="22"/>
          <w:szCs w:val="22"/>
        </w:rPr>
        <w:t>Sobre el particular, se adjunta el oficio número SEDUI-CI-0174/24 de fecha 21 de febrero del presente año, mediante el cual se detalla el sujeto obligado que pudiera conocer de su solicitud de información.</w:t>
      </w:r>
    </w:p>
    <w:p w14:paraId="09706B43" w14:textId="77777777" w:rsidR="00897F49" w:rsidRPr="00284E9E" w:rsidRDefault="00897F49" w:rsidP="00284E9E">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38CFB10C" w14:textId="77777777" w:rsidR="00897F49" w:rsidRPr="00284E9E" w:rsidRDefault="00897F49" w:rsidP="00284E9E">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284E9E">
        <w:rPr>
          <w:rFonts w:ascii="Palatino Linotype" w:eastAsia="Palatino Linotype" w:hAnsi="Palatino Linotype" w:cs="Palatino Linotype"/>
          <w:i/>
          <w:sz w:val="22"/>
          <w:szCs w:val="22"/>
        </w:rPr>
        <w:t>ATENTAMENTE</w:t>
      </w:r>
    </w:p>
    <w:p w14:paraId="12C7ECAF" w14:textId="77777777" w:rsidR="00897F49" w:rsidRPr="00284E9E" w:rsidRDefault="00897F49" w:rsidP="00284E9E">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1ACFA874" w14:textId="77777777" w:rsidR="0064438D" w:rsidRPr="00284E9E" w:rsidRDefault="00897F49" w:rsidP="00284E9E">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284E9E">
        <w:rPr>
          <w:rFonts w:ascii="Palatino Linotype" w:eastAsia="Palatino Linotype" w:hAnsi="Palatino Linotype" w:cs="Palatino Linotype"/>
          <w:i/>
          <w:sz w:val="22"/>
          <w:szCs w:val="22"/>
        </w:rPr>
        <w:t xml:space="preserve">Lcda. </w:t>
      </w:r>
      <w:proofErr w:type="spellStart"/>
      <w:r w:rsidRPr="00284E9E">
        <w:rPr>
          <w:rFonts w:ascii="Palatino Linotype" w:eastAsia="Palatino Linotype" w:hAnsi="Palatino Linotype" w:cs="Palatino Linotype"/>
          <w:i/>
          <w:sz w:val="22"/>
          <w:szCs w:val="22"/>
        </w:rPr>
        <w:t>Nandllely</w:t>
      </w:r>
      <w:proofErr w:type="spellEnd"/>
      <w:r w:rsidRPr="00284E9E">
        <w:rPr>
          <w:rFonts w:ascii="Palatino Linotype" w:eastAsia="Palatino Linotype" w:hAnsi="Palatino Linotype" w:cs="Palatino Linotype"/>
          <w:i/>
          <w:sz w:val="22"/>
          <w:szCs w:val="22"/>
        </w:rPr>
        <w:t xml:space="preserve"> Karen Torres </w:t>
      </w:r>
      <w:proofErr w:type="spellStart"/>
      <w:r w:rsidRPr="00284E9E">
        <w:rPr>
          <w:rFonts w:ascii="Palatino Linotype" w:eastAsia="Palatino Linotype" w:hAnsi="Palatino Linotype" w:cs="Palatino Linotype"/>
          <w:i/>
          <w:sz w:val="22"/>
          <w:szCs w:val="22"/>
        </w:rPr>
        <w:t>Torres</w:t>
      </w:r>
      <w:proofErr w:type="spellEnd"/>
      <w:r w:rsidR="00D41907" w:rsidRPr="00284E9E">
        <w:rPr>
          <w:rFonts w:ascii="Palatino Linotype" w:eastAsia="Palatino Linotype" w:hAnsi="Palatino Linotype" w:cs="Palatino Linotype"/>
          <w:i/>
          <w:sz w:val="22"/>
          <w:szCs w:val="22"/>
        </w:rPr>
        <w:t xml:space="preserve">” (sic) </w:t>
      </w:r>
    </w:p>
    <w:p w14:paraId="2B7E2A6E" w14:textId="77777777" w:rsidR="0092425D" w:rsidRPr="00284E9E" w:rsidRDefault="0092425D" w:rsidP="00284E9E">
      <w:pPr>
        <w:pBdr>
          <w:top w:val="nil"/>
          <w:left w:val="nil"/>
          <w:bottom w:val="nil"/>
          <w:right w:val="nil"/>
          <w:between w:val="nil"/>
        </w:pBdr>
        <w:ind w:right="899"/>
        <w:jc w:val="both"/>
        <w:rPr>
          <w:rFonts w:ascii="Palatino Linotype" w:eastAsia="Palatino Linotype" w:hAnsi="Palatino Linotype" w:cs="Palatino Linotype"/>
          <w:i/>
          <w:sz w:val="22"/>
          <w:szCs w:val="22"/>
        </w:rPr>
      </w:pPr>
    </w:p>
    <w:p w14:paraId="222E91F5" w14:textId="77777777" w:rsidR="00897F49" w:rsidRPr="00284E9E" w:rsidRDefault="0092425D" w:rsidP="00284E9E">
      <w:pPr>
        <w:pStyle w:val="Prrafodelista"/>
        <w:widowControl w:val="0"/>
        <w:tabs>
          <w:tab w:val="left" w:pos="0"/>
        </w:tabs>
        <w:autoSpaceDE w:val="0"/>
        <w:autoSpaceDN w:val="0"/>
        <w:adjustRightInd w:val="0"/>
        <w:spacing w:line="360" w:lineRule="auto"/>
        <w:ind w:left="0"/>
        <w:jc w:val="both"/>
        <w:rPr>
          <w:rFonts w:ascii="Palatino Linotype" w:hAnsi="Palatino Linotype" w:cs="Arial"/>
          <w:lang w:val="es-ES_tradnl"/>
        </w:rPr>
      </w:pPr>
      <w:r w:rsidRPr="00284E9E">
        <w:rPr>
          <w:rFonts w:ascii="Palatino Linotype" w:hAnsi="Palatino Linotype" w:cs="Arial"/>
          <w:lang w:val="es-ES_tradnl"/>
        </w:rPr>
        <w:t xml:space="preserve">Asimismo, </w:t>
      </w:r>
      <w:r w:rsidR="005573B4" w:rsidRPr="00284E9E">
        <w:rPr>
          <w:rFonts w:ascii="Palatino Linotype" w:hAnsi="Palatino Linotype" w:cs="Arial"/>
          <w:b/>
          <w:lang w:val="es-ES_tradnl"/>
        </w:rPr>
        <w:t xml:space="preserve">EL SUJETO OBLIGADO </w:t>
      </w:r>
      <w:r w:rsidRPr="00284E9E">
        <w:rPr>
          <w:rFonts w:ascii="Palatino Linotype" w:hAnsi="Palatino Linotype" w:cs="Arial"/>
          <w:lang w:val="es-ES_tradnl"/>
        </w:rPr>
        <w:t xml:space="preserve">adjuntó a su </w:t>
      </w:r>
      <w:r w:rsidR="005573B4" w:rsidRPr="00284E9E">
        <w:rPr>
          <w:rFonts w:ascii="Palatino Linotype" w:hAnsi="Palatino Linotype" w:cs="Arial"/>
          <w:lang w:val="es-ES_tradnl"/>
        </w:rPr>
        <w:t xml:space="preserve">respuesta el archivo electrónico denominado </w:t>
      </w:r>
      <w:r w:rsidR="00897F49" w:rsidRPr="00284E9E">
        <w:rPr>
          <w:rFonts w:ascii="Palatino Linotype" w:hAnsi="Palatino Linotype" w:cs="Arial"/>
          <w:b/>
          <w:i/>
          <w:lang w:val="es-ES_tradnl"/>
        </w:rPr>
        <w:t xml:space="preserve">UT INCOMP SOL 41-24.pdf, </w:t>
      </w:r>
      <w:r w:rsidR="00897F49" w:rsidRPr="00284E9E">
        <w:rPr>
          <w:rFonts w:ascii="Palatino Linotype" w:hAnsi="Palatino Linotype" w:cs="Arial"/>
          <w:lang w:val="es-ES_tradnl"/>
        </w:rPr>
        <w:t xml:space="preserve">el cual contiene el oficio número SEDUI-CI-0174/2024 del veintiuno de febrero de dos mil veinticuatro, por medio del cual </w:t>
      </w:r>
      <w:r w:rsidR="00501CB2" w:rsidRPr="00284E9E">
        <w:rPr>
          <w:rFonts w:ascii="Palatino Linotype" w:hAnsi="Palatino Linotype" w:cs="Arial"/>
          <w:lang w:val="es-ES_tradnl"/>
        </w:rPr>
        <w:t>la Titular de la Unidad de Transparencia, informa que la Secretar</w:t>
      </w:r>
      <w:r w:rsidR="00EB7174" w:rsidRPr="00284E9E">
        <w:rPr>
          <w:rFonts w:ascii="Palatino Linotype" w:hAnsi="Palatino Linotype" w:cs="Arial"/>
          <w:lang w:val="es-ES_tradnl"/>
        </w:rPr>
        <w:t>ía</w:t>
      </w:r>
      <w:r w:rsidR="00501CB2" w:rsidRPr="00284E9E">
        <w:rPr>
          <w:rFonts w:ascii="Palatino Linotype" w:hAnsi="Palatino Linotype" w:cs="Arial"/>
          <w:lang w:val="es-ES_tradnl"/>
        </w:rPr>
        <w:t xml:space="preserve"> de Desarrollo Urbano e Infraestructura, tiene a su cargo el despacho de los asuntos referidos en el artículo 39 de la Ley Orgánica de la Administración Pública del Estado de México, en las que no se advierte las relacionadas con la solicitud, configurándose la notoria incompetencia para atender la misma. No obstante, informa que el Sujeto Obligado que pudiera ser competente para atender la solicitud es la Secretaría de Obras y Servicios de la Ciudad de México; por lo que sugiere al solicitante dirigir su solicitud a dicha dependencia. </w:t>
      </w:r>
    </w:p>
    <w:p w14:paraId="6FA22F3B" w14:textId="77777777" w:rsidR="00897F49" w:rsidRPr="00284E9E" w:rsidRDefault="00897F49" w:rsidP="00284E9E">
      <w:pPr>
        <w:pStyle w:val="Prrafodelista"/>
        <w:widowControl w:val="0"/>
        <w:tabs>
          <w:tab w:val="left" w:pos="0"/>
        </w:tabs>
        <w:autoSpaceDE w:val="0"/>
        <w:autoSpaceDN w:val="0"/>
        <w:adjustRightInd w:val="0"/>
        <w:spacing w:line="360" w:lineRule="auto"/>
        <w:ind w:left="0"/>
        <w:jc w:val="both"/>
        <w:rPr>
          <w:rFonts w:ascii="Palatino Linotype" w:hAnsi="Palatino Linotype" w:cs="Arial"/>
          <w:lang w:val="es-ES_tradnl"/>
        </w:rPr>
      </w:pPr>
    </w:p>
    <w:p w14:paraId="3BFAD25C" w14:textId="77777777" w:rsidR="0064438D" w:rsidRPr="00284E9E" w:rsidRDefault="00F5246B" w:rsidP="00284E9E">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284E9E">
        <w:rPr>
          <w:rFonts w:ascii="Palatino Linotype" w:eastAsia="Palatino Linotype" w:hAnsi="Palatino Linotype" w:cs="Palatino Linotype"/>
          <w:b/>
          <w:sz w:val="28"/>
          <w:szCs w:val="28"/>
        </w:rPr>
        <w:lastRenderedPageBreak/>
        <w:t>I</w:t>
      </w:r>
      <w:r w:rsidR="006D693D" w:rsidRPr="00284E9E">
        <w:rPr>
          <w:rFonts w:ascii="Palatino Linotype" w:eastAsia="Palatino Linotype" w:hAnsi="Palatino Linotype" w:cs="Palatino Linotype"/>
          <w:b/>
          <w:sz w:val="28"/>
          <w:szCs w:val="28"/>
        </w:rPr>
        <w:t>II</w:t>
      </w:r>
      <w:r w:rsidR="00D41907" w:rsidRPr="00284E9E">
        <w:rPr>
          <w:rFonts w:ascii="Palatino Linotype" w:eastAsia="Palatino Linotype" w:hAnsi="Palatino Linotype" w:cs="Palatino Linotype"/>
          <w:b/>
          <w:sz w:val="28"/>
          <w:szCs w:val="28"/>
        </w:rPr>
        <w:t>. Del Recurso de Revisión</w:t>
      </w:r>
    </w:p>
    <w:p w14:paraId="2064EADE" w14:textId="77777777" w:rsidR="0064438D" w:rsidRPr="00284E9E" w:rsidRDefault="00D41907" w:rsidP="00284E9E">
      <w:pPr>
        <w:pBdr>
          <w:top w:val="nil"/>
          <w:left w:val="nil"/>
          <w:bottom w:val="nil"/>
          <w:right w:val="nil"/>
          <w:between w:val="nil"/>
        </w:pBdr>
        <w:spacing w:line="360" w:lineRule="auto"/>
        <w:jc w:val="both"/>
        <w:rPr>
          <w:rFonts w:ascii="Palatino Linotype" w:eastAsia="Palatino Linotype" w:hAnsi="Palatino Linotype" w:cs="Palatino Linotype"/>
          <w:b/>
        </w:rPr>
      </w:pPr>
      <w:r w:rsidRPr="00284E9E">
        <w:rPr>
          <w:rFonts w:ascii="Palatino Linotype" w:eastAsia="Palatino Linotype" w:hAnsi="Palatino Linotype" w:cs="Palatino Linotype"/>
        </w:rPr>
        <w:t xml:space="preserve">Inconforme con la respuesta del </w:t>
      </w:r>
      <w:r w:rsidRPr="00284E9E">
        <w:rPr>
          <w:rFonts w:ascii="Palatino Linotype" w:eastAsia="Palatino Linotype" w:hAnsi="Palatino Linotype" w:cs="Palatino Linotype"/>
          <w:b/>
        </w:rPr>
        <w:t>SUJETO OBLIGADO</w:t>
      </w:r>
      <w:r w:rsidRPr="00284E9E">
        <w:rPr>
          <w:rFonts w:ascii="Palatino Linotype" w:eastAsia="Palatino Linotype" w:hAnsi="Palatino Linotype" w:cs="Palatino Linotype"/>
        </w:rPr>
        <w:t xml:space="preserve">, el </w:t>
      </w:r>
      <w:r w:rsidR="00501CB2" w:rsidRPr="00284E9E">
        <w:rPr>
          <w:rFonts w:ascii="Palatino Linotype" w:eastAsia="Palatino Linotype" w:hAnsi="Palatino Linotype" w:cs="Palatino Linotype"/>
        </w:rPr>
        <w:t xml:space="preserve">veintitrés </w:t>
      </w:r>
      <w:r w:rsidR="006D693D" w:rsidRPr="00284E9E">
        <w:rPr>
          <w:rFonts w:ascii="Palatino Linotype" w:eastAsia="Palatino Linotype" w:hAnsi="Palatino Linotype" w:cs="Palatino Linotype"/>
        </w:rPr>
        <w:t xml:space="preserve">de febrero </w:t>
      </w:r>
      <w:r w:rsidRPr="00284E9E">
        <w:rPr>
          <w:rFonts w:ascii="Palatino Linotype" w:eastAsia="Palatino Linotype" w:hAnsi="Palatino Linotype" w:cs="Palatino Linotype"/>
        </w:rPr>
        <w:t xml:space="preserve">de dos mil veinticuatro, </w:t>
      </w:r>
      <w:r w:rsidR="00314287" w:rsidRPr="00284E9E">
        <w:rPr>
          <w:rFonts w:ascii="Palatino Linotype" w:eastAsia="Palatino Linotype" w:hAnsi="Palatino Linotype" w:cs="Palatino Linotype"/>
          <w:b/>
        </w:rPr>
        <w:t>EL</w:t>
      </w:r>
      <w:r w:rsidRPr="00284E9E">
        <w:rPr>
          <w:rFonts w:ascii="Palatino Linotype" w:eastAsia="Palatino Linotype" w:hAnsi="Palatino Linotype" w:cs="Palatino Linotype"/>
          <w:b/>
        </w:rPr>
        <w:t xml:space="preserve"> RECURRENTE </w:t>
      </w:r>
      <w:r w:rsidRPr="00284E9E">
        <w:rPr>
          <w:rFonts w:ascii="Palatino Linotype" w:eastAsia="Palatino Linotype" w:hAnsi="Palatino Linotype" w:cs="Palatino Linotype"/>
        </w:rPr>
        <w:t xml:space="preserve">interpuso el Recurso de Revisión objeto del presente estudio, el cual fue registrado en </w:t>
      </w:r>
      <w:r w:rsidRPr="00284E9E">
        <w:rPr>
          <w:rFonts w:ascii="Palatino Linotype" w:eastAsia="Palatino Linotype" w:hAnsi="Palatino Linotype" w:cs="Palatino Linotype"/>
          <w:b/>
        </w:rPr>
        <w:t xml:space="preserve">EL SAIMEX </w:t>
      </w:r>
      <w:r w:rsidRPr="00284E9E">
        <w:rPr>
          <w:rFonts w:ascii="Palatino Linotype" w:eastAsia="Palatino Linotype" w:hAnsi="Palatino Linotype" w:cs="Palatino Linotype"/>
        </w:rPr>
        <w:t xml:space="preserve">y se le asignó el número de expediente </w:t>
      </w:r>
      <w:r w:rsidRPr="00284E9E">
        <w:rPr>
          <w:rFonts w:ascii="Palatino Linotype" w:eastAsia="Palatino Linotype" w:hAnsi="Palatino Linotype" w:cs="Palatino Linotype"/>
          <w:b/>
        </w:rPr>
        <w:t>0</w:t>
      </w:r>
      <w:r w:rsidR="00501CB2" w:rsidRPr="00284E9E">
        <w:rPr>
          <w:rFonts w:ascii="Palatino Linotype" w:eastAsia="Palatino Linotype" w:hAnsi="Palatino Linotype" w:cs="Palatino Linotype"/>
          <w:b/>
        </w:rPr>
        <w:t>1012</w:t>
      </w:r>
      <w:r w:rsidRPr="00284E9E">
        <w:rPr>
          <w:rFonts w:ascii="Palatino Linotype" w:eastAsia="Palatino Linotype" w:hAnsi="Palatino Linotype" w:cs="Palatino Linotype"/>
          <w:b/>
        </w:rPr>
        <w:t>/INFOEM/IP/RR/2024,</w:t>
      </w:r>
      <w:r w:rsidRPr="00284E9E">
        <w:rPr>
          <w:rFonts w:ascii="Palatino Linotype" w:eastAsia="Palatino Linotype" w:hAnsi="Palatino Linotype" w:cs="Palatino Linotype"/>
        </w:rPr>
        <w:t xml:space="preserve"> en el que señaló como:</w:t>
      </w:r>
    </w:p>
    <w:p w14:paraId="5A92F926" w14:textId="77777777" w:rsidR="0064438D" w:rsidRPr="00284E9E" w:rsidRDefault="0064438D" w:rsidP="00284E9E">
      <w:pPr>
        <w:spacing w:line="360" w:lineRule="auto"/>
        <w:ind w:right="899"/>
        <w:jc w:val="both"/>
        <w:rPr>
          <w:rFonts w:ascii="Palatino Linotype" w:eastAsia="Palatino Linotype" w:hAnsi="Palatino Linotype" w:cs="Palatino Linotype"/>
          <w:i/>
          <w:sz w:val="22"/>
          <w:szCs w:val="22"/>
        </w:rPr>
      </w:pPr>
    </w:p>
    <w:p w14:paraId="536D10FA" w14:textId="77777777" w:rsidR="006D693D" w:rsidRPr="00284E9E" w:rsidRDefault="00D41907" w:rsidP="00284E9E">
      <w:pPr>
        <w:pBdr>
          <w:top w:val="nil"/>
          <w:left w:val="nil"/>
          <w:bottom w:val="nil"/>
          <w:right w:val="nil"/>
          <w:between w:val="nil"/>
        </w:pBdr>
        <w:spacing w:line="360" w:lineRule="auto"/>
        <w:jc w:val="both"/>
        <w:rPr>
          <w:rFonts w:ascii="Palatino Linotype" w:eastAsia="Palatino Linotype" w:hAnsi="Palatino Linotype" w:cs="Palatino Linotype"/>
          <w:b/>
        </w:rPr>
      </w:pPr>
      <w:r w:rsidRPr="00284E9E">
        <w:rPr>
          <w:rFonts w:ascii="Palatino Linotype" w:eastAsia="Palatino Linotype" w:hAnsi="Palatino Linotype" w:cs="Palatino Linotype"/>
          <w:b/>
        </w:rPr>
        <w:t>Acto impugnado</w:t>
      </w:r>
      <w:r w:rsidR="006D693D" w:rsidRPr="00284E9E">
        <w:rPr>
          <w:rFonts w:ascii="Palatino Linotype" w:eastAsia="Palatino Linotype" w:hAnsi="Palatino Linotype" w:cs="Palatino Linotype"/>
          <w:b/>
        </w:rPr>
        <w:t xml:space="preserve">: </w:t>
      </w:r>
    </w:p>
    <w:p w14:paraId="1A312F6C" w14:textId="77777777" w:rsidR="006D693D" w:rsidRPr="00284E9E" w:rsidRDefault="006D693D" w:rsidP="00284E9E">
      <w:pPr>
        <w:ind w:left="851" w:right="899"/>
        <w:jc w:val="both"/>
        <w:rPr>
          <w:rFonts w:ascii="Palatino Linotype" w:eastAsia="Palatino Linotype" w:hAnsi="Palatino Linotype" w:cs="Palatino Linotype"/>
          <w:i/>
          <w:sz w:val="22"/>
          <w:szCs w:val="22"/>
        </w:rPr>
      </w:pPr>
    </w:p>
    <w:p w14:paraId="6BF50B96" w14:textId="77777777" w:rsidR="006D693D" w:rsidRPr="00284E9E" w:rsidRDefault="006D693D" w:rsidP="00284E9E">
      <w:pPr>
        <w:ind w:left="851" w:right="899"/>
        <w:jc w:val="both"/>
        <w:rPr>
          <w:rFonts w:ascii="Palatino Linotype" w:eastAsia="Palatino Linotype" w:hAnsi="Palatino Linotype" w:cs="Palatino Linotype"/>
          <w:i/>
          <w:sz w:val="22"/>
          <w:szCs w:val="22"/>
        </w:rPr>
      </w:pPr>
      <w:r w:rsidRPr="00284E9E">
        <w:rPr>
          <w:rFonts w:ascii="Palatino Linotype" w:eastAsia="Palatino Linotype" w:hAnsi="Palatino Linotype" w:cs="Palatino Linotype"/>
          <w:i/>
          <w:sz w:val="22"/>
          <w:szCs w:val="22"/>
        </w:rPr>
        <w:t>“</w:t>
      </w:r>
      <w:r w:rsidR="00501CB2" w:rsidRPr="00284E9E">
        <w:rPr>
          <w:rFonts w:ascii="Palatino Linotype" w:eastAsia="Palatino Linotype" w:hAnsi="Palatino Linotype" w:cs="Palatino Linotype"/>
          <w:i/>
          <w:sz w:val="22"/>
          <w:szCs w:val="22"/>
        </w:rPr>
        <w:t>Por medio de la presente recurro la respuesta emitida como Notoria incompetencia que realizó el sujeto obligado a la solicitud de información emitida el día 20/02/2024 con folio 00041/SEDUI/IP/2024 y de la cual se conoció la respuesta el día 21/02/2024.”</w:t>
      </w:r>
      <w:r w:rsidRPr="00284E9E">
        <w:rPr>
          <w:rFonts w:ascii="Palatino Linotype" w:eastAsia="Palatino Linotype" w:hAnsi="Palatino Linotype" w:cs="Palatino Linotype"/>
          <w:i/>
          <w:sz w:val="22"/>
          <w:szCs w:val="22"/>
        </w:rPr>
        <w:t xml:space="preserve"> (SIC)</w:t>
      </w:r>
    </w:p>
    <w:p w14:paraId="32CA7307" w14:textId="77777777" w:rsidR="006D693D" w:rsidRPr="00284E9E" w:rsidRDefault="006D693D" w:rsidP="00284E9E">
      <w:pPr>
        <w:ind w:left="851" w:right="899"/>
        <w:jc w:val="both"/>
        <w:rPr>
          <w:rFonts w:ascii="Palatino Linotype" w:eastAsia="Palatino Linotype" w:hAnsi="Palatino Linotype" w:cs="Palatino Linotype"/>
          <w:i/>
          <w:sz w:val="22"/>
          <w:szCs w:val="22"/>
        </w:rPr>
      </w:pPr>
    </w:p>
    <w:p w14:paraId="1BAB9F00" w14:textId="77777777" w:rsidR="0064438D" w:rsidRPr="00284E9E" w:rsidRDefault="006D693D" w:rsidP="00284E9E">
      <w:pPr>
        <w:pBdr>
          <w:top w:val="nil"/>
          <w:left w:val="nil"/>
          <w:bottom w:val="nil"/>
          <w:right w:val="nil"/>
          <w:between w:val="nil"/>
        </w:pBdr>
        <w:spacing w:line="360" w:lineRule="auto"/>
        <w:jc w:val="both"/>
        <w:rPr>
          <w:rFonts w:ascii="Palatino Linotype" w:eastAsia="Palatino Linotype" w:hAnsi="Palatino Linotype" w:cs="Palatino Linotype"/>
          <w:b/>
        </w:rPr>
      </w:pPr>
      <w:r w:rsidRPr="00284E9E">
        <w:rPr>
          <w:rFonts w:ascii="Palatino Linotype" w:eastAsia="Palatino Linotype" w:hAnsi="Palatino Linotype" w:cs="Palatino Linotype"/>
          <w:b/>
        </w:rPr>
        <w:t>R</w:t>
      </w:r>
      <w:r w:rsidR="00D1318A" w:rsidRPr="00284E9E">
        <w:rPr>
          <w:rFonts w:ascii="Palatino Linotype" w:eastAsia="Palatino Linotype" w:hAnsi="Palatino Linotype" w:cs="Palatino Linotype"/>
          <w:b/>
        </w:rPr>
        <w:t>azones o motivos de inconformidad</w:t>
      </w:r>
      <w:r w:rsidR="00D41907" w:rsidRPr="00284E9E">
        <w:rPr>
          <w:rFonts w:ascii="Palatino Linotype" w:eastAsia="Palatino Linotype" w:hAnsi="Palatino Linotype" w:cs="Palatino Linotype"/>
          <w:b/>
        </w:rPr>
        <w:t xml:space="preserve">: </w:t>
      </w:r>
    </w:p>
    <w:p w14:paraId="21FF731B" w14:textId="77777777" w:rsidR="0064438D" w:rsidRPr="00284E9E" w:rsidRDefault="0064438D" w:rsidP="00284E9E">
      <w:pPr>
        <w:ind w:left="851" w:right="899"/>
        <w:jc w:val="both"/>
        <w:rPr>
          <w:rFonts w:ascii="Palatino Linotype" w:eastAsia="Palatino Linotype" w:hAnsi="Palatino Linotype" w:cs="Palatino Linotype"/>
          <w:i/>
          <w:sz w:val="22"/>
          <w:szCs w:val="22"/>
        </w:rPr>
      </w:pPr>
    </w:p>
    <w:p w14:paraId="5FEF9DCF" w14:textId="77777777" w:rsidR="0064438D" w:rsidRPr="00284E9E" w:rsidRDefault="00E23EF3" w:rsidP="00284E9E">
      <w:pPr>
        <w:ind w:left="851" w:right="899"/>
        <w:jc w:val="both"/>
        <w:rPr>
          <w:rFonts w:ascii="Palatino Linotype" w:eastAsia="Palatino Linotype" w:hAnsi="Palatino Linotype" w:cs="Palatino Linotype"/>
          <w:i/>
          <w:sz w:val="22"/>
          <w:szCs w:val="22"/>
        </w:rPr>
      </w:pPr>
      <w:r w:rsidRPr="00284E9E">
        <w:rPr>
          <w:rFonts w:ascii="Palatino Linotype" w:eastAsia="Palatino Linotype" w:hAnsi="Palatino Linotype" w:cs="Palatino Linotype"/>
          <w:i/>
          <w:sz w:val="22"/>
          <w:szCs w:val="22"/>
        </w:rPr>
        <w:t>“</w:t>
      </w:r>
      <w:r w:rsidR="00B11C17" w:rsidRPr="00284E9E">
        <w:rPr>
          <w:rFonts w:ascii="Palatino Linotype" w:eastAsia="Palatino Linotype" w:hAnsi="Palatino Linotype" w:cs="Palatino Linotype"/>
          <w:i/>
          <w:sz w:val="22"/>
          <w:szCs w:val="22"/>
        </w:rPr>
        <w:t xml:space="preserve">Es facultad del sujeto obligado designado otorgar la información debido a que el territorio en que se ubica la obra referida en la solicitud de información, se encuentra dentro de su territorio, por tanto no procede notoria incompetencia por territorio. Además la vía se considera como estatal, por tanto debe brindarse la información o en su caso turnarse al sujeto obligado adecuado (dentro de las entidades y/ o dependencias del Estado de México, no de otra entidad como lo es la CDMX) </w:t>
      </w:r>
      <w:proofErr w:type="spellStart"/>
      <w:r w:rsidR="00B11C17" w:rsidRPr="00284E9E">
        <w:rPr>
          <w:rFonts w:ascii="Palatino Linotype" w:eastAsia="Palatino Linotype" w:hAnsi="Palatino Linotype" w:cs="Palatino Linotype"/>
          <w:i/>
          <w:sz w:val="22"/>
          <w:szCs w:val="22"/>
        </w:rPr>
        <w:t>Ademas</w:t>
      </w:r>
      <w:proofErr w:type="spellEnd"/>
      <w:r w:rsidR="00B11C17" w:rsidRPr="00284E9E">
        <w:rPr>
          <w:rFonts w:ascii="Palatino Linotype" w:eastAsia="Palatino Linotype" w:hAnsi="Palatino Linotype" w:cs="Palatino Linotype"/>
          <w:i/>
          <w:sz w:val="22"/>
          <w:szCs w:val="22"/>
        </w:rPr>
        <w:t xml:space="preserve"> dentro de la ley orgánica del Estado de México se identifica que: Artículo 38. La Secretaría de Desarrollo Urbano e Infraestructura es la dependencia encargada del ordenamiento territorial de los asentamientos humanos,..., </w:t>
      </w:r>
      <w:proofErr w:type="spellStart"/>
      <w:r w:rsidR="00B11C17" w:rsidRPr="00284E9E">
        <w:rPr>
          <w:rFonts w:ascii="Palatino Linotype" w:eastAsia="Palatino Linotype" w:hAnsi="Palatino Linotype" w:cs="Palatino Linotype"/>
          <w:i/>
          <w:sz w:val="22"/>
          <w:szCs w:val="22"/>
        </w:rPr>
        <w:t>asi</w:t>
      </w:r>
      <w:proofErr w:type="spellEnd"/>
      <w:r w:rsidR="00B11C17" w:rsidRPr="00284E9E">
        <w:rPr>
          <w:rFonts w:ascii="Palatino Linotype" w:eastAsia="Palatino Linotype" w:hAnsi="Palatino Linotype" w:cs="Palatino Linotype"/>
          <w:i/>
          <w:sz w:val="22"/>
          <w:szCs w:val="22"/>
        </w:rPr>
        <w:t xml:space="preserve"> como de ejecutar obras públicas a su cargo, y de promover y ejecutar las acciones para el desarrollo de infraestructura en la Entidad. Artículo 39. La Secretaría de Desarrollo Urbano e Infraestructura contará con las siguientes atribuciones: I. Formular y conducir las políticas, programas y acciones estatales en materia de asentamientos humanos, ordenamiento territorial, desarrollo urbano, vivienda, obras públicas e infraestructura para el desarrollo, en coordinación con las Secretarías y organismos del Gobierno del Estado, considerando los criterios urbanísticos, perspectiva de género y de desarrollo sostenible; IX. Regular, promover, planear y ejecutar, directamente o a través de terceros, la obra pública que le sea asignada, así como </w:t>
      </w:r>
      <w:r w:rsidR="00B11C17" w:rsidRPr="00284E9E">
        <w:rPr>
          <w:rFonts w:ascii="Palatino Linotype" w:eastAsia="Palatino Linotype" w:hAnsi="Palatino Linotype" w:cs="Palatino Linotype"/>
          <w:i/>
          <w:sz w:val="22"/>
          <w:szCs w:val="22"/>
        </w:rPr>
        <w:lastRenderedPageBreak/>
        <w:t>establecer y dar seguimiento a los acuerdos y normas técnicas en materia de desarrollo urbano, vivienda y para el funcionamiento y operación de la infraestructura estatal y sus servicios auxiliares, sin perjuicio de las atribuciones que correspondan a otras dependencias o entidades;</w:t>
      </w:r>
      <w:r w:rsidR="00D41907" w:rsidRPr="00284E9E">
        <w:rPr>
          <w:rFonts w:ascii="Palatino Linotype" w:eastAsia="Palatino Linotype" w:hAnsi="Palatino Linotype" w:cs="Palatino Linotype"/>
          <w:i/>
          <w:sz w:val="22"/>
          <w:szCs w:val="22"/>
        </w:rPr>
        <w:t xml:space="preserve">” (sic) </w:t>
      </w:r>
    </w:p>
    <w:p w14:paraId="06860796" w14:textId="77777777" w:rsidR="0064438D" w:rsidRPr="00284E9E" w:rsidRDefault="0064438D" w:rsidP="00284E9E">
      <w:pPr>
        <w:ind w:left="851" w:right="899"/>
        <w:jc w:val="both"/>
        <w:rPr>
          <w:rFonts w:ascii="Palatino Linotype" w:eastAsia="Palatino Linotype" w:hAnsi="Palatino Linotype" w:cs="Palatino Linotype"/>
          <w:i/>
          <w:sz w:val="22"/>
          <w:szCs w:val="22"/>
        </w:rPr>
      </w:pPr>
    </w:p>
    <w:p w14:paraId="5EDDC2DB" w14:textId="77777777" w:rsidR="0064438D" w:rsidRPr="00284E9E" w:rsidRDefault="006D693D" w:rsidP="00284E9E">
      <w:pPr>
        <w:spacing w:line="360" w:lineRule="auto"/>
        <w:jc w:val="both"/>
        <w:rPr>
          <w:rFonts w:ascii="Palatino Linotype" w:eastAsia="Palatino Linotype" w:hAnsi="Palatino Linotype" w:cs="Palatino Linotype"/>
          <w:b/>
          <w:sz w:val="28"/>
          <w:szCs w:val="28"/>
        </w:rPr>
      </w:pPr>
      <w:r w:rsidRPr="00284E9E">
        <w:rPr>
          <w:rFonts w:ascii="Palatino Linotype" w:eastAsia="Palatino Linotype" w:hAnsi="Palatino Linotype" w:cs="Palatino Linotype"/>
          <w:b/>
          <w:sz w:val="28"/>
          <w:szCs w:val="28"/>
        </w:rPr>
        <w:t>I</w:t>
      </w:r>
      <w:r w:rsidR="00D41907" w:rsidRPr="00284E9E">
        <w:rPr>
          <w:rFonts w:ascii="Palatino Linotype" w:eastAsia="Palatino Linotype" w:hAnsi="Palatino Linotype" w:cs="Palatino Linotype"/>
          <w:b/>
          <w:sz w:val="28"/>
          <w:szCs w:val="28"/>
        </w:rPr>
        <w:t>V. Del turno del Recurso de Revisión</w:t>
      </w:r>
    </w:p>
    <w:p w14:paraId="7C8942B1" w14:textId="77777777" w:rsidR="0064438D" w:rsidRPr="00284E9E" w:rsidRDefault="00D41907" w:rsidP="00284E9E">
      <w:pPr>
        <w:pBdr>
          <w:top w:val="nil"/>
          <w:left w:val="nil"/>
          <w:bottom w:val="nil"/>
          <w:right w:val="nil"/>
          <w:between w:val="nil"/>
        </w:pBdr>
        <w:spacing w:line="360" w:lineRule="auto"/>
        <w:jc w:val="both"/>
        <w:rPr>
          <w:rFonts w:ascii="Palatino Linotype" w:eastAsia="Palatino Linotype" w:hAnsi="Palatino Linotype" w:cs="Palatino Linotype"/>
        </w:rPr>
      </w:pPr>
      <w:r w:rsidRPr="00284E9E">
        <w:rPr>
          <w:rFonts w:ascii="Palatino Linotype" w:eastAsia="Palatino Linotype" w:hAnsi="Palatino Linotype" w:cs="Palatino Linotype"/>
        </w:rPr>
        <w:t xml:space="preserve">El Recurso de que se trata se envió electrónicamente al Instituto de Transparencia, Acceso a la Información Pública y Protección de Datos Personales del Estado de México y Municipios el </w:t>
      </w:r>
      <w:r w:rsidR="00B11C17" w:rsidRPr="00284E9E">
        <w:rPr>
          <w:rFonts w:ascii="Palatino Linotype" w:eastAsia="Palatino Linotype" w:hAnsi="Palatino Linotype" w:cs="Palatino Linotype"/>
          <w:b/>
        </w:rPr>
        <w:t xml:space="preserve">veintitrés </w:t>
      </w:r>
      <w:r w:rsidR="005E3414" w:rsidRPr="00284E9E">
        <w:rPr>
          <w:rFonts w:ascii="Palatino Linotype" w:eastAsia="Palatino Linotype" w:hAnsi="Palatino Linotype" w:cs="Palatino Linotype"/>
          <w:b/>
        </w:rPr>
        <w:t xml:space="preserve">de </w:t>
      </w:r>
      <w:r w:rsidR="00045977" w:rsidRPr="00284E9E">
        <w:rPr>
          <w:rFonts w:ascii="Palatino Linotype" w:eastAsia="Palatino Linotype" w:hAnsi="Palatino Linotype" w:cs="Palatino Linotype"/>
          <w:b/>
        </w:rPr>
        <w:t>febrero de</w:t>
      </w:r>
      <w:r w:rsidRPr="00284E9E">
        <w:rPr>
          <w:rFonts w:ascii="Palatino Linotype" w:eastAsia="Palatino Linotype" w:hAnsi="Palatino Linotype" w:cs="Palatino Linotype"/>
          <w:b/>
        </w:rPr>
        <w:t xml:space="preserve"> dos mil veinticuatro</w:t>
      </w:r>
      <w:r w:rsidRPr="00284E9E">
        <w:rPr>
          <w:rFonts w:ascii="Palatino Linotype" w:eastAsia="Palatino Linotype" w:hAnsi="Palatino Linotype" w:cs="Palatino Linotype"/>
        </w:rPr>
        <w:t xml:space="preserve">; por lo que, con fundamento en el artículo 185, fracción I de la Ley de Transparencia y Acceso a la Información Pública del Estado de México y Municipios, se turnó, a través del </w:t>
      </w:r>
      <w:r w:rsidRPr="00284E9E">
        <w:rPr>
          <w:rFonts w:ascii="Palatino Linotype" w:eastAsia="Palatino Linotype" w:hAnsi="Palatino Linotype" w:cs="Palatino Linotype"/>
          <w:b/>
        </w:rPr>
        <w:t>SAIMEX</w:t>
      </w:r>
      <w:r w:rsidRPr="00284E9E">
        <w:rPr>
          <w:rFonts w:ascii="Palatino Linotype" w:eastAsia="Palatino Linotype" w:hAnsi="Palatino Linotype" w:cs="Palatino Linotype"/>
        </w:rPr>
        <w:t xml:space="preserve">, a la comisionada </w:t>
      </w:r>
      <w:r w:rsidRPr="00284E9E">
        <w:rPr>
          <w:rFonts w:ascii="Palatino Linotype" w:eastAsia="Palatino Linotype" w:hAnsi="Palatino Linotype" w:cs="Palatino Linotype"/>
          <w:b/>
        </w:rPr>
        <w:t>Sharon Cristina Morales Martínez</w:t>
      </w:r>
      <w:r w:rsidRPr="00284E9E">
        <w:rPr>
          <w:rFonts w:ascii="Palatino Linotype" w:eastAsia="Palatino Linotype" w:hAnsi="Palatino Linotype" w:cs="Palatino Linotype"/>
        </w:rPr>
        <w:t>, a efecto de decretar su admisión o desechamiento.</w:t>
      </w:r>
    </w:p>
    <w:p w14:paraId="38D07929" w14:textId="77777777" w:rsidR="0064438D" w:rsidRPr="00284E9E" w:rsidRDefault="0064438D" w:rsidP="00284E9E">
      <w:pPr>
        <w:pBdr>
          <w:top w:val="nil"/>
          <w:left w:val="nil"/>
          <w:bottom w:val="nil"/>
          <w:right w:val="nil"/>
          <w:between w:val="nil"/>
        </w:pBdr>
        <w:spacing w:line="360" w:lineRule="auto"/>
        <w:jc w:val="both"/>
        <w:rPr>
          <w:rFonts w:ascii="Palatino Linotype" w:eastAsia="Palatino Linotype" w:hAnsi="Palatino Linotype" w:cs="Palatino Linotype"/>
        </w:rPr>
      </w:pPr>
    </w:p>
    <w:p w14:paraId="30C4F349" w14:textId="77777777" w:rsidR="0064438D" w:rsidRPr="00284E9E" w:rsidRDefault="00D41907" w:rsidP="00284E9E">
      <w:pPr>
        <w:tabs>
          <w:tab w:val="center" w:pos="4252"/>
          <w:tab w:val="right" w:pos="8504"/>
        </w:tabs>
        <w:spacing w:line="360" w:lineRule="auto"/>
        <w:jc w:val="both"/>
        <w:rPr>
          <w:rFonts w:ascii="Palatino Linotype" w:eastAsia="Palatino Linotype" w:hAnsi="Palatino Linotype" w:cs="Palatino Linotype"/>
          <w:b/>
        </w:rPr>
      </w:pPr>
      <w:r w:rsidRPr="00284E9E">
        <w:rPr>
          <w:rFonts w:ascii="Palatino Linotype" w:eastAsia="Palatino Linotype" w:hAnsi="Palatino Linotype" w:cs="Palatino Linotype"/>
          <w:b/>
        </w:rPr>
        <w:t>a) Admisión del Recurso de Revisión</w:t>
      </w:r>
    </w:p>
    <w:p w14:paraId="0EB605BF" w14:textId="77777777" w:rsidR="0064438D" w:rsidRPr="00284E9E" w:rsidRDefault="00D41907" w:rsidP="00284E9E">
      <w:pPr>
        <w:pBdr>
          <w:top w:val="nil"/>
          <w:left w:val="nil"/>
          <w:bottom w:val="nil"/>
          <w:right w:val="nil"/>
          <w:between w:val="nil"/>
        </w:pBdr>
        <w:spacing w:line="360" w:lineRule="auto"/>
        <w:jc w:val="both"/>
        <w:rPr>
          <w:rFonts w:ascii="Palatino Linotype" w:eastAsia="Palatino Linotype" w:hAnsi="Palatino Linotype" w:cs="Palatino Linotype"/>
          <w:b/>
        </w:rPr>
      </w:pPr>
      <w:r w:rsidRPr="00284E9E">
        <w:rPr>
          <w:rFonts w:ascii="Palatino Linotype" w:eastAsia="Palatino Linotype" w:hAnsi="Palatino Linotype" w:cs="Palatino Linotype"/>
        </w:rPr>
        <w:t>De las constancias del expediente electrónico del</w:t>
      </w:r>
      <w:r w:rsidRPr="00284E9E">
        <w:rPr>
          <w:rFonts w:ascii="Palatino Linotype" w:eastAsia="Palatino Linotype" w:hAnsi="Palatino Linotype" w:cs="Palatino Linotype"/>
          <w:b/>
        </w:rPr>
        <w:t xml:space="preserve"> SAIMEX</w:t>
      </w:r>
      <w:r w:rsidRPr="00284E9E">
        <w:rPr>
          <w:rFonts w:ascii="Palatino Linotype" w:eastAsia="Palatino Linotype" w:hAnsi="Palatino Linotype" w:cs="Palatino Linotype"/>
        </w:rPr>
        <w:t xml:space="preserve">, se advierte que el </w:t>
      </w:r>
      <w:r w:rsidR="00B11C17" w:rsidRPr="00284E9E">
        <w:rPr>
          <w:rFonts w:ascii="Palatino Linotype" w:eastAsia="Palatino Linotype" w:hAnsi="Palatino Linotype" w:cs="Palatino Linotype"/>
          <w:b/>
        </w:rPr>
        <w:t xml:space="preserve">veintiséis </w:t>
      </w:r>
      <w:r w:rsidR="005E3414" w:rsidRPr="00284E9E">
        <w:rPr>
          <w:rFonts w:ascii="Palatino Linotype" w:eastAsia="Palatino Linotype" w:hAnsi="Palatino Linotype" w:cs="Palatino Linotype"/>
          <w:b/>
        </w:rPr>
        <w:t xml:space="preserve">de </w:t>
      </w:r>
      <w:r w:rsidR="00045977" w:rsidRPr="00284E9E">
        <w:rPr>
          <w:rFonts w:ascii="Palatino Linotype" w:eastAsia="Palatino Linotype" w:hAnsi="Palatino Linotype" w:cs="Palatino Linotype"/>
          <w:b/>
        </w:rPr>
        <w:t xml:space="preserve">febrero </w:t>
      </w:r>
      <w:r w:rsidRPr="00284E9E">
        <w:rPr>
          <w:rFonts w:ascii="Palatino Linotype" w:eastAsia="Palatino Linotype" w:hAnsi="Palatino Linotype" w:cs="Palatino Linotype"/>
          <w:b/>
        </w:rPr>
        <w:t>de dos mil veinticuatro</w:t>
      </w:r>
      <w:r w:rsidRPr="00284E9E">
        <w:rPr>
          <w:rFonts w:ascii="Palatino Linotype" w:eastAsia="Palatino Linotype" w:hAnsi="Palatino Linotype" w:cs="Palatino Linotype"/>
        </w:rPr>
        <w:t xml:space="preserve">, se acordó la admisión a trámite del Recurso de Revisión que nos ocupa; así como la integración del expediente respectivo, mismo que se puso a disposición de las partes, para que en un plazo máximo de siete días hábiles </w:t>
      </w:r>
      <w:r w:rsidR="00314287" w:rsidRPr="00284E9E">
        <w:rPr>
          <w:rFonts w:ascii="Palatino Linotype" w:eastAsia="Palatino Linotype" w:hAnsi="Palatino Linotype" w:cs="Palatino Linotype"/>
          <w:b/>
        </w:rPr>
        <w:t>EL</w:t>
      </w:r>
      <w:r w:rsidRPr="00284E9E">
        <w:rPr>
          <w:rFonts w:ascii="Palatino Linotype" w:eastAsia="Palatino Linotype" w:hAnsi="Palatino Linotype" w:cs="Palatino Linotype"/>
          <w:b/>
        </w:rPr>
        <w:t xml:space="preserve"> RECURRENTE </w:t>
      </w:r>
      <w:r w:rsidRPr="00284E9E">
        <w:rPr>
          <w:rFonts w:ascii="Palatino Linotype" w:eastAsia="Palatino Linotype" w:hAnsi="Palatino Linotype" w:cs="Palatino Linotype"/>
        </w:rPr>
        <w:t xml:space="preserve">manifestara lo que a su derecho conviniera, a efecto de presentar pruebas o alegatos y, en su caso, </w:t>
      </w:r>
      <w:r w:rsidRPr="00284E9E">
        <w:rPr>
          <w:rFonts w:ascii="Palatino Linotype" w:eastAsia="Palatino Linotype" w:hAnsi="Palatino Linotype" w:cs="Palatino Linotype"/>
          <w:b/>
        </w:rPr>
        <w:t xml:space="preserve">EL SUJETO OBLIGADO </w:t>
      </w:r>
      <w:r w:rsidRPr="00284E9E">
        <w:rPr>
          <w:rFonts w:ascii="Palatino Linotype" w:eastAsia="Palatino Linotype" w:hAnsi="Palatino Linotype" w:cs="Palatino Linotype"/>
        </w:rPr>
        <w:t xml:space="preserve">rindiera su correspondiente Informe Justificado; lo anterior , conforme a lo dispuesto por el artículo 185 de la Ley de Transparencia y Acceso a la Información Pública del Estado de México y Municipios. </w:t>
      </w:r>
    </w:p>
    <w:p w14:paraId="78073C23" w14:textId="77777777" w:rsidR="0064438D" w:rsidRDefault="0064438D" w:rsidP="00284E9E">
      <w:pPr>
        <w:pBdr>
          <w:top w:val="nil"/>
          <w:left w:val="nil"/>
          <w:bottom w:val="nil"/>
          <w:right w:val="nil"/>
          <w:between w:val="nil"/>
        </w:pBdr>
        <w:spacing w:line="360" w:lineRule="auto"/>
        <w:jc w:val="both"/>
        <w:rPr>
          <w:rFonts w:ascii="Palatino Linotype" w:eastAsia="Palatino Linotype" w:hAnsi="Palatino Linotype" w:cs="Palatino Linotype"/>
        </w:rPr>
      </w:pPr>
    </w:p>
    <w:p w14:paraId="489AFD0E" w14:textId="77777777" w:rsidR="00284E9E" w:rsidRPr="00284E9E" w:rsidRDefault="00284E9E" w:rsidP="00284E9E">
      <w:pPr>
        <w:pBdr>
          <w:top w:val="nil"/>
          <w:left w:val="nil"/>
          <w:bottom w:val="nil"/>
          <w:right w:val="nil"/>
          <w:between w:val="nil"/>
        </w:pBdr>
        <w:spacing w:line="360" w:lineRule="auto"/>
        <w:jc w:val="both"/>
        <w:rPr>
          <w:rFonts w:ascii="Palatino Linotype" w:eastAsia="Palatino Linotype" w:hAnsi="Palatino Linotype" w:cs="Palatino Linotype"/>
        </w:rPr>
      </w:pPr>
    </w:p>
    <w:p w14:paraId="7CEAE31D" w14:textId="77777777" w:rsidR="005E3414" w:rsidRPr="00284E9E" w:rsidRDefault="005E3414" w:rsidP="00284E9E">
      <w:pPr>
        <w:spacing w:line="360" w:lineRule="auto"/>
        <w:jc w:val="both"/>
        <w:rPr>
          <w:rFonts w:ascii="Palatino Linotype" w:hAnsi="Palatino Linotype" w:cs="Arial"/>
          <w:b/>
          <w:bCs/>
        </w:rPr>
      </w:pPr>
      <w:r w:rsidRPr="00284E9E">
        <w:rPr>
          <w:rFonts w:ascii="Palatino Linotype" w:eastAsia="Arial Unicode MS" w:hAnsi="Palatino Linotype" w:cs="Arial"/>
          <w:b/>
        </w:rPr>
        <w:lastRenderedPageBreak/>
        <w:t xml:space="preserve">b) </w:t>
      </w:r>
      <w:r w:rsidRPr="00284E9E">
        <w:rPr>
          <w:rFonts w:ascii="Palatino Linotype" w:hAnsi="Palatino Linotype" w:cs="Arial"/>
          <w:b/>
          <w:bCs/>
        </w:rPr>
        <w:t xml:space="preserve">Informe Justificado y manifestaciones </w:t>
      </w:r>
    </w:p>
    <w:p w14:paraId="5A17D85A" w14:textId="77777777" w:rsidR="00D27AE6" w:rsidRPr="00284E9E" w:rsidRDefault="00B11C17" w:rsidP="00284E9E">
      <w:pPr>
        <w:spacing w:line="360" w:lineRule="auto"/>
        <w:jc w:val="both"/>
        <w:rPr>
          <w:rFonts w:ascii="Palatino Linotype" w:hAnsi="Palatino Linotype" w:cs="Arial"/>
          <w:lang w:eastAsia="es-MX"/>
        </w:rPr>
      </w:pPr>
      <w:r w:rsidRPr="00284E9E">
        <w:rPr>
          <w:rFonts w:ascii="Palatino Linotype" w:hAnsi="Palatino Linotype" w:cs="Arial"/>
        </w:rPr>
        <w:t>En cumplimiento a lo anterior, de las constancias del expediente electrónico del</w:t>
      </w:r>
      <w:r w:rsidRPr="00284E9E">
        <w:rPr>
          <w:rFonts w:ascii="Palatino Linotype" w:hAnsi="Palatino Linotype" w:cs="Arial"/>
          <w:b/>
        </w:rPr>
        <w:t xml:space="preserve"> SAIMEX</w:t>
      </w:r>
      <w:r w:rsidRPr="00284E9E">
        <w:rPr>
          <w:rFonts w:ascii="Palatino Linotype" w:hAnsi="Palatino Linotype" w:cs="Arial"/>
        </w:rPr>
        <w:t xml:space="preserve">, se advierte que el </w:t>
      </w:r>
      <w:r w:rsidR="00D27AE6" w:rsidRPr="00284E9E">
        <w:rPr>
          <w:rFonts w:ascii="Palatino Linotype" w:hAnsi="Palatino Linotype" w:cs="Arial"/>
          <w:b/>
        </w:rPr>
        <w:t xml:space="preserve">cuatro de marzo </w:t>
      </w:r>
      <w:r w:rsidRPr="00284E9E">
        <w:rPr>
          <w:rFonts w:ascii="Palatino Linotype" w:hAnsi="Palatino Linotype" w:cs="Arial"/>
          <w:b/>
        </w:rPr>
        <w:t>de dos mil veinti</w:t>
      </w:r>
      <w:r w:rsidR="00D725A2" w:rsidRPr="00284E9E">
        <w:rPr>
          <w:rFonts w:ascii="Palatino Linotype" w:hAnsi="Palatino Linotype" w:cs="Arial"/>
          <w:b/>
        </w:rPr>
        <w:t>cuatro</w:t>
      </w:r>
      <w:r w:rsidRPr="00284E9E">
        <w:rPr>
          <w:rFonts w:ascii="Palatino Linotype" w:hAnsi="Palatino Linotype" w:cs="Arial"/>
        </w:rPr>
        <w:t xml:space="preserve">, </w:t>
      </w:r>
      <w:r w:rsidRPr="00284E9E">
        <w:rPr>
          <w:rFonts w:ascii="Palatino Linotype" w:hAnsi="Palatino Linotype" w:cs="Arial"/>
          <w:b/>
        </w:rPr>
        <w:t>EL SUJETO OBLIGADO</w:t>
      </w:r>
      <w:r w:rsidRPr="00284E9E">
        <w:rPr>
          <w:rFonts w:ascii="Palatino Linotype" w:hAnsi="Palatino Linotype" w:cs="Arial"/>
        </w:rPr>
        <w:t xml:space="preserve"> mediante Informe Justificado adjuntó </w:t>
      </w:r>
      <w:r w:rsidRPr="00284E9E">
        <w:rPr>
          <w:rFonts w:ascii="Palatino Linotype" w:hAnsi="Palatino Linotype" w:cs="Arial"/>
          <w:lang w:eastAsia="es-MX"/>
        </w:rPr>
        <w:t xml:space="preserve">el archivo electrónico denominado </w:t>
      </w:r>
      <w:r w:rsidR="00D27AE6" w:rsidRPr="00284E9E">
        <w:rPr>
          <w:rFonts w:ascii="Palatino Linotype" w:hAnsi="Palatino Linotype" w:cs="Arial"/>
          <w:b/>
          <w:i/>
        </w:rPr>
        <w:t>INFORME JUSTIFICADO SOL 41-24.pdf</w:t>
      </w:r>
      <w:r w:rsidRPr="00284E9E">
        <w:rPr>
          <w:rFonts w:ascii="Palatino Linotype" w:hAnsi="Palatino Linotype" w:cs="Arial"/>
          <w:b/>
          <w:i/>
          <w:lang w:eastAsia="es-MX"/>
        </w:rPr>
        <w:t xml:space="preserve">, </w:t>
      </w:r>
      <w:r w:rsidRPr="00284E9E">
        <w:rPr>
          <w:rFonts w:ascii="Palatino Linotype" w:hAnsi="Palatino Linotype" w:cs="Arial"/>
          <w:lang w:eastAsia="es-MX"/>
        </w:rPr>
        <w:t xml:space="preserve">el cual contiene el oficio número </w:t>
      </w:r>
      <w:r w:rsidR="00D27AE6" w:rsidRPr="00284E9E">
        <w:rPr>
          <w:rFonts w:ascii="Palatino Linotype" w:hAnsi="Palatino Linotype" w:cs="Arial"/>
          <w:lang w:eastAsia="es-MX"/>
        </w:rPr>
        <w:t>SEDUI-CI-0206/</w:t>
      </w:r>
      <w:r w:rsidRPr="00284E9E">
        <w:rPr>
          <w:rFonts w:ascii="Palatino Linotype" w:hAnsi="Palatino Linotype" w:cs="Arial"/>
          <w:lang w:eastAsia="es-MX"/>
        </w:rPr>
        <w:t>202</w:t>
      </w:r>
      <w:r w:rsidR="00D27AE6" w:rsidRPr="00284E9E">
        <w:rPr>
          <w:rFonts w:ascii="Palatino Linotype" w:hAnsi="Palatino Linotype" w:cs="Arial"/>
          <w:lang w:eastAsia="es-MX"/>
        </w:rPr>
        <w:t xml:space="preserve">4, por medio del cual </w:t>
      </w:r>
      <w:r w:rsidR="009A4827" w:rsidRPr="00284E9E">
        <w:rPr>
          <w:rFonts w:ascii="Palatino Linotype" w:hAnsi="Palatino Linotype" w:cs="Arial"/>
          <w:lang w:eastAsia="es-MX"/>
        </w:rPr>
        <w:t xml:space="preserve">la Titular de la Unidad de Transparencia, reitera su respuesta; asimismo, dadas las razones o motivos de inconformidad expuestas en el Recurso de Revisión, sugiere al solicitante dirija también su solicitud a la Unidad de Transparencia de la Junta de Caminos del Estado de México. </w:t>
      </w:r>
    </w:p>
    <w:p w14:paraId="5FD3E89C" w14:textId="77777777" w:rsidR="00D27AE6" w:rsidRPr="00284E9E" w:rsidRDefault="00D27AE6" w:rsidP="00284E9E">
      <w:pPr>
        <w:spacing w:line="360" w:lineRule="auto"/>
        <w:jc w:val="both"/>
        <w:rPr>
          <w:rFonts w:ascii="Palatino Linotype" w:hAnsi="Palatino Linotype" w:cs="Arial"/>
          <w:lang w:eastAsia="es-MX"/>
        </w:rPr>
      </w:pPr>
    </w:p>
    <w:p w14:paraId="5F8F826F" w14:textId="77777777" w:rsidR="00B11C17" w:rsidRPr="00284E9E" w:rsidRDefault="00B11C17" w:rsidP="00284E9E">
      <w:pPr>
        <w:spacing w:line="360" w:lineRule="auto"/>
        <w:jc w:val="both"/>
        <w:rPr>
          <w:rFonts w:ascii="Palatino Linotype" w:hAnsi="Palatino Linotype"/>
          <w:lang w:eastAsia="es-MX"/>
        </w:rPr>
      </w:pPr>
      <w:r w:rsidRPr="00284E9E">
        <w:rPr>
          <w:rFonts w:ascii="Palatino Linotype" w:hAnsi="Palatino Linotype" w:cs="Arial"/>
          <w:noProof/>
          <w:lang w:eastAsia="es-MX"/>
        </w:rPr>
        <w:t xml:space="preserve">Cabe destacar que dicho archivo fue </w:t>
      </w:r>
      <w:r w:rsidRPr="00284E9E">
        <w:rPr>
          <w:rFonts w:ascii="Palatino Linotype" w:hAnsi="Palatino Linotype"/>
          <w:noProof/>
          <w:lang w:eastAsia="es-MX"/>
        </w:rPr>
        <w:t xml:space="preserve">puesto a la vista del </w:t>
      </w:r>
      <w:r w:rsidRPr="00284E9E">
        <w:rPr>
          <w:rFonts w:ascii="Palatino Linotype" w:hAnsi="Palatino Linotype"/>
          <w:b/>
          <w:noProof/>
          <w:lang w:eastAsia="es-MX"/>
        </w:rPr>
        <w:t>RECURRENTE</w:t>
      </w:r>
      <w:r w:rsidRPr="00284E9E">
        <w:rPr>
          <w:rFonts w:ascii="Palatino Linotype" w:hAnsi="Palatino Linotype"/>
          <w:noProof/>
          <w:lang w:eastAsia="es-MX"/>
        </w:rPr>
        <w:t xml:space="preserve"> el </w:t>
      </w:r>
      <w:r w:rsidR="00F55C82" w:rsidRPr="00284E9E">
        <w:rPr>
          <w:rFonts w:ascii="Palatino Linotype" w:hAnsi="Palatino Linotype"/>
          <w:b/>
          <w:noProof/>
          <w:lang w:eastAsia="es-MX"/>
        </w:rPr>
        <w:t>doce de marzo de dos mil veinticuatro</w:t>
      </w:r>
      <w:r w:rsidRPr="00284E9E">
        <w:rPr>
          <w:rFonts w:ascii="Palatino Linotype" w:hAnsi="Palatino Linotype"/>
          <w:noProof/>
          <w:lang w:eastAsia="es-MX"/>
        </w:rPr>
        <w:t xml:space="preserve">, </w:t>
      </w:r>
      <w:r w:rsidRPr="00284E9E">
        <w:rPr>
          <w:rFonts w:ascii="Palatino Linotype" w:hAnsi="Palatino Linotype" w:cs="Tahoma"/>
          <w:lang w:val="es-ES"/>
        </w:rPr>
        <w:t>a efecto de que el particular conociera la totalidad de actuaciones</w:t>
      </w:r>
      <w:r w:rsidRPr="00284E9E">
        <w:rPr>
          <w:rFonts w:ascii="Palatino Linotype" w:hAnsi="Palatino Linotype"/>
          <w:lang w:eastAsia="es-MX"/>
        </w:rPr>
        <w:t>.</w:t>
      </w:r>
    </w:p>
    <w:p w14:paraId="1F8BCD65" w14:textId="77777777" w:rsidR="00B11C17" w:rsidRPr="00284E9E" w:rsidRDefault="00B11C17" w:rsidP="00284E9E">
      <w:pPr>
        <w:spacing w:line="360" w:lineRule="auto"/>
        <w:jc w:val="both"/>
        <w:rPr>
          <w:rFonts w:ascii="Palatino Linotype" w:hAnsi="Palatino Linotype"/>
          <w:lang w:eastAsia="es-MX"/>
        </w:rPr>
      </w:pPr>
    </w:p>
    <w:p w14:paraId="515352D7" w14:textId="77777777" w:rsidR="00B11C17" w:rsidRPr="00284E9E" w:rsidRDefault="00B11C17" w:rsidP="00284E9E">
      <w:pPr>
        <w:tabs>
          <w:tab w:val="center" w:pos="4252"/>
          <w:tab w:val="right" w:pos="8504"/>
        </w:tabs>
        <w:spacing w:line="360" w:lineRule="auto"/>
        <w:jc w:val="both"/>
        <w:rPr>
          <w:rFonts w:ascii="Palatino Linotype" w:eastAsia="Arial Unicode MS" w:hAnsi="Palatino Linotype" w:cs="Arial"/>
        </w:rPr>
      </w:pPr>
      <w:r w:rsidRPr="00284E9E">
        <w:rPr>
          <w:rFonts w:ascii="Palatino Linotype" w:eastAsia="MS Mincho" w:hAnsi="Palatino Linotype"/>
          <w:lang w:eastAsia="es-MX"/>
        </w:rPr>
        <w:t>Por su parte, el particular no realizó manifestación alguna,</w:t>
      </w:r>
      <w:r w:rsidRPr="00284E9E">
        <w:rPr>
          <w:rFonts w:ascii="Palatino Linotype" w:eastAsia="Arial Unicode MS" w:hAnsi="Palatino Linotype" w:cs="Arial"/>
        </w:rPr>
        <w:t xml:space="preserve"> ni presentó pruebas o alegatos.</w:t>
      </w:r>
    </w:p>
    <w:p w14:paraId="049DCFF6" w14:textId="77777777" w:rsidR="00B11C17" w:rsidRPr="00284E9E" w:rsidRDefault="00B11C17" w:rsidP="00284E9E"/>
    <w:p w14:paraId="353FB947" w14:textId="77777777" w:rsidR="0064438D" w:rsidRPr="00284E9E" w:rsidRDefault="00D41907" w:rsidP="00284E9E">
      <w:pPr>
        <w:widowControl w:val="0"/>
        <w:tabs>
          <w:tab w:val="left" w:pos="0"/>
        </w:tabs>
        <w:spacing w:line="360" w:lineRule="auto"/>
        <w:jc w:val="both"/>
        <w:rPr>
          <w:rFonts w:ascii="Palatino Linotype" w:eastAsia="Palatino Linotype" w:hAnsi="Palatino Linotype" w:cs="Palatino Linotype"/>
          <w:b/>
        </w:rPr>
      </w:pPr>
      <w:r w:rsidRPr="00284E9E">
        <w:rPr>
          <w:rFonts w:ascii="Palatino Linotype" w:eastAsia="Palatino Linotype" w:hAnsi="Palatino Linotype" w:cs="Palatino Linotype"/>
          <w:b/>
        </w:rPr>
        <w:t>c) Cierre de Instrucción</w:t>
      </w:r>
    </w:p>
    <w:p w14:paraId="68B3B960" w14:textId="77777777" w:rsidR="0064438D" w:rsidRPr="00284E9E" w:rsidRDefault="00D41907" w:rsidP="00284E9E">
      <w:pPr>
        <w:spacing w:line="360" w:lineRule="auto"/>
        <w:jc w:val="both"/>
        <w:rPr>
          <w:rFonts w:ascii="Palatino Linotype" w:eastAsia="Palatino Linotype" w:hAnsi="Palatino Linotype" w:cs="Palatino Linotype"/>
        </w:rPr>
      </w:pPr>
      <w:r w:rsidRPr="00284E9E">
        <w:rPr>
          <w:rFonts w:ascii="Palatino Linotype" w:eastAsia="Palatino Linotype" w:hAnsi="Palatino Linotype" w:cs="Palatino Linotype"/>
        </w:rPr>
        <w:t xml:space="preserve">Por lo que, una vez analizado el estado procesal que guarda el expediente, el </w:t>
      </w:r>
      <w:r w:rsidR="00B11C17" w:rsidRPr="00284E9E">
        <w:rPr>
          <w:rFonts w:ascii="Palatino Linotype" w:eastAsia="Palatino Linotype" w:hAnsi="Palatino Linotype" w:cs="Palatino Linotype"/>
          <w:b/>
        </w:rPr>
        <w:t>veinte</w:t>
      </w:r>
      <w:r w:rsidR="00A01072" w:rsidRPr="00284E9E">
        <w:rPr>
          <w:rFonts w:ascii="Palatino Linotype" w:eastAsia="Palatino Linotype" w:hAnsi="Palatino Linotype" w:cs="Palatino Linotype"/>
          <w:b/>
        </w:rPr>
        <w:t xml:space="preserve"> de marzo </w:t>
      </w:r>
      <w:r w:rsidRPr="00284E9E">
        <w:rPr>
          <w:rFonts w:ascii="Palatino Linotype" w:eastAsia="Palatino Linotype" w:hAnsi="Palatino Linotype" w:cs="Palatino Linotype"/>
          <w:b/>
        </w:rPr>
        <w:t>de dos mil veinticuatro</w:t>
      </w:r>
      <w:r w:rsidRPr="00284E9E">
        <w:rPr>
          <w:rFonts w:ascii="Palatino Linotype" w:eastAsia="Palatino Linotype" w:hAnsi="Palatino Linotype" w:cs="Palatino Linotype"/>
        </w:rPr>
        <w:t xml:space="preserve">, la </w:t>
      </w:r>
      <w:r w:rsidRPr="00284E9E">
        <w:rPr>
          <w:rFonts w:ascii="Palatino Linotype" w:eastAsia="Palatino Linotype" w:hAnsi="Palatino Linotype" w:cs="Palatino Linotype"/>
          <w:b/>
        </w:rPr>
        <w:t xml:space="preserve">Comisionada Sharon Cristina Morales Martínez </w:t>
      </w:r>
      <w:r w:rsidRPr="00284E9E">
        <w:rPr>
          <w:rFonts w:ascii="Palatino Linotype" w:eastAsia="Palatino Linotype" w:hAnsi="Palatino Linotype" w:cs="Palatino Linotype"/>
        </w:rPr>
        <w:t>acordó el cierre de instrucción, así como la remisión del mismo, a efecto de ser resuelto, de conformidad con lo establecido en el artículo 185 fracciones VI y VIII de la Ley de Transparencia y Acceso a la Información Pública del</w:t>
      </w:r>
      <w:r w:rsidR="003D4433" w:rsidRPr="00284E9E">
        <w:rPr>
          <w:rFonts w:ascii="Palatino Linotype" w:eastAsia="Palatino Linotype" w:hAnsi="Palatino Linotype" w:cs="Palatino Linotype"/>
        </w:rPr>
        <w:t xml:space="preserve"> Estado de México y Municipios.</w:t>
      </w:r>
    </w:p>
    <w:p w14:paraId="51DB76E2" w14:textId="77777777" w:rsidR="003D4433" w:rsidRPr="00284E9E" w:rsidRDefault="003D4433" w:rsidP="00284E9E">
      <w:pPr>
        <w:jc w:val="both"/>
        <w:rPr>
          <w:rFonts w:ascii="Palatino Linotype" w:eastAsia="Palatino Linotype" w:hAnsi="Palatino Linotype" w:cs="Palatino Linotype"/>
          <w:b/>
          <w:sz w:val="28"/>
          <w:szCs w:val="28"/>
        </w:rPr>
      </w:pPr>
    </w:p>
    <w:p w14:paraId="6B6CA23A" w14:textId="77777777" w:rsidR="00497EB5" w:rsidRPr="00284E9E" w:rsidRDefault="00497EB5" w:rsidP="00284E9E">
      <w:pPr>
        <w:jc w:val="center"/>
        <w:rPr>
          <w:rFonts w:ascii="Palatino Linotype" w:hAnsi="Palatino Linotype"/>
          <w:b/>
          <w:bCs/>
          <w:spacing w:val="60"/>
          <w:sz w:val="28"/>
        </w:rPr>
      </w:pPr>
      <w:r w:rsidRPr="00284E9E">
        <w:rPr>
          <w:rFonts w:ascii="Palatino Linotype" w:hAnsi="Palatino Linotype"/>
          <w:b/>
          <w:bCs/>
          <w:spacing w:val="60"/>
          <w:sz w:val="28"/>
        </w:rPr>
        <w:lastRenderedPageBreak/>
        <w:t>CONSIDERANDOS</w:t>
      </w:r>
    </w:p>
    <w:p w14:paraId="41987B03" w14:textId="77777777" w:rsidR="0064438D" w:rsidRPr="00284E9E" w:rsidRDefault="0064438D" w:rsidP="00284E9E">
      <w:pPr>
        <w:jc w:val="center"/>
        <w:rPr>
          <w:rFonts w:ascii="Palatino Linotype" w:eastAsia="Palatino Linotype" w:hAnsi="Palatino Linotype" w:cs="Palatino Linotype"/>
          <w:b/>
          <w:sz w:val="28"/>
          <w:szCs w:val="28"/>
        </w:rPr>
      </w:pPr>
    </w:p>
    <w:p w14:paraId="11B40A51" w14:textId="77777777" w:rsidR="0064438D" w:rsidRPr="00284E9E" w:rsidRDefault="00D41907" w:rsidP="00284E9E">
      <w:pPr>
        <w:spacing w:line="360" w:lineRule="auto"/>
        <w:ind w:right="50"/>
        <w:jc w:val="both"/>
        <w:rPr>
          <w:rFonts w:ascii="Palatino Linotype" w:eastAsia="Palatino Linotype" w:hAnsi="Palatino Linotype" w:cs="Palatino Linotype"/>
          <w:b/>
        </w:rPr>
      </w:pPr>
      <w:r w:rsidRPr="00284E9E">
        <w:rPr>
          <w:rFonts w:ascii="Palatino Linotype" w:eastAsia="Palatino Linotype" w:hAnsi="Palatino Linotype" w:cs="Palatino Linotype"/>
          <w:b/>
          <w:sz w:val="28"/>
          <w:szCs w:val="28"/>
        </w:rPr>
        <w:t>PRIMERO</w:t>
      </w:r>
      <w:r w:rsidRPr="00284E9E">
        <w:rPr>
          <w:rFonts w:ascii="Palatino Linotype" w:eastAsia="Palatino Linotype" w:hAnsi="Palatino Linotype" w:cs="Palatino Linotype"/>
          <w:b/>
        </w:rPr>
        <w:t>.</w:t>
      </w:r>
      <w:r w:rsidRPr="00284E9E">
        <w:rPr>
          <w:rFonts w:ascii="Palatino Linotype" w:eastAsia="Palatino Linotype" w:hAnsi="Palatino Linotype" w:cs="Palatino Linotype"/>
        </w:rPr>
        <w:t xml:space="preserve"> </w:t>
      </w:r>
      <w:r w:rsidRPr="00284E9E">
        <w:rPr>
          <w:rFonts w:ascii="Palatino Linotype" w:eastAsia="Palatino Linotype" w:hAnsi="Palatino Linotype" w:cs="Palatino Linotype"/>
          <w:b/>
        </w:rPr>
        <w:t>Competencia</w:t>
      </w:r>
      <w:r w:rsidRPr="00284E9E">
        <w:rPr>
          <w:rFonts w:ascii="Palatino Linotype" w:eastAsia="Palatino Linotype" w:hAnsi="Palatino Linotype" w:cs="Palatino Linotype"/>
        </w:rPr>
        <w:t>.</w:t>
      </w:r>
      <w:r w:rsidRPr="00284E9E">
        <w:rPr>
          <w:rFonts w:ascii="Palatino Linotype" w:eastAsia="Palatino Linotype" w:hAnsi="Palatino Linotype" w:cs="Palatino Linotype"/>
          <w:b/>
        </w:rPr>
        <w:t xml:space="preserve"> </w:t>
      </w:r>
    </w:p>
    <w:p w14:paraId="42FC924D" w14:textId="77777777" w:rsidR="0064438D" w:rsidRPr="00284E9E" w:rsidRDefault="00D41907" w:rsidP="00284E9E">
      <w:pPr>
        <w:spacing w:line="360" w:lineRule="auto"/>
        <w:ind w:right="50"/>
        <w:jc w:val="both"/>
        <w:rPr>
          <w:rFonts w:ascii="Palatino Linotype" w:eastAsia="Palatino Linotype" w:hAnsi="Palatino Linotype" w:cs="Palatino Linotype"/>
        </w:rPr>
      </w:pPr>
      <w:r w:rsidRPr="00284E9E">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6E857BBF" w14:textId="77777777" w:rsidR="0064438D" w:rsidRPr="00284E9E" w:rsidRDefault="0064438D" w:rsidP="00284E9E">
      <w:pPr>
        <w:spacing w:line="360" w:lineRule="auto"/>
        <w:ind w:right="50"/>
        <w:jc w:val="both"/>
        <w:rPr>
          <w:rFonts w:ascii="Palatino Linotype" w:eastAsia="Palatino Linotype" w:hAnsi="Palatino Linotype" w:cs="Palatino Linotype"/>
        </w:rPr>
      </w:pPr>
    </w:p>
    <w:p w14:paraId="11E93E2F" w14:textId="77777777" w:rsidR="0064438D" w:rsidRPr="00284E9E" w:rsidRDefault="00D41907" w:rsidP="00284E9E">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284E9E">
        <w:rPr>
          <w:rFonts w:ascii="Palatino Linotype" w:eastAsia="Palatino Linotype" w:hAnsi="Palatino Linotype" w:cs="Palatino Linotype"/>
          <w:b/>
          <w:sz w:val="28"/>
          <w:szCs w:val="28"/>
        </w:rPr>
        <w:t>SEGUNDO.</w:t>
      </w:r>
      <w:r w:rsidRPr="00284E9E">
        <w:rPr>
          <w:rFonts w:ascii="Palatino Linotype" w:eastAsia="Palatino Linotype" w:hAnsi="Palatino Linotype" w:cs="Palatino Linotype"/>
          <w:b/>
        </w:rPr>
        <w:t xml:space="preserve"> Interés.</w:t>
      </w:r>
      <w:r w:rsidRPr="00284E9E">
        <w:rPr>
          <w:rFonts w:ascii="Palatino Linotype" w:eastAsia="Palatino Linotype" w:hAnsi="Palatino Linotype" w:cs="Palatino Linotype"/>
        </w:rPr>
        <w:t xml:space="preserve"> </w:t>
      </w:r>
    </w:p>
    <w:p w14:paraId="3C0344DA" w14:textId="77777777" w:rsidR="0064438D" w:rsidRPr="00284E9E" w:rsidRDefault="00D41907" w:rsidP="00284E9E">
      <w:pPr>
        <w:spacing w:line="360" w:lineRule="auto"/>
        <w:jc w:val="both"/>
        <w:rPr>
          <w:rFonts w:ascii="Palatino Linotype" w:eastAsia="Palatino Linotype" w:hAnsi="Palatino Linotype" w:cs="Palatino Linotype"/>
          <w:b/>
        </w:rPr>
      </w:pPr>
      <w:r w:rsidRPr="00284E9E">
        <w:rPr>
          <w:rFonts w:ascii="Palatino Linotype" w:eastAsia="Palatino Linotype" w:hAnsi="Palatino Linotype" w:cs="Palatino Linotype"/>
        </w:rPr>
        <w:t xml:space="preserve">El Recurso de Revisión fue interpuesto por parte legítima, en atención a que se presentó por </w:t>
      </w:r>
      <w:r w:rsidR="00314287" w:rsidRPr="00284E9E">
        <w:rPr>
          <w:rFonts w:ascii="Palatino Linotype" w:eastAsia="Palatino Linotype" w:hAnsi="Palatino Linotype" w:cs="Palatino Linotype"/>
          <w:b/>
        </w:rPr>
        <w:t>EL</w:t>
      </w:r>
      <w:r w:rsidRPr="00284E9E">
        <w:rPr>
          <w:rFonts w:ascii="Palatino Linotype" w:eastAsia="Palatino Linotype" w:hAnsi="Palatino Linotype" w:cs="Palatino Linotype"/>
          <w:b/>
        </w:rPr>
        <w:t xml:space="preserve"> RECURRENTE,</w:t>
      </w:r>
      <w:r w:rsidRPr="00284E9E">
        <w:rPr>
          <w:rFonts w:ascii="Palatino Linotype" w:eastAsia="Palatino Linotype" w:hAnsi="Palatino Linotype" w:cs="Palatino Linotype"/>
        </w:rPr>
        <w:t xml:space="preserve"> quien es la misma persona que formuló la solicitud de Acceso a la Información pública al </w:t>
      </w:r>
      <w:r w:rsidRPr="00284E9E">
        <w:rPr>
          <w:rFonts w:ascii="Palatino Linotype" w:eastAsia="Palatino Linotype" w:hAnsi="Palatino Linotype" w:cs="Palatino Linotype"/>
          <w:b/>
        </w:rPr>
        <w:t xml:space="preserve">SUJETO OBLIGADO, </w:t>
      </w:r>
      <w:r w:rsidRPr="00284E9E">
        <w:rPr>
          <w:rFonts w:ascii="Palatino Linotype" w:eastAsia="Palatino Linotype" w:hAnsi="Palatino Linotype" w:cs="Palatino Linotype"/>
        </w:rPr>
        <w:t xml:space="preserve">pues para ello, es necesario que </w:t>
      </w:r>
      <w:r w:rsidR="002204AE" w:rsidRPr="00284E9E">
        <w:rPr>
          <w:rFonts w:ascii="Palatino Linotype" w:eastAsia="Palatino Linotype" w:hAnsi="Palatino Linotype" w:cs="Palatino Linotype"/>
        </w:rPr>
        <w:t>la</w:t>
      </w:r>
      <w:r w:rsidRPr="00284E9E">
        <w:rPr>
          <w:rFonts w:ascii="Palatino Linotype" w:eastAsia="Palatino Linotype" w:hAnsi="Palatino Linotype" w:cs="Palatino Linotype"/>
        </w:rPr>
        <w:t xml:space="preserve"> particular ingrese al </w:t>
      </w:r>
      <w:r w:rsidRPr="00284E9E">
        <w:rPr>
          <w:rFonts w:ascii="Palatino Linotype" w:eastAsia="Palatino Linotype" w:hAnsi="Palatino Linotype" w:cs="Palatino Linotype"/>
          <w:b/>
        </w:rPr>
        <w:t xml:space="preserve">SAIMEX </w:t>
      </w:r>
      <w:r w:rsidRPr="00284E9E">
        <w:rPr>
          <w:rFonts w:ascii="Palatino Linotype" w:eastAsia="Palatino Linotype" w:hAnsi="Palatino Linotype" w:cs="Palatino Linotype"/>
        </w:rPr>
        <w:t>mediante la utilización de su clave de usuario y contraseña.</w:t>
      </w:r>
    </w:p>
    <w:p w14:paraId="64752660" w14:textId="77777777" w:rsidR="0064438D" w:rsidRPr="00284E9E" w:rsidRDefault="0064438D" w:rsidP="00284E9E">
      <w:pPr>
        <w:widowControl w:val="0"/>
        <w:pBdr>
          <w:top w:val="nil"/>
          <w:left w:val="nil"/>
          <w:bottom w:val="nil"/>
          <w:right w:val="nil"/>
          <w:between w:val="nil"/>
        </w:pBdr>
        <w:tabs>
          <w:tab w:val="left" w:pos="0"/>
        </w:tabs>
        <w:spacing w:line="360" w:lineRule="auto"/>
        <w:jc w:val="both"/>
        <w:rPr>
          <w:rFonts w:ascii="Palatino Linotype" w:eastAsia="Palatino Linotype" w:hAnsi="Palatino Linotype" w:cs="Palatino Linotype"/>
          <w:b/>
        </w:rPr>
      </w:pPr>
    </w:p>
    <w:p w14:paraId="7D4E2024" w14:textId="77777777" w:rsidR="0064438D" w:rsidRPr="00284E9E" w:rsidRDefault="00D41907" w:rsidP="00284E9E">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
        </w:rPr>
      </w:pPr>
      <w:r w:rsidRPr="00284E9E">
        <w:rPr>
          <w:rFonts w:ascii="Palatino Linotype" w:eastAsia="Palatino Linotype" w:hAnsi="Palatino Linotype" w:cs="Palatino Linotype"/>
          <w:b/>
          <w:sz w:val="28"/>
          <w:szCs w:val="28"/>
        </w:rPr>
        <w:t>TERCERO</w:t>
      </w:r>
      <w:r w:rsidRPr="00284E9E">
        <w:rPr>
          <w:rFonts w:ascii="Palatino Linotype" w:eastAsia="Palatino Linotype" w:hAnsi="Palatino Linotype" w:cs="Palatino Linotype"/>
          <w:b/>
        </w:rPr>
        <w:t xml:space="preserve">. Oportunidad. </w:t>
      </w:r>
    </w:p>
    <w:p w14:paraId="3933FB2A" w14:textId="77777777" w:rsidR="0064438D" w:rsidRPr="00284E9E" w:rsidRDefault="00D41907" w:rsidP="00284E9E">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
        </w:rPr>
      </w:pPr>
      <w:r w:rsidRPr="00284E9E">
        <w:rPr>
          <w:rFonts w:ascii="Palatino Linotype" w:eastAsia="Palatino Linotype" w:hAnsi="Palatino Linotype" w:cs="Palatino Linotype"/>
        </w:rPr>
        <w:t xml:space="preserve">El Recurso de Revisión se interpuso dentro del plazo de quince días hábiles contados a partir del día siguiente en que </w:t>
      </w:r>
      <w:r w:rsidR="00314287" w:rsidRPr="00284E9E">
        <w:rPr>
          <w:rFonts w:ascii="Palatino Linotype" w:eastAsia="Palatino Linotype" w:hAnsi="Palatino Linotype" w:cs="Palatino Linotype"/>
          <w:b/>
        </w:rPr>
        <w:t>EL</w:t>
      </w:r>
      <w:r w:rsidRPr="00284E9E">
        <w:rPr>
          <w:rFonts w:ascii="Palatino Linotype" w:eastAsia="Palatino Linotype" w:hAnsi="Palatino Linotype" w:cs="Palatino Linotype"/>
          <w:b/>
        </w:rPr>
        <w:t xml:space="preserve"> RECURRENTE </w:t>
      </w:r>
      <w:r w:rsidRPr="00284E9E">
        <w:rPr>
          <w:rFonts w:ascii="Palatino Linotype" w:eastAsia="Palatino Linotype" w:hAnsi="Palatino Linotype" w:cs="Palatino Linotype"/>
        </w:rPr>
        <w:t xml:space="preserve">tuvo conocimiento de la respuesta </w:t>
      </w:r>
      <w:r w:rsidRPr="00284E9E">
        <w:rPr>
          <w:rFonts w:ascii="Palatino Linotype" w:eastAsia="Palatino Linotype" w:hAnsi="Palatino Linotype" w:cs="Palatino Linotype"/>
        </w:rPr>
        <w:lastRenderedPageBreak/>
        <w:t xml:space="preserve">impugnada, tal y como lo prevé el artículo 178 de la Ley de Transparencia y Acceso a la Información Pública del Estado de México y Municipios, que establece: </w:t>
      </w:r>
    </w:p>
    <w:p w14:paraId="1A375E4A" w14:textId="77777777" w:rsidR="0064438D" w:rsidRPr="00284E9E" w:rsidRDefault="0064438D" w:rsidP="00284E9E">
      <w:pPr>
        <w:ind w:left="851" w:right="902"/>
        <w:jc w:val="both"/>
        <w:rPr>
          <w:rFonts w:ascii="Palatino Linotype" w:eastAsia="Palatino Linotype" w:hAnsi="Palatino Linotype" w:cs="Palatino Linotype"/>
        </w:rPr>
      </w:pPr>
    </w:p>
    <w:p w14:paraId="5929032A" w14:textId="77777777" w:rsidR="0064438D" w:rsidRPr="00284E9E" w:rsidRDefault="00D41907" w:rsidP="00284E9E">
      <w:pPr>
        <w:tabs>
          <w:tab w:val="left" w:pos="851"/>
        </w:tabs>
        <w:ind w:left="851" w:right="901"/>
        <w:jc w:val="both"/>
        <w:rPr>
          <w:rFonts w:ascii="Palatino Linotype" w:eastAsia="Palatino Linotype" w:hAnsi="Palatino Linotype" w:cs="Palatino Linotype"/>
          <w:i/>
          <w:sz w:val="22"/>
          <w:szCs w:val="22"/>
        </w:rPr>
      </w:pPr>
      <w:r w:rsidRPr="00284E9E">
        <w:rPr>
          <w:rFonts w:ascii="Palatino Linotype" w:eastAsia="Palatino Linotype" w:hAnsi="Palatino Linotype" w:cs="Palatino Linotype"/>
          <w:b/>
          <w:i/>
          <w:sz w:val="22"/>
          <w:szCs w:val="22"/>
        </w:rPr>
        <w:t>“Artículo 178.</w:t>
      </w:r>
      <w:r w:rsidRPr="00284E9E">
        <w:rPr>
          <w:rFonts w:ascii="Palatino Linotype" w:eastAsia="Palatino Linotype" w:hAnsi="Palatino Linotype" w:cs="Palatino Linotype"/>
          <w:i/>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156B4AA3" w14:textId="77777777" w:rsidR="0064438D" w:rsidRPr="00284E9E" w:rsidRDefault="0064438D" w:rsidP="00284E9E">
      <w:pPr>
        <w:tabs>
          <w:tab w:val="left" w:pos="851"/>
        </w:tabs>
        <w:ind w:left="851" w:right="901"/>
        <w:jc w:val="both"/>
        <w:rPr>
          <w:rFonts w:ascii="Palatino Linotype" w:eastAsia="Palatino Linotype" w:hAnsi="Palatino Linotype" w:cs="Palatino Linotype"/>
          <w:i/>
          <w:sz w:val="22"/>
          <w:szCs w:val="22"/>
        </w:rPr>
      </w:pPr>
    </w:p>
    <w:p w14:paraId="501B03AA" w14:textId="77777777" w:rsidR="0064438D" w:rsidRPr="00284E9E" w:rsidRDefault="00D41907" w:rsidP="00284E9E">
      <w:pPr>
        <w:tabs>
          <w:tab w:val="left" w:pos="851"/>
        </w:tabs>
        <w:ind w:left="851" w:right="901"/>
        <w:jc w:val="both"/>
        <w:rPr>
          <w:rFonts w:ascii="Palatino Linotype" w:eastAsia="Palatino Linotype" w:hAnsi="Palatino Linotype" w:cs="Palatino Linotype"/>
          <w:i/>
          <w:sz w:val="22"/>
          <w:szCs w:val="22"/>
        </w:rPr>
      </w:pPr>
      <w:r w:rsidRPr="00284E9E">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3768704B" w14:textId="77777777" w:rsidR="0064438D" w:rsidRPr="00284E9E" w:rsidRDefault="0064438D" w:rsidP="00284E9E">
      <w:pPr>
        <w:tabs>
          <w:tab w:val="left" w:pos="851"/>
        </w:tabs>
        <w:ind w:left="851" w:right="901"/>
        <w:jc w:val="both"/>
        <w:rPr>
          <w:rFonts w:ascii="Palatino Linotype" w:eastAsia="Palatino Linotype" w:hAnsi="Palatino Linotype" w:cs="Palatino Linotype"/>
          <w:i/>
          <w:sz w:val="22"/>
          <w:szCs w:val="22"/>
        </w:rPr>
      </w:pPr>
    </w:p>
    <w:p w14:paraId="3CA8B76D" w14:textId="77777777" w:rsidR="0064438D" w:rsidRPr="00284E9E" w:rsidRDefault="00D41907" w:rsidP="00284E9E">
      <w:pPr>
        <w:tabs>
          <w:tab w:val="left" w:pos="851"/>
        </w:tabs>
        <w:ind w:left="851" w:right="901"/>
        <w:jc w:val="both"/>
        <w:rPr>
          <w:rFonts w:ascii="Palatino Linotype" w:eastAsia="Palatino Linotype" w:hAnsi="Palatino Linotype" w:cs="Palatino Linotype"/>
          <w:i/>
        </w:rPr>
      </w:pPr>
      <w:r w:rsidRPr="00284E9E">
        <w:rPr>
          <w:rFonts w:ascii="Palatino Linotype" w:eastAsia="Palatino Linotype" w:hAnsi="Palatino Linotype" w:cs="Palatino Linotype"/>
          <w:i/>
          <w:sz w:val="22"/>
          <w:szCs w:val="22"/>
        </w:rPr>
        <w:t>En el caso de que se interponga ante la Unidad de Transparencia, ésta deberá remitir el recurso de revisión al Instituto a más tardar al día siguiente de haberlo recibido.</w:t>
      </w:r>
      <w:r w:rsidRPr="00284E9E">
        <w:rPr>
          <w:rFonts w:ascii="Palatino Linotype" w:eastAsia="Palatino Linotype" w:hAnsi="Palatino Linotype" w:cs="Palatino Linotype"/>
          <w:b/>
          <w:i/>
          <w:sz w:val="22"/>
          <w:szCs w:val="22"/>
        </w:rPr>
        <w:t>”</w:t>
      </w:r>
    </w:p>
    <w:p w14:paraId="2F91A3B2" w14:textId="77777777" w:rsidR="0064438D" w:rsidRPr="00284E9E" w:rsidRDefault="0064438D" w:rsidP="00284E9E">
      <w:pPr>
        <w:ind w:left="851" w:right="902"/>
        <w:jc w:val="both"/>
        <w:rPr>
          <w:rFonts w:ascii="Palatino Linotype" w:eastAsia="Palatino Linotype" w:hAnsi="Palatino Linotype" w:cs="Palatino Linotype"/>
        </w:rPr>
      </w:pPr>
    </w:p>
    <w:p w14:paraId="0141A801" w14:textId="77777777" w:rsidR="00AE72EB" w:rsidRPr="00284E9E" w:rsidRDefault="00D41907" w:rsidP="00284E9E">
      <w:pPr>
        <w:spacing w:line="360" w:lineRule="auto"/>
        <w:jc w:val="both"/>
        <w:rPr>
          <w:rFonts w:ascii="Palatino Linotype" w:eastAsia="Palatino Linotype" w:hAnsi="Palatino Linotype" w:cs="Palatino Linotype"/>
        </w:rPr>
      </w:pPr>
      <w:r w:rsidRPr="00284E9E">
        <w:rPr>
          <w:rFonts w:ascii="Palatino Linotype" w:eastAsia="Palatino Linotype" w:hAnsi="Palatino Linotype" w:cs="Palatino Linotype"/>
        </w:rPr>
        <w:t xml:space="preserve">En esa tesitura, atendiendo a que </w:t>
      </w:r>
      <w:r w:rsidRPr="00284E9E">
        <w:rPr>
          <w:rFonts w:ascii="Palatino Linotype" w:eastAsia="Palatino Linotype" w:hAnsi="Palatino Linotype" w:cs="Palatino Linotype"/>
          <w:b/>
        </w:rPr>
        <w:t>EL SUJETO OBLIGADO</w:t>
      </w:r>
      <w:r w:rsidRPr="00284E9E">
        <w:rPr>
          <w:rFonts w:ascii="Palatino Linotype" w:eastAsia="Palatino Linotype" w:hAnsi="Palatino Linotype" w:cs="Palatino Linotype"/>
        </w:rPr>
        <w:t xml:space="preserve"> notificó la respuesta a la solicitud de información pública el día </w:t>
      </w:r>
      <w:r w:rsidR="00F55C82" w:rsidRPr="00284E9E">
        <w:rPr>
          <w:rFonts w:ascii="Palatino Linotype" w:eastAsia="Palatino Linotype" w:hAnsi="Palatino Linotype" w:cs="Palatino Linotype"/>
          <w:b/>
        </w:rPr>
        <w:t xml:space="preserve">veintiuno </w:t>
      </w:r>
      <w:r w:rsidR="00D1318A" w:rsidRPr="00284E9E">
        <w:rPr>
          <w:rFonts w:ascii="Palatino Linotype" w:eastAsia="Palatino Linotype" w:hAnsi="Palatino Linotype" w:cs="Palatino Linotype"/>
          <w:b/>
        </w:rPr>
        <w:t>de febrero d</w:t>
      </w:r>
      <w:r w:rsidRPr="00284E9E">
        <w:rPr>
          <w:rFonts w:ascii="Palatino Linotype" w:eastAsia="Palatino Linotype" w:hAnsi="Palatino Linotype" w:cs="Palatino Linotype"/>
          <w:b/>
        </w:rPr>
        <w:t>e dos mil veinticuatro</w:t>
      </w:r>
      <w:r w:rsidRPr="00284E9E">
        <w:rPr>
          <w:rFonts w:ascii="Palatino Linotype" w:eastAsia="Palatino Linotype" w:hAnsi="Palatino Linotype" w:cs="Palatino Linotype"/>
        </w:rPr>
        <w:t>;</w:t>
      </w:r>
      <w:r w:rsidRPr="00284E9E">
        <w:rPr>
          <w:rFonts w:ascii="Palatino Linotype" w:eastAsia="Palatino Linotype" w:hAnsi="Palatino Linotype" w:cs="Palatino Linotype"/>
          <w:b/>
        </w:rPr>
        <w:t xml:space="preserve"> </w:t>
      </w:r>
      <w:r w:rsidRPr="00284E9E">
        <w:rPr>
          <w:rFonts w:ascii="Palatino Linotype" w:eastAsia="Palatino Linotype" w:hAnsi="Palatino Linotype" w:cs="Palatino Linotype"/>
        </w:rPr>
        <w:t>el plazo de quince días hábiles que prevé el artículo 178 de la Ley de la materia el cual otorga a</w:t>
      </w:r>
      <w:r w:rsidR="00314287" w:rsidRPr="00284E9E">
        <w:rPr>
          <w:rFonts w:ascii="Palatino Linotype" w:eastAsia="Palatino Linotype" w:hAnsi="Palatino Linotype" w:cs="Palatino Linotype"/>
        </w:rPr>
        <w:t>l</w:t>
      </w:r>
      <w:r w:rsidRPr="00284E9E">
        <w:rPr>
          <w:rFonts w:ascii="Palatino Linotype" w:eastAsia="Palatino Linotype" w:hAnsi="Palatino Linotype" w:cs="Palatino Linotype"/>
        </w:rPr>
        <w:t xml:space="preserve"> </w:t>
      </w:r>
      <w:r w:rsidRPr="00284E9E">
        <w:rPr>
          <w:rFonts w:ascii="Palatino Linotype" w:eastAsia="Palatino Linotype" w:hAnsi="Palatino Linotype" w:cs="Palatino Linotype"/>
          <w:b/>
        </w:rPr>
        <w:t>RECURRENTE</w:t>
      </w:r>
      <w:r w:rsidRPr="00284E9E">
        <w:rPr>
          <w:rFonts w:ascii="Palatino Linotype" w:eastAsia="Palatino Linotype" w:hAnsi="Palatino Linotype" w:cs="Palatino Linotype"/>
        </w:rPr>
        <w:t xml:space="preserve"> para presentar el Recurso de Revisión, transcurrió del </w:t>
      </w:r>
      <w:r w:rsidR="00F55C82" w:rsidRPr="00284E9E">
        <w:rPr>
          <w:rFonts w:ascii="Palatino Linotype" w:eastAsia="Palatino Linotype" w:hAnsi="Palatino Linotype" w:cs="Palatino Linotype"/>
          <w:b/>
        </w:rPr>
        <w:t xml:space="preserve">veintidós de febrero al catorce de marzo de </w:t>
      </w:r>
      <w:r w:rsidRPr="00284E9E">
        <w:rPr>
          <w:rFonts w:ascii="Palatino Linotype" w:eastAsia="Palatino Linotype" w:hAnsi="Palatino Linotype" w:cs="Palatino Linotype"/>
          <w:b/>
        </w:rPr>
        <w:t>dos mil veinticuatro</w:t>
      </w:r>
      <w:r w:rsidRPr="00284E9E">
        <w:rPr>
          <w:rFonts w:ascii="Palatino Linotype" w:eastAsia="Palatino Linotype" w:hAnsi="Palatino Linotype" w:cs="Palatino Linotype"/>
        </w:rPr>
        <w:t xml:space="preserve">, sin contemplar en el cómputo </w:t>
      </w:r>
      <w:r w:rsidR="00AE72EB" w:rsidRPr="00284E9E">
        <w:rPr>
          <w:rFonts w:ascii="Palatino Linotype" w:eastAsia="Palatino Linotype" w:hAnsi="Palatino Linotype" w:cs="Palatino Linotype"/>
        </w:rPr>
        <w:t>días inhábiles</w:t>
      </w:r>
      <w:r w:rsidRPr="00284E9E">
        <w:rPr>
          <w:rFonts w:ascii="Palatino Linotype" w:eastAsia="Palatino Linotype" w:hAnsi="Palatino Linotype" w:cs="Palatino Linotype"/>
        </w:rPr>
        <w:t xml:space="preserve"> en términos del artículo 3, fracción X de la Ley de Transparencia y Acceso a la Información Pública del Estado de México y Municipios</w:t>
      </w:r>
      <w:r w:rsidR="00D1318A" w:rsidRPr="00284E9E">
        <w:rPr>
          <w:rFonts w:ascii="Palatino Linotype" w:eastAsia="Palatino Linotype" w:hAnsi="Palatino Linotype" w:cs="Palatino Linotype"/>
        </w:rPr>
        <w:t>.</w:t>
      </w:r>
    </w:p>
    <w:p w14:paraId="4ED6D4A7" w14:textId="77777777" w:rsidR="0064438D" w:rsidRPr="00284E9E" w:rsidRDefault="0064438D" w:rsidP="00284E9E">
      <w:pPr>
        <w:spacing w:line="360" w:lineRule="auto"/>
        <w:jc w:val="both"/>
        <w:rPr>
          <w:rFonts w:ascii="Palatino Linotype" w:eastAsia="Palatino Linotype" w:hAnsi="Palatino Linotype" w:cs="Palatino Linotype"/>
        </w:rPr>
      </w:pPr>
    </w:p>
    <w:p w14:paraId="22A8DD8B" w14:textId="77777777" w:rsidR="0064438D" w:rsidRPr="00284E9E" w:rsidRDefault="00D41907" w:rsidP="00284E9E">
      <w:pPr>
        <w:spacing w:line="360" w:lineRule="auto"/>
        <w:jc w:val="both"/>
        <w:rPr>
          <w:rFonts w:ascii="Palatino Linotype" w:eastAsia="Palatino Linotype" w:hAnsi="Palatino Linotype" w:cs="Palatino Linotype"/>
        </w:rPr>
      </w:pPr>
      <w:r w:rsidRPr="00284E9E">
        <w:rPr>
          <w:rFonts w:ascii="Palatino Linotype" w:eastAsia="Palatino Linotype" w:hAnsi="Palatino Linotype" w:cs="Palatino Linotype"/>
        </w:rPr>
        <w:t xml:space="preserve">En ese tenor, si el Recurso de Revisión que nos ocupa, se tuvo por interpuesto el </w:t>
      </w:r>
      <w:r w:rsidR="00F55C82" w:rsidRPr="00284E9E">
        <w:rPr>
          <w:rFonts w:ascii="Palatino Linotype" w:eastAsia="Palatino Linotype" w:hAnsi="Palatino Linotype" w:cs="Palatino Linotype"/>
          <w:b/>
        </w:rPr>
        <w:t xml:space="preserve">veintitrés de febrero </w:t>
      </w:r>
      <w:r w:rsidRPr="00284E9E">
        <w:rPr>
          <w:rFonts w:ascii="Palatino Linotype" w:eastAsia="Palatino Linotype" w:hAnsi="Palatino Linotype" w:cs="Palatino Linotype"/>
          <w:b/>
        </w:rPr>
        <w:t>de dos mil veinticuatro</w:t>
      </w:r>
      <w:r w:rsidRPr="00284E9E">
        <w:rPr>
          <w:rFonts w:ascii="Palatino Linotype" w:eastAsia="Palatino Linotype" w:hAnsi="Palatino Linotype" w:cs="Palatino Linotype"/>
        </w:rPr>
        <w:t>, éste se encuentra dentro de los márgenes temporales previstos en el precepto legal citado en el párrafo anterior y, por tanto, su interposición se realizó dentro de los términos legales ya referidos.</w:t>
      </w:r>
    </w:p>
    <w:p w14:paraId="4347D864" w14:textId="77777777" w:rsidR="00497EB5" w:rsidRPr="00284E9E" w:rsidRDefault="00497EB5" w:rsidP="00284E9E">
      <w:pPr>
        <w:autoSpaceDE w:val="0"/>
        <w:autoSpaceDN w:val="0"/>
        <w:adjustRightInd w:val="0"/>
        <w:spacing w:line="360" w:lineRule="auto"/>
        <w:ind w:right="49"/>
        <w:jc w:val="both"/>
        <w:rPr>
          <w:rFonts w:ascii="Palatino Linotype" w:hAnsi="Palatino Linotype"/>
          <w:b/>
        </w:rPr>
      </w:pPr>
      <w:r w:rsidRPr="00284E9E">
        <w:rPr>
          <w:rFonts w:ascii="Palatino Linotype" w:hAnsi="Palatino Linotype" w:cs="Arial"/>
          <w:b/>
          <w:sz w:val="28"/>
          <w:szCs w:val="28"/>
        </w:rPr>
        <w:lastRenderedPageBreak/>
        <w:t>CUARTO</w:t>
      </w:r>
      <w:r w:rsidRPr="00284E9E">
        <w:rPr>
          <w:rFonts w:ascii="Palatino Linotype" w:hAnsi="Palatino Linotype"/>
          <w:b/>
          <w:sz w:val="28"/>
          <w:szCs w:val="28"/>
        </w:rPr>
        <w:t>.</w:t>
      </w:r>
      <w:r w:rsidRPr="00284E9E">
        <w:rPr>
          <w:rFonts w:ascii="Palatino Linotype" w:hAnsi="Palatino Linotype"/>
          <w:b/>
        </w:rPr>
        <w:t xml:space="preserve"> Procedibilidad. </w:t>
      </w:r>
    </w:p>
    <w:p w14:paraId="36454554" w14:textId="77777777" w:rsidR="00FA5B63" w:rsidRPr="00284E9E" w:rsidRDefault="00FA5B63" w:rsidP="00284E9E">
      <w:pPr>
        <w:autoSpaceDE w:val="0"/>
        <w:autoSpaceDN w:val="0"/>
        <w:adjustRightInd w:val="0"/>
        <w:spacing w:line="360" w:lineRule="auto"/>
        <w:ind w:right="49"/>
        <w:jc w:val="both"/>
        <w:rPr>
          <w:rFonts w:ascii="Palatino Linotype" w:hAnsi="Palatino Linotype" w:cs="Arial"/>
          <w:lang w:val="es-ES"/>
        </w:rPr>
      </w:pPr>
      <w:r w:rsidRPr="00284E9E">
        <w:rPr>
          <w:rFonts w:ascii="Palatino Linotype" w:hAnsi="Palatino Linotype" w:cs="Arial"/>
          <w:lang w:val="es-ES"/>
        </w:rPr>
        <w:t xml:space="preserve">Este Órgano Garante, considera importante precisar que conforme al artículo 180, fracción II, último párrafo de la Ley de Transparencia y Acceso a la Información Pública del Estado de México y Municipios, que prevé cuando las solicitudes se presenten de manera electrónica no es requisito indispensable el proporcionar el nombre, tal como se muestra a continuación: </w:t>
      </w:r>
    </w:p>
    <w:p w14:paraId="1A81688E" w14:textId="77777777" w:rsidR="00FA5B63" w:rsidRPr="00284E9E" w:rsidRDefault="00FA5B63" w:rsidP="00284E9E">
      <w:pPr>
        <w:autoSpaceDE w:val="0"/>
        <w:autoSpaceDN w:val="0"/>
        <w:adjustRightInd w:val="0"/>
        <w:ind w:right="49"/>
        <w:jc w:val="both"/>
        <w:rPr>
          <w:rFonts w:ascii="Palatino Linotype" w:hAnsi="Palatino Linotype" w:cs="Arial"/>
          <w:lang w:val="es-ES"/>
        </w:rPr>
      </w:pPr>
    </w:p>
    <w:p w14:paraId="7194DC89" w14:textId="77777777" w:rsidR="00FA5B63" w:rsidRPr="00284E9E" w:rsidRDefault="00FA5B63" w:rsidP="00284E9E">
      <w:pPr>
        <w:tabs>
          <w:tab w:val="left" w:pos="851"/>
        </w:tabs>
        <w:ind w:left="851" w:right="901"/>
        <w:jc w:val="both"/>
        <w:rPr>
          <w:rFonts w:ascii="Palatino Linotype" w:hAnsi="Palatino Linotype"/>
          <w:b/>
          <w:i/>
          <w:sz w:val="22"/>
          <w:szCs w:val="22"/>
          <w:lang w:val="es-ES"/>
        </w:rPr>
      </w:pPr>
      <w:r w:rsidRPr="00284E9E">
        <w:rPr>
          <w:rFonts w:ascii="Palatino Linotype" w:hAnsi="Palatino Linotype"/>
          <w:b/>
          <w:i/>
          <w:sz w:val="22"/>
          <w:szCs w:val="22"/>
          <w:lang w:val="es-ES"/>
        </w:rPr>
        <w:t xml:space="preserve">“Artículo 180. </w:t>
      </w:r>
      <w:r w:rsidRPr="00284E9E">
        <w:rPr>
          <w:rFonts w:ascii="Palatino Linotype" w:hAnsi="Palatino Linotype"/>
          <w:i/>
          <w:sz w:val="22"/>
          <w:szCs w:val="22"/>
          <w:lang w:val="es-ES"/>
        </w:rPr>
        <w:t xml:space="preserve">El </w:t>
      </w:r>
      <w:r w:rsidRPr="00284E9E">
        <w:rPr>
          <w:rFonts w:ascii="Palatino Linotype" w:hAnsi="Palatino Linotype" w:cs="Arial"/>
          <w:i/>
          <w:sz w:val="22"/>
          <w:szCs w:val="22"/>
          <w:lang w:val="es-ES"/>
        </w:rPr>
        <w:t>recurso</w:t>
      </w:r>
      <w:r w:rsidRPr="00284E9E">
        <w:rPr>
          <w:rFonts w:ascii="Palatino Linotype" w:hAnsi="Palatino Linotype"/>
          <w:i/>
          <w:sz w:val="22"/>
          <w:szCs w:val="22"/>
          <w:lang w:val="es-ES"/>
        </w:rPr>
        <w:t xml:space="preserve"> </w:t>
      </w:r>
      <w:r w:rsidRPr="00284E9E">
        <w:rPr>
          <w:rFonts w:ascii="Palatino Linotype" w:hAnsi="Palatino Linotype" w:cs="Arial"/>
          <w:i/>
          <w:sz w:val="22"/>
          <w:szCs w:val="22"/>
          <w:lang w:val="es-ES"/>
        </w:rPr>
        <w:t>de</w:t>
      </w:r>
      <w:r w:rsidRPr="00284E9E">
        <w:rPr>
          <w:rFonts w:ascii="Palatino Linotype" w:hAnsi="Palatino Linotype"/>
          <w:i/>
          <w:sz w:val="22"/>
          <w:szCs w:val="22"/>
          <w:lang w:val="es-ES"/>
        </w:rPr>
        <w:t xml:space="preserve"> revisión contendrá:</w:t>
      </w:r>
      <w:r w:rsidRPr="00284E9E">
        <w:rPr>
          <w:rFonts w:ascii="Palatino Linotype" w:hAnsi="Palatino Linotype"/>
          <w:b/>
          <w:i/>
          <w:sz w:val="22"/>
          <w:szCs w:val="22"/>
          <w:lang w:val="es-ES"/>
        </w:rPr>
        <w:t xml:space="preserve"> </w:t>
      </w:r>
    </w:p>
    <w:p w14:paraId="76DD6283" w14:textId="77777777" w:rsidR="00FA5B63" w:rsidRPr="00284E9E" w:rsidRDefault="00FA5B63" w:rsidP="00284E9E">
      <w:pPr>
        <w:tabs>
          <w:tab w:val="left" w:pos="851"/>
        </w:tabs>
        <w:ind w:left="851" w:right="901"/>
        <w:jc w:val="both"/>
        <w:rPr>
          <w:rFonts w:ascii="Palatino Linotype" w:hAnsi="Palatino Linotype"/>
          <w:b/>
          <w:i/>
          <w:sz w:val="22"/>
          <w:szCs w:val="22"/>
          <w:lang w:val="es-ES"/>
        </w:rPr>
      </w:pPr>
      <w:r w:rsidRPr="00284E9E">
        <w:rPr>
          <w:rFonts w:ascii="Palatino Linotype" w:hAnsi="Palatino Linotype"/>
          <w:b/>
          <w:i/>
          <w:sz w:val="22"/>
          <w:szCs w:val="22"/>
          <w:lang w:val="es-ES"/>
        </w:rPr>
        <w:t>…</w:t>
      </w:r>
    </w:p>
    <w:p w14:paraId="2619276A" w14:textId="77777777" w:rsidR="00FA5B63" w:rsidRPr="00284E9E" w:rsidRDefault="00FA5B63" w:rsidP="00284E9E">
      <w:pPr>
        <w:tabs>
          <w:tab w:val="left" w:pos="851"/>
        </w:tabs>
        <w:ind w:left="851" w:right="901"/>
        <w:jc w:val="both"/>
        <w:rPr>
          <w:rFonts w:ascii="Palatino Linotype" w:hAnsi="Palatino Linotype"/>
          <w:i/>
          <w:sz w:val="22"/>
          <w:szCs w:val="22"/>
          <w:lang w:val="es-ES"/>
        </w:rPr>
      </w:pPr>
      <w:r w:rsidRPr="00284E9E">
        <w:rPr>
          <w:rFonts w:ascii="Palatino Linotype" w:hAnsi="Palatino Linotype"/>
          <w:b/>
          <w:i/>
          <w:sz w:val="22"/>
          <w:szCs w:val="22"/>
          <w:lang w:val="es-ES"/>
        </w:rPr>
        <w:t xml:space="preserve">II. El nombre del solicitante </w:t>
      </w:r>
      <w:r w:rsidRPr="00284E9E">
        <w:rPr>
          <w:rFonts w:ascii="Palatino Linotype" w:hAnsi="Palatino Linotype" w:cs="Arial"/>
          <w:b/>
          <w:i/>
          <w:sz w:val="22"/>
          <w:szCs w:val="22"/>
          <w:lang w:val="es-ES"/>
        </w:rPr>
        <w:t>que</w:t>
      </w:r>
      <w:r w:rsidRPr="00284E9E">
        <w:rPr>
          <w:rFonts w:ascii="Palatino Linotype" w:hAnsi="Palatino Linotype"/>
          <w:b/>
          <w:i/>
          <w:sz w:val="22"/>
          <w:szCs w:val="22"/>
          <w:lang w:val="es-ES"/>
        </w:rPr>
        <w:t xml:space="preserve"> recurre </w:t>
      </w:r>
      <w:r w:rsidRPr="00284E9E">
        <w:rPr>
          <w:rFonts w:ascii="Palatino Linotype" w:hAnsi="Palatino Linotype"/>
          <w:i/>
          <w:sz w:val="22"/>
          <w:szCs w:val="22"/>
          <w:lang w:val="es-ES"/>
        </w:rPr>
        <w:t>o de su representante y, en su caso, …</w:t>
      </w:r>
    </w:p>
    <w:p w14:paraId="2E09CFAC" w14:textId="77777777" w:rsidR="00FA5B63" w:rsidRPr="00284E9E" w:rsidRDefault="00FA5B63" w:rsidP="00284E9E">
      <w:pPr>
        <w:tabs>
          <w:tab w:val="left" w:pos="851"/>
        </w:tabs>
        <w:ind w:left="851" w:right="901"/>
        <w:jc w:val="both"/>
        <w:rPr>
          <w:rFonts w:ascii="Palatino Linotype" w:hAnsi="Palatino Linotype"/>
          <w:b/>
          <w:i/>
          <w:sz w:val="22"/>
          <w:szCs w:val="22"/>
          <w:lang w:val="es-ES"/>
        </w:rPr>
      </w:pPr>
      <w:r w:rsidRPr="00284E9E">
        <w:rPr>
          <w:rFonts w:ascii="Palatino Linotype" w:hAnsi="Palatino Linotype"/>
          <w:b/>
          <w:i/>
          <w:sz w:val="22"/>
          <w:szCs w:val="22"/>
          <w:lang w:val="es-ES"/>
        </w:rPr>
        <w:t xml:space="preserve">En caso de </w:t>
      </w:r>
      <w:r w:rsidRPr="00284E9E">
        <w:rPr>
          <w:rFonts w:ascii="Palatino Linotype" w:hAnsi="Palatino Linotype" w:cs="Arial"/>
          <w:b/>
          <w:i/>
          <w:sz w:val="22"/>
          <w:szCs w:val="22"/>
          <w:lang w:val="es-ES"/>
        </w:rPr>
        <w:t>que</w:t>
      </w:r>
      <w:r w:rsidRPr="00284E9E">
        <w:rPr>
          <w:rFonts w:ascii="Palatino Linotype" w:hAnsi="Palatino Linotype"/>
          <w:b/>
          <w:i/>
          <w:sz w:val="22"/>
          <w:szCs w:val="22"/>
          <w:lang w:val="es-ES"/>
        </w:rPr>
        <w:t xml:space="preserve"> el recurso se interponga de manera electrónica no será indispensable que contengan los requisitos establecidos en las fracciones II</w:t>
      </w:r>
      <w:r w:rsidRPr="00284E9E">
        <w:rPr>
          <w:rFonts w:ascii="Palatino Linotype" w:hAnsi="Palatino Linotype"/>
          <w:i/>
          <w:sz w:val="22"/>
          <w:szCs w:val="22"/>
          <w:lang w:val="es-ES"/>
        </w:rPr>
        <w:t>, IV, VII y VIII.</w:t>
      </w:r>
      <w:r w:rsidRPr="00284E9E">
        <w:rPr>
          <w:rFonts w:ascii="Palatino Linotype" w:hAnsi="Palatino Linotype"/>
          <w:b/>
          <w:i/>
          <w:sz w:val="22"/>
          <w:szCs w:val="22"/>
          <w:lang w:val="es-ES"/>
        </w:rPr>
        <w:t>”</w:t>
      </w:r>
    </w:p>
    <w:p w14:paraId="4970BBDF" w14:textId="77777777" w:rsidR="00FA5B63" w:rsidRPr="00284E9E" w:rsidRDefault="00FA5B63" w:rsidP="00284E9E">
      <w:pPr>
        <w:tabs>
          <w:tab w:val="left" w:pos="851"/>
        </w:tabs>
        <w:ind w:left="851" w:right="901"/>
        <w:jc w:val="both"/>
        <w:rPr>
          <w:rFonts w:ascii="Palatino Linotype" w:hAnsi="Palatino Linotype"/>
          <w:i/>
          <w:sz w:val="22"/>
          <w:szCs w:val="22"/>
          <w:lang w:val="es-ES"/>
        </w:rPr>
      </w:pPr>
      <w:r w:rsidRPr="00284E9E">
        <w:rPr>
          <w:rFonts w:ascii="Palatino Linotype" w:hAnsi="Palatino Linotype"/>
          <w:i/>
          <w:sz w:val="22"/>
          <w:szCs w:val="22"/>
          <w:lang w:val="es-ES"/>
        </w:rPr>
        <w:t>(Énfasis añadido)</w:t>
      </w:r>
    </w:p>
    <w:p w14:paraId="04E4314F" w14:textId="77777777" w:rsidR="00FA5B63" w:rsidRPr="00284E9E" w:rsidRDefault="00FA5B63" w:rsidP="00284E9E">
      <w:pPr>
        <w:tabs>
          <w:tab w:val="left" w:pos="851"/>
        </w:tabs>
        <w:ind w:right="901"/>
        <w:jc w:val="both"/>
        <w:rPr>
          <w:rFonts w:ascii="Palatino Linotype" w:hAnsi="Palatino Linotype"/>
          <w:i/>
          <w:sz w:val="22"/>
          <w:szCs w:val="22"/>
          <w:lang w:val="es-ES"/>
        </w:rPr>
      </w:pPr>
    </w:p>
    <w:p w14:paraId="41444844" w14:textId="77777777" w:rsidR="00FA5B63" w:rsidRPr="00284E9E" w:rsidRDefault="00FA5B63" w:rsidP="00284E9E">
      <w:pPr>
        <w:spacing w:line="360" w:lineRule="auto"/>
        <w:jc w:val="both"/>
        <w:rPr>
          <w:rFonts w:ascii="Palatino Linotype" w:hAnsi="Palatino Linotype"/>
          <w:b/>
          <w:lang w:val="es-ES"/>
        </w:rPr>
      </w:pPr>
      <w:r w:rsidRPr="00284E9E">
        <w:rPr>
          <w:rFonts w:ascii="Palatino Linotype" w:hAnsi="Palatino Linotype"/>
          <w:lang w:val="es-ES"/>
        </w:rPr>
        <w:t>Por lo que, derivado que el Recurso de Revisión materia del presente asunto, se interpuso de manera electrónica, no es necesario que contenga determinados requisitos, entre ellos, el nombre de</w:t>
      </w:r>
      <w:r w:rsidR="00314287" w:rsidRPr="00284E9E">
        <w:rPr>
          <w:rFonts w:ascii="Palatino Linotype" w:hAnsi="Palatino Linotype"/>
          <w:lang w:val="es-ES"/>
        </w:rPr>
        <w:t xml:space="preserve">l </w:t>
      </w:r>
      <w:r w:rsidRPr="00284E9E">
        <w:rPr>
          <w:rFonts w:ascii="Palatino Linotype" w:hAnsi="Palatino Linotype" w:cs="Arial"/>
          <w:b/>
          <w:lang w:val="es-ES"/>
        </w:rPr>
        <w:t>RECURRENTE;</w:t>
      </w:r>
      <w:r w:rsidRPr="00284E9E">
        <w:rPr>
          <w:rFonts w:ascii="Palatino Linotype" w:hAnsi="Palatino Linotype"/>
          <w:lang w:val="es-ES"/>
        </w:rPr>
        <w:t xml:space="preserve"> por lo que, en el presente caso, al haber sido presentado el Recurso de Revisión vía </w:t>
      </w:r>
      <w:r w:rsidRPr="00284E9E">
        <w:rPr>
          <w:rFonts w:ascii="Palatino Linotype" w:hAnsi="Palatino Linotype"/>
          <w:b/>
          <w:lang w:val="es-ES"/>
        </w:rPr>
        <w:t>SAIMEX</w:t>
      </w:r>
      <w:r w:rsidRPr="00284E9E">
        <w:rPr>
          <w:rFonts w:ascii="Palatino Linotype" w:hAnsi="Palatino Linotype"/>
          <w:lang w:val="es-ES"/>
        </w:rPr>
        <w:t>, dicho requisito resulta innecesario.</w:t>
      </w:r>
    </w:p>
    <w:p w14:paraId="739524C1" w14:textId="77777777" w:rsidR="00FA5B63" w:rsidRPr="00284E9E" w:rsidRDefault="00FA5B63" w:rsidP="00284E9E">
      <w:pPr>
        <w:spacing w:line="360" w:lineRule="auto"/>
        <w:jc w:val="both"/>
        <w:rPr>
          <w:rFonts w:ascii="Palatino Linotype" w:hAnsi="Palatino Linotype"/>
          <w:lang w:val="es-ES"/>
        </w:rPr>
      </w:pPr>
    </w:p>
    <w:p w14:paraId="3BAFE7F7" w14:textId="77777777" w:rsidR="00FA5B63" w:rsidRPr="00284E9E" w:rsidRDefault="00FA5B63" w:rsidP="00284E9E">
      <w:pPr>
        <w:spacing w:line="360" w:lineRule="auto"/>
        <w:jc w:val="both"/>
        <w:rPr>
          <w:rFonts w:ascii="Palatino Linotype" w:hAnsi="Palatino Linotype" w:cs="Arial"/>
          <w:lang w:val="es-ES"/>
        </w:rPr>
      </w:pPr>
      <w:r w:rsidRPr="00284E9E">
        <w:rPr>
          <w:rFonts w:ascii="Palatino Linotype" w:hAnsi="Palatino Linotype"/>
          <w:lang w:val="es-ES"/>
        </w:rPr>
        <w:t xml:space="preserve">Lo anterior es así, pues el artículo 15 de </w:t>
      </w:r>
      <w:r w:rsidRPr="00284E9E">
        <w:rPr>
          <w:rFonts w:ascii="Palatino Linotype" w:hAnsi="Palatino Linotype" w:cs="Arial"/>
          <w:lang w:val="es-ES"/>
        </w:rPr>
        <w:t xml:space="preserve">Ley de Transparencia y Acceso a la Información Pública del Estado de México y Municipios </w:t>
      </w:r>
      <w:r w:rsidRPr="00284E9E">
        <w:rPr>
          <w:rFonts w:ascii="Palatino Linotype" w:hAnsi="Palatino Linotype" w:cs="Arial"/>
          <w:iCs/>
          <w:lang w:val="es-ES"/>
        </w:rPr>
        <w:t xml:space="preserve">prevé que, </w:t>
      </w:r>
      <w:r w:rsidRPr="00284E9E">
        <w:rPr>
          <w:rFonts w:ascii="Palatino Linotype" w:hAnsi="Palatino Linotype"/>
          <w:lang w:val="es-ES"/>
        </w:rPr>
        <w:t xml:space="preserve">toda persona tendrá acceso a la información </w:t>
      </w:r>
      <w:r w:rsidRPr="00284E9E">
        <w:rPr>
          <w:rFonts w:ascii="Palatino Linotype" w:hAnsi="Palatino Linotype" w:cs="Arial"/>
          <w:lang w:val="es-ES"/>
        </w:rPr>
        <w:t xml:space="preserve">sin necesidad de acreditar interés alguno o justificar su utilización, de lo que se infiere que para el </w:t>
      </w:r>
      <w:r w:rsidRPr="00284E9E">
        <w:rPr>
          <w:rFonts w:ascii="Palatino Linotype" w:hAnsi="Palatino Linotype"/>
          <w:lang w:val="es-ES"/>
        </w:rPr>
        <w:t>ejercicio</w:t>
      </w:r>
      <w:r w:rsidRPr="00284E9E">
        <w:rPr>
          <w:rFonts w:ascii="Palatino Linotype" w:hAnsi="Palatino Linotype" w:cs="Arial"/>
          <w:lang w:val="es-ES"/>
        </w:rPr>
        <w:t xml:space="preserve"> del derecho de acceso a la información pública, </w:t>
      </w:r>
      <w:r w:rsidRPr="00284E9E">
        <w:rPr>
          <w:rFonts w:ascii="Palatino Linotype" w:hAnsi="Palatino Linotype" w:cs="Arial"/>
          <w:b/>
          <w:u w:val="single"/>
          <w:lang w:val="es-ES"/>
        </w:rPr>
        <w:t xml:space="preserve">el nombre no es un requisito </w:t>
      </w:r>
      <w:r w:rsidRPr="00284E9E">
        <w:rPr>
          <w:rFonts w:ascii="Palatino Linotype" w:hAnsi="Palatino Linotype" w:cs="Arial"/>
          <w:b/>
          <w:i/>
          <w:u w:val="single"/>
          <w:lang w:val="es-ES"/>
        </w:rPr>
        <w:t>sine qua non</w:t>
      </w:r>
      <w:r w:rsidRPr="00284E9E">
        <w:rPr>
          <w:rFonts w:ascii="Palatino Linotype" w:hAnsi="Palatino Linotype" w:cs="Arial"/>
          <w:lang w:val="es-ES"/>
        </w:rPr>
        <w:t xml:space="preserve"> para que los particulares ejerzan el derecho de acceso a la información pública, pues por el contrario la Ley de la materia prevé en </w:t>
      </w:r>
      <w:r w:rsidRPr="00284E9E">
        <w:rPr>
          <w:rFonts w:ascii="Palatino Linotype" w:hAnsi="Palatino Linotype" w:cs="Arial"/>
          <w:lang w:val="es-ES"/>
        </w:rPr>
        <w:lastRenderedPageBreak/>
        <w:t>su artículo 155, párrafo segundo la posibilidad de que las solicitudes de información sean anónimas, al utilizar un nombre incompleto o, inclusive un seudónimo.</w:t>
      </w:r>
    </w:p>
    <w:p w14:paraId="6662BF47" w14:textId="77777777" w:rsidR="00FA5B63" w:rsidRPr="00284E9E" w:rsidRDefault="00FA5B63" w:rsidP="00284E9E">
      <w:pPr>
        <w:spacing w:line="360" w:lineRule="auto"/>
        <w:jc w:val="both"/>
        <w:rPr>
          <w:rFonts w:ascii="Palatino Linotype" w:hAnsi="Palatino Linotype" w:cs="Arial"/>
          <w:lang w:val="es-ES"/>
        </w:rPr>
      </w:pPr>
    </w:p>
    <w:p w14:paraId="7550EABF" w14:textId="77777777" w:rsidR="00FA5B63" w:rsidRPr="00284E9E" w:rsidRDefault="00FA5B63" w:rsidP="00284E9E">
      <w:pPr>
        <w:spacing w:line="360" w:lineRule="auto"/>
        <w:jc w:val="both"/>
        <w:rPr>
          <w:rFonts w:ascii="Palatino Linotype" w:hAnsi="Palatino Linotype"/>
          <w:sz w:val="22"/>
          <w:szCs w:val="22"/>
          <w:lang w:val="es-ES"/>
        </w:rPr>
      </w:pPr>
      <w:r w:rsidRPr="00284E9E">
        <w:rPr>
          <w:rFonts w:ascii="Palatino Linotype" w:hAnsi="Palatino Linotype"/>
          <w:lang w:val="es-ES"/>
        </w:rPr>
        <w:t xml:space="preserve">Aunado a lo anterior, cabe precisar que los artículos 6, Apartado A, fracciones III y IV de la Constitución Política de los Estados Unidos Mexicanos y 5, párrafos </w:t>
      </w:r>
      <w:r w:rsidRPr="00284E9E">
        <w:rPr>
          <w:rFonts w:ascii="Palatino Linotype" w:hAnsi="Palatino Linotype"/>
          <w:bCs/>
        </w:rPr>
        <w:t>trigésimo segundo, trigésimo tercero y trigésimo cuarto</w:t>
      </w:r>
      <w:r w:rsidRPr="00284E9E">
        <w:rPr>
          <w:rFonts w:ascii="Palatino Linotype" w:hAnsi="Palatino Linotype"/>
          <w:lang w:val="es-ES"/>
        </w:rPr>
        <w:t>, fracciones I, III, IV y V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w:t>
      </w:r>
    </w:p>
    <w:p w14:paraId="3C4A8711" w14:textId="77777777" w:rsidR="00FA5B63" w:rsidRPr="00284E9E" w:rsidRDefault="00FA5B63" w:rsidP="00284E9E">
      <w:pPr>
        <w:tabs>
          <w:tab w:val="left" w:pos="851"/>
        </w:tabs>
        <w:spacing w:line="360" w:lineRule="auto"/>
        <w:ind w:left="851" w:right="901"/>
        <w:jc w:val="both"/>
        <w:rPr>
          <w:rFonts w:ascii="Palatino Linotype" w:hAnsi="Palatino Linotype"/>
          <w:sz w:val="22"/>
          <w:szCs w:val="22"/>
          <w:lang w:val="es-ES"/>
        </w:rPr>
      </w:pPr>
    </w:p>
    <w:p w14:paraId="122C5D63" w14:textId="77777777" w:rsidR="00FA5B63" w:rsidRPr="00284E9E" w:rsidRDefault="00FA5B63" w:rsidP="00284E9E">
      <w:pPr>
        <w:spacing w:line="360" w:lineRule="auto"/>
        <w:jc w:val="both"/>
        <w:rPr>
          <w:rFonts w:ascii="Palatino Linotype" w:hAnsi="Palatino Linotype"/>
          <w:lang w:val="es-ES"/>
        </w:rPr>
      </w:pPr>
      <w:r w:rsidRPr="00284E9E">
        <w:rPr>
          <w:rFonts w:ascii="Palatino Linotype" w:hAnsi="Palatino Linotype"/>
          <w:lang w:val="es-ES"/>
        </w:rPr>
        <w:t>Asimismo, se estima que el requisito relativo al nombre de</w:t>
      </w:r>
      <w:r w:rsidR="00314287" w:rsidRPr="00284E9E">
        <w:rPr>
          <w:rFonts w:ascii="Palatino Linotype" w:hAnsi="Palatino Linotype"/>
          <w:lang w:val="es-ES"/>
        </w:rPr>
        <w:t>l</w:t>
      </w:r>
      <w:r w:rsidRPr="00284E9E">
        <w:rPr>
          <w:rFonts w:ascii="Palatino Linotype" w:hAnsi="Palatino Linotype"/>
          <w:lang w:val="es-ES"/>
        </w:rPr>
        <w:t xml:space="preserve"> </w:t>
      </w:r>
      <w:r w:rsidRPr="00284E9E">
        <w:rPr>
          <w:rFonts w:ascii="Palatino Linotype" w:hAnsi="Palatino Linotype" w:cs="Arial"/>
          <w:b/>
          <w:lang w:val="es-ES"/>
        </w:rPr>
        <w:t>RECURRENTE</w:t>
      </w:r>
      <w:r w:rsidRPr="00284E9E">
        <w:rPr>
          <w:rFonts w:ascii="Palatino Linotype" w:hAnsi="Palatino Linotype"/>
          <w:lang w:val="es-ES"/>
        </w:rPr>
        <w:t xml:space="preserve"> no constituye un supuesto 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w:t>
      </w:r>
      <w:r w:rsidR="00314287" w:rsidRPr="00284E9E">
        <w:rPr>
          <w:rFonts w:ascii="Palatino Linotype" w:hAnsi="Palatino Linotype" w:cs="Arial"/>
          <w:b/>
          <w:lang w:val="es-ES"/>
        </w:rPr>
        <w:t>EL</w:t>
      </w:r>
      <w:r w:rsidRPr="00284E9E">
        <w:rPr>
          <w:rFonts w:ascii="Palatino Linotype" w:hAnsi="Palatino Linotype" w:cs="Arial"/>
          <w:b/>
          <w:lang w:val="es-ES"/>
        </w:rPr>
        <w:t xml:space="preserve"> RECURRENTE</w:t>
      </w:r>
      <w:r w:rsidRPr="00284E9E">
        <w:rPr>
          <w:rFonts w:ascii="Palatino Linotype" w:hAnsi="Palatino Linotype"/>
          <w:lang w:val="es-ES"/>
        </w:rPr>
        <w:t xml:space="preserve"> es la misma persona que realizó la solicitud de acceso a la información pública que ahora se impugna.</w:t>
      </w:r>
    </w:p>
    <w:p w14:paraId="4B075A02" w14:textId="77777777" w:rsidR="00FA5B63" w:rsidRPr="00284E9E" w:rsidRDefault="00FA5B63" w:rsidP="00284E9E">
      <w:pPr>
        <w:tabs>
          <w:tab w:val="left" w:pos="851"/>
        </w:tabs>
        <w:spacing w:line="360" w:lineRule="auto"/>
        <w:ind w:left="851" w:right="901"/>
        <w:jc w:val="both"/>
        <w:rPr>
          <w:rFonts w:ascii="Palatino Linotype" w:hAnsi="Palatino Linotype"/>
          <w:sz w:val="22"/>
          <w:szCs w:val="22"/>
          <w:lang w:val="es-ES"/>
        </w:rPr>
      </w:pPr>
    </w:p>
    <w:p w14:paraId="7414DDA8" w14:textId="77777777" w:rsidR="00FA5B63" w:rsidRPr="00284E9E" w:rsidRDefault="00FA5B63" w:rsidP="00284E9E">
      <w:pPr>
        <w:spacing w:line="360" w:lineRule="auto"/>
        <w:jc w:val="both"/>
        <w:rPr>
          <w:rFonts w:ascii="Palatino Linotype" w:hAnsi="Palatino Linotype"/>
          <w:lang w:val="es-ES"/>
        </w:rPr>
      </w:pPr>
      <w:r w:rsidRPr="00284E9E">
        <w:rPr>
          <w:rFonts w:ascii="Palatino Linotype" w:hAnsi="Palatino Linotype"/>
          <w:lang w:val="es-ES"/>
        </w:rPr>
        <w:lastRenderedPageBreak/>
        <w:t xml:space="preserve">Es así que, para el estudio de la materia sobre la que se resuelve el presente Recurso de Revisión, resulta intrascendente conocer el nombre de la persona que lo hubiere promovido, en virtud de que tanto la </w:t>
      </w:r>
      <w:r w:rsidRPr="00284E9E">
        <w:rPr>
          <w:rFonts w:ascii="Palatino Linotype" w:hAnsi="Palatino Linotype"/>
        </w:rPr>
        <w:t>Constitución Política de los Estados Unidos Mexicanos</w:t>
      </w:r>
      <w:r w:rsidRPr="00284E9E">
        <w:rPr>
          <w:rFonts w:ascii="Palatino Linotype" w:hAnsi="Palatino Linotype"/>
          <w:lang w:val="es-ES"/>
        </w:rPr>
        <w:t xml:space="preserve">,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 </w:t>
      </w:r>
    </w:p>
    <w:p w14:paraId="5F887B8D" w14:textId="77777777" w:rsidR="00045977" w:rsidRPr="00284E9E" w:rsidRDefault="00045977" w:rsidP="00284E9E">
      <w:pPr>
        <w:spacing w:line="360" w:lineRule="auto"/>
        <w:ind w:right="49"/>
        <w:jc w:val="both"/>
        <w:rPr>
          <w:rFonts w:ascii="Palatino Linotype" w:eastAsia="Palatino Linotype" w:hAnsi="Palatino Linotype" w:cs="Palatino Linotype"/>
        </w:rPr>
      </w:pPr>
    </w:p>
    <w:p w14:paraId="11F8C471" w14:textId="77777777" w:rsidR="0064438D" w:rsidRPr="00284E9E" w:rsidRDefault="00D41907" w:rsidP="00284E9E">
      <w:pPr>
        <w:widowControl w:val="0"/>
        <w:pBdr>
          <w:top w:val="nil"/>
          <w:left w:val="nil"/>
          <w:bottom w:val="nil"/>
          <w:right w:val="nil"/>
          <w:between w:val="nil"/>
        </w:pBdr>
        <w:spacing w:line="360" w:lineRule="auto"/>
        <w:jc w:val="both"/>
        <w:rPr>
          <w:rFonts w:ascii="Palatino Linotype" w:eastAsia="Palatino Linotype" w:hAnsi="Palatino Linotype" w:cs="Palatino Linotype"/>
          <w:b/>
        </w:rPr>
      </w:pPr>
      <w:r w:rsidRPr="00284E9E">
        <w:rPr>
          <w:rFonts w:ascii="Palatino Linotype" w:eastAsia="Palatino Linotype" w:hAnsi="Palatino Linotype" w:cs="Palatino Linotype"/>
          <w:b/>
          <w:sz w:val="28"/>
          <w:szCs w:val="28"/>
        </w:rPr>
        <w:t>QUINTO</w:t>
      </w:r>
      <w:r w:rsidRPr="00284E9E">
        <w:rPr>
          <w:rFonts w:ascii="Palatino Linotype" w:eastAsia="Palatino Linotype" w:hAnsi="Palatino Linotype" w:cs="Palatino Linotype"/>
          <w:b/>
        </w:rPr>
        <w:t xml:space="preserve">. Estudio y Resolución del Recurso. </w:t>
      </w:r>
    </w:p>
    <w:p w14:paraId="0F94CBF7" w14:textId="77777777" w:rsidR="0064438D" w:rsidRPr="00284E9E" w:rsidRDefault="00D41907" w:rsidP="00284E9E">
      <w:pPr>
        <w:spacing w:line="360" w:lineRule="auto"/>
        <w:jc w:val="both"/>
        <w:rPr>
          <w:rFonts w:ascii="Palatino Linotype" w:eastAsia="Palatino Linotype" w:hAnsi="Palatino Linotype" w:cs="Palatino Linotype"/>
        </w:rPr>
      </w:pPr>
      <w:r w:rsidRPr="00284E9E">
        <w:rPr>
          <w:rFonts w:ascii="Palatino Linotype" w:eastAsia="Palatino Linotype" w:hAnsi="Palatino Linotype" w:cs="Palatino Linotype"/>
        </w:rPr>
        <w:t>Con la finalidad de estar en posibilidad de dictar el fallo correspondiente conforme a derecho, el presente estudio se basará en el contenido íntegro de las actuaciones que del expediente electrónico que obra en EL SAIMEX,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5A617CF3" w14:textId="77777777" w:rsidR="0064438D" w:rsidRPr="00284E9E" w:rsidRDefault="0064438D" w:rsidP="00284E9E">
      <w:pPr>
        <w:spacing w:line="360" w:lineRule="auto"/>
        <w:jc w:val="both"/>
        <w:rPr>
          <w:rFonts w:ascii="Palatino Linotype" w:eastAsia="Palatino Linotype" w:hAnsi="Palatino Linotype" w:cs="Palatino Linotype"/>
        </w:rPr>
      </w:pPr>
    </w:p>
    <w:p w14:paraId="69035549" w14:textId="77777777" w:rsidR="00EB7174" w:rsidRPr="00284E9E" w:rsidRDefault="00D41907" w:rsidP="00284E9E">
      <w:pPr>
        <w:spacing w:line="360" w:lineRule="auto"/>
        <w:jc w:val="both"/>
        <w:rPr>
          <w:rFonts w:ascii="Palatino Linotype" w:eastAsia="Palatino Linotype" w:hAnsi="Palatino Linotype" w:cs="Palatino Linotype"/>
        </w:rPr>
      </w:pPr>
      <w:r w:rsidRPr="00284E9E">
        <w:rPr>
          <w:rFonts w:ascii="Palatino Linotype" w:eastAsia="Palatino Linotype" w:hAnsi="Palatino Linotype" w:cs="Palatino Linotype"/>
        </w:rPr>
        <w:t xml:space="preserve">En primer lugar, es importante señalar que </w:t>
      </w:r>
      <w:r w:rsidR="00314287" w:rsidRPr="00284E9E">
        <w:rPr>
          <w:rFonts w:ascii="Palatino Linotype" w:eastAsia="Palatino Linotype" w:hAnsi="Palatino Linotype" w:cs="Palatino Linotype"/>
          <w:b/>
        </w:rPr>
        <w:t>EL</w:t>
      </w:r>
      <w:r w:rsidRPr="00284E9E">
        <w:rPr>
          <w:rFonts w:ascii="Palatino Linotype" w:eastAsia="Palatino Linotype" w:hAnsi="Palatino Linotype" w:cs="Palatino Linotype"/>
          <w:b/>
        </w:rPr>
        <w:t xml:space="preserve"> RECURRENTE</w:t>
      </w:r>
      <w:r w:rsidRPr="00284E9E">
        <w:rPr>
          <w:rFonts w:ascii="Palatino Linotype" w:eastAsia="Palatino Linotype" w:hAnsi="Palatino Linotype" w:cs="Palatino Linotype"/>
        </w:rPr>
        <w:t xml:space="preserve"> en el ejercicio de su derecho de Acceso a la Información </w:t>
      </w:r>
      <w:r w:rsidR="00A97A68" w:rsidRPr="00284E9E">
        <w:rPr>
          <w:rFonts w:ascii="Palatino Linotype" w:eastAsia="Palatino Linotype" w:hAnsi="Palatino Linotype" w:cs="Palatino Linotype"/>
        </w:rPr>
        <w:t>requirió</w:t>
      </w:r>
      <w:r w:rsidR="00EB7174" w:rsidRPr="00284E9E">
        <w:rPr>
          <w:rFonts w:ascii="Palatino Linotype" w:eastAsia="Palatino Linotype" w:hAnsi="Palatino Linotype" w:cs="Palatino Linotype"/>
        </w:rPr>
        <w:t xml:space="preserve"> los planes/ proyectos que se tienen para la reconstrucción del puente 2 periférico oriente, ubicado en avenida periférico, a un costado de la alameda oriente (CDMX), así como el presupuesto que se estima y las </w:t>
      </w:r>
      <w:r w:rsidR="00EB7174" w:rsidRPr="00284E9E">
        <w:rPr>
          <w:rFonts w:ascii="Palatino Linotype" w:eastAsia="Palatino Linotype" w:hAnsi="Palatino Linotype" w:cs="Palatino Linotype"/>
        </w:rPr>
        <w:lastRenderedPageBreak/>
        <w:t xml:space="preserve">fechas de construcción; así como, los contratos y obligaciones contraídas para la construcción de los proyectos previamente mencionados. </w:t>
      </w:r>
    </w:p>
    <w:p w14:paraId="3FEBB7A6" w14:textId="77777777" w:rsidR="00EB7174" w:rsidRPr="00284E9E" w:rsidRDefault="00EB7174" w:rsidP="00284E9E">
      <w:pPr>
        <w:spacing w:line="360" w:lineRule="auto"/>
        <w:jc w:val="both"/>
        <w:rPr>
          <w:rFonts w:ascii="Palatino Linotype" w:eastAsia="Palatino Linotype" w:hAnsi="Palatino Linotype" w:cs="Palatino Linotype"/>
        </w:rPr>
      </w:pPr>
    </w:p>
    <w:p w14:paraId="50F124E2" w14:textId="77777777" w:rsidR="00EB7174" w:rsidRPr="00284E9E" w:rsidRDefault="00D41907" w:rsidP="00284E9E">
      <w:pPr>
        <w:spacing w:line="360" w:lineRule="auto"/>
        <w:jc w:val="both"/>
        <w:rPr>
          <w:rFonts w:ascii="Palatino Linotype" w:hAnsi="Palatino Linotype" w:cs="Arial"/>
          <w:lang w:val="es-ES_tradnl"/>
        </w:rPr>
      </w:pPr>
      <w:r w:rsidRPr="00284E9E">
        <w:rPr>
          <w:rFonts w:ascii="Palatino Linotype" w:eastAsia="Palatino Linotype" w:hAnsi="Palatino Linotype" w:cs="Palatino Linotype"/>
        </w:rPr>
        <w:t xml:space="preserve">Al respecto </w:t>
      </w:r>
      <w:r w:rsidRPr="00284E9E">
        <w:rPr>
          <w:rFonts w:ascii="Palatino Linotype" w:eastAsia="Palatino Linotype" w:hAnsi="Palatino Linotype" w:cs="Palatino Linotype"/>
          <w:b/>
        </w:rPr>
        <w:t>EL SUJETO OBLIGADO</w:t>
      </w:r>
      <w:r w:rsidRPr="00284E9E">
        <w:rPr>
          <w:rFonts w:ascii="Palatino Linotype" w:eastAsia="Palatino Linotype" w:hAnsi="Palatino Linotype" w:cs="Palatino Linotype"/>
        </w:rPr>
        <w:t xml:space="preserve"> mediante respuesta </w:t>
      </w:r>
      <w:r w:rsidR="00EB7174" w:rsidRPr="00284E9E">
        <w:rPr>
          <w:rFonts w:ascii="Palatino Linotype" w:eastAsia="Palatino Linotype" w:hAnsi="Palatino Linotype" w:cs="Palatino Linotype"/>
        </w:rPr>
        <w:t xml:space="preserve">informó </w:t>
      </w:r>
      <w:r w:rsidR="00EB7174" w:rsidRPr="00284E9E">
        <w:rPr>
          <w:rFonts w:ascii="Palatino Linotype" w:hAnsi="Palatino Linotype" w:cs="Arial"/>
          <w:lang w:val="es-ES_tradnl"/>
        </w:rPr>
        <w:t xml:space="preserve">que la Secretaría de Desarrollo Urbano e Infraestructura, tiene a su cargo el despacho de los asuntos referidos en el artículo 39 de la Ley Orgánica de la Administración Pública del Estado de México, en las que no se advierte las relacionadas con la solicitud, configurándose la notoria incompetencia para atender la misma. No obstante, informó que el Sujeto Obligado que pudiera ser competente para atender la solicitud es la Secretaría de Obras y Servicios de la Ciudad de México; por lo que sugiere al solicitante dirigir su solicitud a dicha dependencia. </w:t>
      </w:r>
    </w:p>
    <w:p w14:paraId="4E20DA2D" w14:textId="77777777" w:rsidR="001502E9" w:rsidRPr="00284E9E" w:rsidRDefault="001502E9" w:rsidP="00284E9E">
      <w:pPr>
        <w:spacing w:line="360" w:lineRule="auto"/>
        <w:jc w:val="both"/>
        <w:rPr>
          <w:rFonts w:ascii="Palatino Linotype" w:eastAsia="Palatino Linotype" w:hAnsi="Palatino Linotype" w:cs="Palatino Linotype"/>
        </w:rPr>
      </w:pPr>
    </w:p>
    <w:p w14:paraId="5D5ED5A6" w14:textId="77777777" w:rsidR="00506495" w:rsidRPr="00284E9E" w:rsidRDefault="00D41907" w:rsidP="00284E9E">
      <w:pPr>
        <w:spacing w:line="360" w:lineRule="auto"/>
        <w:jc w:val="both"/>
        <w:rPr>
          <w:rFonts w:ascii="Palatino Linotype" w:eastAsia="Palatino Linotype" w:hAnsi="Palatino Linotype" w:cs="Palatino Linotype"/>
          <w:b/>
        </w:rPr>
      </w:pPr>
      <w:r w:rsidRPr="00284E9E">
        <w:rPr>
          <w:rFonts w:ascii="Palatino Linotype" w:eastAsia="Palatino Linotype" w:hAnsi="Palatino Linotype" w:cs="Palatino Linotype"/>
        </w:rPr>
        <w:t xml:space="preserve">Ante tal respuesta, </w:t>
      </w:r>
      <w:r w:rsidR="002204AE" w:rsidRPr="00284E9E">
        <w:rPr>
          <w:rFonts w:ascii="Palatino Linotype" w:eastAsia="Palatino Linotype" w:hAnsi="Palatino Linotype" w:cs="Palatino Linotype"/>
        </w:rPr>
        <w:t>la</w:t>
      </w:r>
      <w:r w:rsidRPr="00284E9E">
        <w:rPr>
          <w:rFonts w:ascii="Palatino Linotype" w:eastAsia="Palatino Linotype" w:hAnsi="Palatino Linotype" w:cs="Palatino Linotype"/>
        </w:rPr>
        <w:t xml:space="preserve"> particular interpuso el Recurso de Revisión materia del present</w:t>
      </w:r>
      <w:r w:rsidR="00045977" w:rsidRPr="00284E9E">
        <w:rPr>
          <w:rFonts w:ascii="Palatino Linotype" w:eastAsia="Palatino Linotype" w:hAnsi="Palatino Linotype" w:cs="Palatino Linotype"/>
        </w:rPr>
        <w:t>e asunto, adoleciéndose</w:t>
      </w:r>
      <w:r w:rsidR="008A1825" w:rsidRPr="00284E9E">
        <w:rPr>
          <w:rFonts w:ascii="Palatino Linotype" w:eastAsia="Palatino Linotype" w:hAnsi="Palatino Linotype" w:cs="Palatino Linotype"/>
        </w:rPr>
        <w:t xml:space="preserve"> medularmente </w:t>
      </w:r>
      <w:r w:rsidR="00045977" w:rsidRPr="00284E9E">
        <w:rPr>
          <w:rFonts w:ascii="Palatino Linotype" w:eastAsia="Palatino Linotype" w:hAnsi="Palatino Linotype" w:cs="Palatino Linotype"/>
        </w:rPr>
        <w:t xml:space="preserve">porque </w:t>
      </w:r>
      <w:r w:rsidR="00EB7174" w:rsidRPr="00284E9E">
        <w:rPr>
          <w:rFonts w:ascii="Palatino Linotype" w:eastAsia="Palatino Linotype" w:hAnsi="Palatino Linotype" w:cs="Palatino Linotype"/>
        </w:rPr>
        <w:t xml:space="preserve">la incompetencia declarada por </w:t>
      </w:r>
      <w:r w:rsidR="00EB7174" w:rsidRPr="00284E9E">
        <w:rPr>
          <w:rFonts w:ascii="Palatino Linotype" w:eastAsia="Palatino Linotype" w:hAnsi="Palatino Linotype" w:cs="Palatino Linotype"/>
          <w:b/>
        </w:rPr>
        <w:t xml:space="preserve">EL SUJETO OBLIGADO. </w:t>
      </w:r>
    </w:p>
    <w:p w14:paraId="1A373153" w14:textId="77777777" w:rsidR="00EB7174" w:rsidRPr="00284E9E" w:rsidRDefault="00EB7174" w:rsidP="00284E9E">
      <w:pPr>
        <w:spacing w:line="360" w:lineRule="auto"/>
        <w:jc w:val="both"/>
        <w:rPr>
          <w:rFonts w:ascii="Palatino Linotype" w:eastAsia="Palatino Linotype" w:hAnsi="Palatino Linotype" w:cs="Palatino Linotype"/>
        </w:rPr>
      </w:pPr>
    </w:p>
    <w:p w14:paraId="526C05D5" w14:textId="77777777" w:rsidR="00EB7174" w:rsidRPr="00284E9E" w:rsidRDefault="00ED379D" w:rsidP="00284E9E">
      <w:pPr>
        <w:pStyle w:val="Prrafodelista"/>
        <w:widowControl w:val="0"/>
        <w:autoSpaceDE w:val="0"/>
        <w:autoSpaceDN w:val="0"/>
        <w:adjustRightInd w:val="0"/>
        <w:spacing w:line="360" w:lineRule="auto"/>
        <w:ind w:left="0"/>
        <w:jc w:val="both"/>
        <w:rPr>
          <w:rFonts w:ascii="Palatino Linotype" w:hAnsi="Palatino Linotype" w:cs="Arial"/>
        </w:rPr>
      </w:pPr>
      <w:r w:rsidRPr="00284E9E">
        <w:rPr>
          <w:rFonts w:ascii="Palatino Linotype" w:hAnsi="Palatino Linotype"/>
        </w:rPr>
        <w:t xml:space="preserve">Asimismo, es importante señalar que </w:t>
      </w:r>
      <w:r w:rsidR="00314287" w:rsidRPr="00284E9E">
        <w:rPr>
          <w:rFonts w:ascii="Palatino Linotype" w:hAnsi="Palatino Linotype" w:cs="Arial"/>
          <w:b/>
        </w:rPr>
        <w:t>EL</w:t>
      </w:r>
      <w:r w:rsidRPr="00284E9E">
        <w:rPr>
          <w:rFonts w:ascii="Palatino Linotype" w:hAnsi="Palatino Linotype" w:cs="Arial"/>
          <w:b/>
        </w:rPr>
        <w:t xml:space="preserve"> RECURRENTE</w:t>
      </w:r>
      <w:r w:rsidRPr="00284E9E">
        <w:rPr>
          <w:rFonts w:ascii="Palatino Linotype" w:hAnsi="Palatino Linotype" w:cs="Arial"/>
        </w:rPr>
        <w:t xml:space="preserve"> no realizó manifestaciones, alegatos o pruebas y por su parte </w:t>
      </w:r>
      <w:r w:rsidRPr="00284E9E">
        <w:rPr>
          <w:rFonts w:ascii="Palatino Linotype" w:hAnsi="Palatino Linotype" w:cs="Arial"/>
          <w:b/>
        </w:rPr>
        <w:t xml:space="preserve">EL SUJETO OBLIGADO </w:t>
      </w:r>
      <w:r w:rsidR="00EB7174" w:rsidRPr="00284E9E">
        <w:rPr>
          <w:rFonts w:ascii="Palatino Linotype" w:hAnsi="Palatino Linotype" w:cs="Arial"/>
        </w:rPr>
        <w:t xml:space="preserve">mediante </w:t>
      </w:r>
      <w:r w:rsidR="00EB7174" w:rsidRPr="00284E9E">
        <w:rPr>
          <w:rFonts w:ascii="Palatino Linotype" w:hAnsi="Palatino Linotype"/>
        </w:rPr>
        <w:t>Informe Justificado medularmente r</w:t>
      </w:r>
      <w:r w:rsidR="00EB7174" w:rsidRPr="00284E9E">
        <w:rPr>
          <w:rFonts w:ascii="Palatino Linotype" w:hAnsi="Palatino Linotype" w:cs="Arial"/>
        </w:rPr>
        <w:t xml:space="preserve">eiteró su respuesta; asimismo, dadas las razones o motivos de inconformidad expuestas en el Recurso de Revisión, sugirió al solicitante para dirigir la solicitud a la Unidad de Transparencia de la Junta de Caminos del Estado de México. </w:t>
      </w:r>
    </w:p>
    <w:p w14:paraId="15289D90" w14:textId="77777777" w:rsidR="00EB7174" w:rsidRDefault="00EB7174" w:rsidP="00284E9E">
      <w:pPr>
        <w:pStyle w:val="Prrafodelista"/>
        <w:widowControl w:val="0"/>
        <w:autoSpaceDE w:val="0"/>
        <w:autoSpaceDN w:val="0"/>
        <w:adjustRightInd w:val="0"/>
        <w:spacing w:line="360" w:lineRule="auto"/>
        <w:ind w:left="0"/>
        <w:jc w:val="both"/>
        <w:rPr>
          <w:rFonts w:ascii="Palatino Linotype" w:hAnsi="Palatino Linotype"/>
        </w:rPr>
      </w:pPr>
    </w:p>
    <w:p w14:paraId="52316757" w14:textId="77777777" w:rsidR="00284E9E" w:rsidRPr="00284E9E" w:rsidRDefault="00284E9E" w:rsidP="00284E9E">
      <w:pPr>
        <w:pStyle w:val="Prrafodelista"/>
        <w:widowControl w:val="0"/>
        <w:autoSpaceDE w:val="0"/>
        <w:autoSpaceDN w:val="0"/>
        <w:adjustRightInd w:val="0"/>
        <w:spacing w:line="360" w:lineRule="auto"/>
        <w:ind w:left="0"/>
        <w:jc w:val="both"/>
        <w:rPr>
          <w:rFonts w:ascii="Palatino Linotype" w:hAnsi="Palatino Linotype"/>
        </w:rPr>
      </w:pPr>
    </w:p>
    <w:p w14:paraId="4C566021" w14:textId="77777777" w:rsidR="001D5951" w:rsidRPr="00284E9E" w:rsidRDefault="00C9445C" w:rsidP="00284E9E">
      <w:pPr>
        <w:pStyle w:val="Prrafodelista"/>
        <w:widowControl w:val="0"/>
        <w:autoSpaceDE w:val="0"/>
        <w:autoSpaceDN w:val="0"/>
        <w:adjustRightInd w:val="0"/>
        <w:spacing w:line="360" w:lineRule="auto"/>
        <w:ind w:left="0"/>
        <w:jc w:val="both"/>
        <w:rPr>
          <w:rFonts w:ascii="Palatino Linotype" w:hAnsi="Palatino Linotype"/>
          <w:i/>
          <w:sz w:val="22"/>
          <w:szCs w:val="20"/>
          <w:lang w:val="es-ES_tradnl"/>
        </w:rPr>
      </w:pPr>
      <w:r w:rsidRPr="00284E9E">
        <w:rPr>
          <w:rFonts w:ascii="Palatino Linotype" w:hAnsi="Palatino Linotype"/>
        </w:rPr>
        <w:lastRenderedPageBreak/>
        <w:t>Es así que</w:t>
      </w:r>
      <w:r w:rsidR="004F1040" w:rsidRPr="00284E9E">
        <w:rPr>
          <w:rFonts w:ascii="Palatino Linotype" w:hAnsi="Palatino Linotype"/>
        </w:rPr>
        <w:t xml:space="preserve">, derivado que </w:t>
      </w:r>
      <w:r w:rsidR="004F1040" w:rsidRPr="00284E9E">
        <w:rPr>
          <w:rFonts w:ascii="Palatino Linotype" w:hAnsi="Palatino Linotype"/>
          <w:b/>
        </w:rPr>
        <w:t xml:space="preserve">EL SUJETO OBLIGADO </w:t>
      </w:r>
      <w:r w:rsidR="004F1040" w:rsidRPr="00284E9E">
        <w:rPr>
          <w:rFonts w:ascii="Palatino Linotype" w:hAnsi="Palatino Linotype"/>
        </w:rPr>
        <w:t xml:space="preserve">declaró su incompetencia, se procede al análisis a fin de determinar si lo solicitado corresponde a información que se encuentra en el ámbito de sus atribuciones y/o funciones; motivo por el cual es necesario precisar </w:t>
      </w:r>
      <w:r w:rsidR="006E726F" w:rsidRPr="00284E9E">
        <w:rPr>
          <w:rFonts w:ascii="Palatino Linotype" w:hAnsi="Palatino Linotype"/>
        </w:rPr>
        <w:t xml:space="preserve">que </w:t>
      </w:r>
      <w:r w:rsidR="006038C9" w:rsidRPr="00284E9E">
        <w:rPr>
          <w:rFonts w:ascii="Palatino Linotype" w:hAnsi="Palatino Linotype"/>
        </w:rPr>
        <w:t>de acuerdo a la Ley Orgánica de la Administración Pública del Estado de México</w:t>
      </w:r>
      <w:r w:rsidR="001D5951" w:rsidRPr="00284E9E">
        <w:rPr>
          <w:rStyle w:val="Refdenotaalpie"/>
          <w:rFonts w:ascii="Palatino Linotype" w:hAnsi="Palatino Linotype"/>
        </w:rPr>
        <w:footnoteReference w:id="1"/>
      </w:r>
      <w:r w:rsidR="006038C9" w:rsidRPr="00284E9E">
        <w:rPr>
          <w:rFonts w:ascii="Palatino Linotype" w:hAnsi="Palatino Linotype"/>
        </w:rPr>
        <w:t xml:space="preserve">, el Titular del Poder Ejecutivo se auxiliará entre otras dependencias de la Secretaría de </w:t>
      </w:r>
      <w:r w:rsidR="001D5951" w:rsidRPr="00284E9E">
        <w:rPr>
          <w:rFonts w:ascii="Palatino Linotype" w:hAnsi="Palatino Linotype"/>
        </w:rPr>
        <w:t>Desarrollo Urbano e Infraestructura, que es la encargada del ordenamiento territorial de los asentamientos humanos, de regular el desarrollo urbano de los centros de población y la vivienda, y de coordinar y evaluar, en el ámbito del territorio estatal, las acciones y programas orientados al desarrollo armónico y sostenible de las zonas metropolitanas, así como de ejecutar obras públicas a su cargo, y de promover y ejecutar las acciones para el desarrollo de infraestructura en la Entidad</w:t>
      </w:r>
      <w:r w:rsidR="005618FA" w:rsidRPr="00284E9E">
        <w:rPr>
          <w:rFonts w:ascii="Palatino Linotype" w:hAnsi="Palatino Linotype"/>
        </w:rPr>
        <w:t>.</w:t>
      </w:r>
    </w:p>
    <w:p w14:paraId="28B29E91" w14:textId="77777777" w:rsidR="001D5951" w:rsidRPr="00284E9E" w:rsidRDefault="001D5951" w:rsidP="00284E9E">
      <w:pPr>
        <w:ind w:left="851" w:right="1134"/>
        <w:jc w:val="both"/>
        <w:rPr>
          <w:rFonts w:ascii="Palatino Linotype" w:hAnsi="Palatino Linotype"/>
          <w:i/>
          <w:sz w:val="22"/>
          <w:szCs w:val="20"/>
          <w:lang w:val="es-ES_tradnl"/>
        </w:rPr>
      </w:pPr>
    </w:p>
    <w:p w14:paraId="6779EC93" w14:textId="77777777" w:rsidR="005618FA" w:rsidRPr="00284E9E" w:rsidRDefault="006038C9" w:rsidP="00284E9E">
      <w:pPr>
        <w:pStyle w:val="Prrafodelista"/>
        <w:widowControl w:val="0"/>
        <w:autoSpaceDE w:val="0"/>
        <w:autoSpaceDN w:val="0"/>
        <w:adjustRightInd w:val="0"/>
        <w:spacing w:line="360" w:lineRule="auto"/>
        <w:ind w:left="0"/>
        <w:jc w:val="both"/>
        <w:rPr>
          <w:rFonts w:ascii="Palatino Linotype" w:hAnsi="Palatino Linotype"/>
        </w:rPr>
      </w:pPr>
      <w:r w:rsidRPr="00284E9E">
        <w:rPr>
          <w:rFonts w:ascii="Palatino Linotype" w:hAnsi="Palatino Linotype"/>
        </w:rPr>
        <w:t xml:space="preserve"> </w:t>
      </w:r>
      <w:r w:rsidR="00D1418F" w:rsidRPr="00284E9E">
        <w:rPr>
          <w:rFonts w:ascii="Palatino Linotype" w:hAnsi="Palatino Linotype"/>
        </w:rPr>
        <w:t>A</w:t>
      </w:r>
      <w:r w:rsidR="00ED7C4B" w:rsidRPr="00284E9E">
        <w:rPr>
          <w:rFonts w:ascii="Palatino Linotype" w:hAnsi="Palatino Linotype"/>
        </w:rPr>
        <w:t xml:space="preserve">hora bien, </w:t>
      </w:r>
      <w:r w:rsidR="00203063" w:rsidRPr="00284E9E">
        <w:rPr>
          <w:rFonts w:ascii="Palatino Linotype" w:hAnsi="Palatino Linotype"/>
        </w:rPr>
        <w:t xml:space="preserve">derivado que la </w:t>
      </w:r>
      <w:r w:rsidR="00E50680" w:rsidRPr="00284E9E">
        <w:rPr>
          <w:rFonts w:ascii="Palatino Linotype" w:hAnsi="Palatino Linotype"/>
        </w:rPr>
        <w:t xml:space="preserve">el puente 2 periférico oriente al que hace referencia el particular, pudiera estar dentro del </w:t>
      </w:r>
      <w:r w:rsidR="00203063" w:rsidRPr="00284E9E">
        <w:rPr>
          <w:rFonts w:ascii="Palatino Linotype" w:hAnsi="Palatino Linotype"/>
        </w:rPr>
        <w:t>ubicado</w:t>
      </w:r>
      <w:r w:rsidR="00E50680" w:rsidRPr="00284E9E">
        <w:rPr>
          <w:rFonts w:ascii="Palatino Linotype" w:hAnsi="Palatino Linotype"/>
        </w:rPr>
        <w:t xml:space="preserve"> dentro del </w:t>
      </w:r>
      <w:r w:rsidR="00ED7C4B" w:rsidRPr="00284E9E">
        <w:rPr>
          <w:rFonts w:ascii="Palatino Linotype" w:hAnsi="Palatino Linotype"/>
        </w:rPr>
        <w:t>territorio de la Ciudad de México,</w:t>
      </w:r>
      <w:r w:rsidR="00E50680" w:rsidRPr="00284E9E">
        <w:rPr>
          <w:rFonts w:ascii="Palatino Linotype" w:hAnsi="Palatino Linotype"/>
        </w:rPr>
        <w:t xml:space="preserve"> se considera necesario traer a contexto </w:t>
      </w:r>
      <w:r w:rsidR="0078598D" w:rsidRPr="00284E9E">
        <w:rPr>
          <w:rFonts w:ascii="Palatino Linotype" w:hAnsi="Palatino Linotype"/>
        </w:rPr>
        <w:t>la Ley del Poder Ejecutivo y de la Administración Pública de la Ciudad de México</w:t>
      </w:r>
      <w:r w:rsidR="00A56432" w:rsidRPr="00284E9E">
        <w:rPr>
          <w:rStyle w:val="Refdenotaalpie"/>
          <w:rFonts w:ascii="Palatino Linotype" w:hAnsi="Palatino Linotype"/>
        </w:rPr>
        <w:footnoteReference w:id="2"/>
      </w:r>
      <w:r w:rsidR="001B58F9" w:rsidRPr="00284E9E">
        <w:rPr>
          <w:rFonts w:ascii="Palatino Linotype" w:hAnsi="Palatino Linotype"/>
        </w:rPr>
        <w:t xml:space="preserve">, </w:t>
      </w:r>
      <w:r w:rsidR="00E50680" w:rsidRPr="00284E9E">
        <w:rPr>
          <w:rFonts w:ascii="Palatino Linotype" w:hAnsi="Palatino Linotype"/>
        </w:rPr>
        <w:t xml:space="preserve">la cual </w:t>
      </w:r>
      <w:r w:rsidR="007C0445" w:rsidRPr="00284E9E">
        <w:rPr>
          <w:rFonts w:ascii="Palatino Linotype" w:hAnsi="Palatino Linotype"/>
        </w:rPr>
        <w:t xml:space="preserve">señala lo siguiente: </w:t>
      </w:r>
    </w:p>
    <w:p w14:paraId="4B75C3AE" w14:textId="77777777" w:rsidR="001B58F9" w:rsidRPr="00284E9E" w:rsidRDefault="001B58F9" w:rsidP="00284E9E">
      <w:pPr>
        <w:pStyle w:val="Prrafodelista"/>
        <w:widowControl w:val="0"/>
        <w:autoSpaceDE w:val="0"/>
        <w:autoSpaceDN w:val="0"/>
        <w:adjustRightInd w:val="0"/>
        <w:spacing w:line="360" w:lineRule="auto"/>
        <w:ind w:left="0"/>
        <w:jc w:val="both"/>
        <w:rPr>
          <w:rFonts w:ascii="Palatino Linotype" w:hAnsi="Palatino Linotype"/>
        </w:rPr>
      </w:pPr>
    </w:p>
    <w:p w14:paraId="7FE0C2D9" w14:textId="77777777" w:rsidR="00E75D30" w:rsidRPr="00284E9E" w:rsidRDefault="001B58F9" w:rsidP="00284E9E">
      <w:pPr>
        <w:tabs>
          <w:tab w:val="left" w:pos="851"/>
        </w:tabs>
        <w:ind w:left="851" w:right="901"/>
        <w:jc w:val="both"/>
        <w:rPr>
          <w:rFonts w:ascii="Palatino Linotype" w:hAnsi="Palatino Linotype"/>
          <w:i/>
          <w:sz w:val="22"/>
          <w:szCs w:val="22"/>
          <w:lang w:val="es-ES"/>
        </w:rPr>
      </w:pPr>
      <w:r w:rsidRPr="00284E9E">
        <w:rPr>
          <w:rFonts w:ascii="Palatino Linotype" w:hAnsi="Palatino Linotype"/>
          <w:i/>
          <w:sz w:val="22"/>
          <w:szCs w:val="22"/>
          <w:lang w:val="es-ES"/>
        </w:rPr>
        <w:t>“</w:t>
      </w:r>
      <w:r w:rsidRPr="00284E9E">
        <w:rPr>
          <w:rFonts w:ascii="Palatino Linotype" w:hAnsi="Palatino Linotype"/>
          <w:b/>
          <w:i/>
          <w:sz w:val="22"/>
          <w:szCs w:val="22"/>
          <w:lang w:val="es-ES"/>
        </w:rPr>
        <w:t>Artículo 1. La presente Ley es de orden público y tiene por objeto regular y organizar a la Administración Pública de la Ciudad de México</w:t>
      </w:r>
      <w:r w:rsidRPr="00284E9E">
        <w:rPr>
          <w:rFonts w:ascii="Palatino Linotype" w:hAnsi="Palatino Linotype"/>
          <w:i/>
          <w:sz w:val="22"/>
          <w:szCs w:val="22"/>
          <w:lang w:val="es-ES"/>
        </w:rPr>
        <w:t xml:space="preserve">. </w:t>
      </w:r>
    </w:p>
    <w:p w14:paraId="6C9FFA76" w14:textId="77777777" w:rsidR="00E75D30" w:rsidRPr="00284E9E" w:rsidRDefault="00E75D30" w:rsidP="00284E9E">
      <w:pPr>
        <w:tabs>
          <w:tab w:val="left" w:pos="851"/>
        </w:tabs>
        <w:ind w:left="851" w:right="901"/>
        <w:jc w:val="both"/>
        <w:rPr>
          <w:rFonts w:ascii="Palatino Linotype" w:hAnsi="Palatino Linotype"/>
          <w:i/>
          <w:sz w:val="22"/>
          <w:szCs w:val="22"/>
          <w:lang w:val="es-ES"/>
        </w:rPr>
      </w:pPr>
    </w:p>
    <w:p w14:paraId="505875FB" w14:textId="77777777" w:rsidR="005618FA" w:rsidRPr="00284E9E" w:rsidRDefault="001B58F9" w:rsidP="00284E9E">
      <w:pPr>
        <w:tabs>
          <w:tab w:val="left" w:pos="851"/>
        </w:tabs>
        <w:ind w:left="851" w:right="901"/>
        <w:jc w:val="both"/>
        <w:rPr>
          <w:rFonts w:ascii="Palatino Linotype" w:hAnsi="Palatino Linotype"/>
          <w:b/>
          <w:i/>
          <w:sz w:val="22"/>
          <w:szCs w:val="22"/>
          <w:lang w:val="es-ES"/>
        </w:rPr>
      </w:pPr>
      <w:r w:rsidRPr="00284E9E">
        <w:rPr>
          <w:rFonts w:ascii="Palatino Linotype" w:hAnsi="Palatino Linotype"/>
          <w:b/>
          <w:i/>
          <w:sz w:val="22"/>
          <w:szCs w:val="22"/>
          <w:lang w:val="es-ES"/>
        </w:rPr>
        <w:t xml:space="preserve">Artículo 2. </w:t>
      </w:r>
      <w:r w:rsidRPr="00284E9E">
        <w:rPr>
          <w:rFonts w:ascii="Palatino Linotype" w:hAnsi="Palatino Linotype"/>
          <w:i/>
          <w:sz w:val="22"/>
          <w:szCs w:val="22"/>
          <w:lang w:val="es-ES"/>
        </w:rPr>
        <w:t>La Administración Pública de la Ciudad de México será centralizada y paraestatal.</w:t>
      </w:r>
    </w:p>
    <w:p w14:paraId="6CB2F46C" w14:textId="77777777" w:rsidR="001B58F9" w:rsidRPr="00284E9E" w:rsidRDefault="001B58F9" w:rsidP="00284E9E">
      <w:pPr>
        <w:tabs>
          <w:tab w:val="left" w:pos="851"/>
        </w:tabs>
        <w:ind w:left="851" w:right="901"/>
        <w:jc w:val="both"/>
        <w:rPr>
          <w:rFonts w:ascii="Palatino Linotype" w:hAnsi="Palatino Linotype"/>
          <w:i/>
          <w:sz w:val="22"/>
          <w:szCs w:val="22"/>
          <w:lang w:val="es-ES"/>
        </w:rPr>
      </w:pPr>
    </w:p>
    <w:p w14:paraId="2857D610" w14:textId="77777777" w:rsidR="00E75D30" w:rsidRPr="00284E9E" w:rsidRDefault="00E75D30" w:rsidP="00284E9E">
      <w:pPr>
        <w:tabs>
          <w:tab w:val="left" w:pos="851"/>
        </w:tabs>
        <w:ind w:left="851" w:right="901"/>
        <w:jc w:val="both"/>
        <w:rPr>
          <w:rFonts w:ascii="Palatino Linotype" w:hAnsi="Palatino Linotype"/>
          <w:i/>
          <w:sz w:val="22"/>
          <w:szCs w:val="22"/>
          <w:lang w:val="es-ES"/>
        </w:rPr>
      </w:pPr>
      <w:r w:rsidRPr="00284E9E">
        <w:rPr>
          <w:rFonts w:ascii="Palatino Linotype" w:hAnsi="Palatino Linotype"/>
          <w:b/>
          <w:i/>
          <w:sz w:val="22"/>
          <w:szCs w:val="22"/>
          <w:lang w:val="es-ES"/>
        </w:rPr>
        <w:lastRenderedPageBreak/>
        <w:t xml:space="preserve">Artículo 4. </w:t>
      </w:r>
      <w:r w:rsidRPr="00284E9E">
        <w:rPr>
          <w:rFonts w:ascii="Palatino Linotype" w:hAnsi="Palatino Linotype"/>
          <w:i/>
          <w:sz w:val="22"/>
          <w:szCs w:val="22"/>
          <w:lang w:val="es-ES"/>
        </w:rPr>
        <w:t>La Ciudad de México es una entidad federativa con personalidad jurídica y patrimonio propio, sede de los Poderes de la Unión y capital de los Estados Unidos Mexicanos.</w:t>
      </w:r>
    </w:p>
    <w:p w14:paraId="4CBBDCFB" w14:textId="77777777" w:rsidR="00E75D30" w:rsidRPr="00284E9E" w:rsidRDefault="00E75D30" w:rsidP="00284E9E">
      <w:pPr>
        <w:tabs>
          <w:tab w:val="left" w:pos="851"/>
        </w:tabs>
        <w:ind w:left="851" w:right="901"/>
        <w:jc w:val="both"/>
        <w:rPr>
          <w:rFonts w:ascii="Palatino Linotype" w:hAnsi="Palatino Linotype"/>
          <w:i/>
          <w:sz w:val="22"/>
          <w:szCs w:val="22"/>
          <w:lang w:val="es-ES"/>
        </w:rPr>
      </w:pPr>
    </w:p>
    <w:p w14:paraId="5E1979B9" w14:textId="77777777" w:rsidR="00E75D30" w:rsidRPr="00284E9E" w:rsidRDefault="00E75D30" w:rsidP="00284E9E">
      <w:pPr>
        <w:tabs>
          <w:tab w:val="left" w:pos="851"/>
        </w:tabs>
        <w:ind w:left="851" w:right="901"/>
        <w:jc w:val="both"/>
        <w:rPr>
          <w:rFonts w:ascii="Palatino Linotype" w:hAnsi="Palatino Linotype"/>
          <w:i/>
          <w:sz w:val="22"/>
          <w:szCs w:val="22"/>
          <w:lang w:val="es-ES"/>
        </w:rPr>
      </w:pPr>
      <w:r w:rsidRPr="00284E9E">
        <w:rPr>
          <w:rFonts w:ascii="Palatino Linotype" w:hAnsi="Palatino Linotype"/>
          <w:b/>
          <w:i/>
          <w:sz w:val="22"/>
          <w:szCs w:val="22"/>
          <w:lang w:val="es-ES"/>
        </w:rPr>
        <w:t>Artículo 16.</w:t>
      </w:r>
      <w:r w:rsidRPr="00284E9E">
        <w:rPr>
          <w:rFonts w:ascii="Palatino Linotype" w:hAnsi="Palatino Linotype"/>
          <w:i/>
          <w:sz w:val="22"/>
          <w:szCs w:val="22"/>
          <w:lang w:val="es-ES"/>
        </w:rPr>
        <w:t xml:space="preserve"> La persona titular de la Jefatura de Gobierno se auxiliará en el ejercicio de sus atribuciones, que comprende el estudio, planeación y despacho de los negocios del orden administrativo, en los términos de esta Ley, de las siguientes dependencias:</w:t>
      </w:r>
    </w:p>
    <w:p w14:paraId="125FA7AB" w14:textId="77777777" w:rsidR="00E75D30" w:rsidRPr="00284E9E" w:rsidRDefault="00E75D30" w:rsidP="00284E9E">
      <w:pPr>
        <w:tabs>
          <w:tab w:val="left" w:pos="851"/>
        </w:tabs>
        <w:ind w:left="851" w:right="901"/>
        <w:jc w:val="both"/>
      </w:pPr>
      <w:r w:rsidRPr="00284E9E">
        <w:t>…</w:t>
      </w:r>
    </w:p>
    <w:p w14:paraId="7AB00F74" w14:textId="77777777" w:rsidR="00E75D30" w:rsidRPr="00284E9E" w:rsidRDefault="00E75D30" w:rsidP="00284E9E">
      <w:pPr>
        <w:tabs>
          <w:tab w:val="left" w:pos="851"/>
        </w:tabs>
        <w:ind w:left="851" w:right="901"/>
        <w:jc w:val="both"/>
        <w:rPr>
          <w:rFonts w:ascii="Palatino Linotype" w:hAnsi="Palatino Linotype"/>
          <w:b/>
          <w:i/>
          <w:sz w:val="22"/>
          <w:szCs w:val="22"/>
          <w:lang w:val="es-ES"/>
        </w:rPr>
      </w:pPr>
      <w:r w:rsidRPr="00284E9E">
        <w:rPr>
          <w:rFonts w:ascii="Palatino Linotype" w:hAnsi="Palatino Linotype"/>
          <w:b/>
          <w:i/>
          <w:sz w:val="22"/>
          <w:szCs w:val="22"/>
          <w:lang w:val="es-ES"/>
        </w:rPr>
        <w:t>XIII. Secretaría de Obras y Servicios;</w:t>
      </w:r>
    </w:p>
    <w:p w14:paraId="4F4DC828" w14:textId="77777777" w:rsidR="00E75D30" w:rsidRPr="00284E9E" w:rsidRDefault="00E75D30" w:rsidP="00284E9E">
      <w:pPr>
        <w:tabs>
          <w:tab w:val="left" w:pos="851"/>
        </w:tabs>
        <w:ind w:left="851" w:right="901"/>
        <w:jc w:val="both"/>
        <w:rPr>
          <w:rFonts w:ascii="Palatino Linotype" w:hAnsi="Palatino Linotype"/>
          <w:b/>
          <w:i/>
          <w:sz w:val="22"/>
          <w:szCs w:val="22"/>
          <w:lang w:val="es-ES"/>
        </w:rPr>
      </w:pPr>
      <w:r w:rsidRPr="00284E9E">
        <w:rPr>
          <w:rFonts w:ascii="Palatino Linotype" w:hAnsi="Palatino Linotype"/>
          <w:b/>
          <w:i/>
          <w:sz w:val="22"/>
          <w:szCs w:val="22"/>
          <w:lang w:val="es-ES"/>
        </w:rPr>
        <w:t>…</w:t>
      </w:r>
    </w:p>
    <w:p w14:paraId="76047979" w14:textId="77777777" w:rsidR="00E75D30" w:rsidRPr="00284E9E" w:rsidRDefault="00E75D30" w:rsidP="00284E9E">
      <w:pPr>
        <w:tabs>
          <w:tab w:val="left" w:pos="851"/>
        </w:tabs>
        <w:ind w:left="851" w:right="901"/>
        <w:jc w:val="both"/>
        <w:rPr>
          <w:rFonts w:ascii="Palatino Linotype" w:hAnsi="Palatino Linotype"/>
          <w:i/>
          <w:sz w:val="22"/>
          <w:szCs w:val="22"/>
          <w:lang w:val="es-ES"/>
        </w:rPr>
      </w:pPr>
      <w:r w:rsidRPr="00284E9E">
        <w:rPr>
          <w:rFonts w:ascii="Palatino Linotype" w:hAnsi="Palatino Linotype"/>
          <w:b/>
          <w:i/>
          <w:sz w:val="22"/>
          <w:szCs w:val="22"/>
          <w:lang w:val="es-ES"/>
        </w:rPr>
        <w:t>Artículo 38. A la Secretaría de Obras y Servicios corresponde el despacho de las materias relativas a la normatividad de obras públicas, obras concesionadas, mantenimientos, restauración y construcción de obras públicas</w:t>
      </w:r>
      <w:r w:rsidRPr="00284E9E">
        <w:rPr>
          <w:rFonts w:ascii="Palatino Linotype" w:hAnsi="Palatino Linotype"/>
          <w:i/>
          <w:sz w:val="22"/>
          <w:szCs w:val="22"/>
          <w:lang w:val="es-ES"/>
        </w:rPr>
        <w:t>, la planeación y ejecución de servicios urbanos e intervenciones que se realicen en vías públicas primarias de la Ciudad, incluyendo sus espacios públicos y el suministro oportuno de los materiales necesarios para ello, así como los proyectos y construcción de las obras del Sistema de Transporte Colectivo.</w:t>
      </w:r>
    </w:p>
    <w:p w14:paraId="24B51A15" w14:textId="77777777" w:rsidR="00E75D30" w:rsidRPr="00284E9E" w:rsidRDefault="00E75D30" w:rsidP="00284E9E">
      <w:pPr>
        <w:tabs>
          <w:tab w:val="left" w:pos="851"/>
        </w:tabs>
        <w:ind w:left="851" w:right="901"/>
        <w:jc w:val="both"/>
        <w:rPr>
          <w:rFonts w:ascii="Palatino Linotype" w:hAnsi="Palatino Linotype"/>
          <w:i/>
          <w:sz w:val="22"/>
          <w:szCs w:val="22"/>
          <w:lang w:val="es-ES"/>
        </w:rPr>
      </w:pPr>
    </w:p>
    <w:p w14:paraId="52B66CAC" w14:textId="77777777" w:rsidR="00E75D30" w:rsidRPr="00284E9E" w:rsidRDefault="00E75D30" w:rsidP="00284E9E">
      <w:pPr>
        <w:tabs>
          <w:tab w:val="left" w:pos="851"/>
        </w:tabs>
        <w:ind w:left="851" w:right="901"/>
        <w:jc w:val="both"/>
        <w:rPr>
          <w:rFonts w:ascii="Palatino Linotype" w:hAnsi="Palatino Linotype"/>
          <w:i/>
          <w:sz w:val="22"/>
          <w:szCs w:val="22"/>
          <w:lang w:val="es-ES"/>
        </w:rPr>
      </w:pPr>
      <w:r w:rsidRPr="00284E9E">
        <w:rPr>
          <w:rFonts w:ascii="Palatino Linotype" w:hAnsi="Palatino Linotype"/>
          <w:i/>
          <w:sz w:val="22"/>
          <w:szCs w:val="22"/>
          <w:lang w:val="es-ES"/>
        </w:rPr>
        <w:t>Específicamente cuenta con las siguientes atribuciones:</w:t>
      </w:r>
    </w:p>
    <w:p w14:paraId="3B73E28B" w14:textId="77777777" w:rsidR="00E75D30" w:rsidRPr="00284E9E" w:rsidRDefault="00E75D30" w:rsidP="00284E9E">
      <w:pPr>
        <w:tabs>
          <w:tab w:val="left" w:pos="851"/>
        </w:tabs>
        <w:ind w:left="851" w:right="901"/>
        <w:jc w:val="both"/>
        <w:rPr>
          <w:rFonts w:ascii="Palatino Linotype" w:hAnsi="Palatino Linotype"/>
          <w:i/>
          <w:sz w:val="22"/>
          <w:szCs w:val="22"/>
          <w:lang w:val="es-ES"/>
        </w:rPr>
      </w:pPr>
    </w:p>
    <w:p w14:paraId="67C6C317" w14:textId="77777777" w:rsidR="00E75D30" w:rsidRPr="00284E9E" w:rsidRDefault="00E75D30" w:rsidP="00284E9E">
      <w:pPr>
        <w:tabs>
          <w:tab w:val="left" w:pos="851"/>
        </w:tabs>
        <w:ind w:left="851" w:right="901"/>
        <w:jc w:val="both"/>
        <w:rPr>
          <w:rFonts w:ascii="Palatino Linotype" w:hAnsi="Palatino Linotype"/>
          <w:i/>
          <w:sz w:val="22"/>
          <w:szCs w:val="22"/>
          <w:lang w:val="es-ES"/>
        </w:rPr>
      </w:pPr>
      <w:r w:rsidRPr="00284E9E">
        <w:rPr>
          <w:rFonts w:ascii="Palatino Linotype" w:hAnsi="Palatino Linotype"/>
          <w:b/>
          <w:i/>
          <w:sz w:val="22"/>
          <w:szCs w:val="22"/>
          <w:lang w:val="es-ES"/>
        </w:rPr>
        <w:t>I.</w:t>
      </w:r>
      <w:r w:rsidRPr="00284E9E">
        <w:rPr>
          <w:rFonts w:ascii="Palatino Linotype" w:hAnsi="Palatino Linotype"/>
          <w:i/>
          <w:sz w:val="22"/>
          <w:szCs w:val="22"/>
          <w:lang w:val="es-ES"/>
        </w:rPr>
        <w:t xml:space="preserve"> Planear, organizar, normar, gestionar y realizar la prestación de los servicios públicos en la red vial primaria y el mantenimiento de los espacios públicos de la Ciudad en el ámbito de su competencia, así como </w:t>
      </w:r>
      <w:r w:rsidRPr="00284E9E">
        <w:rPr>
          <w:rFonts w:ascii="Palatino Linotype" w:hAnsi="Palatino Linotype"/>
          <w:b/>
          <w:i/>
          <w:sz w:val="22"/>
          <w:szCs w:val="22"/>
          <w:lang w:val="es-ES"/>
        </w:rPr>
        <w:t>la planeación y ejecución de obras</w:t>
      </w:r>
      <w:r w:rsidRPr="00284E9E">
        <w:rPr>
          <w:rFonts w:ascii="Palatino Linotype" w:hAnsi="Palatino Linotype"/>
          <w:i/>
          <w:sz w:val="22"/>
          <w:szCs w:val="22"/>
          <w:lang w:val="es-ES"/>
        </w:rPr>
        <w:t xml:space="preserve"> y servicios clasificados por la propia Secretaría como de alto impacto o especialidad técnica en la Ciudad, de acuerdo con las clasificaciones que se hagan en las disposiciones aplicables; </w:t>
      </w:r>
    </w:p>
    <w:p w14:paraId="4F3725F7" w14:textId="77777777" w:rsidR="00E75D30" w:rsidRPr="00284E9E" w:rsidRDefault="00E75D30" w:rsidP="00284E9E">
      <w:pPr>
        <w:tabs>
          <w:tab w:val="left" w:pos="851"/>
        </w:tabs>
        <w:ind w:left="851" w:right="901"/>
        <w:jc w:val="both"/>
        <w:rPr>
          <w:rFonts w:ascii="Palatino Linotype" w:hAnsi="Palatino Linotype"/>
          <w:i/>
          <w:sz w:val="22"/>
          <w:szCs w:val="22"/>
          <w:lang w:val="es-ES"/>
        </w:rPr>
      </w:pPr>
    </w:p>
    <w:p w14:paraId="11B8620E" w14:textId="77777777" w:rsidR="00E75D30" w:rsidRPr="00284E9E" w:rsidRDefault="00E75D30" w:rsidP="00284E9E">
      <w:pPr>
        <w:tabs>
          <w:tab w:val="left" w:pos="851"/>
        </w:tabs>
        <w:ind w:left="851" w:right="901"/>
        <w:jc w:val="both"/>
        <w:rPr>
          <w:rFonts w:ascii="Palatino Linotype" w:hAnsi="Palatino Linotype"/>
          <w:b/>
          <w:i/>
          <w:sz w:val="22"/>
          <w:szCs w:val="22"/>
          <w:lang w:val="es-ES"/>
        </w:rPr>
      </w:pPr>
      <w:r w:rsidRPr="00284E9E">
        <w:rPr>
          <w:rFonts w:ascii="Palatino Linotype" w:hAnsi="Palatino Linotype"/>
          <w:b/>
          <w:i/>
          <w:sz w:val="22"/>
          <w:szCs w:val="22"/>
          <w:lang w:val="es-ES"/>
        </w:rPr>
        <w:t>II.</w:t>
      </w:r>
      <w:r w:rsidRPr="00284E9E">
        <w:rPr>
          <w:rFonts w:ascii="Palatino Linotype" w:hAnsi="Palatino Linotype"/>
          <w:i/>
          <w:sz w:val="22"/>
          <w:szCs w:val="22"/>
          <w:lang w:val="es-ES"/>
        </w:rPr>
        <w:t xml:space="preserve"> </w:t>
      </w:r>
      <w:r w:rsidRPr="00284E9E">
        <w:rPr>
          <w:rFonts w:ascii="Palatino Linotype" w:hAnsi="Palatino Linotype"/>
          <w:b/>
          <w:i/>
          <w:sz w:val="22"/>
          <w:szCs w:val="22"/>
          <w:lang w:val="es-ES"/>
        </w:rPr>
        <w:t xml:space="preserve">Vigilar y evaluar la contratación, ejecución y liquidación de las obras y servicios de su competencia, conforme a las leyes aplicables; </w:t>
      </w:r>
    </w:p>
    <w:p w14:paraId="69966715" w14:textId="77777777" w:rsidR="00E75D30" w:rsidRPr="00284E9E" w:rsidRDefault="00E75D30" w:rsidP="00284E9E">
      <w:pPr>
        <w:tabs>
          <w:tab w:val="left" w:pos="851"/>
        </w:tabs>
        <w:ind w:left="851" w:right="901"/>
        <w:jc w:val="both"/>
        <w:rPr>
          <w:rFonts w:ascii="Palatino Linotype" w:hAnsi="Palatino Linotype"/>
          <w:i/>
          <w:sz w:val="22"/>
          <w:szCs w:val="22"/>
          <w:lang w:val="es-ES"/>
        </w:rPr>
      </w:pPr>
    </w:p>
    <w:p w14:paraId="49FD9314" w14:textId="77777777" w:rsidR="00E75D30" w:rsidRPr="00284E9E" w:rsidRDefault="00E75D30" w:rsidP="00284E9E">
      <w:pPr>
        <w:tabs>
          <w:tab w:val="left" w:pos="851"/>
        </w:tabs>
        <w:ind w:left="851" w:right="901"/>
        <w:jc w:val="both"/>
        <w:rPr>
          <w:rFonts w:ascii="Palatino Linotype" w:hAnsi="Palatino Linotype"/>
          <w:b/>
          <w:i/>
          <w:sz w:val="22"/>
          <w:szCs w:val="22"/>
          <w:lang w:val="es-ES"/>
        </w:rPr>
      </w:pPr>
      <w:r w:rsidRPr="00284E9E">
        <w:rPr>
          <w:rFonts w:ascii="Palatino Linotype" w:hAnsi="Palatino Linotype"/>
          <w:b/>
          <w:i/>
          <w:sz w:val="22"/>
          <w:szCs w:val="22"/>
          <w:lang w:val="es-ES"/>
        </w:rPr>
        <w:t>III.</w:t>
      </w:r>
      <w:r w:rsidRPr="00284E9E">
        <w:rPr>
          <w:rFonts w:ascii="Palatino Linotype" w:hAnsi="Palatino Linotype"/>
          <w:i/>
          <w:sz w:val="22"/>
          <w:szCs w:val="22"/>
          <w:lang w:val="es-ES"/>
        </w:rPr>
        <w:t xml:space="preserve"> Expedir, en coordinación con las dependencias que corresponda, la normativa para la sistematización, planeación, ejecución y mantenimiento de los proyectos de obra necesarios para la recuperación de espacios públicos, incluyendo medidas de mitigación y equipamiento urbano; </w:t>
      </w:r>
      <w:r w:rsidRPr="00284E9E">
        <w:rPr>
          <w:rFonts w:ascii="Palatino Linotype" w:hAnsi="Palatino Linotype"/>
          <w:b/>
          <w:i/>
          <w:sz w:val="22"/>
          <w:szCs w:val="22"/>
          <w:lang w:val="es-ES"/>
        </w:rPr>
        <w:t xml:space="preserve">las bases a que deberán sujetarse los concursos para la ejecución de obras a su cargo, así como, en su caso, adjudicarlas, cancelarlas, suspenderlas y vigilar el cumplimiento de los contratos que celebre; </w:t>
      </w:r>
    </w:p>
    <w:p w14:paraId="2000492C" w14:textId="77777777" w:rsidR="00E75D30" w:rsidRPr="00284E9E" w:rsidRDefault="00E75D30" w:rsidP="00284E9E">
      <w:pPr>
        <w:tabs>
          <w:tab w:val="left" w:pos="851"/>
        </w:tabs>
        <w:ind w:left="851" w:right="901"/>
        <w:jc w:val="both"/>
        <w:rPr>
          <w:rFonts w:ascii="Palatino Linotype" w:hAnsi="Palatino Linotype"/>
          <w:i/>
          <w:sz w:val="22"/>
          <w:szCs w:val="22"/>
          <w:lang w:val="es-ES"/>
        </w:rPr>
      </w:pPr>
    </w:p>
    <w:p w14:paraId="4603EDD5" w14:textId="77777777" w:rsidR="00E75D30" w:rsidRPr="00284E9E" w:rsidRDefault="00E75D30" w:rsidP="00284E9E">
      <w:pPr>
        <w:tabs>
          <w:tab w:val="left" w:pos="851"/>
        </w:tabs>
        <w:ind w:left="851" w:right="901"/>
        <w:jc w:val="both"/>
        <w:rPr>
          <w:rFonts w:ascii="Palatino Linotype" w:hAnsi="Palatino Linotype"/>
          <w:i/>
          <w:sz w:val="22"/>
          <w:szCs w:val="22"/>
          <w:lang w:val="es-ES"/>
        </w:rPr>
      </w:pPr>
      <w:r w:rsidRPr="00284E9E">
        <w:rPr>
          <w:rFonts w:ascii="Palatino Linotype" w:hAnsi="Palatino Linotype"/>
          <w:b/>
          <w:i/>
          <w:sz w:val="22"/>
          <w:szCs w:val="22"/>
          <w:lang w:val="es-ES"/>
        </w:rPr>
        <w:lastRenderedPageBreak/>
        <w:t>IV.</w:t>
      </w:r>
      <w:r w:rsidRPr="00284E9E">
        <w:rPr>
          <w:rFonts w:ascii="Palatino Linotype" w:hAnsi="Palatino Linotype"/>
          <w:i/>
          <w:sz w:val="22"/>
          <w:szCs w:val="22"/>
          <w:lang w:val="es-ES"/>
        </w:rPr>
        <w:t xml:space="preserve"> </w:t>
      </w:r>
      <w:r w:rsidRPr="00284E9E">
        <w:rPr>
          <w:rFonts w:ascii="Palatino Linotype" w:hAnsi="Palatino Linotype"/>
          <w:b/>
          <w:i/>
          <w:sz w:val="22"/>
          <w:szCs w:val="22"/>
          <w:lang w:val="es-ES"/>
        </w:rPr>
        <w:t>Construir, mantener y operar, directamente o por adjudicación a particulares; según sea el caso, las obras públicas o concesionadas que correspondan al desarrollo y equipamiento urbanos</w:t>
      </w:r>
      <w:r w:rsidRPr="00284E9E">
        <w:rPr>
          <w:rFonts w:ascii="Palatino Linotype" w:hAnsi="Palatino Linotype"/>
          <w:i/>
          <w:sz w:val="22"/>
          <w:szCs w:val="22"/>
          <w:lang w:val="es-ES"/>
        </w:rPr>
        <w:t xml:space="preserve"> y que no sean competencia de otra Secretaría o de las Alcaldías; </w:t>
      </w:r>
    </w:p>
    <w:p w14:paraId="1FC7DDD8" w14:textId="77777777" w:rsidR="00E75D30" w:rsidRPr="00284E9E" w:rsidRDefault="00E75D30" w:rsidP="00284E9E">
      <w:pPr>
        <w:tabs>
          <w:tab w:val="left" w:pos="851"/>
        </w:tabs>
        <w:ind w:left="851" w:right="901"/>
        <w:jc w:val="both"/>
        <w:rPr>
          <w:rFonts w:ascii="Palatino Linotype" w:hAnsi="Palatino Linotype"/>
          <w:i/>
          <w:sz w:val="22"/>
          <w:szCs w:val="22"/>
          <w:lang w:val="es-ES"/>
        </w:rPr>
      </w:pPr>
    </w:p>
    <w:p w14:paraId="51967CA9" w14:textId="77777777" w:rsidR="00E75D30" w:rsidRPr="00284E9E" w:rsidRDefault="00E75D30" w:rsidP="00284E9E">
      <w:pPr>
        <w:tabs>
          <w:tab w:val="left" w:pos="851"/>
        </w:tabs>
        <w:ind w:left="851" w:right="901"/>
        <w:jc w:val="both"/>
        <w:rPr>
          <w:rFonts w:ascii="Palatino Linotype" w:hAnsi="Palatino Linotype"/>
          <w:i/>
          <w:sz w:val="22"/>
          <w:szCs w:val="22"/>
          <w:lang w:val="es-ES"/>
        </w:rPr>
      </w:pPr>
      <w:r w:rsidRPr="00284E9E">
        <w:rPr>
          <w:rFonts w:ascii="Palatino Linotype" w:hAnsi="Palatino Linotype"/>
          <w:b/>
          <w:i/>
          <w:sz w:val="22"/>
          <w:szCs w:val="22"/>
          <w:lang w:val="es-ES"/>
        </w:rPr>
        <w:t>V.</w:t>
      </w:r>
      <w:r w:rsidRPr="00284E9E">
        <w:rPr>
          <w:rFonts w:ascii="Palatino Linotype" w:hAnsi="Palatino Linotype"/>
          <w:i/>
          <w:sz w:val="22"/>
          <w:szCs w:val="22"/>
          <w:lang w:val="es-ES"/>
        </w:rPr>
        <w:t xml:space="preserve"> Dictar las políticas generales en materia de construcción, equipamiento y conservación urbana de las obras públicas o concesionadas, además del suministro tecnológico que mejore el desempeño de las obras y los servicios de la Ciudad, teniendo como eje las tecnologías limpias y de la información;</w:t>
      </w:r>
    </w:p>
    <w:p w14:paraId="15394D64" w14:textId="77777777" w:rsidR="00D06AF0" w:rsidRPr="00284E9E" w:rsidRDefault="00D06AF0" w:rsidP="00284E9E">
      <w:pPr>
        <w:tabs>
          <w:tab w:val="left" w:pos="851"/>
        </w:tabs>
        <w:ind w:left="851" w:right="901"/>
        <w:jc w:val="both"/>
        <w:rPr>
          <w:rFonts w:ascii="Palatino Linotype" w:hAnsi="Palatino Linotype"/>
          <w:i/>
          <w:sz w:val="22"/>
          <w:szCs w:val="22"/>
          <w:lang w:val="es-ES"/>
        </w:rPr>
      </w:pPr>
      <w:r w:rsidRPr="00284E9E">
        <w:rPr>
          <w:rFonts w:ascii="Palatino Linotype" w:hAnsi="Palatino Linotype"/>
          <w:i/>
          <w:sz w:val="22"/>
          <w:szCs w:val="22"/>
          <w:lang w:val="es-ES"/>
        </w:rPr>
        <w:t>…</w:t>
      </w:r>
    </w:p>
    <w:p w14:paraId="525AC1AE" w14:textId="77777777" w:rsidR="00D06AF0" w:rsidRPr="00284E9E" w:rsidRDefault="00D06AF0" w:rsidP="00284E9E">
      <w:pPr>
        <w:tabs>
          <w:tab w:val="left" w:pos="851"/>
        </w:tabs>
        <w:ind w:left="851" w:right="901"/>
        <w:jc w:val="both"/>
        <w:rPr>
          <w:rFonts w:ascii="Palatino Linotype" w:hAnsi="Palatino Linotype"/>
          <w:i/>
          <w:sz w:val="22"/>
          <w:szCs w:val="22"/>
          <w:lang w:val="es-ES"/>
        </w:rPr>
      </w:pPr>
      <w:r w:rsidRPr="00284E9E">
        <w:rPr>
          <w:rFonts w:ascii="Palatino Linotype" w:hAnsi="Palatino Linotype"/>
          <w:b/>
          <w:i/>
          <w:sz w:val="22"/>
          <w:szCs w:val="22"/>
          <w:lang w:val="es-ES"/>
        </w:rPr>
        <w:t>XI.</w:t>
      </w:r>
      <w:r w:rsidRPr="00284E9E">
        <w:rPr>
          <w:rFonts w:ascii="Palatino Linotype" w:hAnsi="Palatino Linotype"/>
          <w:i/>
          <w:sz w:val="22"/>
          <w:szCs w:val="22"/>
          <w:lang w:val="es-ES"/>
        </w:rPr>
        <w:t xml:space="preserve"> Las demás que le atribuyan las leyes y otros ordenamientos jurídicos.</w:t>
      </w:r>
    </w:p>
    <w:p w14:paraId="7EC50D91" w14:textId="77777777" w:rsidR="00D06AF0" w:rsidRPr="00284E9E" w:rsidRDefault="00D06AF0" w:rsidP="00284E9E">
      <w:pPr>
        <w:tabs>
          <w:tab w:val="left" w:pos="851"/>
        </w:tabs>
        <w:ind w:left="851" w:right="901"/>
        <w:jc w:val="both"/>
        <w:rPr>
          <w:rFonts w:ascii="Palatino Linotype" w:hAnsi="Palatino Linotype"/>
          <w:i/>
          <w:sz w:val="22"/>
          <w:szCs w:val="22"/>
          <w:lang w:val="es-ES"/>
        </w:rPr>
      </w:pPr>
    </w:p>
    <w:p w14:paraId="68A68050" w14:textId="77777777" w:rsidR="00E75D30" w:rsidRPr="00284E9E" w:rsidRDefault="00E75D30" w:rsidP="00284E9E">
      <w:pPr>
        <w:tabs>
          <w:tab w:val="left" w:pos="851"/>
        </w:tabs>
        <w:ind w:left="851" w:right="901"/>
        <w:jc w:val="both"/>
        <w:rPr>
          <w:rFonts w:ascii="Palatino Linotype" w:hAnsi="Palatino Linotype"/>
          <w:i/>
          <w:sz w:val="22"/>
          <w:szCs w:val="22"/>
          <w:lang w:val="es-ES"/>
        </w:rPr>
      </w:pPr>
    </w:p>
    <w:p w14:paraId="56957B04" w14:textId="77777777" w:rsidR="001B58F9" w:rsidRPr="00284E9E" w:rsidRDefault="00E50680" w:rsidP="00284E9E">
      <w:pPr>
        <w:pStyle w:val="Prrafodelista"/>
        <w:widowControl w:val="0"/>
        <w:autoSpaceDE w:val="0"/>
        <w:autoSpaceDN w:val="0"/>
        <w:adjustRightInd w:val="0"/>
        <w:spacing w:line="360" w:lineRule="auto"/>
        <w:ind w:left="0"/>
        <w:jc w:val="both"/>
        <w:rPr>
          <w:rFonts w:ascii="Palatino Linotype" w:hAnsi="Palatino Linotype"/>
        </w:rPr>
      </w:pPr>
      <w:r w:rsidRPr="00284E9E">
        <w:rPr>
          <w:rFonts w:ascii="Palatino Linotype" w:hAnsi="Palatino Linotype"/>
        </w:rPr>
        <w:t>Asimismo</w:t>
      </w:r>
      <w:r w:rsidR="007C0445" w:rsidRPr="00284E9E">
        <w:rPr>
          <w:rFonts w:ascii="Palatino Linotype" w:hAnsi="Palatino Linotype"/>
        </w:rPr>
        <w:t xml:space="preserve">, la Ley de Obras Públicas de la Ciudad de México, dispone lo siguiente: </w:t>
      </w:r>
    </w:p>
    <w:p w14:paraId="3F9D2F41" w14:textId="77777777" w:rsidR="007C0445" w:rsidRPr="00284E9E" w:rsidRDefault="007C0445" w:rsidP="00284E9E">
      <w:pPr>
        <w:pStyle w:val="Prrafodelista"/>
        <w:widowControl w:val="0"/>
        <w:autoSpaceDE w:val="0"/>
        <w:autoSpaceDN w:val="0"/>
        <w:adjustRightInd w:val="0"/>
        <w:spacing w:line="360" w:lineRule="auto"/>
        <w:ind w:left="0"/>
        <w:jc w:val="both"/>
        <w:rPr>
          <w:rFonts w:ascii="Palatino Linotype" w:hAnsi="Palatino Linotype"/>
        </w:rPr>
      </w:pPr>
    </w:p>
    <w:p w14:paraId="0C2AB28C" w14:textId="77777777" w:rsidR="007C0445" w:rsidRPr="00284E9E" w:rsidRDefault="007C0445" w:rsidP="00284E9E">
      <w:pPr>
        <w:tabs>
          <w:tab w:val="left" w:pos="851"/>
        </w:tabs>
        <w:ind w:left="851" w:right="901"/>
        <w:jc w:val="both"/>
        <w:rPr>
          <w:rFonts w:ascii="Palatino Linotype" w:hAnsi="Palatino Linotype"/>
          <w:b/>
          <w:i/>
          <w:sz w:val="22"/>
          <w:szCs w:val="22"/>
          <w:lang w:val="es-ES"/>
        </w:rPr>
      </w:pPr>
      <w:r w:rsidRPr="00284E9E">
        <w:rPr>
          <w:rFonts w:ascii="Palatino Linotype" w:hAnsi="Palatino Linotype"/>
          <w:b/>
          <w:i/>
          <w:sz w:val="22"/>
          <w:szCs w:val="22"/>
          <w:lang w:val="es-ES"/>
        </w:rPr>
        <w:t>Artículo 1°.-</w:t>
      </w:r>
      <w:r w:rsidRPr="00284E9E">
        <w:rPr>
          <w:rFonts w:ascii="Palatino Linotype" w:hAnsi="Palatino Linotype"/>
          <w:i/>
          <w:sz w:val="22"/>
          <w:szCs w:val="22"/>
          <w:lang w:val="es-ES"/>
        </w:rPr>
        <w:t xml:space="preserve"> </w:t>
      </w:r>
      <w:r w:rsidRPr="00284E9E">
        <w:rPr>
          <w:rFonts w:ascii="Palatino Linotype" w:hAnsi="Palatino Linotype"/>
          <w:b/>
          <w:i/>
          <w:sz w:val="22"/>
          <w:szCs w:val="22"/>
          <w:lang w:val="es-ES"/>
        </w:rPr>
        <w:t>La presente Ley es de orden público e interés general, y tiene por objeto normar las acciones referentes a la planeación, programación, presupuestación, gasto, ejecución, conservación, mantenimiento y control de la obra pública y de los servicios relacionados con está, que realicen las dependencias</w:t>
      </w:r>
      <w:r w:rsidRPr="00284E9E">
        <w:rPr>
          <w:rFonts w:ascii="Palatino Linotype" w:hAnsi="Palatino Linotype"/>
          <w:i/>
          <w:sz w:val="22"/>
          <w:szCs w:val="22"/>
          <w:lang w:val="es-ES"/>
        </w:rPr>
        <w:t>, órganos desconcentrados, alcaldías y</w:t>
      </w:r>
      <w:r w:rsidRPr="00284E9E">
        <w:rPr>
          <w:rFonts w:ascii="Palatino Linotype" w:hAnsi="Palatino Linotype"/>
          <w:b/>
          <w:i/>
          <w:sz w:val="22"/>
          <w:szCs w:val="22"/>
          <w:lang w:val="es-ES"/>
        </w:rPr>
        <w:t xml:space="preserve"> entidades de la Administración Pública de la Ciudad de México.</w:t>
      </w:r>
    </w:p>
    <w:p w14:paraId="5D1067D8" w14:textId="77777777" w:rsidR="007C0445" w:rsidRPr="00284E9E" w:rsidRDefault="007C0445" w:rsidP="00284E9E">
      <w:pPr>
        <w:tabs>
          <w:tab w:val="left" w:pos="851"/>
        </w:tabs>
        <w:ind w:left="851" w:right="901"/>
        <w:jc w:val="both"/>
        <w:rPr>
          <w:rFonts w:ascii="Palatino Linotype" w:hAnsi="Palatino Linotype"/>
          <w:b/>
          <w:i/>
          <w:sz w:val="22"/>
          <w:szCs w:val="22"/>
          <w:lang w:val="es-ES"/>
        </w:rPr>
      </w:pPr>
    </w:p>
    <w:p w14:paraId="596CB224" w14:textId="77777777" w:rsidR="007C0445" w:rsidRPr="00284E9E" w:rsidRDefault="007C0445" w:rsidP="00284E9E">
      <w:pPr>
        <w:tabs>
          <w:tab w:val="left" w:pos="851"/>
        </w:tabs>
        <w:ind w:left="851" w:right="901"/>
        <w:jc w:val="both"/>
        <w:rPr>
          <w:rFonts w:ascii="Palatino Linotype" w:hAnsi="Palatino Linotype"/>
          <w:i/>
          <w:sz w:val="22"/>
          <w:szCs w:val="22"/>
          <w:lang w:val="es-ES"/>
        </w:rPr>
      </w:pPr>
      <w:r w:rsidRPr="00284E9E">
        <w:rPr>
          <w:rFonts w:ascii="Palatino Linotype" w:hAnsi="Palatino Linotype"/>
          <w:b/>
          <w:i/>
          <w:sz w:val="22"/>
          <w:szCs w:val="22"/>
          <w:lang w:val="es-ES"/>
        </w:rPr>
        <w:t xml:space="preserve">Artículo 2°.- </w:t>
      </w:r>
      <w:r w:rsidRPr="00284E9E">
        <w:rPr>
          <w:rFonts w:ascii="Palatino Linotype" w:hAnsi="Palatino Linotype"/>
          <w:i/>
          <w:sz w:val="22"/>
          <w:szCs w:val="22"/>
          <w:lang w:val="es-ES"/>
        </w:rPr>
        <w:t>Para los efectos de esta Ley, se entenderá por:</w:t>
      </w:r>
    </w:p>
    <w:p w14:paraId="39FB05C4" w14:textId="77777777" w:rsidR="007C0445" w:rsidRPr="00284E9E" w:rsidRDefault="007C0445" w:rsidP="00284E9E">
      <w:pPr>
        <w:tabs>
          <w:tab w:val="left" w:pos="851"/>
        </w:tabs>
        <w:ind w:left="851" w:right="901"/>
        <w:jc w:val="both"/>
        <w:rPr>
          <w:rFonts w:ascii="Palatino Linotype" w:hAnsi="Palatino Linotype"/>
          <w:i/>
          <w:sz w:val="22"/>
          <w:szCs w:val="22"/>
          <w:lang w:val="es-ES"/>
        </w:rPr>
      </w:pPr>
      <w:r w:rsidRPr="00284E9E">
        <w:rPr>
          <w:rFonts w:ascii="Palatino Linotype" w:hAnsi="Palatino Linotype"/>
          <w:b/>
          <w:i/>
          <w:sz w:val="22"/>
          <w:szCs w:val="22"/>
          <w:lang w:val="es-ES"/>
        </w:rPr>
        <w:t>…</w:t>
      </w:r>
    </w:p>
    <w:p w14:paraId="6E18FF40" w14:textId="77777777" w:rsidR="007C0445" w:rsidRPr="00284E9E" w:rsidRDefault="007C0445" w:rsidP="00284E9E">
      <w:pPr>
        <w:tabs>
          <w:tab w:val="left" w:pos="851"/>
        </w:tabs>
        <w:ind w:left="851" w:right="901"/>
        <w:jc w:val="both"/>
        <w:rPr>
          <w:rFonts w:ascii="Palatino Linotype" w:hAnsi="Palatino Linotype"/>
          <w:i/>
          <w:sz w:val="22"/>
          <w:szCs w:val="22"/>
          <w:lang w:val="es-ES"/>
        </w:rPr>
      </w:pPr>
      <w:r w:rsidRPr="00284E9E">
        <w:rPr>
          <w:rFonts w:ascii="Palatino Linotype" w:hAnsi="Palatino Linotype"/>
          <w:i/>
          <w:sz w:val="22"/>
          <w:szCs w:val="22"/>
          <w:lang w:val="es-ES"/>
        </w:rPr>
        <w:t>II. Secretaría: la Secretaría de Obras y Servicios de la Ciudad de México;</w:t>
      </w:r>
    </w:p>
    <w:p w14:paraId="50052C4A" w14:textId="77777777" w:rsidR="007C0445" w:rsidRPr="00284E9E" w:rsidRDefault="007C0445" w:rsidP="00284E9E">
      <w:pPr>
        <w:tabs>
          <w:tab w:val="left" w:pos="851"/>
        </w:tabs>
        <w:ind w:left="851" w:right="901"/>
        <w:jc w:val="both"/>
        <w:rPr>
          <w:rFonts w:ascii="Palatino Linotype" w:hAnsi="Palatino Linotype"/>
          <w:i/>
          <w:sz w:val="22"/>
          <w:szCs w:val="22"/>
          <w:lang w:val="es-ES"/>
        </w:rPr>
      </w:pPr>
      <w:r w:rsidRPr="00284E9E">
        <w:rPr>
          <w:rFonts w:ascii="Palatino Linotype" w:hAnsi="Palatino Linotype"/>
          <w:i/>
          <w:sz w:val="22"/>
          <w:szCs w:val="22"/>
          <w:lang w:val="es-ES"/>
        </w:rPr>
        <w:t>…</w:t>
      </w:r>
    </w:p>
    <w:p w14:paraId="7180FE67" w14:textId="77777777" w:rsidR="007C0445" w:rsidRPr="00284E9E" w:rsidRDefault="007C0445" w:rsidP="00284E9E">
      <w:pPr>
        <w:tabs>
          <w:tab w:val="left" w:pos="851"/>
        </w:tabs>
        <w:ind w:left="851" w:right="901"/>
        <w:jc w:val="both"/>
        <w:rPr>
          <w:rFonts w:ascii="Palatino Linotype" w:hAnsi="Palatino Linotype"/>
          <w:b/>
          <w:i/>
          <w:sz w:val="22"/>
          <w:szCs w:val="22"/>
          <w:lang w:val="es-ES"/>
        </w:rPr>
      </w:pPr>
      <w:r w:rsidRPr="00284E9E">
        <w:rPr>
          <w:rFonts w:ascii="Palatino Linotype" w:hAnsi="Palatino Linotype"/>
          <w:b/>
          <w:i/>
          <w:sz w:val="22"/>
          <w:szCs w:val="22"/>
          <w:lang w:val="es-ES"/>
        </w:rPr>
        <w:t>Artículo 3°.- Para los efectos de esta Ley, se considera Obra Pública:</w:t>
      </w:r>
    </w:p>
    <w:p w14:paraId="7CACA85B" w14:textId="77777777" w:rsidR="007C0445" w:rsidRPr="00284E9E" w:rsidRDefault="007C0445" w:rsidP="00284E9E">
      <w:pPr>
        <w:tabs>
          <w:tab w:val="left" w:pos="851"/>
        </w:tabs>
        <w:ind w:left="851" w:right="901"/>
        <w:jc w:val="both"/>
        <w:rPr>
          <w:rFonts w:ascii="Palatino Linotype" w:hAnsi="Palatino Linotype"/>
          <w:b/>
          <w:i/>
          <w:sz w:val="22"/>
          <w:szCs w:val="22"/>
          <w:lang w:val="es-ES"/>
        </w:rPr>
      </w:pPr>
    </w:p>
    <w:p w14:paraId="06C39D7A" w14:textId="77777777" w:rsidR="007C0445" w:rsidRPr="00284E9E" w:rsidRDefault="007C0445" w:rsidP="00284E9E">
      <w:pPr>
        <w:tabs>
          <w:tab w:val="left" w:pos="851"/>
        </w:tabs>
        <w:ind w:left="851" w:right="901"/>
        <w:jc w:val="both"/>
        <w:rPr>
          <w:rFonts w:ascii="Palatino Linotype" w:hAnsi="Palatino Linotype"/>
          <w:b/>
          <w:i/>
          <w:sz w:val="22"/>
          <w:szCs w:val="22"/>
          <w:lang w:val="es-ES"/>
        </w:rPr>
      </w:pPr>
      <w:r w:rsidRPr="00284E9E">
        <w:rPr>
          <w:rFonts w:ascii="Palatino Linotype" w:hAnsi="Palatino Linotype"/>
          <w:b/>
          <w:i/>
          <w:sz w:val="22"/>
          <w:szCs w:val="22"/>
          <w:lang w:val="es-ES"/>
        </w:rPr>
        <w:t xml:space="preserve">a) La obra, dentro de la cual podrán estar: </w:t>
      </w:r>
    </w:p>
    <w:p w14:paraId="197D12E3" w14:textId="77777777" w:rsidR="007C0445" w:rsidRPr="00284E9E" w:rsidRDefault="007C0445" w:rsidP="00284E9E">
      <w:pPr>
        <w:tabs>
          <w:tab w:val="left" w:pos="851"/>
        </w:tabs>
        <w:ind w:left="851" w:right="901"/>
        <w:jc w:val="both"/>
        <w:rPr>
          <w:rFonts w:ascii="Palatino Linotype" w:hAnsi="Palatino Linotype"/>
          <w:i/>
          <w:sz w:val="22"/>
          <w:szCs w:val="22"/>
          <w:lang w:val="es-ES"/>
        </w:rPr>
      </w:pPr>
      <w:r w:rsidRPr="00284E9E">
        <w:rPr>
          <w:rFonts w:ascii="Palatino Linotype" w:hAnsi="Palatino Linotype"/>
          <w:b/>
          <w:i/>
          <w:sz w:val="22"/>
          <w:szCs w:val="22"/>
          <w:lang w:val="es-ES"/>
        </w:rPr>
        <w:t>I.-</w:t>
      </w:r>
      <w:r w:rsidRPr="00284E9E">
        <w:rPr>
          <w:rFonts w:ascii="Palatino Linotype" w:hAnsi="Palatino Linotype"/>
          <w:i/>
          <w:sz w:val="22"/>
          <w:szCs w:val="22"/>
          <w:lang w:val="es-ES"/>
        </w:rPr>
        <w:t xml:space="preserve">La excavación, construcción, instalación, conservación, mantenimiento, reparación y demolición de bienes inmuebles; </w:t>
      </w:r>
    </w:p>
    <w:p w14:paraId="6E4A3F77" w14:textId="77777777" w:rsidR="007C0445" w:rsidRPr="00284E9E" w:rsidRDefault="007C0445" w:rsidP="00284E9E">
      <w:pPr>
        <w:tabs>
          <w:tab w:val="left" w:pos="851"/>
        </w:tabs>
        <w:ind w:left="851" w:right="901"/>
        <w:jc w:val="both"/>
        <w:rPr>
          <w:rFonts w:ascii="Palatino Linotype" w:hAnsi="Palatino Linotype"/>
          <w:i/>
          <w:sz w:val="22"/>
          <w:szCs w:val="22"/>
          <w:lang w:val="es-ES"/>
        </w:rPr>
      </w:pPr>
      <w:r w:rsidRPr="00284E9E">
        <w:rPr>
          <w:rFonts w:ascii="Palatino Linotype" w:hAnsi="Palatino Linotype"/>
          <w:b/>
          <w:i/>
          <w:sz w:val="22"/>
          <w:szCs w:val="22"/>
          <w:lang w:val="es-ES"/>
        </w:rPr>
        <w:t>II.-</w:t>
      </w:r>
      <w:r w:rsidRPr="00284E9E">
        <w:rPr>
          <w:rFonts w:ascii="Palatino Linotype" w:hAnsi="Palatino Linotype"/>
          <w:i/>
          <w:sz w:val="22"/>
          <w:szCs w:val="22"/>
          <w:lang w:val="es-ES"/>
        </w:rPr>
        <w:t xml:space="preserve">Los trabajos de localización, exploración geotécnica, y perforación para estudio y aprovechamiento del subsuelo; </w:t>
      </w:r>
    </w:p>
    <w:p w14:paraId="3171B07E" w14:textId="77777777" w:rsidR="007C0445" w:rsidRPr="00284E9E" w:rsidRDefault="007C0445" w:rsidP="00284E9E">
      <w:pPr>
        <w:tabs>
          <w:tab w:val="left" w:pos="851"/>
        </w:tabs>
        <w:ind w:left="851" w:right="901"/>
        <w:jc w:val="both"/>
        <w:rPr>
          <w:rFonts w:ascii="Palatino Linotype" w:hAnsi="Palatino Linotype"/>
          <w:i/>
          <w:sz w:val="22"/>
          <w:szCs w:val="22"/>
          <w:lang w:val="es-ES"/>
        </w:rPr>
      </w:pPr>
      <w:r w:rsidRPr="00284E9E">
        <w:rPr>
          <w:rFonts w:ascii="Palatino Linotype" w:hAnsi="Palatino Linotype"/>
          <w:b/>
          <w:i/>
          <w:sz w:val="22"/>
          <w:szCs w:val="22"/>
          <w:lang w:val="es-ES"/>
        </w:rPr>
        <w:t>III.-</w:t>
      </w:r>
      <w:r w:rsidRPr="00284E9E">
        <w:rPr>
          <w:rFonts w:ascii="Palatino Linotype" w:hAnsi="Palatino Linotype"/>
          <w:i/>
          <w:sz w:val="22"/>
          <w:szCs w:val="22"/>
          <w:lang w:val="es-ES"/>
        </w:rPr>
        <w:t xml:space="preserve">El despalme, desmonte y mejoramiento de suelos; </w:t>
      </w:r>
    </w:p>
    <w:p w14:paraId="718C99C7" w14:textId="77777777" w:rsidR="004E3C9B" w:rsidRPr="00284E9E" w:rsidRDefault="004E3C9B" w:rsidP="00284E9E">
      <w:pPr>
        <w:tabs>
          <w:tab w:val="left" w:pos="851"/>
        </w:tabs>
        <w:ind w:left="851" w:right="901"/>
        <w:jc w:val="both"/>
        <w:rPr>
          <w:rFonts w:ascii="Palatino Linotype" w:hAnsi="Palatino Linotype"/>
          <w:i/>
          <w:sz w:val="22"/>
          <w:szCs w:val="22"/>
          <w:lang w:val="es-ES"/>
        </w:rPr>
      </w:pPr>
      <w:r w:rsidRPr="00284E9E">
        <w:rPr>
          <w:rFonts w:ascii="Palatino Linotype" w:hAnsi="Palatino Linotype"/>
          <w:i/>
          <w:sz w:val="22"/>
          <w:szCs w:val="22"/>
          <w:lang w:val="es-ES"/>
        </w:rPr>
        <w:t>…</w:t>
      </w:r>
    </w:p>
    <w:p w14:paraId="39F4567D" w14:textId="77777777" w:rsidR="004E3C9B" w:rsidRPr="00284E9E" w:rsidRDefault="004E3C9B" w:rsidP="00284E9E">
      <w:pPr>
        <w:tabs>
          <w:tab w:val="left" w:pos="851"/>
        </w:tabs>
        <w:ind w:left="851" w:right="901"/>
        <w:jc w:val="both"/>
        <w:rPr>
          <w:rFonts w:ascii="Palatino Linotype" w:hAnsi="Palatino Linotype"/>
          <w:i/>
          <w:sz w:val="22"/>
          <w:szCs w:val="22"/>
          <w:lang w:val="es-ES"/>
        </w:rPr>
      </w:pPr>
      <w:r w:rsidRPr="00284E9E">
        <w:rPr>
          <w:rFonts w:ascii="Palatino Linotype" w:hAnsi="Palatino Linotype"/>
          <w:i/>
          <w:sz w:val="22"/>
          <w:szCs w:val="22"/>
          <w:lang w:val="es-ES"/>
        </w:rPr>
        <w:t>b. Servicios relacionados con la obra pública, dentro de los cuales podrán estar:</w:t>
      </w:r>
    </w:p>
    <w:p w14:paraId="6DA6C22A" w14:textId="77777777" w:rsidR="004E3C9B" w:rsidRPr="00284E9E" w:rsidRDefault="004E3C9B" w:rsidP="00284E9E">
      <w:pPr>
        <w:tabs>
          <w:tab w:val="left" w:pos="851"/>
        </w:tabs>
        <w:ind w:left="851" w:right="901"/>
        <w:jc w:val="both"/>
        <w:rPr>
          <w:rFonts w:ascii="Palatino Linotype" w:hAnsi="Palatino Linotype"/>
          <w:i/>
          <w:sz w:val="22"/>
          <w:szCs w:val="22"/>
          <w:lang w:val="es-ES"/>
        </w:rPr>
      </w:pPr>
      <w:r w:rsidRPr="00284E9E">
        <w:rPr>
          <w:rFonts w:ascii="Palatino Linotype" w:hAnsi="Palatino Linotype"/>
          <w:i/>
          <w:sz w:val="22"/>
          <w:szCs w:val="22"/>
          <w:lang w:val="es-ES"/>
        </w:rPr>
        <w:t>…</w:t>
      </w:r>
    </w:p>
    <w:p w14:paraId="3173AD69" w14:textId="77777777" w:rsidR="004E3C9B" w:rsidRPr="00284E9E" w:rsidRDefault="004E3C9B" w:rsidP="00284E9E">
      <w:pPr>
        <w:tabs>
          <w:tab w:val="left" w:pos="851"/>
        </w:tabs>
        <w:ind w:left="851" w:right="901"/>
        <w:jc w:val="both"/>
        <w:rPr>
          <w:rFonts w:ascii="Palatino Linotype" w:hAnsi="Palatino Linotype"/>
          <w:i/>
          <w:sz w:val="22"/>
          <w:szCs w:val="22"/>
          <w:lang w:val="es-ES"/>
        </w:rPr>
      </w:pPr>
      <w:r w:rsidRPr="00284E9E">
        <w:rPr>
          <w:rFonts w:ascii="Palatino Linotype" w:hAnsi="Palatino Linotype"/>
          <w:i/>
          <w:sz w:val="22"/>
          <w:szCs w:val="22"/>
          <w:lang w:val="es-ES"/>
        </w:rPr>
        <w:lastRenderedPageBreak/>
        <w:t xml:space="preserve">IV. </w:t>
      </w:r>
      <w:r w:rsidRPr="00284E9E">
        <w:rPr>
          <w:rFonts w:ascii="Palatino Linotype" w:hAnsi="Palatino Linotype"/>
          <w:b/>
          <w:i/>
          <w:sz w:val="22"/>
          <w:szCs w:val="22"/>
          <w:lang w:val="es-ES"/>
        </w:rPr>
        <w:t>Supervisión de obras.- revisión de planos, especificaciones y procedimientos de construcción; coordinación y dirección de obras</w:t>
      </w:r>
      <w:r w:rsidRPr="00284E9E">
        <w:rPr>
          <w:rFonts w:ascii="Palatino Linotype" w:hAnsi="Palatino Linotype"/>
          <w:i/>
          <w:sz w:val="22"/>
          <w:szCs w:val="22"/>
          <w:lang w:val="es-ES"/>
        </w:rPr>
        <w:t xml:space="preserve">, cuantificación o revisión de volumetría, preparación y elaboración de documentos para las licitaciones; verificación de programas propuestos por los contratistas, control de calidad de las obras incluyendo laboratorios de análisis y control de calidad, mecánica de suelos, resistencia de materiales, radiografías industriales, cuantificación de volúmenes ejecutados, revisión, conciliación y aprobación de números generadores y verificación del cumplimiento respecto a programas; verificación del cumplimiento de esta Ley y de las disposiciones que de ella emanen, </w:t>
      </w:r>
      <w:proofErr w:type="spellStart"/>
      <w:r w:rsidRPr="00284E9E">
        <w:rPr>
          <w:rFonts w:ascii="Palatino Linotype" w:hAnsi="Palatino Linotype"/>
          <w:i/>
          <w:sz w:val="22"/>
          <w:szCs w:val="22"/>
          <w:lang w:val="es-ES"/>
        </w:rPr>
        <w:t>asi</w:t>
      </w:r>
      <w:proofErr w:type="spellEnd"/>
      <w:r w:rsidRPr="00284E9E">
        <w:rPr>
          <w:rFonts w:ascii="Palatino Linotype" w:hAnsi="Palatino Linotype"/>
          <w:i/>
          <w:sz w:val="22"/>
          <w:szCs w:val="22"/>
          <w:lang w:val="es-ES"/>
        </w:rPr>
        <w:t>́́ como del contrato de que se trate; recepción, liquidación y finiquito de la obra, integración de grupos técnico - administrativos, capacitación, actualización continua, acorde con las disposiciones de la dependencia, órgano desconcentrado, alcaldía o entidad;</w:t>
      </w:r>
    </w:p>
    <w:p w14:paraId="3DD05B34" w14:textId="77777777" w:rsidR="004E3C9B" w:rsidRPr="00284E9E" w:rsidRDefault="004E3C9B" w:rsidP="00284E9E">
      <w:pPr>
        <w:tabs>
          <w:tab w:val="left" w:pos="851"/>
        </w:tabs>
        <w:ind w:left="851" w:right="901"/>
        <w:jc w:val="both"/>
        <w:rPr>
          <w:rFonts w:ascii="Palatino Linotype" w:hAnsi="Palatino Linotype"/>
          <w:i/>
          <w:sz w:val="22"/>
          <w:szCs w:val="22"/>
          <w:lang w:val="es-ES"/>
        </w:rPr>
      </w:pPr>
      <w:r w:rsidRPr="00284E9E">
        <w:rPr>
          <w:rFonts w:ascii="Palatino Linotype" w:hAnsi="Palatino Linotype"/>
          <w:b/>
          <w:i/>
          <w:sz w:val="22"/>
          <w:szCs w:val="22"/>
          <w:lang w:val="es-ES"/>
        </w:rPr>
        <w:t xml:space="preserve">V. Coordinación de supervisión. </w:t>
      </w:r>
      <w:r w:rsidRPr="00284E9E">
        <w:rPr>
          <w:rFonts w:ascii="Palatino Linotype" w:hAnsi="Palatino Linotype"/>
          <w:i/>
          <w:sz w:val="22"/>
          <w:szCs w:val="22"/>
          <w:lang w:val="es-ES"/>
        </w:rPr>
        <w:t>- actividades consistentes en el establecimiento de criterios, procedimientos y normas de operación con el fin de lograr la concurrencia armónica de todos los elementos que participan en la ejecución de proyectos, obras y otros trabajos objeto de los contratos; dichas actividades se basan en la concertación interdisciplinaria para organizar y conjuntar información sistemática de las diversas obras cuya supervisión se coordina. Tal información, proporcionada por las respectivas residencias de supervisión de obra, se verificará mediante vistas periódicas a obras y a otros sitios de trabajo, asistencia a juntas de coordinación y avances de obras y de actividades, corroborando que las supervisiones cumplan con sus funciones. Con objeto de poder evaluar e interpretar esta información se elaborarán informes del estado que guardan las obras que se coordinan, que incluirán el desempeño de las supervisiones, para permitir a la dependencia, órgano desconcentrado, alcaldía o entidad, la oportuna toma de decisiones y lograr que las obras se ejecuten conforme los proyectos, especificaciones, programas y presupuestos;</w:t>
      </w:r>
    </w:p>
    <w:p w14:paraId="7D47AD5B" w14:textId="77777777" w:rsidR="0094776F" w:rsidRPr="00284E9E" w:rsidRDefault="0094776F" w:rsidP="00284E9E">
      <w:pPr>
        <w:tabs>
          <w:tab w:val="left" w:pos="851"/>
        </w:tabs>
        <w:ind w:left="851" w:right="901"/>
        <w:jc w:val="both"/>
        <w:rPr>
          <w:rFonts w:ascii="Palatino Linotype" w:hAnsi="Palatino Linotype"/>
          <w:i/>
          <w:sz w:val="22"/>
          <w:szCs w:val="22"/>
          <w:lang w:val="es-ES"/>
        </w:rPr>
      </w:pPr>
      <w:r w:rsidRPr="00284E9E">
        <w:rPr>
          <w:rFonts w:ascii="Palatino Linotype" w:hAnsi="Palatino Linotype"/>
          <w:b/>
          <w:i/>
          <w:sz w:val="22"/>
          <w:szCs w:val="22"/>
          <w:lang w:val="es-ES"/>
        </w:rPr>
        <w:t>VI. Gerencia de obra. -</w:t>
      </w:r>
      <w:r w:rsidRPr="00284E9E">
        <w:rPr>
          <w:rFonts w:ascii="Palatino Linotype" w:hAnsi="Palatino Linotype"/>
          <w:i/>
          <w:sz w:val="22"/>
          <w:szCs w:val="22"/>
          <w:lang w:val="es-ES"/>
        </w:rPr>
        <w:t xml:space="preserve"> trabajos con un enfoque integrador que propicien con eficacia y eficiencia alcanzar los objetivos y propósitos que para un proyecto tiene la dependencia, órgano desconcentrado, alcaldía o entidad, y que colateralmente incluyan los correspondientes a las Fracciones IV y VII de este Artículo, asimismo ejecutará las acciones pertinentes para la realización oportuna de proyectos específicos.” </w:t>
      </w:r>
    </w:p>
    <w:p w14:paraId="41D28999" w14:textId="77777777" w:rsidR="0094776F" w:rsidRPr="00284E9E" w:rsidRDefault="0094776F" w:rsidP="00284E9E">
      <w:pPr>
        <w:tabs>
          <w:tab w:val="left" w:pos="851"/>
        </w:tabs>
        <w:ind w:left="851" w:right="901"/>
        <w:jc w:val="both"/>
        <w:rPr>
          <w:rFonts w:ascii="Palatino Linotype" w:hAnsi="Palatino Linotype"/>
          <w:b/>
          <w:i/>
          <w:sz w:val="22"/>
          <w:szCs w:val="22"/>
          <w:lang w:val="es-ES"/>
        </w:rPr>
      </w:pPr>
      <w:r w:rsidRPr="00284E9E">
        <w:rPr>
          <w:rFonts w:ascii="Palatino Linotype" w:hAnsi="Palatino Linotype"/>
          <w:b/>
          <w:i/>
          <w:sz w:val="22"/>
          <w:szCs w:val="22"/>
          <w:lang w:val="es-ES"/>
        </w:rPr>
        <w:t xml:space="preserve">(Énfasis añadido) </w:t>
      </w:r>
    </w:p>
    <w:p w14:paraId="44F59111" w14:textId="77777777" w:rsidR="0094776F" w:rsidRPr="00284E9E" w:rsidRDefault="0094776F" w:rsidP="00284E9E">
      <w:pPr>
        <w:tabs>
          <w:tab w:val="left" w:pos="851"/>
        </w:tabs>
        <w:ind w:left="851" w:right="901"/>
        <w:jc w:val="both"/>
        <w:rPr>
          <w:rFonts w:ascii="Palatino Linotype" w:hAnsi="Palatino Linotype"/>
          <w:b/>
          <w:i/>
          <w:sz w:val="22"/>
          <w:szCs w:val="22"/>
          <w:lang w:val="es-ES"/>
        </w:rPr>
      </w:pPr>
    </w:p>
    <w:p w14:paraId="1BCB14E4" w14:textId="77777777" w:rsidR="0094776F" w:rsidRPr="00284E9E" w:rsidRDefault="0094776F" w:rsidP="00284E9E">
      <w:pPr>
        <w:pStyle w:val="Prrafodelista"/>
        <w:widowControl w:val="0"/>
        <w:autoSpaceDE w:val="0"/>
        <w:autoSpaceDN w:val="0"/>
        <w:adjustRightInd w:val="0"/>
        <w:spacing w:line="360" w:lineRule="auto"/>
        <w:ind w:left="0"/>
        <w:jc w:val="both"/>
        <w:rPr>
          <w:rFonts w:ascii="Palatino Linotype" w:hAnsi="Palatino Linotype"/>
        </w:rPr>
      </w:pPr>
      <w:r w:rsidRPr="00284E9E">
        <w:rPr>
          <w:rFonts w:ascii="Palatino Linotype" w:hAnsi="Palatino Linotype"/>
        </w:rPr>
        <w:t xml:space="preserve">De lo anterior, se advierte que a la Secretaría de Obras y Servicios de la Ciudad de México, le corresponde entre otras cosas lo relacionado a obras públicas, obras </w:t>
      </w:r>
      <w:r w:rsidRPr="00284E9E">
        <w:rPr>
          <w:rFonts w:ascii="Palatino Linotype" w:hAnsi="Palatino Linotype"/>
        </w:rPr>
        <w:lastRenderedPageBreak/>
        <w:t>concesionadas, mantenimientos, restauración y construcción de obras públicas; así como proyectos y construcción de las obras del Sistema de Transporte Colectivo</w:t>
      </w:r>
      <w:r w:rsidR="00E50680" w:rsidRPr="00284E9E">
        <w:rPr>
          <w:rFonts w:ascii="Palatino Linotype" w:hAnsi="Palatino Linotype"/>
        </w:rPr>
        <w:t xml:space="preserve"> en la Ciudad de México</w:t>
      </w:r>
      <w:r w:rsidRPr="00284E9E">
        <w:rPr>
          <w:rFonts w:ascii="Palatino Linotype" w:hAnsi="Palatino Linotype"/>
        </w:rPr>
        <w:t>.</w:t>
      </w:r>
    </w:p>
    <w:p w14:paraId="58ED2EE4" w14:textId="77777777" w:rsidR="0094776F" w:rsidRPr="00284E9E" w:rsidRDefault="0094776F" w:rsidP="00284E9E">
      <w:pPr>
        <w:pStyle w:val="Prrafodelista"/>
        <w:widowControl w:val="0"/>
        <w:autoSpaceDE w:val="0"/>
        <w:autoSpaceDN w:val="0"/>
        <w:adjustRightInd w:val="0"/>
        <w:spacing w:line="360" w:lineRule="auto"/>
        <w:ind w:left="0"/>
        <w:jc w:val="both"/>
        <w:rPr>
          <w:rFonts w:ascii="Palatino Linotype" w:hAnsi="Palatino Linotype"/>
        </w:rPr>
      </w:pPr>
    </w:p>
    <w:p w14:paraId="1E2CC649" w14:textId="77777777" w:rsidR="004C2909" w:rsidRPr="00284E9E" w:rsidRDefault="008F4E43" w:rsidP="00284E9E">
      <w:pPr>
        <w:pStyle w:val="Prrafodelista"/>
        <w:widowControl w:val="0"/>
        <w:autoSpaceDE w:val="0"/>
        <w:autoSpaceDN w:val="0"/>
        <w:adjustRightInd w:val="0"/>
        <w:spacing w:line="360" w:lineRule="auto"/>
        <w:ind w:left="0"/>
        <w:jc w:val="both"/>
        <w:rPr>
          <w:rFonts w:ascii="Palatino Linotype" w:hAnsi="Palatino Linotype"/>
        </w:rPr>
      </w:pPr>
      <w:r w:rsidRPr="00284E9E">
        <w:rPr>
          <w:rFonts w:ascii="Palatino Linotype" w:hAnsi="Palatino Linotype"/>
        </w:rPr>
        <w:t xml:space="preserve">Ahora bien, </w:t>
      </w:r>
      <w:r w:rsidR="00F04A8D" w:rsidRPr="00284E9E">
        <w:rPr>
          <w:rFonts w:ascii="Palatino Linotype" w:hAnsi="Palatino Linotype"/>
        </w:rPr>
        <w:t xml:space="preserve">dado que la obra referida por el particular en su solicitud pasa por municipio de Nezahualcóyotl, </w:t>
      </w:r>
      <w:r w:rsidRPr="00284E9E">
        <w:rPr>
          <w:rFonts w:ascii="Palatino Linotype" w:hAnsi="Palatino Linotype"/>
        </w:rPr>
        <w:t xml:space="preserve">se considera conveniente </w:t>
      </w:r>
      <w:r w:rsidR="004C2909" w:rsidRPr="00284E9E">
        <w:rPr>
          <w:rFonts w:ascii="Palatino Linotype" w:hAnsi="Palatino Linotype"/>
        </w:rPr>
        <w:t>precisar que conforme al artículo</w:t>
      </w:r>
      <w:r w:rsidR="00E34841" w:rsidRPr="00284E9E">
        <w:rPr>
          <w:rFonts w:ascii="Palatino Linotype" w:hAnsi="Palatino Linotype"/>
        </w:rPr>
        <w:t xml:space="preserve"> 17.64 del Código Admin</w:t>
      </w:r>
      <w:r w:rsidR="004C2909" w:rsidRPr="00284E9E">
        <w:rPr>
          <w:rFonts w:ascii="Palatino Linotype" w:hAnsi="Palatino Linotype"/>
        </w:rPr>
        <w:t>istrativo del Estado de México, la Junta de Caminos del Estado de México es un organismo público descentralizado, con personalidad jurídica y patrimonio propios, que tiene por objeto la planeación, programación, presupuestación, ejecución, conservación, mantenimiento y administración de la infraestructura vial primaria libre de peaje y de uso restringido.</w:t>
      </w:r>
    </w:p>
    <w:p w14:paraId="36BF8FC0" w14:textId="77777777" w:rsidR="006904B5" w:rsidRPr="00284E9E" w:rsidRDefault="006904B5" w:rsidP="00284E9E">
      <w:pPr>
        <w:pStyle w:val="Prrafodelista"/>
        <w:widowControl w:val="0"/>
        <w:autoSpaceDE w:val="0"/>
        <w:autoSpaceDN w:val="0"/>
        <w:adjustRightInd w:val="0"/>
        <w:spacing w:line="360" w:lineRule="auto"/>
        <w:ind w:left="0"/>
        <w:jc w:val="both"/>
        <w:rPr>
          <w:rFonts w:ascii="Palatino Linotype" w:hAnsi="Palatino Linotype"/>
        </w:rPr>
      </w:pPr>
    </w:p>
    <w:p w14:paraId="6DFA7930" w14:textId="77777777" w:rsidR="006904B5" w:rsidRPr="00284E9E" w:rsidRDefault="006904B5" w:rsidP="00284E9E">
      <w:pPr>
        <w:pStyle w:val="Prrafodelista"/>
        <w:widowControl w:val="0"/>
        <w:autoSpaceDE w:val="0"/>
        <w:autoSpaceDN w:val="0"/>
        <w:adjustRightInd w:val="0"/>
        <w:spacing w:line="360" w:lineRule="auto"/>
        <w:ind w:left="0"/>
        <w:jc w:val="both"/>
        <w:rPr>
          <w:rFonts w:ascii="Palatino Linotype" w:hAnsi="Palatino Linotype"/>
        </w:rPr>
      </w:pPr>
      <w:r w:rsidRPr="00284E9E">
        <w:rPr>
          <w:rFonts w:ascii="Palatino Linotype" w:hAnsi="Palatino Linotype"/>
        </w:rPr>
        <w:t xml:space="preserve">Asimismo, se considera conveniente precisar que conforme al artículo 2, fracción VI del Reglamento Interno de la Junta de Caminos del Estado de </w:t>
      </w:r>
      <w:r w:rsidR="0068522E" w:rsidRPr="00284E9E">
        <w:rPr>
          <w:rFonts w:ascii="Palatino Linotype" w:hAnsi="Palatino Linotype"/>
        </w:rPr>
        <w:t>M</w:t>
      </w:r>
      <w:r w:rsidRPr="00284E9E">
        <w:rPr>
          <w:rFonts w:ascii="Palatino Linotype" w:hAnsi="Palatino Linotype"/>
        </w:rPr>
        <w:t>éxico</w:t>
      </w:r>
      <w:r w:rsidR="0068522E" w:rsidRPr="00284E9E">
        <w:rPr>
          <w:rStyle w:val="Refdenotaalpie"/>
          <w:rFonts w:ascii="Palatino Linotype" w:hAnsi="Palatino Linotype"/>
        </w:rPr>
        <w:footnoteReference w:id="3"/>
      </w:r>
      <w:r w:rsidR="0068522E" w:rsidRPr="00284E9E">
        <w:rPr>
          <w:rFonts w:ascii="Palatino Linotype" w:hAnsi="Palatino Linotype"/>
        </w:rPr>
        <w:t xml:space="preserve">, </w:t>
      </w:r>
      <w:r w:rsidRPr="00284E9E">
        <w:rPr>
          <w:rFonts w:ascii="Palatino Linotype" w:hAnsi="Palatino Linotype"/>
        </w:rPr>
        <w:t>la infraestructura vial primaria, es la integrada por carreteras, pasos vehiculares, avenidas, calzadas y calles que comunican a dos o más municipios de la Entidad, permitiendo los viajes de largo recorrido y aquellas que por sus características de ubicación, operación y vocación de servicio permitan la integración de la red vial primaria, así como las que comuniquen a instalaciones estratégicas estatales.</w:t>
      </w:r>
    </w:p>
    <w:p w14:paraId="3D08085F" w14:textId="77777777" w:rsidR="00E34841" w:rsidRPr="00284E9E" w:rsidRDefault="00E34841" w:rsidP="00284E9E">
      <w:pPr>
        <w:pStyle w:val="Prrafodelista"/>
        <w:widowControl w:val="0"/>
        <w:autoSpaceDE w:val="0"/>
        <w:autoSpaceDN w:val="0"/>
        <w:adjustRightInd w:val="0"/>
        <w:spacing w:line="360" w:lineRule="auto"/>
        <w:ind w:left="0"/>
        <w:jc w:val="both"/>
        <w:rPr>
          <w:rFonts w:ascii="Palatino Linotype" w:hAnsi="Palatino Linotype"/>
        </w:rPr>
      </w:pPr>
    </w:p>
    <w:p w14:paraId="7835E792" w14:textId="77777777" w:rsidR="00A60B85" w:rsidRPr="00284E9E" w:rsidRDefault="00F04A8D" w:rsidP="00284E9E">
      <w:pPr>
        <w:pStyle w:val="Prrafodelista"/>
        <w:widowControl w:val="0"/>
        <w:autoSpaceDE w:val="0"/>
        <w:autoSpaceDN w:val="0"/>
        <w:adjustRightInd w:val="0"/>
        <w:spacing w:line="360" w:lineRule="auto"/>
        <w:ind w:left="0"/>
        <w:jc w:val="both"/>
        <w:rPr>
          <w:rFonts w:ascii="Palatino Linotype" w:hAnsi="Palatino Linotype"/>
        </w:rPr>
      </w:pPr>
      <w:r w:rsidRPr="00284E9E">
        <w:rPr>
          <w:rFonts w:ascii="Palatino Linotype" w:hAnsi="Palatino Linotype"/>
        </w:rPr>
        <w:t xml:space="preserve">Derivado de lo anterior, se existe la posibilidad de que la Junta de Caminos del Estado de México, cuente con información relacionada con la solicitud, pues </w:t>
      </w:r>
      <w:r w:rsidR="003A5AB9" w:rsidRPr="00284E9E">
        <w:rPr>
          <w:rFonts w:ascii="Palatino Linotype" w:hAnsi="Palatino Linotype"/>
        </w:rPr>
        <w:t xml:space="preserve">este Órgano </w:t>
      </w:r>
      <w:r w:rsidR="003A5AB9" w:rsidRPr="00284E9E">
        <w:rPr>
          <w:rFonts w:ascii="Palatino Linotype" w:hAnsi="Palatino Linotype"/>
        </w:rPr>
        <w:lastRenderedPageBreak/>
        <w:t xml:space="preserve">Garante realizó una búsqueda en medios electrónicos (Internet), en los que se encontraron indicios del Periférico Oriente que pasa por el municipio de Nezahualcóyotl lleva </w:t>
      </w:r>
      <w:r w:rsidR="00A60B85" w:rsidRPr="00284E9E">
        <w:rPr>
          <w:rFonts w:ascii="Palatino Linotype" w:hAnsi="Palatino Linotype"/>
        </w:rPr>
        <w:t>c</w:t>
      </w:r>
      <w:r w:rsidR="003A5AB9" w:rsidRPr="00284E9E">
        <w:rPr>
          <w:rFonts w:ascii="Palatino Linotype" w:hAnsi="Palatino Linotype"/>
        </w:rPr>
        <w:t>errado debido a los daños sufridos por uno de los sismos fuertes de septiembre de 2017</w:t>
      </w:r>
      <w:r w:rsidR="00A60B85" w:rsidRPr="00284E9E">
        <w:rPr>
          <w:rFonts w:ascii="Palatino Linotype" w:hAnsi="Palatino Linotype"/>
        </w:rPr>
        <w:t xml:space="preserve">, en donde se precisa que al tratarse de una vía estatal, el mantenimiento estaría a cargo de la Junta Local, para mayor referencia se inserta la siguiente imagen </w:t>
      </w:r>
    </w:p>
    <w:p w14:paraId="4701BBAF" w14:textId="77777777" w:rsidR="00A60B85" w:rsidRPr="00284E9E" w:rsidRDefault="00A60B85" w:rsidP="00284E9E">
      <w:pPr>
        <w:pStyle w:val="Prrafodelista"/>
        <w:widowControl w:val="0"/>
        <w:autoSpaceDE w:val="0"/>
        <w:autoSpaceDN w:val="0"/>
        <w:adjustRightInd w:val="0"/>
        <w:spacing w:line="360" w:lineRule="auto"/>
        <w:ind w:left="0"/>
        <w:jc w:val="center"/>
        <w:rPr>
          <w:rFonts w:ascii="Palatino Linotype" w:hAnsi="Palatino Linotype"/>
        </w:rPr>
      </w:pPr>
      <w:r w:rsidRPr="00284E9E">
        <w:rPr>
          <w:noProof/>
        </w:rPr>
        <w:drawing>
          <wp:inline distT="0" distB="0" distL="0" distR="0" wp14:anchorId="3D0B57B7" wp14:editId="7730E9EF">
            <wp:extent cx="3613734" cy="2884715"/>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27709" cy="2895871"/>
                    </a:xfrm>
                    <a:prstGeom prst="rect">
                      <a:avLst/>
                    </a:prstGeom>
                  </pic:spPr>
                </pic:pic>
              </a:graphicData>
            </a:graphic>
          </wp:inline>
        </w:drawing>
      </w:r>
    </w:p>
    <w:p w14:paraId="2889F4EE" w14:textId="77777777" w:rsidR="00A60B85" w:rsidRPr="00284E9E" w:rsidRDefault="00A60B85" w:rsidP="00284E9E">
      <w:pPr>
        <w:pStyle w:val="Prrafodelista"/>
        <w:widowControl w:val="0"/>
        <w:autoSpaceDE w:val="0"/>
        <w:autoSpaceDN w:val="0"/>
        <w:adjustRightInd w:val="0"/>
        <w:spacing w:line="360" w:lineRule="auto"/>
        <w:ind w:left="0"/>
        <w:jc w:val="center"/>
        <w:rPr>
          <w:rFonts w:ascii="Palatino Linotype" w:hAnsi="Palatino Linotype"/>
        </w:rPr>
      </w:pPr>
      <w:r w:rsidRPr="00284E9E">
        <w:rPr>
          <w:noProof/>
        </w:rPr>
        <w:drawing>
          <wp:inline distT="0" distB="0" distL="0" distR="0" wp14:anchorId="2A8B6997" wp14:editId="415E91C2">
            <wp:extent cx="3676650" cy="849086"/>
            <wp:effectExtent l="0" t="0" r="0" b="825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80721" cy="850026"/>
                    </a:xfrm>
                    <a:prstGeom prst="rect">
                      <a:avLst/>
                    </a:prstGeom>
                  </pic:spPr>
                </pic:pic>
              </a:graphicData>
            </a:graphic>
          </wp:inline>
        </w:drawing>
      </w:r>
    </w:p>
    <w:p w14:paraId="4F860575" w14:textId="77777777" w:rsidR="00A60B85" w:rsidRPr="00284E9E" w:rsidRDefault="00A60B85" w:rsidP="00284E9E">
      <w:pPr>
        <w:pStyle w:val="Prrafodelista"/>
        <w:widowControl w:val="0"/>
        <w:autoSpaceDE w:val="0"/>
        <w:autoSpaceDN w:val="0"/>
        <w:adjustRightInd w:val="0"/>
        <w:spacing w:line="360" w:lineRule="auto"/>
        <w:ind w:left="0"/>
        <w:jc w:val="both"/>
        <w:rPr>
          <w:rFonts w:ascii="Palatino Linotype" w:hAnsi="Palatino Linotype"/>
        </w:rPr>
      </w:pPr>
    </w:p>
    <w:p w14:paraId="638C3FC7" w14:textId="77777777" w:rsidR="003A5AB9" w:rsidRPr="00284E9E" w:rsidRDefault="00A60B85" w:rsidP="00284E9E">
      <w:pPr>
        <w:pStyle w:val="Prrafodelista"/>
        <w:widowControl w:val="0"/>
        <w:autoSpaceDE w:val="0"/>
        <w:autoSpaceDN w:val="0"/>
        <w:adjustRightInd w:val="0"/>
        <w:spacing w:line="360" w:lineRule="auto"/>
        <w:ind w:left="0"/>
        <w:jc w:val="both"/>
        <w:rPr>
          <w:rFonts w:ascii="Palatino Linotype" w:hAnsi="Palatino Linotype"/>
        </w:rPr>
      </w:pPr>
      <w:r w:rsidRPr="00284E9E">
        <w:rPr>
          <w:rFonts w:ascii="Palatino Linotype" w:hAnsi="Palatino Linotype"/>
        </w:rPr>
        <w:t xml:space="preserve">Asimismo, se encontró una nota periodística </w:t>
      </w:r>
      <w:r w:rsidR="003A5AB9" w:rsidRPr="00284E9E">
        <w:rPr>
          <w:rFonts w:ascii="Palatino Linotype" w:hAnsi="Palatino Linotype"/>
        </w:rPr>
        <w:t>relacionad</w:t>
      </w:r>
      <w:r w:rsidRPr="00284E9E">
        <w:rPr>
          <w:rFonts w:ascii="Palatino Linotype" w:hAnsi="Palatino Linotype"/>
        </w:rPr>
        <w:t>a</w:t>
      </w:r>
      <w:r w:rsidR="003A5AB9" w:rsidRPr="00284E9E">
        <w:rPr>
          <w:rFonts w:ascii="Palatino Linotype" w:hAnsi="Palatino Linotype"/>
        </w:rPr>
        <w:t xml:space="preserve"> con la recuperación del periférico oriente por parte del gobierno del Estado de México</w:t>
      </w:r>
      <w:r w:rsidR="003A5AB9" w:rsidRPr="00284E9E">
        <w:rPr>
          <w:rStyle w:val="Refdenotaalpie"/>
          <w:rFonts w:ascii="Palatino Linotype" w:hAnsi="Palatino Linotype"/>
        </w:rPr>
        <w:footnoteReference w:id="4"/>
      </w:r>
      <w:r w:rsidR="003A5AB9" w:rsidRPr="00284E9E">
        <w:rPr>
          <w:rFonts w:ascii="Palatino Linotype" w:hAnsi="Palatino Linotype"/>
        </w:rPr>
        <w:t xml:space="preserve">, </w:t>
      </w:r>
      <w:r w:rsidR="00397527" w:rsidRPr="00284E9E">
        <w:rPr>
          <w:rFonts w:ascii="Palatino Linotype" w:hAnsi="Palatino Linotype"/>
        </w:rPr>
        <w:t xml:space="preserve">como se advierte a continuación: </w:t>
      </w:r>
    </w:p>
    <w:p w14:paraId="1677B32D" w14:textId="77777777" w:rsidR="003A5AB9" w:rsidRPr="00284E9E" w:rsidRDefault="003A5AB9" w:rsidP="00284E9E">
      <w:pPr>
        <w:pStyle w:val="Prrafodelista"/>
        <w:widowControl w:val="0"/>
        <w:autoSpaceDE w:val="0"/>
        <w:autoSpaceDN w:val="0"/>
        <w:adjustRightInd w:val="0"/>
        <w:spacing w:line="360" w:lineRule="auto"/>
        <w:ind w:left="0"/>
        <w:jc w:val="both"/>
        <w:rPr>
          <w:rFonts w:ascii="Palatino Linotype" w:hAnsi="Palatino Linotype"/>
        </w:rPr>
      </w:pPr>
    </w:p>
    <w:p w14:paraId="09217ED2" w14:textId="77777777" w:rsidR="003A5AB9" w:rsidRPr="00284E9E" w:rsidRDefault="003A5AB9" w:rsidP="00284E9E">
      <w:pPr>
        <w:pStyle w:val="Prrafodelista"/>
        <w:widowControl w:val="0"/>
        <w:autoSpaceDE w:val="0"/>
        <w:autoSpaceDN w:val="0"/>
        <w:adjustRightInd w:val="0"/>
        <w:spacing w:line="360" w:lineRule="auto"/>
        <w:ind w:left="0"/>
        <w:jc w:val="center"/>
        <w:rPr>
          <w:rFonts w:ascii="Palatino Linotype" w:hAnsi="Palatino Linotype"/>
        </w:rPr>
      </w:pPr>
      <w:r w:rsidRPr="00284E9E">
        <w:rPr>
          <w:noProof/>
        </w:rPr>
        <w:drawing>
          <wp:inline distT="0" distB="0" distL="0" distR="0" wp14:anchorId="640A9963" wp14:editId="05AB69F9">
            <wp:extent cx="4333875" cy="33718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33875" cy="3371850"/>
                    </a:xfrm>
                    <a:prstGeom prst="rect">
                      <a:avLst/>
                    </a:prstGeom>
                  </pic:spPr>
                </pic:pic>
              </a:graphicData>
            </a:graphic>
          </wp:inline>
        </w:drawing>
      </w:r>
    </w:p>
    <w:p w14:paraId="650AFDFA" w14:textId="77777777" w:rsidR="003A5AB9" w:rsidRPr="00284E9E" w:rsidRDefault="003A5AB9" w:rsidP="00284E9E">
      <w:pPr>
        <w:pStyle w:val="Prrafodelista"/>
        <w:widowControl w:val="0"/>
        <w:autoSpaceDE w:val="0"/>
        <w:autoSpaceDN w:val="0"/>
        <w:adjustRightInd w:val="0"/>
        <w:spacing w:line="360" w:lineRule="auto"/>
        <w:ind w:left="0"/>
        <w:jc w:val="both"/>
        <w:rPr>
          <w:rFonts w:ascii="Palatino Linotype" w:hAnsi="Palatino Linotype"/>
        </w:rPr>
      </w:pPr>
    </w:p>
    <w:p w14:paraId="71BE48CB" w14:textId="77777777" w:rsidR="00397527" w:rsidRPr="00284E9E" w:rsidRDefault="00397527" w:rsidP="00284E9E">
      <w:pPr>
        <w:pStyle w:val="Prrafodelista"/>
        <w:widowControl w:val="0"/>
        <w:autoSpaceDE w:val="0"/>
        <w:autoSpaceDN w:val="0"/>
        <w:adjustRightInd w:val="0"/>
        <w:spacing w:line="360" w:lineRule="auto"/>
        <w:ind w:left="0"/>
        <w:jc w:val="both"/>
        <w:rPr>
          <w:rFonts w:ascii="Palatino Linotype" w:hAnsi="Palatino Linotype"/>
        </w:rPr>
      </w:pPr>
      <w:r w:rsidRPr="00284E9E">
        <w:rPr>
          <w:rFonts w:ascii="Palatino Linotype" w:hAnsi="Palatino Linotype"/>
        </w:rPr>
        <w:t xml:space="preserve">En contexto, se considera necesario traer a contexto la tesis aislada numero I.4º.T.4 K, emitida por el Cuarto Tribunal Colegiado en Materia de Trabajo del Primer Circuito, publicada en el Semanario Judicial de la Federación y su Gaceta, en el Tomo II, pagina 541, en Diciembre de dos mil novecientos noventa y cinco, de la Novena Época, titulada </w:t>
      </w:r>
      <w:r w:rsidRPr="00284E9E">
        <w:rPr>
          <w:rFonts w:ascii="Palatino Linotype" w:hAnsi="Palatino Linotype"/>
          <w:b/>
        </w:rPr>
        <w:t>“NOTAS PERIODÍSTOCAS, EL CONOCIMIENTO QUE DE ELLAS SE OBTIENE NO CONSTITUYE UN HECHO PÚBLICO NOTORIO”,</w:t>
      </w:r>
      <w:r w:rsidRPr="00284E9E">
        <w:rPr>
          <w:rFonts w:ascii="Palatino Linotype" w:hAnsi="Palatino Linotype"/>
        </w:rPr>
        <w:t xml:space="preserve"> en la que se señala que el hecho de que el público lector adquiera conocimiento de algún hecho consignado en periódicos o revistas, no implica por esa sola circunstancia que la noticia se convierta en un hecho “público y notorio”, toda vez que se entiende por “notorio” lo que es público y sabido de todos, o un hecho cuyo conocimiento forme parte de la cultura propia de un círculo social determinado, en el tiempo de su realización. </w:t>
      </w:r>
    </w:p>
    <w:p w14:paraId="2BFB7FF2" w14:textId="77777777" w:rsidR="00397527" w:rsidRPr="00284E9E" w:rsidRDefault="00397527" w:rsidP="00284E9E">
      <w:pPr>
        <w:pStyle w:val="Prrafodelista"/>
        <w:widowControl w:val="0"/>
        <w:autoSpaceDE w:val="0"/>
        <w:autoSpaceDN w:val="0"/>
        <w:adjustRightInd w:val="0"/>
        <w:spacing w:line="360" w:lineRule="auto"/>
        <w:ind w:left="0"/>
        <w:jc w:val="both"/>
        <w:rPr>
          <w:rFonts w:ascii="Palatino Linotype" w:hAnsi="Palatino Linotype"/>
        </w:rPr>
      </w:pPr>
    </w:p>
    <w:p w14:paraId="6A68257A" w14:textId="77777777" w:rsidR="00397527" w:rsidRPr="00284E9E" w:rsidRDefault="00397527" w:rsidP="00284E9E">
      <w:pPr>
        <w:pStyle w:val="Prrafodelista"/>
        <w:widowControl w:val="0"/>
        <w:autoSpaceDE w:val="0"/>
        <w:autoSpaceDN w:val="0"/>
        <w:adjustRightInd w:val="0"/>
        <w:spacing w:line="360" w:lineRule="auto"/>
        <w:ind w:left="0"/>
        <w:jc w:val="both"/>
        <w:rPr>
          <w:rFonts w:ascii="Palatino Linotype" w:hAnsi="Palatino Linotype"/>
          <w:b/>
        </w:rPr>
      </w:pPr>
      <w:r w:rsidRPr="00284E9E">
        <w:rPr>
          <w:rFonts w:ascii="Palatino Linotype" w:hAnsi="Palatino Linotype"/>
        </w:rPr>
        <w:t xml:space="preserve">De tal suerte, lo consignado en las notas periodísticas no constituye un hecho público o notorio, sino que es una opinión del autor, por lo que </w:t>
      </w:r>
      <w:r w:rsidRPr="00284E9E">
        <w:rPr>
          <w:rFonts w:ascii="Palatino Linotype" w:hAnsi="Palatino Linotype"/>
          <w:b/>
        </w:rPr>
        <w:t>sólo se pueden tomar como indicios.</w:t>
      </w:r>
    </w:p>
    <w:p w14:paraId="3872ACDC" w14:textId="77777777" w:rsidR="00397527" w:rsidRPr="00284E9E" w:rsidRDefault="00397527" w:rsidP="00284E9E">
      <w:pPr>
        <w:pStyle w:val="Prrafodelista"/>
        <w:widowControl w:val="0"/>
        <w:autoSpaceDE w:val="0"/>
        <w:autoSpaceDN w:val="0"/>
        <w:adjustRightInd w:val="0"/>
        <w:spacing w:line="360" w:lineRule="auto"/>
        <w:ind w:left="0"/>
        <w:jc w:val="both"/>
        <w:rPr>
          <w:rFonts w:ascii="Palatino Linotype" w:hAnsi="Palatino Linotype"/>
        </w:rPr>
      </w:pPr>
    </w:p>
    <w:p w14:paraId="225E5136" w14:textId="77777777" w:rsidR="006E726F" w:rsidRPr="00284E9E" w:rsidRDefault="00F04A8D" w:rsidP="00284E9E">
      <w:pPr>
        <w:pStyle w:val="Citas"/>
        <w:spacing w:before="0" w:after="0"/>
        <w:ind w:left="0" w:right="0"/>
        <w:rPr>
          <w:i w:val="0"/>
          <w:sz w:val="24"/>
          <w:szCs w:val="24"/>
        </w:rPr>
      </w:pPr>
      <w:r w:rsidRPr="00284E9E">
        <w:rPr>
          <w:rFonts w:cs="Times New Roman"/>
          <w:i w:val="0"/>
          <w:sz w:val="24"/>
          <w:szCs w:val="24"/>
          <w:lang w:val="es-ES_tradnl" w:eastAsia="es-ES"/>
        </w:rPr>
        <w:t xml:space="preserve">Ahora bien, es necesario precisar que </w:t>
      </w:r>
      <w:r w:rsidR="00CE5B13" w:rsidRPr="00284E9E">
        <w:rPr>
          <w:rFonts w:cs="Times New Roman"/>
          <w:i w:val="0"/>
          <w:sz w:val="24"/>
          <w:szCs w:val="24"/>
          <w:lang w:val="es-ES_tradnl" w:eastAsia="es-ES"/>
        </w:rPr>
        <w:t>la Junta de Caminos del Estado de México</w:t>
      </w:r>
      <w:r w:rsidR="006E726F" w:rsidRPr="00284E9E">
        <w:rPr>
          <w:i w:val="0"/>
          <w:sz w:val="24"/>
          <w:szCs w:val="24"/>
        </w:rPr>
        <w:t>, corresponde a Sujeto Obligado diverso conforme al Acuerdo mediante el cual el Pleno del Instituto de Transparencia, Acceso a la Información Pública y Protección de Datos Personales del Estado de México y Municipios, aprueba el Padrón de Sujetos Obligados en materia de Transparencia y Acceso a la Información Pública del Estado de México y Municipios”; publicándolo en el Periódico Oficial “Gaceta del Gobierno”, en fecha veintisiete de febrero de dos mil diecisiete</w:t>
      </w:r>
      <w:r w:rsidR="006E726F" w:rsidRPr="00284E9E">
        <w:rPr>
          <w:rStyle w:val="Refdenotaalpie"/>
        </w:rPr>
        <w:footnoteReference w:id="5"/>
      </w:r>
      <w:r w:rsidR="006E726F" w:rsidRPr="00284E9E">
        <w:rPr>
          <w:rFonts w:eastAsia="Calibri"/>
        </w:rPr>
        <w:t xml:space="preserve">, </w:t>
      </w:r>
      <w:r w:rsidR="006E726F" w:rsidRPr="00284E9E">
        <w:rPr>
          <w:i w:val="0"/>
          <w:sz w:val="24"/>
          <w:szCs w:val="24"/>
        </w:rPr>
        <w:t>tal y como se muestra a continuación:</w:t>
      </w:r>
    </w:p>
    <w:p w14:paraId="175E3D91" w14:textId="77777777" w:rsidR="0053656E" w:rsidRPr="00284E9E" w:rsidRDefault="00CE5B13" w:rsidP="00284E9E">
      <w:pPr>
        <w:pStyle w:val="Citas"/>
        <w:spacing w:before="0" w:after="0"/>
        <w:ind w:left="0" w:right="0"/>
        <w:rPr>
          <w:i w:val="0"/>
          <w:sz w:val="24"/>
          <w:szCs w:val="24"/>
        </w:rPr>
      </w:pPr>
      <w:r w:rsidRPr="00284E9E">
        <w:rPr>
          <w:noProof/>
          <w:lang w:eastAsia="es-MX"/>
        </w:rPr>
        <mc:AlternateContent>
          <mc:Choice Requires="wps">
            <w:drawing>
              <wp:anchor distT="0" distB="0" distL="114300" distR="114300" simplePos="0" relativeHeight="251658240" behindDoc="0" locked="0" layoutInCell="1" allowOverlap="1" wp14:anchorId="1C0D245D" wp14:editId="3F38D263">
                <wp:simplePos x="0" y="0"/>
                <wp:positionH relativeFrom="margin">
                  <wp:align>right</wp:align>
                </wp:positionH>
                <wp:positionV relativeFrom="paragraph">
                  <wp:posOffset>479425</wp:posOffset>
                </wp:positionV>
                <wp:extent cx="5629275" cy="180975"/>
                <wp:effectExtent l="76200" t="38100" r="66675" b="104775"/>
                <wp:wrapNone/>
                <wp:docPr id="14" name="Rectángulo redondeado 14"/>
                <wp:cNvGraphicFramePr/>
                <a:graphic xmlns:a="http://schemas.openxmlformats.org/drawingml/2006/main">
                  <a:graphicData uri="http://schemas.microsoft.com/office/word/2010/wordprocessingShape">
                    <wps:wsp>
                      <wps:cNvSpPr/>
                      <wps:spPr>
                        <a:xfrm>
                          <a:off x="0" y="0"/>
                          <a:ext cx="5629275" cy="180975"/>
                        </a:xfrm>
                        <a:prstGeom prst="roundRect">
                          <a:avLst/>
                        </a:prstGeom>
                        <a:noFill/>
                        <a:ln w="28575">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9BAB2E5" id="Rectángulo redondeado 14" o:spid="_x0000_s1026" style="position:absolute;margin-left:392.05pt;margin-top:37.75pt;width:443.25pt;height:14.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" filled="f" strokecolor="red" strokeweight="2.25pt">
                <v:shadow on="t" color="black" opacity="22937f" origin=",.5" offset="0,.63889mm"/>
                <w10:wrap anchorx="margin"/>
              </v:roundrect>
            </w:pict>
          </mc:Fallback>
        </mc:AlternateContent>
      </w:r>
      <w:r w:rsidRPr="00284E9E">
        <w:rPr>
          <w:i w:val="0"/>
          <w:noProof/>
          <w:sz w:val="24"/>
          <w:szCs w:val="24"/>
          <w:lang w:eastAsia="es-MX"/>
        </w:rPr>
        <w:drawing>
          <wp:inline distT="0" distB="0" distL="0" distR="0" wp14:anchorId="01EBE833" wp14:editId="5237A3E6">
            <wp:extent cx="5791835" cy="109156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91835" cy="1091565"/>
                    </a:xfrm>
                    <a:prstGeom prst="rect">
                      <a:avLst/>
                    </a:prstGeom>
                  </pic:spPr>
                </pic:pic>
              </a:graphicData>
            </a:graphic>
          </wp:inline>
        </w:drawing>
      </w:r>
    </w:p>
    <w:p w14:paraId="156C98F4" w14:textId="77777777" w:rsidR="00C9445C" w:rsidRPr="00284E9E" w:rsidRDefault="00C9445C" w:rsidP="00284E9E">
      <w:pPr>
        <w:pStyle w:val="Citas"/>
        <w:spacing w:before="0" w:after="0"/>
        <w:ind w:left="0" w:right="0"/>
        <w:rPr>
          <w:i w:val="0"/>
          <w:sz w:val="24"/>
          <w:szCs w:val="24"/>
        </w:rPr>
      </w:pPr>
    </w:p>
    <w:p w14:paraId="023481BD" w14:textId="77777777" w:rsidR="006E726F" w:rsidRPr="00284E9E" w:rsidRDefault="006E726F" w:rsidP="00284E9E">
      <w:pPr>
        <w:spacing w:line="360" w:lineRule="auto"/>
        <w:jc w:val="both"/>
        <w:rPr>
          <w:rFonts w:ascii="Palatino Linotype" w:eastAsia="Calibri" w:hAnsi="Palatino Linotype"/>
          <w:lang w:eastAsia="en-US"/>
        </w:rPr>
      </w:pPr>
      <w:r w:rsidRPr="00284E9E">
        <w:rPr>
          <w:rFonts w:ascii="Palatino Linotype" w:hAnsi="Palatino Linotype" w:cs="Arial"/>
        </w:rPr>
        <w:t xml:space="preserve">De ahí que, </w:t>
      </w:r>
      <w:r w:rsidR="00C9445C" w:rsidRPr="00284E9E">
        <w:rPr>
          <w:rFonts w:ascii="Palatino Linotype" w:hAnsi="Palatino Linotype" w:cs="Arial"/>
        </w:rPr>
        <w:t>dich</w:t>
      </w:r>
      <w:r w:rsidR="00CE5B13" w:rsidRPr="00284E9E">
        <w:rPr>
          <w:rFonts w:ascii="Palatino Linotype" w:hAnsi="Palatino Linotype" w:cs="Arial"/>
        </w:rPr>
        <w:t xml:space="preserve">a Junta </w:t>
      </w:r>
      <w:r w:rsidRPr="00284E9E">
        <w:rPr>
          <w:rFonts w:ascii="Palatino Linotype" w:hAnsi="Palatino Linotype" w:cs="Arial"/>
        </w:rPr>
        <w:t>debe cumplir con las obligaciones, procesos, procedimientos y responsabilidades establecidas</w:t>
      </w:r>
      <w:r w:rsidRPr="00284E9E">
        <w:rPr>
          <w:rFonts w:ascii="Palatino Linotype" w:eastAsia="Calibri" w:hAnsi="Palatino Linotype"/>
          <w:lang w:eastAsia="en-US"/>
        </w:rPr>
        <w:t xml:space="preserve"> que tanto en la Ley General de Transparencia y Acceso a la Información Pública (Ley General), como en la Ley de Transparencia y Acceso a la Información Pública de nuestra entidad, así como, con los demás ordenamientos jurídicos aplicables en la materia, ello con la finalidad de fomentar la transparencia, el </w:t>
      </w:r>
      <w:r w:rsidRPr="00284E9E">
        <w:rPr>
          <w:rFonts w:ascii="Palatino Linotype" w:eastAsia="Calibri" w:hAnsi="Palatino Linotype"/>
          <w:lang w:eastAsia="en-US"/>
        </w:rPr>
        <w:lastRenderedPageBreak/>
        <w:t xml:space="preserve">ejercicio del derecho de acceso a la información pública, la eficiencia de los Sujetos Obligados y la participación ciudadana. </w:t>
      </w:r>
    </w:p>
    <w:p w14:paraId="3361F2DF" w14:textId="77777777" w:rsidR="006E726F" w:rsidRPr="00284E9E" w:rsidRDefault="006E726F" w:rsidP="00284E9E">
      <w:pPr>
        <w:spacing w:line="360" w:lineRule="auto"/>
        <w:jc w:val="both"/>
        <w:rPr>
          <w:rFonts w:ascii="Palatino Linotype" w:eastAsia="Calibri" w:hAnsi="Palatino Linotype"/>
          <w:lang w:eastAsia="en-US"/>
        </w:rPr>
      </w:pPr>
    </w:p>
    <w:p w14:paraId="4FAF2C3B" w14:textId="77777777" w:rsidR="00314287" w:rsidRPr="00284E9E" w:rsidRDefault="00314287" w:rsidP="00284E9E">
      <w:pPr>
        <w:spacing w:line="360" w:lineRule="auto"/>
        <w:jc w:val="both"/>
        <w:rPr>
          <w:rFonts w:ascii="Palatino Linotype" w:eastAsia="Calibri" w:hAnsi="Palatino Linotype"/>
          <w:lang w:val="es-ES"/>
        </w:rPr>
      </w:pPr>
      <w:r w:rsidRPr="00284E9E">
        <w:rPr>
          <w:rFonts w:ascii="Palatino Linotype" w:eastAsia="Calibri" w:hAnsi="Palatino Linotype" w:cs="Tahoma"/>
          <w:lang w:val="es-ES_tradnl" w:eastAsia="es-ES_tradnl"/>
        </w:rPr>
        <w:t xml:space="preserve">Por lo anterior, y derivado que el requerimiento realizado por el particular, corresponde a información que pudiera poseer diverso Sujeto Obligado; al respecto, </w:t>
      </w:r>
      <w:r w:rsidRPr="00284E9E">
        <w:rPr>
          <w:rFonts w:ascii="Palatino Linotype" w:eastAsia="Calibri" w:hAnsi="Palatino Linotype"/>
          <w:lang w:val="es-ES"/>
        </w:rPr>
        <w:t>es importante traer a contexto lo dispuesto en el artículo 167 de la Ley de Transparencia y Acceso a la Información Pública del Estado de México y Municipios:</w:t>
      </w:r>
    </w:p>
    <w:p w14:paraId="0E40AE66" w14:textId="77777777" w:rsidR="00314287" w:rsidRPr="00284E9E" w:rsidRDefault="00314287" w:rsidP="00284E9E">
      <w:pPr>
        <w:tabs>
          <w:tab w:val="left" w:pos="142"/>
          <w:tab w:val="left" w:pos="284"/>
          <w:tab w:val="left" w:pos="426"/>
        </w:tabs>
        <w:jc w:val="both"/>
        <w:rPr>
          <w:rFonts w:ascii="Palatino Linotype" w:hAnsi="Palatino Linotype"/>
          <w:sz w:val="20"/>
          <w:szCs w:val="20"/>
          <w:lang w:val="es-ES_tradnl"/>
        </w:rPr>
      </w:pPr>
    </w:p>
    <w:p w14:paraId="626F4629" w14:textId="77777777" w:rsidR="00314287" w:rsidRPr="00284E9E" w:rsidRDefault="00314287" w:rsidP="00284E9E">
      <w:pPr>
        <w:ind w:left="851" w:right="1134"/>
        <w:jc w:val="both"/>
        <w:rPr>
          <w:rFonts w:ascii="Palatino Linotype" w:hAnsi="Palatino Linotype"/>
          <w:i/>
          <w:sz w:val="22"/>
          <w:szCs w:val="20"/>
          <w:lang w:val="es-ES_tradnl"/>
        </w:rPr>
      </w:pPr>
      <w:r w:rsidRPr="00284E9E">
        <w:rPr>
          <w:rFonts w:ascii="Palatino Linotype" w:hAnsi="Palatino Linotype"/>
          <w:sz w:val="22"/>
          <w:szCs w:val="20"/>
          <w:lang w:val="es-ES_tradnl"/>
        </w:rPr>
        <w:t>“</w:t>
      </w:r>
      <w:r w:rsidRPr="00284E9E">
        <w:rPr>
          <w:rFonts w:ascii="Palatino Linotype" w:hAnsi="Palatino Linotype"/>
          <w:b/>
          <w:i/>
          <w:sz w:val="22"/>
          <w:szCs w:val="20"/>
          <w:lang w:val="es-ES_tradnl"/>
        </w:rPr>
        <w:t>Artículo 167.</w:t>
      </w:r>
      <w:r w:rsidRPr="00284E9E">
        <w:rPr>
          <w:rFonts w:ascii="Palatino Linotype" w:hAnsi="Palatino Linotype"/>
          <w:i/>
          <w:sz w:val="22"/>
          <w:szCs w:val="20"/>
          <w:lang w:val="es-ES_tradnl"/>
        </w:rPr>
        <w:t xml:space="preserve"> </w:t>
      </w:r>
      <w:r w:rsidRPr="00284E9E">
        <w:rPr>
          <w:rFonts w:ascii="Palatino Linotype" w:hAnsi="Palatino Linotype"/>
          <w:b/>
          <w:i/>
          <w:sz w:val="22"/>
          <w:szCs w:val="20"/>
          <w:lang w:val="es-ES_tradnl"/>
        </w:rPr>
        <w:t>Cuando las unidades de transparencia determinen la</w:t>
      </w:r>
      <w:r w:rsidRPr="00284E9E">
        <w:rPr>
          <w:rFonts w:ascii="Palatino Linotype" w:hAnsi="Palatino Linotype"/>
          <w:i/>
          <w:sz w:val="22"/>
          <w:szCs w:val="20"/>
          <w:lang w:val="es-ES_tradnl"/>
        </w:rPr>
        <w:t xml:space="preserve"> notoria </w:t>
      </w:r>
      <w:r w:rsidRPr="00284E9E">
        <w:rPr>
          <w:rFonts w:ascii="Palatino Linotype" w:hAnsi="Palatino Linotype"/>
          <w:b/>
          <w:i/>
          <w:sz w:val="22"/>
          <w:szCs w:val="20"/>
          <w:lang w:val="es-ES_tradnl"/>
        </w:rPr>
        <w:t>incompetencia por parte de los sujetos obligados</w:t>
      </w:r>
      <w:r w:rsidRPr="00284E9E">
        <w:rPr>
          <w:rFonts w:ascii="Palatino Linotype" w:hAnsi="Palatino Linotype"/>
          <w:i/>
          <w:sz w:val="22"/>
          <w:szCs w:val="20"/>
          <w:lang w:val="es-ES_tradnl"/>
        </w:rPr>
        <w:t xml:space="preserve">, dentro del ámbito de aplicación, para atender la solicitud de acceso a la información, </w:t>
      </w:r>
      <w:r w:rsidRPr="00284E9E">
        <w:rPr>
          <w:rFonts w:ascii="Palatino Linotype" w:hAnsi="Palatino Linotype"/>
          <w:b/>
          <w:i/>
          <w:sz w:val="22"/>
          <w:szCs w:val="20"/>
          <w:lang w:val="es-ES_tradnl"/>
        </w:rPr>
        <w:t>deberán comunicarlo al solicitante, dentro de los tres días hábiles posteriores a la recepción de la solicitud y, en su caso orientar al solicitante, el o los sujetos obligados competentes.</w:t>
      </w:r>
      <w:r w:rsidRPr="00284E9E">
        <w:rPr>
          <w:rFonts w:ascii="Palatino Linotype" w:hAnsi="Palatino Linotype"/>
          <w:i/>
          <w:sz w:val="22"/>
          <w:szCs w:val="20"/>
          <w:lang w:val="es-ES_tradnl"/>
        </w:rPr>
        <w:t xml:space="preserve"> </w:t>
      </w:r>
    </w:p>
    <w:p w14:paraId="61E37B31" w14:textId="77777777" w:rsidR="00314287" w:rsidRPr="00284E9E" w:rsidRDefault="00314287" w:rsidP="00284E9E">
      <w:pPr>
        <w:ind w:left="851" w:right="1134"/>
        <w:jc w:val="both"/>
        <w:rPr>
          <w:rFonts w:ascii="Palatino Linotype" w:hAnsi="Palatino Linotype"/>
          <w:i/>
          <w:sz w:val="22"/>
          <w:szCs w:val="20"/>
          <w:lang w:val="es-ES_tradnl"/>
        </w:rPr>
      </w:pPr>
      <w:r w:rsidRPr="00284E9E">
        <w:rPr>
          <w:rFonts w:ascii="Palatino Linotype" w:hAnsi="Palatino Linotype"/>
          <w:i/>
          <w:sz w:val="22"/>
          <w:szCs w:val="20"/>
          <w:lang w:val="es-ES_tradnl"/>
        </w:rPr>
        <w:t xml:space="preserve">Si los sujetos obligados son competentes para atender parcialmente la solicitud de acceso a la información, deberá dar respuesta respecto de dicha parte. Respecto de la información sobre la cual es incompetente se procederá conforme lo señala el párrafo anterior. </w:t>
      </w:r>
    </w:p>
    <w:p w14:paraId="6EFA0102" w14:textId="77777777" w:rsidR="00314287" w:rsidRPr="00284E9E" w:rsidRDefault="00314287" w:rsidP="00284E9E">
      <w:pPr>
        <w:ind w:left="851" w:right="1134"/>
        <w:jc w:val="both"/>
        <w:rPr>
          <w:rFonts w:ascii="Palatino Linotype" w:hAnsi="Palatino Linotype"/>
          <w:sz w:val="22"/>
          <w:szCs w:val="20"/>
          <w:lang w:val="es-ES_tradnl"/>
        </w:rPr>
      </w:pPr>
      <w:r w:rsidRPr="00284E9E">
        <w:rPr>
          <w:rFonts w:ascii="Palatino Linotype" w:hAnsi="Palatino Linotype"/>
          <w:b/>
          <w:i/>
          <w:sz w:val="22"/>
          <w:szCs w:val="20"/>
          <w:lang w:val="es-ES_tradnl"/>
        </w:rPr>
        <w:t>Si transcurrido el plazo señalado en el primer párrafo de este artículo, el sujeto obligado no declina la competencia en los términ</w:t>
      </w:r>
      <w:r w:rsidRPr="00284E9E">
        <w:rPr>
          <w:rFonts w:ascii="Palatino Linotype" w:hAnsi="Palatino Linotype"/>
          <w:i/>
          <w:sz w:val="22"/>
          <w:szCs w:val="20"/>
          <w:lang w:val="es-ES_tradnl"/>
        </w:rPr>
        <w:t>o</w:t>
      </w:r>
      <w:r w:rsidRPr="00284E9E">
        <w:rPr>
          <w:rFonts w:ascii="Palatino Linotype" w:hAnsi="Palatino Linotype"/>
          <w:b/>
          <w:i/>
          <w:sz w:val="22"/>
          <w:szCs w:val="20"/>
          <w:lang w:val="es-ES_tradnl"/>
        </w:rPr>
        <w:t xml:space="preserve">s </w:t>
      </w:r>
      <w:r w:rsidRPr="00284E9E">
        <w:rPr>
          <w:rFonts w:ascii="Palatino Linotype" w:hAnsi="Palatino Linotype"/>
          <w:i/>
          <w:sz w:val="22"/>
          <w:szCs w:val="20"/>
          <w:lang w:val="es-ES_tradnl"/>
        </w:rPr>
        <w:t>establecidos</w:t>
      </w:r>
      <w:r w:rsidRPr="00284E9E">
        <w:rPr>
          <w:rFonts w:ascii="Palatino Linotype" w:hAnsi="Palatino Linotype"/>
          <w:b/>
          <w:i/>
          <w:sz w:val="22"/>
          <w:szCs w:val="20"/>
          <w:lang w:val="es-ES_tradnl"/>
        </w:rPr>
        <w:t>, podrá canalizar la solicitud ante el sujeto obligado competente.</w:t>
      </w:r>
      <w:r w:rsidRPr="00284E9E">
        <w:rPr>
          <w:rFonts w:ascii="Palatino Linotype" w:hAnsi="Palatino Linotype"/>
          <w:i/>
          <w:sz w:val="22"/>
          <w:szCs w:val="20"/>
          <w:lang w:val="es-ES_tradnl"/>
        </w:rPr>
        <w:t>”</w:t>
      </w:r>
    </w:p>
    <w:p w14:paraId="08058D63" w14:textId="77777777" w:rsidR="00314287" w:rsidRPr="00284E9E" w:rsidRDefault="00314287" w:rsidP="00284E9E">
      <w:pPr>
        <w:ind w:left="851" w:right="1134"/>
        <w:jc w:val="both"/>
        <w:rPr>
          <w:rFonts w:ascii="Palatino Linotype" w:hAnsi="Palatino Linotype"/>
          <w:sz w:val="22"/>
          <w:szCs w:val="20"/>
          <w:lang w:val="es-ES_tradnl"/>
        </w:rPr>
      </w:pPr>
      <w:r w:rsidRPr="00284E9E">
        <w:rPr>
          <w:rFonts w:ascii="Palatino Linotype" w:hAnsi="Palatino Linotype"/>
          <w:sz w:val="22"/>
          <w:szCs w:val="20"/>
          <w:lang w:val="es-ES_tradnl"/>
        </w:rPr>
        <w:t>(Énfasis añadido)</w:t>
      </w:r>
    </w:p>
    <w:p w14:paraId="580DB28E" w14:textId="77777777" w:rsidR="00314287" w:rsidRPr="00284E9E" w:rsidRDefault="00314287" w:rsidP="00284E9E">
      <w:pPr>
        <w:ind w:right="901"/>
        <w:jc w:val="both"/>
        <w:rPr>
          <w:rFonts w:ascii="Palatino Linotype" w:hAnsi="Palatino Linotype"/>
          <w:sz w:val="22"/>
          <w:szCs w:val="20"/>
          <w:lang w:val="es-ES_tradnl"/>
        </w:rPr>
      </w:pPr>
    </w:p>
    <w:p w14:paraId="2087D624" w14:textId="77777777" w:rsidR="00314287" w:rsidRPr="00284E9E" w:rsidRDefault="00314287" w:rsidP="00284E9E">
      <w:pPr>
        <w:spacing w:line="360" w:lineRule="auto"/>
        <w:jc w:val="both"/>
        <w:rPr>
          <w:rFonts w:ascii="Palatino Linotype" w:eastAsia="Calibri" w:hAnsi="Palatino Linotype"/>
          <w:lang w:val="es-ES"/>
        </w:rPr>
      </w:pPr>
      <w:r w:rsidRPr="00284E9E">
        <w:rPr>
          <w:rFonts w:ascii="Palatino Linotype" w:eastAsia="Calibri" w:hAnsi="Palatino Linotype"/>
          <w:lang w:val="es-ES"/>
        </w:rPr>
        <w:t>De lo anterior, se puede advertir que una vez recibida una solicitud de información, se determine que es incompetente para para poseer, generar o administrar lo solicitado, dentro de los primeros tres días posteriores a la recepción de la solicitud, deberá hacerlo del conocimiento del particular.</w:t>
      </w:r>
    </w:p>
    <w:p w14:paraId="162EF3C7" w14:textId="77777777" w:rsidR="00314287" w:rsidRPr="00284E9E" w:rsidRDefault="00314287" w:rsidP="00284E9E">
      <w:pPr>
        <w:spacing w:line="360" w:lineRule="auto"/>
        <w:jc w:val="both"/>
        <w:rPr>
          <w:rFonts w:ascii="Palatino Linotype" w:eastAsia="Calibri" w:hAnsi="Palatino Linotype"/>
          <w:lang w:val="es-ES"/>
        </w:rPr>
      </w:pPr>
    </w:p>
    <w:p w14:paraId="224AE4D3" w14:textId="77777777" w:rsidR="00314287" w:rsidRPr="00284E9E" w:rsidRDefault="00314287" w:rsidP="00284E9E">
      <w:pPr>
        <w:autoSpaceDE w:val="0"/>
        <w:autoSpaceDN w:val="0"/>
        <w:adjustRightInd w:val="0"/>
        <w:spacing w:line="360" w:lineRule="auto"/>
        <w:ind w:right="49"/>
        <w:jc w:val="both"/>
        <w:rPr>
          <w:rFonts w:ascii="Palatino Linotype" w:hAnsi="Palatino Linotype"/>
          <w:lang w:val="es-ES"/>
        </w:rPr>
      </w:pPr>
      <w:r w:rsidRPr="00284E9E">
        <w:rPr>
          <w:rFonts w:ascii="Palatino Linotype" w:eastAsia="MS Mincho" w:hAnsi="Palatino Linotype" w:cs="Bookman Old Style"/>
          <w:lang w:eastAsia="es-MX"/>
        </w:rPr>
        <w:t xml:space="preserve">Es así que, en el presente asunto </w:t>
      </w:r>
      <w:r w:rsidRPr="00284E9E">
        <w:rPr>
          <w:rFonts w:ascii="Palatino Linotype" w:eastAsia="MS Mincho" w:hAnsi="Palatino Linotype" w:cs="Bookman Old Style"/>
          <w:b/>
          <w:lang w:eastAsia="es-MX"/>
        </w:rPr>
        <w:t>EL</w:t>
      </w:r>
      <w:r w:rsidRPr="00284E9E">
        <w:rPr>
          <w:rFonts w:ascii="Palatino Linotype" w:eastAsia="MS Mincho" w:hAnsi="Palatino Linotype" w:cs="Bookman Old Style"/>
          <w:lang w:eastAsia="es-MX"/>
        </w:rPr>
        <w:t xml:space="preserve"> </w:t>
      </w:r>
      <w:r w:rsidRPr="00284E9E">
        <w:rPr>
          <w:rFonts w:ascii="Palatino Linotype" w:eastAsia="MS Mincho" w:hAnsi="Palatino Linotype" w:cs="Bookman Old Style"/>
          <w:b/>
          <w:lang w:eastAsia="es-MX"/>
        </w:rPr>
        <w:t xml:space="preserve">SUJETO OBLIGADO </w:t>
      </w:r>
      <w:r w:rsidRPr="00284E9E">
        <w:rPr>
          <w:rFonts w:ascii="Palatino Linotype" w:eastAsia="MS Mincho" w:hAnsi="Palatino Linotype" w:cs="Bookman Old Style"/>
          <w:lang w:eastAsia="es-MX"/>
        </w:rPr>
        <w:t xml:space="preserve">otorgó respuesta </w:t>
      </w:r>
      <w:r w:rsidRPr="00284E9E">
        <w:rPr>
          <w:rFonts w:ascii="Palatino Linotype" w:eastAsia="MS Mincho" w:hAnsi="Palatino Linotype" w:cs="Bookman Old Style"/>
          <w:b/>
          <w:lang w:eastAsia="es-MX"/>
        </w:rPr>
        <w:t>al siguiente día hábil posterior a la fecha que fue presentada la solicitud</w:t>
      </w:r>
      <w:r w:rsidRPr="00284E9E">
        <w:rPr>
          <w:rFonts w:ascii="Palatino Linotype" w:eastAsia="MS Mincho" w:hAnsi="Palatino Linotype" w:cs="Bookman Old Style"/>
          <w:lang w:eastAsia="es-MX"/>
        </w:rPr>
        <w:t xml:space="preserve">, en la que </w:t>
      </w:r>
      <w:r w:rsidRPr="00284E9E">
        <w:rPr>
          <w:rFonts w:ascii="Palatino Linotype" w:eastAsia="MS Mincho" w:hAnsi="Palatino Linotype" w:cs="Bookman Old Style"/>
          <w:lang w:eastAsia="es-MX"/>
        </w:rPr>
        <w:lastRenderedPageBreak/>
        <w:t>refirió su incompetencia para conocer de la información solicitada</w:t>
      </w:r>
      <w:r w:rsidRPr="00284E9E">
        <w:rPr>
          <w:rFonts w:ascii="Palatino Linotype" w:hAnsi="Palatino Linotype"/>
          <w:lang w:val="es-ES"/>
        </w:rPr>
        <w:t>, atendiendo con ello lo solicitud requerida por el particular.</w:t>
      </w:r>
    </w:p>
    <w:p w14:paraId="2E3929BA" w14:textId="77777777" w:rsidR="00314287" w:rsidRPr="00284E9E" w:rsidRDefault="00314287" w:rsidP="00284E9E">
      <w:pPr>
        <w:spacing w:line="360" w:lineRule="auto"/>
        <w:jc w:val="both"/>
        <w:rPr>
          <w:rFonts w:ascii="Palatino Linotype" w:eastAsia="Calibri" w:hAnsi="Palatino Linotype"/>
          <w:lang w:val="es-ES"/>
        </w:rPr>
      </w:pPr>
    </w:p>
    <w:p w14:paraId="62028B73" w14:textId="77777777" w:rsidR="00314287" w:rsidRPr="00284E9E" w:rsidRDefault="00314287" w:rsidP="00284E9E">
      <w:pPr>
        <w:spacing w:line="360" w:lineRule="auto"/>
        <w:jc w:val="both"/>
        <w:rPr>
          <w:rFonts w:ascii="Palatino Linotype" w:hAnsi="Palatino Linotype" w:cs="Arial"/>
          <w:bCs/>
          <w:szCs w:val="22"/>
          <w:lang w:val="es-ES"/>
        </w:rPr>
      </w:pPr>
      <w:r w:rsidRPr="00284E9E">
        <w:rPr>
          <w:rFonts w:ascii="Palatino Linotype" w:hAnsi="Palatino Linotype" w:cs="Arial"/>
          <w:bCs/>
          <w:szCs w:val="22"/>
          <w:lang w:val="es-ES"/>
        </w:rPr>
        <w:t xml:space="preserve">Finalmente, es importante señalar que este Instituto considera que al haber existido un pronunciamiento por parte del </w:t>
      </w:r>
      <w:r w:rsidRPr="00284E9E">
        <w:rPr>
          <w:rFonts w:ascii="Palatino Linotype" w:hAnsi="Palatino Linotype" w:cs="Arial"/>
          <w:b/>
          <w:bCs/>
          <w:szCs w:val="22"/>
          <w:lang w:val="es-ES"/>
        </w:rPr>
        <w:t>SUJETO OBLIGADO</w:t>
      </w:r>
      <w:r w:rsidRPr="00284E9E">
        <w:rPr>
          <w:rFonts w:ascii="Palatino Linotype" w:hAnsi="Palatino Linotype" w:cs="Arial"/>
          <w:bCs/>
          <w:szCs w:val="22"/>
          <w:lang w:val="es-ES"/>
        </w:rPr>
        <w:t xml:space="preserve">, </w:t>
      </w:r>
      <w:r w:rsidRPr="00284E9E">
        <w:rPr>
          <w:rFonts w:ascii="Palatino Linotype" w:hAnsi="Palatino Linotype"/>
        </w:rPr>
        <w:t>a fin de dar respuesta a la solicitud planteada,</w:t>
      </w:r>
      <w:r w:rsidRPr="00284E9E">
        <w:rPr>
          <w:rFonts w:ascii="Palatino Linotype" w:hAnsi="Palatino Linotype" w:cs="Arial"/>
          <w:bCs/>
          <w:szCs w:val="22"/>
          <w:lang w:val="es-ES"/>
        </w:rPr>
        <w:t xml:space="preserve"> no está facultado para manifestarse sobre la veracidad de la misma, pues no existe precepto legal alguno en la Ley de la materia que lo faculte para que vía Recurso de Revisión pueda pronunciarse al respecto. </w:t>
      </w:r>
    </w:p>
    <w:p w14:paraId="16ACB48A" w14:textId="77777777" w:rsidR="00314287" w:rsidRPr="00284E9E" w:rsidRDefault="00314287" w:rsidP="00284E9E">
      <w:pPr>
        <w:spacing w:line="360" w:lineRule="auto"/>
        <w:jc w:val="both"/>
        <w:rPr>
          <w:rFonts w:ascii="Palatino Linotype" w:hAnsi="Palatino Linotype" w:cs="Arial"/>
          <w:bCs/>
          <w:lang w:val="es-ES"/>
        </w:rPr>
      </w:pPr>
    </w:p>
    <w:p w14:paraId="7A96CBF9" w14:textId="77777777" w:rsidR="00314287" w:rsidRPr="00284E9E" w:rsidRDefault="00314287" w:rsidP="00284E9E">
      <w:pPr>
        <w:spacing w:line="360" w:lineRule="auto"/>
        <w:jc w:val="both"/>
        <w:rPr>
          <w:rFonts w:ascii="Palatino Linotype" w:hAnsi="Palatino Linotype" w:cs="Arial"/>
          <w:bCs/>
          <w:szCs w:val="22"/>
          <w:lang w:val="es-ES"/>
        </w:rPr>
      </w:pPr>
      <w:r w:rsidRPr="00284E9E">
        <w:rPr>
          <w:rFonts w:ascii="Palatino Linotype" w:hAnsi="Palatino Linotype" w:cs="Arial"/>
          <w:bCs/>
          <w:szCs w:val="22"/>
          <w:lang w:val="es-ES"/>
        </w:rPr>
        <w:t>Sirve de apoyo a lo anterior, por analogía el criterio 31-10 emitido por el entonces Instituto Federal de Acceso a la Información ahora Instituto Nacional de Transparencia, Acceso a la Información y Protección de Datos Personales (INAI) que a la letra dice:</w:t>
      </w:r>
    </w:p>
    <w:p w14:paraId="061C185B" w14:textId="77777777" w:rsidR="00314287" w:rsidRPr="00284E9E" w:rsidRDefault="00314287" w:rsidP="00284E9E">
      <w:pPr>
        <w:tabs>
          <w:tab w:val="left" w:pos="1140"/>
        </w:tabs>
        <w:jc w:val="both"/>
        <w:rPr>
          <w:rFonts w:ascii="Palatino Linotype" w:hAnsi="Palatino Linotype" w:cs="Arial"/>
          <w:bCs/>
          <w:szCs w:val="22"/>
          <w:lang w:val="es-ES"/>
        </w:rPr>
      </w:pPr>
      <w:r w:rsidRPr="00284E9E">
        <w:rPr>
          <w:rFonts w:ascii="Palatino Linotype" w:hAnsi="Palatino Linotype" w:cs="Arial"/>
          <w:bCs/>
          <w:szCs w:val="22"/>
          <w:lang w:val="es-ES"/>
        </w:rPr>
        <w:tab/>
      </w:r>
    </w:p>
    <w:p w14:paraId="7EDF0923" w14:textId="77777777" w:rsidR="00314287" w:rsidRPr="00284E9E" w:rsidRDefault="00314287" w:rsidP="00284E9E">
      <w:pPr>
        <w:tabs>
          <w:tab w:val="left" w:pos="709"/>
        </w:tabs>
        <w:ind w:left="851" w:right="899"/>
        <w:jc w:val="both"/>
        <w:rPr>
          <w:rFonts w:ascii="Palatino Linotype" w:hAnsi="Palatino Linotype" w:cs="Arial"/>
          <w:b/>
          <w:bCs/>
          <w:i/>
          <w:sz w:val="22"/>
          <w:szCs w:val="22"/>
          <w:lang w:val="es-ES"/>
        </w:rPr>
      </w:pPr>
      <w:r w:rsidRPr="00284E9E">
        <w:rPr>
          <w:rFonts w:ascii="Palatino Linotype" w:hAnsi="Palatino Linotype" w:cs="Arial"/>
          <w:b/>
          <w:bCs/>
          <w:i/>
          <w:sz w:val="22"/>
          <w:szCs w:val="22"/>
          <w:lang w:val="es-ES"/>
        </w:rPr>
        <w:t>“El Instituto Federal de Acceso a la Información y Protección de Datos no cuenta con facultades para pronunciarse respecto de la veracidad de los documentos proporcionados por los sujetos obligados</w:t>
      </w:r>
      <w:r w:rsidRPr="00284E9E">
        <w:rPr>
          <w:rFonts w:ascii="Palatino Linotype" w:hAnsi="Palatino Linotype" w:cs="Arial"/>
          <w:bCs/>
          <w:i/>
          <w:sz w:val="22"/>
          <w:szCs w:val="22"/>
          <w:lang w:val="es-ES"/>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sidRPr="00284E9E">
        <w:rPr>
          <w:rFonts w:ascii="Palatino Linotype" w:hAnsi="Palatino Linotype" w:cs="Arial"/>
          <w:b/>
          <w:bCs/>
          <w:i/>
          <w:sz w:val="22"/>
          <w:szCs w:val="22"/>
          <w:lang w:val="es-ES"/>
        </w:rPr>
        <w:t>”</w:t>
      </w:r>
    </w:p>
    <w:p w14:paraId="4D6E78C1" w14:textId="77777777" w:rsidR="00314287" w:rsidRPr="00284E9E" w:rsidRDefault="00314287" w:rsidP="00284E9E">
      <w:pPr>
        <w:tabs>
          <w:tab w:val="left" w:pos="1140"/>
        </w:tabs>
        <w:jc w:val="both"/>
        <w:rPr>
          <w:rFonts w:ascii="Palatino Linotype" w:hAnsi="Palatino Linotype" w:cs="Arial"/>
          <w:bCs/>
          <w:szCs w:val="22"/>
          <w:lang w:val="es-ES"/>
        </w:rPr>
      </w:pPr>
    </w:p>
    <w:p w14:paraId="221B5377" w14:textId="77777777" w:rsidR="00314287" w:rsidRPr="00284E9E" w:rsidRDefault="00314287" w:rsidP="00284E9E">
      <w:pPr>
        <w:spacing w:line="360" w:lineRule="auto"/>
        <w:jc w:val="both"/>
        <w:rPr>
          <w:rFonts w:ascii="Palatino Linotype" w:eastAsia="Arial Unicode MS" w:hAnsi="Palatino Linotype" w:cs="Arial"/>
          <w:lang w:val="es-ES"/>
        </w:rPr>
      </w:pPr>
      <w:r w:rsidRPr="00284E9E">
        <w:rPr>
          <w:rFonts w:ascii="Palatino Linotype" w:hAnsi="Palatino Linotype" w:cs="Arial"/>
          <w:lang w:val="es-ES" w:eastAsia="es-MX"/>
        </w:rPr>
        <w:t xml:space="preserve">Por lo tanto, bajo los principios de certeza, eficacia y objetividad, establecidos en el artículo 9 de la Ley de Transparencia y Acceso a la Información Pública del Estado de </w:t>
      </w:r>
      <w:r w:rsidRPr="00284E9E">
        <w:rPr>
          <w:rFonts w:ascii="Palatino Linotype" w:hAnsi="Palatino Linotype" w:cs="Arial"/>
          <w:lang w:val="es-ES" w:eastAsia="es-MX"/>
        </w:rPr>
        <w:lastRenderedPageBreak/>
        <w:t>México y Municipios, y derivado de que la información requerida corresponde con atribuciones de un Sujeto Obligado distinto al que le fue presentada la solicitud, y a fin de no dilatar el derecho de acceso a la información, como ya fue establecido, se dejan a salvo los derechos del</w:t>
      </w:r>
      <w:r w:rsidRPr="00284E9E">
        <w:rPr>
          <w:rFonts w:ascii="Palatino Linotype" w:hAnsi="Palatino Linotype" w:cs="Arial"/>
          <w:b/>
          <w:lang w:val="es-ES" w:eastAsia="es-MX"/>
        </w:rPr>
        <w:t xml:space="preserve"> RECURRENTE</w:t>
      </w:r>
      <w:r w:rsidRPr="00284E9E">
        <w:rPr>
          <w:rFonts w:ascii="Palatino Linotype" w:hAnsi="Palatino Linotype" w:cs="Arial"/>
          <w:lang w:val="es-ES" w:eastAsia="es-MX"/>
        </w:rPr>
        <w:t xml:space="preserve"> para que pueda realizar la solicitud de información ante el Sujeto Obligado correspondiente.</w:t>
      </w:r>
    </w:p>
    <w:p w14:paraId="0D5DBD6C" w14:textId="77777777" w:rsidR="00314287" w:rsidRPr="00284E9E" w:rsidRDefault="00314287" w:rsidP="00284E9E">
      <w:pPr>
        <w:widowControl w:val="0"/>
        <w:autoSpaceDE w:val="0"/>
        <w:autoSpaceDN w:val="0"/>
        <w:adjustRightInd w:val="0"/>
        <w:spacing w:line="360" w:lineRule="auto"/>
        <w:ind w:right="49"/>
        <w:jc w:val="both"/>
        <w:rPr>
          <w:rFonts w:ascii="Palatino Linotype" w:eastAsia="Arial Unicode MS" w:hAnsi="Palatino Linotype" w:cs="Arial"/>
          <w:lang w:val="es-ES"/>
        </w:rPr>
      </w:pPr>
    </w:p>
    <w:p w14:paraId="60388CC2" w14:textId="77777777" w:rsidR="00314287" w:rsidRPr="00284E9E" w:rsidRDefault="00314287" w:rsidP="00284E9E">
      <w:pPr>
        <w:spacing w:line="360" w:lineRule="auto"/>
        <w:jc w:val="both"/>
        <w:rPr>
          <w:rFonts w:ascii="Palatino Linotype" w:eastAsia="Calibri" w:hAnsi="Palatino Linotype"/>
          <w:b/>
          <w:lang w:val="es-ES"/>
        </w:rPr>
      </w:pPr>
      <w:r w:rsidRPr="00284E9E">
        <w:rPr>
          <w:rFonts w:ascii="Palatino Linotype" w:eastAsia="Calibri" w:hAnsi="Palatino Linotype"/>
          <w:lang w:val="es-ES"/>
        </w:rPr>
        <w:t xml:space="preserve">Por lo anteriormente expuesto, se considera que las </w:t>
      </w:r>
      <w:r w:rsidRPr="00284E9E">
        <w:rPr>
          <w:rFonts w:ascii="Palatino Linotype" w:hAnsi="Palatino Linotype" w:cs="Arial"/>
          <w:lang w:val="es-ES"/>
        </w:rPr>
        <w:t xml:space="preserve">razones o motivos de inconformidad planteadas por </w:t>
      </w:r>
      <w:r w:rsidRPr="00284E9E">
        <w:rPr>
          <w:rFonts w:ascii="Palatino Linotype" w:hAnsi="Palatino Linotype" w:cs="Arial"/>
          <w:b/>
          <w:lang w:val="es-ES"/>
        </w:rPr>
        <w:t>EL RECURRENTE,</w:t>
      </w:r>
      <w:r w:rsidRPr="00284E9E">
        <w:rPr>
          <w:rFonts w:ascii="Palatino Linotype" w:hAnsi="Palatino Linotype"/>
          <w:b/>
          <w:lang w:val="es-ES"/>
        </w:rPr>
        <w:t xml:space="preserve"> </w:t>
      </w:r>
      <w:r w:rsidRPr="00284E9E">
        <w:rPr>
          <w:rFonts w:ascii="Palatino Linotype" w:hAnsi="Palatino Linotype" w:cs="Arial"/>
          <w:lang w:val="es-ES"/>
        </w:rPr>
        <w:t>resultan infundadas;</w:t>
      </w:r>
      <w:r w:rsidRPr="00284E9E">
        <w:rPr>
          <w:rFonts w:ascii="Palatino Linotype" w:eastAsia="Calibri" w:hAnsi="Palatino Linotype"/>
          <w:lang w:val="es-ES"/>
        </w:rPr>
        <w:t xml:space="preserve"> en consecuencia este Órgano Garante determina </w:t>
      </w:r>
      <w:r w:rsidRPr="00284E9E">
        <w:rPr>
          <w:rFonts w:ascii="Palatino Linotype" w:eastAsia="Calibri" w:hAnsi="Palatino Linotype"/>
          <w:b/>
          <w:lang w:val="es-ES"/>
        </w:rPr>
        <w:t xml:space="preserve">CONFIRMAR </w:t>
      </w:r>
      <w:r w:rsidRPr="00284E9E">
        <w:rPr>
          <w:rFonts w:ascii="Palatino Linotype" w:eastAsia="Calibri" w:hAnsi="Palatino Linotype"/>
          <w:lang w:val="es-ES"/>
        </w:rPr>
        <w:t xml:space="preserve">la respuesta otorgada por el </w:t>
      </w:r>
      <w:r w:rsidRPr="00284E9E">
        <w:rPr>
          <w:rFonts w:ascii="Palatino Linotype" w:eastAsia="Calibri" w:hAnsi="Palatino Linotype"/>
          <w:b/>
          <w:lang w:val="es-ES"/>
        </w:rPr>
        <w:t>SUJETO OBLIGADO.</w:t>
      </w:r>
    </w:p>
    <w:p w14:paraId="747CD4FA" w14:textId="77777777" w:rsidR="00314287" w:rsidRPr="00284E9E" w:rsidRDefault="00314287" w:rsidP="00284E9E">
      <w:pPr>
        <w:spacing w:line="360" w:lineRule="auto"/>
        <w:jc w:val="both"/>
        <w:rPr>
          <w:rFonts w:ascii="Palatino Linotype" w:hAnsi="Palatino Linotype" w:cs="Arial"/>
        </w:rPr>
      </w:pPr>
    </w:p>
    <w:p w14:paraId="7403673D" w14:textId="77777777" w:rsidR="00BD7225" w:rsidRPr="00284E9E" w:rsidRDefault="00BD7225" w:rsidP="00284E9E">
      <w:pPr>
        <w:widowControl w:val="0"/>
        <w:spacing w:line="360" w:lineRule="auto"/>
        <w:jc w:val="both"/>
        <w:rPr>
          <w:rFonts w:ascii="Palatino Linotype" w:eastAsia="Palatino Linotype" w:hAnsi="Palatino Linotype" w:cs="Palatino Linotype"/>
        </w:rPr>
      </w:pPr>
      <w:r w:rsidRPr="00284E9E">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y los artículos 2, fracción II, 9, 29, 36, fracciones I y II, 176, 178, 179, 181, 185, fracción I, 186 y 188, de la Ley de Transparencia y Acceso a la Información Pública del Estado de México y Municipios, este Pleno:</w:t>
      </w:r>
    </w:p>
    <w:p w14:paraId="4329F6F1" w14:textId="77777777" w:rsidR="00284E9E" w:rsidRPr="00284E9E" w:rsidRDefault="00284E9E" w:rsidP="00284E9E">
      <w:pPr>
        <w:widowControl w:val="0"/>
        <w:jc w:val="both"/>
        <w:rPr>
          <w:rFonts w:ascii="Palatino Linotype" w:eastAsia="Palatino Linotype" w:hAnsi="Palatino Linotype" w:cs="Palatino Linotype"/>
        </w:rPr>
      </w:pPr>
    </w:p>
    <w:p w14:paraId="3BF34D26" w14:textId="77777777" w:rsidR="00BD7225" w:rsidRPr="00284E9E" w:rsidRDefault="00BD7225" w:rsidP="00284E9E">
      <w:pPr>
        <w:jc w:val="center"/>
        <w:rPr>
          <w:rFonts w:ascii="Palatino Linotype" w:eastAsia="Palatino Linotype" w:hAnsi="Palatino Linotype" w:cs="Palatino Linotype"/>
          <w:b/>
          <w:sz w:val="28"/>
          <w:szCs w:val="28"/>
        </w:rPr>
      </w:pPr>
      <w:r w:rsidRPr="00284E9E">
        <w:rPr>
          <w:rFonts w:ascii="Palatino Linotype" w:eastAsia="Palatino Linotype" w:hAnsi="Palatino Linotype" w:cs="Palatino Linotype"/>
          <w:b/>
          <w:sz w:val="28"/>
          <w:szCs w:val="28"/>
        </w:rPr>
        <w:t>R E S U E L V E</w:t>
      </w:r>
    </w:p>
    <w:p w14:paraId="7FE37D39" w14:textId="77777777" w:rsidR="00BD7225" w:rsidRPr="00284E9E" w:rsidRDefault="00BD7225" w:rsidP="00284E9E">
      <w:pPr>
        <w:jc w:val="center"/>
        <w:rPr>
          <w:rFonts w:ascii="Palatino Linotype" w:eastAsia="Palatino Linotype" w:hAnsi="Palatino Linotype" w:cs="Palatino Linotype"/>
          <w:b/>
          <w:sz w:val="28"/>
          <w:szCs w:val="28"/>
        </w:rPr>
      </w:pPr>
    </w:p>
    <w:p w14:paraId="5547EC6A" w14:textId="77777777" w:rsidR="00314287" w:rsidRPr="00284E9E" w:rsidRDefault="00314287" w:rsidP="00284E9E">
      <w:pPr>
        <w:widowControl w:val="0"/>
        <w:autoSpaceDE w:val="0"/>
        <w:autoSpaceDN w:val="0"/>
        <w:adjustRightInd w:val="0"/>
        <w:spacing w:line="360" w:lineRule="auto"/>
        <w:jc w:val="both"/>
        <w:rPr>
          <w:rFonts w:ascii="Palatino Linotype" w:hAnsi="Palatino Linotype"/>
          <w:b/>
        </w:rPr>
      </w:pPr>
      <w:r w:rsidRPr="00284E9E">
        <w:rPr>
          <w:rFonts w:ascii="Palatino Linotype" w:hAnsi="Palatino Linotype" w:cs="Arial"/>
          <w:b/>
          <w:sz w:val="28"/>
        </w:rPr>
        <w:t>PRIMERO.</w:t>
      </w:r>
      <w:r w:rsidRPr="00284E9E">
        <w:rPr>
          <w:rFonts w:ascii="Palatino Linotype" w:hAnsi="Palatino Linotype" w:cs="Arial"/>
        </w:rPr>
        <w:t xml:space="preserve"> Resultan </w:t>
      </w:r>
      <w:r w:rsidRPr="00284E9E">
        <w:rPr>
          <w:rFonts w:ascii="Palatino Linotype" w:hAnsi="Palatino Linotype" w:cs="Arial"/>
          <w:b/>
        </w:rPr>
        <w:t>infundadas</w:t>
      </w:r>
      <w:r w:rsidRPr="00284E9E">
        <w:rPr>
          <w:rFonts w:ascii="Palatino Linotype" w:hAnsi="Palatino Linotype" w:cs="Arial"/>
        </w:rPr>
        <w:t xml:space="preserve"> las razones o motivos de inconformidad planteadas por </w:t>
      </w:r>
      <w:r w:rsidRPr="00284E9E">
        <w:rPr>
          <w:rFonts w:ascii="Palatino Linotype" w:hAnsi="Palatino Linotype" w:cs="Arial"/>
          <w:b/>
          <w:lang w:eastAsia="es-MX"/>
        </w:rPr>
        <w:t>EL RECURRENTE</w:t>
      </w:r>
      <w:r w:rsidRPr="00284E9E">
        <w:rPr>
          <w:rFonts w:ascii="Palatino Linotype" w:hAnsi="Palatino Linotype" w:cs="Arial"/>
        </w:rPr>
        <w:t xml:space="preserve"> y analizadas en el Considerando </w:t>
      </w:r>
      <w:r w:rsidRPr="00284E9E">
        <w:rPr>
          <w:rFonts w:ascii="Palatino Linotype" w:hAnsi="Palatino Linotype" w:cs="Arial"/>
          <w:b/>
        </w:rPr>
        <w:t>QUINTO</w:t>
      </w:r>
      <w:r w:rsidRPr="00284E9E">
        <w:rPr>
          <w:rFonts w:ascii="Palatino Linotype" w:hAnsi="Palatino Linotype" w:cs="Arial"/>
        </w:rPr>
        <w:t xml:space="preserve"> de esta resolución.</w:t>
      </w:r>
    </w:p>
    <w:p w14:paraId="43459053" w14:textId="77777777" w:rsidR="00314287" w:rsidRPr="00284E9E" w:rsidRDefault="00314287" w:rsidP="00284E9E">
      <w:pPr>
        <w:widowControl w:val="0"/>
        <w:autoSpaceDE w:val="0"/>
        <w:autoSpaceDN w:val="0"/>
        <w:adjustRightInd w:val="0"/>
        <w:spacing w:line="360" w:lineRule="auto"/>
        <w:jc w:val="both"/>
        <w:rPr>
          <w:rFonts w:ascii="Palatino Linotype" w:hAnsi="Palatino Linotype"/>
          <w:b/>
        </w:rPr>
      </w:pPr>
    </w:p>
    <w:p w14:paraId="5EBE969E" w14:textId="77777777" w:rsidR="00314287" w:rsidRPr="00284E9E" w:rsidRDefault="00314287" w:rsidP="00284E9E">
      <w:pPr>
        <w:widowControl w:val="0"/>
        <w:autoSpaceDE w:val="0"/>
        <w:autoSpaceDN w:val="0"/>
        <w:adjustRightInd w:val="0"/>
        <w:spacing w:line="360" w:lineRule="auto"/>
        <w:jc w:val="both"/>
        <w:rPr>
          <w:rFonts w:ascii="Palatino Linotype" w:hAnsi="Palatino Linotype"/>
          <w:b/>
        </w:rPr>
      </w:pPr>
      <w:r w:rsidRPr="00284E9E">
        <w:rPr>
          <w:rFonts w:ascii="Palatino Linotype" w:hAnsi="Palatino Linotype" w:cs="Arial"/>
          <w:b/>
          <w:sz w:val="28"/>
        </w:rPr>
        <w:t xml:space="preserve">SEGUNDO. </w:t>
      </w:r>
      <w:r w:rsidRPr="00284E9E">
        <w:rPr>
          <w:rFonts w:ascii="Palatino Linotype" w:hAnsi="Palatino Linotype"/>
        </w:rPr>
        <w:t xml:space="preserve">Se </w:t>
      </w:r>
      <w:r w:rsidRPr="00284E9E">
        <w:rPr>
          <w:rFonts w:ascii="Palatino Linotype" w:hAnsi="Palatino Linotype" w:cs="Arial"/>
          <w:b/>
          <w:lang w:eastAsia="es-MX"/>
        </w:rPr>
        <w:t>CONFIRMA</w:t>
      </w:r>
      <w:r w:rsidRPr="00284E9E">
        <w:rPr>
          <w:rFonts w:ascii="Palatino Linotype" w:hAnsi="Palatino Linotype"/>
          <w:b/>
          <w:bCs/>
        </w:rPr>
        <w:t xml:space="preserve"> </w:t>
      </w:r>
      <w:r w:rsidRPr="00284E9E">
        <w:rPr>
          <w:rFonts w:ascii="Palatino Linotype" w:hAnsi="Palatino Linotype"/>
        </w:rPr>
        <w:t xml:space="preserve">la respuesta del </w:t>
      </w:r>
      <w:r w:rsidRPr="00284E9E">
        <w:rPr>
          <w:rFonts w:ascii="Palatino Linotype" w:hAnsi="Palatino Linotype"/>
          <w:b/>
          <w:bCs/>
        </w:rPr>
        <w:t xml:space="preserve">SUJETO OBLIGADO </w:t>
      </w:r>
      <w:r w:rsidRPr="00284E9E">
        <w:rPr>
          <w:rFonts w:ascii="Palatino Linotype" w:hAnsi="Palatino Linotype"/>
        </w:rPr>
        <w:t xml:space="preserve">otorgada a la </w:t>
      </w:r>
      <w:r w:rsidRPr="00284E9E">
        <w:rPr>
          <w:rFonts w:ascii="Palatino Linotype" w:hAnsi="Palatino Linotype"/>
        </w:rPr>
        <w:lastRenderedPageBreak/>
        <w:t xml:space="preserve">solicitud de Acceso a la Información pública </w:t>
      </w:r>
      <w:r w:rsidRPr="00284E9E">
        <w:rPr>
          <w:rFonts w:ascii="Palatino Linotype" w:hAnsi="Palatino Linotype"/>
          <w:lang w:val="es-419"/>
        </w:rPr>
        <w:t xml:space="preserve">que dio origen al </w:t>
      </w:r>
      <w:r w:rsidRPr="00284E9E">
        <w:rPr>
          <w:rFonts w:ascii="Palatino Linotype" w:hAnsi="Palatino Linotype"/>
        </w:rPr>
        <w:t xml:space="preserve">Recurso de Revisión número </w:t>
      </w:r>
      <w:r w:rsidRPr="00284E9E">
        <w:rPr>
          <w:rFonts w:ascii="Palatino Linotype" w:hAnsi="Palatino Linotype" w:cs="Arial"/>
          <w:b/>
          <w:lang w:val="es-ES"/>
        </w:rPr>
        <w:t>01012/INFOEM/IP/RR/2024</w:t>
      </w:r>
      <w:r w:rsidRPr="00284E9E">
        <w:rPr>
          <w:rFonts w:ascii="Palatino Linotype" w:hAnsi="Palatino Linotype"/>
        </w:rPr>
        <w:t xml:space="preserve">, en términos del Considerando </w:t>
      </w:r>
      <w:r w:rsidRPr="00284E9E">
        <w:rPr>
          <w:rFonts w:ascii="Palatino Linotype" w:hAnsi="Palatino Linotype"/>
          <w:b/>
          <w:bCs/>
        </w:rPr>
        <w:t>QUINTO</w:t>
      </w:r>
      <w:r w:rsidRPr="00284E9E">
        <w:rPr>
          <w:rFonts w:ascii="Palatino Linotype" w:hAnsi="Palatino Linotype"/>
        </w:rPr>
        <w:t>.</w:t>
      </w:r>
    </w:p>
    <w:p w14:paraId="50A51CC4" w14:textId="77777777" w:rsidR="00314287" w:rsidRPr="00284E9E" w:rsidRDefault="00314287" w:rsidP="00C90314">
      <w:pPr>
        <w:pStyle w:val="Prrafodelista"/>
        <w:rPr>
          <w:rFonts w:ascii="Palatino Linotype" w:hAnsi="Palatino Linotype" w:cs="Arial"/>
          <w:b/>
          <w:sz w:val="28"/>
          <w:szCs w:val="28"/>
        </w:rPr>
      </w:pPr>
    </w:p>
    <w:p w14:paraId="694D5E39" w14:textId="77777777" w:rsidR="00314287" w:rsidRPr="00284E9E" w:rsidRDefault="00314287" w:rsidP="00284E9E">
      <w:pPr>
        <w:widowControl w:val="0"/>
        <w:autoSpaceDE w:val="0"/>
        <w:autoSpaceDN w:val="0"/>
        <w:adjustRightInd w:val="0"/>
        <w:spacing w:line="360" w:lineRule="auto"/>
        <w:jc w:val="both"/>
        <w:rPr>
          <w:rFonts w:ascii="Palatino Linotype" w:eastAsiaTheme="minorEastAsia" w:hAnsi="Palatino Linotype"/>
          <w:b/>
          <w:szCs w:val="17"/>
          <w:lang w:eastAsia="es-ES_tradnl"/>
        </w:rPr>
      </w:pPr>
      <w:r w:rsidRPr="00284E9E">
        <w:rPr>
          <w:rFonts w:ascii="Palatino Linotype" w:hAnsi="Palatino Linotype" w:cs="Arial"/>
          <w:b/>
          <w:sz w:val="28"/>
        </w:rPr>
        <w:t xml:space="preserve">TERCERO. </w:t>
      </w:r>
      <w:r w:rsidRPr="00284E9E">
        <w:rPr>
          <w:rFonts w:ascii="Palatino Linotype" w:hAnsi="Palatino Linotype" w:cs="Arial"/>
          <w:b/>
          <w:lang w:val="es-ES_tradnl"/>
        </w:rPr>
        <w:t xml:space="preserve">Notifíquese </w:t>
      </w:r>
      <w:r w:rsidRPr="00284E9E">
        <w:rPr>
          <w:rFonts w:ascii="Palatino Linotype" w:hAnsi="Palatino Linotype" w:cs="Arial"/>
          <w:lang w:val="es-ES_tradnl"/>
        </w:rPr>
        <w:t xml:space="preserve">la presente resolución </w:t>
      </w:r>
      <w:r w:rsidRPr="00284E9E">
        <w:rPr>
          <w:rFonts w:ascii="Palatino Linotype" w:hAnsi="Palatino Linotype"/>
          <w:lang w:eastAsia="es-ES_tradnl"/>
        </w:rPr>
        <w:t xml:space="preserve">mediante </w:t>
      </w:r>
      <w:r w:rsidRPr="00284E9E">
        <w:rPr>
          <w:rFonts w:ascii="Palatino Linotype" w:hAnsi="Palatino Linotype" w:cs="Arial"/>
        </w:rPr>
        <w:t>Sistema de Acceso a la Información Mexiquense</w:t>
      </w:r>
      <w:r w:rsidRPr="00284E9E">
        <w:rPr>
          <w:rFonts w:ascii="Palatino Linotype" w:hAnsi="Palatino Linotype"/>
          <w:lang w:eastAsia="es-ES_tradnl"/>
        </w:rPr>
        <w:t xml:space="preserve"> </w:t>
      </w:r>
      <w:r w:rsidRPr="00284E9E">
        <w:rPr>
          <w:rFonts w:ascii="Palatino Linotype" w:hAnsi="Palatino Linotype" w:cs="Arial"/>
          <w:lang w:val="es-ES_tradnl"/>
        </w:rPr>
        <w:t xml:space="preserve">al Titular de la Unidad de Transparencia del </w:t>
      </w:r>
      <w:r w:rsidRPr="00284E9E">
        <w:rPr>
          <w:rFonts w:ascii="Palatino Linotype" w:hAnsi="Palatino Linotype" w:cs="Arial"/>
          <w:b/>
          <w:lang w:val="es-ES_tradnl"/>
        </w:rPr>
        <w:t>SUJETO OBLIGADO</w:t>
      </w:r>
      <w:r w:rsidRPr="00284E9E">
        <w:rPr>
          <w:rFonts w:ascii="Palatino Linotype" w:hAnsi="Palatino Linotype" w:cs="Arial"/>
          <w:lang w:val="es-ES_tradnl"/>
        </w:rPr>
        <w:t>, para su conocimiento.</w:t>
      </w:r>
    </w:p>
    <w:p w14:paraId="5824946F" w14:textId="77777777" w:rsidR="00314287" w:rsidRPr="00284E9E" w:rsidRDefault="00314287" w:rsidP="00C90314">
      <w:pPr>
        <w:widowControl w:val="0"/>
        <w:autoSpaceDE w:val="0"/>
        <w:autoSpaceDN w:val="0"/>
        <w:adjustRightInd w:val="0"/>
        <w:jc w:val="both"/>
        <w:rPr>
          <w:rFonts w:ascii="Palatino Linotype" w:hAnsi="Palatino Linotype" w:cs="Arial"/>
          <w:b/>
          <w:sz w:val="28"/>
        </w:rPr>
      </w:pPr>
    </w:p>
    <w:p w14:paraId="0E5F5D77" w14:textId="77777777" w:rsidR="00314287" w:rsidRPr="00284E9E" w:rsidRDefault="00314287" w:rsidP="00284E9E">
      <w:pPr>
        <w:spacing w:line="360" w:lineRule="auto"/>
        <w:ind w:right="49"/>
        <w:jc w:val="both"/>
        <w:rPr>
          <w:rFonts w:ascii="Palatino Linotype" w:hAnsi="Palatino Linotype" w:cs="Arial"/>
        </w:rPr>
      </w:pPr>
      <w:r w:rsidRPr="00284E9E">
        <w:rPr>
          <w:rFonts w:ascii="Palatino Linotype" w:hAnsi="Palatino Linotype" w:cs="Arial"/>
          <w:b/>
          <w:sz w:val="28"/>
        </w:rPr>
        <w:t>CUARTO.</w:t>
      </w:r>
      <w:r w:rsidRPr="00284E9E">
        <w:rPr>
          <w:rFonts w:ascii="Palatino Linotype" w:eastAsiaTheme="minorEastAsia" w:hAnsi="Palatino Linotype"/>
          <w:b/>
          <w:szCs w:val="17"/>
          <w:lang w:eastAsia="es-ES_tradnl"/>
        </w:rPr>
        <w:t xml:space="preserve"> </w:t>
      </w:r>
      <w:r w:rsidRPr="00284E9E">
        <w:rPr>
          <w:rFonts w:ascii="Palatino Linotype" w:hAnsi="Palatino Linotype"/>
          <w:b/>
          <w:szCs w:val="17"/>
          <w:lang w:eastAsia="es-ES_tradnl"/>
        </w:rPr>
        <w:t>Notifíquese</w:t>
      </w:r>
      <w:r w:rsidRPr="00284E9E">
        <w:rPr>
          <w:rFonts w:ascii="Palatino Linotype" w:hAnsi="Palatino Linotype"/>
          <w:szCs w:val="17"/>
          <w:lang w:eastAsia="es-ES_tradnl"/>
        </w:rPr>
        <w:t xml:space="preserve"> al </w:t>
      </w:r>
      <w:r w:rsidRPr="00284E9E">
        <w:rPr>
          <w:rFonts w:ascii="Palatino Linotype" w:hAnsi="Palatino Linotype"/>
          <w:b/>
        </w:rPr>
        <w:t>RECURRENTE</w:t>
      </w:r>
      <w:r w:rsidRPr="00284E9E">
        <w:rPr>
          <w:rFonts w:ascii="Palatino Linotype" w:hAnsi="Palatino Linotype"/>
          <w:szCs w:val="17"/>
          <w:lang w:eastAsia="es-ES_tradnl"/>
        </w:rPr>
        <w:t xml:space="preserve"> la </w:t>
      </w:r>
      <w:r w:rsidRPr="00284E9E">
        <w:rPr>
          <w:rFonts w:ascii="Palatino Linotype" w:hAnsi="Palatino Linotype" w:cs="Arial"/>
        </w:rPr>
        <w:t>presente</w:t>
      </w:r>
      <w:r w:rsidRPr="00284E9E">
        <w:rPr>
          <w:rFonts w:ascii="Palatino Linotype" w:hAnsi="Palatino Linotype"/>
          <w:szCs w:val="17"/>
          <w:lang w:eastAsia="es-ES_tradnl"/>
        </w:rPr>
        <w:t xml:space="preserve"> </w:t>
      </w:r>
      <w:r w:rsidRPr="00284E9E">
        <w:rPr>
          <w:rFonts w:ascii="Palatino Linotype" w:hAnsi="Palatino Linotype"/>
          <w:shd w:val="clear" w:color="auto" w:fill="FFFFFF"/>
        </w:rPr>
        <w:t xml:space="preserve">resolución </w:t>
      </w:r>
      <w:r w:rsidRPr="00284E9E">
        <w:rPr>
          <w:rFonts w:ascii="Palatino Linotype" w:hAnsi="Palatino Linotype"/>
          <w:szCs w:val="17"/>
          <w:lang w:eastAsia="es-ES_tradnl"/>
        </w:rPr>
        <w:t xml:space="preserve">vía </w:t>
      </w:r>
      <w:r w:rsidRPr="00284E9E">
        <w:rPr>
          <w:rFonts w:ascii="Palatino Linotype" w:hAnsi="Palatino Linotype" w:cs="Arial"/>
        </w:rPr>
        <w:t xml:space="preserve">Sistema de Acceso a la Información Mexiquense </w:t>
      </w:r>
      <w:r w:rsidRPr="00284E9E">
        <w:rPr>
          <w:rFonts w:ascii="Palatino Linotype" w:hAnsi="Palatino Linotype" w:cs="Arial"/>
          <w:b/>
          <w:bCs/>
        </w:rPr>
        <w:t>SAIMEX</w:t>
      </w:r>
      <w:r w:rsidRPr="00284E9E">
        <w:rPr>
          <w:rFonts w:ascii="Palatino Linotype" w:hAnsi="Palatino Linotype" w:cs="Arial"/>
        </w:rPr>
        <w:t>.</w:t>
      </w:r>
    </w:p>
    <w:p w14:paraId="7B914A5C" w14:textId="77777777" w:rsidR="00314287" w:rsidRPr="00284E9E" w:rsidRDefault="00314287" w:rsidP="00C90314">
      <w:pPr>
        <w:widowControl w:val="0"/>
        <w:autoSpaceDE w:val="0"/>
        <w:autoSpaceDN w:val="0"/>
        <w:adjustRightInd w:val="0"/>
        <w:jc w:val="both"/>
        <w:rPr>
          <w:rFonts w:ascii="Palatino Linotype" w:hAnsi="Palatino Linotype"/>
          <w:b/>
        </w:rPr>
      </w:pPr>
    </w:p>
    <w:p w14:paraId="0FDEAB1A" w14:textId="77777777" w:rsidR="00314287" w:rsidRPr="00284E9E" w:rsidRDefault="00314287" w:rsidP="00284E9E">
      <w:pPr>
        <w:widowControl w:val="0"/>
        <w:autoSpaceDE w:val="0"/>
        <w:autoSpaceDN w:val="0"/>
        <w:adjustRightInd w:val="0"/>
        <w:spacing w:line="360" w:lineRule="auto"/>
        <w:jc w:val="both"/>
        <w:rPr>
          <w:rFonts w:ascii="Palatino Linotype" w:hAnsi="Palatino Linotype"/>
          <w:b/>
        </w:rPr>
      </w:pPr>
      <w:r w:rsidRPr="00284E9E">
        <w:rPr>
          <w:rFonts w:ascii="Palatino Linotype" w:hAnsi="Palatino Linotype" w:cs="Arial"/>
          <w:b/>
          <w:sz w:val="28"/>
        </w:rPr>
        <w:t>QUINTO.</w:t>
      </w:r>
      <w:r w:rsidRPr="00284E9E">
        <w:rPr>
          <w:rFonts w:ascii="Palatino Linotype" w:hAnsi="Palatino Linotype"/>
          <w:b/>
          <w:szCs w:val="17"/>
          <w:lang w:eastAsia="es-ES_tradnl"/>
        </w:rPr>
        <w:t xml:space="preserve"> Hágase</w:t>
      </w:r>
      <w:r w:rsidRPr="00284E9E">
        <w:rPr>
          <w:rFonts w:ascii="Palatino Linotype" w:hAnsi="Palatino Linotype"/>
          <w:szCs w:val="17"/>
          <w:lang w:eastAsia="es-ES_tradnl"/>
        </w:rPr>
        <w:t xml:space="preserve"> </w:t>
      </w:r>
      <w:r w:rsidRPr="00284E9E">
        <w:rPr>
          <w:rFonts w:ascii="Palatino Linotype" w:hAnsi="Palatino Linotype"/>
          <w:b/>
          <w:szCs w:val="17"/>
          <w:lang w:eastAsia="es-ES_tradnl"/>
        </w:rPr>
        <w:t>del conocimiento</w:t>
      </w:r>
      <w:r w:rsidRPr="00284E9E">
        <w:rPr>
          <w:rFonts w:ascii="Palatino Linotype" w:hAnsi="Palatino Linotype"/>
          <w:szCs w:val="17"/>
          <w:lang w:eastAsia="es-ES_tradnl"/>
        </w:rPr>
        <w:t xml:space="preserve"> </w:t>
      </w:r>
      <w:r w:rsidRPr="00284E9E">
        <w:rPr>
          <w:rFonts w:ascii="Palatino Linotype" w:hAnsi="Palatino Linotype"/>
        </w:rPr>
        <w:t>del</w:t>
      </w:r>
      <w:r w:rsidRPr="00284E9E">
        <w:rPr>
          <w:rFonts w:ascii="Palatino Linotype" w:hAnsi="Palatino Linotype" w:cs="Arial"/>
          <w:b/>
        </w:rPr>
        <w:t xml:space="preserve"> RECURRENTE</w:t>
      </w:r>
      <w:r w:rsidRPr="00284E9E">
        <w:rPr>
          <w:rFonts w:ascii="Palatino Linotype" w:eastAsiaTheme="minorEastAsia" w:hAnsi="Palatino Linotype"/>
          <w:szCs w:val="17"/>
          <w:lang w:eastAsia="es-ES_tradnl"/>
        </w:rPr>
        <w:t>, que de conformidad con lo establecido en el artículo 196 de la Ley de Transparencia y Acceso a la Información Pública del Estado de México y Municipios, podrá impugnarla vía Juicio de Amparo en los términos de las leyes aplicables.</w:t>
      </w:r>
    </w:p>
    <w:p w14:paraId="6C56CBB3" w14:textId="77777777" w:rsidR="000A7A96" w:rsidRPr="00284E9E" w:rsidRDefault="000A7A96" w:rsidP="00284E9E">
      <w:pPr>
        <w:spacing w:line="360" w:lineRule="auto"/>
        <w:jc w:val="both"/>
        <w:rPr>
          <w:rFonts w:ascii="Palatino Linotype" w:eastAsia="Palatino Linotype" w:hAnsi="Palatino Linotype" w:cs="Palatino Linotype"/>
        </w:rPr>
      </w:pPr>
    </w:p>
    <w:p w14:paraId="58D18843" w14:textId="77777777" w:rsidR="00314287" w:rsidRPr="00284E9E" w:rsidRDefault="002248C6" w:rsidP="00C90314">
      <w:pPr>
        <w:spacing w:line="276" w:lineRule="auto"/>
        <w:jc w:val="both"/>
        <w:rPr>
          <w:rFonts w:ascii="Palatino Linotype" w:eastAsia="Palatino Linotype" w:hAnsi="Palatino Linotype" w:cs="Palatino Linotype"/>
        </w:rPr>
      </w:pPr>
      <w:r w:rsidRPr="00284E9E">
        <w:rPr>
          <w:rFonts w:ascii="Palatino Linotype" w:eastAsia="Palatino Linotype" w:hAnsi="Palatino Linotype" w:cs="Palatino Linotype"/>
        </w:rPr>
        <w:t>ASÍ LO RESUELVE, POR UNANIMIDAD DE VOTOS EL PLENO DEL INSTITUTO DE TRANSPARENCIA, ACCESO</w:t>
      </w:r>
      <w:bookmarkStart w:id="1" w:name="_GoBack"/>
      <w:bookmarkEnd w:id="1"/>
      <w:r w:rsidRPr="00284E9E">
        <w:rPr>
          <w:rFonts w:ascii="Palatino Linotype" w:eastAsia="Palatino Linotype" w:hAnsi="Palatino Linotype" w:cs="Palatino Linotype"/>
        </w:rPr>
        <w:t xml:space="preserve"> A LA INFORMACIÓN PÚBLICA Y PROTECCIÓN DE DATOS PERSONALES DEL ESTADO DE MÉXICO Y MUNICIPIOS, CONFORMADO POR LOS COMISIONADOS JOSÉ MARTÍNEZ VILCHIS; MARÍA DEL ROSARIO MEJÍA AYALA (AUSENCIA JUSTIFICADA); SHARON CRISTINA MORALES MARTÍNEZ; LUIS GUSTAVO PARRA NORIEGA Y GUADALUPE RAMÍREZ PEÑA (AUSENCIA JUSTIFICADA); EN LA DÉCIMA SESIÓN ORDINARIA CELEBRADA EL VEINTIUNO DE MARZO DE DOS MIL VEINTICUATRO, ANTE EL SECRETARIO TÉCNICO DEL PLENO, ALEXIS TAPIA RAMÍREZ</w:t>
      </w:r>
      <w:r w:rsidR="00314287" w:rsidRPr="00284E9E">
        <w:rPr>
          <w:rFonts w:ascii="Palatino Linotype" w:eastAsia="Palatino Linotype" w:hAnsi="Palatino Linotype" w:cs="Palatino Linotype"/>
        </w:rPr>
        <w:t>.</w:t>
      </w:r>
    </w:p>
    <w:p w14:paraId="79656474" w14:textId="77777777" w:rsidR="0064438D" w:rsidRPr="00284E9E" w:rsidRDefault="00D41907" w:rsidP="00C90314">
      <w:pPr>
        <w:widowControl w:val="0"/>
        <w:spacing w:line="276" w:lineRule="auto"/>
        <w:jc w:val="both"/>
        <w:rPr>
          <w:rFonts w:ascii="Palatino Linotype" w:eastAsia="Palatino Linotype" w:hAnsi="Palatino Linotype" w:cs="Palatino Linotype"/>
        </w:rPr>
      </w:pPr>
      <w:r w:rsidRPr="00284E9E">
        <w:rPr>
          <w:rFonts w:ascii="Palatino Linotype" w:eastAsia="Palatino Linotype" w:hAnsi="Palatino Linotype" w:cs="Palatino Linotype"/>
          <w:sz w:val="20"/>
          <w:szCs w:val="20"/>
        </w:rPr>
        <w:t>SCMM/</w:t>
      </w:r>
      <w:r w:rsidR="00CB2CC5" w:rsidRPr="00284E9E">
        <w:rPr>
          <w:rFonts w:ascii="Palatino Linotype" w:eastAsia="Palatino Linotype" w:hAnsi="Palatino Linotype" w:cs="Palatino Linotype"/>
          <w:sz w:val="20"/>
          <w:szCs w:val="20"/>
        </w:rPr>
        <w:t>AGZ</w:t>
      </w:r>
      <w:r w:rsidRPr="00284E9E">
        <w:rPr>
          <w:rFonts w:ascii="Palatino Linotype" w:eastAsia="Palatino Linotype" w:hAnsi="Palatino Linotype" w:cs="Palatino Linotype"/>
          <w:sz w:val="20"/>
          <w:szCs w:val="20"/>
        </w:rPr>
        <w:t>/DEMF/RPG</w:t>
      </w:r>
      <w:r w:rsidRPr="00284E9E">
        <w:rPr>
          <w:rFonts w:ascii="Palatino Linotype" w:hAnsi="Palatino Linotype"/>
        </w:rPr>
        <w:br w:type="page"/>
      </w:r>
    </w:p>
    <w:p w14:paraId="41CBA87B" w14:textId="77777777" w:rsidR="0064438D" w:rsidRPr="00284E9E" w:rsidRDefault="0064438D" w:rsidP="00284E9E">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sectPr w:rsidR="0064438D" w:rsidRPr="00284E9E">
      <w:headerReference w:type="even" r:id="rId13"/>
      <w:headerReference w:type="default" r:id="rId14"/>
      <w:footerReference w:type="default" r:id="rId15"/>
      <w:headerReference w:type="first" r:id="rId16"/>
      <w:footerReference w:type="first" r:id="rId17"/>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15AC38" w14:textId="77777777" w:rsidR="000A00A1" w:rsidRDefault="000A00A1">
      <w:r>
        <w:separator/>
      </w:r>
    </w:p>
  </w:endnote>
  <w:endnote w:type="continuationSeparator" w:id="0">
    <w:p w14:paraId="1D02A5A4" w14:textId="77777777" w:rsidR="000A00A1" w:rsidRDefault="000A0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A102F" w14:textId="77777777" w:rsidR="00D1418F" w:rsidRDefault="00D1418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C90314">
      <w:rPr>
        <w:rFonts w:ascii="Palatino Linotype" w:eastAsia="Palatino Linotype" w:hAnsi="Palatino Linotype" w:cs="Palatino Linotype"/>
        <w:noProof/>
        <w:color w:val="000000"/>
        <w:sz w:val="22"/>
        <w:szCs w:val="22"/>
      </w:rPr>
      <w:t>24</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C90314">
      <w:rPr>
        <w:rFonts w:ascii="Palatino Linotype" w:eastAsia="Palatino Linotype" w:hAnsi="Palatino Linotype" w:cs="Palatino Linotype"/>
        <w:noProof/>
        <w:color w:val="000000"/>
        <w:sz w:val="22"/>
        <w:szCs w:val="22"/>
      </w:rPr>
      <w:t>24</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A76BD" w14:textId="77777777" w:rsidR="00D1418F" w:rsidRDefault="00D1418F">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C90314">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C90314">
      <w:rPr>
        <w:rFonts w:ascii="Palatino Linotype" w:eastAsia="Palatino Linotype" w:hAnsi="Palatino Linotype" w:cs="Palatino Linotype"/>
        <w:noProof/>
        <w:color w:val="000000"/>
        <w:sz w:val="22"/>
        <w:szCs w:val="22"/>
      </w:rPr>
      <w:t>24</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C09E6" w14:textId="77777777" w:rsidR="000A00A1" w:rsidRDefault="000A00A1">
      <w:r>
        <w:separator/>
      </w:r>
    </w:p>
  </w:footnote>
  <w:footnote w:type="continuationSeparator" w:id="0">
    <w:p w14:paraId="510EC86E" w14:textId="77777777" w:rsidR="000A00A1" w:rsidRDefault="000A00A1">
      <w:r>
        <w:continuationSeparator/>
      </w:r>
    </w:p>
  </w:footnote>
  <w:footnote w:id="1">
    <w:p w14:paraId="6CB0E89B" w14:textId="77777777" w:rsidR="001D5951" w:rsidRPr="001D5951" w:rsidRDefault="001D5951">
      <w:pPr>
        <w:pStyle w:val="Textonotapie"/>
        <w:rPr>
          <w:rFonts w:ascii="Palatino Linotype" w:hAnsi="Palatino Linotype"/>
          <w:i/>
          <w:sz w:val="18"/>
          <w:szCs w:val="18"/>
        </w:rPr>
      </w:pPr>
      <w:r>
        <w:rPr>
          <w:rStyle w:val="Refdenotaalpie"/>
        </w:rPr>
        <w:footnoteRef/>
      </w:r>
      <w:r>
        <w:t xml:space="preserve"> </w:t>
      </w:r>
      <w:r w:rsidRPr="001D5951">
        <w:rPr>
          <w:rFonts w:ascii="Palatino Linotype" w:hAnsi="Palatino Linotype"/>
          <w:i/>
          <w:sz w:val="18"/>
          <w:szCs w:val="18"/>
        </w:rPr>
        <w:t>https://legislacion.edomex.gob.mx/sites/legislacion.edomex.gob.mx/files/files/pdf/ley/vig/leyvig017.pdf</w:t>
      </w:r>
    </w:p>
  </w:footnote>
  <w:footnote w:id="2">
    <w:p w14:paraId="59D86EE1" w14:textId="77777777" w:rsidR="00A56432" w:rsidRDefault="00A56432" w:rsidP="00A56432">
      <w:pPr>
        <w:pStyle w:val="Prrafodelista"/>
        <w:widowControl w:val="0"/>
        <w:autoSpaceDE w:val="0"/>
        <w:autoSpaceDN w:val="0"/>
        <w:adjustRightInd w:val="0"/>
        <w:spacing w:line="360" w:lineRule="auto"/>
        <w:ind w:left="0"/>
        <w:jc w:val="both"/>
      </w:pPr>
      <w:r>
        <w:rPr>
          <w:rStyle w:val="Refdenotaalpie"/>
        </w:rPr>
        <w:footnoteRef/>
      </w:r>
      <w:r>
        <w:t xml:space="preserve"> </w:t>
      </w:r>
      <w:r w:rsidRPr="00A56432">
        <w:rPr>
          <w:rFonts w:ascii="Palatino Linotype" w:eastAsiaTheme="minorHAnsi" w:hAnsi="Palatino Linotype" w:cstheme="minorBidi"/>
          <w:i/>
          <w:sz w:val="18"/>
          <w:szCs w:val="18"/>
          <w:lang w:eastAsia="en-US"/>
        </w:rPr>
        <w:t>https://www.congresocdmx.gob.mx/media/documentos/b678e5aa6886052715d18fb210c8a3732908645e.pdf</w:t>
      </w:r>
    </w:p>
  </w:footnote>
  <w:footnote w:id="3">
    <w:p w14:paraId="5F228F38" w14:textId="77777777" w:rsidR="0068522E" w:rsidRPr="0068522E" w:rsidRDefault="0068522E">
      <w:pPr>
        <w:pStyle w:val="Textonotapie"/>
        <w:rPr>
          <w:rFonts w:ascii="Palatino Linotype" w:hAnsi="Palatino Linotype"/>
          <w:i/>
          <w:sz w:val="18"/>
          <w:szCs w:val="18"/>
        </w:rPr>
      </w:pPr>
      <w:r>
        <w:rPr>
          <w:rStyle w:val="Refdenotaalpie"/>
        </w:rPr>
        <w:footnoteRef/>
      </w:r>
      <w:r>
        <w:t xml:space="preserve"> </w:t>
      </w:r>
      <w:r w:rsidRPr="0068522E">
        <w:rPr>
          <w:rFonts w:ascii="Palatino Linotype" w:hAnsi="Palatino Linotype"/>
          <w:i/>
          <w:sz w:val="18"/>
          <w:szCs w:val="18"/>
        </w:rPr>
        <w:t>https://legislacion.edomex.gob.mx/sites/legislacion.edomex.gob.mx/files/files/pdf/rgl/vig/rglvig244.pdf</w:t>
      </w:r>
    </w:p>
  </w:footnote>
  <w:footnote w:id="4">
    <w:p w14:paraId="4BDD3D3F" w14:textId="77777777" w:rsidR="003A5AB9" w:rsidRDefault="003A5AB9">
      <w:pPr>
        <w:pStyle w:val="Textonotapie"/>
      </w:pPr>
      <w:r>
        <w:rPr>
          <w:rStyle w:val="Refdenotaalpie"/>
        </w:rPr>
        <w:footnoteRef/>
      </w:r>
      <w:r>
        <w:t xml:space="preserve"> </w:t>
      </w:r>
      <w:r w:rsidRPr="003A5AB9">
        <w:rPr>
          <w:rFonts w:ascii="Palatino Linotype" w:hAnsi="Palatino Linotype"/>
          <w:i/>
          <w:sz w:val="18"/>
          <w:szCs w:val="18"/>
        </w:rPr>
        <w:t>https://www.eluniversal.com.mx/edomex/edomex-busca-recuperar-periferico-oriente-en-el-tramo-del-mercado-san-juan/</w:t>
      </w:r>
    </w:p>
  </w:footnote>
  <w:footnote w:id="5">
    <w:p w14:paraId="018374EE" w14:textId="77777777" w:rsidR="00D1418F" w:rsidRDefault="00D1418F" w:rsidP="006E726F">
      <w:pPr>
        <w:pStyle w:val="Textonotapie"/>
        <w:rPr>
          <w:rFonts w:ascii="Palatino Linotype" w:hAnsi="Palatino Linotype"/>
          <w:i/>
          <w:sz w:val="18"/>
        </w:rPr>
      </w:pPr>
      <w:r>
        <w:rPr>
          <w:rStyle w:val="Refdenotaalpie"/>
        </w:rPr>
        <w:footnoteRef/>
      </w:r>
      <w:r>
        <w:t xml:space="preserve"> </w:t>
      </w:r>
      <w:r>
        <w:rPr>
          <w:rFonts w:ascii="Palatino Linotype" w:hAnsi="Palatino Linotype"/>
          <w:i/>
          <w:sz w:val="18"/>
        </w:rPr>
        <w:t>https://legislacion.edomex.gob.mx/sites/legislacion.edomex.gob.mx/files/files/pdf/gct/2017/feb271.pdf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F8D6C" w14:textId="77777777" w:rsidR="00D1418F" w:rsidRDefault="00C90314">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133946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540pt;height:10in;z-index:-251658240;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B00BD" w14:textId="77777777" w:rsidR="00B77AD0" w:rsidRDefault="00B77AD0">
    <w:pPr>
      <w:rPr>
        <w:rFonts w:ascii="Palatino Linotype" w:eastAsia="Palatino Linotype" w:hAnsi="Palatino Linotype" w:cs="Palatino Linotype"/>
        <w:color w:val="000000"/>
        <w:sz w:val="28"/>
        <w:szCs w:val="28"/>
      </w:rPr>
    </w:pPr>
  </w:p>
  <w:tbl>
    <w:tblPr>
      <w:tblStyle w:val="2"/>
      <w:tblW w:w="9534" w:type="dxa"/>
      <w:tblInd w:w="-142" w:type="dxa"/>
      <w:tblLayout w:type="fixed"/>
      <w:tblLook w:val="0400" w:firstRow="0" w:lastRow="0" w:firstColumn="0" w:lastColumn="0" w:noHBand="0" w:noVBand="1"/>
    </w:tblPr>
    <w:tblGrid>
      <w:gridCol w:w="2977"/>
      <w:gridCol w:w="2552"/>
      <w:gridCol w:w="4005"/>
    </w:tblGrid>
    <w:tr w:rsidR="00D1418F" w14:paraId="4B61FC25" w14:textId="77777777">
      <w:tc>
        <w:tcPr>
          <w:tcW w:w="2977" w:type="dxa"/>
          <w:vMerge w:val="restart"/>
        </w:tcPr>
        <w:p w14:paraId="2648332B" w14:textId="77777777" w:rsidR="00D1418F" w:rsidRDefault="00D1418F">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lang w:eastAsia="es-MX"/>
            </w:rPr>
            <w:drawing>
              <wp:inline distT="0" distB="0" distL="0" distR="0" wp14:anchorId="1763AE26" wp14:editId="661CA16C">
                <wp:extent cx="1692162" cy="852673"/>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3ADFD0AA" w14:textId="77777777" w:rsidR="00D1418F" w:rsidRDefault="00D1418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005" w:type="dxa"/>
          <w:shd w:val="clear" w:color="auto" w:fill="auto"/>
          <w:vAlign w:val="center"/>
        </w:tcPr>
        <w:p w14:paraId="3754CDA5" w14:textId="77777777" w:rsidR="00D1418F" w:rsidRDefault="00D1418F" w:rsidP="00D520B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w:t>
          </w:r>
          <w:r w:rsidR="00D520B5">
            <w:rPr>
              <w:rFonts w:ascii="Palatino Linotype" w:eastAsia="Palatino Linotype" w:hAnsi="Palatino Linotype" w:cs="Palatino Linotype"/>
              <w:b/>
              <w:sz w:val="22"/>
              <w:szCs w:val="22"/>
            </w:rPr>
            <w:t>1012</w:t>
          </w:r>
          <w:r>
            <w:rPr>
              <w:rFonts w:ascii="Palatino Linotype" w:eastAsia="Palatino Linotype" w:hAnsi="Palatino Linotype" w:cs="Palatino Linotype"/>
              <w:b/>
              <w:sz w:val="22"/>
              <w:szCs w:val="22"/>
            </w:rPr>
            <w:t>/INFOEM/IP/RR/2024</w:t>
          </w:r>
        </w:p>
      </w:tc>
    </w:tr>
    <w:tr w:rsidR="00D1418F" w14:paraId="1C0A7211" w14:textId="77777777">
      <w:tc>
        <w:tcPr>
          <w:tcW w:w="2977" w:type="dxa"/>
          <w:vMerge/>
        </w:tcPr>
        <w:p w14:paraId="0913030B" w14:textId="77777777" w:rsidR="00D1418F" w:rsidRDefault="00D1418F">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39686A2E" w14:textId="77777777" w:rsidR="00D1418F" w:rsidRDefault="00D1418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005" w:type="dxa"/>
          <w:shd w:val="clear" w:color="auto" w:fill="auto"/>
          <w:vAlign w:val="center"/>
        </w:tcPr>
        <w:p w14:paraId="75BE2E7D" w14:textId="77777777" w:rsidR="00D1418F" w:rsidRDefault="00D520B5" w:rsidP="005E3414">
          <w:pPr>
            <w:jc w:val="both"/>
            <w:rPr>
              <w:rFonts w:ascii="Palatino Linotype" w:eastAsia="Palatino Linotype" w:hAnsi="Palatino Linotype" w:cs="Palatino Linotype"/>
              <w:b/>
              <w:sz w:val="22"/>
              <w:szCs w:val="22"/>
            </w:rPr>
          </w:pPr>
          <w:r w:rsidRPr="00D520B5">
            <w:rPr>
              <w:rFonts w:ascii="Palatino Linotype" w:eastAsia="Palatino Linotype" w:hAnsi="Palatino Linotype" w:cs="Palatino Linotype"/>
              <w:b/>
              <w:sz w:val="22"/>
              <w:szCs w:val="22"/>
            </w:rPr>
            <w:t>Secretaría de Desarrollo Urbano e Infraestructura</w:t>
          </w:r>
        </w:p>
      </w:tc>
    </w:tr>
    <w:tr w:rsidR="00D1418F" w14:paraId="1DC2975E" w14:textId="77777777">
      <w:trPr>
        <w:trHeight w:val="228"/>
      </w:trPr>
      <w:tc>
        <w:tcPr>
          <w:tcW w:w="2977" w:type="dxa"/>
          <w:vMerge/>
        </w:tcPr>
        <w:p w14:paraId="57C6A501" w14:textId="77777777" w:rsidR="00D1418F" w:rsidRDefault="00D1418F">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7AB5055B" w14:textId="77777777" w:rsidR="00D1418F" w:rsidRDefault="00D1418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005" w:type="dxa"/>
          <w:shd w:val="clear" w:color="auto" w:fill="auto"/>
        </w:tcPr>
        <w:p w14:paraId="0D9B66C7" w14:textId="77777777" w:rsidR="00D1418F" w:rsidRDefault="00D1418F">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4D35B808" w14:textId="77777777" w:rsidR="00B77AD0" w:rsidRDefault="00B77AD0">
    <w:pPr>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5F9E4" w14:textId="77777777" w:rsidR="00D1418F" w:rsidRDefault="00C90314">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7369A0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49.6pt;margin-top:-88.05pt;width:540pt;height:10in;z-index:-251659264;mso-position-horizontal-relative:margin;mso-position-vertical-relative:margin">
          <v:imagedata r:id="rId1" o:title="image1"/>
          <w10:wrap anchorx="margin" anchory="margin"/>
        </v:shape>
      </w:pict>
    </w:r>
  </w:p>
  <w:tbl>
    <w:tblPr>
      <w:tblStyle w:val="1"/>
      <w:tblW w:w="10631" w:type="dxa"/>
      <w:tblInd w:w="-1276" w:type="dxa"/>
      <w:tblLayout w:type="fixed"/>
      <w:tblLook w:val="0400" w:firstRow="0" w:lastRow="0" w:firstColumn="0" w:lastColumn="0" w:noHBand="0" w:noVBand="1"/>
    </w:tblPr>
    <w:tblGrid>
      <w:gridCol w:w="4110"/>
      <w:gridCol w:w="2552"/>
      <w:gridCol w:w="3969"/>
    </w:tblGrid>
    <w:tr w:rsidR="00D1418F" w14:paraId="014AD628" w14:textId="77777777">
      <w:tc>
        <w:tcPr>
          <w:tcW w:w="4111" w:type="dxa"/>
          <w:vMerge w:val="restart"/>
          <w:shd w:val="clear" w:color="auto" w:fill="auto"/>
        </w:tcPr>
        <w:p w14:paraId="01208DE7" w14:textId="77777777" w:rsidR="00D1418F" w:rsidRDefault="00D1418F">
          <w:pPr>
            <w:rPr>
              <w:rFonts w:ascii="Palatino Linotype" w:eastAsia="Palatino Linotype" w:hAnsi="Palatino Linotype" w:cs="Palatino Linotype"/>
              <w:b/>
              <w:sz w:val="22"/>
              <w:szCs w:val="22"/>
            </w:rPr>
          </w:pPr>
          <w:r>
            <w:rPr>
              <w:rFonts w:ascii="Palatino Linotype" w:eastAsia="Palatino Linotype" w:hAnsi="Palatino Linotype" w:cs="Palatino Linotype"/>
              <w:sz w:val="28"/>
              <w:szCs w:val="28"/>
            </w:rPr>
            <w:t xml:space="preserve">              </w:t>
          </w:r>
          <w:r>
            <w:rPr>
              <w:rFonts w:ascii="Palatino Linotype" w:eastAsia="Palatino Linotype" w:hAnsi="Palatino Linotype" w:cs="Palatino Linotype"/>
              <w:noProof/>
              <w:sz w:val="28"/>
              <w:szCs w:val="28"/>
              <w:lang w:eastAsia="es-MX"/>
            </w:rPr>
            <w:drawing>
              <wp:inline distT="0" distB="0" distL="0" distR="0" wp14:anchorId="36348B71" wp14:editId="18D634B6">
                <wp:extent cx="1692162" cy="852673"/>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r>
            <w:rPr>
              <w:rFonts w:ascii="Palatino Linotype" w:eastAsia="Palatino Linotype" w:hAnsi="Palatino Linotype" w:cs="Palatino Linotype"/>
              <w:b/>
              <w:sz w:val="22"/>
              <w:szCs w:val="22"/>
            </w:rPr>
            <w:t xml:space="preserve">       </w:t>
          </w:r>
        </w:p>
      </w:tc>
      <w:tc>
        <w:tcPr>
          <w:tcW w:w="2552" w:type="dxa"/>
          <w:shd w:val="clear" w:color="auto" w:fill="auto"/>
        </w:tcPr>
        <w:p w14:paraId="58F083E0" w14:textId="77777777" w:rsidR="00D1418F" w:rsidRDefault="00D1418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9" w:type="dxa"/>
          <w:shd w:val="clear" w:color="auto" w:fill="auto"/>
          <w:vAlign w:val="center"/>
        </w:tcPr>
        <w:p w14:paraId="1E00019E" w14:textId="77777777" w:rsidR="00D1418F" w:rsidRDefault="00D1418F" w:rsidP="00D520B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w:t>
          </w:r>
          <w:r w:rsidR="00D520B5">
            <w:rPr>
              <w:rFonts w:ascii="Palatino Linotype" w:eastAsia="Palatino Linotype" w:hAnsi="Palatino Linotype" w:cs="Palatino Linotype"/>
              <w:b/>
              <w:sz w:val="22"/>
              <w:szCs w:val="22"/>
            </w:rPr>
            <w:t>1012</w:t>
          </w:r>
          <w:r>
            <w:rPr>
              <w:rFonts w:ascii="Palatino Linotype" w:eastAsia="Palatino Linotype" w:hAnsi="Palatino Linotype" w:cs="Palatino Linotype"/>
              <w:b/>
              <w:sz w:val="22"/>
              <w:szCs w:val="22"/>
            </w:rPr>
            <w:t>/INFOEM/IP/RR/2024</w:t>
          </w:r>
        </w:p>
      </w:tc>
    </w:tr>
    <w:tr w:rsidR="00D1418F" w14:paraId="52084246" w14:textId="77777777">
      <w:tc>
        <w:tcPr>
          <w:tcW w:w="4111" w:type="dxa"/>
          <w:vMerge/>
          <w:shd w:val="clear" w:color="auto" w:fill="auto"/>
        </w:tcPr>
        <w:p w14:paraId="2F066226" w14:textId="77777777" w:rsidR="00D1418F" w:rsidRDefault="00D1418F">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22F00654" w14:textId="77777777" w:rsidR="00D1418F" w:rsidRDefault="00D1418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9" w:type="dxa"/>
          <w:shd w:val="clear" w:color="auto" w:fill="auto"/>
          <w:vAlign w:val="center"/>
        </w:tcPr>
        <w:p w14:paraId="6D2F7E2C" w14:textId="77777777" w:rsidR="00D1418F" w:rsidRDefault="00D1418F">
          <w:pPr>
            <w:jc w:val="both"/>
            <w:rPr>
              <w:rFonts w:ascii="Palatino Linotype" w:eastAsia="Palatino Linotype" w:hAnsi="Palatino Linotype" w:cs="Palatino Linotype"/>
              <w:b/>
              <w:sz w:val="22"/>
              <w:szCs w:val="22"/>
            </w:rPr>
          </w:pPr>
        </w:p>
      </w:tc>
    </w:tr>
    <w:tr w:rsidR="00D1418F" w14:paraId="74F79B3C" w14:textId="77777777">
      <w:trPr>
        <w:trHeight w:val="228"/>
      </w:trPr>
      <w:tc>
        <w:tcPr>
          <w:tcW w:w="4111" w:type="dxa"/>
          <w:vMerge/>
          <w:shd w:val="clear" w:color="auto" w:fill="auto"/>
        </w:tcPr>
        <w:p w14:paraId="21E36966" w14:textId="77777777" w:rsidR="00D1418F" w:rsidRDefault="00D1418F">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2C4F2C19" w14:textId="77777777" w:rsidR="00D1418F" w:rsidRDefault="00D1418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9" w:type="dxa"/>
          <w:shd w:val="clear" w:color="auto" w:fill="auto"/>
          <w:vAlign w:val="center"/>
        </w:tcPr>
        <w:p w14:paraId="745B7DD7" w14:textId="77777777" w:rsidR="00D1418F" w:rsidRDefault="00D520B5" w:rsidP="00DE6135">
          <w:pPr>
            <w:jc w:val="both"/>
            <w:rPr>
              <w:rFonts w:ascii="Palatino Linotype" w:eastAsia="Palatino Linotype" w:hAnsi="Palatino Linotype" w:cs="Palatino Linotype"/>
              <w:b/>
              <w:sz w:val="22"/>
              <w:szCs w:val="22"/>
            </w:rPr>
          </w:pPr>
          <w:r w:rsidRPr="00D520B5">
            <w:rPr>
              <w:rFonts w:ascii="Palatino Linotype" w:eastAsia="Palatino Linotype" w:hAnsi="Palatino Linotype" w:cs="Palatino Linotype"/>
              <w:b/>
              <w:sz w:val="22"/>
              <w:szCs w:val="22"/>
            </w:rPr>
            <w:t>Secretaría de Desarrollo Urbano e Infraestructura</w:t>
          </w:r>
        </w:p>
      </w:tc>
    </w:tr>
    <w:tr w:rsidR="00D1418F" w14:paraId="55C0AEC0" w14:textId="77777777">
      <w:tc>
        <w:tcPr>
          <w:tcW w:w="4111" w:type="dxa"/>
          <w:vMerge/>
          <w:shd w:val="clear" w:color="auto" w:fill="auto"/>
        </w:tcPr>
        <w:p w14:paraId="5A0B4FFF" w14:textId="77777777" w:rsidR="00D1418F" w:rsidRDefault="00D1418F">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7F08C592" w14:textId="77777777" w:rsidR="00D1418F" w:rsidRDefault="00D1418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9" w:type="dxa"/>
          <w:shd w:val="clear" w:color="auto" w:fill="auto"/>
        </w:tcPr>
        <w:p w14:paraId="0E906D60" w14:textId="77777777" w:rsidR="00D1418F" w:rsidRDefault="00D1418F">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5BFCE266" w14:textId="77777777" w:rsidR="00D1418F" w:rsidRDefault="00D1418F">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79C1"/>
    <w:multiLevelType w:val="hybridMultilevel"/>
    <w:tmpl w:val="4580D5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707F66"/>
    <w:multiLevelType w:val="hybridMultilevel"/>
    <w:tmpl w:val="C6A09DDE"/>
    <w:lvl w:ilvl="0" w:tplc="080A0001">
      <w:start w:val="3"/>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2663B7"/>
    <w:multiLevelType w:val="multilevel"/>
    <w:tmpl w:val="4D60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E6433C"/>
    <w:multiLevelType w:val="multilevel"/>
    <w:tmpl w:val="3C5E41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3B2590A"/>
    <w:multiLevelType w:val="hybridMultilevel"/>
    <w:tmpl w:val="D4D81E46"/>
    <w:lvl w:ilvl="0" w:tplc="A1D86B46">
      <w:start w:val="1"/>
      <w:numFmt w:val="upperRoman"/>
      <w:lvlText w:val="%1."/>
      <w:lvlJc w:val="left"/>
      <w:pPr>
        <w:ind w:left="1571" w:hanging="720"/>
      </w:pPr>
    </w:lvl>
    <w:lvl w:ilvl="1" w:tplc="080A0019">
      <w:start w:val="1"/>
      <w:numFmt w:val="lowerLetter"/>
      <w:lvlText w:val="%2."/>
      <w:lvlJc w:val="left"/>
      <w:pPr>
        <w:ind w:left="1931" w:hanging="360"/>
      </w:pPr>
    </w:lvl>
    <w:lvl w:ilvl="2" w:tplc="080A001B">
      <w:start w:val="1"/>
      <w:numFmt w:val="lowerRoman"/>
      <w:lvlText w:val="%3."/>
      <w:lvlJc w:val="right"/>
      <w:pPr>
        <w:ind w:left="2651" w:hanging="180"/>
      </w:pPr>
    </w:lvl>
    <w:lvl w:ilvl="3" w:tplc="080A000F">
      <w:start w:val="1"/>
      <w:numFmt w:val="decimal"/>
      <w:lvlText w:val="%4."/>
      <w:lvlJc w:val="left"/>
      <w:pPr>
        <w:ind w:left="3371" w:hanging="360"/>
      </w:pPr>
    </w:lvl>
    <w:lvl w:ilvl="4" w:tplc="080A0019">
      <w:start w:val="1"/>
      <w:numFmt w:val="lowerLetter"/>
      <w:lvlText w:val="%5."/>
      <w:lvlJc w:val="left"/>
      <w:pPr>
        <w:ind w:left="4091" w:hanging="360"/>
      </w:pPr>
    </w:lvl>
    <w:lvl w:ilvl="5" w:tplc="080A001B">
      <w:start w:val="1"/>
      <w:numFmt w:val="lowerRoman"/>
      <w:lvlText w:val="%6."/>
      <w:lvlJc w:val="right"/>
      <w:pPr>
        <w:ind w:left="4811" w:hanging="180"/>
      </w:pPr>
    </w:lvl>
    <w:lvl w:ilvl="6" w:tplc="080A000F">
      <w:start w:val="1"/>
      <w:numFmt w:val="decimal"/>
      <w:lvlText w:val="%7."/>
      <w:lvlJc w:val="left"/>
      <w:pPr>
        <w:ind w:left="5531" w:hanging="360"/>
      </w:pPr>
    </w:lvl>
    <w:lvl w:ilvl="7" w:tplc="080A0019">
      <w:start w:val="1"/>
      <w:numFmt w:val="lowerLetter"/>
      <w:lvlText w:val="%8."/>
      <w:lvlJc w:val="left"/>
      <w:pPr>
        <w:ind w:left="6251" w:hanging="360"/>
      </w:pPr>
    </w:lvl>
    <w:lvl w:ilvl="8" w:tplc="080A001B">
      <w:start w:val="1"/>
      <w:numFmt w:val="lowerRoman"/>
      <w:lvlText w:val="%9."/>
      <w:lvlJc w:val="right"/>
      <w:pPr>
        <w:ind w:left="6971" w:hanging="180"/>
      </w:pPr>
    </w:lvl>
  </w:abstractNum>
  <w:abstractNum w:abstractNumId="5" w15:restartNumberingAfterBreak="0">
    <w:nsid w:val="1911619E"/>
    <w:multiLevelType w:val="multilevel"/>
    <w:tmpl w:val="475C14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58861C2"/>
    <w:multiLevelType w:val="hybridMultilevel"/>
    <w:tmpl w:val="10D89BAC"/>
    <w:lvl w:ilvl="0" w:tplc="080A0013">
      <w:start w:val="1"/>
      <w:numFmt w:val="upperRoman"/>
      <w:lvlText w:val="%1."/>
      <w:lvlJc w:val="right"/>
      <w:pPr>
        <w:ind w:left="1571" w:hanging="360"/>
      </w:pPr>
    </w:lvl>
    <w:lvl w:ilvl="1" w:tplc="080A0019">
      <w:start w:val="1"/>
      <w:numFmt w:val="lowerLetter"/>
      <w:lvlText w:val="%2."/>
      <w:lvlJc w:val="left"/>
      <w:pPr>
        <w:ind w:left="2291" w:hanging="360"/>
      </w:pPr>
    </w:lvl>
    <w:lvl w:ilvl="2" w:tplc="080A001B">
      <w:start w:val="1"/>
      <w:numFmt w:val="lowerRoman"/>
      <w:lvlText w:val="%3."/>
      <w:lvlJc w:val="right"/>
      <w:pPr>
        <w:ind w:left="3011" w:hanging="180"/>
      </w:pPr>
    </w:lvl>
    <w:lvl w:ilvl="3" w:tplc="080A000F">
      <w:start w:val="1"/>
      <w:numFmt w:val="decimal"/>
      <w:lvlText w:val="%4."/>
      <w:lvlJc w:val="left"/>
      <w:pPr>
        <w:ind w:left="3731" w:hanging="360"/>
      </w:pPr>
    </w:lvl>
    <w:lvl w:ilvl="4" w:tplc="080A0019">
      <w:start w:val="1"/>
      <w:numFmt w:val="lowerLetter"/>
      <w:lvlText w:val="%5."/>
      <w:lvlJc w:val="left"/>
      <w:pPr>
        <w:ind w:left="4451" w:hanging="360"/>
      </w:pPr>
    </w:lvl>
    <w:lvl w:ilvl="5" w:tplc="080A001B">
      <w:start w:val="1"/>
      <w:numFmt w:val="lowerRoman"/>
      <w:lvlText w:val="%6."/>
      <w:lvlJc w:val="right"/>
      <w:pPr>
        <w:ind w:left="5171" w:hanging="180"/>
      </w:pPr>
    </w:lvl>
    <w:lvl w:ilvl="6" w:tplc="080A000F">
      <w:start w:val="1"/>
      <w:numFmt w:val="decimal"/>
      <w:lvlText w:val="%7."/>
      <w:lvlJc w:val="left"/>
      <w:pPr>
        <w:ind w:left="5891" w:hanging="360"/>
      </w:pPr>
    </w:lvl>
    <w:lvl w:ilvl="7" w:tplc="080A0019">
      <w:start w:val="1"/>
      <w:numFmt w:val="lowerLetter"/>
      <w:lvlText w:val="%8."/>
      <w:lvlJc w:val="left"/>
      <w:pPr>
        <w:ind w:left="6611" w:hanging="360"/>
      </w:pPr>
    </w:lvl>
    <w:lvl w:ilvl="8" w:tplc="080A001B">
      <w:start w:val="1"/>
      <w:numFmt w:val="lowerRoman"/>
      <w:lvlText w:val="%9."/>
      <w:lvlJc w:val="right"/>
      <w:pPr>
        <w:ind w:left="7331" w:hanging="180"/>
      </w:pPr>
    </w:lvl>
  </w:abstractNum>
  <w:abstractNum w:abstractNumId="7" w15:restartNumberingAfterBreak="0">
    <w:nsid w:val="3E0A5772"/>
    <w:multiLevelType w:val="hybridMultilevel"/>
    <w:tmpl w:val="EB6AC82A"/>
    <w:lvl w:ilvl="0" w:tplc="080A0013">
      <w:start w:val="1"/>
      <w:numFmt w:val="upperRoman"/>
      <w:lvlText w:val="%1."/>
      <w:lvlJc w:val="right"/>
      <w:pPr>
        <w:ind w:left="1571" w:hanging="360"/>
      </w:pPr>
    </w:lvl>
    <w:lvl w:ilvl="1" w:tplc="080A0019">
      <w:start w:val="1"/>
      <w:numFmt w:val="lowerLetter"/>
      <w:lvlText w:val="%2."/>
      <w:lvlJc w:val="left"/>
      <w:pPr>
        <w:ind w:left="2291" w:hanging="360"/>
      </w:pPr>
    </w:lvl>
    <w:lvl w:ilvl="2" w:tplc="080A001B">
      <w:start w:val="1"/>
      <w:numFmt w:val="lowerRoman"/>
      <w:lvlText w:val="%3."/>
      <w:lvlJc w:val="right"/>
      <w:pPr>
        <w:ind w:left="3011" w:hanging="180"/>
      </w:pPr>
    </w:lvl>
    <w:lvl w:ilvl="3" w:tplc="080A000F">
      <w:start w:val="1"/>
      <w:numFmt w:val="decimal"/>
      <w:lvlText w:val="%4."/>
      <w:lvlJc w:val="left"/>
      <w:pPr>
        <w:ind w:left="3731" w:hanging="360"/>
      </w:pPr>
    </w:lvl>
    <w:lvl w:ilvl="4" w:tplc="080A0019">
      <w:start w:val="1"/>
      <w:numFmt w:val="lowerLetter"/>
      <w:lvlText w:val="%5."/>
      <w:lvlJc w:val="left"/>
      <w:pPr>
        <w:ind w:left="4451" w:hanging="360"/>
      </w:pPr>
    </w:lvl>
    <w:lvl w:ilvl="5" w:tplc="080A001B">
      <w:start w:val="1"/>
      <w:numFmt w:val="lowerRoman"/>
      <w:lvlText w:val="%6."/>
      <w:lvlJc w:val="right"/>
      <w:pPr>
        <w:ind w:left="5171" w:hanging="180"/>
      </w:pPr>
    </w:lvl>
    <w:lvl w:ilvl="6" w:tplc="080A000F">
      <w:start w:val="1"/>
      <w:numFmt w:val="decimal"/>
      <w:lvlText w:val="%7."/>
      <w:lvlJc w:val="left"/>
      <w:pPr>
        <w:ind w:left="5891" w:hanging="360"/>
      </w:pPr>
    </w:lvl>
    <w:lvl w:ilvl="7" w:tplc="080A0019">
      <w:start w:val="1"/>
      <w:numFmt w:val="lowerLetter"/>
      <w:lvlText w:val="%8."/>
      <w:lvlJc w:val="left"/>
      <w:pPr>
        <w:ind w:left="6611" w:hanging="360"/>
      </w:pPr>
    </w:lvl>
    <w:lvl w:ilvl="8" w:tplc="080A001B">
      <w:start w:val="1"/>
      <w:numFmt w:val="lowerRoman"/>
      <w:lvlText w:val="%9."/>
      <w:lvlJc w:val="right"/>
      <w:pPr>
        <w:ind w:left="7331" w:hanging="180"/>
      </w:pPr>
    </w:lvl>
  </w:abstractNum>
  <w:abstractNum w:abstractNumId="8" w15:restartNumberingAfterBreak="0">
    <w:nsid w:val="4668D23E"/>
    <w:multiLevelType w:val="hybridMultilevel"/>
    <w:tmpl w:val="5976DE9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72C23FD"/>
    <w:multiLevelType w:val="hybridMultilevel"/>
    <w:tmpl w:val="9E549A7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604D4637"/>
    <w:multiLevelType w:val="hybridMultilevel"/>
    <w:tmpl w:val="8B9091CC"/>
    <w:lvl w:ilvl="0" w:tplc="080A0001">
      <w:start w:val="1"/>
      <w:numFmt w:val="bullet"/>
      <w:lvlText w:val=""/>
      <w:lvlJc w:val="left"/>
      <w:pPr>
        <w:ind w:left="720" w:hanging="360"/>
      </w:pPr>
      <w:rPr>
        <w:rFonts w:ascii="Symbol" w:hAnsi="Symbol" w:hint="default"/>
      </w:rPr>
    </w:lvl>
    <w:lvl w:ilvl="1" w:tplc="B37654C0">
      <w:numFmt w:val="bullet"/>
      <w:lvlText w:val="•"/>
      <w:lvlJc w:val="left"/>
      <w:pPr>
        <w:ind w:left="1440" w:hanging="360"/>
      </w:pPr>
      <w:rPr>
        <w:rFonts w:ascii="Palatino Linotype" w:eastAsia="Palatino Linotype" w:hAnsi="Palatino Linotype" w:cs="Palatino Linotype"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2114D73"/>
    <w:multiLevelType w:val="hybridMultilevel"/>
    <w:tmpl w:val="F6BAE06C"/>
    <w:lvl w:ilvl="0" w:tplc="FEE65CD0">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2" w15:restartNumberingAfterBreak="0">
    <w:nsid w:val="7C5D472B"/>
    <w:multiLevelType w:val="hybridMultilevel"/>
    <w:tmpl w:val="1CB23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
  </w:num>
  <w:num w:numId="8">
    <w:abstractNumId w:val="11"/>
  </w:num>
  <w:num w:numId="9">
    <w:abstractNumId w:val="6"/>
  </w:num>
  <w:num w:numId="10">
    <w:abstractNumId w:val="10"/>
  </w:num>
  <w:num w:numId="11">
    <w:abstractNumId w:val="0"/>
  </w:num>
  <w:num w:numId="12">
    <w:abstractNumId w:val="1"/>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38D"/>
    <w:rsid w:val="00045977"/>
    <w:rsid w:val="00071023"/>
    <w:rsid w:val="00076136"/>
    <w:rsid w:val="000872BB"/>
    <w:rsid w:val="000A00A1"/>
    <w:rsid w:val="000A7A96"/>
    <w:rsid w:val="000D00D2"/>
    <w:rsid w:val="000D42A0"/>
    <w:rsid w:val="000E67A9"/>
    <w:rsid w:val="001026CB"/>
    <w:rsid w:val="00134859"/>
    <w:rsid w:val="00136B80"/>
    <w:rsid w:val="0013719C"/>
    <w:rsid w:val="00140A21"/>
    <w:rsid w:val="00141A41"/>
    <w:rsid w:val="001502E9"/>
    <w:rsid w:val="001548D4"/>
    <w:rsid w:val="00176CDF"/>
    <w:rsid w:val="00180F18"/>
    <w:rsid w:val="001A19ED"/>
    <w:rsid w:val="001B58F9"/>
    <w:rsid w:val="001D5951"/>
    <w:rsid w:val="00203063"/>
    <w:rsid w:val="002204AE"/>
    <w:rsid w:val="002248C6"/>
    <w:rsid w:val="00241F42"/>
    <w:rsid w:val="00256066"/>
    <w:rsid w:val="00263E12"/>
    <w:rsid w:val="00284E9E"/>
    <w:rsid w:val="00286B7C"/>
    <w:rsid w:val="002904B8"/>
    <w:rsid w:val="00314287"/>
    <w:rsid w:val="00333B69"/>
    <w:rsid w:val="00346CB4"/>
    <w:rsid w:val="003553B6"/>
    <w:rsid w:val="00356AE5"/>
    <w:rsid w:val="003810D4"/>
    <w:rsid w:val="00397527"/>
    <w:rsid w:val="003A5AB9"/>
    <w:rsid w:val="003B43E1"/>
    <w:rsid w:val="003C4183"/>
    <w:rsid w:val="003D1893"/>
    <w:rsid w:val="003D4433"/>
    <w:rsid w:val="004177A8"/>
    <w:rsid w:val="00446202"/>
    <w:rsid w:val="00446FDF"/>
    <w:rsid w:val="004550C3"/>
    <w:rsid w:val="004702DA"/>
    <w:rsid w:val="00472387"/>
    <w:rsid w:val="00497EB5"/>
    <w:rsid w:val="004A3B2E"/>
    <w:rsid w:val="004B03CA"/>
    <w:rsid w:val="004B50A2"/>
    <w:rsid w:val="004C2909"/>
    <w:rsid w:val="004C319B"/>
    <w:rsid w:val="004E3C9B"/>
    <w:rsid w:val="004F1040"/>
    <w:rsid w:val="00501CB2"/>
    <w:rsid w:val="00506495"/>
    <w:rsid w:val="00513D89"/>
    <w:rsid w:val="0053656E"/>
    <w:rsid w:val="005573B4"/>
    <w:rsid w:val="005618FA"/>
    <w:rsid w:val="00564858"/>
    <w:rsid w:val="005872EC"/>
    <w:rsid w:val="00595E6B"/>
    <w:rsid w:val="005B3321"/>
    <w:rsid w:val="005E3414"/>
    <w:rsid w:val="005E5B78"/>
    <w:rsid w:val="00600A6E"/>
    <w:rsid w:val="006038C9"/>
    <w:rsid w:val="00607EE7"/>
    <w:rsid w:val="00611FC2"/>
    <w:rsid w:val="00631653"/>
    <w:rsid w:val="0064438D"/>
    <w:rsid w:val="00664C21"/>
    <w:rsid w:val="0068522E"/>
    <w:rsid w:val="006904B5"/>
    <w:rsid w:val="006A1AE2"/>
    <w:rsid w:val="006D4737"/>
    <w:rsid w:val="006D693D"/>
    <w:rsid w:val="006D78AD"/>
    <w:rsid w:val="006E726F"/>
    <w:rsid w:val="00727D97"/>
    <w:rsid w:val="00765777"/>
    <w:rsid w:val="00784DAB"/>
    <w:rsid w:val="0078598D"/>
    <w:rsid w:val="007B3277"/>
    <w:rsid w:val="007B78AF"/>
    <w:rsid w:val="007C0445"/>
    <w:rsid w:val="007C1C58"/>
    <w:rsid w:val="007D3B56"/>
    <w:rsid w:val="007E4447"/>
    <w:rsid w:val="007E60D2"/>
    <w:rsid w:val="007E7CF3"/>
    <w:rsid w:val="008164A9"/>
    <w:rsid w:val="008344AB"/>
    <w:rsid w:val="008560A0"/>
    <w:rsid w:val="0086068C"/>
    <w:rsid w:val="0087003E"/>
    <w:rsid w:val="00895CC4"/>
    <w:rsid w:val="00897F49"/>
    <w:rsid w:val="008A1825"/>
    <w:rsid w:val="008A79B7"/>
    <w:rsid w:val="008F4E43"/>
    <w:rsid w:val="009107AE"/>
    <w:rsid w:val="00915C7E"/>
    <w:rsid w:val="0092425D"/>
    <w:rsid w:val="00940CFD"/>
    <w:rsid w:val="0094776F"/>
    <w:rsid w:val="00957C9D"/>
    <w:rsid w:val="00961BCF"/>
    <w:rsid w:val="009A4827"/>
    <w:rsid w:val="009C30B7"/>
    <w:rsid w:val="009E0CA3"/>
    <w:rsid w:val="00A01072"/>
    <w:rsid w:val="00A01687"/>
    <w:rsid w:val="00A40F9A"/>
    <w:rsid w:val="00A43442"/>
    <w:rsid w:val="00A46434"/>
    <w:rsid w:val="00A56432"/>
    <w:rsid w:val="00A60B85"/>
    <w:rsid w:val="00A63CCB"/>
    <w:rsid w:val="00A8558D"/>
    <w:rsid w:val="00A97A68"/>
    <w:rsid w:val="00AA3891"/>
    <w:rsid w:val="00AC4B4F"/>
    <w:rsid w:val="00AD1679"/>
    <w:rsid w:val="00AE72EB"/>
    <w:rsid w:val="00B02654"/>
    <w:rsid w:val="00B03C1E"/>
    <w:rsid w:val="00B11C17"/>
    <w:rsid w:val="00B41DCC"/>
    <w:rsid w:val="00B65293"/>
    <w:rsid w:val="00B77AD0"/>
    <w:rsid w:val="00BD7225"/>
    <w:rsid w:val="00C26D7A"/>
    <w:rsid w:val="00C27CF1"/>
    <w:rsid w:val="00C6143C"/>
    <w:rsid w:val="00C833E9"/>
    <w:rsid w:val="00C90314"/>
    <w:rsid w:val="00C914B7"/>
    <w:rsid w:val="00C9445C"/>
    <w:rsid w:val="00CA2D9C"/>
    <w:rsid w:val="00CB2CC5"/>
    <w:rsid w:val="00CB3A46"/>
    <w:rsid w:val="00CE5B13"/>
    <w:rsid w:val="00CF3F8C"/>
    <w:rsid w:val="00D06AF0"/>
    <w:rsid w:val="00D1318A"/>
    <w:rsid w:val="00D1418F"/>
    <w:rsid w:val="00D14B17"/>
    <w:rsid w:val="00D259A4"/>
    <w:rsid w:val="00D27AE6"/>
    <w:rsid w:val="00D41907"/>
    <w:rsid w:val="00D5040C"/>
    <w:rsid w:val="00D520B5"/>
    <w:rsid w:val="00D66E9C"/>
    <w:rsid w:val="00D725A2"/>
    <w:rsid w:val="00D82D06"/>
    <w:rsid w:val="00D874F7"/>
    <w:rsid w:val="00DA029E"/>
    <w:rsid w:val="00DA4A54"/>
    <w:rsid w:val="00DA70F3"/>
    <w:rsid w:val="00DB4684"/>
    <w:rsid w:val="00DE6135"/>
    <w:rsid w:val="00E23EF3"/>
    <w:rsid w:val="00E27EC7"/>
    <w:rsid w:val="00E34841"/>
    <w:rsid w:val="00E50680"/>
    <w:rsid w:val="00E5281B"/>
    <w:rsid w:val="00E727B3"/>
    <w:rsid w:val="00E75D30"/>
    <w:rsid w:val="00E9506B"/>
    <w:rsid w:val="00EA45E7"/>
    <w:rsid w:val="00EB7174"/>
    <w:rsid w:val="00ED379D"/>
    <w:rsid w:val="00ED7C4B"/>
    <w:rsid w:val="00F04A8D"/>
    <w:rsid w:val="00F5246B"/>
    <w:rsid w:val="00F55C82"/>
    <w:rsid w:val="00F9236A"/>
    <w:rsid w:val="00FA1019"/>
    <w:rsid w:val="00FA5B63"/>
    <w:rsid w:val="00FB35B3"/>
    <w:rsid w:val="00FC0402"/>
    <w:rsid w:val="00FE3C77"/>
    <w:rsid w:val="00FF18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F3ADCFA"/>
  <w15:docId w15:val="{0E61EF65-C42C-4C47-A212-563BB30E7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A96"/>
    <w:rPr>
      <w:lang w:eastAsia="es-ES"/>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eastAsia="es-MX"/>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eastAsia="es-MX"/>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eastAsia="es-MX"/>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lang w:eastAsia="es-MX"/>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eastAsia="es-MX"/>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eastAsia="es-MX"/>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eastAsia="es-MX"/>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rPr>
      <w:lang w:eastAsia="es-MX"/>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rPr>
      <w:lang w:eastAsia="es-MX"/>
    </w:r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rPr>
      <w:lang w:eastAsia="es-MX"/>
    </w:r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rPr>
      <w:lang w:eastAsia="es-MX"/>
    </w:r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lang w:eastAsia="es-MX"/>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rsid w:val="0015349A"/>
    <w:rPr>
      <w:rFonts w:ascii="Courier New" w:hAnsi="Courier New"/>
      <w:sz w:val="20"/>
      <w:szCs w:val="20"/>
      <w:lang w:eastAsia="es-MX"/>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lang w:eastAsia="es-MX"/>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rPr>
      <w:lang w:eastAsia="es-MX"/>
    </w:rPr>
  </w:style>
  <w:style w:type="paragraph" w:styleId="Textocomentario">
    <w:name w:val="annotation text"/>
    <w:basedOn w:val="Normal"/>
    <w:link w:val="TextocomentarioCar"/>
    <w:uiPriority w:val="99"/>
    <w:semiHidden/>
    <w:unhideWhenUsed/>
    <w:rsid w:val="006C2EF9"/>
    <w:rPr>
      <w:sz w:val="20"/>
      <w:szCs w:val="20"/>
      <w:lang w:eastAsia="es-MX"/>
    </w:rPr>
  </w:style>
  <w:style w:type="character" w:customStyle="1" w:styleId="TextocomentarioCar">
    <w:name w:val="Texto comentario Car"/>
    <w:basedOn w:val="Fuentedeprrafopredeter"/>
    <w:link w:val="Textocomentario"/>
    <w:uiPriority w:val="99"/>
    <w:semiHidden/>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eastAsia="es-MX"/>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rsid w:val="001C4E80"/>
    <w:pPr>
      <w:spacing w:before="100" w:beforeAutospacing="1" w:after="100" w:afterAutospacing="1"/>
    </w:pPr>
    <w:rPr>
      <w:lang w:eastAsia="es-MX"/>
    </w:rPr>
  </w:style>
  <w:style w:type="paragraph" w:customStyle="1" w:styleId="j">
    <w:name w:val="j"/>
    <w:basedOn w:val="Normal"/>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eastAsia="es-MX"/>
    </w:rPr>
  </w:style>
  <w:style w:type="paragraph" w:styleId="Lista2">
    <w:name w:val="List 2"/>
    <w:basedOn w:val="Normal"/>
    <w:uiPriority w:val="99"/>
    <w:unhideWhenUsed/>
    <w:rsid w:val="00FC157F"/>
    <w:pPr>
      <w:ind w:left="566" w:hanging="283"/>
      <w:contextualSpacing/>
    </w:pPr>
    <w:rPr>
      <w:lang w:val="es-ES" w:eastAsia="es-MX"/>
    </w:rPr>
  </w:style>
  <w:style w:type="paragraph" w:styleId="Lista3">
    <w:name w:val="List 3"/>
    <w:basedOn w:val="Normal"/>
    <w:uiPriority w:val="99"/>
    <w:unhideWhenUsed/>
    <w:rsid w:val="00FC157F"/>
    <w:pPr>
      <w:ind w:left="849" w:hanging="283"/>
      <w:contextualSpacing/>
    </w:pPr>
    <w:rPr>
      <w:lang w:val="es-ES" w:eastAsia="es-MX"/>
    </w:rPr>
  </w:style>
  <w:style w:type="paragraph" w:styleId="Textoindependiente">
    <w:name w:val="Body Text"/>
    <w:basedOn w:val="Normal"/>
    <w:link w:val="TextoindependienteCar"/>
    <w:uiPriority w:val="99"/>
    <w:unhideWhenUsed/>
    <w:rsid w:val="00FC157F"/>
    <w:pPr>
      <w:spacing w:after="120"/>
    </w:pPr>
    <w:rPr>
      <w:lang w:val="es-ES" w:eastAsia="es-MX"/>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eastAsia="es-MX"/>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5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indent2">
    <w:name w:val="rteindent2"/>
    <w:basedOn w:val="Normal"/>
    <w:rsid w:val="00C064F7"/>
    <w:pPr>
      <w:spacing w:before="100" w:beforeAutospacing="1" w:after="100" w:afterAutospacing="1"/>
    </w:pPr>
    <w:rPr>
      <w:lang w:eastAsia="es-MX"/>
    </w:rPr>
  </w:style>
  <w:style w:type="paragraph" w:customStyle="1" w:styleId="rteindent4">
    <w:name w:val="rteindent4"/>
    <w:basedOn w:val="Normal"/>
    <w:rsid w:val="00C064F7"/>
    <w:pPr>
      <w:spacing w:before="100" w:beforeAutospacing="1" w:after="100" w:afterAutospacing="1"/>
    </w:pPr>
    <w:rPr>
      <w:lang w:eastAsia="es-MX"/>
    </w:rPr>
  </w:style>
  <w:style w:type="paragraph" w:styleId="Revisin">
    <w:name w:val="Revision"/>
    <w:hidden/>
    <w:uiPriority w:val="99"/>
    <w:semiHidden/>
    <w:rsid w:val="00A278B0"/>
  </w:style>
  <w:style w:type="paragraph" w:customStyle="1" w:styleId="Citas">
    <w:name w:val="Citas"/>
    <w:basedOn w:val="Normal"/>
    <w:qFormat/>
    <w:rsid w:val="00D97023"/>
    <w:pPr>
      <w:spacing w:before="240" w:after="160" w:line="360" w:lineRule="auto"/>
      <w:ind w:left="851" w:right="851"/>
      <w:jc w:val="both"/>
    </w:pPr>
    <w:rPr>
      <w:rFonts w:ascii="Palatino Linotype" w:eastAsiaTheme="minorHAnsi" w:hAnsi="Palatino Linotype" w:cs="Arial"/>
      <w:i/>
      <w:sz w:val="22"/>
      <w:szCs w:val="22"/>
      <w:lang w:eastAsia="en-US"/>
    </w:rPr>
  </w:style>
  <w:style w:type="character" w:customStyle="1" w:styleId="selectable-text">
    <w:name w:val="selectable-text"/>
    <w:basedOn w:val="Fuentedeprrafopredeter"/>
    <w:rsid w:val="00D97023"/>
  </w:style>
  <w:style w:type="paragraph" w:styleId="Subttulo">
    <w:name w:val="Subtitle"/>
    <w:basedOn w:val="Normal"/>
    <w:next w:val="Normal"/>
    <w:pPr>
      <w:keepNext/>
      <w:keepLines/>
      <w:spacing w:before="360" w:after="80"/>
    </w:pPr>
    <w:rPr>
      <w:rFonts w:ascii="Georgia" w:eastAsia="Georgia" w:hAnsi="Georgia" w:cs="Georgia"/>
      <w:i/>
      <w:color w:val="666666"/>
      <w:sz w:val="48"/>
      <w:szCs w:val="48"/>
      <w:lang w:eastAsia="es-MX"/>
    </w:r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9165">
      <w:bodyDiv w:val="1"/>
      <w:marLeft w:val="0"/>
      <w:marRight w:val="0"/>
      <w:marTop w:val="0"/>
      <w:marBottom w:val="0"/>
      <w:divBdr>
        <w:top w:val="none" w:sz="0" w:space="0" w:color="auto"/>
        <w:left w:val="none" w:sz="0" w:space="0" w:color="auto"/>
        <w:bottom w:val="none" w:sz="0" w:space="0" w:color="auto"/>
        <w:right w:val="none" w:sz="0" w:space="0" w:color="auto"/>
      </w:divBdr>
    </w:div>
    <w:div w:id="74590560">
      <w:bodyDiv w:val="1"/>
      <w:marLeft w:val="0"/>
      <w:marRight w:val="0"/>
      <w:marTop w:val="0"/>
      <w:marBottom w:val="0"/>
      <w:divBdr>
        <w:top w:val="none" w:sz="0" w:space="0" w:color="auto"/>
        <w:left w:val="none" w:sz="0" w:space="0" w:color="auto"/>
        <w:bottom w:val="none" w:sz="0" w:space="0" w:color="auto"/>
        <w:right w:val="none" w:sz="0" w:space="0" w:color="auto"/>
      </w:divBdr>
    </w:div>
    <w:div w:id="178012616">
      <w:bodyDiv w:val="1"/>
      <w:marLeft w:val="0"/>
      <w:marRight w:val="0"/>
      <w:marTop w:val="0"/>
      <w:marBottom w:val="0"/>
      <w:divBdr>
        <w:top w:val="none" w:sz="0" w:space="0" w:color="auto"/>
        <w:left w:val="none" w:sz="0" w:space="0" w:color="auto"/>
        <w:bottom w:val="none" w:sz="0" w:space="0" w:color="auto"/>
        <w:right w:val="none" w:sz="0" w:space="0" w:color="auto"/>
      </w:divBdr>
    </w:div>
    <w:div w:id="245578342">
      <w:bodyDiv w:val="1"/>
      <w:marLeft w:val="0"/>
      <w:marRight w:val="0"/>
      <w:marTop w:val="0"/>
      <w:marBottom w:val="0"/>
      <w:divBdr>
        <w:top w:val="none" w:sz="0" w:space="0" w:color="auto"/>
        <w:left w:val="none" w:sz="0" w:space="0" w:color="auto"/>
        <w:bottom w:val="none" w:sz="0" w:space="0" w:color="auto"/>
        <w:right w:val="none" w:sz="0" w:space="0" w:color="auto"/>
      </w:divBdr>
    </w:div>
    <w:div w:id="307977689">
      <w:bodyDiv w:val="1"/>
      <w:marLeft w:val="0"/>
      <w:marRight w:val="0"/>
      <w:marTop w:val="0"/>
      <w:marBottom w:val="0"/>
      <w:divBdr>
        <w:top w:val="none" w:sz="0" w:space="0" w:color="auto"/>
        <w:left w:val="none" w:sz="0" w:space="0" w:color="auto"/>
        <w:bottom w:val="none" w:sz="0" w:space="0" w:color="auto"/>
        <w:right w:val="none" w:sz="0" w:space="0" w:color="auto"/>
      </w:divBdr>
    </w:div>
    <w:div w:id="340207426">
      <w:bodyDiv w:val="1"/>
      <w:marLeft w:val="0"/>
      <w:marRight w:val="0"/>
      <w:marTop w:val="0"/>
      <w:marBottom w:val="0"/>
      <w:divBdr>
        <w:top w:val="none" w:sz="0" w:space="0" w:color="auto"/>
        <w:left w:val="none" w:sz="0" w:space="0" w:color="auto"/>
        <w:bottom w:val="none" w:sz="0" w:space="0" w:color="auto"/>
        <w:right w:val="none" w:sz="0" w:space="0" w:color="auto"/>
      </w:divBdr>
    </w:div>
    <w:div w:id="391006400">
      <w:bodyDiv w:val="1"/>
      <w:marLeft w:val="0"/>
      <w:marRight w:val="0"/>
      <w:marTop w:val="0"/>
      <w:marBottom w:val="0"/>
      <w:divBdr>
        <w:top w:val="none" w:sz="0" w:space="0" w:color="auto"/>
        <w:left w:val="none" w:sz="0" w:space="0" w:color="auto"/>
        <w:bottom w:val="none" w:sz="0" w:space="0" w:color="auto"/>
        <w:right w:val="none" w:sz="0" w:space="0" w:color="auto"/>
      </w:divBdr>
    </w:div>
    <w:div w:id="453984407">
      <w:bodyDiv w:val="1"/>
      <w:marLeft w:val="0"/>
      <w:marRight w:val="0"/>
      <w:marTop w:val="0"/>
      <w:marBottom w:val="0"/>
      <w:divBdr>
        <w:top w:val="none" w:sz="0" w:space="0" w:color="auto"/>
        <w:left w:val="none" w:sz="0" w:space="0" w:color="auto"/>
        <w:bottom w:val="none" w:sz="0" w:space="0" w:color="auto"/>
        <w:right w:val="none" w:sz="0" w:space="0" w:color="auto"/>
      </w:divBdr>
    </w:div>
    <w:div w:id="506018994">
      <w:bodyDiv w:val="1"/>
      <w:marLeft w:val="0"/>
      <w:marRight w:val="0"/>
      <w:marTop w:val="0"/>
      <w:marBottom w:val="0"/>
      <w:divBdr>
        <w:top w:val="none" w:sz="0" w:space="0" w:color="auto"/>
        <w:left w:val="none" w:sz="0" w:space="0" w:color="auto"/>
        <w:bottom w:val="none" w:sz="0" w:space="0" w:color="auto"/>
        <w:right w:val="none" w:sz="0" w:space="0" w:color="auto"/>
      </w:divBdr>
    </w:div>
    <w:div w:id="624046277">
      <w:bodyDiv w:val="1"/>
      <w:marLeft w:val="0"/>
      <w:marRight w:val="0"/>
      <w:marTop w:val="0"/>
      <w:marBottom w:val="0"/>
      <w:divBdr>
        <w:top w:val="none" w:sz="0" w:space="0" w:color="auto"/>
        <w:left w:val="none" w:sz="0" w:space="0" w:color="auto"/>
        <w:bottom w:val="none" w:sz="0" w:space="0" w:color="auto"/>
        <w:right w:val="none" w:sz="0" w:space="0" w:color="auto"/>
      </w:divBdr>
    </w:div>
    <w:div w:id="679967253">
      <w:bodyDiv w:val="1"/>
      <w:marLeft w:val="0"/>
      <w:marRight w:val="0"/>
      <w:marTop w:val="0"/>
      <w:marBottom w:val="0"/>
      <w:divBdr>
        <w:top w:val="none" w:sz="0" w:space="0" w:color="auto"/>
        <w:left w:val="none" w:sz="0" w:space="0" w:color="auto"/>
        <w:bottom w:val="none" w:sz="0" w:space="0" w:color="auto"/>
        <w:right w:val="none" w:sz="0" w:space="0" w:color="auto"/>
      </w:divBdr>
    </w:div>
    <w:div w:id="713775210">
      <w:bodyDiv w:val="1"/>
      <w:marLeft w:val="0"/>
      <w:marRight w:val="0"/>
      <w:marTop w:val="0"/>
      <w:marBottom w:val="0"/>
      <w:divBdr>
        <w:top w:val="none" w:sz="0" w:space="0" w:color="auto"/>
        <w:left w:val="none" w:sz="0" w:space="0" w:color="auto"/>
        <w:bottom w:val="none" w:sz="0" w:space="0" w:color="auto"/>
        <w:right w:val="none" w:sz="0" w:space="0" w:color="auto"/>
      </w:divBdr>
    </w:div>
    <w:div w:id="719129150">
      <w:bodyDiv w:val="1"/>
      <w:marLeft w:val="0"/>
      <w:marRight w:val="0"/>
      <w:marTop w:val="0"/>
      <w:marBottom w:val="0"/>
      <w:divBdr>
        <w:top w:val="none" w:sz="0" w:space="0" w:color="auto"/>
        <w:left w:val="none" w:sz="0" w:space="0" w:color="auto"/>
        <w:bottom w:val="none" w:sz="0" w:space="0" w:color="auto"/>
        <w:right w:val="none" w:sz="0" w:space="0" w:color="auto"/>
      </w:divBdr>
    </w:div>
    <w:div w:id="725908317">
      <w:bodyDiv w:val="1"/>
      <w:marLeft w:val="0"/>
      <w:marRight w:val="0"/>
      <w:marTop w:val="0"/>
      <w:marBottom w:val="0"/>
      <w:divBdr>
        <w:top w:val="none" w:sz="0" w:space="0" w:color="auto"/>
        <w:left w:val="none" w:sz="0" w:space="0" w:color="auto"/>
        <w:bottom w:val="none" w:sz="0" w:space="0" w:color="auto"/>
        <w:right w:val="none" w:sz="0" w:space="0" w:color="auto"/>
      </w:divBdr>
    </w:div>
    <w:div w:id="779766666">
      <w:bodyDiv w:val="1"/>
      <w:marLeft w:val="0"/>
      <w:marRight w:val="0"/>
      <w:marTop w:val="0"/>
      <w:marBottom w:val="0"/>
      <w:divBdr>
        <w:top w:val="none" w:sz="0" w:space="0" w:color="auto"/>
        <w:left w:val="none" w:sz="0" w:space="0" w:color="auto"/>
        <w:bottom w:val="none" w:sz="0" w:space="0" w:color="auto"/>
        <w:right w:val="none" w:sz="0" w:space="0" w:color="auto"/>
      </w:divBdr>
    </w:div>
    <w:div w:id="794374992">
      <w:bodyDiv w:val="1"/>
      <w:marLeft w:val="0"/>
      <w:marRight w:val="0"/>
      <w:marTop w:val="0"/>
      <w:marBottom w:val="0"/>
      <w:divBdr>
        <w:top w:val="none" w:sz="0" w:space="0" w:color="auto"/>
        <w:left w:val="none" w:sz="0" w:space="0" w:color="auto"/>
        <w:bottom w:val="none" w:sz="0" w:space="0" w:color="auto"/>
        <w:right w:val="none" w:sz="0" w:space="0" w:color="auto"/>
      </w:divBdr>
    </w:div>
    <w:div w:id="873274343">
      <w:bodyDiv w:val="1"/>
      <w:marLeft w:val="0"/>
      <w:marRight w:val="0"/>
      <w:marTop w:val="0"/>
      <w:marBottom w:val="0"/>
      <w:divBdr>
        <w:top w:val="none" w:sz="0" w:space="0" w:color="auto"/>
        <w:left w:val="none" w:sz="0" w:space="0" w:color="auto"/>
        <w:bottom w:val="none" w:sz="0" w:space="0" w:color="auto"/>
        <w:right w:val="none" w:sz="0" w:space="0" w:color="auto"/>
      </w:divBdr>
    </w:div>
    <w:div w:id="1049305076">
      <w:bodyDiv w:val="1"/>
      <w:marLeft w:val="0"/>
      <w:marRight w:val="0"/>
      <w:marTop w:val="0"/>
      <w:marBottom w:val="0"/>
      <w:divBdr>
        <w:top w:val="none" w:sz="0" w:space="0" w:color="auto"/>
        <w:left w:val="none" w:sz="0" w:space="0" w:color="auto"/>
        <w:bottom w:val="none" w:sz="0" w:space="0" w:color="auto"/>
        <w:right w:val="none" w:sz="0" w:space="0" w:color="auto"/>
      </w:divBdr>
    </w:div>
    <w:div w:id="1301303752">
      <w:bodyDiv w:val="1"/>
      <w:marLeft w:val="0"/>
      <w:marRight w:val="0"/>
      <w:marTop w:val="0"/>
      <w:marBottom w:val="0"/>
      <w:divBdr>
        <w:top w:val="none" w:sz="0" w:space="0" w:color="auto"/>
        <w:left w:val="none" w:sz="0" w:space="0" w:color="auto"/>
        <w:bottom w:val="none" w:sz="0" w:space="0" w:color="auto"/>
        <w:right w:val="none" w:sz="0" w:space="0" w:color="auto"/>
      </w:divBdr>
    </w:div>
    <w:div w:id="1422411596">
      <w:bodyDiv w:val="1"/>
      <w:marLeft w:val="0"/>
      <w:marRight w:val="0"/>
      <w:marTop w:val="0"/>
      <w:marBottom w:val="0"/>
      <w:divBdr>
        <w:top w:val="none" w:sz="0" w:space="0" w:color="auto"/>
        <w:left w:val="none" w:sz="0" w:space="0" w:color="auto"/>
        <w:bottom w:val="none" w:sz="0" w:space="0" w:color="auto"/>
        <w:right w:val="none" w:sz="0" w:space="0" w:color="auto"/>
      </w:divBdr>
    </w:div>
    <w:div w:id="1433816216">
      <w:bodyDiv w:val="1"/>
      <w:marLeft w:val="0"/>
      <w:marRight w:val="0"/>
      <w:marTop w:val="0"/>
      <w:marBottom w:val="0"/>
      <w:divBdr>
        <w:top w:val="none" w:sz="0" w:space="0" w:color="auto"/>
        <w:left w:val="none" w:sz="0" w:space="0" w:color="auto"/>
        <w:bottom w:val="none" w:sz="0" w:space="0" w:color="auto"/>
        <w:right w:val="none" w:sz="0" w:space="0" w:color="auto"/>
      </w:divBdr>
    </w:div>
    <w:div w:id="1443651997">
      <w:bodyDiv w:val="1"/>
      <w:marLeft w:val="0"/>
      <w:marRight w:val="0"/>
      <w:marTop w:val="0"/>
      <w:marBottom w:val="0"/>
      <w:divBdr>
        <w:top w:val="none" w:sz="0" w:space="0" w:color="auto"/>
        <w:left w:val="none" w:sz="0" w:space="0" w:color="auto"/>
        <w:bottom w:val="none" w:sz="0" w:space="0" w:color="auto"/>
        <w:right w:val="none" w:sz="0" w:space="0" w:color="auto"/>
      </w:divBdr>
    </w:div>
    <w:div w:id="1495335195">
      <w:bodyDiv w:val="1"/>
      <w:marLeft w:val="0"/>
      <w:marRight w:val="0"/>
      <w:marTop w:val="0"/>
      <w:marBottom w:val="0"/>
      <w:divBdr>
        <w:top w:val="none" w:sz="0" w:space="0" w:color="auto"/>
        <w:left w:val="none" w:sz="0" w:space="0" w:color="auto"/>
        <w:bottom w:val="none" w:sz="0" w:space="0" w:color="auto"/>
        <w:right w:val="none" w:sz="0" w:space="0" w:color="auto"/>
      </w:divBdr>
    </w:div>
    <w:div w:id="1682127731">
      <w:bodyDiv w:val="1"/>
      <w:marLeft w:val="0"/>
      <w:marRight w:val="0"/>
      <w:marTop w:val="0"/>
      <w:marBottom w:val="0"/>
      <w:divBdr>
        <w:top w:val="none" w:sz="0" w:space="0" w:color="auto"/>
        <w:left w:val="none" w:sz="0" w:space="0" w:color="auto"/>
        <w:bottom w:val="none" w:sz="0" w:space="0" w:color="auto"/>
        <w:right w:val="none" w:sz="0" w:space="0" w:color="auto"/>
      </w:divBdr>
    </w:div>
    <w:div w:id="1733000078">
      <w:bodyDiv w:val="1"/>
      <w:marLeft w:val="0"/>
      <w:marRight w:val="0"/>
      <w:marTop w:val="0"/>
      <w:marBottom w:val="0"/>
      <w:divBdr>
        <w:top w:val="none" w:sz="0" w:space="0" w:color="auto"/>
        <w:left w:val="none" w:sz="0" w:space="0" w:color="auto"/>
        <w:bottom w:val="none" w:sz="0" w:space="0" w:color="auto"/>
        <w:right w:val="none" w:sz="0" w:space="0" w:color="auto"/>
      </w:divBdr>
    </w:div>
    <w:div w:id="1735935038">
      <w:bodyDiv w:val="1"/>
      <w:marLeft w:val="0"/>
      <w:marRight w:val="0"/>
      <w:marTop w:val="0"/>
      <w:marBottom w:val="0"/>
      <w:divBdr>
        <w:top w:val="none" w:sz="0" w:space="0" w:color="auto"/>
        <w:left w:val="none" w:sz="0" w:space="0" w:color="auto"/>
        <w:bottom w:val="none" w:sz="0" w:space="0" w:color="auto"/>
        <w:right w:val="none" w:sz="0" w:space="0" w:color="auto"/>
      </w:divBdr>
    </w:div>
    <w:div w:id="1780299642">
      <w:bodyDiv w:val="1"/>
      <w:marLeft w:val="0"/>
      <w:marRight w:val="0"/>
      <w:marTop w:val="0"/>
      <w:marBottom w:val="0"/>
      <w:divBdr>
        <w:top w:val="none" w:sz="0" w:space="0" w:color="auto"/>
        <w:left w:val="none" w:sz="0" w:space="0" w:color="auto"/>
        <w:bottom w:val="none" w:sz="0" w:space="0" w:color="auto"/>
        <w:right w:val="none" w:sz="0" w:space="0" w:color="auto"/>
      </w:divBdr>
    </w:div>
    <w:div w:id="1798521034">
      <w:bodyDiv w:val="1"/>
      <w:marLeft w:val="0"/>
      <w:marRight w:val="0"/>
      <w:marTop w:val="0"/>
      <w:marBottom w:val="0"/>
      <w:divBdr>
        <w:top w:val="none" w:sz="0" w:space="0" w:color="auto"/>
        <w:left w:val="none" w:sz="0" w:space="0" w:color="auto"/>
        <w:bottom w:val="none" w:sz="0" w:space="0" w:color="auto"/>
        <w:right w:val="none" w:sz="0" w:space="0" w:color="auto"/>
      </w:divBdr>
    </w:div>
    <w:div w:id="1855652156">
      <w:bodyDiv w:val="1"/>
      <w:marLeft w:val="0"/>
      <w:marRight w:val="0"/>
      <w:marTop w:val="0"/>
      <w:marBottom w:val="0"/>
      <w:divBdr>
        <w:top w:val="none" w:sz="0" w:space="0" w:color="auto"/>
        <w:left w:val="none" w:sz="0" w:space="0" w:color="auto"/>
        <w:bottom w:val="none" w:sz="0" w:space="0" w:color="auto"/>
        <w:right w:val="none" w:sz="0" w:space="0" w:color="auto"/>
      </w:divBdr>
    </w:div>
    <w:div w:id="1968267976">
      <w:bodyDiv w:val="1"/>
      <w:marLeft w:val="0"/>
      <w:marRight w:val="0"/>
      <w:marTop w:val="0"/>
      <w:marBottom w:val="0"/>
      <w:divBdr>
        <w:top w:val="none" w:sz="0" w:space="0" w:color="auto"/>
        <w:left w:val="none" w:sz="0" w:space="0" w:color="auto"/>
        <w:bottom w:val="none" w:sz="0" w:space="0" w:color="auto"/>
        <w:right w:val="none" w:sz="0" w:space="0" w:color="auto"/>
      </w:divBdr>
    </w:div>
    <w:div w:id="2008360931">
      <w:bodyDiv w:val="1"/>
      <w:marLeft w:val="0"/>
      <w:marRight w:val="0"/>
      <w:marTop w:val="0"/>
      <w:marBottom w:val="0"/>
      <w:divBdr>
        <w:top w:val="none" w:sz="0" w:space="0" w:color="auto"/>
        <w:left w:val="none" w:sz="0" w:space="0" w:color="auto"/>
        <w:bottom w:val="none" w:sz="0" w:space="0" w:color="auto"/>
        <w:right w:val="none" w:sz="0" w:space="0" w:color="auto"/>
      </w:divBdr>
    </w:div>
    <w:div w:id="2130660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ZJlv2CvTEF+9zxzes6pN28JJbw==">CgMxLjAyCGguZ2pkZ3hzMgloLjMwajB6bGw4AHIhMVlvOW5uT0pFaGdYMHJIdnQtTTh5a05kNm52NjZXSXky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AC3A622-4CA6-4813-B9A9-38D478BCD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5571</Words>
  <Characters>30645</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36144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infoem607b</cp:lastModifiedBy>
  <cp:revision>11</cp:revision>
  <cp:lastPrinted>2024-04-01T20:00:00Z</cp:lastPrinted>
  <dcterms:created xsi:type="dcterms:W3CDTF">2024-03-14T15:59:00Z</dcterms:created>
  <dcterms:modified xsi:type="dcterms:W3CDTF">2024-04-01T20:00:00Z</dcterms:modified>
</cp:coreProperties>
</file>