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8ABA5" w14:textId="4A4B4A29"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986E90">
        <w:rPr>
          <w:rFonts w:ascii="Palatino Linotype" w:eastAsia="Times New Roman" w:hAnsi="Palatino Linotype" w:cs="Palatino Linotype"/>
          <w:color w:val="000000"/>
          <w:sz w:val="24"/>
          <w:szCs w:val="24"/>
          <w:lang w:val="es-ES_tradnl" w:eastAsia="es-MX"/>
        </w:rPr>
        <w:t>seis de noviembre</w:t>
      </w:r>
      <w:r w:rsidR="0050307A">
        <w:rPr>
          <w:rFonts w:ascii="Palatino Linotype" w:eastAsia="Times New Roman" w:hAnsi="Palatino Linotype" w:cs="Palatino Linotype"/>
          <w:color w:val="000000"/>
          <w:sz w:val="24"/>
          <w:szCs w:val="24"/>
          <w:lang w:val="es-ES_tradnl" w:eastAsia="es-MX"/>
        </w:rPr>
        <w:t xml:space="preserve"> </w:t>
      </w:r>
      <w:r w:rsidRPr="00CA75DE">
        <w:rPr>
          <w:rFonts w:ascii="Palatino Linotype" w:eastAsia="Times New Roman" w:hAnsi="Palatino Linotype" w:cs="Palatino Linotype"/>
          <w:color w:val="000000"/>
          <w:sz w:val="24"/>
          <w:szCs w:val="24"/>
          <w:lang w:val="es-ES_tradnl" w:eastAsia="es-MX"/>
        </w:rPr>
        <w:t>de dos mil veinticuatro.</w:t>
      </w:r>
    </w:p>
    <w:p w14:paraId="348DD5FF"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57779F" w14:textId="7998DE30" w:rsidR="00A916EF"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Pr>
          <w:rFonts w:ascii="Palatino Linotype" w:eastAsia="Times New Roman" w:hAnsi="Palatino Linotype" w:cs="Palatino Linotype"/>
          <w:b/>
          <w:color w:val="000000"/>
          <w:sz w:val="24"/>
          <w:szCs w:val="24"/>
          <w:lang w:val="es-ES_tradnl" w:eastAsia="es-MX"/>
        </w:rPr>
        <w:t>0</w:t>
      </w:r>
      <w:r w:rsidR="000D5852">
        <w:rPr>
          <w:rFonts w:ascii="Palatino Linotype" w:eastAsia="Times New Roman" w:hAnsi="Palatino Linotype" w:cs="Palatino Linotype"/>
          <w:b/>
          <w:color w:val="000000"/>
          <w:sz w:val="24"/>
          <w:szCs w:val="24"/>
          <w:lang w:val="es-ES_tradnl" w:eastAsia="es-MX"/>
        </w:rPr>
        <w:t>5960</w:t>
      </w:r>
      <w:r>
        <w:rPr>
          <w:rFonts w:ascii="Palatino Linotype" w:eastAsia="Times New Roman" w:hAnsi="Palatino Linotype" w:cs="Palatino Linotype"/>
          <w:b/>
          <w:color w:val="000000"/>
          <w:sz w:val="24"/>
          <w:szCs w:val="24"/>
          <w:lang w:val="es-ES_tradnl" w:eastAsia="es-MX"/>
        </w:rPr>
        <w:t>/INFOEM/IP/RR/2024</w:t>
      </w:r>
      <w:bookmarkEnd w:id="0"/>
      <w:r>
        <w:rPr>
          <w:rFonts w:ascii="Palatino Linotype" w:eastAsia="Times New Roman" w:hAnsi="Palatino Linotype" w:cs="Palatino Linotype"/>
          <w:color w:val="000000"/>
          <w:sz w:val="24"/>
          <w:szCs w:val="24"/>
          <w:lang w:val="es-ES_tradnl" w:eastAsia="es-MX"/>
        </w:rPr>
        <w:t xml:space="preserve">, interpuesto por </w:t>
      </w:r>
      <w:r w:rsidR="000D5852">
        <w:rPr>
          <w:rFonts w:ascii="Palatino Linotype" w:eastAsia="Times New Roman" w:hAnsi="Palatino Linotype" w:cs="Palatino Linotype"/>
          <w:color w:val="000000"/>
          <w:sz w:val="24"/>
          <w:szCs w:val="24"/>
          <w:lang w:val="es-ES_tradnl" w:eastAsia="es-MX"/>
        </w:rPr>
        <w:t xml:space="preserve">el </w:t>
      </w:r>
      <w:r w:rsidR="000D5852">
        <w:rPr>
          <w:rFonts w:ascii="Palatino Linotype" w:eastAsia="Times New Roman" w:hAnsi="Palatino Linotype" w:cs="Palatino Linotype"/>
          <w:b/>
          <w:color w:val="000000"/>
          <w:sz w:val="24"/>
          <w:szCs w:val="24"/>
          <w:lang w:val="es-ES_tradnl" w:eastAsia="es-MX"/>
        </w:rPr>
        <w:t xml:space="preserve">C. </w:t>
      </w:r>
      <w:r w:rsidR="0068642E">
        <w:rPr>
          <w:rFonts w:ascii="Palatino Linotype" w:eastAsia="Times New Roman" w:hAnsi="Palatino Linotype" w:cs="Palatino Linotype"/>
          <w:b/>
          <w:color w:val="000000"/>
          <w:sz w:val="24"/>
          <w:szCs w:val="24"/>
          <w:lang w:val="es-ES_tradnl" w:eastAsia="es-MX"/>
        </w:rPr>
        <w:t>XXXXXXXXXXXXXXX</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sidR="00893BF2" w:rsidRPr="00893BF2">
        <w:rPr>
          <w:rFonts w:ascii="Palatino Linotype" w:hAnsi="Palatino Linotype"/>
          <w:b/>
          <w:bCs/>
          <w:sz w:val="24"/>
          <w:szCs w:val="24"/>
        </w:rPr>
        <w:t xml:space="preserve">Ayuntamiento de </w:t>
      </w:r>
      <w:r w:rsidR="000D5852">
        <w:rPr>
          <w:rFonts w:ascii="Palatino Linotype" w:hAnsi="Palatino Linotype"/>
          <w:b/>
          <w:bCs/>
          <w:sz w:val="24"/>
          <w:szCs w:val="24"/>
        </w:rPr>
        <w:t>San Mateo Atenco</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7694DC62"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7D7A2B2" w14:textId="77777777" w:rsidR="00A916EF" w:rsidRPr="00F444C4" w:rsidRDefault="00A916EF" w:rsidP="00A31BB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A N T E C E D E N T E S</w:t>
      </w:r>
    </w:p>
    <w:p w14:paraId="368973B0"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227E56D"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Solicitud de Información.</w:t>
      </w:r>
    </w:p>
    <w:p w14:paraId="5F99732B" w14:textId="48460F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893BF2">
        <w:rPr>
          <w:rFonts w:ascii="Palatino Linotype" w:eastAsia="Times New Roman" w:hAnsi="Palatino Linotype" w:cs="Palatino Linotype"/>
          <w:color w:val="000000"/>
          <w:sz w:val="24"/>
          <w:szCs w:val="24"/>
          <w:lang w:val="es-ES_tradnl" w:eastAsia="es-MX"/>
        </w:rPr>
        <w:t>veintiséis de junio</w:t>
      </w:r>
      <w:r w:rsidR="00F222E0">
        <w:rPr>
          <w:rFonts w:ascii="Palatino Linotype" w:eastAsia="Times New Roman" w:hAnsi="Palatino Linotype" w:cs="Palatino Linotype"/>
          <w:color w:val="000000"/>
          <w:sz w:val="24"/>
          <w:szCs w:val="24"/>
          <w:lang w:val="es-ES_tradnl" w:eastAsia="es-MX"/>
        </w:rPr>
        <w:t xml:space="preserve"> de dos mil veinticuatro</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0050307A">
        <w:rPr>
          <w:rFonts w:ascii="Palatino Linotype" w:eastAsia="Times New Roman" w:hAnsi="Palatino Linotype" w:cs="Palatino Linotype"/>
          <w:sz w:val="24"/>
          <w:szCs w:val="24"/>
          <w:lang w:val="es-ES_tradnl" w:eastAsia="es-MX"/>
        </w:rPr>
        <w:t xml:space="preserve"> </w:t>
      </w:r>
      <w:r w:rsidR="000D5852" w:rsidRPr="000D5852">
        <w:rPr>
          <w:rFonts w:ascii="Palatino Linotype" w:hAnsi="Palatino Linotype"/>
          <w:b/>
          <w:bCs/>
          <w:sz w:val="24"/>
          <w:szCs w:val="24"/>
        </w:rPr>
        <w:t>00156/MATEOATE/IP/2024</w:t>
      </w:r>
      <w:r w:rsidRPr="00A916EF">
        <w:rPr>
          <w:rFonts w:ascii="Palatino Linotype" w:eastAsia="Times New Roman" w:hAnsi="Palatino Linotype" w:cs="Palatino Linotype"/>
          <w:sz w:val="24"/>
          <w:szCs w:val="24"/>
          <w:lang w:val="es-ES_tradnl" w:eastAsia="es-MX"/>
        </w:rPr>
        <w:t>,</w:t>
      </w:r>
      <w:r w:rsidRPr="00A916EF">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1CE41A08" w14:textId="77777777" w:rsidR="00A916EF" w:rsidRPr="00F70BDE" w:rsidRDefault="00A916EF" w:rsidP="00A31BBF">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5C75D79" w14:textId="3A707F04" w:rsidR="00A916EF" w:rsidRPr="00F444C4" w:rsidRDefault="00F222E0" w:rsidP="00A31BBF">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F222E0">
        <w:rPr>
          <w:rFonts w:ascii="Palatino Linotype" w:hAnsi="Palatino Linotype"/>
          <w:i/>
          <w:color w:val="000000"/>
          <w:sz w:val="24"/>
          <w:szCs w:val="24"/>
        </w:rPr>
        <w:t xml:space="preserve"> </w:t>
      </w:r>
      <w:r w:rsidR="00893BF2">
        <w:rPr>
          <w:rFonts w:ascii="Palatino Linotype" w:hAnsi="Palatino Linotype"/>
          <w:i/>
          <w:color w:val="000000"/>
          <w:sz w:val="24"/>
          <w:szCs w:val="24"/>
        </w:rPr>
        <w:t>“</w:t>
      </w:r>
      <w:r w:rsidR="000D5852" w:rsidRPr="000D5852">
        <w:rPr>
          <w:rFonts w:ascii="Palatino Linotype" w:hAnsi="Palatino Linotype"/>
          <w:i/>
          <w:color w:val="000000"/>
          <w:sz w:val="24"/>
          <w:szCs w:val="24"/>
        </w:rPr>
        <w:t xml:space="preserve">Copia debidamente certificada de los documentos siguientes: 1) Nombramiento de la Directora de Administración 2022-2024; 2) </w:t>
      </w:r>
      <w:proofErr w:type="spellStart"/>
      <w:r w:rsidR="000D5852" w:rsidRPr="000D5852">
        <w:rPr>
          <w:rFonts w:ascii="Palatino Linotype" w:hAnsi="Palatino Linotype"/>
          <w:i/>
          <w:color w:val="000000"/>
          <w:sz w:val="24"/>
          <w:szCs w:val="24"/>
        </w:rPr>
        <w:t>Curriculum</w:t>
      </w:r>
      <w:proofErr w:type="spellEnd"/>
      <w:r w:rsidR="000D5852" w:rsidRPr="000D5852">
        <w:rPr>
          <w:rFonts w:ascii="Palatino Linotype" w:hAnsi="Palatino Linotype"/>
          <w:i/>
          <w:color w:val="000000"/>
          <w:sz w:val="24"/>
          <w:szCs w:val="24"/>
        </w:rPr>
        <w:t xml:space="preserve"> y/o Ficha Laboral donde se describan los diferentes cargos que </w:t>
      </w:r>
      <w:proofErr w:type="spellStart"/>
      <w:r w:rsidR="000D5852" w:rsidRPr="000D5852">
        <w:rPr>
          <w:rFonts w:ascii="Palatino Linotype" w:hAnsi="Palatino Linotype"/>
          <w:i/>
          <w:color w:val="000000"/>
          <w:sz w:val="24"/>
          <w:szCs w:val="24"/>
        </w:rPr>
        <w:t>a</w:t>
      </w:r>
      <w:proofErr w:type="spellEnd"/>
      <w:r w:rsidR="000D5852" w:rsidRPr="000D5852">
        <w:rPr>
          <w:rFonts w:ascii="Palatino Linotype" w:hAnsi="Palatino Linotype"/>
          <w:i/>
          <w:color w:val="000000"/>
          <w:sz w:val="24"/>
          <w:szCs w:val="24"/>
        </w:rPr>
        <w:t xml:space="preserve"> ocupado dentro de la administración pública Estatal y Municipal; 3) Título y Cédula Profesional los cuales obran en su expediente laboral del ayuntamiento de san mateo </w:t>
      </w:r>
      <w:proofErr w:type="spellStart"/>
      <w:r w:rsidR="000D5852" w:rsidRPr="000D5852">
        <w:rPr>
          <w:rFonts w:ascii="Palatino Linotype" w:hAnsi="Palatino Linotype"/>
          <w:i/>
          <w:color w:val="000000"/>
          <w:sz w:val="24"/>
          <w:szCs w:val="24"/>
        </w:rPr>
        <w:t>atenco</w:t>
      </w:r>
      <w:proofErr w:type="spellEnd"/>
      <w:r w:rsidR="000D5852" w:rsidRPr="000D5852">
        <w:rPr>
          <w:rFonts w:ascii="Palatino Linotype" w:hAnsi="Palatino Linotype"/>
          <w:i/>
          <w:color w:val="000000"/>
          <w:sz w:val="24"/>
          <w:szCs w:val="24"/>
        </w:rPr>
        <w:t xml:space="preserve">; 4) Acuerdo de Cabildo donde se Nombra y se le toma protesta del cargo como Directora de Administración a Alejandra Guadalupe </w:t>
      </w:r>
      <w:proofErr w:type="spellStart"/>
      <w:r w:rsidR="000D5852" w:rsidRPr="000D5852">
        <w:rPr>
          <w:rFonts w:ascii="Palatino Linotype" w:hAnsi="Palatino Linotype"/>
          <w:i/>
          <w:color w:val="000000"/>
          <w:sz w:val="24"/>
          <w:szCs w:val="24"/>
        </w:rPr>
        <w:t>Rello</w:t>
      </w:r>
      <w:proofErr w:type="spellEnd"/>
      <w:r w:rsidR="000D5852" w:rsidRPr="000D5852">
        <w:rPr>
          <w:rFonts w:ascii="Palatino Linotype" w:hAnsi="Palatino Linotype"/>
          <w:i/>
          <w:color w:val="000000"/>
          <w:sz w:val="24"/>
          <w:szCs w:val="24"/>
        </w:rPr>
        <w:t xml:space="preserve"> Rodarte. Datos y documentos que son necesarios para la integración </w:t>
      </w:r>
      <w:r w:rsidR="000D5852" w:rsidRPr="000D5852">
        <w:rPr>
          <w:rFonts w:ascii="Palatino Linotype" w:hAnsi="Palatino Linotype"/>
          <w:i/>
          <w:color w:val="000000"/>
          <w:sz w:val="24"/>
          <w:szCs w:val="24"/>
        </w:rPr>
        <w:lastRenderedPageBreak/>
        <w:t xml:space="preserve">de la denuncia de carácter penal por el posible delito de “Usurpación de Profesión”. </w:t>
      </w:r>
      <w:r>
        <w:rPr>
          <w:rFonts w:ascii="Palatino Linotype" w:hAnsi="Palatino Linotype"/>
          <w:i/>
          <w:color w:val="000000"/>
          <w:sz w:val="24"/>
          <w:szCs w:val="24"/>
          <w:lang w:val="es-ES_tradnl"/>
        </w:rPr>
        <w:t>“</w:t>
      </w:r>
      <w:r w:rsidR="00A916EF" w:rsidRPr="00F444C4">
        <w:rPr>
          <w:rFonts w:ascii="Palatino Linotype" w:eastAsia="Times New Roman" w:hAnsi="Palatino Linotype" w:cs="Palatino Linotype"/>
          <w:i/>
          <w:color w:val="000000"/>
          <w:szCs w:val="24"/>
          <w:lang w:val="es-ES_tradnl" w:eastAsia="es-MX"/>
        </w:rPr>
        <w:t>(Sic)</w:t>
      </w:r>
    </w:p>
    <w:p w14:paraId="7C59F07A"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16B6C89" w14:textId="77777777" w:rsidR="00A916EF" w:rsidRPr="00F444C4" w:rsidRDefault="00A916EF" w:rsidP="00A31BBF">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312F931F"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92BCD74"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SEGUNDO. De la</w:t>
      </w:r>
      <w:r>
        <w:rPr>
          <w:rFonts w:ascii="Palatino Linotype" w:eastAsia="Times New Roman" w:hAnsi="Palatino Linotype" w:cs="Times New Roman"/>
          <w:b/>
          <w:color w:val="000000" w:themeColor="text1"/>
          <w:sz w:val="26"/>
          <w:szCs w:val="26"/>
          <w:lang w:val="es-ES_tradnl" w:eastAsia="es-MX"/>
        </w:rPr>
        <w:t xml:space="preserve"> </w:t>
      </w:r>
      <w:r w:rsidRPr="00F444C4">
        <w:rPr>
          <w:rFonts w:ascii="Palatino Linotype" w:eastAsia="Times New Roman" w:hAnsi="Palatino Linotype" w:cs="Times New Roman"/>
          <w:b/>
          <w:color w:val="000000" w:themeColor="text1"/>
          <w:sz w:val="26"/>
          <w:szCs w:val="26"/>
          <w:lang w:val="es-ES_tradnl" w:eastAsia="es-MX"/>
        </w:rPr>
        <w:t>respuesta del Sujeto Obligado.</w:t>
      </w:r>
    </w:p>
    <w:p w14:paraId="70758FAA" w14:textId="70AC7E6C"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893BF2">
        <w:rPr>
          <w:rFonts w:ascii="Palatino Linotype" w:eastAsia="Times New Roman" w:hAnsi="Palatino Linotype" w:cs="Palatino Linotype"/>
          <w:color w:val="000000"/>
          <w:sz w:val="24"/>
          <w:szCs w:val="24"/>
          <w:lang w:val="es-ES_tradnl" w:eastAsia="es-MX"/>
        </w:rPr>
        <w:t>diez de julio</w:t>
      </w:r>
      <w:r w:rsidR="00F222E0">
        <w:rPr>
          <w:rFonts w:ascii="Palatino Linotype" w:eastAsia="Times New Roman" w:hAnsi="Palatino Linotype" w:cs="Palatino Linotype"/>
          <w:color w:val="000000"/>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de dos mil veinticuatro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7056B99F" w14:textId="77777777" w:rsidR="00A916EF" w:rsidRDefault="00A916EF" w:rsidP="00A31BBF">
      <w:pPr>
        <w:spacing w:after="0" w:line="360" w:lineRule="auto"/>
        <w:contextualSpacing/>
        <w:jc w:val="both"/>
        <w:rPr>
          <w:rFonts w:ascii="Palatino Linotype" w:eastAsia="Times New Roman" w:hAnsi="Palatino Linotype" w:cs="Palatino Linotype"/>
          <w:i/>
          <w:color w:val="000000"/>
          <w:lang w:val="es-ES_tradnl" w:eastAsia="es-MX"/>
        </w:rPr>
      </w:pPr>
    </w:p>
    <w:p w14:paraId="62C196D4" w14:textId="04E93075" w:rsidR="000D5852" w:rsidRPr="000D5852" w:rsidRDefault="000D5852" w:rsidP="00A31BBF">
      <w:pPr>
        <w:spacing w:after="0" w:line="360" w:lineRule="auto"/>
        <w:ind w:left="567" w:right="567"/>
        <w:contextualSpacing/>
        <w:jc w:val="right"/>
        <w:rPr>
          <w:rFonts w:ascii="Palatino Linotype" w:eastAsia="Times New Roman" w:hAnsi="Palatino Linotype" w:cs="Palatino Linotype"/>
          <w:i/>
          <w:color w:val="000000"/>
          <w:lang w:val="es-ES_tradnl" w:eastAsia="es-MX"/>
        </w:rPr>
      </w:pPr>
      <w:r>
        <w:rPr>
          <w:rFonts w:ascii="Palatino Linotype" w:eastAsia="Times New Roman" w:hAnsi="Palatino Linotype" w:cs="Palatino Linotype"/>
          <w:i/>
          <w:color w:val="000000"/>
          <w:lang w:val="es-ES_tradnl" w:eastAsia="es-MX"/>
        </w:rPr>
        <w:t>“</w:t>
      </w:r>
      <w:r w:rsidRPr="000D5852">
        <w:rPr>
          <w:rFonts w:ascii="Palatino Linotype" w:eastAsia="Times New Roman" w:hAnsi="Palatino Linotype" w:cs="Palatino Linotype"/>
          <w:i/>
          <w:color w:val="000000"/>
          <w:lang w:val="es-ES_tradnl" w:eastAsia="es-MX"/>
        </w:rPr>
        <w:t>Folio de la solicitud: 00156/MATEOATE/IP/2024</w:t>
      </w:r>
    </w:p>
    <w:p w14:paraId="1BB8F09E" w14:textId="77777777" w:rsid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p>
    <w:p w14:paraId="37C42699" w14:textId="77777777" w:rsidR="000D5852" w:rsidRP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r w:rsidRPr="000D5852">
        <w:rPr>
          <w:rFonts w:ascii="Palatino Linotype" w:eastAsia="Times New Roman" w:hAnsi="Palatino Linotype" w:cs="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F3A389" w14:textId="77777777" w:rsid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p>
    <w:p w14:paraId="7B097E6A" w14:textId="77777777" w:rsidR="000D5852" w:rsidRP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r w:rsidRPr="000D5852">
        <w:rPr>
          <w:rFonts w:ascii="Palatino Linotype" w:eastAsia="Times New Roman" w:hAnsi="Palatino Linotype" w:cs="Palatino Linotype"/>
          <w:i/>
          <w:color w:val="000000"/>
          <w:lang w:val="es-ES_tradnl" w:eastAsia="es-MX"/>
        </w:rPr>
        <w:t>Se da atención a la solicitud con número de folio 00156/MATEOATE/IP/2024, a través del oficio número SMA/UIPPET/UT/0582/2024.</w:t>
      </w:r>
    </w:p>
    <w:p w14:paraId="3DD572D8" w14:textId="77777777" w:rsid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p>
    <w:p w14:paraId="3643A99C" w14:textId="77777777" w:rsidR="000D5852" w:rsidRPr="000D5852"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r w:rsidRPr="000D5852">
        <w:rPr>
          <w:rFonts w:ascii="Palatino Linotype" w:eastAsia="Times New Roman" w:hAnsi="Palatino Linotype" w:cs="Palatino Linotype"/>
          <w:i/>
          <w:color w:val="000000"/>
          <w:lang w:val="es-ES_tradnl" w:eastAsia="es-MX"/>
        </w:rPr>
        <w:t>ATENTAMENTE</w:t>
      </w:r>
    </w:p>
    <w:p w14:paraId="16F336C9" w14:textId="09DF61A3" w:rsidR="00F222E0" w:rsidRPr="00A47ACD" w:rsidRDefault="000D5852" w:rsidP="00A31BBF">
      <w:pPr>
        <w:spacing w:after="0" w:line="360" w:lineRule="auto"/>
        <w:ind w:left="567" w:right="567"/>
        <w:contextualSpacing/>
        <w:jc w:val="both"/>
        <w:rPr>
          <w:rFonts w:ascii="Palatino Linotype" w:eastAsia="Times New Roman" w:hAnsi="Palatino Linotype" w:cs="Palatino Linotype"/>
          <w:i/>
          <w:color w:val="000000"/>
          <w:lang w:val="es-ES_tradnl" w:eastAsia="es-MX"/>
        </w:rPr>
      </w:pPr>
      <w:r w:rsidRPr="000D5852">
        <w:rPr>
          <w:rFonts w:ascii="Palatino Linotype" w:eastAsia="Times New Roman" w:hAnsi="Palatino Linotype" w:cs="Palatino Linotype"/>
          <w:i/>
          <w:color w:val="000000"/>
          <w:lang w:val="es-ES_tradnl" w:eastAsia="es-MX"/>
        </w:rPr>
        <w:t>LIC. SANDRA ROSALES FUENTES</w:t>
      </w:r>
      <w:r>
        <w:rPr>
          <w:rFonts w:ascii="Palatino Linotype" w:eastAsia="Times New Roman" w:hAnsi="Palatino Linotype" w:cs="Palatino Linotype"/>
          <w:i/>
          <w:color w:val="000000"/>
          <w:lang w:val="es-ES_tradnl" w:eastAsia="es-MX"/>
        </w:rPr>
        <w:t>”</w:t>
      </w:r>
    </w:p>
    <w:p w14:paraId="4A1C0B10" w14:textId="77777777" w:rsidR="00A916EF" w:rsidRPr="00A47ACD" w:rsidRDefault="00A916EF" w:rsidP="00A31BBF">
      <w:pPr>
        <w:spacing w:after="0" w:line="360" w:lineRule="auto"/>
        <w:contextualSpacing/>
        <w:jc w:val="both"/>
        <w:rPr>
          <w:rFonts w:ascii="Palatino Linotype" w:eastAsia="Times New Roman" w:hAnsi="Palatino Linotype" w:cs="Palatino Linotype"/>
          <w:i/>
          <w:color w:val="000000"/>
          <w:lang w:val="es-ES_tradnl" w:eastAsia="es-MX"/>
        </w:rPr>
      </w:pPr>
    </w:p>
    <w:p w14:paraId="4B75669E" w14:textId="6D986543" w:rsidR="00A916EF" w:rsidRPr="00893BF2" w:rsidRDefault="00A916EF" w:rsidP="00A31BBF">
      <w:pPr>
        <w:spacing w:after="0" w:line="360" w:lineRule="auto"/>
        <w:contextualSpacing/>
        <w:jc w:val="both"/>
        <w:rPr>
          <w:rFonts w:ascii="Palatino Linotype" w:eastAsia="Times New Roman" w:hAnsi="Palatino Linotype" w:cs="Palatino Linotype"/>
          <w:b/>
          <w:bCs/>
          <w:i/>
          <w:sz w:val="24"/>
          <w:szCs w:val="24"/>
          <w:lang w:eastAsia="es-MX"/>
        </w:rPr>
      </w:pPr>
      <w:r w:rsidRPr="00F444C4">
        <w:rPr>
          <w:rFonts w:ascii="Palatino Linotype" w:eastAsia="Times New Roman" w:hAnsi="Palatino Linotype" w:cs="Palatino Linotype"/>
          <w:color w:val="000000"/>
          <w:sz w:val="24"/>
          <w:szCs w:val="24"/>
          <w:lang w:val="es-ES_tradnl" w:eastAsia="es-MX"/>
        </w:rPr>
        <w:t xml:space="preserve">El Sujeto Obligado </w:t>
      </w:r>
      <w:r w:rsidR="0050307A">
        <w:rPr>
          <w:rFonts w:ascii="Palatino Linotype" w:eastAsia="Times New Roman" w:hAnsi="Palatino Linotype" w:cs="Palatino Linotype"/>
          <w:color w:val="000000"/>
          <w:sz w:val="24"/>
          <w:szCs w:val="24"/>
          <w:lang w:val="es-ES_tradnl" w:eastAsia="es-MX"/>
        </w:rPr>
        <w:t>adjuntó a su respuesta</w:t>
      </w:r>
      <w:r w:rsidR="00893BF2">
        <w:rPr>
          <w:rFonts w:ascii="Palatino Linotype" w:eastAsia="Times New Roman" w:hAnsi="Palatino Linotype" w:cs="Palatino Linotype"/>
          <w:color w:val="000000"/>
          <w:sz w:val="24"/>
          <w:szCs w:val="24"/>
          <w:lang w:val="es-ES_tradnl" w:eastAsia="es-MX"/>
        </w:rPr>
        <w:t xml:space="preserve"> </w:t>
      </w:r>
      <w:r w:rsidR="000D5852">
        <w:rPr>
          <w:rFonts w:ascii="Palatino Linotype" w:eastAsia="Times New Roman" w:hAnsi="Palatino Linotype" w:cs="Palatino Linotype"/>
          <w:color w:val="000000"/>
          <w:sz w:val="24"/>
          <w:szCs w:val="24"/>
          <w:lang w:val="es-ES_tradnl" w:eastAsia="es-MX"/>
        </w:rPr>
        <w:t>el documento electrónico denominado</w:t>
      </w:r>
      <w:r w:rsidR="00893BF2">
        <w:rPr>
          <w:rFonts w:ascii="Palatino Linotype" w:eastAsia="Times New Roman" w:hAnsi="Palatino Linotype" w:cs="Palatino Linotype"/>
          <w:color w:val="000000"/>
          <w:sz w:val="24"/>
          <w:szCs w:val="24"/>
          <w:lang w:val="es-ES_tradnl" w:eastAsia="es-MX"/>
        </w:rPr>
        <w:t xml:space="preserve"> </w:t>
      </w:r>
      <w:r w:rsidRPr="00C069FB">
        <w:rPr>
          <w:rFonts w:ascii="Palatino Linotype" w:eastAsia="Times New Roman" w:hAnsi="Palatino Linotype" w:cs="Palatino Linotype"/>
          <w:i/>
          <w:sz w:val="24"/>
          <w:szCs w:val="24"/>
          <w:lang w:val="es-ES_tradnl" w:eastAsia="es-MX"/>
        </w:rPr>
        <w:t>“</w:t>
      </w:r>
      <w:r w:rsidR="000D5852" w:rsidRPr="000D5852">
        <w:rPr>
          <w:rFonts w:ascii="Palatino Linotype" w:eastAsia="Times New Roman" w:hAnsi="Palatino Linotype" w:cs="Palatino Linotype"/>
          <w:b/>
          <w:bCs/>
          <w:i/>
          <w:sz w:val="24"/>
          <w:szCs w:val="24"/>
          <w:lang w:eastAsia="es-MX"/>
        </w:rPr>
        <w:t>00156.pdf</w:t>
      </w:r>
      <w:r w:rsidR="00893BF2">
        <w:rPr>
          <w:rFonts w:ascii="Palatino Linotype" w:eastAsia="Times New Roman" w:hAnsi="Palatino Linotype" w:cs="Palatino Linotype"/>
          <w:b/>
          <w:bCs/>
          <w:i/>
          <w:sz w:val="24"/>
          <w:szCs w:val="24"/>
          <w:lang w:eastAsia="es-MX"/>
        </w:rPr>
        <w:t>”</w:t>
      </w:r>
      <w:r w:rsidRPr="00F70BDE">
        <w:rPr>
          <w:rFonts w:ascii="Palatino Linotype" w:eastAsia="Times New Roman" w:hAnsi="Palatino Linotype" w:cs="Palatino Linotype"/>
          <w:i/>
          <w:iCs/>
          <w:sz w:val="24"/>
          <w:szCs w:val="24"/>
          <w:lang w:val="es-ES_tradnl" w:eastAsia="es-MX"/>
        </w:rPr>
        <w:t>,</w:t>
      </w:r>
      <w:r w:rsidRPr="00F70BDE">
        <w:rPr>
          <w:rFonts w:ascii="Palatino Linotype" w:eastAsia="Times New Roman" w:hAnsi="Palatino Linotype" w:cs="Palatino Linotype"/>
          <w:sz w:val="24"/>
          <w:szCs w:val="24"/>
          <w:lang w:val="es-ES_tradnl" w:eastAsia="es-MX"/>
        </w:rPr>
        <w:t xml:space="preserve"> </w:t>
      </w:r>
      <w:r w:rsidR="000D5852">
        <w:rPr>
          <w:rFonts w:ascii="Palatino Linotype" w:eastAsia="Times New Roman" w:hAnsi="Palatino Linotype" w:cs="Palatino Linotype"/>
          <w:color w:val="000000"/>
          <w:sz w:val="24"/>
          <w:szCs w:val="24"/>
          <w:lang w:val="es-ES_tradnl" w:eastAsia="es-MX"/>
        </w:rPr>
        <w:t>el cual</w:t>
      </w:r>
      <w:r>
        <w:rPr>
          <w:rFonts w:ascii="Palatino Linotype" w:eastAsia="Times New Roman" w:hAnsi="Palatino Linotype" w:cs="Palatino Linotype"/>
          <w:color w:val="000000"/>
          <w:sz w:val="24"/>
          <w:szCs w:val="24"/>
          <w:lang w:val="es-ES_tradnl" w:eastAsia="es-MX"/>
        </w:rPr>
        <w:t xml:space="preserve"> no se reproduce</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6816DFE2"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lastRenderedPageBreak/>
        <w:t>TERCERO. Del recurso de revisión.</w:t>
      </w:r>
    </w:p>
    <w:p w14:paraId="504CCCAB" w14:textId="5884F775"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 día</w:t>
      </w:r>
      <w:r>
        <w:rPr>
          <w:rFonts w:ascii="Palatino Linotype" w:eastAsia="Times New Roman" w:hAnsi="Palatino Linotype" w:cs="Palatino Linotype"/>
          <w:color w:val="000000"/>
          <w:sz w:val="24"/>
          <w:szCs w:val="24"/>
          <w:lang w:val="es-ES_tradnl" w:eastAsia="es-MX"/>
        </w:rPr>
        <w:t xml:space="preserve"> </w:t>
      </w:r>
      <w:r w:rsidR="000D5852">
        <w:rPr>
          <w:rFonts w:ascii="Palatino Linotype" w:eastAsia="Times New Roman" w:hAnsi="Palatino Linotype" w:cs="Palatino Linotype"/>
          <w:color w:val="000000"/>
          <w:sz w:val="24"/>
          <w:szCs w:val="24"/>
          <w:lang w:val="es-ES_tradnl" w:eastAsia="es-MX"/>
        </w:rPr>
        <w:t>veintiuno de octubre</w:t>
      </w:r>
      <w:r>
        <w:rPr>
          <w:rFonts w:ascii="Palatino Linotype" w:eastAsia="Times New Roman" w:hAnsi="Palatino Linotype" w:cs="Palatino Linotype"/>
          <w:color w:val="000000"/>
          <w:sz w:val="24"/>
          <w:szCs w:val="24"/>
          <w:lang w:val="es-ES_tradnl" w:eastAsia="es-MX"/>
        </w:rPr>
        <w:t xml:space="preserve"> de dos mil veinticuatro, </w:t>
      </w:r>
      <w:r w:rsidRPr="00F444C4">
        <w:rPr>
          <w:rFonts w:ascii="Palatino Linotype" w:eastAsia="Times New Roman" w:hAnsi="Palatino Linotype" w:cs="Palatino Linotype"/>
          <w:color w:val="000000"/>
          <w:sz w:val="24"/>
          <w:szCs w:val="24"/>
          <w:lang w:val="es-ES_tradnl" w:eastAsia="es-MX"/>
        </w:rPr>
        <w:t xml:space="preserve">el cual se registró con el expediente número </w:t>
      </w:r>
      <w:r>
        <w:rPr>
          <w:rFonts w:ascii="Palatino Linotype" w:eastAsia="Times New Roman" w:hAnsi="Palatino Linotype" w:cs="Palatino Linotype"/>
          <w:b/>
          <w:color w:val="000000"/>
          <w:sz w:val="24"/>
          <w:szCs w:val="24"/>
          <w:lang w:val="es-ES_tradnl" w:eastAsia="es-MX"/>
        </w:rPr>
        <w:t>0</w:t>
      </w:r>
      <w:r w:rsidR="000D5852">
        <w:rPr>
          <w:rFonts w:ascii="Palatino Linotype" w:eastAsia="Times New Roman" w:hAnsi="Palatino Linotype" w:cs="Palatino Linotype"/>
          <w:b/>
          <w:color w:val="000000"/>
          <w:sz w:val="24"/>
          <w:szCs w:val="24"/>
          <w:lang w:val="es-ES_tradnl" w:eastAsia="es-MX"/>
        </w:rPr>
        <w:t>5960</w:t>
      </w:r>
      <w:r>
        <w:rPr>
          <w:rFonts w:ascii="Palatino Linotype" w:eastAsia="Times New Roman" w:hAnsi="Palatino Linotype" w:cs="Palatino Linotype"/>
          <w:b/>
          <w:color w:val="000000"/>
          <w:sz w:val="24"/>
          <w:szCs w:val="24"/>
          <w:lang w:val="es-ES_tradnl" w:eastAsia="es-MX"/>
        </w:rPr>
        <w:t>/INFOEM/IP/RR/2024</w:t>
      </w:r>
      <w:r w:rsidRPr="00F444C4">
        <w:rPr>
          <w:rFonts w:ascii="Palatino Linotype" w:eastAsia="Times New Roman" w:hAnsi="Palatino Linotype" w:cs="Palatino Linotype"/>
          <w:color w:val="000000"/>
          <w:sz w:val="24"/>
          <w:szCs w:val="24"/>
          <w:lang w:val="es-ES_tradnl" w:eastAsia="es-MX"/>
        </w:rPr>
        <w:t>, manifestando lo siguiente:</w:t>
      </w:r>
    </w:p>
    <w:p w14:paraId="2D549F1A" w14:textId="77777777" w:rsidR="00A916EF" w:rsidRDefault="00A916EF"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r>
        <w:rPr>
          <w:rFonts w:ascii="Palatino Linotype" w:eastAsia="Times New Roman" w:hAnsi="Palatino Linotype" w:cs="Palatino Linotype"/>
          <w:b/>
          <w:sz w:val="24"/>
          <w:lang w:val="es-ES_tradnl" w:eastAsia="es-MX"/>
        </w:rPr>
        <w:t xml:space="preserve">Acto Impugnado </w:t>
      </w:r>
    </w:p>
    <w:p w14:paraId="22688043" w14:textId="597CE15A" w:rsidR="00A916EF" w:rsidRPr="00A916EF" w:rsidRDefault="00A916EF" w:rsidP="00A31BBF">
      <w:pPr>
        <w:spacing w:after="0" w:line="240" w:lineRule="auto"/>
        <w:ind w:left="567" w:right="567"/>
        <w:contextualSpacing/>
        <w:jc w:val="both"/>
        <w:rPr>
          <w:rFonts w:ascii="Palatino Linotype" w:eastAsia="Times New Roman" w:hAnsi="Palatino Linotype" w:cs="Palatino Linotype"/>
          <w:b/>
          <w:i/>
          <w:sz w:val="24"/>
          <w:szCs w:val="24"/>
          <w:lang w:val="es-ES_tradnl" w:eastAsia="es-MX"/>
        </w:rPr>
      </w:pPr>
      <w:r w:rsidRPr="00A916EF">
        <w:rPr>
          <w:rFonts w:ascii="Palatino Linotype" w:hAnsi="Palatino Linotype"/>
          <w:i/>
          <w:color w:val="000000"/>
          <w:sz w:val="24"/>
          <w:szCs w:val="24"/>
        </w:rPr>
        <w:t>“</w:t>
      </w:r>
      <w:r w:rsidR="000D5852" w:rsidRPr="000D5852">
        <w:rPr>
          <w:rFonts w:ascii="Palatino Linotype" w:hAnsi="Palatino Linotype"/>
          <w:i/>
          <w:color w:val="000000"/>
        </w:rPr>
        <w:t>FALTA DE DOCUMENTO Y/O JUSTIFICACIÓN DE LA AUSENCIA DE LA CÉDULA PROFESIONAL DE LA C. ALEJANDRA GUADALUPE RELLO RODARTE.</w:t>
      </w:r>
      <w:r w:rsidRPr="00A916EF">
        <w:rPr>
          <w:rFonts w:ascii="Palatino Linotype" w:hAnsi="Palatino Linotype"/>
          <w:i/>
          <w:color w:val="000000"/>
          <w:sz w:val="24"/>
          <w:szCs w:val="24"/>
        </w:rPr>
        <w:t>”</w:t>
      </w:r>
      <w:r>
        <w:rPr>
          <w:rFonts w:ascii="Palatino Linotype" w:hAnsi="Palatino Linotype"/>
          <w:i/>
          <w:color w:val="000000"/>
          <w:sz w:val="24"/>
          <w:szCs w:val="24"/>
        </w:rPr>
        <w:t xml:space="preserve"> </w:t>
      </w:r>
      <w:r>
        <w:rPr>
          <w:rFonts w:ascii="Palatino Linotype" w:eastAsia="Times New Roman" w:hAnsi="Palatino Linotype" w:cs="Palatino Linotype"/>
          <w:i/>
          <w:color w:val="000000"/>
          <w:sz w:val="24"/>
          <w:szCs w:val="24"/>
          <w:lang w:val="es-ES_tradnl" w:eastAsia="es-MX"/>
        </w:rPr>
        <w:t>(</w:t>
      </w:r>
      <w:r w:rsidRPr="00C069FB">
        <w:rPr>
          <w:rFonts w:ascii="Palatino Linotype" w:eastAsia="Times New Roman" w:hAnsi="Palatino Linotype" w:cs="Palatino Linotype"/>
          <w:i/>
          <w:color w:val="000000"/>
          <w:sz w:val="24"/>
          <w:szCs w:val="24"/>
          <w:lang w:val="es-ES_tradnl" w:eastAsia="es-MX"/>
        </w:rPr>
        <w:t>Sic</w:t>
      </w:r>
      <w:r w:rsidRPr="00F444C4">
        <w:rPr>
          <w:rFonts w:ascii="Palatino Linotype" w:eastAsia="Times New Roman" w:hAnsi="Palatino Linotype" w:cs="Palatino Linotype"/>
          <w:i/>
          <w:color w:val="000000"/>
          <w:lang w:val="es-ES_tradnl" w:eastAsia="es-MX"/>
        </w:rPr>
        <w:t>)</w:t>
      </w:r>
    </w:p>
    <w:p w14:paraId="1E0D5FB0" w14:textId="77777777" w:rsidR="00A916EF" w:rsidRDefault="00A916EF"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7B8742A1" w14:textId="77777777" w:rsidR="00F222E0" w:rsidRDefault="00F222E0"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021C9225" w14:textId="77777777" w:rsidR="00A916EF" w:rsidRDefault="00A916EF"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444C4">
        <w:rPr>
          <w:rFonts w:ascii="Palatino Linotype" w:eastAsia="Times New Roman" w:hAnsi="Palatino Linotype" w:cs="Palatino Linotype"/>
          <w:b/>
          <w:sz w:val="24"/>
          <w:lang w:val="es-ES_tradnl" w:eastAsia="es-MX"/>
        </w:rPr>
        <w:t>Razones o Motivos de Inconformidad</w:t>
      </w:r>
    </w:p>
    <w:p w14:paraId="1D1F598E" w14:textId="77777777" w:rsidR="00A916EF" w:rsidRPr="00F444C4" w:rsidRDefault="00A916EF"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56BB5455" w14:textId="383D2E29" w:rsidR="00A916EF" w:rsidRDefault="00A916EF" w:rsidP="00A31BB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222E0">
        <w:rPr>
          <w:rFonts w:ascii="Palatino Linotype" w:eastAsia="Times New Roman" w:hAnsi="Palatino Linotype" w:cs="Palatino Linotype"/>
          <w:i/>
          <w:color w:val="000000"/>
          <w:lang w:val="es-ES_tradnl" w:eastAsia="es-MX"/>
        </w:rPr>
        <w:t>“</w:t>
      </w:r>
      <w:r w:rsidR="000D5852" w:rsidRPr="000D5852">
        <w:rPr>
          <w:rFonts w:ascii="Palatino Linotype" w:eastAsia="Times New Roman" w:hAnsi="Palatino Linotype" w:cs="Palatino Linotype"/>
          <w:i/>
          <w:color w:val="000000"/>
          <w:lang w:eastAsia="es-MX"/>
        </w:rPr>
        <w:t xml:space="preserve">FALTA DE DOCUMENTO Y/O JUSTIFICACIÓN DE LA AUSENCIA DE LA CÉDULA PROFESIONAL DE LA C. ALEJANDRA GUADALUPE RELLO RODARTE, TODA VEZ QUE DICHA AYUNTAMIENTO IDENTIFICA COMO "LICENCIADA" A LA DIRECTORA DE ADMINISTRACIÓN; TODA VEZ QUE EL DOCUMENTO ADJUNTO A LA RESPUESTA QUE EMITE EL ÁREA RSPONSABLE DE LA INFORMACIÓN CON EL OFICIO SMA/RH/479/2024, DE SEPTIEMBRE 30 DE 2024, NO INFORMA RESPECTO DEL DOCUMENTO SOLICITADO SIENDO ESTA LA CÉDULA PROFESIONAL, TODA VEZ QUE, DE LA BUSQUEDA EN EL REGISTRO NACIONAL DE PROFESIONES NO SE CUENTA CON REGISTRO DE DICHA CIUDADANA, ATENDIENDO A QUE ESTE H. AYUNTAMEINTO SE DEBIO DE CERCIORAR DE LOS DOCUMENTOS COMPROBATORIOS PARA INTEGRAR EL EXPEDIENTE LABORAL DE LOS SERVIDORES PUBLICOS. DOCUMENTO MISMO EXPEDIDO POR LA SECRETARIA DE EDUCACIÓN PÚBLICA A TRAVES DE LA DIRECCIÓN GENERAL DE PROFESIONES O EN SU CASO AUTORIZACIÓN PARA EJERCER DICHA PROFESIÓN, CONFORME A LAS DISPOSICIONES REGLAMENTARIAS DEL ARTÍCULO 5° DE LA CONSTITUTCIÓN FEDERAL, DEL CUAL CARECE. MOTIVO POR EL CUAL NO CUENTA CON LA IDENTIFICACIÓN OFICIAL QUE AVALE LOS CONOCIMIENTOS ADQUIRIDOS Y LA CORRESPONDIENTE HABILITACIÓN PARA EJERCER LA PROFESIÓN QUE REFIERE "LICENCIADA EN DERECHO". POR LO QUE SE ENCONTRARIA EN LA PRESUNCIÓN DE UN HECHO CONSTITUTIVO DE DELITO, POR FIRMAR DOCUMENTOS OFICIALES SIN CONTAR CON DICHA HABILITACIÓN A TRAVES </w:t>
      </w:r>
      <w:r w:rsidR="000D5852" w:rsidRPr="000D5852">
        <w:rPr>
          <w:rFonts w:ascii="Palatino Linotype" w:eastAsia="Times New Roman" w:hAnsi="Palatino Linotype" w:cs="Palatino Linotype"/>
          <w:i/>
          <w:color w:val="000000"/>
          <w:lang w:eastAsia="es-MX"/>
        </w:rPr>
        <w:lastRenderedPageBreak/>
        <w:t>DE LACÉDULA PROFESIONAL O LA CORRESPODIENTE AUTORIZACIÓN PARA TALES EFECTOS.</w:t>
      </w:r>
      <w:r w:rsidRPr="00C069FB">
        <w:rPr>
          <w:rFonts w:ascii="Palatino Linotype" w:eastAsia="Times New Roman" w:hAnsi="Palatino Linotype" w:cs="Palatino Linotype"/>
          <w:i/>
          <w:color w:val="000000"/>
          <w:sz w:val="24"/>
          <w:szCs w:val="24"/>
          <w:lang w:val="es-ES_tradnl" w:eastAsia="es-MX"/>
        </w:rPr>
        <w:t xml:space="preserve">” </w:t>
      </w:r>
      <w:r>
        <w:rPr>
          <w:rFonts w:ascii="Palatino Linotype" w:eastAsia="Times New Roman" w:hAnsi="Palatino Linotype" w:cs="Palatino Linotype"/>
          <w:i/>
          <w:color w:val="000000"/>
          <w:sz w:val="24"/>
          <w:szCs w:val="24"/>
          <w:lang w:val="es-ES_tradnl" w:eastAsia="es-MX"/>
        </w:rPr>
        <w:t>(</w:t>
      </w:r>
      <w:r w:rsidRPr="00C069FB">
        <w:rPr>
          <w:rFonts w:ascii="Palatino Linotype" w:eastAsia="Times New Roman" w:hAnsi="Palatino Linotype" w:cs="Palatino Linotype"/>
          <w:i/>
          <w:color w:val="000000"/>
          <w:sz w:val="24"/>
          <w:szCs w:val="24"/>
          <w:lang w:val="es-ES_tradnl" w:eastAsia="es-MX"/>
        </w:rPr>
        <w:t>Sic</w:t>
      </w:r>
      <w:r w:rsidRPr="00F444C4">
        <w:rPr>
          <w:rFonts w:ascii="Palatino Linotype" w:eastAsia="Times New Roman" w:hAnsi="Palatino Linotype" w:cs="Palatino Linotype"/>
          <w:i/>
          <w:color w:val="000000"/>
          <w:lang w:val="es-ES_tradnl" w:eastAsia="es-MX"/>
        </w:rPr>
        <w:t>)</w:t>
      </w:r>
      <w:r w:rsidRPr="00C069FB">
        <w:rPr>
          <w:rFonts w:ascii="Palatino Linotype" w:eastAsia="Times New Roman" w:hAnsi="Palatino Linotype" w:cs="Palatino Linotype"/>
          <w:b/>
          <w:sz w:val="24"/>
          <w:lang w:val="es-ES_tradnl" w:eastAsia="es-MX"/>
        </w:rPr>
        <w:t xml:space="preserve"> </w:t>
      </w:r>
    </w:p>
    <w:p w14:paraId="6B9F371D" w14:textId="77777777" w:rsidR="00A916EF" w:rsidRDefault="00A916EF" w:rsidP="00A31BB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56124580" w14:textId="77777777" w:rsidR="00A916EF" w:rsidRPr="008033E1" w:rsidRDefault="00A916EF" w:rsidP="00A31BB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160123FB"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44CE1DEA" w14:textId="76A14A04"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w:t>
      </w:r>
      <w:r w:rsidR="00D71986">
        <w:rPr>
          <w:rFonts w:ascii="Palatino Linotype" w:eastAsia="Times New Roman" w:hAnsi="Palatino Linotype" w:cs="Palatino Linotype"/>
          <w:b/>
          <w:color w:val="000000"/>
          <w:sz w:val="24"/>
          <w:szCs w:val="24"/>
          <w:lang w:val="es-ES_tradnl" w:eastAsia="es-MX"/>
        </w:rPr>
        <w:t>ocho de octubre</w:t>
      </w:r>
      <w:r w:rsidR="00D95CD9">
        <w:rPr>
          <w:rFonts w:ascii="Palatino Linotype" w:eastAsia="Times New Roman" w:hAnsi="Palatino Linotype" w:cs="Palatino Linotype"/>
          <w:b/>
          <w:color w:val="000000"/>
          <w:sz w:val="24"/>
          <w:szCs w:val="24"/>
          <w:lang w:val="es-ES_tradnl" w:eastAsia="es-MX"/>
        </w:rPr>
        <w:t xml:space="preserve"> de dos mil veinticuatro</w:t>
      </w:r>
      <w:r w:rsidRPr="00F444C4">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25E69A8"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B082F17" w14:textId="77777777" w:rsidR="00A916EF" w:rsidRPr="00633048"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633048">
        <w:rPr>
          <w:rFonts w:ascii="Palatino Linotype" w:eastAsia="Times New Roman" w:hAnsi="Palatino Linotype" w:cs="Times New Roman"/>
          <w:b/>
          <w:color w:val="000000" w:themeColor="text1"/>
          <w:sz w:val="26"/>
          <w:szCs w:val="26"/>
          <w:lang w:val="es-ES_tradnl" w:eastAsia="es-MX"/>
        </w:rPr>
        <w:t>QUINTO. De la etapa de instrucción.</w:t>
      </w:r>
    </w:p>
    <w:p w14:paraId="34037620" w14:textId="2738A1AC" w:rsidR="00A916EF" w:rsidRPr="008562C9" w:rsidRDefault="00A916EF" w:rsidP="00A31BBF">
      <w:pPr>
        <w:spacing w:after="0" w:line="360" w:lineRule="auto"/>
        <w:contextualSpacing/>
        <w:jc w:val="both"/>
        <w:rPr>
          <w:rFonts w:ascii="Palatino Linotype" w:hAnsi="Palatino Linotype"/>
          <w:sz w:val="24"/>
          <w:szCs w:val="24"/>
        </w:rPr>
      </w:pPr>
      <w:r w:rsidRPr="00633048">
        <w:rPr>
          <w:rFonts w:ascii="Palatino Linotype" w:eastAsia="Times New Roman" w:hAnsi="Palatino Linotype" w:cs="Palatino Linotype"/>
          <w:color w:val="000000"/>
          <w:sz w:val="24"/>
          <w:szCs w:val="24"/>
          <w:lang w:val="es-ES_tradnl" w:eastAsia="es-MX"/>
        </w:rPr>
        <w:t xml:space="preserve">Una vez abierta la etapa de </w:t>
      </w:r>
      <w:r w:rsidR="008562C9">
        <w:rPr>
          <w:rFonts w:ascii="Palatino Linotype" w:eastAsia="Times New Roman" w:hAnsi="Palatino Linotype" w:cs="Palatino Linotype"/>
          <w:color w:val="000000"/>
          <w:sz w:val="24"/>
          <w:szCs w:val="24"/>
          <w:lang w:val="es-ES_tradnl" w:eastAsia="es-MX"/>
        </w:rPr>
        <w:t xml:space="preserve">instrucción, el Sujeto Obligado fue omiso para rendir </w:t>
      </w:r>
      <w:r w:rsidRPr="008562C9">
        <w:rPr>
          <w:rFonts w:ascii="Palatino Linotype" w:eastAsia="Times New Roman" w:hAnsi="Palatino Linotype" w:cs="Palatino Linotype"/>
          <w:color w:val="000000"/>
          <w:sz w:val="24"/>
          <w:szCs w:val="24"/>
          <w:lang w:val="es-ES_tradnl" w:eastAsia="es-MX"/>
        </w:rPr>
        <w:t>su Informe Justificado.</w:t>
      </w:r>
      <w:r w:rsidR="00633048">
        <w:rPr>
          <w:rFonts w:ascii="Palatino Linotype" w:eastAsia="Times New Roman" w:hAnsi="Palatino Linotype" w:cs="Palatino Linotype"/>
          <w:color w:val="000000"/>
          <w:sz w:val="24"/>
          <w:szCs w:val="24"/>
          <w:lang w:val="es-ES_tradnl" w:eastAsia="es-MX"/>
        </w:rPr>
        <w:t xml:space="preserve"> Por su parte, el Recurrente</w:t>
      </w:r>
      <w:r w:rsidRPr="00633048">
        <w:rPr>
          <w:rFonts w:ascii="Palatino Linotype" w:eastAsia="Times New Roman" w:hAnsi="Palatino Linotype" w:cs="Palatino Linotype"/>
          <w:color w:val="000000"/>
          <w:sz w:val="24"/>
          <w:szCs w:val="24"/>
          <w:lang w:val="es-ES_tradnl" w:eastAsia="es-MX"/>
        </w:rPr>
        <w:t xml:space="preserve"> </w:t>
      </w:r>
      <w:r w:rsidR="00893BF2">
        <w:rPr>
          <w:rFonts w:ascii="Palatino Linotype" w:eastAsia="Times New Roman" w:hAnsi="Palatino Linotype" w:cs="Palatino Linotype"/>
          <w:color w:val="000000"/>
          <w:sz w:val="24"/>
          <w:szCs w:val="24"/>
          <w:lang w:val="es-ES_tradnl" w:eastAsia="es-MX"/>
        </w:rPr>
        <w:t>no realizo</w:t>
      </w:r>
      <w:r w:rsidRPr="00633048">
        <w:rPr>
          <w:rFonts w:ascii="Palatino Linotype" w:eastAsia="Times New Roman" w:hAnsi="Palatino Linotype" w:cs="Palatino Linotype"/>
          <w:color w:val="000000"/>
          <w:sz w:val="24"/>
          <w:szCs w:val="24"/>
          <w:lang w:val="es-ES_tradnl" w:eastAsia="es-MX"/>
        </w:rPr>
        <w:t xml:space="preserve"> man</w:t>
      </w:r>
      <w:r w:rsidR="00633048">
        <w:rPr>
          <w:rFonts w:ascii="Palatino Linotype" w:eastAsia="Times New Roman" w:hAnsi="Palatino Linotype" w:cs="Palatino Linotype"/>
          <w:color w:val="000000"/>
          <w:sz w:val="24"/>
          <w:szCs w:val="24"/>
          <w:lang w:val="es-ES_tradnl" w:eastAsia="es-MX"/>
        </w:rPr>
        <w:t xml:space="preserve">ifestaciones </w:t>
      </w:r>
      <w:r w:rsidR="00893BF2">
        <w:rPr>
          <w:rFonts w:ascii="Palatino Linotype" w:eastAsia="Times New Roman" w:hAnsi="Palatino Linotype" w:cs="Palatino Linotype"/>
          <w:color w:val="000000"/>
          <w:sz w:val="24"/>
          <w:szCs w:val="24"/>
          <w:lang w:val="es-ES_tradnl" w:eastAsia="es-MX"/>
        </w:rPr>
        <w:t>o alegatos.</w:t>
      </w:r>
    </w:p>
    <w:p w14:paraId="03D76B57"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A3DA78B"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SEXTO. Del cierre de instrucción.</w:t>
      </w:r>
    </w:p>
    <w:p w14:paraId="2A516F84" w14:textId="6D6F16ED" w:rsidR="00A916EF"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sidR="00D95CD9">
        <w:rPr>
          <w:rFonts w:ascii="Palatino Linotype" w:eastAsia="Times New Roman" w:hAnsi="Palatino Linotype" w:cs="Palatino Linotype"/>
          <w:b/>
          <w:color w:val="000000"/>
          <w:sz w:val="24"/>
          <w:szCs w:val="24"/>
          <w:lang w:val="es-ES_tradnl" w:eastAsia="es-MX"/>
        </w:rPr>
        <w:t xml:space="preserve"> </w:t>
      </w:r>
      <w:r w:rsidR="00D71986">
        <w:rPr>
          <w:rFonts w:ascii="Palatino Linotype" w:eastAsia="Times New Roman" w:hAnsi="Palatino Linotype" w:cs="Palatino Linotype"/>
          <w:b/>
          <w:color w:val="000000"/>
          <w:sz w:val="24"/>
          <w:szCs w:val="24"/>
          <w:lang w:val="es-ES_tradnl" w:eastAsia="es-MX"/>
        </w:rPr>
        <w:t>veintiuno de octubre</w:t>
      </w:r>
      <w:r w:rsidR="00F222E0">
        <w:rPr>
          <w:rFonts w:ascii="Palatino Linotype" w:eastAsia="Times New Roman" w:hAnsi="Palatino Linotype" w:cs="Palatino Linotype"/>
          <w:b/>
          <w:color w:val="000000"/>
          <w:sz w:val="24"/>
          <w:szCs w:val="24"/>
          <w:lang w:val="es-ES_tradnl" w:eastAsia="es-MX"/>
        </w:rPr>
        <w:t xml:space="preserve"> </w:t>
      </w:r>
      <w:r w:rsidR="00D95CD9">
        <w:rPr>
          <w:rFonts w:ascii="Palatino Linotype" w:eastAsia="Times New Roman" w:hAnsi="Palatino Linotype" w:cs="Palatino Linotype"/>
          <w:b/>
          <w:color w:val="000000"/>
          <w:sz w:val="24"/>
          <w:szCs w:val="24"/>
          <w:lang w:val="es-ES_tradnl" w:eastAsia="es-MX"/>
        </w:rPr>
        <w:t>de dos mil veinticuatro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112FE3B6" w14:textId="77777777" w:rsidR="00A916EF" w:rsidRDefault="00A916EF" w:rsidP="00A31BBF">
      <w:pPr>
        <w:spacing w:after="0" w:line="360" w:lineRule="auto"/>
        <w:jc w:val="both"/>
        <w:rPr>
          <w:rFonts w:ascii="Palatino Linotype" w:eastAsia="Times New Roman" w:hAnsi="Palatino Linotype" w:cs="Calibri"/>
          <w:sz w:val="24"/>
          <w:lang w:val="es-ES"/>
        </w:rPr>
      </w:pPr>
    </w:p>
    <w:p w14:paraId="47DD6E56" w14:textId="77777777" w:rsidR="00620469" w:rsidRDefault="00620469" w:rsidP="00A31BBF">
      <w:pPr>
        <w:spacing w:after="0" w:line="360" w:lineRule="auto"/>
        <w:jc w:val="both"/>
        <w:rPr>
          <w:rFonts w:ascii="Palatino Linotype" w:eastAsia="Times New Roman" w:hAnsi="Palatino Linotype" w:cs="Calibri"/>
          <w:sz w:val="24"/>
          <w:lang w:val="es-ES"/>
        </w:rPr>
      </w:pPr>
    </w:p>
    <w:p w14:paraId="14DEAE83" w14:textId="77777777" w:rsidR="00620469" w:rsidRPr="00F444C4" w:rsidRDefault="00620469" w:rsidP="00A31BBF">
      <w:pPr>
        <w:spacing w:after="0" w:line="360" w:lineRule="auto"/>
        <w:jc w:val="both"/>
        <w:rPr>
          <w:rFonts w:ascii="Palatino Linotype" w:eastAsia="Times New Roman" w:hAnsi="Palatino Linotype" w:cs="Calibri"/>
          <w:sz w:val="24"/>
          <w:lang w:val="es-ES"/>
        </w:rPr>
      </w:pPr>
    </w:p>
    <w:p w14:paraId="1FF45031" w14:textId="3DD9A631" w:rsidR="00A916EF" w:rsidRPr="00620469" w:rsidRDefault="00A916EF" w:rsidP="00620469">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lastRenderedPageBreak/>
        <w:t>C O N S I D E R A N D O</w:t>
      </w:r>
    </w:p>
    <w:p w14:paraId="7AB52D68"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competencia.</w:t>
      </w:r>
    </w:p>
    <w:p w14:paraId="139BE52C"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EB37C29"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6AF0D0F" w14:textId="77777777" w:rsidR="00A916EF" w:rsidRPr="00F444C4" w:rsidRDefault="00A916EF"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2494BBF6"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r w:rsidRPr="00F444C4">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8FB9917"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p>
    <w:p w14:paraId="660C0D96" w14:textId="1E5BAAA5" w:rsidR="009A1F0E" w:rsidRPr="00DB6E06" w:rsidRDefault="00937926" w:rsidP="00A31BBF">
      <w:pPr>
        <w:autoSpaceDE w:val="0"/>
        <w:autoSpaceDN w:val="0"/>
        <w:adjustRightInd w:val="0"/>
        <w:spacing w:after="0"/>
        <w:rPr>
          <w:rFonts w:ascii="Palatino Linotype" w:hAnsi="Palatino Linotype" w:cs="Arial"/>
          <w:b/>
        </w:rPr>
      </w:pPr>
      <w:r>
        <w:rPr>
          <w:rFonts w:ascii="Palatino Linotype" w:hAnsi="Palatino Linotype" w:cs="Arial"/>
          <w:b/>
          <w:sz w:val="28"/>
          <w:szCs w:val="28"/>
        </w:rPr>
        <w:lastRenderedPageBreak/>
        <w:t xml:space="preserve">TERCERO. </w:t>
      </w:r>
      <w:r w:rsidR="009A1F0E" w:rsidRPr="00DB6E06">
        <w:rPr>
          <w:rFonts w:ascii="Palatino Linotype" w:hAnsi="Palatino Linotype" w:cs="Arial"/>
          <w:b/>
          <w:sz w:val="28"/>
          <w:szCs w:val="28"/>
        </w:rPr>
        <w:t>Cuestiones de previo y especial pronunciamiento</w:t>
      </w:r>
    </w:p>
    <w:p w14:paraId="77723005" w14:textId="77777777" w:rsidR="009A1F0E" w:rsidRPr="0034179B" w:rsidRDefault="009A1F0E" w:rsidP="00A31BBF">
      <w:pPr>
        <w:autoSpaceDE w:val="0"/>
        <w:autoSpaceDN w:val="0"/>
        <w:adjustRightInd w:val="0"/>
        <w:spacing w:after="0" w:line="360" w:lineRule="auto"/>
        <w:jc w:val="both"/>
        <w:rPr>
          <w:rFonts w:ascii="Palatino Linotype" w:hAnsi="Palatino Linotype"/>
        </w:rPr>
      </w:pPr>
      <w:r w:rsidRPr="0034179B">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72A92BAC" w14:textId="77777777" w:rsidR="009A1F0E" w:rsidRPr="00F13B52" w:rsidRDefault="009A1F0E" w:rsidP="00A31BBF">
      <w:pPr>
        <w:autoSpaceDE w:val="0"/>
        <w:autoSpaceDN w:val="0"/>
        <w:adjustRightInd w:val="0"/>
        <w:spacing w:after="0" w:line="360" w:lineRule="auto"/>
        <w:ind w:left="360" w:firstLine="348"/>
        <w:jc w:val="both"/>
        <w:rPr>
          <w:rFonts w:ascii="Palatino Linotype" w:hAnsi="Palatino Linotype"/>
          <w:i/>
        </w:rPr>
      </w:pPr>
      <w:r w:rsidRPr="00F13B52">
        <w:rPr>
          <w:rFonts w:ascii="Palatino Linotype" w:hAnsi="Palatino Linotype"/>
          <w:i/>
        </w:rPr>
        <w:t>“Artículo 180. El recurso de revisión contendrá:</w:t>
      </w:r>
    </w:p>
    <w:p w14:paraId="5EFD4910" w14:textId="77777777" w:rsidR="009A1F0E" w:rsidRPr="00F13B52" w:rsidRDefault="009A1F0E" w:rsidP="00A31BBF">
      <w:pPr>
        <w:numPr>
          <w:ilvl w:val="0"/>
          <w:numId w:val="14"/>
        </w:numPr>
        <w:autoSpaceDE w:val="0"/>
        <w:autoSpaceDN w:val="0"/>
        <w:adjustRightInd w:val="0"/>
        <w:spacing w:after="0" w:line="360" w:lineRule="auto"/>
        <w:jc w:val="both"/>
        <w:rPr>
          <w:rFonts w:ascii="Palatino Linotype" w:hAnsi="Palatino Linotype"/>
          <w:i/>
        </w:rPr>
      </w:pPr>
      <w:r w:rsidRPr="00F13B52">
        <w:rPr>
          <w:rFonts w:ascii="Palatino Linotype" w:hAnsi="Palatino Linotype"/>
          <w:i/>
        </w:rPr>
        <w:t>EL sujeto obligado ante la cual se presentó la solicitud;</w:t>
      </w:r>
    </w:p>
    <w:p w14:paraId="35E8D416" w14:textId="77777777" w:rsidR="009A1F0E" w:rsidRPr="00F13B52" w:rsidRDefault="009A1F0E" w:rsidP="00A31BBF">
      <w:pPr>
        <w:numPr>
          <w:ilvl w:val="0"/>
          <w:numId w:val="14"/>
        </w:numPr>
        <w:autoSpaceDE w:val="0"/>
        <w:autoSpaceDN w:val="0"/>
        <w:adjustRightInd w:val="0"/>
        <w:spacing w:after="0" w:line="360" w:lineRule="auto"/>
        <w:jc w:val="both"/>
        <w:rPr>
          <w:rFonts w:ascii="Palatino Linotype" w:hAnsi="Palatino Linotype"/>
          <w:i/>
        </w:rPr>
      </w:pPr>
      <w:r w:rsidRPr="00F13B52">
        <w:rPr>
          <w:rFonts w:ascii="Palatino Linotype" w:hAnsi="Palatino Linotype"/>
          <w:i/>
        </w:rPr>
        <w:t>El nombre del solicitante que recurre o de su representante y, en su caso, del tercero interesado, así como la dirección o medio que señale para recibir notificaciones;</w:t>
      </w:r>
    </w:p>
    <w:p w14:paraId="401D31B3" w14:textId="77777777" w:rsidR="009A1F0E" w:rsidRPr="00F13B52" w:rsidRDefault="009A1F0E" w:rsidP="00A31BBF">
      <w:pPr>
        <w:numPr>
          <w:ilvl w:val="0"/>
          <w:numId w:val="14"/>
        </w:numPr>
        <w:autoSpaceDE w:val="0"/>
        <w:autoSpaceDN w:val="0"/>
        <w:adjustRightInd w:val="0"/>
        <w:spacing w:after="0" w:line="360" w:lineRule="auto"/>
        <w:jc w:val="both"/>
        <w:rPr>
          <w:rFonts w:ascii="Palatino Linotype" w:hAnsi="Palatino Linotype"/>
          <w:i/>
        </w:rPr>
      </w:pPr>
      <w:r w:rsidRPr="00F13B52">
        <w:rPr>
          <w:rFonts w:ascii="Palatino Linotype" w:hAnsi="Palatino Linotype"/>
          <w:i/>
        </w:rPr>
        <w:t>El número de folio de respuesta de la solicitud de acceso;</w:t>
      </w:r>
    </w:p>
    <w:p w14:paraId="3B087479" w14:textId="77777777" w:rsidR="009A1F0E" w:rsidRPr="00F13B52" w:rsidRDefault="009A1F0E" w:rsidP="00A31BBF">
      <w:pPr>
        <w:autoSpaceDE w:val="0"/>
        <w:autoSpaceDN w:val="0"/>
        <w:adjustRightInd w:val="0"/>
        <w:spacing w:after="0" w:line="360" w:lineRule="auto"/>
        <w:ind w:left="1080"/>
        <w:jc w:val="both"/>
        <w:rPr>
          <w:rFonts w:ascii="Palatino Linotype" w:hAnsi="Palatino Linotype"/>
          <w:i/>
        </w:rPr>
      </w:pPr>
      <w:r w:rsidRPr="00F13B52">
        <w:rPr>
          <w:rFonts w:ascii="Palatino Linotype" w:hAnsi="Palatino Linotype"/>
          <w:i/>
        </w:rPr>
        <w:t>IV. La fecha en que fue notificada la respuesta al solicitante o tuvo conocimiento del acto reclamado, o de presentación de la solicitud, en caso de falta de respuesta;</w:t>
      </w:r>
    </w:p>
    <w:p w14:paraId="4E6914A2" w14:textId="77777777" w:rsidR="009A1F0E" w:rsidRPr="00F13B52" w:rsidRDefault="009A1F0E" w:rsidP="00A31BBF">
      <w:pPr>
        <w:autoSpaceDE w:val="0"/>
        <w:autoSpaceDN w:val="0"/>
        <w:adjustRightInd w:val="0"/>
        <w:spacing w:after="0" w:line="360" w:lineRule="auto"/>
        <w:ind w:left="732" w:firstLine="348"/>
        <w:jc w:val="both"/>
        <w:rPr>
          <w:rFonts w:ascii="Palatino Linotype" w:hAnsi="Palatino Linotype"/>
          <w:i/>
        </w:rPr>
      </w:pPr>
      <w:r w:rsidRPr="00F13B52">
        <w:rPr>
          <w:rFonts w:ascii="Palatino Linotype" w:hAnsi="Palatino Linotype"/>
          <w:i/>
        </w:rPr>
        <w:t>V. El acto que se recurre;</w:t>
      </w:r>
    </w:p>
    <w:p w14:paraId="30495A0D" w14:textId="77777777" w:rsidR="009A1F0E" w:rsidRPr="00F13B52" w:rsidRDefault="009A1F0E" w:rsidP="00A31BBF">
      <w:pPr>
        <w:autoSpaceDE w:val="0"/>
        <w:autoSpaceDN w:val="0"/>
        <w:adjustRightInd w:val="0"/>
        <w:spacing w:after="0" w:line="360" w:lineRule="auto"/>
        <w:ind w:left="732" w:firstLine="348"/>
        <w:jc w:val="both"/>
        <w:rPr>
          <w:rFonts w:ascii="Palatino Linotype" w:hAnsi="Palatino Linotype"/>
          <w:i/>
        </w:rPr>
      </w:pPr>
      <w:r w:rsidRPr="00F13B52">
        <w:rPr>
          <w:rFonts w:ascii="Palatino Linotype" w:hAnsi="Palatino Linotype"/>
          <w:i/>
        </w:rPr>
        <w:t>VI. Las razones o motivos de inconformidad;</w:t>
      </w:r>
    </w:p>
    <w:p w14:paraId="09107E57" w14:textId="77777777" w:rsidR="009A1F0E" w:rsidRPr="00F13B52" w:rsidRDefault="009A1F0E" w:rsidP="00A31BBF">
      <w:pPr>
        <w:autoSpaceDE w:val="0"/>
        <w:autoSpaceDN w:val="0"/>
        <w:adjustRightInd w:val="0"/>
        <w:spacing w:after="0" w:line="360" w:lineRule="auto"/>
        <w:ind w:left="1080"/>
        <w:jc w:val="both"/>
        <w:rPr>
          <w:rFonts w:ascii="Palatino Linotype" w:hAnsi="Palatino Linotype"/>
          <w:i/>
        </w:rPr>
      </w:pPr>
      <w:r w:rsidRPr="00F13B52">
        <w:rPr>
          <w:rFonts w:ascii="Palatino Linotype" w:hAnsi="Palatino Linotype"/>
          <w:i/>
        </w:rPr>
        <w:t>VII. La copia de la respuesta que se impugna y, en su caso, de la notificación correspondiente, en el caso de respuesta de la solicitud; y</w:t>
      </w:r>
    </w:p>
    <w:p w14:paraId="58CB8C5F" w14:textId="77777777" w:rsidR="009A1F0E" w:rsidRPr="00F13B52" w:rsidRDefault="009A1F0E" w:rsidP="00A31BBF">
      <w:pPr>
        <w:autoSpaceDE w:val="0"/>
        <w:autoSpaceDN w:val="0"/>
        <w:adjustRightInd w:val="0"/>
        <w:spacing w:after="0" w:line="360" w:lineRule="auto"/>
        <w:ind w:left="732" w:firstLine="348"/>
        <w:jc w:val="both"/>
        <w:rPr>
          <w:rFonts w:ascii="Palatino Linotype" w:hAnsi="Palatino Linotype"/>
          <w:i/>
        </w:rPr>
      </w:pPr>
      <w:r w:rsidRPr="00F13B52">
        <w:rPr>
          <w:rFonts w:ascii="Palatino Linotype" w:hAnsi="Palatino Linotype"/>
          <w:i/>
        </w:rPr>
        <w:t>VIII. Firma del recurrente, en su caso, cuando se presente por escrito, requisito sin el cual se dará trámite al recurso.</w:t>
      </w:r>
    </w:p>
    <w:p w14:paraId="13D4FE44" w14:textId="77777777" w:rsidR="009A1F0E" w:rsidRPr="00F13B52" w:rsidRDefault="009A1F0E" w:rsidP="00A31BBF">
      <w:pPr>
        <w:autoSpaceDE w:val="0"/>
        <w:autoSpaceDN w:val="0"/>
        <w:adjustRightInd w:val="0"/>
        <w:spacing w:after="0" w:line="360" w:lineRule="auto"/>
        <w:ind w:left="1080"/>
        <w:jc w:val="both"/>
        <w:rPr>
          <w:rFonts w:ascii="Palatino Linotype" w:hAnsi="Palatino Linotype"/>
          <w:i/>
        </w:rPr>
      </w:pPr>
      <w:r w:rsidRPr="00F13B52">
        <w:rPr>
          <w:rFonts w:ascii="Palatino Linotype" w:hAnsi="Palatino Linotype"/>
          <w:i/>
        </w:rPr>
        <w:t>Adicionalmente, se podrán anexar las pruebas y demás elementos que considere procedentes someter a juicio del Instituto.</w:t>
      </w:r>
    </w:p>
    <w:p w14:paraId="6D2B43CD" w14:textId="77777777" w:rsidR="009A1F0E" w:rsidRPr="00F13B52" w:rsidRDefault="009A1F0E" w:rsidP="00A31BBF">
      <w:pPr>
        <w:autoSpaceDE w:val="0"/>
        <w:autoSpaceDN w:val="0"/>
        <w:adjustRightInd w:val="0"/>
        <w:spacing w:after="0" w:line="360" w:lineRule="auto"/>
        <w:ind w:left="732" w:firstLine="348"/>
        <w:jc w:val="both"/>
        <w:rPr>
          <w:rFonts w:ascii="Palatino Linotype" w:hAnsi="Palatino Linotype"/>
          <w:i/>
        </w:rPr>
      </w:pPr>
      <w:r w:rsidRPr="00F13B52">
        <w:rPr>
          <w:rFonts w:ascii="Palatino Linotype" w:hAnsi="Palatino Linotype"/>
          <w:i/>
        </w:rPr>
        <w:t>En ningún caso será necesario que el particular ratifique el recurso de revisión interpuesto.</w:t>
      </w:r>
    </w:p>
    <w:p w14:paraId="1B40179A" w14:textId="1CFB1603" w:rsidR="009A1F0E" w:rsidRPr="0034179B" w:rsidRDefault="009A1F0E" w:rsidP="00A31BBF">
      <w:pPr>
        <w:autoSpaceDE w:val="0"/>
        <w:autoSpaceDN w:val="0"/>
        <w:adjustRightInd w:val="0"/>
        <w:spacing w:after="0" w:line="360" w:lineRule="auto"/>
        <w:ind w:left="1080"/>
        <w:jc w:val="both"/>
        <w:rPr>
          <w:rFonts w:ascii="Palatino Linotype" w:hAnsi="Palatino Linotype"/>
          <w:b/>
          <w:i/>
          <w:u w:val="single"/>
        </w:rPr>
      </w:pPr>
      <w:r w:rsidRPr="00F13B52">
        <w:rPr>
          <w:rFonts w:ascii="Palatino Linotype" w:hAnsi="Palatino Linotype"/>
          <w:b/>
          <w:i/>
          <w:u w:val="single"/>
        </w:rPr>
        <w:t>En caso de que el recurso se interponga de manera electrónica no será indispensable que contengan los requisitos establecidos en las fracciones II, IV, VII y VIII.” [</w:t>
      </w:r>
      <w:r w:rsidR="008F0801">
        <w:rPr>
          <w:rFonts w:ascii="Palatino Linotype" w:hAnsi="Palatino Linotype"/>
          <w:b/>
          <w:i/>
          <w:u w:val="single"/>
        </w:rPr>
        <w:t>Sic]</w:t>
      </w:r>
    </w:p>
    <w:p w14:paraId="59CF80CD" w14:textId="77777777" w:rsidR="00D71986" w:rsidRDefault="00D71986" w:rsidP="00A31BBF">
      <w:pPr>
        <w:spacing w:after="0" w:line="360" w:lineRule="auto"/>
        <w:jc w:val="both"/>
        <w:rPr>
          <w:rFonts w:ascii="Palatino Linotype" w:hAnsi="Palatino Linotype" w:cs="Segoe UI"/>
          <w:sz w:val="24"/>
        </w:rPr>
      </w:pPr>
    </w:p>
    <w:p w14:paraId="04D623D9" w14:textId="77777777" w:rsidR="009A1F0E" w:rsidRPr="00D71986" w:rsidRDefault="009A1F0E" w:rsidP="00A31BBF">
      <w:pPr>
        <w:spacing w:after="0" w:line="360" w:lineRule="auto"/>
        <w:jc w:val="both"/>
        <w:rPr>
          <w:rFonts w:ascii="Palatino Linotype" w:hAnsi="Palatino Linotype" w:cs="Arial"/>
          <w:sz w:val="24"/>
        </w:rPr>
      </w:pPr>
      <w:r w:rsidRPr="00D71986">
        <w:rPr>
          <w:rFonts w:ascii="Palatino Linotype" w:hAnsi="Palatino Linotype" w:cs="Segoe UI"/>
          <w:sz w:val="24"/>
        </w:rPr>
        <w:t xml:space="preserve">Cabe señalar que </w:t>
      </w:r>
      <w:r w:rsidRPr="00D71986">
        <w:rPr>
          <w:rFonts w:ascii="Palatino Linotype" w:hAnsi="Palatino Linotype" w:cs="Segoe UI"/>
          <w:b/>
          <w:sz w:val="24"/>
        </w:rPr>
        <w:t>El Recurrente</w:t>
      </w:r>
      <w:r w:rsidRPr="00D71986">
        <w:rPr>
          <w:rFonts w:ascii="Palatino Linotype" w:hAnsi="Palatino Linotype" w:cs="Segoe UI"/>
          <w:sz w:val="24"/>
        </w:rPr>
        <w:t xml:space="preserve"> ejerció de manera anónima su derecho de acceso a la información pública</w:t>
      </w:r>
      <w:r w:rsidRPr="00D71986">
        <w:rPr>
          <w:rFonts w:ascii="Palatino Linotype" w:hAnsi="Palatino Linotype"/>
          <w:sz w:val="24"/>
        </w:rPr>
        <w:t xml:space="preserve">, sin embargo, no es motivo para desechar las </w:t>
      </w:r>
      <w:r w:rsidRPr="00D71986">
        <w:rPr>
          <w:rFonts w:ascii="Palatino Linotype" w:hAnsi="Palatino Linotype" w:cs="Arial"/>
          <w:sz w:val="24"/>
        </w:rPr>
        <w:t xml:space="preserve">solicitudes de acceso a la información pública conforme a lo previsto en el artículo 155, penúltimo párrafo de la </w:t>
      </w:r>
      <w:r w:rsidRPr="00D71986">
        <w:rPr>
          <w:rFonts w:ascii="Palatino Linotype" w:hAnsi="Palatino Linotype" w:cs="Arial"/>
          <w:sz w:val="24"/>
        </w:rPr>
        <w:lastRenderedPageBreak/>
        <w:t>Ley de Transparencia y Acceso a la Información Pública del Estado de México y Municipios que señala lo siguiente:</w:t>
      </w:r>
    </w:p>
    <w:p w14:paraId="2629F873" w14:textId="77777777" w:rsidR="009A1F0E" w:rsidRPr="00F13B52" w:rsidRDefault="009A1F0E" w:rsidP="00A31BBF">
      <w:pPr>
        <w:spacing w:after="0" w:line="360" w:lineRule="auto"/>
        <w:ind w:left="851" w:right="851"/>
        <w:jc w:val="both"/>
        <w:rPr>
          <w:rFonts w:ascii="Palatino Linotype" w:hAnsi="Palatino Linotype" w:cs="Arial"/>
          <w:b/>
          <w:i/>
        </w:rPr>
      </w:pPr>
      <w:r w:rsidRPr="00F13B5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13B52">
        <w:rPr>
          <w:rFonts w:ascii="Palatino Linotype" w:hAnsi="Palatino Linotype" w:cs="Arial"/>
          <w:b/>
          <w:i/>
        </w:rPr>
        <w:t>[Sic]</w:t>
      </w:r>
    </w:p>
    <w:p w14:paraId="332D2B98" w14:textId="77777777" w:rsidR="009A1F0E" w:rsidRPr="0034179B" w:rsidRDefault="009A1F0E" w:rsidP="00A31BBF">
      <w:pPr>
        <w:spacing w:after="0" w:line="360" w:lineRule="auto"/>
        <w:ind w:left="851" w:right="851"/>
        <w:jc w:val="both"/>
        <w:rPr>
          <w:rFonts w:ascii="Palatino Linotype" w:hAnsi="Palatino Linotype" w:cs="Arial"/>
          <w:b/>
          <w:i/>
        </w:rPr>
      </w:pPr>
    </w:p>
    <w:p w14:paraId="66EE3B8F" w14:textId="77777777" w:rsidR="009A1F0E" w:rsidRPr="00D71986" w:rsidRDefault="009A1F0E" w:rsidP="00A31BBF">
      <w:pPr>
        <w:spacing w:after="0" w:line="360" w:lineRule="auto"/>
        <w:jc w:val="both"/>
        <w:rPr>
          <w:rFonts w:ascii="Palatino Linotype" w:hAnsi="Palatino Linotype"/>
          <w:sz w:val="24"/>
        </w:rPr>
      </w:pPr>
      <w:r w:rsidRPr="00D71986">
        <w:rPr>
          <w:rFonts w:ascii="Palatino Linotype" w:hAnsi="Palatino Linotype"/>
          <w:sz w:val="24"/>
        </w:rPr>
        <w:t xml:space="preserve">Robustece lo anterior se encuentra lo dispuesto en los artículos 6, Apartado A, fracciones III y IV de la Constitución Política de los Estados Unidos Mexicanos y 5 párrafos </w:t>
      </w:r>
      <w:r w:rsidRPr="00D71986">
        <w:rPr>
          <w:rFonts w:ascii="Palatino Linotype" w:hAnsi="Palatino Linotype" w:cs="Arial"/>
          <w:sz w:val="24"/>
        </w:rPr>
        <w:t>vigésimo, vigésimo primero y vigésimo segundo</w:t>
      </w:r>
      <w:r w:rsidRPr="00D71986">
        <w:rPr>
          <w:rFonts w:ascii="Palatino Linotype" w:hAnsi="Palatino Linotype"/>
          <w:sz w:val="24"/>
        </w:rPr>
        <w:t>, de la Constitución Política del Estado Libre y Soberano de México, se establece lo siguiente:</w:t>
      </w:r>
    </w:p>
    <w:p w14:paraId="5C6FD8E1" w14:textId="77777777" w:rsidR="009A1F0E" w:rsidRPr="00F13B52" w:rsidRDefault="009A1F0E" w:rsidP="00A31BBF">
      <w:pPr>
        <w:spacing w:after="0" w:line="360" w:lineRule="auto"/>
        <w:ind w:left="851" w:right="851"/>
        <w:jc w:val="both"/>
        <w:rPr>
          <w:rFonts w:ascii="Palatino Linotype" w:hAnsi="Palatino Linotype"/>
          <w:b/>
          <w:i/>
          <w:u w:val="single"/>
        </w:rPr>
      </w:pPr>
      <w:r w:rsidRPr="00F13B52">
        <w:rPr>
          <w:rFonts w:ascii="Palatino Linotype" w:hAnsi="Palatino Linotype"/>
          <w:b/>
          <w:i/>
          <w:u w:val="single"/>
        </w:rPr>
        <w:t>Constitución Política de los Estados Unidos Mexicanos</w:t>
      </w:r>
    </w:p>
    <w:p w14:paraId="49E01A36"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b/>
          <w:i/>
        </w:rPr>
        <w:t>“Artículo 6</w:t>
      </w:r>
      <w:r w:rsidRPr="00F13B52">
        <w:rPr>
          <w:rFonts w:ascii="Palatino Linotype"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55A67BA"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w:t>
      </w:r>
    </w:p>
    <w:p w14:paraId="684A29CD"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 xml:space="preserve">Para efectos de lo dispuesto en el presente artículo se observará lo siguiente: </w:t>
      </w:r>
    </w:p>
    <w:p w14:paraId="00329882"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30117072"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w:t>
      </w:r>
    </w:p>
    <w:p w14:paraId="28138841"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 xml:space="preserve">III. Toda persona, sin necesidad de acreditar interés alguno o justificar su utilización, tendrá acceso gratuito a la información pública, a sus datos personales o a la rectificación de éstos. </w:t>
      </w:r>
    </w:p>
    <w:p w14:paraId="24057EA6" w14:textId="6E1A92E5" w:rsidR="009A1F0E" w:rsidRPr="00F13B52" w:rsidRDefault="009A1F0E" w:rsidP="00A31BBF">
      <w:pPr>
        <w:spacing w:after="0" w:line="360" w:lineRule="auto"/>
        <w:ind w:left="851" w:right="851"/>
        <w:jc w:val="both"/>
        <w:rPr>
          <w:rFonts w:ascii="Palatino Linotype" w:hAnsi="Palatino Linotype"/>
          <w:b/>
          <w:i/>
        </w:rPr>
      </w:pPr>
      <w:r w:rsidRPr="00F13B52">
        <w:rPr>
          <w:rFonts w:ascii="Palatino Linotype" w:hAnsi="Palatino Linotype"/>
          <w:i/>
        </w:rPr>
        <w:lastRenderedPageBreak/>
        <w:t xml:space="preserve">IV. Se establecerán mecanismos de acceso a la información y procedimientos de revisión expeditos que se sustanciarán ante los organismos autónomos especializados e imparciales que establece esta Constitución.” </w:t>
      </w:r>
      <w:r w:rsidR="008F0801">
        <w:rPr>
          <w:rFonts w:ascii="Palatino Linotype" w:hAnsi="Palatino Linotype"/>
          <w:b/>
          <w:i/>
        </w:rPr>
        <w:t>[Sic]</w:t>
      </w:r>
    </w:p>
    <w:p w14:paraId="01D85CA2" w14:textId="77777777" w:rsidR="009A1F0E" w:rsidRPr="00F13B52" w:rsidRDefault="009A1F0E" w:rsidP="00A31BBF">
      <w:pPr>
        <w:spacing w:after="0" w:line="360" w:lineRule="auto"/>
        <w:ind w:left="851" w:right="851"/>
        <w:jc w:val="both"/>
        <w:rPr>
          <w:rFonts w:ascii="Palatino Linotype" w:hAnsi="Palatino Linotype"/>
          <w:b/>
          <w:i/>
          <w:u w:val="single"/>
        </w:rPr>
      </w:pPr>
      <w:r w:rsidRPr="00F13B52">
        <w:rPr>
          <w:rFonts w:ascii="Palatino Linotype" w:hAnsi="Palatino Linotype"/>
          <w:b/>
          <w:i/>
          <w:u w:val="single"/>
        </w:rPr>
        <w:t>Constitución Política del Estado Libre y Soberano de México</w:t>
      </w:r>
    </w:p>
    <w:p w14:paraId="64665A69"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w:t>
      </w:r>
      <w:r w:rsidRPr="00F13B52">
        <w:rPr>
          <w:rFonts w:ascii="Palatino Linotype" w:hAnsi="Palatino Linotype"/>
          <w:b/>
          <w:i/>
        </w:rPr>
        <w:t>Artículo 5</w:t>
      </w:r>
      <w:r w:rsidRPr="00F13B52">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5A76AC1" w14:textId="77777777" w:rsidR="009A1F0E" w:rsidRPr="00F13B52" w:rsidRDefault="009A1F0E" w:rsidP="00A31BBF">
      <w:pPr>
        <w:spacing w:after="0" w:line="360" w:lineRule="auto"/>
        <w:ind w:left="851" w:right="851"/>
        <w:jc w:val="both"/>
        <w:rPr>
          <w:rFonts w:ascii="Palatino Linotype" w:hAnsi="Palatino Linotype"/>
          <w:i/>
        </w:rPr>
      </w:pPr>
      <w:r w:rsidRPr="00F13B52">
        <w:rPr>
          <w:rFonts w:ascii="Palatino Linotype" w:hAnsi="Palatino Linotype"/>
          <w:i/>
        </w:rPr>
        <w:t>(…)</w:t>
      </w:r>
    </w:p>
    <w:p w14:paraId="42B73B37" w14:textId="77777777" w:rsidR="009A1F0E" w:rsidRPr="00F13B52" w:rsidRDefault="009A1F0E" w:rsidP="00A31BBF">
      <w:pPr>
        <w:spacing w:after="0" w:line="360" w:lineRule="auto"/>
        <w:ind w:left="851" w:right="851"/>
        <w:jc w:val="both"/>
        <w:rPr>
          <w:rFonts w:ascii="Palatino Linotype" w:hAnsi="Palatino Linotype"/>
          <w:b/>
          <w:i/>
        </w:rPr>
      </w:pPr>
      <w:proofErr w:type="gramStart"/>
      <w:r w:rsidRPr="00F13B52">
        <w:rPr>
          <w:rFonts w:ascii="Palatino Linotype" w:hAnsi="Palatino Linotype"/>
          <w:i/>
        </w:rPr>
        <w:t>transparencia</w:t>
      </w:r>
      <w:proofErr w:type="gramEnd"/>
      <w:r w:rsidRPr="00F13B52">
        <w:rPr>
          <w:rFonts w:ascii="Palatino Linotype" w:hAnsi="Palatino Linotype"/>
          <w:i/>
        </w:rPr>
        <w:t xml:space="preserve">, acceso a la información pública y a la protección de datos personales en posesión de los sujetos obligados en los términos que establezca la ley. (…)” </w:t>
      </w:r>
      <w:r w:rsidRPr="00F13B52">
        <w:rPr>
          <w:rFonts w:ascii="Palatino Linotype" w:hAnsi="Palatino Linotype"/>
          <w:b/>
          <w:i/>
        </w:rPr>
        <w:t>[Sic]</w:t>
      </w:r>
    </w:p>
    <w:p w14:paraId="0A67834D" w14:textId="77777777" w:rsidR="009A1F0E" w:rsidRPr="00D71986" w:rsidRDefault="009A1F0E" w:rsidP="00A31BBF">
      <w:pPr>
        <w:autoSpaceDE w:val="0"/>
        <w:autoSpaceDN w:val="0"/>
        <w:adjustRightInd w:val="0"/>
        <w:spacing w:after="0" w:line="360" w:lineRule="auto"/>
        <w:jc w:val="both"/>
        <w:rPr>
          <w:rFonts w:ascii="Palatino Linotype" w:hAnsi="Palatino Linotype" w:cs="Arial"/>
          <w:sz w:val="24"/>
        </w:rPr>
      </w:pPr>
      <w:r w:rsidRPr="00D71986">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w:t>
      </w:r>
      <w:r w:rsidRPr="00D71986">
        <w:rPr>
          <w:rFonts w:ascii="Palatino Linotype" w:hAnsi="Palatino Linotype"/>
          <w:b/>
          <w:sz w:val="24"/>
          <w:u w:val="single"/>
        </w:rPr>
        <w:t>no contener un nombre que identifique al solicitante o que permita tener certeza sobre su identidad.</w:t>
      </w:r>
      <w:r w:rsidRPr="00D71986">
        <w:rPr>
          <w:rFonts w:ascii="Palatino Linotype" w:hAnsi="Palatino Linotype"/>
          <w:sz w:val="24"/>
        </w:rPr>
        <w:t xml:space="preserve"> </w:t>
      </w:r>
      <w:r w:rsidRPr="00D71986">
        <w:rPr>
          <w:rFonts w:ascii="Palatino Linotype" w:hAnsi="Palatino Linotype" w:cs="Arial"/>
          <w:sz w:val="24"/>
        </w:rPr>
        <w:t>En conclusión, se cubrieron los requisitos de procedencia y procedibilidad y conforme a las constancias que obran en el expediente.</w:t>
      </w:r>
    </w:p>
    <w:p w14:paraId="4024DE0A" w14:textId="77777777" w:rsidR="009A1F0E" w:rsidRPr="0034179B" w:rsidRDefault="009A1F0E" w:rsidP="00A31BBF">
      <w:pPr>
        <w:autoSpaceDE w:val="0"/>
        <w:autoSpaceDN w:val="0"/>
        <w:adjustRightInd w:val="0"/>
        <w:spacing w:after="0" w:line="360" w:lineRule="auto"/>
        <w:jc w:val="both"/>
        <w:rPr>
          <w:rFonts w:cs="Arial"/>
          <w:b/>
        </w:rPr>
      </w:pPr>
    </w:p>
    <w:p w14:paraId="616700E5" w14:textId="4C83E21D" w:rsidR="009A1F0E" w:rsidRPr="00F444C4" w:rsidRDefault="009A1F0E" w:rsidP="00A31BBF">
      <w:pPr>
        <w:keepNext/>
        <w:keepLines/>
        <w:spacing w:after="0"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lastRenderedPageBreak/>
        <w:t xml:space="preserve">CUARTO. </w:t>
      </w:r>
      <w:r w:rsidRPr="00F444C4">
        <w:rPr>
          <w:rFonts w:ascii="Palatino Linotype" w:hAnsi="Palatino Linotype"/>
          <w:b/>
          <w:color w:val="000000" w:themeColor="text1"/>
          <w:sz w:val="26"/>
          <w:szCs w:val="26"/>
          <w:lang w:val="es-ES_tradnl"/>
        </w:rPr>
        <w:t>De las causas de improcedencia.</w:t>
      </w:r>
    </w:p>
    <w:p w14:paraId="479A342C" w14:textId="77777777" w:rsidR="009A1F0E" w:rsidRPr="00D71986" w:rsidRDefault="009A1F0E" w:rsidP="00A31BBF">
      <w:pPr>
        <w:spacing w:after="0" w:line="360" w:lineRule="auto"/>
        <w:contextualSpacing/>
        <w:jc w:val="both"/>
        <w:rPr>
          <w:rFonts w:ascii="Palatino Linotype" w:hAnsi="Palatino Linotype" w:cs="Palatino Linotype"/>
          <w:color w:val="000000"/>
          <w:sz w:val="24"/>
          <w:lang w:val="es-ES_tradnl"/>
        </w:rPr>
      </w:pPr>
      <w:r w:rsidRPr="00D71986">
        <w:rPr>
          <w:rFonts w:ascii="Palatino Linotype" w:hAnsi="Palatino Linotype" w:cs="Palatino Linotype"/>
          <w:color w:val="000000"/>
          <w:sz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1D053CE" w14:textId="77777777" w:rsidR="009A1F0E" w:rsidRPr="00D71986" w:rsidRDefault="009A1F0E" w:rsidP="00A31BBF">
      <w:pPr>
        <w:spacing w:after="0" w:line="360" w:lineRule="auto"/>
        <w:contextualSpacing/>
        <w:jc w:val="both"/>
        <w:rPr>
          <w:rFonts w:ascii="Palatino Linotype" w:hAnsi="Palatino Linotype" w:cs="Palatino Linotype"/>
          <w:color w:val="000000"/>
          <w:sz w:val="24"/>
          <w:lang w:val="es-ES_tradnl"/>
        </w:rPr>
      </w:pPr>
    </w:p>
    <w:p w14:paraId="302BB4D1" w14:textId="77777777" w:rsidR="009A1F0E" w:rsidRPr="00D71986" w:rsidRDefault="009A1F0E" w:rsidP="00A31BBF">
      <w:pPr>
        <w:spacing w:after="0" w:line="360" w:lineRule="auto"/>
        <w:contextualSpacing/>
        <w:jc w:val="both"/>
        <w:rPr>
          <w:rFonts w:ascii="Palatino Linotype" w:hAnsi="Palatino Linotype" w:cs="Palatino Linotype"/>
          <w:color w:val="000000"/>
          <w:sz w:val="24"/>
          <w:lang w:val="es-ES_tradnl"/>
        </w:rPr>
      </w:pPr>
      <w:r w:rsidRPr="00D71986">
        <w:rPr>
          <w:rFonts w:ascii="Palatino Linotype" w:hAnsi="Palatino Linotype" w:cs="Palatino Linotype"/>
          <w:color w:val="000000"/>
          <w:sz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71986">
        <w:rPr>
          <w:rFonts w:ascii="Palatino Linotype" w:hAnsi="Palatino Linotype" w:cs="Palatino Linotype"/>
          <w:color w:val="000000"/>
          <w:sz w:val="24"/>
          <w:vertAlign w:val="superscript"/>
          <w:lang w:val="es-ES_tradnl"/>
        </w:rPr>
        <w:footnoteReference w:id="1"/>
      </w:r>
      <w:r w:rsidRPr="00D71986">
        <w:rPr>
          <w:rFonts w:ascii="Palatino Linotype" w:hAnsi="Palatino Linotype" w:cs="Palatino Linotype"/>
          <w:color w:val="000000"/>
          <w:sz w:val="24"/>
          <w:lang w:val="es-ES_tradnl"/>
        </w:rPr>
        <w:t xml:space="preserve">, la cual permite dilucidar alguna </w:t>
      </w:r>
      <w:r w:rsidRPr="00D71986">
        <w:rPr>
          <w:rFonts w:ascii="Palatino Linotype" w:hAnsi="Palatino Linotype" w:cs="Palatino Linotype"/>
          <w:color w:val="000000"/>
          <w:sz w:val="24"/>
          <w:lang w:val="es-ES_tradnl"/>
        </w:rPr>
        <w:lastRenderedPageBreak/>
        <w:t>causal que impida el estudio y resolución, cuando una vez admitido el recurso de revisión se advierta una causa de improcedencia que permita sobreseerlo, sin estudiar el fondo del asunto.</w:t>
      </w:r>
    </w:p>
    <w:p w14:paraId="17C48B80" w14:textId="77777777" w:rsidR="009A1F0E" w:rsidRPr="00D71986" w:rsidRDefault="009A1F0E" w:rsidP="00A31BBF">
      <w:pPr>
        <w:spacing w:after="0" w:line="360" w:lineRule="auto"/>
        <w:contextualSpacing/>
        <w:jc w:val="both"/>
        <w:rPr>
          <w:rFonts w:ascii="Palatino Linotype" w:hAnsi="Palatino Linotype" w:cs="Palatino Linotype"/>
          <w:color w:val="000000"/>
          <w:sz w:val="24"/>
          <w:lang w:val="es-ES_tradnl"/>
        </w:rPr>
      </w:pPr>
    </w:p>
    <w:p w14:paraId="6A28623F" w14:textId="77777777" w:rsidR="009A1F0E" w:rsidRPr="00D71986" w:rsidRDefault="009A1F0E" w:rsidP="00A31BBF">
      <w:pPr>
        <w:spacing w:after="0" w:line="360" w:lineRule="auto"/>
        <w:contextualSpacing/>
        <w:jc w:val="both"/>
        <w:rPr>
          <w:rFonts w:ascii="Palatino Linotype" w:hAnsi="Palatino Linotype" w:cs="Palatino Linotype"/>
          <w:color w:val="000000"/>
          <w:sz w:val="24"/>
          <w:lang w:val="es-ES_tradnl"/>
        </w:rPr>
      </w:pPr>
      <w:r w:rsidRPr="00D71986">
        <w:rPr>
          <w:rFonts w:ascii="Palatino Linotype" w:hAnsi="Palatino Linotype" w:cs="Palatino Linotype"/>
          <w:color w:val="000000"/>
          <w:sz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6653B03" w14:textId="77777777" w:rsidR="009A1F0E" w:rsidRDefault="009A1F0E"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584AFBD5" w14:textId="3BC53717" w:rsidR="00A916EF" w:rsidRPr="001B3A3D" w:rsidRDefault="009A1F0E" w:rsidP="00A31BB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 xml:space="preserve">QUINTO. </w:t>
      </w:r>
      <w:r w:rsidR="00A916EF" w:rsidRPr="00F444C4">
        <w:rPr>
          <w:rFonts w:ascii="Palatino Linotype" w:eastAsia="Times New Roman" w:hAnsi="Palatino Linotype" w:cs="Times New Roman"/>
          <w:b/>
          <w:color w:val="000000" w:themeColor="text1"/>
          <w:sz w:val="26"/>
          <w:szCs w:val="26"/>
          <w:lang w:val="es-ES_tradnl" w:eastAsia="es-MX"/>
        </w:rPr>
        <w:t>Estudio y resolución del asunto.</w:t>
      </w:r>
    </w:p>
    <w:p w14:paraId="4FAC00A8" w14:textId="77777777" w:rsidR="00A916EF"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80160D7" w14:textId="77777777" w:rsidR="00F222E0" w:rsidRPr="00F444C4" w:rsidRDefault="00F222E0"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4A2048D"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Por tanto, es conveniente recordar que el hoy Recurrente requirió del Sujeto Obligado, de la actual administración, lo siguiente:</w:t>
      </w:r>
    </w:p>
    <w:p w14:paraId="6037226D" w14:textId="77777777" w:rsidR="00F222E0" w:rsidRDefault="00F222E0" w:rsidP="00A31BBF">
      <w:pPr>
        <w:spacing w:after="0"/>
        <w:contextualSpacing/>
        <w:rPr>
          <w:rFonts w:cs="Palatino Linotype"/>
          <w:color w:val="000000"/>
        </w:rPr>
      </w:pPr>
    </w:p>
    <w:p w14:paraId="2052DE65" w14:textId="505941C4" w:rsidR="009A1F0E" w:rsidRPr="00D71986" w:rsidRDefault="00D71986" w:rsidP="00A31BBF">
      <w:pPr>
        <w:pStyle w:val="Prrafodelista"/>
        <w:numPr>
          <w:ilvl w:val="0"/>
          <w:numId w:val="21"/>
        </w:numPr>
        <w:contextualSpacing/>
        <w:rPr>
          <w:rFonts w:cs="Palatino Linotype"/>
          <w:color w:val="000000"/>
        </w:rPr>
      </w:pPr>
      <w:r w:rsidRPr="00D71986">
        <w:rPr>
          <w:rFonts w:cs="Palatino Linotype"/>
          <w:color w:val="000000"/>
        </w:rPr>
        <w:t>Nombramiento de la Directora de Administración 2022-2024</w:t>
      </w:r>
      <w:r>
        <w:rPr>
          <w:rFonts w:cs="Palatino Linotype"/>
          <w:color w:val="000000"/>
        </w:rPr>
        <w:t>.</w:t>
      </w:r>
    </w:p>
    <w:p w14:paraId="238D7125" w14:textId="00FE4B7B" w:rsidR="009A1F0E" w:rsidRPr="00D71986" w:rsidRDefault="00D71986" w:rsidP="00A31BBF">
      <w:pPr>
        <w:pStyle w:val="Prrafodelista"/>
        <w:numPr>
          <w:ilvl w:val="0"/>
          <w:numId w:val="21"/>
        </w:numPr>
        <w:contextualSpacing/>
        <w:rPr>
          <w:rFonts w:cs="Palatino Linotype"/>
          <w:color w:val="000000"/>
        </w:rPr>
      </w:pPr>
      <w:proofErr w:type="spellStart"/>
      <w:r w:rsidRPr="00D71986">
        <w:rPr>
          <w:rFonts w:cs="Palatino Linotype"/>
          <w:color w:val="000000"/>
        </w:rPr>
        <w:t>Curriculum</w:t>
      </w:r>
      <w:proofErr w:type="spellEnd"/>
      <w:r w:rsidRPr="00D71986">
        <w:rPr>
          <w:rFonts w:cs="Palatino Linotype"/>
          <w:color w:val="000000"/>
        </w:rPr>
        <w:t xml:space="preserve"> y/o Ficha Laboral donde se describan los diferentes cargos que </w:t>
      </w:r>
      <w:proofErr w:type="spellStart"/>
      <w:r w:rsidRPr="00D71986">
        <w:rPr>
          <w:rFonts w:cs="Palatino Linotype"/>
          <w:color w:val="000000"/>
        </w:rPr>
        <w:t>a</w:t>
      </w:r>
      <w:proofErr w:type="spellEnd"/>
      <w:r w:rsidRPr="00D71986">
        <w:rPr>
          <w:rFonts w:cs="Palatino Linotype"/>
          <w:color w:val="000000"/>
        </w:rPr>
        <w:t xml:space="preserve"> ocupado dentro de la administración pública Estatal y Municipal</w:t>
      </w:r>
    </w:p>
    <w:p w14:paraId="50956D75" w14:textId="0AD7BC01" w:rsidR="009A1F0E" w:rsidRPr="00D71986" w:rsidRDefault="00D71986" w:rsidP="00A31BBF">
      <w:pPr>
        <w:pStyle w:val="Prrafodelista"/>
        <w:numPr>
          <w:ilvl w:val="0"/>
          <w:numId w:val="21"/>
        </w:numPr>
        <w:contextualSpacing/>
        <w:rPr>
          <w:rFonts w:cs="Palatino Linotype"/>
          <w:color w:val="000000"/>
        </w:rPr>
      </w:pPr>
      <w:r w:rsidRPr="00D71986">
        <w:rPr>
          <w:rFonts w:cs="Palatino Linotype"/>
          <w:color w:val="000000"/>
        </w:rPr>
        <w:t>Título y Cédula Profesional los cuales obran en su expediente l</w:t>
      </w:r>
      <w:r>
        <w:rPr>
          <w:rFonts w:cs="Palatino Linotype"/>
          <w:color w:val="000000"/>
        </w:rPr>
        <w:t>aboral del ayuntamiento de San M</w:t>
      </w:r>
      <w:r w:rsidRPr="00D71986">
        <w:rPr>
          <w:rFonts w:cs="Palatino Linotype"/>
          <w:color w:val="000000"/>
        </w:rPr>
        <w:t xml:space="preserve">ateo </w:t>
      </w:r>
      <w:r>
        <w:rPr>
          <w:rFonts w:cs="Palatino Linotype"/>
          <w:color w:val="000000"/>
        </w:rPr>
        <w:t>Atenco.</w:t>
      </w:r>
      <w:r w:rsidR="009A1F0E" w:rsidRPr="00D71986">
        <w:rPr>
          <w:rFonts w:cs="Palatino Linotype"/>
          <w:color w:val="000000"/>
        </w:rPr>
        <w:t xml:space="preserve"> </w:t>
      </w:r>
    </w:p>
    <w:p w14:paraId="41C38FAD" w14:textId="4EC74C60" w:rsidR="00F222E0" w:rsidRPr="00D27283" w:rsidRDefault="00D71986" w:rsidP="00D27283">
      <w:pPr>
        <w:pStyle w:val="Prrafodelista"/>
        <w:numPr>
          <w:ilvl w:val="0"/>
          <w:numId w:val="21"/>
        </w:numPr>
        <w:contextualSpacing/>
        <w:rPr>
          <w:rFonts w:cs="Palatino Linotype"/>
          <w:color w:val="000000"/>
          <w:lang w:val="es-ES_tradnl" w:eastAsia="es-MX"/>
        </w:rPr>
      </w:pPr>
      <w:r w:rsidRPr="00D71986">
        <w:rPr>
          <w:rFonts w:cs="Palatino Linotype"/>
          <w:color w:val="000000"/>
        </w:rPr>
        <w:t xml:space="preserve">Acuerdo de Cabildo donde se Nombra y se le toma protesta del cargo como Directora de Administración a Alejandra Guadalupe </w:t>
      </w:r>
      <w:proofErr w:type="spellStart"/>
      <w:r w:rsidRPr="00D71986">
        <w:rPr>
          <w:rFonts w:cs="Palatino Linotype"/>
          <w:color w:val="000000"/>
        </w:rPr>
        <w:t>Rello</w:t>
      </w:r>
      <w:proofErr w:type="spellEnd"/>
      <w:r w:rsidRPr="00D71986">
        <w:rPr>
          <w:rFonts w:cs="Palatino Linotype"/>
          <w:color w:val="000000"/>
        </w:rPr>
        <w:t xml:space="preserve"> Rodarte</w:t>
      </w:r>
      <w:r w:rsidR="00EF6EAA">
        <w:rPr>
          <w:rFonts w:cs="Palatino Linotype"/>
          <w:color w:val="000000"/>
        </w:rPr>
        <w:t>.</w:t>
      </w:r>
    </w:p>
    <w:p w14:paraId="34EC4379" w14:textId="77777777" w:rsidR="009A1F0E" w:rsidRPr="009A1F0E" w:rsidRDefault="009A1F0E" w:rsidP="00A31BBF">
      <w:pPr>
        <w:pStyle w:val="Prrafodelista"/>
        <w:ind w:left="2160"/>
        <w:contextualSpacing/>
        <w:rPr>
          <w:rFonts w:cs="Palatino Linotype"/>
          <w:color w:val="000000"/>
          <w:lang w:val="es-ES_tradnl" w:eastAsia="es-MX"/>
        </w:rPr>
      </w:pPr>
    </w:p>
    <w:p w14:paraId="404EB823" w14:textId="2F2888E4" w:rsidR="009A1F0E" w:rsidRDefault="00A916EF"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EF6EAA">
        <w:rPr>
          <w:rFonts w:ascii="Palatino Linotype" w:eastAsia="Times New Roman" w:hAnsi="Palatino Linotype" w:cs="Palatino Linotype"/>
          <w:color w:val="000000"/>
          <w:sz w:val="24"/>
          <w:szCs w:val="24"/>
          <w:lang w:val="es-ES_tradnl" w:eastAsia="es-MX"/>
        </w:rPr>
        <w:t>l</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w:t>
      </w:r>
      <w:r w:rsidRPr="00F444C4">
        <w:rPr>
          <w:rFonts w:ascii="Palatino Linotype" w:eastAsia="Times New Roman" w:hAnsi="Palatino Linotype" w:cs="Palatino Linotype"/>
          <w:color w:val="000000"/>
          <w:sz w:val="24"/>
          <w:szCs w:val="24"/>
          <w:lang w:val="es-ES_tradnl" w:eastAsia="es-MX"/>
        </w:rPr>
        <w:t xml:space="preserve"> archivo electrónico:</w:t>
      </w:r>
    </w:p>
    <w:p w14:paraId="78250C99" w14:textId="77777777" w:rsidR="00EF6EAA" w:rsidRPr="00D36F15" w:rsidRDefault="00EF6EAA" w:rsidP="00A31BB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37EC665" w14:textId="77777777" w:rsidR="00FC0C7D" w:rsidRPr="00FC0C7D" w:rsidRDefault="00EF6EAA" w:rsidP="00A31BBF">
      <w:pPr>
        <w:pStyle w:val="Prrafodelista"/>
        <w:numPr>
          <w:ilvl w:val="0"/>
          <w:numId w:val="29"/>
        </w:numPr>
        <w:contextualSpacing/>
        <w:rPr>
          <w:rFonts w:cs="Palatino Linotype"/>
          <w:color w:val="000000"/>
          <w:lang w:val="es-ES_tradnl" w:eastAsia="es-MX"/>
        </w:rPr>
      </w:pPr>
      <w:r w:rsidRPr="00EF6EAA">
        <w:rPr>
          <w:rFonts w:cs="Palatino Linotype"/>
          <w:b/>
          <w:bCs/>
          <w:i/>
          <w:lang w:eastAsia="es-MX"/>
        </w:rPr>
        <w:t>00156.pdf</w:t>
      </w:r>
      <w:r w:rsidR="009A1F0E">
        <w:rPr>
          <w:rFonts w:cs="Palatino Linotype"/>
          <w:b/>
          <w:bCs/>
          <w:i/>
          <w:lang w:eastAsia="es-MX"/>
        </w:rPr>
        <w:t xml:space="preserve">: </w:t>
      </w:r>
      <w:r w:rsidR="00FC0C7D">
        <w:rPr>
          <w:rFonts w:cs="Palatino Linotype"/>
          <w:bCs/>
          <w:lang w:eastAsia="es-MX"/>
        </w:rPr>
        <w:t>Consta de diversos documentos los cuales se describen a continuación:</w:t>
      </w:r>
    </w:p>
    <w:p w14:paraId="0F24CA99" w14:textId="3551AB96" w:rsidR="00FC0C7D" w:rsidRPr="00FC0C7D" w:rsidRDefault="00FC0C7D" w:rsidP="00A31BBF">
      <w:pPr>
        <w:pStyle w:val="Prrafodelista"/>
        <w:numPr>
          <w:ilvl w:val="0"/>
          <w:numId w:val="48"/>
        </w:numPr>
        <w:contextualSpacing/>
        <w:rPr>
          <w:rFonts w:cs="Palatino Linotype"/>
          <w:color w:val="000000"/>
          <w:lang w:val="es-ES_tradnl" w:eastAsia="es-MX"/>
        </w:rPr>
      </w:pPr>
      <w:r>
        <w:rPr>
          <w:rFonts w:cs="Palatino Linotype"/>
          <w:iCs/>
          <w:lang w:eastAsia="es-MX"/>
        </w:rPr>
        <w:t>O</w:t>
      </w:r>
      <w:r w:rsidR="00EF6EAA" w:rsidRPr="00FC0C7D">
        <w:rPr>
          <w:rFonts w:cs="Palatino Linotype"/>
          <w:iCs/>
          <w:lang w:eastAsia="es-MX"/>
        </w:rPr>
        <w:t xml:space="preserve">ficio número SMA/UIPPET/UT/0582/2024, de fecha treinta de septiembre de dos mil veinticuatro, mediante el cual la Titular de la </w:t>
      </w:r>
      <w:r w:rsidRPr="00FC0C7D">
        <w:rPr>
          <w:rFonts w:cs="Palatino Linotype"/>
          <w:iCs/>
          <w:lang w:eastAsia="es-MX"/>
        </w:rPr>
        <w:t>U</w:t>
      </w:r>
      <w:r w:rsidR="00EF6EAA" w:rsidRPr="00FC0C7D">
        <w:rPr>
          <w:rFonts w:cs="Palatino Linotype"/>
          <w:iCs/>
          <w:lang w:eastAsia="es-MX"/>
        </w:rPr>
        <w:t xml:space="preserve">nidad de </w:t>
      </w:r>
      <w:r w:rsidRPr="00FC0C7D">
        <w:rPr>
          <w:rFonts w:cs="Palatino Linotype"/>
          <w:iCs/>
          <w:lang w:eastAsia="es-MX"/>
        </w:rPr>
        <w:t xml:space="preserve">Transparencia mediante el cual refiere que en apego a lo establecido la solicitud fue analizada y turnada al área correspondiente por lo cual remite los </w:t>
      </w:r>
      <w:r>
        <w:rPr>
          <w:rFonts w:cs="Palatino Linotype"/>
          <w:iCs/>
          <w:lang w:eastAsia="es-MX"/>
        </w:rPr>
        <w:t>respectivos anexos.</w:t>
      </w:r>
    </w:p>
    <w:p w14:paraId="4ACB2780" w14:textId="02F9D0DD" w:rsidR="00374EB9" w:rsidRPr="00374EB9" w:rsidRDefault="00FC0C7D"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Oficio SMA/RH/479/2024, signado por el Jefe de Departamento de Recursos Humanos, mediante el cual </w:t>
      </w:r>
      <w:r w:rsidR="002C4523">
        <w:rPr>
          <w:rFonts w:cs="Palatino Linotype"/>
          <w:iCs/>
          <w:lang w:eastAsia="es-MX"/>
        </w:rPr>
        <w:t>medularmente refiere que</w:t>
      </w:r>
      <w:r w:rsidR="00F82CE7">
        <w:rPr>
          <w:rFonts w:cs="Palatino Linotype"/>
          <w:iCs/>
          <w:lang w:eastAsia="es-MX"/>
        </w:rPr>
        <w:t>,</w:t>
      </w:r>
      <w:r w:rsidR="002C4523">
        <w:rPr>
          <w:rFonts w:cs="Palatino Linotype"/>
          <w:iCs/>
          <w:lang w:eastAsia="es-MX"/>
        </w:rPr>
        <w:t xml:space="preserve"> en atención a lo requerido en la solicitud de información, se adjunta el Nombramiento de la Directora de Administración,</w:t>
      </w:r>
      <w:r w:rsidR="00374EB9">
        <w:rPr>
          <w:rFonts w:cs="Palatino Linotype"/>
          <w:iCs/>
          <w:lang w:eastAsia="es-MX"/>
        </w:rPr>
        <w:t xml:space="preserve"> Currículum Vitae en versión pública y Título </w:t>
      </w:r>
      <w:r w:rsidR="00374EB9">
        <w:rPr>
          <w:rFonts w:cs="Palatino Linotype"/>
          <w:iCs/>
          <w:lang w:eastAsia="es-MX"/>
        </w:rPr>
        <w:lastRenderedPageBreak/>
        <w:t>Profesional, asimismo refiere que respecto al acuerdo de Cabildo, deberá solicitarlo a la Secretaría del Ayuntamiento.</w:t>
      </w:r>
    </w:p>
    <w:p w14:paraId="399A865C" w14:textId="4E236D33" w:rsidR="00374EB9" w:rsidRPr="00374EB9" w:rsidRDefault="00374EB9"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Se adjunta el nombramiento como Directora de Administración a la Licenciada Alejandra Guadalupe </w:t>
      </w:r>
      <w:proofErr w:type="spellStart"/>
      <w:r>
        <w:rPr>
          <w:rFonts w:cs="Palatino Linotype"/>
          <w:iCs/>
          <w:lang w:eastAsia="es-MX"/>
        </w:rPr>
        <w:t>Rello</w:t>
      </w:r>
      <w:proofErr w:type="spellEnd"/>
      <w:r>
        <w:rPr>
          <w:rFonts w:cs="Palatino Linotype"/>
          <w:iCs/>
          <w:lang w:eastAsia="es-MX"/>
        </w:rPr>
        <w:t xml:space="preserve"> Rodarte, emitido por la Presidenta Municipal Constitucional.</w:t>
      </w:r>
    </w:p>
    <w:p w14:paraId="09324CA9" w14:textId="77777777" w:rsidR="00374EB9" w:rsidRPr="00374EB9" w:rsidRDefault="00374EB9"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Ficha Curricular de la Licenciada Alejandra Guadalupe </w:t>
      </w:r>
      <w:proofErr w:type="spellStart"/>
      <w:r>
        <w:rPr>
          <w:rFonts w:cs="Palatino Linotype"/>
          <w:iCs/>
          <w:lang w:eastAsia="es-MX"/>
        </w:rPr>
        <w:t>Rello</w:t>
      </w:r>
      <w:proofErr w:type="spellEnd"/>
      <w:r>
        <w:rPr>
          <w:rFonts w:cs="Palatino Linotype"/>
          <w:iCs/>
          <w:lang w:eastAsia="es-MX"/>
        </w:rPr>
        <w:t xml:space="preserve"> Rodarte.</w:t>
      </w:r>
    </w:p>
    <w:p w14:paraId="15438E61" w14:textId="05DAC55E" w:rsidR="00374EB9" w:rsidRPr="00374EB9" w:rsidRDefault="00374EB9"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El Título de Licenciada en Derecho otorgado por la Universidad Autónoma del Estado de México, a la C. Alejandra Guadalupe </w:t>
      </w:r>
      <w:proofErr w:type="spellStart"/>
      <w:r>
        <w:rPr>
          <w:rFonts w:cs="Palatino Linotype"/>
          <w:iCs/>
          <w:lang w:eastAsia="es-MX"/>
        </w:rPr>
        <w:t>Rello</w:t>
      </w:r>
      <w:proofErr w:type="spellEnd"/>
      <w:r>
        <w:rPr>
          <w:rFonts w:cs="Palatino Linotype"/>
          <w:iCs/>
          <w:lang w:eastAsia="es-MX"/>
        </w:rPr>
        <w:t xml:space="preserve"> Rodarte.</w:t>
      </w:r>
    </w:p>
    <w:p w14:paraId="0EFADA89" w14:textId="77777777" w:rsidR="00CE3539" w:rsidRPr="00CE3539" w:rsidRDefault="00374EB9"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Oficio SMA/SHA/2972/2024remitido por el Secretario del Ayuntamiento mediante el cual refiere que en atención al requerimiento se anexa certificación del acuerdo de cabildo, donde fue nombrada la Lic. Alejandra Guadalupe </w:t>
      </w:r>
      <w:proofErr w:type="spellStart"/>
      <w:r>
        <w:rPr>
          <w:rFonts w:cs="Palatino Linotype"/>
          <w:iCs/>
          <w:lang w:eastAsia="es-MX"/>
        </w:rPr>
        <w:t>Rello</w:t>
      </w:r>
      <w:proofErr w:type="spellEnd"/>
      <w:r>
        <w:rPr>
          <w:rFonts w:cs="Palatino Linotype"/>
          <w:iCs/>
          <w:lang w:eastAsia="es-MX"/>
        </w:rPr>
        <w:t xml:space="preserve"> Rodarte, como Directora de Administración.</w:t>
      </w:r>
    </w:p>
    <w:p w14:paraId="061BD00B" w14:textId="7B37E8DF" w:rsidR="009A1F0E" w:rsidRPr="00FC0C7D" w:rsidRDefault="00CE3539" w:rsidP="00A31BBF">
      <w:pPr>
        <w:pStyle w:val="Prrafodelista"/>
        <w:numPr>
          <w:ilvl w:val="0"/>
          <w:numId w:val="47"/>
        </w:numPr>
        <w:contextualSpacing/>
        <w:rPr>
          <w:rFonts w:cs="Palatino Linotype"/>
          <w:color w:val="000000"/>
          <w:lang w:val="es-ES_tradnl" w:eastAsia="es-MX"/>
        </w:rPr>
      </w:pPr>
      <w:r>
        <w:rPr>
          <w:rFonts w:cs="Palatino Linotype"/>
          <w:iCs/>
          <w:lang w:eastAsia="es-MX"/>
        </w:rPr>
        <w:t xml:space="preserve">Oficio SMA/SHA/2968/2024, mediante el cual se certifica que en el Libro de Actas de Cabildo se aprueba el nombramiento de la Licenciada Alejandra Guadalupe </w:t>
      </w:r>
      <w:proofErr w:type="spellStart"/>
      <w:r>
        <w:rPr>
          <w:rFonts w:cs="Palatino Linotype"/>
          <w:iCs/>
          <w:lang w:eastAsia="es-MX"/>
        </w:rPr>
        <w:t>Rello</w:t>
      </w:r>
      <w:proofErr w:type="spellEnd"/>
      <w:r>
        <w:rPr>
          <w:rFonts w:cs="Palatino Linotype"/>
          <w:iCs/>
          <w:lang w:eastAsia="es-MX"/>
        </w:rPr>
        <w:t xml:space="preserve"> Rodarte</w:t>
      </w:r>
      <w:r w:rsidR="009A1F0E" w:rsidRPr="00FC0C7D">
        <w:rPr>
          <w:rFonts w:cs="Palatino Linotype"/>
          <w:iCs/>
          <w:lang w:eastAsia="es-MX"/>
        </w:rPr>
        <w:t>.</w:t>
      </w:r>
      <w:r w:rsidR="00AC4EF9" w:rsidRPr="00FC0C7D">
        <w:rPr>
          <w:rFonts w:cs="Palatino Linotype"/>
          <w:lang w:val="es-ES_tradnl" w:eastAsia="es-MX"/>
        </w:rPr>
        <w:t xml:space="preserve"> </w:t>
      </w:r>
    </w:p>
    <w:p w14:paraId="31FEC357" w14:textId="77777777" w:rsidR="009A1F0E" w:rsidRDefault="009A1F0E" w:rsidP="00A31BBF">
      <w:pPr>
        <w:spacing w:after="0" w:line="360" w:lineRule="auto"/>
        <w:contextualSpacing/>
        <w:jc w:val="both"/>
        <w:rPr>
          <w:rFonts w:ascii="Palatino Linotype" w:eastAsia="Times New Roman" w:hAnsi="Palatino Linotype" w:cs="Palatino Linotype"/>
          <w:color w:val="000000"/>
          <w:sz w:val="24"/>
          <w:lang w:val="es-ES_tradnl" w:eastAsia="es-MX"/>
        </w:rPr>
      </w:pPr>
    </w:p>
    <w:p w14:paraId="1CD8F5CB" w14:textId="3BC41414" w:rsidR="00A944B4" w:rsidRPr="00A944B4" w:rsidRDefault="00A916EF" w:rsidP="00A31BBF">
      <w:pPr>
        <w:spacing w:after="0" w:line="360" w:lineRule="auto"/>
        <w:contextualSpacing/>
        <w:jc w:val="both"/>
        <w:rPr>
          <w:rFonts w:ascii="Palatino Linotype" w:eastAsia="Times New Roman" w:hAnsi="Palatino Linotype" w:cs="Palatino Linotype"/>
          <w:color w:val="000000"/>
          <w:sz w:val="24"/>
          <w:lang w:val="es-ES_tradnl" w:eastAsia="es-MX"/>
        </w:rPr>
      </w:pPr>
      <w:r w:rsidRPr="00BA037E">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00381837" w:rsidRPr="00BA037E">
        <w:rPr>
          <w:rFonts w:ascii="Palatino Linotype" w:eastAsia="Times New Roman" w:hAnsi="Palatino Linotype" w:cs="Palatino Linotype"/>
          <w:i/>
          <w:color w:val="000000"/>
          <w:sz w:val="24"/>
          <w:szCs w:val="24"/>
          <w:lang w:val="es-ES_tradnl" w:eastAsia="es-MX"/>
        </w:rPr>
        <w:t>“</w:t>
      </w:r>
      <w:r w:rsidR="00D47B0D" w:rsidRPr="00D47B0D">
        <w:rPr>
          <w:rFonts w:ascii="Palatino Linotype" w:eastAsia="Times New Roman" w:hAnsi="Palatino Linotype" w:cs="Palatino Linotype"/>
          <w:i/>
          <w:color w:val="000000"/>
          <w:sz w:val="24"/>
          <w:szCs w:val="24"/>
          <w:lang w:eastAsia="es-MX"/>
        </w:rPr>
        <w:t>FALTA DE DOCUMENTO Y/O JUSTIFICACIÓN DE LA AUSENCIA DE LA CÉDULA PROFESIONAL DE LA C. ALEJANDRA GUADALUPE RELLO RODARTE.</w:t>
      </w:r>
      <w:r w:rsidR="00AC4EF9" w:rsidRPr="00BA037E">
        <w:rPr>
          <w:rFonts w:ascii="Palatino Linotype" w:eastAsia="Times New Roman" w:hAnsi="Palatino Linotype" w:cs="Palatino Linotype"/>
          <w:i/>
          <w:color w:val="000000"/>
          <w:sz w:val="24"/>
          <w:szCs w:val="24"/>
          <w:lang w:eastAsia="es-MX"/>
        </w:rPr>
        <w:t>”</w:t>
      </w:r>
      <w:r w:rsidR="00000057" w:rsidRPr="00BA037E">
        <w:rPr>
          <w:rFonts w:ascii="Palatino Linotype" w:eastAsia="Times New Roman" w:hAnsi="Palatino Linotype" w:cs="Palatino Linotype"/>
          <w:i/>
          <w:color w:val="000000"/>
          <w:lang w:val="es-ES_tradnl" w:eastAsia="es-MX"/>
        </w:rPr>
        <w:t xml:space="preserve"> </w:t>
      </w:r>
      <w:r w:rsidRPr="00BA037E">
        <w:rPr>
          <w:rFonts w:ascii="Palatino Linotype" w:eastAsia="Times New Roman" w:hAnsi="Palatino Linotype" w:cs="Palatino Linotype"/>
          <w:color w:val="000000"/>
          <w:sz w:val="24"/>
          <w:lang w:val="es-ES_tradnl" w:eastAsia="es-MX"/>
        </w:rPr>
        <w:t>y motivos de inconformidad</w:t>
      </w:r>
      <w:r w:rsidR="00381837" w:rsidRPr="00BA037E">
        <w:rPr>
          <w:rFonts w:ascii="Palatino Linotype" w:eastAsia="Times New Roman" w:hAnsi="Palatino Linotype" w:cs="Palatino Linotype"/>
          <w:color w:val="000000"/>
          <w:sz w:val="24"/>
          <w:lang w:val="es-ES_tradnl" w:eastAsia="es-MX"/>
        </w:rPr>
        <w:t xml:space="preserve"> que “</w:t>
      </w:r>
      <w:r w:rsidR="00D47B0D" w:rsidRPr="00D47B0D">
        <w:rPr>
          <w:rFonts w:ascii="Palatino Linotype" w:eastAsia="Times New Roman" w:hAnsi="Palatino Linotype" w:cs="Palatino Linotype"/>
          <w:i/>
          <w:iCs/>
          <w:color w:val="000000"/>
          <w:sz w:val="24"/>
          <w:szCs w:val="24"/>
          <w:lang w:eastAsia="es-MX"/>
        </w:rPr>
        <w:t xml:space="preserve">FALTA DE DOCUMENTO Y/O JUSTIFICACIÓN DE LA AUSENCIA DE LA CÉDULA PROFESIONAL DE LA C. ALEJANDRA GUADALUPE RELLO RODARTE, TODA VEZ QUE DICHA AYUNTAMIENTO IDENTIFICA COMO "LICENCIADA" A LA </w:t>
      </w:r>
      <w:r w:rsidR="00D47B0D" w:rsidRPr="00D47B0D">
        <w:rPr>
          <w:rFonts w:ascii="Palatino Linotype" w:eastAsia="Times New Roman" w:hAnsi="Palatino Linotype" w:cs="Palatino Linotype"/>
          <w:i/>
          <w:iCs/>
          <w:color w:val="000000"/>
          <w:sz w:val="24"/>
          <w:szCs w:val="24"/>
          <w:lang w:eastAsia="es-MX"/>
        </w:rPr>
        <w:lastRenderedPageBreak/>
        <w:t>DIRECTORA DE ADMINISTRACIÓN; TODA VEZ QUE EL DOCUMENTO ADJUNTO A LA RESPUESTA QUE EMITE EL ÁREA RSPONSABLE DE LA INFORMACIÓN CON EL OFICIO SMA/RH/479/2024, DE SEPTIEMBRE 30 DE 2024, NO INFORMA RESPECTO DEL DOCUMENTO SOLICITADO SIENDO ESTA LA CÉDULA PROFESIONAL, TODA VEZ QUE, DE LA BUSQUEDA EN EL REGISTRO NACIONAL DE PROFESIONES NO SE CUENTA CON REGISTRO DE DICHA CIUDADANA, ATENDIENDO A QUE ESTE H. AYUNTAMEINTO SE DEBIO DE CERCIORAR DE LOS DOCUMENTOS COMPROBATORIOS PARA INTEGRAR EL EXPEDIENTE LABORAL DE LOS SERVIDORES PUBLICOS. DOCUMENTO MISMO EXPEDIDO POR LA SECRETARIA DE EDUCACIÓN PÚBLICA A TRAVES DE LA DIRECCIÓN GENERAL DE PROFESIONES O EN SU CASO AUTORIZACIÓN PARA EJERCER DICHA PROFESIÓN, CONFORME A LAS DISPOSICIONES REGLAMENTARIAS DEL ARTÍCULO 5° DE LA CONSTITUTCIÓN FEDERAL, DEL CUAL CARECE. MOTIVO POR EL CUAL NO CUENTA CON LA IDENTIFICACIÓN OFICIAL QUE AVALE LOS CONOCIMIENTOS ADQUIRIDOS Y LA CORRESPONDIENTE HABILITACIÓN PARA EJERCER LA PROFESIÓN QUE REFIERE "LICENCIADA EN DERECHO". POR LO QUE SE ENCONTRARIA EN LA PRESUNCIÓN DE UN HECHO CONSTITUTIVO DE DELITO, POR FIRMAR DOCUMENTOS OFICIALES SIN CONTAR CON DICHA HABILITACIÓN A TRAVES DE LACÉDULA PROFESIONAL O LA CORRESPODIENTE AUTORIZACIÓN PARA TALES EFECTOS.</w:t>
      </w:r>
      <w:r w:rsidR="00381837" w:rsidRPr="00BA037E">
        <w:rPr>
          <w:rFonts w:ascii="Palatino Linotype" w:hAnsi="Palatino Linotype"/>
          <w:i/>
          <w:color w:val="000000"/>
          <w:sz w:val="24"/>
          <w:szCs w:val="24"/>
        </w:rPr>
        <w:t>”</w:t>
      </w:r>
      <w:r w:rsidRPr="00BA037E">
        <w:rPr>
          <w:rFonts w:ascii="Palatino Linotype" w:eastAsia="Times New Roman" w:hAnsi="Palatino Linotype" w:cs="Palatino Linotype"/>
          <w:i/>
          <w:color w:val="000000"/>
          <w:sz w:val="24"/>
          <w:lang w:val="es-ES_tradnl" w:eastAsia="es-MX"/>
        </w:rPr>
        <w:t>,</w:t>
      </w:r>
      <w:r w:rsidRPr="00BA037E">
        <w:rPr>
          <w:rFonts w:ascii="Palatino Linotype" w:eastAsia="Times New Roman" w:hAnsi="Palatino Linotype" w:cs="Palatino Linotype"/>
          <w:i/>
          <w:color w:val="000000"/>
          <w:lang w:val="es-ES_tradnl" w:eastAsia="es-MX"/>
        </w:rPr>
        <w:t xml:space="preserve"> </w:t>
      </w:r>
      <w:r w:rsidRPr="00BA037E">
        <w:rPr>
          <w:rFonts w:ascii="Palatino Linotype" w:eastAsia="Times New Roman" w:hAnsi="Palatino Linotype" w:cs="Palatino Linotype"/>
          <w:color w:val="000000"/>
          <w:sz w:val="24"/>
          <w:lang w:val="es-ES_tradnl" w:eastAsia="es-MX"/>
        </w:rPr>
        <w:t xml:space="preserve">en este sentido el Recurrente considero que el </w:t>
      </w:r>
      <w:r w:rsidR="00A944B4" w:rsidRPr="00BA037E">
        <w:rPr>
          <w:rFonts w:ascii="Palatino Linotype" w:eastAsia="Times New Roman" w:hAnsi="Palatino Linotype" w:cs="Palatino Linotype"/>
          <w:color w:val="000000"/>
          <w:sz w:val="24"/>
          <w:lang w:val="es-ES_tradnl" w:eastAsia="es-MX"/>
        </w:rPr>
        <w:t xml:space="preserve">Sujeto Obligado no le dio cuenta de </w:t>
      </w:r>
      <w:r w:rsidR="00D47B0D">
        <w:rPr>
          <w:rFonts w:ascii="Palatino Linotype" w:eastAsia="Times New Roman" w:hAnsi="Palatino Linotype" w:cs="Palatino Linotype"/>
          <w:color w:val="000000"/>
          <w:sz w:val="24"/>
          <w:lang w:val="es-ES_tradnl" w:eastAsia="es-MX"/>
        </w:rPr>
        <w:t>la cédula profesional de la Directora de Administración.</w:t>
      </w:r>
      <w:r w:rsidR="00A944B4" w:rsidRPr="00A944B4">
        <w:rPr>
          <w:rFonts w:ascii="Palatino Linotype" w:hAnsi="Palatino Linotype" w:cs="Palatino Linotype"/>
          <w:color w:val="000000"/>
          <w:sz w:val="24"/>
          <w:szCs w:val="24"/>
        </w:rPr>
        <w:t xml:space="preserve"> </w:t>
      </w:r>
    </w:p>
    <w:p w14:paraId="3A14D3E2" w14:textId="77777777" w:rsidR="00315CA3" w:rsidRDefault="00315CA3" w:rsidP="00A31BBF">
      <w:pPr>
        <w:spacing w:after="0" w:line="360" w:lineRule="auto"/>
        <w:jc w:val="both"/>
        <w:rPr>
          <w:rFonts w:ascii="Palatino Linotype" w:eastAsia="Times New Roman" w:hAnsi="Palatino Linotype" w:cs="Calibri"/>
          <w:sz w:val="24"/>
          <w:szCs w:val="24"/>
          <w:lang w:val="es-ES_tradnl" w:eastAsia="es-MX"/>
        </w:rPr>
      </w:pPr>
    </w:p>
    <w:p w14:paraId="51CA1792" w14:textId="56F51B41" w:rsidR="002A0584" w:rsidRPr="002A0584" w:rsidRDefault="002A0584" w:rsidP="002A0584">
      <w:pPr>
        <w:spacing w:line="360" w:lineRule="auto"/>
        <w:contextualSpacing/>
        <w:jc w:val="both"/>
        <w:rPr>
          <w:rFonts w:ascii="Palatino Linotype" w:hAnsi="Palatino Linotype"/>
          <w:color w:val="000000" w:themeColor="text1"/>
          <w:sz w:val="24"/>
        </w:rPr>
      </w:pPr>
      <w:r w:rsidRPr="002A0584">
        <w:rPr>
          <w:rFonts w:ascii="Palatino Linotype" w:eastAsia="MS Mincho" w:hAnsi="Palatino Linotype" w:cs="Arial"/>
          <w:sz w:val="24"/>
        </w:rPr>
        <w:t xml:space="preserve">Es necesario precisar que el Recurrente se inconformo respecto a que no se le proporciono </w:t>
      </w:r>
      <w:r w:rsidR="00092059">
        <w:rPr>
          <w:rFonts w:ascii="Palatino Linotype" w:eastAsia="MS Mincho" w:hAnsi="Palatino Linotype" w:cs="Arial"/>
          <w:sz w:val="24"/>
        </w:rPr>
        <w:t>la cédula profesional de la servidora pública referida en la solicitud de información</w:t>
      </w:r>
      <w:r w:rsidRPr="002A0584">
        <w:rPr>
          <w:rFonts w:ascii="Palatino Linotype" w:eastAsia="MS Mincho" w:hAnsi="Palatino Linotype" w:cs="Arial"/>
          <w:sz w:val="24"/>
        </w:rPr>
        <w:t xml:space="preserve">, por </w:t>
      </w:r>
      <w:r w:rsidRPr="002A0584">
        <w:rPr>
          <w:rFonts w:ascii="Palatino Linotype" w:eastAsia="MS Mincho" w:hAnsi="Palatino Linotype" w:cs="Arial"/>
          <w:sz w:val="24"/>
        </w:rPr>
        <w:lastRenderedPageBreak/>
        <w:t xml:space="preserve">lo </w:t>
      </w:r>
      <w:r w:rsidRPr="002A0584">
        <w:rPr>
          <w:rFonts w:ascii="Palatino Linotype" w:eastAsia="MS Mincho" w:hAnsi="Palatino Linotype" w:cs="Arial"/>
          <w:b/>
          <w:sz w:val="24"/>
        </w:rPr>
        <w:t xml:space="preserve">que se tiene por </w:t>
      </w:r>
      <w:r w:rsidRPr="002A0584">
        <w:rPr>
          <w:rFonts w:ascii="Palatino Linotype" w:hAnsi="Palatino Linotype"/>
          <w:b/>
          <w:color w:val="000000" w:themeColor="text1"/>
          <w:sz w:val="24"/>
        </w:rPr>
        <w:t>consentida</w:t>
      </w:r>
      <w:r w:rsidRPr="002A0584">
        <w:rPr>
          <w:rFonts w:ascii="Palatino Linotype" w:hAnsi="Palatino Linotype"/>
          <w:color w:val="000000" w:themeColor="text1"/>
          <w:sz w:val="24"/>
        </w:rPr>
        <w:t xml:space="preserve"> </w:t>
      </w:r>
      <w:r w:rsidR="00092059">
        <w:rPr>
          <w:rFonts w:ascii="Palatino Linotype" w:hAnsi="Palatino Linotype"/>
          <w:color w:val="000000" w:themeColor="text1"/>
          <w:sz w:val="24"/>
        </w:rPr>
        <w:t>el nombramiento, ficha curricular, título y acuerdo de cabildo donde se nombra y se toma protesta del cargo como Directora de Administración de la servidora pública referida en la solicitud de información,</w:t>
      </w:r>
      <w:r w:rsidRPr="002A0584">
        <w:rPr>
          <w:rFonts w:ascii="Palatino Linotype" w:eastAsia="MS Mincho" w:hAnsi="Palatino Linotype" w:cs="Arial"/>
          <w:sz w:val="24"/>
        </w:rPr>
        <w:t xml:space="preserve"> ya</w:t>
      </w:r>
      <w:r w:rsidRPr="002A0584">
        <w:rPr>
          <w:rFonts w:ascii="Palatino Linotype" w:hAnsi="Palatino Linotype" w:cs="Arial"/>
          <w:b/>
          <w:bCs/>
          <w:sz w:val="24"/>
        </w:rPr>
        <w:t xml:space="preserve"> </w:t>
      </w:r>
      <w:r w:rsidRPr="002A0584">
        <w:rPr>
          <w:rFonts w:ascii="Palatino Linotype" w:hAnsi="Palatino Linotype" w:cs="Arial"/>
          <w:sz w:val="24"/>
        </w:rPr>
        <w:t xml:space="preserve">que la falta de impugnación respecto de los requerimientos que no fueron manifestados en el recurso de revisión, debe entenderse como </w:t>
      </w:r>
      <w:r w:rsidRPr="002A0584">
        <w:rPr>
          <w:rFonts w:ascii="Palatino Linotype" w:hAnsi="Palatino Linotype" w:cs="Arial"/>
          <w:b/>
          <w:bCs/>
          <w:sz w:val="24"/>
        </w:rPr>
        <w:t>actos consentidos</w:t>
      </w:r>
      <w:r w:rsidRPr="002A0584">
        <w:rPr>
          <w:rFonts w:ascii="Palatino Linotype" w:hAnsi="Palatino Linotype" w:cs="Arial"/>
          <w:sz w:val="24"/>
        </w:rPr>
        <w:t>.</w:t>
      </w:r>
    </w:p>
    <w:p w14:paraId="50F70AA4" w14:textId="77777777" w:rsidR="002A0584" w:rsidRPr="002A0584" w:rsidRDefault="002A0584" w:rsidP="002A0584">
      <w:pPr>
        <w:pStyle w:val="Prrafodelista"/>
        <w:ind w:left="0"/>
        <w:rPr>
          <w:rFonts w:eastAsia="MS Mincho" w:cs="Arial"/>
          <w:sz w:val="28"/>
        </w:rPr>
      </w:pPr>
    </w:p>
    <w:p w14:paraId="306014D0" w14:textId="77777777" w:rsidR="002A0584" w:rsidRPr="002A0584" w:rsidRDefault="002A0584" w:rsidP="002A0584">
      <w:pPr>
        <w:spacing w:line="360" w:lineRule="auto"/>
        <w:ind w:left="142"/>
        <w:contextualSpacing/>
        <w:jc w:val="both"/>
        <w:rPr>
          <w:rFonts w:ascii="Palatino Linotype" w:hAnsi="Palatino Linotype" w:cs="Arial"/>
          <w:sz w:val="24"/>
        </w:rPr>
      </w:pPr>
      <w:r w:rsidRPr="002A0584">
        <w:rPr>
          <w:rFonts w:ascii="Palatino Linotype" w:eastAsia="MS Mincho" w:hAnsi="Palatino Linotype" w:cs="Arial"/>
          <w:sz w:val="24"/>
        </w:rPr>
        <w:t>Esto</w:t>
      </w:r>
      <w:r w:rsidRPr="002A0584">
        <w:rPr>
          <w:rFonts w:ascii="Palatino Linotype" w:hAnsi="Palatino Linotype" w:cs="Arial"/>
          <w:sz w:val="24"/>
        </w:rPr>
        <w:t xml:space="preserve"> es así, debido a que cuando el recurrente impugna la respuesta del sujeto obligado y éste no </w:t>
      </w:r>
      <w:r w:rsidRPr="002A0584">
        <w:rPr>
          <w:rFonts w:ascii="Palatino Linotype" w:eastAsia="MS Mincho" w:hAnsi="Palatino Linotype" w:cstheme="majorBidi"/>
          <w:sz w:val="24"/>
        </w:rPr>
        <w:t>expresa</w:t>
      </w:r>
      <w:r w:rsidRPr="002A0584">
        <w:rPr>
          <w:rFonts w:ascii="Palatino Linotype" w:hAnsi="Palatino Linotype" w:cs="Arial"/>
          <w:sz w:val="24"/>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710B443B" w14:textId="77777777" w:rsidR="002A0584" w:rsidRPr="002A0584" w:rsidRDefault="002A0584" w:rsidP="002A0584">
      <w:pPr>
        <w:spacing w:line="360" w:lineRule="auto"/>
        <w:ind w:left="142"/>
        <w:contextualSpacing/>
        <w:jc w:val="both"/>
        <w:rPr>
          <w:rFonts w:ascii="Palatino Linotype" w:eastAsiaTheme="minorEastAsia" w:hAnsi="Palatino Linotype" w:cs="Arial"/>
          <w:sz w:val="24"/>
        </w:rPr>
      </w:pPr>
    </w:p>
    <w:p w14:paraId="58456F03" w14:textId="77777777" w:rsidR="002A0584" w:rsidRPr="002A0584" w:rsidRDefault="002A0584" w:rsidP="002A0584">
      <w:pPr>
        <w:pStyle w:val="Prrafodelista"/>
        <w:ind w:left="567" w:right="567"/>
        <w:rPr>
          <w:rFonts w:cs="Arial"/>
          <w:i/>
        </w:rPr>
      </w:pPr>
      <w:r w:rsidRPr="002A0584">
        <w:rPr>
          <w:rFonts w:cs="Arial"/>
          <w:b/>
          <w:bCs/>
          <w:i/>
          <w:iCs/>
        </w:rPr>
        <w:t>“REVISIÓN EN AMPARO. LOS RESOLUTIVOS NO COMBATIDOS DEBEN DECLARARSE FIRMES. </w:t>
      </w:r>
      <w:r w:rsidRPr="002A0584">
        <w:rPr>
          <w:rFonts w:cs="Arial"/>
          <w:i/>
          <w:iCs/>
          <w:u w:val="single"/>
        </w:rPr>
        <w:t>Cuando algún resolutivo de la sentencia impugnada afecta a EL RECURRENTE, y ésta no expresa agravio en contra de las consideraciones que le sirven de base, dicho resolutivo debe declararse firme.</w:t>
      </w:r>
      <w:r w:rsidRPr="002A0584">
        <w:rPr>
          <w:rFonts w:cs="Arial"/>
          <w:i/>
          <w:iCs/>
        </w:rPr>
        <w:t> Esto es, en el caso referido, no obstante que la materia de la revisión comprende a todos los resolutivos que afectan a EL RECURRENTE, </w:t>
      </w:r>
      <w:r w:rsidRPr="002A0584">
        <w:rPr>
          <w:rFonts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2A0584">
        <w:rPr>
          <w:rFonts w:cs="Arial"/>
          <w:i/>
          <w:iCs/>
        </w:rPr>
        <w:t xml:space="preserve">.” </w:t>
      </w:r>
      <w:r w:rsidRPr="002A0584">
        <w:rPr>
          <w:rFonts w:cs="Arial"/>
          <w:i/>
        </w:rPr>
        <w:t>(Énfasis añadido)</w:t>
      </w:r>
    </w:p>
    <w:p w14:paraId="4D14647E" w14:textId="77777777" w:rsidR="002A0584" w:rsidRPr="002A0584" w:rsidRDefault="002A0584" w:rsidP="002A0584">
      <w:pPr>
        <w:spacing w:line="360" w:lineRule="auto"/>
        <w:contextualSpacing/>
        <w:jc w:val="both"/>
        <w:rPr>
          <w:rFonts w:ascii="Palatino Linotype" w:hAnsi="Palatino Linotype" w:cs="Arial"/>
          <w:sz w:val="24"/>
        </w:rPr>
      </w:pPr>
      <w:r w:rsidRPr="002A0584">
        <w:rPr>
          <w:rFonts w:ascii="Palatino Linotype" w:hAnsi="Palatino Linotype" w:cs="Arial"/>
          <w:sz w:val="24"/>
        </w:rPr>
        <w:lastRenderedPageBreak/>
        <w:t xml:space="preserve">Consecutivamente, </w:t>
      </w:r>
      <w:r w:rsidRPr="002A0584">
        <w:rPr>
          <w:rFonts w:ascii="Palatino Linotype" w:hAnsi="Palatino Linotype" w:cs="Arial"/>
          <w:b/>
          <w:bCs/>
          <w:sz w:val="24"/>
        </w:rPr>
        <w:t xml:space="preserve">la parte de la respuesta que no fue impugnada debe </w:t>
      </w:r>
      <w:r w:rsidRPr="002A0584">
        <w:rPr>
          <w:rFonts w:ascii="Palatino Linotype" w:eastAsia="MS Mincho" w:hAnsi="Palatino Linotype" w:cs="Arial"/>
          <w:sz w:val="24"/>
        </w:rPr>
        <w:t>declararse</w:t>
      </w:r>
      <w:r w:rsidRPr="002A0584">
        <w:rPr>
          <w:rFonts w:ascii="Palatino Linotype" w:hAnsi="Palatino Linotype" w:cs="Arial"/>
          <w:b/>
          <w:bCs/>
          <w:sz w:val="24"/>
        </w:rPr>
        <w:t xml:space="preserve"> </w:t>
      </w:r>
      <w:r w:rsidRPr="002A0584">
        <w:rPr>
          <w:rFonts w:ascii="Palatino Linotype" w:eastAsia="MS Mincho" w:hAnsi="Palatino Linotype" w:cs="Arial"/>
          <w:sz w:val="24"/>
        </w:rPr>
        <w:t>consentida</w:t>
      </w:r>
      <w:r w:rsidRPr="002A0584">
        <w:rPr>
          <w:rFonts w:ascii="Palatino Linotype" w:hAnsi="Palatino Linotype" w:cs="Arial"/>
          <w:b/>
          <w:bCs/>
          <w:sz w:val="24"/>
        </w:rPr>
        <w:t xml:space="preserve"> por el recurrente, toda vez que no realizó </w:t>
      </w:r>
      <w:r w:rsidRPr="002A0584">
        <w:rPr>
          <w:rFonts w:ascii="Palatino Linotype" w:eastAsia="MS Mincho" w:hAnsi="Palatino Linotype" w:cs="Arial"/>
          <w:sz w:val="24"/>
        </w:rPr>
        <w:t>manifestaciones</w:t>
      </w:r>
      <w:r w:rsidRPr="002A0584">
        <w:rPr>
          <w:rFonts w:ascii="Palatino Linotype" w:hAnsi="Palatino Linotype" w:cs="Arial"/>
          <w:b/>
          <w:bCs/>
          <w:sz w:val="24"/>
        </w:rPr>
        <w:t xml:space="preserve"> de inconformidad</w:t>
      </w:r>
      <w:r w:rsidRPr="002A0584">
        <w:rPr>
          <w:rFonts w:ascii="Palatino Linotype" w:hAnsi="Palatino Linotype" w:cs="Arial"/>
          <w:sz w:val="24"/>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22600A38" w14:textId="77777777" w:rsidR="002A0584" w:rsidRPr="002A0584" w:rsidRDefault="002A0584" w:rsidP="002A0584">
      <w:pPr>
        <w:spacing w:line="360" w:lineRule="auto"/>
        <w:contextualSpacing/>
        <w:jc w:val="both"/>
        <w:rPr>
          <w:rFonts w:ascii="Palatino Linotype" w:hAnsi="Palatino Linotype" w:cs="Arial"/>
          <w:sz w:val="24"/>
        </w:rPr>
      </w:pPr>
    </w:p>
    <w:p w14:paraId="0209ECB2" w14:textId="5974D504" w:rsidR="002A0584" w:rsidRPr="002A0584" w:rsidRDefault="002A0584" w:rsidP="002A0584">
      <w:pPr>
        <w:spacing w:after="0" w:line="360" w:lineRule="auto"/>
        <w:ind w:left="567" w:right="567"/>
        <w:jc w:val="both"/>
        <w:rPr>
          <w:rFonts w:ascii="Palatino Linotype" w:hAnsi="Palatino Linotype" w:cs="Arial"/>
          <w:sz w:val="24"/>
        </w:rPr>
      </w:pPr>
      <w:r w:rsidRPr="002A0584">
        <w:rPr>
          <w:rFonts w:ascii="Palatino Linotype" w:hAnsi="Palatino Linotype" w:cs="Arial"/>
          <w:b/>
          <w:bCs/>
          <w:i/>
          <w:iCs/>
          <w:sz w:val="24"/>
        </w:rPr>
        <w:t>“ACTOS CONSENTIDOS. SON LOS QUE NO SE IMPUGNAN MEDIANTE EL RECURSO IDÓNEO. </w:t>
      </w:r>
      <w:r w:rsidRPr="002A0584">
        <w:rPr>
          <w:rFonts w:ascii="Palatino Linotype" w:hAnsi="Palatino Linotype" w:cs="Arial"/>
          <w:i/>
          <w:iCs/>
          <w:sz w:val="24"/>
          <w:u w:val="single"/>
        </w:rPr>
        <w:t>Debe reputarse como consentido el acto que no se impugnó por el medio establecido por la ley</w:t>
      </w:r>
      <w:r w:rsidRPr="002A0584">
        <w:rPr>
          <w:rFonts w:ascii="Palatino Linotype" w:hAnsi="Palatino Linotype" w:cs="Arial"/>
          <w:i/>
          <w:iCs/>
          <w:sz w:val="24"/>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sidRPr="002A0584">
        <w:rPr>
          <w:rFonts w:ascii="Palatino Linotype" w:hAnsi="Palatino Linotype" w:cs="Arial"/>
          <w:sz w:val="24"/>
        </w:rPr>
        <w:t>(Énfasis añadido)</w:t>
      </w:r>
    </w:p>
    <w:p w14:paraId="721CF003" w14:textId="77777777" w:rsidR="002A0584" w:rsidRDefault="002A0584" w:rsidP="002A0584">
      <w:pPr>
        <w:spacing w:after="0" w:line="360" w:lineRule="auto"/>
        <w:jc w:val="both"/>
        <w:rPr>
          <w:rFonts w:ascii="Palatino Linotype" w:eastAsia="Times New Roman" w:hAnsi="Palatino Linotype" w:cs="Calibri"/>
          <w:sz w:val="24"/>
          <w:szCs w:val="24"/>
          <w:lang w:val="es-ES_tradnl" w:eastAsia="es-MX"/>
        </w:rPr>
      </w:pPr>
    </w:p>
    <w:p w14:paraId="6DE2CB05" w14:textId="28DE8DE0" w:rsidR="00A916EF" w:rsidRDefault="00A916E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6B127C13" w14:textId="77777777" w:rsidR="00A31BBF" w:rsidRPr="00A944B4" w:rsidRDefault="00A31BB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30937F05" w14:textId="77777777" w:rsidR="00A916EF" w:rsidRPr="00F444C4"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257CB491" w14:textId="77777777" w:rsidR="00A916EF" w:rsidRPr="00F444C4"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w:t>
      </w:r>
      <w:r w:rsidRPr="00F444C4">
        <w:rPr>
          <w:rFonts w:ascii="Palatino Linotype" w:eastAsia="Times New Roman" w:hAnsi="Palatino Linotype" w:cs="Arial"/>
          <w:i/>
          <w:lang w:val="es-ES_tradnl" w:eastAsia="es-MX"/>
        </w:rPr>
        <w:lastRenderedPageBreak/>
        <w:t>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27D8AC" w14:textId="77777777" w:rsidR="00A916EF" w:rsidRPr="00F444C4" w:rsidRDefault="00A916E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FB00896" w14:textId="77777777" w:rsidR="00A916EF" w:rsidRPr="00F444C4" w:rsidRDefault="00A916E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F4654FB" w14:textId="77777777" w:rsidR="00A916EF" w:rsidRPr="00F444C4" w:rsidRDefault="00A916E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48371001" w14:textId="77777777" w:rsidR="00A916EF" w:rsidRPr="00F444C4" w:rsidRDefault="00A916EF" w:rsidP="00A31BBF">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36DC2B8" w14:textId="77777777" w:rsidR="00A916EF" w:rsidRPr="00F444C4" w:rsidRDefault="00A916EF" w:rsidP="00A31BBF">
      <w:pPr>
        <w:spacing w:after="0" w:line="240" w:lineRule="auto"/>
        <w:rPr>
          <w:rFonts w:ascii="Times New Roman" w:eastAsia="Times New Roman" w:hAnsi="Times New Roman" w:cs="Times New Roman"/>
          <w:sz w:val="24"/>
          <w:szCs w:val="24"/>
          <w:lang w:eastAsia="es-ES"/>
        </w:rPr>
      </w:pPr>
    </w:p>
    <w:p w14:paraId="24D3C3D8" w14:textId="77777777" w:rsidR="00A916EF" w:rsidRPr="00F444C4"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6B0CF561" w14:textId="77777777" w:rsidR="00A916EF" w:rsidRPr="00F444C4"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B2E881E" w14:textId="77777777" w:rsidR="00A916EF" w:rsidRPr="00F444C4"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w:t>
      </w:r>
      <w:r w:rsidRPr="00F444C4">
        <w:rPr>
          <w:rFonts w:ascii="Palatino Linotype" w:eastAsia="Times New Roman" w:hAnsi="Palatino Linotype" w:cs="Arial"/>
          <w:i/>
          <w:lang w:val="es-ES_tradnl" w:eastAsia="es-MX"/>
        </w:rPr>
        <w:lastRenderedPageBreak/>
        <w:t xml:space="preserve">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7328C6BB" w14:textId="77777777" w:rsidR="00A916EF" w:rsidRDefault="00A916EF" w:rsidP="00A31BBF">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7E5CDA0F" w14:textId="77777777" w:rsidR="00AA7641" w:rsidRPr="00452B4D" w:rsidRDefault="00AA7641" w:rsidP="00A31BBF">
      <w:pPr>
        <w:spacing w:after="0" w:line="360" w:lineRule="auto"/>
        <w:ind w:left="567" w:right="616"/>
        <w:jc w:val="both"/>
        <w:rPr>
          <w:rFonts w:ascii="Palatino Linotype" w:eastAsia="Times New Roman" w:hAnsi="Palatino Linotype" w:cs="Arial"/>
          <w:i/>
          <w:lang w:val="es-ES_tradnl" w:eastAsia="es-MX"/>
        </w:rPr>
      </w:pPr>
    </w:p>
    <w:p w14:paraId="139A87F6" w14:textId="61FD6D25" w:rsidR="00633048" w:rsidRDefault="00A916EF" w:rsidP="00A31BBF">
      <w:pPr>
        <w:spacing w:after="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55952C8" w14:textId="77777777" w:rsidR="00A944B4" w:rsidRPr="00F444C4" w:rsidRDefault="00A944B4" w:rsidP="00A31BBF">
      <w:pPr>
        <w:spacing w:after="0" w:line="360" w:lineRule="auto"/>
        <w:ind w:right="49"/>
        <w:contextualSpacing/>
        <w:jc w:val="both"/>
        <w:rPr>
          <w:rFonts w:ascii="Palatino Linotype" w:eastAsia="MS Mincho" w:hAnsi="Palatino Linotype" w:cs="Calibri"/>
          <w:sz w:val="24"/>
          <w:lang w:val="es-ES_tradnl" w:eastAsia="es-MX"/>
        </w:rPr>
      </w:pPr>
    </w:p>
    <w:p w14:paraId="7D3FA9F4" w14:textId="3EAE455A" w:rsidR="00AA7641" w:rsidRPr="00F444C4" w:rsidRDefault="00A916EF" w:rsidP="00A31BBF">
      <w:pPr>
        <w:spacing w:after="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007D5C5C" w:rsidRPr="00F444C4">
        <w:rPr>
          <w:rFonts w:ascii="Palatino Linotype" w:eastAsia="MS Mincho" w:hAnsi="Palatino Linotype" w:cs="Calibri"/>
          <w:sz w:val="24"/>
          <w:lang w:val="es-ES_tradnl" w:eastAsia="es-MX"/>
        </w:rPr>
        <w:t>de acuerdo con el</w:t>
      </w:r>
      <w:r w:rsidRPr="00F444C4">
        <w:rPr>
          <w:rFonts w:ascii="Palatino Linotype" w:eastAsia="MS Mincho" w:hAnsi="Palatino Linotype" w:cs="Calibri"/>
          <w:sz w:val="24"/>
          <w:lang w:val="es-ES_tradnl" w:eastAsia="es-MX"/>
        </w:rPr>
        <w:t xml:space="preserve">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0E67E18A" w14:textId="77777777" w:rsidR="00A916EF" w:rsidRDefault="00A916EF" w:rsidP="00A31BBF">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443430" w14:textId="77777777" w:rsidR="006B40C4" w:rsidRPr="00AA7641" w:rsidRDefault="006B40C4" w:rsidP="00A31BBF">
      <w:pPr>
        <w:spacing w:after="0" w:line="360" w:lineRule="auto"/>
        <w:ind w:left="567" w:right="616"/>
        <w:contextualSpacing/>
        <w:jc w:val="both"/>
        <w:rPr>
          <w:rFonts w:ascii="Palatino Linotype" w:eastAsia="Times New Roman" w:hAnsi="Palatino Linotype" w:cs="Arial"/>
          <w:i/>
          <w:lang w:val="es-ES_tradnl" w:eastAsia="gl-ES"/>
        </w:rPr>
      </w:pPr>
    </w:p>
    <w:p w14:paraId="1984E1DF" w14:textId="0D8784A9" w:rsidR="00A916EF" w:rsidRPr="0015656E" w:rsidRDefault="00A916EF" w:rsidP="00A31BBF">
      <w:pPr>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bCs/>
          <w:sz w:val="24"/>
          <w:lang w:val="es-ES_tradnl" w:eastAsia="es-MX"/>
        </w:rPr>
        <w:lastRenderedPageBreak/>
        <w:t xml:space="preserve">Además, </w:t>
      </w:r>
      <w:r w:rsidRPr="00F444C4">
        <w:rPr>
          <w:rFonts w:ascii="Palatino Linotype" w:eastAsia="Times New Roman" w:hAnsi="Palatino Linotype" w:cs="Arial"/>
          <w:sz w:val="24"/>
          <w:lang w:val="es-ES_tradnl" w:eastAsia="es-MX"/>
        </w:rPr>
        <w:t>a Ley de Transparencia y Acceso a la Información Pública del Estado de México y Municipios, prevé en su artículo 23, fracción IV, que son Sujetos Obligados a Transparentar y permitir el acceso a su información y proteger l</w:t>
      </w:r>
      <w:r w:rsidR="0015656E">
        <w:rPr>
          <w:rFonts w:ascii="Palatino Linotype" w:eastAsia="Times New Roman" w:hAnsi="Palatino Linotype" w:cs="Arial"/>
          <w:sz w:val="24"/>
          <w:lang w:val="es-ES_tradnl" w:eastAsia="es-MX"/>
        </w:rPr>
        <w:t>os datos que obren en su poder:</w:t>
      </w:r>
    </w:p>
    <w:p w14:paraId="19D9EF0C" w14:textId="77777777" w:rsidR="00A916EF" w:rsidRPr="00F444C4" w:rsidRDefault="00A916EF" w:rsidP="00A31BBF">
      <w:pPr>
        <w:spacing w:after="0" w:line="360" w:lineRule="auto"/>
        <w:ind w:left="567" w:right="616"/>
        <w:contextualSpacing/>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Artículo 23.</w:t>
      </w:r>
      <w:r w:rsidRPr="00F444C4">
        <w:rPr>
          <w:rFonts w:ascii="Palatino Linotype" w:eastAsia="Times New Roman" w:hAnsi="Palatino Linotype" w:cs="Arial"/>
          <w:i/>
          <w:lang w:val="es-ES_tradnl" w:eastAsia="es-MX"/>
        </w:rPr>
        <w:t xml:space="preserve"> Son sujetos obligados a transparentar y permitir el acceso a su información y proteger los datos personales que obren en su poder:</w:t>
      </w:r>
    </w:p>
    <w:p w14:paraId="58B45A54" w14:textId="77777777" w:rsidR="00A916EF" w:rsidRPr="00F444C4" w:rsidRDefault="00A916EF" w:rsidP="00A31BBF">
      <w:pPr>
        <w:spacing w:after="0" w:line="360" w:lineRule="auto"/>
        <w:ind w:left="567" w:right="616"/>
        <w:contextualSpacing/>
        <w:jc w:val="both"/>
        <w:rPr>
          <w:rFonts w:ascii="Palatino Linotype" w:eastAsia="Times New Roman" w:hAnsi="Palatino Linotype" w:cs="Arial"/>
          <w:b/>
          <w:i/>
          <w:lang w:val="es-ES_tradnl" w:eastAsia="es-MX"/>
        </w:rPr>
      </w:pPr>
    </w:p>
    <w:p w14:paraId="2BBCF1F7" w14:textId="7EC9B1EC" w:rsidR="00CB3350" w:rsidRPr="00A944B4" w:rsidRDefault="00A916EF" w:rsidP="00A31BBF">
      <w:pPr>
        <w:spacing w:after="0" w:line="360" w:lineRule="auto"/>
        <w:ind w:left="567" w:right="616"/>
        <w:contextualSpacing/>
        <w:jc w:val="both"/>
        <w:rPr>
          <w:rFonts w:ascii="Palatino Linotype" w:eastAsia="Times New Roman" w:hAnsi="Palatino Linotype" w:cs="Arial"/>
          <w:bCs/>
          <w:i/>
          <w:lang w:val="es-ES_tradnl" w:eastAsia="es-MX"/>
        </w:rPr>
      </w:pPr>
      <w:r w:rsidRPr="00F444C4">
        <w:rPr>
          <w:rFonts w:ascii="Palatino Linotype" w:eastAsia="Times New Roman" w:hAnsi="Palatino Linotype" w:cs="Arial"/>
          <w:b/>
          <w:i/>
          <w:lang w:val="es-ES_tradnl" w:eastAsia="es-MX"/>
        </w:rPr>
        <w:t xml:space="preserve">IV. </w:t>
      </w:r>
      <w:r w:rsidRPr="00F444C4">
        <w:rPr>
          <w:rFonts w:ascii="Palatino Linotype" w:eastAsia="Times New Roman" w:hAnsi="Palatino Linotype" w:cs="Arial"/>
          <w:bCs/>
          <w:i/>
          <w:lang w:val="es-ES_tradnl" w:eastAsia="es-MX"/>
        </w:rPr>
        <w:t>Los ayuntamientos y las dependencias, organismos, órganos y entidades de la administración municipal;</w:t>
      </w:r>
    </w:p>
    <w:p w14:paraId="3292326E" w14:textId="77777777" w:rsidR="00E60C62" w:rsidRDefault="00E60C62" w:rsidP="00A31BBF">
      <w:pPr>
        <w:spacing w:after="0" w:line="360" w:lineRule="auto"/>
        <w:ind w:right="49"/>
        <w:jc w:val="both"/>
        <w:rPr>
          <w:rFonts w:ascii="Palatino Linotype" w:hAnsi="Palatino Linotype"/>
          <w:sz w:val="24"/>
          <w:szCs w:val="24"/>
        </w:rPr>
      </w:pPr>
    </w:p>
    <w:p w14:paraId="655B009E" w14:textId="12318C50" w:rsidR="001D2FE3" w:rsidRDefault="00FC46D1" w:rsidP="00A31BBF">
      <w:pPr>
        <w:spacing w:after="0" w:line="360" w:lineRule="auto"/>
        <w:ind w:right="49"/>
        <w:jc w:val="both"/>
        <w:rPr>
          <w:rFonts w:ascii="Palatino Linotype" w:hAnsi="Palatino Linotype"/>
          <w:sz w:val="24"/>
          <w:szCs w:val="24"/>
        </w:rPr>
      </w:pPr>
      <w:r>
        <w:rPr>
          <w:rFonts w:ascii="Palatino Linotype" w:hAnsi="Palatino Linotype"/>
          <w:sz w:val="24"/>
          <w:szCs w:val="24"/>
        </w:rPr>
        <w:t>Ahora bien, para el ca</w:t>
      </w:r>
      <w:r w:rsidR="00BA2472">
        <w:rPr>
          <w:rFonts w:ascii="Palatino Linotype" w:hAnsi="Palatino Linotype"/>
          <w:sz w:val="24"/>
          <w:szCs w:val="24"/>
        </w:rPr>
        <w:t>so concreto respecto a los puntos 1(uno), 2 (dos), 3 (tres)</w:t>
      </w:r>
      <w:r w:rsidR="001D2FE3">
        <w:rPr>
          <w:rFonts w:ascii="Palatino Linotype" w:hAnsi="Palatino Linotype"/>
          <w:sz w:val="24"/>
          <w:szCs w:val="24"/>
        </w:rPr>
        <w:t xml:space="preserve"> y</w:t>
      </w:r>
      <w:r w:rsidR="00BA2472">
        <w:rPr>
          <w:rFonts w:ascii="Palatino Linotype" w:hAnsi="Palatino Linotype"/>
          <w:sz w:val="24"/>
          <w:szCs w:val="24"/>
        </w:rPr>
        <w:t xml:space="preserve"> 4 (cuatro), </w:t>
      </w:r>
      <w:r w:rsidR="001D2FE3">
        <w:rPr>
          <w:rFonts w:ascii="Palatino Linotype" w:hAnsi="Palatino Linotype"/>
          <w:sz w:val="24"/>
          <w:szCs w:val="24"/>
        </w:rPr>
        <w:t>el Sujeto Obligado hizo entrega de la información solicitada por el particular, tal como se muestra en la tabla siguiente:</w:t>
      </w:r>
    </w:p>
    <w:p w14:paraId="2B476DC0" w14:textId="77777777" w:rsidR="001D2FE3" w:rsidRDefault="001D2FE3" w:rsidP="00A31BBF">
      <w:pPr>
        <w:spacing w:after="0" w:line="360" w:lineRule="auto"/>
        <w:ind w:right="49"/>
        <w:jc w:val="both"/>
        <w:rPr>
          <w:rFonts w:ascii="Palatino Linotype" w:hAnsi="Palatino Linotype"/>
          <w:sz w:val="24"/>
          <w:szCs w:val="24"/>
        </w:rPr>
      </w:pPr>
    </w:p>
    <w:tbl>
      <w:tblPr>
        <w:tblStyle w:val="Tabladecuadrcula5oscura"/>
        <w:tblW w:w="0" w:type="auto"/>
        <w:tblCellSpacing w:w="2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Look w:val="04A0" w:firstRow="1" w:lastRow="0" w:firstColumn="1" w:lastColumn="0" w:noHBand="0" w:noVBand="1"/>
      </w:tblPr>
      <w:tblGrid>
        <w:gridCol w:w="1933"/>
        <w:gridCol w:w="5646"/>
        <w:gridCol w:w="1765"/>
      </w:tblGrid>
      <w:tr w:rsidR="002E3ED0" w:rsidRPr="00374FE7" w14:paraId="2BDE959D" w14:textId="77777777" w:rsidTr="009B574E">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1873" w:type="dxa"/>
            <w:shd w:val="clear" w:color="auto" w:fill="D9D9D9" w:themeFill="background1" w:themeFillShade="D9"/>
            <w:vAlign w:val="center"/>
          </w:tcPr>
          <w:p w14:paraId="725C6F58" w14:textId="77777777" w:rsidR="001D2FE3" w:rsidRPr="00374FE7" w:rsidRDefault="001D2FE3" w:rsidP="006363A7">
            <w:pPr>
              <w:jc w:val="center"/>
              <w:rPr>
                <w:rFonts w:ascii="Palatino Linotype" w:hAnsi="Palatino Linotype" w:cs="TimesNewRomanPS-ItalicMT"/>
                <w:iCs/>
                <w:color w:val="auto"/>
              </w:rPr>
            </w:pPr>
            <w:r w:rsidRPr="00374FE7">
              <w:rPr>
                <w:rFonts w:ascii="Palatino Linotype" w:hAnsi="Palatino Linotype" w:cs="TimesNewRomanPS-ItalicMT"/>
                <w:iCs/>
                <w:color w:val="auto"/>
              </w:rPr>
              <w:t>Solicitud de Información</w:t>
            </w:r>
          </w:p>
        </w:tc>
        <w:tc>
          <w:tcPr>
            <w:tcW w:w="5606" w:type="dxa"/>
            <w:shd w:val="clear" w:color="auto" w:fill="D9D9D9" w:themeFill="background1" w:themeFillShade="D9"/>
            <w:vAlign w:val="center"/>
          </w:tcPr>
          <w:p w14:paraId="5F286F2A" w14:textId="77777777" w:rsidR="001D2FE3" w:rsidRPr="00374FE7" w:rsidRDefault="001D2FE3" w:rsidP="006363A7">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rPr>
            </w:pPr>
            <w:r w:rsidRPr="00374FE7">
              <w:rPr>
                <w:rFonts w:ascii="Palatino Linotype" w:hAnsi="Palatino Linotype" w:cs="TimesNewRomanPS-ItalicMT"/>
                <w:iCs/>
                <w:color w:val="auto"/>
              </w:rPr>
              <w:t>Respuesta</w:t>
            </w:r>
          </w:p>
        </w:tc>
        <w:tc>
          <w:tcPr>
            <w:tcW w:w="0" w:type="auto"/>
            <w:shd w:val="clear" w:color="auto" w:fill="D9D9D9" w:themeFill="background1" w:themeFillShade="D9"/>
            <w:vAlign w:val="center"/>
          </w:tcPr>
          <w:p w14:paraId="2D3D8330" w14:textId="77777777" w:rsidR="001D2FE3" w:rsidRPr="00374FE7" w:rsidRDefault="001D2FE3" w:rsidP="006363A7">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rPr>
            </w:pPr>
            <w:r w:rsidRPr="00374FE7">
              <w:rPr>
                <w:rFonts w:ascii="Palatino Linotype" w:hAnsi="Palatino Linotype" w:cs="TimesNewRomanPS-ItalicMT"/>
                <w:iCs/>
                <w:color w:val="auto"/>
              </w:rPr>
              <w:t>Cumplimiento</w:t>
            </w:r>
          </w:p>
        </w:tc>
      </w:tr>
      <w:tr w:rsidR="002E3ED0" w:rsidRPr="00374FE7" w14:paraId="0164298D" w14:textId="77777777" w:rsidTr="009B574E">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1873" w:type="dxa"/>
            <w:shd w:val="clear" w:color="auto" w:fill="auto"/>
            <w:vAlign w:val="center"/>
          </w:tcPr>
          <w:p w14:paraId="151E8553" w14:textId="367FB637" w:rsidR="001D2FE3" w:rsidRPr="001F280F" w:rsidRDefault="001D2FE3" w:rsidP="006363A7">
            <w:pPr>
              <w:jc w:val="both"/>
              <w:rPr>
                <w:rFonts w:ascii="Palatino Linotype" w:hAnsi="Palatino Linotype" w:cs="TimesNewRomanPS-ItalicMT"/>
                <w:b w:val="0"/>
                <w:bCs w:val="0"/>
                <w:iCs/>
                <w:color w:val="000000"/>
                <w:sz w:val="20"/>
              </w:rPr>
            </w:pPr>
            <w:bookmarkStart w:id="1" w:name="_Hlk178634599"/>
            <w:bookmarkStart w:id="2" w:name="_Hlk178636544"/>
            <w:r>
              <w:rPr>
                <w:rFonts w:ascii="Palatino Linotype" w:hAnsi="Palatino Linotype" w:cs="TimesNewRomanPS-ItalicMT"/>
                <w:b w:val="0"/>
                <w:bCs w:val="0"/>
                <w:iCs/>
                <w:color w:val="000000"/>
                <w:sz w:val="20"/>
              </w:rPr>
              <w:t xml:space="preserve">1. </w:t>
            </w:r>
            <w:r w:rsidRPr="001D2FE3">
              <w:rPr>
                <w:rFonts w:ascii="Palatino Linotype" w:hAnsi="Palatino Linotype" w:cs="TimesNewRomanPS-ItalicMT"/>
                <w:b w:val="0"/>
                <w:bCs w:val="0"/>
                <w:iCs/>
                <w:color w:val="000000"/>
                <w:sz w:val="20"/>
              </w:rPr>
              <w:t>Nombramiento de la Directora de Administración 2022-2024</w:t>
            </w:r>
            <w:r w:rsidRPr="0060061A">
              <w:rPr>
                <w:rFonts w:ascii="Palatino Linotype" w:hAnsi="Palatino Linotype" w:cs="TimesNewRomanPS-ItalicMT"/>
                <w:b w:val="0"/>
                <w:bCs w:val="0"/>
                <w:iCs/>
                <w:color w:val="000000"/>
                <w:sz w:val="20"/>
              </w:rPr>
              <w:t>.</w:t>
            </w:r>
            <w:bookmarkEnd w:id="1"/>
          </w:p>
        </w:tc>
        <w:tc>
          <w:tcPr>
            <w:tcW w:w="5606" w:type="dxa"/>
            <w:shd w:val="clear" w:color="auto" w:fill="FFFFFF" w:themeFill="background1"/>
            <w:vAlign w:val="center"/>
          </w:tcPr>
          <w:p w14:paraId="24EAA456" w14:textId="77777777" w:rsidR="001D2FE3" w:rsidRDefault="001D2FE3" w:rsidP="001D2F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0"/>
              </w:rPr>
            </w:pPr>
            <w:r>
              <w:rPr>
                <w:rFonts w:ascii="Palatino Linotype" w:hAnsi="Palatino Linotype" w:cs="TimesNewRomanPS-ItalicMT"/>
                <w:iCs/>
                <w:sz w:val="20"/>
                <w:szCs w:val="20"/>
              </w:rPr>
              <w:t xml:space="preserve">El Jefe de Departamento de Recursos Humanos hizo entrega del </w:t>
            </w:r>
            <w:r w:rsidR="001352E7">
              <w:rPr>
                <w:rFonts w:ascii="Palatino Linotype" w:hAnsi="Palatino Linotype" w:cs="TimesNewRomanPS-ItalicMT"/>
                <w:iCs/>
                <w:sz w:val="20"/>
                <w:szCs w:val="20"/>
              </w:rPr>
              <w:t>Nombramiento como Directora de Administración a la servidora pública referida en la solicitud de información, tal como se muestra en la siguiente imagen:</w:t>
            </w:r>
          </w:p>
          <w:p w14:paraId="4EED7A19" w14:textId="11930221" w:rsidR="001352E7" w:rsidRPr="006041F8" w:rsidRDefault="001352E7" w:rsidP="001D2FE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0"/>
              </w:rPr>
            </w:pPr>
            <w:r w:rsidRPr="001352E7">
              <w:rPr>
                <w:rFonts w:ascii="Palatino Linotype" w:hAnsi="Palatino Linotype" w:cs="TimesNewRomanPS-ItalicMT"/>
                <w:iCs/>
                <w:noProof/>
                <w:sz w:val="20"/>
                <w:szCs w:val="20"/>
                <w:lang w:eastAsia="es-MX"/>
              </w:rPr>
              <w:lastRenderedPageBreak/>
              <w:drawing>
                <wp:inline distT="0" distB="0" distL="0" distR="0" wp14:anchorId="4FC555DF" wp14:editId="42E331EB">
                  <wp:extent cx="2882031" cy="3486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5041" cy="3526721"/>
                          </a:xfrm>
                          <a:prstGeom prst="rect">
                            <a:avLst/>
                          </a:prstGeom>
                        </pic:spPr>
                      </pic:pic>
                    </a:graphicData>
                  </a:graphic>
                </wp:inline>
              </w:drawing>
            </w:r>
          </w:p>
        </w:tc>
        <w:tc>
          <w:tcPr>
            <w:tcW w:w="0" w:type="auto"/>
            <w:shd w:val="clear" w:color="auto" w:fill="FFFFFF" w:themeFill="background1"/>
            <w:vAlign w:val="center"/>
          </w:tcPr>
          <w:p w14:paraId="38932E4E" w14:textId="376BABB2" w:rsidR="001D2FE3" w:rsidRPr="002A554A" w:rsidRDefault="001D2FE3" w:rsidP="002A554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rPr>
            </w:pPr>
            <w:r>
              <w:rPr>
                <w:rFonts w:ascii="Palatino Linotype" w:hAnsi="Palatino Linotype" w:cs="TimesNewRomanPS-ItalicMT"/>
                <w:b/>
                <w:iCs/>
              </w:rPr>
              <w:lastRenderedPageBreak/>
              <w:t>Sí</w:t>
            </w:r>
          </w:p>
        </w:tc>
      </w:tr>
      <w:tr w:rsidR="002E3ED0" w:rsidRPr="00374FE7" w14:paraId="3F358448" w14:textId="77777777" w:rsidTr="009B574E">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1873" w:type="dxa"/>
            <w:shd w:val="clear" w:color="auto" w:fill="auto"/>
            <w:vAlign w:val="center"/>
          </w:tcPr>
          <w:p w14:paraId="7A9AB713" w14:textId="5616D620" w:rsidR="001D2FE3" w:rsidRPr="001F280F" w:rsidRDefault="001D2FE3" w:rsidP="001D2FE3">
            <w:pPr>
              <w:jc w:val="both"/>
              <w:rPr>
                <w:rFonts w:ascii="Palatino Linotype" w:hAnsi="Palatino Linotype" w:cs="TimesNewRomanPS-ItalicMT"/>
                <w:b w:val="0"/>
                <w:bCs w:val="0"/>
                <w:iCs/>
                <w:color w:val="000000"/>
                <w:sz w:val="20"/>
              </w:rPr>
            </w:pPr>
            <w:bookmarkStart w:id="3" w:name="_Hlk178636572"/>
            <w:bookmarkEnd w:id="2"/>
            <w:r>
              <w:rPr>
                <w:rFonts w:ascii="Palatino Linotype" w:hAnsi="Palatino Linotype" w:cs="TimesNewRomanPS-ItalicMT"/>
                <w:b w:val="0"/>
                <w:bCs w:val="0"/>
                <w:iCs/>
                <w:color w:val="000000"/>
                <w:sz w:val="20"/>
              </w:rPr>
              <w:t xml:space="preserve">2. </w:t>
            </w:r>
            <w:proofErr w:type="spellStart"/>
            <w:r w:rsidRPr="001D2FE3">
              <w:rPr>
                <w:rFonts w:ascii="Palatino Linotype" w:hAnsi="Palatino Linotype" w:cs="TimesNewRomanPS-ItalicMT"/>
                <w:b w:val="0"/>
                <w:bCs w:val="0"/>
                <w:iCs/>
                <w:color w:val="000000"/>
                <w:sz w:val="20"/>
              </w:rPr>
              <w:t>Curriculum</w:t>
            </w:r>
            <w:proofErr w:type="spellEnd"/>
            <w:r w:rsidRPr="001D2FE3">
              <w:rPr>
                <w:rFonts w:ascii="Palatino Linotype" w:hAnsi="Palatino Linotype" w:cs="TimesNewRomanPS-ItalicMT"/>
                <w:b w:val="0"/>
                <w:bCs w:val="0"/>
                <w:iCs/>
                <w:color w:val="000000"/>
                <w:sz w:val="20"/>
              </w:rPr>
              <w:t xml:space="preserve"> y/o Ficha Laboral donde se describan los diferentes cargos que </w:t>
            </w:r>
            <w:proofErr w:type="spellStart"/>
            <w:proofErr w:type="gramStart"/>
            <w:r w:rsidRPr="001D2FE3">
              <w:rPr>
                <w:rFonts w:ascii="Palatino Linotype" w:hAnsi="Palatino Linotype" w:cs="TimesNewRomanPS-ItalicMT"/>
                <w:b w:val="0"/>
                <w:bCs w:val="0"/>
                <w:iCs/>
                <w:color w:val="000000"/>
                <w:sz w:val="20"/>
              </w:rPr>
              <w:t>a</w:t>
            </w:r>
            <w:proofErr w:type="spellEnd"/>
            <w:proofErr w:type="gramEnd"/>
            <w:r w:rsidRPr="001D2FE3">
              <w:rPr>
                <w:rFonts w:ascii="Palatino Linotype" w:hAnsi="Palatino Linotype" w:cs="TimesNewRomanPS-ItalicMT"/>
                <w:b w:val="0"/>
                <w:bCs w:val="0"/>
                <w:iCs/>
                <w:color w:val="000000"/>
                <w:sz w:val="20"/>
              </w:rPr>
              <w:t xml:space="preserve"> ocupado dentro de la administración pública Estatal y Municipal</w:t>
            </w:r>
            <w:r w:rsidRPr="0060061A">
              <w:rPr>
                <w:rFonts w:ascii="Palatino Linotype" w:hAnsi="Palatino Linotype" w:cs="TimesNewRomanPS-ItalicMT"/>
                <w:b w:val="0"/>
                <w:bCs w:val="0"/>
                <w:iCs/>
                <w:color w:val="000000"/>
                <w:sz w:val="20"/>
              </w:rPr>
              <w:t>.</w:t>
            </w:r>
          </w:p>
        </w:tc>
        <w:tc>
          <w:tcPr>
            <w:tcW w:w="5606" w:type="dxa"/>
            <w:shd w:val="clear" w:color="auto" w:fill="FFFFFF" w:themeFill="background1"/>
            <w:vAlign w:val="center"/>
          </w:tcPr>
          <w:p w14:paraId="61F99CC2" w14:textId="77777777" w:rsidR="001D2FE3" w:rsidRDefault="002A554A" w:rsidP="002A55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2A554A">
              <w:rPr>
                <w:rFonts w:ascii="Palatino Linotype" w:hAnsi="Palatino Linotype" w:cs="TimesNewRomanPS-ItalicMT"/>
                <w:iCs/>
                <w:sz w:val="20"/>
                <w:szCs w:val="20"/>
              </w:rPr>
              <w:t>El Jefe de Departamento de Re</w:t>
            </w:r>
            <w:r>
              <w:rPr>
                <w:rFonts w:ascii="Palatino Linotype" w:hAnsi="Palatino Linotype" w:cs="TimesNewRomanPS-ItalicMT"/>
                <w:iCs/>
                <w:sz w:val="20"/>
                <w:szCs w:val="20"/>
              </w:rPr>
              <w:t>cursos Humanos hizo entrega de la Ficha Curricular de</w:t>
            </w:r>
            <w:r w:rsidRPr="002A554A">
              <w:rPr>
                <w:rFonts w:ascii="Palatino Linotype" w:hAnsi="Palatino Linotype" w:cs="TimesNewRomanPS-ItalicMT"/>
                <w:iCs/>
                <w:sz w:val="20"/>
                <w:szCs w:val="20"/>
              </w:rPr>
              <w:t xml:space="preserve"> la servidora pública referida en la solicitud de información, tal como se muestra en la siguiente imagen:</w:t>
            </w:r>
            <w:r w:rsidR="001D2FE3">
              <w:rPr>
                <w:rFonts w:ascii="Palatino Linotype" w:hAnsi="Palatino Linotype" w:cs="TimesNewRomanPS-ItalicMT"/>
                <w:iCs/>
                <w:sz w:val="20"/>
                <w:szCs w:val="20"/>
              </w:rPr>
              <w:t xml:space="preserve"> </w:t>
            </w:r>
          </w:p>
          <w:p w14:paraId="42DCBD6C" w14:textId="1065D9BA" w:rsidR="002A554A" w:rsidRPr="006041F8" w:rsidRDefault="002A554A" w:rsidP="002A554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szCs w:val="20"/>
              </w:rPr>
            </w:pPr>
            <w:r w:rsidRPr="002A554A">
              <w:rPr>
                <w:rFonts w:ascii="Palatino Linotype" w:hAnsi="Palatino Linotype" w:cs="TimesNewRomanPS-ItalicMT"/>
                <w:iCs/>
                <w:noProof/>
                <w:sz w:val="20"/>
                <w:szCs w:val="20"/>
                <w:lang w:eastAsia="es-MX"/>
              </w:rPr>
              <w:lastRenderedPageBreak/>
              <w:drawing>
                <wp:inline distT="0" distB="0" distL="0" distR="0" wp14:anchorId="2E5E6CFE" wp14:editId="523D42DC">
                  <wp:extent cx="3381375" cy="42169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4275" cy="4282878"/>
                          </a:xfrm>
                          <a:prstGeom prst="rect">
                            <a:avLst/>
                          </a:prstGeom>
                        </pic:spPr>
                      </pic:pic>
                    </a:graphicData>
                  </a:graphic>
                </wp:inline>
              </w:drawing>
            </w:r>
          </w:p>
        </w:tc>
        <w:tc>
          <w:tcPr>
            <w:tcW w:w="0" w:type="auto"/>
            <w:shd w:val="clear" w:color="auto" w:fill="FFFFFF" w:themeFill="background1"/>
            <w:vAlign w:val="center"/>
          </w:tcPr>
          <w:p w14:paraId="295BBB84" w14:textId="497160A8" w:rsidR="001D2FE3" w:rsidRPr="004925B8" w:rsidRDefault="002A554A" w:rsidP="006363A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rPr>
            </w:pPr>
            <w:r>
              <w:rPr>
                <w:rFonts w:ascii="Palatino Linotype" w:hAnsi="Palatino Linotype" w:cs="TimesNewRomanPS-ItalicMT"/>
                <w:b/>
                <w:iCs/>
              </w:rPr>
              <w:lastRenderedPageBreak/>
              <w:t>Sí</w:t>
            </w:r>
          </w:p>
        </w:tc>
      </w:tr>
      <w:tr w:rsidR="002E3ED0" w:rsidRPr="00374FE7" w14:paraId="7C44C9CE" w14:textId="77777777" w:rsidTr="009B574E">
        <w:trPr>
          <w:cnfStyle w:val="000000100000" w:firstRow="0" w:lastRow="0" w:firstColumn="0" w:lastColumn="0" w:oddVBand="0" w:evenVBand="0" w:oddHBand="1" w:evenHBand="0" w:firstRowFirstColumn="0" w:firstRowLastColumn="0" w:lastRowFirstColumn="0" w:lastRowLastColumn="0"/>
          <w:trHeight w:val="633"/>
          <w:tblCellSpacing w:w="20" w:type="dxa"/>
        </w:trPr>
        <w:tc>
          <w:tcPr>
            <w:cnfStyle w:val="001000000000" w:firstRow="0" w:lastRow="0" w:firstColumn="1" w:lastColumn="0" w:oddVBand="0" w:evenVBand="0" w:oddHBand="0" w:evenHBand="0" w:firstRowFirstColumn="0" w:firstRowLastColumn="0" w:lastRowFirstColumn="0" w:lastRowLastColumn="0"/>
            <w:tcW w:w="1873" w:type="dxa"/>
            <w:shd w:val="clear" w:color="auto" w:fill="auto"/>
            <w:vAlign w:val="center"/>
          </w:tcPr>
          <w:p w14:paraId="03208305" w14:textId="17B894D3" w:rsidR="001D2FE3" w:rsidRPr="001F280F" w:rsidRDefault="001D2FE3" w:rsidP="006363A7">
            <w:pPr>
              <w:jc w:val="both"/>
              <w:rPr>
                <w:rFonts w:ascii="Palatino Linotype" w:hAnsi="Palatino Linotype" w:cs="TimesNewRomanPS-ItalicMT"/>
                <w:b w:val="0"/>
                <w:bCs w:val="0"/>
                <w:iCs/>
                <w:color w:val="000000"/>
                <w:sz w:val="20"/>
              </w:rPr>
            </w:pPr>
            <w:r>
              <w:rPr>
                <w:rFonts w:ascii="Palatino Linotype" w:hAnsi="Palatino Linotype" w:cs="TimesNewRomanPS-ItalicMT"/>
                <w:b w:val="0"/>
                <w:bCs w:val="0"/>
                <w:iCs/>
                <w:color w:val="000000"/>
                <w:sz w:val="20"/>
              </w:rPr>
              <w:t xml:space="preserve">3. </w:t>
            </w:r>
            <w:r w:rsidRPr="001D2FE3">
              <w:rPr>
                <w:rFonts w:ascii="Palatino Linotype" w:hAnsi="Palatino Linotype" w:cs="TimesNewRomanPS-ItalicMT"/>
                <w:b w:val="0"/>
                <w:bCs w:val="0"/>
                <w:iCs/>
                <w:color w:val="000000"/>
                <w:sz w:val="20"/>
              </w:rPr>
              <w:t>Título y Cédula Profesional los cuales obran en su expediente laboral del ayuntamiento de San Mateo Atenco</w:t>
            </w:r>
            <w:r w:rsidRPr="0060061A">
              <w:rPr>
                <w:rFonts w:ascii="Palatino Linotype" w:hAnsi="Palatino Linotype" w:cs="TimesNewRomanPS-ItalicMT"/>
                <w:b w:val="0"/>
                <w:bCs w:val="0"/>
                <w:iCs/>
                <w:color w:val="000000"/>
                <w:sz w:val="20"/>
              </w:rPr>
              <w:t>.</w:t>
            </w:r>
          </w:p>
        </w:tc>
        <w:tc>
          <w:tcPr>
            <w:tcW w:w="5606" w:type="dxa"/>
            <w:shd w:val="clear" w:color="auto" w:fill="FFFFFF" w:themeFill="background1"/>
            <w:vAlign w:val="center"/>
          </w:tcPr>
          <w:p w14:paraId="36D6A840" w14:textId="403AB495" w:rsidR="001D2FE3" w:rsidRDefault="006363A7" w:rsidP="006363A7">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0"/>
              </w:rPr>
            </w:pPr>
            <w:r w:rsidRPr="006363A7">
              <w:rPr>
                <w:rFonts w:ascii="Palatino Linotype" w:hAnsi="Palatino Linotype" w:cs="TimesNewRomanPS-ItalicMT"/>
                <w:iCs/>
                <w:sz w:val="20"/>
                <w:szCs w:val="20"/>
              </w:rPr>
              <w:t>El Jefe de Departamento de Recursos Humanos h</w:t>
            </w:r>
            <w:r>
              <w:rPr>
                <w:rFonts w:ascii="Palatino Linotype" w:hAnsi="Palatino Linotype" w:cs="TimesNewRomanPS-ItalicMT"/>
                <w:iCs/>
                <w:sz w:val="20"/>
                <w:szCs w:val="20"/>
              </w:rPr>
              <w:t xml:space="preserve">izo entrega del Título como Licenciada en Derecho                                                                                                                                                                                                                                                                                                                                                                                                                                                                                                                                     </w:t>
            </w:r>
            <w:r w:rsidRPr="006363A7">
              <w:rPr>
                <w:rFonts w:ascii="Palatino Linotype" w:hAnsi="Palatino Linotype" w:cs="TimesNewRomanPS-ItalicMT"/>
                <w:iCs/>
                <w:sz w:val="20"/>
                <w:szCs w:val="20"/>
              </w:rPr>
              <w:t xml:space="preserve"> de la servidora pública referida en la solicitud de información, tal como se muestra en la siguiente imagen:</w:t>
            </w:r>
          </w:p>
          <w:p w14:paraId="114F0786" w14:textId="28FAC529" w:rsidR="006363A7" w:rsidRPr="006041F8" w:rsidRDefault="006363A7" w:rsidP="006363A7">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0"/>
              </w:rPr>
            </w:pPr>
            <w:r w:rsidRPr="006363A7">
              <w:rPr>
                <w:rFonts w:ascii="Palatino Linotype" w:hAnsi="Palatino Linotype" w:cs="TimesNewRomanPS-ItalicMT"/>
                <w:iCs/>
                <w:noProof/>
                <w:sz w:val="20"/>
                <w:szCs w:val="20"/>
                <w:lang w:eastAsia="es-MX"/>
              </w:rPr>
              <w:lastRenderedPageBreak/>
              <w:drawing>
                <wp:inline distT="0" distB="0" distL="0" distR="0" wp14:anchorId="376A8372" wp14:editId="4537BFA2">
                  <wp:extent cx="3401596" cy="395351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7050" cy="3959849"/>
                          </a:xfrm>
                          <a:prstGeom prst="rect">
                            <a:avLst/>
                          </a:prstGeom>
                        </pic:spPr>
                      </pic:pic>
                    </a:graphicData>
                  </a:graphic>
                </wp:inline>
              </w:drawing>
            </w:r>
          </w:p>
        </w:tc>
        <w:tc>
          <w:tcPr>
            <w:tcW w:w="0" w:type="auto"/>
            <w:shd w:val="clear" w:color="auto" w:fill="FFFFFF" w:themeFill="background1"/>
            <w:vAlign w:val="center"/>
          </w:tcPr>
          <w:p w14:paraId="1FE055B5" w14:textId="77777777" w:rsidR="001D2FE3" w:rsidRPr="004925B8" w:rsidRDefault="001D2FE3" w:rsidP="006363A7">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rPr>
            </w:pPr>
            <w:r>
              <w:rPr>
                <w:rFonts w:ascii="Palatino Linotype" w:hAnsi="Palatino Linotype" w:cs="TimesNewRomanPS-ItalicMT"/>
                <w:b/>
                <w:iCs/>
              </w:rPr>
              <w:lastRenderedPageBreak/>
              <w:t>Sí</w:t>
            </w:r>
          </w:p>
        </w:tc>
      </w:tr>
      <w:tr w:rsidR="002E3ED0" w:rsidRPr="00374FE7" w14:paraId="5CD61854" w14:textId="77777777" w:rsidTr="009B574E">
        <w:trPr>
          <w:trHeight w:val="633"/>
          <w:tblCellSpacing w:w="20" w:type="dxa"/>
        </w:trPr>
        <w:tc>
          <w:tcPr>
            <w:cnfStyle w:val="001000000000" w:firstRow="0" w:lastRow="0" w:firstColumn="1" w:lastColumn="0" w:oddVBand="0" w:evenVBand="0" w:oddHBand="0" w:evenHBand="0" w:firstRowFirstColumn="0" w:firstRowLastColumn="0" w:lastRowFirstColumn="0" w:lastRowLastColumn="0"/>
            <w:tcW w:w="1873" w:type="dxa"/>
            <w:shd w:val="clear" w:color="auto" w:fill="auto"/>
            <w:vAlign w:val="center"/>
          </w:tcPr>
          <w:p w14:paraId="44C2D041" w14:textId="5990EC42" w:rsidR="001D2FE3" w:rsidRDefault="001D2FE3" w:rsidP="006363A7">
            <w:pPr>
              <w:jc w:val="both"/>
              <w:rPr>
                <w:rFonts w:ascii="Palatino Linotype" w:hAnsi="Palatino Linotype" w:cs="TimesNewRomanPS-ItalicMT"/>
                <w:b w:val="0"/>
                <w:bCs w:val="0"/>
                <w:iCs/>
                <w:color w:val="000000"/>
                <w:sz w:val="20"/>
              </w:rPr>
            </w:pPr>
            <w:r>
              <w:rPr>
                <w:rFonts w:ascii="Palatino Linotype" w:hAnsi="Palatino Linotype" w:cs="TimesNewRomanPS-ItalicMT"/>
                <w:b w:val="0"/>
                <w:bCs w:val="0"/>
                <w:iCs/>
                <w:color w:val="000000"/>
                <w:sz w:val="20"/>
              </w:rPr>
              <w:t xml:space="preserve">4. </w:t>
            </w:r>
            <w:r w:rsidRPr="001D2FE3">
              <w:rPr>
                <w:rFonts w:ascii="Palatino Linotype" w:hAnsi="Palatino Linotype" w:cs="TimesNewRomanPS-ItalicMT"/>
                <w:b w:val="0"/>
                <w:bCs w:val="0"/>
                <w:iCs/>
                <w:color w:val="000000"/>
                <w:sz w:val="20"/>
              </w:rPr>
              <w:t xml:space="preserve">Acuerdo de Cabildo donde se Nombra y se le toma protesta del cargo como Directora de Administración a Alejandra Guadalupe </w:t>
            </w:r>
            <w:proofErr w:type="spellStart"/>
            <w:r w:rsidRPr="001D2FE3">
              <w:rPr>
                <w:rFonts w:ascii="Palatino Linotype" w:hAnsi="Palatino Linotype" w:cs="TimesNewRomanPS-ItalicMT"/>
                <w:b w:val="0"/>
                <w:bCs w:val="0"/>
                <w:iCs/>
                <w:color w:val="000000"/>
                <w:sz w:val="20"/>
              </w:rPr>
              <w:t>Rello</w:t>
            </w:r>
            <w:proofErr w:type="spellEnd"/>
            <w:r w:rsidRPr="001D2FE3">
              <w:rPr>
                <w:rFonts w:ascii="Palatino Linotype" w:hAnsi="Palatino Linotype" w:cs="TimesNewRomanPS-ItalicMT"/>
                <w:b w:val="0"/>
                <w:bCs w:val="0"/>
                <w:iCs/>
                <w:color w:val="000000"/>
                <w:sz w:val="20"/>
              </w:rPr>
              <w:t xml:space="preserve"> Rodarte</w:t>
            </w:r>
            <w:r>
              <w:rPr>
                <w:rFonts w:ascii="Palatino Linotype" w:hAnsi="Palatino Linotype" w:cs="TimesNewRomanPS-ItalicMT"/>
                <w:b w:val="0"/>
                <w:bCs w:val="0"/>
                <w:iCs/>
                <w:color w:val="000000"/>
                <w:sz w:val="20"/>
              </w:rPr>
              <w:t>.</w:t>
            </w:r>
          </w:p>
        </w:tc>
        <w:tc>
          <w:tcPr>
            <w:tcW w:w="5606" w:type="dxa"/>
            <w:shd w:val="clear" w:color="auto" w:fill="FFFFFF" w:themeFill="background1"/>
            <w:vAlign w:val="center"/>
          </w:tcPr>
          <w:p w14:paraId="4D91A7C4" w14:textId="77777777" w:rsidR="002E3ED0" w:rsidRPr="002E3ED0" w:rsidRDefault="002E3ED0" w:rsidP="002E3E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E3ED0">
              <w:rPr>
                <w:rFonts w:ascii="Palatino Linotype" w:hAnsi="Palatino Linotype"/>
                <w:sz w:val="20"/>
              </w:rPr>
              <w:t>El Jefe de Departamento de Recursos Humanos hizo entrega de  la Certificación del acuerdo de cabildo, donde fue nombrada la Servidora Pública referida en la solicitud, tal como se aprecia en la siguiente imagen:</w:t>
            </w:r>
          </w:p>
          <w:p w14:paraId="00BC2941" w14:textId="67DDFA5E" w:rsidR="001D2FE3" w:rsidRDefault="006363A7" w:rsidP="002E3ED0">
            <w:pPr>
              <w:cnfStyle w:val="000000000000" w:firstRow="0" w:lastRow="0" w:firstColumn="0" w:lastColumn="0" w:oddVBand="0" w:evenVBand="0" w:oddHBand="0" w:evenHBand="0" w:firstRowFirstColumn="0" w:firstRowLastColumn="0" w:lastRowFirstColumn="0" w:lastRowLastColumn="0"/>
            </w:pPr>
            <w:r w:rsidRPr="002E3ED0">
              <w:lastRenderedPageBreak/>
              <w:t xml:space="preserve">  </w:t>
            </w:r>
            <w:r w:rsidR="002E3ED0" w:rsidRPr="002E3ED0">
              <w:rPr>
                <w:noProof/>
                <w:lang w:eastAsia="es-MX"/>
              </w:rPr>
              <w:drawing>
                <wp:inline distT="0" distB="0" distL="0" distR="0" wp14:anchorId="39080A12" wp14:editId="04772A1C">
                  <wp:extent cx="3401378" cy="447738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9868" cy="4528051"/>
                          </a:xfrm>
                          <a:prstGeom prst="rect">
                            <a:avLst/>
                          </a:prstGeom>
                        </pic:spPr>
                      </pic:pic>
                    </a:graphicData>
                  </a:graphic>
                </wp:inline>
              </w:drawing>
            </w:r>
            <w:r w:rsidRPr="002E3ED0">
              <w:t xml:space="preserve">                                                                                                                                                                                                                                                                                                                                                                                                                                                              </w:t>
            </w:r>
            <w:r w:rsidR="002E3ED0" w:rsidRPr="002E3ED0">
              <w:t xml:space="preserve">                               </w:t>
            </w:r>
            <w:r w:rsidRPr="002E3ED0">
              <w:t xml:space="preserve"> </w:t>
            </w:r>
          </w:p>
        </w:tc>
        <w:tc>
          <w:tcPr>
            <w:tcW w:w="0" w:type="auto"/>
            <w:shd w:val="clear" w:color="auto" w:fill="FFFFFF" w:themeFill="background1"/>
            <w:vAlign w:val="center"/>
          </w:tcPr>
          <w:p w14:paraId="4D875BB5" w14:textId="156BE4DF" w:rsidR="001D2FE3" w:rsidRDefault="002E3ED0" w:rsidP="006363A7">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rPr>
            </w:pPr>
            <w:r>
              <w:rPr>
                <w:rFonts w:ascii="Palatino Linotype" w:hAnsi="Palatino Linotype" w:cs="TimesNewRomanPS-ItalicMT"/>
                <w:b/>
                <w:iCs/>
              </w:rPr>
              <w:lastRenderedPageBreak/>
              <w:t>Sí</w:t>
            </w:r>
          </w:p>
        </w:tc>
      </w:tr>
      <w:bookmarkEnd w:id="3"/>
    </w:tbl>
    <w:p w14:paraId="2DE027C2" w14:textId="77777777" w:rsidR="001D2FE3" w:rsidRDefault="001D2FE3" w:rsidP="00A31BBF">
      <w:pPr>
        <w:spacing w:after="0" w:line="360" w:lineRule="auto"/>
        <w:ind w:right="49"/>
        <w:jc w:val="both"/>
        <w:rPr>
          <w:rFonts w:ascii="Palatino Linotype" w:hAnsi="Palatino Linotype"/>
          <w:sz w:val="24"/>
          <w:szCs w:val="24"/>
        </w:rPr>
      </w:pPr>
    </w:p>
    <w:p w14:paraId="6E4A27A7" w14:textId="77777777" w:rsidR="001D2FE3" w:rsidRDefault="001D2FE3" w:rsidP="00A31BBF">
      <w:pPr>
        <w:spacing w:after="0" w:line="360" w:lineRule="auto"/>
        <w:ind w:right="49"/>
        <w:jc w:val="both"/>
        <w:rPr>
          <w:rFonts w:ascii="Palatino Linotype" w:hAnsi="Palatino Linotype"/>
          <w:sz w:val="24"/>
          <w:szCs w:val="24"/>
        </w:rPr>
      </w:pPr>
    </w:p>
    <w:p w14:paraId="68785240" w14:textId="0E03BE53" w:rsidR="002E3ED0" w:rsidRDefault="002E3ED0" w:rsidP="002E3ED0">
      <w:pPr>
        <w:spacing w:after="0" w:line="360" w:lineRule="auto"/>
        <w:ind w:right="49"/>
        <w:jc w:val="both"/>
        <w:rPr>
          <w:rFonts w:ascii="Palatino Linotype" w:hAnsi="Palatino Linotype"/>
          <w:sz w:val="24"/>
          <w:szCs w:val="24"/>
        </w:rPr>
      </w:pPr>
      <w:r w:rsidRPr="00B71087">
        <w:rPr>
          <w:rFonts w:ascii="Palatino Linotype" w:hAnsi="Palatino Linotype" w:cs="Arial"/>
          <w:sz w:val="24"/>
          <w:szCs w:val="24"/>
        </w:rPr>
        <w:t>De</w:t>
      </w:r>
      <w:r>
        <w:rPr>
          <w:rFonts w:ascii="Palatino Linotype" w:hAnsi="Palatino Linotype" w:cs="Arial"/>
          <w:sz w:val="24"/>
          <w:szCs w:val="24"/>
        </w:rPr>
        <w:t>rivado de lo anterior</w:t>
      </w:r>
      <w:r w:rsidRPr="00B71087">
        <w:rPr>
          <w:rFonts w:ascii="Palatino Linotype" w:hAnsi="Palatino Linotype" w:cs="Arial"/>
          <w:sz w:val="24"/>
          <w:szCs w:val="24"/>
        </w:rPr>
        <w:t xml:space="preserve">, a efecto de ilustrar la esfera competencial de </w:t>
      </w:r>
      <w:r>
        <w:rPr>
          <w:rFonts w:ascii="Palatino Linotype" w:hAnsi="Palatino Linotype" w:cs="Arial"/>
          <w:sz w:val="24"/>
          <w:szCs w:val="24"/>
        </w:rPr>
        <w:t xml:space="preserve">la unidad administrativa en cita, resulta oportuno traer a colación los artículos </w:t>
      </w:r>
      <w:r w:rsidRPr="0096431F">
        <w:rPr>
          <w:rFonts w:ascii="Palatino Linotype" w:hAnsi="Palatino Linotype"/>
          <w:sz w:val="24"/>
          <w:szCs w:val="24"/>
        </w:rPr>
        <w:t>2.13</w:t>
      </w:r>
      <w:r w:rsidRPr="00A66FE6">
        <w:rPr>
          <w:rFonts w:ascii="Palatino Linotype" w:hAnsi="Palatino Linotype"/>
          <w:sz w:val="24"/>
          <w:szCs w:val="24"/>
        </w:rPr>
        <w:t xml:space="preserve">, </w:t>
      </w:r>
      <w:r w:rsidR="00D27283">
        <w:rPr>
          <w:rFonts w:ascii="Palatino Linotype" w:hAnsi="Palatino Linotype"/>
          <w:sz w:val="24"/>
          <w:szCs w:val="24"/>
        </w:rPr>
        <w:t>2.14</w:t>
      </w:r>
      <w:r>
        <w:rPr>
          <w:rFonts w:ascii="Palatino Linotype" w:hAnsi="Palatino Linotype"/>
          <w:sz w:val="24"/>
          <w:szCs w:val="24"/>
        </w:rPr>
        <w:t>, 2.71, 2.72 y 2.73</w:t>
      </w:r>
      <w:r w:rsidRPr="00A31BBF">
        <w:rPr>
          <w:rFonts w:ascii="Palatino Linotype" w:hAnsi="Palatino Linotype"/>
          <w:sz w:val="24"/>
          <w:szCs w:val="24"/>
        </w:rPr>
        <w:t xml:space="preserve"> de </w:t>
      </w:r>
      <w:r>
        <w:rPr>
          <w:rFonts w:ascii="Palatino Linotype" w:hAnsi="Palatino Linotype"/>
          <w:sz w:val="24"/>
          <w:szCs w:val="24"/>
        </w:rPr>
        <w:t xml:space="preserve">su libro segundo de las Atribuciones de las Dependencias de la Administración Pública Municipal, así como el </w:t>
      </w:r>
      <w:r w:rsidRPr="002E3ED0">
        <w:rPr>
          <w:rFonts w:ascii="Palatino Linotype" w:hAnsi="Palatino Linotype"/>
          <w:sz w:val="24"/>
          <w:szCs w:val="24"/>
        </w:rPr>
        <w:t xml:space="preserve">Manual de Organización de la </w:t>
      </w:r>
      <w:r>
        <w:rPr>
          <w:rFonts w:ascii="Palatino Linotype" w:hAnsi="Palatino Linotype"/>
          <w:sz w:val="24"/>
          <w:szCs w:val="24"/>
        </w:rPr>
        <w:t>Dirección d</w:t>
      </w:r>
      <w:r w:rsidRPr="002E3ED0">
        <w:rPr>
          <w:rFonts w:ascii="Palatino Linotype" w:hAnsi="Palatino Linotype"/>
          <w:sz w:val="24"/>
          <w:szCs w:val="24"/>
        </w:rPr>
        <w:t>e Administración de</w:t>
      </w:r>
      <w:r>
        <w:rPr>
          <w:rFonts w:ascii="Palatino Linotype" w:hAnsi="Palatino Linotype"/>
          <w:sz w:val="24"/>
          <w:szCs w:val="24"/>
        </w:rPr>
        <w:t>l Municipio de San Mateo Atenco</w:t>
      </w:r>
      <w:r>
        <w:rPr>
          <w:rFonts w:ascii="Palatino Linotype" w:hAnsi="Palatino Linotype" w:cs="Arial"/>
          <w:sz w:val="24"/>
          <w:szCs w:val="24"/>
        </w:rPr>
        <w:t xml:space="preserve">; los numerales 47 y 98 de la Ley del </w:t>
      </w:r>
      <w:r>
        <w:rPr>
          <w:rFonts w:ascii="Palatino Linotype" w:hAnsi="Palatino Linotype" w:cs="Arial"/>
          <w:sz w:val="24"/>
          <w:szCs w:val="24"/>
        </w:rPr>
        <w:lastRenderedPageBreak/>
        <w:t>trabajo de los servidores públicos del Estado y Municipios</w:t>
      </w:r>
      <w:r w:rsidR="00221C91">
        <w:rPr>
          <w:rFonts w:ascii="Palatino Linotype" w:hAnsi="Palatino Linotype" w:cs="Arial"/>
          <w:sz w:val="24"/>
          <w:szCs w:val="24"/>
        </w:rPr>
        <w:t xml:space="preserve">; artículo 32 de la Ley Orgánica Municipal del Estado de México, </w:t>
      </w:r>
      <w:r>
        <w:rPr>
          <w:rFonts w:ascii="Palatino Linotype" w:hAnsi="Palatino Linotype" w:cs="Arial"/>
          <w:sz w:val="24"/>
          <w:szCs w:val="24"/>
        </w:rPr>
        <w:t>porciones normativas que disponen a la literalidad lo siguiente:</w:t>
      </w:r>
    </w:p>
    <w:p w14:paraId="7A9BB04A" w14:textId="77777777" w:rsidR="002E3ED0" w:rsidRDefault="002E3ED0" w:rsidP="002E3ED0">
      <w:pPr>
        <w:spacing w:after="0" w:line="360" w:lineRule="auto"/>
        <w:jc w:val="both"/>
        <w:rPr>
          <w:rFonts w:ascii="Palatino Linotype" w:hAnsi="Palatino Linotype"/>
          <w:sz w:val="24"/>
          <w:szCs w:val="24"/>
        </w:rPr>
      </w:pPr>
    </w:p>
    <w:p w14:paraId="41C6F16E" w14:textId="77777777" w:rsidR="002E3ED0" w:rsidRPr="0096431F" w:rsidRDefault="002E3ED0" w:rsidP="002E3ED0">
      <w:pPr>
        <w:ind w:left="567" w:right="567"/>
        <w:jc w:val="center"/>
        <w:rPr>
          <w:rFonts w:ascii="Palatino Linotype" w:hAnsi="Palatino Linotype"/>
          <w:b/>
          <w:bCs/>
          <w:i/>
          <w:iCs/>
        </w:rPr>
      </w:pPr>
      <w:r w:rsidRPr="0096431F">
        <w:rPr>
          <w:rFonts w:ascii="Palatino Linotype" w:hAnsi="Palatino Linotype"/>
          <w:b/>
          <w:bCs/>
          <w:i/>
          <w:iCs/>
        </w:rPr>
        <w:t>TÍTULO SEGUNDO</w:t>
      </w:r>
    </w:p>
    <w:p w14:paraId="0828EE31" w14:textId="77777777" w:rsidR="002E3ED0" w:rsidRPr="0096431F" w:rsidRDefault="002E3ED0" w:rsidP="002E3ED0">
      <w:pPr>
        <w:ind w:left="567" w:right="567"/>
        <w:jc w:val="center"/>
        <w:rPr>
          <w:rFonts w:ascii="Palatino Linotype" w:hAnsi="Palatino Linotype"/>
          <w:i/>
          <w:iCs/>
        </w:rPr>
      </w:pPr>
      <w:r w:rsidRPr="0096431F">
        <w:rPr>
          <w:rFonts w:ascii="Palatino Linotype" w:hAnsi="Palatino Linotype"/>
          <w:b/>
          <w:bCs/>
          <w:i/>
          <w:iCs/>
        </w:rPr>
        <w:t>DE LA ORGANIZACIÓN DE LA ADMINISTRACIÓN PÚBLICA MUNICIPA</w:t>
      </w:r>
      <w:r>
        <w:rPr>
          <w:rFonts w:ascii="Palatino Linotype" w:hAnsi="Palatino Linotype"/>
          <w:b/>
          <w:bCs/>
          <w:i/>
          <w:iCs/>
        </w:rPr>
        <w:t>L</w:t>
      </w:r>
    </w:p>
    <w:p w14:paraId="2546907D" w14:textId="77777777" w:rsidR="002E3ED0" w:rsidRPr="0096431F" w:rsidRDefault="002E3ED0" w:rsidP="002E3ED0">
      <w:pPr>
        <w:spacing w:after="0" w:line="360" w:lineRule="auto"/>
        <w:ind w:left="567" w:right="567"/>
        <w:jc w:val="both"/>
        <w:rPr>
          <w:rFonts w:ascii="Palatino Linotype" w:hAnsi="Palatino Linotype"/>
          <w:b/>
          <w:bCs/>
          <w:i/>
          <w:iCs/>
        </w:rPr>
      </w:pPr>
      <w:r w:rsidRPr="0096431F">
        <w:rPr>
          <w:rFonts w:ascii="Palatino Linotype" w:hAnsi="Palatino Linotype"/>
          <w:b/>
          <w:bCs/>
          <w:i/>
          <w:iCs/>
        </w:rPr>
        <w:t xml:space="preserve">Artículo 2.13.- </w:t>
      </w:r>
      <w:r w:rsidRPr="0096431F">
        <w:rPr>
          <w:rFonts w:ascii="Palatino Linotype" w:hAnsi="Palatino Linotype"/>
          <w:bCs/>
          <w:i/>
          <w:iCs/>
        </w:rPr>
        <w:t>La Administración Pública Municipal para el ejercicio de sus atribuciones cuenta con Dependencias, Órgano Desconcentrado, y los Organismos Autónomos.</w:t>
      </w:r>
    </w:p>
    <w:p w14:paraId="1F21D837" w14:textId="77777777" w:rsidR="002E3ED0" w:rsidRPr="0096431F" w:rsidRDefault="002E3ED0" w:rsidP="002E3ED0">
      <w:pPr>
        <w:spacing w:after="0" w:line="360" w:lineRule="auto"/>
        <w:ind w:left="567" w:right="567"/>
        <w:jc w:val="both"/>
        <w:rPr>
          <w:rFonts w:ascii="Palatino Linotype" w:hAnsi="Palatino Linotype"/>
          <w:b/>
          <w:bCs/>
          <w:i/>
          <w:iCs/>
        </w:rPr>
      </w:pPr>
      <w:r w:rsidRPr="0096431F">
        <w:rPr>
          <w:rFonts w:ascii="Palatino Linotype" w:hAnsi="Palatino Linotype"/>
          <w:b/>
          <w:bCs/>
          <w:i/>
          <w:iCs/>
        </w:rPr>
        <w:t xml:space="preserve">Artículo 2.14.- </w:t>
      </w:r>
      <w:r w:rsidRPr="0096431F">
        <w:rPr>
          <w:rFonts w:ascii="Palatino Linotype" w:hAnsi="Palatino Linotype"/>
          <w:bCs/>
          <w:i/>
          <w:iCs/>
        </w:rPr>
        <w:t>Para el ejercicio de sus atribuciones, planeación, análisis, atención y despacho de los</w:t>
      </w:r>
      <w:r>
        <w:rPr>
          <w:rFonts w:ascii="Palatino Linotype" w:hAnsi="Palatino Linotype"/>
          <w:bCs/>
          <w:i/>
          <w:iCs/>
        </w:rPr>
        <w:t xml:space="preserve"> </w:t>
      </w:r>
      <w:r w:rsidRPr="0096431F">
        <w:rPr>
          <w:rFonts w:ascii="Palatino Linotype" w:hAnsi="Palatino Linotype"/>
          <w:bCs/>
          <w:i/>
          <w:iCs/>
        </w:rPr>
        <w:t>asuntos de la Administración Pública Municipal, se divide en:</w:t>
      </w:r>
    </w:p>
    <w:p w14:paraId="7070706C" w14:textId="77777777" w:rsidR="002E3ED0" w:rsidRPr="0096431F" w:rsidRDefault="002E3ED0" w:rsidP="002E3ED0">
      <w:pPr>
        <w:spacing w:after="0" w:line="360" w:lineRule="auto"/>
        <w:ind w:left="567" w:right="567"/>
        <w:jc w:val="both"/>
        <w:rPr>
          <w:rFonts w:ascii="Palatino Linotype" w:hAnsi="Palatino Linotype"/>
          <w:b/>
          <w:bCs/>
          <w:i/>
          <w:iCs/>
        </w:rPr>
      </w:pPr>
      <w:r w:rsidRPr="0096431F">
        <w:rPr>
          <w:rFonts w:ascii="Palatino Linotype" w:hAnsi="Palatino Linotype"/>
          <w:b/>
          <w:bCs/>
          <w:i/>
          <w:iCs/>
        </w:rPr>
        <w:t>A. Centralizada, que se conforma con las siguientes dependencias:</w:t>
      </w:r>
    </w:p>
    <w:p w14:paraId="2495D327"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I. Presidencia</w:t>
      </w:r>
    </w:p>
    <w:p w14:paraId="22D232A5"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II. Secretaría Particular</w:t>
      </w:r>
    </w:p>
    <w:p w14:paraId="74EDB59C"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III. Secretaría del Ayuntamiento</w:t>
      </w:r>
    </w:p>
    <w:p w14:paraId="5E5D216C"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VIII. Tesorería Municipal</w:t>
      </w:r>
    </w:p>
    <w:p w14:paraId="35D820E6"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IX. Órgano Interno de Control</w:t>
      </w:r>
    </w:p>
    <w:p w14:paraId="3F72EA47" w14:textId="77777777" w:rsidR="002E3ED0" w:rsidRPr="00FE691E" w:rsidRDefault="002E3ED0" w:rsidP="002E3ED0">
      <w:pPr>
        <w:spacing w:after="0" w:line="360" w:lineRule="auto"/>
        <w:ind w:left="567" w:right="567"/>
        <w:jc w:val="both"/>
        <w:rPr>
          <w:rFonts w:ascii="Palatino Linotype" w:hAnsi="Palatino Linotype"/>
          <w:b/>
          <w:bCs/>
          <w:i/>
          <w:iCs/>
          <w:u w:val="single"/>
        </w:rPr>
      </w:pPr>
      <w:r w:rsidRPr="00FE691E">
        <w:rPr>
          <w:rFonts w:ascii="Palatino Linotype" w:hAnsi="Palatino Linotype"/>
          <w:b/>
          <w:bCs/>
          <w:i/>
          <w:iCs/>
          <w:u w:val="single"/>
        </w:rPr>
        <w:t>X. Consejería Jurídica Municipal</w:t>
      </w:r>
    </w:p>
    <w:p w14:paraId="36926DA6"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VII. Unidad de Información, Planeación, Programación, Evaluación y Transparencia</w:t>
      </w:r>
    </w:p>
    <w:p w14:paraId="2A855A90" w14:textId="77777777" w:rsidR="002E3ED0" w:rsidRPr="0096431F" w:rsidRDefault="002E3ED0" w:rsidP="002E3ED0">
      <w:pPr>
        <w:spacing w:after="0" w:line="360" w:lineRule="auto"/>
        <w:ind w:left="567" w:right="567"/>
        <w:jc w:val="both"/>
        <w:rPr>
          <w:rFonts w:ascii="Palatino Linotype" w:hAnsi="Palatino Linotype"/>
          <w:bCs/>
          <w:i/>
          <w:iCs/>
        </w:rPr>
      </w:pPr>
      <w:r w:rsidRPr="0096431F">
        <w:rPr>
          <w:rFonts w:ascii="Palatino Linotype" w:hAnsi="Palatino Linotype"/>
          <w:bCs/>
          <w:i/>
          <w:iCs/>
        </w:rPr>
        <w:t>VIII. Comunicación Social</w:t>
      </w:r>
    </w:p>
    <w:p w14:paraId="58F0174F" w14:textId="77777777" w:rsidR="002E3ED0" w:rsidRPr="0096431F" w:rsidRDefault="002E3ED0" w:rsidP="002E3ED0">
      <w:pPr>
        <w:spacing w:after="0" w:line="360" w:lineRule="auto"/>
        <w:ind w:left="567" w:right="567"/>
        <w:jc w:val="both"/>
        <w:rPr>
          <w:rFonts w:ascii="Palatino Linotype" w:hAnsi="Palatino Linotype"/>
          <w:i/>
          <w:iCs/>
          <w:u w:val="single"/>
        </w:rPr>
      </w:pPr>
      <w:r w:rsidRPr="0096431F">
        <w:rPr>
          <w:rFonts w:ascii="Palatino Linotype" w:hAnsi="Palatino Linotype"/>
          <w:b/>
          <w:bCs/>
          <w:i/>
          <w:iCs/>
          <w:u w:val="single"/>
        </w:rPr>
        <w:t>IX. Dirección de Administración</w:t>
      </w:r>
      <w:r w:rsidRPr="0096431F">
        <w:rPr>
          <w:rFonts w:ascii="Palatino Linotype" w:hAnsi="Palatino Linotype"/>
          <w:b/>
          <w:bCs/>
          <w:i/>
          <w:iCs/>
          <w:u w:val="single"/>
        </w:rPr>
        <w:cr/>
      </w:r>
      <w:r w:rsidRPr="0096431F">
        <w:rPr>
          <w:rFonts w:ascii="Palatino Linotype" w:hAnsi="Palatino Linotype"/>
          <w:bCs/>
          <w:i/>
          <w:iCs/>
        </w:rPr>
        <w:t>(…)</w:t>
      </w:r>
    </w:p>
    <w:p w14:paraId="40AF6173" w14:textId="77777777" w:rsidR="002E3ED0" w:rsidRDefault="002E3ED0" w:rsidP="002E3ED0">
      <w:pPr>
        <w:spacing w:after="0" w:line="360" w:lineRule="auto"/>
        <w:ind w:left="567" w:right="567"/>
        <w:jc w:val="center"/>
        <w:rPr>
          <w:rFonts w:ascii="Palatino Linotype" w:hAnsi="Palatino Linotype"/>
          <w:b/>
          <w:bCs/>
          <w:i/>
          <w:iCs/>
        </w:rPr>
      </w:pPr>
    </w:p>
    <w:p w14:paraId="233A3EC3" w14:textId="77777777" w:rsidR="002E3ED0" w:rsidRPr="0096431F" w:rsidRDefault="002E3ED0" w:rsidP="002E3ED0">
      <w:pPr>
        <w:spacing w:after="0" w:line="360" w:lineRule="auto"/>
        <w:ind w:left="567" w:right="567"/>
        <w:jc w:val="center"/>
        <w:rPr>
          <w:rFonts w:ascii="Palatino Linotype" w:hAnsi="Palatino Linotype"/>
          <w:b/>
          <w:bCs/>
          <w:i/>
          <w:iCs/>
        </w:rPr>
      </w:pPr>
      <w:r w:rsidRPr="0096431F">
        <w:rPr>
          <w:rFonts w:ascii="Palatino Linotype" w:hAnsi="Palatino Linotype"/>
          <w:b/>
          <w:bCs/>
          <w:i/>
          <w:iCs/>
        </w:rPr>
        <w:t>TÍTULO DÉCIMO</w:t>
      </w:r>
    </w:p>
    <w:p w14:paraId="0C868B58" w14:textId="77777777" w:rsidR="002E3ED0" w:rsidRPr="0096431F" w:rsidRDefault="002E3ED0" w:rsidP="002E3ED0">
      <w:pPr>
        <w:spacing w:after="0" w:line="360" w:lineRule="auto"/>
        <w:ind w:left="567" w:right="567"/>
        <w:jc w:val="center"/>
        <w:rPr>
          <w:rFonts w:ascii="Palatino Linotype" w:hAnsi="Palatino Linotype"/>
          <w:b/>
          <w:bCs/>
          <w:i/>
          <w:iCs/>
        </w:rPr>
      </w:pPr>
      <w:r w:rsidRPr="0096431F">
        <w:rPr>
          <w:rFonts w:ascii="Palatino Linotype" w:hAnsi="Palatino Linotype"/>
          <w:b/>
          <w:bCs/>
          <w:i/>
          <w:iCs/>
        </w:rPr>
        <w:t>DE LAS ATRIBUCIONES DE LA DIRECCIÓN DE ADMINISTRACIÓN</w:t>
      </w:r>
    </w:p>
    <w:p w14:paraId="209C73E8" w14:textId="77777777" w:rsidR="002E3ED0" w:rsidRPr="0096431F" w:rsidRDefault="002E3ED0" w:rsidP="002E3ED0">
      <w:pPr>
        <w:spacing w:after="0" w:line="360" w:lineRule="auto"/>
        <w:ind w:left="567" w:right="567"/>
        <w:jc w:val="center"/>
        <w:rPr>
          <w:rFonts w:ascii="Palatino Linotype" w:hAnsi="Palatino Linotype"/>
          <w:b/>
          <w:bCs/>
          <w:i/>
          <w:iCs/>
        </w:rPr>
      </w:pPr>
      <w:r w:rsidRPr="0096431F">
        <w:rPr>
          <w:rFonts w:ascii="Palatino Linotype" w:hAnsi="Palatino Linotype"/>
          <w:b/>
          <w:bCs/>
          <w:i/>
          <w:iCs/>
        </w:rPr>
        <w:t>CAPÍTULO I</w:t>
      </w:r>
    </w:p>
    <w:p w14:paraId="2D1742F4" w14:textId="77777777" w:rsidR="002E3ED0" w:rsidRPr="0096431F" w:rsidRDefault="002E3ED0" w:rsidP="002E3ED0">
      <w:pPr>
        <w:spacing w:after="0" w:line="360" w:lineRule="auto"/>
        <w:ind w:left="567" w:right="567"/>
        <w:jc w:val="center"/>
        <w:rPr>
          <w:rFonts w:ascii="Palatino Linotype" w:hAnsi="Palatino Linotype"/>
          <w:b/>
          <w:bCs/>
          <w:i/>
          <w:iCs/>
        </w:rPr>
      </w:pPr>
      <w:r w:rsidRPr="0096431F">
        <w:rPr>
          <w:rFonts w:ascii="Palatino Linotype" w:hAnsi="Palatino Linotype"/>
          <w:b/>
          <w:bCs/>
          <w:i/>
          <w:iCs/>
        </w:rPr>
        <w:t>DE LAS DISPOSICIONES GENERALES</w:t>
      </w:r>
    </w:p>
    <w:p w14:paraId="707062E7" w14:textId="77777777" w:rsidR="002E3ED0" w:rsidRPr="0096431F" w:rsidRDefault="002E3ED0" w:rsidP="002E3ED0">
      <w:pPr>
        <w:spacing w:after="0" w:line="360" w:lineRule="auto"/>
        <w:ind w:left="567" w:right="567"/>
        <w:jc w:val="both"/>
        <w:rPr>
          <w:rFonts w:ascii="Palatino Linotype" w:hAnsi="Palatino Linotype"/>
          <w:b/>
          <w:bCs/>
          <w:i/>
          <w:iCs/>
        </w:rPr>
      </w:pPr>
      <w:r w:rsidRPr="0096431F">
        <w:rPr>
          <w:rFonts w:ascii="Palatino Linotype" w:hAnsi="Palatino Linotype"/>
          <w:b/>
          <w:bCs/>
          <w:i/>
          <w:iCs/>
        </w:rPr>
        <w:lastRenderedPageBreak/>
        <w:t xml:space="preserve">Artículo 2.71.- </w:t>
      </w:r>
      <w:r w:rsidRPr="0096431F">
        <w:rPr>
          <w:rFonts w:ascii="Palatino Linotype" w:hAnsi="Palatino Linotype"/>
          <w:bCs/>
          <w:i/>
          <w:iCs/>
        </w:rPr>
        <w:t>Al frente de la Dirección de Administración habrá un (a) Titular que ejercerá las atribuciones que establece la Ley Orgánica Municipal, la Ley de Contratación Pública del Estado de México y Municipios y su Reglamento, y demás disposiciones legales de aplicación en la materia.</w:t>
      </w:r>
    </w:p>
    <w:p w14:paraId="228F3713" w14:textId="77777777" w:rsidR="002E3ED0" w:rsidRPr="0096431F" w:rsidRDefault="002E3ED0" w:rsidP="002E3ED0">
      <w:pPr>
        <w:spacing w:after="0" w:line="360" w:lineRule="auto"/>
        <w:ind w:left="567" w:right="567"/>
        <w:jc w:val="both"/>
        <w:rPr>
          <w:rFonts w:ascii="Palatino Linotype" w:hAnsi="Palatino Linotype"/>
          <w:b/>
          <w:bCs/>
          <w:i/>
          <w:iCs/>
        </w:rPr>
      </w:pPr>
      <w:r w:rsidRPr="0096431F">
        <w:rPr>
          <w:rFonts w:ascii="Palatino Linotype" w:hAnsi="Palatino Linotype"/>
          <w:b/>
          <w:bCs/>
          <w:i/>
          <w:iCs/>
        </w:rPr>
        <w:t xml:space="preserve">Artículo 2.72.- </w:t>
      </w:r>
      <w:r w:rsidRPr="0096431F">
        <w:rPr>
          <w:rFonts w:ascii="Palatino Linotype" w:hAnsi="Palatino Linotype"/>
          <w:bCs/>
          <w:i/>
          <w:iCs/>
        </w:rPr>
        <w:t>La o el titular de la Dirección de Administración, además de las atribuciones que le confiere la Ley Orgánica Municipal, tendrá el ejercicio de las atribuciones y obligaciones siguientes:</w:t>
      </w:r>
    </w:p>
    <w:p w14:paraId="6B4090D1" w14:textId="77777777" w:rsidR="002E3ED0" w:rsidRPr="0096431F" w:rsidRDefault="002E3ED0" w:rsidP="002E3ED0">
      <w:pPr>
        <w:spacing w:after="0" w:line="360" w:lineRule="auto"/>
        <w:ind w:left="1134" w:right="567"/>
        <w:jc w:val="both"/>
        <w:rPr>
          <w:rFonts w:ascii="Palatino Linotype" w:hAnsi="Palatino Linotype"/>
          <w:bCs/>
          <w:i/>
          <w:iCs/>
        </w:rPr>
      </w:pPr>
      <w:r w:rsidRPr="0096431F">
        <w:rPr>
          <w:rFonts w:ascii="Palatino Linotype" w:hAnsi="Palatino Linotype"/>
          <w:bCs/>
          <w:i/>
          <w:iCs/>
        </w:rPr>
        <w:t>I. Elaborar el Programa Anual de Adquisiciones, y Arrendamientos de Bienes y Servicios, el cual deberá contener la codificación y descripción de los bienes y servicios que requieran, conforme a los catálogos que se integren; la calendarización de la adquisición y arrendamiento de bienes muebles y de la contratación de servicios; el costo estimado de los bienes y servicios cuyo monto total se ajustará a los importes presupuestales asignados; y los demás requisitos que establezca la Ley de Contratación Pública y su Reglamento;</w:t>
      </w:r>
    </w:p>
    <w:p w14:paraId="2700959E" w14:textId="77777777" w:rsidR="002E3ED0" w:rsidRPr="00357372" w:rsidRDefault="002E3ED0" w:rsidP="002E3ED0">
      <w:pPr>
        <w:spacing w:after="0" w:line="360" w:lineRule="auto"/>
        <w:ind w:left="1134" w:right="567"/>
        <w:jc w:val="both"/>
        <w:rPr>
          <w:rFonts w:ascii="Palatino Linotype" w:hAnsi="Palatino Linotype"/>
          <w:bCs/>
          <w:i/>
          <w:iCs/>
        </w:rPr>
      </w:pPr>
      <w:r>
        <w:rPr>
          <w:rFonts w:ascii="Palatino Linotype" w:hAnsi="Palatino Linotype"/>
          <w:bCs/>
          <w:i/>
          <w:iCs/>
        </w:rPr>
        <w:t>(…)</w:t>
      </w:r>
    </w:p>
    <w:p w14:paraId="5C789342" w14:textId="77777777" w:rsidR="002E3ED0" w:rsidRPr="00357372" w:rsidRDefault="002E3ED0" w:rsidP="002E3ED0">
      <w:pPr>
        <w:spacing w:after="0" w:line="360" w:lineRule="auto"/>
        <w:ind w:left="1134" w:right="567"/>
        <w:jc w:val="both"/>
        <w:rPr>
          <w:rFonts w:ascii="Palatino Linotype" w:hAnsi="Palatino Linotype"/>
          <w:b/>
          <w:bCs/>
          <w:i/>
          <w:iCs/>
          <w:u w:val="single"/>
        </w:rPr>
      </w:pPr>
      <w:r w:rsidRPr="00357372">
        <w:rPr>
          <w:rFonts w:ascii="Palatino Linotype" w:hAnsi="Palatino Linotype"/>
          <w:b/>
          <w:bCs/>
          <w:i/>
          <w:iCs/>
          <w:u w:val="single"/>
        </w:rPr>
        <w:t>XXIII. Registrar los nombramientos de las y los funcionarios municipales, remitiendo para firma de la Presidenta Municipal y del Secretario (a) del Ayuntamiento;</w:t>
      </w:r>
    </w:p>
    <w:p w14:paraId="18B6220C" w14:textId="77777777" w:rsidR="002E3ED0" w:rsidRPr="00357372" w:rsidRDefault="002E3ED0" w:rsidP="002E3ED0">
      <w:pPr>
        <w:spacing w:after="0" w:line="360" w:lineRule="auto"/>
        <w:ind w:left="1134" w:right="567"/>
        <w:jc w:val="both"/>
        <w:rPr>
          <w:rFonts w:ascii="Palatino Linotype" w:hAnsi="Palatino Linotype"/>
          <w:b/>
          <w:bCs/>
          <w:i/>
          <w:iCs/>
          <w:u w:val="single"/>
        </w:rPr>
      </w:pPr>
      <w:r w:rsidRPr="00357372">
        <w:rPr>
          <w:rFonts w:ascii="Palatino Linotype" w:hAnsi="Palatino Linotype"/>
          <w:b/>
          <w:bCs/>
          <w:i/>
          <w:iCs/>
          <w:u w:val="single"/>
        </w:rPr>
        <w:t>XXIV. Tramitar y registrar todos los movimientos del personal de la administración pública municipal centralizada;</w:t>
      </w:r>
    </w:p>
    <w:p w14:paraId="1E44DC63" w14:textId="77777777" w:rsidR="002E3ED0" w:rsidRPr="00357372" w:rsidRDefault="002E3ED0" w:rsidP="002E3ED0">
      <w:pPr>
        <w:spacing w:after="0" w:line="360" w:lineRule="auto"/>
        <w:ind w:left="1134" w:right="567"/>
        <w:jc w:val="both"/>
        <w:rPr>
          <w:rFonts w:ascii="Palatino Linotype" w:hAnsi="Palatino Linotype"/>
          <w:bCs/>
          <w:i/>
          <w:iCs/>
        </w:rPr>
      </w:pPr>
      <w:r>
        <w:rPr>
          <w:rFonts w:ascii="Palatino Linotype" w:hAnsi="Palatino Linotype"/>
          <w:bCs/>
          <w:i/>
          <w:iCs/>
        </w:rPr>
        <w:t>(…)</w:t>
      </w:r>
    </w:p>
    <w:p w14:paraId="52C77404" w14:textId="77777777" w:rsidR="002E3ED0" w:rsidRPr="00357372" w:rsidRDefault="002E3ED0" w:rsidP="002E3ED0">
      <w:pPr>
        <w:spacing w:after="0" w:line="360" w:lineRule="auto"/>
        <w:ind w:left="1134" w:right="567"/>
        <w:jc w:val="both"/>
        <w:rPr>
          <w:rFonts w:ascii="Palatino Linotype" w:hAnsi="Palatino Linotype"/>
          <w:b/>
          <w:bCs/>
          <w:i/>
          <w:iCs/>
          <w:u w:val="single"/>
        </w:rPr>
      </w:pPr>
      <w:r w:rsidRPr="00357372">
        <w:rPr>
          <w:rFonts w:ascii="Palatino Linotype" w:hAnsi="Palatino Linotype"/>
          <w:b/>
          <w:bCs/>
          <w:i/>
          <w:iCs/>
          <w:u w:val="single"/>
        </w:rPr>
        <w:t>XL. Mantener actualizados los perfiles laborales; así como establecer los criterios de selección y contratación del personal que solicite ingresar a la Administración Pública Municipal;</w:t>
      </w:r>
    </w:p>
    <w:p w14:paraId="48BAA42E" w14:textId="77777777" w:rsidR="002E3ED0" w:rsidRPr="00357372" w:rsidRDefault="002E3ED0" w:rsidP="002E3ED0">
      <w:pPr>
        <w:spacing w:after="0" w:line="360" w:lineRule="auto"/>
        <w:ind w:left="1134" w:right="567"/>
        <w:jc w:val="both"/>
        <w:rPr>
          <w:rFonts w:ascii="Palatino Linotype" w:hAnsi="Palatino Linotype"/>
          <w:bCs/>
          <w:i/>
          <w:iCs/>
        </w:rPr>
      </w:pPr>
      <w:r>
        <w:rPr>
          <w:rFonts w:ascii="Palatino Linotype" w:hAnsi="Palatino Linotype"/>
          <w:bCs/>
          <w:i/>
          <w:iCs/>
        </w:rPr>
        <w:t>(…)</w:t>
      </w:r>
    </w:p>
    <w:p w14:paraId="3B3953AD" w14:textId="77777777" w:rsidR="002E3ED0" w:rsidRDefault="002E3ED0" w:rsidP="002E3ED0">
      <w:pPr>
        <w:spacing w:after="0" w:line="360" w:lineRule="auto"/>
        <w:ind w:left="708" w:right="49"/>
        <w:jc w:val="center"/>
        <w:rPr>
          <w:rFonts w:ascii="Palatino Linotype" w:hAnsi="Palatino Linotype"/>
          <w:b/>
          <w:bCs/>
          <w:i/>
          <w:iCs/>
        </w:rPr>
      </w:pPr>
    </w:p>
    <w:p w14:paraId="214BDAF5" w14:textId="77777777" w:rsidR="002E3ED0" w:rsidRPr="00A66FE6" w:rsidRDefault="002E3ED0" w:rsidP="002E3ED0">
      <w:pPr>
        <w:spacing w:after="0" w:line="360" w:lineRule="auto"/>
        <w:ind w:left="567" w:right="567"/>
        <w:jc w:val="center"/>
        <w:rPr>
          <w:rFonts w:ascii="Palatino Linotype" w:hAnsi="Palatino Linotype"/>
          <w:b/>
          <w:bCs/>
          <w:i/>
          <w:iCs/>
        </w:rPr>
      </w:pPr>
      <w:r w:rsidRPr="00A66FE6">
        <w:rPr>
          <w:rFonts w:ascii="Palatino Linotype" w:hAnsi="Palatino Linotype"/>
          <w:b/>
          <w:bCs/>
          <w:i/>
          <w:iCs/>
        </w:rPr>
        <w:lastRenderedPageBreak/>
        <w:t>CAPÍTULO II</w:t>
      </w:r>
    </w:p>
    <w:p w14:paraId="761BAAF0" w14:textId="77777777" w:rsidR="002E3ED0" w:rsidRPr="003313E6" w:rsidRDefault="002E3ED0" w:rsidP="002E3ED0">
      <w:pPr>
        <w:spacing w:after="0" w:line="360" w:lineRule="auto"/>
        <w:ind w:left="567" w:right="567"/>
        <w:jc w:val="center"/>
        <w:rPr>
          <w:rFonts w:ascii="Palatino Linotype" w:hAnsi="Palatino Linotype"/>
          <w:b/>
          <w:bCs/>
          <w:i/>
          <w:iCs/>
        </w:rPr>
      </w:pPr>
      <w:r w:rsidRPr="00A66FE6">
        <w:rPr>
          <w:rFonts w:ascii="Palatino Linotype" w:hAnsi="Palatino Linotype"/>
          <w:b/>
          <w:bCs/>
          <w:i/>
          <w:iCs/>
        </w:rPr>
        <w:t>DE LA ORGANIZACIÓN DE LA DIRECCIÓN DE ADMINISTRACIÓN</w:t>
      </w:r>
    </w:p>
    <w:p w14:paraId="1E79B366" w14:textId="77777777" w:rsidR="002E3ED0" w:rsidRPr="00A66FE6" w:rsidRDefault="002E3ED0" w:rsidP="002E3ED0">
      <w:pPr>
        <w:spacing w:after="0" w:line="360" w:lineRule="auto"/>
        <w:ind w:left="567" w:right="567"/>
        <w:jc w:val="both"/>
        <w:rPr>
          <w:rFonts w:ascii="Palatino Linotype" w:hAnsi="Palatino Linotype"/>
          <w:b/>
          <w:bCs/>
          <w:i/>
          <w:iCs/>
        </w:rPr>
      </w:pPr>
      <w:r w:rsidRPr="003313E6">
        <w:rPr>
          <w:rFonts w:ascii="Palatino Linotype" w:hAnsi="Palatino Linotype"/>
          <w:i/>
          <w:iCs/>
        </w:rPr>
        <w:t xml:space="preserve"> </w:t>
      </w:r>
      <w:r w:rsidRPr="00A66FE6">
        <w:rPr>
          <w:rFonts w:ascii="Palatino Linotype" w:hAnsi="Palatino Linotype"/>
          <w:b/>
          <w:bCs/>
          <w:i/>
          <w:iCs/>
        </w:rPr>
        <w:t xml:space="preserve">Artículo 2.73.- </w:t>
      </w:r>
      <w:r w:rsidRPr="00A66FE6">
        <w:rPr>
          <w:rFonts w:ascii="Palatino Linotype" w:hAnsi="Palatino Linotype"/>
          <w:bCs/>
          <w:i/>
          <w:iCs/>
        </w:rPr>
        <w:t>Para el estudio, planeación y despacho de los asuntos de su competencia, la (el) Titular de la Dirección de Administración contará con las unidades administrativas siguientes:</w:t>
      </w:r>
    </w:p>
    <w:p w14:paraId="3DE40D6C" w14:textId="77777777" w:rsidR="002E3ED0" w:rsidRPr="00A66FE6" w:rsidRDefault="002E3ED0" w:rsidP="002E3ED0">
      <w:pPr>
        <w:spacing w:after="0" w:line="360" w:lineRule="auto"/>
        <w:ind w:left="1134" w:right="567"/>
        <w:jc w:val="both"/>
        <w:rPr>
          <w:rFonts w:ascii="Palatino Linotype" w:hAnsi="Palatino Linotype"/>
          <w:b/>
          <w:bCs/>
          <w:i/>
          <w:iCs/>
        </w:rPr>
      </w:pPr>
      <w:r w:rsidRPr="00A66FE6">
        <w:rPr>
          <w:rFonts w:ascii="Palatino Linotype" w:hAnsi="Palatino Linotype"/>
          <w:b/>
          <w:bCs/>
          <w:i/>
          <w:iCs/>
        </w:rPr>
        <w:t>I. Departamento de Recursos Humanos</w:t>
      </w:r>
    </w:p>
    <w:p w14:paraId="70E3B901" w14:textId="77777777" w:rsidR="002E3ED0" w:rsidRPr="00A66FE6" w:rsidRDefault="002E3ED0" w:rsidP="002E3ED0">
      <w:pPr>
        <w:spacing w:after="0" w:line="360" w:lineRule="auto"/>
        <w:ind w:left="1134" w:right="567"/>
        <w:jc w:val="both"/>
        <w:rPr>
          <w:rFonts w:ascii="Palatino Linotype" w:hAnsi="Palatino Linotype"/>
          <w:bCs/>
          <w:i/>
          <w:iCs/>
        </w:rPr>
      </w:pPr>
      <w:r w:rsidRPr="00A66FE6">
        <w:rPr>
          <w:rFonts w:ascii="Palatino Linotype" w:hAnsi="Palatino Linotype"/>
          <w:bCs/>
          <w:i/>
          <w:iCs/>
        </w:rPr>
        <w:t>II. Departamento de Control Patrimonial y Recursos Materiales</w:t>
      </w:r>
    </w:p>
    <w:p w14:paraId="6B3D5438" w14:textId="77777777" w:rsidR="002E3ED0" w:rsidRPr="00A66FE6" w:rsidRDefault="002E3ED0" w:rsidP="002E3ED0">
      <w:pPr>
        <w:spacing w:after="0" w:line="360" w:lineRule="auto"/>
        <w:ind w:left="1134" w:right="567"/>
        <w:jc w:val="both"/>
        <w:rPr>
          <w:rFonts w:ascii="Palatino Linotype" w:hAnsi="Palatino Linotype"/>
          <w:bCs/>
          <w:i/>
          <w:iCs/>
        </w:rPr>
      </w:pPr>
      <w:r w:rsidRPr="00A66FE6">
        <w:rPr>
          <w:rFonts w:ascii="Palatino Linotype" w:hAnsi="Palatino Linotype"/>
          <w:bCs/>
          <w:i/>
          <w:iCs/>
        </w:rPr>
        <w:t>III. Departamento de Servicios Generales</w:t>
      </w:r>
    </w:p>
    <w:p w14:paraId="2AD4E819" w14:textId="77777777" w:rsidR="002E3ED0" w:rsidRPr="00A66FE6" w:rsidRDefault="002E3ED0" w:rsidP="002E3ED0">
      <w:pPr>
        <w:spacing w:after="0" w:line="360" w:lineRule="auto"/>
        <w:ind w:left="1134" w:right="567"/>
        <w:jc w:val="both"/>
        <w:rPr>
          <w:bCs/>
          <w:i/>
          <w:iCs/>
        </w:rPr>
      </w:pPr>
      <w:r w:rsidRPr="00A66FE6">
        <w:rPr>
          <w:rFonts w:ascii="Palatino Linotype" w:hAnsi="Palatino Linotype"/>
          <w:bCs/>
          <w:i/>
          <w:iCs/>
        </w:rPr>
        <w:t>IV. Departamento de Gobierno Digital e Informática</w:t>
      </w:r>
      <w:r w:rsidRPr="00A66FE6">
        <w:rPr>
          <w:bCs/>
          <w:i/>
          <w:iCs/>
        </w:rPr>
        <w:t xml:space="preserve"> </w:t>
      </w:r>
    </w:p>
    <w:p w14:paraId="44D8D562" w14:textId="77777777" w:rsidR="002E3ED0" w:rsidRPr="00007F7A" w:rsidRDefault="002E3ED0" w:rsidP="002E3ED0">
      <w:pPr>
        <w:pStyle w:val="Prrafodelista"/>
        <w:ind w:left="1428" w:right="49"/>
        <w:rPr>
          <w:i/>
          <w:iCs/>
          <w:sz w:val="22"/>
          <w:szCs w:val="22"/>
        </w:rPr>
      </w:pPr>
      <w:r>
        <w:rPr>
          <w:i/>
          <w:iCs/>
          <w:sz w:val="22"/>
          <w:szCs w:val="22"/>
        </w:rPr>
        <w:t xml:space="preserve">(…) </w:t>
      </w:r>
    </w:p>
    <w:p w14:paraId="4D7EE352" w14:textId="77777777" w:rsidR="002E3ED0" w:rsidRDefault="002E3ED0" w:rsidP="002E3ED0">
      <w:pPr>
        <w:spacing w:after="0" w:line="360" w:lineRule="auto"/>
        <w:ind w:left="567" w:right="567"/>
        <w:jc w:val="center"/>
        <w:rPr>
          <w:rFonts w:ascii="Palatino Linotype" w:hAnsi="Palatino Linotype"/>
          <w:b/>
          <w:i/>
          <w:sz w:val="24"/>
          <w:szCs w:val="24"/>
        </w:rPr>
      </w:pPr>
    </w:p>
    <w:p w14:paraId="17E3AF03" w14:textId="77777777" w:rsidR="002E3ED0" w:rsidRDefault="002E3ED0" w:rsidP="002E3ED0">
      <w:pPr>
        <w:spacing w:after="0" w:line="360" w:lineRule="auto"/>
        <w:ind w:left="567" w:right="567"/>
        <w:jc w:val="center"/>
        <w:rPr>
          <w:rFonts w:ascii="Palatino Linotype" w:hAnsi="Palatino Linotype"/>
          <w:b/>
          <w:i/>
          <w:sz w:val="24"/>
          <w:szCs w:val="24"/>
        </w:rPr>
      </w:pPr>
      <w:r w:rsidRPr="00E60C62">
        <w:rPr>
          <w:rFonts w:ascii="Palatino Linotype" w:hAnsi="Palatino Linotype"/>
          <w:b/>
          <w:i/>
          <w:sz w:val="24"/>
          <w:szCs w:val="24"/>
        </w:rPr>
        <w:t>Manual de Organización de la DIRECCIÓN DE ADMINISTRACIÓN del Municipio de San Mateo Atenco</w:t>
      </w:r>
    </w:p>
    <w:p w14:paraId="14BDC0FD" w14:textId="77777777" w:rsidR="002E3ED0" w:rsidRPr="00E60C62" w:rsidRDefault="002E3ED0" w:rsidP="002E3ED0">
      <w:pPr>
        <w:spacing w:after="0" w:line="360" w:lineRule="auto"/>
        <w:ind w:left="567" w:right="567"/>
        <w:jc w:val="both"/>
        <w:rPr>
          <w:rFonts w:ascii="Palatino Linotype" w:hAnsi="Palatino Linotype"/>
          <w:b/>
          <w:i/>
          <w:sz w:val="24"/>
          <w:szCs w:val="24"/>
        </w:rPr>
      </w:pPr>
      <w:r w:rsidRPr="00E60C62">
        <w:rPr>
          <w:rFonts w:ascii="Palatino Linotype" w:hAnsi="Palatino Linotype"/>
          <w:b/>
          <w:i/>
          <w:sz w:val="24"/>
          <w:szCs w:val="24"/>
        </w:rPr>
        <w:t>DEPARTAMENTO DE RECURSOS HUMANOS.</w:t>
      </w:r>
    </w:p>
    <w:p w14:paraId="4EA1548B" w14:textId="77777777" w:rsidR="002E3ED0" w:rsidRPr="00E60C62" w:rsidRDefault="002E3ED0" w:rsidP="002E3ED0">
      <w:pPr>
        <w:spacing w:after="0" w:line="360" w:lineRule="auto"/>
        <w:ind w:left="567" w:right="567"/>
        <w:jc w:val="both"/>
        <w:rPr>
          <w:rFonts w:ascii="Palatino Linotype" w:hAnsi="Palatino Linotype"/>
          <w:b/>
          <w:i/>
          <w:sz w:val="24"/>
          <w:szCs w:val="24"/>
        </w:rPr>
      </w:pPr>
      <w:r w:rsidRPr="00E60C62">
        <w:rPr>
          <w:rFonts w:ascii="Palatino Linotype" w:hAnsi="Palatino Linotype"/>
          <w:b/>
          <w:i/>
          <w:sz w:val="24"/>
          <w:szCs w:val="24"/>
        </w:rPr>
        <w:t>Objetivo</w:t>
      </w:r>
    </w:p>
    <w:p w14:paraId="1E353FE6" w14:textId="77777777" w:rsidR="002E3ED0" w:rsidRPr="00E60C62" w:rsidRDefault="002E3ED0" w:rsidP="002E3ED0">
      <w:pPr>
        <w:spacing w:after="0" w:line="360" w:lineRule="auto"/>
        <w:ind w:left="567" w:right="567"/>
        <w:jc w:val="both"/>
        <w:rPr>
          <w:rFonts w:ascii="Palatino Linotype" w:hAnsi="Palatino Linotype"/>
          <w:i/>
          <w:sz w:val="24"/>
          <w:szCs w:val="24"/>
        </w:rPr>
      </w:pPr>
      <w:r w:rsidRPr="00E60C62">
        <w:rPr>
          <w:rFonts w:ascii="Palatino Linotype" w:hAnsi="Palatino Linotype"/>
          <w:i/>
          <w:sz w:val="24"/>
          <w:szCs w:val="24"/>
        </w:rPr>
        <w:t>Proporcionar el recurso humano que atienda las necesidades de las dependencias de la Administración Municipal Centralizada y vigilar el cumplimiento de los derechos y obligaciones de los servidores públicos en apego a la normatividad vigente.</w:t>
      </w:r>
    </w:p>
    <w:p w14:paraId="7BE12781" w14:textId="77777777" w:rsidR="002E3ED0" w:rsidRPr="00E60C62" w:rsidRDefault="002E3ED0" w:rsidP="002E3ED0">
      <w:pPr>
        <w:spacing w:after="0" w:line="360" w:lineRule="auto"/>
        <w:ind w:left="567" w:right="567"/>
        <w:jc w:val="both"/>
        <w:rPr>
          <w:rFonts w:ascii="Palatino Linotype" w:hAnsi="Palatino Linotype"/>
          <w:b/>
          <w:i/>
          <w:sz w:val="24"/>
          <w:szCs w:val="24"/>
        </w:rPr>
      </w:pPr>
      <w:r w:rsidRPr="00E60C62">
        <w:rPr>
          <w:rFonts w:ascii="Palatino Linotype" w:hAnsi="Palatino Linotype"/>
          <w:b/>
          <w:i/>
          <w:sz w:val="24"/>
          <w:szCs w:val="24"/>
        </w:rPr>
        <w:t>Funciones</w:t>
      </w:r>
    </w:p>
    <w:p w14:paraId="07B56E9C" w14:textId="77777777" w:rsidR="002E3ED0" w:rsidRPr="00E60C62" w:rsidRDefault="002E3ED0" w:rsidP="002E3ED0">
      <w:pPr>
        <w:pStyle w:val="Prrafodelista"/>
        <w:numPr>
          <w:ilvl w:val="0"/>
          <w:numId w:val="50"/>
        </w:numPr>
        <w:ind w:right="567"/>
        <w:rPr>
          <w:b/>
          <w:i/>
          <w:u w:val="single"/>
        </w:rPr>
      </w:pPr>
      <w:r w:rsidRPr="00E60C62">
        <w:rPr>
          <w:b/>
          <w:i/>
          <w:u w:val="single"/>
        </w:rPr>
        <w:t>Administrar los recursos financieros y capital humano de la administración pública municipal;</w:t>
      </w:r>
    </w:p>
    <w:p w14:paraId="56611C21" w14:textId="77777777" w:rsidR="002E3ED0" w:rsidRPr="00E60C62" w:rsidRDefault="002E3ED0" w:rsidP="002E3ED0">
      <w:pPr>
        <w:pStyle w:val="Prrafodelista"/>
        <w:numPr>
          <w:ilvl w:val="0"/>
          <w:numId w:val="50"/>
        </w:numPr>
        <w:ind w:right="567"/>
        <w:rPr>
          <w:i/>
        </w:rPr>
      </w:pPr>
      <w:r w:rsidRPr="00E60C62">
        <w:rPr>
          <w:i/>
        </w:rPr>
        <w:t>Vigilar el cumplimiento de las disposiciones legales que regulen las relaciones entre el Municipio y sus servidores públicos;</w:t>
      </w:r>
    </w:p>
    <w:p w14:paraId="66810670" w14:textId="77777777" w:rsidR="002E3ED0" w:rsidRPr="00E60C62" w:rsidRDefault="002E3ED0" w:rsidP="002E3ED0">
      <w:pPr>
        <w:pStyle w:val="Prrafodelista"/>
        <w:numPr>
          <w:ilvl w:val="0"/>
          <w:numId w:val="50"/>
        </w:numPr>
        <w:ind w:right="567"/>
        <w:rPr>
          <w:b/>
          <w:i/>
          <w:u w:val="single"/>
        </w:rPr>
      </w:pPr>
      <w:r w:rsidRPr="00E60C62">
        <w:rPr>
          <w:b/>
          <w:i/>
          <w:u w:val="single"/>
        </w:rPr>
        <w:t xml:space="preserve">Tramitar los nombramientos, renuncias, licencias y jubilaciones de los servidores públicos de la Administración Pública Municipal, </w:t>
      </w:r>
      <w:r w:rsidRPr="00E60C62">
        <w:rPr>
          <w:b/>
          <w:i/>
          <w:u w:val="single"/>
        </w:rPr>
        <w:lastRenderedPageBreak/>
        <w:t>atendiendo las disposiciones del Servicio Profesional de Carrera y a la normatividad aplicable;</w:t>
      </w:r>
    </w:p>
    <w:p w14:paraId="7EE0D877" w14:textId="77777777" w:rsidR="002E3ED0" w:rsidRPr="00E60C62" w:rsidRDefault="002E3ED0" w:rsidP="002E3ED0">
      <w:pPr>
        <w:pStyle w:val="Prrafodelista"/>
        <w:numPr>
          <w:ilvl w:val="0"/>
          <w:numId w:val="50"/>
        </w:numPr>
        <w:ind w:right="567"/>
        <w:rPr>
          <w:i/>
        </w:rPr>
      </w:pPr>
      <w:r w:rsidRPr="00E60C62">
        <w:rPr>
          <w:i/>
        </w:rPr>
        <w:t>Mantener al corriente el escalafón y tabulador de sueldos, de los trabajadores al servicio del Municipio;</w:t>
      </w:r>
    </w:p>
    <w:p w14:paraId="12DD4F02" w14:textId="77777777" w:rsidR="002E3ED0" w:rsidRPr="00E60C62" w:rsidRDefault="002E3ED0" w:rsidP="002E3ED0">
      <w:pPr>
        <w:pStyle w:val="Prrafodelista"/>
        <w:numPr>
          <w:ilvl w:val="0"/>
          <w:numId w:val="50"/>
        </w:numPr>
        <w:ind w:right="567"/>
        <w:rPr>
          <w:i/>
        </w:rPr>
      </w:pPr>
      <w:r w:rsidRPr="00E60C62">
        <w:rPr>
          <w:i/>
        </w:rPr>
        <w:t>Llevar a cabo los trámites de selección, contratación y capacitación para el personal que requieran las dependencias, atendiendo a las disposiciones del Servicio Profesional de Carrera y a la normatividad aplicable;</w:t>
      </w:r>
    </w:p>
    <w:p w14:paraId="4F2CCA48" w14:textId="77777777" w:rsidR="002E3ED0" w:rsidRPr="00E60C62" w:rsidRDefault="002E3ED0" w:rsidP="002E3ED0">
      <w:pPr>
        <w:pStyle w:val="Prrafodelista"/>
        <w:numPr>
          <w:ilvl w:val="0"/>
          <w:numId w:val="50"/>
        </w:numPr>
        <w:ind w:right="567"/>
        <w:rPr>
          <w:i/>
        </w:rPr>
      </w:pPr>
      <w:r w:rsidRPr="00E60C62">
        <w:rPr>
          <w:i/>
        </w:rPr>
        <w:t>Coordinar con las demás áreas de la Administración Pública Municipal, incluyendo órganos desconcentrados, descentralizados y especializados los mecanismos que incluyan acciones para prevenir prácticas de discriminación, adoptando el compromiso explícito de combatir la violencia laboral en todas sus formas;</w:t>
      </w:r>
    </w:p>
    <w:p w14:paraId="0458FBBC" w14:textId="77777777" w:rsidR="002E3ED0" w:rsidRPr="00E60C62" w:rsidRDefault="002E3ED0" w:rsidP="002E3ED0">
      <w:pPr>
        <w:pStyle w:val="Prrafodelista"/>
        <w:numPr>
          <w:ilvl w:val="0"/>
          <w:numId w:val="50"/>
        </w:numPr>
        <w:ind w:right="567"/>
        <w:rPr>
          <w:i/>
        </w:rPr>
      </w:pPr>
      <w:r w:rsidRPr="00E60C62">
        <w:rPr>
          <w:i/>
        </w:rPr>
        <w:t>Coordinar la elaboración del Catálogo de Puestos por Dependencia con el perfil de los puestos existentes, a efecto de optimizar el capital humano, de conformidad con la normatividad aplicable;</w:t>
      </w:r>
    </w:p>
    <w:p w14:paraId="64BE0B06" w14:textId="77777777" w:rsidR="002E3ED0" w:rsidRPr="00E60C62" w:rsidRDefault="002E3ED0" w:rsidP="002E3ED0">
      <w:pPr>
        <w:pStyle w:val="Prrafodelista"/>
        <w:numPr>
          <w:ilvl w:val="0"/>
          <w:numId w:val="50"/>
        </w:numPr>
        <w:ind w:right="567"/>
        <w:rPr>
          <w:i/>
        </w:rPr>
      </w:pPr>
      <w:r w:rsidRPr="00E60C62">
        <w:rPr>
          <w:i/>
        </w:rPr>
        <w:t>Acatar las políticas y disposiciones legales en materia de administración del capital humano;</w:t>
      </w:r>
    </w:p>
    <w:p w14:paraId="69B9DA11" w14:textId="77777777" w:rsidR="002E3ED0" w:rsidRPr="00E60C62" w:rsidRDefault="002E3ED0" w:rsidP="002E3ED0">
      <w:pPr>
        <w:pStyle w:val="Prrafodelista"/>
        <w:numPr>
          <w:ilvl w:val="0"/>
          <w:numId w:val="50"/>
        </w:numPr>
        <w:ind w:right="567"/>
        <w:rPr>
          <w:i/>
        </w:rPr>
      </w:pPr>
      <w:r w:rsidRPr="00E60C62">
        <w:rPr>
          <w:i/>
        </w:rPr>
        <w:t>Acordar y vigilar el cumplimiento de las condiciones generales de trabajo que establezcan las relaciones entre el Municipio y los servidores públicos;</w:t>
      </w:r>
    </w:p>
    <w:p w14:paraId="19EFA5CE" w14:textId="77777777" w:rsidR="002E3ED0" w:rsidRPr="00E60C62" w:rsidRDefault="002E3ED0" w:rsidP="002E3ED0">
      <w:pPr>
        <w:pStyle w:val="Prrafodelista"/>
        <w:numPr>
          <w:ilvl w:val="0"/>
          <w:numId w:val="50"/>
        </w:numPr>
        <w:ind w:right="567"/>
        <w:rPr>
          <w:i/>
        </w:rPr>
      </w:pPr>
      <w:r w:rsidRPr="00E60C62">
        <w:rPr>
          <w:i/>
        </w:rPr>
        <w:t>Dirigir los procesos para seleccionar, contratar y capacitar al personal de la Administración Pública Municipal;</w:t>
      </w:r>
    </w:p>
    <w:p w14:paraId="19B88B55" w14:textId="77777777" w:rsidR="002E3ED0" w:rsidRPr="00E60C62" w:rsidRDefault="002E3ED0" w:rsidP="002E3ED0">
      <w:pPr>
        <w:pStyle w:val="Prrafodelista"/>
        <w:numPr>
          <w:ilvl w:val="0"/>
          <w:numId w:val="50"/>
        </w:numPr>
        <w:ind w:right="567"/>
        <w:rPr>
          <w:b/>
          <w:i/>
          <w:u w:val="single"/>
        </w:rPr>
      </w:pPr>
      <w:r w:rsidRPr="00E60C62">
        <w:rPr>
          <w:b/>
          <w:i/>
          <w:u w:val="single"/>
        </w:rPr>
        <w:t>Registrar los nombramientos de los funcionarios municipales, remitiendo para firma del Presidente Municipal y del Secretario del Ayuntamiento;</w:t>
      </w:r>
    </w:p>
    <w:p w14:paraId="57C5F7E5" w14:textId="77777777" w:rsidR="002E3ED0" w:rsidRPr="00E60C62" w:rsidRDefault="002E3ED0" w:rsidP="002E3ED0">
      <w:pPr>
        <w:pStyle w:val="Prrafodelista"/>
        <w:numPr>
          <w:ilvl w:val="0"/>
          <w:numId w:val="50"/>
        </w:numPr>
        <w:ind w:right="567"/>
        <w:rPr>
          <w:b/>
          <w:i/>
          <w:u w:val="single"/>
        </w:rPr>
      </w:pPr>
      <w:r w:rsidRPr="00E60C62">
        <w:rPr>
          <w:b/>
          <w:i/>
          <w:u w:val="single"/>
        </w:rPr>
        <w:lastRenderedPageBreak/>
        <w:t>Tramitar y registrar todos los movimientos del personal de la administración municipal centralizada;</w:t>
      </w:r>
    </w:p>
    <w:p w14:paraId="60C3F8FC" w14:textId="77777777" w:rsidR="002E3ED0" w:rsidRPr="00E60C62" w:rsidRDefault="002E3ED0" w:rsidP="002E3ED0">
      <w:pPr>
        <w:pStyle w:val="Prrafodelista"/>
        <w:numPr>
          <w:ilvl w:val="0"/>
          <w:numId w:val="50"/>
        </w:numPr>
        <w:ind w:right="567"/>
        <w:rPr>
          <w:i/>
        </w:rPr>
      </w:pPr>
      <w:r w:rsidRPr="00E60C62">
        <w:rPr>
          <w:i/>
        </w:rPr>
        <w:t>Vigilar que el escalafón de los servidores públicos municipales se mantenga actualizado;</w:t>
      </w:r>
    </w:p>
    <w:p w14:paraId="5933D1DC" w14:textId="77777777" w:rsidR="002E3ED0" w:rsidRPr="00E60C62" w:rsidRDefault="002E3ED0" w:rsidP="002E3ED0">
      <w:pPr>
        <w:pStyle w:val="Prrafodelista"/>
        <w:numPr>
          <w:ilvl w:val="0"/>
          <w:numId w:val="50"/>
        </w:numPr>
        <w:ind w:right="567"/>
        <w:rPr>
          <w:i/>
        </w:rPr>
      </w:pPr>
      <w:r w:rsidRPr="00E60C62">
        <w:rPr>
          <w:i/>
        </w:rPr>
        <w:t>Coordinar la revisión de los tabuladores de categorías y percepciones de los servidores públicos municipales;</w:t>
      </w:r>
    </w:p>
    <w:p w14:paraId="3406B77E" w14:textId="77777777" w:rsidR="002E3ED0" w:rsidRPr="00E60C62" w:rsidRDefault="002E3ED0" w:rsidP="002E3ED0">
      <w:pPr>
        <w:pStyle w:val="Prrafodelista"/>
        <w:numPr>
          <w:ilvl w:val="0"/>
          <w:numId w:val="50"/>
        </w:numPr>
        <w:ind w:right="567"/>
        <w:rPr>
          <w:i/>
        </w:rPr>
      </w:pPr>
      <w:r w:rsidRPr="00E60C62">
        <w:rPr>
          <w:i/>
        </w:rPr>
        <w:t>Establecer los medios, sistemas o instrumentos de registro y control de la asistencia y de pago de nómina, de los Servidores Públicos Municipales;</w:t>
      </w:r>
    </w:p>
    <w:p w14:paraId="00BA3D0F" w14:textId="77777777" w:rsidR="002E3ED0" w:rsidRPr="00E60C62" w:rsidRDefault="002E3ED0" w:rsidP="002E3ED0">
      <w:pPr>
        <w:pStyle w:val="Prrafodelista"/>
        <w:numPr>
          <w:ilvl w:val="0"/>
          <w:numId w:val="50"/>
        </w:numPr>
        <w:ind w:right="567"/>
        <w:rPr>
          <w:i/>
        </w:rPr>
      </w:pPr>
      <w:r w:rsidRPr="00E60C62">
        <w:rPr>
          <w:i/>
        </w:rPr>
        <w:t>Realizar los movimientos de personal ante el Instituto de Seguridad Social del Estado de México y Municipios;</w:t>
      </w:r>
    </w:p>
    <w:p w14:paraId="03C52B97" w14:textId="77777777" w:rsidR="002E3ED0" w:rsidRPr="00E60C62" w:rsidRDefault="002E3ED0" w:rsidP="002E3ED0">
      <w:pPr>
        <w:pStyle w:val="Prrafodelista"/>
        <w:numPr>
          <w:ilvl w:val="0"/>
          <w:numId w:val="50"/>
        </w:numPr>
        <w:ind w:right="567"/>
        <w:rPr>
          <w:i/>
        </w:rPr>
      </w:pPr>
      <w:r w:rsidRPr="00E60C62">
        <w:rPr>
          <w:i/>
        </w:rPr>
        <w:t>Gestionar en términos de las disposiciones legales aplicables, la suscripción de convenios con el Instituto de Seguridad Social del Estado de México y Municipios, en materia de Seguridad Social, y</w:t>
      </w:r>
    </w:p>
    <w:p w14:paraId="3E25E9BE" w14:textId="77777777" w:rsidR="002E3ED0" w:rsidRPr="00E60C62" w:rsidRDefault="002E3ED0" w:rsidP="002E3ED0">
      <w:pPr>
        <w:pStyle w:val="Prrafodelista"/>
        <w:numPr>
          <w:ilvl w:val="0"/>
          <w:numId w:val="50"/>
        </w:numPr>
        <w:ind w:right="567"/>
        <w:rPr>
          <w:b/>
          <w:i/>
        </w:rPr>
      </w:pPr>
      <w:r w:rsidRPr="00E60C62">
        <w:rPr>
          <w:i/>
        </w:rPr>
        <w:t>Las demás que le encomiende el Director (a), o el Presidente Municipal, y las que deriven del Reglamento General de Servicios Públicos de San Mateo Atenco, y de otros ordenamientos legales aplicables.</w:t>
      </w:r>
    </w:p>
    <w:p w14:paraId="788855AE" w14:textId="77777777" w:rsidR="002E3ED0" w:rsidRDefault="002E3ED0" w:rsidP="00A31BBF">
      <w:pPr>
        <w:spacing w:after="0" w:line="360" w:lineRule="auto"/>
        <w:ind w:right="49"/>
        <w:jc w:val="both"/>
        <w:rPr>
          <w:rFonts w:ascii="Palatino Linotype" w:hAnsi="Palatino Linotype"/>
          <w:sz w:val="24"/>
          <w:szCs w:val="24"/>
        </w:rPr>
      </w:pPr>
    </w:p>
    <w:p w14:paraId="3A400FC8" w14:textId="77777777" w:rsidR="002E3ED0" w:rsidRPr="001128AF" w:rsidRDefault="002E3ED0" w:rsidP="002E3ED0">
      <w:pPr>
        <w:pStyle w:val="Citas"/>
        <w:jc w:val="center"/>
        <w:rPr>
          <w:b/>
          <w:bCs/>
          <w:i w:val="0"/>
          <w:iCs/>
        </w:rPr>
      </w:pPr>
      <w:r w:rsidRPr="001128AF">
        <w:rPr>
          <w:b/>
          <w:bCs/>
          <w:i w:val="0"/>
          <w:iCs/>
        </w:rPr>
        <w:t>LEY DEL TRABAJO DE LOS SERVIDORES PÚBLICOS DEL ESTADO Y MUNICIPIOS</w:t>
      </w:r>
    </w:p>
    <w:p w14:paraId="46AA462B" w14:textId="77777777" w:rsidR="002E3ED0" w:rsidRDefault="002E3ED0" w:rsidP="002E3ED0">
      <w:pPr>
        <w:pStyle w:val="Citas"/>
      </w:pPr>
      <w:r>
        <w:t xml:space="preserve">“ARTÍCULO 47. Para ingresar al servicio público se requiere: </w:t>
      </w:r>
    </w:p>
    <w:p w14:paraId="0D52C9A6" w14:textId="77777777" w:rsidR="002E3ED0" w:rsidRDefault="002E3ED0" w:rsidP="002E3ED0">
      <w:pPr>
        <w:pStyle w:val="Citas"/>
      </w:pPr>
      <w:r>
        <w:t xml:space="preserve">I. Presentar una solicitud utilizando la forma oficial que se autorice por la institución pública o dependencia correspondiente; </w:t>
      </w:r>
    </w:p>
    <w:p w14:paraId="3C0E999B" w14:textId="77777777" w:rsidR="002E3ED0" w:rsidRDefault="002E3ED0" w:rsidP="002E3ED0">
      <w:pPr>
        <w:pStyle w:val="Citas"/>
      </w:pPr>
      <w:r>
        <w:lastRenderedPageBreak/>
        <w:t>II. Ser de nacionalidad mexicana, con la excepción prevista en el artículo 17 de la presente ley;</w:t>
      </w:r>
    </w:p>
    <w:p w14:paraId="1727A0E9" w14:textId="77777777" w:rsidR="002E3ED0" w:rsidRDefault="002E3ED0" w:rsidP="002E3ED0">
      <w:pPr>
        <w:pStyle w:val="Citas"/>
      </w:pPr>
      <w:r>
        <w:t xml:space="preserve"> III. Estar en pleno ejercicio de sus derechos civiles y políticos, en su caso; </w:t>
      </w:r>
    </w:p>
    <w:p w14:paraId="6654B6B3" w14:textId="77777777" w:rsidR="002E3ED0" w:rsidRDefault="002E3ED0" w:rsidP="002E3ED0">
      <w:pPr>
        <w:pStyle w:val="Citas"/>
      </w:pPr>
      <w:r>
        <w:t xml:space="preserve">IV. Acreditar, cuando proceda, el cumplimiento de la Ley del Servicio Militar Nacional; </w:t>
      </w:r>
    </w:p>
    <w:p w14:paraId="5AF1E9BC" w14:textId="77777777" w:rsidR="002E3ED0" w:rsidRPr="00D67F43" w:rsidRDefault="002E3ED0" w:rsidP="002E3ED0">
      <w:pPr>
        <w:pStyle w:val="Citas"/>
      </w:pPr>
      <w:r w:rsidRPr="00D67F43">
        <w:t xml:space="preserve">V. Derogada; </w:t>
      </w:r>
    </w:p>
    <w:p w14:paraId="0DA0C30B" w14:textId="77777777" w:rsidR="002E3ED0" w:rsidRDefault="002E3ED0" w:rsidP="002E3ED0">
      <w:pPr>
        <w:pStyle w:val="Citas"/>
      </w:pPr>
      <w:r>
        <w:t xml:space="preserve">VI. No haber sido separado anteriormente del servicio por las causas previstas en el artículo 93 de la presente ley; </w:t>
      </w:r>
    </w:p>
    <w:p w14:paraId="6B672621" w14:textId="77777777" w:rsidR="002E3ED0" w:rsidRDefault="002E3ED0" w:rsidP="002E3ED0">
      <w:pPr>
        <w:pStyle w:val="Citas"/>
      </w:pPr>
      <w:r>
        <w:t xml:space="preserve">VII. Tener buena salud, lo que se comprobará con los certificados médicos correspondientes, en la forma en que se establezca en cada institución pública; </w:t>
      </w:r>
    </w:p>
    <w:p w14:paraId="6F2EB579" w14:textId="77777777" w:rsidR="002E3ED0" w:rsidRDefault="002E3ED0" w:rsidP="002E3ED0">
      <w:pPr>
        <w:pStyle w:val="Citas"/>
      </w:pPr>
      <w:r>
        <w:t xml:space="preserve">VIII. Cumplir con los requisitos que se establezcan para los diferentes puestos; </w:t>
      </w:r>
    </w:p>
    <w:p w14:paraId="6DF4DBF7" w14:textId="77777777" w:rsidR="002E3ED0" w:rsidRDefault="002E3ED0" w:rsidP="002E3ED0">
      <w:pPr>
        <w:pStyle w:val="Citas"/>
      </w:pPr>
      <w:r>
        <w:t xml:space="preserve">IX. Acreditar por medio de los exámenes correspondientes los conocimientos y aptitudes necesarios para el desempeño del puesto; y </w:t>
      </w:r>
    </w:p>
    <w:p w14:paraId="65A77A0E" w14:textId="77777777" w:rsidR="002E3ED0" w:rsidRDefault="002E3ED0" w:rsidP="002E3ED0">
      <w:pPr>
        <w:pStyle w:val="Citas"/>
      </w:pPr>
      <w:r>
        <w:t xml:space="preserve">X. No estar inhabilitado para el ejercicio del servicio público. </w:t>
      </w:r>
    </w:p>
    <w:p w14:paraId="65025781" w14:textId="77777777" w:rsidR="002E3ED0" w:rsidRDefault="002E3ED0" w:rsidP="002E3ED0">
      <w:pPr>
        <w:pStyle w:val="Citas"/>
      </w:pPr>
      <w:r>
        <w:t>XI. Presentar certificado expedido por la Unidad del Registro de Deudores Alimentarios Morosos en el que conste, si se encuentra inscrito o no en el mismo.</w:t>
      </w:r>
    </w:p>
    <w:p w14:paraId="25E3E9B3" w14:textId="77777777" w:rsidR="002E3ED0" w:rsidRPr="0058505F" w:rsidRDefault="002E3ED0" w:rsidP="002E3ED0">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338938D7" w14:textId="77777777" w:rsidR="002E3ED0" w:rsidRDefault="002E3ED0" w:rsidP="002E3ED0">
      <w:pPr>
        <w:pStyle w:val="Citas"/>
      </w:pPr>
      <w:r>
        <w:t>ARTÍCULO 98. Son obligaciones de las instituciones públicas:</w:t>
      </w:r>
    </w:p>
    <w:p w14:paraId="32566E84" w14:textId="77777777" w:rsidR="002E3ED0" w:rsidRDefault="002E3ED0" w:rsidP="002E3ED0">
      <w:pPr>
        <w:pStyle w:val="Citas"/>
      </w:pPr>
      <w:r>
        <w:lastRenderedPageBreak/>
        <w:t>(…)</w:t>
      </w:r>
    </w:p>
    <w:p w14:paraId="38DA92B3" w14:textId="77777777" w:rsidR="002E3ED0" w:rsidRPr="006969B5" w:rsidRDefault="002E3ED0" w:rsidP="002E3ED0">
      <w:pPr>
        <w:pStyle w:val="Citas"/>
        <w:rPr>
          <w:b/>
          <w:bCs/>
          <w:u w:val="single"/>
        </w:rPr>
      </w:pPr>
      <w:r w:rsidRPr="006969B5">
        <w:rPr>
          <w:b/>
          <w:bCs/>
          <w:u w:val="single"/>
        </w:rPr>
        <w:t>XVII. Integrar los expedientes de los servidores públicos y proporcionar las constancias que éstos soliciten para el trámite de los asuntos de su interés en los términos que señalen los ordenamientos respectivos</w:t>
      </w:r>
    </w:p>
    <w:p w14:paraId="343AA137" w14:textId="77777777" w:rsidR="002E3ED0" w:rsidRDefault="002E3ED0" w:rsidP="002E3ED0">
      <w:pPr>
        <w:pStyle w:val="Citas"/>
        <w:rPr>
          <w:b/>
          <w:bCs/>
        </w:rPr>
      </w:pPr>
      <w:r>
        <w:t xml:space="preserve">(…)” </w:t>
      </w:r>
      <w:r>
        <w:rPr>
          <w:b/>
          <w:bCs/>
        </w:rPr>
        <w:t>(Sic)</w:t>
      </w:r>
    </w:p>
    <w:p w14:paraId="685265A5" w14:textId="4B30E6C1" w:rsidR="00221C91" w:rsidRDefault="00221C91" w:rsidP="00221C91">
      <w:pPr>
        <w:pStyle w:val="Citas"/>
        <w:jc w:val="center"/>
        <w:rPr>
          <w:b/>
          <w:bCs/>
        </w:rPr>
      </w:pPr>
      <w:r w:rsidRPr="00221C91">
        <w:rPr>
          <w:b/>
          <w:bCs/>
        </w:rPr>
        <w:t>LEY ORGÁNICA MUNICIPAL DEL ESTADO DE MÉXICO</w:t>
      </w:r>
    </w:p>
    <w:p w14:paraId="162E03B4" w14:textId="374F79CE" w:rsidR="00221C91" w:rsidRPr="00221C91" w:rsidRDefault="00221C91" w:rsidP="00221C91">
      <w:pPr>
        <w:pStyle w:val="Citas"/>
        <w:rPr>
          <w:bCs/>
        </w:rPr>
      </w:pPr>
      <w:r w:rsidRPr="00221C91">
        <w:rPr>
          <w:b/>
          <w:bCs/>
        </w:rPr>
        <w:t xml:space="preserve">Artículo 32.- </w:t>
      </w:r>
      <w:r w:rsidRPr="00221C91">
        <w:rPr>
          <w:bCs/>
        </w:rPr>
        <w:t>Para ocupar los cargos de Secretario; Tesorero; Director de Obras Públicas, de</w:t>
      </w:r>
      <w:r>
        <w:rPr>
          <w:bCs/>
        </w:rPr>
        <w:t xml:space="preserve"> </w:t>
      </w:r>
      <w:r w:rsidRPr="00221C91">
        <w:rPr>
          <w:bCs/>
        </w:rPr>
        <w:t>Desarrollo Económico, Director de Turismo, Coordinador General Municipal de Mejora</w:t>
      </w:r>
      <w:r>
        <w:rPr>
          <w:bCs/>
        </w:rPr>
        <w:t xml:space="preserve"> </w:t>
      </w:r>
      <w:r w:rsidRPr="00221C91">
        <w:rPr>
          <w:bCs/>
        </w:rPr>
        <w:t>Regulatoria, Ecología, Desarrollo Urbano, de Desarrollo Social, de las Mujeres, del Campo o</w:t>
      </w:r>
      <w:r>
        <w:rPr>
          <w:bCs/>
        </w:rPr>
        <w:t xml:space="preserve"> </w:t>
      </w:r>
      <w:r w:rsidRPr="00221C91">
        <w:rPr>
          <w:bCs/>
        </w:rPr>
        <w:t>equivalentes, titulares de las unidades administrativas, de Protección Civil y de los organismos</w:t>
      </w:r>
      <w:r>
        <w:rPr>
          <w:bCs/>
        </w:rPr>
        <w:t xml:space="preserve"> </w:t>
      </w:r>
      <w:r w:rsidRPr="00221C91">
        <w:rPr>
          <w:bCs/>
        </w:rPr>
        <w:t>auxiliares se deberán satisfacer los siguientes requisitos:</w:t>
      </w:r>
    </w:p>
    <w:p w14:paraId="7E50D0C0" w14:textId="77777777" w:rsidR="00221C91" w:rsidRPr="00221C91" w:rsidRDefault="00221C91" w:rsidP="00221C91">
      <w:pPr>
        <w:pStyle w:val="Citas"/>
        <w:rPr>
          <w:bCs/>
        </w:rPr>
      </w:pPr>
      <w:r w:rsidRPr="00221C91">
        <w:rPr>
          <w:bCs/>
        </w:rPr>
        <w:t>I. Ser persona ciudadana del Estado, en pleno uso de sus derechos;</w:t>
      </w:r>
    </w:p>
    <w:p w14:paraId="7D655713" w14:textId="77777777" w:rsidR="00221C91" w:rsidRPr="00221C91" w:rsidRDefault="00221C91" w:rsidP="00221C91">
      <w:pPr>
        <w:pStyle w:val="Citas"/>
        <w:rPr>
          <w:bCs/>
        </w:rPr>
      </w:pPr>
      <w:r w:rsidRPr="00221C91">
        <w:rPr>
          <w:bCs/>
        </w:rPr>
        <w:t>II. No estar inhabilitada o inhabilitado para desempeñar cargo, empleo, o comisión pública;</w:t>
      </w:r>
    </w:p>
    <w:p w14:paraId="4A72F00F" w14:textId="507C3B0A" w:rsidR="00221C91" w:rsidRPr="00221C91" w:rsidRDefault="00221C91" w:rsidP="00221C91">
      <w:pPr>
        <w:pStyle w:val="Citas"/>
        <w:rPr>
          <w:bCs/>
        </w:rPr>
      </w:pPr>
      <w:r w:rsidRPr="00221C91">
        <w:rPr>
          <w:bCs/>
        </w:rPr>
        <w:t>III. Contar con título profesional o acreditar experiencia mínima de un año en la materia, ante</w:t>
      </w:r>
      <w:r>
        <w:rPr>
          <w:bCs/>
        </w:rPr>
        <w:t xml:space="preserve"> </w:t>
      </w:r>
      <w:r w:rsidRPr="00221C91">
        <w:rPr>
          <w:bCs/>
        </w:rPr>
        <w:t>la o el Presidente o el Ayuntamiento, cuando sea el caso, para el desempeño de los cargos que</w:t>
      </w:r>
      <w:r>
        <w:rPr>
          <w:bCs/>
        </w:rPr>
        <w:t xml:space="preserve"> </w:t>
      </w:r>
      <w:r w:rsidRPr="00221C91">
        <w:rPr>
          <w:bCs/>
        </w:rPr>
        <w:t>así lo requieran;</w:t>
      </w:r>
    </w:p>
    <w:p w14:paraId="0284205C" w14:textId="7DED97A3" w:rsidR="00221C91" w:rsidRPr="00221C91" w:rsidRDefault="00221C91" w:rsidP="00221C91">
      <w:pPr>
        <w:pStyle w:val="Citas"/>
        <w:rPr>
          <w:bCs/>
        </w:rPr>
      </w:pPr>
      <w:r w:rsidRPr="00221C91">
        <w:rPr>
          <w:bCs/>
        </w:rPr>
        <w:t>IV. Contar con certificación de competencia laboral en la materia del cargo que se</w:t>
      </w:r>
      <w:r>
        <w:rPr>
          <w:bCs/>
        </w:rPr>
        <w:t xml:space="preserve"> </w:t>
      </w:r>
      <w:r w:rsidRPr="00221C91">
        <w:rPr>
          <w:bCs/>
        </w:rPr>
        <w:t>desempeñará, expedida por institución con reconocimiento de validez oficial. Este requisito</w:t>
      </w:r>
      <w:r>
        <w:rPr>
          <w:bCs/>
        </w:rPr>
        <w:t xml:space="preserve"> </w:t>
      </w:r>
      <w:r w:rsidRPr="00221C91">
        <w:rPr>
          <w:bCs/>
        </w:rPr>
        <w:t>deberá acreditarse dentro de los seis meses siguientes a la fecha en que inicien sus funciones;</w:t>
      </w:r>
    </w:p>
    <w:p w14:paraId="4506F296" w14:textId="7696A671" w:rsidR="00221C91" w:rsidRPr="00221C91" w:rsidRDefault="00221C91" w:rsidP="00221C91">
      <w:pPr>
        <w:pStyle w:val="Citas"/>
        <w:rPr>
          <w:bCs/>
        </w:rPr>
      </w:pPr>
      <w:r w:rsidRPr="00221C91">
        <w:rPr>
          <w:bCs/>
        </w:rPr>
        <w:lastRenderedPageBreak/>
        <w:t>V. No estar condenada o condenado por sentencia ejecutoriada por el delito de violencia política</w:t>
      </w:r>
      <w:r>
        <w:rPr>
          <w:bCs/>
        </w:rPr>
        <w:t xml:space="preserve"> </w:t>
      </w:r>
      <w:r w:rsidRPr="00221C91">
        <w:rPr>
          <w:bCs/>
        </w:rPr>
        <w:t>contra las mujeres en razón de género;</w:t>
      </w:r>
    </w:p>
    <w:p w14:paraId="3C124D79" w14:textId="3C077580" w:rsidR="00221C91" w:rsidRDefault="00221C91" w:rsidP="00221C91">
      <w:pPr>
        <w:pStyle w:val="Citas"/>
        <w:rPr>
          <w:bCs/>
        </w:rPr>
      </w:pPr>
      <w:r w:rsidRPr="00221C91">
        <w:rPr>
          <w:bCs/>
        </w:rPr>
        <w:t>VI. No estar inscrito en el Registro de Deudores Alimentarios Morosos en el Estado, ni en otra</w:t>
      </w:r>
      <w:r>
        <w:rPr>
          <w:bCs/>
        </w:rPr>
        <w:t xml:space="preserve"> </w:t>
      </w:r>
      <w:r w:rsidRPr="00221C91">
        <w:rPr>
          <w:bCs/>
        </w:rPr>
        <w:t>entidad federativa, y</w:t>
      </w:r>
      <w:r>
        <w:rPr>
          <w:bCs/>
        </w:rPr>
        <w:t xml:space="preserve"> </w:t>
      </w:r>
    </w:p>
    <w:p w14:paraId="091B9477" w14:textId="77777777" w:rsidR="00221C91" w:rsidRDefault="00221C91" w:rsidP="00221C91">
      <w:pPr>
        <w:pStyle w:val="Citas"/>
        <w:rPr>
          <w:bCs/>
        </w:rPr>
      </w:pPr>
      <w:r w:rsidRPr="00221C91">
        <w:rPr>
          <w:bCs/>
        </w:rPr>
        <w:t>VII. No estar condenada o condenado por sentencia ejecutoriada por delitos de violencia</w:t>
      </w:r>
      <w:r>
        <w:rPr>
          <w:bCs/>
        </w:rPr>
        <w:t xml:space="preserve"> </w:t>
      </w:r>
      <w:r w:rsidRPr="00221C91">
        <w:rPr>
          <w:bCs/>
        </w:rPr>
        <w:t>familiar, contra la libertad sexual o de violencia de género.</w:t>
      </w:r>
      <w:r>
        <w:rPr>
          <w:bCs/>
        </w:rPr>
        <w:t xml:space="preserve"> </w:t>
      </w:r>
    </w:p>
    <w:p w14:paraId="0533824D" w14:textId="7354F674" w:rsidR="00221C91" w:rsidRPr="00221C91" w:rsidRDefault="00221C91" w:rsidP="00221C91">
      <w:pPr>
        <w:pStyle w:val="Citas"/>
        <w:rPr>
          <w:bCs/>
        </w:rPr>
      </w:pPr>
      <w:r w:rsidRPr="00221C91">
        <w:rPr>
          <w:bCs/>
        </w:rPr>
        <w:t>Vencido el plazo a que se refiere la fracción IV, la o el Presidente Municipal informará al Cabildo</w:t>
      </w:r>
      <w:r>
        <w:rPr>
          <w:bCs/>
        </w:rPr>
        <w:t xml:space="preserve"> </w:t>
      </w:r>
      <w:r w:rsidRPr="00221C91">
        <w:rPr>
          <w:bCs/>
        </w:rPr>
        <w:t>sobre el cumplimiento de dicha certificación laboral para que, en su caso, el Ayuntamiento</w:t>
      </w:r>
      <w:r>
        <w:rPr>
          <w:bCs/>
        </w:rPr>
        <w:t xml:space="preserve"> </w:t>
      </w:r>
      <w:r w:rsidRPr="00221C91">
        <w:rPr>
          <w:bCs/>
        </w:rPr>
        <w:t>tome las medidas correspondientes respecto de aquellos servidores públicos que no hubiesen</w:t>
      </w:r>
      <w:r>
        <w:rPr>
          <w:bCs/>
        </w:rPr>
        <w:t xml:space="preserve"> </w:t>
      </w:r>
      <w:r w:rsidRPr="00221C91">
        <w:rPr>
          <w:bCs/>
        </w:rPr>
        <w:t>cumplido.</w:t>
      </w:r>
      <w:r w:rsidRPr="00221C91">
        <w:rPr>
          <w:bCs/>
        </w:rPr>
        <w:cr/>
      </w:r>
    </w:p>
    <w:p w14:paraId="134C1D80" w14:textId="1D7FA752" w:rsidR="00534B00" w:rsidRDefault="00534B00" w:rsidP="00534B00">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Ahora bien, tocante a los documentos solicitados por el particular, se abordan a la luz de los artículos 47, 48 y 49 de la Ley del Trabajo de los Servidores Públicos del Estado de México y Municipios, así como el documento idóneo con el que se pudiera acreditar son los siguientes:</w:t>
      </w:r>
    </w:p>
    <w:p w14:paraId="4542ACE9" w14:textId="77777777" w:rsidR="00221C91" w:rsidRPr="00221C91" w:rsidRDefault="00221C91" w:rsidP="00534B00">
      <w:pPr>
        <w:spacing w:line="360" w:lineRule="auto"/>
        <w:jc w:val="both"/>
        <w:rPr>
          <w:rFonts w:ascii="Palatino Linotype" w:eastAsia="Calibri" w:hAnsi="Palatino Linotype" w:cs="Arial"/>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534B00" w:rsidRPr="007C7650" w14:paraId="19E794C8" w14:textId="77777777" w:rsidTr="009B574E">
        <w:tc>
          <w:tcPr>
            <w:tcW w:w="626" w:type="dxa"/>
            <w:shd w:val="clear" w:color="auto" w:fill="D9D9D9" w:themeFill="background1" w:themeFillShade="D9"/>
          </w:tcPr>
          <w:p w14:paraId="6A147623"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No.</w:t>
            </w:r>
          </w:p>
        </w:tc>
        <w:tc>
          <w:tcPr>
            <w:tcW w:w="3911" w:type="dxa"/>
            <w:shd w:val="clear" w:color="auto" w:fill="D9D9D9" w:themeFill="background1" w:themeFillShade="D9"/>
            <w:vAlign w:val="center"/>
          </w:tcPr>
          <w:p w14:paraId="2E051739"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1458BEE0"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Documento que lo acredita</w:t>
            </w:r>
          </w:p>
        </w:tc>
        <w:tc>
          <w:tcPr>
            <w:tcW w:w="1953" w:type="dxa"/>
            <w:shd w:val="clear" w:color="auto" w:fill="D9D9D9" w:themeFill="background1" w:themeFillShade="D9"/>
            <w:vAlign w:val="center"/>
          </w:tcPr>
          <w:p w14:paraId="2B9F50B2" w14:textId="77777777" w:rsidR="00534B00" w:rsidRPr="007C7650" w:rsidRDefault="00534B00" w:rsidP="009B574E">
            <w:pPr>
              <w:pStyle w:val="Prrafodelista"/>
              <w:tabs>
                <w:tab w:val="left" w:pos="284"/>
                <w:tab w:val="left" w:pos="426"/>
              </w:tabs>
              <w:ind w:left="0" w:right="49"/>
              <w:jc w:val="center"/>
              <w:rPr>
                <w:rFonts w:cs="Arial"/>
                <w:b/>
                <w:sz w:val="22"/>
                <w:szCs w:val="22"/>
              </w:rPr>
            </w:pPr>
            <w:r>
              <w:rPr>
                <w:rFonts w:cs="Arial"/>
                <w:b/>
                <w:sz w:val="22"/>
                <w:szCs w:val="22"/>
              </w:rPr>
              <w:t>Clasificación de la Información</w:t>
            </w:r>
          </w:p>
        </w:tc>
      </w:tr>
      <w:tr w:rsidR="00534B00" w:rsidRPr="007C7650" w14:paraId="76C70394" w14:textId="77777777" w:rsidTr="009B574E">
        <w:tc>
          <w:tcPr>
            <w:tcW w:w="626" w:type="dxa"/>
            <w:vAlign w:val="center"/>
          </w:tcPr>
          <w:p w14:paraId="64438782"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1</w:t>
            </w:r>
          </w:p>
        </w:tc>
        <w:tc>
          <w:tcPr>
            <w:tcW w:w="3911" w:type="dxa"/>
            <w:vAlign w:val="center"/>
          </w:tcPr>
          <w:p w14:paraId="0DB271AD"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 xml:space="preserve">Presentar una solicitud utilizando la forma oficial que se autorice por la </w:t>
            </w:r>
            <w:r w:rsidRPr="007C7650">
              <w:rPr>
                <w:rFonts w:cs="Arial"/>
                <w:sz w:val="22"/>
                <w:szCs w:val="22"/>
              </w:rPr>
              <w:lastRenderedPageBreak/>
              <w:t>institución pública o dependencia correspondiente.</w:t>
            </w:r>
          </w:p>
        </w:tc>
        <w:tc>
          <w:tcPr>
            <w:tcW w:w="2572" w:type="dxa"/>
            <w:vAlign w:val="center"/>
          </w:tcPr>
          <w:p w14:paraId="11BFBF76"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lastRenderedPageBreak/>
              <w:t xml:space="preserve">Solicitud de empleo, ficha curricular, </w:t>
            </w:r>
            <w:r w:rsidRPr="007C7650">
              <w:rPr>
                <w:rFonts w:cs="Arial"/>
                <w:sz w:val="22"/>
                <w:szCs w:val="22"/>
              </w:rPr>
              <w:lastRenderedPageBreak/>
              <w:t>curr</w:t>
            </w:r>
            <w:r>
              <w:rPr>
                <w:rFonts w:cs="Arial"/>
                <w:sz w:val="22"/>
                <w:szCs w:val="22"/>
              </w:rPr>
              <w:t>í</w:t>
            </w:r>
            <w:r w:rsidRPr="007C7650">
              <w:rPr>
                <w:rFonts w:cs="Arial"/>
                <w:sz w:val="22"/>
                <w:szCs w:val="22"/>
              </w:rPr>
              <w:t>culum vitae o documento análogo</w:t>
            </w:r>
          </w:p>
        </w:tc>
        <w:tc>
          <w:tcPr>
            <w:tcW w:w="1953" w:type="dxa"/>
            <w:vAlign w:val="center"/>
          </w:tcPr>
          <w:p w14:paraId="0420BB88"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lastRenderedPageBreak/>
              <w:t>En versión Pública.</w:t>
            </w:r>
          </w:p>
        </w:tc>
      </w:tr>
      <w:tr w:rsidR="00534B00" w:rsidRPr="007C7650" w14:paraId="65101A02" w14:textId="77777777" w:rsidTr="009B574E">
        <w:trPr>
          <w:trHeight w:val="517"/>
        </w:trPr>
        <w:tc>
          <w:tcPr>
            <w:tcW w:w="626" w:type="dxa"/>
            <w:vAlign w:val="center"/>
          </w:tcPr>
          <w:p w14:paraId="4BE1474A"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2</w:t>
            </w:r>
          </w:p>
        </w:tc>
        <w:tc>
          <w:tcPr>
            <w:tcW w:w="3911" w:type="dxa"/>
            <w:vAlign w:val="center"/>
          </w:tcPr>
          <w:p w14:paraId="1C78CBE9"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Ser de nacionalidad mexicana.</w:t>
            </w:r>
          </w:p>
        </w:tc>
        <w:tc>
          <w:tcPr>
            <w:tcW w:w="2572" w:type="dxa"/>
            <w:vAlign w:val="center"/>
          </w:tcPr>
          <w:p w14:paraId="61335DF1"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Acta de nacimiento</w:t>
            </w:r>
          </w:p>
        </w:tc>
        <w:tc>
          <w:tcPr>
            <w:tcW w:w="1953" w:type="dxa"/>
            <w:vAlign w:val="center"/>
          </w:tcPr>
          <w:p w14:paraId="0AA7DE84"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Confidencial</w:t>
            </w:r>
          </w:p>
        </w:tc>
      </w:tr>
      <w:tr w:rsidR="00534B00" w:rsidRPr="007C7650" w14:paraId="6D0FD01A" w14:textId="77777777" w:rsidTr="009B574E">
        <w:tc>
          <w:tcPr>
            <w:tcW w:w="626" w:type="dxa"/>
            <w:vAlign w:val="center"/>
          </w:tcPr>
          <w:p w14:paraId="35C2B770"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3</w:t>
            </w:r>
          </w:p>
        </w:tc>
        <w:tc>
          <w:tcPr>
            <w:tcW w:w="3911" w:type="dxa"/>
            <w:vAlign w:val="center"/>
          </w:tcPr>
          <w:p w14:paraId="0A040F12"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Estar en pleno ejercicio de sus derechos civiles y políticos.</w:t>
            </w:r>
          </w:p>
        </w:tc>
        <w:tc>
          <w:tcPr>
            <w:tcW w:w="2572" w:type="dxa"/>
            <w:vAlign w:val="center"/>
          </w:tcPr>
          <w:p w14:paraId="58C2CEAC"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Derogado</w:t>
            </w:r>
          </w:p>
        </w:tc>
        <w:tc>
          <w:tcPr>
            <w:tcW w:w="1953" w:type="dxa"/>
            <w:vAlign w:val="center"/>
          </w:tcPr>
          <w:p w14:paraId="447F91F9"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N/A</w:t>
            </w:r>
          </w:p>
        </w:tc>
      </w:tr>
      <w:tr w:rsidR="00534B00" w:rsidRPr="007C7650" w14:paraId="790F5F7D" w14:textId="77777777" w:rsidTr="009B574E">
        <w:tc>
          <w:tcPr>
            <w:tcW w:w="626" w:type="dxa"/>
            <w:vAlign w:val="center"/>
          </w:tcPr>
          <w:p w14:paraId="12AF5CB3"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4</w:t>
            </w:r>
          </w:p>
        </w:tc>
        <w:tc>
          <w:tcPr>
            <w:tcW w:w="3911" w:type="dxa"/>
            <w:vAlign w:val="center"/>
          </w:tcPr>
          <w:p w14:paraId="6C83FE31"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Acreditar, cuando proceda, el cumplimiento de la Ley del Servicio Militar Nacional.</w:t>
            </w:r>
          </w:p>
        </w:tc>
        <w:tc>
          <w:tcPr>
            <w:tcW w:w="2572" w:type="dxa"/>
            <w:vAlign w:val="center"/>
          </w:tcPr>
          <w:p w14:paraId="1EBB7C5D"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Cartilla de Servicio Militar</w:t>
            </w:r>
          </w:p>
        </w:tc>
        <w:tc>
          <w:tcPr>
            <w:tcW w:w="1953" w:type="dxa"/>
            <w:vAlign w:val="center"/>
          </w:tcPr>
          <w:p w14:paraId="199EB841"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Confidencial</w:t>
            </w:r>
          </w:p>
        </w:tc>
      </w:tr>
      <w:tr w:rsidR="00534B00" w:rsidRPr="007C7650" w14:paraId="418DF887" w14:textId="77777777" w:rsidTr="009B574E">
        <w:tc>
          <w:tcPr>
            <w:tcW w:w="626" w:type="dxa"/>
            <w:vAlign w:val="center"/>
          </w:tcPr>
          <w:p w14:paraId="5DCF425B"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5</w:t>
            </w:r>
          </w:p>
        </w:tc>
        <w:tc>
          <w:tcPr>
            <w:tcW w:w="3911" w:type="dxa"/>
            <w:vAlign w:val="center"/>
          </w:tcPr>
          <w:p w14:paraId="73319850"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No haber sido separado anteriormente del servicio por las causas previstas en el artículo 93 de la presente ley.</w:t>
            </w:r>
          </w:p>
        </w:tc>
        <w:tc>
          <w:tcPr>
            <w:tcW w:w="2572" w:type="dxa"/>
            <w:vAlign w:val="center"/>
          </w:tcPr>
          <w:p w14:paraId="50AD2D8C"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Manifestación bajo protesta de decir verdad.</w:t>
            </w:r>
          </w:p>
        </w:tc>
        <w:tc>
          <w:tcPr>
            <w:tcW w:w="1953" w:type="dxa"/>
            <w:vAlign w:val="center"/>
          </w:tcPr>
          <w:p w14:paraId="1EB930B3"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Documento íntegro</w:t>
            </w:r>
          </w:p>
        </w:tc>
      </w:tr>
      <w:tr w:rsidR="00534B00" w:rsidRPr="007C7650" w14:paraId="3E46F4E8" w14:textId="77777777" w:rsidTr="009B574E">
        <w:tc>
          <w:tcPr>
            <w:tcW w:w="626" w:type="dxa"/>
            <w:vAlign w:val="center"/>
          </w:tcPr>
          <w:p w14:paraId="7E84210A"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6</w:t>
            </w:r>
          </w:p>
        </w:tc>
        <w:tc>
          <w:tcPr>
            <w:tcW w:w="3911" w:type="dxa"/>
            <w:vAlign w:val="center"/>
          </w:tcPr>
          <w:p w14:paraId="2DF48035"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Tener buena salud, lo que se comprobará con los certificados médicos.</w:t>
            </w:r>
          </w:p>
        </w:tc>
        <w:tc>
          <w:tcPr>
            <w:tcW w:w="2572" w:type="dxa"/>
            <w:vAlign w:val="center"/>
          </w:tcPr>
          <w:p w14:paraId="17E74999"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Certificado Médico</w:t>
            </w:r>
          </w:p>
        </w:tc>
        <w:tc>
          <w:tcPr>
            <w:tcW w:w="1953" w:type="dxa"/>
            <w:vAlign w:val="center"/>
          </w:tcPr>
          <w:p w14:paraId="1EFF2BFB"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Confidencial</w:t>
            </w:r>
          </w:p>
        </w:tc>
      </w:tr>
      <w:tr w:rsidR="00534B00" w:rsidRPr="007C7650" w14:paraId="36DC3BEA" w14:textId="77777777" w:rsidTr="009B574E">
        <w:tc>
          <w:tcPr>
            <w:tcW w:w="626" w:type="dxa"/>
            <w:vAlign w:val="center"/>
          </w:tcPr>
          <w:p w14:paraId="432E2F04"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7</w:t>
            </w:r>
          </w:p>
        </w:tc>
        <w:tc>
          <w:tcPr>
            <w:tcW w:w="3911" w:type="dxa"/>
            <w:vAlign w:val="center"/>
          </w:tcPr>
          <w:p w14:paraId="5DCE71E9"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Cumplir con los requisitos que se establezcan para los diferentes puestos.</w:t>
            </w:r>
          </w:p>
        </w:tc>
        <w:tc>
          <w:tcPr>
            <w:tcW w:w="2572" w:type="dxa"/>
            <w:vAlign w:val="center"/>
          </w:tcPr>
          <w:p w14:paraId="53F4E018"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7445DA7F"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Documento íntegro</w:t>
            </w:r>
          </w:p>
        </w:tc>
      </w:tr>
      <w:tr w:rsidR="00534B00" w:rsidRPr="007C7650" w14:paraId="109B5896" w14:textId="77777777" w:rsidTr="009B574E">
        <w:tc>
          <w:tcPr>
            <w:tcW w:w="626" w:type="dxa"/>
            <w:vAlign w:val="center"/>
          </w:tcPr>
          <w:p w14:paraId="39F34A90"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lastRenderedPageBreak/>
              <w:t>8</w:t>
            </w:r>
          </w:p>
        </w:tc>
        <w:tc>
          <w:tcPr>
            <w:tcW w:w="3911" w:type="dxa"/>
            <w:vAlign w:val="center"/>
          </w:tcPr>
          <w:p w14:paraId="458045E3"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Acreditar por medio de los exámenes correspondientes los conocimientos y aptitudes necesarios para el desempeño del puesto.</w:t>
            </w:r>
          </w:p>
        </w:tc>
        <w:tc>
          <w:tcPr>
            <w:tcW w:w="2572" w:type="dxa"/>
            <w:vAlign w:val="center"/>
          </w:tcPr>
          <w:p w14:paraId="6505EB8E"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El documento obtenido por haber acreditado los exámenes de oposición o de conocimientos o aptitudes necesarios para ejercer el cargo.</w:t>
            </w:r>
          </w:p>
        </w:tc>
        <w:tc>
          <w:tcPr>
            <w:tcW w:w="1953" w:type="dxa"/>
            <w:vAlign w:val="center"/>
          </w:tcPr>
          <w:p w14:paraId="2F2A9B7A"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En versión Pública.</w:t>
            </w:r>
          </w:p>
        </w:tc>
      </w:tr>
      <w:tr w:rsidR="00534B00" w:rsidRPr="007C7650" w14:paraId="74361AA5" w14:textId="77777777" w:rsidTr="009B574E">
        <w:tc>
          <w:tcPr>
            <w:tcW w:w="626" w:type="dxa"/>
            <w:vAlign w:val="center"/>
          </w:tcPr>
          <w:p w14:paraId="32A22DFD"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9</w:t>
            </w:r>
          </w:p>
        </w:tc>
        <w:tc>
          <w:tcPr>
            <w:tcW w:w="3911" w:type="dxa"/>
            <w:vAlign w:val="center"/>
          </w:tcPr>
          <w:p w14:paraId="12CAFEEE"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No estar inhabilitado para el ejercicio del servicio público.</w:t>
            </w:r>
          </w:p>
        </w:tc>
        <w:tc>
          <w:tcPr>
            <w:tcW w:w="2572" w:type="dxa"/>
            <w:vAlign w:val="center"/>
          </w:tcPr>
          <w:p w14:paraId="10A2B6E6"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Constancia de no inhabilitación.</w:t>
            </w:r>
          </w:p>
        </w:tc>
        <w:tc>
          <w:tcPr>
            <w:tcW w:w="1953" w:type="dxa"/>
            <w:vAlign w:val="center"/>
          </w:tcPr>
          <w:p w14:paraId="4D4F3F24"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Documento íntegro</w:t>
            </w:r>
          </w:p>
        </w:tc>
      </w:tr>
      <w:tr w:rsidR="00534B00" w:rsidRPr="007C7650" w14:paraId="01A8E5D8" w14:textId="77777777" w:rsidTr="009B574E">
        <w:tc>
          <w:tcPr>
            <w:tcW w:w="626" w:type="dxa"/>
            <w:vAlign w:val="center"/>
          </w:tcPr>
          <w:p w14:paraId="5AA93296"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10</w:t>
            </w:r>
          </w:p>
        </w:tc>
        <w:tc>
          <w:tcPr>
            <w:tcW w:w="3911" w:type="dxa"/>
            <w:vAlign w:val="center"/>
          </w:tcPr>
          <w:p w14:paraId="28068E11"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Presentar certificado expedido por la Unidad del Registro de Deudores Alimentarios Morosos en el que conste, si se encuentra inscrito o no en el mismo.</w:t>
            </w:r>
          </w:p>
        </w:tc>
        <w:tc>
          <w:tcPr>
            <w:tcW w:w="2572" w:type="dxa"/>
            <w:vAlign w:val="center"/>
          </w:tcPr>
          <w:p w14:paraId="1E84F965"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Certificado de No Deudor Alimentario Moroso.</w:t>
            </w:r>
          </w:p>
        </w:tc>
        <w:tc>
          <w:tcPr>
            <w:tcW w:w="1953" w:type="dxa"/>
            <w:vAlign w:val="center"/>
          </w:tcPr>
          <w:p w14:paraId="6E605BA6"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En versión Pública.</w:t>
            </w:r>
          </w:p>
        </w:tc>
      </w:tr>
      <w:tr w:rsidR="00534B00" w:rsidRPr="007C7650" w14:paraId="3CD0696F" w14:textId="77777777" w:rsidTr="009B574E">
        <w:tc>
          <w:tcPr>
            <w:tcW w:w="626" w:type="dxa"/>
            <w:shd w:val="clear" w:color="auto" w:fill="auto"/>
            <w:vAlign w:val="center"/>
          </w:tcPr>
          <w:p w14:paraId="478650BB" w14:textId="77777777" w:rsidR="00534B00" w:rsidRPr="007C7650" w:rsidRDefault="00534B00" w:rsidP="009B574E">
            <w:pPr>
              <w:pStyle w:val="Prrafodelista"/>
              <w:tabs>
                <w:tab w:val="left" w:pos="284"/>
                <w:tab w:val="left" w:pos="426"/>
              </w:tabs>
              <w:ind w:left="0" w:right="49"/>
              <w:jc w:val="center"/>
              <w:rPr>
                <w:rFonts w:cs="Arial"/>
                <w:b/>
                <w:sz w:val="22"/>
                <w:szCs w:val="22"/>
              </w:rPr>
            </w:pPr>
            <w:r w:rsidRPr="007C7650">
              <w:rPr>
                <w:rFonts w:cs="Arial"/>
                <w:b/>
                <w:sz w:val="22"/>
                <w:szCs w:val="22"/>
              </w:rPr>
              <w:t>11</w:t>
            </w:r>
          </w:p>
        </w:tc>
        <w:tc>
          <w:tcPr>
            <w:tcW w:w="3911" w:type="dxa"/>
            <w:shd w:val="clear" w:color="auto" w:fill="auto"/>
            <w:vAlign w:val="center"/>
          </w:tcPr>
          <w:p w14:paraId="06D3F7CC"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Para iniciar la prestación de los servicios</w:t>
            </w:r>
          </w:p>
        </w:tc>
        <w:tc>
          <w:tcPr>
            <w:tcW w:w="2572" w:type="dxa"/>
            <w:shd w:val="clear" w:color="auto" w:fill="auto"/>
            <w:vAlign w:val="center"/>
          </w:tcPr>
          <w:p w14:paraId="0CD5EE3B" w14:textId="77777777" w:rsidR="00534B00" w:rsidRPr="007C7650" w:rsidRDefault="00534B00" w:rsidP="009B574E">
            <w:pPr>
              <w:pStyle w:val="Prrafodelista"/>
              <w:tabs>
                <w:tab w:val="left" w:pos="284"/>
                <w:tab w:val="left" w:pos="426"/>
              </w:tabs>
              <w:ind w:left="0" w:right="49"/>
              <w:rPr>
                <w:rFonts w:cs="Arial"/>
                <w:sz w:val="22"/>
                <w:szCs w:val="22"/>
              </w:rPr>
            </w:pPr>
            <w:r w:rsidRPr="007C7650">
              <w:rPr>
                <w:rFonts w:cs="Arial"/>
                <w:sz w:val="22"/>
                <w:szCs w:val="22"/>
              </w:rPr>
              <w:t>Nombramiento, contrato o formato único de Movimientos de Personal.</w:t>
            </w:r>
          </w:p>
        </w:tc>
        <w:tc>
          <w:tcPr>
            <w:tcW w:w="1953" w:type="dxa"/>
            <w:vAlign w:val="center"/>
          </w:tcPr>
          <w:p w14:paraId="06210BDA" w14:textId="77777777" w:rsidR="00534B00" w:rsidRPr="007C7650" w:rsidRDefault="00534B00" w:rsidP="009B574E">
            <w:pPr>
              <w:pStyle w:val="Prrafodelista"/>
              <w:tabs>
                <w:tab w:val="left" w:pos="284"/>
                <w:tab w:val="left" w:pos="426"/>
              </w:tabs>
              <w:ind w:left="0" w:right="49"/>
              <w:jc w:val="center"/>
              <w:rPr>
                <w:rFonts w:cs="Arial"/>
                <w:sz w:val="22"/>
                <w:szCs w:val="22"/>
              </w:rPr>
            </w:pPr>
            <w:r>
              <w:rPr>
                <w:rFonts w:cs="Arial"/>
                <w:sz w:val="22"/>
                <w:szCs w:val="22"/>
              </w:rPr>
              <w:t>En versión Pública.</w:t>
            </w:r>
          </w:p>
        </w:tc>
      </w:tr>
    </w:tbl>
    <w:p w14:paraId="2269ACDB" w14:textId="77777777" w:rsidR="00534B00" w:rsidRDefault="00534B00" w:rsidP="00534B00">
      <w:pPr>
        <w:spacing w:line="360" w:lineRule="auto"/>
        <w:jc w:val="both"/>
        <w:rPr>
          <w:rFonts w:ascii="Palatino Linotype" w:hAnsi="Palatino Linotype"/>
          <w:sz w:val="24"/>
          <w:szCs w:val="24"/>
        </w:rPr>
      </w:pPr>
    </w:p>
    <w:p w14:paraId="4B1905C1" w14:textId="77777777" w:rsidR="00534B00" w:rsidRPr="007C7650" w:rsidRDefault="00534B00" w:rsidP="00534B00">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6EC214A5" w14:textId="77777777" w:rsidR="00221C91" w:rsidRDefault="00221C91" w:rsidP="00A31BBF">
      <w:pPr>
        <w:spacing w:after="0" w:line="360" w:lineRule="auto"/>
        <w:ind w:right="49"/>
        <w:jc w:val="both"/>
        <w:rPr>
          <w:rFonts w:ascii="Palatino Linotype" w:hAnsi="Palatino Linotype"/>
          <w:sz w:val="24"/>
          <w:szCs w:val="24"/>
        </w:rPr>
      </w:pPr>
    </w:p>
    <w:p w14:paraId="17FEA283" w14:textId="35E9E880" w:rsidR="002E3ED0" w:rsidRDefault="00221C91" w:rsidP="00A31BBF">
      <w:pPr>
        <w:spacing w:after="0" w:line="360" w:lineRule="auto"/>
        <w:ind w:right="49"/>
        <w:jc w:val="both"/>
        <w:rPr>
          <w:rFonts w:ascii="Palatino Linotype" w:hAnsi="Palatino Linotype"/>
          <w:sz w:val="24"/>
          <w:szCs w:val="24"/>
        </w:rPr>
      </w:pPr>
      <w:r>
        <w:rPr>
          <w:rFonts w:ascii="Palatino Linotype" w:hAnsi="Palatino Linotype"/>
          <w:sz w:val="24"/>
          <w:szCs w:val="24"/>
        </w:rPr>
        <w:lastRenderedPageBreak/>
        <w:t>Es así que</w:t>
      </w:r>
      <w:r w:rsidR="00534B00">
        <w:rPr>
          <w:rFonts w:ascii="Palatino Linotype" w:hAnsi="Palatino Linotype"/>
          <w:sz w:val="24"/>
          <w:szCs w:val="24"/>
        </w:rPr>
        <w:t xml:space="preserve">, tomando en cuenta los motivos de inconformidad referidos por el ahora Recurrente, </w:t>
      </w:r>
      <w:r>
        <w:rPr>
          <w:rFonts w:ascii="Palatino Linotype" w:hAnsi="Palatino Linotype"/>
          <w:sz w:val="24"/>
          <w:szCs w:val="24"/>
        </w:rPr>
        <w:t xml:space="preserve">respecto a la falta de entrega de la Cédula </w:t>
      </w:r>
      <w:r w:rsidR="002278B3">
        <w:rPr>
          <w:rFonts w:ascii="Palatino Linotype" w:hAnsi="Palatino Linotype"/>
          <w:sz w:val="24"/>
          <w:szCs w:val="24"/>
        </w:rPr>
        <w:t>P</w:t>
      </w:r>
      <w:r>
        <w:rPr>
          <w:rFonts w:ascii="Palatino Linotype" w:hAnsi="Palatino Linotype"/>
          <w:sz w:val="24"/>
          <w:szCs w:val="24"/>
        </w:rPr>
        <w:t xml:space="preserve">rofesional, sin embargo, tal como se aprecia en líneas anteriores, dicho documento no forma parte de los requisitos para </w:t>
      </w:r>
      <w:r w:rsidR="002278B3">
        <w:rPr>
          <w:rFonts w:ascii="Palatino Linotype" w:hAnsi="Palatino Linotype"/>
          <w:sz w:val="24"/>
          <w:szCs w:val="24"/>
        </w:rPr>
        <w:t xml:space="preserve">ingresar al servicio público. </w:t>
      </w:r>
    </w:p>
    <w:p w14:paraId="1EAD2C4C" w14:textId="77777777" w:rsidR="002E3ED0" w:rsidRDefault="002E3ED0" w:rsidP="00A31BBF">
      <w:pPr>
        <w:spacing w:after="0" w:line="360" w:lineRule="auto"/>
        <w:ind w:right="49"/>
        <w:jc w:val="both"/>
        <w:rPr>
          <w:rFonts w:ascii="Palatino Linotype" w:hAnsi="Palatino Linotype"/>
          <w:sz w:val="24"/>
          <w:szCs w:val="24"/>
        </w:rPr>
      </w:pPr>
    </w:p>
    <w:p w14:paraId="31A16106"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
        </w:rPr>
      </w:pPr>
      <w:r w:rsidRPr="00D27283">
        <w:rPr>
          <w:rFonts w:ascii="Palatino Linotype" w:eastAsia="Palatino Linotype" w:hAnsi="Palatino Linotype" w:cs="Palatino Linotype"/>
          <w:sz w:val="24"/>
          <w:szCs w:val="24"/>
          <w:lang w:val="es-ES"/>
        </w:rPr>
        <w:t xml:space="preserve">Por lo argumentado en los párrafos que anteceden, </w:t>
      </w:r>
      <w:r w:rsidRPr="00D27283">
        <w:rPr>
          <w:rFonts w:ascii="Palatino Linotype" w:eastAsia="Palatino Linotype" w:hAnsi="Palatino Linotype" w:cs="Palatino Linotype"/>
          <w:color w:val="000000" w:themeColor="text1"/>
          <w:sz w:val="24"/>
          <w:szCs w:val="24"/>
          <w:lang w:val="es-ES"/>
        </w:rPr>
        <w:t>este Instituto estima que el Sujeto Obligado colmó las pretensiones del Recurrente con su respuesta y, por tanto, los motivos de inconformidad planteados por el particular devienen infundados; por lo que es procedente confirmar la respuesta del Sujeto Obligado.</w:t>
      </w:r>
    </w:p>
    <w:p w14:paraId="1713F59B"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p w14:paraId="73C1E74A"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
        </w:rPr>
      </w:pPr>
      <w:r w:rsidRPr="00D27283">
        <w:rPr>
          <w:rFonts w:ascii="Palatino Linotype" w:eastAsia="Palatino Linotype" w:hAnsi="Palatino Linotype" w:cs="Palatino Linotype"/>
          <w:color w:val="000000" w:themeColor="text1"/>
          <w:sz w:val="24"/>
          <w:szCs w:val="24"/>
          <w:lang w:val="es-ES"/>
        </w:rPr>
        <w:t>No se omite señalar que quedan a salvo los derechos del Recurrente para que formule una nueva solicitud de información con la finalidad de obtener el documento de su interés referido en los motivos de inconformidad.</w:t>
      </w:r>
    </w:p>
    <w:p w14:paraId="70D2F39F"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sz w:val="24"/>
          <w:szCs w:val="24"/>
        </w:rPr>
      </w:pPr>
    </w:p>
    <w:p w14:paraId="67D910C6" w14:textId="51B63463" w:rsidR="00D27283" w:rsidRPr="00D27283" w:rsidRDefault="00D27283" w:rsidP="00D27283">
      <w:pPr>
        <w:spacing w:line="360" w:lineRule="auto"/>
        <w:contextualSpacing/>
        <w:jc w:val="both"/>
        <w:rPr>
          <w:rFonts w:ascii="Palatino Linotype" w:eastAsia="Palatino Linotype" w:hAnsi="Palatino Linotype" w:cs="Palatino Linotype"/>
          <w:color w:val="000000"/>
          <w:sz w:val="24"/>
          <w:szCs w:val="24"/>
        </w:rPr>
      </w:pPr>
      <w:r w:rsidRPr="00D27283">
        <w:rPr>
          <w:rFonts w:ascii="Palatino Linotype" w:eastAsia="Palatino Linotype" w:hAnsi="Palatino Linotype" w:cs="Palatino Linotype"/>
          <w:color w:val="000000"/>
          <w:sz w:val="24"/>
          <w:szCs w:val="24"/>
        </w:rPr>
        <w:t xml:space="preserve">Así, con fundamento en el artículo 186 fracción II de la Ley de Transparencia y Acceso a la Información Pública del Estado de México y Municipios, se </w:t>
      </w:r>
      <w:r w:rsidRPr="00D27283">
        <w:rPr>
          <w:rFonts w:ascii="Palatino Linotype" w:eastAsia="Palatino Linotype" w:hAnsi="Palatino Linotype" w:cs="Palatino Linotype"/>
          <w:b/>
          <w:color w:val="000000"/>
          <w:sz w:val="24"/>
          <w:szCs w:val="24"/>
        </w:rPr>
        <w:t>CONFIRMA</w:t>
      </w:r>
      <w:r w:rsidRPr="00D27283">
        <w:rPr>
          <w:rFonts w:ascii="Palatino Linotype" w:eastAsia="Palatino Linotype" w:hAnsi="Palatino Linotype" w:cs="Palatino Linotype"/>
          <w:color w:val="000000"/>
          <w:sz w:val="24"/>
          <w:szCs w:val="24"/>
        </w:rPr>
        <w:t xml:space="preserve"> la respuesta a la solicitud de información pública </w:t>
      </w:r>
      <w:r w:rsidRPr="00D27283">
        <w:rPr>
          <w:rFonts w:ascii="Palatino Linotype" w:eastAsia="Palatino Linotype" w:hAnsi="Palatino Linotype" w:cs="Palatino Linotype"/>
          <w:b/>
          <w:bCs/>
          <w:color w:val="000000"/>
          <w:sz w:val="24"/>
          <w:szCs w:val="24"/>
        </w:rPr>
        <w:t xml:space="preserve">00156/MATEOATE/IP/2024 </w:t>
      </w:r>
      <w:r w:rsidRPr="00D27283">
        <w:rPr>
          <w:rFonts w:ascii="Palatino Linotype" w:eastAsia="Palatino Linotype" w:hAnsi="Palatino Linotype" w:cs="Palatino Linotype"/>
          <w:color w:val="000000"/>
          <w:sz w:val="24"/>
          <w:szCs w:val="24"/>
        </w:rPr>
        <w:t>que ha sido materia del presente fallo, por lo que este Pleno:</w:t>
      </w:r>
    </w:p>
    <w:p w14:paraId="0D655912" w14:textId="77777777" w:rsidR="00D27283" w:rsidRPr="00D27283" w:rsidRDefault="00D27283" w:rsidP="00D27283">
      <w:pPr>
        <w:spacing w:line="360" w:lineRule="auto"/>
        <w:jc w:val="both"/>
        <w:rPr>
          <w:rFonts w:ascii="Palatino Linotype" w:eastAsia="Times New Roman" w:hAnsi="Palatino Linotype" w:cs="Times New Roman"/>
          <w:sz w:val="24"/>
          <w:szCs w:val="24"/>
          <w:lang w:eastAsia="es-ES"/>
        </w:rPr>
      </w:pPr>
    </w:p>
    <w:p w14:paraId="0416B28D" w14:textId="77777777" w:rsidR="00D27283" w:rsidRPr="00D27283" w:rsidRDefault="00D27283" w:rsidP="00D27283">
      <w:p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sz w:val="28"/>
          <w:szCs w:val="24"/>
        </w:rPr>
      </w:pPr>
      <w:r w:rsidRPr="00D27283">
        <w:rPr>
          <w:rFonts w:ascii="Palatino Linotype" w:eastAsia="Palatino Linotype" w:hAnsi="Palatino Linotype" w:cs="Palatino Linotype"/>
          <w:b/>
          <w:color w:val="000000"/>
          <w:sz w:val="28"/>
          <w:szCs w:val="24"/>
        </w:rPr>
        <w:t>R E S U E L V E</w:t>
      </w:r>
    </w:p>
    <w:p w14:paraId="75CC88BC" w14:textId="77777777" w:rsidR="00D27283" w:rsidRPr="00D27283" w:rsidRDefault="00D27283" w:rsidP="00D27283">
      <w:pPr>
        <w:pBdr>
          <w:top w:val="nil"/>
          <w:left w:val="nil"/>
          <w:bottom w:val="nil"/>
          <w:right w:val="nil"/>
          <w:between w:val="nil"/>
        </w:pBdr>
        <w:spacing w:before="240" w:line="360" w:lineRule="auto"/>
        <w:contextualSpacing/>
        <w:jc w:val="both"/>
        <w:rPr>
          <w:rFonts w:ascii="Palatino Linotype" w:eastAsia="Palatino Linotype" w:hAnsi="Palatino Linotype" w:cs="Palatino Linotype"/>
          <w:b/>
          <w:color w:val="000000"/>
          <w:sz w:val="24"/>
          <w:szCs w:val="24"/>
        </w:rPr>
      </w:pPr>
    </w:p>
    <w:p w14:paraId="42A6995F" w14:textId="0A879E1B"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D27283">
        <w:rPr>
          <w:rFonts w:ascii="Palatino Linotype" w:eastAsia="Palatino Linotype" w:hAnsi="Palatino Linotype" w:cs="Palatino Linotype"/>
          <w:b/>
          <w:color w:val="000000"/>
          <w:sz w:val="28"/>
          <w:szCs w:val="24"/>
        </w:rPr>
        <w:t>PRIMERO.</w:t>
      </w:r>
      <w:r w:rsidRPr="00D27283">
        <w:rPr>
          <w:rFonts w:ascii="Palatino Linotype" w:eastAsia="Palatino Linotype" w:hAnsi="Palatino Linotype" w:cs="Palatino Linotype"/>
          <w:b/>
          <w:color w:val="000000"/>
          <w:sz w:val="24"/>
          <w:szCs w:val="24"/>
        </w:rPr>
        <w:t xml:space="preserve"> </w:t>
      </w:r>
      <w:r w:rsidRPr="00D27283">
        <w:rPr>
          <w:rFonts w:ascii="Palatino Linotype" w:eastAsia="Palatino Linotype" w:hAnsi="Palatino Linotype" w:cs="Palatino Linotype"/>
          <w:color w:val="000000"/>
          <w:sz w:val="24"/>
          <w:szCs w:val="24"/>
        </w:rPr>
        <w:t xml:space="preserve">Se </w:t>
      </w:r>
      <w:r w:rsidRPr="00D27283">
        <w:rPr>
          <w:rFonts w:ascii="Palatino Linotype" w:eastAsia="Palatino Linotype" w:hAnsi="Palatino Linotype" w:cs="Palatino Linotype"/>
          <w:b/>
          <w:color w:val="000000"/>
          <w:sz w:val="24"/>
          <w:szCs w:val="24"/>
        </w:rPr>
        <w:t>CONFIRMA</w:t>
      </w:r>
      <w:r w:rsidRPr="00D27283">
        <w:rPr>
          <w:rFonts w:ascii="Palatino Linotype" w:eastAsia="Palatino Linotype" w:hAnsi="Palatino Linotype" w:cs="Palatino Linotype"/>
          <w:color w:val="000000"/>
          <w:sz w:val="24"/>
          <w:szCs w:val="24"/>
        </w:rPr>
        <w:t xml:space="preserve"> la respuesta del Sujeto Obligado</w:t>
      </w:r>
      <w:r w:rsidRPr="00D27283">
        <w:rPr>
          <w:rFonts w:ascii="Palatino Linotype" w:eastAsia="Palatino Linotype" w:hAnsi="Palatino Linotype" w:cs="Palatino Linotype"/>
          <w:b/>
          <w:color w:val="000000"/>
          <w:sz w:val="24"/>
          <w:szCs w:val="24"/>
        </w:rPr>
        <w:t xml:space="preserve"> </w:t>
      </w:r>
      <w:r w:rsidRPr="00D27283">
        <w:rPr>
          <w:rFonts w:ascii="Palatino Linotype" w:eastAsia="Palatino Linotype" w:hAnsi="Palatino Linotype" w:cs="Palatino Linotype"/>
          <w:color w:val="000000"/>
          <w:sz w:val="24"/>
          <w:szCs w:val="24"/>
        </w:rPr>
        <w:t>a la solicitud de información</w:t>
      </w:r>
      <w:r w:rsidRPr="00D27283">
        <w:rPr>
          <w:rFonts w:ascii="Palatino Linotype" w:eastAsia="Palatino Linotype" w:hAnsi="Palatino Linotype" w:cs="Palatino Linotype"/>
          <w:b/>
          <w:bCs/>
          <w:color w:val="000000"/>
          <w:sz w:val="24"/>
          <w:szCs w:val="24"/>
        </w:rPr>
        <w:t xml:space="preserve"> 00156/MATEOATE/IP/2024</w:t>
      </w:r>
      <w:r w:rsidRPr="00D27283">
        <w:rPr>
          <w:rFonts w:ascii="Palatino Linotype" w:eastAsia="Palatino Linotype" w:hAnsi="Palatino Linotype" w:cs="Palatino Linotype"/>
          <w:b/>
          <w:color w:val="000000"/>
          <w:sz w:val="24"/>
          <w:szCs w:val="24"/>
        </w:rPr>
        <w:t xml:space="preserve"> </w:t>
      </w:r>
      <w:r w:rsidRPr="00D27283">
        <w:rPr>
          <w:rFonts w:ascii="Palatino Linotype" w:eastAsia="Palatino Linotype" w:hAnsi="Palatino Linotype" w:cs="Palatino Linotype"/>
          <w:color w:val="000000"/>
          <w:sz w:val="24"/>
          <w:szCs w:val="24"/>
        </w:rPr>
        <w:t xml:space="preserve">por resultar infundadas las razones o motivos </w:t>
      </w:r>
      <w:r w:rsidRPr="00D27283">
        <w:rPr>
          <w:rFonts w:ascii="Palatino Linotype" w:eastAsia="Palatino Linotype" w:hAnsi="Palatino Linotype" w:cs="Palatino Linotype"/>
          <w:color w:val="000000"/>
          <w:sz w:val="24"/>
          <w:szCs w:val="24"/>
        </w:rPr>
        <w:lastRenderedPageBreak/>
        <w:t xml:space="preserve">de inconformidad hechos valer por el Recurrente, en términos del Considerando </w:t>
      </w:r>
      <w:r w:rsidRPr="00D27283">
        <w:rPr>
          <w:rFonts w:ascii="Palatino Linotype" w:eastAsia="Palatino Linotype" w:hAnsi="Palatino Linotype" w:cs="Palatino Linotype"/>
          <w:b/>
          <w:color w:val="000000"/>
          <w:sz w:val="24"/>
          <w:szCs w:val="24"/>
        </w:rPr>
        <w:t xml:space="preserve">QUINTO </w:t>
      </w:r>
      <w:r w:rsidRPr="00D27283">
        <w:rPr>
          <w:rFonts w:ascii="Palatino Linotype" w:eastAsia="Palatino Linotype" w:hAnsi="Palatino Linotype" w:cs="Palatino Linotype"/>
          <w:color w:val="000000"/>
          <w:sz w:val="24"/>
          <w:szCs w:val="24"/>
        </w:rPr>
        <w:t>de esta resolución.</w:t>
      </w:r>
    </w:p>
    <w:p w14:paraId="0C569BC5"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p>
    <w:p w14:paraId="71A28844"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D27283">
        <w:rPr>
          <w:rFonts w:ascii="Palatino Linotype" w:eastAsia="Palatino Linotype" w:hAnsi="Palatino Linotype" w:cs="Palatino Linotype"/>
          <w:b/>
          <w:color w:val="000000"/>
          <w:sz w:val="28"/>
          <w:szCs w:val="24"/>
        </w:rPr>
        <w:t>SEGUNDO.</w:t>
      </w:r>
      <w:r w:rsidRPr="00D27283">
        <w:rPr>
          <w:rFonts w:ascii="Palatino Linotype" w:eastAsia="Palatino Linotype" w:hAnsi="Palatino Linotype" w:cs="Palatino Linotype"/>
          <w:color w:val="000000"/>
          <w:sz w:val="28"/>
          <w:szCs w:val="24"/>
        </w:rPr>
        <w:t xml:space="preserve"> </w:t>
      </w:r>
      <w:r w:rsidRPr="00D27283">
        <w:rPr>
          <w:rFonts w:ascii="Palatino Linotype" w:eastAsia="Palatino Linotype" w:hAnsi="Palatino Linotype" w:cs="Palatino Linotype"/>
          <w:b/>
          <w:color w:val="000000"/>
          <w:sz w:val="24"/>
          <w:szCs w:val="24"/>
        </w:rPr>
        <w:t>Notifíquese</w:t>
      </w:r>
      <w:r w:rsidRPr="00D27283">
        <w:rPr>
          <w:rFonts w:ascii="Palatino Linotype" w:eastAsia="Palatino Linotype" w:hAnsi="Palatino Linotype" w:cs="Palatino Linotype"/>
          <w:color w:val="000000"/>
          <w:sz w:val="24"/>
          <w:szCs w:val="24"/>
        </w:rPr>
        <w:t xml:space="preserve"> la presente resolución </w:t>
      </w:r>
      <w:r w:rsidRPr="00D27283">
        <w:rPr>
          <w:rFonts w:ascii="Palatino Linotype" w:eastAsia="Palatino Linotype" w:hAnsi="Palatino Linotype" w:cs="Palatino Linotype"/>
          <w:sz w:val="24"/>
          <w:szCs w:val="24"/>
        </w:rPr>
        <w:t>mediante el Sistema de Acceso a la Información Mexiquense</w:t>
      </w:r>
      <w:r w:rsidRPr="00D27283">
        <w:rPr>
          <w:rFonts w:ascii="Palatino Linotype" w:eastAsia="Palatino Linotype" w:hAnsi="Palatino Linotype" w:cs="Palatino Linotype"/>
          <w:color w:val="000000"/>
          <w:sz w:val="24"/>
          <w:szCs w:val="24"/>
        </w:rPr>
        <w:t xml:space="preserve"> (SAIMEX) al Titular de la Unidad de Transparencia del Sujeto Obligado.</w:t>
      </w:r>
    </w:p>
    <w:p w14:paraId="03527F49" w14:textId="77777777" w:rsidR="00D27283" w:rsidRPr="00D27283" w:rsidRDefault="00D27283" w:rsidP="00D2728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p w14:paraId="672AC47A" w14:textId="0EE9BA43" w:rsidR="00B8019F" w:rsidRPr="00D27283" w:rsidRDefault="00D27283" w:rsidP="00D27283">
      <w:pPr>
        <w:spacing w:after="0" w:line="360" w:lineRule="auto"/>
        <w:jc w:val="both"/>
        <w:rPr>
          <w:rFonts w:ascii="Palatino Linotype" w:hAnsi="Palatino Linotype" w:cs="Arial"/>
          <w:sz w:val="24"/>
          <w:szCs w:val="24"/>
        </w:rPr>
      </w:pPr>
      <w:r w:rsidRPr="00D27283">
        <w:rPr>
          <w:rFonts w:ascii="Palatino Linotype" w:eastAsia="Palatino Linotype" w:hAnsi="Palatino Linotype" w:cs="Palatino Linotype"/>
          <w:b/>
          <w:color w:val="000000"/>
          <w:sz w:val="28"/>
          <w:szCs w:val="24"/>
        </w:rPr>
        <w:t>TERCERO.</w:t>
      </w:r>
      <w:r w:rsidRPr="00D27283">
        <w:rPr>
          <w:rFonts w:ascii="Palatino Linotype" w:eastAsia="Palatino Linotype" w:hAnsi="Palatino Linotype" w:cs="Palatino Linotype"/>
          <w:color w:val="000000"/>
          <w:sz w:val="28"/>
          <w:szCs w:val="24"/>
        </w:rPr>
        <w:t xml:space="preserve"> </w:t>
      </w:r>
      <w:r w:rsidRPr="00D27283">
        <w:rPr>
          <w:rFonts w:ascii="Palatino Linotype" w:eastAsia="Palatino Linotype" w:hAnsi="Palatino Linotype" w:cs="Palatino Linotype"/>
          <w:b/>
          <w:color w:val="000000"/>
          <w:sz w:val="24"/>
          <w:szCs w:val="24"/>
        </w:rPr>
        <w:t>Notifíquese</w:t>
      </w:r>
      <w:r w:rsidRPr="00D27283">
        <w:rPr>
          <w:rFonts w:ascii="Palatino Linotype" w:eastAsia="Palatino Linotype" w:hAnsi="Palatino Linotype" w:cs="Palatino Linotype"/>
          <w:color w:val="000000"/>
          <w:sz w:val="24"/>
          <w:szCs w:val="24"/>
        </w:rPr>
        <w:t xml:space="preserve"> al Recurrente</w:t>
      </w:r>
      <w:r w:rsidRPr="00D27283">
        <w:rPr>
          <w:rFonts w:ascii="Palatino Linotype" w:eastAsia="Palatino Linotype" w:hAnsi="Palatino Linotype" w:cs="Palatino Linotype"/>
          <w:b/>
          <w:color w:val="000000"/>
          <w:sz w:val="24"/>
          <w:szCs w:val="24"/>
        </w:rPr>
        <w:t xml:space="preserve"> </w:t>
      </w:r>
      <w:r w:rsidRPr="00D27283">
        <w:rPr>
          <w:rFonts w:ascii="Palatino Linotype" w:eastAsia="Palatino Linotype" w:hAnsi="Palatino Linotype" w:cs="Palatino Linotype"/>
          <w:color w:val="000000"/>
          <w:sz w:val="24"/>
          <w:szCs w:val="24"/>
        </w:rPr>
        <w:t>la presente resolución vía S</w:t>
      </w:r>
      <w:r w:rsidRPr="00D27283">
        <w:rPr>
          <w:rFonts w:ascii="Palatino Linotype" w:eastAsia="Palatino Linotype" w:hAnsi="Palatino Linotype" w:cs="Palatino Linotype"/>
          <w:sz w:val="24"/>
          <w:szCs w:val="24"/>
        </w:rPr>
        <w:t>istema de Acceso a la Información Mexiquense</w:t>
      </w:r>
      <w:r w:rsidRPr="00D27283">
        <w:rPr>
          <w:rFonts w:ascii="Palatino Linotype" w:eastAsia="Palatino Linotype" w:hAnsi="Palatino Linotype" w:cs="Palatino Linotype"/>
          <w:color w:val="000000"/>
          <w:sz w:val="24"/>
          <w:szCs w:val="24"/>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r w:rsidR="00B8019F" w:rsidRPr="00D27283">
        <w:rPr>
          <w:rFonts w:ascii="Palatino Linotype" w:hAnsi="Palatino Linotype" w:cs="Arial"/>
          <w:sz w:val="24"/>
          <w:szCs w:val="24"/>
        </w:rPr>
        <w:t xml:space="preserve"> </w:t>
      </w:r>
    </w:p>
    <w:p w14:paraId="48B78688" w14:textId="77777777" w:rsidR="00CC447B" w:rsidRPr="00B8019F" w:rsidRDefault="00CC447B" w:rsidP="00A31BBF">
      <w:pPr>
        <w:autoSpaceDE w:val="0"/>
        <w:autoSpaceDN w:val="0"/>
        <w:adjustRightInd w:val="0"/>
        <w:spacing w:after="0" w:line="360" w:lineRule="auto"/>
        <w:jc w:val="both"/>
        <w:rPr>
          <w:rFonts w:ascii="Palatino Linotype" w:eastAsia="Times New Roman" w:hAnsi="Palatino Linotype" w:cs="Times New Roman"/>
          <w:b/>
          <w:bCs/>
          <w:color w:val="222222"/>
          <w:sz w:val="24"/>
          <w:szCs w:val="24"/>
          <w:shd w:val="clear" w:color="auto" w:fill="FFFFFF"/>
          <w:lang w:eastAsia="es-ES"/>
        </w:rPr>
      </w:pPr>
    </w:p>
    <w:p w14:paraId="24E743DE" w14:textId="44DFB0D2" w:rsidR="00986E90" w:rsidRDefault="00A916EF" w:rsidP="00A31BBF">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 xml:space="preserve">ASÍ LO RESUELVE, POR </w:t>
      </w:r>
      <w:r w:rsidRPr="00CB6C3B">
        <w:rPr>
          <w:rFonts w:ascii="Palatino Linotype" w:eastAsia="Times New Roman" w:hAnsi="Palatino Linotype" w:cs="Arial"/>
          <w:b/>
          <w:bCs/>
          <w:sz w:val="24"/>
          <w:szCs w:val="24"/>
          <w:lang w:val="es-ES_tradnl" w:eastAsia="es-MX"/>
        </w:rPr>
        <w:t>UNANIMIDAD DE VOTOS</w:t>
      </w:r>
      <w:r w:rsidRPr="00F444C4">
        <w:rPr>
          <w:rFonts w:ascii="Palatino Linotype" w:eastAsia="Times New Roman" w:hAnsi="Palatino Linotype" w:cs="Arial"/>
          <w:sz w:val="24"/>
          <w:szCs w:val="24"/>
          <w:lang w:val="es-ES_tradnl" w:eastAsia="es-MX"/>
        </w:rPr>
        <w:t xml:space="preserve"> 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 EN LA</w:t>
      </w:r>
      <w:r w:rsidRPr="00F444C4">
        <w:rPr>
          <w:rFonts w:ascii="Palatino Linotype" w:eastAsia="Times New Roman" w:hAnsi="Palatino Linotype" w:cs="Arial"/>
          <w:sz w:val="24"/>
          <w:szCs w:val="24"/>
          <w:lang w:val="es-419" w:eastAsia="es-MX"/>
        </w:rPr>
        <w:t xml:space="preserve"> </w:t>
      </w:r>
      <w:r w:rsidR="00CB6C3B">
        <w:rPr>
          <w:rFonts w:ascii="Palatino Linotype" w:eastAsia="Times New Roman" w:hAnsi="Palatino Linotype" w:cs="Arial"/>
          <w:sz w:val="24"/>
          <w:szCs w:val="24"/>
          <w:lang w:val="es-419" w:eastAsia="es-MX"/>
        </w:rPr>
        <w:t xml:space="preserve">TRIGÉSIMA </w:t>
      </w:r>
      <w:r w:rsidR="00986E90">
        <w:rPr>
          <w:rFonts w:ascii="Palatino Linotype" w:eastAsia="Times New Roman" w:hAnsi="Palatino Linotype" w:cs="Arial"/>
          <w:sz w:val="24"/>
          <w:szCs w:val="24"/>
          <w:lang w:val="es-419" w:eastAsia="es-MX"/>
        </w:rPr>
        <w:t>OCTAVA</w:t>
      </w:r>
      <w:r w:rsidR="00CB6C3B">
        <w:rPr>
          <w:rFonts w:ascii="Palatino Linotype" w:eastAsia="Times New Roman" w:hAnsi="Palatino Linotype" w:cs="Arial"/>
          <w:sz w:val="24"/>
          <w:szCs w:val="24"/>
          <w:lang w:val="es-419" w:eastAsia="es-MX"/>
        </w:rPr>
        <w:t xml:space="preserve"> </w:t>
      </w:r>
      <w:r>
        <w:rPr>
          <w:rFonts w:ascii="Palatino Linotype" w:eastAsia="Times New Roman" w:hAnsi="Palatino Linotype" w:cs="Arial"/>
          <w:sz w:val="24"/>
          <w:szCs w:val="24"/>
          <w:lang w:val="es-419" w:eastAsia="es-MX"/>
        </w:rPr>
        <w:t xml:space="preserve">SESIÓN </w:t>
      </w:r>
      <w:r w:rsidRPr="00F444C4">
        <w:rPr>
          <w:rFonts w:ascii="Palatino Linotype" w:eastAsia="Times New Roman" w:hAnsi="Palatino Linotype" w:cs="Arial"/>
          <w:sz w:val="24"/>
          <w:szCs w:val="24"/>
          <w:lang w:val="es-419" w:eastAsia="es-MX"/>
        </w:rPr>
        <w:t xml:space="preserve">ORDINARIA CELEBRADA EL </w:t>
      </w:r>
      <w:r w:rsidR="00986E90">
        <w:rPr>
          <w:rFonts w:ascii="Palatino Linotype" w:eastAsia="Times New Roman" w:hAnsi="Palatino Linotype" w:cs="Arial"/>
          <w:sz w:val="24"/>
          <w:szCs w:val="24"/>
          <w:lang w:val="es-419" w:eastAsia="es-MX"/>
        </w:rPr>
        <w:t xml:space="preserve">SEIS DE NOVIEMBRE </w:t>
      </w:r>
      <w:r w:rsidRPr="00F444C4">
        <w:rPr>
          <w:rFonts w:ascii="Palatino Linotype" w:eastAsia="Times New Roman" w:hAnsi="Palatino Linotype" w:cs="Arial"/>
          <w:sz w:val="24"/>
          <w:szCs w:val="24"/>
          <w:lang w:val="es-419" w:eastAsia="es-MX"/>
        </w:rPr>
        <w:t>DE DOS MIL VEINTICUATRO</w:t>
      </w:r>
      <w:r w:rsidRPr="00F444C4">
        <w:rPr>
          <w:rFonts w:ascii="Palatino Linotype" w:eastAsia="Times New Roman" w:hAnsi="Palatino Linotype" w:cs="Arial"/>
          <w:sz w:val="24"/>
          <w:szCs w:val="24"/>
          <w:lang w:val="es-ES_tradnl" w:eastAsia="es-MX"/>
        </w:rPr>
        <w:t xml:space="preserve">, ANTE EL SECRETARIO TÉCNICO DEL PLENO, ALEXIS TAPIA RAMÍREZ. </w:t>
      </w:r>
      <w:r w:rsidR="0064281B">
        <w:rPr>
          <w:rFonts w:ascii="Palatino Linotype" w:eastAsia="Times New Roman" w:hAnsi="Palatino Linotype" w:cs="Arial"/>
          <w:sz w:val="24"/>
          <w:szCs w:val="24"/>
          <w:lang w:val="es-ES_tradnl" w:eastAsia="es-MX"/>
        </w:rPr>
        <w:t>-------------------------------------</w:t>
      </w:r>
      <w:r w:rsidR="00D27283">
        <w:rPr>
          <w:rFonts w:ascii="Palatino Linotype" w:eastAsia="Times New Roman" w:hAnsi="Palatino Linotype" w:cs="Arial"/>
          <w:sz w:val="24"/>
          <w:szCs w:val="24"/>
          <w:lang w:val="es-ES_tradnl" w:eastAsia="es-MX"/>
        </w:rPr>
        <w:t>-------------------------------</w:t>
      </w:r>
      <w:r w:rsidR="00CC447B" w:rsidRPr="00F444C4">
        <w:rPr>
          <w:rFonts w:ascii="Palatino Linotype" w:eastAsia="Times New Roman" w:hAnsi="Palatino Linotype" w:cs="Arial"/>
          <w:sz w:val="24"/>
          <w:szCs w:val="24"/>
          <w:lang w:val="es-ES_tradnl" w:eastAsia="es-MX"/>
        </w:rPr>
        <w:t>--------------------------------------------------------------------------------------</w:t>
      </w:r>
      <w:r w:rsidR="00D27283">
        <w:rPr>
          <w:rFonts w:ascii="Palatino Linotype" w:eastAsia="Times New Roman" w:hAnsi="Palatino Linotype" w:cs="Arial"/>
          <w:sz w:val="24"/>
          <w:szCs w:val="24"/>
          <w:lang w:val="es-ES_tradnl" w:eastAsia="es-MX"/>
        </w:rPr>
        <w:t>-------------------------------</w:t>
      </w:r>
      <w:r w:rsidR="00986E90">
        <w:rPr>
          <w:rFonts w:ascii="Palatino Linotype" w:eastAsia="Times New Roman" w:hAnsi="Palatino Linotype" w:cs="Arial"/>
          <w:sz w:val="24"/>
          <w:szCs w:val="24"/>
          <w:lang w:val="es-ES_tradnl" w:eastAsia="es-MX"/>
        </w:rPr>
        <w:t>--------------------------------------------------------------</w:t>
      </w:r>
    </w:p>
    <w:p w14:paraId="7895E8F7" w14:textId="69A97480" w:rsidR="00A916EF" w:rsidRPr="00F444C4" w:rsidRDefault="00D27283" w:rsidP="00A31BBF">
      <w:pPr>
        <w:spacing w:after="0" w:line="360" w:lineRule="auto"/>
        <w:jc w:val="both"/>
        <w:rPr>
          <w:rFonts w:ascii="Palatino Linotype" w:eastAsia="Times New Roman" w:hAnsi="Palatino Linotype" w:cs="Arial"/>
          <w:sz w:val="20"/>
          <w:lang w:val="es-ES_tradnl" w:eastAsia="es-MX"/>
        </w:rPr>
      </w:pPr>
      <w:r>
        <w:rPr>
          <w:rFonts w:ascii="Palatino Linotype" w:eastAsia="Times New Roman" w:hAnsi="Palatino Linotype" w:cs="Arial"/>
          <w:sz w:val="20"/>
          <w:lang w:val="es-ES_tradnl" w:eastAsia="es-MX"/>
        </w:rPr>
        <w:t>JMV/CCR/</w:t>
      </w:r>
      <w:proofErr w:type="spellStart"/>
      <w:r>
        <w:rPr>
          <w:rFonts w:ascii="Palatino Linotype" w:eastAsia="Times New Roman" w:hAnsi="Palatino Linotype" w:cs="Arial"/>
          <w:sz w:val="20"/>
          <w:lang w:val="es-ES_tradnl" w:eastAsia="es-MX"/>
        </w:rPr>
        <w:t>fjjc</w:t>
      </w:r>
      <w:proofErr w:type="spellEnd"/>
    </w:p>
    <w:p w14:paraId="2A1745F1" w14:textId="77777777" w:rsidR="00A916EF" w:rsidRPr="00F444C4" w:rsidRDefault="00A916EF" w:rsidP="00A31BBF">
      <w:pPr>
        <w:spacing w:after="0" w:line="360" w:lineRule="auto"/>
        <w:jc w:val="both"/>
        <w:rPr>
          <w:rFonts w:ascii="Palatino Linotype" w:eastAsia="Times New Roman" w:hAnsi="Palatino Linotype" w:cs="Arial"/>
          <w:sz w:val="20"/>
          <w:lang w:val="es-ES_tradnl" w:eastAsia="es-MX"/>
        </w:rPr>
      </w:pPr>
    </w:p>
    <w:p w14:paraId="59E2EBEA" w14:textId="77777777" w:rsidR="00A916EF" w:rsidRPr="00F444C4" w:rsidRDefault="00A916EF" w:rsidP="00A31BBF">
      <w:pPr>
        <w:spacing w:after="0" w:line="360" w:lineRule="auto"/>
        <w:jc w:val="both"/>
        <w:rPr>
          <w:rFonts w:ascii="Palatino Linotype" w:eastAsia="Times New Roman" w:hAnsi="Palatino Linotype" w:cs="Arial"/>
          <w:sz w:val="20"/>
          <w:lang w:val="es-ES_tradnl" w:eastAsia="es-MX"/>
        </w:rPr>
      </w:pPr>
    </w:p>
    <w:p w14:paraId="71816724"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C5EC8F1"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B4F7894"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2D193FE"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D274306"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6432F85"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A82E234"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A2C930C"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B120902" w14:textId="77777777" w:rsidR="00A916EF" w:rsidRPr="00F444C4" w:rsidRDefault="00A916EF" w:rsidP="00A31BB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DF03671"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p>
    <w:p w14:paraId="1365670B"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p>
    <w:p w14:paraId="342ECA3E"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p>
    <w:p w14:paraId="02117DAD" w14:textId="77777777" w:rsidR="00A916EF" w:rsidRPr="00F444C4" w:rsidRDefault="00A916EF" w:rsidP="00A31BBF">
      <w:pPr>
        <w:spacing w:after="0" w:line="360" w:lineRule="auto"/>
        <w:jc w:val="both"/>
        <w:rPr>
          <w:rFonts w:ascii="Palatino Linotype" w:eastAsia="Times New Roman" w:hAnsi="Palatino Linotype" w:cs="Calibri"/>
          <w:sz w:val="24"/>
          <w:lang w:val="es-ES_tradnl" w:eastAsia="es-MX"/>
        </w:rPr>
      </w:pPr>
    </w:p>
    <w:p w14:paraId="740EFE75" w14:textId="77777777" w:rsidR="00A916EF" w:rsidRDefault="00A916EF" w:rsidP="00A31BBF">
      <w:pPr>
        <w:spacing w:after="0"/>
      </w:pPr>
    </w:p>
    <w:p w14:paraId="7E44B993" w14:textId="77777777" w:rsidR="00A916EF" w:rsidRDefault="00A916EF" w:rsidP="00A31BBF">
      <w:pPr>
        <w:spacing w:after="0"/>
      </w:pPr>
    </w:p>
    <w:p w14:paraId="2D9042E6" w14:textId="77777777" w:rsidR="00A916EF" w:rsidRDefault="00A916EF" w:rsidP="00A31BBF">
      <w:pPr>
        <w:spacing w:after="0"/>
      </w:pPr>
    </w:p>
    <w:p w14:paraId="12634D32" w14:textId="77777777" w:rsidR="001D4962" w:rsidRDefault="001D4962" w:rsidP="00A31BBF">
      <w:pPr>
        <w:spacing w:after="0"/>
      </w:pPr>
    </w:p>
    <w:sectPr w:rsidR="001D4962" w:rsidSect="00C37348">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5068D" w14:textId="77777777" w:rsidR="000A4E3B" w:rsidRDefault="000A4E3B" w:rsidP="00A916EF">
      <w:pPr>
        <w:spacing w:after="0" w:line="240" w:lineRule="auto"/>
      </w:pPr>
      <w:r>
        <w:separator/>
      </w:r>
    </w:p>
  </w:endnote>
  <w:endnote w:type="continuationSeparator" w:id="0">
    <w:p w14:paraId="2A9ED1D3" w14:textId="77777777" w:rsidR="000A4E3B" w:rsidRDefault="000A4E3B" w:rsidP="00A9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96180" w14:textId="35F3D65B" w:rsidR="009B574E" w:rsidRPr="00871A91" w:rsidRDefault="009B574E"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8642E">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8642E">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87BF7" w14:textId="4993C037" w:rsidR="009B574E" w:rsidRPr="00871A91" w:rsidRDefault="009B574E"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8642E">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8642E">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D5AF6" w14:textId="77777777" w:rsidR="000A4E3B" w:rsidRDefault="000A4E3B" w:rsidP="00A916EF">
      <w:pPr>
        <w:spacing w:after="0" w:line="240" w:lineRule="auto"/>
      </w:pPr>
      <w:r>
        <w:separator/>
      </w:r>
    </w:p>
  </w:footnote>
  <w:footnote w:type="continuationSeparator" w:id="0">
    <w:p w14:paraId="50337826" w14:textId="77777777" w:rsidR="000A4E3B" w:rsidRDefault="000A4E3B" w:rsidP="00A916EF">
      <w:pPr>
        <w:spacing w:after="0" w:line="240" w:lineRule="auto"/>
      </w:pPr>
      <w:r>
        <w:continuationSeparator/>
      </w:r>
    </w:p>
  </w:footnote>
  <w:footnote w:id="1">
    <w:p w14:paraId="2A4E064C" w14:textId="77777777" w:rsidR="009B574E" w:rsidRPr="0031280C" w:rsidRDefault="009B574E" w:rsidP="009A1F0E">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E544B4F" w14:textId="77777777" w:rsidR="009B574E" w:rsidRPr="0031280C" w:rsidRDefault="009B574E" w:rsidP="009A1F0E">
      <w:pPr>
        <w:rPr>
          <w:rFonts w:cs="Palatino Linotype"/>
          <w:color w:val="000000"/>
          <w:sz w:val="20"/>
          <w:szCs w:val="20"/>
        </w:rPr>
      </w:pPr>
    </w:p>
    <w:p w14:paraId="52D9C3EE" w14:textId="77777777" w:rsidR="009B574E" w:rsidRPr="0031280C" w:rsidRDefault="009B574E" w:rsidP="009A1F0E">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73E5E13" w14:textId="77777777" w:rsidR="009B574E" w:rsidRPr="00783A97" w:rsidRDefault="009B574E" w:rsidP="009A1F0E">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DF38E" w14:textId="77777777" w:rsidR="009B574E" w:rsidRDefault="0068642E">
    <w:pPr>
      <w:pStyle w:val="Encabezado"/>
    </w:pPr>
    <w:r>
      <w:rPr>
        <w:noProof/>
        <w:lang w:val="es-MX" w:eastAsia="es-MX"/>
      </w:rPr>
      <w:pict w14:anchorId="78FCE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9B574E" w:rsidRPr="00B17577" w14:paraId="1A427CBA" w14:textId="77777777" w:rsidTr="00C37348">
      <w:trPr>
        <w:trHeight w:val="227"/>
      </w:trPr>
      <w:tc>
        <w:tcPr>
          <w:tcW w:w="5103" w:type="dxa"/>
          <w:hideMark/>
        </w:tcPr>
        <w:p w14:paraId="390D0D75" w14:textId="77777777" w:rsidR="009B574E" w:rsidRPr="00F70BDE" w:rsidRDefault="009B574E"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4CA26E2" w14:textId="3AA72B25" w:rsidR="009B574E" w:rsidRPr="00F70BDE" w:rsidRDefault="009B574E" w:rsidP="00C37348">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sidR="00D27283">
            <w:rPr>
              <w:rFonts w:ascii="Palatino Linotype" w:hAnsi="Palatino Linotype" w:cs="Arial"/>
              <w:b/>
              <w:bCs/>
              <w:sz w:val="24"/>
              <w:szCs w:val="24"/>
            </w:rPr>
            <w:t>5960</w:t>
          </w:r>
          <w:r>
            <w:rPr>
              <w:rFonts w:ascii="Palatino Linotype" w:hAnsi="Palatino Linotype" w:cs="Arial"/>
              <w:b/>
              <w:bCs/>
              <w:sz w:val="24"/>
              <w:szCs w:val="24"/>
            </w:rPr>
            <w:t>/INFOEM/IP/RR/2024</w:t>
          </w:r>
        </w:p>
      </w:tc>
    </w:tr>
    <w:tr w:rsidR="009B574E" w14:paraId="6E16985D" w14:textId="77777777" w:rsidTr="00C37348">
      <w:trPr>
        <w:trHeight w:val="242"/>
      </w:trPr>
      <w:tc>
        <w:tcPr>
          <w:tcW w:w="5103" w:type="dxa"/>
          <w:hideMark/>
        </w:tcPr>
        <w:p w14:paraId="03B7B022" w14:textId="77777777" w:rsidR="009B574E" w:rsidRPr="00F70BDE" w:rsidRDefault="009B574E"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8ECC38C" w14:textId="18BFC9C6" w:rsidR="009B574E" w:rsidRPr="00F70BDE" w:rsidRDefault="009B574E" w:rsidP="00C37348">
          <w:pPr>
            <w:spacing w:after="120" w:line="240" w:lineRule="auto"/>
            <w:ind w:left="-81" w:right="71"/>
            <w:jc w:val="right"/>
            <w:rPr>
              <w:rFonts w:ascii="Palatino Linotype" w:hAnsi="Palatino Linotype" w:cs="Arial"/>
              <w:sz w:val="24"/>
              <w:szCs w:val="24"/>
            </w:rPr>
          </w:pPr>
          <w:r w:rsidRPr="000D5852">
            <w:rPr>
              <w:rFonts w:ascii="Palatino Linotype" w:hAnsi="Palatino Linotype"/>
              <w:b/>
              <w:bCs/>
              <w:sz w:val="24"/>
              <w:szCs w:val="24"/>
            </w:rPr>
            <w:t>Ayuntamiento de San Mateo Atenco</w:t>
          </w:r>
        </w:p>
      </w:tc>
    </w:tr>
    <w:tr w:rsidR="009B574E" w:rsidRPr="00F63239" w14:paraId="09B55395" w14:textId="77777777" w:rsidTr="00C37348">
      <w:trPr>
        <w:trHeight w:val="342"/>
      </w:trPr>
      <w:tc>
        <w:tcPr>
          <w:tcW w:w="5103" w:type="dxa"/>
          <w:hideMark/>
        </w:tcPr>
        <w:p w14:paraId="73E02510" w14:textId="77777777" w:rsidR="009B574E" w:rsidRPr="00F70BDE" w:rsidRDefault="009B574E" w:rsidP="00C3734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78FACB9F" w14:textId="77777777" w:rsidR="009B574E" w:rsidRPr="000D5852" w:rsidRDefault="009B574E" w:rsidP="00C37348">
          <w:pPr>
            <w:spacing w:after="120" w:line="240" w:lineRule="auto"/>
            <w:ind w:left="-486" w:right="71" w:firstLine="567"/>
            <w:jc w:val="right"/>
            <w:rPr>
              <w:rFonts w:ascii="Palatino Linotype" w:hAnsi="Palatino Linotype" w:cs="Arial"/>
              <w:b/>
              <w:sz w:val="24"/>
              <w:szCs w:val="24"/>
            </w:rPr>
          </w:pPr>
          <w:r w:rsidRPr="000D5852">
            <w:rPr>
              <w:rFonts w:ascii="Palatino Linotype" w:hAnsi="Palatino Linotype" w:cs="Arial"/>
              <w:b/>
              <w:sz w:val="24"/>
              <w:szCs w:val="24"/>
            </w:rPr>
            <w:t>José Martínez Vilchis</w:t>
          </w:r>
        </w:p>
        <w:p w14:paraId="486299DB" w14:textId="77777777" w:rsidR="009B574E" w:rsidRPr="00F70BDE" w:rsidRDefault="009B574E" w:rsidP="00C37348">
          <w:pPr>
            <w:spacing w:after="120" w:line="240" w:lineRule="auto"/>
            <w:ind w:left="-486" w:right="71" w:firstLine="567"/>
            <w:jc w:val="right"/>
            <w:rPr>
              <w:rFonts w:ascii="Palatino Linotype" w:hAnsi="Palatino Linotype" w:cs="Arial"/>
              <w:sz w:val="24"/>
              <w:szCs w:val="24"/>
            </w:rPr>
          </w:pPr>
        </w:p>
      </w:tc>
    </w:tr>
  </w:tbl>
  <w:p w14:paraId="0C54399F" w14:textId="77777777" w:rsidR="009B574E" w:rsidRPr="00871A91" w:rsidRDefault="0068642E">
    <w:pPr>
      <w:pStyle w:val="Encabezado"/>
      <w:rPr>
        <w:sz w:val="2"/>
      </w:rPr>
    </w:pPr>
    <w:r>
      <w:rPr>
        <w:noProof/>
        <w:lang w:val="es-MX" w:eastAsia="es-MX"/>
      </w:rPr>
      <w:pict w14:anchorId="18C85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9B574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9B574E" w:rsidRPr="00F70BDE" w14:paraId="2D609BD5" w14:textId="77777777" w:rsidTr="00C37348">
      <w:trPr>
        <w:trHeight w:val="227"/>
      </w:trPr>
      <w:tc>
        <w:tcPr>
          <w:tcW w:w="5103" w:type="dxa"/>
          <w:hideMark/>
        </w:tcPr>
        <w:p w14:paraId="070A637D" w14:textId="77777777" w:rsidR="009B574E" w:rsidRPr="00F70BDE" w:rsidRDefault="009B574E"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349759E6" w14:textId="29A3E4E9" w:rsidR="009B574E" w:rsidRPr="00F70BDE" w:rsidRDefault="009B574E" w:rsidP="000D5852">
          <w:pPr>
            <w:spacing w:after="120" w:line="240" w:lineRule="auto"/>
            <w:ind w:left="-486" w:right="68" w:firstLine="558"/>
            <w:jc w:val="right"/>
            <w:rPr>
              <w:rFonts w:ascii="Palatino Linotype" w:hAnsi="Palatino Linotype" w:cs="Arial"/>
              <w:b/>
              <w:bCs/>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5960/INFOEM/IP/RR/2024</w:t>
          </w:r>
        </w:p>
      </w:tc>
    </w:tr>
    <w:tr w:rsidR="009B574E" w:rsidRPr="00F70BDE" w14:paraId="4B4636FB" w14:textId="77777777" w:rsidTr="00C37348">
      <w:trPr>
        <w:trHeight w:val="227"/>
      </w:trPr>
      <w:tc>
        <w:tcPr>
          <w:tcW w:w="5103" w:type="dxa"/>
        </w:tcPr>
        <w:p w14:paraId="6E46F498" w14:textId="77777777" w:rsidR="009B574E" w:rsidRPr="00F70BDE" w:rsidRDefault="009B574E"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33227098" w14:textId="57A08936" w:rsidR="009B574E" w:rsidRPr="000D5852" w:rsidRDefault="0068642E" w:rsidP="00893BF2">
          <w:pPr>
            <w:jc w:val="right"/>
            <w:rPr>
              <w:rFonts w:ascii="Palatino Linotype" w:hAnsi="Palatino Linotype"/>
              <w:b/>
              <w:sz w:val="24"/>
              <w:szCs w:val="24"/>
            </w:rPr>
          </w:pPr>
          <w:r>
            <w:rPr>
              <w:rFonts w:ascii="Palatino Linotype" w:hAnsi="Palatino Linotype"/>
              <w:b/>
              <w:sz w:val="24"/>
              <w:szCs w:val="24"/>
            </w:rPr>
            <w:t>XXXXXXXXXXXXXXX</w:t>
          </w:r>
        </w:p>
      </w:tc>
    </w:tr>
    <w:tr w:rsidR="009B574E" w:rsidRPr="00F70BDE" w14:paraId="45808255" w14:textId="77777777" w:rsidTr="00C37348">
      <w:trPr>
        <w:trHeight w:val="242"/>
      </w:trPr>
      <w:tc>
        <w:tcPr>
          <w:tcW w:w="5103" w:type="dxa"/>
          <w:hideMark/>
        </w:tcPr>
        <w:p w14:paraId="5FB82B20" w14:textId="77777777" w:rsidR="009B574E" w:rsidRPr="00F70BDE" w:rsidRDefault="009B574E"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75B52B4" w14:textId="5C7E1F73" w:rsidR="009B574E" w:rsidRPr="00F70BDE" w:rsidRDefault="009B574E" w:rsidP="00A916EF">
          <w:pPr>
            <w:spacing w:after="120" w:line="240" w:lineRule="auto"/>
            <w:ind w:left="-70" w:right="68"/>
            <w:jc w:val="right"/>
            <w:rPr>
              <w:rFonts w:ascii="Palatino Linotype" w:hAnsi="Palatino Linotype" w:cs="Arial"/>
              <w:sz w:val="24"/>
              <w:szCs w:val="24"/>
            </w:rPr>
          </w:pPr>
          <w:r w:rsidRPr="000D5852">
            <w:rPr>
              <w:rFonts w:ascii="Palatino Linotype" w:hAnsi="Palatino Linotype"/>
              <w:b/>
              <w:bCs/>
              <w:sz w:val="24"/>
              <w:szCs w:val="24"/>
            </w:rPr>
            <w:t>Ayuntamiento de San Mateo Atenco</w:t>
          </w:r>
        </w:p>
      </w:tc>
    </w:tr>
    <w:tr w:rsidR="009B574E" w:rsidRPr="00F70BDE" w14:paraId="6822ED1B" w14:textId="77777777" w:rsidTr="00C37348">
      <w:trPr>
        <w:trHeight w:val="342"/>
      </w:trPr>
      <w:tc>
        <w:tcPr>
          <w:tcW w:w="5103" w:type="dxa"/>
          <w:hideMark/>
        </w:tcPr>
        <w:p w14:paraId="6E14C088" w14:textId="77777777" w:rsidR="009B574E" w:rsidRPr="00F70BDE" w:rsidRDefault="009B574E" w:rsidP="00C3734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D2B1074" w14:textId="77777777" w:rsidR="009B574E" w:rsidRPr="000D5852" w:rsidRDefault="009B574E" w:rsidP="00C37348">
          <w:pPr>
            <w:spacing w:after="120" w:line="240" w:lineRule="auto"/>
            <w:ind w:left="-486" w:right="68" w:firstLine="567"/>
            <w:jc w:val="right"/>
            <w:rPr>
              <w:rFonts w:ascii="Palatino Linotype" w:hAnsi="Palatino Linotype" w:cs="Arial"/>
              <w:b/>
              <w:sz w:val="24"/>
              <w:szCs w:val="24"/>
            </w:rPr>
          </w:pPr>
          <w:r w:rsidRPr="000D5852">
            <w:rPr>
              <w:rFonts w:ascii="Palatino Linotype" w:hAnsi="Palatino Linotype" w:cs="Arial"/>
              <w:b/>
              <w:sz w:val="24"/>
              <w:szCs w:val="24"/>
            </w:rPr>
            <w:t>José Martínez Vilchis</w:t>
          </w:r>
        </w:p>
      </w:tc>
    </w:tr>
  </w:tbl>
  <w:p w14:paraId="1EEF2324" w14:textId="77777777" w:rsidR="009B574E" w:rsidRPr="00871A91" w:rsidRDefault="009B574E">
    <w:pPr>
      <w:pStyle w:val="Encabezado"/>
      <w:rPr>
        <w:sz w:val="2"/>
      </w:rPr>
    </w:pPr>
    <w:r>
      <w:rPr>
        <w:noProof/>
        <w:lang w:val="es-MX" w:eastAsia="es-MX"/>
      </w:rPr>
      <w:drawing>
        <wp:anchor distT="0" distB="0" distL="114300" distR="114300" simplePos="0" relativeHeight="251656704" behindDoc="1" locked="0" layoutInCell="0" allowOverlap="1" wp14:anchorId="57F24093" wp14:editId="6DE45FB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61A5"/>
    <w:multiLevelType w:val="hybridMultilevel"/>
    <w:tmpl w:val="B10ED34E"/>
    <w:lvl w:ilvl="0" w:tplc="773CA1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135540"/>
    <w:multiLevelType w:val="hybridMultilevel"/>
    <w:tmpl w:val="A450029A"/>
    <w:lvl w:ilvl="0" w:tplc="FFFFFFFF">
      <w:start w:val="1"/>
      <w:numFmt w:val="upp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7045FF1"/>
    <w:multiLevelType w:val="hybridMultilevel"/>
    <w:tmpl w:val="78EC7B1A"/>
    <w:lvl w:ilvl="0" w:tplc="23FCE9E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3D0F27"/>
    <w:multiLevelType w:val="hybridMultilevel"/>
    <w:tmpl w:val="622EE3AA"/>
    <w:lvl w:ilvl="0" w:tplc="8C96DE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C084A59"/>
    <w:multiLevelType w:val="hybridMultilevel"/>
    <w:tmpl w:val="9A46041C"/>
    <w:lvl w:ilvl="0" w:tplc="81AC172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DE07172"/>
    <w:multiLevelType w:val="hybridMultilevel"/>
    <w:tmpl w:val="B63A57AE"/>
    <w:lvl w:ilvl="0" w:tplc="ED8E075C">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61580A"/>
    <w:multiLevelType w:val="hybridMultilevel"/>
    <w:tmpl w:val="515CAD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6954DD"/>
    <w:multiLevelType w:val="hybridMultilevel"/>
    <w:tmpl w:val="C13CB5EE"/>
    <w:lvl w:ilvl="0" w:tplc="080A000F">
      <w:start w:val="1"/>
      <w:numFmt w:val="decimal"/>
      <w:lvlText w:val="%1."/>
      <w:lvlJc w:val="left"/>
      <w:pPr>
        <w:ind w:left="2700" w:hanging="360"/>
      </w:p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1" w15:restartNumberingAfterBreak="0">
    <w:nsid w:val="193E12F2"/>
    <w:multiLevelType w:val="hybridMultilevel"/>
    <w:tmpl w:val="95E26706"/>
    <w:lvl w:ilvl="0" w:tplc="BFFE1204">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15:restartNumberingAfterBreak="0">
    <w:nsid w:val="1AB95D79"/>
    <w:multiLevelType w:val="hybridMultilevel"/>
    <w:tmpl w:val="4B382DE6"/>
    <w:lvl w:ilvl="0" w:tplc="7908B6F0">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C6F0F20"/>
    <w:multiLevelType w:val="hybridMultilevel"/>
    <w:tmpl w:val="F836EF6C"/>
    <w:lvl w:ilvl="0" w:tplc="7908B6F0">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1527A34"/>
    <w:multiLevelType w:val="hybridMultilevel"/>
    <w:tmpl w:val="25FC92F6"/>
    <w:lvl w:ilvl="0" w:tplc="D21AB51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1654557"/>
    <w:multiLevelType w:val="hybridMultilevel"/>
    <w:tmpl w:val="A450029A"/>
    <w:lvl w:ilvl="0" w:tplc="DB3AF8E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22DC056D"/>
    <w:multiLevelType w:val="hybridMultilevel"/>
    <w:tmpl w:val="09FEA73E"/>
    <w:lvl w:ilvl="0" w:tplc="A120DC0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27F351F6"/>
    <w:multiLevelType w:val="hybridMultilevel"/>
    <w:tmpl w:val="BBFAE9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353"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E91D0C"/>
    <w:multiLevelType w:val="hybridMultilevel"/>
    <w:tmpl w:val="1F4E727C"/>
    <w:lvl w:ilvl="0" w:tplc="52CCC550">
      <w:start w:val="1"/>
      <w:numFmt w:val="upperRoman"/>
      <w:lvlText w:val="%1."/>
      <w:lvlJc w:val="left"/>
      <w:pPr>
        <w:ind w:left="2100" w:hanging="720"/>
      </w:pPr>
      <w:rPr>
        <w:rFonts w:hint="default"/>
      </w:rPr>
    </w:lvl>
    <w:lvl w:ilvl="1" w:tplc="080A0019" w:tentative="1">
      <w:start w:val="1"/>
      <w:numFmt w:val="lowerLetter"/>
      <w:lvlText w:val="%2."/>
      <w:lvlJc w:val="left"/>
      <w:pPr>
        <w:ind w:left="2460" w:hanging="360"/>
      </w:pPr>
    </w:lvl>
    <w:lvl w:ilvl="2" w:tplc="080A001B" w:tentative="1">
      <w:start w:val="1"/>
      <w:numFmt w:val="lowerRoman"/>
      <w:lvlText w:val="%3."/>
      <w:lvlJc w:val="right"/>
      <w:pPr>
        <w:ind w:left="3180" w:hanging="180"/>
      </w:pPr>
    </w:lvl>
    <w:lvl w:ilvl="3" w:tplc="080A000F" w:tentative="1">
      <w:start w:val="1"/>
      <w:numFmt w:val="decimal"/>
      <w:lvlText w:val="%4."/>
      <w:lvlJc w:val="left"/>
      <w:pPr>
        <w:ind w:left="3900" w:hanging="360"/>
      </w:pPr>
    </w:lvl>
    <w:lvl w:ilvl="4" w:tplc="080A0019" w:tentative="1">
      <w:start w:val="1"/>
      <w:numFmt w:val="lowerLetter"/>
      <w:lvlText w:val="%5."/>
      <w:lvlJc w:val="left"/>
      <w:pPr>
        <w:ind w:left="4620" w:hanging="360"/>
      </w:pPr>
    </w:lvl>
    <w:lvl w:ilvl="5" w:tplc="080A001B" w:tentative="1">
      <w:start w:val="1"/>
      <w:numFmt w:val="lowerRoman"/>
      <w:lvlText w:val="%6."/>
      <w:lvlJc w:val="right"/>
      <w:pPr>
        <w:ind w:left="5340" w:hanging="180"/>
      </w:pPr>
    </w:lvl>
    <w:lvl w:ilvl="6" w:tplc="080A000F" w:tentative="1">
      <w:start w:val="1"/>
      <w:numFmt w:val="decimal"/>
      <w:lvlText w:val="%7."/>
      <w:lvlJc w:val="left"/>
      <w:pPr>
        <w:ind w:left="6060" w:hanging="360"/>
      </w:pPr>
    </w:lvl>
    <w:lvl w:ilvl="7" w:tplc="080A0019" w:tentative="1">
      <w:start w:val="1"/>
      <w:numFmt w:val="lowerLetter"/>
      <w:lvlText w:val="%8."/>
      <w:lvlJc w:val="left"/>
      <w:pPr>
        <w:ind w:left="6780" w:hanging="360"/>
      </w:pPr>
    </w:lvl>
    <w:lvl w:ilvl="8" w:tplc="080A001B" w:tentative="1">
      <w:start w:val="1"/>
      <w:numFmt w:val="lowerRoman"/>
      <w:lvlText w:val="%9."/>
      <w:lvlJc w:val="right"/>
      <w:pPr>
        <w:ind w:left="7500" w:hanging="180"/>
      </w:pPr>
    </w:lvl>
  </w:abstractNum>
  <w:abstractNum w:abstractNumId="20" w15:restartNumberingAfterBreak="0">
    <w:nsid w:val="2E6048E7"/>
    <w:multiLevelType w:val="hybridMultilevel"/>
    <w:tmpl w:val="A49A2D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2" w15:restartNumberingAfterBreak="0">
    <w:nsid w:val="31FE2552"/>
    <w:multiLevelType w:val="hybridMultilevel"/>
    <w:tmpl w:val="28CC86FA"/>
    <w:lvl w:ilvl="0" w:tplc="A30A1F1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3D40122"/>
    <w:multiLevelType w:val="hybridMultilevel"/>
    <w:tmpl w:val="378A08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9D6F50"/>
    <w:multiLevelType w:val="hybridMultilevel"/>
    <w:tmpl w:val="FABC816A"/>
    <w:lvl w:ilvl="0" w:tplc="28106C16">
      <w:start w:val="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8F26DB9"/>
    <w:multiLevelType w:val="hybridMultilevel"/>
    <w:tmpl w:val="7FB00858"/>
    <w:lvl w:ilvl="0" w:tplc="A7BEA864">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8" w15:restartNumberingAfterBreak="0">
    <w:nsid w:val="3CCF7F89"/>
    <w:multiLevelType w:val="hybridMultilevel"/>
    <w:tmpl w:val="0DA283E4"/>
    <w:lvl w:ilvl="0" w:tplc="2764AA62">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F252CA3"/>
    <w:multiLevelType w:val="hybridMultilevel"/>
    <w:tmpl w:val="78EC574E"/>
    <w:lvl w:ilvl="0" w:tplc="40880EA6">
      <w:start w:val="8"/>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3F614008"/>
    <w:multiLevelType w:val="hybridMultilevel"/>
    <w:tmpl w:val="1A549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FC47480"/>
    <w:multiLevelType w:val="hybridMultilevel"/>
    <w:tmpl w:val="22DE1FF8"/>
    <w:lvl w:ilvl="0" w:tplc="080A000F">
      <w:start w:val="1"/>
      <w:numFmt w:val="decimal"/>
      <w:lvlText w:val="%1."/>
      <w:lvlJc w:val="left"/>
      <w:pPr>
        <w:ind w:left="720" w:hanging="360"/>
      </w:pPr>
      <w:rPr>
        <w:rFonts w:hint="default"/>
      </w:rPr>
    </w:lvl>
    <w:lvl w:ilvl="1" w:tplc="7A72E79A">
      <w:start w:val="1"/>
      <w:numFmt w:val="upperRoman"/>
      <w:lvlText w:val="%2."/>
      <w:lvlJc w:val="left"/>
      <w:pPr>
        <w:ind w:left="1800" w:hanging="720"/>
      </w:pPr>
      <w:rPr>
        <w:rFonts w:hint="default"/>
      </w:rPr>
    </w:lvl>
    <w:lvl w:ilvl="2" w:tplc="080A001B">
      <w:start w:val="1"/>
      <w:numFmt w:val="lowerRoman"/>
      <w:lvlText w:val="%3."/>
      <w:lvlJc w:val="right"/>
      <w:pPr>
        <w:ind w:left="2160" w:hanging="180"/>
      </w:pPr>
    </w:lvl>
    <w:lvl w:ilvl="3" w:tplc="422C0654">
      <w:numFmt w:val="bullet"/>
      <w:lvlText w:val="-"/>
      <w:lvlJc w:val="left"/>
      <w:pPr>
        <w:ind w:left="2880" w:hanging="360"/>
      </w:pPr>
      <w:rPr>
        <w:rFonts w:ascii="Palatino Linotype" w:eastAsiaTheme="minorHAnsi"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8A1264"/>
    <w:multiLevelType w:val="hybridMultilevel"/>
    <w:tmpl w:val="16FAC08C"/>
    <w:lvl w:ilvl="0" w:tplc="57FE2B9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15:restartNumberingAfterBreak="0">
    <w:nsid w:val="4A1B209E"/>
    <w:multiLevelType w:val="hybridMultilevel"/>
    <w:tmpl w:val="95FA25E2"/>
    <w:lvl w:ilvl="0" w:tplc="4C1653C2">
      <w:numFmt w:val="bullet"/>
      <w:lvlText w:val=""/>
      <w:lvlJc w:val="left"/>
      <w:pPr>
        <w:ind w:left="720" w:hanging="360"/>
      </w:pPr>
      <w:rPr>
        <w:rFonts w:ascii="Symbol" w:eastAsia="Times New Roman" w:hAnsi="Symbol" w:cs="Palatino Linotype" w:hint="default"/>
        <w:b/>
        <w:i/>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D811529"/>
    <w:multiLevelType w:val="hybridMultilevel"/>
    <w:tmpl w:val="34D8954A"/>
    <w:lvl w:ilvl="0" w:tplc="CA42C53C">
      <w:start w:val="1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4E8054AC"/>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56176537"/>
    <w:multiLevelType w:val="hybridMultilevel"/>
    <w:tmpl w:val="60645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0E476C"/>
    <w:multiLevelType w:val="hybridMultilevel"/>
    <w:tmpl w:val="083437EA"/>
    <w:lvl w:ilvl="0" w:tplc="FFFFFFFF">
      <w:start w:val="1"/>
      <w:numFmt w:val="decimal"/>
      <w:lvlText w:val="%1."/>
      <w:lvlJc w:val="left"/>
      <w:pPr>
        <w:ind w:left="720" w:hanging="360"/>
      </w:pPr>
      <w:rPr>
        <w:rFonts w:hint="default"/>
      </w:rPr>
    </w:lvl>
    <w:lvl w:ilvl="1" w:tplc="FFFFFFFF">
      <w:start w:val="1"/>
      <w:numFmt w:val="upperRoman"/>
      <w:lvlText w:val="%2."/>
      <w:lvlJc w:val="left"/>
      <w:pPr>
        <w:ind w:left="1800" w:hanging="72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41" w15:restartNumberingAfterBreak="0">
    <w:nsid w:val="65F53423"/>
    <w:multiLevelType w:val="hybridMultilevel"/>
    <w:tmpl w:val="544071EC"/>
    <w:lvl w:ilvl="0" w:tplc="E69EDA46">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8158D0"/>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15:restartNumberingAfterBreak="0">
    <w:nsid w:val="695F1FA9"/>
    <w:multiLevelType w:val="hybridMultilevel"/>
    <w:tmpl w:val="9A46F600"/>
    <w:lvl w:ilvl="0" w:tplc="7908B6F0">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696D48DA"/>
    <w:multiLevelType w:val="hybridMultilevel"/>
    <w:tmpl w:val="E9420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D55A39"/>
    <w:multiLevelType w:val="hybridMultilevel"/>
    <w:tmpl w:val="A49A2D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26141C"/>
    <w:multiLevelType w:val="hybridMultilevel"/>
    <w:tmpl w:val="B732B10A"/>
    <w:lvl w:ilvl="0" w:tplc="524A4D9C">
      <w:start w:val="1"/>
      <w:numFmt w:val="upperRoman"/>
      <w:lvlText w:val="%1."/>
      <w:lvlJc w:val="left"/>
      <w:pPr>
        <w:ind w:left="1428" w:hanging="720"/>
      </w:pPr>
      <w:rPr>
        <w:rFonts w:eastAsia="Calibri" w:cs="Calibri" w:hint="default"/>
        <w:color w:val="auto"/>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90E620B"/>
    <w:multiLevelType w:val="hybridMultilevel"/>
    <w:tmpl w:val="09DA5D26"/>
    <w:lvl w:ilvl="0" w:tplc="0C86DC40">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8" w15:restartNumberingAfterBreak="0">
    <w:nsid w:val="79161258"/>
    <w:multiLevelType w:val="hybridMultilevel"/>
    <w:tmpl w:val="6932182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7F053D48"/>
    <w:multiLevelType w:val="hybridMultilevel"/>
    <w:tmpl w:val="88C09FD6"/>
    <w:lvl w:ilvl="0" w:tplc="85209A1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2"/>
  </w:num>
  <w:num w:numId="2">
    <w:abstractNumId w:val="41"/>
  </w:num>
  <w:num w:numId="3">
    <w:abstractNumId w:val="22"/>
  </w:num>
  <w:num w:numId="4">
    <w:abstractNumId w:val="40"/>
  </w:num>
  <w:num w:numId="5">
    <w:abstractNumId w:val="26"/>
  </w:num>
  <w:num w:numId="6">
    <w:abstractNumId w:val="30"/>
  </w:num>
  <w:num w:numId="7">
    <w:abstractNumId w:val="28"/>
  </w:num>
  <w:num w:numId="8">
    <w:abstractNumId w:val="36"/>
  </w:num>
  <w:num w:numId="9">
    <w:abstractNumId w:val="2"/>
  </w:num>
  <w:num w:numId="10">
    <w:abstractNumId w:val="27"/>
  </w:num>
  <w:num w:numId="11">
    <w:abstractNumId w:val="48"/>
  </w:num>
  <w:num w:numId="12">
    <w:abstractNumId w:val="8"/>
  </w:num>
  <w:num w:numId="13">
    <w:abstractNumId w:val="14"/>
  </w:num>
  <w:num w:numId="14">
    <w:abstractNumId w:val="21"/>
  </w:num>
  <w:num w:numId="15">
    <w:abstractNumId w:val="31"/>
  </w:num>
  <w:num w:numId="16">
    <w:abstractNumId w:val="46"/>
  </w:num>
  <w:num w:numId="17">
    <w:abstractNumId w:val="5"/>
  </w:num>
  <w:num w:numId="18">
    <w:abstractNumId w:val="49"/>
  </w:num>
  <w:num w:numId="19">
    <w:abstractNumId w:val="19"/>
  </w:num>
  <w:num w:numId="20">
    <w:abstractNumId w:val="37"/>
  </w:num>
  <w:num w:numId="21">
    <w:abstractNumId w:val="32"/>
  </w:num>
  <w:num w:numId="22">
    <w:abstractNumId w:val="7"/>
  </w:num>
  <w:num w:numId="23">
    <w:abstractNumId w:val="6"/>
  </w:num>
  <w:num w:numId="24">
    <w:abstractNumId w:val="20"/>
  </w:num>
  <w:num w:numId="25">
    <w:abstractNumId w:val="16"/>
  </w:num>
  <w:num w:numId="26">
    <w:abstractNumId w:val="1"/>
  </w:num>
  <w:num w:numId="27">
    <w:abstractNumId w:val="9"/>
  </w:num>
  <w:num w:numId="28">
    <w:abstractNumId w:val="3"/>
  </w:num>
  <w:num w:numId="29">
    <w:abstractNumId w:val="35"/>
  </w:num>
  <w:num w:numId="30">
    <w:abstractNumId w:val="45"/>
  </w:num>
  <w:num w:numId="31">
    <w:abstractNumId w:val="47"/>
  </w:num>
  <w:num w:numId="32">
    <w:abstractNumId w:val="18"/>
  </w:num>
  <w:num w:numId="33">
    <w:abstractNumId w:val="34"/>
  </w:num>
  <w:num w:numId="34">
    <w:abstractNumId w:val="15"/>
  </w:num>
  <w:num w:numId="35">
    <w:abstractNumId w:val="0"/>
  </w:num>
  <w:num w:numId="36">
    <w:abstractNumId w:val="17"/>
  </w:num>
  <w:num w:numId="37">
    <w:abstractNumId w:val="39"/>
  </w:num>
  <w:num w:numId="38">
    <w:abstractNumId w:val="29"/>
  </w:num>
  <w:num w:numId="39">
    <w:abstractNumId w:val="25"/>
  </w:num>
  <w:num w:numId="40">
    <w:abstractNumId w:val="23"/>
  </w:num>
  <w:num w:numId="41">
    <w:abstractNumId w:val="44"/>
  </w:num>
  <w:num w:numId="42">
    <w:abstractNumId w:val="38"/>
  </w:num>
  <w:num w:numId="43">
    <w:abstractNumId w:val="11"/>
  </w:num>
  <w:num w:numId="44">
    <w:abstractNumId w:val="33"/>
  </w:num>
  <w:num w:numId="45">
    <w:abstractNumId w:val="4"/>
  </w:num>
  <w:num w:numId="46">
    <w:abstractNumId w:val="10"/>
  </w:num>
  <w:num w:numId="47">
    <w:abstractNumId w:val="43"/>
  </w:num>
  <w:num w:numId="48">
    <w:abstractNumId w:val="12"/>
  </w:num>
  <w:num w:numId="49">
    <w:abstractNumId w:val="2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EF"/>
    <w:rsid w:val="00000057"/>
    <w:rsid w:val="00006463"/>
    <w:rsid w:val="0000689A"/>
    <w:rsid w:val="00006E13"/>
    <w:rsid w:val="00007F7A"/>
    <w:rsid w:val="00020113"/>
    <w:rsid w:val="0003176E"/>
    <w:rsid w:val="00034E2D"/>
    <w:rsid w:val="00036020"/>
    <w:rsid w:val="00043A69"/>
    <w:rsid w:val="000570B8"/>
    <w:rsid w:val="0007661C"/>
    <w:rsid w:val="0008053A"/>
    <w:rsid w:val="00091511"/>
    <w:rsid w:val="00092059"/>
    <w:rsid w:val="0009416C"/>
    <w:rsid w:val="000A4E3B"/>
    <w:rsid w:val="000A7142"/>
    <w:rsid w:val="000A7626"/>
    <w:rsid w:val="000B5D89"/>
    <w:rsid w:val="000D1D97"/>
    <w:rsid w:val="000D5852"/>
    <w:rsid w:val="000D6082"/>
    <w:rsid w:val="000E6B51"/>
    <w:rsid w:val="00103461"/>
    <w:rsid w:val="00133BD8"/>
    <w:rsid w:val="00134846"/>
    <w:rsid w:val="001352E7"/>
    <w:rsid w:val="00155FA3"/>
    <w:rsid w:val="0015656E"/>
    <w:rsid w:val="00160685"/>
    <w:rsid w:val="0018021C"/>
    <w:rsid w:val="00183EAE"/>
    <w:rsid w:val="00185C98"/>
    <w:rsid w:val="00186E1B"/>
    <w:rsid w:val="001924EB"/>
    <w:rsid w:val="001A1E38"/>
    <w:rsid w:val="001A33DB"/>
    <w:rsid w:val="001B5679"/>
    <w:rsid w:val="001C6BDD"/>
    <w:rsid w:val="001D2FE3"/>
    <w:rsid w:val="001D4962"/>
    <w:rsid w:val="001D70EC"/>
    <w:rsid w:val="001E24E2"/>
    <w:rsid w:val="001E52BD"/>
    <w:rsid w:val="001E6341"/>
    <w:rsid w:val="001E6BAF"/>
    <w:rsid w:val="001E714F"/>
    <w:rsid w:val="001F72FC"/>
    <w:rsid w:val="00207600"/>
    <w:rsid w:val="00212407"/>
    <w:rsid w:val="00221C91"/>
    <w:rsid w:val="00227418"/>
    <w:rsid w:val="002278B3"/>
    <w:rsid w:val="00233118"/>
    <w:rsid w:val="0023633F"/>
    <w:rsid w:val="00244283"/>
    <w:rsid w:val="0026359D"/>
    <w:rsid w:val="002722A2"/>
    <w:rsid w:val="00283164"/>
    <w:rsid w:val="002A0584"/>
    <w:rsid w:val="002A554A"/>
    <w:rsid w:val="002A67B6"/>
    <w:rsid w:val="002B6C4C"/>
    <w:rsid w:val="002C307A"/>
    <w:rsid w:val="002C3614"/>
    <w:rsid w:val="002C3F76"/>
    <w:rsid w:val="002C4523"/>
    <w:rsid w:val="002C45D2"/>
    <w:rsid w:val="002D350B"/>
    <w:rsid w:val="002D6158"/>
    <w:rsid w:val="002D6E90"/>
    <w:rsid w:val="002D6FA4"/>
    <w:rsid w:val="002E3ED0"/>
    <w:rsid w:val="002E4532"/>
    <w:rsid w:val="002F76D4"/>
    <w:rsid w:val="0030607E"/>
    <w:rsid w:val="00311F4A"/>
    <w:rsid w:val="00315CA3"/>
    <w:rsid w:val="003205CA"/>
    <w:rsid w:val="00320647"/>
    <w:rsid w:val="0032637D"/>
    <w:rsid w:val="003269A6"/>
    <w:rsid w:val="003313E6"/>
    <w:rsid w:val="00332E9A"/>
    <w:rsid w:val="0035629F"/>
    <w:rsid w:val="00357372"/>
    <w:rsid w:val="00366A10"/>
    <w:rsid w:val="00374EB9"/>
    <w:rsid w:val="00375584"/>
    <w:rsid w:val="00376809"/>
    <w:rsid w:val="00381837"/>
    <w:rsid w:val="00394063"/>
    <w:rsid w:val="003A63B4"/>
    <w:rsid w:val="003B0A08"/>
    <w:rsid w:val="003B2F74"/>
    <w:rsid w:val="003B433D"/>
    <w:rsid w:val="003C02FB"/>
    <w:rsid w:val="003C2A5B"/>
    <w:rsid w:val="003C3D64"/>
    <w:rsid w:val="003D0F04"/>
    <w:rsid w:val="003D60C5"/>
    <w:rsid w:val="003D7594"/>
    <w:rsid w:val="003E2B4C"/>
    <w:rsid w:val="003E48CB"/>
    <w:rsid w:val="003F21A2"/>
    <w:rsid w:val="003F510F"/>
    <w:rsid w:val="003F6482"/>
    <w:rsid w:val="00400AD2"/>
    <w:rsid w:val="00401983"/>
    <w:rsid w:val="00401D9A"/>
    <w:rsid w:val="004154A6"/>
    <w:rsid w:val="00416F82"/>
    <w:rsid w:val="00421AB2"/>
    <w:rsid w:val="00424456"/>
    <w:rsid w:val="00424C52"/>
    <w:rsid w:val="00445F58"/>
    <w:rsid w:val="004470EA"/>
    <w:rsid w:val="004654E7"/>
    <w:rsid w:val="004755AB"/>
    <w:rsid w:val="00483AA4"/>
    <w:rsid w:val="0048595F"/>
    <w:rsid w:val="00496017"/>
    <w:rsid w:val="004A33FA"/>
    <w:rsid w:val="004A6B47"/>
    <w:rsid w:val="004B38BA"/>
    <w:rsid w:val="004C77D8"/>
    <w:rsid w:val="004D4CB8"/>
    <w:rsid w:val="004E5D59"/>
    <w:rsid w:val="004F3F50"/>
    <w:rsid w:val="004F4BA1"/>
    <w:rsid w:val="0050307A"/>
    <w:rsid w:val="00504486"/>
    <w:rsid w:val="00504FE8"/>
    <w:rsid w:val="00511E2F"/>
    <w:rsid w:val="0051296C"/>
    <w:rsid w:val="00522606"/>
    <w:rsid w:val="00523806"/>
    <w:rsid w:val="00531E8F"/>
    <w:rsid w:val="00534334"/>
    <w:rsid w:val="00534B00"/>
    <w:rsid w:val="00550761"/>
    <w:rsid w:val="005932CA"/>
    <w:rsid w:val="005A2D6E"/>
    <w:rsid w:val="005C06F0"/>
    <w:rsid w:val="005D6277"/>
    <w:rsid w:val="005E0345"/>
    <w:rsid w:val="005E1878"/>
    <w:rsid w:val="00620469"/>
    <w:rsid w:val="00623FE9"/>
    <w:rsid w:val="006251B6"/>
    <w:rsid w:val="006276E9"/>
    <w:rsid w:val="00633048"/>
    <w:rsid w:val="006363A7"/>
    <w:rsid w:val="0064281B"/>
    <w:rsid w:val="00643E30"/>
    <w:rsid w:val="00644831"/>
    <w:rsid w:val="006518E9"/>
    <w:rsid w:val="00654DB1"/>
    <w:rsid w:val="00667668"/>
    <w:rsid w:val="0067498B"/>
    <w:rsid w:val="00677765"/>
    <w:rsid w:val="00683EAB"/>
    <w:rsid w:val="00685360"/>
    <w:rsid w:val="0068642E"/>
    <w:rsid w:val="00694893"/>
    <w:rsid w:val="006A4D59"/>
    <w:rsid w:val="006A5953"/>
    <w:rsid w:val="006B40C4"/>
    <w:rsid w:val="006B51C2"/>
    <w:rsid w:val="006C36B0"/>
    <w:rsid w:val="006D16E8"/>
    <w:rsid w:val="006D7AAA"/>
    <w:rsid w:val="006E181F"/>
    <w:rsid w:val="006E30E6"/>
    <w:rsid w:val="006F2D6F"/>
    <w:rsid w:val="006F35FA"/>
    <w:rsid w:val="006F74F4"/>
    <w:rsid w:val="006F7D0F"/>
    <w:rsid w:val="00706311"/>
    <w:rsid w:val="007159C5"/>
    <w:rsid w:val="00723B32"/>
    <w:rsid w:val="007248AC"/>
    <w:rsid w:val="00727108"/>
    <w:rsid w:val="007363BB"/>
    <w:rsid w:val="00736735"/>
    <w:rsid w:val="00746D17"/>
    <w:rsid w:val="0075366D"/>
    <w:rsid w:val="00761633"/>
    <w:rsid w:val="00765DCE"/>
    <w:rsid w:val="00775144"/>
    <w:rsid w:val="00780FBE"/>
    <w:rsid w:val="00783A97"/>
    <w:rsid w:val="007952BF"/>
    <w:rsid w:val="007A2B67"/>
    <w:rsid w:val="007A5813"/>
    <w:rsid w:val="007A68F4"/>
    <w:rsid w:val="007B2D69"/>
    <w:rsid w:val="007B4ABD"/>
    <w:rsid w:val="007C4AAD"/>
    <w:rsid w:val="007C62BF"/>
    <w:rsid w:val="007D1B5A"/>
    <w:rsid w:val="007D5C5C"/>
    <w:rsid w:val="007E1117"/>
    <w:rsid w:val="007E1E07"/>
    <w:rsid w:val="007F7134"/>
    <w:rsid w:val="008027F5"/>
    <w:rsid w:val="0082614A"/>
    <w:rsid w:val="0083011D"/>
    <w:rsid w:val="0083102A"/>
    <w:rsid w:val="008347BC"/>
    <w:rsid w:val="0084251D"/>
    <w:rsid w:val="00844D5F"/>
    <w:rsid w:val="0084592C"/>
    <w:rsid w:val="008562C9"/>
    <w:rsid w:val="008678FD"/>
    <w:rsid w:val="0087770F"/>
    <w:rsid w:val="00883EE9"/>
    <w:rsid w:val="00893BF2"/>
    <w:rsid w:val="00896B8D"/>
    <w:rsid w:val="00897991"/>
    <w:rsid w:val="008A46BA"/>
    <w:rsid w:val="008A477B"/>
    <w:rsid w:val="008A6251"/>
    <w:rsid w:val="008B030C"/>
    <w:rsid w:val="008B5304"/>
    <w:rsid w:val="008C3D0E"/>
    <w:rsid w:val="008E34EE"/>
    <w:rsid w:val="008F0801"/>
    <w:rsid w:val="009107BF"/>
    <w:rsid w:val="00913EEB"/>
    <w:rsid w:val="0091451D"/>
    <w:rsid w:val="009164AB"/>
    <w:rsid w:val="009207E7"/>
    <w:rsid w:val="00930EBC"/>
    <w:rsid w:val="00937926"/>
    <w:rsid w:val="00937C17"/>
    <w:rsid w:val="0095255B"/>
    <w:rsid w:val="0096113E"/>
    <w:rsid w:val="0096431F"/>
    <w:rsid w:val="009811C6"/>
    <w:rsid w:val="00981963"/>
    <w:rsid w:val="00986E90"/>
    <w:rsid w:val="00993AF5"/>
    <w:rsid w:val="00995A0C"/>
    <w:rsid w:val="009A1F0E"/>
    <w:rsid w:val="009B1915"/>
    <w:rsid w:val="009B574E"/>
    <w:rsid w:val="009C3217"/>
    <w:rsid w:val="009E529A"/>
    <w:rsid w:val="009F751A"/>
    <w:rsid w:val="00A05D76"/>
    <w:rsid w:val="00A10C8E"/>
    <w:rsid w:val="00A148D9"/>
    <w:rsid w:val="00A15844"/>
    <w:rsid w:val="00A20DB7"/>
    <w:rsid w:val="00A31BBF"/>
    <w:rsid w:val="00A3569F"/>
    <w:rsid w:val="00A36AB2"/>
    <w:rsid w:val="00A4243D"/>
    <w:rsid w:val="00A43BEF"/>
    <w:rsid w:val="00A60176"/>
    <w:rsid w:val="00A62850"/>
    <w:rsid w:val="00A6339E"/>
    <w:rsid w:val="00A66FE6"/>
    <w:rsid w:val="00A8642D"/>
    <w:rsid w:val="00A916EF"/>
    <w:rsid w:val="00A9432E"/>
    <w:rsid w:val="00A944B4"/>
    <w:rsid w:val="00AA7641"/>
    <w:rsid w:val="00AB2999"/>
    <w:rsid w:val="00AC4EF9"/>
    <w:rsid w:val="00AD2ED3"/>
    <w:rsid w:val="00AD3B6E"/>
    <w:rsid w:val="00AF5801"/>
    <w:rsid w:val="00B07846"/>
    <w:rsid w:val="00B20C15"/>
    <w:rsid w:val="00B24734"/>
    <w:rsid w:val="00B4005E"/>
    <w:rsid w:val="00B449ED"/>
    <w:rsid w:val="00B4660D"/>
    <w:rsid w:val="00B47FE6"/>
    <w:rsid w:val="00B534CD"/>
    <w:rsid w:val="00B63229"/>
    <w:rsid w:val="00B674F2"/>
    <w:rsid w:val="00B8019F"/>
    <w:rsid w:val="00B82A40"/>
    <w:rsid w:val="00B87097"/>
    <w:rsid w:val="00B90021"/>
    <w:rsid w:val="00B901D3"/>
    <w:rsid w:val="00B97A7C"/>
    <w:rsid w:val="00BA037E"/>
    <w:rsid w:val="00BA0AC6"/>
    <w:rsid w:val="00BA198C"/>
    <w:rsid w:val="00BA2472"/>
    <w:rsid w:val="00BA62B9"/>
    <w:rsid w:val="00BB26F4"/>
    <w:rsid w:val="00BB412D"/>
    <w:rsid w:val="00BB61FE"/>
    <w:rsid w:val="00BC0326"/>
    <w:rsid w:val="00BD10AF"/>
    <w:rsid w:val="00BD1D09"/>
    <w:rsid w:val="00BE1C42"/>
    <w:rsid w:val="00BF4962"/>
    <w:rsid w:val="00C05E04"/>
    <w:rsid w:val="00C20E39"/>
    <w:rsid w:val="00C37348"/>
    <w:rsid w:val="00C46016"/>
    <w:rsid w:val="00C52CE1"/>
    <w:rsid w:val="00C553B5"/>
    <w:rsid w:val="00C57168"/>
    <w:rsid w:val="00C64AB3"/>
    <w:rsid w:val="00C67450"/>
    <w:rsid w:val="00C72748"/>
    <w:rsid w:val="00C8201D"/>
    <w:rsid w:val="00C92A37"/>
    <w:rsid w:val="00CA0D91"/>
    <w:rsid w:val="00CA0FEB"/>
    <w:rsid w:val="00CA2D93"/>
    <w:rsid w:val="00CA75F6"/>
    <w:rsid w:val="00CB0B52"/>
    <w:rsid w:val="00CB3350"/>
    <w:rsid w:val="00CB5372"/>
    <w:rsid w:val="00CB6C3B"/>
    <w:rsid w:val="00CC3164"/>
    <w:rsid w:val="00CC447B"/>
    <w:rsid w:val="00CE3539"/>
    <w:rsid w:val="00CF298F"/>
    <w:rsid w:val="00CF3A67"/>
    <w:rsid w:val="00CF639B"/>
    <w:rsid w:val="00D03483"/>
    <w:rsid w:val="00D21E59"/>
    <w:rsid w:val="00D22797"/>
    <w:rsid w:val="00D27283"/>
    <w:rsid w:val="00D36F15"/>
    <w:rsid w:val="00D47B0D"/>
    <w:rsid w:val="00D47C54"/>
    <w:rsid w:val="00D52D49"/>
    <w:rsid w:val="00D53EA9"/>
    <w:rsid w:val="00D65BC1"/>
    <w:rsid w:val="00D71986"/>
    <w:rsid w:val="00D7338C"/>
    <w:rsid w:val="00D818C6"/>
    <w:rsid w:val="00D82022"/>
    <w:rsid w:val="00D83DD0"/>
    <w:rsid w:val="00D8439B"/>
    <w:rsid w:val="00D931AA"/>
    <w:rsid w:val="00D95CD9"/>
    <w:rsid w:val="00D95D91"/>
    <w:rsid w:val="00DA2132"/>
    <w:rsid w:val="00DA3079"/>
    <w:rsid w:val="00DB132E"/>
    <w:rsid w:val="00DD2F11"/>
    <w:rsid w:val="00DD3A34"/>
    <w:rsid w:val="00DE5ADA"/>
    <w:rsid w:val="00DF7737"/>
    <w:rsid w:val="00E0305A"/>
    <w:rsid w:val="00E12043"/>
    <w:rsid w:val="00E121EF"/>
    <w:rsid w:val="00E22A12"/>
    <w:rsid w:val="00E27358"/>
    <w:rsid w:val="00E41C4D"/>
    <w:rsid w:val="00E42976"/>
    <w:rsid w:val="00E5284E"/>
    <w:rsid w:val="00E60C62"/>
    <w:rsid w:val="00E63A99"/>
    <w:rsid w:val="00E816CC"/>
    <w:rsid w:val="00E87208"/>
    <w:rsid w:val="00E93AD6"/>
    <w:rsid w:val="00E97A6C"/>
    <w:rsid w:val="00EA0533"/>
    <w:rsid w:val="00EA0D80"/>
    <w:rsid w:val="00EB260B"/>
    <w:rsid w:val="00EF216E"/>
    <w:rsid w:val="00EF6EAA"/>
    <w:rsid w:val="00F11093"/>
    <w:rsid w:val="00F13348"/>
    <w:rsid w:val="00F1545C"/>
    <w:rsid w:val="00F222E0"/>
    <w:rsid w:val="00F327BB"/>
    <w:rsid w:val="00F37528"/>
    <w:rsid w:val="00F5167A"/>
    <w:rsid w:val="00F56111"/>
    <w:rsid w:val="00F62505"/>
    <w:rsid w:val="00F82CE7"/>
    <w:rsid w:val="00F95547"/>
    <w:rsid w:val="00F9749A"/>
    <w:rsid w:val="00FA7C74"/>
    <w:rsid w:val="00FC0C7D"/>
    <w:rsid w:val="00FC36F6"/>
    <w:rsid w:val="00FC46D1"/>
    <w:rsid w:val="00FC4E45"/>
    <w:rsid w:val="00FD6931"/>
    <w:rsid w:val="00FE69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4F7363"/>
  <w15:chartTrackingRefBased/>
  <w15:docId w15:val="{53303014-4FA8-4628-B36D-F7495D72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6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16E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16E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16EF"/>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16EF"/>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A916EF"/>
    <w:rPr>
      <w:rFonts w:cs="Times New Roman"/>
      <w:color w:val="0563C1" w:themeColor="hyperlink"/>
      <w:u w:val="single"/>
    </w:rPr>
  </w:style>
  <w:style w:type="paragraph" w:customStyle="1" w:styleId="Default">
    <w:name w:val="Default"/>
    <w:rsid w:val="00A916E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A4D5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A4D5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A4D59"/>
    <w:rPr>
      <w:vertAlign w:val="superscript"/>
    </w:rPr>
  </w:style>
  <w:style w:type="table" w:styleId="Tablaconcuadrcula">
    <w:name w:val="Table Grid"/>
    <w:basedOn w:val="Tablanormal"/>
    <w:uiPriority w:val="39"/>
    <w:rsid w:val="00E2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4F4"/>
    <w:rPr>
      <w:sz w:val="16"/>
      <w:szCs w:val="16"/>
    </w:rPr>
  </w:style>
  <w:style w:type="paragraph" w:styleId="Textocomentario">
    <w:name w:val="annotation text"/>
    <w:basedOn w:val="Normal"/>
    <w:link w:val="TextocomentarioCar"/>
    <w:uiPriority w:val="99"/>
    <w:semiHidden/>
    <w:unhideWhenUsed/>
    <w:rsid w:val="006F74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4F4"/>
    <w:rPr>
      <w:sz w:val="20"/>
      <w:szCs w:val="20"/>
    </w:rPr>
  </w:style>
  <w:style w:type="paragraph" w:styleId="Asuntodelcomentario">
    <w:name w:val="annotation subject"/>
    <w:basedOn w:val="Textocomentario"/>
    <w:next w:val="Textocomentario"/>
    <w:link w:val="AsuntodelcomentarioCar"/>
    <w:uiPriority w:val="99"/>
    <w:semiHidden/>
    <w:unhideWhenUsed/>
    <w:rsid w:val="006F74F4"/>
    <w:rPr>
      <w:b/>
      <w:bCs/>
    </w:rPr>
  </w:style>
  <w:style w:type="character" w:customStyle="1" w:styleId="AsuntodelcomentarioCar">
    <w:name w:val="Asunto del comentario Car"/>
    <w:basedOn w:val="TextocomentarioCar"/>
    <w:link w:val="Asuntodelcomentario"/>
    <w:uiPriority w:val="99"/>
    <w:semiHidden/>
    <w:rsid w:val="006F74F4"/>
    <w:rPr>
      <w:b/>
      <w:bCs/>
      <w:sz w:val="20"/>
      <w:szCs w:val="20"/>
    </w:rPr>
  </w:style>
  <w:style w:type="paragraph" w:styleId="Textodeglobo">
    <w:name w:val="Balloon Text"/>
    <w:basedOn w:val="Normal"/>
    <w:link w:val="TextodegloboCar"/>
    <w:uiPriority w:val="99"/>
    <w:semiHidden/>
    <w:unhideWhenUsed/>
    <w:rsid w:val="006F74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74F4"/>
    <w:rPr>
      <w:rFonts w:ascii="Segoe UI" w:hAnsi="Segoe UI" w:cs="Segoe UI"/>
      <w:sz w:val="18"/>
      <w:szCs w:val="18"/>
    </w:rPr>
  </w:style>
  <w:style w:type="paragraph" w:customStyle="1" w:styleId="Citas">
    <w:name w:val="Citas"/>
    <w:basedOn w:val="Normal"/>
    <w:qFormat/>
    <w:rsid w:val="00F327BB"/>
    <w:pPr>
      <w:spacing w:before="240" w:line="360" w:lineRule="auto"/>
      <w:ind w:left="851" w:right="851"/>
      <w:jc w:val="both"/>
    </w:pPr>
    <w:rPr>
      <w:rFonts w:ascii="Palatino Linotype" w:hAnsi="Palatino Linotype" w:cs="Arial"/>
      <w:i/>
    </w:rPr>
  </w:style>
  <w:style w:type="character" w:customStyle="1" w:styleId="selectable-text">
    <w:name w:val="selectable-text"/>
    <w:basedOn w:val="Fuentedeprrafopredeter"/>
    <w:rsid w:val="00523806"/>
  </w:style>
  <w:style w:type="character" w:customStyle="1" w:styleId="UnresolvedMention1">
    <w:name w:val="Unresolved Mention1"/>
    <w:basedOn w:val="Fuentedeprrafopredeter"/>
    <w:uiPriority w:val="99"/>
    <w:semiHidden/>
    <w:unhideWhenUsed/>
    <w:rsid w:val="00F222E0"/>
    <w:rPr>
      <w:color w:val="605E5C"/>
      <w:shd w:val="clear" w:color="auto" w:fill="E1DFDD"/>
    </w:rPr>
  </w:style>
  <w:style w:type="paragraph" w:styleId="Sinespaciado">
    <w:name w:val="No Spacing"/>
    <w:aliases w:val="Francesa,INAI"/>
    <w:link w:val="SinespaciadoCar"/>
    <w:uiPriority w:val="1"/>
    <w:qFormat/>
    <w:rsid w:val="009B1915"/>
    <w:pPr>
      <w:spacing w:after="0" w:line="240" w:lineRule="auto"/>
    </w:pPr>
  </w:style>
  <w:style w:type="character" w:customStyle="1" w:styleId="SinespaciadoCar">
    <w:name w:val="Sin espaciado Car"/>
    <w:aliases w:val="Francesa Car,INAI Car"/>
    <w:link w:val="Sinespaciado"/>
    <w:uiPriority w:val="1"/>
    <w:locked/>
    <w:rsid w:val="009B1915"/>
  </w:style>
  <w:style w:type="paragraph" w:styleId="Revisin">
    <w:name w:val="Revision"/>
    <w:hidden/>
    <w:uiPriority w:val="99"/>
    <w:semiHidden/>
    <w:rsid w:val="00315CA3"/>
    <w:pPr>
      <w:spacing w:after="0" w:line="240" w:lineRule="auto"/>
    </w:pPr>
  </w:style>
  <w:style w:type="character" w:customStyle="1" w:styleId="Mencinsinresolver1">
    <w:name w:val="Mención sin resolver1"/>
    <w:basedOn w:val="Fuentedeprrafopredeter"/>
    <w:uiPriority w:val="99"/>
    <w:semiHidden/>
    <w:unhideWhenUsed/>
    <w:rsid w:val="00E5284E"/>
    <w:rPr>
      <w:color w:val="605E5C"/>
      <w:shd w:val="clear" w:color="auto" w:fill="E1DFDD"/>
    </w:rPr>
  </w:style>
  <w:style w:type="character" w:customStyle="1" w:styleId="Mencinsinresolver2">
    <w:name w:val="Mención sin resolver2"/>
    <w:basedOn w:val="Fuentedeprrafopredeter"/>
    <w:uiPriority w:val="99"/>
    <w:semiHidden/>
    <w:unhideWhenUsed/>
    <w:rsid w:val="00893BF2"/>
    <w:rPr>
      <w:color w:val="605E5C"/>
      <w:shd w:val="clear" w:color="auto" w:fill="E1DFDD"/>
    </w:rPr>
  </w:style>
  <w:style w:type="character" w:customStyle="1" w:styleId="Mencinsinresolver3">
    <w:name w:val="Mención sin resolver3"/>
    <w:basedOn w:val="Fuentedeprrafopredeter"/>
    <w:uiPriority w:val="99"/>
    <w:semiHidden/>
    <w:unhideWhenUsed/>
    <w:rsid w:val="00CA2D93"/>
    <w:rPr>
      <w:color w:val="605E5C"/>
      <w:shd w:val="clear" w:color="auto" w:fill="E1DFDD"/>
    </w:rPr>
  </w:style>
  <w:style w:type="table" w:styleId="Tabladecuadrcula5oscura">
    <w:name w:val="Grid Table 5 Dark"/>
    <w:basedOn w:val="Tablanormal"/>
    <w:uiPriority w:val="50"/>
    <w:rsid w:val="001D2F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88407">
      <w:bodyDiv w:val="1"/>
      <w:marLeft w:val="0"/>
      <w:marRight w:val="0"/>
      <w:marTop w:val="0"/>
      <w:marBottom w:val="0"/>
      <w:divBdr>
        <w:top w:val="none" w:sz="0" w:space="0" w:color="auto"/>
        <w:left w:val="none" w:sz="0" w:space="0" w:color="auto"/>
        <w:bottom w:val="none" w:sz="0" w:space="0" w:color="auto"/>
        <w:right w:val="none" w:sz="0" w:space="0" w:color="auto"/>
      </w:divBdr>
    </w:div>
    <w:div w:id="422802263">
      <w:bodyDiv w:val="1"/>
      <w:marLeft w:val="0"/>
      <w:marRight w:val="0"/>
      <w:marTop w:val="0"/>
      <w:marBottom w:val="0"/>
      <w:divBdr>
        <w:top w:val="none" w:sz="0" w:space="0" w:color="auto"/>
        <w:left w:val="none" w:sz="0" w:space="0" w:color="auto"/>
        <w:bottom w:val="none" w:sz="0" w:space="0" w:color="auto"/>
        <w:right w:val="none" w:sz="0" w:space="0" w:color="auto"/>
      </w:divBdr>
    </w:div>
    <w:div w:id="652442375">
      <w:bodyDiv w:val="1"/>
      <w:marLeft w:val="0"/>
      <w:marRight w:val="0"/>
      <w:marTop w:val="0"/>
      <w:marBottom w:val="0"/>
      <w:divBdr>
        <w:top w:val="none" w:sz="0" w:space="0" w:color="auto"/>
        <w:left w:val="none" w:sz="0" w:space="0" w:color="auto"/>
        <w:bottom w:val="none" w:sz="0" w:space="0" w:color="auto"/>
        <w:right w:val="none" w:sz="0" w:space="0" w:color="auto"/>
      </w:divBdr>
    </w:div>
    <w:div w:id="662322867">
      <w:bodyDiv w:val="1"/>
      <w:marLeft w:val="0"/>
      <w:marRight w:val="0"/>
      <w:marTop w:val="0"/>
      <w:marBottom w:val="0"/>
      <w:divBdr>
        <w:top w:val="none" w:sz="0" w:space="0" w:color="auto"/>
        <w:left w:val="none" w:sz="0" w:space="0" w:color="auto"/>
        <w:bottom w:val="none" w:sz="0" w:space="0" w:color="auto"/>
        <w:right w:val="none" w:sz="0" w:space="0" w:color="auto"/>
      </w:divBdr>
      <w:divsChild>
        <w:div w:id="29577053">
          <w:marLeft w:val="0"/>
          <w:marRight w:val="0"/>
          <w:marTop w:val="0"/>
          <w:marBottom w:val="0"/>
          <w:divBdr>
            <w:top w:val="none" w:sz="0" w:space="0" w:color="auto"/>
            <w:left w:val="none" w:sz="0" w:space="0" w:color="auto"/>
            <w:bottom w:val="none" w:sz="0" w:space="0" w:color="auto"/>
            <w:right w:val="none" w:sz="0" w:space="0" w:color="auto"/>
          </w:divBdr>
          <w:divsChild>
            <w:div w:id="1895775406">
              <w:marLeft w:val="-360"/>
              <w:marRight w:val="-360"/>
              <w:marTop w:val="0"/>
              <w:marBottom w:val="0"/>
              <w:divBdr>
                <w:top w:val="none" w:sz="0" w:space="0" w:color="auto"/>
                <w:left w:val="none" w:sz="0" w:space="0" w:color="auto"/>
                <w:bottom w:val="none" w:sz="0" w:space="0" w:color="auto"/>
                <w:right w:val="none" w:sz="0" w:space="0" w:color="auto"/>
              </w:divBdr>
              <w:divsChild>
                <w:div w:id="252737711">
                  <w:marLeft w:val="0"/>
                  <w:marRight w:val="0"/>
                  <w:marTop w:val="0"/>
                  <w:marBottom w:val="0"/>
                  <w:divBdr>
                    <w:top w:val="none" w:sz="0" w:space="0" w:color="auto"/>
                    <w:left w:val="none" w:sz="0" w:space="0" w:color="auto"/>
                    <w:bottom w:val="none" w:sz="0" w:space="0" w:color="auto"/>
                    <w:right w:val="none" w:sz="0" w:space="0" w:color="auto"/>
                  </w:divBdr>
                  <w:divsChild>
                    <w:div w:id="1108087890">
                      <w:marLeft w:val="0"/>
                      <w:marRight w:val="0"/>
                      <w:marTop w:val="0"/>
                      <w:marBottom w:val="0"/>
                      <w:divBdr>
                        <w:top w:val="none" w:sz="0" w:space="0" w:color="auto"/>
                        <w:left w:val="none" w:sz="0" w:space="0" w:color="auto"/>
                        <w:bottom w:val="none" w:sz="0" w:space="0" w:color="auto"/>
                        <w:right w:val="none" w:sz="0" w:space="0" w:color="auto"/>
                      </w:divBdr>
                      <w:divsChild>
                        <w:div w:id="16409574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02925912">
      <w:bodyDiv w:val="1"/>
      <w:marLeft w:val="0"/>
      <w:marRight w:val="0"/>
      <w:marTop w:val="0"/>
      <w:marBottom w:val="0"/>
      <w:divBdr>
        <w:top w:val="none" w:sz="0" w:space="0" w:color="auto"/>
        <w:left w:val="none" w:sz="0" w:space="0" w:color="auto"/>
        <w:bottom w:val="none" w:sz="0" w:space="0" w:color="auto"/>
        <w:right w:val="none" w:sz="0" w:space="0" w:color="auto"/>
      </w:divBdr>
    </w:div>
    <w:div w:id="1048148052">
      <w:bodyDiv w:val="1"/>
      <w:marLeft w:val="0"/>
      <w:marRight w:val="0"/>
      <w:marTop w:val="0"/>
      <w:marBottom w:val="0"/>
      <w:divBdr>
        <w:top w:val="none" w:sz="0" w:space="0" w:color="auto"/>
        <w:left w:val="none" w:sz="0" w:space="0" w:color="auto"/>
        <w:bottom w:val="none" w:sz="0" w:space="0" w:color="auto"/>
        <w:right w:val="none" w:sz="0" w:space="0" w:color="auto"/>
      </w:divBdr>
    </w:div>
    <w:div w:id="1125854212">
      <w:bodyDiv w:val="1"/>
      <w:marLeft w:val="0"/>
      <w:marRight w:val="0"/>
      <w:marTop w:val="0"/>
      <w:marBottom w:val="0"/>
      <w:divBdr>
        <w:top w:val="none" w:sz="0" w:space="0" w:color="auto"/>
        <w:left w:val="none" w:sz="0" w:space="0" w:color="auto"/>
        <w:bottom w:val="none" w:sz="0" w:space="0" w:color="auto"/>
        <w:right w:val="none" w:sz="0" w:space="0" w:color="auto"/>
      </w:divBdr>
    </w:div>
    <w:div w:id="1138373904">
      <w:bodyDiv w:val="1"/>
      <w:marLeft w:val="0"/>
      <w:marRight w:val="0"/>
      <w:marTop w:val="0"/>
      <w:marBottom w:val="0"/>
      <w:divBdr>
        <w:top w:val="none" w:sz="0" w:space="0" w:color="auto"/>
        <w:left w:val="none" w:sz="0" w:space="0" w:color="auto"/>
        <w:bottom w:val="none" w:sz="0" w:space="0" w:color="auto"/>
        <w:right w:val="none" w:sz="0" w:space="0" w:color="auto"/>
      </w:divBdr>
    </w:div>
    <w:div w:id="1276785612">
      <w:bodyDiv w:val="1"/>
      <w:marLeft w:val="0"/>
      <w:marRight w:val="0"/>
      <w:marTop w:val="0"/>
      <w:marBottom w:val="0"/>
      <w:divBdr>
        <w:top w:val="none" w:sz="0" w:space="0" w:color="auto"/>
        <w:left w:val="none" w:sz="0" w:space="0" w:color="auto"/>
        <w:bottom w:val="none" w:sz="0" w:space="0" w:color="auto"/>
        <w:right w:val="none" w:sz="0" w:space="0" w:color="auto"/>
      </w:divBdr>
    </w:div>
    <w:div w:id="1330325715">
      <w:bodyDiv w:val="1"/>
      <w:marLeft w:val="0"/>
      <w:marRight w:val="0"/>
      <w:marTop w:val="0"/>
      <w:marBottom w:val="0"/>
      <w:divBdr>
        <w:top w:val="none" w:sz="0" w:space="0" w:color="auto"/>
        <w:left w:val="none" w:sz="0" w:space="0" w:color="auto"/>
        <w:bottom w:val="none" w:sz="0" w:space="0" w:color="auto"/>
        <w:right w:val="none" w:sz="0" w:space="0" w:color="auto"/>
      </w:divBdr>
    </w:div>
    <w:div w:id="1371415251">
      <w:bodyDiv w:val="1"/>
      <w:marLeft w:val="0"/>
      <w:marRight w:val="0"/>
      <w:marTop w:val="0"/>
      <w:marBottom w:val="0"/>
      <w:divBdr>
        <w:top w:val="none" w:sz="0" w:space="0" w:color="auto"/>
        <w:left w:val="none" w:sz="0" w:space="0" w:color="auto"/>
        <w:bottom w:val="none" w:sz="0" w:space="0" w:color="auto"/>
        <w:right w:val="none" w:sz="0" w:space="0" w:color="auto"/>
      </w:divBdr>
    </w:div>
    <w:div w:id="1848136137">
      <w:bodyDiv w:val="1"/>
      <w:marLeft w:val="0"/>
      <w:marRight w:val="0"/>
      <w:marTop w:val="0"/>
      <w:marBottom w:val="0"/>
      <w:divBdr>
        <w:top w:val="none" w:sz="0" w:space="0" w:color="auto"/>
        <w:left w:val="none" w:sz="0" w:space="0" w:color="auto"/>
        <w:bottom w:val="none" w:sz="0" w:space="0" w:color="auto"/>
        <w:right w:val="none" w:sz="0" w:space="0" w:color="auto"/>
      </w:divBdr>
    </w:div>
    <w:div w:id="211997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4131-704D-43E9-B640-4D13985E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6794</Words>
  <Characters>37367</Characters>
  <Application>Microsoft Office Word</Application>
  <DocSecurity>0</DocSecurity>
  <Lines>311</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6</cp:revision>
  <dcterms:created xsi:type="dcterms:W3CDTF">2024-10-29T00:23:00Z</dcterms:created>
  <dcterms:modified xsi:type="dcterms:W3CDTF">2024-12-06T15:34:00Z</dcterms:modified>
</cp:coreProperties>
</file>