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8DE3" w14:textId="77777777" w:rsidR="00BF4EB7" w:rsidRDefault="00BF4EB7" w:rsidP="455F3573">
      <w:pPr>
        <w:pBdr>
          <w:top w:val="nil"/>
          <w:left w:val="nil"/>
          <w:bottom w:val="nil"/>
          <w:right w:val="nil"/>
          <w:between w:val="nil"/>
        </w:pBdr>
        <w:contextualSpacing/>
        <w:rPr>
          <w:rFonts w:eastAsia="Palatino Linotype" w:cs="Palatino Linotype"/>
          <w:color w:val="000000" w:themeColor="text1"/>
        </w:rPr>
      </w:pPr>
    </w:p>
    <w:p w14:paraId="336074EC" w14:textId="2842F7F9"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5631D1">
        <w:rPr>
          <w:rFonts w:eastAsia="Palatino Linotype" w:cs="Palatino Linotype"/>
          <w:color w:val="000000" w:themeColor="text1"/>
        </w:rPr>
        <w:t>veintiuno</w:t>
      </w:r>
      <w:r w:rsidR="00BF4EB7">
        <w:rPr>
          <w:rFonts w:eastAsia="Palatino Linotype" w:cs="Palatino Linotype"/>
          <w:color w:val="000000" w:themeColor="text1"/>
        </w:rPr>
        <w:t xml:space="preserve"> de febrero de dos mil veinticuatro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11E115DD"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b/>
          <w:color w:val="000000"/>
          <w:szCs w:val="24"/>
        </w:rPr>
        <w:t>VISTO</w:t>
      </w:r>
      <w:r w:rsidRPr="009D62BC">
        <w:rPr>
          <w:rFonts w:eastAsia="Palatino Linotype" w:cs="Palatino Linotype"/>
          <w:color w:val="000000"/>
          <w:szCs w:val="24"/>
        </w:rPr>
        <w:t xml:space="preserve"> el expediente electrónico formado con motivo del recurso de revisión número </w:t>
      </w:r>
      <w:r w:rsidR="009111A8">
        <w:rPr>
          <w:rFonts w:eastAsia="Palatino Linotype" w:cs="Palatino Linotype"/>
          <w:b/>
          <w:color w:val="000000"/>
          <w:szCs w:val="24"/>
        </w:rPr>
        <w:t>0</w:t>
      </w:r>
      <w:r w:rsidR="00BF4EB7">
        <w:rPr>
          <w:rFonts w:eastAsia="Palatino Linotype" w:cs="Palatino Linotype"/>
          <w:b/>
          <w:color w:val="000000"/>
          <w:szCs w:val="24"/>
        </w:rPr>
        <w:t>8410</w:t>
      </w:r>
      <w:r w:rsidRPr="009D62BC">
        <w:rPr>
          <w:rFonts w:eastAsia="Palatino Linotype" w:cs="Palatino Linotype"/>
          <w:b/>
          <w:color w:val="000000"/>
          <w:szCs w:val="24"/>
        </w:rPr>
        <w:t>/</w:t>
      </w:r>
      <w:proofErr w:type="spellStart"/>
      <w:r w:rsidRPr="009D62BC">
        <w:rPr>
          <w:rFonts w:eastAsia="Palatino Linotype" w:cs="Palatino Linotype"/>
          <w:b/>
          <w:color w:val="000000"/>
          <w:szCs w:val="24"/>
        </w:rPr>
        <w:t>INFOEM</w:t>
      </w:r>
      <w:proofErr w:type="spellEnd"/>
      <w:r w:rsidRPr="009D62BC">
        <w:rPr>
          <w:rFonts w:eastAsia="Palatino Linotype" w:cs="Palatino Linotype"/>
          <w:b/>
          <w:color w:val="000000"/>
          <w:szCs w:val="24"/>
        </w:rPr>
        <w:t>/IP/</w:t>
      </w:r>
      <w:proofErr w:type="spellStart"/>
      <w:r w:rsidRPr="009D62BC">
        <w:rPr>
          <w:rFonts w:eastAsia="Palatino Linotype" w:cs="Palatino Linotype"/>
          <w:b/>
          <w:color w:val="000000"/>
          <w:szCs w:val="24"/>
        </w:rPr>
        <w:t>RR</w:t>
      </w:r>
      <w:proofErr w:type="spellEnd"/>
      <w:r w:rsidRPr="009D62BC">
        <w:rPr>
          <w:rFonts w:eastAsia="Palatino Linotype" w:cs="Palatino Linotype"/>
          <w:b/>
          <w:color w:val="000000"/>
          <w:szCs w:val="24"/>
        </w:rPr>
        <w:t>/202</w:t>
      </w:r>
      <w:r w:rsidR="00C97F09">
        <w:rPr>
          <w:rFonts w:eastAsia="Palatino Linotype" w:cs="Palatino Linotype"/>
          <w:b/>
          <w:color w:val="000000"/>
          <w:szCs w:val="24"/>
        </w:rPr>
        <w:t>3</w:t>
      </w:r>
      <w:r w:rsidRPr="009D62BC">
        <w:rPr>
          <w:rFonts w:eastAsia="Palatino Linotype" w:cs="Palatino Linotype"/>
          <w:color w:val="000000"/>
          <w:szCs w:val="24"/>
        </w:rPr>
        <w:t>, interpuesto por</w:t>
      </w:r>
      <w:r w:rsidR="00BF4EB7">
        <w:rPr>
          <w:rFonts w:eastAsia="Palatino Linotype" w:cs="Palatino Linotype"/>
          <w:color w:val="000000"/>
          <w:szCs w:val="24"/>
        </w:rPr>
        <w:t xml:space="preserve"> </w:t>
      </w:r>
      <w:proofErr w:type="spellStart"/>
      <w:r w:rsidR="004350AA">
        <w:rPr>
          <w:rFonts w:eastAsia="Palatino Linotype" w:cs="Palatino Linotype"/>
          <w:b/>
          <w:color w:val="000000"/>
          <w:szCs w:val="24"/>
        </w:rPr>
        <w:t>XXXXXXXXXXXXXXXXXXXXX</w:t>
      </w:r>
      <w:proofErr w:type="spellEnd"/>
      <w:r w:rsidRPr="009D62BC">
        <w:rPr>
          <w:rFonts w:eastAsia="Palatino Linotype" w:cs="Palatino Linotype"/>
          <w:color w:val="000000"/>
          <w:szCs w:val="24"/>
        </w:rPr>
        <w:t xml:space="preserve">, en lo sucesivo </w:t>
      </w:r>
      <w:r w:rsidR="00DC5D46" w:rsidRPr="009D62BC">
        <w:rPr>
          <w:rFonts w:eastAsia="Palatino Linotype" w:cs="Palatino Linotype"/>
          <w:color w:val="000000"/>
          <w:szCs w:val="24"/>
        </w:rPr>
        <w:t>el</w:t>
      </w:r>
      <w:r w:rsidRPr="009D62BC">
        <w:rPr>
          <w:rFonts w:eastAsia="Palatino Linotype" w:cs="Palatino Linotype"/>
          <w:color w:val="000000"/>
          <w:szCs w:val="24"/>
        </w:rPr>
        <w:t xml:space="preserve"> </w:t>
      </w:r>
      <w:r w:rsidRPr="009D62BC">
        <w:rPr>
          <w:rFonts w:eastAsia="Palatino Linotype" w:cs="Palatino Linotype"/>
          <w:b/>
          <w:color w:val="000000"/>
          <w:szCs w:val="24"/>
        </w:rPr>
        <w:t>Recurrente</w:t>
      </w:r>
      <w:r w:rsidRPr="009D62BC">
        <w:rPr>
          <w:rFonts w:eastAsia="Palatino Linotype" w:cs="Palatino Linotype"/>
          <w:color w:val="000000"/>
          <w:szCs w:val="24"/>
        </w:rPr>
        <w:t>, en contra de la respuesta de</w:t>
      </w:r>
      <w:r w:rsidR="009111A8">
        <w:rPr>
          <w:rFonts w:eastAsia="Palatino Linotype" w:cs="Palatino Linotype"/>
          <w:color w:val="000000"/>
          <w:szCs w:val="24"/>
        </w:rPr>
        <w:t>l</w:t>
      </w:r>
      <w:r w:rsidR="00165289" w:rsidRPr="009D62BC">
        <w:rPr>
          <w:rFonts w:eastAsia="Palatino Linotype" w:cs="Palatino Linotype"/>
          <w:color w:val="000000"/>
          <w:szCs w:val="24"/>
        </w:rPr>
        <w:t xml:space="preserve"> </w:t>
      </w:r>
      <w:r w:rsidR="00BF4EB7" w:rsidRPr="00BF4EB7">
        <w:rPr>
          <w:rFonts w:eastAsia="Palatino Linotype" w:cs="Palatino Linotype"/>
          <w:b/>
          <w:bCs/>
          <w:color w:val="000000"/>
          <w:szCs w:val="24"/>
        </w:rPr>
        <w:t>Organismo Público Descent</w:t>
      </w:r>
      <w:r w:rsidR="00BF4EB7">
        <w:rPr>
          <w:rFonts w:eastAsia="Palatino Linotype" w:cs="Palatino Linotype"/>
          <w:b/>
          <w:bCs/>
          <w:color w:val="000000"/>
          <w:szCs w:val="24"/>
        </w:rPr>
        <w:t>ralizado para la Prestación de l</w:t>
      </w:r>
      <w:r w:rsidR="00BF4EB7" w:rsidRPr="00BF4EB7">
        <w:rPr>
          <w:rFonts w:eastAsia="Palatino Linotype" w:cs="Palatino Linotype"/>
          <w:b/>
          <w:bCs/>
          <w:color w:val="000000"/>
          <w:szCs w:val="24"/>
        </w:rPr>
        <w:t>os Servicios de Agua Potable Alcantarillado y Saneamiento del Municipio de Tlalnepantla de Baz</w:t>
      </w:r>
      <w:r w:rsidR="00C97F09" w:rsidRPr="00C97F09">
        <w:rPr>
          <w:rFonts w:eastAsia="Palatino Linotype" w:cs="Palatino Linotype"/>
          <w:color w:val="000000"/>
          <w:szCs w:val="24"/>
        </w:rPr>
        <w:t xml:space="preserve">, </w:t>
      </w:r>
      <w:r w:rsidRPr="009D62BC">
        <w:rPr>
          <w:rFonts w:eastAsia="Palatino Linotype" w:cs="Palatino Linotype"/>
          <w:color w:val="000000"/>
          <w:szCs w:val="24"/>
        </w:rPr>
        <w:t>en lo subsecuente el</w:t>
      </w:r>
      <w:r w:rsidRPr="009D62BC">
        <w:rPr>
          <w:rFonts w:eastAsia="Palatino Linotype" w:cs="Palatino Linotype"/>
          <w:b/>
          <w:color w:val="000000"/>
          <w:szCs w:val="24"/>
        </w:rPr>
        <w:t xml:space="preserve"> Sujeto Obligado, </w:t>
      </w:r>
      <w:r w:rsidRPr="009D62BC">
        <w:rPr>
          <w:rFonts w:eastAsia="Palatino Linotype" w:cs="Palatino Linotype"/>
          <w:color w:val="000000"/>
          <w:szCs w:val="24"/>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663A37">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6"/>
          <w:szCs w:val="26"/>
        </w:rPr>
      </w:pPr>
      <w:r w:rsidRPr="009D62BC">
        <w:rPr>
          <w:rFonts w:eastAsia="Palatino Linotype" w:cs="Palatino Linotype"/>
          <w:b/>
          <w:color w:val="000000"/>
          <w:sz w:val="26"/>
          <w:szCs w:val="26"/>
        </w:rPr>
        <w:t>PRIMERO.</w:t>
      </w:r>
      <w:r w:rsidRPr="009D62BC">
        <w:rPr>
          <w:rFonts w:eastAsia="Palatino Linotype" w:cs="Palatino Linotype"/>
          <w:color w:val="000000"/>
          <w:sz w:val="26"/>
          <w:szCs w:val="26"/>
        </w:rPr>
        <w:t xml:space="preserve"> </w:t>
      </w:r>
      <w:r w:rsidRPr="009D62BC">
        <w:rPr>
          <w:rFonts w:eastAsia="Palatino Linotype" w:cs="Palatino Linotype"/>
          <w:b/>
          <w:color w:val="000000"/>
          <w:sz w:val="26"/>
          <w:szCs w:val="26"/>
        </w:rPr>
        <w:t>De la Solicitud de Información.</w:t>
      </w:r>
    </w:p>
    <w:p w14:paraId="15DB70AF" w14:textId="22DF1B65" w:rsidR="00663A37" w:rsidRPr="009D62BC" w:rsidRDefault="00C57E04"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Con fecha </w:t>
      </w:r>
      <w:r w:rsidR="00D369B5">
        <w:rPr>
          <w:rFonts w:eastAsia="Palatino Linotype" w:cs="Palatino Linotype"/>
          <w:color w:val="000000"/>
          <w:szCs w:val="24"/>
        </w:rPr>
        <w:t>veinticuatro de octubre</w:t>
      </w:r>
      <w:r w:rsidR="00947B97">
        <w:rPr>
          <w:rFonts w:eastAsia="Palatino Linotype" w:cs="Palatino Linotype"/>
          <w:color w:val="000000"/>
          <w:szCs w:val="24"/>
        </w:rPr>
        <w:t xml:space="preserve"> </w:t>
      </w:r>
      <w:r w:rsidR="002B785F" w:rsidRPr="009D62BC">
        <w:rPr>
          <w:rFonts w:eastAsia="Palatino Linotype" w:cs="Palatino Linotype"/>
          <w:color w:val="000000"/>
          <w:szCs w:val="24"/>
        </w:rPr>
        <w:t>de dos mil veinti</w:t>
      </w:r>
      <w:r w:rsidR="00C97F09">
        <w:rPr>
          <w:rFonts w:eastAsia="Palatino Linotype" w:cs="Palatino Linotype"/>
          <w:color w:val="000000"/>
          <w:szCs w:val="24"/>
        </w:rPr>
        <w:t>trés</w:t>
      </w:r>
      <w:r w:rsidR="00663A37" w:rsidRPr="009D62BC">
        <w:rPr>
          <w:rFonts w:eastAsia="Palatino Linotype" w:cs="Palatino Linotype"/>
          <w:color w:val="000000"/>
          <w:szCs w:val="24"/>
        </w:rPr>
        <w:t xml:space="preserve">, </w:t>
      </w:r>
      <w:r w:rsidR="00303B50" w:rsidRPr="009D62BC">
        <w:rPr>
          <w:rFonts w:eastAsia="Palatino Linotype" w:cs="Palatino Linotype"/>
          <w:color w:val="000000"/>
          <w:szCs w:val="24"/>
        </w:rPr>
        <w:t>el</w:t>
      </w:r>
      <w:r w:rsidR="00663A37" w:rsidRPr="009D62BC">
        <w:rPr>
          <w:rFonts w:eastAsia="Palatino Linotype" w:cs="Palatino Linotype"/>
          <w:color w:val="000000"/>
          <w:szCs w:val="24"/>
        </w:rPr>
        <w:t xml:space="preserve"> Recurrente presentó solicitud de información pública </w:t>
      </w:r>
      <w:r w:rsidRPr="009D62BC">
        <w:rPr>
          <w:rFonts w:eastAsia="Palatino Linotype" w:cs="Palatino Linotype"/>
          <w:color w:val="000000"/>
          <w:szCs w:val="24"/>
        </w:rPr>
        <w:t>por medio del</w:t>
      </w:r>
      <w:r w:rsidR="00663A37" w:rsidRPr="009D62BC">
        <w:rPr>
          <w:rFonts w:eastAsia="Palatino Linotype" w:cs="Palatino Linotype"/>
          <w:color w:val="000000"/>
          <w:szCs w:val="24"/>
        </w:rPr>
        <w:t xml:space="preserve"> Sistema de Acceso a la I</w:t>
      </w:r>
      <w:r w:rsidR="00A04BF9" w:rsidRPr="009D62BC">
        <w:rPr>
          <w:rFonts w:eastAsia="Palatino Linotype" w:cs="Palatino Linotype"/>
          <w:color w:val="000000"/>
          <w:szCs w:val="24"/>
        </w:rPr>
        <w:t>nformación Mexiquense (SAIMEX),</w:t>
      </w:r>
      <w:r w:rsidRPr="009D62BC">
        <w:rPr>
          <w:rFonts w:eastAsia="Palatino Linotype" w:cs="Palatino Linotype"/>
          <w:color w:val="000000"/>
          <w:szCs w:val="24"/>
        </w:rPr>
        <w:t xml:space="preserve"> registrada </w:t>
      </w:r>
      <w:r w:rsidR="00663A37" w:rsidRPr="009D62BC">
        <w:rPr>
          <w:rFonts w:eastAsia="Palatino Linotype" w:cs="Palatino Linotype"/>
          <w:color w:val="000000"/>
          <w:szCs w:val="24"/>
        </w:rPr>
        <w:t>con el número de expediente</w:t>
      </w:r>
      <w:r w:rsidR="00663A37" w:rsidRPr="009D62BC">
        <w:rPr>
          <w:rFonts w:eastAsia="Palatino Linotype" w:cs="Palatino Linotype"/>
          <w:b/>
          <w:color w:val="000000"/>
          <w:szCs w:val="24"/>
        </w:rPr>
        <w:t xml:space="preserve"> </w:t>
      </w:r>
      <w:r w:rsidR="00D369B5" w:rsidRPr="00D369B5">
        <w:rPr>
          <w:rFonts w:eastAsia="Palatino Linotype" w:cs="Palatino Linotype"/>
          <w:b/>
          <w:bCs/>
          <w:color w:val="000000"/>
          <w:szCs w:val="24"/>
        </w:rPr>
        <w:t>00106/OASTLALNE/IP/2023</w:t>
      </w:r>
      <w:r w:rsidR="00663A37" w:rsidRPr="009D62BC">
        <w:rPr>
          <w:rFonts w:eastAsia="Palatino Linotype" w:cs="Palatino Linotype"/>
          <w:color w:val="000000"/>
          <w:szCs w:val="24"/>
        </w:rPr>
        <w:t>,</w:t>
      </w:r>
      <w:r w:rsidR="00663A37" w:rsidRPr="009D62BC">
        <w:rPr>
          <w:rFonts w:eastAsia="Palatino Linotype" w:cs="Palatino Linotype"/>
          <w:b/>
          <w:color w:val="000000"/>
          <w:szCs w:val="24"/>
        </w:rPr>
        <w:t xml:space="preserve"> </w:t>
      </w:r>
      <w:r w:rsidR="00663A37" w:rsidRPr="009D62BC">
        <w:rPr>
          <w:rFonts w:eastAsia="Palatino Linotype" w:cs="Palatino Linotype"/>
          <w:color w:val="000000"/>
          <w:szCs w:val="24"/>
        </w:rPr>
        <w:t>mediante la cual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1DFC9C18" w:rsidR="00663A37" w:rsidRPr="009D62BC" w:rsidRDefault="00BF4EB7" w:rsidP="009111A8">
      <w:pPr>
        <w:pStyle w:val="Sinespaciado"/>
        <w:rPr>
          <w:rFonts w:eastAsia="Palatino Linotype"/>
        </w:rPr>
      </w:pPr>
      <w:r>
        <w:rPr>
          <w:rFonts w:eastAsia="Palatino Linotype"/>
        </w:rPr>
        <w:t>«</w:t>
      </w:r>
      <w:r w:rsidRPr="00BF4EB7">
        <w:rPr>
          <w:rFonts w:eastAsia="Palatino Linotype"/>
        </w:rPr>
        <w:t>Solicito relación de fugas reparadas que incluya únicamente ubicación y diámetro de la fuga reparada del 01 de enero de 2022 al 20 de octubre de 2023</w:t>
      </w:r>
      <w:r>
        <w:rPr>
          <w:rFonts w:eastAsia="Palatino Linotype"/>
        </w:rPr>
        <w:t>»</w:t>
      </w:r>
      <w:r w:rsidR="00C57E04" w:rsidRPr="009D62BC">
        <w:rPr>
          <w:rFonts w:eastAsia="Palatino Linotype"/>
        </w:rPr>
        <w:t xml:space="preserve">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4CB5AFC9"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lastRenderedPageBreak/>
        <w:t xml:space="preserve">Modalidad de entrega: </w:t>
      </w:r>
      <w:r w:rsidR="00C57E04" w:rsidRPr="009D62BC">
        <w:rPr>
          <w:rFonts w:eastAsia="Palatino Linotype" w:cs="Palatino Linotype"/>
          <w:b/>
          <w:color w:val="000000"/>
          <w:szCs w:val="24"/>
        </w:rPr>
        <w:t>A través del SAIMEX</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SEGUNDO</w:t>
      </w:r>
      <w:r w:rsidR="00663A37" w:rsidRPr="009D62BC">
        <w:rPr>
          <w:rFonts w:eastAsia="Palatino Linotype" w:cs="Palatino Linotype"/>
          <w:b/>
          <w:color w:val="000000"/>
          <w:sz w:val="26"/>
          <w:szCs w:val="26"/>
        </w:rPr>
        <w:t>. De la respuesta del Sujeto Obligado.</w:t>
      </w:r>
    </w:p>
    <w:p w14:paraId="7C156F33" w14:textId="56A42B09"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D369B5">
        <w:rPr>
          <w:rFonts w:eastAsia="Palatino Linotype" w:cs="Palatino Linotype"/>
          <w:color w:val="000000"/>
          <w:szCs w:val="24"/>
        </w:rPr>
        <w:t xml:space="preserve">quince de noviembre </w:t>
      </w:r>
      <w:r w:rsidR="00703191" w:rsidRPr="009D62BC">
        <w:rPr>
          <w:rFonts w:eastAsia="Palatino Linotype" w:cs="Palatino Linotype"/>
          <w:color w:val="000000"/>
          <w:szCs w:val="24"/>
        </w:rPr>
        <w:t>de dos mil veinti</w:t>
      </w:r>
      <w:r w:rsidR="0034772D">
        <w:rPr>
          <w:rFonts w:eastAsia="Palatino Linotype" w:cs="Palatino Linotype"/>
          <w:color w:val="000000"/>
          <w:szCs w:val="24"/>
        </w:rPr>
        <w:t>trés</w:t>
      </w:r>
      <w:r w:rsidRPr="009D62BC">
        <w:rPr>
          <w:rFonts w:eastAsia="Palatino Linotype" w:cs="Palatino Linotype"/>
          <w:color w:val="000000"/>
          <w:szCs w:val="24"/>
        </w:rPr>
        <w:t>, el Sujeto Obligado dio respuesta a la solicitud de información, manifestando lo siguiente:</w:t>
      </w:r>
    </w:p>
    <w:p w14:paraId="5D57EE2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502E032A" w14:textId="17B53C74" w:rsidR="00D369B5" w:rsidRDefault="00D369B5" w:rsidP="00D369B5">
      <w:pPr>
        <w:pStyle w:val="Sinespaciado"/>
        <w:rPr>
          <w:rFonts w:eastAsia="Palatino Linotype"/>
        </w:rPr>
      </w:pPr>
      <w:r>
        <w:rPr>
          <w:rFonts w:eastAsia="Palatino Linotype"/>
        </w:rPr>
        <w:t>«</w:t>
      </w:r>
      <w:r w:rsidRPr="00D369B5">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8927FE" w14:textId="77777777" w:rsidR="00D369B5" w:rsidRPr="00D369B5" w:rsidRDefault="00D369B5" w:rsidP="00D369B5">
      <w:pPr>
        <w:pStyle w:val="Sinespaciado"/>
        <w:rPr>
          <w:rFonts w:eastAsia="Palatino Linotype"/>
        </w:rPr>
      </w:pPr>
    </w:p>
    <w:p w14:paraId="103C3F06" w14:textId="77777777" w:rsidR="00D369B5" w:rsidRDefault="00D369B5" w:rsidP="00D369B5">
      <w:pPr>
        <w:pStyle w:val="Sinespaciado"/>
        <w:rPr>
          <w:rFonts w:eastAsia="Palatino Linotype"/>
        </w:rPr>
      </w:pPr>
      <w:r w:rsidRPr="00D369B5">
        <w:rPr>
          <w:rFonts w:eastAsia="Palatino Linotype"/>
        </w:rPr>
        <w:t>En atención a la solicitud de acceso a la información pública, me permito entregar la respuesta que da cumplimiento a cabalidad a la misma.</w:t>
      </w:r>
    </w:p>
    <w:p w14:paraId="07D03D81" w14:textId="77777777" w:rsidR="00D369B5" w:rsidRPr="00D369B5" w:rsidRDefault="00D369B5" w:rsidP="00D369B5">
      <w:pPr>
        <w:pStyle w:val="Sinespaciado"/>
        <w:rPr>
          <w:rFonts w:eastAsia="Palatino Linotype"/>
        </w:rPr>
      </w:pPr>
    </w:p>
    <w:p w14:paraId="724A77B5" w14:textId="77777777" w:rsidR="00D369B5" w:rsidRPr="00D369B5" w:rsidRDefault="00D369B5" w:rsidP="00D369B5">
      <w:pPr>
        <w:pStyle w:val="Sinespaciado"/>
        <w:rPr>
          <w:rFonts w:eastAsia="Palatino Linotype"/>
        </w:rPr>
      </w:pPr>
      <w:r w:rsidRPr="00D369B5">
        <w:rPr>
          <w:rFonts w:eastAsia="Palatino Linotype"/>
        </w:rPr>
        <w:t>ATENTAMENTE</w:t>
      </w:r>
    </w:p>
    <w:p w14:paraId="38DF58A5" w14:textId="1F124AAC" w:rsidR="00663A37" w:rsidRPr="009D62BC" w:rsidRDefault="00D369B5" w:rsidP="00D369B5">
      <w:pPr>
        <w:pStyle w:val="Sinespaciado"/>
        <w:rPr>
          <w:rFonts w:eastAsia="Palatino Linotype"/>
        </w:rPr>
      </w:pPr>
      <w:r w:rsidRPr="00D369B5">
        <w:rPr>
          <w:rFonts w:eastAsia="Palatino Linotype"/>
        </w:rPr>
        <w:t>C. Cuauhtémoc Cortés Álvarez</w:t>
      </w:r>
      <w:r>
        <w:rPr>
          <w:rFonts w:eastAsia="Palatino Linotype"/>
        </w:rPr>
        <w:t>»</w:t>
      </w:r>
      <w:r w:rsidR="00663A37" w:rsidRPr="009D62BC">
        <w:rPr>
          <w:rFonts w:eastAsia="Palatino Linotype"/>
        </w:rPr>
        <w:t xml:space="preserve"> (Sic)</w:t>
      </w:r>
    </w:p>
    <w:p w14:paraId="6B587EBE" w14:textId="77777777" w:rsidR="00663A37" w:rsidRPr="009D62BC" w:rsidRDefault="00663A37" w:rsidP="00FA27A4">
      <w:pPr>
        <w:pBdr>
          <w:top w:val="nil"/>
          <w:left w:val="nil"/>
          <w:bottom w:val="nil"/>
          <w:right w:val="nil"/>
          <w:between w:val="nil"/>
        </w:pBdr>
        <w:ind w:right="567"/>
        <w:contextualSpacing/>
        <w:rPr>
          <w:rFonts w:eastAsia="Palatino Linotype" w:cs="Palatino Linotype"/>
          <w:iCs/>
          <w:color w:val="000000"/>
          <w:sz w:val="21"/>
          <w:szCs w:val="21"/>
        </w:rPr>
      </w:pPr>
    </w:p>
    <w:p w14:paraId="3D031FD5" w14:textId="4CDAC4FA" w:rsidR="00663A37" w:rsidRPr="009D62BC" w:rsidRDefault="00137ED6" w:rsidP="00D369B5">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El Sujeto Obligado</w:t>
      </w:r>
      <w:r w:rsidR="00C57E04" w:rsidRPr="009D62BC">
        <w:rPr>
          <w:rFonts w:eastAsia="Palatino Linotype" w:cs="Palatino Linotype"/>
          <w:color w:val="000000"/>
          <w:szCs w:val="24"/>
        </w:rPr>
        <w:t xml:space="preserve"> anex</w:t>
      </w:r>
      <w:r w:rsidR="00A04BF9" w:rsidRPr="009D62BC">
        <w:rPr>
          <w:rFonts w:eastAsia="Palatino Linotype" w:cs="Palatino Linotype"/>
          <w:color w:val="000000"/>
          <w:szCs w:val="24"/>
        </w:rPr>
        <w:t>ó</w:t>
      </w:r>
      <w:r w:rsidR="00C57E04" w:rsidRPr="009D62BC">
        <w:rPr>
          <w:rFonts w:eastAsia="Palatino Linotype" w:cs="Palatino Linotype"/>
          <w:color w:val="000000"/>
          <w:szCs w:val="24"/>
        </w:rPr>
        <w:t xml:space="preserve"> </w:t>
      </w:r>
      <w:r w:rsidRPr="009D62BC">
        <w:rPr>
          <w:rFonts w:eastAsia="Palatino Linotype" w:cs="Palatino Linotype"/>
          <w:color w:val="000000"/>
          <w:szCs w:val="24"/>
        </w:rPr>
        <w:t xml:space="preserve">a su respuesta </w:t>
      </w:r>
      <w:r w:rsidR="00D369B5">
        <w:rPr>
          <w:rFonts w:eastAsia="Palatino Linotype" w:cs="Palatino Linotype"/>
          <w:color w:val="000000"/>
          <w:szCs w:val="24"/>
        </w:rPr>
        <w:t>los documentos denominados</w:t>
      </w:r>
      <w:r w:rsidR="00D06BA4" w:rsidRPr="009D62BC">
        <w:rPr>
          <w:rFonts w:eastAsia="Palatino Linotype" w:cs="Palatino Linotype"/>
          <w:color w:val="000000"/>
          <w:szCs w:val="24"/>
        </w:rPr>
        <w:t xml:space="preserve"> </w:t>
      </w:r>
      <w:r w:rsidR="00D369B5">
        <w:rPr>
          <w:rFonts w:eastAsia="Palatino Linotype" w:cs="Palatino Linotype"/>
          <w:b/>
          <w:bCs/>
          <w:color w:val="000000"/>
          <w:szCs w:val="24"/>
        </w:rPr>
        <w:t>«</w:t>
      </w:r>
      <w:r w:rsidR="00D369B5" w:rsidRPr="00D369B5">
        <w:rPr>
          <w:rFonts w:eastAsia="Palatino Linotype" w:cs="Palatino Linotype"/>
          <w:b/>
          <w:bCs/>
          <w:color w:val="000000"/>
          <w:szCs w:val="24"/>
        </w:rPr>
        <w:t>RESP SAIMEX 106.pdf</w:t>
      </w:r>
      <w:r w:rsidR="00D369B5">
        <w:rPr>
          <w:rFonts w:eastAsia="Palatino Linotype" w:cs="Palatino Linotype"/>
          <w:b/>
          <w:bCs/>
          <w:color w:val="000000"/>
          <w:szCs w:val="24"/>
        </w:rPr>
        <w:t>»</w:t>
      </w:r>
      <w:r w:rsidR="00D369B5" w:rsidRPr="00D369B5">
        <w:rPr>
          <w:rFonts w:eastAsia="Palatino Linotype" w:cs="Palatino Linotype"/>
          <w:bCs/>
          <w:color w:val="000000"/>
          <w:szCs w:val="24"/>
        </w:rPr>
        <w:t xml:space="preserve"> y</w:t>
      </w:r>
      <w:r w:rsidR="00D369B5">
        <w:rPr>
          <w:rFonts w:eastAsia="Palatino Linotype" w:cs="Palatino Linotype"/>
          <w:b/>
          <w:bCs/>
          <w:color w:val="000000"/>
          <w:szCs w:val="24"/>
        </w:rPr>
        <w:t xml:space="preserve"> «</w:t>
      </w:r>
      <w:r w:rsidR="00D369B5" w:rsidRPr="00D369B5">
        <w:rPr>
          <w:rFonts w:eastAsia="Palatino Linotype" w:cs="Palatino Linotype"/>
          <w:b/>
          <w:bCs/>
          <w:color w:val="000000"/>
          <w:szCs w:val="24"/>
        </w:rPr>
        <w:t xml:space="preserve">RESP SAIMEX 0106.pdf </w:t>
      </w:r>
      <w:r w:rsidR="00D369B5">
        <w:rPr>
          <w:rFonts w:eastAsia="Palatino Linotype" w:cs="Palatino Linotype"/>
          <w:b/>
          <w:color w:val="000000"/>
          <w:szCs w:val="24"/>
        </w:rPr>
        <w:t>»</w:t>
      </w:r>
      <w:r w:rsidR="00F41E5D" w:rsidRPr="009D62BC">
        <w:rPr>
          <w:rFonts w:eastAsia="Palatino Linotype" w:cs="Palatino Linotype"/>
          <w:bCs/>
          <w:color w:val="000000"/>
          <w:szCs w:val="24"/>
        </w:rPr>
        <w:t>,</w:t>
      </w:r>
      <w:r w:rsidR="00CE26E6" w:rsidRPr="009D62BC">
        <w:rPr>
          <w:rFonts w:eastAsia="Palatino Linotype" w:cs="Palatino Linotype"/>
          <w:color w:val="000000"/>
          <w:szCs w:val="24"/>
        </w:rPr>
        <w:t xml:space="preserve"> </w:t>
      </w:r>
      <w:r w:rsidR="00D369B5">
        <w:rPr>
          <w:rFonts w:eastAsia="Palatino Linotype" w:cs="Palatino Linotype"/>
          <w:color w:val="000000"/>
          <w:szCs w:val="24"/>
        </w:rPr>
        <w:t>los</w:t>
      </w:r>
      <w:r w:rsidR="00663A37" w:rsidRPr="009D62BC">
        <w:rPr>
          <w:rFonts w:eastAsia="Palatino Linotype" w:cs="Palatino Linotype"/>
          <w:color w:val="000000"/>
          <w:szCs w:val="24"/>
        </w:rPr>
        <w:t xml:space="preserve"> cual</w:t>
      </w:r>
      <w:r w:rsidR="00D369B5">
        <w:rPr>
          <w:rFonts w:eastAsia="Palatino Linotype" w:cs="Palatino Linotype"/>
          <w:color w:val="000000"/>
          <w:szCs w:val="24"/>
        </w:rPr>
        <w:t>es</w:t>
      </w:r>
      <w:r w:rsidR="00663A37" w:rsidRPr="009D62BC">
        <w:rPr>
          <w:rFonts w:eastAsia="Palatino Linotype" w:cs="Palatino Linotype"/>
          <w:color w:val="000000"/>
          <w:szCs w:val="24"/>
        </w:rPr>
        <w:t xml:space="preserve"> no se reproduce</w:t>
      </w:r>
      <w:r w:rsidR="00D369B5">
        <w:rPr>
          <w:rFonts w:eastAsia="Palatino Linotype" w:cs="Palatino Linotype"/>
          <w:color w:val="000000"/>
          <w:szCs w:val="24"/>
        </w:rPr>
        <w:t>n</w:t>
      </w:r>
      <w:r w:rsidR="00663A37" w:rsidRPr="009D62BC">
        <w:rPr>
          <w:rFonts w:eastAsia="Palatino Linotype" w:cs="Palatino Linotype"/>
          <w:color w:val="000000"/>
          <w:szCs w:val="24"/>
        </w:rPr>
        <w:t xml:space="preserve"> por ser del conocimiento de las partes; no obstante, se hará referencia de </w:t>
      </w:r>
      <w:r w:rsidR="00D369B5">
        <w:rPr>
          <w:rFonts w:eastAsia="Palatino Linotype" w:cs="Palatino Linotype"/>
          <w:color w:val="000000"/>
          <w:szCs w:val="24"/>
        </w:rPr>
        <w:t xml:space="preserve">su contenido </w:t>
      </w:r>
      <w:r w:rsidR="00663A37" w:rsidRPr="009D62BC">
        <w:rPr>
          <w:rFonts w:eastAsia="Palatino Linotype" w:cs="Palatino Linotype"/>
          <w:color w:val="000000"/>
          <w:szCs w:val="24"/>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TERCERO</w:t>
      </w:r>
      <w:r w:rsidR="00663A37" w:rsidRPr="009D62BC">
        <w:rPr>
          <w:rFonts w:eastAsia="Palatino Linotype" w:cs="Palatino Linotype"/>
          <w:b/>
          <w:color w:val="000000"/>
          <w:sz w:val="26"/>
          <w:szCs w:val="26"/>
        </w:rPr>
        <w:t>. Del recurso de revisión.</w:t>
      </w:r>
    </w:p>
    <w:p w14:paraId="7F8982C5" w14:textId="5E94FE1F"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 por el Sujeto Obligado,</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6377A9" w:rsidRPr="009D62BC">
        <w:rPr>
          <w:rFonts w:eastAsia="Palatino Linotype" w:cs="Palatino Linotype"/>
          <w:color w:val="000000"/>
          <w:szCs w:val="24"/>
        </w:rPr>
        <w:t>visión el día</w:t>
      </w:r>
      <w:r w:rsidR="0097028E">
        <w:rPr>
          <w:rFonts w:eastAsia="Palatino Linotype" w:cs="Palatino Linotype"/>
          <w:color w:val="000000"/>
          <w:szCs w:val="24"/>
        </w:rPr>
        <w:t xml:space="preserve"> </w:t>
      </w:r>
      <w:r w:rsidR="00D369B5">
        <w:rPr>
          <w:rFonts w:eastAsia="Palatino Linotype" w:cs="Palatino Linotype"/>
          <w:color w:val="000000"/>
          <w:szCs w:val="24"/>
        </w:rPr>
        <w:t xml:space="preserve">siete de diciembre </w:t>
      </w:r>
      <w:r w:rsidR="0097028E">
        <w:rPr>
          <w:rFonts w:eastAsia="Palatino Linotype" w:cs="Palatino Linotype"/>
          <w:color w:val="000000"/>
          <w:szCs w:val="24"/>
        </w:rPr>
        <w:t>de dos mil veintitrés</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D369B5">
        <w:rPr>
          <w:rFonts w:eastAsia="Palatino Linotype" w:cs="Palatino Linotype"/>
          <w:b/>
          <w:color w:val="000000"/>
          <w:szCs w:val="24"/>
        </w:rPr>
        <w:t>08410</w:t>
      </w:r>
      <w:r w:rsidR="0097028E" w:rsidRPr="0097028E">
        <w:rPr>
          <w:rFonts w:eastAsia="Palatino Linotype" w:cs="Palatino Linotype"/>
          <w:b/>
          <w:color w:val="000000"/>
          <w:szCs w:val="24"/>
        </w:rPr>
        <w:t>/INFOEM/IP/RR/2023</w:t>
      </w:r>
      <w:r w:rsidRPr="009D62BC">
        <w:rPr>
          <w:rFonts w:eastAsia="Palatino Linotype" w:cs="Palatino Linotype"/>
          <w:color w:val="000000"/>
          <w:szCs w:val="24"/>
        </w:rPr>
        <w:t xml:space="preserve">, en el cual </w:t>
      </w:r>
      <w:r w:rsidR="0022233F" w:rsidRPr="009D62BC">
        <w:rPr>
          <w:rFonts w:eastAsia="Palatino Linotype" w:cs="Palatino Linotype"/>
          <w:color w:val="000000"/>
          <w:szCs w:val="24"/>
        </w:rPr>
        <w:t>el</w:t>
      </w:r>
      <w:r w:rsidRPr="009D62BC">
        <w:rPr>
          <w:rFonts w:eastAsia="Palatino Linotype" w:cs="Palatino Linotype"/>
          <w:color w:val="000000"/>
          <w:szCs w:val="24"/>
        </w:rPr>
        <w:t xml:space="preserve"> particular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0DC7FBDA" w:rsidR="00663A37" w:rsidRPr="009D62BC" w:rsidRDefault="00D369B5" w:rsidP="009111A8">
      <w:pPr>
        <w:pStyle w:val="Sinespaciado"/>
        <w:rPr>
          <w:rFonts w:eastAsia="Palatino Linotype"/>
          <w:b/>
        </w:rPr>
      </w:pPr>
      <w:r>
        <w:rPr>
          <w:rFonts w:eastAsia="Palatino Linotype"/>
        </w:rPr>
        <w:t>«</w:t>
      </w:r>
      <w:r w:rsidRPr="00D369B5">
        <w:rPr>
          <w:rFonts w:eastAsia="Palatino Linotype"/>
        </w:rPr>
        <w:t>información incompleta, no presenta la calle, el organismo sistematicamente entrega la información incompleta cuando es solicitada por este medio</w:t>
      </w:r>
      <w:r>
        <w:rPr>
          <w:rFonts w:eastAsia="Palatino Linotype"/>
        </w:rPr>
        <w:t xml:space="preserve">» </w:t>
      </w:r>
      <w:r w:rsidR="00663A37" w:rsidRPr="009D62BC">
        <w:rPr>
          <w:rFonts w:eastAsia="Palatino Linotype"/>
        </w:rPr>
        <w:t>(Sic)</w:t>
      </w:r>
    </w:p>
    <w:p w14:paraId="50F81DF4" w14:textId="77777777" w:rsidR="00663A37" w:rsidRPr="009D62BC" w:rsidRDefault="00663A37" w:rsidP="00663A37">
      <w:pPr>
        <w:contextualSpacing/>
        <w:rPr>
          <w:rFonts w:eastAsia="Palatino Linotype" w:cs="Palatino Linotype"/>
          <w:szCs w:val="24"/>
        </w:rPr>
      </w:pPr>
    </w:p>
    <w:p w14:paraId="6CDEFE8C" w14:textId="77777777" w:rsidR="00E96F04" w:rsidRPr="009D62BC" w:rsidRDefault="00663A37" w:rsidP="00E96F04">
      <w:pPr>
        <w:spacing w:before="240"/>
        <w:contextualSpacing/>
        <w:rPr>
          <w:rFonts w:eastAsia="Palatino Linotype" w:cs="Palatino Linotype"/>
          <w:szCs w:val="24"/>
        </w:rPr>
      </w:pPr>
      <w:r w:rsidRPr="009D62BC">
        <w:rPr>
          <w:rFonts w:eastAsia="Palatino Linotype" w:cs="Palatino Linotype"/>
          <w:b/>
          <w:szCs w:val="24"/>
        </w:rPr>
        <w:t>Razones o Motivos de Inconformidad</w:t>
      </w:r>
      <w:r w:rsidRPr="009D62BC">
        <w:rPr>
          <w:rFonts w:eastAsia="Palatino Linotype" w:cs="Palatino Linotype"/>
          <w:szCs w:val="24"/>
        </w:rPr>
        <w:t xml:space="preserve">: </w:t>
      </w:r>
    </w:p>
    <w:p w14:paraId="59A1F67A" w14:textId="4208B130" w:rsidR="00663A37" w:rsidRPr="009D62BC" w:rsidRDefault="00D369B5" w:rsidP="00F31A88">
      <w:pPr>
        <w:pStyle w:val="Sinespaciado"/>
        <w:rPr>
          <w:rFonts w:eastAsia="Palatino Linotype"/>
        </w:rPr>
      </w:pPr>
      <w:r>
        <w:rPr>
          <w:rFonts w:eastAsia="Palatino Linotype"/>
        </w:rPr>
        <w:t>«</w:t>
      </w:r>
      <w:r w:rsidRPr="00D369B5">
        <w:rPr>
          <w:rFonts w:eastAsia="Palatino Linotype"/>
        </w:rPr>
        <w:t>información incompleta, no presenta la calle, el organismo sistematicamente entrega la información incompleta cuando es solicitada por este medio</w:t>
      </w:r>
      <w:r>
        <w:rPr>
          <w:rFonts w:eastAsia="Palatino Linotype"/>
        </w:rPr>
        <w:t>»</w:t>
      </w:r>
      <w:r w:rsidR="00A23B80" w:rsidRPr="009D62BC">
        <w:rPr>
          <w:rFonts w:eastAsia="Palatino Linotype"/>
        </w:rPr>
        <w:t xml:space="preserve"> </w:t>
      </w:r>
      <w:r w:rsidR="00663A37" w:rsidRPr="009D62BC">
        <w:rPr>
          <w:rFonts w:eastAsia="Palatino Linotype"/>
        </w:rPr>
        <w:t>(Sic)</w:t>
      </w:r>
    </w:p>
    <w:p w14:paraId="41BF82B8" w14:textId="77777777" w:rsidR="000871DA" w:rsidRPr="009D62BC" w:rsidRDefault="000871DA" w:rsidP="004F7BC1"/>
    <w:p w14:paraId="12DC9D1E" w14:textId="7E4473A2"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CUAR</w:t>
      </w:r>
      <w:r w:rsidR="0028415D" w:rsidRPr="009D62BC">
        <w:rPr>
          <w:rFonts w:eastAsia="Palatino Linotype" w:cs="Palatino Linotype"/>
          <w:b/>
          <w:color w:val="000000"/>
          <w:sz w:val="26"/>
          <w:szCs w:val="26"/>
        </w:rPr>
        <w:t>TO</w:t>
      </w:r>
      <w:r w:rsidR="00663A37" w:rsidRPr="009D62BC">
        <w:rPr>
          <w:rFonts w:eastAsia="Palatino Linotype" w:cs="Palatino Linotype"/>
          <w:b/>
          <w:color w:val="000000"/>
          <w:sz w:val="26"/>
          <w:szCs w:val="26"/>
        </w:rPr>
        <w:t>. Del turno y admisión del recurso de revisión.</w:t>
      </w:r>
    </w:p>
    <w:p w14:paraId="348439E0" w14:textId="4FCCB0D6"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Medio de impugnación que le fue turnado al </w:t>
      </w:r>
      <w:r w:rsidRPr="009D62BC">
        <w:rPr>
          <w:rFonts w:eastAsia="Palatino Linotype" w:cs="Palatino Linotype"/>
          <w:b/>
          <w:color w:val="000000"/>
          <w:szCs w:val="24"/>
        </w:rPr>
        <w:t xml:space="preserve">Comisionado </w:t>
      </w:r>
      <w:r w:rsidR="00374E6D" w:rsidRPr="009D62BC">
        <w:rPr>
          <w:rFonts w:eastAsia="Palatino Linotype" w:cs="Palatino Linotype"/>
          <w:b/>
          <w:color w:val="000000"/>
          <w:szCs w:val="24"/>
        </w:rPr>
        <w:t xml:space="preserve">Presidente </w:t>
      </w:r>
      <w:r w:rsidRPr="009D62BC">
        <w:rPr>
          <w:rFonts w:eastAsia="Palatino Linotype" w:cs="Palatino Linotype"/>
          <w:b/>
          <w:color w:val="000000"/>
          <w:szCs w:val="24"/>
        </w:rPr>
        <w:t>José Martínez Vilchis</w:t>
      </w:r>
      <w:r w:rsidRPr="009D62BC">
        <w:rPr>
          <w:rFonts w:eastAsia="Palatino Linotype" w:cs="Palatino Linotype"/>
          <w:color w:val="000000"/>
          <w:szCs w:val="24"/>
        </w:rPr>
        <w:t>, por medio del sistema electrónico en términos del numeral 185 fracción I de la Ley de Transparencia y Acceso a la información Pública del Estado de México y Municipios, del cual recayó acuerdo de admisió</w:t>
      </w:r>
      <w:r w:rsidR="006377A9" w:rsidRPr="009D62BC">
        <w:rPr>
          <w:rFonts w:eastAsia="Palatino Linotype" w:cs="Palatino Linotype"/>
          <w:color w:val="000000"/>
          <w:szCs w:val="24"/>
        </w:rPr>
        <w:t xml:space="preserve">n en fecha </w:t>
      </w:r>
      <w:r w:rsidR="00D369B5">
        <w:rPr>
          <w:rFonts w:eastAsia="Palatino Linotype" w:cs="Palatino Linotype"/>
          <w:color w:val="000000"/>
          <w:szCs w:val="24"/>
        </w:rPr>
        <w:t>doce de diciembre</w:t>
      </w:r>
      <w:r w:rsidR="004B47FB">
        <w:rPr>
          <w:rFonts w:eastAsia="Palatino Linotype" w:cs="Palatino Linotype"/>
          <w:color w:val="000000"/>
          <w:szCs w:val="24"/>
        </w:rPr>
        <w:t xml:space="preserve"> </w:t>
      </w:r>
      <w:r w:rsidR="0097028E">
        <w:rPr>
          <w:rFonts w:eastAsia="Palatino Linotype" w:cs="Palatino Linotype"/>
          <w:color w:val="000000"/>
          <w:szCs w:val="24"/>
        </w:rPr>
        <w:t>de dos mil veintitrés</w:t>
      </w:r>
      <w:r w:rsidRPr="009D62BC">
        <w:rPr>
          <w:rFonts w:eastAsia="Palatino Linotype" w:cs="Palatino Linotype"/>
          <w:color w:val="000000"/>
          <w:szCs w:val="24"/>
        </w:rPr>
        <w:t xml:space="preserve">, </w:t>
      </w:r>
      <w:r w:rsidRPr="009D62BC">
        <w:rPr>
          <w:rFonts w:eastAsia="Palatino Linotype" w:cs="Palatino Linotype"/>
          <w:szCs w:val="24"/>
        </w:rPr>
        <w:t>otorgándose</w:t>
      </w:r>
      <w:r w:rsidRPr="009D62BC">
        <w:rPr>
          <w:rFonts w:eastAsia="Palatino Linotype" w:cs="Palatino Linotype"/>
          <w:color w:val="000000"/>
          <w:szCs w:val="24"/>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QUIN</w:t>
      </w:r>
      <w:r w:rsidR="00663A37" w:rsidRPr="009D62BC">
        <w:rPr>
          <w:rFonts w:eastAsia="Palatino Linotype" w:cs="Palatino Linotype"/>
          <w:b/>
          <w:color w:val="000000"/>
          <w:sz w:val="26"/>
          <w:szCs w:val="26"/>
        </w:rPr>
        <w:t>TO. De la etapa de instrucción.</w:t>
      </w:r>
    </w:p>
    <w:p w14:paraId="5678F221" w14:textId="77732A46" w:rsidR="006F65AC" w:rsidRPr="009D62BC" w:rsidRDefault="006F65AC" w:rsidP="006F65AC">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Una vez abierta la etapa de instrucción, se observa</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que en fecha</w:t>
      </w:r>
      <w:r w:rsidR="00D369B5">
        <w:rPr>
          <w:rFonts w:eastAsia="Palatino Linotype" w:cs="Palatino Linotype"/>
          <w:color w:val="000000"/>
          <w:szCs w:val="24"/>
        </w:rPr>
        <w:t xml:space="preserve"> diez de enero de dos mil veinticuatro</w:t>
      </w:r>
      <w:r w:rsidRPr="009D62BC">
        <w:rPr>
          <w:rFonts w:eastAsia="Palatino Linotype" w:cs="Palatino Linotype"/>
          <w:color w:val="000000"/>
          <w:szCs w:val="24"/>
        </w:rPr>
        <w:t>, el Sujeto Obligado rindió su Informe Justificado, consistente en</w:t>
      </w:r>
      <w:r w:rsidR="0022233F" w:rsidRPr="009D62BC">
        <w:rPr>
          <w:rFonts w:eastAsia="Palatino Linotype" w:cs="Palatino Linotype"/>
          <w:color w:val="000000"/>
          <w:szCs w:val="24"/>
        </w:rPr>
        <w:t xml:space="preserve"> </w:t>
      </w:r>
      <w:r w:rsidR="004F7BC1">
        <w:rPr>
          <w:rFonts w:eastAsia="Palatino Linotype" w:cs="Palatino Linotype"/>
          <w:color w:val="000000"/>
          <w:szCs w:val="24"/>
        </w:rPr>
        <w:t>los</w:t>
      </w:r>
      <w:r w:rsidR="004B47FB">
        <w:rPr>
          <w:rFonts w:eastAsia="Palatino Linotype" w:cs="Palatino Linotype"/>
          <w:color w:val="000000"/>
          <w:szCs w:val="24"/>
        </w:rPr>
        <w:t xml:space="preserve"> </w:t>
      </w:r>
      <w:r w:rsidRPr="009D62BC">
        <w:rPr>
          <w:rFonts w:eastAsia="Palatino Linotype" w:cs="Palatino Linotype"/>
          <w:color w:val="000000"/>
          <w:szCs w:val="24"/>
        </w:rPr>
        <w:t>documento</w:t>
      </w:r>
      <w:r w:rsidR="004F7BC1">
        <w:rPr>
          <w:rFonts w:eastAsia="Palatino Linotype" w:cs="Palatino Linotype"/>
          <w:color w:val="000000"/>
          <w:szCs w:val="24"/>
        </w:rPr>
        <w:t>s</w:t>
      </w:r>
      <w:r w:rsidRPr="009D62BC">
        <w:rPr>
          <w:rFonts w:eastAsia="Palatino Linotype" w:cs="Palatino Linotype"/>
          <w:color w:val="000000"/>
          <w:szCs w:val="24"/>
        </w:rPr>
        <w:t xml:space="preserve"> denominado</w:t>
      </w:r>
      <w:r w:rsidR="004F7BC1">
        <w:rPr>
          <w:rFonts w:eastAsia="Palatino Linotype" w:cs="Palatino Linotype"/>
          <w:color w:val="000000"/>
          <w:szCs w:val="24"/>
        </w:rPr>
        <w:t>s</w:t>
      </w:r>
      <w:r w:rsidR="0022233F" w:rsidRPr="009D62BC">
        <w:rPr>
          <w:rFonts w:eastAsia="Palatino Linotype" w:cs="Palatino Linotype"/>
          <w:color w:val="000000"/>
          <w:szCs w:val="24"/>
        </w:rPr>
        <w:t xml:space="preserve"> </w:t>
      </w:r>
      <w:r w:rsidR="00D369B5">
        <w:rPr>
          <w:rFonts w:eastAsia="Palatino Linotype" w:cs="Palatino Linotype"/>
          <w:b/>
          <w:bCs/>
          <w:color w:val="000000"/>
          <w:szCs w:val="24"/>
        </w:rPr>
        <w:t>«08410-INFOEM-IP-RR-2023.pdf»</w:t>
      </w:r>
      <w:r w:rsidR="004F7BC1">
        <w:rPr>
          <w:rFonts w:eastAsia="Palatino Linotype" w:cs="Palatino Linotype"/>
          <w:color w:val="000000"/>
          <w:szCs w:val="24"/>
        </w:rPr>
        <w:t xml:space="preserve"> y</w:t>
      </w:r>
      <w:r w:rsidR="004F7BC1" w:rsidRPr="009D62BC">
        <w:rPr>
          <w:rFonts w:eastAsia="Palatino Linotype" w:cs="Palatino Linotype"/>
          <w:color w:val="000000"/>
          <w:szCs w:val="24"/>
        </w:rPr>
        <w:t xml:space="preserve"> </w:t>
      </w:r>
      <w:r w:rsidR="00D369B5">
        <w:rPr>
          <w:rFonts w:eastAsia="Palatino Linotype" w:cs="Palatino Linotype"/>
          <w:b/>
          <w:bCs/>
          <w:color w:val="000000"/>
          <w:szCs w:val="24"/>
        </w:rPr>
        <w:t>«RR SAIMEX 106.pdf»</w:t>
      </w:r>
      <w:r w:rsidR="004F7BC1" w:rsidRPr="009D62BC">
        <w:rPr>
          <w:rFonts w:eastAsia="Palatino Linotype" w:cs="Palatino Linotype"/>
          <w:color w:val="000000"/>
          <w:szCs w:val="24"/>
        </w:rPr>
        <w:t xml:space="preserve">, </w:t>
      </w:r>
      <w:r w:rsidR="004F7BC1">
        <w:rPr>
          <w:rFonts w:eastAsia="Palatino Linotype" w:cs="Palatino Linotype"/>
          <w:color w:val="000000"/>
          <w:szCs w:val="24"/>
        </w:rPr>
        <w:t>los cuales fueron</w:t>
      </w:r>
      <w:r w:rsidRPr="009D62BC">
        <w:rPr>
          <w:rFonts w:eastAsia="Palatino Linotype" w:cs="Palatino Linotype"/>
          <w:color w:val="000000"/>
          <w:szCs w:val="24"/>
        </w:rPr>
        <w:t xml:space="preserve"> puesto</w:t>
      </w:r>
      <w:r w:rsidR="004F7BC1">
        <w:rPr>
          <w:rFonts w:eastAsia="Palatino Linotype" w:cs="Palatino Linotype"/>
          <w:color w:val="000000"/>
          <w:szCs w:val="24"/>
        </w:rPr>
        <w:t>s</w:t>
      </w:r>
      <w:r w:rsidRPr="009D62BC">
        <w:rPr>
          <w:rFonts w:eastAsia="Palatino Linotype" w:cs="Palatino Linotype"/>
          <w:color w:val="000000"/>
          <w:szCs w:val="24"/>
        </w:rPr>
        <w:t xml:space="preserve"> a la vista del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Recurrente mediante acuerdo de fecha</w:t>
      </w:r>
      <w:r w:rsidR="0022233F" w:rsidRPr="009D62BC">
        <w:rPr>
          <w:rFonts w:eastAsia="Palatino Linotype" w:cs="Palatino Linotype"/>
          <w:color w:val="000000"/>
          <w:szCs w:val="24"/>
        </w:rPr>
        <w:t xml:space="preserve"> </w:t>
      </w:r>
      <w:r w:rsidR="00D369B5">
        <w:rPr>
          <w:rFonts w:eastAsia="Palatino Linotype" w:cs="Palatino Linotype"/>
          <w:color w:val="000000"/>
          <w:szCs w:val="24"/>
        </w:rPr>
        <w:t xml:space="preserve">doce de enero </w:t>
      </w:r>
      <w:r w:rsidRPr="009D62BC">
        <w:rPr>
          <w:rFonts w:eastAsia="Palatino Linotype" w:cs="Palatino Linotype"/>
          <w:color w:val="000000"/>
          <w:szCs w:val="24"/>
        </w:rPr>
        <w:t>del año en curso, en términos de la fracción III del artículo 185 de la Ley de Transparencia y Acceso a la Información Pública del Estado de México y Municipios, otorgando al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 xml:space="preserve">particular un término de tres días para manifestar lo que a su derecho </w:t>
      </w:r>
      <w:r w:rsidRPr="009D62BC">
        <w:rPr>
          <w:rFonts w:eastAsia="Palatino Linotype" w:cs="Palatino Linotype"/>
          <w:color w:val="000000"/>
          <w:szCs w:val="24"/>
        </w:rPr>
        <w:lastRenderedPageBreak/>
        <w:t>conviniera. Por otra parte, se observa que</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el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Recurrente no emitió manifestaciones vertió alegatos o presentó pruebas que a su derecho conviniera, del mismo modo, no realizó pronunciamiento alguno respecto del Informe Justificado del Sujeto Obligado. El contenido de</w:t>
      </w:r>
      <w:r w:rsidR="004F7BC1">
        <w:rPr>
          <w:rFonts w:eastAsia="Palatino Linotype" w:cs="Palatino Linotype"/>
          <w:color w:val="000000"/>
          <w:szCs w:val="24"/>
        </w:rPr>
        <w:t xml:space="preserve"> </w:t>
      </w:r>
      <w:r w:rsidRPr="009D62BC">
        <w:rPr>
          <w:rFonts w:eastAsia="Palatino Linotype" w:cs="Palatino Linotype"/>
          <w:color w:val="000000"/>
          <w:szCs w:val="24"/>
        </w:rPr>
        <w:t>l</w:t>
      </w:r>
      <w:r w:rsidR="004F7BC1">
        <w:rPr>
          <w:rFonts w:eastAsia="Palatino Linotype" w:cs="Palatino Linotype"/>
          <w:color w:val="000000"/>
          <w:szCs w:val="24"/>
        </w:rPr>
        <w:t>os</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documento</w:t>
      </w:r>
      <w:r w:rsidR="004F7BC1">
        <w:rPr>
          <w:rFonts w:eastAsia="Palatino Linotype" w:cs="Palatino Linotype"/>
          <w:color w:val="000000"/>
          <w:szCs w:val="24"/>
        </w:rPr>
        <w:t>s</w:t>
      </w:r>
      <w:r w:rsidRPr="009D62BC">
        <w:rPr>
          <w:rFonts w:eastAsia="Palatino Linotype" w:cs="Palatino Linotype"/>
          <w:color w:val="000000"/>
          <w:szCs w:val="24"/>
        </w:rPr>
        <w:t xml:space="preserve"> referido</w:t>
      </w:r>
      <w:r w:rsidR="004F7BC1">
        <w:rPr>
          <w:rFonts w:eastAsia="Palatino Linotype" w:cs="Palatino Linotype"/>
          <w:color w:val="000000"/>
          <w:szCs w:val="24"/>
        </w:rPr>
        <w:t>s</w:t>
      </w:r>
      <w:r w:rsidRPr="009D62BC">
        <w:rPr>
          <w:rFonts w:eastAsia="Palatino Linotype" w:cs="Palatino Linotype"/>
          <w:color w:val="000000"/>
          <w:szCs w:val="24"/>
        </w:rPr>
        <w:t xml:space="preserve"> será motivo de análisis durante el estudio respectivo.</w:t>
      </w:r>
    </w:p>
    <w:p w14:paraId="4B9B94B1" w14:textId="23BE4C11"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AA432C1" w14:textId="60A3BFAB"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S</w:t>
      </w:r>
      <w:r w:rsidR="00671EA3" w:rsidRPr="009D62BC">
        <w:rPr>
          <w:rFonts w:eastAsia="Palatino Linotype" w:cs="Palatino Linotype"/>
          <w:b/>
          <w:color w:val="000000"/>
          <w:sz w:val="26"/>
          <w:szCs w:val="26"/>
        </w:rPr>
        <w:t>EXTO</w:t>
      </w:r>
      <w:r w:rsidRPr="009D62BC">
        <w:rPr>
          <w:rFonts w:eastAsia="Palatino Linotype" w:cs="Palatino Linotype"/>
          <w:b/>
          <w:color w:val="000000"/>
          <w:sz w:val="26"/>
          <w:szCs w:val="26"/>
        </w:rPr>
        <w:t>. Del cierre de instrucción.</w:t>
      </w:r>
    </w:p>
    <w:p w14:paraId="6E2F1FC8" w14:textId="25695E2D" w:rsidR="001A0CCD" w:rsidRDefault="0028415D" w:rsidP="001A0CCD">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T</w:t>
      </w:r>
      <w:r w:rsidR="00663A37" w:rsidRPr="009D62BC">
        <w:rPr>
          <w:rFonts w:eastAsia="Palatino Linotype" w:cs="Palatino Linotype"/>
          <w:color w:val="000000"/>
          <w:szCs w:val="24"/>
        </w:rPr>
        <w:t>ranscurrido el término legal, se decretó el cierre</w:t>
      </w:r>
      <w:r w:rsidR="006377A9" w:rsidRPr="009D62BC">
        <w:rPr>
          <w:rFonts w:eastAsia="Palatino Linotype" w:cs="Palatino Linotype"/>
          <w:color w:val="000000"/>
          <w:szCs w:val="24"/>
        </w:rPr>
        <w:t xml:space="preserve"> de instrucción en fecha </w:t>
      </w:r>
      <w:r w:rsidR="00A91597">
        <w:rPr>
          <w:rFonts w:eastAsia="Palatino Linotype" w:cs="Palatino Linotype"/>
          <w:color w:val="000000"/>
          <w:szCs w:val="24"/>
        </w:rPr>
        <w:t>d</w:t>
      </w:r>
      <w:r w:rsidR="0048628D">
        <w:rPr>
          <w:rFonts w:eastAsia="Palatino Linotype" w:cs="Palatino Linotype"/>
          <w:color w:val="000000"/>
          <w:szCs w:val="24"/>
        </w:rPr>
        <w:t>ieciocho de enero de dos mil veinticuatro</w:t>
      </w:r>
      <w:r w:rsidR="00663A37" w:rsidRPr="009D62BC">
        <w:rPr>
          <w:rFonts w:eastAsia="Palatino Linotype" w:cs="Palatino Linotype"/>
          <w:color w:val="000000"/>
          <w:szCs w:val="24"/>
        </w:rPr>
        <w:t xml:space="preserve">, en términos del artículo 185 </w:t>
      </w:r>
      <w:r w:rsidR="00137ED6" w:rsidRPr="009D62BC">
        <w:rPr>
          <w:rFonts w:eastAsia="Palatino Linotype" w:cs="Palatino Linotype"/>
          <w:color w:val="000000"/>
          <w:szCs w:val="24"/>
        </w:rPr>
        <w:t>f</w:t>
      </w:r>
      <w:r w:rsidR="00663A37" w:rsidRPr="009D62B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12AB4E2" w14:textId="77777777" w:rsidR="00B60818" w:rsidRDefault="00B60818" w:rsidP="001A0CCD">
      <w:pPr>
        <w:pBdr>
          <w:top w:val="nil"/>
          <w:left w:val="nil"/>
          <w:bottom w:val="nil"/>
          <w:right w:val="nil"/>
          <w:between w:val="nil"/>
        </w:pBdr>
        <w:contextualSpacing/>
        <w:rPr>
          <w:rFonts w:eastAsia="Palatino Linotype" w:cs="Palatino Linotype"/>
          <w:color w:val="000000"/>
          <w:szCs w:val="24"/>
        </w:rPr>
      </w:pPr>
    </w:p>
    <w:p w14:paraId="1D85EBF6" w14:textId="77777777" w:rsidR="00B60818" w:rsidRPr="0078725A" w:rsidRDefault="00B60818" w:rsidP="00B60818">
      <w:pPr>
        <w:pBdr>
          <w:top w:val="nil"/>
          <w:left w:val="nil"/>
          <w:bottom w:val="nil"/>
          <w:right w:val="nil"/>
          <w:between w:val="nil"/>
        </w:pBdr>
        <w:contextualSpacing/>
        <w:rPr>
          <w:rFonts w:eastAsia="Palatino Linotype" w:cs="Palatino Linotype"/>
          <w:b/>
          <w:bCs/>
          <w:color w:val="000000"/>
          <w:sz w:val="26"/>
          <w:szCs w:val="26"/>
        </w:rPr>
      </w:pPr>
      <w:r w:rsidRPr="0078725A">
        <w:rPr>
          <w:rFonts w:eastAsia="Palatino Linotype" w:cs="Palatino Linotype"/>
          <w:b/>
          <w:bCs/>
          <w:color w:val="000000"/>
          <w:sz w:val="26"/>
          <w:szCs w:val="26"/>
        </w:rPr>
        <w:t>SÉPTIMO. De la ampliación del término para resolver.</w:t>
      </w:r>
    </w:p>
    <w:p w14:paraId="3052B3B5" w14:textId="5788E697" w:rsidR="00B60818" w:rsidRPr="009D62BC" w:rsidRDefault="00B60818" w:rsidP="00B60818">
      <w:pPr>
        <w:pBdr>
          <w:top w:val="nil"/>
          <w:left w:val="nil"/>
          <w:bottom w:val="nil"/>
          <w:right w:val="nil"/>
          <w:between w:val="nil"/>
        </w:pBdr>
        <w:contextualSpacing/>
        <w:rPr>
          <w:rFonts w:eastAsia="Palatino Linotype" w:cs="Palatino Linotype"/>
          <w:color w:val="000000"/>
          <w:szCs w:val="24"/>
        </w:rPr>
      </w:pPr>
      <w:r w:rsidRPr="00B60818">
        <w:rPr>
          <w:rFonts w:eastAsia="Palatino Linotype" w:cs="Palatino Linotype"/>
          <w:color w:val="000000"/>
          <w:szCs w:val="24"/>
        </w:rPr>
        <w:t xml:space="preserve">En fecha </w:t>
      </w:r>
      <w:r w:rsidR="005E0117">
        <w:rPr>
          <w:rFonts w:eastAsia="Palatino Linotype" w:cs="Palatino Linotype"/>
          <w:color w:val="000000"/>
          <w:szCs w:val="24"/>
        </w:rPr>
        <w:t>quince de febrero de dos mil veinticuatro</w:t>
      </w:r>
      <w:r w:rsidRPr="00B60818">
        <w:rPr>
          <w:rFonts w:eastAsia="Palatino Linotype" w:cs="Palatino Linotype"/>
          <w:color w:val="000000"/>
          <w:szCs w:val="24"/>
        </w:rPr>
        <w:t xml:space="preserve">, se amplió el término para resolver el recurso de revisión </w:t>
      </w:r>
      <w:r w:rsidR="00CB6665">
        <w:rPr>
          <w:rFonts w:eastAsia="Palatino Linotype" w:cs="Palatino Linotype"/>
          <w:color w:val="000000"/>
          <w:szCs w:val="24"/>
        </w:rPr>
        <w:t xml:space="preserve">por quince días adicionales </w:t>
      </w:r>
      <w:r w:rsidRPr="00B60818">
        <w:rPr>
          <w:rFonts w:eastAsia="Palatino Linotype" w:cs="Palatino Linotype"/>
          <w:color w:val="000000"/>
          <w:szCs w:val="24"/>
        </w:rPr>
        <w:t>en términos del artículo 181 párrafo tercero de la Ley de Transparencia y Acceso a la Información Pública del Estado de México y Municipios.</w:t>
      </w:r>
    </w:p>
    <w:p w14:paraId="73672A82" w14:textId="3F049689" w:rsidR="004B47FB" w:rsidRPr="004926E7" w:rsidRDefault="004B47FB" w:rsidP="004B47FB">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A0CCD">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PRIMERO. De la competencia.</w:t>
      </w:r>
    </w:p>
    <w:p w14:paraId="6ABA2DF4" w14:textId="2736F94B"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 xml:space="preserve">Este Instituto de Transparencia, Acceso a la Información Pública y Protección de Datos Personales del Estado de México, es competente para conocer y resolver el presente </w:t>
      </w:r>
      <w:r w:rsidRPr="2F580D8D">
        <w:rPr>
          <w:rFonts w:eastAsia="Palatino Linotype" w:cs="Palatino Linotype"/>
          <w:szCs w:val="24"/>
          <w:lang w:val="es-ES"/>
        </w:rPr>
        <w:lastRenderedPageBreak/>
        <w:t>recurso de revisión interpuesto por el Recurrente conforme a lo dispuesto en los artículos 6, apartado A, fracción IV de la Constitución Política de los Estados Unidos Mexicanos; 5, párrafos trigésimo</w:t>
      </w:r>
      <w:r w:rsidR="00433BF2">
        <w:rPr>
          <w:rFonts w:eastAsia="Palatino Linotype" w:cs="Palatino Linotype"/>
          <w:szCs w:val="24"/>
          <w:lang w:val="es-ES"/>
        </w:rPr>
        <w:t xml:space="preserve"> tercero y trigésimo cuarto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 xml:space="preserve">SEGUNDO. Sobre los alcances del recurso de revisión. </w:t>
      </w:r>
    </w:p>
    <w:p w14:paraId="75FE6B29"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42E978F" w14:textId="08579BAA" w:rsidR="00453FC0" w:rsidRDefault="00453FC0" w:rsidP="001F3675">
      <w:pPr>
        <w:pBdr>
          <w:top w:val="nil"/>
          <w:left w:val="nil"/>
          <w:bottom w:val="nil"/>
          <w:right w:val="nil"/>
          <w:between w:val="nil"/>
        </w:pBdr>
        <w:contextualSpacing/>
        <w:rPr>
          <w:rFonts w:eastAsia="Palatino Linotype" w:cs="Palatino Linotype"/>
          <w:color w:val="000000"/>
          <w:szCs w:val="24"/>
        </w:rPr>
      </w:pPr>
    </w:p>
    <w:p w14:paraId="172D362E" w14:textId="20AA6540" w:rsidR="00783CDD" w:rsidRPr="00C82353" w:rsidRDefault="0048628D" w:rsidP="00783CDD">
      <w:pPr>
        <w:rPr>
          <w:rFonts w:eastAsiaTheme="minorHAnsi" w:cstheme="minorBidi"/>
          <w:b/>
          <w:sz w:val="26"/>
          <w:szCs w:val="26"/>
          <w:lang w:eastAsia="en-US"/>
        </w:rPr>
      </w:pPr>
      <w:r>
        <w:rPr>
          <w:rFonts w:eastAsiaTheme="minorHAnsi" w:cstheme="minorBidi"/>
          <w:b/>
          <w:sz w:val="26"/>
          <w:szCs w:val="26"/>
          <w:lang w:eastAsia="en-US"/>
        </w:rPr>
        <w:t>TERCERO</w:t>
      </w:r>
      <w:r w:rsidR="00783CDD" w:rsidRPr="00C82353">
        <w:rPr>
          <w:rFonts w:eastAsiaTheme="minorHAnsi" w:cstheme="minorBidi"/>
          <w:b/>
          <w:sz w:val="26"/>
          <w:szCs w:val="26"/>
          <w:lang w:eastAsia="en-US"/>
        </w:rPr>
        <w:t xml:space="preserve">. De las causas de improcedencia. </w:t>
      </w:r>
    </w:p>
    <w:p w14:paraId="3C844B9E"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w:t>
      </w:r>
      <w:r w:rsidRPr="00C82353">
        <w:rPr>
          <w:rFonts w:eastAsiaTheme="minorHAnsi" w:cstheme="minorBidi"/>
          <w:szCs w:val="24"/>
          <w:lang w:eastAsia="en-US"/>
        </w:rPr>
        <w:lastRenderedPageBreak/>
        <w:t>artículo 9 de Ley de Transparencia y Acceso a la Información Pública del Estado de México y Municipios, en correlación con la seguridad jurídica que debe generar lo actuado ante este Órgano Garante.</w:t>
      </w:r>
    </w:p>
    <w:p w14:paraId="3A55BC1F" w14:textId="77777777" w:rsidR="00783CDD" w:rsidRPr="00C82353" w:rsidRDefault="00783CDD" w:rsidP="00783CDD">
      <w:pPr>
        <w:rPr>
          <w:rFonts w:eastAsiaTheme="minorHAnsi" w:cstheme="minorBidi"/>
          <w:szCs w:val="24"/>
          <w:lang w:eastAsia="en-US"/>
        </w:rPr>
      </w:pPr>
    </w:p>
    <w:p w14:paraId="061ED54B"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7E96487" w14:textId="77777777" w:rsidR="00783CDD" w:rsidRPr="00C82353" w:rsidRDefault="00783CDD" w:rsidP="00783CDD">
      <w:pPr>
        <w:rPr>
          <w:rFonts w:eastAsiaTheme="minorHAnsi" w:cstheme="minorBidi"/>
          <w:szCs w:val="24"/>
          <w:lang w:eastAsia="en-US"/>
        </w:rPr>
      </w:pPr>
    </w:p>
    <w:p w14:paraId="7FC2776A"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6C1EAF" w14:textId="77777777" w:rsidR="00783CDD" w:rsidRDefault="00783CDD" w:rsidP="00783CDD">
      <w:pPr>
        <w:rPr>
          <w:rFonts w:eastAsiaTheme="minorHAnsi" w:cstheme="minorBidi"/>
          <w:szCs w:val="24"/>
          <w:lang w:eastAsia="en-US"/>
        </w:rPr>
      </w:pPr>
    </w:p>
    <w:p w14:paraId="24E0FEC4" w14:textId="77777777" w:rsidR="00CB6665" w:rsidRDefault="00CB6665" w:rsidP="00783CDD">
      <w:pPr>
        <w:rPr>
          <w:rFonts w:eastAsiaTheme="minorHAnsi" w:cstheme="minorBidi"/>
          <w:szCs w:val="24"/>
          <w:lang w:eastAsia="en-US"/>
        </w:rPr>
      </w:pPr>
    </w:p>
    <w:p w14:paraId="68E1FF1B" w14:textId="1249931D" w:rsidR="00783CDD" w:rsidRPr="00C82353" w:rsidRDefault="0048628D" w:rsidP="00783CDD">
      <w:pPr>
        <w:rPr>
          <w:rFonts w:eastAsiaTheme="minorHAnsi" w:cstheme="minorBidi"/>
          <w:b/>
          <w:sz w:val="26"/>
          <w:szCs w:val="26"/>
          <w:lang w:eastAsia="en-US"/>
        </w:rPr>
      </w:pPr>
      <w:r>
        <w:rPr>
          <w:rFonts w:eastAsiaTheme="minorHAnsi" w:cstheme="minorBidi"/>
          <w:b/>
          <w:sz w:val="26"/>
          <w:szCs w:val="26"/>
          <w:lang w:eastAsia="en-US"/>
        </w:rPr>
        <w:lastRenderedPageBreak/>
        <w:t>CUAR</w:t>
      </w:r>
      <w:r w:rsidR="00783CDD">
        <w:rPr>
          <w:rFonts w:eastAsiaTheme="minorHAnsi" w:cstheme="minorBidi"/>
          <w:b/>
          <w:sz w:val="26"/>
          <w:szCs w:val="26"/>
          <w:lang w:eastAsia="en-US"/>
        </w:rPr>
        <w:t>TO</w:t>
      </w:r>
      <w:r w:rsidR="00783CDD" w:rsidRPr="00C82353">
        <w:rPr>
          <w:rFonts w:eastAsiaTheme="minorHAnsi" w:cstheme="minorBidi"/>
          <w:b/>
          <w:sz w:val="26"/>
          <w:szCs w:val="26"/>
          <w:lang w:eastAsia="en-US"/>
        </w:rPr>
        <w:t>. Análisis de la causal de sobreseimiento.</w:t>
      </w:r>
    </w:p>
    <w:p w14:paraId="41049F5A"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96212CA" w14:textId="77777777" w:rsidR="00783CDD" w:rsidRPr="00C82353" w:rsidRDefault="00783CDD" w:rsidP="00783CDD">
      <w:pPr>
        <w:rPr>
          <w:rFonts w:eastAsiaTheme="minorHAnsi" w:cstheme="minorBidi"/>
          <w:szCs w:val="24"/>
          <w:lang w:eastAsia="en-US"/>
        </w:rPr>
      </w:pPr>
    </w:p>
    <w:p w14:paraId="7277BA14"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762A8447" w14:textId="77777777" w:rsidR="00783CDD" w:rsidRPr="00C82353" w:rsidRDefault="00783CDD" w:rsidP="00783CDD">
      <w:pPr>
        <w:rPr>
          <w:rFonts w:eastAsiaTheme="minorHAnsi" w:cstheme="minorBidi"/>
          <w:szCs w:val="24"/>
          <w:lang w:eastAsia="en-US"/>
        </w:rPr>
      </w:pPr>
    </w:p>
    <w:p w14:paraId="5821911A" w14:textId="3A0B262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w:t>
      </w:r>
      <w:r w:rsidRPr="00C82353">
        <w:rPr>
          <w:rFonts w:eastAsiaTheme="minorHAnsi" w:cstheme="minorBidi"/>
          <w:szCs w:val="24"/>
          <w:lang w:eastAsia="en-US"/>
        </w:rPr>
        <w:lastRenderedPageBreak/>
        <w:t>Municipios, a efecto de generar certeza jurídica sobre la satisfacción del derecho de acceso a la información accionado por el particular</w:t>
      </w:r>
      <w:r w:rsidR="009A451E">
        <w:rPr>
          <w:rFonts w:eastAsiaTheme="minorHAnsi" w:cstheme="minorBidi"/>
          <w:szCs w:val="24"/>
          <w:lang w:eastAsia="en-US"/>
        </w:rPr>
        <w:t>.</w:t>
      </w:r>
    </w:p>
    <w:p w14:paraId="6677939D" w14:textId="77777777" w:rsidR="00C82353" w:rsidRPr="00213154" w:rsidRDefault="00C82353" w:rsidP="00E1091C">
      <w:pPr>
        <w:rPr>
          <w:rFonts w:eastAsiaTheme="minorHAnsi" w:cstheme="minorBidi"/>
          <w:sz w:val="22"/>
          <w:lang w:eastAsia="en-US"/>
        </w:rPr>
      </w:pPr>
    </w:p>
    <w:p w14:paraId="352E1353" w14:textId="23DA7B64" w:rsidR="0099716F" w:rsidRDefault="00EF7470" w:rsidP="009F5C74">
      <w:pPr>
        <w:rPr>
          <w:rFonts w:eastAsiaTheme="minorHAnsi" w:cstheme="minorBidi"/>
          <w:szCs w:val="24"/>
          <w:lang w:eastAsia="en-US"/>
        </w:rPr>
      </w:pPr>
      <w:r w:rsidRPr="009D62BC">
        <w:rPr>
          <w:rFonts w:eastAsiaTheme="minorHAnsi" w:cstheme="minorBidi"/>
          <w:szCs w:val="24"/>
          <w:lang w:eastAsia="en-US"/>
        </w:rPr>
        <w:t xml:space="preserve">En virtud de lo anterior, es conveniente recordar que </w:t>
      </w:r>
      <w:r w:rsidR="001926B6">
        <w:rPr>
          <w:rFonts w:eastAsiaTheme="minorHAnsi" w:cstheme="minorBidi"/>
          <w:szCs w:val="24"/>
          <w:lang w:eastAsia="en-US"/>
        </w:rPr>
        <w:t>el</w:t>
      </w:r>
      <w:r w:rsidR="001A3270" w:rsidRPr="009D62BC">
        <w:rPr>
          <w:rFonts w:eastAsiaTheme="minorHAnsi" w:cstheme="minorBidi"/>
          <w:szCs w:val="24"/>
          <w:lang w:eastAsia="en-US"/>
        </w:rPr>
        <w:t xml:space="preserve"> </w:t>
      </w:r>
      <w:r w:rsidR="004306BE" w:rsidRPr="009D62BC">
        <w:rPr>
          <w:rFonts w:eastAsiaTheme="minorHAnsi" w:cstheme="minorBidi"/>
          <w:szCs w:val="24"/>
          <w:lang w:eastAsia="en-US"/>
        </w:rPr>
        <w:t>R</w:t>
      </w:r>
      <w:r w:rsidR="001A3270" w:rsidRPr="009D62BC">
        <w:rPr>
          <w:rFonts w:eastAsiaTheme="minorHAnsi" w:cstheme="minorBidi"/>
          <w:szCs w:val="24"/>
          <w:lang w:eastAsia="en-US"/>
        </w:rPr>
        <w:t>ecurrente</w:t>
      </w:r>
      <w:r w:rsidR="009F5C74">
        <w:rPr>
          <w:rFonts w:eastAsiaTheme="minorHAnsi" w:cstheme="minorBidi"/>
          <w:szCs w:val="24"/>
          <w:lang w:eastAsia="en-US"/>
        </w:rPr>
        <w:t xml:space="preserve"> requirió </w:t>
      </w:r>
      <w:r w:rsidR="0048628D">
        <w:rPr>
          <w:rFonts w:eastAsiaTheme="minorHAnsi" w:cstheme="minorBidi"/>
          <w:szCs w:val="24"/>
          <w:lang w:eastAsia="en-US"/>
        </w:rPr>
        <w:t>una relación de fugas reparadas en las que se incluya la ubicación y el diámetro de la fuga reparada, lo anterior durante el periodo comprendido del primero de enero de dos mil veintidós al veinte de octubre de dos mil veintitrés.</w:t>
      </w:r>
    </w:p>
    <w:p w14:paraId="61441DD7" w14:textId="77777777" w:rsidR="009F5C74" w:rsidRDefault="009F5C74" w:rsidP="009F5C74">
      <w:pPr>
        <w:rPr>
          <w:rFonts w:eastAsiaTheme="minorHAnsi" w:cstheme="minorBidi"/>
          <w:szCs w:val="24"/>
          <w:lang w:eastAsia="en-US"/>
        </w:rPr>
      </w:pPr>
    </w:p>
    <w:p w14:paraId="599D5F1B" w14:textId="0FBC7B81" w:rsidR="00837584"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mediante </w:t>
      </w:r>
      <w:r w:rsidR="00837584" w:rsidRPr="009D62BC">
        <w:rPr>
          <w:rFonts w:eastAsia="Palatino Linotype" w:cs="Palatino Linotype"/>
          <w:color w:val="000000"/>
          <w:szCs w:val="24"/>
        </w:rPr>
        <w:t>la presentación de</w:t>
      </w:r>
      <w:r w:rsidR="009F5C74">
        <w:rPr>
          <w:rFonts w:eastAsia="Palatino Linotype" w:cs="Palatino Linotype"/>
          <w:color w:val="000000"/>
          <w:szCs w:val="24"/>
        </w:rPr>
        <w:t xml:space="preserve"> </w:t>
      </w:r>
      <w:r w:rsidR="00A9791A">
        <w:rPr>
          <w:rFonts w:eastAsia="Palatino Linotype" w:cs="Palatino Linotype"/>
          <w:color w:val="000000"/>
          <w:szCs w:val="24"/>
        </w:rPr>
        <w:t xml:space="preserve">los siguientes documentos: </w:t>
      </w:r>
    </w:p>
    <w:p w14:paraId="0CC5E022" w14:textId="1E3442FC" w:rsidR="007D4D7F" w:rsidRPr="009D62BC" w:rsidRDefault="007D4D7F" w:rsidP="00663A37">
      <w:pPr>
        <w:pBdr>
          <w:top w:val="nil"/>
          <w:left w:val="nil"/>
          <w:bottom w:val="nil"/>
          <w:right w:val="nil"/>
          <w:between w:val="nil"/>
        </w:pBdr>
        <w:contextualSpacing/>
        <w:rPr>
          <w:rFonts w:eastAsia="Palatino Linotype" w:cs="Palatino Linotype"/>
          <w:color w:val="000000"/>
          <w:szCs w:val="24"/>
        </w:rPr>
      </w:pPr>
    </w:p>
    <w:p w14:paraId="4067BBFA" w14:textId="586EC73F" w:rsidR="00213154" w:rsidRPr="003E59E9" w:rsidRDefault="0048628D" w:rsidP="0048628D">
      <w:pPr>
        <w:pStyle w:val="Prrafodelista"/>
        <w:numPr>
          <w:ilvl w:val="0"/>
          <w:numId w:val="42"/>
        </w:numPr>
        <w:pBdr>
          <w:top w:val="nil"/>
          <w:left w:val="nil"/>
          <w:bottom w:val="nil"/>
          <w:right w:val="nil"/>
          <w:between w:val="nil"/>
        </w:pBdr>
        <w:contextualSpacing/>
        <w:rPr>
          <w:rFonts w:eastAsia="Palatino Linotype" w:cs="Palatino Linotype"/>
          <w:color w:val="000000"/>
        </w:rPr>
      </w:pPr>
      <w:r w:rsidRPr="0048628D">
        <w:rPr>
          <w:rFonts w:eastAsia="Palatino Linotype" w:cs="Palatino Linotype"/>
          <w:b/>
          <w:bCs/>
          <w:iCs/>
          <w:color w:val="000000"/>
        </w:rPr>
        <w:t>RESP SAIMEX 106.pdf</w:t>
      </w:r>
      <w:r>
        <w:rPr>
          <w:rFonts w:eastAsia="Palatino Linotype" w:cs="Palatino Linotype"/>
          <w:bCs/>
          <w:iCs/>
          <w:color w:val="000000"/>
        </w:rPr>
        <w:t xml:space="preserve">. Oficio </w:t>
      </w:r>
      <w:proofErr w:type="spellStart"/>
      <w:r>
        <w:rPr>
          <w:rFonts w:eastAsia="Palatino Linotype" w:cs="Palatino Linotype"/>
          <w:bCs/>
          <w:iCs/>
          <w:color w:val="000000"/>
        </w:rPr>
        <w:t>OPDM</w:t>
      </w:r>
      <w:proofErr w:type="spellEnd"/>
      <w:r>
        <w:rPr>
          <w:rFonts w:eastAsia="Palatino Linotype" w:cs="Palatino Linotype"/>
          <w:bCs/>
          <w:iCs/>
          <w:color w:val="000000"/>
        </w:rPr>
        <w:t>/</w:t>
      </w:r>
      <w:proofErr w:type="spellStart"/>
      <w:r>
        <w:rPr>
          <w:rFonts w:eastAsia="Palatino Linotype" w:cs="Palatino Linotype"/>
          <w:bCs/>
          <w:iCs/>
          <w:color w:val="000000"/>
        </w:rPr>
        <w:t>DCyOH</w:t>
      </w:r>
      <w:proofErr w:type="spellEnd"/>
      <w:r>
        <w:rPr>
          <w:rFonts w:eastAsia="Palatino Linotype" w:cs="Palatino Linotype"/>
          <w:bCs/>
          <w:iCs/>
          <w:color w:val="000000"/>
        </w:rPr>
        <w:t xml:space="preserve">/2335/2023, emitido por el Encargado de Despacho de la Dirección de Construcción y Operación Hidráulica, con el cual se informó que se hacía entrega en medio electrónico en formato PDF de la relación de las fugas reparadas en el periodo </w:t>
      </w:r>
      <w:r w:rsidRPr="0048628D">
        <w:rPr>
          <w:rFonts w:eastAsia="Palatino Linotype" w:cs="Palatino Linotype"/>
          <w:bCs/>
          <w:iCs/>
          <w:color w:val="000000"/>
        </w:rPr>
        <w:t>del primero de enero de dos mil veintidós al veinte de octubre de dos mil veintitrés.</w:t>
      </w:r>
    </w:p>
    <w:p w14:paraId="50877A30" w14:textId="2A85333D" w:rsidR="003E59E9" w:rsidRDefault="0048628D" w:rsidP="0048628D">
      <w:pPr>
        <w:pStyle w:val="Prrafodelista"/>
        <w:numPr>
          <w:ilvl w:val="0"/>
          <w:numId w:val="42"/>
        </w:numPr>
        <w:pBdr>
          <w:top w:val="nil"/>
          <w:left w:val="nil"/>
          <w:bottom w:val="nil"/>
          <w:right w:val="nil"/>
          <w:between w:val="nil"/>
        </w:pBdr>
        <w:contextualSpacing/>
        <w:rPr>
          <w:rFonts w:eastAsia="Palatino Linotype" w:cs="Palatino Linotype"/>
          <w:color w:val="000000"/>
        </w:rPr>
      </w:pPr>
      <w:r w:rsidRPr="0048628D">
        <w:rPr>
          <w:rFonts w:eastAsia="Palatino Linotype" w:cs="Palatino Linotype"/>
          <w:b/>
          <w:bCs/>
          <w:iCs/>
          <w:color w:val="000000"/>
        </w:rPr>
        <w:t xml:space="preserve">RESP SAIMEX </w:t>
      </w:r>
      <w:r>
        <w:rPr>
          <w:rFonts w:eastAsia="Palatino Linotype" w:cs="Palatino Linotype"/>
          <w:b/>
          <w:bCs/>
          <w:iCs/>
          <w:color w:val="000000"/>
        </w:rPr>
        <w:t>0</w:t>
      </w:r>
      <w:r w:rsidRPr="0048628D">
        <w:rPr>
          <w:rFonts w:eastAsia="Palatino Linotype" w:cs="Palatino Linotype"/>
          <w:b/>
          <w:bCs/>
          <w:iCs/>
          <w:color w:val="000000"/>
        </w:rPr>
        <w:t>106.pdf</w:t>
      </w:r>
      <w:r w:rsidR="00CC36B6">
        <w:rPr>
          <w:rFonts w:eastAsia="Palatino Linotype" w:cs="Palatino Linotype"/>
          <w:b/>
          <w:bCs/>
          <w:iCs/>
          <w:color w:val="000000"/>
        </w:rPr>
        <w:t>.</w:t>
      </w:r>
      <w:r>
        <w:rPr>
          <w:rFonts w:eastAsia="Palatino Linotype" w:cs="Palatino Linotype"/>
          <w:bCs/>
          <w:iCs/>
          <w:color w:val="000000"/>
        </w:rPr>
        <w:t xml:space="preserve"> Relación de fugas reparadas en la que se observan los rubros de la fecha, comunidad y diámetro</w:t>
      </w:r>
      <w:r w:rsidR="00CC36B6">
        <w:rPr>
          <w:rFonts w:eastAsia="Palatino Linotype" w:cs="Palatino Linotype"/>
          <w:bCs/>
          <w:iCs/>
          <w:color w:val="000000"/>
        </w:rPr>
        <w:t>.</w:t>
      </w:r>
    </w:p>
    <w:p w14:paraId="01A5C048" w14:textId="77777777" w:rsidR="00A9791A" w:rsidRDefault="00A9791A" w:rsidP="00663A37">
      <w:pPr>
        <w:pBdr>
          <w:top w:val="nil"/>
          <w:left w:val="nil"/>
          <w:bottom w:val="nil"/>
          <w:right w:val="nil"/>
          <w:between w:val="nil"/>
        </w:pBdr>
        <w:contextualSpacing/>
        <w:rPr>
          <w:rFonts w:eastAsia="Palatino Linotype" w:cs="Palatino Linotype"/>
          <w:color w:val="000000"/>
          <w:szCs w:val="24"/>
        </w:rPr>
      </w:pPr>
    </w:p>
    <w:p w14:paraId="6419ECD9" w14:textId="677A908E"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 xml:space="preserve">acto </w:t>
      </w:r>
      <w:r w:rsidRPr="009D62BC">
        <w:rPr>
          <w:rFonts w:eastAsia="Palatino Linotype" w:cs="Palatino Linotype"/>
          <w:color w:val="000000"/>
          <w:szCs w:val="24"/>
        </w:rPr>
        <w:t>impugnado</w:t>
      </w:r>
      <w:r w:rsidR="00AD4EFD" w:rsidRPr="009D62BC">
        <w:rPr>
          <w:rFonts w:eastAsia="Palatino Linotype" w:cs="Palatino Linotype"/>
          <w:color w:val="000000"/>
          <w:szCs w:val="24"/>
        </w:rPr>
        <w:t xml:space="preserve"> </w:t>
      </w:r>
      <w:r w:rsidR="00CC36B6">
        <w:rPr>
          <w:rFonts w:eastAsia="Palatino Linotype" w:cs="Palatino Linotype"/>
          <w:color w:val="000000"/>
          <w:szCs w:val="24"/>
        </w:rPr>
        <w:t>y razones o motivos de inconformidad que</w:t>
      </w:r>
      <w:r w:rsidR="0048628D">
        <w:rPr>
          <w:rFonts w:eastAsia="Palatino Linotype" w:cs="Palatino Linotype"/>
          <w:color w:val="000000"/>
          <w:szCs w:val="24"/>
        </w:rPr>
        <w:t xml:space="preserve"> la </w:t>
      </w:r>
      <w:r w:rsidR="0048628D">
        <w:rPr>
          <w:rFonts w:eastAsia="Palatino Linotype" w:cs="Palatino Linotype"/>
          <w:color w:val="000000"/>
          <w:szCs w:val="24"/>
        </w:rPr>
        <w:lastRenderedPageBreak/>
        <w:t>información se encuentra incompleta, que no se presenta la calle y que el Sujeto Obligado entrega información incompleta cuando es solicitada por este medio</w:t>
      </w:r>
      <w:r w:rsidR="00CC36B6">
        <w:rPr>
          <w:rFonts w:eastAsia="Palatino Linotype" w:cs="Palatino Linotype"/>
          <w:color w:val="000000"/>
          <w:szCs w:val="24"/>
        </w:rPr>
        <w:t>.</w:t>
      </w:r>
    </w:p>
    <w:p w14:paraId="7A4B79CE" w14:textId="5B1AA52F" w:rsidR="000E182A" w:rsidRPr="009D62BC" w:rsidRDefault="000E182A" w:rsidP="00663A37">
      <w:pPr>
        <w:pBdr>
          <w:top w:val="nil"/>
          <w:left w:val="nil"/>
          <w:bottom w:val="nil"/>
          <w:right w:val="nil"/>
          <w:between w:val="nil"/>
        </w:pBdr>
        <w:contextualSpacing/>
        <w:rPr>
          <w:rFonts w:eastAsia="Palatino Linotype" w:cs="Palatino Linotype"/>
          <w:color w:val="000000"/>
          <w:szCs w:val="24"/>
        </w:rPr>
      </w:pPr>
    </w:p>
    <w:p w14:paraId="27B2C72E" w14:textId="37CDA2AA" w:rsidR="007D6BD4" w:rsidRDefault="0036591F" w:rsidP="007823EA">
      <w:pPr>
        <w:pBdr>
          <w:top w:val="nil"/>
          <w:left w:val="nil"/>
          <w:bottom w:val="nil"/>
          <w:right w:val="nil"/>
          <w:between w:val="nil"/>
        </w:pBdr>
        <w:contextualSpacing/>
      </w:pPr>
      <w:r>
        <w:t xml:space="preserve">Durante la etapa de manifestaciones, </w:t>
      </w:r>
      <w:r w:rsidR="005970FB" w:rsidRPr="009D62BC">
        <w:t>el Sujeto Obligado rindió su Informe Justificado mediante la presentación de</w:t>
      </w:r>
      <w:r w:rsidR="007D6BD4">
        <w:t xml:space="preserve"> </w:t>
      </w:r>
      <w:r w:rsidR="003E7329">
        <w:t xml:space="preserve">los siguientes documentos: </w:t>
      </w:r>
    </w:p>
    <w:p w14:paraId="7CBD8694" w14:textId="77777777" w:rsidR="007D6BD4" w:rsidRPr="007D6BD4" w:rsidRDefault="007D6BD4" w:rsidP="003E7329"/>
    <w:p w14:paraId="1F145CF8" w14:textId="2B3D8A38" w:rsidR="003E7329" w:rsidRPr="001C4412" w:rsidRDefault="006E12C4" w:rsidP="006E12C4">
      <w:pPr>
        <w:pStyle w:val="Prrafodelista"/>
        <w:numPr>
          <w:ilvl w:val="0"/>
          <w:numId w:val="45"/>
        </w:numPr>
        <w:rPr>
          <w:rFonts w:eastAsia="Palatino Linotype" w:cs="Palatino Linotype"/>
          <w:color w:val="000000"/>
        </w:rPr>
      </w:pPr>
      <w:r w:rsidRPr="006E12C4">
        <w:rPr>
          <w:rFonts w:eastAsia="Palatino Linotype" w:cs="Palatino Linotype"/>
          <w:b/>
          <w:bCs/>
          <w:color w:val="000000"/>
        </w:rPr>
        <w:t>RR SAIMEX 106.pdf</w:t>
      </w:r>
      <w:r w:rsidR="003E7329" w:rsidRPr="001C4412">
        <w:rPr>
          <w:rFonts w:eastAsia="Palatino Linotype" w:cs="Palatino Linotype"/>
          <w:bCs/>
          <w:color w:val="000000"/>
        </w:rPr>
        <w:t xml:space="preserve">. </w:t>
      </w:r>
      <w:r>
        <w:rPr>
          <w:rFonts w:eastAsia="Palatino Linotype" w:cs="Palatino Linotype"/>
          <w:bCs/>
          <w:color w:val="000000"/>
        </w:rPr>
        <w:t xml:space="preserve">Oficio </w:t>
      </w:r>
      <w:proofErr w:type="spellStart"/>
      <w:r>
        <w:rPr>
          <w:rFonts w:eastAsia="Palatino Linotype" w:cs="Palatino Linotype"/>
          <w:bCs/>
          <w:color w:val="000000"/>
        </w:rPr>
        <w:t>OPDM</w:t>
      </w:r>
      <w:proofErr w:type="spellEnd"/>
      <w:r>
        <w:rPr>
          <w:rFonts w:eastAsia="Palatino Linotype" w:cs="Palatino Linotype"/>
          <w:bCs/>
          <w:color w:val="000000"/>
        </w:rPr>
        <w:t>/</w:t>
      </w:r>
      <w:proofErr w:type="spellStart"/>
      <w:r>
        <w:rPr>
          <w:rFonts w:eastAsia="Palatino Linotype" w:cs="Palatino Linotype"/>
          <w:bCs/>
          <w:color w:val="000000"/>
        </w:rPr>
        <w:t>DCyOH</w:t>
      </w:r>
      <w:proofErr w:type="spellEnd"/>
      <w:r>
        <w:rPr>
          <w:rFonts w:eastAsia="Palatino Linotype" w:cs="Palatino Linotype"/>
          <w:bCs/>
          <w:color w:val="000000"/>
        </w:rPr>
        <w:t>/2624</w:t>
      </w:r>
      <w:r w:rsidRPr="006E12C4">
        <w:rPr>
          <w:rFonts w:eastAsia="Palatino Linotype" w:cs="Palatino Linotype"/>
          <w:bCs/>
          <w:color w:val="000000"/>
        </w:rPr>
        <w:t>/2023</w:t>
      </w:r>
      <w:r>
        <w:rPr>
          <w:rFonts w:eastAsia="Palatino Linotype" w:cs="Palatino Linotype"/>
          <w:bCs/>
          <w:color w:val="000000"/>
        </w:rPr>
        <w:t xml:space="preserve"> suscrito por </w:t>
      </w:r>
      <w:r w:rsidRPr="006E12C4">
        <w:rPr>
          <w:rFonts w:eastAsia="Palatino Linotype" w:cs="Palatino Linotype"/>
          <w:bCs/>
          <w:color w:val="000000"/>
        </w:rPr>
        <w:t>el Encargado de Despacho de la Dirección de Construcción y Operación Hidráulica</w:t>
      </w:r>
      <w:r>
        <w:rPr>
          <w:rFonts w:eastAsia="Palatino Linotype" w:cs="Palatino Linotype"/>
          <w:bCs/>
          <w:color w:val="000000"/>
        </w:rPr>
        <w:t>, por medio del cual se informó que se solicitó al área correspondiente el complemento de la información solicitada, la cual se anexa en medio electrónico en formato PDF.</w:t>
      </w:r>
    </w:p>
    <w:p w14:paraId="04867993" w14:textId="479E0FF5" w:rsidR="006E12C4" w:rsidRPr="006E12C4" w:rsidRDefault="006E12C4" w:rsidP="006E12C4">
      <w:pPr>
        <w:pStyle w:val="Prrafodelista"/>
        <w:numPr>
          <w:ilvl w:val="0"/>
          <w:numId w:val="45"/>
        </w:numPr>
        <w:rPr>
          <w:rFonts w:eastAsia="Palatino Linotype" w:cs="Palatino Linotype"/>
          <w:bCs/>
          <w:color w:val="000000"/>
        </w:rPr>
      </w:pPr>
      <w:r w:rsidRPr="006E12C4">
        <w:rPr>
          <w:rFonts w:eastAsia="Palatino Linotype" w:cs="Palatino Linotype"/>
          <w:b/>
          <w:bCs/>
          <w:color w:val="000000"/>
        </w:rPr>
        <w:t>08410-INFOEM-IP-RR-2023.pdf</w:t>
      </w:r>
      <w:r w:rsidR="00137F76" w:rsidRPr="001C4412">
        <w:rPr>
          <w:rFonts w:eastAsia="Palatino Linotype" w:cs="Palatino Linotype"/>
          <w:bCs/>
          <w:color w:val="000000"/>
        </w:rPr>
        <w:t xml:space="preserve">. </w:t>
      </w:r>
      <w:r w:rsidRPr="006E12C4">
        <w:rPr>
          <w:rFonts w:eastAsia="Palatino Linotype" w:cs="Palatino Linotype"/>
          <w:bCs/>
          <w:color w:val="000000"/>
        </w:rPr>
        <w:t xml:space="preserve">Relación de fugas reparadas en la que se observan los rubros de la fecha, </w:t>
      </w:r>
      <w:r>
        <w:rPr>
          <w:rFonts w:eastAsia="Palatino Linotype" w:cs="Palatino Linotype"/>
          <w:bCs/>
          <w:color w:val="000000"/>
        </w:rPr>
        <w:t xml:space="preserve">calle, </w:t>
      </w:r>
      <w:r w:rsidRPr="006E12C4">
        <w:rPr>
          <w:rFonts w:eastAsia="Palatino Linotype" w:cs="Palatino Linotype"/>
          <w:bCs/>
          <w:color w:val="000000"/>
        </w:rPr>
        <w:t>comunidad y diámetro</w:t>
      </w:r>
      <w:r>
        <w:rPr>
          <w:rFonts w:eastAsia="Palatino Linotype" w:cs="Palatino Linotype"/>
          <w:bCs/>
          <w:iCs/>
          <w:color w:val="000000"/>
        </w:rPr>
        <w:t>, como se observa a continuación</w:t>
      </w:r>
      <w:r w:rsidR="00A708E9">
        <w:rPr>
          <w:rFonts w:eastAsia="Palatino Linotype" w:cs="Palatino Linotype"/>
          <w:bCs/>
          <w:iCs/>
          <w:color w:val="000000"/>
        </w:rPr>
        <w:t>, a modo de ejemplo</w:t>
      </w:r>
      <w:r>
        <w:rPr>
          <w:rFonts w:eastAsia="Palatino Linotype" w:cs="Palatino Linotype"/>
          <w:bCs/>
          <w:iCs/>
          <w:color w:val="000000"/>
        </w:rPr>
        <w:t>:</w:t>
      </w:r>
    </w:p>
    <w:p w14:paraId="7A7EE894" w14:textId="77777777" w:rsidR="006E12C4" w:rsidRDefault="006E12C4" w:rsidP="006E12C4">
      <w:pPr>
        <w:pStyle w:val="Prrafodelista"/>
        <w:ind w:left="709"/>
        <w:rPr>
          <w:rFonts w:eastAsia="Palatino Linotype" w:cs="Palatino Linotype"/>
          <w:b/>
          <w:bCs/>
          <w:color w:val="000000"/>
        </w:rPr>
      </w:pPr>
    </w:p>
    <w:p w14:paraId="7A29AE22" w14:textId="4DF3645D" w:rsidR="00A708E9" w:rsidRPr="001C4412" w:rsidRDefault="00A708E9" w:rsidP="006E12C4">
      <w:pPr>
        <w:pStyle w:val="Prrafodelista"/>
        <w:ind w:left="709"/>
        <w:rPr>
          <w:rFonts w:eastAsia="Palatino Linotype" w:cs="Palatino Linotype"/>
          <w:bCs/>
          <w:color w:val="000000"/>
        </w:rPr>
      </w:pPr>
      <w:r w:rsidRPr="00A708E9">
        <w:rPr>
          <w:rFonts w:eastAsia="Palatino Linotype" w:cs="Palatino Linotype"/>
          <w:bCs/>
          <w:noProof/>
          <w:color w:val="000000"/>
          <w:lang w:val="es-MX" w:eastAsia="es-MX"/>
        </w:rPr>
        <w:drawing>
          <wp:inline distT="0" distB="0" distL="0" distR="0" wp14:anchorId="0D5E2D70" wp14:editId="6646DD20">
            <wp:extent cx="5505450" cy="881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2369" cy="894970"/>
                    </a:xfrm>
                    <a:prstGeom prst="rect">
                      <a:avLst/>
                    </a:prstGeom>
                  </pic:spPr>
                </pic:pic>
              </a:graphicData>
            </a:graphic>
          </wp:inline>
        </w:drawing>
      </w:r>
    </w:p>
    <w:p w14:paraId="1E36CFC6" w14:textId="77777777" w:rsidR="003E7329" w:rsidRDefault="003E7329" w:rsidP="003E7329">
      <w:pPr>
        <w:rPr>
          <w:rFonts w:eastAsia="Palatino Linotype" w:cs="Palatino Linotype"/>
          <w:color w:val="000000"/>
          <w:szCs w:val="24"/>
        </w:rPr>
      </w:pPr>
    </w:p>
    <w:p w14:paraId="5E7908EC"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64583D9E"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2840C83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lastRenderedPageBreak/>
        <w:t>Artículo 6o.</w:t>
      </w:r>
      <w:r w:rsidRPr="665C2826">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665C2826">
        <w:rPr>
          <w:rFonts w:eastAsia="Palatino Linotype" w:cs="Palatino Linotype"/>
          <w:b/>
          <w:bCs/>
          <w:i/>
          <w:iCs/>
          <w:color w:val="000000" w:themeColor="text1"/>
          <w:sz w:val="22"/>
          <w:lang w:val="es-ES"/>
        </w:rPr>
        <w:t>El derecho a la información será garantizado por el Estado.</w:t>
      </w:r>
      <w:r w:rsidRPr="665C2826">
        <w:rPr>
          <w:rFonts w:eastAsia="Palatino Linotype" w:cs="Palatino Linotype"/>
          <w:i/>
          <w:iCs/>
          <w:color w:val="000000" w:themeColor="text1"/>
          <w:sz w:val="22"/>
          <w:lang w:val="es-ES"/>
        </w:rPr>
        <w:t xml:space="preserve"> </w:t>
      </w:r>
    </w:p>
    <w:p w14:paraId="584DBC7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4352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Toda persona tiene derecho al libre acceso a información plural y oportuna, así como a buscar, recibir y difundir información e ideas de toda índole por cualquier medio de expresión.</w:t>
      </w:r>
    </w:p>
    <w:p w14:paraId="66CB95A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B39F19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Para efectos de lo dispuesto en el presente artículo se observará lo siguiente:</w:t>
      </w:r>
    </w:p>
    <w:p w14:paraId="68F58B8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EF6FF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A. Para el ejercicio del derecho de acceso a la información, la Federación, los Estados y el Distrito Federal, en el ámbito de sus respectivas competencias, se regirán por los siguientes principios y bases:</w:t>
      </w:r>
    </w:p>
    <w:p w14:paraId="54B99CC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FC1521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I. Toda la información en posesión de</w:t>
      </w:r>
      <w:r w:rsidRPr="665C2826">
        <w:rPr>
          <w:rFonts w:eastAsia="Palatino Linotype" w:cs="Palatino Linotype"/>
          <w:i/>
          <w:iCs/>
          <w:color w:val="000000" w:themeColor="text1"/>
          <w:sz w:val="22"/>
          <w:lang w:val="es-ES"/>
        </w:rPr>
        <w:t xml:space="preserve"> </w:t>
      </w:r>
      <w:r w:rsidRPr="665C2826">
        <w:rPr>
          <w:rFonts w:eastAsia="Palatino Linotype" w:cs="Palatino Linotype"/>
          <w:b/>
          <w:bCs/>
          <w:i/>
          <w:iCs/>
          <w:color w:val="000000" w:themeColor="text1"/>
          <w:sz w:val="22"/>
          <w:lang w:val="es-ES"/>
        </w:rPr>
        <w:t>cualquier autoridad</w:t>
      </w:r>
      <w:r w:rsidRPr="665C2826">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665C2826">
        <w:rPr>
          <w:rFonts w:eastAsia="Palatino Linotype" w:cs="Palatino Linotype"/>
          <w:b/>
          <w:bCs/>
          <w:i/>
          <w:iCs/>
          <w:color w:val="000000" w:themeColor="text1"/>
          <w:sz w:val="22"/>
          <w:lang w:val="es-ES"/>
        </w:rPr>
        <w:t>en el ámbito federal, estatal y municipal, es pública</w:t>
      </w:r>
      <w:r w:rsidRPr="665C2826">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665C2826">
        <w:rPr>
          <w:rFonts w:eastAsia="Palatino Linotype" w:cs="Palatino Linotype"/>
          <w:b/>
          <w:bCs/>
          <w:i/>
          <w:iCs/>
          <w:color w:val="000000" w:themeColor="text1"/>
          <w:sz w:val="22"/>
          <w:lang w:val="es-ES"/>
        </w:rPr>
        <w:t>Los sujetos obligados deberán documentar todo acto que derive del ejercicio de sus facultades, competencias o funciones</w:t>
      </w:r>
      <w:r w:rsidRPr="665C2826">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6677329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que se refiere a la vida privada y los datos personales será protegida en los términos y con las excepciones que fijen las leyes.</w:t>
      </w:r>
    </w:p>
    <w:p w14:paraId="05DCBCD3"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0044A8B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6508776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665C2826">
        <w:rPr>
          <w:rFonts w:eastAsia="Palatino Linotype" w:cs="Palatino Linotype"/>
          <w:i/>
          <w:iCs/>
          <w:color w:val="000000" w:themeColor="text1"/>
          <w:sz w:val="22"/>
          <w:lang w:val="es-ES"/>
        </w:rPr>
        <w:t xml:space="preserve">, </w:t>
      </w:r>
      <w:r w:rsidRPr="665C2826">
        <w:rPr>
          <w:rFonts w:eastAsia="Palatino Linotype" w:cs="Palatino Linotype"/>
          <w:b/>
          <w:bCs/>
          <w:i/>
          <w:iCs/>
          <w:color w:val="000000" w:themeColor="text1"/>
          <w:sz w:val="22"/>
          <w:lang w:val="es-ES"/>
        </w:rPr>
        <w:t xml:space="preserve">la información completa y actualizada sobre el ejercicio de los recursos públicos </w:t>
      </w:r>
      <w:r w:rsidRPr="665C2826">
        <w:rPr>
          <w:rFonts w:eastAsia="Palatino Linotype" w:cs="Palatino Linotype"/>
          <w:i/>
          <w:iCs/>
          <w:color w:val="000000" w:themeColor="text1"/>
          <w:sz w:val="22"/>
          <w:lang w:val="es-ES"/>
        </w:rPr>
        <w:t>y los indicadores que permitan rendir cuenta del cumplimiento de sus objetivos y de los resultados obtenidos.</w:t>
      </w:r>
    </w:p>
    <w:p w14:paraId="10DA645F"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VI. Las leyes determinarán la manera en que los sujetos obligados deberán hacer pública la información relativa a los recursos públicos que entreguen a personas físicas o morales.</w:t>
      </w:r>
    </w:p>
    <w:p w14:paraId="2549553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095734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7192DA5E"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w:t>
      </w:r>
    </w:p>
    <w:p w14:paraId="29D0462E"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La ley establecerá aquella información que se considere reservada o confidencial.</w:t>
      </w:r>
    </w:p>
    <w:p w14:paraId="36211A1E"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 w:val="22"/>
          <w:lang w:val="es-ES"/>
        </w:rPr>
      </w:pPr>
    </w:p>
    <w:p w14:paraId="2EF3CEB6"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Por su parte, la Constitución Política del Estado Libre y Soberano de México, en su artículo 5°, dispone en su parte conducente, 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 </w:t>
      </w: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665C2826">
        <w:rPr>
          <w:rFonts w:eastAsia="Palatino Linotype" w:cs="Palatino Linotype"/>
          <w:i/>
          <w:iCs/>
          <w:color w:val="000000" w:themeColor="text1"/>
          <w:sz w:val="22"/>
          <w:lang w:val="es-ES"/>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6F80EC5C"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vé en su artículo 23, fracción I</w:t>
      </w:r>
      <w:r w:rsidR="001C4412">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489B9027" w:rsidR="009A451E" w:rsidRPr="00C82353" w:rsidRDefault="001C4412"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62AD1FB0" w:rsidR="009A451E" w:rsidRPr="00C82353" w:rsidRDefault="009A451E"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1C4412">
        <w:rPr>
          <w:rFonts w:eastAsia="Palatino Linotype" w:cs="Palatino Linotype"/>
          <w:b/>
          <w:bCs/>
          <w:i/>
          <w:iCs/>
          <w:sz w:val="22"/>
          <w:lang w:val="es-ES"/>
        </w:rPr>
        <w:t>V</w:t>
      </w:r>
      <w:r w:rsidRPr="665C2826">
        <w:rPr>
          <w:rFonts w:eastAsia="Palatino Linotype" w:cs="Palatino Linotype"/>
          <w:b/>
          <w:bCs/>
          <w:i/>
          <w:iCs/>
          <w:sz w:val="22"/>
          <w:lang w:val="es-ES"/>
        </w:rPr>
        <w:t>.</w:t>
      </w:r>
      <w:r w:rsidRPr="665C2826">
        <w:rPr>
          <w:rFonts w:eastAsia="Palatino Linotype" w:cs="Palatino Linotype"/>
          <w:i/>
          <w:iCs/>
          <w:sz w:val="22"/>
          <w:lang w:val="es-ES"/>
        </w:rPr>
        <w:t xml:space="preserve"> </w:t>
      </w:r>
      <w:r w:rsidR="001C4412">
        <w:rPr>
          <w:rFonts w:eastAsia="Palatino Linotype" w:cs="Palatino Linotype"/>
          <w:i/>
          <w:iCs/>
          <w:sz w:val="22"/>
          <w:lang w:val="es-ES"/>
        </w:rPr>
        <w:t>Los</w:t>
      </w:r>
      <w:r>
        <w:rPr>
          <w:rFonts w:eastAsia="Palatino Linotype" w:cs="Palatino Linotype"/>
          <w:i/>
          <w:iCs/>
          <w:sz w:val="22"/>
          <w:lang w:val="es-ES"/>
        </w:rPr>
        <w:t xml:space="preserve"> </w:t>
      </w:r>
      <w:r w:rsidR="001C4412" w:rsidRPr="001C4412">
        <w:rPr>
          <w:rFonts w:eastAsia="Palatino Linotype" w:cs="Palatino Linotype"/>
          <w:i/>
          <w:iCs/>
          <w:sz w:val="22"/>
          <w:lang w:val="es-ES"/>
        </w:rPr>
        <w:t>ayuntamientos y las dependencias, organismos, órganos y entidades de la administración municipal</w:t>
      </w:r>
      <w:r w:rsidRPr="665C2826">
        <w:rPr>
          <w:rFonts w:eastAsia="Palatino Linotype" w:cs="Palatino Linotype"/>
          <w:i/>
          <w:iCs/>
          <w:sz w:val="22"/>
          <w:lang w:val="es-ES"/>
        </w:rPr>
        <w:t>;</w:t>
      </w:r>
    </w:p>
    <w:p w14:paraId="0EF64FEE" w14:textId="77777777" w:rsidR="009A451E" w:rsidRPr="00C82353"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523291C3" w14:textId="77777777" w:rsidR="00F0272B" w:rsidRDefault="00F0272B" w:rsidP="009A451E">
      <w:pPr>
        <w:pBdr>
          <w:top w:val="nil"/>
          <w:left w:val="nil"/>
          <w:bottom w:val="nil"/>
          <w:right w:val="nil"/>
          <w:between w:val="nil"/>
        </w:pBdr>
        <w:contextualSpacing/>
        <w:rPr>
          <w:rFonts w:eastAsia="Palatino Linotype" w:cs="Palatino Linotype"/>
          <w:color w:val="000000"/>
          <w:szCs w:val="24"/>
        </w:rPr>
      </w:pPr>
    </w:p>
    <w:p w14:paraId="790EBF3A" w14:textId="71CC4D12" w:rsidR="00F0272B" w:rsidRDefault="00F0272B" w:rsidP="009A451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se advierte que la inconformidad del Recurrente</w:t>
      </w:r>
      <w:r w:rsidR="00A708E9">
        <w:rPr>
          <w:rFonts w:eastAsia="Palatino Linotype" w:cs="Palatino Linotype"/>
          <w:color w:val="000000"/>
          <w:szCs w:val="24"/>
        </w:rPr>
        <w:t xml:space="preserve"> consistió en que la información proporcionada estaba incompleta,</w:t>
      </w:r>
      <w:r>
        <w:rPr>
          <w:rFonts w:eastAsia="Palatino Linotype" w:cs="Palatino Linotype"/>
          <w:color w:val="000000"/>
          <w:szCs w:val="24"/>
        </w:rPr>
        <w:t xml:space="preserve"> lo que se actualiza la hipótesis previst</w:t>
      </w:r>
      <w:r w:rsidR="0021534A">
        <w:rPr>
          <w:rFonts w:eastAsia="Palatino Linotype" w:cs="Palatino Linotype"/>
          <w:color w:val="000000"/>
          <w:szCs w:val="24"/>
        </w:rPr>
        <w:t>a en el artículo 179 fracción V</w:t>
      </w:r>
      <w:r>
        <w:rPr>
          <w:rFonts w:eastAsia="Palatino Linotype" w:cs="Palatino Linotype"/>
          <w:color w:val="000000"/>
          <w:szCs w:val="24"/>
        </w:rPr>
        <w:t xml:space="preserve"> de la Ley de Transparencia estatal.</w:t>
      </w:r>
    </w:p>
    <w:p w14:paraId="6220A664"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p>
    <w:p w14:paraId="15B2282D" w14:textId="1A8008FF" w:rsidR="00F0272B" w:rsidRDefault="009A451E" w:rsidP="009A451E">
      <w:r w:rsidRPr="00F2066C">
        <w:t>En segundo término, de la lectura de los motivos de inconformidad planteados por el Recurrente se despren</w:t>
      </w:r>
      <w:r w:rsidR="00F0272B">
        <w:t xml:space="preserve">de que el Recurrente </w:t>
      </w:r>
      <w:r w:rsidR="0021534A">
        <w:t>manifestó su inconformidad ante la omisión de que se le informara la calle en la que se realizó la reparación de la fuga, sin que se advierta que agravio alguno ante el resto de la información proporcionada por el Sujeto Obligado.</w:t>
      </w:r>
    </w:p>
    <w:p w14:paraId="031A140E" w14:textId="77777777" w:rsidR="0021534A" w:rsidRDefault="0021534A" w:rsidP="009A451E"/>
    <w:p w14:paraId="21AD6D29" w14:textId="4E354473" w:rsidR="0021534A" w:rsidRPr="00C6704C" w:rsidRDefault="0021534A" w:rsidP="0021534A">
      <w:pPr>
        <w:rPr>
          <w:rFonts w:eastAsia="Palatino Linotype" w:cs="Palatino Linotype"/>
          <w:szCs w:val="24"/>
          <w:lang w:val="es-MX"/>
        </w:rPr>
      </w:pPr>
      <w:r>
        <w:t>En ese sentido, se</w:t>
      </w:r>
      <w:r w:rsidRPr="00C6704C">
        <w:rPr>
          <w:rFonts w:eastAsia="Palatino Linotype" w:cs="Palatino Linotype"/>
          <w:szCs w:val="24"/>
          <w:lang w:val="es-MX"/>
        </w:rPr>
        <w:t xml:space="preserve"> debe entender que </w:t>
      </w:r>
      <w:r>
        <w:rPr>
          <w:rFonts w:eastAsia="Palatino Linotype" w:cs="Palatino Linotype"/>
          <w:szCs w:val="24"/>
          <w:lang w:val="es-MX"/>
        </w:rPr>
        <w:t>el</w:t>
      </w:r>
      <w:r w:rsidRPr="00C6704C">
        <w:rPr>
          <w:rFonts w:eastAsia="Palatino Linotype" w:cs="Palatino Linotype"/>
          <w:szCs w:val="24"/>
          <w:lang w:val="es-MX"/>
        </w:rPr>
        <w:t xml:space="preserve"> particular consintió parcialmente la respuesta, pues, se reitera, que no hubo inconformidad</w:t>
      </w:r>
      <w:r>
        <w:rPr>
          <w:rFonts w:eastAsia="Palatino Linotype" w:cs="Palatino Linotype"/>
          <w:szCs w:val="24"/>
          <w:lang w:val="es-MX"/>
        </w:rPr>
        <w:t xml:space="preserve"> ante la información proporcionada en respuesta, sino únicamente a que no se le informó el nombre de la calle</w:t>
      </w:r>
      <w:r w:rsidRPr="00C6704C">
        <w:rPr>
          <w:rFonts w:eastAsia="Palatino Linotype" w:cs="Palatino Linotype"/>
          <w:szCs w:val="24"/>
          <w:lang w:val="es-MX"/>
        </w:rPr>
        <w:t xml:space="preserve">. Lo anterior es así debido a que cuando un solicitante no expresa razón o motivo de inconformidad en contra de todos los rubros de la respuesta que pudieran ser un agravio a su derecho, los mismos deben estimarse atendidos. Sirve de apoyo a lo anterior, por analogía, la tesis </w:t>
      </w:r>
      <w:r w:rsidRPr="00C6704C">
        <w:rPr>
          <w:rFonts w:eastAsia="Palatino Linotype" w:cs="Palatino Linotype"/>
          <w:szCs w:val="24"/>
          <w:lang w:val="es-MX"/>
        </w:rPr>
        <w:lastRenderedPageBreak/>
        <w:t>jurisprudencial número 3ª./J.7/91, publicada en el Semanario Judicial de la Federación y su Gaceta bajo el número de registro digital 174177, en la que se establece lo siguiente:</w:t>
      </w:r>
    </w:p>
    <w:p w14:paraId="15417AF7" w14:textId="77777777" w:rsidR="0021534A" w:rsidRPr="00C6704C" w:rsidRDefault="0021534A" w:rsidP="0021534A">
      <w:pPr>
        <w:rPr>
          <w:rFonts w:eastAsia="Palatino Linotype" w:cs="Palatino Linotype"/>
          <w:szCs w:val="24"/>
          <w:lang w:val="es-MX"/>
        </w:rPr>
      </w:pPr>
    </w:p>
    <w:p w14:paraId="0C170AA2"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REVISIÓN EN AMPARO. LOS RESOLUTIVOS NO COMBATIDOS DEBEN DECLARARSE FIRMES</w:t>
      </w:r>
      <w:r w:rsidRPr="00C6704C">
        <w:rPr>
          <w:rFonts w:eastAsia="Palatino Linotype" w:cs="Palatino Linotype"/>
          <w:i/>
          <w:sz w:val="22"/>
          <w:lang w:val="es-MX"/>
        </w:rPr>
        <w:t xml:space="preserve">. </w:t>
      </w:r>
    </w:p>
    <w:p w14:paraId="6AFFA577"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i/>
          <w:sz w:val="22"/>
          <w:lang w:val="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C7BC468" w14:textId="77777777" w:rsidR="0021534A" w:rsidRPr="00C6704C" w:rsidRDefault="0021534A" w:rsidP="0021534A">
      <w:pPr>
        <w:rPr>
          <w:rFonts w:eastAsia="Palatino Linotype" w:cs="Palatino Linotype"/>
          <w:szCs w:val="24"/>
          <w:lang w:val="es-MX"/>
        </w:rPr>
      </w:pPr>
    </w:p>
    <w:p w14:paraId="632AC57C" w14:textId="77777777" w:rsidR="0021534A" w:rsidRPr="00C6704C" w:rsidRDefault="0021534A" w:rsidP="0021534A">
      <w:pPr>
        <w:rPr>
          <w:rFonts w:eastAsia="Palatino Linotype" w:cs="Palatino Linotype"/>
          <w:szCs w:val="24"/>
          <w:lang w:val="es-MX"/>
        </w:rPr>
      </w:pPr>
      <w:r w:rsidRPr="00C6704C">
        <w:rPr>
          <w:rFonts w:eastAsia="Palatino Linotype" w:cs="Palatino Linotype"/>
          <w:szCs w:val="24"/>
          <w:lang w:val="es-MX"/>
        </w:rPr>
        <w:t>Así, la parte de la solicitud sobre la que no se expresó inconformidad, debe declararse consentida por la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cuyo contenido señala lo siguiente:</w:t>
      </w:r>
    </w:p>
    <w:p w14:paraId="7AE7220D" w14:textId="77777777" w:rsidR="0021534A" w:rsidRPr="00C6704C" w:rsidRDefault="0021534A" w:rsidP="0021534A">
      <w:pPr>
        <w:rPr>
          <w:rFonts w:eastAsia="Palatino Linotype" w:cs="Palatino Linotype"/>
          <w:szCs w:val="24"/>
          <w:lang w:val="es-MX"/>
        </w:rPr>
      </w:pPr>
    </w:p>
    <w:p w14:paraId="10123E2B"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ACTOS CONSENTIDOS. SON LOS QUE NO SE IMPUGNAN MEDIANTE EL RECURSO IDÓNEO.</w:t>
      </w:r>
      <w:r w:rsidRPr="00C6704C">
        <w:rPr>
          <w:rFonts w:eastAsia="Palatino Linotype" w:cs="Palatino Linotype"/>
          <w:i/>
          <w:sz w:val="22"/>
          <w:lang w:val="es-MX"/>
        </w:rPr>
        <w:t xml:space="preserve"> </w:t>
      </w:r>
    </w:p>
    <w:p w14:paraId="26E7AB66" w14:textId="77777777" w:rsidR="0021534A" w:rsidRPr="00C6704C" w:rsidRDefault="0021534A" w:rsidP="0021534A">
      <w:pPr>
        <w:spacing w:line="240" w:lineRule="auto"/>
        <w:ind w:left="567" w:right="567"/>
        <w:rPr>
          <w:rFonts w:eastAsia="Palatino Linotype" w:cs="Palatino Linotype"/>
          <w:sz w:val="22"/>
          <w:lang w:val="es-MX"/>
        </w:rPr>
      </w:pPr>
      <w:r w:rsidRPr="00C6704C">
        <w:rPr>
          <w:rFonts w:eastAsia="Palatino Linotype" w:cs="Palatino Linotype"/>
          <w:i/>
          <w:sz w:val="22"/>
          <w:lang w:val="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0A72F3D" w14:textId="77777777" w:rsidR="0021534A" w:rsidRPr="00C6704C" w:rsidRDefault="0021534A" w:rsidP="0021534A">
      <w:pPr>
        <w:rPr>
          <w:rFonts w:eastAsia="Palatino Linotype" w:cs="Palatino Linotype"/>
          <w:sz w:val="22"/>
          <w:lang w:val="es-MX"/>
        </w:rPr>
      </w:pPr>
    </w:p>
    <w:p w14:paraId="48CC0011" w14:textId="77777777" w:rsidR="0021534A" w:rsidRPr="00C6704C" w:rsidRDefault="0021534A" w:rsidP="0021534A">
      <w:pPr>
        <w:rPr>
          <w:rFonts w:eastAsia="Palatino Linotype" w:cs="Palatino Linotype"/>
          <w:szCs w:val="24"/>
          <w:lang w:val="es-MX"/>
        </w:rPr>
      </w:pPr>
      <w:r w:rsidRPr="00C6704C">
        <w:rPr>
          <w:rFonts w:eastAsia="Palatino Linotype" w:cs="Palatino Linotype"/>
          <w:szCs w:val="24"/>
          <w:lang w:val="es-MX"/>
        </w:rPr>
        <w:t xml:space="preserve">Para mayor abundamiento, también resulta aplicable el criterio 01/20 emitido por el Instituto Nacional de Transparencia, Acceso a la Información Pública y Protección de Datos Personales, que a la letra estipula lo siguiente: </w:t>
      </w:r>
    </w:p>
    <w:p w14:paraId="552B5BE6" w14:textId="77777777" w:rsidR="0021534A" w:rsidRPr="00C6704C" w:rsidRDefault="0021534A" w:rsidP="0021534A">
      <w:pPr>
        <w:rPr>
          <w:rFonts w:eastAsia="Palatino Linotype" w:cs="Palatino Linotype"/>
          <w:sz w:val="22"/>
          <w:lang w:val="es-MX"/>
        </w:rPr>
      </w:pPr>
    </w:p>
    <w:p w14:paraId="7B716A95"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 xml:space="preserve">Actos consentidos tácitamente. Improcedencia de su análisis. </w:t>
      </w:r>
      <w:r w:rsidRPr="00C6704C">
        <w:rPr>
          <w:rFonts w:eastAsia="Palatino Linotype" w:cs="Palatino Linotype"/>
          <w:i/>
          <w:sz w:val="22"/>
          <w:lang w:val="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912C2C6" w14:textId="77777777" w:rsidR="0021534A" w:rsidRPr="00C6704C" w:rsidRDefault="0021534A" w:rsidP="0021534A">
      <w:pPr>
        <w:rPr>
          <w:rFonts w:eastAsia="Palatino Linotype" w:cs="Palatino Linotype"/>
          <w:sz w:val="22"/>
          <w:lang w:val="es-MX"/>
        </w:rPr>
      </w:pPr>
    </w:p>
    <w:p w14:paraId="6FC70E74" w14:textId="58330C38" w:rsidR="0021534A" w:rsidRDefault="0021534A" w:rsidP="0021534A">
      <w:pPr>
        <w:rPr>
          <w:rFonts w:eastAsia="Palatino Linotype" w:cs="Palatino Linotype"/>
          <w:szCs w:val="24"/>
          <w:lang w:val="es-MX"/>
        </w:rPr>
      </w:pPr>
      <w:r>
        <w:rPr>
          <w:rFonts w:eastAsia="Palatino Linotype" w:cs="Palatino Linotype"/>
          <w:szCs w:val="24"/>
          <w:lang w:val="es-MX"/>
        </w:rPr>
        <w:t>Por lo señalado anteriormente, el estudio sólo versará en determinar si el Sujeto Obligado entregó la información faltante al momento de rendir el Informe Justificado.</w:t>
      </w:r>
    </w:p>
    <w:p w14:paraId="50B55963" w14:textId="77777777" w:rsidR="0021534A" w:rsidRDefault="0021534A" w:rsidP="0021534A">
      <w:pPr>
        <w:rPr>
          <w:rFonts w:eastAsia="Palatino Linotype" w:cs="Palatino Linotype"/>
          <w:szCs w:val="24"/>
          <w:lang w:val="es-MX"/>
        </w:rPr>
      </w:pPr>
    </w:p>
    <w:p w14:paraId="3968B7B5" w14:textId="776646EF" w:rsidR="0021534A" w:rsidRDefault="0021534A" w:rsidP="0021534A">
      <w:pPr>
        <w:rPr>
          <w:rFonts w:eastAsia="Palatino Linotype" w:cs="Palatino Linotype"/>
          <w:bCs/>
          <w:iCs/>
          <w:color w:val="000000"/>
        </w:rPr>
      </w:pPr>
      <w:r>
        <w:rPr>
          <w:rFonts w:eastAsia="Palatino Linotype" w:cs="Palatino Linotype"/>
          <w:szCs w:val="24"/>
          <w:lang w:val="es-MX"/>
        </w:rPr>
        <w:t xml:space="preserve">Así, se tiene que el Sujeto Obligado, por medio </w:t>
      </w:r>
      <w:r>
        <w:rPr>
          <w:rFonts w:eastAsia="Palatino Linotype" w:cs="Palatino Linotype"/>
          <w:bCs/>
          <w:iCs/>
          <w:color w:val="000000"/>
        </w:rPr>
        <w:t>de la Dirección de Construcción y Operación Hidráulica, remitió en Informe Justificado una relación en la que se observa la fecha, calle y número, comunidad y diámetro de la fugas reparadas en una temporalidad que comprende del primero de enero de dos mil veintidós al veinte de octubre de dos mil veintitrés, que es la información solicitada por el Recurrente en su solicitud.</w:t>
      </w:r>
    </w:p>
    <w:p w14:paraId="5423AB0F" w14:textId="77777777" w:rsidR="0021534A" w:rsidRDefault="0021534A" w:rsidP="0021534A">
      <w:pPr>
        <w:rPr>
          <w:rFonts w:eastAsia="Palatino Linotype" w:cs="Palatino Linotype"/>
          <w:bCs/>
          <w:iCs/>
          <w:color w:val="000000"/>
        </w:rPr>
      </w:pPr>
    </w:p>
    <w:p w14:paraId="29BC3750" w14:textId="3953A80D" w:rsidR="0021534A" w:rsidRDefault="0021534A" w:rsidP="0021534A">
      <w:pPr>
        <w:rPr>
          <w:rFonts w:eastAsia="Palatino Linotype" w:cs="Palatino Linotype"/>
          <w:bCs/>
          <w:iCs/>
          <w:color w:val="000000"/>
        </w:rPr>
      </w:pPr>
      <w:r>
        <w:rPr>
          <w:rFonts w:eastAsia="Palatino Linotype" w:cs="Palatino Linotype"/>
          <w:bCs/>
          <w:iCs/>
          <w:color w:val="000000"/>
        </w:rPr>
        <w:t xml:space="preserve">En este punto, es necesario referir que la Dirección de Construcción y Operación Hidráulica es la unidad administrativa facultada para construir y rehabilitar las obras y proyectos de infraestructura de la red hidráulica y saneamiento del municipio, así como de coordinar las reparaciones del sistema de alcantarillado, de acuerdo con lo dispuesto en el Reglamento Interior </w:t>
      </w:r>
      <w:r w:rsidRPr="0021534A">
        <w:rPr>
          <w:rFonts w:eastAsia="Palatino Linotype" w:cs="Palatino Linotype"/>
          <w:bCs/>
          <w:iCs/>
          <w:color w:val="000000"/>
        </w:rPr>
        <w:t>del Organismo Público Descentralizado para la Prestación de los Servicios de Agua Potable, Alcantarillado y Saneamiento del Mu</w:t>
      </w:r>
      <w:r>
        <w:rPr>
          <w:rFonts w:eastAsia="Palatino Linotype" w:cs="Palatino Linotype"/>
          <w:bCs/>
          <w:iCs/>
          <w:color w:val="000000"/>
        </w:rPr>
        <w:t xml:space="preserve">nicipio de </w:t>
      </w:r>
      <w:r>
        <w:rPr>
          <w:rFonts w:eastAsia="Palatino Linotype" w:cs="Palatino Linotype"/>
          <w:bCs/>
          <w:iCs/>
          <w:color w:val="000000"/>
        </w:rPr>
        <w:lastRenderedPageBreak/>
        <w:t>Tlalnepantla, México, en su artículo 51 fracciones I y XXXV, que a la letra estipula lo siguiente:</w:t>
      </w:r>
    </w:p>
    <w:p w14:paraId="5962DD2D" w14:textId="77777777" w:rsidR="0021534A" w:rsidRDefault="0021534A" w:rsidP="0021534A">
      <w:pPr>
        <w:rPr>
          <w:rFonts w:eastAsia="Palatino Linotype" w:cs="Palatino Linotype"/>
          <w:bCs/>
          <w:iCs/>
          <w:color w:val="000000"/>
        </w:rPr>
      </w:pPr>
    </w:p>
    <w:p w14:paraId="5694E598" w14:textId="77777777" w:rsidR="0021534A" w:rsidRDefault="0021534A" w:rsidP="0021534A">
      <w:pPr>
        <w:pStyle w:val="Sinespaciado"/>
        <w:rPr>
          <w:rFonts w:eastAsia="Palatino Linotype"/>
        </w:rPr>
      </w:pPr>
      <w:r w:rsidRPr="0021534A">
        <w:rPr>
          <w:rFonts w:eastAsia="Palatino Linotype"/>
          <w:b/>
        </w:rPr>
        <w:t xml:space="preserve">Artículo 51.- </w:t>
      </w:r>
      <w:r w:rsidRPr="0021534A">
        <w:rPr>
          <w:rFonts w:eastAsia="Palatino Linotype"/>
        </w:rPr>
        <w:t>La Dirección de Construcción y Operación Hidráulica, tendrá a su cargo</w:t>
      </w:r>
      <w:r>
        <w:rPr>
          <w:rFonts w:eastAsia="Palatino Linotype"/>
        </w:rPr>
        <w:t xml:space="preserve"> las siguientes atribuciones:</w:t>
      </w:r>
    </w:p>
    <w:p w14:paraId="06B69A68" w14:textId="77777777" w:rsidR="0021534A" w:rsidRDefault="0021534A" w:rsidP="0021534A">
      <w:pPr>
        <w:pStyle w:val="Sinespaciado"/>
        <w:rPr>
          <w:rFonts w:eastAsia="Palatino Linotype"/>
        </w:rPr>
      </w:pPr>
    </w:p>
    <w:p w14:paraId="40CBFB1D" w14:textId="2938E504" w:rsidR="0021534A" w:rsidRPr="0021534A" w:rsidRDefault="0021534A" w:rsidP="0021534A">
      <w:pPr>
        <w:pStyle w:val="Sinespaciado"/>
        <w:rPr>
          <w:rFonts w:eastAsia="Palatino Linotype"/>
        </w:rPr>
      </w:pPr>
      <w:r w:rsidRPr="0021534A">
        <w:rPr>
          <w:rFonts w:eastAsia="Palatino Linotype"/>
          <w:b/>
        </w:rPr>
        <w:t>I.</w:t>
      </w:r>
      <w:r w:rsidRPr="0021534A">
        <w:rPr>
          <w:rFonts w:eastAsia="Palatino Linotype"/>
        </w:rPr>
        <w:t xml:space="preserve"> Planear, dirigir, coordinar, construir, rehabilitar y operar las obras y proyectos de infraestructura de la red hidráulica y saneamiento del Municipio;  </w:t>
      </w:r>
    </w:p>
    <w:p w14:paraId="3CE5E30D" w14:textId="1658A2CA" w:rsidR="0021534A" w:rsidRDefault="0021534A" w:rsidP="0021534A">
      <w:pPr>
        <w:pStyle w:val="Sinespaciado"/>
      </w:pPr>
      <w:r>
        <w:t>[…]</w:t>
      </w:r>
    </w:p>
    <w:p w14:paraId="77536AF6" w14:textId="7ED5B262" w:rsidR="0021534A" w:rsidRDefault="0021534A" w:rsidP="0021534A">
      <w:pPr>
        <w:pStyle w:val="Sinespaciado"/>
      </w:pPr>
      <w:r w:rsidRPr="0021534A">
        <w:rPr>
          <w:b/>
        </w:rPr>
        <w:t>XXXV.</w:t>
      </w:r>
      <w:r w:rsidRPr="0021534A">
        <w:t xml:space="preserve"> Coordinar las reparaciones del sistema de alcantarillado;</w:t>
      </w:r>
    </w:p>
    <w:p w14:paraId="6729505C" w14:textId="78E749DF" w:rsidR="0021534A" w:rsidRDefault="0021534A" w:rsidP="0021534A">
      <w:pPr>
        <w:pStyle w:val="Sinespaciado"/>
      </w:pPr>
      <w:r>
        <w:t>[…]</w:t>
      </w:r>
    </w:p>
    <w:p w14:paraId="3B0B4109" w14:textId="5D9D474D" w:rsidR="0021534A" w:rsidRDefault="0021534A" w:rsidP="009A451E"/>
    <w:p w14:paraId="39813A24" w14:textId="4AC4F6A7" w:rsidR="0021534A" w:rsidRPr="00E17873" w:rsidRDefault="0021534A" w:rsidP="0021534A">
      <w:r>
        <w:t>D</w:t>
      </w:r>
      <w:r w:rsidR="00E83A3D">
        <w:t>e tal forma que se considera</w:t>
      </w:r>
      <w:r>
        <w:t xml:space="preserve"> que la información fue proporcionada por el área que cuenta con las facultades, atribuciones o competencias para generarla, poseerla o administrarla. Asimismo, no se omite referir que, dado que la unidad administrativa competente emitió un pronunciamiento, </w:t>
      </w:r>
      <w:r w:rsidRPr="00E17873">
        <w:t>este Órgano Garante estima conveniente señalar que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 a la Información y Protección de Datos, que a la letra establece lo siguiente:</w:t>
      </w:r>
    </w:p>
    <w:p w14:paraId="2DA050C5" w14:textId="77777777" w:rsidR="0021534A" w:rsidRPr="00E17873" w:rsidRDefault="0021534A" w:rsidP="0021534A"/>
    <w:p w14:paraId="7A47594C" w14:textId="77777777" w:rsidR="0021534A" w:rsidRPr="00E17873" w:rsidRDefault="0021534A" w:rsidP="0021534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E17873">
        <w:rPr>
          <w:rFonts w:eastAsia="Palatino Linotype" w:cs="Palatino Linotype"/>
          <w:b/>
          <w:bCs/>
          <w:i/>
          <w:color w:val="000000"/>
          <w:sz w:val="22"/>
          <w:szCs w:val="24"/>
        </w:rPr>
        <w:t>El Instituto Federal de Acceso a la Información y Protección de Datos no cuenta con facultades para pronunciarse respecto de la veracidad de los documentos proporcionados por los sujetos obligados.</w:t>
      </w:r>
      <w:r w:rsidRPr="00E17873">
        <w:rPr>
          <w:rFonts w:eastAsia="Palatino Linotype" w:cs="Palatino Linotype"/>
          <w:i/>
          <w:color w:val="000000"/>
          <w:sz w:val="22"/>
          <w:szCs w:val="24"/>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w:t>
      </w:r>
      <w:r w:rsidRPr="00E17873">
        <w:rPr>
          <w:rFonts w:eastAsia="Palatino Linotype" w:cs="Palatino Linotype"/>
          <w:i/>
          <w:color w:val="000000"/>
          <w:sz w:val="22"/>
          <w:szCs w:val="24"/>
        </w:rPr>
        <w:lastRenderedPageBreak/>
        <w:t>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1E39C09B" w14:textId="77777777" w:rsidR="0021534A" w:rsidRDefault="0021534A" w:rsidP="0021534A">
      <w:pPr>
        <w:pBdr>
          <w:top w:val="nil"/>
          <w:left w:val="nil"/>
          <w:bottom w:val="nil"/>
          <w:right w:val="nil"/>
          <w:between w:val="nil"/>
        </w:pBdr>
        <w:contextualSpacing/>
        <w:rPr>
          <w:rFonts w:eastAsia="Palatino Linotype" w:cs="Palatino Linotype"/>
          <w:szCs w:val="24"/>
        </w:rPr>
      </w:pPr>
    </w:p>
    <w:p w14:paraId="1A4FFA71" w14:textId="2AEBDDFB" w:rsidR="009A451E" w:rsidRPr="00867C1E" w:rsidRDefault="00E83A3D" w:rsidP="009A451E">
      <w:pPr>
        <w:rPr>
          <w:szCs w:val="24"/>
        </w:rPr>
      </w:pPr>
      <w:r>
        <w:t xml:space="preserve">En esa tesitura, se tiene que la información complementaria rendida por el Sujeto Obligado </w:t>
      </w:r>
      <w:r>
        <w:rPr>
          <w:rFonts w:eastAsia="Palatino Linotype" w:cs="Palatino Linotype"/>
          <w:color w:val="000000"/>
          <w:szCs w:val="24"/>
        </w:rPr>
        <w:t xml:space="preserve">es suficiente </w:t>
      </w:r>
      <w:r w:rsidR="00707440">
        <w:rPr>
          <w:rFonts w:eastAsia="Palatino Linotype" w:cs="Palatino Linotype"/>
          <w:color w:val="000000"/>
          <w:szCs w:val="24"/>
        </w:rPr>
        <w:t xml:space="preserve">para </w:t>
      </w:r>
      <w:r w:rsidR="009A451E">
        <w:rPr>
          <w:szCs w:val="24"/>
        </w:rPr>
        <w:t xml:space="preserve">colmar </w:t>
      </w:r>
      <w:r w:rsidR="00707440">
        <w:rPr>
          <w:szCs w:val="24"/>
        </w:rPr>
        <w:t>las</w:t>
      </w:r>
      <w:r w:rsidR="009A451E">
        <w:rPr>
          <w:szCs w:val="24"/>
        </w:rPr>
        <w:t xml:space="preserve"> pretensiones</w:t>
      </w:r>
      <w:r w:rsidR="009A451E">
        <w:rPr>
          <w:rFonts w:eastAsia="Palatino Linotype" w:cs="Palatino Linotype"/>
          <w:color w:val="000000"/>
        </w:rPr>
        <w:t xml:space="preserve"> </w:t>
      </w:r>
      <w:r w:rsidR="00707440">
        <w:rPr>
          <w:rFonts w:eastAsia="Palatino Linotype" w:cs="Palatino Linotype"/>
          <w:color w:val="000000"/>
        </w:rPr>
        <w:t xml:space="preserve">del hoy Recurrente y, en consecuencia, </w:t>
      </w:r>
      <w:r w:rsidR="009A451E" w:rsidRPr="00867C1E">
        <w:rPr>
          <w:szCs w:val="24"/>
        </w:rPr>
        <w:t>se subsanó la inc</w:t>
      </w:r>
      <w:r>
        <w:rPr>
          <w:szCs w:val="24"/>
        </w:rPr>
        <w:t xml:space="preserve">onformidad expresada por el particular </w:t>
      </w:r>
      <w:r w:rsidR="00707440">
        <w:rPr>
          <w:szCs w:val="24"/>
        </w:rPr>
        <w:t xml:space="preserve">y </w:t>
      </w:r>
      <w:r w:rsidR="001F3675">
        <w:rPr>
          <w:szCs w:val="24"/>
        </w:rPr>
        <w:t xml:space="preserve">se tiene </w:t>
      </w:r>
      <w:r w:rsidR="00707440">
        <w:rPr>
          <w:szCs w:val="24"/>
        </w:rPr>
        <w:t>por satisfecho su derecho de acceso a la información pública.</w:t>
      </w:r>
    </w:p>
    <w:p w14:paraId="094784A4" w14:textId="77777777" w:rsidR="009A451E" w:rsidRPr="00867C1E" w:rsidRDefault="009A451E" w:rsidP="009A451E">
      <w:pPr>
        <w:rPr>
          <w:szCs w:val="24"/>
        </w:rPr>
      </w:pPr>
    </w:p>
    <w:p w14:paraId="17B8406A" w14:textId="661EB361" w:rsidR="009A451E" w:rsidRPr="00C82353" w:rsidRDefault="009A451E" w:rsidP="009A451E">
      <w:pPr>
        <w:rPr>
          <w:rFonts w:eastAsiaTheme="minorHAnsi" w:cstheme="minorBidi"/>
          <w:szCs w:val="24"/>
          <w:lang w:eastAsia="en-US"/>
        </w:rPr>
      </w:pPr>
      <w:r w:rsidRPr="00C82353">
        <w:rPr>
          <w:rFonts w:eastAsiaTheme="minorHAnsi" w:cstheme="minorBidi"/>
          <w:szCs w:val="24"/>
          <w:lang w:eastAsia="en-US"/>
        </w:rPr>
        <w:t xml:space="preserve">En conclusión, toda vez que el Sujeto Obligado modificó la respuesta otorgada a la solicitud de información </w:t>
      </w:r>
      <w:r w:rsidR="00E83A3D" w:rsidRPr="00E83A3D">
        <w:rPr>
          <w:rFonts w:eastAsia="Palatino Linotype" w:cs="Palatino Linotype"/>
          <w:b/>
          <w:bCs/>
          <w:color w:val="000000"/>
          <w:szCs w:val="24"/>
        </w:rPr>
        <w:t>00106/OASTLALNE/IP/2023</w:t>
      </w:r>
      <w:r>
        <w:rPr>
          <w:rFonts w:eastAsia="Palatino Linotype" w:cs="Palatino Linotype"/>
          <w:color w:val="000000"/>
          <w:szCs w:val="24"/>
        </w:rPr>
        <w:t xml:space="preserve">, 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128BE084" w14:textId="77777777" w:rsidR="009A451E" w:rsidRPr="00FA7847" w:rsidRDefault="009A451E" w:rsidP="009A451E">
      <w:pPr>
        <w:rPr>
          <w:rFonts w:eastAsiaTheme="minorHAnsi" w:cstheme="minorBidi"/>
          <w:sz w:val="21"/>
          <w:szCs w:val="21"/>
          <w:lang w:eastAsia="en-US"/>
        </w:rPr>
      </w:pPr>
    </w:p>
    <w:p w14:paraId="1B30D40D" w14:textId="77777777" w:rsidR="009A451E" w:rsidRPr="00C82353" w:rsidRDefault="009A451E" w:rsidP="009A451E">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3B43B95F" w14:textId="19C63219" w:rsidR="009A451E" w:rsidRPr="00C82353" w:rsidRDefault="00E83A3D" w:rsidP="009A451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302B4E03" w14:textId="77777777" w:rsidR="009A451E" w:rsidRPr="00C82353" w:rsidRDefault="009A451E" w:rsidP="009A451E">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085C98D1" w14:textId="346FF6C8" w:rsidR="009A451E" w:rsidRPr="00C82353" w:rsidRDefault="00E83A3D" w:rsidP="009A451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35F4797" w14:textId="77777777" w:rsidR="009A451E" w:rsidRPr="00FA7847" w:rsidRDefault="009A451E" w:rsidP="009A451E">
      <w:pPr>
        <w:rPr>
          <w:rFonts w:eastAsiaTheme="minorHAnsi" w:cstheme="minorBidi"/>
          <w:sz w:val="21"/>
          <w:szCs w:val="21"/>
          <w:lang w:eastAsia="en-US"/>
        </w:rPr>
      </w:pPr>
    </w:p>
    <w:p w14:paraId="594A5880" w14:textId="77777777" w:rsidR="009A451E" w:rsidRDefault="009A451E" w:rsidP="009A451E">
      <w:pPr>
        <w:rPr>
          <w:rFonts w:eastAsiaTheme="minorHAnsi" w:cstheme="minorBidi"/>
          <w:szCs w:val="24"/>
          <w:lang w:eastAsia="en-US"/>
        </w:rPr>
      </w:pPr>
      <w:r w:rsidRPr="00C82353">
        <w:rPr>
          <w:rFonts w:eastAsiaTheme="minorHAnsi" w:cstheme="minorBidi"/>
          <w:szCs w:val="24"/>
          <w:lang w:eastAsia="en-US"/>
        </w:rPr>
        <w:lastRenderedPageBreak/>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4320EE1" w14:textId="77777777" w:rsidR="009A451E" w:rsidRPr="00FA7847" w:rsidRDefault="009A451E" w:rsidP="009A451E">
      <w:pPr>
        <w:rPr>
          <w:rFonts w:eastAsiaTheme="minorHAnsi" w:cstheme="minorBidi"/>
          <w:sz w:val="21"/>
          <w:szCs w:val="21"/>
          <w:lang w:eastAsia="en-US"/>
        </w:rPr>
      </w:pPr>
    </w:p>
    <w:p w14:paraId="5F718230" w14:textId="77777777" w:rsidR="009A451E" w:rsidRPr="00C82353" w:rsidRDefault="009A451E" w:rsidP="009A451E">
      <w:pPr>
        <w:rPr>
          <w:rFonts w:eastAsiaTheme="minorHAnsi" w:cstheme="minorBidi"/>
          <w:szCs w:val="24"/>
          <w:lang w:eastAsia="en-US"/>
        </w:rPr>
      </w:pPr>
      <w:r w:rsidRPr="00C82353">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209C4AF9" w14:textId="77777777" w:rsidR="009A451E" w:rsidRPr="00FA7847" w:rsidRDefault="009A451E" w:rsidP="009A451E">
      <w:pPr>
        <w:rPr>
          <w:rFonts w:eastAsiaTheme="minorHAnsi" w:cstheme="minorBidi"/>
          <w:sz w:val="21"/>
          <w:szCs w:val="21"/>
          <w:lang w:eastAsia="en-US"/>
        </w:rPr>
      </w:pPr>
    </w:p>
    <w:p w14:paraId="26F4FCA3" w14:textId="77777777" w:rsidR="009A451E" w:rsidRPr="00C82353" w:rsidRDefault="009A451E" w:rsidP="009A451E">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1F8CCC50" w14:textId="77777777" w:rsidR="009A451E" w:rsidRPr="00FA7847" w:rsidRDefault="009A451E" w:rsidP="009A451E">
      <w:pPr>
        <w:rPr>
          <w:rFonts w:eastAsiaTheme="minorHAnsi" w:cstheme="minorBidi"/>
          <w:b/>
          <w:bCs/>
          <w:spacing w:val="60"/>
          <w:sz w:val="21"/>
          <w:szCs w:val="21"/>
          <w:lang w:eastAsia="en-US"/>
        </w:rPr>
      </w:pPr>
    </w:p>
    <w:p w14:paraId="7786DD65" w14:textId="31ACCD4B" w:rsidR="009A451E" w:rsidRPr="00C82353" w:rsidRDefault="009A451E" w:rsidP="009A451E">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E83A3D">
        <w:rPr>
          <w:rFonts w:eastAsiaTheme="minorHAnsi" w:cs="Arial"/>
          <w:b/>
          <w:szCs w:val="24"/>
          <w:lang w:eastAsia="en-US"/>
        </w:rPr>
        <w:t>08410</w:t>
      </w:r>
      <w:r w:rsidRPr="00C82353">
        <w:rPr>
          <w:rFonts w:eastAsiaTheme="minorHAnsi" w:cs="Arial"/>
          <w:b/>
          <w:szCs w:val="24"/>
          <w:lang w:eastAsia="en-US"/>
        </w:rPr>
        <w:t>/INFOEM/IP/RR/202</w:t>
      </w:r>
      <w:r>
        <w:rPr>
          <w:rFonts w:eastAsiaTheme="minorHAnsi" w:cs="Arial"/>
          <w:b/>
          <w:szCs w:val="24"/>
          <w:lang w:eastAsia="en-US"/>
        </w:rPr>
        <w:t>3</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E83A3D">
        <w:rPr>
          <w:rFonts w:eastAsiaTheme="minorHAnsi" w:cs="Arial"/>
          <w:b/>
          <w:szCs w:val="24"/>
          <w:lang w:eastAsia="en-US"/>
        </w:rPr>
        <w:t>CUAR</w:t>
      </w:r>
      <w:r>
        <w:rPr>
          <w:rFonts w:eastAsiaTheme="minorHAnsi" w:cs="Arial"/>
          <w:b/>
          <w:szCs w:val="24"/>
          <w:lang w:eastAsia="en-US"/>
        </w:rPr>
        <w:t>T</w:t>
      </w:r>
      <w:r w:rsidRPr="00C82353">
        <w:rPr>
          <w:rFonts w:eastAsiaTheme="minorHAnsi" w:cs="Arial"/>
          <w:b/>
          <w:szCs w:val="24"/>
          <w:lang w:eastAsia="en-US"/>
        </w:rPr>
        <w:t>O</w:t>
      </w:r>
      <w:r w:rsidRPr="00C82353">
        <w:rPr>
          <w:rFonts w:eastAsiaTheme="minorHAnsi" w:cs="Arial"/>
          <w:szCs w:val="24"/>
          <w:lang w:eastAsia="en-US"/>
        </w:rPr>
        <w:t xml:space="preserve"> de la presente resolución.</w:t>
      </w:r>
    </w:p>
    <w:p w14:paraId="0BE85EB6" w14:textId="77777777" w:rsidR="009A451E" w:rsidRPr="00C82353" w:rsidRDefault="009A451E" w:rsidP="009A451E">
      <w:pPr>
        <w:rPr>
          <w:rFonts w:eastAsiaTheme="minorHAnsi" w:cs="Arial"/>
          <w:szCs w:val="24"/>
          <w:lang w:eastAsia="en-US"/>
        </w:rPr>
      </w:pPr>
    </w:p>
    <w:p w14:paraId="6C8618B2" w14:textId="77777777" w:rsidR="009A451E" w:rsidRPr="00C82353" w:rsidRDefault="009A451E" w:rsidP="009A451E">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F6E67C9" w14:textId="77777777" w:rsidR="009A451E" w:rsidRPr="00C82353" w:rsidRDefault="009A451E" w:rsidP="009A451E">
      <w:pPr>
        <w:rPr>
          <w:rFonts w:eastAsiaTheme="minorHAnsi" w:cs="Arial"/>
          <w:szCs w:val="24"/>
          <w:lang w:eastAsia="en-US"/>
        </w:rPr>
      </w:pPr>
    </w:p>
    <w:p w14:paraId="79908546" w14:textId="77777777" w:rsidR="009A451E" w:rsidRDefault="009A451E" w:rsidP="009A451E">
      <w:pPr>
        <w:contextualSpacing/>
        <w:rPr>
          <w:rFonts w:eastAsiaTheme="minorEastAsia" w:cs="Arial"/>
          <w:lang w:val="es-ES" w:eastAsia="en-US"/>
        </w:rPr>
      </w:pPr>
      <w:r w:rsidRPr="29FB2DD7">
        <w:rPr>
          <w:rFonts w:eastAsiaTheme="minorEastAsia" w:cs="Arial"/>
          <w:b/>
          <w:bCs/>
          <w:lang w:val="es-ES" w:eastAsia="en-US"/>
        </w:rPr>
        <w:lastRenderedPageBreak/>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72173E32" w14:textId="77777777" w:rsidR="004036DA" w:rsidRPr="00A857B8" w:rsidRDefault="004036DA" w:rsidP="00F92013">
      <w:pPr>
        <w:pBdr>
          <w:top w:val="nil"/>
          <w:left w:val="nil"/>
          <w:bottom w:val="nil"/>
          <w:right w:val="nil"/>
          <w:between w:val="nil"/>
        </w:pBdr>
        <w:rPr>
          <w:rFonts w:eastAsia="Times New Roman" w:cs="Times New Roman"/>
          <w:bCs/>
          <w:sz w:val="32"/>
          <w:szCs w:val="24"/>
          <w:lang w:val="es-ES" w:eastAsia="es-ES"/>
        </w:rPr>
      </w:pPr>
    </w:p>
    <w:p w14:paraId="1F7D5E1A" w14:textId="42D56FE8" w:rsidR="001F0CD5" w:rsidRPr="009D62BC" w:rsidRDefault="455F3573" w:rsidP="455F3573">
      <w:pPr>
        <w:pBdr>
          <w:top w:val="nil"/>
          <w:left w:val="nil"/>
          <w:bottom w:val="nil"/>
          <w:right w:val="nil"/>
          <w:between w:val="nil"/>
        </w:pBdr>
        <w:ind w:right="-8"/>
        <w:contextualSpacing/>
        <w:rPr>
          <w:rFonts w:eastAsia="Palatino Linotype" w:cs="Palatino Linotype"/>
          <w:color w:val="000000"/>
        </w:rPr>
      </w:pPr>
      <w:r w:rsidRPr="455F3573">
        <w:rPr>
          <w:rFonts w:eastAsia="Palatino Linotype" w:cs="Palatino Linotype"/>
          <w:color w:val="000000" w:themeColor="text1"/>
        </w:rPr>
        <w:t xml:space="preserve">ASÍ LO RESUELVE, POR </w:t>
      </w:r>
      <w:r w:rsidR="00707440">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433BF2">
        <w:rPr>
          <w:rFonts w:eastAsia="Palatino Linotype" w:cs="Palatino Linotype"/>
          <w:color w:val="000000" w:themeColor="text1"/>
        </w:rPr>
        <w:t xml:space="preserve"> </w:t>
      </w:r>
      <w:r w:rsidR="00101055">
        <w:rPr>
          <w:rFonts w:eastAsia="Palatino Linotype" w:cs="Palatino Linotype"/>
          <w:color w:val="000000" w:themeColor="text1"/>
        </w:rPr>
        <w:t xml:space="preserve">SEXTA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VE</w:t>
      </w:r>
      <w:r w:rsidR="003705A0">
        <w:rPr>
          <w:rFonts w:eastAsia="Palatino Linotype" w:cs="Palatino Linotype"/>
          <w:color w:val="000000" w:themeColor="text1"/>
        </w:rPr>
        <w:t>INT</w:t>
      </w:r>
      <w:r w:rsidR="00101055">
        <w:rPr>
          <w:rFonts w:eastAsia="Palatino Linotype" w:cs="Palatino Linotype"/>
          <w:color w:val="000000" w:themeColor="text1"/>
        </w:rPr>
        <w:t>IUNO DE FEBRERO</w:t>
      </w:r>
      <w:r w:rsidR="00433BF2">
        <w:rPr>
          <w:rFonts w:eastAsia="Palatino Linotype" w:cs="Palatino Linotype"/>
          <w:color w:val="000000" w:themeColor="text1"/>
        </w:rPr>
        <w:t xml:space="preserve"> </w:t>
      </w:r>
      <w:r w:rsidR="00F74234">
        <w:rPr>
          <w:rFonts w:eastAsia="Palatino Linotype" w:cs="Palatino Linotype"/>
          <w:color w:val="000000" w:themeColor="text1"/>
        </w:rPr>
        <w:t>DE DOS MIL VEINTI</w:t>
      </w:r>
      <w:r w:rsidR="00101055">
        <w:rPr>
          <w:rFonts w:eastAsia="Palatino Linotype" w:cs="Palatino Linotype"/>
          <w:color w:val="000000" w:themeColor="text1"/>
        </w:rPr>
        <w:t>CUATRO</w:t>
      </w:r>
      <w:r w:rsidRPr="455F3573">
        <w:rPr>
          <w:rFonts w:eastAsia="Palatino Linotype" w:cs="Palatino Linotype"/>
          <w:color w:val="000000" w:themeColor="text1"/>
        </w:rPr>
        <w:t>, ANTE EL SECRETARIO TÉCNICO DEL PLENO, ALEXIS TAPIA RAMÍREZ.--------------</w:t>
      </w:r>
      <w:r w:rsidR="00F74234">
        <w:rPr>
          <w:rFonts w:eastAsia="Palatino Linotype" w:cs="Palatino Linotype"/>
          <w:color w:val="000000" w:themeColor="text1"/>
        </w:rPr>
        <w:t>---------------------------------------------------------------------------------------------------------------------------------------------------------------------------------------------------------------------------------------------</w:t>
      </w:r>
      <w:r w:rsidR="00707440">
        <w:rPr>
          <w:rFonts w:eastAsia="Palatino Linotype" w:cs="Palatino Linotype"/>
          <w:color w:val="000000" w:themeColor="text1"/>
        </w:rPr>
        <w:t>------------------------------------------------------------------------------------------------------------------</w:t>
      </w:r>
      <w:r w:rsidR="001F3675">
        <w:rPr>
          <w:rFonts w:eastAsia="Palatino Linotype" w:cs="Palatino Linotype"/>
          <w:color w:val="000000" w:themeColor="text1"/>
        </w:rPr>
        <w:t>-------------------------------------------------------------------------------------------------------------------------------------------------------------------------------------------------------------------------------------------------------------------------------------------------------------------------------------------------------------------------------------------------------------------------------------------------------</w:t>
      </w:r>
      <w:r w:rsidR="00307732">
        <w:rPr>
          <w:rFonts w:eastAsia="Palatino Linotype" w:cs="Palatino Linotype"/>
          <w:color w:val="000000" w:themeColor="text1"/>
        </w:rPr>
        <w:t>-------------------------------------------</w:t>
      </w:r>
    </w:p>
    <w:p w14:paraId="71CF1C22" w14:textId="25C55C94" w:rsidR="00663A37" w:rsidRPr="009D62BC" w:rsidRDefault="00663A37" w:rsidP="001F0CD5">
      <w:pPr>
        <w:pBdr>
          <w:top w:val="nil"/>
          <w:left w:val="nil"/>
          <w:bottom w:val="nil"/>
          <w:right w:val="nil"/>
          <w:between w:val="nil"/>
        </w:pBdr>
        <w:ind w:right="-8"/>
        <w:contextualSpacing/>
        <w:rPr>
          <w:rFonts w:eastAsia="Palatino Linotype" w:cs="Palatino Linotype"/>
          <w:color w:val="000000"/>
          <w:sz w:val="20"/>
          <w:szCs w:val="20"/>
        </w:rPr>
      </w:pPr>
      <w:proofErr w:type="spellStart"/>
      <w:r w:rsidRPr="009D62BC">
        <w:rPr>
          <w:rFonts w:eastAsia="Palatino Linotype" w:cs="Palatino Linotype"/>
          <w:color w:val="000000"/>
          <w:sz w:val="20"/>
          <w:szCs w:val="20"/>
        </w:rPr>
        <w:t>JMV</w:t>
      </w:r>
      <w:proofErr w:type="spellEnd"/>
      <w:r w:rsidRPr="009D62BC">
        <w:rPr>
          <w:rFonts w:eastAsia="Palatino Linotype" w:cs="Palatino Linotype"/>
          <w:color w:val="000000"/>
          <w:sz w:val="20"/>
          <w:szCs w:val="20"/>
        </w:rPr>
        <w:t>/</w:t>
      </w:r>
      <w:proofErr w:type="spellStart"/>
      <w:r w:rsidRPr="009D62BC">
        <w:rPr>
          <w:rFonts w:eastAsia="Palatino Linotype" w:cs="Palatino Linotype"/>
          <w:color w:val="000000"/>
          <w:sz w:val="20"/>
          <w:szCs w:val="20"/>
        </w:rPr>
        <w:t>CCR</w:t>
      </w:r>
      <w:proofErr w:type="spellEnd"/>
      <w:r w:rsidRPr="009D62BC">
        <w:rPr>
          <w:rFonts w:eastAsia="Palatino Linotype" w:cs="Palatino Linotype"/>
          <w:color w:val="000000"/>
          <w:sz w:val="20"/>
          <w:szCs w:val="20"/>
        </w:rPr>
        <w:t>/</w:t>
      </w:r>
      <w:proofErr w:type="spellStart"/>
      <w:r w:rsidRPr="009D62BC">
        <w:rPr>
          <w:rFonts w:eastAsia="Palatino Linotype" w:cs="Palatino Linotype"/>
          <w:color w:val="000000"/>
          <w:sz w:val="20"/>
          <w:szCs w:val="20"/>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D55611">
      <w:headerReference w:type="even" r:id="rId9"/>
      <w:headerReference w:type="default" r:id="rId10"/>
      <w:footerReference w:type="default" r:id="rId11"/>
      <w:headerReference w:type="first" r:id="rId12"/>
      <w:footerReference w:type="first" r:id="rId13"/>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4AAE" w14:textId="77777777" w:rsidR="00D55611" w:rsidRDefault="00D55611" w:rsidP="00F2498E">
      <w:pPr>
        <w:spacing w:line="240" w:lineRule="auto"/>
      </w:pPr>
      <w:r>
        <w:separator/>
      </w:r>
    </w:p>
  </w:endnote>
  <w:endnote w:type="continuationSeparator" w:id="0">
    <w:p w14:paraId="7674C055" w14:textId="77777777" w:rsidR="00D55611" w:rsidRDefault="00D55611" w:rsidP="00F2498E">
      <w:pPr>
        <w:spacing w:line="240" w:lineRule="auto"/>
      </w:pPr>
      <w:r>
        <w:continuationSeparator/>
      </w:r>
    </w:p>
  </w:endnote>
  <w:endnote w:type="continuationNotice" w:id="1">
    <w:p w14:paraId="366FBC92" w14:textId="77777777" w:rsidR="00D55611" w:rsidRDefault="00D556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4E6" w14:textId="3C583364" w:rsidR="00075586" w:rsidRPr="00165289" w:rsidRDefault="00075586"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07732">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07732">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FE6" w14:textId="5BCFA53B" w:rsidR="00075586" w:rsidRPr="0037201A" w:rsidRDefault="00075586"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0773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07732">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742C" w14:textId="77777777" w:rsidR="00D55611" w:rsidRDefault="00D55611" w:rsidP="00F2498E">
      <w:pPr>
        <w:spacing w:line="240" w:lineRule="auto"/>
      </w:pPr>
      <w:r>
        <w:separator/>
      </w:r>
    </w:p>
  </w:footnote>
  <w:footnote w:type="continuationSeparator" w:id="0">
    <w:p w14:paraId="1F7D0EE7" w14:textId="77777777" w:rsidR="00D55611" w:rsidRDefault="00D55611" w:rsidP="00F2498E">
      <w:pPr>
        <w:spacing w:line="240" w:lineRule="auto"/>
      </w:pPr>
      <w:r>
        <w:continuationSeparator/>
      </w:r>
    </w:p>
  </w:footnote>
  <w:footnote w:type="continuationNotice" w:id="1">
    <w:p w14:paraId="7FF51E11" w14:textId="77777777" w:rsidR="00D55611" w:rsidRDefault="00D556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F37" w14:textId="093ED20F" w:rsidR="00075586" w:rsidRDefault="004350AA">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5586" w:rsidRPr="00B17577" w14:paraId="37B9EBDE" w14:textId="77777777" w:rsidTr="00650CFB">
      <w:trPr>
        <w:trHeight w:val="227"/>
      </w:trPr>
      <w:tc>
        <w:tcPr>
          <w:tcW w:w="5103" w:type="dxa"/>
          <w:hideMark/>
        </w:tcPr>
        <w:p w14:paraId="4964FBC5" w14:textId="54CDA645" w:rsidR="00075586" w:rsidRPr="00096248" w:rsidRDefault="00075586"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5CF93CD" w:rsidR="00075586" w:rsidRPr="00096248" w:rsidRDefault="00C45035" w:rsidP="00024178">
          <w:pPr>
            <w:spacing w:after="120" w:line="240" w:lineRule="auto"/>
            <w:ind w:right="71"/>
            <w:jc w:val="right"/>
            <w:rPr>
              <w:rFonts w:cs="Arial"/>
              <w:b/>
              <w:szCs w:val="24"/>
            </w:rPr>
          </w:pPr>
          <w:r>
            <w:rPr>
              <w:rFonts w:cs="Arial"/>
              <w:b/>
              <w:bCs/>
              <w:szCs w:val="24"/>
            </w:rPr>
            <w:t>0</w:t>
          </w:r>
          <w:r w:rsidR="00BF4EB7">
            <w:rPr>
              <w:rFonts w:cs="Arial"/>
              <w:b/>
              <w:bCs/>
              <w:szCs w:val="24"/>
            </w:rPr>
            <w:t>8410</w:t>
          </w:r>
          <w:r w:rsidR="00075586" w:rsidRPr="00096248">
            <w:rPr>
              <w:rFonts w:cs="Arial"/>
              <w:b/>
              <w:bCs/>
              <w:szCs w:val="24"/>
            </w:rPr>
            <w:t>/INFOEM/IP/RR/202</w:t>
          </w:r>
          <w:r w:rsidR="00C97F09">
            <w:rPr>
              <w:rFonts w:cs="Arial"/>
              <w:b/>
              <w:bCs/>
              <w:szCs w:val="24"/>
            </w:rPr>
            <w:t>3</w:t>
          </w:r>
        </w:p>
      </w:tc>
    </w:tr>
    <w:tr w:rsidR="00075586" w14:paraId="7591D3C9" w14:textId="77777777" w:rsidTr="00650CFB">
      <w:trPr>
        <w:trHeight w:val="242"/>
      </w:trPr>
      <w:tc>
        <w:tcPr>
          <w:tcW w:w="5103" w:type="dxa"/>
          <w:hideMark/>
        </w:tcPr>
        <w:p w14:paraId="729A65A8" w14:textId="77777777" w:rsidR="00075586" w:rsidRPr="00096248" w:rsidRDefault="00075586"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47CB294" w:rsidR="00075586" w:rsidRPr="00096248" w:rsidRDefault="00BF4EB7" w:rsidP="003E60BE">
          <w:pPr>
            <w:spacing w:after="120" w:line="240" w:lineRule="auto"/>
            <w:ind w:left="-74" w:right="74"/>
            <w:jc w:val="right"/>
            <w:rPr>
              <w:rFonts w:cs="Arial"/>
              <w:szCs w:val="24"/>
            </w:rPr>
          </w:pPr>
          <w:r w:rsidRPr="00BF4EB7">
            <w:rPr>
              <w:rFonts w:cs="Arial"/>
              <w:szCs w:val="24"/>
            </w:rPr>
            <w:t>Organismo Público Descent</w:t>
          </w:r>
          <w:r>
            <w:rPr>
              <w:rFonts w:cs="Arial"/>
              <w:szCs w:val="24"/>
            </w:rPr>
            <w:t>ralizado para la Prestación de l</w:t>
          </w:r>
          <w:r w:rsidRPr="00BF4EB7">
            <w:rPr>
              <w:rFonts w:cs="Arial"/>
              <w:szCs w:val="24"/>
            </w:rPr>
            <w:t>os Servicios de Agua Potable Alcantarillado y Saneamiento del Municipio de Tlalnepantla de Baz</w:t>
          </w:r>
        </w:p>
      </w:tc>
    </w:tr>
    <w:tr w:rsidR="00075586" w:rsidRPr="00F63239" w14:paraId="037E914D" w14:textId="77777777" w:rsidTr="00650CFB">
      <w:trPr>
        <w:trHeight w:val="342"/>
      </w:trPr>
      <w:tc>
        <w:tcPr>
          <w:tcW w:w="5103" w:type="dxa"/>
          <w:hideMark/>
        </w:tcPr>
        <w:p w14:paraId="7676B68F" w14:textId="64D69EAF" w:rsidR="00075586" w:rsidRPr="00096248" w:rsidRDefault="00075586"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75586" w:rsidRPr="00096248" w:rsidRDefault="00075586"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75586" w:rsidRPr="00165289" w:rsidRDefault="004350AA">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3.4pt;margin-top:-162.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6528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75586" w14:paraId="0F9FE9B6" w14:textId="77777777" w:rsidTr="00650CFB">
      <w:trPr>
        <w:trHeight w:val="227"/>
      </w:trPr>
      <w:tc>
        <w:tcPr>
          <w:tcW w:w="5245" w:type="dxa"/>
          <w:hideMark/>
        </w:tcPr>
        <w:p w14:paraId="6D1D9D71" w14:textId="11150E5A" w:rsidR="00075586" w:rsidRPr="00663A37" w:rsidRDefault="00075586"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3B9C518" w:rsidR="00075586" w:rsidRPr="00096248" w:rsidRDefault="002D66E2" w:rsidP="00024178">
          <w:pPr>
            <w:spacing w:after="120" w:line="240" w:lineRule="auto"/>
            <w:ind w:left="-488" w:right="68" w:firstLine="556"/>
            <w:jc w:val="right"/>
            <w:rPr>
              <w:rFonts w:cs="Arial"/>
              <w:b/>
              <w:szCs w:val="24"/>
            </w:rPr>
          </w:pPr>
          <w:r>
            <w:rPr>
              <w:rFonts w:cs="Arial"/>
              <w:b/>
              <w:bCs/>
              <w:szCs w:val="24"/>
            </w:rPr>
            <w:t>0</w:t>
          </w:r>
          <w:r w:rsidR="00BF4EB7">
            <w:rPr>
              <w:rFonts w:cs="Arial"/>
              <w:b/>
              <w:bCs/>
              <w:szCs w:val="24"/>
            </w:rPr>
            <w:t>8410</w:t>
          </w:r>
          <w:r w:rsidR="00075586" w:rsidRPr="00096248">
            <w:rPr>
              <w:rFonts w:cs="Arial"/>
              <w:b/>
              <w:bCs/>
              <w:szCs w:val="24"/>
            </w:rPr>
            <w:t>/INFOEM/IP/RR/202</w:t>
          </w:r>
          <w:r w:rsidR="00C97F09">
            <w:rPr>
              <w:rFonts w:cs="Arial"/>
              <w:b/>
              <w:bCs/>
              <w:szCs w:val="24"/>
            </w:rPr>
            <w:t>3</w:t>
          </w:r>
        </w:p>
      </w:tc>
    </w:tr>
    <w:tr w:rsidR="00075586" w:rsidRPr="001F57CD" w14:paraId="1377D264" w14:textId="77777777" w:rsidTr="00650CFB">
      <w:trPr>
        <w:trHeight w:val="196"/>
      </w:trPr>
      <w:tc>
        <w:tcPr>
          <w:tcW w:w="5245" w:type="dxa"/>
          <w:hideMark/>
        </w:tcPr>
        <w:p w14:paraId="04D597A1" w14:textId="77777777" w:rsidR="00075586" w:rsidRPr="00663A37" w:rsidRDefault="00075586"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54514A3" w:rsidR="00075586" w:rsidRPr="00663A37" w:rsidRDefault="004350AA" w:rsidP="00024178">
          <w:pPr>
            <w:spacing w:after="120" w:line="240" w:lineRule="auto"/>
            <w:ind w:right="68"/>
            <w:jc w:val="right"/>
            <w:rPr>
              <w:rFonts w:cs="Arial"/>
              <w:szCs w:val="24"/>
            </w:rPr>
          </w:pPr>
          <w:proofErr w:type="spellStart"/>
          <w:r>
            <w:rPr>
              <w:rFonts w:cs="Arial"/>
              <w:szCs w:val="24"/>
            </w:rPr>
            <w:t>XXXXXXXXXXXXXXXXXXXX</w:t>
          </w:r>
          <w:proofErr w:type="spellEnd"/>
        </w:p>
      </w:tc>
    </w:tr>
    <w:tr w:rsidR="00075586" w14:paraId="4DC11993" w14:textId="77777777" w:rsidTr="00650CFB">
      <w:trPr>
        <w:trHeight w:val="242"/>
      </w:trPr>
      <w:tc>
        <w:tcPr>
          <w:tcW w:w="5245" w:type="dxa"/>
          <w:hideMark/>
        </w:tcPr>
        <w:p w14:paraId="76CEF1B5" w14:textId="77777777" w:rsidR="00075586" w:rsidRPr="00663A37" w:rsidRDefault="00075586"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157EC97" w:rsidR="00075586" w:rsidRPr="00663A37" w:rsidRDefault="00BF4EB7" w:rsidP="003E60BE">
          <w:pPr>
            <w:spacing w:after="120" w:line="240" w:lineRule="auto"/>
            <w:ind w:left="-68" w:right="68"/>
            <w:jc w:val="right"/>
            <w:rPr>
              <w:rFonts w:cs="Arial"/>
              <w:szCs w:val="24"/>
            </w:rPr>
          </w:pPr>
          <w:r w:rsidRPr="00BF4EB7">
            <w:rPr>
              <w:rFonts w:cs="Arial"/>
              <w:szCs w:val="24"/>
            </w:rPr>
            <w:t>Organismo Público Descent</w:t>
          </w:r>
          <w:r>
            <w:rPr>
              <w:rFonts w:cs="Arial"/>
              <w:szCs w:val="24"/>
            </w:rPr>
            <w:t>ralizado para la Prestación de l</w:t>
          </w:r>
          <w:r w:rsidRPr="00BF4EB7">
            <w:rPr>
              <w:rFonts w:cs="Arial"/>
              <w:szCs w:val="24"/>
            </w:rPr>
            <w:t>os Servicios de Agua Potable Alcantarillado y Saneamiento del Municipio de Tlalnepantla de Baz</w:t>
          </w:r>
        </w:p>
      </w:tc>
    </w:tr>
    <w:tr w:rsidR="00075586" w14:paraId="5C2B511D" w14:textId="77777777" w:rsidTr="00650CFB">
      <w:trPr>
        <w:trHeight w:val="342"/>
      </w:trPr>
      <w:tc>
        <w:tcPr>
          <w:tcW w:w="5245" w:type="dxa"/>
          <w:hideMark/>
        </w:tcPr>
        <w:p w14:paraId="03FEF68C" w14:textId="45E91CF4" w:rsidR="00075586" w:rsidRPr="00663A37" w:rsidRDefault="00075586"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75586" w:rsidRPr="00663A37" w:rsidRDefault="00075586" w:rsidP="00024178">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33123E17" w:rsidR="00075586" w:rsidRPr="0037201A" w:rsidRDefault="004350AA">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4pt;margin-top:-186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3720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C2B38"/>
    <w:multiLevelType w:val="hybridMultilevel"/>
    <w:tmpl w:val="E0500374"/>
    <w:lvl w:ilvl="0" w:tplc="EABE013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96D219C"/>
    <w:multiLevelType w:val="hybridMultilevel"/>
    <w:tmpl w:val="7EAAA0AA"/>
    <w:lvl w:ilvl="0" w:tplc="4A80769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F05CAA"/>
    <w:multiLevelType w:val="hybridMultilevel"/>
    <w:tmpl w:val="88B2805C"/>
    <w:lvl w:ilvl="0" w:tplc="EACC437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49B192E"/>
    <w:multiLevelType w:val="hybridMultilevel"/>
    <w:tmpl w:val="4AE0FE56"/>
    <w:lvl w:ilvl="0" w:tplc="9580C71C">
      <w:start w:val="1"/>
      <w:numFmt w:val="upperRoman"/>
      <w:lvlText w:val="%1."/>
      <w:lvlJc w:val="left"/>
      <w:pPr>
        <w:ind w:left="1276"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93D77"/>
    <w:multiLevelType w:val="hybridMultilevel"/>
    <w:tmpl w:val="7F66F816"/>
    <w:lvl w:ilvl="0" w:tplc="C8C6F8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48F1171"/>
    <w:multiLevelType w:val="hybridMultilevel"/>
    <w:tmpl w:val="DC84444C"/>
    <w:lvl w:ilvl="0" w:tplc="C25CD2A6">
      <w:start w:val="1"/>
      <w:numFmt w:val="lowerLetter"/>
      <w:lvlText w:val="%1)"/>
      <w:lvlJc w:val="left"/>
      <w:pPr>
        <w:ind w:left="1134" w:hanging="42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4AB41AE6"/>
    <w:multiLevelType w:val="hybridMultilevel"/>
    <w:tmpl w:val="1DCCA380"/>
    <w:lvl w:ilvl="0" w:tplc="6D0C03B2">
      <w:start w:val="1"/>
      <w:numFmt w:val="decimal"/>
      <w:lvlText w:val="%1."/>
      <w:lvlJc w:val="left"/>
      <w:pPr>
        <w:ind w:left="709" w:hanging="425"/>
      </w:pPr>
      <w:rPr>
        <w:rFonts w:hint="default"/>
        <w:color w:val="auto"/>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430DFF"/>
    <w:multiLevelType w:val="hybridMultilevel"/>
    <w:tmpl w:val="9C08896A"/>
    <w:lvl w:ilvl="0" w:tplc="075E13A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50400F"/>
    <w:multiLevelType w:val="hybridMultilevel"/>
    <w:tmpl w:val="129C3F72"/>
    <w:lvl w:ilvl="0" w:tplc="4E08F0AC">
      <w:start w:val="1"/>
      <w:numFmt w:val="upperRoman"/>
      <w:lvlText w:val="%1."/>
      <w:lvlJc w:val="left"/>
      <w:pPr>
        <w:ind w:left="1134" w:hanging="567"/>
      </w:pPr>
      <w:rPr>
        <w:rFonts w:hint="default"/>
        <w:b/>
        <w:bCs/>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58DD5D4B"/>
    <w:multiLevelType w:val="hybridMultilevel"/>
    <w:tmpl w:val="F0047EAC"/>
    <w:lvl w:ilvl="0" w:tplc="C7B290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F62BF8"/>
    <w:multiLevelType w:val="hybridMultilevel"/>
    <w:tmpl w:val="09264EEE"/>
    <w:lvl w:ilvl="0" w:tplc="4A2855E0">
      <w:start w:val="1"/>
      <w:numFmt w:val="decimal"/>
      <w:lvlText w:val="%1."/>
      <w:lvlJc w:val="left"/>
      <w:pPr>
        <w:ind w:left="1276" w:hanging="425"/>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3" w15:restartNumberingAfterBreak="0">
    <w:nsid w:val="5C131471"/>
    <w:multiLevelType w:val="hybridMultilevel"/>
    <w:tmpl w:val="56B4C4D0"/>
    <w:lvl w:ilvl="0" w:tplc="1AA465A0">
      <w:start w:val="1"/>
      <w:numFmt w:val="upperRoman"/>
      <w:lvlText w:val="%1."/>
      <w:lvlJc w:val="left"/>
      <w:pPr>
        <w:ind w:left="1134" w:hanging="567"/>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5DC8078B"/>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58755E"/>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795D56"/>
    <w:multiLevelType w:val="hybridMultilevel"/>
    <w:tmpl w:val="CE5C2496"/>
    <w:lvl w:ilvl="0" w:tplc="980CB0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200FA"/>
    <w:multiLevelType w:val="hybridMultilevel"/>
    <w:tmpl w:val="A838041C"/>
    <w:lvl w:ilvl="0" w:tplc="69E878A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0128270">
    <w:abstractNumId w:val="41"/>
  </w:num>
  <w:num w:numId="2" w16cid:durableId="1765497410">
    <w:abstractNumId w:val="18"/>
  </w:num>
  <w:num w:numId="3" w16cid:durableId="1261908707">
    <w:abstractNumId w:val="44"/>
  </w:num>
  <w:num w:numId="4" w16cid:durableId="59646039">
    <w:abstractNumId w:val="1"/>
  </w:num>
  <w:num w:numId="5" w16cid:durableId="14498825">
    <w:abstractNumId w:val="28"/>
  </w:num>
  <w:num w:numId="6" w16cid:durableId="615520827">
    <w:abstractNumId w:val="20"/>
  </w:num>
  <w:num w:numId="7" w16cid:durableId="1851524547">
    <w:abstractNumId w:val="37"/>
  </w:num>
  <w:num w:numId="8" w16cid:durableId="6947664">
    <w:abstractNumId w:val="3"/>
  </w:num>
  <w:num w:numId="9" w16cid:durableId="1533028999">
    <w:abstractNumId w:val="36"/>
  </w:num>
  <w:num w:numId="10" w16cid:durableId="1790775693">
    <w:abstractNumId w:val="4"/>
  </w:num>
  <w:num w:numId="11" w16cid:durableId="2061706008">
    <w:abstractNumId w:val="26"/>
  </w:num>
  <w:num w:numId="12" w16cid:durableId="500050679">
    <w:abstractNumId w:val="35"/>
  </w:num>
  <w:num w:numId="13" w16cid:durableId="754592350">
    <w:abstractNumId w:val="6"/>
  </w:num>
  <w:num w:numId="14" w16cid:durableId="230117419">
    <w:abstractNumId w:val="31"/>
  </w:num>
  <w:num w:numId="15" w16cid:durableId="2073850084">
    <w:abstractNumId w:val="40"/>
  </w:num>
  <w:num w:numId="16" w16cid:durableId="1766463787">
    <w:abstractNumId w:val="8"/>
  </w:num>
  <w:num w:numId="17" w16cid:durableId="1797673394">
    <w:abstractNumId w:val="0"/>
  </w:num>
  <w:num w:numId="18" w16cid:durableId="945231023">
    <w:abstractNumId w:val="10"/>
  </w:num>
  <w:num w:numId="19" w16cid:durableId="1580403957">
    <w:abstractNumId w:val="15"/>
  </w:num>
  <w:num w:numId="20" w16cid:durableId="1103570517">
    <w:abstractNumId w:val="30"/>
  </w:num>
  <w:num w:numId="21" w16cid:durableId="1527671036">
    <w:abstractNumId w:val="14"/>
  </w:num>
  <w:num w:numId="22" w16cid:durableId="519860136">
    <w:abstractNumId w:val="7"/>
  </w:num>
  <w:num w:numId="23" w16cid:durableId="502745919">
    <w:abstractNumId w:val="13"/>
  </w:num>
  <w:num w:numId="24" w16cid:durableId="1045760799">
    <w:abstractNumId w:val="32"/>
  </w:num>
  <w:num w:numId="25" w16cid:durableId="1110196503">
    <w:abstractNumId w:val="12"/>
  </w:num>
  <w:num w:numId="26" w16cid:durableId="958025234">
    <w:abstractNumId w:val="9"/>
  </w:num>
  <w:num w:numId="27" w16cid:durableId="1693649769">
    <w:abstractNumId w:val="17"/>
  </w:num>
  <w:num w:numId="28" w16cid:durableId="1033190600">
    <w:abstractNumId w:val="22"/>
  </w:num>
  <w:num w:numId="29" w16cid:durableId="1645888049">
    <w:abstractNumId w:val="38"/>
  </w:num>
  <w:num w:numId="30" w16cid:durableId="1351099556">
    <w:abstractNumId w:val="39"/>
  </w:num>
  <w:num w:numId="31" w16cid:durableId="1847011742">
    <w:abstractNumId w:val="21"/>
  </w:num>
  <w:num w:numId="32" w16cid:durableId="1498762787">
    <w:abstractNumId w:val="5"/>
  </w:num>
  <w:num w:numId="33" w16cid:durableId="1634751425">
    <w:abstractNumId w:val="27"/>
  </w:num>
  <w:num w:numId="34" w16cid:durableId="1265959340">
    <w:abstractNumId w:val="29"/>
  </w:num>
  <w:num w:numId="35" w16cid:durableId="1281690710">
    <w:abstractNumId w:val="43"/>
  </w:num>
  <w:num w:numId="36" w16cid:durableId="1951473271">
    <w:abstractNumId w:val="2"/>
  </w:num>
  <w:num w:numId="37" w16cid:durableId="1405839539">
    <w:abstractNumId w:val="33"/>
  </w:num>
  <w:num w:numId="38" w16cid:durableId="1265383031">
    <w:abstractNumId w:val="11"/>
  </w:num>
  <w:num w:numId="39" w16cid:durableId="579100055">
    <w:abstractNumId w:val="19"/>
  </w:num>
  <w:num w:numId="40" w16cid:durableId="1908952908">
    <w:abstractNumId w:val="45"/>
  </w:num>
  <w:num w:numId="41" w16cid:durableId="2122918067">
    <w:abstractNumId w:val="16"/>
  </w:num>
  <w:num w:numId="42" w16cid:durableId="1255281383">
    <w:abstractNumId w:val="34"/>
  </w:num>
  <w:num w:numId="43" w16cid:durableId="513304400">
    <w:abstractNumId w:val="25"/>
  </w:num>
  <w:num w:numId="44" w16cid:durableId="1129281822">
    <w:abstractNumId w:val="24"/>
  </w:num>
  <w:num w:numId="45" w16cid:durableId="148399536">
    <w:abstractNumId w:val="23"/>
  </w:num>
  <w:num w:numId="46" w16cid:durableId="6124401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1B61"/>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773"/>
    <w:rsid w:val="00020C15"/>
    <w:rsid w:val="00021122"/>
    <w:rsid w:val="00021165"/>
    <w:rsid w:val="00024178"/>
    <w:rsid w:val="00024A6D"/>
    <w:rsid w:val="00026582"/>
    <w:rsid w:val="00027AEF"/>
    <w:rsid w:val="00031BA3"/>
    <w:rsid w:val="00033479"/>
    <w:rsid w:val="00033562"/>
    <w:rsid w:val="00034CF5"/>
    <w:rsid w:val="000351B8"/>
    <w:rsid w:val="00035A30"/>
    <w:rsid w:val="00036D5F"/>
    <w:rsid w:val="00036EFC"/>
    <w:rsid w:val="00040A10"/>
    <w:rsid w:val="00041670"/>
    <w:rsid w:val="000417BE"/>
    <w:rsid w:val="00041AE7"/>
    <w:rsid w:val="00041DEA"/>
    <w:rsid w:val="00042C95"/>
    <w:rsid w:val="00042F25"/>
    <w:rsid w:val="0004302A"/>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4854"/>
    <w:rsid w:val="00065463"/>
    <w:rsid w:val="0006625B"/>
    <w:rsid w:val="000666B3"/>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F27"/>
    <w:rsid w:val="000B28CF"/>
    <w:rsid w:val="000B3E3F"/>
    <w:rsid w:val="000B51CE"/>
    <w:rsid w:val="000B5608"/>
    <w:rsid w:val="000B6502"/>
    <w:rsid w:val="000B65C3"/>
    <w:rsid w:val="000C0203"/>
    <w:rsid w:val="000C04A1"/>
    <w:rsid w:val="000C066A"/>
    <w:rsid w:val="000C0E5D"/>
    <w:rsid w:val="000C2D59"/>
    <w:rsid w:val="000C416A"/>
    <w:rsid w:val="000C51AF"/>
    <w:rsid w:val="000C661C"/>
    <w:rsid w:val="000C7F8F"/>
    <w:rsid w:val="000D14DA"/>
    <w:rsid w:val="000D28AE"/>
    <w:rsid w:val="000D55D2"/>
    <w:rsid w:val="000D5634"/>
    <w:rsid w:val="000D5C00"/>
    <w:rsid w:val="000D772A"/>
    <w:rsid w:val="000E06A3"/>
    <w:rsid w:val="000E0D32"/>
    <w:rsid w:val="000E182A"/>
    <w:rsid w:val="000E1FD4"/>
    <w:rsid w:val="000E37D0"/>
    <w:rsid w:val="000E4AFE"/>
    <w:rsid w:val="000E4EBC"/>
    <w:rsid w:val="000E5A5A"/>
    <w:rsid w:val="000E6426"/>
    <w:rsid w:val="000E74D7"/>
    <w:rsid w:val="000F114E"/>
    <w:rsid w:val="000F146C"/>
    <w:rsid w:val="000F196A"/>
    <w:rsid w:val="000F2A68"/>
    <w:rsid w:val="000F59C1"/>
    <w:rsid w:val="00101055"/>
    <w:rsid w:val="0010147E"/>
    <w:rsid w:val="00103C89"/>
    <w:rsid w:val="00104D5F"/>
    <w:rsid w:val="001050A9"/>
    <w:rsid w:val="001060F0"/>
    <w:rsid w:val="00107256"/>
    <w:rsid w:val="0010759A"/>
    <w:rsid w:val="00107D7C"/>
    <w:rsid w:val="001116B7"/>
    <w:rsid w:val="00113378"/>
    <w:rsid w:val="00115495"/>
    <w:rsid w:val="00116E4B"/>
    <w:rsid w:val="00116F6B"/>
    <w:rsid w:val="001233DB"/>
    <w:rsid w:val="001235A0"/>
    <w:rsid w:val="00123D0B"/>
    <w:rsid w:val="0013017E"/>
    <w:rsid w:val="00130C18"/>
    <w:rsid w:val="00131C6C"/>
    <w:rsid w:val="00131F2D"/>
    <w:rsid w:val="0013657B"/>
    <w:rsid w:val="00136A94"/>
    <w:rsid w:val="00137B2C"/>
    <w:rsid w:val="00137ED6"/>
    <w:rsid w:val="00137F76"/>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60D0B"/>
    <w:rsid w:val="001624E8"/>
    <w:rsid w:val="00162CEA"/>
    <w:rsid w:val="0016322B"/>
    <w:rsid w:val="0016339A"/>
    <w:rsid w:val="00164BC0"/>
    <w:rsid w:val="00164F47"/>
    <w:rsid w:val="00165289"/>
    <w:rsid w:val="00165898"/>
    <w:rsid w:val="00166171"/>
    <w:rsid w:val="00171192"/>
    <w:rsid w:val="00171BBC"/>
    <w:rsid w:val="0017523B"/>
    <w:rsid w:val="00175B42"/>
    <w:rsid w:val="00176522"/>
    <w:rsid w:val="001809A8"/>
    <w:rsid w:val="001814D7"/>
    <w:rsid w:val="00181A9D"/>
    <w:rsid w:val="00182FC0"/>
    <w:rsid w:val="00184AD2"/>
    <w:rsid w:val="00184AEA"/>
    <w:rsid w:val="00185C6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8D1"/>
    <w:rsid w:val="001B3FD2"/>
    <w:rsid w:val="001B6C2D"/>
    <w:rsid w:val="001C087E"/>
    <w:rsid w:val="001C0F32"/>
    <w:rsid w:val="001C2A6D"/>
    <w:rsid w:val="001C2C72"/>
    <w:rsid w:val="001C3387"/>
    <w:rsid w:val="001C4412"/>
    <w:rsid w:val="001C448E"/>
    <w:rsid w:val="001C54A1"/>
    <w:rsid w:val="001C5CD0"/>
    <w:rsid w:val="001C72C0"/>
    <w:rsid w:val="001C7697"/>
    <w:rsid w:val="001C7C31"/>
    <w:rsid w:val="001D1B77"/>
    <w:rsid w:val="001D225B"/>
    <w:rsid w:val="001D3563"/>
    <w:rsid w:val="001D3EE2"/>
    <w:rsid w:val="001D41E0"/>
    <w:rsid w:val="001D6CA8"/>
    <w:rsid w:val="001E04CC"/>
    <w:rsid w:val="001E2122"/>
    <w:rsid w:val="001E2186"/>
    <w:rsid w:val="001E2F9D"/>
    <w:rsid w:val="001E35AE"/>
    <w:rsid w:val="001E4612"/>
    <w:rsid w:val="001E5453"/>
    <w:rsid w:val="001E5C3D"/>
    <w:rsid w:val="001E678B"/>
    <w:rsid w:val="001F0CD5"/>
    <w:rsid w:val="001F2BC9"/>
    <w:rsid w:val="001F3675"/>
    <w:rsid w:val="001F408E"/>
    <w:rsid w:val="001F4860"/>
    <w:rsid w:val="001F4EDD"/>
    <w:rsid w:val="001F57CD"/>
    <w:rsid w:val="001F5E58"/>
    <w:rsid w:val="001F7890"/>
    <w:rsid w:val="00200FAD"/>
    <w:rsid w:val="00201765"/>
    <w:rsid w:val="00202496"/>
    <w:rsid w:val="00205FAC"/>
    <w:rsid w:val="0020763C"/>
    <w:rsid w:val="00207E11"/>
    <w:rsid w:val="0021063D"/>
    <w:rsid w:val="00210714"/>
    <w:rsid w:val="00213154"/>
    <w:rsid w:val="002131BD"/>
    <w:rsid w:val="0021327B"/>
    <w:rsid w:val="00214B09"/>
    <w:rsid w:val="0021534A"/>
    <w:rsid w:val="002155ED"/>
    <w:rsid w:val="0021627B"/>
    <w:rsid w:val="0021698E"/>
    <w:rsid w:val="00216D13"/>
    <w:rsid w:val="00216D8F"/>
    <w:rsid w:val="0022233F"/>
    <w:rsid w:val="0022245F"/>
    <w:rsid w:val="00224FEA"/>
    <w:rsid w:val="002264AE"/>
    <w:rsid w:val="00227DBC"/>
    <w:rsid w:val="00230867"/>
    <w:rsid w:val="0023118D"/>
    <w:rsid w:val="00232621"/>
    <w:rsid w:val="0023293E"/>
    <w:rsid w:val="00232A7A"/>
    <w:rsid w:val="00232D3D"/>
    <w:rsid w:val="00232DA5"/>
    <w:rsid w:val="002338B9"/>
    <w:rsid w:val="00234061"/>
    <w:rsid w:val="002350FF"/>
    <w:rsid w:val="0023573F"/>
    <w:rsid w:val="00236B9A"/>
    <w:rsid w:val="00236BFE"/>
    <w:rsid w:val="00240046"/>
    <w:rsid w:val="00243024"/>
    <w:rsid w:val="002432E1"/>
    <w:rsid w:val="00245AC1"/>
    <w:rsid w:val="00247AF4"/>
    <w:rsid w:val="00247C4A"/>
    <w:rsid w:val="00252443"/>
    <w:rsid w:val="002547B2"/>
    <w:rsid w:val="0025565C"/>
    <w:rsid w:val="00255FD1"/>
    <w:rsid w:val="00256CE0"/>
    <w:rsid w:val="00257411"/>
    <w:rsid w:val="00261A13"/>
    <w:rsid w:val="00264CA1"/>
    <w:rsid w:val="00264FD6"/>
    <w:rsid w:val="0026506A"/>
    <w:rsid w:val="002704DF"/>
    <w:rsid w:val="00270F03"/>
    <w:rsid w:val="002710B5"/>
    <w:rsid w:val="0027116F"/>
    <w:rsid w:val="002729A0"/>
    <w:rsid w:val="0027331A"/>
    <w:rsid w:val="00273F5F"/>
    <w:rsid w:val="00273F7C"/>
    <w:rsid w:val="0027555F"/>
    <w:rsid w:val="00275719"/>
    <w:rsid w:val="002768BA"/>
    <w:rsid w:val="00280398"/>
    <w:rsid w:val="002811E3"/>
    <w:rsid w:val="00281991"/>
    <w:rsid w:val="00281D0F"/>
    <w:rsid w:val="00282431"/>
    <w:rsid w:val="00282E9E"/>
    <w:rsid w:val="00283D5E"/>
    <w:rsid w:val="0028415D"/>
    <w:rsid w:val="00284245"/>
    <w:rsid w:val="00285034"/>
    <w:rsid w:val="002913C5"/>
    <w:rsid w:val="00291DE2"/>
    <w:rsid w:val="0029208D"/>
    <w:rsid w:val="0029225E"/>
    <w:rsid w:val="00293F85"/>
    <w:rsid w:val="0029482F"/>
    <w:rsid w:val="00294892"/>
    <w:rsid w:val="00294ED2"/>
    <w:rsid w:val="00296073"/>
    <w:rsid w:val="00296626"/>
    <w:rsid w:val="00296E92"/>
    <w:rsid w:val="00297212"/>
    <w:rsid w:val="002A02E8"/>
    <w:rsid w:val="002A1797"/>
    <w:rsid w:val="002A3F98"/>
    <w:rsid w:val="002A51B8"/>
    <w:rsid w:val="002A5ADD"/>
    <w:rsid w:val="002A5FDF"/>
    <w:rsid w:val="002A6FCE"/>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C08"/>
    <w:rsid w:val="002C4162"/>
    <w:rsid w:val="002C42A2"/>
    <w:rsid w:val="002C4718"/>
    <w:rsid w:val="002C6010"/>
    <w:rsid w:val="002C7329"/>
    <w:rsid w:val="002C779F"/>
    <w:rsid w:val="002C7EC4"/>
    <w:rsid w:val="002D15F2"/>
    <w:rsid w:val="002D2F05"/>
    <w:rsid w:val="002D4953"/>
    <w:rsid w:val="002D4CD5"/>
    <w:rsid w:val="002D5CCE"/>
    <w:rsid w:val="002D66E2"/>
    <w:rsid w:val="002E1484"/>
    <w:rsid w:val="002E37DA"/>
    <w:rsid w:val="002E40AD"/>
    <w:rsid w:val="002E72F0"/>
    <w:rsid w:val="002F368E"/>
    <w:rsid w:val="002F3AAF"/>
    <w:rsid w:val="002F40FF"/>
    <w:rsid w:val="002F5101"/>
    <w:rsid w:val="002F713F"/>
    <w:rsid w:val="00300919"/>
    <w:rsid w:val="0030175D"/>
    <w:rsid w:val="00302BF3"/>
    <w:rsid w:val="00302D8C"/>
    <w:rsid w:val="00303B50"/>
    <w:rsid w:val="00303F92"/>
    <w:rsid w:val="00304386"/>
    <w:rsid w:val="00307732"/>
    <w:rsid w:val="00310825"/>
    <w:rsid w:val="00310A3E"/>
    <w:rsid w:val="00312106"/>
    <w:rsid w:val="003126FB"/>
    <w:rsid w:val="0031365D"/>
    <w:rsid w:val="00315AE3"/>
    <w:rsid w:val="00315CA2"/>
    <w:rsid w:val="00316A7B"/>
    <w:rsid w:val="00324F09"/>
    <w:rsid w:val="003254AC"/>
    <w:rsid w:val="00327E82"/>
    <w:rsid w:val="00327FDF"/>
    <w:rsid w:val="0033070B"/>
    <w:rsid w:val="00331513"/>
    <w:rsid w:val="0033491A"/>
    <w:rsid w:val="00337088"/>
    <w:rsid w:val="00337638"/>
    <w:rsid w:val="00340ADD"/>
    <w:rsid w:val="00341178"/>
    <w:rsid w:val="00341B42"/>
    <w:rsid w:val="003423FC"/>
    <w:rsid w:val="00344766"/>
    <w:rsid w:val="00344AD3"/>
    <w:rsid w:val="00345687"/>
    <w:rsid w:val="00345708"/>
    <w:rsid w:val="00346373"/>
    <w:rsid w:val="003467CD"/>
    <w:rsid w:val="0034772D"/>
    <w:rsid w:val="003505B2"/>
    <w:rsid w:val="0035063B"/>
    <w:rsid w:val="0035102E"/>
    <w:rsid w:val="00352677"/>
    <w:rsid w:val="0036188D"/>
    <w:rsid w:val="00362013"/>
    <w:rsid w:val="00364C0A"/>
    <w:rsid w:val="003658D9"/>
    <w:rsid w:val="0036591F"/>
    <w:rsid w:val="003705A0"/>
    <w:rsid w:val="003713C2"/>
    <w:rsid w:val="0037172A"/>
    <w:rsid w:val="0037201A"/>
    <w:rsid w:val="0037269A"/>
    <w:rsid w:val="003745BF"/>
    <w:rsid w:val="00374E6D"/>
    <w:rsid w:val="0037526D"/>
    <w:rsid w:val="00380AE7"/>
    <w:rsid w:val="00382044"/>
    <w:rsid w:val="003839F9"/>
    <w:rsid w:val="00385421"/>
    <w:rsid w:val="00386A48"/>
    <w:rsid w:val="00387CF3"/>
    <w:rsid w:val="00391387"/>
    <w:rsid w:val="00392022"/>
    <w:rsid w:val="0039214E"/>
    <w:rsid w:val="0039256B"/>
    <w:rsid w:val="0039393F"/>
    <w:rsid w:val="00397677"/>
    <w:rsid w:val="003A01D0"/>
    <w:rsid w:val="003A0B24"/>
    <w:rsid w:val="003A0BF2"/>
    <w:rsid w:val="003A3A32"/>
    <w:rsid w:val="003A45B0"/>
    <w:rsid w:val="003A59A6"/>
    <w:rsid w:val="003A6D5C"/>
    <w:rsid w:val="003A7ED9"/>
    <w:rsid w:val="003B10FB"/>
    <w:rsid w:val="003B1135"/>
    <w:rsid w:val="003B1154"/>
    <w:rsid w:val="003B1752"/>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6DE"/>
    <w:rsid w:val="003D0AE2"/>
    <w:rsid w:val="003D3477"/>
    <w:rsid w:val="003D5450"/>
    <w:rsid w:val="003D7760"/>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D5C"/>
    <w:rsid w:val="003F6192"/>
    <w:rsid w:val="00400915"/>
    <w:rsid w:val="00403319"/>
    <w:rsid w:val="004036DA"/>
    <w:rsid w:val="00406793"/>
    <w:rsid w:val="00411F8F"/>
    <w:rsid w:val="004135D8"/>
    <w:rsid w:val="00414020"/>
    <w:rsid w:val="0041428D"/>
    <w:rsid w:val="004154DB"/>
    <w:rsid w:val="00417379"/>
    <w:rsid w:val="004176BF"/>
    <w:rsid w:val="004203BE"/>
    <w:rsid w:val="004204D0"/>
    <w:rsid w:val="00420AC4"/>
    <w:rsid w:val="004232C6"/>
    <w:rsid w:val="00425304"/>
    <w:rsid w:val="00425702"/>
    <w:rsid w:val="00425AF3"/>
    <w:rsid w:val="00426124"/>
    <w:rsid w:val="00426F24"/>
    <w:rsid w:val="00430498"/>
    <w:rsid w:val="004306BE"/>
    <w:rsid w:val="004310BB"/>
    <w:rsid w:val="004338C7"/>
    <w:rsid w:val="00433BF2"/>
    <w:rsid w:val="00433E65"/>
    <w:rsid w:val="00434C3F"/>
    <w:rsid w:val="004350AA"/>
    <w:rsid w:val="004403F7"/>
    <w:rsid w:val="004406B5"/>
    <w:rsid w:val="00444E7F"/>
    <w:rsid w:val="00445514"/>
    <w:rsid w:val="00445853"/>
    <w:rsid w:val="00447748"/>
    <w:rsid w:val="00447A90"/>
    <w:rsid w:val="0045354B"/>
    <w:rsid w:val="00453687"/>
    <w:rsid w:val="004536F3"/>
    <w:rsid w:val="00453FC0"/>
    <w:rsid w:val="004545AF"/>
    <w:rsid w:val="004558BD"/>
    <w:rsid w:val="00460C5B"/>
    <w:rsid w:val="004615D3"/>
    <w:rsid w:val="004619A2"/>
    <w:rsid w:val="0046281E"/>
    <w:rsid w:val="00463909"/>
    <w:rsid w:val="00464D6B"/>
    <w:rsid w:val="004662B6"/>
    <w:rsid w:val="00467C83"/>
    <w:rsid w:val="00471E09"/>
    <w:rsid w:val="004728C4"/>
    <w:rsid w:val="00473C7A"/>
    <w:rsid w:val="00474C35"/>
    <w:rsid w:val="004750A1"/>
    <w:rsid w:val="004769A4"/>
    <w:rsid w:val="00480212"/>
    <w:rsid w:val="0048076F"/>
    <w:rsid w:val="00480D99"/>
    <w:rsid w:val="00483EC9"/>
    <w:rsid w:val="004841AE"/>
    <w:rsid w:val="00484C7F"/>
    <w:rsid w:val="00485194"/>
    <w:rsid w:val="0048628D"/>
    <w:rsid w:val="0049095E"/>
    <w:rsid w:val="004933FC"/>
    <w:rsid w:val="00494029"/>
    <w:rsid w:val="004A212C"/>
    <w:rsid w:val="004A6D54"/>
    <w:rsid w:val="004B0090"/>
    <w:rsid w:val="004B05C6"/>
    <w:rsid w:val="004B1A74"/>
    <w:rsid w:val="004B3514"/>
    <w:rsid w:val="004B3703"/>
    <w:rsid w:val="004B3867"/>
    <w:rsid w:val="004B47FB"/>
    <w:rsid w:val="004B565F"/>
    <w:rsid w:val="004C0799"/>
    <w:rsid w:val="004C09C8"/>
    <w:rsid w:val="004C11B9"/>
    <w:rsid w:val="004C1E48"/>
    <w:rsid w:val="004C2BB4"/>
    <w:rsid w:val="004C3C1C"/>
    <w:rsid w:val="004C43C9"/>
    <w:rsid w:val="004C45FA"/>
    <w:rsid w:val="004C4707"/>
    <w:rsid w:val="004C4BB7"/>
    <w:rsid w:val="004C6779"/>
    <w:rsid w:val="004C7D54"/>
    <w:rsid w:val="004D0234"/>
    <w:rsid w:val="004D0CC4"/>
    <w:rsid w:val="004D12E1"/>
    <w:rsid w:val="004D2698"/>
    <w:rsid w:val="004D4942"/>
    <w:rsid w:val="004D571F"/>
    <w:rsid w:val="004D6095"/>
    <w:rsid w:val="004D66AD"/>
    <w:rsid w:val="004E07A1"/>
    <w:rsid w:val="004E1729"/>
    <w:rsid w:val="004E1B3C"/>
    <w:rsid w:val="004E2A2B"/>
    <w:rsid w:val="004E358F"/>
    <w:rsid w:val="004E3959"/>
    <w:rsid w:val="004E3F86"/>
    <w:rsid w:val="004E4AD1"/>
    <w:rsid w:val="004E5659"/>
    <w:rsid w:val="004E77E1"/>
    <w:rsid w:val="004F0AB7"/>
    <w:rsid w:val="004F2F9E"/>
    <w:rsid w:val="004F3291"/>
    <w:rsid w:val="004F32D0"/>
    <w:rsid w:val="004F483D"/>
    <w:rsid w:val="004F6671"/>
    <w:rsid w:val="004F78C4"/>
    <w:rsid w:val="004F7BC1"/>
    <w:rsid w:val="00500557"/>
    <w:rsid w:val="00500E29"/>
    <w:rsid w:val="005025C7"/>
    <w:rsid w:val="00503552"/>
    <w:rsid w:val="00504B42"/>
    <w:rsid w:val="00506DB2"/>
    <w:rsid w:val="00510870"/>
    <w:rsid w:val="00511AE4"/>
    <w:rsid w:val="005129FD"/>
    <w:rsid w:val="00512A53"/>
    <w:rsid w:val="00512B53"/>
    <w:rsid w:val="00513D8C"/>
    <w:rsid w:val="0051421A"/>
    <w:rsid w:val="005148E7"/>
    <w:rsid w:val="005159EC"/>
    <w:rsid w:val="00515E8C"/>
    <w:rsid w:val="00516A4D"/>
    <w:rsid w:val="00520E8F"/>
    <w:rsid w:val="00521628"/>
    <w:rsid w:val="0052214D"/>
    <w:rsid w:val="00524F85"/>
    <w:rsid w:val="00525F6D"/>
    <w:rsid w:val="0052661E"/>
    <w:rsid w:val="00526627"/>
    <w:rsid w:val="00527EF6"/>
    <w:rsid w:val="00531016"/>
    <w:rsid w:val="00532218"/>
    <w:rsid w:val="005336A5"/>
    <w:rsid w:val="00533D56"/>
    <w:rsid w:val="00535912"/>
    <w:rsid w:val="005367E7"/>
    <w:rsid w:val="00541022"/>
    <w:rsid w:val="00542B22"/>
    <w:rsid w:val="00542CB1"/>
    <w:rsid w:val="00542CDB"/>
    <w:rsid w:val="00543B75"/>
    <w:rsid w:val="00544041"/>
    <w:rsid w:val="005444AD"/>
    <w:rsid w:val="005449D0"/>
    <w:rsid w:val="00550ECE"/>
    <w:rsid w:val="005515F8"/>
    <w:rsid w:val="00553B9B"/>
    <w:rsid w:val="005543AF"/>
    <w:rsid w:val="00554BD4"/>
    <w:rsid w:val="00555CE3"/>
    <w:rsid w:val="0055603D"/>
    <w:rsid w:val="005574AE"/>
    <w:rsid w:val="00560E60"/>
    <w:rsid w:val="00562117"/>
    <w:rsid w:val="005626FE"/>
    <w:rsid w:val="005631D1"/>
    <w:rsid w:val="0056402C"/>
    <w:rsid w:val="00564672"/>
    <w:rsid w:val="00564DDB"/>
    <w:rsid w:val="00565921"/>
    <w:rsid w:val="005660D0"/>
    <w:rsid w:val="00566380"/>
    <w:rsid w:val="005701EF"/>
    <w:rsid w:val="00571527"/>
    <w:rsid w:val="005727FC"/>
    <w:rsid w:val="00572C2A"/>
    <w:rsid w:val="00572F6A"/>
    <w:rsid w:val="00573B2C"/>
    <w:rsid w:val="00573B96"/>
    <w:rsid w:val="005741EE"/>
    <w:rsid w:val="00574D31"/>
    <w:rsid w:val="005762A7"/>
    <w:rsid w:val="00577CDD"/>
    <w:rsid w:val="005807A8"/>
    <w:rsid w:val="00580D15"/>
    <w:rsid w:val="00584C51"/>
    <w:rsid w:val="00587B1E"/>
    <w:rsid w:val="00587E84"/>
    <w:rsid w:val="005913E6"/>
    <w:rsid w:val="005931A9"/>
    <w:rsid w:val="005944ED"/>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52A0"/>
    <w:rsid w:val="005B6FFD"/>
    <w:rsid w:val="005B72D5"/>
    <w:rsid w:val="005C196C"/>
    <w:rsid w:val="005C3DF3"/>
    <w:rsid w:val="005C5501"/>
    <w:rsid w:val="005C7AFE"/>
    <w:rsid w:val="005D01B4"/>
    <w:rsid w:val="005D10B3"/>
    <w:rsid w:val="005D158D"/>
    <w:rsid w:val="005D226A"/>
    <w:rsid w:val="005D22BC"/>
    <w:rsid w:val="005D3A5F"/>
    <w:rsid w:val="005D6CE0"/>
    <w:rsid w:val="005E0117"/>
    <w:rsid w:val="005E10A5"/>
    <w:rsid w:val="005E1AEC"/>
    <w:rsid w:val="005E21DE"/>
    <w:rsid w:val="005E24C2"/>
    <w:rsid w:val="005E34E9"/>
    <w:rsid w:val="005E35AB"/>
    <w:rsid w:val="005E5B34"/>
    <w:rsid w:val="005F0AEB"/>
    <w:rsid w:val="005F1439"/>
    <w:rsid w:val="005F21B0"/>
    <w:rsid w:val="005F4D3D"/>
    <w:rsid w:val="005F5B10"/>
    <w:rsid w:val="005F6CAB"/>
    <w:rsid w:val="0060244C"/>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5C2F"/>
    <w:rsid w:val="00636EB3"/>
    <w:rsid w:val="006377A9"/>
    <w:rsid w:val="0063788D"/>
    <w:rsid w:val="00637F6F"/>
    <w:rsid w:val="00640E61"/>
    <w:rsid w:val="006417C7"/>
    <w:rsid w:val="006421E5"/>
    <w:rsid w:val="00642A8B"/>
    <w:rsid w:val="006468ED"/>
    <w:rsid w:val="00650CFB"/>
    <w:rsid w:val="006512F6"/>
    <w:rsid w:val="00653A74"/>
    <w:rsid w:val="00653B0F"/>
    <w:rsid w:val="0065599C"/>
    <w:rsid w:val="006609B3"/>
    <w:rsid w:val="00660E52"/>
    <w:rsid w:val="0066148E"/>
    <w:rsid w:val="00661B3F"/>
    <w:rsid w:val="00661DF2"/>
    <w:rsid w:val="006625F9"/>
    <w:rsid w:val="00663A37"/>
    <w:rsid w:val="00664BB4"/>
    <w:rsid w:val="00665A8F"/>
    <w:rsid w:val="00666E69"/>
    <w:rsid w:val="00667860"/>
    <w:rsid w:val="0067157E"/>
    <w:rsid w:val="00671EA3"/>
    <w:rsid w:val="00673594"/>
    <w:rsid w:val="00675D6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36BE"/>
    <w:rsid w:val="0069448A"/>
    <w:rsid w:val="006949D7"/>
    <w:rsid w:val="00696FD6"/>
    <w:rsid w:val="006A158E"/>
    <w:rsid w:val="006A38CF"/>
    <w:rsid w:val="006A4224"/>
    <w:rsid w:val="006A56F0"/>
    <w:rsid w:val="006A585F"/>
    <w:rsid w:val="006A7CE2"/>
    <w:rsid w:val="006A7E3C"/>
    <w:rsid w:val="006B4CA4"/>
    <w:rsid w:val="006B6498"/>
    <w:rsid w:val="006B64AA"/>
    <w:rsid w:val="006B6868"/>
    <w:rsid w:val="006B7074"/>
    <w:rsid w:val="006C2214"/>
    <w:rsid w:val="006C372D"/>
    <w:rsid w:val="006C410C"/>
    <w:rsid w:val="006C52D3"/>
    <w:rsid w:val="006C55C2"/>
    <w:rsid w:val="006C662F"/>
    <w:rsid w:val="006C6C41"/>
    <w:rsid w:val="006D1EC8"/>
    <w:rsid w:val="006D3F59"/>
    <w:rsid w:val="006D6830"/>
    <w:rsid w:val="006D6F7C"/>
    <w:rsid w:val="006D719C"/>
    <w:rsid w:val="006D7DF3"/>
    <w:rsid w:val="006E12C4"/>
    <w:rsid w:val="006E136F"/>
    <w:rsid w:val="006E15A2"/>
    <w:rsid w:val="006E20F9"/>
    <w:rsid w:val="006E3F38"/>
    <w:rsid w:val="006E4C8D"/>
    <w:rsid w:val="006E6076"/>
    <w:rsid w:val="006E6DD7"/>
    <w:rsid w:val="006F0222"/>
    <w:rsid w:val="006F04A3"/>
    <w:rsid w:val="006F114C"/>
    <w:rsid w:val="006F1A99"/>
    <w:rsid w:val="006F65AC"/>
    <w:rsid w:val="006F676C"/>
    <w:rsid w:val="006F7835"/>
    <w:rsid w:val="00700C90"/>
    <w:rsid w:val="00701F34"/>
    <w:rsid w:val="00703191"/>
    <w:rsid w:val="007031A2"/>
    <w:rsid w:val="0070417A"/>
    <w:rsid w:val="00704693"/>
    <w:rsid w:val="00704AB9"/>
    <w:rsid w:val="00704ADC"/>
    <w:rsid w:val="007054D8"/>
    <w:rsid w:val="00706D47"/>
    <w:rsid w:val="00707440"/>
    <w:rsid w:val="00711EE2"/>
    <w:rsid w:val="007130DA"/>
    <w:rsid w:val="00713DD5"/>
    <w:rsid w:val="0071601C"/>
    <w:rsid w:val="00720D8F"/>
    <w:rsid w:val="0072149D"/>
    <w:rsid w:val="007214D9"/>
    <w:rsid w:val="00723C6D"/>
    <w:rsid w:val="0072514D"/>
    <w:rsid w:val="00725C5A"/>
    <w:rsid w:val="00726138"/>
    <w:rsid w:val="007263E6"/>
    <w:rsid w:val="007264EA"/>
    <w:rsid w:val="00726F49"/>
    <w:rsid w:val="00731059"/>
    <w:rsid w:val="00732AB3"/>
    <w:rsid w:val="007332CF"/>
    <w:rsid w:val="007363B4"/>
    <w:rsid w:val="00736F47"/>
    <w:rsid w:val="00740DFE"/>
    <w:rsid w:val="007410C2"/>
    <w:rsid w:val="007411F0"/>
    <w:rsid w:val="0074208A"/>
    <w:rsid w:val="00742CA1"/>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4010"/>
    <w:rsid w:val="00764368"/>
    <w:rsid w:val="00764B5B"/>
    <w:rsid w:val="00765287"/>
    <w:rsid w:val="00766A73"/>
    <w:rsid w:val="00766F19"/>
    <w:rsid w:val="00770796"/>
    <w:rsid w:val="007712C7"/>
    <w:rsid w:val="00771BD6"/>
    <w:rsid w:val="00773EDE"/>
    <w:rsid w:val="0077455A"/>
    <w:rsid w:val="00774EB6"/>
    <w:rsid w:val="00777372"/>
    <w:rsid w:val="00777527"/>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2D4C"/>
    <w:rsid w:val="007938AE"/>
    <w:rsid w:val="00793B7C"/>
    <w:rsid w:val="007A0DC1"/>
    <w:rsid w:val="007A19E0"/>
    <w:rsid w:val="007A1AB6"/>
    <w:rsid w:val="007A23F8"/>
    <w:rsid w:val="007A2D52"/>
    <w:rsid w:val="007A3F7C"/>
    <w:rsid w:val="007A550A"/>
    <w:rsid w:val="007A5B2E"/>
    <w:rsid w:val="007A5C18"/>
    <w:rsid w:val="007B28CF"/>
    <w:rsid w:val="007B4416"/>
    <w:rsid w:val="007B46BF"/>
    <w:rsid w:val="007B6DD8"/>
    <w:rsid w:val="007B7FB5"/>
    <w:rsid w:val="007C05DC"/>
    <w:rsid w:val="007C0FF7"/>
    <w:rsid w:val="007C14EE"/>
    <w:rsid w:val="007C3040"/>
    <w:rsid w:val="007C3BA4"/>
    <w:rsid w:val="007C5937"/>
    <w:rsid w:val="007D07B3"/>
    <w:rsid w:val="007D1B1E"/>
    <w:rsid w:val="007D2C68"/>
    <w:rsid w:val="007D4712"/>
    <w:rsid w:val="007D4D7F"/>
    <w:rsid w:val="007D5D30"/>
    <w:rsid w:val="007D6BD4"/>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22FC"/>
    <w:rsid w:val="00845B52"/>
    <w:rsid w:val="00846D3E"/>
    <w:rsid w:val="00846DE7"/>
    <w:rsid w:val="008477B9"/>
    <w:rsid w:val="00847F26"/>
    <w:rsid w:val="008501AC"/>
    <w:rsid w:val="00850CB5"/>
    <w:rsid w:val="008523FA"/>
    <w:rsid w:val="008529E6"/>
    <w:rsid w:val="00852CDD"/>
    <w:rsid w:val="00854FC0"/>
    <w:rsid w:val="00855E11"/>
    <w:rsid w:val="008575E1"/>
    <w:rsid w:val="0085760A"/>
    <w:rsid w:val="0086170A"/>
    <w:rsid w:val="008620A1"/>
    <w:rsid w:val="00862272"/>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91CFC"/>
    <w:rsid w:val="008921AE"/>
    <w:rsid w:val="00895187"/>
    <w:rsid w:val="00895BD3"/>
    <w:rsid w:val="00896EDC"/>
    <w:rsid w:val="008A0C9F"/>
    <w:rsid w:val="008A14F6"/>
    <w:rsid w:val="008A1645"/>
    <w:rsid w:val="008A2F05"/>
    <w:rsid w:val="008A31D4"/>
    <w:rsid w:val="008A3E6F"/>
    <w:rsid w:val="008A7EF2"/>
    <w:rsid w:val="008B0DFB"/>
    <w:rsid w:val="008B646D"/>
    <w:rsid w:val="008B6842"/>
    <w:rsid w:val="008B70C4"/>
    <w:rsid w:val="008B7F11"/>
    <w:rsid w:val="008C12FF"/>
    <w:rsid w:val="008C18C1"/>
    <w:rsid w:val="008C3DC2"/>
    <w:rsid w:val="008C442E"/>
    <w:rsid w:val="008C4943"/>
    <w:rsid w:val="008C5658"/>
    <w:rsid w:val="008C5DCA"/>
    <w:rsid w:val="008C794F"/>
    <w:rsid w:val="008D0ADE"/>
    <w:rsid w:val="008D344B"/>
    <w:rsid w:val="008D346A"/>
    <w:rsid w:val="008D370B"/>
    <w:rsid w:val="008D41FC"/>
    <w:rsid w:val="008D4ED9"/>
    <w:rsid w:val="008D6B04"/>
    <w:rsid w:val="008E2654"/>
    <w:rsid w:val="008F1C22"/>
    <w:rsid w:val="008F2212"/>
    <w:rsid w:val="008F2554"/>
    <w:rsid w:val="008F408C"/>
    <w:rsid w:val="008F47DC"/>
    <w:rsid w:val="008F66C1"/>
    <w:rsid w:val="008F72E9"/>
    <w:rsid w:val="00901964"/>
    <w:rsid w:val="009025FB"/>
    <w:rsid w:val="009029DB"/>
    <w:rsid w:val="009038A8"/>
    <w:rsid w:val="0090753F"/>
    <w:rsid w:val="00910E28"/>
    <w:rsid w:val="009111A8"/>
    <w:rsid w:val="00913E51"/>
    <w:rsid w:val="00914986"/>
    <w:rsid w:val="00914DFE"/>
    <w:rsid w:val="0091614B"/>
    <w:rsid w:val="0092131F"/>
    <w:rsid w:val="00922B1E"/>
    <w:rsid w:val="00925D59"/>
    <w:rsid w:val="00926716"/>
    <w:rsid w:val="009274F4"/>
    <w:rsid w:val="00932A82"/>
    <w:rsid w:val="0093319A"/>
    <w:rsid w:val="00933540"/>
    <w:rsid w:val="00933E6E"/>
    <w:rsid w:val="00934877"/>
    <w:rsid w:val="00935439"/>
    <w:rsid w:val="009357D5"/>
    <w:rsid w:val="00935CD9"/>
    <w:rsid w:val="0093768D"/>
    <w:rsid w:val="0093790F"/>
    <w:rsid w:val="00940F14"/>
    <w:rsid w:val="00941D0E"/>
    <w:rsid w:val="009453A6"/>
    <w:rsid w:val="009464A3"/>
    <w:rsid w:val="00946522"/>
    <w:rsid w:val="00946796"/>
    <w:rsid w:val="009472C7"/>
    <w:rsid w:val="00947B97"/>
    <w:rsid w:val="0095183B"/>
    <w:rsid w:val="0095204C"/>
    <w:rsid w:val="009520FE"/>
    <w:rsid w:val="00953406"/>
    <w:rsid w:val="00953424"/>
    <w:rsid w:val="00953B51"/>
    <w:rsid w:val="00953B7B"/>
    <w:rsid w:val="00954528"/>
    <w:rsid w:val="009558AA"/>
    <w:rsid w:val="00955DA9"/>
    <w:rsid w:val="00956001"/>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52FA"/>
    <w:rsid w:val="00977693"/>
    <w:rsid w:val="00981FF0"/>
    <w:rsid w:val="00982494"/>
    <w:rsid w:val="00982942"/>
    <w:rsid w:val="009845F3"/>
    <w:rsid w:val="009845FD"/>
    <w:rsid w:val="00986714"/>
    <w:rsid w:val="0098722A"/>
    <w:rsid w:val="00990935"/>
    <w:rsid w:val="00990AFD"/>
    <w:rsid w:val="00991069"/>
    <w:rsid w:val="0099397C"/>
    <w:rsid w:val="00996257"/>
    <w:rsid w:val="00996BCA"/>
    <w:rsid w:val="0099716F"/>
    <w:rsid w:val="00997C94"/>
    <w:rsid w:val="009A0E79"/>
    <w:rsid w:val="009A216A"/>
    <w:rsid w:val="009A23B0"/>
    <w:rsid w:val="009A35C9"/>
    <w:rsid w:val="009A3604"/>
    <w:rsid w:val="009A451E"/>
    <w:rsid w:val="009A473C"/>
    <w:rsid w:val="009A640D"/>
    <w:rsid w:val="009A7F00"/>
    <w:rsid w:val="009B1548"/>
    <w:rsid w:val="009B3A1D"/>
    <w:rsid w:val="009B41F0"/>
    <w:rsid w:val="009B7FFD"/>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F49"/>
    <w:rsid w:val="009F0B98"/>
    <w:rsid w:val="009F1C46"/>
    <w:rsid w:val="009F206B"/>
    <w:rsid w:val="009F2079"/>
    <w:rsid w:val="009F3E42"/>
    <w:rsid w:val="009F4BE1"/>
    <w:rsid w:val="009F5C74"/>
    <w:rsid w:val="009F69B5"/>
    <w:rsid w:val="00A004D3"/>
    <w:rsid w:val="00A04BF9"/>
    <w:rsid w:val="00A05378"/>
    <w:rsid w:val="00A07CA6"/>
    <w:rsid w:val="00A1193F"/>
    <w:rsid w:val="00A12981"/>
    <w:rsid w:val="00A14320"/>
    <w:rsid w:val="00A151A5"/>
    <w:rsid w:val="00A15263"/>
    <w:rsid w:val="00A15E74"/>
    <w:rsid w:val="00A164FB"/>
    <w:rsid w:val="00A16BEA"/>
    <w:rsid w:val="00A1724D"/>
    <w:rsid w:val="00A175E5"/>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D2F"/>
    <w:rsid w:val="00A50EE4"/>
    <w:rsid w:val="00A521D4"/>
    <w:rsid w:val="00A53511"/>
    <w:rsid w:val="00A541FE"/>
    <w:rsid w:val="00A5475A"/>
    <w:rsid w:val="00A578F7"/>
    <w:rsid w:val="00A60841"/>
    <w:rsid w:val="00A61A4E"/>
    <w:rsid w:val="00A63700"/>
    <w:rsid w:val="00A64575"/>
    <w:rsid w:val="00A65A26"/>
    <w:rsid w:val="00A67625"/>
    <w:rsid w:val="00A67EF4"/>
    <w:rsid w:val="00A708E9"/>
    <w:rsid w:val="00A73EF9"/>
    <w:rsid w:val="00A756C6"/>
    <w:rsid w:val="00A77200"/>
    <w:rsid w:val="00A77250"/>
    <w:rsid w:val="00A80476"/>
    <w:rsid w:val="00A80BB6"/>
    <w:rsid w:val="00A80C68"/>
    <w:rsid w:val="00A821AF"/>
    <w:rsid w:val="00A844B8"/>
    <w:rsid w:val="00A849A4"/>
    <w:rsid w:val="00A84CA7"/>
    <w:rsid w:val="00A855BE"/>
    <w:rsid w:val="00A857B8"/>
    <w:rsid w:val="00A86406"/>
    <w:rsid w:val="00A87937"/>
    <w:rsid w:val="00A9014B"/>
    <w:rsid w:val="00A91597"/>
    <w:rsid w:val="00A915AB"/>
    <w:rsid w:val="00A9222E"/>
    <w:rsid w:val="00A92C7A"/>
    <w:rsid w:val="00A92DD2"/>
    <w:rsid w:val="00A93911"/>
    <w:rsid w:val="00A9454C"/>
    <w:rsid w:val="00A94751"/>
    <w:rsid w:val="00A95B2A"/>
    <w:rsid w:val="00A96228"/>
    <w:rsid w:val="00A97072"/>
    <w:rsid w:val="00A97632"/>
    <w:rsid w:val="00A9791A"/>
    <w:rsid w:val="00AA0B4E"/>
    <w:rsid w:val="00AA1BBB"/>
    <w:rsid w:val="00AA1E74"/>
    <w:rsid w:val="00AA246B"/>
    <w:rsid w:val="00AA24D2"/>
    <w:rsid w:val="00AA25BF"/>
    <w:rsid w:val="00AA423E"/>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6EF"/>
    <w:rsid w:val="00AE19D1"/>
    <w:rsid w:val="00AE2666"/>
    <w:rsid w:val="00AE359A"/>
    <w:rsid w:val="00AE5D09"/>
    <w:rsid w:val="00AE665A"/>
    <w:rsid w:val="00AF4EE4"/>
    <w:rsid w:val="00B0036F"/>
    <w:rsid w:val="00B00C8E"/>
    <w:rsid w:val="00B01E9C"/>
    <w:rsid w:val="00B02AA5"/>
    <w:rsid w:val="00B031E2"/>
    <w:rsid w:val="00B035EF"/>
    <w:rsid w:val="00B04F50"/>
    <w:rsid w:val="00B05A97"/>
    <w:rsid w:val="00B077F7"/>
    <w:rsid w:val="00B1073D"/>
    <w:rsid w:val="00B11CD7"/>
    <w:rsid w:val="00B1205D"/>
    <w:rsid w:val="00B13307"/>
    <w:rsid w:val="00B15202"/>
    <w:rsid w:val="00B1553A"/>
    <w:rsid w:val="00B166C0"/>
    <w:rsid w:val="00B17577"/>
    <w:rsid w:val="00B213C7"/>
    <w:rsid w:val="00B21CD1"/>
    <w:rsid w:val="00B23256"/>
    <w:rsid w:val="00B24CF5"/>
    <w:rsid w:val="00B26507"/>
    <w:rsid w:val="00B269CE"/>
    <w:rsid w:val="00B30C10"/>
    <w:rsid w:val="00B31CD8"/>
    <w:rsid w:val="00B32B21"/>
    <w:rsid w:val="00B35635"/>
    <w:rsid w:val="00B37176"/>
    <w:rsid w:val="00B373AA"/>
    <w:rsid w:val="00B40823"/>
    <w:rsid w:val="00B40DF9"/>
    <w:rsid w:val="00B42083"/>
    <w:rsid w:val="00B421E1"/>
    <w:rsid w:val="00B43455"/>
    <w:rsid w:val="00B435F8"/>
    <w:rsid w:val="00B4620E"/>
    <w:rsid w:val="00B46CB0"/>
    <w:rsid w:val="00B5462A"/>
    <w:rsid w:val="00B57348"/>
    <w:rsid w:val="00B60818"/>
    <w:rsid w:val="00B61E5E"/>
    <w:rsid w:val="00B62D2B"/>
    <w:rsid w:val="00B63807"/>
    <w:rsid w:val="00B65D4D"/>
    <w:rsid w:val="00B66649"/>
    <w:rsid w:val="00B67741"/>
    <w:rsid w:val="00B75683"/>
    <w:rsid w:val="00B7667D"/>
    <w:rsid w:val="00B8179C"/>
    <w:rsid w:val="00B822DB"/>
    <w:rsid w:val="00B84A8A"/>
    <w:rsid w:val="00B8745B"/>
    <w:rsid w:val="00B91B46"/>
    <w:rsid w:val="00B9279C"/>
    <w:rsid w:val="00B934BE"/>
    <w:rsid w:val="00B95251"/>
    <w:rsid w:val="00B9576A"/>
    <w:rsid w:val="00B962BB"/>
    <w:rsid w:val="00BA2861"/>
    <w:rsid w:val="00BA6707"/>
    <w:rsid w:val="00BA7C0B"/>
    <w:rsid w:val="00BB0F85"/>
    <w:rsid w:val="00BB1940"/>
    <w:rsid w:val="00BB4B5A"/>
    <w:rsid w:val="00BB5301"/>
    <w:rsid w:val="00BB57E8"/>
    <w:rsid w:val="00BB7349"/>
    <w:rsid w:val="00BB73B0"/>
    <w:rsid w:val="00BC0196"/>
    <w:rsid w:val="00BC0367"/>
    <w:rsid w:val="00BC0772"/>
    <w:rsid w:val="00BC219A"/>
    <w:rsid w:val="00BC38C1"/>
    <w:rsid w:val="00BC42A8"/>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36A5"/>
    <w:rsid w:val="00BF4EB7"/>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57FC"/>
    <w:rsid w:val="00C2027F"/>
    <w:rsid w:val="00C20B16"/>
    <w:rsid w:val="00C233B3"/>
    <w:rsid w:val="00C235D5"/>
    <w:rsid w:val="00C238FB"/>
    <w:rsid w:val="00C25B3F"/>
    <w:rsid w:val="00C2627B"/>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3810"/>
    <w:rsid w:val="00C439F1"/>
    <w:rsid w:val="00C44517"/>
    <w:rsid w:val="00C45035"/>
    <w:rsid w:val="00C456AF"/>
    <w:rsid w:val="00C514A9"/>
    <w:rsid w:val="00C536D2"/>
    <w:rsid w:val="00C54090"/>
    <w:rsid w:val="00C54558"/>
    <w:rsid w:val="00C558A4"/>
    <w:rsid w:val="00C559CD"/>
    <w:rsid w:val="00C57E04"/>
    <w:rsid w:val="00C61FEC"/>
    <w:rsid w:val="00C6288E"/>
    <w:rsid w:val="00C62B4F"/>
    <w:rsid w:val="00C6557C"/>
    <w:rsid w:val="00C65918"/>
    <w:rsid w:val="00C65FA7"/>
    <w:rsid w:val="00C670DD"/>
    <w:rsid w:val="00C72F35"/>
    <w:rsid w:val="00C73ED0"/>
    <w:rsid w:val="00C74F2A"/>
    <w:rsid w:val="00C76946"/>
    <w:rsid w:val="00C76CD4"/>
    <w:rsid w:val="00C77686"/>
    <w:rsid w:val="00C80B05"/>
    <w:rsid w:val="00C81AD2"/>
    <w:rsid w:val="00C81CD7"/>
    <w:rsid w:val="00C82353"/>
    <w:rsid w:val="00C83AEC"/>
    <w:rsid w:val="00C84348"/>
    <w:rsid w:val="00C8742E"/>
    <w:rsid w:val="00C90FC8"/>
    <w:rsid w:val="00C91329"/>
    <w:rsid w:val="00C9443B"/>
    <w:rsid w:val="00C96E34"/>
    <w:rsid w:val="00C9717B"/>
    <w:rsid w:val="00C97586"/>
    <w:rsid w:val="00C97F09"/>
    <w:rsid w:val="00CA0566"/>
    <w:rsid w:val="00CA1AD6"/>
    <w:rsid w:val="00CA2D1F"/>
    <w:rsid w:val="00CA39B7"/>
    <w:rsid w:val="00CA3C71"/>
    <w:rsid w:val="00CA5AF6"/>
    <w:rsid w:val="00CB1389"/>
    <w:rsid w:val="00CB2149"/>
    <w:rsid w:val="00CB2159"/>
    <w:rsid w:val="00CB3163"/>
    <w:rsid w:val="00CB4BBD"/>
    <w:rsid w:val="00CB4C86"/>
    <w:rsid w:val="00CB5B7B"/>
    <w:rsid w:val="00CB6418"/>
    <w:rsid w:val="00CB6665"/>
    <w:rsid w:val="00CC0C48"/>
    <w:rsid w:val="00CC36B6"/>
    <w:rsid w:val="00CC3DCA"/>
    <w:rsid w:val="00CC4F1E"/>
    <w:rsid w:val="00CC5FBE"/>
    <w:rsid w:val="00CC6BC0"/>
    <w:rsid w:val="00CC6FFC"/>
    <w:rsid w:val="00CC7706"/>
    <w:rsid w:val="00CD09F1"/>
    <w:rsid w:val="00CD19A8"/>
    <w:rsid w:val="00CD19DB"/>
    <w:rsid w:val="00CD30FC"/>
    <w:rsid w:val="00CD39A2"/>
    <w:rsid w:val="00CD4B87"/>
    <w:rsid w:val="00CD55DB"/>
    <w:rsid w:val="00CD63AD"/>
    <w:rsid w:val="00CE0761"/>
    <w:rsid w:val="00CE1E88"/>
    <w:rsid w:val="00CE26E6"/>
    <w:rsid w:val="00CE4450"/>
    <w:rsid w:val="00CE4772"/>
    <w:rsid w:val="00CE49B6"/>
    <w:rsid w:val="00CE4A28"/>
    <w:rsid w:val="00CE56C5"/>
    <w:rsid w:val="00CE5C3A"/>
    <w:rsid w:val="00CF0972"/>
    <w:rsid w:val="00CF0AE0"/>
    <w:rsid w:val="00CF31B4"/>
    <w:rsid w:val="00CF4CEF"/>
    <w:rsid w:val="00CF6431"/>
    <w:rsid w:val="00CF6E52"/>
    <w:rsid w:val="00D01DCF"/>
    <w:rsid w:val="00D04514"/>
    <w:rsid w:val="00D06BA4"/>
    <w:rsid w:val="00D076D9"/>
    <w:rsid w:val="00D11A35"/>
    <w:rsid w:val="00D11E06"/>
    <w:rsid w:val="00D1224D"/>
    <w:rsid w:val="00D1259C"/>
    <w:rsid w:val="00D13846"/>
    <w:rsid w:val="00D175DF"/>
    <w:rsid w:val="00D20835"/>
    <w:rsid w:val="00D20D52"/>
    <w:rsid w:val="00D20EF6"/>
    <w:rsid w:val="00D219AA"/>
    <w:rsid w:val="00D21D01"/>
    <w:rsid w:val="00D2229F"/>
    <w:rsid w:val="00D2237A"/>
    <w:rsid w:val="00D24BD1"/>
    <w:rsid w:val="00D2588A"/>
    <w:rsid w:val="00D25B60"/>
    <w:rsid w:val="00D26217"/>
    <w:rsid w:val="00D26522"/>
    <w:rsid w:val="00D278F0"/>
    <w:rsid w:val="00D338DB"/>
    <w:rsid w:val="00D3511F"/>
    <w:rsid w:val="00D369B5"/>
    <w:rsid w:val="00D36BE0"/>
    <w:rsid w:val="00D36DB6"/>
    <w:rsid w:val="00D3752B"/>
    <w:rsid w:val="00D40470"/>
    <w:rsid w:val="00D41147"/>
    <w:rsid w:val="00D4515E"/>
    <w:rsid w:val="00D4521D"/>
    <w:rsid w:val="00D45819"/>
    <w:rsid w:val="00D46397"/>
    <w:rsid w:val="00D510A2"/>
    <w:rsid w:val="00D52933"/>
    <w:rsid w:val="00D52FF0"/>
    <w:rsid w:val="00D53325"/>
    <w:rsid w:val="00D55611"/>
    <w:rsid w:val="00D56683"/>
    <w:rsid w:val="00D6001A"/>
    <w:rsid w:val="00D6189E"/>
    <w:rsid w:val="00D61E4F"/>
    <w:rsid w:val="00D62E71"/>
    <w:rsid w:val="00D65159"/>
    <w:rsid w:val="00D65C56"/>
    <w:rsid w:val="00D66CBB"/>
    <w:rsid w:val="00D67367"/>
    <w:rsid w:val="00D70514"/>
    <w:rsid w:val="00D71305"/>
    <w:rsid w:val="00D718B8"/>
    <w:rsid w:val="00D71BF7"/>
    <w:rsid w:val="00D731D0"/>
    <w:rsid w:val="00D738D2"/>
    <w:rsid w:val="00D73CDD"/>
    <w:rsid w:val="00D74E94"/>
    <w:rsid w:val="00D75948"/>
    <w:rsid w:val="00D766B4"/>
    <w:rsid w:val="00D77F87"/>
    <w:rsid w:val="00D809E4"/>
    <w:rsid w:val="00D8116E"/>
    <w:rsid w:val="00D815BA"/>
    <w:rsid w:val="00D81B85"/>
    <w:rsid w:val="00D84392"/>
    <w:rsid w:val="00D8486E"/>
    <w:rsid w:val="00D8663B"/>
    <w:rsid w:val="00D878B6"/>
    <w:rsid w:val="00D87FC0"/>
    <w:rsid w:val="00D90C1B"/>
    <w:rsid w:val="00D90FB3"/>
    <w:rsid w:val="00D91123"/>
    <w:rsid w:val="00D925D1"/>
    <w:rsid w:val="00D92668"/>
    <w:rsid w:val="00D94F27"/>
    <w:rsid w:val="00D95B37"/>
    <w:rsid w:val="00D979CF"/>
    <w:rsid w:val="00DA0B8F"/>
    <w:rsid w:val="00DA1F2A"/>
    <w:rsid w:val="00DA432C"/>
    <w:rsid w:val="00DA4387"/>
    <w:rsid w:val="00DB08A2"/>
    <w:rsid w:val="00DB0D6D"/>
    <w:rsid w:val="00DB1035"/>
    <w:rsid w:val="00DB1F84"/>
    <w:rsid w:val="00DB44A1"/>
    <w:rsid w:val="00DB5CD7"/>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7FD2"/>
    <w:rsid w:val="00DE0E0F"/>
    <w:rsid w:val="00DE0F3E"/>
    <w:rsid w:val="00DE1DEE"/>
    <w:rsid w:val="00DE3218"/>
    <w:rsid w:val="00DE33F9"/>
    <w:rsid w:val="00DF06C4"/>
    <w:rsid w:val="00DF0BD1"/>
    <w:rsid w:val="00DF1156"/>
    <w:rsid w:val="00DF1173"/>
    <w:rsid w:val="00DF2CB0"/>
    <w:rsid w:val="00DF383C"/>
    <w:rsid w:val="00DF4465"/>
    <w:rsid w:val="00DF451B"/>
    <w:rsid w:val="00DF5D03"/>
    <w:rsid w:val="00DF6006"/>
    <w:rsid w:val="00DF6955"/>
    <w:rsid w:val="00DF7B01"/>
    <w:rsid w:val="00E00478"/>
    <w:rsid w:val="00E0443E"/>
    <w:rsid w:val="00E05FCE"/>
    <w:rsid w:val="00E076EA"/>
    <w:rsid w:val="00E1091C"/>
    <w:rsid w:val="00E120FC"/>
    <w:rsid w:val="00E1261A"/>
    <w:rsid w:val="00E12928"/>
    <w:rsid w:val="00E12C1C"/>
    <w:rsid w:val="00E12D07"/>
    <w:rsid w:val="00E14BA9"/>
    <w:rsid w:val="00E154CE"/>
    <w:rsid w:val="00E1701F"/>
    <w:rsid w:val="00E20137"/>
    <w:rsid w:val="00E2168A"/>
    <w:rsid w:val="00E22FD4"/>
    <w:rsid w:val="00E23EE3"/>
    <w:rsid w:val="00E245A1"/>
    <w:rsid w:val="00E24831"/>
    <w:rsid w:val="00E31001"/>
    <w:rsid w:val="00E31159"/>
    <w:rsid w:val="00E32AFF"/>
    <w:rsid w:val="00E34A4E"/>
    <w:rsid w:val="00E41D0D"/>
    <w:rsid w:val="00E46685"/>
    <w:rsid w:val="00E47D6C"/>
    <w:rsid w:val="00E507BE"/>
    <w:rsid w:val="00E50A06"/>
    <w:rsid w:val="00E51D63"/>
    <w:rsid w:val="00E5265D"/>
    <w:rsid w:val="00E546D8"/>
    <w:rsid w:val="00E55C26"/>
    <w:rsid w:val="00E55EA0"/>
    <w:rsid w:val="00E5775F"/>
    <w:rsid w:val="00E600CD"/>
    <w:rsid w:val="00E62EF4"/>
    <w:rsid w:val="00E65521"/>
    <w:rsid w:val="00E6737E"/>
    <w:rsid w:val="00E67455"/>
    <w:rsid w:val="00E701AC"/>
    <w:rsid w:val="00E719E2"/>
    <w:rsid w:val="00E730F3"/>
    <w:rsid w:val="00E73E43"/>
    <w:rsid w:val="00E75386"/>
    <w:rsid w:val="00E758A1"/>
    <w:rsid w:val="00E76832"/>
    <w:rsid w:val="00E77015"/>
    <w:rsid w:val="00E77017"/>
    <w:rsid w:val="00E807E8"/>
    <w:rsid w:val="00E80AD6"/>
    <w:rsid w:val="00E81E16"/>
    <w:rsid w:val="00E8267D"/>
    <w:rsid w:val="00E83A3D"/>
    <w:rsid w:val="00E83C17"/>
    <w:rsid w:val="00E844ED"/>
    <w:rsid w:val="00E85B9A"/>
    <w:rsid w:val="00E8653F"/>
    <w:rsid w:val="00E86C05"/>
    <w:rsid w:val="00E90C8F"/>
    <w:rsid w:val="00E91006"/>
    <w:rsid w:val="00E92106"/>
    <w:rsid w:val="00E92204"/>
    <w:rsid w:val="00E93F35"/>
    <w:rsid w:val="00E9581A"/>
    <w:rsid w:val="00E96F04"/>
    <w:rsid w:val="00E97F10"/>
    <w:rsid w:val="00EA4C1F"/>
    <w:rsid w:val="00EA5B2B"/>
    <w:rsid w:val="00EA7EA7"/>
    <w:rsid w:val="00EB0AFA"/>
    <w:rsid w:val="00EB217D"/>
    <w:rsid w:val="00EB2BE8"/>
    <w:rsid w:val="00EB3FD5"/>
    <w:rsid w:val="00EB4897"/>
    <w:rsid w:val="00EB5F05"/>
    <w:rsid w:val="00EB65D1"/>
    <w:rsid w:val="00EC06A5"/>
    <w:rsid w:val="00EC1362"/>
    <w:rsid w:val="00EC238F"/>
    <w:rsid w:val="00EC291E"/>
    <w:rsid w:val="00EC2EEA"/>
    <w:rsid w:val="00EC3519"/>
    <w:rsid w:val="00EC6ABB"/>
    <w:rsid w:val="00EC7B44"/>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8D3"/>
    <w:rsid w:val="00F05D5B"/>
    <w:rsid w:val="00F069F8"/>
    <w:rsid w:val="00F11FF3"/>
    <w:rsid w:val="00F12F4D"/>
    <w:rsid w:val="00F12FB0"/>
    <w:rsid w:val="00F16039"/>
    <w:rsid w:val="00F2066C"/>
    <w:rsid w:val="00F20DCF"/>
    <w:rsid w:val="00F2498E"/>
    <w:rsid w:val="00F31A88"/>
    <w:rsid w:val="00F3246B"/>
    <w:rsid w:val="00F32EA3"/>
    <w:rsid w:val="00F3332A"/>
    <w:rsid w:val="00F34068"/>
    <w:rsid w:val="00F3421F"/>
    <w:rsid w:val="00F34782"/>
    <w:rsid w:val="00F35ED7"/>
    <w:rsid w:val="00F41E5D"/>
    <w:rsid w:val="00F42E60"/>
    <w:rsid w:val="00F43916"/>
    <w:rsid w:val="00F4473C"/>
    <w:rsid w:val="00F44F84"/>
    <w:rsid w:val="00F466E6"/>
    <w:rsid w:val="00F508F3"/>
    <w:rsid w:val="00F51165"/>
    <w:rsid w:val="00F51C42"/>
    <w:rsid w:val="00F51CC4"/>
    <w:rsid w:val="00F51EAB"/>
    <w:rsid w:val="00F52133"/>
    <w:rsid w:val="00F53747"/>
    <w:rsid w:val="00F54AF1"/>
    <w:rsid w:val="00F55B3B"/>
    <w:rsid w:val="00F56426"/>
    <w:rsid w:val="00F5643F"/>
    <w:rsid w:val="00F610C8"/>
    <w:rsid w:val="00F62371"/>
    <w:rsid w:val="00F63021"/>
    <w:rsid w:val="00F63239"/>
    <w:rsid w:val="00F656E5"/>
    <w:rsid w:val="00F672A8"/>
    <w:rsid w:val="00F6749A"/>
    <w:rsid w:val="00F70B12"/>
    <w:rsid w:val="00F74234"/>
    <w:rsid w:val="00F74A3D"/>
    <w:rsid w:val="00F74FB9"/>
    <w:rsid w:val="00F77D38"/>
    <w:rsid w:val="00F86C5F"/>
    <w:rsid w:val="00F86D62"/>
    <w:rsid w:val="00F874BB"/>
    <w:rsid w:val="00F87C9D"/>
    <w:rsid w:val="00F90DA5"/>
    <w:rsid w:val="00F90E5E"/>
    <w:rsid w:val="00F9118F"/>
    <w:rsid w:val="00F914C6"/>
    <w:rsid w:val="00F92013"/>
    <w:rsid w:val="00F92B59"/>
    <w:rsid w:val="00F97115"/>
    <w:rsid w:val="00F97289"/>
    <w:rsid w:val="00F97B3C"/>
    <w:rsid w:val="00F97DE7"/>
    <w:rsid w:val="00FA00A8"/>
    <w:rsid w:val="00FA1F4B"/>
    <w:rsid w:val="00FA27A4"/>
    <w:rsid w:val="00FA3644"/>
    <w:rsid w:val="00FA44C8"/>
    <w:rsid w:val="00FA4A6C"/>
    <w:rsid w:val="00FA4CAD"/>
    <w:rsid w:val="00FA4DC7"/>
    <w:rsid w:val="00FA5D15"/>
    <w:rsid w:val="00FB053B"/>
    <w:rsid w:val="00FB1D4C"/>
    <w:rsid w:val="00FB35CF"/>
    <w:rsid w:val="00FB4E64"/>
    <w:rsid w:val="00FB6398"/>
    <w:rsid w:val="00FC16AB"/>
    <w:rsid w:val="00FC1A6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FF"/>
    <w:rsid w:val="00FE35A8"/>
    <w:rsid w:val="00FE599A"/>
    <w:rsid w:val="00FE663C"/>
    <w:rsid w:val="00FE7456"/>
    <w:rsid w:val="00FE76FD"/>
    <w:rsid w:val="00FF1039"/>
    <w:rsid w:val="00FF1B91"/>
    <w:rsid w:val="00FF299D"/>
    <w:rsid w:val="00FF32F4"/>
    <w:rsid w:val="00FF47CD"/>
    <w:rsid w:val="00FF67D7"/>
    <w:rsid w:val="00FF7D8E"/>
    <w:rsid w:val="455F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3"/>
      </w:numPr>
    </w:pPr>
  </w:style>
  <w:style w:type="numbering" w:customStyle="1" w:styleId="Listaactual3">
    <w:name w:val="Lista actual3"/>
    <w:uiPriority w:val="99"/>
    <w:rsid w:val="00AE665A"/>
    <w:pPr>
      <w:numPr>
        <w:numId w:val="5"/>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7"/>
      </w:numPr>
    </w:pPr>
  </w:style>
  <w:style w:type="numbering" w:customStyle="1" w:styleId="Listaactual5">
    <w:name w:val="Lista actual5"/>
    <w:uiPriority w:val="99"/>
    <w:rsid w:val="009F3E42"/>
    <w:pPr>
      <w:numPr>
        <w:numId w:val="8"/>
      </w:numPr>
    </w:pPr>
  </w:style>
  <w:style w:type="numbering" w:customStyle="1" w:styleId="Listaactual6">
    <w:name w:val="Lista actual6"/>
    <w:uiPriority w:val="99"/>
    <w:rsid w:val="009F3E42"/>
    <w:pPr>
      <w:numPr>
        <w:numId w:val="9"/>
      </w:numPr>
    </w:pPr>
  </w:style>
  <w:style w:type="numbering" w:customStyle="1" w:styleId="Listaactual7">
    <w:name w:val="Lista actual7"/>
    <w:uiPriority w:val="99"/>
    <w:rsid w:val="009F3E42"/>
    <w:pPr>
      <w:numPr>
        <w:numId w:val="10"/>
      </w:numPr>
    </w:pPr>
  </w:style>
  <w:style w:type="numbering" w:customStyle="1" w:styleId="Listaactual8">
    <w:name w:val="Lista actual8"/>
    <w:uiPriority w:val="99"/>
    <w:rsid w:val="000E182A"/>
    <w:pPr>
      <w:numPr>
        <w:numId w:val="12"/>
      </w:numPr>
    </w:pPr>
  </w:style>
  <w:style w:type="numbering" w:customStyle="1" w:styleId="Listaactual9">
    <w:name w:val="Lista actual9"/>
    <w:uiPriority w:val="99"/>
    <w:rsid w:val="007D4D7F"/>
    <w:pPr>
      <w:numPr>
        <w:numId w:val="15"/>
      </w:numPr>
    </w:pPr>
  </w:style>
  <w:style w:type="numbering" w:customStyle="1" w:styleId="Listaactual10">
    <w:name w:val="Lista actual10"/>
    <w:uiPriority w:val="99"/>
    <w:rsid w:val="00081FBA"/>
    <w:pPr>
      <w:numPr>
        <w:numId w:val="17"/>
      </w:numPr>
    </w:pPr>
  </w:style>
  <w:style w:type="numbering" w:customStyle="1" w:styleId="Listaactual11">
    <w:name w:val="Lista actual11"/>
    <w:uiPriority w:val="99"/>
    <w:rsid w:val="00D175DF"/>
    <w:pPr>
      <w:numPr>
        <w:numId w:val="21"/>
      </w:numPr>
    </w:pPr>
  </w:style>
  <w:style w:type="numbering" w:customStyle="1" w:styleId="Listaactual12">
    <w:name w:val="Lista actual12"/>
    <w:uiPriority w:val="99"/>
    <w:rsid w:val="00D175DF"/>
    <w:pPr>
      <w:numPr>
        <w:numId w:val="22"/>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25"/>
      </w:numPr>
    </w:pPr>
  </w:style>
  <w:style w:type="numbering" w:customStyle="1" w:styleId="Listaactual14">
    <w:name w:val="Lista actual14"/>
    <w:uiPriority w:val="99"/>
    <w:rsid w:val="00E00478"/>
    <w:pPr>
      <w:numPr>
        <w:numId w:val="26"/>
      </w:numPr>
    </w:pPr>
  </w:style>
  <w:style w:type="numbering" w:customStyle="1" w:styleId="Listaactual15">
    <w:name w:val="Lista actual15"/>
    <w:uiPriority w:val="99"/>
    <w:rsid w:val="00E00478"/>
    <w:pPr>
      <w:numPr>
        <w:numId w:val="27"/>
      </w:numPr>
    </w:pPr>
  </w:style>
  <w:style w:type="numbering" w:customStyle="1" w:styleId="Listaactual16">
    <w:name w:val="Lista actual16"/>
    <w:uiPriority w:val="99"/>
    <w:rsid w:val="00E00478"/>
    <w:pPr>
      <w:numPr>
        <w:numId w:val="28"/>
      </w:numPr>
    </w:pPr>
  </w:style>
  <w:style w:type="numbering" w:customStyle="1" w:styleId="Listaactual17">
    <w:name w:val="Lista actual17"/>
    <w:uiPriority w:val="99"/>
    <w:rsid w:val="00E00478"/>
    <w:pPr>
      <w:numPr>
        <w:numId w:val="29"/>
      </w:numPr>
    </w:pPr>
  </w:style>
  <w:style w:type="numbering" w:customStyle="1" w:styleId="Listaactual18">
    <w:name w:val="Lista actual18"/>
    <w:uiPriority w:val="99"/>
    <w:rsid w:val="00E00478"/>
    <w:pPr>
      <w:numPr>
        <w:numId w:val="30"/>
      </w:numPr>
    </w:pPr>
  </w:style>
  <w:style w:type="numbering" w:customStyle="1" w:styleId="Listaactual19">
    <w:name w:val="Lista actual19"/>
    <w:uiPriority w:val="99"/>
    <w:rsid w:val="00E00478"/>
    <w:pPr>
      <w:numPr>
        <w:numId w:val="31"/>
      </w:numPr>
    </w:pPr>
  </w:style>
  <w:style w:type="numbering" w:customStyle="1" w:styleId="Listaactual20">
    <w:name w:val="Lista actual20"/>
    <w:uiPriority w:val="99"/>
    <w:rsid w:val="00E00478"/>
    <w:pPr>
      <w:numPr>
        <w:numId w:val="32"/>
      </w:numPr>
    </w:pPr>
  </w:style>
  <w:style w:type="numbering" w:customStyle="1" w:styleId="Listaactual21">
    <w:name w:val="Lista actual21"/>
    <w:uiPriority w:val="99"/>
    <w:rsid w:val="002B14A2"/>
    <w:pPr>
      <w:numPr>
        <w:numId w:val="34"/>
      </w:numPr>
    </w:pPr>
  </w:style>
  <w:style w:type="numbering" w:customStyle="1" w:styleId="Listaactual22">
    <w:name w:val="Lista actual22"/>
    <w:uiPriority w:val="99"/>
    <w:rsid w:val="007D6BD4"/>
    <w:pPr>
      <w:numPr>
        <w:numId w:val="36"/>
      </w:numPr>
    </w:pPr>
  </w:style>
  <w:style w:type="numbering" w:customStyle="1" w:styleId="Listaactual23">
    <w:name w:val="Lista actual23"/>
    <w:uiPriority w:val="99"/>
    <w:rsid w:val="009628DF"/>
    <w:pPr>
      <w:numPr>
        <w:numId w:val="38"/>
      </w:numPr>
    </w:pPr>
  </w:style>
  <w:style w:type="numbering" w:customStyle="1" w:styleId="Listaactual24">
    <w:name w:val="Lista actual24"/>
    <w:uiPriority w:val="99"/>
    <w:rsid w:val="009628DF"/>
    <w:pPr>
      <w:numPr>
        <w:numId w:val="39"/>
      </w:numPr>
    </w:pPr>
  </w:style>
  <w:style w:type="numbering" w:customStyle="1" w:styleId="Listaactual25">
    <w:name w:val="Lista actual25"/>
    <w:uiPriority w:val="99"/>
    <w:rsid w:val="0099716F"/>
    <w:pPr>
      <w:numPr>
        <w:numId w:val="41"/>
      </w:numPr>
    </w:pPr>
  </w:style>
  <w:style w:type="numbering" w:customStyle="1" w:styleId="Listaactual26">
    <w:name w:val="Lista actual26"/>
    <w:uiPriority w:val="99"/>
    <w:rsid w:val="00854FC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6553-83CB-43EE-A6F0-22FB2D30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20</Pages>
  <Words>4842</Words>
  <Characters>26635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Estanislao Macedo Albarrán</cp:lastModifiedBy>
  <cp:revision>12</cp:revision>
  <cp:lastPrinted>2019-06-13T15:30:00Z</cp:lastPrinted>
  <dcterms:created xsi:type="dcterms:W3CDTF">2024-01-23T19:45:00Z</dcterms:created>
  <dcterms:modified xsi:type="dcterms:W3CDTF">2024-03-12T12:46:00Z</dcterms:modified>
</cp:coreProperties>
</file>