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37A67800"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494A67">
        <w:rPr>
          <w:rFonts w:ascii="Palatino Linotype" w:hAnsi="Palatino Linotype" w:cs="Arial"/>
          <w:color w:val="000000"/>
          <w:lang w:val="es-MX" w:eastAsia="es-MX"/>
        </w:rPr>
        <w:t>tres de abril</w:t>
      </w:r>
      <w:r w:rsidR="007237B8" w:rsidRPr="006A240A">
        <w:rPr>
          <w:rFonts w:ascii="Palatino Linotype" w:hAnsi="Palatino Linotype" w:cs="Arial"/>
          <w:color w:val="000000"/>
          <w:lang w:val="es-MX" w:eastAsia="es-MX"/>
        </w:rPr>
        <w:t xml:space="preserve"> dos mil veinti</w:t>
      </w:r>
      <w:r w:rsidR="00AE4A3C">
        <w:rPr>
          <w:rFonts w:ascii="Palatino Linotype" w:hAnsi="Palatino Linotype" w:cs="Arial"/>
          <w:color w:val="000000"/>
          <w:lang w:val="es-MX" w:eastAsia="es-MX"/>
        </w:rPr>
        <w:t>cuatro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723CCA85"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F0080" w:rsidRPr="006A240A">
        <w:rPr>
          <w:rFonts w:ascii="Palatino Linotype" w:eastAsiaTheme="minorHAnsi" w:hAnsi="Palatino Linotype" w:cs="Arial"/>
          <w:b/>
          <w:lang w:val="es-MX" w:eastAsia="en-US"/>
        </w:rPr>
        <w:t>0</w:t>
      </w:r>
      <w:r w:rsidR="00F22AD8">
        <w:rPr>
          <w:rFonts w:ascii="Palatino Linotype" w:eastAsiaTheme="minorHAnsi" w:hAnsi="Palatino Linotype" w:cs="Arial"/>
          <w:b/>
          <w:lang w:val="es-MX" w:eastAsia="en-US"/>
        </w:rPr>
        <w:t>410</w:t>
      </w:r>
      <w:r w:rsidR="009728B6">
        <w:rPr>
          <w:rFonts w:ascii="Palatino Linotype" w:eastAsiaTheme="minorHAnsi" w:hAnsi="Palatino Linotype" w:cs="Arial"/>
          <w:b/>
          <w:lang w:val="es-MX" w:eastAsia="en-US"/>
        </w:rPr>
        <w:t>0</w:t>
      </w:r>
      <w:r w:rsidRPr="006A240A">
        <w:rPr>
          <w:rFonts w:ascii="Palatino Linotype" w:eastAsiaTheme="minorHAnsi" w:hAnsi="Palatino Linotype" w:cs="Arial"/>
          <w:b/>
          <w:bCs/>
          <w:lang w:val="es-MX" w:eastAsia="es-MX"/>
        </w:rPr>
        <w:t>/INFOEM/IP/RR/202</w:t>
      </w:r>
      <w:r w:rsidR="00DF0080" w:rsidRPr="006A240A">
        <w:rPr>
          <w:rFonts w:ascii="Palatino Linotype" w:eastAsiaTheme="minorHAnsi" w:hAnsi="Palatino Linotype" w:cs="Arial"/>
          <w:b/>
          <w:bCs/>
          <w:lang w:val="es-MX" w:eastAsia="es-MX"/>
        </w:rPr>
        <w:t>3</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E50332">
        <w:rPr>
          <w:rFonts w:ascii="Palatino Linotype" w:hAnsi="Palatino Linotype" w:cs="Arial"/>
        </w:rPr>
        <w:t xml:space="preserve"> </w:t>
      </w:r>
      <w:r w:rsidR="00F22AD8">
        <w:rPr>
          <w:rFonts w:ascii="Palatino Linotype" w:hAnsi="Palatino Linotype" w:cs="Arial"/>
        </w:rPr>
        <w:t xml:space="preserve">el </w:t>
      </w:r>
      <w:r w:rsidR="00F22AD8" w:rsidRPr="00F22AD8">
        <w:rPr>
          <w:rFonts w:ascii="Palatino Linotype" w:hAnsi="Palatino Linotype" w:cs="Arial"/>
          <w:b/>
        </w:rPr>
        <w:t xml:space="preserve">C. </w:t>
      </w:r>
      <w:r w:rsidR="002F6EB9">
        <w:rPr>
          <w:rFonts w:ascii="Palatino Linotype" w:hAnsi="Palatino Linotype" w:cs="Arial"/>
          <w:b/>
        </w:rPr>
        <w:t>XXXXXXXXXXXXXXXXXXXXXX</w:t>
      </w:r>
      <w:r w:rsidR="00F22AD8" w:rsidRPr="00F22AD8">
        <w:rPr>
          <w:rFonts w:ascii="Palatino Linotype" w:hAnsi="Palatino Linotype" w:cs="Arial"/>
          <w:b/>
        </w:rPr>
        <w:t xml:space="preserve"> </w:t>
      </w:r>
      <w:r w:rsidR="002F6EB9">
        <w:rPr>
          <w:rFonts w:ascii="Palatino Linotype" w:hAnsi="Palatino Linotype" w:cs="Arial"/>
          <w:b/>
        </w:rPr>
        <w:t>XXXXXXX</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 xml:space="preserve">en lo sucesivo </w:t>
      </w:r>
      <w:r w:rsidR="00266841" w:rsidRPr="006A240A">
        <w:rPr>
          <w:rFonts w:ascii="Palatino Linotype" w:hAnsi="Palatino Linotype" w:cs="Arial"/>
          <w:b/>
        </w:rPr>
        <w:t>El</w:t>
      </w:r>
      <w:r w:rsidR="005F1F89" w:rsidRPr="006A240A">
        <w:rPr>
          <w:rFonts w:ascii="Palatino Linotype" w:hAnsi="Palatino Linotype" w:cs="Arial"/>
          <w:b/>
        </w:rPr>
        <w:t xml:space="preserve"> 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715F45" w:rsidRPr="006A240A">
        <w:rPr>
          <w:rFonts w:ascii="Palatino Linotype" w:eastAsiaTheme="minorHAnsi" w:hAnsi="Palatino Linotype" w:cs="Arial"/>
          <w:b/>
          <w:lang w:val="es-MX" w:eastAsia="en-US"/>
        </w:rPr>
        <w:t xml:space="preserve">Ayuntamiento de </w:t>
      </w:r>
      <w:r w:rsidR="00F22AD8">
        <w:rPr>
          <w:rFonts w:ascii="Palatino Linotype" w:eastAsiaTheme="minorHAnsi" w:hAnsi="Palatino Linotype" w:cs="Arial"/>
          <w:b/>
          <w:lang w:val="es-MX" w:eastAsia="en-US"/>
        </w:rPr>
        <w:t>Ixtapaluca</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02BB6784"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F22AD8">
        <w:rPr>
          <w:rFonts w:ascii="Palatino Linotype" w:eastAsiaTheme="minorHAnsi" w:hAnsi="Palatino Linotype" w:cs="Arial"/>
          <w:szCs w:val="22"/>
          <w:lang w:val="es-MX" w:eastAsia="en-US"/>
        </w:rPr>
        <w:t>veintitrés de junio</w:t>
      </w:r>
      <w:r w:rsidR="00DF0080" w:rsidRPr="006A240A">
        <w:rPr>
          <w:rFonts w:ascii="Palatino Linotype" w:eastAsiaTheme="minorHAnsi" w:hAnsi="Palatino Linotype" w:cs="Arial"/>
          <w:szCs w:val="22"/>
          <w:lang w:val="es-MX" w:eastAsia="en-US"/>
        </w:rPr>
        <w:t xml:space="preserve"> de dos mil veintitrés</w:t>
      </w:r>
      <w:r w:rsidRPr="006A240A">
        <w:rPr>
          <w:rFonts w:ascii="Palatino Linotype" w:eastAsiaTheme="minorHAnsi" w:hAnsi="Palatino Linotype" w:cs="Arial"/>
          <w:szCs w:val="22"/>
          <w:lang w:val="es-MX" w:eastAsia="en-US"/>
        </w:rPr>
        <w:t xml:space="preserve">, </w:t>
      </w:r>
      <w:r w:rsidR="00DF0080" w:rsidRPr="006A240A">
        <w:rPr>
          <w:rFonts w:ascii="Palatino Linotype" w:eastAsiaTheme="minorHAnsi" w:hAnsi="Palatino Linotype" w:cs="Arial"/>
          <w:szCs w:val="22"/>
          <w:lang w:val="es-MX" w:eastAsia="en-US"/>
        </w:rPr>
        <w:t>el</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 </w:t>
      </w:r>
      <w:r w:rsidR="00F22AD8" w:rsidRPr="00F22AD8">
        <w:rPr>
          <w:rFonts w:ascii="Palatino Linotype" w:eastAsiaTheme="minorHAnsi" w:hAnsi="Palatino Linotype" w:cs="Arial"/>
          <w:b/>
          <w:szCs w:val="22"/>
          <w:lang w:val="es-MX" w:eastAsia="en-US"/>
        </w:rPr>
        <w:t>00292/IXTAPALU/IP/2023</w:t>
      </w:r>
      <w:r w:rsidRPr="006A240A">
        <w:rPr>
          <w:rFonts w:ascii="Palatino Linotype" w:eastAsiaTheme="minorHAnsi" w:hAnsi="Palatino Linotype" w:cs="Arial"/>
          <w:szCs w:val="22"/>
          <w:lang w:val="es-MX" w:eastAsia="en-US"/>
        </w:rPr>
        <w:t>, mediante la cual solicitó lo siguiente:</w:t>
      </w:r>
    </w:p>
    <w:p w14:paraId="5E9B7D71" w14:textId="77777777" w:rsidR="00377DDD" w:rsidRPr="006A240A" w:rsidRDefault="00377DDD" w:rsidP="009C60A0">
      <w:pPr>
        <w:rPr>
          <w:rFonts w:eastAsiaTheme="minorHAnsi"/>
          <w:lang w:eastAsia="en-US"/>
        </w:rPr>
      </w:pPr>
    </w:p>
    <w:p w14:paraId="58D1202C" w14:textId="10A3714F" w:rsidR="004309A2" w:rsidRPr="00E50332" w:rsidRDefault="0029071C" w:rsidP="009728B6">
      <w:pPr>
        <w:ind w:left="284" w:right="332"/>
        <w:jc w:val="both"/>
        <w:rPr>
          <w:rFonts w:ascii="Palatino Linotype" w:hAnsi="Palatino Linotype"/>
          <w:i/>
          <w:sz w:val="22"/>
          <w:szCs w:val="20"/>
          <w:lang w:val="es-ES_tradnl"/>
        </w:rPr>
      </w:pPr>
      <w:r w:rsidRPr="00E50332">
        <w:rPr>
          <w:rFonts w:ascii="Palatino Linotype" w:hAnsi="Palatino Linotype"/>
          <w:i/>
          <w:sz w:val="22"/>
          <w:szCs w:val="20"/>
          <w:lang w:val="es-MX"/>
        </w:rPr>
        <w:t>“</w:t>
      </w:r>
      <w:r w:rsidR="00F22AD8" w:rsidRPr="00F22AD8">
        <w:rPr>
          <w:rFonts w:ascii="Palatino Linotype" w:hAnsi="Palatino Linotype"/>
          <w:i/>
          <w:sz w:val="22"/>
          <w:szCs w:val="20"/>
          <w:lang w:val="es-MX" w:eastAsia="es-MX"/>
        </w:rPr>
        <w:t xml:space="preserve">De acuerdo con el artículo 18 del Reglamento de la Oficina de la Presidencia corresponde a la Contraloría sancionar a los a los servidores públicos adscritos a la Presidencia Municipal, de acuerdo con este precepto, cuantas sanciones se han implementado a cargo de esa Contraloría respecto de servidores públicos adscritos a la Presidencia Municipal, y </w:t>
      </w:r>
      <w:proofErr w:type="spellStart"/>
      <w:r w:rsidR="00F22AD8" w:rsidRPr="00F22AD8">
        <w:rPr>
          <w:rFonts w:ascii="Palatino Linotype" w:hAnsi="Palatino Linotype"/>
          <w:i/>
          <w:sz w:val="22"/>
          <w:szCs w:val="20"/>
          <w:lang w:val="es-MX" w:eastAsia="es-MX"/>
        </w:rPr>
        <w:t>por que</w:t>
      </w:r>
      <w:proofErr w:type="spellEnd"/>
      <w:r w:rsidR="00F22AD8" w:rsidRPr="00F22AD8">
        <w:rPr>
          <w:rFonts w:ascii="Palatino Linotype" w:hAnsi="Palatino Linotype"/>
          <w:i/>
          <w:sz w:val="22"/>
          <w:szCs w:val="20"/>
          <w:lang w:val="es-MX" w:eastAsia="es-MX"/>
        </w:rPr>
        <w:t xml:space="preserve"> causas.</w:t>
      </w:r>
      <w:r w:rsidRPr="00E50332">
        <w:rPr>
          <w:rFonts w:ascii="Palatino Linotype" w:hAnsi="Palatino Linotype"/>
          <w:i/>
          <w:sz w:val="22"/>
          <w:szCs w:val="20"/>
          <w:lang w:val="es-MX"/>
        </w:rPr>
        <w:t>”</w:t>
      </w:r>
      <w:r w:rsidRPr="00E50332">
        <w:rPr>
          <w:rFonts w:ascii="Palatino Linotype" w:hAnsi="Palatino Linotype"/>
          <w:i/>
          <w:sz w:val="22"/>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0FEEEC02"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0DC9984B" w14:textId="77777777" w:rsidR="00F22AD8" w:rsidRDefault="00F22AD8" w:rsidP="00CC0B81">
      <w:pPr>
        <w:tabs>
          <w:tab w:val="left" w:pos="5647"/>
        </w:tabs>
        <w:spacing w:line="360" w:lineRule="auto"/>
        <w:ind w:right="850"/>
        <w:jc w:val="both"/>
        <w:rPr>
          <w:rFonts w:ascii="Palatino Linotype" w:eastAsiaTheme="minorHAnsi" w:hAnsi="Palatino Linotype" w:cstheme="minorBidi"/>
          <w:color w:val="000000"/>
          <w:lang w:val="es-MX" w:eastAsia="en-US"/>
        </w:rPr>
      </w:pPr>
    </w:p>
    <w:p w14:paraId="4CAA4C5A" w14:textId="77777777" w:rsidR="009728B6" w:rsidRPr="009728B6" w:rsidRDefault="009728B6" w:rsidP="0029071C">
      <w:pPr>
        <w:spacing w:line="360" w:lineRule="auto"/>
        <w:jc w:val="both"/>
        <w:rPr>
          <w:rFonts w:ascii="Palatino Linotype" w:eastAsiaTheme="minorHAnsi" w:hAnsi="Palatino Linotype" w:cs="Arial"/>
          <w:bCs/>
          <w:sz w:val="22"/>
          <w:szCs w:val="20"/>
          <w:lang w:val="es-MX" w:eastAsia="en-US"/>
        </w:rPr>
      </w:pPr>
    </w:p>
    <w:p w14:paraId="05841E30" w14:textId="20785C43" w:rsidR="0029071C" w:rsidRPr="006A240A" w:rsidRDefault="00F22AD8"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6A240A">
        <w:rPr>
          <w:rFonts w:ascii="Palatino Linotype" w:eastAsiaTheme="minorHAnsi" w:hAnsi="Palatino Linotype" w:cs="Arial"/>
          <w:b/>
          <w:sz w:val="28"/>
          <w:lang w:val="es-MX" w:eastAsia="en-US"/>
        </w:rPr>
        <w:t xml:space="preserve">O. De la respuesta del Sujeto Obligado. </w:t>
      </w:r>
    </w:p>
    <w:p w14:paraId="3886B9AE" w14:textId="6C838D1B" w:rsidR="0029071C" w:rsidRPr="006A240A" w:rsidRDefault="0029071C" w:rsidP="0029071C">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De las constancias que obran en el sistema SAIMEX, se advierte que en fecha </w:t>
      </w:r>
      <w:r w:rsidR="00F22AD8">
        <w:rPr>
          <w:rFonts w:ascii="Palatino Linotype" w:eastAsiaTheme="minorHAnsi" w:hAnsi="Palatino Linotype" w:cs="Arial"/>
          <w:lang w:val="es-MX" w:eastAsia="en-US"/>
        </w:rPr>
        <w:t>doce de julio</w:t>
      </w:r>
      <w:r w:rsidR="005803C9" w:rsidRPr="006A240A">
        <w:rPr>
          <w:rFonts w:ascii="Palatino Linotype" w:eastAsiaTheme="minorHAnsi" w:hAnsi="Palatino Linotype" w:cs="Arial"/>
          <w:lang w:val="es-MX" w:eastAsia="en-US"/>
        </w:rPr>
        <w:t xml:space="preserve"> </w:t>
      </w:r>
      <w:r w:rsidR="00DF0080" w:rsidRPr="006A240A">
        <w:rPr>
          <w:rFonts w:ascii="Palatino Linotype" w:eastAsiaTheme="minorHAnsi" w:hAnsi="Palatino Linotype" w:cs="Arial"/>
          <w:lang w:val="es-MX" w:eastAsia="en-US"/>
        </w:rPr>
        <w:t>de dos mil veintitrés</w:t>
      </w:r>
      <w:r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b/>
          <w:lang w:val="es-MX" w:eastAsia="en-US"/>
        </w:rPr>
        <w:t>El Sujeto Obligado</w:t>
      </w:r>
      <w:r w:rsidRPr="006A240A">
        <w:rPr>
          <w:rFonts w:ascii="Palatino Linotype" w:eastAsiaTheme="minorHAnsi" w:hAnsi="Palatino Linotype" w:cs="Arial"/>
          <w:lang w:val="es-MX" w:eastAsia="en-US"/>
        </w:rPr>
        <w:t xml:space="preserve"> emitió la respuesta en los siguientes términos:</w:t>
      </w:r>
    </w:p>
    <w:p w14:paraId="238E226D" w14:textId="77777777" w:rsidR="0029071C" w:rsidRPr="006A240A" w:rsidRDefault="0029071C" w:rsidP="0029071C">
      <w:pPr>
        <w:rPr>
          <w:lang w:val="es-MX"/>
        </w:rPr>
      </w:pPr>
    </w:p>
    <w:p w14:paraId="5BFD9D0F" w14:textId="77777777" w:rsidR="00F22AD8" w:rsidRPr="00F22AD8" w:rsidRDefault="0029071C" w:rsidP="00F22AD8">
      <w:pPr>
        <w:spacing w:line="276" w:lineRule="auto"/>
        <w:ind w:left="567" w:right="567"/>
        <w:jc w:val="both"/>
        <w:rPr>
          <w:rFonts w:ascii="Palatino Linotype" w:hAnsi="Palatino Linotype"/>
          <w:i/>
          <w:sz w:val="22"/>
          <w:szCs w:val="22"/>
          <w:lang w:val="es-MX" w:eastAsia="es-MX"/>
        </w:rPr>
      </w:pPr>
      <w:r w:rsidRPr="006A240A">
        <w:rPr>
          <w:rFonts w:ascii="Palatino Linotype" w:hAnsi="Palatino Linotype"/>
          <w:i/>
          <w:sz w:val="22"/>
          <w:szCs w:val="22"/>
          <w:lang w:val="es-MX" w:eastAsia="es-MX"/>
        </w:rPr>
        <w:t>“</w:t>
      </w:r>
      <w:r w:rsidR="00F22AD8" w:rsidRPr="00F22AD8">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B69C313" w14:textId="77777777" w:rsidR="00F22AD8" w:rsidRDefault="00F22AD8" w:rsidP="00F22AD8">
      <w:pPr>
        <w:spacing w:line="276" w:lineRule="auto"/>
        <w:ind w:left="567" w:right="567"/>
        <w:jc w:val="both"/>
        <w:rPr>
          <w:rFonts w:ascii="Palatino Linotype" w:hAnsi="Palatino Linotype"/>
          <w:i/>
          <w:sz w:val="22"/>
          <w:szCs w:val="22"/>
          <w:lang w:val="es-MX" w:eastAsia="es-MX"/>
        </w:rPr>
      </w:pPr>
    </w:p>
    <w:p w14:paraId="2B7F4116" w14:textId="77777777" w:rsidR="00F22AD8" w:rsidRPr="00F22AD8" w:rsidRDefault="00F22AD8" w:rsidP="00F22AD8">
      <w:pPr>
        <w:spacing w:line="276" w:lineRule="auto"/>
        <w:ind w:left="567" w:right="567"/>
        <w:jc w:val="both"/>
        <w:rPr>
          <w:rFonts w:ascii="Palatino Linotype" w:hAnsi="Palatino Linotype"/>
          <w:i/>
          <w:sz w:val="22"/>
          <w:szCs w:val="22"/>
          <w:lang w:val="es-MX" w:eastAsia="es-MX"/>
        </w:rPr>
      </w:pPr>
      <w:r w:rsidRPr="00F22AD8">
        <w:rPr>
          <w:rFonts w:ascii="Palatino Linotype" w:hAnsi="Palatino Linotype"/>
          <w:i/>
          <w:sz w:val="22"/>
          <w:szCs w:val="22"/>
          <w:lang w:val="es-MX" w:eastAsia="es-MX"/>
        </w:rPr>
        <w:t>En relación a la Solicitud de Información con número de folio 00292/IXTAPALU/IP/2023 anexo respuesta</w:t>
      </w:r>
    </w:p>
    <w:p w14:paraId="08226AD9" w14:textId="77777777" w:rsidR="00F22AD8" w:rsidRDefault="00F22AD8" w:rsidP="00F22AD8">
      <w:pPr>
        <w:spacing w:line="276" w:lineRule="auto"/>
        <w:ind w:left="567" w:right="567"/>
        <w:jc w:val="both"/>
        <w:rPr>
          <w:rFonts w:ascii="Palatino Linotype" w:hAnsi="Palatino Linotype"/>
          <w:i/>
          <w:sz w:val="22"/>
          <w:szCs w:val="22"/>
          <w:lang w:val="es-MX" w:eastAsia="es-MX"/>
        </w:rPr>
      </w:pPr>
    </w:p>
    <w:p w14:paraId="4BF0AD67" w14:textId="77777777" w:rsidR="00F22AD8" w:rsidRPr="00F22AD8" w:rsidRDefault="00F22AD8" w:rsidP="00F22AD8">
      <w:pPr>
        <w:spacing w:line="276" w:lineRule="auto"/>
        <w:ind w:left="567" w:right="567"/>
        <w:jc w:val="both"/>
        <w:rPr>
          <w:rFonts w:ascii="Palatino Linotype" w:hAnsi="Palatino Linotype"/>
          <w:i/>
          <w:sz w:val="22"/>
          <w:szCs w:val="22"/>
          <w:lang w:val="es-MX" w:eastAsia="es-MX"/>
        </w:rPr>
      </w:pPr>
      <w:r w:rsidRPr="00F22AD8">
        <w:rPr>
          <w:rFonts w:ascii="Palatino Linotype" w:hAnsi="Palatino Linotype"/>
          <w:i/>
          <w:sz w:val="22"/>
          <w:szCs w:val="22"/>
          <w:lang w:val="es-MX" w:eastAsia="es-MX"/>
        </w:rPr>
        <w:t>ATENTAMENTE</w:t>
      </w:r>
    </w:p>
    <w:p w14:paraId="02CE162F" w14:textId="6B391C09" w:rsidR="0029071C" w:rsidRPr="006A240A" w:rsidRDefault="00F22AD8" w:rsidP="00F22AD8">
      <w:pPr>
        <w:spacing w:line="276" w:lineRule="auto"/>
        <w:ind w:left="567" w:right="567"/>
        <w:jc w:val="both"/>
        <w:rPr>
          <w:rFonts w:ascii="Palatino Linotype" w:hAnsi="Palatino Linotype"/>
          <w:i/>
          <w:sz w:val="22"/>
          <w:szCs w:val="22"/>
          <w:lang w:val="es-MX" w:eastAsia="es-MX"/>
        </w:rPr>
      </w:pPr>
      <w:r w:rsidRPr="00F22AD8">
        <w:rPr>
          <w:rFonts w:ascii="Palatino Linotype" w:hAnsi="Palatino Linotype"/>
          <w:i/>
          <w:sz w:val="22"/>
          <w:szCs w:val="22"/>
          <w:lang w:val="es-MX" w:eastAsia="es-MX"/>
        </w:rPr>
        <w:t>C. Alejandro Parra De la Rosa</w:t>
      </w:r>
      <w:r w:rsidR="00E74701" w:rsidRPr="006A240A">
        <w:rPr>
          <w:rFonts w:ascii="Palatino Linotype" w:hAnsi="Palatino Linotype"/>
          <w:i/>
          <w:sz w:val="22"/>
          <w:szCs w:val="22"/>
          <w:lang w:val="es-MX" w:eastAsia="es-MX"/>
        </w:rPr>
        <w:t>” (Sic).</w:t>
      </w:r>
    </w:p>
    <w:p w14:paraId="3735AC4B" w14:textId="77777777" w:rsidR="00DC1583" w:rsidRPr="006A240A" w:rsidRDefault="00DC1583" w:rsidP="00DC1583">
      <w:pPr>
        <w:ind w:right="567"/>
        <w:jc w:val="both"/>
        <w:rPr>
          <w:rFonts w:ascii="Palatino Linotype" w:hAnsi="Palatino Linotype"/>
          <w:i/>
          <w:sz w:val="14"/>
          <w:szCs w:val="22"/>
          <w:lang w:val="es-MX" w:eastAsia="es-MX"/>
        </w:rPr>
      </w:pPr>
    </w:p>
    <w:p w14:paraId="211F7AF6" w14:textId="77777777" w:rsidR="00B250D7" w:rsidRPr="006A240A" w:rsidRDefault="00B250D7" w:rsidP="00B250D7">
      <w:pPr>
        <w:pStyle w:val="Sinespaciado"/>
        <w:rPr>
          <w:lang w:eastAsia="es-MX"/>
        </w:rPr>
      </w:pPr>
    </w:p>
    <w:p w14:paraId="4FBD054F" w14:textId="65E532EF" w:rsidR="004B2314" w:rsidRPr="006A240A" w:rsidRDefault="00CF1DF5" w:rsidP="004309A2">
      <w:pPr>
        <w:spacing w:line="360" w:lineRule="auto"/>
        <w:jc w:val="both"/>
        <w:rPr>
          <w:rFonts w:ascii="Palatino Linotype" w:hAnsi="Palatino Linotype"/>
          <w:i/>
          <w:sz w:val="22"/>
          <w:szCs w:val="22"/>
          <w:lang w:val="es-MX" w:eastAsia="es-MX"/>
        </w:rPr>
      </w:pPr>
      <w:r w:rsidRPr="006A240A">
        <w:rPr>
          <w:rFonts w:ascii="Palatino Linotype" w:eastAsiaTheme="minorHAnsi" w:hAnsi="Palatino Linotype" w:cs="Arial"/>
          <w:lang w:val="es-MX" w:eastAsia="en-US"/>
        </w:rPr>
        <w:t xml:space="preserve">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adjuntó</w:t>
      </w:r>
      <w:r w:rsidR="005F1F89" w:rsidRPr="006A240A">
        <w:rPr>
          <w:rFonts w:ascii="Palatino Linotype" w:eastAsiaTheme="minorHAnsi" w:hAnsi="Palatino Linotype" w:cs="Arial"/>
          <w:lang w:val="es-MX" w:eastAsia="en-US"/>
        </w:rPr>
        <w:t xml:space="preserve"> a su respuesta</w:t>
      </w:r>
      <w:r w:rsidR="00DC1583" w:rsidRPr="006A240A">
        <w:rPr>
          <w:rFonts w:ascii="Palatino Linotype" w:eastAsiaTheme="minorHAnsi" w:hAnsi="Palatino Linotype" w:cs="Arial"/>
          <w:lang w:val="es-MX" w:eastAsia="en-US"/>
        </w:rPr>
        <w:t xml:space="preserve">, </w:t>
      </w:r>
      <w:r w:rsidR="00F22AD8">
        <w:rPr>
          <w:rFonts w:ascii="Palatino Linotype" w:eastAsiaTheme="minorHAnsi" w:hAnsi="Palatino Linotype" w:cs="Arial"/>
          <w:lang w:val="es-MX" w:eastAsia="en-US"/>
        </w:rPr>
        <w:t>el</w:t>
      </w:r>
      <w:r w:rsidR="00377DDD" w:rsidRPr="006A240A">
        <w:rPr>
          <w:rFonts w:ascii="Palatino Linotype" w:eastAsiaTheme="minorHAnsi" w:hAnsi="Palatino Linotype" w:cs="Arial"/>
          <w:lang w:val="es-MX" w:eastAsia="en-US"/>
        </w:rPr>
        <w:t xml:space="preserve"> </w:t>
      </w:r>
      <w:r w:rsidR="001D2DE0" w:rsidRPr="006A240A">
        <w:rPr>
          <w:rFonts w:ascii="Palatino Linotype" w:eastAsiaTheme="minorHAnsi" w:hAnsi="Palatino Linotype" w:cs="Arial"/>
          <w:lang w:val="es-MX" w:eastAsia="en-US"/>
        </w:rPr>
        <w:t>archivo electrónico denominado</w:t>
      </w:r>
      <w:r w:rsidR="005803C9" w:rsidRPr="006A240A">
        <w:rPr>
          <w:rFonts w:ascii="Palatino Linotype" w:eastAsiaTheme="minorHAnsi" w:hAnsi="Palatino Linotype" w:cs="Arial"/>
          <w:lang w:val="es-MX" w:eastAsia="en-US"/>
        </w:rPr>
        <w:t xml:space="preserve"> </w:t>
      </w:r>
      <w:r w:rsidR="00184176" w:rsidRPr="006A240A">
        <w:rPr>
          <w:rFonts w:ascii="Palatino Linotype" w:eastAsiaTheme="minorHAnsi" w:hAnsi="Palatino Linotype" w:cs="Arial"/>
          <w:i/>
          <w:lang w:val="es-MX" w:eastAsia="en-US"/>
        </w:rPr>
        <w:t>“</w:t>
      </w:r>
      <w:r w:rsidR="00F22AD8" w:rsidRPr="00F22AD8">
        <w:rPr>
          <w:rFonts w:ascii="Palatino Linotype" w:eastAsiaTheme="minorHAnsi" w:hAnsi="Palatino Linotype" w:cs="Arial"/>
          <w:i/>
          <w:lang w:val="es-MX" w:eastAsia="en-US"/>
        </w:rPr>
        <w:t>Respuesta 292 Contraloría.pdf</w:t>
      </w:r>
      <w:r w:rsidR="00184176" w:rsidRPr="006A240A">
        <w:rPr>
          <w:rFonts w:ascii="Palatino Linotype" w:eastAsiaTheme="minorHAnsi" w:hAnsi="Palatino Linotype" w:cs="Arial"/>
          <w:i/>
          <w:lang w:val="es-MX" w:eastAsia="en-US"/>
        </w:rPr>
        <w:t>”</w:t>
      </w:r>
      <w:r w:rsidR="00DC1583" w:rsidRPr="006A240A">
        <w:rPr>
          <w:rFonts w:ascii="Palatino Linotype" w:eastAsiaTheme="minorHAnsi" w:hAnsi="Palatino Linotype" w:cs="Arial"/>
          <w:i/>
          <w:lang w:val="es-MX" w:eastAsia="en-US"/>
        </w:rPr>
        <w:t>;</w:t>
      </w:r>
      <w:r w:rsidR="00DC1583" w:rsidRPr="006A240A">
        <w:rPr>
          <w:rFonts w:ascii="Palatino Linotype" w:eastAsiaTheme="minorHAnsi" w:hAnsi="Palatino Linotype" w:cs="Arial"/>
          <w:lang w:val="es-MX" w:eastAsia="en-US"/>
        </w:rPr>
        <w:t xml:space="preserve"> cuyo contenido no se inserta por ser del conocim</w:t>
      </w:r>
      <w:r w:rsidR="001D2DE0" w:rsidRPr="006A240A">
        <w:rPr>
          <w:rFonts w:ascii="Palatino Linotype" w:eastAsiaTheme="minorHAnsi" w:hAnsi="Palatino Linotype" w:cs="Arial"/>
          <w:lang w:val="es-MX" w:eastAsia="en-US"/>
        </w:rPr>
        <w:t>iento de las partes, sin embargo, será</w:t>
      </w:r>
      <w:r w:rsidR="00DC1583" w:rsidRPr="006A240A">
        <w:rPr>
          <w:rFonts w:ascii="Palatino Linotype" w:eastAsiaTheme="minorHAnsi" w:hAnsi="Palatino Linotype" w:cs="Arial"/>
          <w:lang w:val="es-MX" w:eastAsia="en-US"/>
        </w:rPr>
        <w:t xml:space="preserve"> motivo de estudio en el Considerado respectivo. </w:t>
      </w:r>
    </w:p>
    <w:p w14:paraId="21818EA7" w14:textId="77777777" w:rsidR="004309A2" w:rsidRPr="006A240A" w:rsidRDefault="004309A2" w:rsidP="004309A2">
      <w:pPr>
        <w:spacing w:line="360" w:lineRule="auto"/>
        <w:jc w:val="both"/>
        <w:rPr>
          <w:rFonts w:ascii="Palatino Linotype" w:hAnsi="Palatino Linotype"/>
          <w:szCs w:val="22"/>
          <w:lang w:val="es-MX" w:eastAsia="es-MX"/>
        </w:rPr>
      </w:pPr>
    </w:p>
    <w:p w14:paraId="024A662D" w14:textId="510E66EA" w:rsidR="0029071C" w:rsidRPr="006A240A" w:rsidRDefault="00F22AD8"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6A240A">
        <w:rPr>
          <w:rFonts w:ascii="Palatino Linotype" w:eastAsiaTheme="minorHAnsi" w:hAnsi="Palatino Linotype" w:cs="Arial"/>
          <w:b/>
          <w:sz w:val="28"/>
          <w:lang w:val="es-MX" w:eastAsia="en-US"/>
        </w:rPr>
        <w:t>O. Del recurso de revisión.</w:t>
      </w:r>
    </w:p>
    <w:p w14:paraId="28D166C9" w14:textId="1701F508" w:rsidR="00CC0B81" w:rsidRDefault="0029071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Inconforme con la respuesta por parte del </w:t>
      </w:r>
      <w:r w:rsidRPr="006A240A">
        <w:rPr>
          <w:rFonts w:ascii="Palatino Linotype" w:eastAsiaTheme="minorHAnsi" w:hAnsi="Palatino Linotype" w:cs="Arial"/>
          <w:b/>
          <w:lang w:val="es-MX" w:eastAsia="en-US"/>
        </w:rPr>
        <w:t>Sujeto Obligado</w:t>
      </w:r>
      <w:r w:rsidRPr="006A240A">
        <w:rPr>
          <w:rFonts w:ascii="Palatino Linotype" w:eastAsiaTheme="minorHAnsi" w:hAnsi="Palatino Linotype" w:cs="Arial"/>
          <w:lang w:val="es-MX" w:eastAsia="en-US"/>
        </w:rPr>
        <w:t xml:space="preserve">, </w:t>
      </w:r>
      <w:r w:rsidR="00DF0080" w:rsidRPr="006A240A">
        <w:rPr>
          <w:rFonts w:ascii="Palatino Linotype" w:eastAsiaTheme="minorHAnsi" w:hAnsi="Palatino Linotype" w:cs="Arial"/>
          <w:lang w:val="es-MX" w:eastAsia="en-US"/>
        </w:rPr>
        <w:t>el</w:t>
      </w:r>
      <w:r w:rsidRPr="006A240A">
        <w:rPr>
          <w:rFonts w:ascii="Palatino Linotype" w:eastAsiaTheme="minorHAnsi" w:hAnsi="Palatino Linotype" w:cs="Arial"/>
          <w:lang w:val="es-MX" w:eastAsia="en-US"/>
        </w:rPr>
        <w:t xml:space="preserve"> ahora </w:t>
      </w:r>
      <w:r w:rsidRPr="006A240A">
        <w:rPr>
          <w:rFonts w:ascii="Palatino Linotype" w:eastAsiaTheme="minorHAnsi" w:hAnsi="Palatino Linotype" w:cs="Arial"/>
          <w:b/>
          <w:lang w:val="es-MX" w:eastAsia="en-US"/>
        </w:rPr>
        <w:t>Recurrente</w:t>
      </w:r>
      <w:r w:rsidRPr="006A240A">
        <w:rPr>
          <w:rFonts w:ascii="Palatino Linotype" w:eastAsiaTheme="minorHAnsi" w:hAnsi="Palatino Linotype" w:cs="Arial"/>
          <w:lang w:val="es-MX" w:eastAsia="en-US"/>
        </w:rPr>
        <w:t xml:space="preserve"> interpuso el presente recurso de revisión en fecha </w:t>
      </w:r>
      <w:r w:rsidR="00F22AD8">
        <w:rPr>
          <w:rFonts w:ascii="Palatino Linotype" w:eastAsiaTheme="minorHAnsi" w:hAnsi="Palatino Linotype" w:cs="Arial"/>
          <w:lang w:val="es-MX" w:eastAsia="en-US"/>
        </w:rPr>
        <w:t>trece de julio</w:t>
      </w:r>
      <w:r w:rsidR="00DF0080" w:rsidRPr="006A240A">
        <w:rPr>
          <w:rFonts w:ascii="Palatino Linotype" w:eastAsiaTheme="minorHAnsi" w:hAnsi="Palatino Linotype" w:cs="Arial"/>
          <w:lang w:val="es-MX" w:eastAsia="en-US"/>
        </w:rPr>
        <w:t xml:space="preserve"> de dos mil veintitrés</w:t>
      </w:r>
      <w:r w:rsidRPr="006A240A">
        <w:rPr>
          <w:rFonts w:ascii="Palatino Linotype" w:eastAsiaTheme="minorHAnsi" w:hAnsi="Palatino Linotype" w:cs="Arial"/>
          <w:lang w:val="es-MX" w:eastAsia="en-US"/>
        </w:rPr>
        <w:t>, el cual fue registrado</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 xml:space="preserve">en el sistema electrónico con el expediente número </w:t>
      </w:r>
      <w:r w:rsidR="00DF0080" w:rsidRPr="006A240A">
        <w:rPr>
          <w:rFonts w:ascii="Palatino Linotype" w:eastAsiaTheme="minorHAnsi" w:hAnsi="Palatino Linotype" w:cs="Arial"/>
          <w:b/>
          <w:bCs/>
          <w:lang w:val="es-MX" w:eastAsia="es-MX"/>
        </w:rPr>
        <w:t>0</w:t>
      </w:r>
      <w:r w:rsidR="00F22AD8">
        <w:rPr>
          <w:rFonts w:ascii="Palatino Linotype" w:eastAsiaTheme="minorHAnsi" w:hAnsi="Palatino Linotype" w:cs="Arial"/>
          <w:b/>
          <w:bCs/>
          <w:lang w:val="es-MX" w:eastAsia="es-MX"/>
        </w:rPr>
        <w:t>410</w:t>
      </w:r>
      <w:r w:rsidR="009728B6">
        <w:rPr>
          <w:rFonts w:ascii="Palatino Linotype" w:eastAsiaTheme="minorHAnsi" w:hAnsi="Palatino Linotype" w:cs="Arial"/>
          <w:b/>
          <w:bCs/>
          <w:lang w:val="es-MX" w:eastAsia="es-MX"/>
        </w:rPr>
        <w:t>0</w:t>
      </w:r>
      <w:r w:rsidR="00B250D7" w:rsidRPr="006A240A">
        <w:rPr>
          <w:rFonts w:ascii="Palatino Linotype" w:eastAsiaTheme="minorHAnsi" w:hAnsi="Palatino Linotype" w:cs="Arial"/>
          <w:b/>
          <w:bCs/>
          <w:lang w:val="es-MX" w:eastAsia="es-MX"/>
        </w:rPr>
        <w:t>/INFOEM/IP/RR/202</w:t>
      </w:r>
      <w:r w:rsidR="00DF0080" w:rsidRPr="006A240A">
        <w:rPr>
          <w:rFonts w:ascii="Palatino Linotype" w:eastAsiaTheme="minorHAnsi" w:hAnsi="Palatino Linotype" w:cs="Arial"/>
          <w:b/>
          <w:bCs/>
          <w:lang w:val="es-MX" w:eastAsia="es-MX"/>
        </w:rPr>
        <w:t>3</w:t>
      </w:r>
      <w:r w:rsidRPr="006A240A">
        <w:rPr>
          <w:rFonts w:ascii="Palatino Linotype" w:eastAsiaTheme="minorHAnsi" w:hAnsi="Palatino Linotype" w:cs="Arial"/>
          <w:lang w:val="es-MX" w:eastAsia="en-US"/>
        </w:rPr>
        <w:t>, en el cual aduce, las siguientes manifestaciones:</w:t>
      </w:r>
    </w:p>
    <w:p w14:paraId="71556063" w14:textId="77777777" w:rsidR="009C60A0" w:rsidRPr="009C60A0" w:rsidRDefault="009C60A0" w:rsidP="009C60A0">
      <w:pPr>
        <w:pStyle w:val="Sinespaciado"/>
        <w:rPr>
          <w:rFonts w:eastAsiaTheme="minorHAnsi"/>
          <w:lang w:eastAsia="en-US"/>
        </w:rPr>
      </w:pPr>
    </w:p>
    <w:p w14:paraId="0460E6F1" w14:textId="07E898B0" w:rsidR="00CC0B81" w:rsidRPr="006A240A" w:rsidRDefault="0029071C" w:rsidP="00F22AD8">
      <w:pPr>
        <w:numPr>
          <w:ilvl w:val="0"/>
          <w:numId w:val="1"/>
        </w:numPr>
        <w:spacing w:line="259" w:lineRule="auto"/>
        <w:jc w:val="both"/>
        <w:rPr>
          <w:rFonts w:ascii="Palatino Linotype" w:hAnsi="Palatino Linotype" w:cs="Arial"/>
          <w:b/>
          <w:sz w:val="26"/>
          <w:szCs w:val="26"/>
        </w:rPr>
      </w:pPr>
      <w:r w:rsidRPr="006A240A">
        <w:rPr>
          <w:rFonts w:ascii="Palatino Linotype" w:hAnsi="Palatino Linotype" w:cs="Arial"/>
          <w:b/>
          <w:sz w:val="26"/>
          <w:szCs w:val="26"/>
        </w:rPr>
        <w:t>Acto Impugnado:</w:t>
      </w:r>
      <w:r w:rsidR="004A26CF" w:rsidRPr="006A240A">
        <w:rPr>
          <w:rFonts w:ascii="Palatino Linotype" w:hAnsi="Palatino Linotype" w:cs="Arial"/>
          <w:b/>
          <w:sz w:val="26"/>
          <w:szCs w:val="26"/>
        </w:rPr>
        <w:t xml:space="preserve"> </w:t>
      </w:r>
      <w:r w:rsidRPr="006A240A">
        <w:rPr>
          <w:rFonts w:ascii="Palatino Linotype" w:eastAsiaTheme="minorHAnsi" w:hAnsi="Palatino Linotype" w:cstheme="minorBidi"/>
          <w:i/>
          <w:color w:val="000000"/>
          <w:sz w:val="22"/>
          <w:szCs w:val="22"/>
          <w:lang w:val="es-MX" w:eastAsia="en-US"/>
        </w:rPr>
        <w:t>“</w:t>
      </w:r>
      <w:r w:rsidR="00F22AD8" w:rsidRPr="00F22AD8">
        <w:rPr>
          <w:rFonts w:ascii="Palatino Linotype" w:eastAsiaTheme="minorHAnsi" w:hAnsi="Palatino Linotype" w:cstheme="minorBidi"/>
          <w:i/>
          <w:color w:val="000000"/>
          <w:sz w:val="22"/>
          <w:szCs w:val="22"/>
          <w:lang w:val="es-MX" w:eastAsia="en-US"/>
        </w:rPr>
        <w:t xml:space="preserve">La falta de respuesta, toda vez que no se adjuntó la información que remite el área responsable a la Unidad de Transparencia, cabe señalar que el oficio que el sujeto obligado adjunta como respuesta, no contiene la información que se solicitó, en el texto del mismo se advierte que la información se hizo llegar a la Unidad de </w:t>
      </w:r>
      <w:proofErr w:type="gramStart"/>
      <w:r w:rsidR="00F22AD8" w:rsidRPr="00F22AD8">
        <w:rPr>
          <w:rFonts w:ascii="Palatino Linotype" w:eastAsiaTheme="minorHAnsi" w:hAnsi="Palatino Linotype" w:cstheme="minorBidi"/>
          <w:i/>
          <w:color w:val="000000"/>
          <w:sz w:val="22"/>
          <w:szCs w:val="22"/>
          <w:lang w:val="es-MX" w:eastAsia="en-US"/>
        </w:rPr>
        <w:t>Transparencia .</w:t>
      </w:r>
      <w:proofErr w:type="gramEnd"/>
      <w:r w:rsidR="00F22AD8" w:rsidRPr="00F22AD8">
        <w:rPr>
          <w:rFonts w:ascii="Palatino Linotype" w:eastAsiaTheme="minorHAnsi" w:hAnsi="Palatino Linotype" w:cstheme="minorBidi"/>
          <w:i/>
          <w:color w:val="000000"/>
          <w:sz w:val="22"/>
          <w:szCs w:val="22"/>
          <w:lang w:val="es-MX" w:eastAsia="en-US"/>
        </w:rPr>
        <w:t xml:space="preserve"> Es de resaltarse que el ordenamiento jurídico referido, señala que la obligación de acceso a la información pública se </w:t>
      </w:r>
      <w:r w:rsidR="00F22AD8" w:rsidRPr="00F22AD8">
        <w:rPr>
          <w:rFonts w:ascii="Palatino Linotype" w:eastAsiaTheme="minorHAnsi" w:hAnsi="Palatino Linotype" w:cstheme="minorBidi"/>
          <w:i/>
          <w:color w:val="000000"/>
          <w:sz w:val="22"/>
          <w:szCs w:val="22"/>
          <w:lang w:val="es-MX" w:eastAsia="en-US"/>
        </w:rPr>
        <w:lastRenderedPageBreak/>
        <w:t xml:space="preserve">tendrá por cumplida cuando el solicitante tenga a su disposición la información requerida, o cuando realice la consulta de la misma en el lugar en el que ésta se localice, situación que no aconteció en el caso nos ocupa. Al respecto 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w:t>
      </w:r>
      <w:proofErr w:type="spellStart"/>
      <w:r w:rsidR="00F22AD8" w:rsidRPr="00F22AD8">
        <w:rPr>
          <w:rFonts w:ascii="Palatino Linotype" w:eastAsiaTheme="minorHAnsi" w:hAnsi="Palatino Linotype" w:cstheme="minorBidi"/>
          <w:i/>
          <w:color w:val="000000"/>
          <w:sz w:val="22"/>
          <w:szCs w:val="22"/>
          <w:lang w:val="es-MX" w:eastAsia="en-US"/>
        </w:rPr>
        <w:t>dió</w:t>
      </w:r>
      <w:proofErr w:type="spellEnd"/>
      <w:r w:rsidR="00F22AD8" w:rsidRPr="00F22AD8">
        <w:rPr>
          <w:rFonts w:ascii="Palatino Linotype" w:eastAsiaTheme="minorHAnsi" w:hAnsi="Palatino Linotype" w:cstheme="minorBidi"/>
          <w:i/>
          <w:color w:val="000000"/>
          <w:sz w:val="22"/>
          <w:szCs w:val="22"/>
          <w:lang w:val="es-MX" w:eastAsia="en-US"/>
        </w:rPr>
        <w:t xml:space="preserve"> respuesta a la solicitud de información. Al respecto el artículo 179 fracción VII, establece: Artículo 179. El recurso de revisión es un medio de protección que la Ley otorga a los particulares, para hacer valer su derecho de acceso a la información pública: (…) VII. La falta de respuesta a una solicitud de acceso a la información;</w:t>
      </w:r>
      <w:r w:rsidRPr="006A240A">
        <w:rPr>
          <w:rFonts w:ascii="Palatino Linotype" w:eastAsiaTheme="minorHAnsi" w:hAnsi="Palatino Linotype" w:cstheme="minorBidi"/>
          <w:i/>
          <w:color w:val="000000"/>
          <w:sz w:val="22"/>
          <w:szCs w:val="22"/>
          <w:lang w:val="es-MX" w:eastAsia="en-US"/>
        </w:rPr>
        <w:t>” (Sic).</w:t>
      </w:r>
    </w:p>
    <w:p w14:paraId="14886EB1" w14:textId="77777777" w:rsidR="004309A2" w:rsidRPr="006A240A"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6A240A"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1F27091E" w14:textId="59287E11" w:rsidR="004309A2" w:rsidRPr="006A240A" w:rsidRDefault="0029071C" w:rsidP="00F22AD8">
      <w:pPr>
        <w:pStyle w:val="Prrafodelista"/>
        <w:numPr>
          <w:ilvl w:val="0"/>
          <w:numId w:val="1"/>
        </w:numPr>
        <w:spacing w:line="360" w:lineRule="auto"/>
        <w:jc w:val="both"/>
        <w:rPr>
          <w:rFonts w:ascii="Palatino Linotype" w:hAnsi="Palatino Linotype"/>
          <w:i/>
          <w:sz w:val="26"/>
          <w:szCs w:val="26"/>
          <w:lang w:val="es-MX" w:eastAsia="es-MX"/>
        </w:rPr>
      </w:pPr>
      <w:r w:rsidRPr="006A240A">
        <w:rPr>
          <w:rFonts w:ascii="Palatino Linotype" w:hAnsi="Palatino Linotype" w:cs="Arial"/>
          <w:b/>
          <w:sz w:val="26"/>
          <w:szCs w:val="26"/>
        </w:rPr>
        <w:t>Razones o Motivos de Inconformidad</w:t>
      </w:r>
      <w:r w:rsidRPr="006A240A">
        <w:rPr>
          <w:rFonts w:ascii="Palatino Linotype" w:hAnsi="Palatino Linotype" w:cs="Arial"/>
          <w:sz w:val="26"/>
          <w:szCs w:val="26"/>
        </w:rPr>
        <w:t xml:space="preserve">: </w:t>
      </w:r>
      <w:r w:rsidRPr="006A240A">
        <w:rPr>
          <w:rFonts w:ascii="Palatino Linotype" w:eastAsiaTheme="minorHAnsi" w:hAnsi="Palatino Linotype" w:cs="Arial"/>
          <w:i/>
          <w:sz w:val="22"/>
          <w:szCs w:val="22"/>
          <w:lang w:val="es-MX" w:eastAsia="en-US"/>
        </w:rPr>
        <w:t>“</w:t>
      </w:r>
      <w:r w:rsidR="00F22AD8" w:rsidRPr="00F22AD8">
        <w:rPr>
          <w:rFonts w:ascii="Palatino Linotype" w:eastAsiaTheme="minorHAnsi" w:hAnsi="Palatino Linotype" w:cstheme="minorBidi"/>
          <w:i/>
          <w:color w:val="000000"/>
          <w:sz w:val="22"/>
          <w:szCs w:val="22"/>
          <w:lang w:val="es-MX" w:eastAsia="en-US"/>
        </w:rPr>
        <w:t xml:space="preserve">La falta de respuesta, toda vez que no se adjuntó la información que remite el área responsable a la Unidad de Transparencia, cabe señalar que el oficio que el sujeto obligado adjunta como respuesta, no contiene la información que se solicitó, en el texto del mismo se advierte que la información se hizo llegar a la Unidad de </w:t>
      </w:r>
      <w:proofErr w:type="gramStart"/>
      <w:r w:rsidR="00F22AD8" w:rsidRPr="00F22AD8">
        <w:rPr>
          <w:rFonts w:ascii="Palatino Linotype" w:eastAsiaTheme="minorHAnsi" w:hAnsi="Palatino Linotype" w:cstheme="minorBidi"/>
          <w:i/>
          <w:color w:val="000000"/>
          <w:sz w:val="22"/>
          <w:szCs w:val="22"/>
          <w:lang w:val="es-MX" w:eastAsia="en-US"/>
        </w:rPr>
        <w:t>Transparencia .</w:t>
      </w:r>
      <w:proofErr w:type="gramEnd"/>
      <w:r w:rsidR="00F22AD8" w:rsidRPr="00F22AD8">
        <w:rPr>
          <w:rFonts w:ascii="Palatino Linotype" w:eastAsiaTheme="minorHAnsi" w:hAnsi="Palatino Linotype" w:cstheme="minorBidi"/>
          <w:i/>
          <w:color w:val="000000"/>
          <w:sz w:val="22"/>
          <w:szCs w:val="22"/>
          <w:lang w:val="es-MX" w:eastAsia="en-US"/>
        </w:rPr>
        <w:t xml:space="preserve"> Es de resaltarse que el ordenamiento jurídico referido, señala que la obligación de acceso a la información pública se tendrá por cumplida cuando el solicitante tenga a su disposición la información requerida, o cuando realice la consulta de la misma en el lugar en el que ésta se localice, situación que no aconteció en el caso nos ocupa. Al respecto 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w:t>
      </w:r>
      <w:r w:rsidR="00F22AD8" w:rsidRPr="00F22AD8">
        <w:rPr>
          <w:rFonts w:ascii="Palatino Linotype" w:eastAsiaTheme="minorHAnsi" w:hAnsi="Palatino Linotype" w:cstheme="minorBidi"/>
          <w:i/>
          <w:color w:val="000000"/>
          <w:sz w:val="22"/>
          <w:szCs w:val="22"/>
          <w:lang w:val="es-MX" w:eastAsia="en-US"/>
        </w:rPr>
        <w:lastRenderedPageBreak/>
        <w:t xml:space="preserve">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Lo anterior, en razón de que el sujeto obligado Ayuntamiento de Ixtapaluca, no </w:t>
      </w:r>
      <w:proofErr w:type="spellStart"/>
      <w:r w:rsidR="00F22AD8" w:rsidRPr="00F22AD8">
        <w:rPr>
          <w:rFonts w:ascii="Palatino Linotype" w:eastAsiaTheme="minorHAnsi" w:hAnsi="Palatino Linotype" w:cstheme="minorBidi"/>
          <w:i/>
          <w:color w:val="000000"/>
          <w:sz w:val="22"/>
          <w:szCs w:val="22"/>
          <w:lang w:val="es-MX" w:eastAsia="en-US"/>
        </w:rPr>
        <w:t>dió</w:t>
      </w:r>
      <w:proofErr w:type="spellEnd"/>
      <w:r w:rsidR="00F22AD8" w:rsidRPr="00F22AD8">
        <w:rPr>
          <w:rFonts w:ascii="Palatino Linotype" w:eastAsiaTheme="minorHAnsi" w:hAnsi="Palatino Linotype" w:cstheme="minorBidi"/>
          <w:i/>
          <w:color w:val="000000"/>
          <w:sz w:val="22"/>
          <w:szCs w:val="22"/>
          <w:lang w:val="es-MX" w:eastAsia="en-US"/>
        </w:rPr>
        <w:t xml:space="preserve"> respuesta a la solicitud de información. Al respecto el artículo 179 fracción VII, establece: Artículo 179. El recurso de revisión es un medio de protección que la Ley otorga a los particulares, para hacer valer su derecho de acceso a la información pública: (…) VII. La falta de respuesta a una solicitud de acceso a la información;</w:t>
      </w:r>
      <w:r w:rsidRPr="006A240A">
        <w:rPr>
          <w:rFonts w:ascii="Palatino Linotype" w:eastAsiaTheme="minorHAnsi" w:hAnsi="Palatino Linotype" w:cstheme="minorBidi"/>
          <w:i/>
          <w:color w:val="000000"/>
          <w:sz w:val="22"/>
          <w:szCs w:val="22"/>
          <w:lang w:val="es-MX" w:eastAsia="en-US"/>
        </w:rPr>
        <w:t>” (Sic)</w:t>
      </w:r>
    </w:p>
    <w:p w14:paraId="0AB4E2AD" w14:textId="77777777" w:rsidR="00377DDD" w:rsidRPr="006A240A" w:rsidRDefault="00377DDD" w:rsidP="0029071C">
      <w:pPr>
        <w:spacing w:line="360" w:lineRule="auto"/>
        <w:jc w:val="both"/>
        <w:rPr>
          <w:rFonts w:ascii="Palatino Linotype" w:eastAsiaTheme="minorHAnsi" w:hAnsi="Palatino Linotype" w:cs="Arial"/>
          <w:b/>
          <w:szCs w:val="22"/>
          <w:lang w:val="es-MX" w:eastAsia="en-US"/>
        </w:rPr>
      </w:pPr>
    </w:p>
    <w:p w14:paraId="37958889" w14:textId="7B546751" w:rsidR="0029071C" w:rsidRPr="006A240A" w:rsidRDefault="00F22AD8"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50D7" w:rsidRPr="006A240A">
        <w:rPr>
          <w:rFonts w:ascii="Palatino Linotype" w:eastAsiaTheme="minorHAnsi" w:hAnsi="Palatino Linotype" w:cs="Arial"/>
          <w:b/>
          <w:sz w:val="28"/>
          <w:lang w:val="es-MX" w:eastAsia="en-US"/>
        </w:rPr>
        <w:t>T</w:t>
      </w:r>
      <w:r w:rsidR="0029071C" w:rsidRPr="006A240A">
        <w:rPr>
          <w:rFonts w:ascii="Palatino Linotype" w:eastAsiaTheme="minorHAnsi" w:hAnsi="Palatino Linotype" w:cs="Arial"/>
          <w:b/>
          <w:sz w:val="28"/>
          <w:lang w:val="es-MX" w:eastAsia="en-US"/>
        </w:rPr>
        <w:t>O. Del turno del recurso de revisión.</w:t>
      </w:r>
    </w:p>
    <w:p w14:paraId="7EA3B1ED" w14:textId="683F2AC2" w:rsidR="00B250D7" w:rsidRPr="006A240A" w:rsidRDefault="0029071C" w:rsidP="00DC158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Medio de impugnación </w:t>
      </w:r>
      <w:r w:rsidR="00E74701" w:rsidRPr="006A240A">
        <w:rPr>
          <w:rFonts w:ascii="Palatino Linotype" w:eastAsiaTheme="minorHAnsi" w:hAnsi="Palatino Linotype" w:cs="Arial"/>
          <w:lang w:val="es-MX" w:eastAsia="en-US"/>
        </w:rPr>
        <w:t>que le fue turnado al</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lang w:val="es-MX" w:eastAsia="en-US"/>
        </w:rPr>
        <w:t>Comisionado Presidente</w:t>
      </w:r>
      <w:r w:rsidRPr="006A240A">
        <w:rPr>
          <w:rFonts w:ascii="Palatino Linotype" w:eastAsiaTheme="minorHAnsi" w:hAnsi="Palatino Linotype" w:cs="Arial"/>
          <w:lang w:val="es-MX" w:eastAsia="en-US"/>
        </w:rPr>
        <w:t xml:space="preserve"> </w:t>
      </w:r>
      <w:r w:rsidR="00E74701" w:rsidRPr="006A240A">
        <w:rPr>
          <w:rFonts w:ascii="Palatino Linotype" w:eastAsiaTheme="minorHAnsi" w:hAnsi="Palatino Linotype" w:cs="Arial"/>
          <w:b/>
          <w:lang w:val="es-MX" w:eastAsia="en-US"/>
        </w:rPr>
        <w:t>José Martínez Vilchis</w:t>
      </w:r>
      <w:r w:rsidRPr="006A240A">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F22AD8">
        <w:rPr>
          <w:rFonts w:ascii="Palatino Linotype" w:eastAsiaTheme="minorHAnsi" w:hAnsi="Palatino Linotype" w:cs="Arial"/>
          <w:lang w:val="es-MX" w:eastAsia="en-US"/>
        </w:rPr>
        <w:t>dos de agosto</w:t>
      </w:r>
      <w:r w:rsidR="00BA27FC" w:rsidRPr="006A240A">
        <w:rPr>
          <w:rFonts w:ascii="Palatino Linotype" w:eastAsiaTheme="minorHAnsi" w:hAnsi="Palatino Linotype" w:cs="Arial"/>
          <w:lang w:val="es-MX" w:eastAsia="en-US"/>
        </w:rPr>
        <w:t xml:space="preserve"> de</w:t>
      </w:r>
      <w:r w:rsidRPr="006A240A">
        <w:rPr>
          <w:rFonts w:ascii="Palatino Linotype" w:eastAsiaTheme="minorHAnsi" w:hAnsi="Palatino Linotype" w:cs="Arial"/>
          <w:lang w:val="es-MX" w:eastAsia="en-US"/>
        </w:rPr>
        <w:t xml:space="preserve"> </w:t>
      </w:r>
      <w:r w:rsidR="00A31156" w:rsidRPr="006A240A">
        <w:rPr>
          <w:rFonts w:ascii="Palatino Linotype" w:eastAsiaTheme="minorHAnsi" w:hAnsi="Palatino Linotype" w:cs="Arial"/>
          <w:lang w:val="es-MX" w:eastAsia="en-US"/>
        </w:rPr>
        <w:t>dos mil veintitrés</w:t>
      </w:r>
      <w:r w:rsidRPr="006A240A">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2CB0DA2B" w14:textId="77777777" w:rsidR="009C60A0" w:rsidRPr="006A240A" w:rsidRDefault="009C60A0" w:rsidP="00DC1583">
      <w:pPr>
        <w:spacing w:line="360" w:lineRule="auto"/>
        <w:jc w:val="both"/>
        <w:rPr>
          <w:rFonts w:ascii="Palatino Linotype" w:eastAsiaTheme="minorHAnsi" w:hAnsi="Palatino Linotype" w:cs="Arial"/>
          <w:lang w:val="es-MX" w:eastAsia="en-US"/>
        </w:rPr>
      </w:pPr>
    </w:p>
    <w:p w14:paraId="08BF4F10" w14:textId="298F8D47" w:rsidR="0029071C" w:rsidRPr="006A240A" w:rsidRDefault="00F22AD8"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6A240A">
        <w:rPr>
          <w:rFonts w:ascii="Palatino Linotype" w:eastAsiaTheme="minorHAnsi" w:hAnsi="Palatino Linotype" w:cs="Arial"/>
          <w:b/>
          <w:sz w:val="28"/>
          <w:lang w:val="es-MX" w:eastAsia="en-US"/>
        </w:rPr>
        <w:t>T</w:t>
      </w:r>
      <w:r w:rsidR="0029071C" w:rsidRPr="006A240A">
        <w:rPr>
          <w:rFonts w:ascii="Palatino Linotype" w:eastAsiaTheme="minorHAnsi" w:hAnsi="Palatino Linotype" w:cs="Arial"/>
          <w:b/>
          <w:sz w:val="28"/>
          <w:lang w:val="es-MX" w:eastAsia="en-US"/>
        </w:rPr>
        <w:t>O. De la etapa de manifestaciones y/o alegatos.</w:t>
      </w:r>
    </w:p>
    <w:p w14:paraId="368D32DE" w14:textId="77777777" w:rsidR="00AD7640" w:rsidRDefault="00CF1DF5" w:rsidP="001762FA">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U</w:t>
      </w:r>
      <w:r w:rsidR="0029071C" w:rsidRPr="006A240A">
        <w:rPr>
          <w:rFonts w:ascii="Palatino Linotype" w:eastAsiaTheme="minorHAnsi" w:hAnsi="Palatino Linotype" w:cs="Arial"/>
          <w:lang w:val="es-MX" w:eastAsia="en-US"/>
        </w:rPr>
        <w:t>na vez transcurrido el término legal referido se destaca que</w:t>
      </w:r>
      <w:r w:rsidR="00267458" w:rsidRPr="006A240A">
        <w:rPr>
          <w:rFonts w:ascii="Palatino Linotype" w:eastAsiaTheme="minorHAnsi" w:hAnsi="Palatino Linotype" w:cs="Arial"/>
          <w:lang w:val="es-MX" w:eastAsia="en-US"/>
        </w:rPr>
        <w:t>,</w:t>
      </w:r>
      <w:r w:rsidR="00FB4439">
        <w:rPr>
          <w:rFonts w:ascii="Palatino Linotype" w:eastAsiaTheme="minorHAnsi" w:hAnsi="Palatino Linotype" w:cs="Arial"/>
          <w:lang w:val="es-MX" w:eastAsia="en-US"/>
        </w:rPr>
        <w:t xml:space="preserve"> en fecha </w:t>
      </w:r>
      <w:r w:rsidR="00AD7640">
        <w:rPr>
          <w:rFonts w:ascii="Palatino Linotype" w:eastAsiaTheme="minorHAnsi" w:hAnsi="Palatino Linotype" w:cs="Arial"/>
          <w:lang w:val="es-MX" w:eastAsia="en-US"/>
        </w:rPr>
        <w:t>siete de agosto</w:t>
      </w:r>
      <w:r w:rsidR="00FB4439">
        <w:rPr>
          <w:rFonts w:ascii="Palatino Linotype" w:eastAsiaTheme="minorHAnsi" w:hAnsi="Palatino Linotype" w:cs="Arial"/>
          <w:lang w:val="es-MX" w:eastAsia="en-US"/>
        </w:rPr>
        <w:t xml:space="preserve"> de dos mil veintitrés, el </w:t>
      </w:r>
      <w:r w:rsidR="0029071C" w:rsidRPr="006A240A">
        <w:rPr>
          <w:rFonts w:ascii="Palatino Linotype" w:eastAsiaTheme="minorHAnsi" w:hAnsi="Palatino Linotype" w:cs="Arial"/>
          <w:b/>
          <w:lang w:val="es-MX" w:eastAsia="en-US"/>
        </w:rPr>
        <w:t>Sujeto Obligado</w:t>
      </w:r>
      <w:r w:rsidR="0029071C" w:rsidRPr="006A240A">
        <w:rPr>
          <w:rFonts w:ascii="Palatino Linotype" w:eastAsiaTheme="minorHAnsi" w:hAnsi="Palatino Linotype" w:cs="Arial"/>
          <w:lang w:val="es-MX" w:eastAsia="en-US"/>
        </w:rPr>
        <w:t xml:space="preserve"> </w:t>
      </w:r>
      <w:r w:rsidR="00FB4439">
        <w:rPr>
          <w:rFonts w:ascii="Palatino Linotype" w:eastAsiaTheme="minorHAnsi" w:hAnsi="Palatino Linotype" w:cs="Arial"/>
          <w:lang w:val="es-MX" w:eastAsia="en-US"/>
        </w:rPr>
        <w:t>remitió su</w:t>
      </w:r>
      <w:r w:rsidR="00267458" w:rsidRPr="006A240A">
        <w:rPr>
          <w:rFonts w:ascii="Palatino Linotype" w:eastAsiaTheme="minorHAnsi" w:hAnsi="Palatino Linotype" w:cs="Arial"/>
          <w:lang w:val="es-MX" w:eastAsia="en-US"/>
        </w:rPr>
        <w:t xml:space="preserve"> </w:t>
      </w:r>
      <w:r w:rsidR="00BA27FC" w:rsidRPr="006A240A">
        <w:rPr>
          <w:rFonts w:ascii="Palatino Linotype" w:eastAsiaTheme="minorHAnsi" w:hAnsi="Palatino Linotype" w:cs="Arial"/>
          <w:lang w:val="es-MX" w:eastAsia="en-US"/>
        </w:rPr>
        <w:t>informe justificado</w:t>
      </w:r>
      <w:r w:rsidR="00FB4439">
        <w:rPr>
          <w:rFonts w:ascii="Palatino Linotype" w:eastAsiaTheme="minorHAnsi" w:hAnsi="Palatino Linotype" w:cs="Arial"/>
          <w:lang w:val="es-MX" w:eastAsia="en-US"/>
        </w:rPr>
        <w:t xml:space="preserve"> mediante </w:t>
      </w:r>
      <w:r w:rsidR="00AD7640">
        <w:rPr>
          <w:rFonts w:ascii="Palatino Linotype" w:eastAsiaTheme="minorHAnsi" w:hAnsi="Palatino Linotype" w:cs="Arial"/>
          <w:lang w:val="es-MX" w:eastAsia="en-US"/>
        </w:rPr>
        <w:t>el</w:t>
      </w:r>
      <w:r w:rsidR="00FB4439">
        <w:rPr>
          <w:rFonts w:ascii="Palatino Linotype" w:eastAsiaTheme="minorHAnsi" w:hAnsi="Palatino Linotype" w:cs="Arial"/>
          <w:lang w:val="es-MX" w:eastAsia="en-US"/>
        </w:rPr>
        <w:t xml:space="preserve"> archivo</w:t>
      </w:r>
      <w:r w:rsidR="00AD7640">
        <w:rPr>
          <w:rFonts w:ascii="Palatino Linotype" w:eastAsiaTheme="minorHAnsi" w:hAnsi="Palatino Linotype" w:cs="Arial"/>
          <w:lang w:val="es-MX" w:eastAsia="en-US"/>
        </w:rPr>
        <w:t xml:space="preserve"> electrónico denominado</w:t>
      </w:r>
      <w:r w:rsidR="00FB4439">
        <w:rPr>
          <w:rFonts w:ascii="Palatino Linotype" w:eastAsiaTheme="minorHAnsi" w:hAnsi="Palatino Linotype" w:cs="Arial"/>
          <w:lang w:val="es-MX" w:eastAsia="en-US"/>
        </w:rPr>
        <w:t xml:space="preserve"> </w:t>
      </w:r>
      <w:r w:rsidR="00FB4439" w:rsidRPr="00FB4439">
        <w:rPr>
          <w:rFonts w:ascii="Palatino Linotype" w:eastAsiaTheme="minorHAnsi" w:hAnsi="Palatino Linotype" w:cs="Arial"/>
          <w:i/>
          <w:iCs/>
          <w:lang w:val="es-MX" w:eastAsia="en-US"/>
        </w:rPr>
        <w:t>“</w:t>
      </w:r>
      <w:r w:rsidR="00AD7640" w:rsidRPr="00AD7640">
        <w:rPr>
          <w:rFonts w:ascii="Palatino Linotype" w:eastAsiaTheme="minorHAnsi" w:hAnsi="Palatino Linotype" w:cs="Arial"/>
          <w:i/>
          <w:iCs/>
          <w:lang w:val="es-MX" w:eastAsia="en-US"/>
        </w:rPr>
        <w:t>Respuesta 292 Contraloría.pdf</w:t>
      </w:r>
      <w:r w:rsidR="00FB4439" w:rsidRPr="00FB4439">
        <w:rPr>
          <w:rFonts w:ascii="Palatino Linotype" w:eastAsiaTheme="minorHAnsi" w:hAnsi="Palatino Linotype" w:cs="Arial"/>
          <w:i/>
          <w:iCs/>
          <w:lang w:val="es-MX" w:eastAsia="en-US"/>
        </w:rPr>
        <w:t>”</w:t>
      </w:r>
      <w:r w:rsidR="00AD7640">
        <w:rPr>
          <w:rFonts w:ascii="Palatino Linotype" w:eastAsiaTheme="minorHAnsi" w:hAnsi="Palatino Linotype" w:cs="Arial"/>
          <w:lang w:val="es-MX" w:eastAsia="en-US"/>
        </w:rPr>
        <w:t>; mismo</w:t>
      </w:r>
      <w:r w:rsidR="00FB4439">
        <w:rPr>
          <w:rFonts w:ascii="Palatino Linotype" w:eastAsiaTheme="minorHAnsi" w:hAnsi="Palatino Linotype" w:cs="Arial"/>
          <w:lang w:val="es-MX" w:eastAsia="en-US"/>
        </w:rPr>
        <w:t xml:space="preserve"> que </w:t>
      </w:r>
      <w:r w:rsidR="00AD7640">
        <w:rPr>
          <w:rFonts w:ascii="Palatino Linotype" w:eastAsiaTheme="minorHAnsi" w:hAnsi="Palatino Linotype" w:cs="Arial"/>
          <w:lang w:val="es-MX" w:eastAsia="en-US"/>
        </w:rPr>
        <w:t>fue puesto</w:t>
      </w:r>
      <w:r w:rsidR="00FB4439">
        <w:rPr>
          <w:rFonts w:ascii="Palatino Linotype" w:eastAsiaTheme="minorHAnsi" w:hAnsi="Palatino Linotype" w:cs="Arial"/>
          <w:lang w:val="es-MX" w:eastAsia="en-US"/>
        </w:rPr>
        <w:t xml:space="preserve"> a la vista del particular mediante Acuerdo de fecha </w:t>
      </w:r>
      <w:r w:rsidR="00AD7640">
        <w:rPr>
          <w:rFonts w:ascii="Palatino Linotype" w:eastAsiaTheme="minorHAnsi" w:hAnsi="Palatino Linotype" w:cs="Arial"/>
          <w:lang w:val="es-MX" w:eastAsia="en-US"/>
        </w:rPr>
        <w:t>catorce de agosto</w:t>
      </w:r>
      <w:r w:rsidR="00FB4439">
        <w:rPr>
          <w:rFonts w:ascii="Palatino Linotype" w:eastAsiaTheme="minorHAnsi" w:hAnsi="Palatino Linotype" w:cs="Arial"/>
          <w:lang w:val="es-MX" w:eastAsia="en-US"/>
        </w:rPr>
        <w:t xml:space="preserve"> de dos mil veintitrés</w:t>
      </w:r>
      <w:r w:rsidR="00E90222" w:rsidRPr="006A240A">
        <w:rPr>
          <w:rFonts w:ascii="Palatino Linotype" w:eastAsiaTheme="minorHAnsi" w:hAnsi="Palatino Linotype" w:cs="Arial"/>
          <w:lang w:val="es-MX" w:eastAsia="en-US"/>
        </w:rPr>
        <w:t xml:space="preserve">; </w:t>
      </w:r>
      <w:r w:rsidR="002D6E4B" w:rsidRPr="006A240A">
        <w:rPr>
          <w:rFonts w:ascii="Palatino Linotype" w:eastAsiaTheme="minorHAnsi" w:hAnsi="Palatino Linotype" w:cs="Arial"/>
          <w:lang w:val="es-MX" w:eastAsia="en-US"/>
        </w:rPr>
        <w:t>asimismo</w:t>
      </w:r>
      <w:r w:rsidR="00267458" w:rsidRPr="006A240A">
        <w:rPr>
          <w:rFonts w:ascii="Palatino Linotype" w:eastAsiaTheme="minorHAnsi" w:hAnsi="Palatino Linotype" w:cs="Arial"/>
          <w:lang w:val="es-MX" w:eastAsia="en-US"/>
        </w:rPr>
        <w:t>,</w:t>
      </w:r>
      <w:r w:rsidR="00B96A17" w:rsidRPr="006A240A">
        <w:rPr>
          <w:rFonts w:ascii="Palatino Linotype" w:eastAsiaTheme="minorHAnsi" w:hAnsi="Palatino Linotype" w:cs="Arial"/>
          <w:lang w:val="es-MX" w:eastAsia="en-US"/>
        </w:rPr>
        <w:t xml:space="preserve"> se aprecia que</w:t>
      </w:r>
      <w:r w:rsidR="002D6E4B" w:rsidRPr="006A240A">
        <w:rPr>
          <w:rFonts w:ascii="Palatino Linotype" w:eastAsiaTheme="minorHAnsi" w:hAnsi="Palatino Linotype" w:cs="Arial"/>
          <w:lang w:val="es-MX" w:eastAsia="en-US"/>
        </w:rPr>
        <w:t xml:space="preserve"> la </w:t>
      </w:r>
      <w:r w:rsidR="0029071C" w:rsidRPr="006A240A">
        <w:rPr>
          <w:rFonts w:ascii="Palatino Linotype" w:eastAsiaTheme="minorHAnsi" w:hAnsi="Palatino Linotype" w:cs="Arial"/>
          <w:lang w:val="es-MX" w:eastAsia="en-US"/>
        </w:rPr>
        <w:t xml:space="preserve">parte </w:t>
      </w:r>
      <w:r w:rsidR="0029071C" w:rsidRPr="006A240A">
        <w:rPr>
          <w:rFonts w:ascii="Palatino Linotype" w:eastAsiaTheme="minorHAnsi" w:hAnsi="Palatino Linotype" w:cs="Arial"/>
          <w:b/>
          <w:lang w:val="es-MX" w:eastAsia="en-US"/>
        </w:rPr>
        <w:t>Recurrente</w:t>
      </w:r>
      <w:r w:rsidR="0029071C" w:rsidRPr="006A240A">
        <w:rPr>
          <w:rFonts w:ascii="Palatino Linotype" w:eastAsiaTheme="minorHAnsi" w:hAnsi="Palatino Linotype" w:cs="Arial"/>
          <w:lang w:val="es-MX" w:eastAsia="en-US"/>
        </w:rPr>
        <w:t xml:space="preserve"> </w:t>
      </w:r>
      <w:r w:rsidR="00AD7640">
        <w:rPr>
          <w:rFonts w:ascii="Palatino Linotype" w:eastAsiaTheme="minorHAnsi" w:hAnsi="Palatino Linotype" w:cs="Arial"/>
          <w:lang w:val="es-MX" w:eastAsia="en-US"/>
        </w:rPr>
        <w:t xml:space="preserve">emitió alegatos mediante los archivos electrónicos denominados </w:t>
      </w:r>
      <w:r w:rsidR="00AD7640" w:rsidRPr="00AD7640">
        <w:rPr>
          <w:rFonts w:ascii="Palatino Linotype" w:eastAsiaTheme="minorHAnsi" w:hAnsi="Palatino Linotype" w:cs="Arial"/>
          <w:i/>
          <w:lang w:val="es-MX" w:eastAsia="en-US"/>
        </w:rPr>
        <w:t>“Respuesta 292 Contraloría.pdf”</w:t>
      </w:r>
      <w:r w:rsidR="00AD7640">
        <w:rPr>
          <w:rFonts w:ascii="Palatino Linotype" w:eastAsiaTheme="minorHAnsi" w:hAnsi="Palatino Linotype" w:cs="Arial"/>
          <w:lang w:val="es-MX" w:eastAsia="en-US"/>
        </w:rPr>
        <w:t xml:space="preserve"> y </w:t>
      </w:r>
      <w:r w:rsidR="00AD7640" w:rsidRPr="00AD7640">
        <w:rPr>
          <w:rFonts w:ascii="Palatino Linotype" w:eastAsiaTheme="minorHAnsi" w:hAnsi="Palatino Linotype" w:cs="Arial"/>
          <w:i/>
          <w:lang w:val="es-MX" w:eastAsia="en-US"/>
        </w:rPr>
        <w:t xml:space="preserve">“ALEGATOS </w:t>
      </w:r>
      <w:r w:rsidR="00AD7640" w:rsidRPr="00AD7640">
        <w:rPr>
          <w:rFonts w:ascii="Palatino Linotype" w:eastAsiaTheme="minorHAnsi" w:hAnsi="Palatino Linotype" w:cs="Arial"/>
          <w:i/>
          <w:lang w:val="es-MX" w:eastAsia="en-US"/>
        </w:rPr>
        <w:lastRenderedPageBreak/>
        <w:t>CLASIFICACIÓN 292.pdf”</w:t>
      </w:r>
      <w:r w:rsidR="00AD7640">
        <w:rPr>
          <w:rFonts w:ascii="Palatino Linotype" w:eastAsiaTheme="minorHAnsi" w:hAnsi="Palatino Linotype" w:cs="Arial"/>
          <w:lang w:val="es-MX" w:eastAsia="en-US"/>
        </w:rPr>
        <w:t>; cuyo contenido consta de la respuesta emitida por parte del Sujeto Obligado y un escrito que indica lo siguiente:</w:t>
      </w:r>
    </w:p>
    <w:p w14:paraId="0B2B77A6" w14:textId="77777777" w:rsidR="00AD7640" w:rsidRDefault="00AD7640" w:rsidP="001762FA">
      <w:pPr>
        <w:spacing w:line="360" w:lineRule="auto"/>
        <w:jc w:val="both"/>
        <w:rPr>
          <w:rFonts w:ascii="Palatino Linotype" w:eastAsiaTheme="minorHAnsi" w:hAnsi="Palatino Linotype" w:cs="Arial"/>
          <w:lang w:val="es-MX" w:eastAsia="en-US"/>
        </w:rPr>
      </w:pPr>
    </w:p>
    <w:p w14:paraId="7A2A7233" w14:textId="77777777" w:rsidR="00AD7640" w:rsidRPr="00AD7640" w:rsidRDefault="00AD7640" w:rsidP="00AD7640">
      <w:pPr>
        <w:ind w:left="284" w:right="474"/>
        <w:jc w:val="both"/>
        <w:rPr>
          <w:rFonts w:ascii="Palatino Linotype" w:eastAsiaTheme="minorHAnsi" w:hAnsi="Palatino Linotype" w:cs="Arial"/>
          <w:i/>
          <w:sz w:val="22"/>
          <w:lang w:val="es-MX" w:eastAsia="en-US"/>
        </w:rPr>
      </w:pPr>
      <w:r w:rsidRPr="00AD7640">
        <w:rPr>
          <w:rFonts w:ascii="Palatino Linotype" w:eastAsiaTheme="minorHAnsi" w:hAnsi="Palatino Linotype" w:cs="Arial"/>
          <w:i/>
          <w:sz w:val="22"/>
          <w:lang w:val="es-MX" w:eastAsia="en-US"/>
        </w:rPr>
        <w:t>“…</w:t>
      </w:r>
    </w:p>
    <w:p w14:paraId="531EBADA"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i/>
          <w:sz w:val="22"/>
          <w:lang w:eastAsia="en-US"/>
        </w:rPr>
        <w:t xml:space="preserve">Al respecto, el sujeto obligado, emite una respuesta a través de la Contraloría Municipal en la cual se informa que no es posible informar las causas de las sanciones impuestas por esa Contraloría a servidores públicos de la Oficina de la Presidencia del Ayuntamiento de Ixtapaluca, lo cual resulta inverosímil pues una causa que no se encuentra relacionada con algún nombre de una persona física, no se ubica en el supuesto de hacerla identificable por lo que no trasciende a su esfera de privacidad. </w:t>
      </w:r>
    </w:p>
    <w:p w14:paraId="77260AA7" w14:textId="77777777" w:rsidR="00AD7640" w:rsidRPr="00AD7640" w:rsidRDefault="00AD7640" w:rsidP="00AD7640">
      <w:pPr>
        <w:ind w:left="284" w:right="474"/>
        <w:jc w:val="both"/>
        <w:rPr>
          <w:rFonts w:ascii="Palatino Linotype" w:eastAsiaTheme="minorHAnsi" w:hAnsi="Palatino Linotype" w:cs="Arial"/>
          <w:i/>
          <w:sz w:val="22"/>
          <w:lang w:eastAsia="en-US"/>
        </w:rPr>
      </w:pPr>
    </w:p>
    <w:p w14:paraId="09738EE0"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i/>
          <w:sz w:val="22"/>
          <w:lang w:eastAsia="en-US"/>
        </w:rPr>
        <w:t>Es decir, el dato por sí mismo sin vincularse a otro dato personal no genera la identificación que permita conocer la privacidad de un individuo, en este caso es muy desafortunada la interpretación legal que realiza la Contraloría Municipal pues de ninguna forma se actualiza este supuesto legal. Aunado a lo anterior, el sujeto obligado adolece de haber realizado en su caso, el proceso de clasificación de la información que califica como “datos sensibles”, pues informa que si tiene el dato solicitado no obstante no puede proporcionarlo por tratarse de información confidencial sensible, sin acompañar el acta correspondiente del Comité de Transparencia en donde se haya aprobado dicha clasificación.</w:t>
      </w:r>
    </w:p>
    <w:p w14:paraId="05403EE8" w14:textId="77777777" w:rsidR="00AD7640" w:rsidRPr="00AD7640" w:rsidRDefault="00AD7640" w:rsidP="00AD7640">
      <w:pPr>
        <w:ind w:left="284" w:right="474"/>
        <w:jc w:val="both"/>
        <w:rPr>
          <w:rFonts w:ascii="Palatino Linotype" w:eastAsiaTheme="minorHAnsi" w:hAnsi="Palatino Linotype" w:cs="Arial"/>
          <w:i/>
          <w:sz w:val="22"/>
          <w:lang w:eastAsia="en-US"/>
        </w:rPr>
      </w:pPr>
    </w:p>
    <w:p w14:paraId="587C5B8E"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b/>
          <w:i/>
          <w:sz w:val="22"/>
          <w:lang w:eastAsia="en-US"/>
        </w:rPr>
        <w:t>2. AGRAVIOS:</w:t>
      </w:r>
      <w:r w:rsidRPr="00AD7640">
        <w:rPr>
          <w:rFonts w:ascii="Palatino Linotype" w:eastAsiaTheme="minorHAnsi" w:hAnsi="Palatino Linotype" w:cs="Arial"/>
          <w:i/>
          <w:sz w:val="22"/>
          <w:lang w:eastAsia="en-US"/>
        </w:rPr>
        <w:t xml:space="preserve"> </w:t>
      </w:r>
    </w:p>
    <w:p w14:paraId="36BFA5D0"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i/>
          <w:sz w:val="22"/>
          <w:lang w:eastAsia="en-US"/>
        </w:rPr>
        <w:t xml:space="preserve">En razón de lo anterior, ante la negativa del acceso a la información o su inexistencia, es un hecho que el sujeto obligado deberá demostrar que la información solicitada está prevista en alguna de las excepciones contenidas en esta Ley o, en su caso, demostrar que la información no se refiere a alguna de sus facultades, competencias o funciones. </w:t>
      </w:r>
    </w:p>
    <w:p w14:paraId="142DA11B" w14:textId="77777777" w:rsidR="00AD7640" w:rsidRPr="00AD7640" w:rsidRDefault="00AD7640" w:rsidP="00AD7640">
      <w:pPr>
        <w:ind w:left="284" w:right="474"/>
        <w:jc w:val="both"/>
        <w:rPr>
          <w:rFonts w:ascii="Palatino Linotype" w:eastAsiaTheme="minorHAnsi" w:hAnsi="Palatino Linotype" w:cs="Arial"/>
          <w:i/>
          <w:sz w:val="22"/>
          <w:lang w:eastAsia="en-US"/>
        </w:rPr>
      </w:pPr>
    </w:p>
    <w:p w14:paraId="358A4594"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i/>
          <w:sz w:val="22"/>
          <w:lang w:eastAsia="en-US"/>
        </w:rPr>
        <w:t xml:space="preserve">Al respecto, clara la negligencia y descuido del sujeto obligado y de su Unidad de Transparencia en el desahogo de la solicitud, cuanto más al tener en cuenta que ninguna información puede ser negada o restringida sino es bajo la actualización de alguno de los supuestos legales establecidos en la normatividad que permitan su clasificación conforme a las modalidades de confidencial o reservada, y en el caso que nos ocupa no se realizó el procedimiento legal por parte del Comité de Transparencia que apruebe tal clasificación. </w:t>
      </w:r>
    </w:p>
    <w:p w14:paraId="3F7211A2" w14:textId="77777777" w:rsidR="00AD7640" w:rsidRPr="00AD7640" w:rsidRDefault="00AD7640" w:rsidP="00AD7640">
      <w:pPr>
        <w:ind w:left="284" w:right="474"/>
        <w:jc w:val="both"/>
        <w:rPr>
          <w:rFonts w:ascii="Palatino Linotype" w:eastAsiaTheme="minorHAnsi" w:hAnsi="Palatino Linotype" w:cs="Arial"/>
          <w:i/>
          <w:sz w:val="22"/>
          <w:lang w:eastAsia="en-US"/>
        </w:rPr>
      </w:pPr>
    </w:p>
    <w:p w14:paraId="161B4A2C"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i/>
          <w:sz w:val="22"/>
          <w:lang w:eastAsia="en-US"/>
        </w:rPr>
        <w:t xml:space="preserve">En este sentido es dable poner en conocimiento del sujeto obligado, que el listado de Servidores Públicos con sanciones administrativas definitivas, especificando la causa de sanción y la disposición de acuerdo con la fracción XXII del artículo 92 de la Ley de Transparencia y Acceso a la Información Pública del Estado de México y Municipios, es información PÚBLICA, que debe ser puesta a disposición como parte de las obligaciones de transparencia, circunstancia que se encuentra normada en los siguientes supuestos normativos: </w:t>
      </w:r>
    </w:p>
    <w:p w14:paraId="06C1C8FD" w14:textId="77777777" w:rsidR="00AD7640" w:rsidRPr="00AD7640" w:rsidRDefault="00AD7640" w:rsidP="00AD7640">
      <w:pPr>
        <w:ind w:left="284" w:right="474"/>
        <w:jc w:val="both"/>
        <w:rPr>
          <w:rFonts w:ascii="Palatino Linotype" w:eastAsiaTheme="minorHAnsi" w:hAnsi="Palatino Linotype" w:cs="Arial"/>
          <w:i/>
          <w:sz w:val="22"/>
          <w:lang w:eastAsia="en-US"/>
        </w:rPr>
      </w:pPr>
    </w:p>
    <w:p w14:paraId="53484E87"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b/>
          <w:i/>
          <w:sz w:val="22"/>
          <w:lang w:eastAsia="en-US"/>
        </w:rPr>
        <w:t>Artículo 75.</w:t>
      </w:r>
      <w:r w:rsidRPr="00AD7640">
        <w:rPr>
          <w:rFonts w:ascii="Palatino Linotype" w:eastAsiaTheme="minorHAnsi" w:hAnsi="Palatino Linotype" w:cs="Arial"/>
          <w:i/>
          <w:sz w:val="22"/>
          <w:lang w:eastAsia="en-US"/>
        </w:rPr>
        <w:t xml:space="preserve"> Es obligación de los sujetos obligados el poner a disposición de los particulares la información a que se refiere esta Ley a través de sus sitios de Internet y de la Plataforma Nacional </w:t>
      </w:r>
    </w:p>
    <w:p w14:paraId="56389544" w14:textId="77777777" w:rsidR="00AD7640" w:rsidRPr="00AD7640" w:rsidRDefault="00AD7640" w:rsidP="00AD7640">
      <w:pPr>
        <w:ind w:left="284" w:right="474"/>
        <w:jc w:val="both"/>
        <w:rPr>
          <w:rFonts w:ascii="Palatino Linotype" w:eastAsiaTheme="minorHAnsi" w:hAnsi="Palatino Linotype" w:cs="Arial"/>
          <w:i/>
          <w:sz w:val="22"/>
          <w:lang w:eastAsia="en-US"/>
        </w:rPr>
      </w:pPr>
    </w:p>
    <w:p w14:paraId="50F0B949"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b/>
          <w:i/>
          <w:sz w:val="22"/>
          <w:lang w:eastAsia="en-US"/>
        </w:rPr>
        <w:t>Artículo 77.</w:t>
      </w:r>
      <w:r w:rsidRPr="00AD7640">
        <w:rPr>
          <w:rFonts w:ascii="Palatino Linotype" w:eastAsiaTheme="minorHAnsi" w:hAnsi="Palatino Linotype" w:cs="Arial"/>
          <w:i/>
          <w:sz w:val="22"/>
          <w:lang w:eastAsia="en-US"/>
        </w:rPr>
        <w:t xml:space="preserve"> La información correspondiente a las obligaciones de transparencia deberá actualizarse por lo menos cada tres meses, salvo que en la presente Ley o en otra disposición normativa se establezca un plazo diverso. El Sistema Nacional y el Instituto emitirán los criterios para determinar el plazo mínimo que deberá permanecer disponible y accesible la información, atendiendo a las cualidades de la misma.</w:t>
      </w:r>
    </w:p>
    <w:p w14:paraId="4A4AFBD2" w14:textId="77777777" w:rsidR="00AD7640" w:rsidRPr="00AD7640" w:rsidRDefault="00AD7640" w:rsidP="00AD7640">
      <w:pPr>
        <w:ind w:left="284" w:right="474"/>
        <w:jc w:val="both"/>
        <w:rPr>
          <w:rFonts w:ascii="Palatino Linotype" w:eastAsiaTheme="minorHAnsi" w:hAnsi="Palatino Linotype" w:cs="Arial"/>
          <w:i/>
          <w:sz w:val="22"/>
          <w:lang w:eastAsia="en-US"/>
        </w:rPr>
      </w:pPr>
    </w:p>
    <w:p w14:paraId="121EB36C"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i/>
          <w:sz w:val="22"/>
          <w:lang w:eastAsia="en-US"/>
        </w:rPr>
        <w:t xml:space="preserve">Es claro que esta respuesta no fue sometida al Comité de Transparencia pues no existe ningún Acta que haya sido notificada al particular, además de que como se ha señalado la información que se solicitó tiene carácter público por tratarse de servidores públicos, En virtud de lo anterior y de conformidad con lo dispuesto por el artículo 185 fracción IV Ley de Transparencia y Acceso a la Información Pública del Estado de México y Municipios; se ofrecen desde este momento las siguientes pruebas: </w:t>
      </w:r>
    </w:p>
    <w:p w14:paraId="2F821C25" w14:textId="77777777" w:rsidR="00AD7640" w:rsidRPr="00AD7640" w:rsidRDefault="00AD7640" w:rsidP="00AD7640">
      <w:pPr>
        <w:ind w:left="284" w:right="474"/>
        <w:jc w:val="both"/>
        <w:rPr>
          <w:rFonts w:ascii="Palatino Linotype" w:eastAsiaTheme="minorHAnsi" w:hAnsi="Palatino Linotype" w:cs="Arial"/>
          <w:i/>
          <w:sz w:val="22"/>
          <w:lang w:eastAsia="en-US"/>
        </w:rPr>
      </w:pPr>
    </w:p>
    <w:p w14:paraId="2D7E7C3A"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b/>
          <w:i/>
          <w:sz w:val="22"/>
          <w:lang w:eastAsia="en-US"/>
        </w:rPr>
        <w:t>I.</w:t>
      </w:r>
      <w:r w:rsidRPr="00AD7640">
        <w:rPr>
          <w:rFonts w:ascii="Palatino Linotype" w:eastAsiaTheme="minorHAnsi" w:hAnsi="Palatino Linotype" w:cs="Arial"/>
          <w:i/>
          <w:sz w:val="22"/>
          <w:lang w:eastAsia="en-US"/>
        </w:rPr>
        <w:t xml:space="preserve"> </w:t>
      </w:r>
      <w:r w:rsidRPr="00AD7640">
        <w:rPr>
          <w:rFonts w:ascii="Palatino Linotype" w:eastAsiaTheme="minorHAnsi" w:hAnsi="Palatino Linotype" w:cs="Arial"/>
          <w:b/>
          <w:i/>
          <w:sz w:val="22"/>
          <w:u w:val="single"/>
          <w:lang w:eastAsia="en-US"/>
        </w:rPr>
        <w:t>La documental</w:t>
      </w:r>
      <w:r w:rsidRPr="00AD7640">
        <w:rPr>
          <w:rFonts w:ascii="Palatino Linotype" w:eastAsiaTheme="minorHAnsi" w:hAnsi="Palatino Linotype" w:cs="Arial"/>
          <w:i/>
          <w:sz w:val="22"/>
          <w:lang w:eastAsia="en-US"/>
        </w:rPr>
        <w:t xml:space="preserve">, consistente en el presente documento que desahoga y da cumplimiento al trámite del expediente 04100/INFOEM/IP/RR/2023 </w:t>
      </w:r>
    </w:p>
    <w:p w14:paraId="6D7D223D" w14:textId="77777777" w:rsidR="00AD7640" w:rsidRPr="00AD7640" w:rsidRDefault="00AD7640" w:rsidP="00AD7640">
      <w:pPr>
        <w:ind w:left="284" w:right="474"/>
        <w:jc w:val="both"/>
        <w:rPr>
          <w:rFonts w:ascii="Palatino Linotype" w:eastAsiaTheme="minorHAnsi" w:hAnsi="Palatino Linotype" w:cs="Arial"/>
          <w:i/>
          <w:sz w:val="22"/>
          <w:lang w:eastAsia="en-US"/>
        </w:rPr>
      </w:pPr>
    </w:p>
    <w:p w14:paraId="74976D0D"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b/>
          <w:i/>
          <w:sz w:val="22"/>
          <w:lang w:eastAsia="en-US"/>
        </w:rPr>
        <w:t>II.</w:t>
      </w:r>
      <w:r w:rsidRPr="00AD7640">
        <w:rPr>
          <w:rFonts w:ascii="Palatino Linotype" w:eastAsiaTheme="minorHAnsi" w:hAnsi="Palatino Linotype" w:cs="Arial"/>
          <w:i/>
          <w:sz w:val="22"/>
          <w:lang w:eastAsia="en-US"/>
        </w:rPr>
        <w:t xml:space="preserve"> </w:t>
      </w:r>
      <w:r w:rsidRPr="00AD7640">
        <w:rPr>
          <w:rFonts w:ascii="Palatino Linotype" w:eastAsiaTheme="minorHAnsi" w:hAnsi="Palatino Linotype" w:cs="Arial"/>
          <w:b/>
          <w:i/>
          <w:sz w:val="22"/>
          <w:u w:val="single"/>
          <w:lang w:eastAsia="en-US"/>
        </w:rPr>
        <w:t xml:space="preserve">La </w:t>
      </w:r>
      <w:proofErr w:type="spellStart"/>
      <w:r w:rsidRPr="00AD7640">
        <w:rPr>
          <w:rFonts w:ascii="Palatino Linotype" w:eastAsiaTheme="minorHAnsi" w:hAnsi="Palatino Linotype" w:cs="Arial"/>
          <w:b/>
          <w:i/>
          <w:sz w:val="22"/>
          <w:u w:val="single"/>
          <w:lang w:eastAsia="en-US"/>
        </w:rPr>
        <w:t>presuncional</w:t>
      </w:r>
      <w:proofErr w:type="spellEnd"/>
      <w:r w:rsidRPr="00AD7640">
        <w:rPr>
          <w:rFonts w:ascii="Palatino Linotype" w:eastAsiaTheme="minorHAnsi" w:hAnsi="Palatino Linotype" w:cs="Arial"/>
          <w:i/>
          <w:sz w:val="22"/>
          <w:lang w:eastAsia="en-US"/>
        </w:rPr>
        <w:t xml:space="preserve">, en su doble aspecto legal y humano, en todo lo que favorezca a mis intereses. </w:t>
      </w:r>
    </w:p>
    <w:p w14:paraId="4FEAE039" w14:textId="77777777" w:rsidR="00AD7640" w:rsidRPr="00AD7640" w:rsidRDefault="00AD7640" w:rsidP="00AD7640">
      <w:pPr>
        <w:ind w:left="284" w:right="474"/>
        <w:jc w:val="both"/>
        <w:rPr>
          <w:rFonts w:ascii="Palatino Linotype" w:eastAsiaTheme="minorHAnsi" w:hAnsi="Palatino Linotype" w:cs="Arial"/>
          <w:i/>
          <w:sz w:val="22"/>
          <w:lang w:eastAsia="en-US"/>
        </w:rPr>
      </w:pPr>
    </w:p>
    <w:p w14:paraId="00A8DC87"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b/>
          <w:i/>
          <w:sz w:val="22"/>
          <w:lang w:eastAsia="en-US"/>
        </w:rPr>
        <w:t>III.-</w:t>
      </w:r>
      <w:r w:rsidRPr="00AD7640">
        <w:rPr>
          <w:rFonts w:ascii="Palatino Linotype" w:eastAsiaTheme="minorHAnsi" w:hAnsi="Palatino Linotype" w:cs="Arial"/>
          <w:i/>
          <w:sz w:val="22"/>
          <w:lang w:eastAsia="en-US"/>
        </w:rPr>
        <w:t xml:space="preserve"> </w:t>
      </w:r>
      <w:r w:rsidRPr="00AD7640">
        <w:rPr>
          <w:rFonts w:ascii="Palatino Linotype" w:eastAsiaTheme="minorHAnsi" w:hAnsi="Palatino Linotype" w:cs="Arial"/>
          <w:b/>
          <w:i/>
          <w:sz w:val="22"/>
          <w:u w:val="single"/>
          <w:lang w:eastAsia="en-US"/>
        </w:rPr>
        <w:t>La instrumental de actuaciones</w:t>
      </w:r>
      <w:r w:rsidRPr="00AD7640">
        <w:rPr>
          <w:rFonts w:ascii="Palatino Linotype" w:eastAsiaTheme="minorHAnsi" w:hAnsi="Palatino Linotype" w:cs="Arial"/>
          <w:i/>
          <w:sz w:val="22"/>
          <w:lang w:eastAsia="en-US"/>
        </w:rPr>
        <w:t xml:space="preserve">, en todo lo que favorezca a los intereses de los solicitantes. Por lo expuesto a Usted, atentamente solicito se sirva: </w:t>
      </w:r>
    </w:p>
    <w:p w14:paraId="2BEA97D0" w14:textId="77777777" w:rsidR="00AD7640" w:rsidRPr="00AD7640" w:rsidRDefault="00AD7640" w:rsidP="00AD7640">
      <w:pPr>
        <w:ind w:left="284" w:right="474"/>
        <w:jc w:val="both"/>
        <w:rPr>
          <w:rFonts w:ascii="Palatino Linotype" w:eastAsiaTheme="minorHAnsi" w:hAnsi="Palatino Linotype" w:cs="Arial"/>
          <w:i/>
          <w:sz w:val="22"/>
          <w:lang w:eastAsia="en-US"/>
        </w:rPr>
      </w:pPr>
    </w:p>
    <w:p w14:paraId="61CEBEAF"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b/>
          <w:i/>
          <w:sz w:val="22"/>
          <w:lang w:eastAsia="en-US"/>
        </w:rPr>
        <w:t>Primero. -</w:t>
      </w:r>
      <w:r w:rsidRPr="00AD7640">
        <w:rPr>
          <w:rFonts w:ascii="Palatino Linotype" w:eastAsiaTheme="minorHAnsi" w:hAnsi="Palatino Linotype" w:cs="Arial"/>
          <w:i/>
          <w:sz w:val="22"/>
          <w:lang w:eastAsia="en-US"/>
        </w:rPr>
        <w:t xml:space="preserve"> Se me tengan por presentados y admitidos los alegatos vertidos en favor del recurrente. </w:t>
      </w:r>
    </w:p>
    <w:p w14:paraId="7501A5F2" w14:textId="77777777" w:rsidR="00AD7640" w:rsidRPr="00AD7640" w:rsidRDefault="00AD7640" w:rsidP="00AD7640">
      <w:pPr>
        <w:ind w:left="284" w:right="474"/>
        <w:jc w:val="both"/>
        <w:rPr>
          <w:rFonts w:ascii="Palatino Linotype" w:eastAsiaTheme="minorHAnsi" w:hAnsi="Palatino Linotype" w:cs="Arial"/>
          <w:i/>
          <w:sz w:val="22"/>
          <w:lang w:eastAsia="en-US"/>
        </w:rPr>
      </w:pPr>
    </w:p>
    <w:p w14:paraId="5B481A5E" w14:textId="77777777"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b/>
          <w:i/>
          <w:sz w:val="22"/>
          <w:lang w:eastAsia="en-US"/>
        </w:rPr>
        <w:t>Segundo. -</w:t>
      </w:r>
      <w:r w:rsidRPr="00AD7640">
        <w:rPr>
          <w:rFonts w:ascii="Palatino Linotype" w:eastAsiaTheme="minorHAnsi" w:hAnsi="Palatino Linotype" w:cs="Arial"/>
          <w:i/>
          <w:sz w:val="22"/>
          <w:lang w:eastAsia="en-US"/>
        </w:rPr>
        <w:t xml:space="preserve"> Previo los trámites de ley correspondientes ordenar la totalidad de la entrega de la información solicitada. </w:t>
      </w:r>
    </w:p>
    <w:p w14:paraId="3FF37C34" w14:textId="77777777" w:rsidR="00AD7640" w:rsidRPr="00AD7640" w:rsidRDefault="00AD7640" w:rsidP="00AD7640">
      <w:pPr>
        <w:ind w:left="284" w:right="474"/>
        <w:jc w:val="both"/>
        <w:rPr>
          <w:rFonts w:ascii="Palatino Linotype" w:eastAsiaTheme="minorHAnsi" w:hAnsi="Palatino Linotype" w:cs="Arial"/>
          <w:i/>
          <w:sz w:val="22"/>
          <w:lang w:eastAsia="en-US"/>
        </w:rPr>
      </w:pPr>
    </w:p>
    <w:p w14:paraId="1D99C1AC" w14:textId="78285FE3" w:rsidR="00AD7640" w:rsidRPr="00AD7640" w:rsidRDefault="00AD7640" w:rsidP="00AD7640">
      <w:pPr>
        <w:ind w:left="284" w:right="474"/>
        <w:jc w:val="both"/>
        <w:rPr>
          <w:rFonts w:ascii="Palatino Linotype" w:eastAsiaTheme="minorHAnsi" w:hAnsi="Palatino Linotype" w:cs="Arial"/>
          <w:i/>
          <w:sz w:val="22"/>
          <w:lang w:eastAsia="en-US"/>
        </w:rPr>
      </w:pPr>
      <w:r w:rsidRPr="00AD7640">
        <w:rPr>
          <w:rFonts w:ascii="Palatino Linotype" w:eastAsiaTheme="minorHAnsi" w:hAnsi="Palatino Linotype" w:cs="Arial"/>
          <w:b/>
          <w:i/>
          <w:sz w:val="22"/>
          <w:lang w:eastAsia="en-US"/>
        </w:rPr>
        <w:t>Tercero.-</w:t>
      </w:r>
      <w:r w:rsidRPr="00AD7640">
        <w:rPr>
          <w:rFonts w:ascii="Palatino Linotype" w:eastAsiaTheme="minorHAnsi" w:hAnsi="Palatino Linotype" w:cs="Arial"/>
          <w:i/>
          <w:sz w:val="22"/>
          <w:lang w:eastAsia="en-US"/>
        </w:rPr>
        <w:t xml:space="preserve"> </w:t>
      </w:r>
      <w:r w:rsidRPr="00AD7640">
        <w:rPr>
          <w:rFonts w:ascii="Palatino Linotype" w:eastAsiaTheme="minorHAnsi" w:hAnsi="Palatino Linotype" w:cs="Arial"/>
          <w:b/>
          <w:i/>
          <w:sz w:val="22"/>
          <w:u w:val="single"/>
          <w:lang w:eastAsia="en-US"/>
        </w:rPr>
        <w:t>Dar vista al Órgano Interno de Control</w:t>
      </w:r>
      <w:r w:rsidRPr="00AD7640">
        <w:rPr>
          <w:rFonts w:ascii="Palatino Linotype" w:eastAsiaTheme="minorHAnsi" w:hAnsi="Palatino Linotype" w:cs="Arial"/>
          <w:i/>
          <w:sz w:val="22"/>
          <w:lang w:eastAsia="en-US"/>
        </w:rPr>
        <w:t xml:space="preserve"> en términos de la Ley de Responsabilidades Administrativas del Estado de México y Municipios, para que determine el grado de responsabilidad por el incumplimiento a todos los preceptos normativos indicados.</w:t>
      </w:r>
      <w:r w:rsidRPr="00AD7640">
        <w:rPr>
          <w:rFonts w:ascii="Palatino Linotype" w:eastAsiaTheme="minorHAnsi" w:hAnsi="Palatino Linotype" w:cs="Arial"/>
          <w:i/>
          <w:sz w:val="22"/>
          <w:lang w:val="es-MX" w:eastAsia="en-US"/>
        </w:rPr>
        <w:t xml:space="preserve">” (Sic). </w:t>
      </w:r>
    </w:p>
    <w:p w14:paraId="30FE78E8" w14:textId="77777777" w:rsidR="00AD7640" w:rsidRDefault="00AD7640" w:rsidP="001762FA">
      <w:pPr>
        <w:spacing w:line="360" w:lineRule="auto"/>
        <w:jc w:val="both"/>
        <w:rPr>
          <w:rFonts w:ascii="Palatino Linotype" w:eastAsiaTheme="minorHAnsi" w:hAnsi="Palatino Linotype" w:cs="Arial"/>
          <w:lang w:val="es-MX" w:eastAsia="en-US"/>
        </w:rPr>
      </w:pPr>
    </w:p>
    <w:p w14:paraId="2591E127" w14:textId="47D61A20" w:rsidR="00715F45" w:rsidRPr="006A240A" w:rsidRDefault="00AD7640" w:rsidP="001762FA">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L</w:t>
      </w:r>
      <w:r w:rsidR="0029071C" w:rsidRPr="006A240A">
        <w:rPr>
          <w:rFonts w:ascii="Palatino Linotype" w:eastAsiaTheme="minorHAnsi" w:hAnsi="Palatino Linotype" w:cs="Arial"/>
          <w:lang w:val="es-MX" w:eastAsia="en-US"/>
        </w:rPr>
        <w:t>o anterior de conformidad con la siguiente imagen</w:t>
      </w:r>
      <w:r w:rsidR="00E74701" w:rsidRPr="006A240A">
        <w:rPr>
          <w:rFonts w:ascii="Palatino Linotype" w:eastAsiaTheme="minorHAnsi" w:hAnsi="Palatino Linotype" w:cs="Arial"/>
          <w:lang w:val="es-MX" w:eastAsia="en-US"/>
        </w:rPr>
        <w:t>:</w:t>
      </w:r>
    </w:p>
    <w:p w14:paraId="5A234670" w14:textId="702658AA" w:rsidR="00377DDD" w:rsidRPr="00E50332" w:rsidRDefault="00AD7640" w:rsidP="00931070">
      <w:pPr>
        <w:spacing w:line="360" w:lineRule="auto"/>
        <w:jc w:val="center"/>
        <w:rPr>
          <w:rFonts w:ascii="Palatino Linotype" w:eastAsiaTheme="minorHAnsi" w:hAnsi="Palatino Linotype" w:cs="Arial"/>
          <w:lang w:val="es-MX" w:eastAsia="en-US"/>
        </w:rPr>
      </w:pPr>
      <w:r w:rsidRPr="00AD7640">
        <w:rPr>
          <w:rFonts w:ascii="Palatino Linotype" w:eastAsiaTheme="minorHAnsi" w:hAnsi="Palatino Linotype" w:cs="Arial"/>
          <w:noProof/>
          <w:lang w:val="es-MX" w:eastAsia="es-MX"/>
        </w:rPr>
        <w:lastRenderedPageBreak/>
        <w:drawing>
          <wp:inline distT="0" distB="0" distL="0" distR="0" wp14:anchorId="0A24672D" wp14:editId="63F9698B">
            <wp:extent cx="5621572" cy="2350770"/>
            <wp:effectExtent l="152400" t="152400" r="360680" b="3543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25608" cy="2352458"/>
                    </a:xfrm>
                    <a:prstGeom prst="rect">
                      <a:avLst/>
                    </a:prstGeom>
                    <a:ln>
                      <a:noFill/>
                    </a:ln>
                    <a:effectLst>
                      <a:outerShdw blurRad="292100" dist="139700" dir="2700000" algn="tl" rotWithShape="0">
                        <a:srgbClr val="333333">
                          <a:alpha val="65000"/>
                        </a:srgbClr>
                      </a:outerShdw>
                    </a:effectLst>
                  </pic:spPr>
                </pic:pic>
              </a:graphicData>
            </a:graphic>
          </wp:inline>
        </w:drawing>
      </w:r>
    </w:p>
    <w:p w14:paraId="2F723466" w14:textId="3E01C26C" w:rsidR="0029071C" w:rsidRPr="006A240A" w:rsidRDefault="00F22AD8"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29071C" w:rsidRPr="006A240A">
        <w:rPr>
          <w:rFonts w:ascii="Palatino Linotype" w:eastAsiaTheme="minorHAnsi" w:hAnsi="Palatino Linotype" w:cs="Arial"/>
          <w:b/>
          <w:sz w:val="28"/>
          <w:lang w:val="es-MX" w:eastAsia="en-US"/>
        </w:rPr>
        <w:t>O. Del cierre de instrucción.</w:t>
      </w:r>
      <w:r w:rsidR="0029071C" w:rsidRPr="006A240A">
        <w:rPr>
          <w:rFonts w:ascii="Palatino Linotype" w:eastAsiaTheme="minorHAnsi" w:hAnsi="Palatino Linotype" w:cs="Arial"/>
          <w:b/>
          <w:sz w:val="28"/>
          <w:lang w:val="es-MX" w:eastAsia="en-US"/>
        </w:rPr>
        <w:tab/>
      </w:r>
    </w:p>
    <w:p w14:paraId="7C09ED50" w14:textId="7419DB82" w:rsidR="001762FA"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931070">
        <w:rPr>
          <w:rFonts w:ascii="Palatino Linotype" w:eastAsiaTheme="minorHAnsi" w:hAnsi="Palatino Linotype" w:cs="Arial"/>
          <w:lang w:val="es-MX" w:eastAsia="en-US"/>
        </w:rPr>
        <w:t>dieciocho de agosto</w:t>
      </w:r>
      <w:r w:rsidR="00266841" w:rsidRPr="006A240A">
        <w:rPr>
          <w:rFonts w:ascii="Palatino Linotype" w:eastAsiaTheme="minorHAnsi" w:hAnsi="Palatino Linotype" w:cs="Arial"/>
          <w:lang w:val="es-MX" w:eastAsia="en-US"/>
        </w:rPr>
        <w:t xml:space="preserve"> </w:t>
      </w:r>
      <w:r w:rsidR="00A31156" w:rsidRPr="006A240A">
        <w:rPr>
          <w:rFonts w:ascii="Palatino Linotype" w:eastAsiaTheme="minorHAnsi" w:hAnsi="Palatino Linotype" w:cs="Arial"/>
          <w:lang w:val="es-MX" w:eastAsia="en-US"/>
        </w:rPr>
        <w:t>de dos mil veintitrés</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648C7E21" w14:textId="77777777" w:rsidR="00F22AD8" w:rsidRDefault="00F22AD8" w:rsidP="000007FD">
      <w:pPr>
        <w:spacing w:line="360" w:lineRule="auto"/>
        <w:jc w:val="both"/>
        <w:rPr>
          <w:rFonts w:ascii="Palatino Linotype" w:eastAsiaTheme="minorHAnsi" w:hAnsi="Palatino Linotype" w:cs="Arial"/>
          <w:lang w:val="es-MX" w:eastAsia="en-US"/>
        </w:rPr>
      </w:pPr>
    </w:p>
    <w:p w14:paraId="426927EF" w14:textId="64BFF22C" w:rsidR="00E50332" w:rsidRPr="00C400AC" w:rsidRDefault="00F22AD8" w:rsidP="00E50332">
      <w:pPr>
        <w:spacing w:line="360" w:lineRule="auto"/>
        <w:rPr>
          <w:rFonts w:ascii="Palatino Linotype" w:hAnsi="Palatino Linotype"/>
          <w:b/>
          <w:sz w:val="28"/>
          <w:szCs w:val="26"/>
          <w:lang w:val="es-MX"/>
        </w:rPr>
      </w:pPr>
      <w:r>
        <w:rPr>
          <w:rFonts w:ascii="Palatino Linotype" w:hAnsi="Palatino Linotype"/>
          <w:b/>
          <w:sz w:val="28"/>
          <w:szCs w:val="26"/>
          <w:lang w:val="es-MX"/>
        </w:rPr>
        <w:t>SÉPTIM</w:t>
      </w:r>
      <w:r w:rsidR="00E50332" w:rsidRPr="00C400AC">
        <w:rPr>
          <w:rFonts w:ascii="Palatino Linotype" w:hAnsi="Palatino Linotype"/>
          <w:b/>
          <w:sz w:val="28"/>
          <w:szCs w:val="26"/>
          <w:lang w:val="es-MX"/>
        </w:rPr>
        <w:t>O. De la ampliación del término para resolver.</w:t>
      </w:r>
    </w:p>
    <w:p w14:paraId="572DC0AF" w14:textId="693C9155" w:rsidR="00E50332" w:rsidRDefault="00E50332" w:rsidP="00E50332">
      <w:pPr>
        <w:spacing w:line="360" w:lineRule="auto"/>
        <w:jc w:val="both"/>
        <w:rPr>
          <w:rFonts w:ascii="Palatino Linotype" w:hAnsi="Palatino Linotype"/>
          <w:lang w:val="es-MX"/>
        </w:rPr>
      </w:pPr>
      <w:r w:rsidRPr="00C400AC">
        <w:rPr>
          <w:rFonts w:ascii="Palatino Linotype" w:hAnsi="Palatino Linotype"/>
          <w:lang w:val="es-MX"/>
        </w:rPr>
        <w:t xml:space="preserve">En fecha </w:t>
      </w:r>
      <w:r w:rsidR="00931070">
        <w:rPr>
          <w:rFonts w:ascii="Palatino Linotype" w:hAnsi="Palatino Linotype"/>
          <w:lang w:val="es-MX"/>
        </w:rPr>
        <w:t>dieciocho de septiembre</w:t>
      </w:r>
      <w:r w:rsidRPr="00C400AC">
        <w:rPr>
          <w:rFonts w:ascii="Palatino Linotype" w:hAnsi="Palatino Linotype"/>
          <w:lang w:val="es-MX"/>
        </w:rPr>
        <w:t xml:space="preserv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34B022BE" w14:textId="77777777" w:rsidR="00E50332" w:rsidRPr="00C400AC" w:rsidRDefault="00E50332" w:rsidP="00E50332">
      <w:pPr>
        <w:spacing w:line="360" w:lineRule="auto"/>
        <w:jc w:val="both"/>
        <w:rPr>
          <w:rFonts w:ascii="Palatino Linotype" w:hAnsi="Palatino Linotype"/>
          <w:lang w:val="es-MX"/>
        </w:rPr>
      </w:pPr>
    </w:p>
    <w:p w14:paraId="1145D0A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Este organismo garante no pasa por alto justificar, </w:t>
      </w:r>
      <w:r w:rsidRPr="00C400AC">
        <w:rPr>
          <w:rFonts w:ascii="Palatino Linotype" w:eastAsiaTheme="minorHAnsi" w:hAnsi="Palatino Linotype" w:cstheme="minorBidi"/>
          <w:bCs/>
          <w:szCs w:val="22"/>
          <w:lang w:val="es-MX" w:eastAsia="en-US"/>
        </w:rPr>
        <w:t xml:space="preserve">que el plazo para emitir resolución en el presente asunto </w:t>
      </w:r>
      <w:r w:rsidRPr="00C400AC">
        <w:rPr>
          <w:rFonts w:ascii="Palatino Linotype" w:eastAsiaTheme="minorHAnsi" w:hAnsi="Palatino Linotype" w:cstheme="minorBidi"/>
          <w:szCs w:val="22"/>
          <w:lang w:val="es-MX" w:eastAsia="en-US"/>
        </w:rPr>
        <w:t xml:space="preserve">encuentra justificación en el alto número de recursos de revisión </w:t>
      </w:r>
      <w:r w:rsidRPr="00C400AC">
        <w:rPr>
          <w:rFonts w:ascii="Palatino Linotype" w:eastAsiaTheme="minorHAnsi" w:hAnsi="Palatino Linotype" w:cstheme="minorBidi"/>
          <w:szCs w:val="22"/>
          <w:lang w:val="es-MX" w:eastAsia="en-US"/>
        </w:rPr>
        <w:lastRenderedPageBreak/>
        <w:t>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E61FFF7"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p>
    <w:p w14:paraId="50A57F2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Por ello, es menester precisar que si bien se ha excedido el plazo para resolver el presente medio de impugnación, de conformidad con la ley de la materia, </w:t>
      </w:r>
      <w:r w:rsidRPr="00C400AC">
        <w:rPr>
          <w:rFonts w:ascii="Palatino Linotype" w:eastAsiaTheme="minorHAnsi" w:hAnsi="Palatino Linotype" w:cstheme="minorBidi"/>
          <w:bCs/>
          <w:szCs w:val="22"/>
          <w:lang w:val="es-MX" w:eastAsia="en-US"/>
        </w:rPr>
        <w:t>el plazo para emitir resolución</w:t>
      </w:r>
      <w:r w:rsidRPr="00C400AC">
        <w:rPr>
          <w:rFonts w:ascii="Palatino Linotype" w:eastAsiaTheme="minorHAnsi" w:hAnsi="Palatino Linotype" w:cstheme="minorBidi"/>
          <w:szCs w:val="22"/>
          <w:lang w:val="es-MX" w:eastAsia="en-U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780B952A"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 </w:t>
      </w:r>
    </w:p>
    <w:p w14:paraId="6F666D95" w14:textId="77777777" w:rsidR="00E50332"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3A0478A" w14:textId="77777777" w:rsidR="00931070" w:rsidRPr="00C400AC" w:rsidRDefault="00931070" w:rsidP="00E50332">
      <w:pPr>
        <w:spacing w:line="360" w:lineRule="auto"/>
        <w:jc w:val="both"/>
        <w:rPr>
          <w:rFonts w:ascii="Palatino Linotype" w:eastAsiaTheme="minorHAnsi" w:hAnsi="Palatino Linotype" w:cstheme="minorBidi"/>
          <w:szCs w:val="22"/>
          <w:lang w:val="es-MX" w:eastAsia="en-US"/>
        </w:rPr>
      </w:pPr>
    </w:p>
    <w:p w14:paraId="1B82C7B3"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333F09A"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p>
    <w:p w14:paraId="7AA1FDDD"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3394F0CA" w14:textId="77777777" w:rsidR="00E50332" w:rsidRPr="00C400AC" w:rsidRDefault="00E50332" w:rsidP="00E50332">
      <w:pPr>
        <w:rPr>
          <w:rFonts w:ascii="Palatino Linotype" w:eastAsiaTheme="minorHAnsi" w:hAnsi="Palatino Linotype" w:cstheme="minorBidi"/>
          <w:sz w:val="22"/>
          <w:szCs w:val="22"/>
          <w:lang w:val="es-MX" w:eastAsia="en-US"/>
        </w:rPr>
      </w:pPr>
    </w:p>
    <w:p w14:paraId="73E63658"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      Complejidad del asunto: La complejidad de la prueba, la pluralidad de sujetos procesales, el tiempo transcurrido, las características y contexto del recurso.</w:t>
      </w:r>
    </w:p>
    <w:p w14:paraId="61BFBA50"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b)     Actividad Procesal del interesado: Acciones u omisiones del interesado.</w:t>
      </w:r>
    </w:p>
    <w:p w14:paraId="135B821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c)  Conducta de la Autoridad: Las Acciones u omisiones realizadas en el procedimiento. Así como si la autoridad actuó con la debida diligencia.</w:t>
      </w:r>
    </w:p>
    <w:p w14:paraId="389A0C23"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d) La afectación generada en la situación jurídica de la persona involucrada en el proceso: Violación a sus derechos humanos.</w:t>
      </w:r>
    </w:p>
    <w:p w14:paraId="08D07083" w14:textId="77777777" w:rsidR="00E50332" w:rsidRPr="00C400AC" w:rsidRDefault="00E50332" w:rsidP="00E50332">
      <w:pPr>
        <w:spacing w:line="360" w:lineRule="auto"/>
        <w:jc w:val="both"/>
        <w:rPr>
          <w:rFonts w:ascii="Palatino Linotype" w:eastAsiaTheme="minorHAnsi" w:hAnsi="Palatino Linotype" w:cstheme="minorBidi"/>
          <w:sz w:val="22"/>
          <w:szCs w:val="22"/>
          <w:lang w:val="es-MX" w:eastAsia="en-US"/>
        </w:rPr>
      </w:pPr>
    </w:p>
    <w:p w14:paraId="3F79043E"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A49046" w14:textId="77777777" w:rsidR="00E50332"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Argumento que encuentra sustento en la jurisprudencia P</w:t>
      </w:r>
      <w:proofErr w:type="gramStart"/>
      <w:r w:rsidRPr="00C400AC">
        <w:rPr>
          <w:rFonts w:ascii="Palatino Linotype" w:eastAsiaTheme="minorHAnsi" w:hAnsi="Palatino Linotype" w:cstheme="minorBidi"/>
          <w:szCs w:val="22"/>
          <w:lang w:val="es-MX" w:eastAsia="en-US"/>
        </w:rPr>
        <w:t>./</w:t>
      </w:r>
      <w:proofErr w:type="gramEnd"/>
      <w:r w:rsidRPr="00C400AC">
        <w:rPr>
          <w:rFonts w:ascii="Palatino Linotype" w:eastAsiaTheme="minorHAnsi" w:hAnsi="Palatino Linotype" w:cstheme="minorBidi"/>
          <w:szCs w:val="22"/>
          <w:lang w:val="es-MX" w:eastAsia="en-US"/>
        </w:rPr>
        <w:t xml:space="preserve">J. 32/92 emitida por el Pleno de la Suprema Corte de Justicia de la Nación de rubro </w:t>
      </w:r>
      <w:r w:rsidRPr="00C400AC">
        <w:rPr>
          <w:rFonts w:ascii="Palatino Linotype" w:eastAsiaTheme="minorHAnsi" w:hAnsi="Palatino Linotype" w:cstheme="minorBidi"/>
          <w:i/>
          <w:szCs w:val="22"/>
          <w:lang w:val="es-MX" w:eastAsia="en-US"/>
        </w:rPr>
        <w:t>“TÉRMINOS PROCESALES. PARA DETERMINAR SI UN FUNCIONARIO JUDICIAL ACTUÓ INDEBIDAMENTE POR NO RESPETARLOS SE DEBE ATENDER AL PRESUPUESTO QUE CONSIDERÓ EL LEGISLADOR AL FIJARLOS Y LAS CARACTERÍSTICAS DEL CASO.”</w:t>
      </w:r>
      <w:r w:rsidRPr="00C400AC">
        <w:rPr>
          <w:rFonts w:ascii="Palatino Linotype" w:eastAsiaTheme="minorHAnsi" w:hAnsi="Palatino Linotype" w:cstheme="minorBidi"/>
          <w:szCs w:val="22"/>
          <w:lang w:val="es-MX" w:eastAsia="en-US"/>
        </w:rPr>
        <w:t>, visible en la Gaceta del Seminario Judicial de la Federación con el registro digital 205635.</w:t>
      </w:r>
    </w:p>
    <w:p w14:paraId="34CACBD9" w14:textId="77777777" w:rsidR="00C1795C" w:rsidRPr="00C400AC" w:rsidRDefault="00C1795C" w:rsidP="00E50332">
      <w:pPr>
        <w:spacing w:line="360" w:lineRule="auto"/>
        <w:jc w:val="both"/>
        <w:rPr>
          <w:rFonts w:ascii="Palatino Linotype" w:eastAsiaTheme="minorHAnsi" w:hAnsi="Palatino Linotype" w:cstheme="minorBidi"/>
          <w:szCs w:val="22"/>
          <w:lang w:val="es-MX" w:eastAsia="en-US"/>
        </w:rPr>
      </w:pPr>
    </w:p>
    <w:p w14:paraId="743B2AB3"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Razones por las cuales cabe concluir que, la resolución al recurso de revisión se solventa hasta esta fecha, debido a que existe una excesiva carga de trabajo en </w:t>
      </w:r>
      <w:r w:rsidRPr="00C400AC">
        <w:rPr>
          <w:rFonts w:ascii="Palatino Linotype" w:eastAsiaTheme="minorHAnsi" w:hAnsi="Palatino Linotype" w:cstheme="minorBidi"/>
          <w:szCs w:val="22"/>
          <w:lang w:val="es-MX" w:eastAsia="en-US"/>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CE20785"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p>
    <w:p w14:paraId="264741C6" w14:textId="77777777" w:rsidR="00E50332" w:rsidRPr="00C400AC" w:rsidRDefault="00E50332" w:rsidP="00E50332">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Al respecto, también son de considerar los criterios sostenidos por el Cuarto Tribunal Colegiado en Materia Administrativa del Primer Circuito, cuyos rubros y datos de identificación son los siguientes:</w:t>
      </w:r>
    </w:p>
    <w:p w14:paraId="16B31536" w14:textId="77777777" w:rsidR="00E50332" w:rsidRPr="00C400AC" w:rsidRDefault="00E50332" w:rsidP="00E50332">
      <w:pPr>
        <w:spacing w:line="360" w:lineRule="auto"/>
        <w:jc w:val="both"/>
        <w:rPr>
          <w:rFonts w:ascii="Palatino Linotype" w:eastAsiaTheme="minorHAnsi" w:hAnsi="Palatino Linotype" w:cstheme="minorBidi"/>
          <w:b/>
          <w:i/>
          <w:sz w:val="22"/>
          <w:szCs w:val="22"/>
          <w:lang w:val="es-MX" w:eastAsia="en-US"/>
        </w:rPr>
      </w:pPr>
    </w:p>
    <w:p w14:paraId="6F4168A5" w14:textId="77777777" w:rsidR="00E50332" w:rsidRPr="00C400AC" w:rsidRDefault="00E50332" w:rsidP="00E50332">
      <w:pPr>
        <w:spacing w:line="360" w:lineRule="auto"/>
        <w:jc w:val="both"/>
        <w:rPr>
          <w:rFonts w:ascii="Palatino Linotype" w:eastAsiaTheme="minorHAnsi" w:hAnsi="Palatino Linotype" w:cstheme="minorBidi"/>
          <w:sz w:val="22"/>
          <w:szCs w:val="22"/>
          <w:lang w:val="es-MX" w:eastAsia="en-US"/>
        </w:rPr>
      </w:pPr>
      <w:r w:rsidRPr="00C400AC">
        <w:rPr>
          <w:rFonts w:ascii="Palatino Linotype" w:eastAsiaTheme="minorHAnsi" w:hAnsi="Palatino Linotype" w:cstheme="minorBidi"/>
          <w:b/>
          <w:i/>
          <w:sz w:val="22"/>
          <w:szCs w:val="22"/>
          <w:lang w:val="es-MX" w:eastAsia="en-US"/>
        </w:rPr>
        <w:t>“PLAZO RAZONABLE PARA RESOLVER. DIMENSIÓN Y EFECTOS DE ESTE CONCEPTO CUANDO SE ADUCE EXCESIVA CARGA DE TRABAJO.”</w:t>
      </w:r>
      <w:r w:rsidRPr="00C400AC">
        <w:rPr>
          <w:rFonts w:ascii="Palatino Linotype" w:eastAsiaTheme="minorHAnsi" w:hAnsi="Palatino Linotype" w:cstheme="minorBidi"/>
          <w:sz w:val="22"/>
          <w:szCs w:val="22"/>
          <w:lang w:val="es-MX" w:eastAsia="en-US"/>
        </w:rPr>
        <w:t xml:space="preserve"> consultable en el Seminario Judicial de la Federación y su gaceta, con el registro digital 2002351.</w:t>
      </w:r>
    </w:p>
    <w:p w14:paraId="3B586C57" w14:textId="77777777" w:rsidR="00E50332" w:rsidRPr="00C400AC" w:rsidRDefault="00E50332" w:rsidP="00E50332">
      <w:pPr>
        <w:spacing w:line="360" w:lineRule="auto"/>
        <w:jc w:val="both"/>
        <w:rPr>
          <w:rFonts w:ascii="Palatino Linotype" w:eastAsiaTheme="minorHAnsi" w:hAnsi="Palatino Linotype" w:cstheme="minorBidi"/>
          <w:b/>
          <w:i/>
          <w:sz w:val="22"/>
          <w:szCs w:val="22"/>
          <w:lang w:val="es-MX" w:eastAsia="en-US"/>
        </w:rPr>
      </w:pPr>
    </w:p>
    <w:p w14:paraId="3EF8AEBE" w14:textId="4958279F" w:rsidR="00E50332" w:rsidRDefault="00E50332" w:rsidP="00E50332">
      <w:pPr>
        <w:spacing w:line="360" w:lineRule="auto"/>
        <w:jc w:val="both"/>
        <w:rPr>
          <w:rFonts w:ascii="Palatino Linotype" w:eastAsiaTheme="minorHAnsi" w:hAnsi="Palatino Linotype" w:cstheme="minorBidi"/>
          <w:sz w:val="22"/>
          <w:szCs w:val="22"/>
          <w:lang w:val="es-MX" w:eastAsia="en-US"/>
        </w:rPr>
      </w:pPr>
      <w:r w:rsidRPr="00C400AC">
        <w:rPr>
          <w:rFonts w:ascii="Palatino Linotype" w:eastAsiaTheme="minorHAnsi" w:hAnsi="Palatino Linotype" w:cstheme="minorBidi"/>
          <w:b/>
          <w:i/>
          <w:sz w:val="22"/>
          <w:szCs w:val="22"/>
          <w:lang w:val="es-MX" w:eastAsia="en-US"/>
        </w:rPr>
        <w:t>“PLAZO RAZONABLE PARA RESOLVER. CONCEPTO Y ELEMENTOS QUE LO INTEGRAN A LA LUZ DEL DERECHO INTERNACIONAL DE LOS DERECHOS HUMANOS.”</w:t>
      </w:r>
      <w:r w:rsidRPr="00C400AC">
        <w:rPr>
          <w:rFonts w:ascii="Palatino Linotype" w:eastAsiaTheme="minorHAnsi" w:hAnsi="Palatino Linotype" w:cstheme="minorBidi"/>
          <w:sz w:val="22"/>
          <w:szCs w:val="22"/>
          <w:lang w:val="es-MX" w:eastAsia="en-US"/>
        </w:rPr>
        <w:t>, visible en el Seminario Judicial de la Federación y su gaceta, con el registro digital 2002350.</w:t>
      </w:r>
    </w:p>
    <w:p w14:paraId="3122824D" w14:textId="77777777" w:rsidR="006B4F32" w:rsidRDefault="006B4F32" w:rsidP="00E50332">
      <w:pPr>
        <w:spacing w:line="360" w:lineRule="auto"/>
        <w:jc w:val="both"/>
        <w:rPr>
          <w:rFonts w:ascii="Palatino Linotype" w:eastAsiaTheme="minorHAnsi" w:hAnsi="Palatino Linotype" w:cstheme="minorBidi"/>
          <w:sz w:val="22"/>
          <w:szCs w:val="22"/>
          <w:lang w:val="es-MX" w:eastAsia="en-US"/>
        </w:rPr>
      </w:pPr>
    </w:p>
    <w:p w14:paraId="65548351" w14:textId="77777777" w:rsidR="00E50332" w:rsidRPr="00C400AC" w:rsidRDefault="00E50332" w:rsidP="00E50332">
      <w:pPr>
        <w:spacing w:line="360" w:lineRule="auto"/>
        <w:jc w:val="both"/>
        <w:rPr>
          <w:rFonts w:ascii="Palatino Linotype" w:eastAsiaTheme="minorHAnsi" w:hAnsi="Palatino Linotype" w:cstheme="minorBidi"/>
          <w:bCs/>
          <w:szCs w:val="22"/>
          <w:lang w:val="es-MX" w:eastAsia="en-US"/>
        </w:rPr>
      </w:pPr>
      <w:r w:rsidRPr="00C400AC">
        <w:rPr>
          <w:rFonts w:ascii="Palatino Linotype" w:eastAsiaTheme="minorHAnsi" w:hAnsi="Palatino Linotype" w:cstheme="minorBidi"/>
          <w:bCs/>
          <w:szCs w:val="22"/>
          <w:lang w:val="es-MX" w:eastAsia="en-US"/>
        </w:rPr>
        <w:t>Por ello, este organismo garante comprometido con la tutela de los derechos humanos confiados, señala que este exceso del plazo legal para resolver el presente asunto, resulta de carácter excepcional.</w:t>
      </w:r>
    </w:p>
    <w:p w14:paraId="0A547B1F" w14:textId="77777777" w:rsidR="005327BF"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lastRenderedPageBreak/>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20F21730" w14:textId="66F7A8C4" w:rsidR="000007FD" w:rsidRDefault="00C8502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931070">
        <w:rPr>
          <w:rFonts w:ascii="Palatino Linotype" w:eastAsiaTheme="minorHAnsi" w:hAnsi="Palatino Linotype" w:cs="Arial"/>
          <w:lang w:val="es-MX" w:eastAsia="en-US"/>
        </w:rPr>
        <w:t>,</w:t>
      </w:r>
      <w:r w:rsidRPr="006A240A">
        <w:rPr>
          <w:rFonts w:ascii="Palatino Linotype" w:eastAsiaTheme="minorHAnsi" w:hAnsi="Palatino Linotype" w:cs="Arial"/>
          <w:lang w:val="es-MX" w:eastAsia="en-US"/>
        </w:rPr>
        <w:t xml:space="preserve"> de la Constitución Política de los Estados Unidos Mexicanos; 5, párrafos trigésimo </w:t>
      </w:r>
      <w:r w:rsidR="00C54D62">
        <w:rPr>
          <w:rFonts w:ascii="Palatino Linotype" w:eastAsiaTheme="minorHAnsi" w:hAnsi="Palatino Linotype" w:cs="Arial"/>
          <w:lang w:val="es-MX" w:eastAsia="en-US"/>
        </w:rPr>
        <w:t>tercero</w:t>
      </w:r>
      <w:r w:rsidRPr="006A240A">
        <w:rPr>
          <w:rFonts w:ascii="Palatino Linotype" w:eastAsiaTheme="minorHAnsi" w:hAnsi="Palatino Linotype" w:cs="Arial"/>
          <w:lang w:val="es-MX" w:eastAsia="en-US"/>
        </w:rPr>
        <w:t xml:space="preserve"> y trigésimo </w:t>
      </w:r>
      <w:r w:rsidR="00C54D62">
        <w:rPr>
          <w:rFonts w:ascii="Palatino Linotype" w:eastAsiaTheme="minorHAnsi" w:hAnsi="Palatino Linotype" w:cs="Arial"/>
          <w:lang w:val="es-MX" w:eastAsia="en-US"/>
        </w:rPr>
        <w:t>cuarto</w:t>
      </w:r>
      <w:r w:rsidRPr="006A240A">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6A240A">
        <w:rPr>
          <w:rFonts w:ascii="Palatino Linotype" w:eastAsiaTheme="minorHAnsi" w:hAnsi="Palatino Linotype" w:cs="Arial"/>
          <w:lang w:val="es-MX" w:eastAsia="en-US"/>
        </w:rPr>
        <w:t>.</w:t>
      </w:r>
    </w:p>
    <w:p w14:paraId="24BF2268" w14:textId="77777777" w:rsidR="00C145A0" w:rsidRPr="006A240A" w:rsidRDefault="00C145A0" w:rsidP="00CC0B81">
      <w:pPr>
        <w:spacing w:line="360" w:lineRule="auto"/>
        <w:jc w:val="both"/>
        <w:rPr>
          <w:rFonts w:ascii="Palatino Linotype" w:eastAsiaTheme="minorHAnsi" w:hAnsi="Palatino Linotype" w:cs="Arial"/>
          <w:lang w:val="es-MX" w:eastAsia="en-US"/>
        </w:rPr>
      </w:pP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 xml:space="preserve">SEGUNDO. De los alcances del Recurso de Revisión. </w:t>
      </w:r>
    </w:p>
    <w:p w14:paraId="296AABDA" w14:textId="552C0071" w:rsidR="00C1795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F5EA06B" w14:textId="77777777" w:rsidR="00FB4439" w:rsidRDefault="00FB4439" w:rsidP="0029071C">
      <w:pPr>
        <w:autoSpaceDE w:val="0"/>
        <w:autoSpaceDN w:val="0"/>
        <w:adjustRightInd w:val="0"/>
        <w:spacing w:line="360" w:lineRule="auto"/>
        <w:jc w:val="both"/>
        <w:rPr>
          <w:rFonts w:ascii="Palatino Linotype" w:eastAsiaTheme="minorHAnsi" w:hAnsi="Palatino Linotype" w:cs="Arial"/>
          <w:lang w:val="es-MX" w:eastAsia="en-US"/>
        </w:rPr>
      </w:pPr>
    </w:p>
    <w:p w14:paraId="46124889" w14:textId="77777777" w:rsidR="00931070" w:rsidRDefault="00931070" w:rsidP="0029071C">
      <w:pPr>
        <w:autoSpaceDE w:val="0"/>
        <w:autoSpaceDN w:val="0"/>
        <w:adjustRightInd w:val="0"/>
        <w:spacing w:line="360" w:lineRule="auto"/>
        <w:jc w:val="both"/>
        <w:rPr>
          <w:rFonts w:ascii="Palatino Linotype" w:eastAsiaTheme="minorHAnsi" w:hAnsi="Palatino Linotype" w:cs="Arial"/>
          <w:lang w:val="es-MX" w:eastAsia="en-US"/>
        </w:rPr>
      </w:pPr>
    </w:p>
    <w:p w14:paraId="467587BC" w14:textId="77777777" w:rsidR="00931070" w:rsidRDefault="00931070" w:rsidP="0029071C">
      <w:pPr>
        <w:autoSpaceDE w:val="0"/>
        <w:autoSpaceDN w:val="0"/>
        <w:adjustRightInd w:val="0"/>
        <w:spacing w:line="360" w:lineRule="auto"/>
        <w:jc w:val="both"/>
        <w:rPr>
          <w:rFonts w:ascii="Palatino Linotype" w:eastAsiaTheme="minorHAnsi" w:hAnsi="Palatino Linotype" w:cs="Arial"/>
          <w:lang w:val="es-MX" w:eastAsia="en-US"/>
        </w:rPr>
      </w:pPr>
    </w:p>
    <w:p w14:paraId="3A531E4F" w14:textId="77777777" w:rsidR="009C60A0" w:rsidRPr="006E636C" w:rsidRDefault="009C60A0" w:rsidP="009C60A0">
      <w:pPr>
        <w:autoSpaceDE w:val="0"/>
        <w:autoSpaceDN w:val="0"/>
        <w:adjustRightInd w:val="0"/>
        <w:spacing w:line="360" w:lineRule="auto"/>
        <w:jc w:val="both"/>
        <w:rPr>
          <w:rFonts w:ascii="Palatino Linotype" w:hAnsi="Palatino Linotype" w:cs="Arial"/>
          <w:b/>
        </w:rPr>
      </w:pPr>
      <w:r w:rsidRPr="006E636C">
        <w:rPr>
          <w:rFonts w:ascii="Palatino Linotype" w:hAnsi="Palatino Linotype" w:cs="Arial"/>
          <w:b/>
          <w:sz w:val="28"/>
        </w:rPr>
        <w:lastRenderedPageBreak/>
        <w:t>TERCERO. Cuestiones de previo y especial pronunciamiento</w:t>
      </w:r>
      <w:r w:rsidRPr="006E636C">
        <w:rPr>
          <w:rFonts w:ascii="Palatino Linotype" w:hAnsi="Palatino Linotype" w:cs="Arial"/>
          <w:b/>
        </w:rPr>
        <w:t>.</w:t>
      </w:r>
    </w:p>
    <w:p w14:paraId="21BE7FC3" w14:textId="77777777" w:rsidR="009C60A0" w:rsidRPr="006E636C" w:rsidRDefault="009C60A0" w:rsidP="009C60A0">
      <w:pPr>
        <w:spacing w:line="360" w:lineRule="auto"/>
        <w:jc w:val="both"/>
        <w:rPr>
          <w:rFonts w:ascii="Palatino Linotype" w:hAnsi="Palatino Linotype"/>
        </w:rPr>
      </w:pPr>
      <w:r w:rsidRPr="006E636C">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6E636C">
        <w:rPr>
          <w:rFonts w:ascii="Palatino Linotype" w:hAnsi="Palatino Linotype"/>
          <w:b/>
        </w:rPr>
        <w:t>Recurrente,</w:t>
      </w:r>
      <w:r w:rsidRPr="006E636C">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6E636C">
        <w:rPr>
          <w:rFonts w:ascii="Palatino Linotype" w:hAnsi="Palatino Linotype" w:cs="Arial"/>
        </w:rPr>
        <w:t>, del cual no se colige que corresponda al nombre de una persona.</w:t>
      </w:r>
    </w:p>
    <w:p w14:paraId="2438251F" w14:textId="77777777" w:rsidR="009C60A0" w:rsidRPr="006E636C" w:rsidRDefault="009C60A0" w:rsidP="009C60A0">
      <w:pPr>
        <w:widowControl w:val="0"/>
        <w:autoSpaceDE w:val="0"/>
        <w:autoSpaceDN w:val="0"/>
        <w:adjustRightInd w:val="0"/>
        <w:spacing w:line="360" w:lineRule="auto"/>
        <w:jc w:val="both"/>
        <w:rPr>
          <w:rFonts w:ascii="Palatino Linotype" w:hAnsi="Palatino Linotype" w:cs="Arial"/>
        </w:rPr>
      </w:pPr>
    </w:p>
    <w:p w14:paraId="18F4E277" w14:textId="77777777" w:rsidR="009C60A0" w:rsidRPr="006E636C" w:rsidRDefault="009C60A0" w:rsidP="009C60A0">
      <w:pPr>
        <w:widowControl w:val="0"/>
        <w:autoSpaceDE w:val="0"/>
        <w:autoSpaceDN w:val="0"/>
        <w:adjustRightInd w:val="0"/>
        <w:spacing w:line="360" w:lineRule="auto"/>
        <w:jc w:val="both"/>
        <w:rPr>
          <w:rFonts w:ascii="Palatino Linotype" w:hAnsi="Palatino Linotype" w:cs="Arial"/>
        </w:rPr>
      </w:pPr>
      <w:r w:rsidRPr="006E636C">
        <w:rPr>
          <w:rFonts w:ascii="Palatino Linotype" w:hAnsi="Palatino Linotype" w:cs="Arial"/>
        </w:rPr>
        <w:t xml:space="preserve">Esta Ponencia considera importante abordar el análisis de los requisitos de </w:t>
      </w:r>
      <w:proofErr w:type="spellStart"/>
      <w:r w:rsidRPr="006E636C">
        <w:rPr>
          <w:rFonts w:ascii="Palatino Linotype" w:hAnsi="Palatino Linotype" w:cs="Arial"/>
        </w:rPr>
        <w:t>procedibilidad</w:t>
      </w:r>
      <w:proofErr w:type="spellEnd"/>
      <w:r w:rsidRPr="006E636C">
        <w:rPr>
          <w:rFonts w:ascii="Palatino Linotype" w:hAnsi="Palatino Linotype" w:cs="Arial"/>
        </w:rPr>
        <w:t xml:space="preserve"> de los recursos de revisión, así el artículo 180 de la </w:t>
      </w:r>
      <w:r w:rsidRPr="006E636C">
        <w:rPr>
          <w:rFonts w:ascii="Palatino Linotype" w:hAnsi="Palatino Linotype" w:cs="Arial"/>
          <w:lang w:eastAsia="es-MX"/>
        </w:rPr>
        <w:t xml:space="preserve">Ley de Transparencia y Acceso a la Información Pública del Estado de México y Municipios, que </w:t>
      </w:r>
      <w:r w:rsidRPr="006E636C">
        <w:rPr>
          <w:rFonts w:ascii="Palatino Linotype" w:hAnsi="Palatino Linotype" w:cs="Arial"/>
        </w:rPr>
        <w:t>establece lo siguiente:</w:t>
      </w:r>
    </w:p>
    <w:p w14:paraId="05A0BEA9" w14:textId="77777777" w:rsidR="009C60A0" w:rsidRPr="006E636C" w:rsidRDefault="009C60A0" w:rsidP="009C60A0"/>
    <w:p w14:paraId="02BEFB31" w14:textId="77777777" w:rsidR="009C60A0" w:rsidRPr="00C1795C" w:rsidRDefault="009C60A0" w:rsidP="009C60A0">
      <w:pPr>
        <w:ind w:left="851" w:right="851"/>
        <w:jc w:val="both"/>
        <w:rPr>
          <w:rFonts w:ascii="Palatino Linotype" w:hAnsi="Palatino Linotype"/>
          <w:b/>
          <w:i/>
          <w:sz w:val="22"/>
          <w:szCs w:val="22"/>
        </w:rPr>
      </w:pPr>
      <w:r w:rsidRPr="00C1795C">
        <w:rPr>
          <w:rFonts w:ascii="Palatino Linotype" w:hAnsi="Palatino Linotype"/>
          <w:i/>
          <w:sz w:val="22"/>
          <w:szCs w:val="22"/>
        </w:rPr>
        <w:t>“</w:t>
      </w:r>
      <w:r w:rsidRPr="00C1795C">
        <w:rPr>
          <w:rFonts w:ascii="Palatino Linotype" w:hAnsi="Palatino Linotype"/>
          <w:b/>
          <w:i/>
          <w:sz w:val="22"/>
          <w:szCs w:val="22"/>
        </w:rPr>
        <w:t xml:space="preserve">Artículo 180. </w:t>
      </w:r>
      <w:r w:rsidRPr="00C1795C">
        <w:rPr>
          <w:rFonts w:ascii="Palatino Linotype" w:hAnsi="Palatino Linotype"/>
          <w:i/>
          <w:sz w:val="22"/>
          <w:szCs w:val="22"/>
        </w:rPr>
        <w:t xml:space="preserve">El </w:t>
      </w:r>
      <w:r w:rsidRPr="00C1795C">
        <w:rPr>
          <w:rFonts w:ascii="Palatino Linotype" w:hAnsi="Palatino Linotype" w:cs="Arial"/>
          <w:i/>
          <w:sz w:val="22"/>
          <w:szCs w:val="22"/>
        </w:rPr>
        <w:t>recurso</w:t>
      </w:r>
      <w:r w:rsidRPr="00C1795C">
        <w:rPr>
          <w:rFonts w:ascii="Palatino Linotype" w:hAnsi="Palatino Linotype"/>
          <w:i/>
          <w:sz w:val="22"/>
          <w:szCs w:val="22"/>
        </w:rPr>
        <w:t xml:space="preserve"> </w:t>
      </w:r>
      <w:r w:rsidRPr="00C1795C">
        <w:rPr>
          <w:rFonts w:ascii="Palatino Linotype" w:hAnsi="Palatino Linotype" w:cs="Arial"/>
          <w:i/>
          <w:sz w:val="22"/>
          <w:szCs w:val="22"/>
          <w:lang w:eastAsia="es-MX"/>
        </w:rPr>
        <w:t>de</w:t>
      </w:r>
      <w:r w:rsidRPr="00C1795C">
        <w:rPr>
          <w:rFonts w:ascii="Palatino Linotype" w:hAnsi="Palatino Linotype"/>
          <w:i/>
          <w:sz w:val="22"/>
          <w:szCs w:val="22"/>
        </w:rPr>
        <w:t xml:space="preserve"> revisión contendrá:</w:t>
      </w:r>
      <w:r w:rsidRPr="00C1795C">
        <w:rPr>
          <w:rFonts w:ascii="Palatino Linotype" w:hAnsi="Palatino Linotype"/>
          <w:b/>
          <w:i/>
          <w:sz w:val="22"/>
          <w:szCs w:val="22"/>
        </w:rPr>
        <w:t xml:space="preserve"> </w:t>
      </w:r>
    </w:p>
    <w:p w14:paraId="73B73734" w14:textId="77777777" w:rsidR="009C60A0" w:rsidRPr="00C1795C" w:rsidRDefault="009C60A0" w:rsidP="009C60A0">
      <w:pPr>
        <w:ind w:left="851" w:right="851"/>
        <w:jc w:val="both"/>
        <w:rPr>
          <w:rFonts w:ascii="Palatino Linotype" w:hAnsi="Palatino Linotype"/>
          <w:b/>
          <w:i/>
          <w:sz w:val="22"/>
          <w:szCs w:val="22"/>
        </w:rPr>
      </w:pPr>
      <w:r w:rsidRPr="00C1795C">
        <w:rPr>
          <w:rFonts w:ascii="Palatino Linotype" w:hAnsi="Palatino Linotype"/>
          <w:b/>
          <w:i/>
          <w:sz w:val="22"/>
          <w:szCs w:val="22"/>
        </w:rPr>
        <w:t xml:space="preserve">I. </w:t>
      </w:r>
      <w:r w:rsidRPr="00C1795C">
        <w:rPr>
          <w:rFonts w:ascii="Palatino Linotype" w:hAnsi="Palatino Linotype"/>
          <w:i/>
          <w:sz w:val="22"/>
          <w:szCs w:val="22"/>
        </w:rPr>
        <w:t xml:space="preserve">El sujeto obligado ante </w:t>
      </w:r>
      <w:r w:rsidRPr="00C1795C">
        <w:rPr>
          <w:rFonts w:ascii="Palatino Linotype" w:hAnsi="Palatino Linotype" w:cs="Arial"/>
          <w:i/>
          <w:sz w:val="22"/>
          <w:szCs w:val="22"/>
        </w:rPr>
        <w:t>la</w:t>
      </w:r>
      <w:r w:rsidRPr="00C1795C">
        <w:rPr>
          <w:rFonts w:ascii="Palatino Linotype" w:hAnsi="Palatino Linotype"/>
          <w:i/>
          <w:sz w:val="22"/>
          <w:szCs w:val="22"/>
        </w:rPr>
        <w:t xml:space="preserve"> cual </w:t>
      </w:r>
      <w:r w:rsidRPr="00C1795C">
        <w:rPr>
          <w:rFonts w:ascii="Palatino Linotype" w:hAnsi="Palatino Linotype" w:cs="Arial"/>
          <w:i/>
          <w:sz w:val="22"/>
          <w:szCs w:val="22"/>
          <w:lang w:eastAsia="es-MX"/>
        </w:rPr>
        <w:t>se</w:t>
      </w:r>
      <w:r w:rsidRPr="00C1795C">
        <w:rPr>
          <w:rFonts w:ascii="Palatino Linotype" w:hAnsi="Palatino Linotype"/>
          <w:i/>
          <w:sz w:val="22"/>
          <w:szCs w:val="22"/>
        </w:rPr>
        <w:t xml:space="preserve"> presentó la solicitud;</w:t>
      </w:r>
      <w:r w:rsidRPr="00C1795C">
        <w:rPr>
          <w:rFonts w:ascii="Palatino Linotype" w:hAnsi="Palatino Linotype"/>
          <w:b/>
          <w:i/>
          <w:sz w:val="22"/>
          <w:szCs w:val="22"/>
        </w:rPr>
        <w:t xml:space="preserve"> </w:t>
      </w:r>
    </w:p>
    <w:p w14:paraId="56CDACC5" w14:textId="48FBC66C" w:rsidR="009C60A0" w:rsidRPr="00C1795C" w:rsidRDefault="009C60A0" w:rsidP="009C60A0">
      <w:pPr>
        <w:ind w:left="851" w:right="851"/>
        <w:jc w:val="both"/>
        <w:rPr>
          <w:rFonts w:ascii="Palatino Linotype" w:hAnsi="Palatino Linotype"/>
          <w:b/>
          <w:i/>
          <w:sz w:val="22"/>
          <w:szCs w:val="22"/>
        </w:rPr>
      </w:pPr>
      <w:r w:rsidRPr="00C1795C">
        <w:rPr>
          <w:rFonts w:ascii="Palatino Linotype" w:hAnsi="Palatino Linotype"/>
          <w:b/>
          <w:i/>
          <w:sz w:val="22"/>
          <w:szCs w:val="22"/>
        </w:rPr>
        <w:t xml:space="preserve">II. </w:t>
      </w:r>
      <w:r w:rsidRPr="00C1795C">
        <w:rPr>
          <w:rFonts w:ascii="Palatino Linotype" w:hAnsi="Palatino Linotype"/>
          <w:b/>
          <w:i/>
          <w:sz w:val="22"/>
          <w:szCs w:val="22"/>
          <w:u w:val="single"/>
        </w:rPr>
        <w:t xml:space="preserve">El nombre del solicitante </w:t>
      </w:r>
      <w:r w:rsidRPr="00C1795C">
        <w:rPr>
          <w:rFonts w:ascii="Palatino Linotype" w:hAnsi="Palatino Linotype" w:cs="Arial"/>
          <w:b/>
          <w:i/>
          <w:sz w:val="22"/>
          <w:szCs w:val="22"/>
          <w:u w:val="single"/>
          <w:lang w:eastAsia="es-MX"/>
        </w:rPr>
        <w:t>que</w:t>
      </w:r>
      <w:r w:rsidRPr="00C1795C">
        <w:rPr>
          <w:rFonts w:ascii="Palatino Linotype" w:hAnsi="Palatino Linotype"/>
          <w:b/>
          <w:i/>
          <w:sz w:val="22"/>
          <w:szCs w:val="22"/>
          <w:u w:val="single"/>
        </w:rPr>
        <w:t xml:space="preserve"> recurre</w:t>
      </w:r>
      <w:r w:rsidRPr="00C1795C">
        <w:rPr>
          <w:rFonts w:ascii="Palatino Linotype" w:hAnsi="Palatino Linotype"/>
          <w:b/>
          <w:i/>
          <w:sz w:val="22"/>
          <w:szCs w:val="22"/>
        </w:rPr>
        <w:t xml:space="preserve"> </w:t>
      </w:r>
      <w:r w:rsidRPr="00C1795C">
        <w:rPr>
          <w:rFonts w:ascii="Palatino Linotype" w:hAnsi="Palatino Linotype"/>
          <w:i/>
          <w:sz w:val="22"/>
          <w:szCs w:val="22"/>
        </w:rPr>
        <w:t>o de su representante y, en su caso, del tercero interesado, así como la dirección o medio que señale para recibir notificaciones;</w:t>
      </w:r>
      <w:r w:rsidR="00C1795C">
        <w:rPr>
          <w:rFonts w:ascii="Palatino Linotype" w:hAnsi="Palatino Linotype"/>
          <w:i/>
          <w:sz w:val="22"/>
          <w:szCs w:val="22"/>
        </w:rPr>
        <w:t>”</w:t>
      </w:r>
      <w:r w:rsidRPr="00C1795C">
        <w:rPr>
          <w:rFonts w:ascii="Palatino Linotype" w:hAnsi="Palatino Linotype"/>
          <w:b/>
          <w:i/>
          <w:sz w:val="22"/>
          <w:szCs w:val="22"/>
        </w:rPr>
        <w:t xml:space="preserve"> </w:t>
      </w:r>
    </w:p>
    <w:p w14:paraId="2B69DB1B" w14:textId="77777777" w:rsidR="009C60A0" w:rsidRPr="006E636C" w:rsidRDefault="009C60A0" w:rsidP="009C60A0">
      <w:pPr>
        <w:widowControl w:val="0"/>
        <w:autoSpaceDE w:val="0"/>
        <w:autoSpaceDN w:val="0"/>
        <w:adjustRightInd w:val="0"/>
        <w:spacing w:line="360" w:lineRule="auto"/>
        <w:jc w:val="both"/>
        <w:rPr>
          <w:rFonts w:ascii="Palatino Linotype" w:hAnsi="Palatino Linotype"/>
        </w:rPr>
      </w:pPr>
    </w:p>
    <w:p w14:paraId="170776F9" w14:textId="77777777" w:rsidR="009C60A0" w:rsidRPr="006E636C" w:rsidRDefault="009C60A0" w:rsidP="009C60A0">
      <w:pPr>
        <w:widowControl w:val="0"/>
        <w:autoSpaceDE w:val="0"/>
        <w:autoSpaceDN w:val="0"/>
        <w:adjustRightInd w:val="0"/>
        <w:spacing w:line="360" w:lineRule="auto"/>
        <w:jc w:val="both"/>
        <w:rPr>
          <w:rFonts w:ascii="Palatino Linotype" w:hAnsi="Palatino Linotype"/>
        </w:rPr>
      </w:pPr>
      <w:r w:rsidRPr="006E636C">
        <w:rPr>
          <w:rFonts w:ascii="Palatino Linotype" w:hAnsi="Palatino Linotype"/>
        </w:rPr>
        <w:t xml:space="preserve">En principio, de una interpretación del artículo transcrito se observan los requisitos que </w:t>
      </w:r>
      <w:r w:rsidRPr="006E636C">
        <w:rPr>
          <w:rFonts w:ascii="Palatino Linotype" w:hAnsi="Palatino Linotype" w:cs="Arial"/>
        </w:rPr>
        <w:t>deberán</w:t>
      </w:r>
      <w:r w:rsidRPr="006E636C">
        <w:rPr>
          <w:rFonts w:ascii="Palatino Linotype" w:hAnsi="Palatino Linotype"/>
        </w:rPr>
        <w:t xml:space="preserve"> contener los recursos de revisión; sobre el particular, de la revisión del expediente electrónico del </w:t>
      </w:r>
      <w:r w:rsidRPr="006E636C">
        <w:rPr>
          <w:rFonts w:ascii="Palatino Linotype" w:hAnsi="Palatino Linotype"/>
          <w:b/>
        </w:rPr>
        <w:t>SAIMEX</w:t>
      </w:r>
      <w:r w:rsidRPr="006E636C">
        <w:rPr>
          <w:rFonts w:ascii="Palatino Linotype" w:hAnsi="Palatino Linotype"/>
        </w:rPr>
        <w:t xml:space="preserve"> se desprende que el solicitante y ahora </w:t>
      </w:r>
      <w:r w:rsidRPr="006E636C">
        <w:rPr>
          <w:rFonts w:ascii="Palatino Linotype" w:hAnsi="Palatino Linotype"/>
          <w:b/>
        </w:rPr>
        <w:t>Recurrente</w:t>
      </w:r>
      <w:r w:rsidRPr="006E636C">
        <w:rPr>
          <w:rFonts w:ascii="Palatino Linotype" w:hAnsi="Palatino Linotype"/>
        </w:rPr>
        <w:t xml:space="preserve">, en ejercicio de su derecho de acceso a la información pública, no proporcionó un nombre para que </w:t>
      </w:r>
      <w:r w:rsidRPr="006E636C">
        <w:rPr>
          <w:rFonts w:ascii="Palatino Linotype" w:hAnsi="Palatino Linotype" w:cs="Arial"/>
        </w:rPr>
        <w:t>sea</w:t>
      </w:r>
      <w:r w:rsidRPr="006E636C">
        <w:rPr>
          <w:rFonts w:ascii="Palatino Linotype" w:hAnsi="Palatino Linotype"/>
        </w:rPr>
        <w:t xml:space="preserve"> identificado; por lo que no tiene certeza sobre su identidad, lo </w:t>
      </w:r>
      <w:r w:rsidRPr="006E636C">
        <w:rPr>
          <w:rFonts w:ascii="Palatino Linotype" w:hAnsi="Palatino Linotype"/>
        </w:rPr>
        <w:lastRenderedPageBreak/>
        <w:t>que en estricto sentido, no se colmarían los requisitos establecidos en el citado artículo 180, de la Ley de Transparencia.</w:t>
      </w:r>
    </w:p>
    <w:p w14:paraId="146BF1F8" w14:textId="77777777" w:rsidR="009C60A0" w:rsidRPr="006E636C" w:rsidRDefault="009C60A0" w:rsidP="009C60A0">
      <w:pPr>
        <w:widowControl w:val="0"/>
        <w:autoSpaceDE w:val="0"/>
        <w:autoSpaceDN w:val="0"/>
        <w:adjustRightInd w:val="0"/>
        <w:spacing w:line="360" w:lineRule="auto"/>
        <w:jc w:val="both"/>
        <w:rPr>
          <w:rFonts w:ascii="Palatino Linotype" w:hAnsi="Palatino Linotype"/>
        </w:rPr>
      </w:pPr>
    </w:p>
    <w:p w14:paraId="0C2E83D3" w14:textId="77777777" w:rsidR="009C60A0" w:rsidRPr="006E636C" w:rsidRDefault="009C60A0" w:rsidP="009C60A0">
      <w:pPr>
        <w:widowControl w:val="0"/>
        <w:autoSpaceDE w:val="0"/>
        <w:autoSpaceDN w:val="0"/>
        <w:adjustRightInd w:val="0"/>
        <w:spacing w:line="360" w:lineRule="auto"/>
        <w:jc w:val="both"/>
        <w:rPr>
          <w:rFonts w:ascii="Palatino Linotype" w:hAnsi="Palatino Linotype" w:cs="Arial"/>
        </w:rPr>
      </w:pPr>
      <w:r w:rsidRPr="006E636C">
        <w:rPr>
          <w:rFonts w:ascii="Palatino Linotype" w:hAnsi="Palatino Linotype"/>
        </w:rPr>
        <w:t xml:space="preserve">No obstante lo anterior, debe destacarse que el artículo 15, de </w:t>
      </w:r>
      <w:r w:rsidRPr="006E636C">
        <w:rPr>
          <w:rFonts w:ascii="Palatino Linotype" w:hAnsi="Palatino Linotype" w:cs="Arial"/>
          <w:lang w:eastAsia="es-MX"/>
        </w:rPr>
        <w:t xml:space="preserve">Ley de Transparencia y Acceso a la </w:t>
      </w:r>
      <w:r w:rsidRPr="006E636C">
        <w:rPr>
          <w:rFonts w:ascii="Palatino Linotype" w:hAnsi="Palatino Linotype" w:cs="Arial"/>
        </w:rPr>
        <w:t>Información</w:t>
      </w:r>
      <w:r w:rsidRPr="006E636C">
        <w:rPr>
          <w:rFonts w:ascii="Palatino Linotype" w:hAnsi="Palatino Linotype" w:cs="Arial"/>
          <w:lang w:eastAsia="es-MX"/>
        </w:rPr>
        <w:t xml:space="preserve"> Pública del Estado de México y Municipios </w:t>
      </w:r>
      <w:r w:rsidRPr="006E636C">
        <w:rPr>
          <w:rFonts w:ascii="Palatino Linotype" w:hAnsi="Palatino Linotype" w:cs="Arial"/>
          <w:iCs/>
        </w:rPr>
        <w:t xml:space="preserve">prevé que, </w:t>
      </w:r>
      <w:r w:rsidRPr="006E636C">
        <w:rPr>
          <w:rFonts w:ascii="Palatino Linotype" w:hAnsi="Palatino Linotype"/>
        </w:rPr>
        <w:t xml:space="preserve">toda persona tendrá acceso a la información </w:t>
      </w:r>
      <w:r w:rsidRPr="006E636C">
        <w:rPr>
          <w:rFonts w:ascii="Palatino Linotype" w:hAnsi="Palatino Linotype" w:cs="Arial"/>
        </w:rPr>
        <w:t xml:space="preserve">sin necesidad de acreditar interés alguno o justificar su utilización, de lo que se infiere que para el </w:t>
      </w:r>
      <w:r w:rsidRPr="006E636C">
        <w:rPr>
          <w:rFonts w:ascii="Palatino Linotype" w:hAnsi="Palatino Linotype"/>
        </w:rPr>
        <w:t>ejercicio</w:t>
      </w:r>
      <w:r w:rsidRPr="006E636C">
        <w:rPr>
          <w:rFonts w:ascii="Palatino Linotype" w:hAnsi="Palatino Linotype" w:cs="Arial"/>
        </w:rPr>
        <w:t xml:space="preserve"> del derecho de acceso a la información pública, el nombre no es un requisito </w:t>
      </w:r>
      <w:r w:rsidRPr="006E636C">
        <w:rPr>
          <w:rFonts w:ascii="Palatino Linotype" w:hAnsi="Palatino Linotype" w:cs="Arial"/>
          <w:i/>
        </w:rPr>
        <w:t>sine qua non</w:t>
      </w:r>
      <w:r w:rsidRPr="006E636C">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F83E920" w14:textId="77777777" w:rsidR="009C60A0" w:rsidRPr="006E636C" w:rsidRDefault="009C60A0" w:rsidP="009C60A0">
      <w:pPr>
        <w:widowControl w:val="0"/>
        <w:autoSpaceDE w:val="0"/>
        <w:autoSpaceDN w:val="0"/>
        <w:adjustRightInd w:val="0"/>
        <w:spacing w:line="360" w:lineRule="auto"/>
        <w:jc w:val="both"/>
        <w:rPr>
          <w:rFonts w:ascii="Palatino Linotype" w:hAnsi="Palatino Linotype" w:cs="Arial"/>
        </w:rPr>
      </w:pPr>
    </w:p>
    <w:p w14:paraId="63E098CF" w14:textId="5D8626D6" w:rsidR="009C60A0" w:rsidRDefault="009C60A0" w:rsidP="009C60A0">
      <w:pPr>
        <w:widowControl w:val="0"/>
        <w:autoSpaceDE w:val="0"/>
        <w:autoSpaceDN w:val="0"/>
        <w:adjustRightInd w:val="0"/>
        <w:spacing w:line="360" w:lineRule="auto"/>
        <w:jc w:val="both"/>
        <w:rPr>
          <w:rFonts w:ascii="Palatino Linotype" w:hAnsi="Palatino Linotype"/>
        </w:rPr>
      </w:pPr>
      <w:r w:rsidRPr="006E636C">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6E636C">
        <w:rPr>
          <w:rFonts w:ascii="Palatino Linotype" w:hAnsi="Palatino Linotype" w:cs="Arial"/>
        </w:rPr>
        <w:t>derecho</w:t>
      </w:r>
      <w:r w:rsidRPr="006E636C">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E87FEBA" w14:textId="77777777" w:rsidR="00423867" w:rsidRDefault="00423867" w:rsidP="009C60A0">
      <w:pPr>
        <w:widowControl w:val="0"/>
        <w:autoSpaceDE w:val="0"/>
        <w:autoSpaceDN w:val="0"/>
        <w:adjustRightInd w:val="0"/>
        <w:spacing w:line="360" w:lineRule="auto"/>
        <w:jc w:val="both"/>
        <w:rPr>
          <w:rFonts w:ascii="Palatino Linotype" w:hAnsi="Palatino Linotype"/>
        </w:rPr>
      </w:pPr>
    </w:p>
    <w:p w14:paraId="59955A42" w14:textId="0B24CDA5" w:rsidR="00423867" w:rsidRPr="00947D48" w:rsidRDefault="00423867" w:rsidP="00423867">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CUART</w:t>
      </w:r>
      <w:r w:rsidRPr="00947D48">
        <w:rPr>
          <w:rFonts w:ascii="Palatino Linotype" w:hAnsi="Palatino Linotype" w:cs="Arial"/>
          <w:b/>
          <w:sz w:val="28"/>
        </w:rPr>
        <w:t>O. Del estudio de las causas de improcedencia y sobreseimiento.</w:t>
      </w:r>
    </w:p>
    <w:p w14:paraId="51B46D4E" w14:textId="77777777" w:rsidR="00423867" w:rsidRPr="00947D48" w:rsidRDefault="00423867" w:rsidP="00423867">
      <w:pPr>
        <w:autoSpaceDE w:val="0"/>
        <w:autoSpaceDN w:val="0"/>
        <w:adjustRightInd w:val="0"/>
        <w:spacing w:line="360" w:lineRule="auto"/>
        <w:jc w:val="both"/>
        <w:rPr>
          <w:rFonts w:ascii="Palatino Linotype" w:hAnsi="Palatino Linotype" w:cs="Arial"/>
        </w:rPr>
      </w:pPr>
      <w:r w:rsidRPr="00947D48">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947D48">
        <w:rPr>
          <w:rFonts w:ascii="Palatino Linotype" w:hAnsi="Palatino Linotype" w:cs="Arial"/>
        </w:rPr>
        <w:t>procedibilidad</w:t>
      </w:r>
      <w:proofErr w:type="spellEnd"/>
      <w:r w:rsidRPr="00947D48">
        <w:rPr>
          <w:rFonts w:ascii="Palatino Linotype" w:hAnsi="Palatino Linotype" w:cs="Arial"/>
        </w:rPr>
        <w:t xml:space="preserve"> que deben estudiarse con la finalidad de dar cumplimiento a los principios de legalidad y objetividad inmersos en el artículo 9, de Ley de Transparencia </w:t>
      </w:r>
      <w:r w:rsidRPr="00947D48">
        <w:rPr>
          <w:rFonts w:ascii="Palatino Linotype" w:hAnsi="Palatino Linotype" w:cs="Arial"/>
        </w:rPr>
        <w:lastRenderedPageBreak/>
        <w:t>y Acceso a la Información Pública del Estado de México y Municipios, en correlación con la seguridad jurídica que debe generar lo actuado ante este Organismo garante.</w:t>
      </w:r>
    </w:p>
    <w:p w14:paraId="11D22AE5" w14:textId="77777777" w:rsidR="00423867" w:rsidRPr="00947D48" w:rsidRDefault="00423867" w:rsidP="00423867">
      <w:pPr>
        <w:autoSpaceDE w:val="0"/>
        <w:autoSpaceDN w:val="0"/>
        <w:adjustRightInd w:val="0"/>
        <w:spacing w:line="360" w:lineRule="auto"/>
        <w:jc w:val="both"/>
        <w:rPr>
          <w:rFonts w:ascii="Palatino Linotype" w:hAnsi="Palatino Linotype" w:cs="Arial"/>
        </w:rPr>
      </w:pPr>
    </w:p>
    <w:p w14:paraId="46C459B3" w14:textId="77777777" w:rsidR="00423867" w:rsidRPr="00947D48" w:rsidRDefault="00423867" w:rsidP="00423867">
      <w:pPr>
        <w:autoSpaceDE w:val="0"/>
        <w:autoSpaceDN w:val="0"/>
        <w:adjustRightInd w:val="0"/>
        <w:spacing w:line="360" w:lineRule="auto"/>
        <w:jc w:val="both"/>
        <w:rPr>
          <w:rFonts w:ascii="Palatino Linotype" w:hAnsi="Palatino Linotype" w:cs="Arial"/>
        </w:rPr>
      </w:pPr>
      <w:r w:rsidRPr="00947D48">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947D48">
        <w:rPr>
          <w:rFonts w:ascii="Palatino Linotype" w:hAnsi="Palatino Linotype" w:cs="Arial"/>
        </w:rPr>
        <w:t>Resolutor</w:t>
      </w:r>
      <w:proofErr w:type="spellEnd"/>
      <w:r w:rsidRPr="00947D48">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75B1FEF1" w14:textId="77777777" w:rsidR="00423867" w:rsidRPr="00947D48" w:rsidRDefault="00423867" w:rsidP="00423867">
      <w:pPr>
        <w:autoSpaceDE w:val="0"/>
        <w:autoSpaceDN w:val="0"/>
        <w:adjustRightInd w:val="0"/>
        <w:spacing w:line="360" w:lineRule="auto"/>
        <w:jc w:val="both"/>
        <w:rPr>
          <w:rFonts w:ascii="Palatino Linotype" w:hAnsi="Palatino Linotype" w:cs="Arial"/>
        </w:rPr>
      </w:pPr>
    </w:p>
    <w:p w14:paraId="488E585D" w14:textId="77777777" w:rsidR="00423867" w:rsidRPr="00947D48" w:rsidRDefault="00423867" w:rsidP="00423867">
      <w:pPr>
        <w:autoSpaceDE w:val="0"/>
        <w:autoSpaceDN w:val="0"/>
        <w:adjustRightInd w:val="0"/>
        <w:spacing w:line="360" w:lineRule="auto"/>
        <w:jc w:val="both"/>
        <w:rPr>
          <w:rFonts w:ascii="Palatino Linotype" w:hAnsi="Palatino Linotype" w:cs="Arial"/>
        </w:rPr>
      </w:pPr>
      <w:r w:rsidRPr="00947D48">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947D48">
        <w:rPr>
          <w:rFonts w:ascii="Palatino Linotype" w:hAnsi="Palatino Linotype" w:cs="Arial"/>
          <w:vertAlign w:val="superscript"/>
        </w:rPr>
        <w:footnoteReference w:id="1"/>
      </w:r>
      <w:r w:rsidRPr="00947D48">
        <w:rPr>
          <w:rFonts w:ascii="Palatino Linotype" w:hAnsi="Palatino Linotype" w:cs="Arial"/>
        </w:rPr>
        <w:t>.</w:t>
      </w:r>
    </w:p>
    <w:p w14:paraId="17E0C885" w14:textId="77777777" w:rsidR="00423867" w:rsidRPr="00947D48" w:rsidRDefault="00423867" w:rsidP="00423867">
      <w:pPr>
        <w:autoSpaceDE w:val="0"/>
        <w:autoSpaceDN w:val="0"/>
        <w:adjustRightInd w:val="0"/>
        <w:spacing w:line="360" w:lineRule="auto"/>
        <w:jc w:val="both"/>
        <w:rPr>
          <w:rFonts w:ascii="Palatino Linotype" w:eastAsiaTheme="minorHAnsi" w:hAnsi="Palatino Linotype" w:cs="Arial"/>
          <w:lang w:val="es-MX" w:eastAsia="en-US"/>
        </w:rPr>
      </w:pPr>
    </w:p>
    <w:p w14:paraId="25795CE7" w14:textId="77777777" w:rsidR="00423867" w:rsidRPr="00947D48" w:rsidRDefault="00423867" w:rsidP="00423867">
      <w:pPr>
        <w:autoSpaceDE w:val="0"/>
        <w:autoSpaceDN w:val="0"/>
        <w:adjustRightInd w:val="0"/>
        <w:spacing w:line="360" w:lineRule="auto"/>
        <w:jc w:val="both"/>
        <w:rPr>
          <w:rFonts w:ascii="Palatino Linotype" w:eastAsiaTheme="minorHAnsi" w:hAnsi="Palatino Linotype" w:cs="Arial"/>
          <w:lang w:val="es-MX" w:eastAsia="en-US"/>
        </w:rPr>
      </w:pPr>
      <w:r w:rsidRPr="00947D48">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w:t>
      </w:r>
      <w:r w:rsidRPr="00947D48">
        <w:rPr>
          <w:rFonts w:ascii="Palatino Linotype" w:eastAsiaTheme="minorHAnsi" w:hAnsi="Palatino Linotype" w:cs="Arial"/>
          <w:lang w:val="es-MX" w:eastAsia="en-US"/>
        </w:rPr>
        <w:lastRenderedPageBreak/>
        <w:t>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3BEDC171" w14:textId="77777777" w:rsidR="00423867" w:rsidRPr="00947D48" w:rsidRDefault="00423867" w:rsidP="00423867">
      <w:pPr>
        <w:autoSpaceDE w:val="0"/>
        <w:autoSpaceDN w:val="0"/>
        <w:adjustRightInd w:val="0"/>
        <w:spacing w:line="360" w:lineRule="auto"/>
        <w:jc w:val="both"/>
        <w:rPr>
          <w:rFonts w:ascii="Palatino Linotype" w:hAnsi="Palatino Linotype" w:cs="Arial"/>
        </w:rPr>
      </w:pPr>
    </w:p>
    <w:p w14:paraId="2B22D662" w14:textId="77777777" w:rsidR="00423867" w:rsidRPr="00947D48" w:rsidRDefault="00423867" w:rsidP="00423867">
      <w:pPr>
        <w:autoSpaceDE w:val="0"/>
        <w:autoSpaceDN w:val="0"/>
        <w:adjustRightInd w:val="0"/>
        <w:spacing w:line="360" w:lineRule="auto"/>
        <w:jc w:val="both"/>
        <w:rPr>
          <w:rFonts w:ascii="Palatino Linotype" w:hAnsi="Palatino Linotype" w:cs="Arial"/>
        </w:rPr>
      </w:pPr>
      <w:r w:rsidRPr="00947D48">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72872845" w14:textId="77777777" w:rsidR="00423867" w:rsidRPr="00947D48" w:rsidRDefault="00423867" w:rsidP="00423867">
      <w:pPr>
        <w:autoSpaceDE w:val="0"/>
        <w:autoSpaceDN w:val="0"/>
        <w:adjustRightInd w:val="0"/>
        <w:spacing w:line="360" w:lineRule="auto"/>
        <w:jc w:val="both"/>
        <w:rPr>
          <w:rFonts w:ascii="Palatino Linotype" w:hAnsi="Palatino Linotype" w:cs="Arial"/>
        </w:rPr>
      </w:pPr>
    </w:p>
    <w:p w14:paraId="4620C186" w14:textId="77777777" w:rsidR="00423867" w:rsidRDefault="00423867" w:rsidP="00423867">
      <w:pPr>
        <w:tabs>
          <w:tab w:val="left" w:pos="709"/>
        </w:tabs>
        <w:spacing w:line="360" w:lineRule="auto"/>
        <w:jc w:val="both"/>
        <w:rPr>
          <w:rFonts w:ascii="Palatino Linotype" w:eastAsiaTheme="minorHAnsi" w:hAnsi="Palatino Linotype" w:cs="Arial"/>
          <w:lang w:val="es-MX" w:eastAsia="en-US"/>
        </w:rPr>
      </w:pPr>
      <w:r w:rsidRPr="00947D48">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647D6467" w14:textId="77777777" w:rsidR="00423867" w:rsidRDefault="00423867" w:rsidP="00423867">
      <w:pPr>
        <w:tabs>
          <w:tab w:val="left" w:pos="709"/>
        </w:tabs>
        <w:spacing w:line="360" w:lineRule="auto"/>
        <w:jc w:val="both"/>
        <w:rPr>
          <w:rFonts w:ascii="Palatino Linotype" w:eastAsiaTheme="minorHAnsi" w:hAnsi="Palatino Linotype" w:cs="Arial"/>
          <w:lang w:val="es-MX" w:eastAsia="en-US"/>
        </w:rPr>
      </w:pPr>
    </w:p>
    <w:p w14:paraId="4C0E4541" w14:textId="2A3622E3" w:rsidR="00D83603" w:rsidRDefault="00423867" w:rsidP="00423867">
      <w:pPr>
        <w:autoSpaceDE w:val="0"/>
        <w:autoSpaceDN w:val="0"/>
        <w:adjustRightInd w:val="0"/>
        <w:spacing w:line="360" w:lineRule="auto"/>
        <w:jc w:val="both"/>
        <w:rPr>
          <w:rFonts w:ascii="Palatino Linotype" w:hAnsi="Palatino Linotype" w:cs="Arial"/>
        </w:rPr>
      </w:pPr>
      <w:r w:rsidRPr="00947D48">
        <w:rPr>
          <w:rFonts w:ascii="Palatino Linotype" w:hAnsi="Palatino Linotype" w:cs="Arial"/>
          <w:color w:val="000000" w:themeColor="text1"/>
        </w:rPr>
        <w:t xml:space="preserve">Como señalamos en el antecedente </w:t>
      </w:r>
      <w:r w:rsidRPr="00947D48">
        <w:rPr>
          <w:rFonts w:ascii="Palatino Linotype" w:hAnsi="Palatino Linotype" w:cs="Arial"/>
          <w:b/>
        </w:rPr>
        <w:t>PRIMERO</w:t>
      </w:r>
      <w:r>
        <w:rPr>
          <w:rFonts w:ascii="Palatino Linotype" w:hAnsi="Palatino Linotype" w:cs="Arial"/>
        </w:rPr>
        <w:t>,</w:t>
      </w:r>
      <w:r>
        <w:rPr>
          <w:rFonts w:ascii="Palatino Linotype" w:hAnsi="Palatino Linotype" w:cs="Arial"/>
          <w:b/>
        </w:rPr>
        <w:t xml:space="preserve"> </w:t>
      </w:r>
      <w:r w:rsidRPr="00947D48">
        <w:rPr>
          <w:rFonts w:ascii="Palatino Linotype" w:hAnsi="Palatino Linotype" w:cs="Arial"/>
        </w:rPr>
        <w:t xml:space="preserve">el </w:t>
      </w:r>
      <w:r w:rsidRPr="00947D48">
        <w:rPr>
          <w:rFonts w:ascii="Palatino Linotype" w:hAnsi="Palatino Linotype" w:cs="Arial"/>
          <w:b/>
        </w:rPr>
        <w:t>Recurrente</w:t>
      </w:r>
      <w:r w:rsidRPr="00947D48">
        <w:rPr>
          <w:rFonts w:ascii="Palatino Linotype" w:hAnsi="Palatino Linotype" w:cs="Arial"/>
        </w:rPr>
        <w:t xml:space="preserve"> </w:t>
      </w:r>
      <w:r w:rsidRPr="00947D48">
        <w:rPr>
          <w:rFonts w:ascii="Palatino Linotype" w:hAnsi="Palatino Linotype" w:cs="Arial"/>
          <w:color w:val="000000" w:themeColor="text1"/>
        </w:rPr>
        <w:t>realizó</w:t>
      </w:r>
      <w:r w:rsidRPr="00947D48">
        <w:rPr>
          <w:rFonts w:ascii="Palatino Linotype" w:hAnsi="Palatino Linotype" w:cs="Arial"/>
          <w:b/>
          <w:color w:val="000000" w:themeColor="text1"/>
        </w:rPr>
        <w:t xml:space="preserve"> </w:t>
      </w:r>
      <w:r w:rsidRPr="00947D48">
        <w:rPr>
          <w:rFonts w:ascii="Palatino Linotype" w:hAnsi="Palatino Linotype" w:cs="Arial"/>
          <w:color w:val="000000" w:themeColor="text1"/>
        </w:rPr>
        <w:t>la solicitud de acceso a la información</w:t>
      </w:r>
      <w:r w:rsidRPr="00947D48">
        <w:rPr>
          <w:rFonts w:ascii="Palatino Linotype" w:hAnsi="Palatino Linotype" w:cs="Arial"/>
          <w:lang w:eastAsia="es-MX"/>
        </w:rPr>
        <w:t>,</w:t>
      </w:r>
      <w:r w:rsidRPr="00947D48">
        <w:rPr>
          <w:rFonts w:ascii="Palatino Linotype" w:hAnsi="Palatino Linotype" w:cs="Arial"/>
          <w:b/>
          <w:lang w:eastAsia="es-MX"/>
        </w:rPr>
        <w:t xml:space="preserve"> </w:t>
      </w:r>
      <w:r w:rsidRPr="00947D48">
        <w:rPr>
          <w:rFonts w:ascii="Palatino Linotype" w:hAnsi="Palatino Linotype" w:cs="Arial"/>
        </w:rPr>
        <w:t>requiriendo lo siguiente:</w:t>
      </w:r>
      <w:bookmarkStart w:id="1" w:name="_Hlk154664839"/>
    </w:p>
    <w:p w14:paraId="39B87306" w14:textId="77777777" w:rsidR="00423867" w:rsidRPr="00423867" w:rsidRDefault="00423867" w:rsidP="00423867">
      <w:pPr>
        <w:pStyle w:val="Sinespaciado"/>
      </w:pPr>
    </w:p>
    <w:bookmarkEnd w:id="1"/>
    <w:p w14:paraId="63E8EB95" w14:textId="77777777" w:rsidR="00931070" w:rsidRPr="00931070" w:rsidRDefault="00931070" w:rsidP="00931070">
      <w:pPr>
        <w:pStyle w:val="Prrafodelista"/>
        <w:numPr>
          <w:ilvl w:val="0"/>
          <w:numId w:val="35"/>
        </w:numPr>
        <w:spacing w:line="360" w:lineRule="auto"/>
        <w:ind w:right="141"/>
        <w:jc w:val="both"/>
        <w:rPr>
          <w:rFonts w:ascii="Palatino Linotype" w:eastAsiaTheme="minorHAnsi" w:hAnsi="Palatino Linotype"/>
          <w:lang w:eastAsia="es-MX"/>
        </w:rPr>
      </w:pPr>
      <w:r>
        <w:rPr>
          <w:rFonts w:ascii="Palatino Linotype" w:eastAsiaTheme="minorHAnsi" w:hAnsi="Palatino Linotype" w:cstheme="minorBidi"/>
          <w:szCs w:val="22"/>
          <w:lang w:val="es-MX" w:eastAsia="es-MX"/>
        </w:rPr>
        <w:t>¿Cuá</w:t>
      </w:r>
      <w:r w:rsidRPr="00931070">
        <w:rPr>
          <w:rFonts w:ascii="Palatino Linotype" w:eastAsiaTheme="minorHAnsi" w:hAnsi="Palatino Linotype" w:cstheme="minorBidi"/>
          <w:szCs w:val="22"/>
          <w:lang w:val="es-MX" w:eastAsia="es-MX"/>
        </w:rPr>
        <w:t>ntas sanciones se han implementado a cargo de esa Contraloría respecto de servidores públicos adscritos a la Presidencia Municipal</w:t>
      </w:r>
      <w:r>
        <w:rPr>
          <w:rFonts w:ascii="Palatino Linotype" w:eastAsiaTheme="minorHAnsi" w:hAnsi="Palatino Linotype" w:cstheme="minorBidi"/>
          <w:szCs w:val="22"/>
          <w:lang w:val="es-MX" w:eastAsia="es-MX"/>
        </w:rPr>
        <w:t>?</w:t>
      </w:r>
      <w:r w:rsidRPr="00931070">
        <w:rPr>
          <w:rFonts w:ascii="Palatino Linotype" w:eastAsiaTheme="minorHAnsi" w:hAnsi="Palatino Linotype" w:cstheme="minorBidi"/>
          <w:szCs w:val="22"/>
          <w:lang w:val="es-MX" w:eastAsia="es-MX"/>
        </w:rPr>
        <w:t xml:space="preserve"> y </w:t>
      </w:r>
    </w:p>
    <w:p w14:paraId="4E76F520" w14:textId="37F2FB97" w:rsidR="00974157" w:rsidRPr="00974157" w:rsidRDefault="00931070" w:rsidP="00931070">
      <w:pPr>
        <w:pStyle w:val="Prrafodelista"/>
        <w:numPr>
          <w:ilvl w:val="0"/>
          <w:numId w:val="35"/>
        </w:numPr>
        <w:spacing w:line="360" w:lineRule="auto"/>
        <w:ind w:right="141"/>
        <w:jc w:val="both"/>
        <w:rPr>
          <w:rFonts w:ascii="Palatino Linotype" w:eastAsiaTheme="minorHAnsi" w:hAnsi="Palatino Linotype"/>
          <w:lang w:eastAsia="es-MX"/>
        </w:rPr>
      </w:pPr>
      <w:r>
        <w:rPr>
          <w:rFonts w:ascii="Palatino Linotype" w:eastAsiaTheme="minorHAnsi" w:hAnsi="Palatino Linotype" w:cstheme="minorBidi"/>
          <w:szCs w:val="22"/>
          <w:lang w:val="es-MX" w:eastAsia="es-MX"/>
        </w:rPr>
        <w:t>¿Por qué causas?</w:t>
      </w:r>
      <w:r w:rsidR="00974157" w:rsidRPr="00974157">
        <w:rPr>
          <w:rFonts w:ascii="Palatino Linotype" w:eastAsiaTheme="minorHAnsi" w:hAnsi="Palatino Linotype" w:cstheme="minorBidi"/>
          <w:szCs w:val="22"/>
          <w:lang w:val="es-MX" w:eastAsia="es-MX"/>
        </w:rPr>
        <w:t xml:space="preserve"> </w:t>
      </w:r>
    </w:p>
    <w:p w14:paraId="5F1535E8" w14:textId="77777777" w:rsidR="001D5495" w:rsidRDefault="0029071C" w:rsidP="00EE2FB1">
      <w:pPr>
        <w:spacing w:line="360" w:lineRule="auto"/>
        <w:ind w:right="49"/>
        <w:jc w:val="both"/>
        <w:rPr>
          <w:rFonts w:ascii="Palatino Linotype" w:hAnsi="Palatino Linotype" w:cs="Arial"/>
        </w:rPr>
      </w:pPr>
      <w:r w:rsidRPr="006A240A">
        <w:rPr>
          <w:rFonts w:ascii="Palatino Linotype" w:eastAsiaTheme="minorHAnsi" w:hAnsi="Palatino Linotype" w:cstheme="minorBidi"/>
          <w:lang w:val="es-MX" w:eastAsia="es-MX"/>
        </w:rPr>
        <w:lastRenderedPageBreak/>
        <w:t xml:space="preserve">Atento a la solicitud de información </w:t>
      </w:r>
      <w:r w:rsidRPr="006A240A">
        <w:rPr>
          <w:rFonts w:ascii="Palatino Linotype" w:eastAsiaTheme="minorHAnsi" w:hAnsi="Palatino Linotype" w:cstheme="minorBidi"/>
          <w:b/>
          <w:lang w:val="es-MX" w:eastAsia="es-MX"/>
        </w:rPr>
        <w:t>El Sujeto Obligado</w:t>
      </w:r>
      <w:r w:rsidRPr="006A240A">
        <w:rPr>
          <w:rFonts w:ascii="Palatino Linotype" w:eastAsiaTheme="minorHAnsi" w:hAnsi="Palatino Linotype" w:cstheme="minorBidi"/>
          <w:lang w:val="es-MX" w:eastAsia="es-MX"/>
        </w:rPr>
        <w:t xml:space="preserve">, emitió su respuesta en donde </w:t>
      </w:r>
      <w:r w:rsidR="001D5495" w:rsidRPr="006A240A">
        <w:rPr>
          <w:rFonts w:ascii="Palatino Linotype" w:hAnsi="Palatino Linotype" w:cs="Arial"/>
        </w:rPr>
        <w:t xml:space="preserve">se </w:t>
      </w:r>
      <w:r w:rsidR="00D57F74" w:rsidRPr="006A240A">
        <w:rPr>
          <w:rFonts w:ascii="Palatino Linotype" w:hAnsi="Palatino Linotype" w:cs="Arial"/>
        </w:rPr>
        <w:t>advierte</w:t>
      </w:r>
      <w:r w:rsidR="001D5495" w:rsidRPr="006A240A">
        <w:rPr>
          <w:rFonts w:ascii="Palatino Linotype" w:hAnsi="Palatino Linotype" w:cs="Arial"/>
        </w:rPr>
        <w:t xml:space="preserve"> </w:t>
      </w:r>
      <w:r w:rsidR="001D2DE0" w:rsidRPr="006A240A">
        <w:rPr>
          <w:rFonts w:ascii="Palatino Linotype" w:hAnsi="Palatino Linotype" w:cs="Arial"/>
        </w:rPr>
        <w:t>lo siguiente</w:t>
      </w:r>
      <w:r w:rsidR="001D5495" w:rsidRPr="006A240A">
        <w:rPr>
          <w:rFonts w:ascii="Palatino Linotype" w:hAnsi="Palatino Linotype" w:cs="Arial"/>
        </w:rPr>
        <w:t>:</w:t>
      </w:r>
    </w:p>
    <w:p w14:paraId="0DA02B23" w14:textId="77777777" w:rsidR="00C1795C" w:rsidRPr="006A240A" w:rsidRDefault="00C1795C" w:rsidP="00EE2FB1">
      <w:pPr>
        <w:spacing w:line="360" w:lineRule="auto"/>
        <w:ind w:right="49"/>
        <w:jc w:val="both"/>
        <w:rPr>
          <w:rFonts w:ascii="Palatino Linotype" w:hAnsi="Palatino Linotype" w:cs="Arial"/>
        </w:rPr>
      </w:pPr>
    </w:p>
    <w:tbl>
      <w:tblPr>
        <w:tblStyle w:val="Tablaconcuadrcula"/>
        <w:tblW w:w="909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4A0" w:firstRow="1" w:lastRow="0" w:firstColumn="1" w:lastColumn="0" w:noHBand="0" w:noVBand="1"/>
      </w:tblPr>
      <w:tblGrid>
        <w:gridCol w:w="1970"/>
        <w:gridCol w:w="5103"/>
        <w:gridCol w:w="2018"/>
      </w:tblGrid>
      <w:tr w:rsidR="00140AA7" w:rsidRPr="006A240A" w14:paraId="1690F601" w14:textId="77777777" w:rsidTr="00931070">
        <w:trPr>
          <w:tblHeader/>
        </w:trPr>
        <w:tc>
          <w:tcPr>
            <w:tcW w:w="1970" w:type="dxa"/>
            <w:shd w:val="clear" w:color="auto" w:fill="D9D9D9" w:themeFill="background1" w:themeFillShade="D9"/>
            <w:vAlign w:val="center"/>
          </w:tcPr>
          <w:p w14:paraId="6C0BC6B8" w14:textId="77777777" w:rsidR="00597D71" w:rsidRPr="006A240A" w:rsidRDefault="00597D71" w:rsidP="00597D71">
            <w:pPr>
              <w:ind w:right="49"/>
              <w:jc w:val="center"/>
              <w:rPr>
                <w:rFonts w:ascii="Palatino Linotype" w:eastAsiaTheme="minorHAnsi" w:hAnsi="Palatino Linotype" w:cstheme="minorBidi"/>
                <w:b/>
                <w:lang w:val="es-MX" w:eastAsia="es-MX"/>
              </w:rPr>
            </w:pPr>
            <w:bookmarkStart w:id="2" w:name="_Hlk154684189"/>
            <w:r w:rsidRPr="006A240A">
              <w:rPr>
                <w:rFonts w:ascii="Palatino Linotype" w:eastAsiaTheme="minorHAnsi" w:hAnsi="Palatino Linotype" w:cstheme="minorBidi"/>
                <w:b/>
                <w:lang w:val="es-MX" w:eastAsia="es-MX"/>
              </w:rPr>
              <w:t>Solicitud de Información</w:t>
            </w:r>
          </w:p>
        </w:tc>
        <w:tc>
          <w:tcPr>
            <w:tcW w:w="5103" w:type="dxa"/>
            <w:shd w:val="clear" w:color="auto" w:fill="D9D9D9" w:themeFill="background1" w:themeFillShade="D9"/>
            <w:vAlign w:val="center"/>
          </w:tcPr>
          <w:p w14:paraId="1AD36BEB" w14:textId="77777777" w:rsidR="00597D71" w:rsidRPr="006A240A" w:rsidRDefault="00597D71" w:rsidP="00597D71">
            <w:pPr>
              <w:ind w:right="49"/>
              <w:jc w:val="center"/>
              <w:rPr>
                <w:rFonts w:ascii="Palatino Linotype" w:eastAsiaTheme="minorHAnsi" w:hAnsi="Palatino Linotype" w:cstheme="minorBidi"/>
                <w:b/>
                <w:lang w:val="es-MX" w:eastAsia="es-MX"/>
              </w:rPr>
            </w:pPr>
            <w:r w:rsidRPr="006A240A">
              <w:rPr>
                <w:rFonts w:ascii="Palatino Linotype" w:eastAsiaTheme="minorHAnsi" w:hAnsi="Palatino Linotype" w:cstheme="minorBidi"/>
                <w:b/>
                <w:lang w:val="es-MX" w:eastAsia="es-MX"/>
              </w:rPr>
              <w:t>Respuesta</w:t>
            </w:r>
          </w:p>
        </w:tc>
        <w:tc>
          <w:tcPr>
            <w:tcW w:w="2018" w:type="dxa"/>
            <w:shd w:val="clear" w:color="auto" w:fill="D9D9D9" w:themeFill="background1" w:themeFillShade="D9"/>
            <w:vAlign w:val="center"/>
          </w:tcPr>
          <w:p w14:paraId="3BDFDF94" w14:textId="77777777" w:rsidR="00597D71" w:rsidRPr="006A240A" w:rsidRDefault="00597D71" w:rsidP="00597D71">
            <w:pPr>
              <w:ind w:right="49"/>
              <w:jc w:val="center"/>
              <w:rPr>
                <w:rFonts w:ascii="Palatino Linotype" w:eastAsiaTheme="minorHAnsi" w:hAnsi="Palatino Linotype" w:cstheme="minorBidi"/>
                <w:b/>
                <w:lang w:val="es-MX" w:eastAsia="es-MX"/>
              </w:rPr>
            </w:pPr>
            <w:r w:rsidRPr="006A240A">
              <w:rPr>
                <w:rFonts w:ascii="Palatino Linotype" w:eastAsiaTheme="minorHAnsi" w:hAnsi="Palatino Linotype" w:cstheme="minorBidi"/>
                <w:b/>
                <w:lang w:val="es-MX" w:eastAsia="es-MX"/>
              </w:rPr>
              <w:t>Cumplimiento</w:t>
            </w:r>
          </w:p>
        </w:tc>
      </w:tr>
      <w:tr w:rsidR="00716E09" w:rsidRPr="006A240A" w14:paraId="78159E63" w14:textId="77777777" w:rsidTr="00931070">
        <w:trPr>
          <w:trHeight w:val="483"/>
        </w:trPr>
        <w:tc>
          <w:tcPr>
            <w:tcW w:w="1970" w:type="dxa"/>
            <w:vAlign w:val="center"/>
          </w:tcPr>
          <w:p w14:paraId="3A222F94" w14:textId="1A21C5CA" w:rsidR="00716E09" w:rsidRPr="006A240A" w:rsidRDefault="00931070" w:rsidP="00974157">
            <w:pPr>
              <w:ind w:right="49"/>
              <w:jc w:val="both"/>
              <w:rPr>
                <w:rFonts w:ascii="Palatino Linotype" w:eastAsiaTheme="minorHAnsi" w:hAnsi="Palatino Linotype"/>
                <w:sz w:val="20"/>
                <w:lang w:eastAsia="es-MX"/>
              </w:rPr>
            </w:pPr>
            <w:bookmarkStart w:id="3" w:name="_Hlk148976259"/>
            <w:r w:rsidRPr="002C03DA">
              <w:rPr>
                <w:rFonts w:ascii="Palatino Linotype" w:eastAsiaTheme="minorHAnsi" w:hAnsi="Palatino Linotype"/>
                <w:b/>
                <w:sz w:val="20"/>
                <w:lang w:eastAsia="es-MX"/>
              </w:rPr>
              <w:t>1.</w:t>
            </w:r>
            <w:r w:rsidRPr="00931070">
              <w:rPr>
                <w:rFonts w:ascii="Palatino Linotype" w:eastAsiaTheme="minorHAnsi" w:hAnsi="Palatino Linotype"/>
                <w:sz w:val="20"/>
                <w:lang w:eastAsia="es-MX"/>
              </w:rPr>
              <w:tab/>
              <w:t>¿Cuántas sanciones se han implementado a cargo de esa Contraloría respecto de servidores públicos adscritos a la Presidencia Municipal?</w:t>
            </w:r>
          </w:p>
        </w:tc>
        <w:tc>
          <w:tcPr>
            <w:tcW w:w="5103" w:type="dxa"/>
            <w:vAlign w:val="center"/>
          </w:tcPr>
          <w:p w14:paraId="4C8820E6" w14:textId="13CCC1A0" w:rsidR="00716E09" w:rsidRPr="006A240A" w:rsidRDefault="002C03DA" w:rsidP="002C03DA">
            <w:pPr>
              <w:jc w:val="both"/>
              <w:rPr>
                <w:rFonts w:ascii="Palatino Linotype" w:eastAsiaTheme="minorHAnsi" w:hAnsi="Palatino Linotype" w:cstheme="minorBidi"/>
                <w:sz w:val="22"/>
                <w:lang w:val="es-MX" w:eastAsia="es-MX"/>
              </w:rPr>
            </w:pPr>
            <w:r>
              <w:rPr>
                <w:rFonts w:ascii="Palatino Linotype" w:eastAsiaTheme="minorHAnsi" w:hAnsi="Palatino Linotype" w:cstheme="minorBidi"/>
                <w:sz w:val="22"/>
                <w:lang w:val="es-MX" w:eastAsia="es-MX"/>
              </w:rPr>
              <w:t xml:space="preserve">Mediante oficio número IXT/OCIM/OF/907/2023, firmado por el Contralor Municipal, informó que, se tiene </w:t>
            </w:r>
            <w:r w:rsidRPr="002C03DA">
              <w:rPr>
                <w:rFonts w:ascii="Palatino Linotype" w:eastAsiaTheme="minorHAnsi" w:hAnsi="Palatino Linotype" w:cstheme="minorBidi"/>
                <w:b/>
                <w:sz w:val="22"/>
                <w:u w:val="single"/>
                <w:lang w:val="es-MX" w:eastAsia="es-MX"/>
              </w:rPr>
              <w:t>un solo APERCIBIMIENTO</w:t>
            </w:r>
            <w:r>
              <w:rPr>
                <w:rFonts w:ascii="Palatino Linotype" w:eastAsiaTheme="minorHAnsi" w:hAnsi="Palatino Linotype" w:cstheme="minorBidi"/>
                <w:sz w:val="22"/>
                <w:lang w:val="es-MX" w:eastAsia="es-MX"/>
              </w:rPr>
              <w:t xml:space="preserve"> interpuesto por ese Órgano Interno de Control, para un servidor público adscrito a la Oficina de Presidencia del Municipio de Ixtapaluca.</w:t>
            </w:r>
          </w:p>
        </w:tc>
        <w:tc>
          <w:tcPr>
            <w:tcW w:w="2018" w:type="dxa"/>
            <w:vAlign w:val="center"/>
          </w:tcPr>
          <w:p w14:paraId="1D62F31F" w14:textId="3031D298" w:rsidR="00716E09" w:rsidRPr="00716E09" w:rsidRDefault="00931070" w:rsidP="00716E09">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Sí</w:t>
            </w:r>
          </w:p>
        </w:tc>
      </w:tr>
      <w:tr w:rsidR="00716E09" w:rsidRPr="006A240A" w14:paraId="430B2989" w14:textId="77777777" w:rsidTr="00931070">
        <w:trPr>
          <w:trHeight w:val="483"/>
        </w:trPr>
        <w:tc>
          <w:tcPr>
            <w:tcW w:w="1970" w:type="dxa"/>
            <w:vAlign w:val="center"/>
          </w:tcPr>
          <w:p w14:paraId="74147E39" w14:textId="119643F3" w:rsidR="00716E09" w:rsidRPr="006A240A" w:rsidRDefault="00931070" w:rsidP="00FA5223">
            <w:pPr>
              <w:ind w:right="49"/>
              <w:jc w:val="both"/>
              <w:rPr>
                <w:rFonts w:ascii="Palatino Linotype" w:eastAsiaTheme="minorHAnsi" w:hAnsi="Palatino Linotype"/>
                <w:sz w:val="20"/>
                <w:lang w:eastAsia="es-MX"/>
              </w:rPr>
            </w:pPr>
            <w:r w:rsidRPr="002C03DA">
              <w:rPr>
                <w:rFonts w:ascii="Palatino Linotype" w:eastAsiaTheme="minorHAnsi" w:hAnsi="Palatino Linotype"/>
                <w:b/>
                <w:sz w:val="20"/>
                <w:lang w:eastAsia="es-MX"/>
              </w:rPr>
              <w:t>2.</w:t>
            </w:r>
            <w:r w:rsidRPr="00931070">
              <w:rPr>
                <w:rFonts w:ascii="Palatino Linotype" w:eastAsiaTheme="minorHAnsi" w:hAnsi="Palatino Linotype"/>
                <w:sz w:val="20"/>
                <w:lang w:eastAsia="es-MX"/>
              </w:rPr>
              <w:tab/>
              <w:t>¿Por qué causas?</w:t>
            </w:r>
          </w:p>
        </w:tc>
        <w:tc>
          <w:tcPr>
            <w:tcW w:w="5103" w:type="dxa"/>
            <w:vAlign w:val="center"/>
          </w:tcPr>
          <w:p w14:paraId="513B588D" w14:textId="057323B8" w:rsidR="00716E09" w:rsidRPr="006A240A" w:rsidRDefault="002C03DA" w:rsidP="002C03DA">
            <w:pPr>
              <w:jc w:val="both"/>
              <w:rPr>
                <w:rFonts w:ascii="Palatino Linotype" w:eastAsiaTheme="minorHAnsi" w:hAnsi="Palatino Linotype" w:cstheme="minorBidi"/>
                <w:sz w:val="22"/>
                <w:lang w:val="es-MX" w:eastAsia="es-MX"/>
              </w:rPr>
            </w:pPr>
            <w:r>
              <w:rPr>
                <w:rFonts w:ascii="Palatino Linotype" w:eastAsiaTheme="minorHAnsi" w:hAnsi="Palatino Linotype" w:cstheme="minorBidi"/>
                <w:sz w:val="22"/>
                <w:lang w:val="es-MX" w:eastAsia="es-MX"/>
              </w:rPr>
              <w:t xml:space="preserve">Respecto de las causas, de dicho apercibimiento, informó que se encuentra imposibilitado para proporcionar dicha información, toda vez que existen inmersos datos sensibles, de conformidad con el artículo 99 de la Ley de Responsabilidades Administrativas del Estado de México y Municipios. </w:t>
            </w:r>
          </w:p>
        </w:tc>
        <w:tc>
          <w:tcPr>
            <w:tcW w:w="2018" w:type="dxa"/>
            <w:vAlign w:val="center"/>
          </w:tcPr>
          <w:p w14:paraId="6CC0FF33" w14:textId="0E4DAD47" w:rsidR="00716E09" w:rsidRPr="006A240A" w:rsidRDefault="00931070"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Parcialmente</w:t>
            </w:r>
          </w:p>
        </w:tc>
      </w:tr>
      <w:bookmarkEnd w:id="2"/>
      <w:bookmarkEnd w:id="3"/>
    </w:tbl>
    <w:p w14:paraId="2A09F802" w14:textId="77777777" w:rsidR="00F240DF" w:rsidRDefault="00F240DF" w:rsidP="00D57AED">
      <w:pPr>
        <w:shd w:val="clear" w:color="auto" w:fill="FFFFFF"/>
        <w:spacing w:line="360" w:lineRule="auto"/>
        <w:jc w:val="both"/>
        <w:rPr>
          <w:rFonts w:ascii="Palatino Linotype" w:hAnsi="Palatino Linotype"/>
          <w:color w:val="222222"/>
        </w:rPr>
      </w:pPr>
    </w:p>
    <w:p w14:paraId="1F89263D" w14:textId="653B2BBE" w:rsidR="00D57AED" w:rsidRPr="006A240A" w:rsidRDefault="00D57AED" w:rsidP="00D57AED">
      <w:pPr>
        <w:shd w:val="clear" w:color="auto" w:fill="FFFFFF"/>
        <w:spacing w:line="360" w:lineRule="auto"/>
        <w:jc w:val="both"/>
        <w:rPr>
          <w:rFonts w:ascii="Palatino Linotype" w:hAnsi="Palatino Linotype"/>
          <w:color w:val="222222"/>
        </w:rPr>
      </w:pPr>
      <w:r w:rsidRPr="006A240A">
        <w:rPr>
          <w:rFonts w:ascii="Palatino Linotype" w:hAnsi="Palatino Linotype"/>
          <w:color w:val="222222"/>
        </w:rPr>
        <w:t xml:space="preserve">En este sentido, debe dejarse claro </w:t>
      </w:r>
      <w:r w:rsidR="00572099" w:rsidRPr="006A240A">
        <w:rPr>
          <w:rFonts w:ascii="Palatino Linotype" w:hAnsi="Palatino Linotype"/>
          <w:color w:val="222222"/>
        </w:rPr>
        <w:t>que,</w:t>
      </w:r>
      <w:r w:rsidRPr="006A240A">
        <w:rPr>
          <w:rFonts w:ascii="Palatino Linotype" w:hAnsi="Palatino Linotype"/>
          <w:color w:val="222222"/>
        </w:rPr>
        <w:t xml:space="preserve"> al haber existido un pronunciamiento por parte del </w:t>
      </w:r>
      <w:r w:rsidRPr="006A240A">
        <w:rPr>
          <w:rFonts w:ascii="Palatino Linotype" w:hAnsi="Palatino Linotype"/>
          <w:b/>
          <w:bCs/>
          <w:color w:val="222222"/>
        </w:rPr>
        <w:t>Sujeto Obligado</w:t>
      </w:r>
      <w:r w:rsidRPr="006A240A">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6B8CC704" w14:textId="77777777" w:rsidR="00D57AED" w:rsidRPr="006A240A" w:rsidRDefault="00D57AED" w:rsidP="00D57AED">
      <w:pPr>
        <w:pStyle w:val="Sinespaciado"/>
      </w:pPr>
    </w:p>
    <w:p w14:paraId="48B2372F" w14:textId="3F56F563" w:rsidR="00D57AED" w:rsidRPr="006A240A" w:rsidRDefault="00D57AED" w:rsidP="00C86669">
      <w:pPr>
        <w:shd w:val="clear" w:color="auto" w:fill="FFFFFF"/>
        <w:spacing w:line="221" w:lineRule="atLeast"/>
        <w:ind w:left="567" w:right="616"/>
        <w:jc w:val="both"/>
        <w:rPr>
          <w:color w:val="222222"/>
          <w:sz w:val="22"/>
        </w:rPr>
      </w:pPr>
      <w:r w:rsidRPr="006A240A">
        <w:rPr>
          <w:rFonts w:ascii="Palatino Linotype" w:hAnsi="Palatino Linotype"/>
          <w:i/>
          <w:iCs/>
          <w:color w:val="222222"/>
          <w:sz w:val="22"/>
        </w:rPr>
        <w:t>“</w:t>
      </w:r>
      <w:r w:rsidRPr="006A240A">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6A240A">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w:t>
      </w:r>
      <w:r w:rsidRPr="006A240A">
        <w:rPr>
          <w:rFonts w:ascii="Palatino Linotype" w:hAnsi="Palatino Linotype"/>
          <w:i/>
          <w:iCs/>
          <w:color w:val="222222"/>
          <w:sz w:val="22"/>
        </w:rPr>
        <w:lastRenderedPageBreak/>
        <w:t>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D3DA30A" w14:textId="77777777" w:rsidR="00683574" w:rsidRPr="006A240A" w:rsidRDefault="00683574" w:rsidP="00572099">
      <w:pPr>
        <w:spacing w:line="360" w:lineRule="auto"/>
        <w:ind w:right="141"/>
        <w:jc w:val="both"/>
        <w:rPr>
          <w:rFonts w:ascii="Palatino Linotype" w:eastAsiaTheme="minorHAnsi" w:hAnsi="Palatino Linotype" w:cs="Arial"/>
          <w:bCs/>
          <w:lang w:val="es-MX" w:eastAsia="en-US"/>
        </w:rPr>
      </w:pPr>
    </w:p>
    <w:p w14:paraId="55C2B001" w14:textId="7EB5CE37" w:rsidR="00163733" w:rsidRDefault="00E11B18" w:rsidP="00716E09">
      <w:pPr>
        <w:spacing w:line="360" w:lineRule="auto"/>
        <w:ind w:right="141"/>
        <w:jc w:val="both"/>
        <w:rPr>
          <w:rFonts w:ascii="Palatino Linotype" w:eastAsiaTheme="minorHAnsi" w:hAnsi="Palatino Linotype" w:cs="Arial"/>
          <w:bCs/>
          <w:i/>
          <w:lang w:val="es-MX" w:eastAsia="en-US"/>
        </w:rPr>
      </w:pPr>
      <w:r w:rsidRPr="006A240A">
        <w:rPr>
          <w:rFonts w:ascii="Palatino Linotype" w:eastAsiaTheme="minorHAnsi" w:hAnsi="Palatino Linotype" w:cs="Arial"/>
          <w:bCs/>
          <w:lang w:val="es-MX" w:eastAsia="en-US"/>
        </w:rPr>
        <w:t xml:space="preserve">Es así que derivado de la respuesta emitida por </w:t>
      </w:r>
      <w:r w:rsidRPr="006A240A">
        <w:rPr>
          <w:rFonts w:ascii="Palatino Linotype" w:eastAsiaTheme="minorHAnsi" w:hAnsi="Palatino Linotype" w:cs="Arial"/>
          <w:b/>
          <w:bCs/>
          <w:lang w:val="es-MX" w:eastAsia="en-US"/>
        </w:rPr>
        <w:t>El Sujeto Obligado</w:t>
      </w:r>
      <w:r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
          <w:bCs/>
          <w:lang w:val="es-MX" w:eastAsia="en-US"/>
        </w:rPr>
        <w:t>El Recurrente</w:t>
      </w:r>
      <w:r w:rsidRPr="006A240A">
        <w:rPr>
          <w:rFonts w:ascii="Palatino Linotype" w:eastAsiaTheme="minorHAnsi" w:hAnsi="Palatino Linotype" w:cs="Arial"/>
          <w:bCs/>
          <w:lang w:val="es-MX" w:eastAsia="en-US"/>
        </w:rPr>
        <w:t>, interpuso el presente recurso de revisión, señalando sustancialmente como su</w:t>
      </w:r>
      <w:r w:rsidR="002C03DA">
        <w:rPr>
          <w:rFonts w:ascii="Palatino Linotype" w:eastAsiaTheme="minorHAnsi" w:hAnsi="Palatino Linotype" w:cs="Arial"/>
          <w:bCs/>
          <w:lang w:val="es-MX" w:eastAsia="en-US"/>
        </w:rPr>
        <w:t>s</w:t>
      </w:r>
      <w:r w:rsidR="006A2694" w:rsidRPr="006A240A">
        <w:rPr>
          <w:rFonts w:ascii="Palatino Linotype" w:eastAsiaTheme="minorHAnsi" w:hAnsi="Palatino Linotype" w:cs="Arial"/>
          <w:bCs/>
          <w:lang w:val="es-MX" w:eastAsia="en-US"/>
        </w:rPr>
        <w:t xml:space="preserve"> </w:t>
      </w:r>
      <w:r w:rsidR="00423867">
        <w:rPr>
          <w:rFonts w:ascii="Palatino Linotype" w:eastAsiaTheme="minorHAnsi" w:hAnsi="Palatino Linotype" w:cs="Arial"/>
          <w:bCs/>
          <w:lang w:val="es-MX" w:eastAsia="en-US"/>
        </w:rPr>
        <w:t>razones</w:t>
      </w:r>
      <w:r w:rsidR="002C03DA">
        <w:rPr>
          <w:rFonts w:ascii="Palatino Linotype" w:eastAsiaTheme="minorHAnsi" w:hAnsi="Palatino Linotype" w:cs="Arial"/>
          <w:bCs/>
          <w:lang w:val="es-MX" w:eastAsia="en-US"/>
        </w:rPr>
        <w:t xml:space="preserve"> o motivos de la inconformidad</w:t>
      </w:r>
      <w:r w:rsidRPr="006A240A">
        <w:rPr>
          <w:rFonts w:ascii="Palatino Linotype" w:eastAsiaTheme="minorHAnsi" w:hAnsi="Palatino Linotype" w:cs="Arial"/>
          <w:bCs/>
          <w:lang w:val="es-MX" w:eastAsia="en-US"/>
        </w:rPr>
        <w:t>, lo siguiente:</w:t>
      </w:r>
      <w:r w:rsidR="00E9680B"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Cs/>
          <w:i/>
          <w:lang w:val="es-MX" w:eastAsia="en-US"/>
        </w:rPr>
        <w:t>“</w:t>
      </w:r>
      <w:r w:rsidR="002C03DA" w:rsidRPr="00423867">
        <w:rPr>
          <w:rFonts w:ascii="Palatino Linotype" w:eastAsiaTheme="minorHAnsi" w:hAnsi="Palatino Linotype" w:cs="Arial"/>
          <w:b/>
          <w:bCs/>
          <w:i/>
          <w:u w:val="single"/>
          <w:lang w:val="es-MX" w:eastAsia="en-US"/>
        </w:rPr>
        <w:t>La falta de respuesta, toda vez que no se adjuntó la información que remite el área responsable a la Unidad de Transparencia</w:t>
      </w:r>
      <w:r w:rsidR="002C03DA" w:rsidRPr="002C03DA">
        <w:rPr>
          <w:rFonts w:ascii="Palatino Linotype" w:eastAsiaTheme="minorHAnsi" w:hAnsi="Palatino Linotype" w:cs="Arial"/>
          <w:bCs/>
          <w:i/>
          <w:lang w:val="es-MX" w:eastAsia="en-US"/>
        </w:rPr>
        <w:t xml:space="preserve">, </w:t>
      </w:r>
      <w:r w:rsidR="002C03DA" w:rsidRPr="002C03DA">
        <w:rPr>
          <w:rFonts w:ascii="Palatino Linotype" w:eastAsiaTheme="minorHAnsi" w:hAnsi="Palatino Linotype" w:cs="Arial"/>
          <w:b/>
          <w:bCs/>
          <w:i/>
          <w:u w:val="single"/>
          <w:lang w:val="es-MX" w:eastAsia="en-US"/>
        </w:rPr>
        <w:t>cabe señalar que el oficio que el sujeto obligado adjunta como respuesta, no contiene la información que se solicitó, en el texto del mismo se advierte que la información se hizo lleg</w:t>
      </w:r>
      <w:r w:rsidR="00423867">
        <w:rPr>
          <w:rFonts w:ascii="Palatino Linotype" w:eastAsiaTheme="minorHAnsi" w:hAnsi="Palatino Linotype" w:cs="Arial"/>
          <w:b/>
          <w:bCs/>
          <w:i/>
          <w:u w:val="single"/>
          <w:lang w:val="es-MX" w:eastAsia="en-US"/>
        </w:rPr>
        <w:t>ar a la Unidad de Transparencia</w:t>
      </w:r>
      <w:r w:rsidR="002C03DA" w:rsidRPr="002C03DA">
        <w:rPr>
          <w:rFonts w:ascii="Palatino Linotype" w:eastAsiaTheme="minorHAnsi" w:hAnsi="Palatino Linotype" w:cs="Arial"/>
          <w:b/>
          <w:bCs/>
          <w:i/>
          <w:u w:val="single"/>
          <w:lang w:val="es-MX" w:eastAsia="en-US"/>
        </w:rPr>
        <w:t>.</w:t>
      </w:r>
      <w:r w:rsidR="00423867">
        <w:rPr>
          <w:rFonts w:ascii="Palatino Linotype" w:eastAsiaTheme="minorHAnsi" w:hAnsi="Palatino Linotype" w:cs="Arial"/>
          <w:bCs/>
          <w:i/>
          <w:lang w:val="es-MX" w:eastAsia="en-US"/>
        </w:rPr>
        <w:t xml:space="preserve"> </w:t>
      </w:r>
      <w:r w:rsidR="002C03DA" w:rsidRPr="002C03DA">
        <w:rPr>
          <w:rFonts w:ascii="Palatino Linotype" w:eastAsiaTheme="minorHAnsi" w:hAnsi="Palatino Linotype" w:cs="Arial"/>
          <w:bCs/>
          <w:i/>
          <w:lang w:val="es-MX" w:eastAsia="en-US"/>
        </w:rPr>
        <w:t xml:space="preserve">Es de resaltarse que el ordenamiento jurídico referido, señala que la obligación de acceso a la información pública se tendrá por cumplida cuando el solicitante tenga a su disposición la información requerida, o cuando realice la consulta de la misma en el lugar en el que ésta se localice, situación que no aconteció en el caso nos ocupa. Al respecto 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w:t>
      </w:r>
      <w:r w:rsidR="002C03DA" w:rsidRPr="002C03DA">
        <w:rPr>
          <w:rFonts w:ascii="Palatino Linotype" w:eastAsiaTheme="minorHAnsi" w:hAnsi="Palatino Linotype" w:cs="Arial"/>
          <w:bCs/>
          <w:i/>
          <w:lang w:val="es-MX" w:eastAsia="en-US"/>
        </w:rPr>
        <w:lastRenderedPageBreak/>
        <w:t xml:space="preserve">derecho de acceso a la información pública en términos del presente y del siguiente Capítulo. Lo anterior, en razón de que el sujeto obligado Ayuntamiento de Ixtapaluca, no </w:t>
      </w:r>
      <w:proofErr w:type="spellStart"/>
      <w:r w:rsidR="002C03DA" w:rsidRPr="002C03DA">
        <w:rPr>
          <w:rFonts w:ascii="Palatino Linotype" w:eastAsiaTheme="minorHAnsi" w:hAnsi="Palatino Linotype" w:cs="Arial"/>
          <w:bCs/>
          <w:i/>
          <w:lang w:val="es-MX" w:eastAsia="en-US"/>
        </w:rPr>
        <w:t>dió</w:t>
      </w:r>
      <w:proofErr w:type="spellEnd"/>
      <w:r w:rsidR="002C03DA" w:rsidRPr="002C03DA">
        <w:rPr>
          <w:rFonts w:ascii="Palatino Linotype" w:eastAsiaTheme="minorHAnsi" w:hAnsi="Palatino Linotype" w:cs="Arial"/>
          <w:bCs/>
          <w:i/>
          <w:lang w:val="es-MX" w:eastAsia="en-US"/>
        </w:rPr>
        <w:t xml:space="preserve"> respuesta a la solicitud de información. Al respecto el artículo 179 fracción VII, establece: Artículo 179. El recurso de revisión es un medio de protección que la Ley otorga a los particulares, para hacer valer su derecho de acceso a la información pública: (…) VII. La falta de respuesta a una solicitud de acceso a la información;</w:t>
      </w:r>
      <w:r w:rsidRPr="006A240A">
        <w:rPr>
          <w:rFonts w:ascii="Palatino Linotype" w:eastAsiaTheme="minorHAnsi" w:hAnsi="Palatino Linotype" w:cs="Arial"/>
          <w:bCs/>
          <w:i/>
          <w:lang w:val="es-MX" w:eastAsia="en-US"/>
        </w:rPr>
        <w:t>” (Sic).</w:t>
      </w:r>
    </w:p>
    <w:p w14:paraId="0E52C7F2" w14:textId="77777777" w:rsidR="00716E09" w:rsidRDefault="00716E09" w:rsidP="00716E09">
      <w:pPr>
        <w:spacing w:line="360" w:lineRule="auto"/>
        <w:ind w:right="141"/>
        <w:jc w:val="both"/>
        <w:rPr>
          <w:rFonts w:ascii="Palatino Linotype" w:eastAsiaTheme="minorHAnsi" w:hAnsi="Palatino Linotype" w:cs="Arial"/>
          <w:bCs/>
          <w:i/>
          <w:lang w:val="es-MX" w:eastAsia="en-US"/>
        </w:rPr>
      </w:pPr>
    </w:p>
    <w:p w14:paraId="5155E7A0" w14:textId="77777777" w:rsidR="00423867" w:rsidRPr="00947D48" w:rsidRDefault="00423867" w:rsidP="00423867">
      <w:pPr>
        <w:autoSpaceDE w:val="0"/>
        <w:autoSpaceDN w:val="0"/>
        <w:adjustRightInd w:val="0"/>
        <w:spacing w:line="360" w:lineRule="auto"/>
        <w:jc w:val="both"/>
        <w:rPr>
          <w:rFonts w:ascii="Palatino Linotype" w:hAnsi="Palatino Linotype" w:cs="Arial"/>
        </w:rPr>
      </w:pPr>
      <w:r w:rsidRPr="00947D48">
        <w:rPr>
          <w:rFonts w:ascii="Palatino Linotype" w:hAnsi="Palatino Linotype" w:cs="Arial"/>
        </w:rPr>
        <w:t xml:space="preserve">Asimismo, se advierte </w:t>
      </w:r>
      <w:r w:rsidRPr="00947D48">
        <w:rPr>
          <w:rFonts w:ascii="Palatino Linotype" w:hAnsi="Palatino Linotype"/>
          <w:b/>
          <w:u w:val="single"/>
          <w:lang w:val="es-MX"/>
        </w:rPr>
        <w:t>que el particular no expresa razonamientos concretos que permitieran a analizar si, efectivamente, el Sujeto Obligado violentó el derecho de acceso a la información del particular</w:t>
      </w:r>
      <w:r w:rsidRPr="00947D48">
        <w:rPr>
          <w:rFonts w:ascii="Palatino Linotype" w:hAnsi="Palatino Linotype"/>
          <w:lang w:val="es-MX"/>
        </w:rPr>
        <w:t xml:space="preserve">, para mayor abundamiento es aplicable la Jurisprudencia con número de registro 173593 de la Novena Época, visible en el Semanario Judicial de la Federación y su Gaceta Tomo XXV, de enero de 2007, tesis I.4o.A. </w:t>
      </w:r>
      <w:proofErr w:type="gramStart"/>
      <w:r w:rsidRPr="00947D48">
        <w:rPr>
          <w:rFonts w:ascii="Palatino Linotype" w:hAnsi="Palatino Linotype"/>
          <w:lang w:val="es-MX"/>
        </w:rPr>
        <w:t>j/48</w:t>
      </w:r>
      <w:proofErr w:type="gramEnd"/>
      <w:r w:rsidRPr="00947D48">
        <w:rPr>
          <w:rFonts w:ascii="Palatino Linotype" w:hAnsi="Palatino Linotype"/>
          <w:lang w:val="es-MX"/>
        </w:rPr>
        <w:t xml:space="preserve"> en materia común, en la que se establece lo siguiente:</w:t>
      </w:r>
    </w:p>
    <w:p w14:paraId="67A3B8AB" w14:textId="77777777" w:rsidR="00423867" w:rsidRPr="00947D48" w:rsidRDefault="00423867" w:rsidP="00423867">
      <w:pPr>
        <w:rPr>
          <w:lang w:val="es-MX"/>
        </w:rPr>
      </w:pPr>
    </w:p>
    <w:p w14:paraId="0EF06645" w14:textId="77777777" w:rsidR="00423867" w:rsidRPr="00947D48" w:rsidRDefault="00423867" w:rsidP="00423867">
      <w:pPr>
        <w:ind w:left="567" w:right="567"/>
        <w:jc w:val="both"/>
        <w:rPr>
          <w:rFonts w:ascii="Palatino Linotype" w:hAnsi="Palatino Linotype"/>
          <w:b/>
          <w:i/>
          <w:sz w:val="22"/>
          <w:lang w:val="es-MX"/>
        </w:rPr>
      </w:pPr>
      <w:r w:rsidRPr="00947D48">
        <w:rPr>
          <w:rFonts w:ascii="Palatino Linotype" w:hAnsi="Palatino Linotype"/>
          <w:b/>
          <w:i/>
          <w:sz w:val="22"/>
          <w:lang w:val="es-MX"/>
        </w:rPr>
        <w:t>CONCEPTOS DE VIOLACIÓN O AGRAVIOS. SON INOPERANTES CUANDO LOS ARGUMENTOS EXPUESTOS POR EL QUEJOSO O EL RECURRENTE SON AMBIGUOS Y SUPERFICIALES.</w:t>
      </w:r>
    </w:p>
    <w:p w14:paraId="379018FE" w14:textId="77777777" w:rsidR="00423867" w:rsidRPr="00947D48" w:rsidRDefault="00423867" w:rsidP="00423867">
      <w:pPr>
        <w:ind w:left="567" w:right="567"/>
        <w:jc w:val="both"/>
        <w:rPr>
          <w:rFonts w:ascii="Palatino Linotype" w:hAnsi="Palatino Linotype"/>
          <w:i/>
          <w:sz w:val="22"/>
          <w:lang w:val="es-MX"/>
        </w:rPr>
      </w:pPr>
    </w:p>
    <w:p w14:paraId="2E1B9D65" w14:textId="77777777" w:rsidR="00423867" w:rsidRPr="00947D48" w:rsidRDefault="00423867" w:rsidP="00423867">
      <w:pPr>
        <w:ind w:left="567" w:right="567"/>
        <w:jc w:val="both"/>
        <w:rPr>
          <w:rFonts w:ascii="Palatino Linotype" w:hAnsi="Palatino Linotype"/>
          <w:i/>
          <w:sz w:val="22"/>
          <w:lang w:val="es-MX"/>
        </w:rPr>
      </w:pPr>
      <w:r w:rsidRPr="00947D48">
        <w:rPr>
          <w:rFonts w:ascii="Palatino Linotype" w:hAnsi="Palatino Linotype"/>
          <w:i/>
          <w:sz w:val="22"/>
          <w:lang w:val="es-MX"/>
        </w:rPr>
        <w:t xml:space="preserve">Los actos de autoridad y las sentencias están investidos de una presunción de validez que debe ser destruida. Por tanto, </w:t>
      </w:r>
      <w:r w:rsidRPr="00947D48">
        <w:rPr>
          <w:rFonts w:ascii="Palatino Linotype" w:hAnsi="Palatino Linotype"/>
          <w:b/>
          <w:i/>
          <w:sz w:val="22"/>
          <w:u w:val="single"/>
          <w:lang w:val="es-MX"/>
        </w:rPr>
        <w:t>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w:t>
      </w:r>
      <w:r w:rsidRPr="00947D48">
        <w:rPr>
          <w:rFonts w:ascii="Palatino Linotype" w:hAnsi="Palatino Linotype"/>
          <w:i/>
          <w:sz w:val="22"/>
          <w:lang w:val="es-MX"/>
        </w:rPr>
        <w:t xml:space="preserve">.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947D48">
        <w:rPr>
          <w:rFonts w:ascii="Palatino Linotype" w:hAnsi="Palatino Linotype"/>
          <w:i/>
          <w:sz w:val="22"/>
          <w:lang w:val="es-MX"/>
        </w:rPr>
        <w:t>sequitur</w:t>
      </w:r>
      <w:proofErr w:type="spellEnd"/>
      <w:r w:rsidRPr="00947D48">
        <w:rPr>
          <w:rFonts w:ascii="Palatino Linotype" w:hAnsi="Palatino Linotype"/>
          <w:i/>
          <w:sz w:val="22"/>
          <w:lang w:val="es-MX"/>
        </w:rPr>
        <w:t xml:space="preserve"> para obtener una declaratoria de invalidez. </w:t>
      </w:r>
    </w:p>
    <w:p w14:paraId="7471EC5A" w14:textId="77777777" w:rsidR="00423867" w:rsidRPr="00947D48" w:rsidRDefault="00423867" w:rsidP="00423867">
      <w:pPr>
        <w:ind w:left="567" w:right="567"/>
        <w:jc w:val="both"/>
        <w:rPr>
          <w:rFonts w:ascii="Palatino Linotype" w:hAnsi="Palatino Linotype"/>
          <w:i/>
          <w:lang w:val="es-MX"/>
        </w:rPr>
      </w:pPr>
    </w:p>
    <w:p w14:paraId="51852F88" w14:textId="77777777" w:rsidR="00423867" w:rsidRPr="00947D48" w:rsidRDefault="00423867" w:rsidP="00423867">
      <w:pPr>
        <w:ind w:left="567" w:right="567"/>
        <w:jc w:val="both"/>
        <w:rPr>
          <w:rFonts w:ascii="Palatino Linotype" w:hAnsi="Palatino Linotype"/>
          <w:i/>
          <w:sz w:val="20"/>
          <w:lang w:val="es-MX"/>
        </w:rPr>
      </w:pPr>
      <w:r w:rsidRPr="00947D48">
        <w:rPr>
          <w:rFonts w:ascii="Palatino Linotype" w:hAnsi="Palatino Linotype"/>
          <w:i/>
          <w:sz w:val="20"/>
          <w:lang w:val="es-MX"/>
        </w:rPr>
        <w:lastRenderedPageBreak/>
        <w:t>CUARTO TRIBUNAL COLEGIADO EN MATERIA ADMINISTRATIVA DEL PRIMER CIRCUITO.</w:t>
      </w:r>
    </w:p>
    <w:p w14:paraId="7D7D518A" w14:textId="77777777" w:rsidR="00423867" w:rsidRPr="00947D48" w:rsidRDefault="00423867" w:rsidP="00423867">
      <w:pPr>
        <w:ind w:left="567" w:right="567"/>
        <w:jc w:val="both"/>
        <w:rPr>
          <w:rFonts w:ascii="Palatino Linotype" w:hAnsi="Palatino Linotype"/>
          <w:i/>
          <w:sz w:val="20"/>
          <w:lang w:val="es-MX"/>
        </w:rPr>
      </w:pPr>
    </w:p>
    <w:p w14:paraId="4BAE12DE" w14:textId="77777777" w:rsidR="00423867" w:rsidRPr="00947D48" w:rsidRDefault="00423867" w:rsidP="00423867">
      <w:pPr>
        <w:ind w:left="567" w:right="567"/>
        <w:jc w:val="both"/>
        <w:rPr>
          <w:rFonts w:ascii="Palatino Linotype" w:hAnsi="Palatino Linotype"/>
          <w:i/>
          <w:sz w:val="20"/>
          <w:lang w:val="es-MX"/>
        </w:rPr>
      </w:pPr>
      <w:r w:rsidRPr="00947D48">
        <w:rPr>
          <w:rFonts w:ascii="Palatino Linotype" w:hAnsi="Palatino Linotype"/>
          <w:i/>
          <w:sz w:val="20"/>
          <w:lang w:val="es-MX"/>
        </w:rPr>
        <w:t xml:space="preserve">Amparo en revisión 43/2006. Juan Silva Rodríguez y otros. 22 de febrero de 2006. Unanimidad de votos. Ponente: Jean Claude </w:t>
      </w:r>
      <w:proofErr w:type="spellStart"/>
      <w:r w:rsidRPr="00947D48">
        <w:rPr>
          <w:rFonts w:ascii="Palatino Linotype" w:hAnsi="Palatino Linotype"/>
          <w:i/>
          <w:sz w:val="20"/>
          <w:lang w:val="es-MX"/>
        </w:rPr>
        <w:t>Tron</w:t>
      </w:r>
      <w:proofErr w:type="spellEnd"/>
      <w:r w:rsidRPr="00947D48">
        <w:rPr>
          <w:rFonts w:ascii="Palatino Linotype" w:hAnsi="Palatino Linotype"/>
          <w:i/>
          <w:sz w:val="20"/>
          <w:lang w:val="es-MX"/>
        </w:rPr>
        <w:t xml:space="preserve"> </w:t>
      </w:r>
      <w:proofErr w:type="spellStart"/>
      <w:r w:rsidRPr="00947D48">
        <w:rPr>
          <w:rFonts w:ascii="Palatino Linotype" w:hAnsi="Palatino Linotype"/>
          <w:i/>
          <w:sz w:val="20"/>
          <w:lang w:val="es-MX"/>
        </w:rPr>
        <w:t>Petit</w:t>
      </w:r>
      <w:proofErr w:type="spellEnd"/>
      <w:r w:rsidRPr="00947D48">
        <w:rPr>
          <w:rFonts w:ascii="Palatino Linotype" w:hAnsi="Palatino Linotype"/>
          <w:i/>
          <w:sz w:val="20"/>
          <w:lang w:val="es-MX"/>
        </w:rPr>
        <w:t xml:space="preserve">. Secretaria: Claudia Patricia Peraza Espinoza. </w:t>
      </w:r>
    </w:p>
    <w:p w14:paraId="7016B2AD" w14:textId="77777777" w:rsidR="00423867" w:rsidRPr="00947D48" w:rsidRDefault="00423867" w:rsidP="00423867">
      <w:pPr>
        <w:ind w:left="567" w:right="567"/>
        <w:jc w:val="both"/>
        <w:rPr>
          <w:rFonts w:ascii="Palatino Linotype" w:hAnsi="Palatino Linotype"/>
          <w:i/>
          <w:sz w:val="20"/>
          <w:lang w:val="es-MX"/>
        </w:rPr>
      </w:pPr>
    </w:p>
    <w:p w14:paraId="31D1837F" w14:textId="77777777" w:rsidR="00423867" w:rsidRPr="00947D48" w:rsidRDefault="00423867" w:rsidP="00423867">
      <w:pPr>
        <w:ind w:left="567" w:right="567"/>
        <w:jc w:val="both"/>
        <w:rPr>
          <w:rFonts w:ascii="Palatino Linotype" w:hAnsi="Palatino Linotype"/>
          <w:i/>
          <w:sz w:val="20"/>
          <w:lang w:val="es-MX"/>
        </w:rPr>
      </w:pPr>
      <w:r w:rsidRPr="00947D48">
        <w:rPr>
          <w:rFonts w:ascii="Palatino Linotype" w:hAnsi="Palatino Linotype"/>
          <w:i/>
          <w:sz w:val="20"/>
          <w:lang w:val="es-MX"/>
        </w:rPr>
        <w:t xml:space="preserve">Amparo directo 443/2005. Servicios Corporativos Cosmos, S.A. de C.V. 1o. de marzo de 2006. Unanimidad de votos. Ponente: Jean Claude </w:t>
      </w:r>
      <w:proofErr w:type="spellStart"/>
      <w:r w:rsidRPr="00947D48">
        <w:rPr>
          <w:rFonts w:ascii="Palatino Linotype" w:hAnsi="Palatino Linotype"/>
          <w:i/>
          <w:sz w:val="20"/>
          <w:lang w:val="es-MX"/>
        </w:rPr>
        <w:t>Tron</w:t>
      </w:r>
      <w:proofErr w:type="spellEnd"/>
      <w:r w:rsidRPr="00947D48">
        <w:rPr>
          <w:rFonts w:ascii="Palatino Linotype" w:hAnsi="Palatino Linotype"/>
          <w:i/>
          <w:sz w:val="20"/>
          <w:lang w:val="es-MX"/>
        </w:rPr>
        <w:t xml:space="preserve"> </w:t>
      </w:r>
      <w:proofErr w:type="spellStart"/>
      <w:r w:rsidRPr="00947D48">
        <w:rPr>
          <w:rFonts w:ascii="Palatino Linotype" w:hAnsi="Palatino Linotype"/>
          <w:i/>
          <w:sz w:val="20"/>
          <w:lang w:val="es-MX"/>
        </w:rPr>
        <w:t>Petit</w:t>
      </w:r>
      <w:proofErr w:type="spellEnd"/>
      <w:r w:rsidRPr="00947D48">
        <w:rPr>
          <w:rFonts w:ascii="Palatino Linotype" w:hAnsi="Palatino Linotype"/>
          <w:i/>
          <w:sz w:val="20"/>
          <w:lang w:val="es-MX"/>
        </w:rPr>
        <w:t xml:space="preserve">. Secretario: Alfredo A. Martínez Jiménez. </w:t>
      </w:r>
    </w:p>
    <w:p w14:paraId="4DAE614C" w14:textId="77777777" w:rsidR="00423867" w:rsidRPr="00947D48" w:rsidRDefault="00423867" w:rsidP="00423867">
      <w:pPr>
        <w:ind w:left="567" w:right="567"/>
        <w:jc w:val="both"/>
        <w:rPr>
          <w:rFonts w:ascii="Palatino Linotype" w:hAnsi="Palatino Linotype"/>
          <w:i/>
          <w:sz w:val="20"/>
          <w:lang w:val="es-MX"/>
        </w:rPr>
      </w:pPr>
    </w:p>
    <w:p w14:paraId="35D7895C" w14:textId="77777777" w:rsidR="00423867" w:rsidRPr="00947D48" w:rsidRDefault="00423867" w:rsidP="00423867">
      <w:pPr>
        <w:ind w:left="567" w:right="567"/>
        <w:jc w:val="both"/>
        <w:rPr>
          <w:rFonts w:ascii="Palatino Linotype" w:hAnsi="Palatino Linotype"/>
          <w:i/>
          <w:sz w:val="20"/>
          <w:lang w:val="es-MX"/>
        </w:rPr>
      </w:pPr>
      <w:r w:rsidRPr="00947D48">
        <w:rPr>
          <w:rFonts w:ascii="Palatino Linotype" w:hAnsi="Palatino Linotype"/>
          <w:i/>
          <w:sz w:val="20"/>
          <w:lang w:val="es-MX"/>
        </w:rPr>
        <w:t xml:space="preserve">Amparo directo 125/2006. Víctor Hugo Reyes </w:t>
      </w:r>
      <w:proofErr w:type="spellStart"/>
      <w:r w:rsidRPr="00947D48">
        <w:rPr>
          <w:rFonts w:ascii="Palatino Linotype" w:hAnsi="Palatino Linotype"/>
          <w:i/>
          <w:sz w:val="20"/>
          <w:lang w:val="es-MX"/>
        </w:rPr>
        <w:t>Monterrubio</w:t>
      </w:r>
      <w:proofErr w:type="spellEnd"/>
      <w:r w:rsidRPr="00947D48">
        <w:rPr>
          <w:rFonts w:ascii="Palatino Linotype" w:hAnsi="Palatino Linotype"/>
          <w:i/>
          <w:sz w:val="20"/>
          <w:lang w:val="es-MX"/>
        </w:rPr>
        <w:t xml:space="preserve">. 31 de mayo de 2006. Unanimidad de votos. Ponente: Jean Claude </w:t>
      </w:r>
      <w:proofErr w:type="spellStart"/>
      <w:r w:rsidRPr="00947D48">
        <w:rPr>
          <w:rFonts w:ascii="Palatino Linotype" w:hAnsi="Palatino Linotype"/>
          <w:i/>
          <w:sz w:val="20"/>
          <w:lang w:val="es-MX"/>
        </w:rPr>
        <w:t>Tron</w:t>
      </w:r>
      <w:proofErr w:type="spellEnd"/>
      <w:r w:rsidRPr="00947D48">
        <w:rPr>
          <w:rFonts w:ascii="Palatino Linotype" w:hAnsi="Palatino Linotype"/>
          <w:i/>
          <w:sz w:val="20"/>
          <w:lang w:val="es-MX"/>
        </w:rPr>
        <w:t xml:space="preserve"> </w:t>
      </w:r>
      <w:proofErr w:type="spellStart"/>
      <w:r w:rsidRPr="00947D48">
        <w:rPr>
          <w:rFonts w:ascii="Palatino Linotype" w:hAnsi="Palatino Linotype"/>
          <w:i/>
          <w:sz w:val="20"/>
          <w:lang w:val="es-MX"/>
        </w:rPr>
        <w:t>Petit</w:t>
      </w:r>
      <w:proofErr w:type="spellEnd"/>
      <w:r w:rsidRPr="00947D48">
        <w:rPr>
          <w:rFonts w:ascii="Palatino Linotype" w:hAnsi="Palatino Linotype"/>
          <w:i/>
          <w:sz w:val="20"/>
          <w:lang w:val="es-MX"/>
        </w:rPr>
        <w:t xml:space="preserve">. Secretario: Alfredo A. Martínez Jiménez. </w:t>
      </w:r>
    </w:p>
    <w:p w14:paraId="28BD65B7" w14:textId="77777777" w:rsidR="00423867" w:rsidRPr="00947D48" w:rsidRDefault="00423867" w:rsidP="00423867">
      <w:pPr>
        <w:ind w:left="567" w:right="567"/>
        <w:jc w:val="both"/>
        <w:rPr>
          <w:rFonts w:ascii="Palatino Linotype" w:hAnsi="Palatino Linotype"/>
          <w:i/>
          <w:sz w:val="20"/>
          <w:lang w:val="es-MX"/>
        </w:rPr>
      </w:pPr>
    </w:p>
    <w:p w14:paraId="04F3E86A" w14:textId="77777777" w:rsidR="00423867" w:rsidRPr="00947D48" w:rsidRDefault="00423867" w:rsidP="00423867">
      <w:pPr>
        <w:ind w:left="567" w:right="567"/>
        <w:jc w:val="both"/>
        <w:rPr>
          <w:rFonts w:ascii="Palatino Linotype" w:hAnsi="Palatino Linotype"/>
          <w:i/>
          <w:sz w:val="20"/>
          <w:lang w:val="es-MX"/>
        </w:rPr>
      </w:pPr>
      <w:r w:rsidRPr="00947D48">
        <w:rPr>
          <w:rFonts w:ascii="Palatino Linotype" w:hAnsi="Palatino Linotype"/>
          <w:i/>
          <w:sz w:val="20"/>
          <w:lang w:val="es-MX"/>
        </w:rPr>
        <w:t xml:space="preserve">Incidente de suspensión (revisión) 247/2006. María del Rosario Ortiz Becerra. 29 de junio de 2006. Unanimidad de votos. Ponente: Alfredo A. Martínez Jiménez, secretario de tribunal autorizado por la Comisión de Carrera Judicial del Consejo de la Judicatura Federal para desempeñar las funciones de Magistrado. Secretaria: Alma Flores Rodríguez. </w:t>
      </w:r>
    </w:p>
    <w:p w14:paraId="1C27D033" w14:textId="77777777" w:rsidR="00423867" w:rsidRPr="00947D48" w:rsidRDefault="00423867" w:rsidP="00423867">
      <w:pPr>
        <w:ind w:left="567" w:right="567"/>
        <w:jc w:val="both"/>
        <w:rPr>
          <w:rFonts w:ascii="Palatino Linotype" w:hAnsi="Palatino Linotype"/>
          <w:i/>
          <w:sz w:val="20"/>
          <w:lang w:val="es-MX"/>
        </w:rPr>
      </w:pPr>
    </w:p>
    <w:p w14:paraId="3E6AF604" w14:textId="77777777" w:rsidR="00423867" w:rsidRPr="00947D48" w:rsidRDefault="00423867" w:rsidP="00423867">
      <w:pPr>
        <w:ind w:left="567" w:right="567"/>
        <w:jc w:val="both"/>
        <w:rPr>
          <w:rFonts w:ascii="Palatino Linotype" w:hAnsi="Palatino Linotype"/>
          <w:sz w:val="20"/>
          <w:lang w:val="es-MX"/>
        </w:rPr>
      </w:pPr>
      <w:r w:rsidRPr="00947D48">
        <w:rPr>
          <w:rFonts w:ascii="Palatino Linotype" w:hAnsi="Palatino Linotype"/>
          <w:i/>
          <w:sz w:val="20"/>
          <w:lang w:val="es-MX"/>
        </w:rPr>
        <w:t xml:space="preserve">Incidente de suspensión (revisión) 380/2006. Director General Jurídico y de Gobierno en la Delegación Tlalpan. 11 de octubre de 2006. Unanimidad de votos. Ponente: Jesús Antonio </w:t>
      </w:r>
      <w:proofErr w:type="spellStart"/>
      <w:r w:rsidRPr="00947D48">
        <w:rPr>
          <w:rFonts w:ascii="Palatino Linotype" w:hAnsi="Palatino Linotype"/>
          <w:i/>
          <w:sz w:val="20"/>
          <w:lang w:val="es-MX"/>
        </w:rPr>
        <w:t>Nazar</w:t>
      </w:r>
      <w:proofErr w:type="spellEnd"/>
      <w:r w:rsidRPr="00947D48">
        <w:rPr>
          <w:rFonts w:ascii="Palatino Linotype" w:hAnsi="Palatino Linotype"/>
          <w:i/>
          <w:sz w:val="20"/>
          <w:lang w:val="es-MX"/>
        </w:rPr>
        <w:t xml:space="preserve"> Sevilla. Secretaria: Indira Martínez Fernández.</w:t>
      </w:r>
    </w:p>
    <w:p w14:paraId="286CC7DA" w14:textId="77777777" w:rsidR="00423867" w:rsidRPr="00947D48" w:rsidRDefault="00423867" w:rsidP="00423867">
      <w:pPr>
        <w:spacing w:line="360" w:lineRule="auto"/>
        <w:jc w:val="both"/>
        <w:rPr>
          <w:rFonts w:ascii="Palatino Linotype" w:hAnsi="Palatino Linotype"/>
          <w:lang w:val="es-MX"/>
        </w:rPr>
      </w:pPr>
    </w:p>
    <w:p w14:paraId="703BCC36" w14:textId="77777777" w:rsidR="00423867" w:rsidRDefault="00423867" w:rsidP="00423867">
      <w:pPr>
        <w:spacing w:line="360" w:lineRule="auto"/>
        <w:jc w:val="both"/>
        <w:rPr>
          <w:rFonts w:ascii="Palatino Linotype" w:hAnsi="Palatino Linotype"/>
          <w:lang w:val="es-MX"/>
        </w:rPr>
      </w:pPr>
      <w:r w:rsidRPr="00947D48">
        <w:rPr>
          <w:rFonts w:ascii="Palatino Linotype" w:hAnsi="Palatino Linotype"/>
          <w:lang w:val="es-MX"/>
        </w:rPr>
        <w:t>De la misma forma, es aplicable la siguiente Tesis Aislada, número de registro 230923 de la Octava Época, que puede consultarse en el Semanario Judicial de la Federación Tomo I, Segunda Parte, Enero – Junio de 1988 en materia común, en la que se dispone lo siguiente:</w:t>
      </w:r>
    </w:p>
    <w:p w14:paraId="37397E59" w14:textId="77777777" w:rsidR="00423867" w:rsidRPr="00947D48" w:rsidRDefault="00423867" w:rsidP="00423867">
      <w:pPr>
        <w:pStyle w:val="Sinespaciado"/>
      </w:pPr>
    </w:p>
    <w:p w14:paraId="4116218A" w14:textId="77777777" w:rsidR="00423867" w:rsidRPr="00947D48" w:rsidRDefault="00423867" w:rsidP="00423867">
      <w:pPr>
        <w:ind w:left="567" w:right="567"/>
        <w:jc w:val="both"/>
        <w:rPr>
          <w:rFonts w:ascii="Palatino Linotype" w:hAnsi="Palatino Linotype"/>
          <w:b/>
          <w:i/>
          <w:sz w:val="22"/>
          <w:szCs w:val="22"/>
          <w:lang w:val="es-MX"/>
        </w:rPr>
      </w:pPr>
      <w:r w:rsidRPr="00947D48">
        <w:rPr>
          <w:rFonts w:ascii="Palatino Linotype" w:hAnsi="Palatino Linotype"/>
          <w:b/>
          <w:i/>
          <w:sz w:val="22"/>
          <w:szCs w:val="22"/>
          <w:lang w:val="es-MX"/>
        </w:rPr>
        <w:t>AGRAVIOS, LO QUE DEBE CONSIDERARSE COMO TALES</w:t>
      </w:r>
    </w:p>
    <w:p w14:paraId="09117098" w14:textId="77777777" w:rsidR="00423867" w:rsidRPr="00947D48" w:rsidRDefault="00423867" w:rsidP="00423867">
      <w:pPr>
        <w:ind w:left="567" w:right="567"/>
        <w:jc w:val="both"/>
        <w:rPr>
          <w:rFonts w:ascii="Palatino Linotype" w:hAnsi="Palatino Linotype"/>
          <w:i/>
          <w:sz w:val="22"/>
          <w:szCs w:val="22"/>
          <w:lang w:val="es-MX"/>
        </w:rPr>
      </w:pPr>
      <w:r w:rsidRPr="00947D48">
        <w:rPr>
          <w:rFonts w:ascii="Palatino Linotype" w:hAnsi="Palatino Linotype"/>
          <w:i/>
          <w:sz w:val="22"/>
          <w:szCs w:val="22"/>
          <w:lang w:val="es-MX"/>
        </w:rPr>
        <w:t xml:space="preserve">Si los agravios se concretan a expresar que la sentencia que se impugna es contraria a intereses jurídicos y que causa daño de difícil reparación, estas expresiones deben desestimarse como tales, ya que no razonan contra los fundamentos del fallo que atacan, pues no pueden considerarse como agravios la simple manifestación u opinión del recurrente de inconformidad con el sentido de la sentencia recurrida por considerarla ilegal, ya que él mismo debe impugnar con razonamientos lo que la hayan fundado. </w:t>
      </w:r>
    </w:p>
    <w:p w14:paraId="7D19394D" w14:textId="77777777" w:rsidR="00423867" w:rsidRPr="00947D48" w:rsidRDefault="00423867" w:rsidP="00423867">
      <w:pPr>
        <w:ind w:left="567" w:right="567"/>
        <w:jc w:val="both"/>
        <w:rPr>
          <w:rFonts w:ascii="Palatino Linotype" w:hAnsi="Palatino Linotype"/>
          <w:i/>
          <w:sz w:val="22"/>
          <w:szCs w:val="22"/>
          <w:lang w:val="es-MX"/>
        </w:rPr>
      </w:pPr>
    </w:p>
    <w:p w14:paraId="4BB8471E" w14:textId="77777777" w:rsidR="00423867" w:rsidRPr="00947D48" w:rsidRDefault="00423867" w:rsidP="00423867">
      <w:pPr>
        <w:ind w:left="567" w:right="567"/>
        <w:jc w:val="both"/>
        <w:rPr>
          <w:rFonts w:ascii="Palatino Linotype" w:hAnsi="Palatino Linotype"/>
          <w:i/>
          <w:sz w:val="20"/>
          <w:szCs w:val="22"/>
          <w:lang w:val="es-MX"/>
        </w:rPr>
      </w:pPr>
      <w:r w:rsidRPr="00947D48">
        <w:rPr>
          <w:rFonts w:ascii="Palatino Linotype" w:hAnsi="Palatino Linotype"/>
          <w:i/>
          <w:sz w:val="20"/>
          <w:szCs w:val="22"/>
          <w:lang w:val="es-MX"/>
        </w:rPr>
        <w:t>PRIMER TRIBUNAL COLEGIADO DEL SEPTIMO CIRCUITO.</w:t>
      </w:r>
    </w:p>
    <w:p w14:paraId="778D2562" w14:textId="77777777" w:rsidR="00423867" w:rsidRPr="00947D48" w:rsidRDefault="00423867" w:rsidP="00423867">
      <w:pPr>
        <w:ind w:left="567" w:right="567"/>
        <w:jc w:val="both"/>
        <w:rPr>
          <w:rFonts w:ascii="Palatino Linotype" w:hAnsi="Palatino Linotype"/>
          <w:i/>
          <w:sz w:val="20"/>
          <w:szCs w:val="22"/>
          <w:lang w:val="es-MX"/>
        </w:rPr>
      </w:pPr>
    </w:p>
    <w:p w14:paraId="7CE0187C" w14:textId="77777777" w:rsidR="00423867" w:rsidRPr="00947D48" w:rsidRDefault="00423867" w:rsidP="00423867">
      <w:pPr>
        <w:ind w:left="567" w:right="567"/>
        <w:jc w:val="both"/>
        <w:rPr>
          <w:rFonts w:ascii="Palatino Linotype" w:hAnsi="Palatino Linotype"/>
          <w:sz w:val="20"/>
          <w:szCs w:val="22"/>
          <w:lang w:val="es-MX"/>
        </w:rPr>
      </w:pPr>
      <w:r w:rsidRPr="00947D48">
        <w:rPr>
          <w:rFonts w:ascii="Palatino Linotype" w:hAnsi="Palatino Linotype"/>
          <w:i/>
          <w:sz w:val="20"/>
          <w:szCs w:val="22"/>
          <w:lang w:val="es-MX"/>
        </w:rPr>
        <w:t xml:space="preserve">Incidente 563/87. Jorge Orlando </w:t>
      </w:r>
      <w:proofErr w:type="spellStart"/>
      <w:r w:rsidRPr="00947D48">
        <w:rPr>
          <w:rFonts w:ascii="Palatino Linotype" w:hAnsi="Palatino Linotype"/>
          <w:i/>
          <w:sz w:val="20"/>
          <w:szCs w:val="22"/>
          <w:lang w:val="es-MX"/>
        </w:rPr>
        <w:t>Cuallo</w:t>
      </w:r>
      <w:proofErr w:type="spellEnd"/>
      <w:r w:rsidRPr="00947D48">
        <w:rPr>
          <w:rFonts w:ascii="Palatino Linotype" w:hAnsi="Palatino Linotype"/>
          <w:i/>
          <w:sz w:val="20"/>
          <w:szCs w:val="22"/>
          <w:lang w:val="es-MX"/>
        </w:rPr>
        <w:t xml:space="preserve">. 20 de enero de 1988. Unanimidad de votos. Ponente: Tomás Enrique Ochoa Moguel. Secretario: Héctor Riveros </w:t>
      </w:r>
      <w:proofErr w:type="spellStart"/>
      <w:r w:rsidRPr="00947D48">
        <w:rPr>
          <w:rFonts w:ascii="Palatino Linotype" w:hAnsi="Palatino Linotype"/>
          <w:i/>
          <w:sz w:val="20"/>
          <w:szCs w:val="22"/>
          <w:lang w:val="es-MX"/>
        </w:rPr>
        <w:t>Caraza</w:t>
      </w:r>
      <w:proofErr w:type="spellEnd"/>
      <w:r w:rsidRPr="00947D48">
        <w:rPr>
          <w:rFonts w:ascii="Palatino Linotype" w:hAnsi="Palatino Linotype"/>
          <w:i/>
          <w:sz w:val="20"/>
          <w:szCs w:val="22"/>
          <w:lang w:val="es-MX"/>
        </w:rPr>
        <w:t>.</w:t>
      </w:r>
    </w:p>
    <w:p w14:paraId="3C183EDD" w14:textId="77777777" w:rsidR="00423867" w:rsidRPr="00947D48" w:rsidRDefault="00423867" w:rsidP="00423867">
      <w:pPr>
        <w:autoSpaceDE w:val="0"/>
        <w:autoSpaceDN w:val="0"/>
        <w:adjustRightInd w:val="0"/>
        <w:spacing w:line="360" w:lineRule="auto"/>
        <w:jc w:val="both"/>
        <w:rPr>
          <w:rFonts w:ascii="Palatino Linotype" w:hAnsi="Palatino Linotype" w:cs="Arial"/>
        </w:rPr>
      </w:pPr>
    </w:p>
    <w:p w14:paraId="09307AD5" w14:textId="77777777" w:rsidR="00423867" w:rsidRPr="00947D48" w:rsidRDefault="00423867" w:rsidP="00423867">
      <w:pPr>
        <w:autoSpaceDE w:val="0"/>
        <w:autoSpaceDN w:val="0"/>
        <w:adjustRightInd w:val="0"/>
        <w:spacing w:line="360" w:lineRule="auto"/>
        <w:jc w:val="both"/>
        <w:rPr>
          <w:rFonts w:ascii="Palatino Linotype" w:hAnsi="Palatino Linotype" w:cs="Arial"/>
        </w:rPr>
      </w:pPr>
      <w:r w:rsidRPr="00947D48">
        <w:rPr>
          <w:rFonts w:ascii="Palatino Linotype" w:hAnsi="Palatino Linotype" w:cs="Arial"/>
        </w:rPr>
        <w:lastRenderedPageBreak/>
        <w:t>Al respecto, cabe traer a cuenta lo previsto por el artículo 12, párrafo segundo de la Ley de Transparencia y Acceso a la Información Pública del Estado de México y Municipios que la letra establece lo siguiente:</w:t>
      </w:r>
    </w:p>
    <w:p w14:paraId="23E4E8FD" w14:textId="77777777" w:rsidR="00423867" w:rsidRPr="00947D48" w:rsidRDefault="00423867" w:rsidP="00423867">
      <w:pPr>
        <w:rPr>
          <w:rFonts w:asciiTheme="minorHAnsi" w:eastAsiaTheme="minorHAnsi" w:hAnsiTheme="minorHAnsi" w:cstheme="minorBidi"/>
          <w:sz w:val="22"/>
          <w:szCs w:val="22"/>
          <w:lang w:val="es-MX" w:eastAsia="en-US"/>
        </w:rPr>
      </w:pPr>
    </w:p>
    <w:p w14:paraId="1FCB00D0" w14:textId="77777777" w:rsidR="00423867" w:rsidRPr="00947D48" w:rsidRDefault="00423867" w:rsidP="00423867">
      <w:pPr>
        <w:pStyle w:val="Sinespaciado"/>
        <w:rPr>
          <w:rFonts w:eastAsiaTheme="minorHAnsi"/>
          <w:sz w:val="8"/>
        </w:rPr>
      </w:pPr>
    </w:p>
    <w:p w14:paraId="49EAE94E" w14:textId="77777777" w:rsidR="00423867" w:rsidRPr="00947D48" w:rsidRDefault="00423867" w:rsidP="00423867">
      <w:pPr>
        <w:spacing w:after="160" w:line="259" w:lineRule="auto"/>
        <w:ind w:left="851" w:right="851"/>
        <w:jc w:val="both"/>
        <w:rPr>
          <w:rFonts w:ascii="Palatino Linotype" w:eastAsiaTheme="minorHAnsi" w:hAnsi="Palatino Linotype" w:cs="Arial"/>
          <w:b/>
          <w:i/>
          <w:sz w:val="22"/>
          <w:szCs w:val="22"/>
          <w:lang w:val="es-MX" w:eastAsia="en-US"/>
        </w:rPr>
      </w:pPr>
      <w:r w:rsidRPr="00947D48">
        <w:rPr>
          <w:rFonts w:ascii="Palatino Linotype" w:eastAsiaTheme="minorHAnsi" w:hAnsi="Palatino Linotype" w:cs="Arial"/>
          <w:b/>
          <w:i/>
          <w:sz w:val="22"/>
          <w:szCs w:val="22"/>
          <w:lang w:val="es-MX" w:eastAsia="en-US"/>
        </w:rPr>
        <w:t>Artículo 12.</w:t>
      </w:r>
      <w:r w:rsidRPr="00947D48">
        <w:rPr>
          <w:rFonts w:ascii="Palatino Linotype" w:eastAsiaTheme="minorHAnsi" w:hAnsi="Palatino Linotype" w:cs="Arial"/>
          <w:i/>
          <w:sz w:val="22"/>
          <w:szCs w:val="22"/>
          <w:lang w:val="es-MX" w:eastAsia="en-US"/>
        </w:rPr>
        <w:t xml:space="preserve"> …</w:t>
      </w:r>
      <w:r w:rsidRPr="00947D48">
        <w:rPr>
          <w:rFonts w:ascii="Palatino Linotype" w:eastAsiaTheme="minorHAnsi" w:hAnsi="Palatino Linotype" w:cs="Arial"/>
          <w:b/>
          <w:i/>
          <w:sz w:val="22"/>
          <w:szCs w:val="22"/>
          <w:lang w:val="es-MX" w:eastAsia="en-US"/>
        </w:rPr>
        <w:t xml:space="preserve"> </w:t>
      </w:r>
    </w:p>
    <w:p w14:paraId="54052296" w14:textId="77777777" w:rsidR="00423867" w:rsidRPr="00947D48" w:rsidRDefault="00423867" w:rsidP="00423867">
      <w:pPr>
        <w:spacing w:after="160" w:line="259" w:lineRule="auto"/>
        <w:ind w:left="851" w:right="851"/>
        <w:jc w:val="both"/>
        <w:rPr>
          <w:rFonts w:ascii="Palatino Linotype" w:eastAsiaTheme="minorHAnsi" w:hAnsi="Palatino Linotype" w:cs="Arial"/>
          <w:i/>
          <w:sz w:val="22"/>
          <w:szCs w:val="22"/>
          <w:lang w:val="es-MX" w:eastAsia="en-US"/>
        </w:rPr>
      </w:pPr>
      <w:r w:rsidRPr="00947D48">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947D48">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640CB8BF" w14:textId="77777777" w:rsidR="00423867" w:rsidRPr="00947D48" w:rsidRDefault="00423867" w:rsidP="00423867">
      <w:pPr>
        <w:spacing w:after="160" w:line="259" w:lineRule="auto"/>
        <w:ind w:left="851" w:right="851"/>
        <w:jc w:val="both"/>
        <w:rPr>
          <w:rFonts w:ascii="Palatino Linotype" w:eastAsiaTheme="minorHAnsi" w:hAnsi="Palatino Linotype" w:cs="Arial"/>
          <w:b/>
          <w:i/>
          <w:sz w:val="16"/>
          <w:szCs w:val="22"/>
          <w:lang w:val="es-MX" w:eastAsia="en-US"/>
        </w:rPr>
      </w:pPr>
    </w:p>
    <w:p w14:paraId="57185293" w14:textId="77777777" w:rsidR="00423867" w:rsidRPr="00947D48" w:rsidRDefault="00423867" w:rsidP="00423867">
      <w:pPr>
        <w:spacing w:line="360" w:lineRule="auto"/>
        <w:jc w:val="both"/>
        <w:rPr>
          <w:rFonts w:ascii="Palatino Linotype" w:eastAsiaTheme="minorHAnsi" w:hAnsi="Palatino Linotype" w:cs="Arial"/>
          <w:lang w:val="es-MX" w:eastAsia="es-MX"/>
        </w:rPr>
      </w:pPr>
      <w:r w:rsidRPr="00947D48">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947D48">
        <w:rPr>
          <w:rFonts w:ascii="Palatino Linotype" w:eastAsiaTheme="minorHAnsi" w:hAnsi="Palatino Linotype" w:cs="Arial"/>
          <w:b/>
          <w:lang w:val="es-MX" w:eastAsia="es-MX"/>
        </w:rPr>
        <w:t>Sujeto Obligado</w:t>
      </w:r>
      <w:r w:rsidRPr="00947D48">
        <w:rPr>
          <w:rFonts w:ascii="Palatino Linotype" w:eastAsiaTheme="minorHAnsi" w:hAnsi="Palatino Linotype" w:cs="Arial"/>
          <w:lang w:val="es-MX" w:eastAsia="es-MX"/>
        </w:rPr>
        <w:t xml:space="preserve"> sólo proporcionará la información que obra en sus archivos, lo que </w:t>
      </w:r>
      <w:r w:rsidRPr="00947D48">
        <w:rPr>
          <w:rFonts w:ascii="Palatino Linotype" w:eastAsiaTheme="minorHAnsi" w:hAnsi="Palatino Linotype" w:cs="Arial"/>
          <w:i/>
          <w:lang w:val="es-MX" w:eastAsia="es-MX"/>
        </w:rPr>
        <w:t>a contrario sensu</w:t>
      </w:r>
      <w:r w:rsidRPr="00947D48">
        <w:rPr>
          <w:rFonts w:ascii="Palatino Linotype" w:eastAsiaTheme="minorHAnsi" w:hAnsi="Palatino Linotype" w:cs="Arial"/>
          <w:lang w:val="es-MX" w:eastAsia="es-MX"/>
        </w:rPr>
        <w:t xml:space="preserve"> significa que no se está obligado a proporcionar lo que no obre en sus archivos.</w:t>
      </w:r>
    </w:p>
    <w:p w14:paraId="5B24AD6A" w14:textId="77777777" w:rsidR="00423867" w:rsidRPr="00947D48" w:rsidRDefault="00423867" w:rsidP="00423867">
      <w:pPr>
        <w:spacing w:line="360" w:lineRule="auto"/>
        <w:jc w:val="both"/>
        <w:rPr>
          <w:rFonts w:ascii="Palatino Linotype" w:eastAsiaTheme="minorHAnsi" w:hAnsi="Palatino Linotype" w:cs="Arial"/>
          <w:szCs w:val="22"/>
          <w:lang w:val="es-MX" w:eastAsia="es-MX"/>
        </w:rPr>
      </w:pPr>
    </w:p>
    <w:p w14:paraId="291D9772" w14:textId="77777777" w:rsidR="00423867" w:rsidRPr="00947D48" w:rsidRDefault="00423867" w:rsidP="00423867">
      <w:pPr>
        <w:spacing w:line="360" w:lineRule="auto"/>
        <w:jc w:val="both"/>
        <w:rPr>
          <w:rFonts w:ascii="Palatino Linotype" w:eastAsiaTheme="minorHAnsi" w:hAnsi="Palatino Linotype" w:cs="Arial"/>
          <w:szCs w:val="22"/>
          <w:lang w:val="es-MX" w:eastAsia="es-MX"/>
        </w:rPr>
      </w:pPr>
      <w:r w:rsidRPr="00947D48">
        <w:rPr>
          <w:rFonts w:ascii="Palatino Linotype" w:eastAsiaTheme="minorHAnsi" w:hAnsi="Palatino Linotype" w:cs="Arial"/>
          <w:szCs w:val="22"/>
          <w:lang w:val="es-MX"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 </w:t>
      </w:r>
      <w:r w:rsidRPr="00947D48">
        <w:rPr>
          <w:rFonts w:ascii="Palatino Linotype" w:eastAsiaTheme="minorHAnsi" w:hAnsi="Palatino Linotype" w:cs="Arial"/>
          <w:b/>
          <w:szCs w:val="22"/>
          <w:lang w:val="es-MX" w:eastAsia="es-MX"/>
        </w:rPr>
        <w:t>El Recurrente</w:t>
      </w:r>
      <w:r w:rsidRPr="00947D48">
        <w:rPr>
          <w:rFonts w:ascii="Palatino Linotype" w:eastAsiaTheme="minorHAnsi" w:hAnsi="Palatino Linotype" w:cs="Arial"/>
          <w:szCs w:val="22"/>
          <w:lang w:val="es-MX" w:eastAsia="es-MX"/>
        </w:rPr>
        <w:t xml:space="preserve"> para que pueda realizar la solicitud de información ante el </w:t>
      </w:r>
      <w:r w:rsidRPr="00947D48">
        <w:rPr>
          <w:rFonts w:ascii="Palatino Linotype" w:eastAsiaTheme="minorHAnsi" w:hAnsi="Palatino Linotype" w:cs="Arial"/>
          <w:b/>
          <w:szCs w:val="22"/>
          <w:lang w:val="es-MX" w:eastAsia="es-MX"/>
        </w:rPr>
        <w:t>Sujeto Obligado</w:t>
      </w:r>
      <w:r w:rsidRPr="00947D48">
        <w:rPr>
          <w:rFonts w:ascii="Palatino Linotype" w:eastAsiaTheme="minorHAnsi" w:hAnsi="Palatino Linotype" w:cs="Arial"/>
          <w:szCs w:val="22"/>
          <w:lang w:val="es-MX" w:eastAsia="es-MX"/>
        </w:rPr>
        <w:t xml:space="preserve"> correspondiente.</w:t>
      </w:r>
    </w:p>
    <w:p w14:paraId="6F47C561" w14:textId="77777777" w:rsidR="00423867" w:rsidRPr="00947D48" w:rsidRDefault="00423867" w:rsidP="00423867">
      <w:pPr>
        <w:spacing w:line="360" w:lineRule="auto"/>
        <w:jc w:val="both"/>
        <w:rPr>
          <w:rFonts w:ascii="Palatino Linotype" w:eastAsiaTheme="minorHAnsi" w:hAnsi="Palatino Linotype" w:cs="Arial"/>
          <w:szCs w:val="22"/>
          <w:lang w:val="es-MX" w:eastAsia="es-MX"/>
        </w:rPr>
      </w:pPr>
    </w:p>
    <w:p w14:paraId="2F6C19B1" w14:textId="77777777" w:rsidR="00423867" w:rsidRPr="00947D48" w:rsidRDefault="00423867" w:rsidP="00423867">
      <w:pPr>
        <w:spacing w:line="360" w:lineRule="auto"/>
        <w:jc w:val="both"/>
        <w:rPr>
          <w:rFonts w:ascii="Palatino Linotype" w:eastAsia="Calibri" w:hAnsi="Palatino Linotype" w:cs="Arial"/>
          <w:szCs w:val="22"/>
          <w:lang w:val="es-MX" w:eastAsia="en-US"/>
        </w:rPr>
      </w:pPr>
      <w:r w:rsidRPr="00947D48">
        <w:rPr>
          <w:rFonts w:ascii="Palatino Linotype" w:eastAsia="Calibri" w:hAnsi="Palatino Linotype" w:cs="Arial"/>
          <w:szCs w:val="22"/>
          <w:lang w:val="es-MX" w:eastAsia="en-US"/>
        </w:rPr>
        <w:t>Así también, se dispone que</w:t>
      </w:r>
      <w:r w:rsidRPr="00947D48">
        <w:rPr>
          <w:rFonts w:ascii="Palatino Linotype" w:eastAsiaTheme="minorHAnsi" w:hAnsi="Palatino Linotype" w:cstheme="minorBidi"/>
          <w:szCs w:val="22"/>
          <w:lang w:val="es-MX" w:eastAsia="en-US"/>
        </w:rPr>
        <w:t xml:space="preserve"> </w:t>
      </w:r>
      <w:r w:rsidRPr="00947D48">
        <w:rPr>
          <w:rFonts w:ascii="Palatino Linotype" w:eastAsia="Calibri" w:hAnsi="Palatino Linotype" w:cs="Arial"/>
          <w:szCs w:val="22"/>
          <w:lang w:val="es-MX" w:eastAsia="en-US"/>
        </w:rPr>
        <w:t xml:space="preserve">toda la información generada, obtenida, adquirida, transformada, administrada o en posesión de los Sujetos Obligados es pública y </w:t>
      </w:r>
      <w:r w:rsidRPr="00947D48">
        <w:rPr>
          <w:rFonts w:ascii="Palatino Linotype" w:eastAsia="Calibri" w:hAnsi="Palatino Linotype" w:cs="Arial"/>
          <w:szCs w:val="22"/>
          <w:lang w:val="es-MX" w:eastAsia="en-US"/>
        </w:rPr>
        <w:lastRenderedPageBreak/>
        <w:t>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61227417" w14:textId="77777777" w:rsidR="00423867" w:rsidRPr="00947D48" w:rsidRDefault="00423867" w:rsidP="00423867">
      <w:pPr>
        <w:spacing w:line="360" w:lineRule="auto"/>
        <w:jc w:val="both"/>
        <w:rPr>
          <w:rFonts w:ascii="Palatino Linotype" w:eastAsiaTheme="minorHAnsi" w:hAnsi="Palatino Linotype" w:cs="Arial"/>
          <w:szCs w:val="22"/>
          <w:lang w:val="es-MX" w:eastAsia="en-US"/>
        </w:rPr>
      </w:pPr>
    </w:p>
    <w:p w14:paraId="01CC7991" w14:textId="77777777" w:rsidR="00423867" w:rsidRPr="00947D48" w:rsidRDefault="00423867" w:rsidP="00423867">
      <w:pPr>
        <w:spacing w:line="360" w:lineRule="auto"/>
        <w:jc w:val="both"/>
        <w:rPr>
          <w:rFonts w:ascii="Palatino Linotype" w:eastAsiaTheme="minorHAnsi" w:hAnsi="Palatino Linotype" w:cstheme="minorBidi"/>
          <w:b/>
          <w:bCs/>
          <w:color w:val="000000"/>
          <w:szCs w:val="22"/>
          <w:lang w:val="es-MX" w:eastAsia="en-US"/>
        </w:rPr>
      </w:pPr>
      <w:r w:rsidRPr="00947D48">
        <w:rPr>
          <w:rFonts w:ascii="Palatino Linotype" w:eastAsiaTheme="minorHAnsi" w:hAnsi="Palatino Linotype" w:cs="Arial"/>
          <w:szCs w:val="22"/>
          <w:lang w:val="es-MX" w:eastAsia="en-US"/>
        </w:rPr>
        <w:t xml:space="preserve">En este contexto, </w:t>
      </w:r>
      <w:r w:rsidRPr="00947D48">
        <w:rPr>
          <w:rFonts w:ascii="Palatino Linotype" w:eastAsiaTheme="minorHAnsi" w:hAnsi="Palatino Linotype" w:cs="Arial"/>
          <w:szCs w:val="22"/>
          <w:lang w:val="es-MX" w:eastAsia="es-MX"/>
        </w:rPr>
        <w:t xml:space="preserve">el </w:t>
      </w:r>
      <w:r w:rsidRPr="00947D48">
        <w:rPr>
          <w:rFonts w:ascii="Palatino Linotype" w:eastAsiaTheme="minorHAnsi" w:hAnsi="Palatino Linotype" w:cs="Arial"/>
          <w:b/>
          <w:szCs w:val="22"/>
          <w:lang w:val="es-MX" w:eastAsia="es-MX"/>
        </w:rPr>
        <w:t>Sujeto Obligado</w:t>
      </w:r>
      <w:r w:rsidRPr="00947D48">
        <w:rPr>
          <w:rFonts w:ascii="Palatino Linotype" w:eastAsiaTheme="minorHAnsi" w:hAnsi="Palatino Linotype" w:cs="Arial"/>
          <w:szCs w:val="22"/>
          <w:lang w:val="es-MX" w:eastAsia="en-US"/>
        </w:rPr>
        <w:t xml:space="preserve"> no está obligado a generar documento </w:t>
      </w:r>
      <w:r w:rsidRPr="00947D48">
        <w:rPr>
          <w:rFonts w:ascii="Palatino Linotype" w:eastAsiaTheme="minorHAnsi" w:hAnsi="Palatino Linotype" w:cs="Arial"/>
          <w:b/>
          <w:i/>
          <w:szCs w:val="22"/>
          <w:lang w:val="es-MX" w:eastAsia="en-US"/>
        </w:rPr>
        <w:t>ad hoc</w:t>
      </w:r>
      <w:r w:rsidRPr="00947D48">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947D48">
        <w:rPr>
          <w:rFonts w:ascii="Palatino Linotype" w:eastAsiaTheme="minorHAnsi" w:hAnsi="Palatino Linotype" w:cs="Arial"/>
          <w:color w:val="000000"/>
          <w:szCs w:val="22"/>
          <w:lang w:val="es-MX" w:eastAsia="en-US"/>
        </w:rPr>
        <w:t xml:space="preserve">Como apoyo a lo anterior, es aplicable el Criterio 03-17, emitido por </w:t>
      </w:r>
      <w:r w:rsidRPr="00947D48">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947D48">
        <w:rPr>
          <w:rFonts w:ascii="Palatino Linotype" w:eastAsiaTheme="minorHAnsi" w:hAnsi="Palatino Linotype" w:cstheme="minorBidi"/>
          <w:bCs/>
          <w:color w:val="000000"/>
          <w:szCs w:val="22"/>
          <w:lang w:val="es-MX" w:eastAsia="en-US"/>
        </w:rPr>
        <w:t xml:space="preserve"> que dice:</w:t>
      </w:r>
      <w:r w:rsidRPr="00947D48">
        <w:rPr>
          <w:rFonts w:ascii="Palatino Linotype" w:eastAsiaTheme="minorHAnsi" w:hAnsi="Palatino Linotype" w:cstheme="minorBidi"/>
          <w:b/>
          <w:bCs/>
          <w:color w:val="000000"/>
          <w:szCs w:val="22"/>
          <w:lang w:val="es-MX" w:eastAsia="en-US"/>
        </w:rPr>
        <w:t xml:space="preserve"> </w:t>
      </w:r>
    </w:p>
    <w:p w14:paraId="1C604FAC" w14:textId="77777777" w:rsidR="00423867" w:rsidRPr="00947D48" w:rsidRDefault="00423867" w:rsidP="00423867">
      <w:pPr>
        <w:rPr>
          <w:rFonts w:asciiTheme="minorHAnsi" w:eastAsiaTheme="minorHAnsi" w:hAnsiTheme="minorHAnsi" w:cstheme="minorBidi"/>
          <w:sz w:val="22"/>
          <w:szCs w:val="22"/>
          <w:lang w:val="es-MX" w:eastAsia="en-US"/>
        </w:rPr>
      </w:pPr>
    </w:p>
    <w:p w14:paraId="35DD4278" w14:textId="77777777" w:rsidR="00423867" w:rsidRPr="00947D48" w:rsidRDefault="00423867" w:rsidP="00423867">
      <w:pPr>
        <w:spacing w:line="259" w:lineRule="auto"/>
        <w:ind w:left="851" w:right="850"/>
        <w:jc w:val="both"/>
        <w:rPr>
          <w:rFonts w:ascii="Palatino Linotype" w:eastAsiaTheme="minorHAnsi" w:hAnsi="Palatino Linotype" w:cs="Arial"/>
          <w:color w:val="000000"/>
          <w:sz w:val="2"/>
          <w:szCs w:val="22"/>
          <w:lang w:val="es-MX" w:eastAsia="en-US"/>
        </w:rPr>
      </w:pPr>
    </w:p>
    <w:p w14:paraId="044BBCEE" w14:textId="77777777" w:rsidR="00423867" w:rsidRPr="00947D48" w:rsidRDefault="00423867" w:rsidP="00423867">
      <w:pPr>
        <w:spacing w:line="259" w:lineRule="auto"/>
        <w:ind w:left="567" w:right="616"/>
        <w:jc w:val="both"/>
        <w:rPr>
          <w:rFonts w:ascii="Palatino Linotype" w:eastAsiaTheme="minorHAnsi" w:hAnsi="Palatino Linotype" w:cs="Arial"/>
          <w:i/>
          <w:color w:val="000000"/>
          <w:sz w:val="22"/>
          <w:szCs w:val="22"/>
          <w:lang w:val="es-MX" w:eastAsia="en-US"/>
        </w:rPr>
      </w:pPr>
      <w:r w:rsidRPr="00947D48">
        <w:rPr>
          <w:rFonts w:ascii="Palatino Linotype" w:eastAsiaTheme="minorHAnsi" w:hAnsi="Palatino Linotype" w:cs="Arial"/>
          <w:i/>
          <w:color w:val="000000"/>
          <w:sz w:val="22"/>
          <w:szCs w:val="22"/>
          <w:lang w:val="es-MX" w:eastAsia="en-US"/>
        </w:rPr>
        <w:t>“</w:t>
      </w:r>
      <w:r w:rsidRPr="00947D48">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947D48">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89BA6F0" w14:textId="77777777" w:rsidR="00423867" w:rsidRPr="00947D48" w:rsidRDefault="00423867" w:rsidP="00423867">
      <w:pPr>
        <w:spacing w:line="259" w:lineRule="auto"/>
        <w:ind w:left="567" w:right="616"/>
        <w:jc w:val="both"/>
        <w:rPr>
          <w:rFonts w:ascii="Palatino Linotype" w:eastAsiaTheme="minorHAnsi" w:hAnsi="Palatino Linotype" w:cs="Arial"/>
          <w:i/>
          <w:color w:val="000000"/>
          <w:sz w:val="2"/>
          <w:szCs w:val="22"/>
          <w:lang w:val="es-MX" w:eastAsia="en-US"/>
        </w:rPr>
      </w:pPr>
    </w:p>
    <w:p w14:paraId="36603309" w14:textId="77777777" w:rsidR="00423867" w:rsidRPr="00947D48" w:rsidRDefault="00423867" w:rsidP="00423867">
      <w:pPr>
        <w:spacing w:line="259" w:lineRule="auto"/>
        <w:ind w:left="567" w:right="616"/>
        <w:jc w:val="both"/>
        <w:rPr>
          <w:rFonts w:ascii="Palatino Linotype" w:eastAsiaTheme="minorHAnsi" w:hAnsi="Palatino Linotype" w:cs="Arial"/>
          <w:i/>
          <w:color w:val="000000"/>
          <w:sz w:val="22"/>
          <w:szCs w:val="22"/>
          <w:lang w:val="es-MX" w:eastAsia="en-US"/>
        </w:rPr>
      </w:pPr>
    </w:p>
    <w:p w14:paraId="23929EB0" w14:textId="77777777" w:rsidR="00423867" w:rsidRPr="00947D48" w:rsidRDefault="00423867" w:rsidP="00423867">
      <w:pPr>
        <w:spacing w:line="259" w:lineRule="auto"/>
        <w:ind w:left="567" w:right="616"/>
        <w:jc w:val="both"/>
        <w:rPr>
          <w:rFonts w:ascii="Palatino Linotype" w:eastAsiaTheme="minorHAnsi" w:hAnsi="Palatino Linotype" w:cs="Arial"/>
          <w:i/>
          <w:color w:val="000000"/>
          <w:sz w:val="22"/>
          <w:szCs w:val="22"/>
          <w:lang w:val="es-MX" w:eastAsia="en-US"/>
        </w:rPr>
      </w:pPr>
      <w:r w:rsidRPr="00947D48">
        <w:rPr>
          <w:rFonts w:ascii="Palatino Linotype" w:eastAsiaTheme="minorHAnsi" w:hAnsi="Palatino Linotype" w:cs="Arial"/>
          <w:i/>
          <w:color w:val="000000"/>
          <w:sz w:val="22"/>
          <w:szCs w:val="22"/>
          <w:lang w:val="es-MX" w:eastAsia="en-US"/>
        </w:rPr>
        <w:t xml:space="preserve">Resoluciones: </w:t>
      </w:r>
    </w:p>
    <w:p w14:paraId="4ADE852D" w14:textId="77777777" w:rsidR="00423867" w:rsidRPr="00947D48" w:rsidRDefault="00423867" w:rsidP="00423867">
      <w:pPr>
        <w:spacing w:line="259" w:lineRule="auto"/>
        <w:ind w:left="567" w:right="616"/>
        <w:jc w:val="both"/>
        <w:rPr>
          <w:rFonts w:ascii="Palatino Linotype" w:eastAsiaTheme="minorHAnsi" w:hAnsi="Palatino Linotype" w:cs="Arial"/>
          <w:i/>
          <w:color w:val="000000"/>
          <w:sz w:val="22"/>
          <w:szCs w:val="22"/>
          <w:lang w:val="es-MX" w:eastAsia="en-US"/>
        </w:rPr>
      </w:pPr>
      <w:r w:rsidRPr="00947D48">
        <w:rPr>
          <w:rFonts w:ascii="Palatino Linotype" w:eastAsiaTheme="minorHAnsi" w:hAnsi="Palatino Linotype" w:cs="Arial"/>
          <w:i/>
          <w:color w:val="000000"/>
          <w:sz w:val="22"/>
          <w:szCs w:val="22"/>
          <w:lang w:val="es-MX" w:eastAsia="en-US"/>
        </w:rPr>
        <w:sym w:font="Symbol" w:char="F0B7"/>
      </w:r>
      <w:r w:rsidRPr="00947D48">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55A7F4E0" w14:textId="77777777" w:rsidR="00423867" w:rsidRPr="00947D48" w:rsidRDefault="00423867" w:rsidP="00423867">
      <w:pPr>
        <w:spacing w:line="259" w:lineRule="auto"/>
        <w:ind w:left="567" w:right="616"/>
        <w:jc w:val="both"/>
        <w:rPr>
          <w:rFonts w:ascii="Palatino Linotype" w:eastAsiaTheme="minorHAnsi" w:hAnsi="Palatino Linotype" w:cs="Arial"/>
          <w:i/>
          <w:color w:val="000000"/>
          <w:sz w:val="22"/>
          <w:szCs w:val="22"/>
          <w:lang w:val="es-MX" w:eastAsia="en-US"/>
        </w:rPr>
      </w:pPr>
      <w:r w:rsidRPr="00947D48">
        <w:rPr>
          <w:rFonts w:ascii="Palatino Linotype" w:eastAsiaTheme="minorHAnsi" w:hAnsi="Palatino Linotype" w:cs="Arial"/>
          <w:i/>
          <w:color w:val="000000"/>
          <w:sz w:val="22"/>
          <w:szCs w:val="22"/>
          <w:lang w:val="es-MX" w:eastAsia="en-US"/>
        </w:rPr>
        <w:sym w:font="Symbol" w:char="F0B7"/>
      </w:r>
      <w:r w:rsidRPr="00947D48">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76A13F0" w14:textId="77777777" w:rsidR="00423867" w:rsidRPr="00947D48" w:rsidRDefault="00423867" w:rsidP="00423867">
      <w:pPr>
        <w:spacing w:line="259" w:lineRule="auto"/>
        <w:ind w:left="567" w:right="616"/>
        <w:jc w:val="both"/>
        <w:rPr>
          <w:rFonts w:ascii="Palatino Linotype" w:eastAsiaTheme="minorHAnsi" w:hAnsi="Palatino Linotype" w:cs="Arial"/>
          <w:i/>
          <w:color w:val="000000"/>
          <w:sz w:val="22"/>
          <w:szCs w:val="22"/>
          <w:lang w:val="es-MX" w:eastAsia="en-US"/>
        </w:rPr>
      </w:pPr>
      <w:r w:rsidRPr="00947D48">
        <w:rPr>
          <w:rFonts w:ascii="Palatino Linotype" w:eastAsiaTheme="minorHAnsi" w:hAnsi="Palatino Linotype" w:cs="Arial"/>
          <w:i/>
          <w:color w:val="000000"/>
          <w:sz w:val="22"/>
          <w:szCs w:val="22"/>
          <w:lang w:val="es-MX" w:eastAsia="en-US"/>
        </w:rPr>
        <w:sym w:font="Symbol" w:char="F0B7"/>
      </w:r>
      <w:r w:rsidRPr="00947D48">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2B8B9A82" w14:textId="77777777" w:rsidR="00423867" w:rsidRPr="00947D48" w:rsidRDefault="00423867" w:rsidP="00423867">
      <w:pPr>
        <w:autoSpaceDE w:val="0"/>
        <w:autoSpaceDN w:val="0"/>
        <w:adjustRightInd w:val="0"/>
        <w:spacing w:line="360" w:lineRule="auto"/>
        <w:jc w:val="both"/>
        <w:rPr>
          <w:rFonts w:ascii="Palatino Linotype" w:eastAsiaTheme="minorHAnsi" w:hAnsi="Palatino Linotype" w:cs="Arial"/>
          <w:lang w:val="es-MX" w:eastAsia="en-US"/>
        </w:rPr>
      </w:pPr>
    </w:p>
    <w:p w14:paraId="25B3292C" w14:textId="7A137431" w:rsidR="00423867" w:rsidRDefault="00423867" w:rsidP="00423867">
      <w:pPr>
        <w:spacing w:line="360" w:lineRule="auto"/>
        <w:jc w:val="both"/>
        <w:rPr>
          <w:rFonts w:ascii="Palatino Linotype" w:hAnsi="Palatino Linotype" w:cs="Tahoma"/>
          <w:bCs/>
        </w:rPr>
      </w:pPr>
      <w:r w:rsidRPr="00947D48">
        <w:rPr>
          <w:rFonts w:ascii="Palatino Linotype" w:hAnsi="Palatino Linotype" w:cs="Tahoma"/>
          <w:bCs/>
        </w:rPr>
        <w:lastRenderedPageBreak/>
        <w:t xml:space="preserve">Bajo estas líneas argumentativas, al retomar y delimitar los requerimientos del ahora </w:t>
      </w:r>
      <w:r w:rsidRPr="00947D48">
        <w:rPr>
          <w:rFonts w:ascii="Palatino Linotype" w:hAnsi="Palatino Linotype" w:cs="Tahoma"/>
          <w:b/>
          <w:bCs/>
        </w:rPr>
        <w:t>Recurrente</w:t>
      </w:r>
      <w:r w:rsidRPr="00947D48">
        <w:rPr>
          <w:rFonts w:ascii="Palatino Linotype" w:hAnsi="Palatino Linotype" w:cs="Tahoma"/>
          <w:bCs/>
        </w:rPr>
        <w:t>, de manera objeti</w:t>
      </w:r>
      <w:r w:rsidR="00D1378D">
        <w:rPr>
          <w:rFonts w:ascii="Palatino Linotype" w:hAnsi="Palatino Linotype" w:cs="Tahoma"/>
          <w:bCs/>
        </w:rPr>
        <w:t>va se precisa que se queja de lo</w:t>
      </w:r>
      <w:r w:rsidRPr="00947D48">
        <w:rPr>
          <w:rFonts w:ascii="Palatino Linotype" w:hAnsi="Palatino Linotype" w:cs="Tahoma"/>
          <w:bCs/>
        </w:rPr>
        <w:t xml:space="preserve"> siguiente:</w:t>
      </w:r>
    </w:p>
    <w:p w14:paraId="575D7974" w14:textId="77777777" w:rsidR="00D1378D" w:rsidRDefault="00D1378D" w:rsidP="00423867">
      <w:pPr>
        <w:spacing w:line="360" w:lineRule="auto"/>
        <w:jc w:val="both"/>
        <w:rPr>
          <w:rFonts w:ascii="Palatino Linotype" w:hAnsi="Palatino Linotype" w:cs="Tahoma"/>
          <w:bCs/>
        </w:rPr>
      </w:pPr>
    </w:p>
    <w:p w14:paraId="7F2906CA" w14:textId="77777777" w:rsidR="00D1378D" w:rsidRDefault="00D1378D" w:rsidP="00D1378D">
      <w:pPr>
        <w:pStyle w:val="Prrafodelista"/>
        <w:numPr>
          <w:ilvl w:val="0"/>
          <w:numId w:val="47"/>
        </w:numPr>
        <w:spacing w:line="360" w:lineRule="auto"/>
        <w:jc w:val="both"/>
        <w:rPr>
          <w:rFonts w:ascii="Palatino Linotype" w:hAnsi="Palatino Linotype" w:cs="Tahoma"/>
          <w:bCs/>
        </w:rPr>
      </w:pPr>
      <w:r w:rsidRPr="00D1378D">
        <w:rPr>
          <w:rFonts w:ascii="Palatino Linotype" w:hAnsi="Palatino Linotype" w:cs="Tahoma"/>
          <w:b/>
          <w:bCs/>
          <w:u w:val="single"/>
        </w:rPr>
        <w:t>La falta de respuesta</w:t>
      </w:r>
      <w:r w:rsidRPr="00D1378D">
        <w:rPr>
          <w:rFonts w:ascii="Palatino Linotype" w:hAnsi="Palatino Linotype" w:cs="Tahoma"/>
          <w:bCs/>
        </w:rPr>
        <w:t xml:space="preserve">, </w:t>
      </w:r>
      <w:r w:rsidRPr="00D1378D">
        <w:rPr>
          <w:rFonts w:ascii="Palatino Linotype" w:hAnsi="Palatino Linotype" w:cs="Tahoma"/>
          <w:b/>
          <w:bCs/>
          <w:u w:val="single"/>
        </w:rPr>
        <w:t>toda vez que no se adjuntó la información que remite el área responsable a la Unidad de Transparencia</w:t>
      </w:r>
      <w:r w:rsidRPr="00D1378D">
        <w:rPr>
          <w:rFonts w:ascii="Palatino Linotype" w:hAnsi="Palatino Linotype" w:cs="Tahoma"/>
          <w:bCs/>
        </w:rPr>
        <w:t xml:space="preserve">, </w:t>
      </w:r>
      <w:r w:rsidRPr="00D1378D">
        <w:rPr>
          <w:rFonts w:ascii="Palatino Linotype" w:hAnsi="Palatino Linotype" w:cs="Tahoma"/>
          <w:b/>
          <w:bCs/>
          <w:u w:val="single"/>
        </w:rPr>
        <w:t>cabe señalar que el oficio que el sujeto obligado adjunta como respuesta, no contiene la información que se solicitó</w:t>
      </w:r>
      <w:r w:rsidRPr="00D1378D">
        <w:rPr>
          <w:rFonts w:ascii="Palatino Linotype" w:hAnsi="Palatino Linotype" w:cs="Tahoma"/>
          <w:bCs/>
        </w:rPr>
        <w:t xml:space="preserve">, </w:t>
      </w:r>
      <w:r w:rsidRPr="00D1378D">
        <w:rPr>
          <w:rFonts w:ascii="Palatino Linotype" w:hAnsi="Palatino Linotype" w:cs="Tahoma"/>
          <w:b/>
          <w:bCs/>
          <w:u w:val="single"/>
        </w:rPr>
        <w:t>en el texto del mismo se advierte que la información se hizo lleg</w:t>
      </w:r>
      <w:r>
        <w:rPr>
          <w:rFonts w:ascii="Palatino Linotype" w:hAnsi="Palatino Linotype" w:cs="Tahoma"/>
          <w:b/>
          <w:bCs/>
          <w:u w:val="single"/>
        </w:rPr>
        <w:t>ar a la Unidad de Transparencia</w:t>
      </w:r>
      <w:r w:rsidRPr="00D1378D">
        <w:rPr>
          <w:rFonts w:ascii="Palatino Linotype" w:hAnsi="Palatino Linotype" w:cs="Tahoma"/>
          <w:bCs/>
        </w:rPr>
        <w:t xml:space="preserve">. Es de resaltarse que el ordenamiento jurídico referido, señala que la obligación de acceso a la información pública se tendrá por cumplida cuando el solicitante tenga a su disposición la información requerida, o cuando realice la consulta de la misma en el lugar en el que ésta se localice, situación que no aconteció en el caso nos ocupa. Al respecto la Ley de Ley de Transparencia y Acceso a la Información Pública del Estado de México y Municipios, señala que el procedimiento de acceso a la información es la garantía primaria del derecho en cuestión y se rige por los principios de simplicidad, rapidez gratuidad del procedimiento, auxilio y orientación a los particulares. Por lo anterior, y de acuerdo con lo que establece dicho ordenamiento jurídico, por este medio se hace efectiva la garantía por la afectación al derecho de acceso a la información pública, a través de la interposición del presente recurso de revisión. TÍTULO OCTAVO DE LA IMPUGNACIÓN EN MATERIA DE ACCESO A LA INFORMACIÓN PÚBLICA Capítulo I Del Recurso de Revisión ante el Instituto Artículo 176. El recurso de revisión es la garantía secundaria mediante la cual se pretende reparar cualquier posible afectación al derecho de acceso a la información pública en términos del presente y del siguiente Capítulo. </w:t>
      </w:r>
    </w:p>
    <w:p w14:paraId="7E86F261" w14:textId="7871B5FC" w:rsidR="00423867" w:rsidRPr="00D1378D" w:rsidRDefault="00D1378D" w:rsidP="00D1378D">
      <w:pPr>
        <w:pStyle w:val="Prrafodelista"/>
        <w:spacing w:line="360" w:lineRule="auto"/>
        <w:ind w:left="720"/>
        <w:jc w:val="both"/>
        <w:rPr>
          <w:rFonts w:ascii="Palatino Linotype" w:hAnsi="Palatino Linotype" w:cs="Tahoma"/>
          <w:bCs/>
        </w:rPr>
      </w:pPr>
      <w:r w:rsidRPr="00D1378D">
        <w:rPr>
          <w:rFonts w:ascii="Palatino Linotype" w:hAnsi="Palatino Linotype" w:cs="Tahoma"/>
          <w:b/>
          <w:bCs/>
          <w:u w:val="single"/>
        </w:rPr>
        <w:lastRenderedPageBreak/>
        <w:t>Lo anterior, en razón de que el sujeto obligado Ayuntamiento de Ixtapaluca, no dio respuesta a la solicitud de información.</w:t>
      </w:r>
      <w:r w:rsidRPr="00D1378D">
        <w:rPr>
          <w:rFonts w:ascii="Palatino Linotype" w:hAnsi="Palatino Linotype" w:cs="Tahoma"/>
          <w:bCs/>
        </w:rPr>
        <w:t xml:space="preserve"> Al respecto el artículo 179 fracción VII, establece: </w:t>
      </w:r>
      <w:r w:rsidRPr="00D1378D">
        <w:rPr>
          <w:rFonts w:ascii="Palatino Linotype" w:hAnsi="Palatino Linotype" w:cs="Tahoma"/>
          <w:b/>
          <w:bCs/>
          <w:u w:val="single"/>
        </w:rPr>
        <w:t>Artículo 179.</w:t>
      </w:r>
      <w:r w:rsidRPr="00D1378D">
        <w:rPr>
          <w:rFonts w:ascii="Palatino Linotype" w:hAnsi="Palatino Linotype" w:cs="Tahoma"/>
          <w:bCs/>
        </w:rPr>
        <w:t xml:space="preserve"> El recurso de revisión es un medio de protección que la Ley otorga a los particulares, para hacer valer su derecho de acceso a la información pública: (…) </w:t>
      </w:r>
      <w:r w:rsidRPr="00D1378D">
        <w:rPr>
          <w:rFonts w:ascii="Palatino Linotype" w:hAnsi="Palatino Linotype" w:cs="Tahoma"/>
          <w:b/>
          <w:bCs/>
          <w:u w:val="single"/>
        </w:rPr>
        <w:t>VII. La falta de respuesta a una solicitud de acceso a la información.</w:t>
      </w:r>
    </w:p>
    <w:p w14:paraId="1A0D7FBB" w14:textId="77777777" w:rsidR="00423867" w:rsidRDefault="00423867" w:rsidP="00716E09">
      <w:pPr>
        <w:spacing w:line="360" w:lineRule="auto"/>
        <w:ind w:right="141"/>
        <w:jc w:val="both"/>
        <w:rPr>
          <w:rFonts w:ascii="Palatino Linotype" w:eastAsiaTheme="minorHAnsi" w:hAnsi="Palatino Linotype" w:cs="Arial"/>
          <w:bCs/>
          <w:i/>
          <w:lang w:val="es-MX" w:eastAsia="en-US"/>
        </w:rPr>
      </w:pPr>
    </w:p>
    <w:p w14:paraId="1A11BC9A" w14:textId="7D26F376" w:rsidR="000A068C" w:rsidRDefault="000A068C" w:rsidP="000A068C">
      <w:pPr>
        <w:spacing w:line="360" w:lineRule="auto"/>
        <w:ind w:right="49"/>
        <w:contextualSpacing/>
        <w:jc w:val="both"/>
        <w:rPr>
          <w:rFonts w:ascii="Palatino Linotype" w:hAnsi="Palatino Linotype" w:cs="Arial"/>
          <w:color w:val="000000"/>
          <w:lang w:val="es-MX" w:eastAsia="es-MX"/>
        </w:rPr>
      </w:pPr>
      <w:r w:rsidRPr="000A068C">
        <w:rPr>
          <w:rFonts w:ascii="Palatino Linotype" w:hAnsi="Palatino Linotype" w:cs="Arial"/>
          <w:color w:val="000000"/>
          <w:lang w:val="es-MX" w:eastAsia="es-MX"/>
        </w:rPr>
        <w:t xml:space="preserve">Por su parte, el </w:t>
      </w:r>
      <w:r w:rsidRPr="000A068C">
        <w:rPr>
          <w:rFonts w:ascii="Palatino Linotype" w:hAnsi="Palatino Linotype" w:cs="Arial"/>
          <w:b/>
          <w:color w:val="000000"/>
          <w:lang w:val="es-MX" w:eastAsia="es-MX"/>
        </w:rPr>
        <w:t>Sujeto Obligado</w:t>
      </w:r>
      <w:r w:rsidRPr="000A068C">
        <w:rPr>
          <w:rFonts w:ascii="Palatino Linotype" w:hAnsi="Palatino Linotype" w:cs="Arial"/>
          <w:color w:val="000000"/>
          <w:lang w:val="es-MX" w:eastAsia="es-MX"/>
        </w:rPr>
        <w:t xml:space="preserve">, el día </w:t>
      </w:r>
      <w:r w:rsidR="00AE40DE">
        <w:rPr>
          <w:rFonts w:ascii="Palatino Linotype" w:hAnsi="Palatino Linotype" w:cs="Arial"/>
          <w:color w:val="000000"/>
          <w:lang w:val="es-MX" w:eastAsia="es-MX"/>
        </w:rPr>
        <w:t>doce de julio de dos mil veintitrés</w:t>
      </w:r>
      <w:r w:rsidRPr="000A068C">
        <w:rPr>
          <w:rFonts w:ascii="Palatino Linotype" w:hAnsi="Palatino Linotype" w:cs="Arial"/>
          <w:color w:val="000000"/>
          <w:lang w:val="es-MX" w:eastAsia="es-MX"/>
        </w:rPr>
        <w:t>, emitió respuesta a la solicitud, como se observa en la imagen que se inserta como referencia:</w:t>
      </w:r>
    </w:p>
    <w:p w14:paraId="5A56F5C5" w14:textId="52D7F758" w:rsidR="00AE40DE" w:rsidRPr="000A068C" w:rsidRDefault="00AE40DE" w:rsidP="000A068C">
      <w:pPr>
        <w:spacing w:line="360" w:lineRule="auto"/>
        <w:ind w:right="49"/>
        <w:contextualSpacing/>
        <w:jc w:val="both"/>
        <w:rPr>
          <w:rFonts w:ascii="Palatino Linotype" w:hAnsi="Palatino Linotype" w:cs="Arial"/>
          <w:color w:val="000000"/>
          <w:lang w:val="es-MX" w:eastAsia="es-MX"/>
        </w:rPr>
      </w:pPr>
      <w:r w:rsidRPr="00AE40DE">
        <w:rPr>
          <w:rFonts w:ascii="Palatino Linotype" w:hAnsi="Palatino Linotype" w:cs="Arial"/>
          <w:noProof/>
          <w:color w:val="000000"/>
          <w:lang w:val="es-MX" w:eastAsia="es-MX"/>
        </w:rPr>
        <w:drawing>
          <wp:inline distT="0" distB="0" distL="0" distR="0" wp14:anchorId="4238CB7A" wp14:editId="58961262">
            <wp:extent cx="5791835" cy="3390900"/>
            <wp:effectExtent l="152400" t="152400" r="361315" b="3619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3390900"/>
                    </a:xfrm>
                    <a:prstGeom prst="rect">
                      <a:avLst/>
                    </a:prstGeom>
                    <a:ln>
                      <a:noFill/>
                    </a:ln>
                    <a:effectLst>
                      <a:outerShdw blurRad="292100" dist="139700" dir="2700000" algn="tl" rotWithShape="0">
                        <a:srgbClr val="333333">
                          <a:alpha val="65000"/>
                        </a:srgbClr>
                      </a:outerShdw>
                    </a:effectLst>
                  </pic:spPr>
                </pic:pic>
              </a:graphicData>
            </a:graphic>
          </wp:inline>
        </w:drawing>
      </w:r>
    </w:p>
    <w:p w14:paraId="23851179" w14:textId="40B751DC" w:rsidR="000A068C" w:rsidRDefault="00AE40DE" w:rsidP="00AE40DE">
      <w:pPr>
        <w:spacing w:line="360" w:lineRule="auto"/>
        <w:ind w:right="141"/>
        <w:jc w:val="center"/>
        <w:rPr>
          <w:rFonts w:ascii="Palatino Linotype" w:eastAsiaTheme="minorHAnsi" w:hAnsi="Palatino Linotype" w:cs="Arial"/>
          <w:bCs/>
          <w:lang w:val="es-MX" w:eastAsia="en-US"/>
        </w:rPr>
      </w:pPr>
      <w:r w:rsidRPr="00AE40DE">
        <w:rPr>
          <w:rFonts w:ascii="Palatino Linotype" w:eastAsiaTheme="minorHAnsi" w:hAnsi="Palatino Linotype" w:cs="Arial"/>
          <w:bCs/>
          <w:noProof/>
          <w:lang w:val="es-MX" w:eastAsia="es-MX"/>
        </w:rPr>
        <w:lastRenderedPageBreak/>
        <w:drawing>
          <wp:inline distT="0" distB="0" distL="0" distR="0" wp14:anchorId="4A9C2074" wp14:editId="46ED591A">
            <wp:extent cx="5414838" cy="4750435"/>
            <wp:effectExtent l="190500" t="190500" r="186055" b="1835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8181" cy="4753368"/>
                    </a:xfrm>
                    <a:prstGeom prst="rect">
                      <a:avLst/>
                    </a:prstGeom>
                    <a:ln>
                      <a:noFill/>
                    </a:ln>
                    <a:effectLst>
                      <a:outerShdw blurRad="190500" algn="tl" rotWithShape="0">
                        <a:srgbClr val="000000">
                          <a:alpha val="70000"/>
                        </a:srgbClr>
                      </a:outerShdw>
                    </a:effectLst>
                  </pic:spPr>
                </pic:pic>
              </a:graphicData>
            </a:graphic>
          </wp:inline>
        </w:drawing>
      </w:r>
    </w:p>
    <w:p w14:paraId="11EFFBD3" w14:textId="77777777" w:rsidR="00AE40DE" w:rsidRDefault="00CE4FA9" w:rsidP="00716E09">
      <w:pPr>
        <w:spacing w:line="360" w:lineRule="auto"/>
        <w:ind w:right="141"/>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 xml:space="preserve">Por lo que, en la etapa de manifestaciones, el </w:t>
      </w:r>
      <w:r w:rsidRPr="008C135B">
        <w:rPr>
          <w:rFonts w:ascii="Palatino Linotype" w:eastAsiaTheme="minorHAnsi" w:hAnsi="Palatino Linotype" w:cs="Arial"/>
          <w:b/>
          <w:bCs/>
          <w:lang w:val="es-MX" w:eastAsia="en-US"/>
        </w:rPr>
        <w:t>Sujeto Obligado</w:t>
      </w:r>
      <w:r>
        <w:rPr>
          <w:rFonts w:ascii="Palatino Linotype" w:eastAsiaTheme="minorHAnsi" w:hAnsi="Palatino Linotype" w:cs="Arial"/>
          <w:bCs/>
          <w:lang w:val="es-MX" w:eastAsia="en-US"/>
        </w:rPr>
        <w:t xml:space="preserve"> </w:t>
      </w:r>
      <w:r w:rsidR="00D1378D">
        <w:rPr>
          <w:rFonts w:ascii="Palatino Linotype" w:eastAsiaTheme="minorHAnsi" w:hAnsi="Palatino Linotype" w:cs="Arial"/>
          <w:bCs/>
          <w:lang w:val="es-MX" w:eastAsia="en-US"/>
        </w:rPr>
        <w:t xml:space="preserve">remitió el archivo remitido en respuesta. </w:t>
      </w:r>
    </w:p>
    <w:p w14:paraId="13A2B138" w14:textId="77777777" w:rsidR="00AE40DE" w:rsidRDefault="00AE40DE" w:rsidP="00716E09">
      <w:pPr>
        <w:spacing w:line="360" w:lineRule="auto"/>
        <w:ind w:right="141"/>
        <w:jc w:val="both"/>
        <w:rPr>
          <w:rFonts w:ascii="Palatino Linotype" w:eastAsiaTheme="minorHAnsi" w:hAnsi="Palatino Linotype" w:cs="Arial"/>
          <w:bCs/>
          <w:lang w:val="es-MX" w:eastAsia="en-US"/>
        </w:rPr>
      </w:pPr>
    </w:p>
    <w:p w14:paraId="722D2F03" w14:textId="3E9C778A" w:rsidR="00AE40DE" w:rsidRDefault="00AE40DE" w:rsidP="00716E09">
      <w:pPr>
        <w:spacing w:line="360" w:lineRule="auto"/>
        <w:ind w:right="141"/>
        <w:jc w:val="both"/>
        <w:rPr>
          <w:rFonts w:ascii="Palatino Linotype" w:eastAsiaTheme="minorHAnsi" w:hAnsi="Palatino Linotype" w:cs="Arial"/>
          <w:bCs/>
          <w:lang w:val="es-MX" w:eastAsia="en-US"/>
        </w:rPr>
      </w:pPr>
      <w:r w:rsidRPr="00AE40DE">
        <w:rPr>
          <w:rFonts w:ascii="Palatino Linotype" w:eastAsiaTheme="minorHAnsi" w:hAnsi="Palatino Linotype" w:cs="Arial"/>
          <w:bCs/>
          <w:lang w:val="es-MX" w:eastAsia="en-US"/>
        </w:rPr>
        <w:t xml:space="preserve">De lo anterior, se determina que, contrario a lo manifestado por el </w:t>
      </w:r>
      <w:r w:rsidRPr="00AE40DE">
        <w:rPr>
          <w:rFonts w:ascii="Palatino Linotype" w:eastAsiaTheme="minorHAnsi" w:hAnsi="Palatino Linotype" w:cs="Arial"/>
          <w:b/>
          <w:bCs/>
          <w:lang w:val="es-MX" w:eastAsia="en-US"/>
        </w:rPr>
        <w:t>Recurrente</w:t>
      </w:r>
      <w:r w:rsidRPr="00AE40DE">
        <w:rPr>
          <w:rFonts w:ascii="Palatino Linotype" w:eastAsiaTheme="minorHAnsi" w:hAnsi="Palatino Linotype" w:cs="Arial"/>
          <w:bCs/>
          <w:lang w:val="es-MX" w:eastAsia="en-US"/>
        </w:rPr>
        <w:t xml:space="preserve"> en sus motivos o razones de inconformidad, si existió una respuesta la cual se emitió en tiempo, conforme a lo que establece la normatividad en materia.</w:t>
      </w:r>
    </w:p>
    <w:p w14:paraId="28286F4B" w14:textId="77777777" w:rsidR="00AE40DE" w:rsidRDefault="00AE40DE" w:rsidP="00716E09">
      <w:pPr>
        <w:spacing w:line="360" w:lineRule="auto"/>
        <w:ind w:right="141"/>
        <w:jc w:val="both"/>
        <w:rPr>
          <w:rFonts w:ascii="Palatino Linotype" w:eastAsiaTheme="minorHAnsi" w:hAnsi="Palatino Linotype" w:cs="Arial"/>
          <w:bCs/>
          <w:lang w:val="es-MX" w:eastAsia="en-US"/>
        </w:rPr>
      </w:pPr>
    </w:p>
    <w:p w14:paraId="32425269" w14:textId="7679BDA6" w:rsidR="00AE40DE" w:rsidRDefault="00AE40DE" w:rsidP="00716E09">
      <w:pPr>
        <w:spacing w:line="360" w:lineRule="auto"/>
        <w:ind w:right="141"/>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lastRenderedPageBreak/>
        <w:t xml:space="preserve">Por lo que, </w:t>
      </w:r>
      <w:r w:rsidRPr="00AE40DE">
        <w:rPr>
          <w:rFonts w:ascii="Palatino Linotype" w:eastAsiaTheme="minorHAnsi" w:hAnsi="Palatino Linotype" w:cs="Arial"/>
          <w:bCs/>
          <w:lang w:val="es-MX" w:eastAsia="en-US"/>
        </w:rPr>
        <w:t xml:space="preserve">se advierte que los motivos o razones de inconformidad no guardan relación ni con la solicitud de acceso a la información, ni con la respuesta emitida por el </w:t>
      </w:r>
      <w:r w:rsidRPr="00AE40DE">
        <w:rPr>
          <w:rFonts w:ascii="Palatino Linotype" w:eastAsiaTheme="minorHAnsi" w:hAnsi="Palatino Linotype" w:cs="Arial"/>
          <w:b/>
          <w:bCs/>
          <w:lang w:val="es-MX" w:eastAsia="en-US"/>
        </w:rPr>
        <w:t>Sujeto Obligado</w:t>
      </w:r>
      <w:r w:rsidRPr="00AE40DE">
        <w:rPr>
          <w:rFonts w:ascii="Palatino Linotype" w:eastAsiaTheme="minorHAnsi" w:hAnsi="Palatino Linotype" w:cs="Arial"/>
          <w:bCs/>
          <w:lang w:val="es-MX" w:eastAsia="en-US"/>
        </w:rPr>
        <w:t>. Si bien es cierto, hay inconformidad por la supuesta falta de respuesta y la Ley de Transparencia y Acceso a la Información Pública del Estado de México y Municipios en el artículo 179, la contempla una causal de procedencia del recurso de revisión, pero también lo es que, para que resulte procedente debe existir un silencio administrativo dentro del plazo determinado por la Ley para emitir respuesta por parte del Titular de la Unidad de Transparencia en relación a la recepción y trámite a una solicitud, en caso de que exista una respuesta en tiempo y con ello un documento adjunto, da cuenta de que no hay un silencio por parte del Sujeto Obligado, en consecuencia, no hay relación con los agravios, determinándose improcedentes.</w:t>
      </w:r>
    </w:p>
    <w:p w14:paraId="0293B310" w14:textId="77777777" w:rsidR="00D1378D" w:rsidRPr="00947D48" w:rsidRDefault="00D1378D" w:rsidP="00D1378D">
      <w:pPr>
        <w:spacing w:line="360" w:lineRule="auto"/>
        <w:jc w:val="both"/>
        <w:rPr>
          <w:rFonts w:ascii="Palatino Linotype" w:hAnsi="Palatino Linotype" w:cs="Arial"/>
        </w:rPr>
      </w:pPr>
    </w:p>
    <w:p w14:paraId="774911C0" w14:textId="77777777" w:rsidR="00D1378D" w:rsidRPr="00947D48" w:rsidRDefault="00D1378D" w:rsidP="00D1378D">
      <w:pPr>
        <w:spacing w:line="360" w:lineRule="auto"/>
        <w:jc w:val="both"/>
        <w:rPr>
          <w:rFonts w:ascii="Palatino Linotype" w:hAnsi="Palatino Linotype" w:cs="Arial"/>
        </w:rPr>
      </w:pPr>
      <w:r w:rsidRPr="00947D48">
        <w:rPr>
          <w:rFonts w:ascii="Palatino Linotype" w:hAnsi="Palatino Linotype" w:cs="Arial"/>
        </w:rPr>
        <w:t xml:space="preserve">Así las cosas, es necesario hacer del conocimiento del Particular que, de la simple lectura a su Recurso de Revisión, se desprende que el Recurso de Revisión que nos ocupa, no actualiza ninguno de los supuestos previstos en la Ley de la materia conforme a las actuaciones que obran en el expediente electrónico formado en el Sistema de Acceso a la Información Mexiquense </w:t>
      </w:r>
      <w:r w:rsidRPr="00947D48">
        <w:rPr>
          <w:rFonts w:ascii="Palatino Linotype" w:hAnsi="Palatino Linotype" w:cs="Arial"/>
          <w:b/>
        </w:rPr>
        <w:t>(SAIMEX)</w:t>
      </w:r>
      <w:r w:rsidRPr="00947D48">
        <w:rPr>
          <w:rFonts w:ascii="Palatino Linotype" w:hAnsi="Palatino Linotype" w:cs="Arial"/>
        </w:rPr>
        <w:t>.</w:t>
      </w:r>
    </w:p>
    <w:p w14:paraId="493AE1A5" w14:textId="77777777" w:rsidR="00D1378D" w:rsidRPr="00947D48" w:rsidRDefault="00D1378D" w:rsidP="00D1378D">
      <w:pPr>
        <w:spacing w:line="360" w:lineRule="auto"/>
        <w:jc w:val="both"/>
        <w:rPr>
          <w:rFonts w:ascii="Palatino Linotype" w:hAnsi="Palatino Linotype" w:cs="Arial"/>
        </w:rPr>
      </w:pPr>
    </w:p>
    <w:p w14:paraId="72EF6143" w14:textId="521723B5" w:rsidR="00D1378D" w:rsidRPr="00947D48" w:rsidRDefault="00D1378D" w:rsidP="00D1378D">
      <w:pPr>
        <w:spacing w:line="360" w:lineRule="auto"/>
        <w:jc w:val="both"/>
        <w:rPr>
          <w:rFonts w:ascii="Palatino Linotype" w:hAnsi="Palatino Linotype" w:cs="Arial"/>
        </w:rPr>
      </w:pPr>
      <w:r w:rsidRPr="00947D48">
        <w:rPr>
          <w:rFonts w:ascii="Palatino Linotype" w:hAnsi="Palatino Linotype" w:cs="Arial"/>
        </w:rPr>
        <w:t xml:space="preserve">Por tales circunstancias, este Instituto se encuentra impedido a entrar al estudio de fondo, en virtud que el Particular no manifestó razones o motivos de inconformidad, relacionados con la respuesta emitida por parte del </w:t>
      </w:r>
      <w:r w:rsidRPr="00947D48">
        <w:rPr>
          <w:rFonts w:ascii="Palatino Linotype" w:hAnsi="Palatino Linotype" w:cs="Arial"/>
          <w:b/>
        </w:rPr>
        <w:t xml:space="preserve">Ayuntamiento de </w:t>
      </w:r>
      <w:r w:rsidR="00AE40DE">
        <w:rPr>
          <w:rFonts w:ascii="Palatino Linotype" w:hAnsi="Palatino Linotype" w:cs="Arial"/>
          <w:b/>
        </w:rPr>
        <w:t>Ixtapaluca</w:t>
      </w:r>
      <w:r w:rsidRPr="00947D48">
        <w:rPr>
          <w:rFonts w:ascii="Palatino Linotype" w:hAnsi="Palatino Linotype" w:cs="Arial"/>
        </w:rPr>
        <w:t>, a fin de atender su solicitud de acceso.</w:t>
      </w:r>
    </w:p>
    <w:p w14:paraId="64733DE0" w14:textId="77777777" w:rsidR="00D1378D" w:rsidRPr="00947D48" w:rsidRDefault="00D1378D" w:rsidP="00D1378D">
      <w:pPr>
        <w:spacing w:line="360" w:lineRule="auto"/>
        <w:jc w:val="both"/>
        <w:rPr>
          <w:rFonts w:ascii="Palatino Linotype" w:hAnsi="Palatino Linotype" w:cs="Arial"/>
        </w:rPr>
      </w:pPr>
    </w:p>
    <w:p w14:paraId="5668BBDB" w14:textId="5CC1C62C" w:rsidR="00D1378D" w:rsidRDefault="00D1378D" w:rsidP="00AE40DE">
      <w:pPr>
        <w:spacing w:line="360" w:lineRule="auto"/>
        <w:jc w:val="both"/>
        <w:rPr>
          <w:rFonts w:ascii="Palatino Linotype" w:hAnsi="Palatino Linotype"/>
          <w:lang w:eastAsia="es-MX"/>
        </w:rPr>
      </w:pPr>
      <w:r w:rsidRPr="00947D48">
        <w:rPr>
          <w:rFonts w:ascii="Palatino Linotype" w:hAnsi="Palatino Linotype" w:cs="Arial"/>
        </w:rPr>
        <w:lastRenderedPageBreak/>
        <w:t xml:space="preserve">Adicionalmente, es de precisar que, aunque la solicitud de información y la respuesta estén dirigidas y atendidas por un </w:t>
      </w:r>
      <w:r w:rsidRPr="00947D48">
        <w:rPr>
          <w:rFonts w:ascii="Palatino Linotype" w:hAnsi="Palatino Linotype" w:cs="Arial"/>
          <w:b/>
        </w:rPr>
        <w:t>Sujeto Obligado</w:t>
      </w:r>
      <w:r w:rsidRPr="00947D48">
        <w:rPr>
          <w:rFonts w:ascii="Palatino Linotype" w:hAnsi="Palatino Linotype" w:cs="Arial"/>
        </w:rPr>
        <w:t xml:space="preserve">, lo cierto es que también tienen diversas Unidades Administrativas y cada área cuenta con un </w:t>
      </w:r>
      <w:r w:rsidRPr="00947D48">
        <w:rPr>
          <w:rFonts w:ascii="Palatino Linotype" w:hAnsi="Palatino Linotype" w:cs="Arial"/>
          <w:b/>
        </w:rPr>
        <w:t>Servidor Público Habilitado</w:t>
      </w:r>
      <w:r w:rsidRPr="00947D48">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0DC63A6" w14:textId="77777777" w:rsidR="00AE40DE" w:rsidRPr="00947D48" w:rsidRDefault="00AE40DE" w:rsidP="00AE40DE">
      <w:pPr>
        <w:spacing w:line="360" w:lineRule="auto"/>
        <w:jc w:val="both"/>
        <w:rPr>
          <w:rFonts w:ascii="Palatino Linotype" w:hAnsi="Palatino Linotype"/>
          <w:lang w:eastAsia="es-MX"/>
        </w:rPr>
      </w:pPr>
    </w:p>
    <w:p w14:paraId="0AFBA2F1"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r w:rsidRPr="00947D48">
        <w:rPr>
          <w:rFonts w:ascii="Palatino Linotype" w:hAnsi="Palatino Linotype" w:cs="Arial"/>
          <w:b/>
          <w:i/>
          <w:sz w:val="22"/>
        </w:rPr>
        <w:t>Artículo 3.</w:t>
      </w:r>
      <w:r w:rsidRPr="00947D48">
        <w:rPr>
          <w:rFonts w:ascii="Palatino Linotype" w:hAnsi="Palatino Linotype" w:cs="Arial"/>
          <w:i/>
          <w:sz w:val="22"/>
        </w:rPr>
        <w:t xml:space="preserve"> Para los efectos de la presente Ley se entenderá por:</w:t>
      </w:r>
    </w:p>
    <w:p w14:paraId="72A6BDFB"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r w:rsidRPr="00947D48">
        <w:rPr>
          <w:rFonts w:ascii="Palatino Linotype" w:hAnsi="Palatino Linotype" w:cs="Arial"/>
          <w:i/>
          <w:sz w:val="22"/>
        </w:rPr>
        <w:t>(…)</w:t>
      </w:r>
    </w:p>
    <w:p w14:paraId="01D33C80"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r w:rsidRPr="00947D48">
        <w:rPr>
          <w:rFonts w:ascii="Palatino Linotype" w:hAnsi="Palatino Linotype" w:cs="Arial"/>
          <w:b/>
          <w:i/>
          <w:sz w:val="22"/>
        </w:rPr>
        <w:t xml:space="preserve">XXXIX. Servidor público habilitado: </w:t>
      </w:r>
      <w:r w:rsidRPr="00947D48">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FC4A6C9"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r w:rsidRPr="00947D48">
        <w:rPr>
          <w:rFonts w:ascii="Palatino Linotype" w:hAnsi="Palatino Linotype" w:cs="Arial"/>
          <w:i/>
          <w:sz w:val="22"/>
        </w:rPr>
        <w:t>(…)</w:t>
      </w:r>
    </w:p>
    <w:p w14:paraId="563F2DE9"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r w:rsidRPr="00947D48">
        <w:rPr>
          <w:rFonts w:ascii="Palatino Linotype" w:hAnsi="Palatino Linotype" w:cs="Arial"/>
          <w:b/>
          <w:i/>
          <w:sz w:val="22"/>
        </w:rPr>
        <w:t>Artículo 58.</w:t>
      </w:r>
      <w:r w:rsidRPr="00947D48">
        <w:rPr>
          <w:rFonts w:ascii="Palatino Linotype" w:hAnsi="Palatino Linotype" w:cs="Arial"/>
          <w:i/>
          <w:sz w:val="22"/>
        </w:rPr>
        <w:t xml:space="preserve"> Los servidores públicos habilitados serán designados por el titular del sujeto obligado a propuesta del responsable de la Unidad de Transparencia.</w:t>
      </w:r>
    </w:p>
    <w:p w14:paraId="50D119A9"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p>
    <w:p w14:paraId="00D25652"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r w:rsidRPr="00947D48">
        <w:rPr>
          <w:rFonts w:ascii="Palatino Linotype" w:hAnsi="Palatino Linotype" w:cs="Arial"/>
          <w:b/>
          <w:i/>
          <w:sz w:val="22"/>
        </w:rPr>
        <w:t>Artículo 59.</w:t>
      </w:r>
      <w:r w:rsidRPr="00947D48">
        <w:rPr>
          <w:rFonts w:ascii="Palatino Linotype" w:hAnsi="Palatino Linotype" w:cs="Arial"/>
          <w:i/>
          <w:sz w:val="22"/>
        </w:rPr>
        <w:t xml:space="preserve"> </w:t>
      </w:r>
      <w:r w:rsidRPr="00947D48">
        <w:rPr>
          <w:rFonts w:ascii="Palatino Linotype" w:hAnsi="Palatino Linotype" w:cs="Arial"/>
          <w:b/>
          <w:i/>
          <w:sz w:val="22"/>
          <w:u w:val="single"/>
        </w:rPr>
        <w:t>Los servidores públicos habilitados</w:t>
      </w:r>
      <w:r w:rsidRPr="00947D48">
        <w:rPr>
          <w:rFonts w:ascii="Palatino Linotype" w:hAnsi="Palatino Linotype" w:cs="Arial"/>
          <w:i/>
          <w:sz w:val="22"/>
        </w:rPr>
        <w:t xml:space="preserve"> tendrán las funciones siguientes:</w:t>
      </w:r>
    </w:p>
    <w:p w14:paraId="204626D0"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r w:rsidRPr="00947D48">
        <w:rPr>
          <w:rFonts w:ascii="Palatino Linotype" w:hAnsi="Palatino Linotype" w:cs="Arial"/>
          <w:i/>
          <w:sz w:val="22"/>
        </w:rPr>
        <w:t xml:space="preserve">I. </w:t>
      </w:r>
      <w:r w:rsidRPr="00947D48">
        <w:rPr>
          <w:rFonts w:ascii="Palatino Linotype" w:hAnsi="Palatino Linotype" w:cs="Arial"/>
          <w:b/>
          <w:i/>
          <w:sz w:val="22"/>
          <w:u w:val="single"/>
        </w:rPr>
        <w:t>Localizar la información que le solicite la Unidad de Transparencia</w:t>
      </w:r>
      <w:r w:rsidRPr="00947D48">
        <w:rPr>
          <w:rFonts w:ascii="Palatino Linotype" w:hAnsi="Palatino Linotype" w:cs="Arial"/>
          <w:i/>
          <w:sz w:val="22"/>
        </w:rPr>
        <w:t>;</w:t>
      </w:r>
    </w:p>
    <w:p w14:paraId="3E4BB4AF"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p>
    <w:p w14:paraId="795F689D"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r w:rsidRPr="00947D48">
        <w:rPr>
          <w:rFonts w:ascii="Palatino Linotype" w:hAnsi="Palatino Linotype" w:cs="Arial"/>
          <w:i/>
          <w:sz w:val="22"/>
        </w:rPr>
        <w:t xml:space="preserve">II. </w:t>
      </w:r>
      <w:r w:rsidRPr="00947D48">
        <w:rPr>
          <w:rFonts w:ascii="Palatino Linotype" w:hAnsi="Palatino Linotype" w:cs="Arial"/>
          <w:b/>
          <w:i/>
          <w:sz w:val="22"/>
          <w:u w:val="single"/>
        </w:rPr>
        <w:t>Proporcionar la información que obre en los archivos y que le sea solicitada por la Unidad de Transparencia</w:t>
      </w:r>
      <w:r w:rsidRPr="00947D48">
        <w:rPr>
          <w:rFonts w:ascii="Palatino Linotype" w:hAnsi="Palatino Linotype" w:cs="Arial"/>
          <w:i/>
          <w:sz w:val="22"/>
        </w:rPr>
        <w:t>;</w:t>
      </w:r>
    </w:p>
    <w:p w14:paraId="5C3D38AF"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p>
    <w:p w14:paraId="33B46FE9"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r w:rsidRPr="00947D48">
        <w:rPr>
          <w:rFonts w:ascii="Palatino Linotype" w:hAnsi="Palatino Linotype" w:cs="Arial"/>
          <w:i/>
          <w:sz w:val="22"/>
        </w:rPr>
        <w:t>III. Apoyar a la Unidad de Transparencia en lo que esta le solicite para el cumplimiento de sus funciones;</w:t>
      </w:r>
    </w:p>
    <w:p w14:paraId="2C360B6C"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p>
    <w:p w14:paraId="3060F68B"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r w:rsidRPr="00947D48">
        <w:rPr>
          <w:rFonts w:ascii="Palatino Linotype" w:hAnsi="Palatino Linotype" w:cs="Arial"/>
          <w:i/>
          <w:sz w:val="22"/>
        </w:rPr>
        <w:t>IV. Proporcionar a la Unidad de Transparencia, las modificaciones a la información pública de oficio que obre en su poder;</w:t>
      </w:r>
    </w:p>
    <w:p w14:paraId="12DEF0D7"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p>
    <w:p w14:paraId="0DCA2061"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r w:rsidRPr="00947D48">
        <w:rPr>
          <w:rFonts w:ascii="Palatino Linotype" w:hAnsi="Palatino Linotype" w:cs="Arial"/>
          <w:i/>
          <w:sz w:val="22"/>
        </w:rPr>
        <w:lastRenderedPageBreak/>
        <w:t>V. Integrar y presentar al responsable de la Unidad de Transparencia la propuesta de clasificación de información, la cual tendrá los fundamentos y argumentos en que se basa dicha propuesta;</w:t>
      </w:r>
    </w:p>
    <w:p w14:paraId="1E48EC87"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p>
    <w:p w14:paraId="6EA6AEDD"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r w:rsidRPr="00947D48">
        <w:rPr>
          <w:rFonts w:ascii="Palatino Linotype" w:hAnsi="Palatino Linotype" w:cs="Arial"/>
          <w:i/>
          <w:sz w:val="22"/>
        </w:rPr>
        <w:t>VI. Verificar, una vez analizado el contenido de la información, que no se encuentre en los supuestos de información clasificada; y</w:t>
      </w:r>
    </w:p>
    <w:p w14:paraId="0B8F3A7E"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p>
    <w:p w14:paraId="10C39DF6" w14:textId="77777777" w:rsidR="00D1378D" w:rsidRPr="00947D48" w:rsidRDefault="00D1378D" w:rsidP="00D1378D">
      <w:pPr>
        <w:autoSpaceDE w:val="0"/>
        <w:autoSpaceDN w:val="0"/>
        <w:adjustRightInd w:val="0"/>
        <w:ind w:left="567" w:right="708"/>
        <w:jc w:val="both"/>
        <w:rPr>
          <w:rFonts w:ascii="Palatino Linotype" w:hAnsi="Palatino Linotype" w:cs="Arial"/>
          <w:i/>
          <w:sz w:val="22"/>
        </w:rPr>
      </w:pPr>
      <w:r w:rsidRPr="00947D48">
        <w:rPr>
          <w:rFonts w:ascii="Palatino Linotype" w:hAnsi="Palatino Linotype" w:cs="Arial"/>
          <w:i/>
          <w:sz w:val="22"/>
        </w:rPr>
        <w:t>VII. Dar cuenta a la Unidad de Transparencia del vencimiento de los plazos de reserva.</w:t>
      </w:r>
    </w:p>
    <w:p w14:paraId="3B8FA3F5" w14:textId="77777777" w:rsidR="00D1378D" w:rsidRPr="00947D48" w:rsidRDefault="00D1378D" w:rsidP="00D1378D">
      <w:pPr>
        <w:spacing w:line="360" w:lineRule="auto"/>
        <w:jc w:val="both"/>
        <w:rPr>
          <w:rFonts w:ascii="Palatino Linotype" w:hAnsi="Palatino Linotype"/>
          <w:lang w:eastAsia="es-MX"/>
        </w:rPr>
      </w:pPr>
    </w:p>
    <w:p w14:paraId="1091D3AF" w14:textId="77777777" w:rsidR="00D1378D" w:rsidRPr="00947D48" w:rsidRDefault="00D1378D" w:rsidP="00D1378D">
      <w:pPr>
        <w:spacing w:line="360" w:lineRule="auto"/>
        <w:jc w:val="both"/>
        <w:rPr>
          <w:rFonts w:ascii="Palatino Linotype" w:hAnsi="Palatino Linotype"/>
          <w:lang w:eastAsia="es-MX"/>
        </w:rPr>
      </w:pPr>
      <w:r w:rsidRPr="00947D48">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4572A6B5" w14:textId="77777777" w:rsidR="00D1378D" w:rsidRPr="00947D48" w:rsidRDefault="00D1378D" w:rsidP="00D1378D">
      <w:pPr>
        <w:spacing w:line="360" w:lineRule="auto"/>
        <w:jc w:val="both"/>
        <w:rPr>
          <w:rFonts w:ascii="Palatino Linotype" w:hAnsi="Palatino Linotype"/>
          <w:sz w:val="10"/>
          <w:lang w:eastAsia="es-MX"/>
        </w:rPr>
      </w:pPr>
    </w:p>
    <w:p w14:paraId="5A724831" w14:textId="77777777" w:rsidR="00D1378D" w:rsidRPr="00947D48" w:rsidRDefault="00D1378D" w:rsidP="00D1378D">
      <w:pPr>
        <w:spacing w:line="360" w:lineRule="auto"/>
        <w:jc w:val="both"/>
        <w:rPr>
          <w:rFonts w:ascii="Palatino Linotype" w:hAnsi="Palatino Linotype"/>
          <w:sz w:val="10"/>
          <w:lang w:eastAsia="es-MX"/>
        </w:rPr>
      </w:pPr>
    </w:p>
    <w:p w14:paraId="6D4862DB" w14:textId="77777777" w:rsidR="00D1378D" w:rsidRPr="00947D48" w:rsidRDefault="00D1378D" w:rsidP="00D1378D">
      <w:pPr>
        <w:ind w:left="567"/>
        <w:jc w:val="both"/>
        <w:rPr>
          <w:rFonts w:ascii="Palatino Linotype" w:hAnsi="Palatino Linotype"/>
          <w:i/>
          <w:sz w:val="18"/>
          <w:szCs w:val="20"/>
          <w:lang w:eastAsia="es-MX"/>
        </w:rPr>
      </w:pPr>
      <w:r w:rsidRPr="00947D48">
        <w:rPr>
          <w:rFonts w:ascii="Palatino Linotype" w:hAnsi="Palatino Linotype"/>
          <w:i/>
          <w:sz w:val="22"/>
          <w:szCs w:val="20"/>
          <w:lang w:eastAsia="es-MX"/>
        </w:rPr>
        <w:t>“</w:t>
      </w:r>
      <w:r w:rsidRPr="00947D48">
        <w:rPr>
          <w:rFonts w:ascii="Palatino Linotype" w:hAnsi="Palatino Linotype"/>
          <w:b/>
          <w:bCs/>
          <w:i/>
          <w:sz w:val="22"/>
          <w:szCs w:val="20"/>
          <w:lang w:eastAsia="es-MX"/>
        </w:rPr>
        <w:t xml:space="preserve">Artículo 162. </w:t>
      </w:r>
      <w:r w:rsidRPr="00947D48">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947D48">
        <w:rPr>
          <w:rFonts w:ascii="Palatino Linotype" w:hAnsi="Palatino Linotype"/>
          <w:i/>
          <w:sz w:val="22"/>
          <w:szCs w:val="20"/>
          <w:lang w:eastAsia="es-MX"/>
        </w:rPr>
        <w:t>”</w:t>
      </w:r>
    </w:p>
    <w:p w14:paraId="0D054A59" w14:textId="77777777" w:rsidR="00D1378D" w:rsidRPr="00947D48" w:rsidRDefault="00D1378D" w:rsidP="00D1378D">
      <w:pPr>
        <w:autoSpaceDE w:val="0"/>
        <w:autoSpaceDN w:val="0"/>
        <w:adjustRightInd w:val="0"/>
        <w:spacing w:line="360" w:lineRule="auto"/>
        <w:jc w:val="both"/>
        <w:rPr>
          <w:rFonts w:ascii="Palatino Linotype" w:eastAsiaTheme="minorHAnsi" w:hAnsi="Palatino Linotype" w:cs="Arial"/>
          <w:lang w:val="es-MX" w:eastAsia="en-US"/>
        </w:rPr>
      </w:pPr>
    </w:p>
    <w:p w14:paraId="1F01E345" w14:textId="77777777" w:rsidR="00D1378D" w:rsidRDefault="00D1378D" w:rsidP="00D1378D">
      <w:pPr>
        <w:autoSpaceDE w:val="0"/>
        <w:autoSpaceDN w:val="0"/>
        <w:adjustRightInd w:val="0"/>
        <w:spacing w:line="360" w:lineRule="auto"/>
        <w:jc w:val="both"/>
        <w:rPr>
          <w:rFonts w:ascii="Palatino Linotype" w:eastAsiaTheme="minorHAnsi" w:hAnsi="Palatino Linotype" w:cs="Arial"/>
          <w:lang w:val="es-MX" w:eastAsia="en-US"/>
        </w:rPr>
      </w:pPr>
      <w:r w:rsidRPr="00947D48">
        <w:rPr>
          <w:rFonts w:ascii="Palatino Linotype" w:eastAsiaTheme="minorHAnsi" w:hAnsi="Palatino Linotype" w:cs="Arial"/>
          <w:lang w:val="es-MX" w:eastAsia="en-US"/>
        </w:rPr>
        <w:t>Hasta lo aquí expuesto, se advierte que se actualiza la hipótesis prevista en el artículo 191, fracción III, de la Ley de Transparencia y Acceso a la Información Pública del Estado de México y Municipios en vigor, que a la letra establece lo siguiente:</w:t>
      </w:r>
    </w:p>
    <w:p w14:paraId="340D096B" w14:textId="77777777" w:rsidR="00D1378D" w:rsidRPr="00947D48" w:rsidRDefault="00D1378D" w:rsidP="00D1378D">
      <w:pPr>
        <w:pStyle w:val="Sinespaciado"/>
        <w:rPr>
          <w:rFonts w:eastAsiaTheme="minorHAnsi"/>
          <w:lang w:eastAsia="en-US"/>
        </w:rPr>
      </w:pPr>
    </w:p>
    <w:p w14:paraId="2678849E" w14:textId="77777777" w:rsidR="00D1378D" w:rsidRPr="00AE40DE" w:rsidRDefault="00D1378D" w:rsidP="00D1378D">
      <w:pPr>
        <w:autoSpaceDE w:val="0"/>
        <w:autoSpaceDN w:val="0"/>
        <w:adjustRightInd w:val="0"/>
        <w:ind w:left="567" w:right="616"/>
        <w:jc w:val="both"/>
        <w:rPr>
          <w:rFonts w:ascii="Palatino Linotype" w:eastAsiaTheme="minorHAnsi" w:hAnsi="Palatino Linotype" w:cs="Arial"/>
          <w:i/>
          <w:sz w:val="22"/>
          <w:lang w:val="es-MX" w:eastAsia="en-US"/>
        </w:rPr>
      </w:pPr>
      <w:r w:rsidRPr="00AE40DE">
        <w:rPr>
          <w:rFonts w:ascii="Palatino Linotype" w:eastAsiaTheme="minorHAnsi" w:hAnsi="Palatino Linotype" w:cs="Arial"/>
          <w:i/>
          <w:sz w:val="22"/>
          <w:lang w:val="es-MX" w:eastAsia="en-US"/>
        </w:rPr>
        <w:t>“</w:t>
      </w:r>
      <w:r w:rsidRPr="00AE40DE">
        <w:rPr>
          <w:rFonts w:ascii="Palatino Linotype" w:eastAsiaTheme="minorHAnsi" w:hAnsi="Palatino Linotype" w:cs="Arial"/>
          <w:b/>
          <w:i/>
          <w:sz w:val="22"/>
          <w:lang w:val="es-MX" w:eastAsia="en-US"/>
        </w:rPr>
        <w:t>Artículo 191</w:t>
      </w:r>
      <w:r w:rsidRPr="00AE40DE">
        <w:rPr>
          <w:rFonts w:ascii="Palatino Linotype" w:eastAsiaTheme="minorHAnsi" w:hAnsi="Palatino Linotype" w:cs="Arial"/>
          <w:i/>
          <w:sz w:val="22"/>
          <w:lang w:val="es-MX" w:eastAsia="en-US"/>
        </w:rPr>
        <w:t>. El recurso será desechado por improcedente cuando:</w:t>
      </w:r>
    </w:p>
    <w:p w14:paraId="78845DDD" w14:textId="77777777" w:rsidR="00D1378D" w:rsidRPr="00AE40DE" w:rsidRDefault="00D1378D" w:rsidP="00D1378D">
      <w:pPr>
        <w:autoSpaceDE w:val="0"/>
        <w:autoSpaceDN w:val="0"/>
        <w:adjustRightInd w:val="0"/>
        <w:ind w:left="567" w:right="616"/>
        <w:jc w:val="both"/>
        <w:rPr>
          <w:rFonts w:ascii="Palatino Linotype" w:eastAsiaTheme="minorHAnsi" w:hAnsi="Palatino Linotype" w:cs="Arial"/>
          <w:i/>
          <w:sz w:val="22"/>
          <w:lang w:val="es-MX" w:eastAsia="en-US"/>
        </w:rPr>
      </w:pPr>
      <w:r w:rsidRPr="00AE40DE">
        <w:rPr>
          <w:rFonts w:ascii="Palatino Linotype" w:eastAsiaTheme="minorHAnsi" w:hAnsi="Palatino Linotype" w:cs="Arial"/>
          <w:i/>
          <w:sz w:val="22"/>
          <w:lang w:val="es-MX" w:eastAsia="en-US"/>
        </w:rPr>
        <w:t>(…)</w:t>
      </w:r>
    </w:p>
    <w:p w14:paraId="0911D788" w14:textId="3159D7D0" w:rsidR="00D1378D" w:rsidRPr="00AE40DE" w:rsidRDefault="00D1378D" w:rsidP="00D1378D">
      <w:pPr>
        <w:autoSpaceDE w:val="0"/>
        <w:autoSpaceDN w:val="0"/>
        <w:adjustRightInd w:val="0"/>
        <w:ind w:left="567" w:right="616"/>
        <w:jc w:val="both"/>
        <w:rPr>
          <w:rFonts w:ascii="Palatino Linotype" w:eastAsiaTheme="minorHAnsi" w:hAnsi="Palatino Linotype" w:cs="Arial"/>
          <w:b/>
          <w:i/>
          <w:sz w:val="22"/>
          <w:lang w:val="es-MX" w:eastAsia="en-US"/>
        </w:rPr>
      </w:pPr>
      <w:r w:rsidRPr="00AE40DE">
        <w:rPr>
          <w:rFonts w:ascii="Palatino Linotype" w:eastAsiaTheme="minorHAnsi" w:hAnsi="Palatino Linotype" w:cs="Arial"/>
          <w:b/>
          <w:i/>
          <w:sz w:val="22"/>
          <w:lang w:val="es-MX" w:eastAsia="en-US"/>
        </w:rPr>
        <w:t xml:space="preserve">III. </w:t>
      </w:r>
      <w:r w:rsidRPr="00AE40DE">
        <w:rPr>
          <w:rFonts w:ascii="Palatino Linotype" w:eastAsiaTheme="minorHAnsi" w:hAnsi="Palatino Linotype" w:cs="Arial"/>
          <w:i/>
          <w:sz w:val="22"/>
          <w:u w:val="single"/>
          <w:lang w:val="es-MX" w:eastAsia="en-US"/>
        </w:rPr>
        <w:t>No actualice alguno de los supuestos previstos en la presente Ley</w:t>
      </w:r>
      <w:r w:rsidRPr="00AE40DE">
        <w:rPr>
          <w:rFonts w:ascii="Palatino Linotype" w:eastAsiaTheme="minorHAnsi" w:hAnsi="Palatino Linotype" w:cs="Arial"/>
          <w:i/>
          <w:sz w:val="22"/>
          <w:lang w:val="es-MX" w:eastAsia="en-US"/>
        </w:rPr>
        <w:t>;</w:t>
      </w:r>
      <w:r w:rsidR="00AE40DE">
        <w:rPr>
          <w:rFonts w:ascii="Palatino Linotype" w:eastAsiaTheme="minorHAnsi" w:hAnsi="Palatino Linotype" w:cs="Arial"/>
          <w:b/>
          <w:i/>
          <w:sz w:val="22"/>
          <w:lang w:val="es-MX" w:eastAsia="en-US"/>
        </w:rPr>
        <w:t>”</w:t>
      </w:r>
    </w:p>
    <w:p w14:paraId="0C8633C8" w14:textId="77777777" w:rsidR="00D1378D" w:rsidRPr="00AE40DE" w:rsidRDefault="00D1378D" w:rsidP="00D1378D">
      <w:pPr>
        <w:autoSpaceDE w:val="0"/>
        <w:autoSpaceDN w:val="0"/>
        <w:adjustRightInd w:val="0"/>
        <w:ind w:left="567" w:right="616"/>
        <w:jc w:val="both"/>
        <w:rPr>
          <w:rFonts w:ascii="Palatino Linotype" w:eastAsiaTheme="minorHAnsi" w:hAnsi="Palatino Linotype" w:cs="Arial"/>
          <w:i/>
          <w:sz w:val="22"/>
          <w:lang w:val="es-MX" w:eastAsia="en-US"/>
        </w:rPr>
      </w:pPr>
      <w:r w:rsidRPr="00AE40DE">
        <w:rPr>
          <w:rFonts w:ascii="Palatino Linotype" w:eastAsiaTheme="minorHAnsi" w:hAnsi="Palatino Linotype" w:cs="Arial"/>
          <w:i/>
          <w:sz w:val="22"/>
          <w:lang w:val="es-MX" w:eastAsia="en-US"/>
        </w:rPr>
        <w:t>(…)</w:t>
      </w:r>
    </w:p>
    <w:p w14:paraId="137D3C0D" w14:textId="77777777" w:rsidR="00D1378D" w:rsidRPr="00947D48" w:rsidRDefault="00D1378D" w:rsidP="00D1378D">
      <w:pPr>
        <w:autoSpaceDE w:val="0"/>
        <w:autoSpaceDN w:val="0"/>
        <w:adjustRightInd w:val="0"/>
        <w:spacing w:line="360" w:lineRule="auto"/>
        <w:jc w:val="both"/>
        <w:rPr>
          <w:rFonts w:ascii="Palatino Linotype" w:eastAsiaTheme="minorHAnsi" w:hAnsi="Palatino Linotype" w:cs="Arial"/>
          <w:szCs w:val="22"/>
          <w:lang w:val="es-MX" w:eastAsia="en-US"/>
        </w:rPr>
      </w:pPr>
    </w:p>
    <w:p w14:paraId="467581A2" w14:textId="77777777" w:rsidR="00D1378D" w:rsidRDefault="00D1378D" w:rsidP="00D1378D">
      <w:pPr>
        <w:autoSpaceDE w:val="0"/>
        <w:autoSpaceDN w:val="0"/>
        <w:adjustRightInd w:val="0"/>
        <w:spacing w:line="360" w:lineRule="auto"/>
        <w:jc w:val="both"/>
        <w:rPr>
          <w:rFonts w:ascii="Palatino Linotype" w:hAnsi="Palatino Linotype" w:cs="Arial"/>
        </w:rPr>
      </w:pPr>
      <w:r w:rsidRPr="00947D48">
        <w:rPr>
          <w:rFonts w:ascii="Palatino Linotype" w:eastAsiaTheme="minorHAnsi" w:hAnsi="Palatino Linotype" w:cs="Arial"/>
          <w:szCs w:val="22"/>
          <w:lang w:val="es-MX" w:eastAsia="en-US"/>
        </w:rPr>
        <w:t xml:space="preserve">En conclusión, la ley de la materia establece </w:t>
      </w:r>
      <w:r w:rsidRPr="00947D48">
        <w:rPr>
          <w:rFonts w:ascii="Palatino Linotype" w:hAnsi="Palatino Linotype" w:cs="Arial"/>
        </w:rPr>
        <w:t>en la fracción IV, del artículo 192, de la Ley de Transparencia vigente en la entidad, que a la letra establecen:</w:t>
      </w:r>
    </w:p>
    <w:p w14:paraId="6FFC105F" w14:textId="77777777" w:rsidR="00D1378D" w:rsidRPr="00947D48" w:rsidRDefault="00D1378D" w:rsidP="00D1378D">
      <w:pPr>
        <w:pStyle w:val="Sinespaciado"/>
      </w:pPr>
    </w:p>
    <w:p w14:paraId="24FB058F" w14:textId="77777777" w:rsidR="00D1378D" w:rsidRPr="00947D48" w:rsidRDefault="00D1378D" w:rsidP="00D1378D">
      <w:pPr>
        <w:autoSpaceDE w:val="0"/>
        <w:autoSpaceDN w:val="0"/>
        <w:adjustRightInd w:val="0"/>
        <w:ind w:left="708"/>
        <w:jc w:val="both"/>
        <w:rPr>
          <w:rFonts w:ascii="Palatino Linotype" w:hAnsi="Palatino Linotype"/>
          <w:i/>
          <w:sz w:val="22"/>
        </w:rPr>
      </w:pPr>
      <w:r w:rsidRPr="00947D48">
        <w:rPr>
          <w:rFonts w:ascii="Palatino Linotype" w:hAnsi="Palatino Linotype"/>
          <w:i/>
          <w:sz w:val="22"/>
        </w:rPr>
        <w:t>“</w:t>
      </w:r>
      <w:r w:rsidRPr="00947D48">
        <w:rPr>
          <w:rFonts w:ascii="Palatino Linotype" w:hAnsi="Palatino Linotype"/>
          <w:b/>
          <w:i/>
          <w:sz w:val="22"/>
        </w:rPr>
        <w:t xml:space="preserve">Artículo 192. </w:t>
      </w:r>
      <w:r w:rsidRPr="00947D48">
        <w:rPr>
          <w:rFonts w:ascii="Palatino Linotype" w:hAnsi="Palatino Linotype"/>
          <w:b/>
          <w:i/>
          <w:sz w:val="22"/>
          <w:u w:val="single"/>
        </w:rPr>
        <w:t>El recurso será sobreseído, en todo o en parte, cuando una vez admitido, se actualicen alguno de los siguientes supuestos</w:t>
      </w:r>
      <w:r w:rsidRPr="00947D48">
        <w:rPr>
          <w:rFonts w:ascii="Palatino Linotype" w:hAnsi="Palatino Linotype"/>
          <w:i/>
          <w:sz w:val="22"/>
        </w:rPr>
        <w:t>:</w:t>
      </w:r>
    </w:p>
    <w:p w14:paraId="4D111365" w14:textId="77777777" w:rsidR="00D1378D" w:rsidRPr="00947D48" w:rsidRDefault="00D1378D" w:rsidP="00D1378D">
      <w:pPr>
        <w:autoSpaceDE w:val="0"/>
        <w:autoSpaceDN w:val="0"/>
        <w:adjustRightInd w:val="0"/>
        <w:ind w:left="708"/>
        <w:jc w:val="both"/>
        <w:rPr>
          <w:rFonts w:ascii="Palatino Linotype" w:hAnsi="Palatino Linotype"/>
          <w:i/>
          <w:sz w:val="22"/>
        </w:rPr>
      </w:pPr>
    </w:p>
    <w:p w14:paraId="2321D85E" w14:textId="77777777" w:rsidR="00D1378D" w:rsidRPr="00947D48" w:rsidRDefault="00D1378D" w:rsidP="00D1378D">
      <w:pPr>
        <w:numPr>
          <w:ilvl w:val="0"/>
          <w:numId w:val="48"/>
        </w:numPr>
        <w:autoSpaceDE w:val="0"/>
        <w:autoSpaceDN w:val="0"/>
        <w:adjustRightInd w:val="0"/>
        <w:jc w:val="both"/>
        <w:rPr>
          <w:rFonts w:ascii="Palatino Linotype" w:hAnsi="Palatino Linotype"/>
          <w:i/>
          <w:sz w:val="22"/>
        </w:rPr>
      </w:pPr>
      <w:r w:rsidRPr="00947D48">
        <w:rPr>
          <w:rFonts w:ascii="Palatino Linotype" w:hAnsi="Palatino Linotype"/>
          <w:i/>
          <w:sz w:val="22"/>
        </w:rPr>
        <w:t xml:space="preserve">El recurrente se desista expresamente del recurso; </w:t>
      </w:r>
    </w:p>
    <w:p w14:paraId="64765D59" w14:textId="77777777" w:rsidR="00D1378D" w:rsidRPr="00947D48" w:rsidRDefault="00D1378D" w:rsidP="00D1378D">
      <w:pPr>
        <w:numPr>
          <w:ilvl w:val="0"/>
          <w:numId w:val="48"/>
        </w:numPr>
        <w:autoSpaceDE w:val="0"/>
        <w:autoSpaceDN w:val="0"/>
        <w:adjustRightInd w:val="0"/>
        <w:jc w:val="both"/>
        <w:rPr>
          <w:rFonts w:ascii="Palatino Linotype" w:hAnsi="Palatino Linotype" w:cs="Arial"/>
          <w:i/>
          <w:sz w:val="22"/>
        </w:rPr>
      </w:pPr>
      <w:r w:rsidRPr="00947D48">
        <w:rPr>
          <w:rFonts w:ascii="Palatino Linotype" w:hAnsi="Palatino Linotype"/>
          <w:i/>
          <w:sz w:val="22"/>
        </w:rPr>
        <w:lastRenderedPageBreak/>
        <w:t xml:space="preserve">El recurrente fallezca o, tratándose de personas jurídicas colectivas, se disuelva; </w:t>
      </w:r>
    </w:p>
    <w:p w14:paraId="2BE7F8F3" w14:textId="77777777" w:rsidR="00D1378D" w:rsidRPr="00947D48" w:rsidRDefault="00D1378D" w:rsidP="00D1378D">
      <w:pPr>
        <w:numPr>
          <w:ilvl w:val="0"/>
          <w:numId w:val="48"/>
        </w:numPr>
        <w:autoSpaceDE w:val="0"/>
        <w:autoSpaceDN w:val="0"/>
        <w:adjustRightInd w:val="0"/>
        <w:jc w:val="both"/>
        <w:rPr>
          <w:rFonts w:ascii="Palatino Linotype" w:hAnsi="Palatino Linotype" w:cs="Arial"/>
          <w:i/>
          <w:sz w:val="22"/>
        </w:rPr>
      </w:pPr>
      <w:r w:rsidRPr="00947D48">
        <w:rPr>
          <w:rFonts w:ascii="Palatino Linotype" w:hAnsi="Palatino Linotype"/>
          <w:i/>
          <w:sz w:val="22"/>
        </w:rPr>
        <w:t xml:space="preserve">El sujeto obligado responsable del acto lo modifique o revoque de tal manera que el recurso de revisión quede sin materia; </w:t>
      </w:r>
    </w:p>
    <w:p w14:paraId="7D463F0A" w14:textId="77777777" w:rsidR="00D1378D" w:rsidRPr="00947D48" w:rsidRDefault="00D1378D" w:rsidP="00D1378D">
      <w:pPr>
        <w:numPr>
          <w:ilvl w:val="0"/>
          <w:numId w:val="48"/>
        </w:numPr>
        <w:autoSpaceDE w:val="0"/>
        <w:autoSpaceDN w:val="0"/>
        <w:adjustRightInd w:val="0"/>
        <w:jc w:val="both"/>
        <w:rPr>
          <w:rFonts w:ascii="Palatino Linotype" w:hAnsi="Palatino Linotype" w:cs="Arial"/>
          <w:i/>
          <w:sz w:val="22"/>
        </w:rPr>
      </w:pPr>
      <w:r w:rsidRPr="00947D48">
        <w:rPr>
          <w:rFonts w:ascii="Palatino Linotype" w:hAnsi="Palatino Linotype"/>
          <w:b/>
          <w:i/>
          <w:sz w:val="22"/>
          <w:u w:val="single"/>
        </w:rPr>
        <w:t>Admitido el recurso de revisión, aparezca alguna causal de improcedencia en los términos de la presente Ley</w:t>
      </w:r>
      <w:r w:rsidRPr="00947D48">
        <w:rPr>
          <w:rFonts w:ascii="Palatino Linotype" w:hAnsi="Palatino Linotype"/>
          <w:i/>
          <w:sz w:val="22"/>
        </w:rPr>
        <w:t xml:space="preserve">; y </w:t>
      </w:r>
    </w:p>
    <w:p w14:paraId="0AED6EC1" w14:textId="77777777" w:rsidR="00D1378D" w:rsidRPr="00947D48" w:rsidRDefault="00D1378D" w:rsidP="00D1378D">
      <w:pPr>
        <w:numPr>
          <w:ilvl w:val="0"/>
          <w:numId w:val="48"/>
        </w:numPr>
        <w:autoSpaceDE w:val="0"/>
        <w:autoSpaceDN w:val="0"/>
        <w:adjustRightInd w:val="0"/>
        <w:jc w:val="both"/>
        <w:rPr>
          <w:rFonts w:ascii="Palatino Linotype" w:hAnsi="Palatino Linotype" w:cs="Arial"/>
          <w:i/>
          <w:sz w:val="22"/>
        </w:rPr>
      </w:pPr>
      <w:r w:rsidRPr="00947D48">
        <w:rPr>
          <w:rFonts w:ascii="Palatino Linotype" w:hAnsi="Palatino Linotype"/>
          <w:i/>
          <w:sz w:val="22"/>
        </w:rPr>
        <w:t>Cuando por cualquier motivo quede sin materia el recurso.”</w:t>
      </w:r>
    </w:p>
    <w:p w14:paraId="51BE8900" w14:textId="77777777" w:rsidR="00D1378D" w:rsidRPr="00947D48" w:rsidRDefault="00D1378D" w:rsidP="00D1378D">
      <w:pPr>
        <w:spacing w:after="160" w:line="259" w:lineRule="auto"/>
        <w:rPr>
          <w:rFonts w:ascii="Palatino Linotype" w:eastAsiaTheme="minorHAnsi" w:hAnsi="Palatino Linotype" w:cstheme="minorBidi"/>
          <w:szCs w:val="22"/>
        </w:rPr>
      </w:pPr>
    </w:p>
    <w:p w14:paraId="159AA942" w14:textId="77777777" w:rsidR="00D1378D" w:rsidRPr="00947D48" w:rsidRDefault="00D1378D" w:rsidP="00D1378D">
      <w:pPr>
        <w:autoSpaceDE w:val="0"/>
        <w:autoSpaceDN w:val="0"/>
        <w:adjustRightInd w:val="0"/>
        <w:spacing w:line="360" w:lineRule="auto"/>
        <w:jc w:val="both"/>
        <w:rPr>
          <w:rFonts w:ascii="Palatino Linotype" w:hAnsi="Palatino Linotype"/>
          <w:sz w:val="14"/>
        </w:rPr>
      </w:pPr>
    </w:p>
    <w:p w14:paraId="695BFDCC" w14:textId="77777777" w:rsidR="00D1378D" w:rsidRPr="00947D48" w:rsidRDefault="00D1378D" w:rsidP="00D1378D">
      <w:pPr>
        <w:autoSpaceDE w:val="0"/>
        <w:autoSpaceDN w:val="0"/>
        <w:adjustRightInd w:val="0"/>
        <w:spacing w:line="360" w:lineRule="auto"/>
        <w:jc w:val="both"/>
        <w:rPr>
          <w:rFonts w:ascii="Palatino Linotype" w:hAnsi="Palatino Linotype"/>
          <w:b/>
          <w:u w:val="single"/>
        </w:rPr>
      </w:pPr>
      <w:r w:rsidRPr="00947D48">
        <w:rPr>
          <w:rFonts w:ascii="Palatino Linotype" w:hAnsi="Palatino Linotype"/>
        </w:rPr>
        <w:t xml:space="preserve">Es importante resaltar a manera de analogía que la Suprema Corte de Justicia de la Nación mediante el número 2 de la Serie </w:t>
      </w:r>
      <w:r w:rsidRPr="00947D48">
        <w:rPr>
          <w:rFonts w:ascii="Palatino Linotype" w:hAnsi="Palatino Linotype"/>
          <w:i/>
        </w:rPr>
        <w:t xml:space="preserve">Estudios Introductorios sobre el Juicio de Amparo </w:t>
      </w:r>
      <w:r w:rsidRPr="00947D48">
        <w:rPr>
          <w:rFonts w:ascii="Palatino Linotype" w:hAnsi="Palatino Linotype"/>
        </w:rPr>
        <w:t xml:space="preserve">relativo a </w:t>
      </w:r>
      <w:r w:rsidRPr="00947D48">
        <w:rPr>
          <w:rFonts w:ascii="Palatino Linotype" w:hAnsi="Palatino Linotype"/>
          <w:i/>
        </w:rPr>
        <w:t xml:space="preserve">LA IMPROCEDENCIA DE LA ACCIÓN DE AMPARO </w:t>
      </w:r>
      <w:r w:rsidRPr="00947D48">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947D48">
        <w:rPr>
          <w:rFonts w:ascii="Palatino Linotype" w:hAnsi="Palatino Linotype"/>
          <w:b/>
          <w:u w:val="single"/>
        </w:rPr>
        <w:t>lo que generará que la demanda sea desechada; o bien, después de admitida la demanda, lo que tendrá como consecuencia que se sobresea en el juicio.</w:t>
      </w:r>
    </w:p>
    <w:p w14:paraId="09247D7D" w14:textId="77777777" w:rsidR="00D1378D" w:rsidRPr="00947D48" w:rsidRDefault="00D1378D" w:rsidP="00D1378D">
      <w:pPr>
        <w:autoSpaceDE w:val="0"/>
        <w:autoSpaceDN w:val="0"/>
        <w:adjustRightInd w:val="0"/>
        <w:spacing w:line="360" w:lineRule="auto"/>
        <w:jc w:val="both"/>
        <w:rPr>
          <w:rFonts w:ascii="Palatino Linotype" w:hAnsi="Palatino Linotype"/>
          <w:b/>
          <w:u w:val="single"/>
        </w:rPr>
      </w:pPr>
    </w:p>
    <w:p w14:paraId="57EED9FC" w14:textId="77777777" w:rsidR="00D1378D" w:rsidRPr="00947D48" w:rsidRDefault="00D1378D" w:rsidP="00D1378D">
      <w:pPr>
        <w:autoSpaceDE w:val="0"/>
        <w:autoSpaceDN w:val="0"/>
        <w:adjustRightInd w:val="0"/>
        <w:spacing w:line="360" w:lineRule="auto"/>
        <w:jc w:val="both"/>
        <w:rPr>
          <w:rFonts w:ascii="Palatino Linotype" w:hAnsi="Palatino Linotype"/>
        </w:rPr>
      </w:pPr>
      <w:r w:rsidRPr="00947D48">
        <w:rPr>
          <w:rFonts w:ascii="Palatino Linotype" w:hAnsi="Palatino Linotype"/>
        </w:rPr>
        <w:t xml:space="preserve">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w:t>
      </w:r>
    </w:p>
    <w:p w14:paraId="012D6D85" w14:textId="77777777" w:rsidR="00D1378D" w:rsidRPr="00947D48" w:rsidRDefault="00D1378D" w:rsidP="00D1378D">
      <w:pPr>
        <w:autoSpaceDE w:val="0"/>
        <w:autoSpaceDN w:val="0"/>
        <w:adjustRightInd w:val="0"/>
        <w:spacing w:line="360" w:lineRule="auto"/>
        <w:jc w:val="both"/>
        <w:rPr>
          <w:rFonts w:ascii="Palatino Linotype" w:hAnsi="Palatino Linotype"/>
        </w:rPr>
      </w:pPr>
    </w:p>
    <w:p w14:paraId="46CF3A0B" w14:textId="6EE8B1DB" w:rsidR="00D1378D" w:rsidRPr="00947D48" w:rsidRDefault="00D1378D" w:rsidP="00D1378D">
      <w:pPr>
        <w:autoSpaceDE w:val="0"/>
        <w:autoSpaceDN w:val="0"/>
        <w:adjustRightInd w:val="0"/>
        <w:spacing w:line="360" w:lineRule="auto"/>
        <w:jc w:val="both"/>
        <w:rPr>
          <w:rFonts w:ascii="Palatino Linotype" w:hAnsi="Palatino Linotype"/>
        </w:rPr>
      </w:pPr>
      <w:r w:rsidRPr="00947D48">
        <w:rPr>
          <w:rFonts w:ascii="Palatino Linotype" w:hAnsi="Palatino Linotype"/>
        </w:rPr>
        <w:t xml:space="preserve">Finalmente, no se deja de lado que se dejan a salvo los derechos del Particular a fin de que, de considerarlo pertinente, interponga una nueva solicitud de acceso ante el </w:t>
      </w:r>
      <w:r>
        <w:rPr>
          <w:rFonts w:ascii="Palatino Linotype" w:hAnsi="Palatino Linotype"/>
          <w:b/>
        </w:rPr>
        <w:t>Ayuntamiento de Ixtapaluca</w:t>
      </w:r>
      <w:r w:rsidRPr="00947D48">
        <w:rPr>
          <w:rFonts w:ascii="Palatino Linotype" w:hAnsi="Palatino Linotype"/>
        </w:rPr>
        <w:t>, a fin de solicitar la información de su interés.</w:t>
      </w:r>
    </w:p>
    <w:p w14:paraId="7835A3BF" w14:textId="5EB922F3" w:rsidR="00D1378D" w:rsidRDefault="00D1378D" w:rsidP="00AE40DE">
      <w:pPr>
        <w:spacing w:line="360" w:lineRule="auto"/>
        <w:ind w:right="51"/>
        <w:jc w:val="both"/>
        <w:rPr>
          <w:rFonts w:ascii="Palatino Linotype" w:hAnsi="Palatino Linotype" w:cs="Arial"/>
          <w:bCs/>
          <w:lang w:eastAsia="es-MX"/>
        </w:rPr>
      </w:pPr>
      <w:r w:rsidRPr="00947D48">
        <w:rPr>
          <w:rFonts w:ascii="Palatino Linotype" w:hAnsi="Palatino Linotype" w:cs="Arial"/>
        </w:rPr>
        <w:lastRenderedPageBreak/>
        <w:t>En mérito de lo expuesto en líneas anteriores</w:t>
      </w:r>
      <w:r w:rsidRPr="00947D48">
        <w:rPr>
          <w:rFonts w:ascii="Palatino Linotype" w:hAnsi="Palatino Linotype"/>
          <w:noProof/>
          <w:lang w:eastAsia="es-MX"/>
        </w:rPr>
        <w:t xml:space="preserve">, resultan parcialmente procedentes los motivos de inconformidad que arguye </w:t>
      </w:r>
      <w:r w:rsidRPr="00947D48">
        <w:rPr>
          <w:rFonts w:ascii="Palatino Linotype" w:hAnsi="Palatino Linotype"/>
          <w:b/>
          <w:noProof/>
          <w:lang w:eastAsia="es-MX"/>
        </w:rPr>
        <w:t>El Recurrente</w:t>
      </w:r>
      <w:r w:rsidRPr="00947D48">
        <w:rPr>
          <w:rFonts w:ascii="Palatino Linotype" w:hAnsi="Palatino Linotype"/>
          <w:noProof/>
          <w:lang w:eastAsia="es-MX"/>
        </w:rPr>
        <w:t xml:space="preserve"> en su medio de impugnación que fue materia de estudio, </w:t>
      </w:r>
      <w:r w:rsidRPr="00947D48">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947D48">
        <w:rPr>
          <w:rFonts w:ascii="Palatino Linotype" w:hAnsi="Palatino Linotype" w:cs="Arial"/>
          <w:b/>
        </w:rPr>
        <w:t>SOBRESEE</w:t>
      </w:r>
      <w:r w:rsidRPr="00947D48">
        <w:rPr>
          <w:rFonts w:ascii="Palatino Linotype" w:hAnsi="Palatino Linotype" w:cs="Arial"/>
        </w:rPr>
        <w:t xml:space="preserve"> el recurso de revisión </w:t>
      </w:r>
      <w:r w:rsidRPr="00947D48">
        <w:rPr>
          <w:rFonts w:ascii="Palatino Linotype" w:eastAsiaTheme="minorEastAsia" w:hAnsi="Palatino Linotype" w:cstheme="minorBidi"/>
          <w:b/>
          <w:lang w:val="es-ES_tradnl"/>
        </w:rPr>
        <w:t>0</w:t>
      </w:r>
      <w:r>
        <w:rPr>
          <w:rFonts w:ascii="Palatino Linotype" w:eastAsiaTheme="minorEastAsia" w:hAnsi="Palatino Linotype" w:cstheme="minorBidi"/>
          <w:b/>
          <w:lang w:val="es-ES_tradnl"/>
        </w:rPr>
        <w:t>4100</w:t>
      </w:r>
      <w:r w:rsidRPr="00947D48">
        <w:rPr>
          <w:rFonts w:ascii="Palatino Linotype" w:eastAsiaTheme="minorEastAsia" w:hAnsi="Palatino Linotype" w:cstheme="minorBidi"/>
          <w:b/>
          <w:lang w:val="es-ES_tradnl"/>
        </w:rPr>
        <w:t>/INFOEM/IP/RR/2023</w:t>
      </w:r>
      <w:r w:rsidRPr="00947D48">
        <w:rPr>
          <w:rFonts w:ascii="Palatino Linotype" w:eastAsiaTheme="minorEastAsia" w:hAnsi="Palatino Linotype" w:cstheme="minorBidi"/>
          <w:lang w:val="es-ES_tradnl"/>
        </w:rPr>
        <w:t>,</w:t>
      </w:r>
      <w:r w:rsidRPr="00947D48">
        <w:rPr>
          <w:rFonts w:ascii="Palatino Linotype" w:eastAsiaTheme="minorEastAsia" w:hAnsi="Palatino Linotype" w:cstheme="minorBidi"/>
          <w:b/>
          <w:lang w:val="es-ES_tradnl"/>
        </w:rPr>
        <w:t xml:space="preserve"> </w:t>
      </w:r>
      <w:r w:rsidRPr="00947D48">
        <w:rPr>
          <w:rFonts w:ascii="Palatino Linotype" w:hAnsi="Palatino Linotype" w:cs="Arial"/>
          <w:bCs/>
          <w:lang w:eastAsia="es-MX"/>
        </w:rPr>
        <w:t>que ha sido materia del presente fallo.</w:t>
      </w:r>
    </w:p>
    <w:p w14:paraId="7F7E9CB0" w14:textId="77777777" w:rsidR="00AE40DE" w:rsidRPr="00AE40DE" w:rsidRDefault="00AE40DE" w:rsidP="00AE40DE">
      <w:pPr>
        <w:spacing w:line="360" w:lineRule="auto"/>
        <w:ind w:right="51"/>
        <w:jc w:val="both"/>
        <w:rPr>
          <w:rFonts w:ascii="Palatino Linotype" w:hAnsi="Palatino Linotype" w:cs="Arial"/>
          <w:bCs/>
          <w:lang w:eastAsia="es-MX"/>
        </w:rPr>
      </w:pPr>
    </w:p>
    <w:p w14:paraId="3CD7DB16" w14:textId="77777777" w:rsidR="00D1378D" w:rsidRPr="00947D48" w:rsidRDefault="00D1378D" w:rsidP="00D1378D">
      <w:pPr>
        <w:tabs>
          <w:tab w:val="left" w:pos="8931"/>
        </w:tabs>
        <w:spacing w:line="360" w:lineRule="auto"/>
        <w:ind w:right="51"/>
        <w:jc w:val="both"/>
        <w:rPr>
          <w:rFonts w:ascii="Palatino Linotype" w:eastAsiaTheme="minorHAnsi" w:hAnsi="Palatino Linotype" w:cstheme="minorBidi"/>
          <w:lang w:val="es-MX" w:eastAsia="en-US"/>
        </w:rPr>
      </w:pPr>
      <w:r w:rsidRPr="00947D48">
        <w:rPr>
          <w:rFonts w:ascii="Palatino Linotype" w:eastAsiaTheme="minorHAnsi" w:hAnsi="Palatino Linotype" w:cstheme="minorBidi"/>
          <w:lang w:val="es-MX" w:eastAsia="en-US"/>
        </w:rPr>
        <w:t>Por lo antes expuesto y fundado es de resolverse y,</w:t>
      </w:r>
    </w:p>
    <w:p w14:paraId="3FFCA8D8" w14:textId="77777777" w:rsidR="00D1378D" w:rsidRPr="00947D48" w:rsidRDefault="00D1378D" w:rsidP="00D1378D">
      <w:pPr>
        <w:tabs>
          <w:tab w:val="left" w:pos="8931"/>
        </w:tabs>
        <w:spacing w:line="360" w:lineRule="auto"/>
        <w:ind w:right="51"/>
        <w:jc w:val="both"/>
        <w:rPr>
          <w:rFonts w:ascii="Palatino Linotype" w:eastAsiaTheme="minorHAnsi" w:hAnsi="Palatino Linotype" w:cstheme="minorBidi"/>
          <w:lang w:val="es-MX" w:eastAsia="en-US"/>
        </w:rPr>
      </w:pPr>
    </w:p>
    <w:p w14:paraId="5AE635BE" w14:textId="77777777" w:rsidR="00D1378D" w:rsidRPr="00947D48" w:rsidRDefault="00D1378D" w:rsidP="00D1378D">
      <w:pPr>
        <w:spacing w:line="360" w:lineRule="auto"/>
        <w:jc w:val="center"/>
        <w:rPr>
          <w:rFonts w:ascii="Palatino Linotype" w:hAnsi="Palatino Linotype" w:cstheme="minorBidi"/>
          <w:b/>
          <w:bCs/>
          <w:spacing w:val="60"/>
          <w:sz w:val="28"/>
          <w:szCs w:val="22"/>
          <w:lang w:val="es-ES_tradnl" w:eastAsia="en-US"/>
        </w:rPr>
      </w:pPr>
      <w:r w:rsidRPr="00947D48">
        <w:rPr>
          <w:rFonts w:ascii="Palatino Linotype" w:hAnsi="Palatino Linotype" w:cstheme="minorBidi"/>
          <w:b/>
          <w:bCs/>
          <w:spacing w:val="60"/>
          <w:sz w:val="28"/>
          <w:szCs w:val="22"/>
          <w:lang w:val="es-ES_tradnl" w:eastAsia="en-US"/>
        </w:rPr>
        <w:t>SE    RESUELVE</w:t>
      </w:r>
    </w:p>
    <w:p w14:paraId="4CA89A9B" w14:textId="77777777" w:rsidR="00D1378D" w:rsidRPr="00947D48" w:rsidRDefault="00D1378D" w:rsidP="00D1378D">
      <w:pPr>
        <w:spacing w:line="360" w:lineRule="auto"/>
        <w:jc w:val="center"/>
        <w:rPr>
          <w:rFonts w:ascii="Palatino Linotype" w:hAnsi="Palatino Linotype" w:cstheme="minorBidi"/>
          <w:b/>
          <w:bCs/>
          <w:spacing w:val="60"/>
          <w:szCs w:val="22"/>
          <w:lang w:val="es-ES_tradnl" w:eastAsia="en-US"/>
        </w:rPr>
      </w:pPr>
    </w:p>
    <w:p w14:paraId="7B400B50" w14:textId="1B525385" w:rsidR="00D1378D" w:rsidRPr="00947D48" w:rsidRDefault="00D1378D" w:rsidP="00D1378D">
      <w:pPr>
        <w:spacing w:line="360" w:lineRule="auto"/>
        <w:jc w:val="both"/>
        <w:rPr>
          <w:rFonts w:ascii="Palatino Linotype" w:eastAsiaTheme="minorEastAsia" w:hAnsi="Palatino Linotype" w:cstheme="minorBidi"/>
          <w:lang w:val="es-ES_tradnl" w:eastAsia="en-US"/>
        </w:rPr>
      </w:pPr>
      <w:r w:rsidRPr="00947D48">
        <w:rPr>
          <w:rFonts w:ascii="Palatino Linotype" w:hAnsi="Palatino Linotype" w:cstheme="minorBidi"/>
          <w:b/>
          <w:bCs/>
          <w:sz w:val="28"/>
          <w:szCs w:val="22"/>
          <w:lang w:val="es-MX" w:eastAsia="es-MX"/>
        </w:rPr>
        <w:t>PRIMERO</w:t>
      </w:r>
      <w:r w:rsidRPr="00947D48">
        <w:rPr>
          <w:rFonts w:ascii="Palatino Linotype" w:hAnsi="Palatino Linotype" w:cstheme="minorBidi"/>
          <w:sz w:val="28"/>
          <w:szCs w:val="22"/>
          <w:lang w:val="es-MX" w:eastAsia="es-MX"/>
        </w:rPr>
        <w:t xml:space="preserve">. </w:t>
      </w:r>
      <w:r w:rsidRPr="00947D48">
        <w:rPr>
          <w:rFonts w:ascii="Palatino Linotype" w:eastAsiaTheme="minorHAnsi" w:hAnsi="Palatino Linotype" w:cs="Arial"/>
          <w:lang w:val="es-ES_tradnl" w:eastAsia="en-US"/>
        </w:rPr>
        <w:t xml:space="preserve">Se </w:t>
      </w:r>
      <w:r w:rsidRPr="00947D48">
        <w:rPr>
          <w:rFonts w:ascii="Palatino Linotype" w:eastAsiaTheme="minorHAnsi" w:hAnsi="Palatino Linotype" w:cs="Arial"/>
          <w:b/>
          <w:lang w:val="es-ES_tradnl" w:eastAsia="en-US"/>
        </w:rPr>
        <w:t>SOBRESEE</w:t>
      </w:r>
      <w:r w:rsidRPr="00947D48">
        <w:rPr>
          <w:rFonts w:ascii="Palatino Linotype" w:eastAsiaTheme="minorHAnsi" w:hAnsi="Palatino Linotype" w:cs="Arial"/>
          <w:lang w:val="es-ES_tradnl" w:eastAsia="en-US"/>
        </w:rPr>
        <w:t xml:space="preserve"> el recurso de revisión número </w:t>
      </w:r>
      <w:r w:rsidRPr="00947D48">
        <w:rPr>
          <w:rFonts w:ascii="Palatino Linotype" w:eastAsiaTheme="minorEastAsia" w:hAnsi="Palatino Linotype" w:cstheme="minorBidi"/>
          <w:b/>
          <w:lang w:val="es-ES_tradnl" w:eastAsia="en-US"/>
        </w:rPr>
        <w:t>0</w:t>
      </w:r>
      <w:r>
        <w:rPr>
          <w:rFonts w:ascii="Palatino Linotype" w:eastAsiaTheme="minorEastAsia" w:hAnsi="Palatino Linotype" w:cstheme="minorBidi"/>
          <w:b/>
          <w:lang w:val="es-ES_tradnl" w:eastAsia="en-US"/>
        </w:rPr>
        <w:t>4100</w:t>
      </w:r>
      <w:r w:rsidRPr="00947D48">
        <w:rPr>
          <w:rFonts w:ascii="Palatino Linotype" w:eastAsiaTheme="minorEastAsia" w:hAnsi="Palatino Linotype" w:cstheme="minorBidi"/>
          <w:b/>
          <w:lang w:val="es-ES_tradnl" w:eastAsia="en-US"/>
        </w:rPr>
        <w:t>/INFOEM/IP/RR/2023</w:t>
      </w:r>
      <w:r w:rsidRPr="00947D48">
        <w:rPr>
          <w:rFonts w:ascii="Palatino Linotype" w:eastAsiaTheme="minorEastAsia" w:hAnsi="Palatino Linotype" w:cstheme="minorBidi"/>
          <w:lang w:val="es-ES_tradnl" w:eastAsia="en-US"/>
        </w:rPr>
        <w:t xml:space="preserve">, por improcedente en términos de los artículos 191, fracción III y 192, fracción IV, de la Ley de Transparencia y Acceso a la Información Pública del Estado de México y Municipios, y en términos del Considerando </w:t>
      </w:r>
      <w:r>
        <w:rPr>
          <w:rFonts w:ascii="Palatino Linotype" w:eastAsiaTheme="minorEastAsia" w:hAnsi="Palatino Linotype" w:cstheme="minorBidi"/>
          <w:b/>
          <w:lang w:val="es-ES_tradnl" w:eastAsia="en-US"/>
        </w:rPr>
        <w:t>CUART</w:t>
      </w:r>
      <w:r w:rsidRPr="00947D48">
        <w:rPr>
          <w:rFonts w:ascii="Palatino Linotype" w:eastAsiaTheme="minorEastAsia" w:hAnsi="Palatino Linotype" w:cstheme="minorBidi"/>
          <w:b/>
          <w:lang w:val="es-ES_tradnl" w:eastAsia="en-US"/>
        </w:rPr>
        <w:t>O</w:t>
      </w:r>
      <w:r w:rsidRPr="00947D48">
        <w:rPr>
          <w:rFonts w:ascii="Palatino Linotype" w:eastAsiaTheme="minorEastAsia" w:hAnsi="Palatino Linotype" w:cstheme="minorBidi"/>
          <w:lang w:val="es-ES_tradnl" w:eastAsia="en-US"/>
        </w:rPr>
        <w:t xml:space="preserve"> de la presente resolución.</w:t>
      </w:r>
    </w:p>
    <w:p w14:paraId="62FF088D" w14:textId="77777777" w:rsidR="00D1378D" w:rsidRPr="00947D48" w:rsidRDefault="00D1378D" w:rsidP="00D1378D">
      <w:pPr>
        <w:spacing w:line="360" w:lineRule="auto"/>
        <w:jc w:val="both"/>
        <w:rPr>
          <w:rFonts w:ascii="Palatino Linotype" w:eastAsiaTheme="minorEastAsia" w:hAnsi="Palatino Linotype" w:cstheme="minorBidi"/>
          <w:lang w:val="es-ES_tradnl" w:eastAsia="en-US"/>
        </w:rPr>
      </w:pPr>
    </w:p>
    <w:p w14:paraId="6CF7F93D" w14:textId="77777777" w:rsidR="00D1378D" w:rsidRPr="00947D48" w:rsidRDefault="00D1378D" w:rsidP="00D1378D">
      <w:pPr>
        <w:spacing w:line="360" w:lineRule="auto"/>
        <w:jc w:val="both"/>
        <w:rPr>
          <w:rFonts w:ascii="Palatino Linotype" w:eastAsiaTheme="minorHAnsi" w:hAnsi="Palatino Linotype" w:cstheme="minorBidi"/>
          <w:lang w:val="es-MX" w:eastAsia="en-US"/>
        </w:rPr>
      </w:pPr>
      <w:r w:rsidRPr="00947D48">
        <w:rPr>
          <w:rFonts w:ascii="Palatino Linotype" w:eastAsiaTheme="minorHAnsi" w:hAnsi="Palatino Linotype" w:cstheme="minorBidi"/>
          <w:b/>
          <w:sz w:val="28"/>
          <w:lang w:val="es-MX" w:eastAsia="en-US"/>
        </w:rPr>
        <w:t>SEGUNDO.</w:t>
      </w:r>
      <w:r w:rsidRPr="00947D48">
        <w:rPr>
          <w:rFonts w:ascii="Palatino Linotype" w:eastAsiaTheme="minorHAnsi" w:hAnsi="Palatino Linotype" w:cs="Arial"/>
          <w:sz w:val="28"/>
          <w:lang w:val="es-MX" w:eastAsia="en-US"/>
        </w:rPr>
        <w:t xml:space="preserve"> </w:t>
      </w:r>
      <w:r w:rsidRPr="00947D48">
        <w:rPr>
          <w:rFonts w:ascii="Palatino Linotype" w:eastAsiaTheme="minorHAnsi" w:hAnsi="Palatino Linotype" w:cstheme="minorBidi"/>
          <w:b/>
          <w:lang w:val="es-MX" w:eastAsia="en-US"/>
        </w:rPr>
        <w:t>NOTIFÍQUESE</w:t>
      </w:r>
      <w:r w:rsidRPr="00947D48">
        <w:rPr>
          <w:rFonts w:ascii="Palatino Linotype" w:eastAsiaTheme="minorHAnsi" w:hAnsi="Palatino Linotype" w:cstheme="minorBidi"/>
          <w:lang w:val="es-MX" w:eastAsia="en-US"/>
        </w:rPr>
        <w:t xml:space="preserve"> vía Sistema de Acceso a la Información Mexiquense </w:t>
      </w:r>
      <w:r w:rsidRPr="00947D48">
        <w:rPr>
          <w:rFonts w:ascii="Palatino Linotype" w:eastAsiaTheme="minorHAnsi" w:hAnsi="Palatino Linotype" w:cstheme="minorBidi"/>
          <w:b/>
          <w:lang w:val="es-MX" w:eastAsia="en-US"/>
        </w:rPr>
        <w:t>(SAIMEX)</w:t>
      </w:r>
      <w:r w:rsidRPr="00947D48">
        <w:rPr>
          <w:rFonts w:ascii="Palatino Linotype" w:eastAsiaTheme="minorHAnsi" w:hAnsi="Palatino Linotype" w:cstheme="minorBidi"/>
          <w:lang w:val="es-MX" w:eastAsia="en-US"/>
        </w:rPr>
        <w:t xml:space="preserve">, la presente resolución al Titular de la Unidad de Transparencia del </w:t>
      </w:r>
      <w:r w:rsidRPr="00947D48">
        <w:rPr>
          <w:rFonts w:ascii="Palatino Linotype" w:eastAsiaTheme="minorHAnsi" w:hAnsi="Palatino Linotype" w:cstheme="minorBidi"/>
          <w:b/>
          <w:lang w:val="es-MX" w:eastAsia="en-US"/>
        </w:rPr>
        <w:t>Sujeto Obligado</w:t>
      </w:r>
      <w:r w:rsidRPr="00947D48">
        <w:rPr>
          <w:rFonts w:ascii="Palatino Linotype" w:eastAsiaTheme="minorHAnsi" w:hAnsi="Palatino Linotype" w:cstheme="minorBidi"/>
          <w:lang w:val="es-MX" w:eastAsia="en-US"/>
        </w:rPr>
        <w:t>.</w:t>
      </w:r>
    </w:p>
    <w:p w14:paraId="00218835" w14:textId="77777777" w:rsidR="00D1378D" w:rsidRPr="00947D48" w:rsidRDefault="00D1378D" w:rsidP="00D1378D">
      <w:pPr>
        <w:spacing w:line="360" w:lineRule="auto"/>
        <w:jc w:val="both"/>
        <w:rPr>
          <w:rFonts w:ascii="Palatino Linotype" w:eastAsiaTheme="minorHAnsi" w:hAnsi="Palatino Linotype" w:cstheme="minorBidi"/>
          <w:lang w:val="es-MX" w:eastAsia="en-US"/>
        </w:rPr>
      </w:pPr>
    </w:p>
    <w:p w14:paraId="2C6FF08D" w14:textId="01E47C47" w:rsidR="00FA5223" w:rsidRDefault="00D1378D" w:rsidP="00D01A63">
      <w:pPr>
        <w:spacing w:line="360" w:lineRule="auto"/>
        <w:jc w:val="both"/>
        <w:rPr>
          <w:rFonts w:ascii="Palatino Linotype" w:eastAsiaTheme="minorHAnsi" w:hAnsi="Palatino Linotype" w:cstheme="minorBidi"/>
          <w:lang w:val="es-MX" w:eastAsia="en-US"/>
        </w:rPr>
      </w:pPr>
      <w:r w:rsidRPr="00947D48">
        <w:rPr>
          <w:rFonts w:ascii="Palatino Linotype" w:eastAsiaTheme="minorHAnsi" w:hAnsi="Palatino Linotype" w:cs="Arial"/>
          <w:b/>
          <w:sz w:val="28"/>
          <w:lang w:val="es-MX" w:eastAsia="en-US"/>
        </w:rPr>
        <w:t xml:space="preserve">TERCERO. </w:t>
      </w:r>
      <w:r w:rsidRPr="00947D48">
        <w:rPr>
          <w:rFonts w:ascii="Palatino Linotype" w:eastAsiaTheme="minorHAnsi" w:hAnsi="Palatino Linotype" w:cstheme="minorBidi"/>
          <w:b/>
          <w:lang w:val="es-MX" w:eastAsia="en-US"/>
        </w:rPr>
        <w:t>NOTIFÍQUESE</w:t>
      </w:r>
      <w:r w:rsidRPr="00947D48">
        <w:rPr>
          <w:rFonts w:ascii="Palatino Linotype" w:eastAsiaTheme="minorHAnsi" w:hAnsi="Palatino Linotype" w:cstheme="minorBidi"/>
          <w:lang w:val="es-MX" w:eastAsia="en-US"/>
        </w:rPr>
        <w:t xml:space="preserve"> al </w:t>
      </w:r>
      <w:r w:rsidRPr="00947D48">
        <w:rPr>
          <w:rFonts w:ascii="Palatino Linotype" w:eastAsiaTheme="minorHAnsi" w:hAnsi="Palatino Linotype" w:cstheme="minorBidi"/>
          <w:b/>
          <w:lang w:val="es-MX" w:eastAsia="en-US"/>
        </w:rPr>
        <w:t xml:space="preserve">Recurrente </w:t>
      </w:r>
      <w:r w:rsidRPr="00947D48">
        <w:rPr>
          <w:rFonts w:ascii="Palatino Linotype" w:eastAsiaTheme="minorHAnsi" w:hAnsi="Palatino Linotype" w:cstheme="minorBidi"/>
          <w:lang w:val="es-MX" w:eastAsia="en-US"/>
        </w:rPr>
        <w:t xml:space="preserve">la presente resolución vía Sistema de Acceso a la Información Mexiquense </w:t>
      </w:r>
      <w:r w:rsidRPr="00947D48">
        <w:rPr>
          <w:rFonts w:ascii="Palatino Linotype" w:eastAsiaTheme="minorHAnsi" w:hAnsi="Palatino Linotype" w:cstheme="minorBidi"/>
          <w:b/>
          <w:lang w:val="es-MX" w:eastAsia="en-US"/>
        </w:rPr>
        <w:t>(SAIMEX)</w:t>
      </w:r>
      <w:r w:rsidRPr="00947D48">
        <w:rPr>
          <w:rFonts w:ascii="Palatino Linotype" w:eastAsiaTheme="minorHAnsi" w:hAnsi="Palatino Linotype" w:cstheme="minorBidi"/>
          <w:lang w:val="es-MX" w:eastAsia="en-US"/>
        </w:rPr>
        <w:t xml:space="preserve">, y </w:t>
      </w:r>
      <w:r w:rsidRPr="00947D48">
        <w:rPr>
          <w:rFonts w:ascii="Palatino Linotype" w:eastAsiaTheme="minorHAnsi" w:hAnsi="Palatino Linotype" w:cs="Arial"/>
          <w:lang w:val="es-MX" w:eastAsia="en-US"/>
        </w:rPr>
        <w:t>hágase</w:t>
      </w:r>
      <w:r w:rsidRPr="00947D48">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w:t>
      </w:r>
      <w:r w:rsidRPr="00947D48">
        <w:rPr>
          <w:rFonts w:ascii="Palatino Linotype" w:eastAsiaTheme="minorHAnsi" w:hAnsi="Palatino Linotype" w:cstheme="minorBidi"/>
          <w:lang w:val="es-MX" w:eastAsia="en-US"/>
        </w:rPr>
        <w:lastRenderedPageBreak/>
        <w:t>estipulado por el artículo 196, de la Ley de Transparencia y Acceso a la Información Pública del Estado de México y Municipios.</w:t>
      </w:r>
    </w:p>
    <w:p w14:paraId="35805BC7" w14:textId="77777777" w:rsidR="00D1378D" w:rsidRPr="00D1378D" w:rsidRDefault="00D1378D" w:rsidP="00D01A63">
      <w:pPr>
        <w:spacing w:line="360" w:lineRule="auto"/>
        <w:jc w:val="both"/>
        <w:rPr>
          <w:rFonts w:ascii="Palatino Linotype" w:eastAsiaTheme="minorHAnsi" w:hAnsi="Palatino Linotype" w:cstheme="minorBidi"/>
          <w:lang w:val="es-MX" w:eastAsia="en-US"/>
        </w:rPr>
      </w:pPr>
    </w:p>
    <w:p w14:paraId="5D487E30" w14:textId="4D8DFB12" w:rsidR="0029071C" w:rsidRPr="006A240A" w:rsidRDefault="0029071C" w:rsidP="00D01A6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ASÍ LO RESUELVE, POR UNANIMIDAD DE VOTOS, EL PLENO DEL</w:t>
      </w:r>
      <w:r w:rsidRPr="006A24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A240A">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LUIS GUSTAVO PARRA NORIEGA</w:t>
      </w:r>
      <w:r w:rsidR="00F22AD8">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 xml:space="preserve">Y GUADALUPE RAMÍREZ PEÑA; EN LA </w:t>
      </w:r>
      <w:r w:rsidR="00F22AD8">
        <w:rPr>
          <w:rFonts w:ascii="Palatino Linotype" w:eastAsiaTheme="minorHAnsi" w:hAnsi="Palatino Linotype" w:cs="Arial"/>
          <w:lang w:val="es-MX" w:eastAsia="en-US"/>
        </w:rPr>
        <w:t xml:space="preserve">DÉCIMA PRIMERA </w:t>
      </w:r>
      <w:r w:rsidR="00C37A05" w:rsidRPr="006A240A">
        <w:rPr>
          <w:rFonts w:ascii="Palatino Linotype" w:eastAsiaTheme="minorHAnsi" w:hAnsi="Palatino Linotype" w:cs="Arial"/>
          <w:lang w:val="es-MX" w:eastAsia="en-US"/>
        </w:rPr>
        <w:t xml:space="preserve">SESIÓN </w:t>
      </w:r>
      <w:r w:rsidR="00C753C2" w:rsidRPr="006A240A">
        <w:rPr>
          <w:rFonts w:ascii="Palatino Linotype" w:eastAsiaTheme="minorHAnsi" w:hAnsi="Palatino Linotype" w:cs="Arial"/>
          <w:lang w:val="es-MX" w:eastAsia="en-US"/>
        </w:rPr>
        <w:t xml:space="preserve">ORDINARIA CELEBRADA </w:t>
      </w:r>
      <w:r w:rsidR="00C37A05" w:rsidRPr="006A240A">
        <w:rPr>
          <w:rFonts w:ascii="Palatino Linotype" w:eastAsiaTheme="minorHAnsi" w:hAnsi="Palatino Linotype" w:cs="Arial"/>
          <w:lang w:val="es-MX" w:eastAsia="en-US"/>
        </w:rPr>
        <w:t xml:space="preserve">EL </w:t>
      </w:r>
      <w:r w:rsidR="00F22AD8">
        <w:rPr>
          <w:rFonts w:ascii="Palatino Linotype" w:hAnsi="Palatino Linotype" w:cs="Arial"/>
          <w:color w:val="000000"/>
          <w:lang w:val="es-MX" w:eastAsia="es-MX"/>
        </w:rPr>
        <w:t>TRES DE ABRIL</w:t>
      </w:r>
      <w:r w:rsidR="00E50332" w:rsidRPr="00E50332">
        <w:rPr>
          <w:rFonts w:ascii="Palatino Linotype" w:hAnsi="Palatino Linotype" w:cs="Arial"/>
          <w:color w:val="000000"/>
          <w:lang w:val="es-MX" w:eastAsia="es-MX"/>
        </w:rPr>
        <w:t xml:space="preserve"> DOS MIL VEINTICUATRO</w:t>
      </w:r>
      <w:r w:rsidRPr="006A240A">
        <w:rPr>
          <w:rFonts w:ascii="Palatino Linotype" w:eastAsiaTheme="minorHAnsi" w:hAnsi="Palatino Linotype" w:cs="Arial"/>
          <w:lang w:val="es-MX" w:eastAsia="en-US"/>
        </w:rPr>
        <w:t xml:space="preserve">, </w:t>
      </w:r>
      <w:r w:rsidR="00B253F0" w:rsidRPr="006A240A">
        <w:rPr>
          <w:rFonts w:ascii="Palatino Linotype" w:eastAsiaTheme="minorHAnsi" w:hAnsi="Palatino Linotype" w:cs="Arial"/>
          <w:lang w:val="es-MX" w:eastAsia="en-US"/>
        </w:rPr>
        <w:t>ANTE EL SECRETARIO TÉCNICO DEL PLENO, ALEXIS TAPIA RAMÍREZ</w:t>
      </w:r>
      <w:r w:rsidR="00054E04" w:rsidRPr="006A240A">
        <w:rPr>
          <w:rFonts w:ascii="Palatino Linotype" w:eastAsiaTheme="minorHAnsi" w:hAnsi="Palatino Linotype" w:cs="Arial"/>
          <w:lang w:val="es-MX" w:eastAsia="en-US"/>
        </w:rPr>
        <w:t>.</w:t>
      </w:r>
      <w:r w:rsidR="00B253F0" w:rsidRPr="006A240A">
        <w:rPr>
          <w:rFonts w:ascii="Palatino Linotype" w:eastAsiaTheme="minorHAnsi" w:hAnsi="Palatino Linotype" w:cs="Arial"/>
          <w:lang w:val="es-MX" w:eastAsia="en-US"/>
        </w:rPr>
        <w:t>---------------------------------------</w:t>
      </w:r>
      <w:r w:rsidR="00AE40DE">
        <w:rPr>
          <w:rFonts w:ascii="Palatino Linotype" w:eastAsiaTheme="minorHAnsi" w:hAnsi="Palatino Linotype" w:cs="Arial"/>
          <w:lang w:val="es-MX" w:eastAsia="en-US"/>
        </w:rPr>
        <w:t>------------------------------------------------------------</w:t>
      </w:r>
      <w:r w:rsidR="00AE40DE" w:rsidRPr="00AE40DE">
        <w:rPr>
          <w:rFonts w:ascii="Palatino Linotype" w:eastAsiaTheme="minorHAnsi" w:hAnsi="Palatino Linotype" w:cs="Arial"/>
          <w:lang w:val="es-MX" w:eastAsia="en-US"/>
        </w:rPr>
        <w:t xml:space="preserve"> </w:t>
      </w:r>
      <w:r w:rsidR="00AE40DE">
        <w:rPr>
          <w:rFonts w:ascii="Palatino Linotype" w:eastAsiaTheme="minorHAnsi" w:hAnsi="Palatino Linotype" w:cs="Arial"/>
          <w:lang w:val="es-MX" w:eastAsia="en-US"/>
        </w:rPr>
        <w:t>------------------------------------------------------------------------------------------------------------------------------------------------------------------------------------------------------------------------------------------------------------------------------------------</w:t>
      </w:r>
      <w:r w:rsidR="00AE40DE" w:rsidRPr="006A240A">
        <w:rPr>
          <w:rFonts w:ascii="Palatino Linotype" w:eastAsiaTheme="minorHAnsi" w:hAnsi="Palatino Linotype" w:cs="Arial"/>
          <w:lang w:val="es-MX" w:eastAsia="en-US"/>
        </w:rPr>
        <w:t>------------------------------</w:t>
      </w:r>
      <w:r w:rsidR="00AE40DE">
        <w:rPr>
          <w:rFonts w:ascii="Palatino Linotype" w:eastAsiaTheme="minorHAnsi" w:hAnsi="Palatino Linotype" w:cs="Arial"/>
          <w:lang w:val="es-MX" w:eastAsia="en-US"/>
        </w:rPr>
        <w:t>------------------------------------------------------------------------------------------------------------------------------------------------------------------------------------------------------------------------------------------------------------------------------------------------------------------------</w:t>
      </w:r>
      <w:r w:rsidR="00AE40DE" w:rsidRPr="006A240A">
        <w:rPr>
          <w:rFonts w:ascii="Palatino Linotype" w:eastAsiaTheme="minorHAnsi" w:hAnsi="Palatino Linotype" w:cs="Arial"/>
          <w:lang w:val="es-MX" w:eastAsia="en-US"/>
        </w:rPr>
        <w:t>------------------------------</w:t>
      </w:r>
      <w:r w:rsidR="00AE40DE">
        <w:rPr>
          <w:rFonts w:ascii="Palatino Linotype" w:eastAsiaTheme="minorHAnsi" w:hAnsi="Palatino Linotype" w:cs="Arial"/>
          <w:lang w:val="es-MX" w:eastAsia="en-US"/>
        </w:rPr>
        <w:t>------------------------------------------------------------------------------------------------------------------------------------------------------------------------------------------------------------------------------------------------------------------------------------------------------------------------</w:t>
      </w:r>
      <w:r w:rsidR="00AE40DE" w:rsidRPr="006A240A">
        <w:rPr>
          <w:rFonts w:ascii="Palatino Linotype" w:eastAsiaTheme="minorHAnsi" w:hAnsi="Palatino Linotype" w:cs="Arial"/>
          <w:lang w:val="es-MX" w:eastAsia="en-US"/>
        </w:rPr>
        <w:t>------------------------------</w:t>
      </w:r>
      <w:r w:rsidR="00AE40DE">
        <w:rPr>
          <w:rFonts w:ascii="Palatino Linotype" w:eastAsiaTheme="minorHAnsi" w:hAnsi="Palatino Linotype" w:cs="Arial"/>
          <w:lang w:val="es-MX" w:eastAsia="en-US"/>
        </w:rPr>
        <w:t>------------------------------------------------------------------------------------------------------------------------------------------------------------------------------------------------------------------------------------------------------------------------------------------------------------------------</w:t>
      </w:r>
      <w:r w:rsidR="00AE40DE" w:rsidRPr="006A240A">
        <w:rPr>
          <w:rFonts w:ascii="Palatino Linotype" w:eastAsiaTheme="minorHAnsi" w:hAnsi="Palatino Linotype" w:cs="Arial"/>
          <w:lang w:val="es-MX" w:eastAsia="en-US"/>
        </w:rPr>
        <w:t>------------------------------</w:t>
      </w:r>
      <w:r w:rsidR="00AE40DE">
        <w:rPr>
          <w:rFonts w:ascii="Palatino Linotype" w:eastAsiaTheme="minorHAnsi" w:hAnsi="Palatino Linotype" w:cs="Arial"/>
          <w:lang w:val="es-MX" w:eastAsia="en-US"/>
        </w:rPr>
        <w:t>------------------------------------------------------------------------------------------------------------------------------------------------</w:t>
      </w:r>
      <w:r w:rsidR="003B6D98" w:rsidRPr="00785D13">
        <w:rPr>
          <w:rFonts w:ascii="Palatino Linotype" w:eastAsiaTheme="minorHAnsi" w:hAnsi="Palatino Linotype" w:cs="Arial"/>
          <w:lang w:val="es-MX" w:eastAsia="en-US"/>
        </w:rPr>
        <w:t xml:space="preserve"> </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6A240A">
        <w:rPr>
          <w:rFonts w:ascii="Palatino Linotype" w:eastAsiaTheme="minorHAnsi" w:hAnsi="Palatino Linotype" w:cs="Arial"/>
          <w:sz w:val="14"/>
          <w:lang w:val="es-MX" w:eastAsia="en-US"/>
        </w:rPr>
        <w:t>JMV/CCR/</w:t>
      </w:r>
      <w:proofErr w:type="spellStart"/>
      <w:r w:rsidRPr="006A240A">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0BB637E9" w:rsidR="0029071C" w:rsidRPr="003E56C9" w:rsidRDefault="0029071C" w:rsidP="003E56C9"/>
    <w:sectPr w:rsidR="0029071C" w:rsidRPr="003E56C9" w:rsidSect="00F20C5B">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D902E" w14:textId="77777777" w:rsidR="00A03ACB" w:rsidRDefault="00A03ACB" w:rsidP="000B5E25">
      <w:r>
        <w:separator/>
      </w:r>
    </w:p>
  </w:endnote>
  <w:endnote w:type="continuationSeparator" w:id="0">
    <w:p w14:paraId="398B03B9" w14:textId="77777777" w:rsidR="00A03ACB" w:rsidRDefault="00A03ACB"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C54D62" w:rsidRPr="000D3AD4" w:rsidRDefault="00C54D6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F6EB9">
      <w:rPr>
        <w:rFonts w:ascii="Palatino Linotype" w:hAnsi="Palatino Linotype" w:cs="Arial"/>
        <w:bCs/>
        <w:noProof/>
        <w:sz w:val="20"/>
        <w:szCs w:val="20"/>
      </w:rPr>
      <w:t>11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F6EB9">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C54D62" w:rsidRPr="000D3AD4" w:rsidRDefault="00C54D6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F6EB9">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F6EB9">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068B9" w14:textId="77777777" w:rsidR="00A03ACB" w:rsidRDefault="00A03ACB" w:rsidP="000B5E25">
      <w:r>
        <w:separator/>
      </w:r>
    </w:p>
  </w:footnote>
  <w:footnote w:type="continuationSeparator" w:id="0">
    <w:p w14:paraId="395F38EE" w14:textId="77777777" w:rsidR="00A03ACB" w:rsidRDefault="00A03ACB" w:rsidP="000B5E25">
      <w:r>
        <w:continuationSeparator/>
      </w:r>
    </w:p>
  </w:footnote>
  <w:footnote w:id="1">
    <w:p w14:paraId="71ACFF3A" w14:textId="77777777" w:rsidR="00423867" w:rsidRPr="00911081" w:rsidRDefault="00423867" w:rsidP="00423867">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4C85433" w14:textId="77777777" w:rsidR="00423867" w:rsidRPr="00911081" w:rsidRDefault="00423867" w:rsidP="00423867">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C54D62" w:rsidRDefault="002F6EB9">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54D62" w:rsidRPr="008F2CCC" w14:paraId="6A2352FA" w14:textId="77777777" w:rsidTr="00BA27FC">
      <w:tc>
        <w:tcPr>
          <w:tcW w:w="2551" w:type="dxa"/>
          <w:shd w:val="clear" w:color="auto" w:fill="auto"/>
          <w:vAlign w:val="center"/>
        </w:tcPr>
        <w:p w14:paraId="217E963F" w14:textId="77777777" w:rsidR="00C54D62" w:rsidRPr="008F5DAE" w:rsidRDefault="00C54D6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745D8776" w:rsidR="00C54D62" w:rsidRPr="0029071C" w:rsidRDefault="00C54D62"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04100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C54D62" w:rsidRPr="008F2CCC" w14:paraId="1F299A1F" w14:textId="77777777" w:rsidTr="00BA27FC">
      <w:trPr>
        <w:trHeight w:val="228"/>
      </w:trPr>
      <w:tc>
        <w:tcPr>
          <w:tcW w:w="2551" w:type="dxa"/>
          <w:shd w:val="clear" w:color="auto" w:fill="auto"/>
          <w:vAlign w:val="center"/>
        </w:tcPr>
        <w:p w14:paraId="683328AB" w14:textId="77777777" w:rsidR="00C54D62" w:rsidRPr="008F5DAE" w:rsidRDefault="00C54D6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F46DBBC" w:rsidR="00C54D62" w:rsidRPr="0029071C" w:rsidRDefault="00C54D62" w:rsidP="00494A67">
          <w:pPr>
            <w:spacing w:line="276" w:lineRule="auto"/>
            <w:jc w:val="right"/>
            <w:rPr>
              <w:rFonts w:ascii="Palatino Linotype" w:hAnsi="Palatino Linotype"/>
              <w:sz w:val="22"/>
              <w:szCs w:val="22"/>
            </w:rPr>
          </w:pPr>
          <w:r w:rsidRPr="00B22E97">
            <w:rPr>
              <w:rFonts w:ascii="Palatino Linotype" w:hAnsi="Palatino Linotype"/>
              <w:sz w:val="22"/>
              <w:szCs w:val="22"/>
            </w:rPr>
            <w:t xml:space="preserve">Ayuntamiento de </w:t>
          </w:r>
          <w:r>
            <w:rPr>
              <w:rFonts w:ascii="Palatino Linotype" w:hAnsi="Palatino Linotype"/>
              <w:sz w:val="22"/>
              <w:szCs w:val="22"/>
            </w:rPr>
            <w:t>Ixtapaluca</w:t>
          </w:r>
        </w:p>
      </w:tc>
    </w:tr>
    <w:tr w:rsidR="00C54D62" w:rsidRPr="008F2CCC" w14:paraId="46D09EF7" w14:textId="77777777" w:rsidTr="00BA27FC">
      <w:tc>
        <w:tcPr>
          <w:tcW w:w="2551" w:type="dxa"/>
          <w:shd w:val="clear" w:color="auto" w:fill="auto"/>
          <w:vAlign w:val="center"/>
        </w:tcPr>
        <w:p w14:paraId="1A0A5ED2" w14:textId="77777777" w:rsidR="00C54D62" w:rsidRPr="008F5DAE" w:rsidRDefault="00C54D6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C54D62" w:rsidRPr="0029071C" w:rsidRDefault="00C54D6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C54D62" w:rsidRPr="001779E0" w:rsidRDefault="002F6EB9"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3.4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54D62" w:rsidRPr="008F2CCC" w14:paraId="647E1A5E" w14:textId="77777777" w:rsidTr="00BA27FC">
      <w:tc>
        <w:tcPr>
          <w:tcW w:w="2551" w:type="dxa"/>
          <w:shd w:val="clear" w:color="auto" w:fill="auto"/>
          <w:vAlign w:val="center"/>
        </w:tcPr>
        <w:p w14:paraId="61C1A94D" w14:textId="77777777" w:rsidR="00C54D62" w:rsidRPr="008F5DAE" w:rsidRDefault="00C54D6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46DD003C" w:rsidR="00C54D62" w:rsidRPr="0029071C" w:rsidRDefault="00C54D62" w:rsidP="001C7F5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04100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C54D62" w:rsidRPr="008F2CCC" w14:paraId="34929B82" w14:textId="77777777" w:rsidTr="00BA27FC">
      <w:tc>
        <w:tcPr>
          <w:tcW w:w="2551" w:type="dxa"/>
          <w:shd w:val="clear" w:color="auto" w:fill="auto"/>
          <w:vAlign w:val="center"/>
        </w:tcPr>
        <w:p w14:paraId="54C68700" w14:textId="77777777" w:rsidR="00C54D62" w:rsidRPr="008F5DAE" w:rsidRDefault="00C54D6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47112AF" w14:textId="4FF79418" w:rsidR="00C54D62" w:rsidRDefault="002F6EB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w:t>
          </w:r>
        </w:p>
        <w:p w14:paraId="5F35F8B2" w14:textId="3C35FC8B" w:rsidR="00C54D62" w:rsidRPr="006D30E6" w:rsidRDefault="002F6EB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w:t>
          </w:r>
        </w:p>
      </w:tc>
    </w:tr>
    <w:tr w:rsidR="00C54D62" w:rsidRPr="008F2CCC" w14:paraId="15459416" w14:textId="77777777" w:rsidTr="00BA27FC">
      <w:trPr>
        <w:trHeight w:val="228"/>
      </w:trPr>
      <w:tc>
        <w:tcPr>
          <w:tcW w:w="2551" w:type="dxa"/>
          <w:shd w:val="clear" w:color="auto" w:fill="auto"/>
          <w:vAlign w:val="center"/>
        </w:tcPr>
        <w:p w14:paraId="776491B5" w14:textId="77777777" w:rsidR="00C54D62" w:rsidRPr="008F5DAE" w:rsidRDefault="00C54D6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1FBCAA82" w:rsidR="00C54D62" w:rsidRPr="0029071C" w:rsidRDefault="00C54D62" w:rsidP="00494A67">
          <w:pPr>
            <w:spacing w:line="276" w:lineRule="auto"/>
            <w:jc w:val="right"/>
            <w:rPr>
              <w:rFonts w:ascii="Palatino Linotype" w:hAnsi="Palatino Linotype"/>
              <w:sz w:val="22"/>
              <w:szCs w:val="22"/>
            </w:rPr>
          </w:pPr>
          <w:r w:rsidRPr="00B22E97">
            <w:rPr>
              <w:rFonts w:ascii="Palatino Linotype" w:hAnsi="Palatino Linotype"/>
              <w:sz w:val="22"/>
              <w:szCs w:val="22"/>
            </w:rPr>
            <w:t xml:space="preserve">Ayuntamiento de </w:t>
          </w:r>
          <w:r>
            <w:rPr>
              <w:rFonts w:ascii="Palatino Linotype" w:hAnsi="Palatino Linotype"/>
              <w:sz w:val="22"/>
              <w:szCs w:val="22"/>
            </w:rPr>
            <w:t>Ixtapaluca</w:t>
          </w:r>
        </w:p>
      </w:tc>
    </w:tr>
    <w:tr w:rsidR="00C54D62" w:rsidRPr="008F2CCC" w14:paraId="5C009CDE" w14:textId="77777777" w:rsidTr="00BA27FC">
      <w:tc>
        <w:tcPr>
          <w:tcW w:w="2551" w:type="dxa"/>
          <w:shd w:val="clear" w:color="auto" w:fill="auto"/>
          <w:vAlign w:val="center"/>
        </w:tcPr>
        <w:p w14:paraId="294ED620" w14:textId="77777777" w:rsidR="00C54D62" w:rsidRPr="008F5DAE" w:rsidRDefault="00C54D6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C54D62" w:rsidRPr="0029071C" w:rsidRDefault="00C54D6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54D62" w:rsidRPr="008F2CCC" w14:paraId="31DA1ECE" w14:textId="77777777" w:rsidTr="00BA27FC">
      <w:tc>
        <w:tcPr>
          <w:tcW w:w="2551" w:type="dxa"/>
          <w:shd w:val="clear" w:color="auto" w:fill="auto"/>
          <w:vAlign w:val="center"/>
        </w:tcPr>
        <w:p w14:paraId="1E8ECF6F" w14:textId="77777777" w:rsidR="00C54D62" w:rsidRPr="008F5DAE" w:rsidRDefault="00C54D62"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C54D62" w:rsidRPr="00BA27FC" w:rsidRDefault="00C54D62" w:rsidP="00BA27FC">
          <w:pPr>
            <w:spacing w:line="276" w:lineRule="auto"/>
            <w:rPr>
              <w:rFonts w:ascii="Palatino Linotype" w:hAnsi="Palatino Linotype"/>
              <w:sz w:val="14"/>
              <w:szCs w:val="22"/>
              <w:lang w:val="es-ES_tradnl"/>
            </w:rPr>
          </w:pPr>
        </w:p>
      </w:tc>
    </w:tr>
  </w:tbl>
  <w:p w14:paraId="17DC856D" w14:textId="77777777" w:rsidR="00C54D62" w:rsidRPr="009F1AB6" w:rsidRDefault="002F6EB9">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4pt;height:14.4pt" o:bullet="t">
        <v:imagedata r:id="rId1" o:title="mso3B24"/>
      </v:shape>
    </w:pict>
  </w:numPicBullet>
  <w:abstractNum w:abstractNumId="0"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FD2DCD"/>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282BA4"/>
    <w:multiLevelType w:val="hybridMultilevel"/>
    <w:tmpl w:val="907EAE22"/>
    <w:lvl w:ilvl="0" w:tplc="BE600CF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65B0FA6"/>
    <w:multiLevelType w:val="hybridMultilevel"/>
    <w:tmpl w:val="2E8E66C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C268F7"/>
    <w:multiLevelType w:val="hybridMultilevel"/>
    <w:tmpl w:val="33BE5D1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3807D64"/>
    <w:multiLevelType w:val="hybridMultilevel"/>
    <w:tmpl w:val="0CAA2AF6"/>
    <w:lvl w:ilvl="0" w:tplc="6680AF6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3BCC4A73"/>
    <w:multiLevelType w:val="hybridMultilevel"/>
    <w:tmpl w:val="8CFAFF4A"/>
    <w:lvl w:ilvl="0" w:tplc="653E853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4F0119"/>
    <w:multiLevelType w:val="hybridMultilevel"/>
    <w:tmpl w:val="654EF8FC"/>
    <w:lvl w:ilvl="0" w:tplc="6680AF6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404615"/>
    <w:multiLevelType w:val="hybridMultilevel"/>
    <w:tmpl w:val="01965476"/>
    <w:lvl w:ilvl="0" w:tplc="B414DFE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296362"/>
    <w:multiLevelType w:val="hybridMultilevel"/>
    <w:tmpl w:val="5D621210"/>
    <w:lvl w:ilvl="0" w:tplc="34CAB3F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255BAD"/>
    <w:multiLevelType w:val="hybridMultilevel"/>
    <w:tmpl w:val="E14A5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296B4F"/>
    <w:multiLevelType w:val="hybridMultilevel"/>
    <w:tmpl w:val="0792C81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B21C57"/>
    <w:multiLevelType w:val="hybridMultilevel"/>
    <w:tmpl w:val="2A9AD65C"/>
    <w:lvl w:ilvl="0" w:tplc="080A000F">
      <w:start w:val="1"/>
      <w:numFmt w:val="decimal"/>
      <w:lvlText w:val="%1."/>
      <w:lvlJc w:val="left"/>
      <w:pPr>
        <w:ind w:left="1570" w:hanging="360"/>
      </w:p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4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B4C6B2E"/>
    <w:multiLevelType w:val="hybridMultilevel"/>
    <w:tmpl w:val="0CAA2AF6"/>
    <w:lvl w:ilvl="0" w:tplc="6680AF62">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15:restartNumberingAfterBreak="0">
    <w:nsid w:val="7EC800D1"/>
    <w:multiLevelType w:val="hybridMultilevel"/>
    <w:tmpl w:val="F70C20B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13"/>
  </w:num>
  <w:num w:numId="3">
    <w:abstractNumId w:val="8"/>
  </w:num>
  <w:num w:numId="4">
    <w:abstractNumId w:val="33"/>
  </w:num>
  <w:num w:numId="5">
    <w:abstractNumId w:val="12"/>
  </w:num>
  <w:num w:numId="6">
    <w:abstractNumId w:val="9"/>
  </w:num>
  <w:num w:numId="7">
    <w:abstractNumId w:val="38"/>
  </w:num>
  <w:num w:numId="8">
    <w:abstractNumId w:val="43"/>
  </w:num>
  <w:num w:numId="9">
    <w:abstractNumId w:val="19"/>
  </w:num>
  <w:num w:numId="10">
    <w:abstractNumId w:val="2"/>
  </w:num>
  <w:num w:numId="11">
    <w:abstractNumId w:val="11"/>
  </w:num>
  <w:num w:numId="12">
    <w:abstractNumId w:val="27"/>
  </w:num>
  <w:num w:numId="13">
    <w:abstractNumId w:val="25"/>
  </w:num>
  <w:num w:numId="14">
    <w:abstractNumId w:val="30"/>
  </w:num>
  <w:num w:numId="15">
    <w:abstractNumId w:val="7"/>
  </w:num>
  <w:num w:numId="16">
    <w:abstractNumId w:val="44"/>
  </w:num>
  <w:num w:numId="17">
    <w:abstractNumId w:val="23"/>
  </w:num>
  <w:num w:numId="18">
    <w:abstractNumId w:val="28"/>
  </w:num>
  <w:num w:numId="19">
    <w:abstractNumId w:val="1"/>
  </w:num>
  <w:num w:numId="20">
    <w:abstractNumId w:val="35"/>
  </w:num>
  <w:num w:numId="21">
    <w:abstractNumId w:val="20"/>
  </w:num>
  <w:num w:numId="22">
    <w:abstractNumId w:val="31"/>
  </w:num>
  <w:num w:numId="23">
    <w:abstractNumId w:val="34"/>
  </w:num>
  <w:num w:numId="24">
    <w:abstractNumId w:val="21"/>
  </w:num>
  <w:num w:numId="25">
    <w:abstractNumId w:val="0"/>
  </w:num>
  <w:num w:numId="26">
    <w:abstractNumId w:val="29"/>
  </w:num>
  <w:num w:numId="27">
    <w:abstractNumId w:val="16"/>
  </w:num>
  <w:num w:numId="28">
    <w:abstractNumId w:val="36"/>
  </w:num>
  <w:num w:numId="29">
    <w:abstractNumId w:val="18"/>
  </w:num>
  <w:num w:numId="30">
    <w:abstractNumId w:val="42"/>
  </w:num>
  <w:num w:numId="31">
    <w:abstractNumId w:val="24"/>
  </w:num>
  <w:num w:numId="32">
    <w:abstractNumId w:val="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6"/>
  </w:num>
  <w:num w:numId="37">
    <w:abstractNumId w:val="14"/>
  </w:num>
  <w:num w:numId="38">
    <w:abstractNumId w:val="4"/>
  </w:num>
  <w:num w:numId="39">
    <w:abstractNumId w:val="10"/>
  </w:num>
  <w:num w:numId="40">
    <w:abstractNumId w:val="6"/>
  </w:num>
  <w:num w:numId="41">
    <w:abstractNumId w:val="37"/>
  </w:num>
  <w:num w:numId="42">
    <w:abstractNumId w:val="32"/>
  </w:num>
  <w:num w:numId="43">
    <w:abstractNumId w:val="15"/>
  </w:num>
  <w:num w:numId="44">
    <w:abstractNumId w:val="22"/>
  </w:num>
  <w:num w:numId="45">
    <w:abstractNumId w:val="3"/>
  </w:num>
  <w:num w:numId="46">
    <w:abstractNumId w:val="39"/>
  </w:num>
  <w:num w:numId="47">
    <w:abstractNumId w:val="45"/>
  </w:num>
  <w:num w:numId="4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2B08"/>
    <w:rsid w:val="0000611A"/>
    <w:rsid w:val="000120BC"/>
    <w:rsid w:val="000153AF"/>
    <w:rsid w:val="000161A7"/>
    <w:rsid w:val="0002117B"/>
    <w:rsid w:val="00031EFF"/>
    <w:rsid w:val="00032D08"/>
    <w:rsid w:val="00035C90"/>
    <w:rsid w:val="00036F8B"/>
    <w:rsid w:val="00037D70"/>
    <w:rsid w:val="00054E04"/>
    <w:rsid w:val="000572E9"/>
    <w:rsid w:val="00070547"/>
    <w:rsid w:val="00071173"/>
    <w:rsid w:val="000775FC"/>
    <w:rsid w:val="00087797"/>
    <w:rsid w:val="00091A55"/>
    <w:rsid w:val="00093AE1"/>
    <w:rsid w:val="00094CC7"/>
    <w:rsid w:val="000A068C"/>
    <w:rsid w:val="000A34BB"/>
    <w:rsid w:val="000A717C"/>
    <w:rsid w:val="000B468E"/>
    <w:rsid w:val="000B5876"/>
    <w:rsid w:val="000B5E25"/>
    <w:rsid w:val="000B7C6C"/>
    <w:rsid w:val="000C43CE"/>
    <w:rsid w:val="000C49B8"/>
    <w:rsid w:val="000C5FDF"/>
    <w:rsid w:val="000C615C"/>
    <w:rsid w:val="000D3AD4"/>
    <w:rsid w:val="000E592F"/>
    <w:rsid w:val="000F16BA"/>
    <w:rsid w:val="00100C2B"/>
    <w:rsid w:val="00101AD8"/>
    <w:rsid w:val="00105738"/>
    <w:rsid w:val="0010712B"/>
    <w:rsid w:val="00115B15"/>
    <w:rsid w:val="00123996"/>
    <w:rsid w:val="0012510D"/>
    <w:rsid w:val="001256AE"/>
    <w:rsid w:val="00131427"/>
    <w:rsid w:val="00140AA7"/>
    <w:rsid w:val="00142848"/>
    <w:rsid w:val="0014397A"/>
    <w:rsid w:val="00143F6E"/>
    <w:rsid w:val="00151D4C"/>
    <w:rsid w:val="00152DAD"/>
    <w:rsid w:val="001558F3"/>
    <w:rsid w:val="00163733"/>
    <w:rsid w:val="00170AA7"/>
    <w:rsid w:val="001728B4"/>
    <w:rsid w:val="001762FA"/>
    <w:rsid w:val="001819E1"/>
    <w:rsid w:val="00184176"/>
    <w:rsid w:val="00186CCB"/>
    <w:rsid w:val="00191418"/>
    <w:rsid w:val="0019170F"/>
    <w:rsid w:val="001A0278"/>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5D37"/>
    <w:rsid w:val="00266841"/>
    <w:rsid w:val="00266CD3"/>
    <w:rsid w:val="00267458"/>
    <w:rsid w:val="00267BB5"/>
    <w:rsid w:val="00273903"/>
    <w:rsid w:val="0029071C"/>
    <w:rsid w:val="00292C6A"/>
    <w:rsid w:val="002934B4"/>
    <w:rsid w:val="00295B3F"/>
    <w:rsid w:val="00297A54"/>
    <w:rsid w:val="002A040B"/>
    <w:rsid w:val="002A4B43"/>
    <w:rsid w:val="002A676F"/>
    <w:rsid w:val="002B13FD"/>
    <w:rsid w:val="002B48AD"/>
    <w:rsid w:val="002B7754"/>
    <w:rsid w:val="002C03DA"/>
    <w:rsid w:val="002C0BE5"/>
    <w:rsid w:val="002C240F"/>
    <w:rsid w:val="002D17B8"/>
    <w:rsid w:val="002D25E0"/>
    <w:rsid w:val="002D32D2"/>
    <w:rsid w:val="002D61F7"/>
    <w:rsid w:val="002D6656"/>
    <w:rsid w:val="002D6E4B"/>
    <w:rsid w:val="002E3085"/>
    <w:rsid w:val="002F3B20"/>
    <w:rsid w:val="002F6EB9"/>
    <w:rsid w:val="00302343"/>
    <w:rsid w:val="00306F04"/>
    <w:rsid w:val="00307006"/>
    <w:rsid w:val="0030701F"/>
    <w:rsid w:val="00314E62"/>
    <w:rsid w:val="00317720"/>
    <w:rsid w:val="00320F38"/>
    <w:rsid w:val="00326B44"/>
    <w:rsid w:val="00327151"/>
    <w:rsid w:val="00330364"/>
    <w:rsid w:val="00330FC3"/>
    <w:rsid w:val="00331E82"/>
    <w:rsid w:val="00335C6A"/>
    <w:rsid w:val="003370A0"/>
    <w:rsid w:val="00340A06"/>
    <w:rsid w:val="00343753"/>
    <w:rsid w:val="00343F0B"/>
    <w:rsid w:val="003502CA"/>
    <w:rsid w:val="00351E9D"/>
    <w:rsid w:val="003520C5"/>
    <w:rsid w:val="00354222"/>
    <w:rsid w:val="0035559A"/>
    <w:rsid w:val="00356D96"/>
    <w:rsid w:val="00357C37"/>
    <w:rsid w:val="00360D93"/>
    <w:rsid w:val="00360FB7"/>
    <w:rsid w:val="00363F90"/>
    <w:rsid w:val="00365F0F"/>
    <w:rsid w:val="00371835"/>
    <w:rsid w:val="0037207F"/>
    <w:rsid w:val="003746DE"/>
    <w:rsid w:val="00377DDD"/>
    <w:rsid w:val="003804E8"/>
    <w:rsid w:val="00380D3E"/>
    <w:rsid w:val="003818CD"/>
    <w:rsid w:val="00386D38"/>
    <w:rsid w:val="00396DB6"/>
    <w:rsid w:val="003B153A"/>
    <w:rsid w:val="003B1C85"/>
    <w:rsid w:val="003B4CF3"/>
    <w:rsid w:val="003B6D98"/>
    <w:rsid w:val="003B70B0"/>
    <w:rsid w:val="003C65D1"/>
    <w:rsid w:val="003C6E1C"/>
    <w:rsid w:val="003D0889"/>
    <w:rsid w:val="003D1214"/>
    <w:rsid w:val="003D5C8A"/>
    <w:rsid w:val="003E21A7"/>
    <w:rsid w:val="003E56C9"/>
    <w:rsid w:val="003F684E"/>
    <w:rsid w:val="004018F9"/>
    <w:rsid w:val="00405246"/>
    <w:rsid w:val="00407C5B"/>
    <w:rsid w:val="00423867"/>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672ED"/>
    <w:rsid w:val="00491137"/>
    <w:rsid w:val="00494A67"/>
    <w:rsid w:val="004A0B63"/>
    <w:rsid w:val="004A26CF"/>
    <w:rsid w:val="004B2314"/>
    <w:rsid w:val="004C6BB5"/>
    <w:rsid w:val="004D18B6"/>
    <w:rsid w:val="004D5D2F"/>
    <w:rsid w:val="004D6F71"/>
    <w:rsid w:val="004E06F5"/>
    <w:rsid w:val="004E3A1A"/>
    <w:rsid w:val="004E5628"/>
    <w:rsid w:val="004F5A12"/>
    <w:rsid w:val="004F7F8A"/>
    <w:rsid w:val="00500B82"/>
    <w:rsid w:val="0050130E"/>
    <w:rsid w:val="0050243E"/>
    <w:rsid w:val="00524A8D"/>
    <w:rsid w:val="00526853"/>
    <w:rsid w:val="005327BF"/>
    <w:rsid w:val="0053343D"/>
    <w:rsid w:val="0054391A"/>
    <w:rsid w:val="00555C87"/>
    <w:rsid w:val="00561A6E"/>
    <w:rsid w:val="00563B39"/>
    <w:rsid w:val="00572099"/>
    <w:rsid w:val="0057289F"/>
    <w:rsid w:val="00574FDC"/>
    <w:rsid w:val="005803C9"/>
    <w:rsid w:val="00581DC8"/>
    <w:rsid w:val="0059032F"/>
    <w:rsid w:val="0059614C"/>
    <w:rsid w:val="00597D71"/>
    <w:rsid w:val="005A6216"/>
    <w:rsid w:val="005A7950"/>
    <w:rsid w:val="005B0692"/>
    <w:rsid w:val="005B234D"/>
    <w:rsid w:val="005B26AD"/>
    <w:rsid w:val="005B36A8"/>
    <w:rsid w:val="005B5693"/>
    <w:rsid w:val="005C2ACA"/>
    <w:rsid w:val="005C6646"/>
    <w:rsid w:val="005D14FC"/>
    <w:rsid w:val="005D77CC"/>
    <w:rsid w:val="005E09AB"/>
    <w:rsid w:val="005E5716"/>
    <w:rsid w:val="005F1F89"/>
    <w:rsid w:val="005F4BFB"/>
    <w:rsid w:val="006000C5"/>
    <w:rsid w:val="006002E0"/>
    <w:rsid w:val="00612FB3"/>
    <w:rsid w:val="00620280"/>
    <w:rsid w:val="0062349E"/>
    <w:rsid w:val="006258FD"/>
    <w:rsid w:val="00632E48"/>
    <w:rsid w:val="00642E4A"/>
    <w:rsid w:val="00643B58"/>
    <w:rsid w:val="00647C87"/>
    <w:rsid w:val="00661CC3"/>
    <w:rsid w:val="006810FF"/>
    <w:rsid w:val="00681ED0"/>
    <w:rsid w:val="00683574"/>
    <w:rsid w:val="006920FC"/>
    <w:rsid w:val="00693A2B"/>
    <w:rsid w:val="00694976"/>
    <w:rsid w:val="006A240A"/>
    <w:rsid w:val="006A2694"/>
    <w:rsid w:val="006A49B2"/>
    <w:rsid w:val="006B321A"/>
    <w:rsid w:val="006B418F"/>
    <w:rsid w:val="006B4F32"/>
    <w:rsid w:val="006C3931"/>
    <w:rsid w:val="006D1713"/>
    <w:rsid w:val="006D30E6"/>
    <w:rsid w:val="006D3A03"/>
    <w:rsid w:val="006E08FA"/>
    <w:rsid w:val="006E6297"/>
    <w:rsid w:val="006F5F93"/>
    <w:rsid w:val="00703F77"/>
    <w:rsid w:val="00710FED"/>
    <w:rsid w:val="00715F45"/>
    <w:rsid w:val="00716632"/>
    <w:rsid w:val="00716E09"/>
    <w:rsid w:val="00717A0C"/>
    <w:rsid w:val="0072075B"/>
    <w:rsid w:val="007237B8"/>
    <w:rsid w:val="0072658E"/>
    <w:rsid w:val="00732345"/>
    <w:rsid w:val="007532C7"/>
    <w:rsid w:val="00754241"/>
    <w:rsid w:val="00756F04"/>
    <w:rsid w:val="00757D60"/>
    <w:rsid w:val="00760B2C"/>
    <w:rsid w:val="00770F18"/>
    <w:rsid w:val="00775088"/>
    <w:rsid w:val="007764BB"/>
    <w:rsid w:val="007828DC"/>
    <w:rsid w:val="00785D13"/>
    <w:rsid w:val="00791193"/>
    <w:rsid w:val="007A118C"/>
    <w:rsid w:val="007A1F70"/>
    <w:rsid w:val="007A37FE"/>
    <w:rsid w:val="007A417D"/>
    <w:rsid w:val="007A7DBD"/>
    <w:rsid w:val="007C1D5B"/>
    <w:rsid w:val="007C3435"/>
    <w:rsid w:val="007C35A4"/>
    <w:rsid w:val="007C3E46"/>
    <w:rsid w:val="007D2A81"/>
    <w:rsid w:val="007E52D5"/>
    <w:rsid w:val="007E534B"/>
    <w:rsid w:val="007E6F30"/>
    <w:rsid w:val="007E7C02"/>
    <w:rsid w:val="007F7462"/>
    <w:rsid w:val="00800A80"/>
    <w:rsid w:val="00815CF5"/>
    <w:rsid w:val="0081709C"/>
    <w:rsid w:val="008251E9"/>
    <w:rsid w:val="00835035"/>
    <w:rsid w:val="00836D9E"/>
    <w:rsid w:val="00843F80"/>
    <w:rsid w:val="00844392"/>
    <w:rsid w:val="008471BC"/>
    <w:rsid w:val="008500D3"/>
    <w:rsid w:val="00852668"/>
    <w:rsid w:val="008578BF"/>
    <w:rsid w:val="008660D6"/>
    <w:rsid w:val="00875C0E"/>
    <w:rsid w:val="008803EF"/>
    <w:rsid w:val="00882980"/>
    <w:rsid w:val="00894C76"/>
    <w:rsid w:val="00896D29"/>
    <w:rsid w:val="008A12CF"/>
    <w:rsid w:val="008A1A90"/>
    <w:rsid w:val="008A64CB"/>
    <w:rsid w:val="008B082B"/>
    <w:rsid w:val="008B6546"/>
    <w:rsid w:val="008C135B"/>
    <w:rsid w:val="008C3B24"/>
    <w:rsid w:val="008E01E4"/>
    <w:rsid w:val="008E7F32"/>
    <w:rsid w:val="008F148C"/>
    <w:rsid w:val="008F5D37"/>
    <w:rsid w:val="008F5DAE"/>
    <w:rsid w:val="00900C9B"/>
    <w:rsid w:val="00901487"/>
    <w:rsid w:val="009075A4"/>
    <w:rsid w:val="00907F13"/>
    <w:rsid w:val="00914306"/>
    <w:rsid w:val="00921551"/>
    <w:rsid w:val="009217E8"/>
    <w:rsid w:val="00925B0B"/>
    <w:rsid w:val="0092622F"/>
    <w:rsid w:val="00926C44"/>
    <w:rsid w:val="00931070"/>
    <w:rsid w:val="0093645B"/>
    <w:rsid w:val="0094381A"/>
    <w:rsid w:val="00961002"/>
    <w:rsid w:val="009728B6"/>
    <w:rsid w:val="00973F9B"/>
    <w:rsid w:val="00974157"/>
    <w:rsid w:val="009758CB"/>
    <w:rsid w:val="00976337"/>
    <w:rsid w:val="00980909"/>
    <w:rsid w:val="00993406"/>
    <w:rsid w:val="00994DBB"/>
    <w:rsid w:val="009A0F77"/>
    <w:rsid w:val="009A5223"/>
    <w:rsid w:val="009A6521"/>
    <w:rsid w:val="009A6B97"/>
    <w:rsid w:val="009A6D6A"/>
    <w:rsid w:val="009A7E94"/>
    <w:rsid w:val="009B23B7"/>
    <w:rsid w:val="009B2B6B"/>
    <w:rsid w:val="009C052A"/>
    <w:rsid w:val="009C60A0"/>
    <w:rsid w:val="009D2E87"/>
    <w:rsid w:val="009D39B3"/>
    <w:rsid w:val="009D7E06"/>
    <w:rsid w:val="009E0C45"/>
    <w:rsid w:val="009E0E89"/>
    <w:rsid w:val="009E1F26"/>
    <w:rsid w:val="009E3A2B"/>
    <w:rsid w:val="009F4FF4"/>
    <w:rsid w:val="009F62C3"/>
    <w:rsid w:val="009F71DC"/>
    <w:rsid w:val="00A0100D"/>
    <w:rsid w:val="00A01D1B"/>
    <w:rsid w:val="00A031D1"/>
    <w:rsid w:val="00A03ACB"/>
    <w:rsid w:val="00A05133"/>
    <w:rsid w:val="00A05D3A"/>
    <w:rsid w:val="00A100B7"/>
    <w:rsid w:val="00A16F28"/>
    <w:rsid w:val="00A2385C"/>
    <w:rsid w:val="00A26BD8"/>
    <w:rsid w:val="00A31156"/>
    <w:rsid w:val="00A320DF"/>
    <w:rsid w:val="00A5260D"/>
    <w:rsid w:val="00A54C18"/>
    <w:rsid w:val="00A66412"/>
    <w:rsid w:val="00A6692F"/>
    <w:rsid w:val="00A6775F"/>
    <w:rsid w:val="00A72262"/>
    <w:rsid w:val="00A74793"/>
    <w:rsid w:val="00A771EA"/>
    <w:rsid w:val="00A7773A"/>
    <w:rsid w:val="00A83B4F"/>
    <w:rsid w:val="00A9389D"/>
    <w:rsid w:val="00A97381"/>
    <w:rsid w:val="00AA26B4"/>
    <w:rsid w:val="00AA2CAE"/>
    <w:rsid w:val="00AB15E3"/>
    <w:rsid w:val="00AB4982"/>
    <w:rsid w:val="00AC3DB9"/>
    <w:rsid w:val="00AC687D"/>
    <w:rsid w:val="00AD0BA1"/>
    <w:rsid w:val="00AD33BE"/>
    <w:rsid w:val="00AD7640"/>
    <w:rsid w:val="00AE1A47"/>
    <w:rsid w:val="00AE40DE"/>
    <w:rsid w:val="00AE4A3C"/>
    <w:rsid w:val="00AE5995"/>
    <w:rsid w:val="00AE6704"/>
    <w:rsid w:val="00AE78CA"/>
    <w:rsid w:val="00AF3EC1"/>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50B07"/>
    <w:rsid w:val="00B5421D"/>
    <w:rsid w:val="00B57219"/>
    <w:rsid w:val="00B579E5"/>
    <w:rsid w:val="00B642EC"/>
    <w:rsid w:val="00B64AE7"/>
    <w:rsid w:val="00B6659F"/>
    <w:rsid w:val="00B71058"/>
    <w:rsid w:val="00B7320F"/>
    <w:rsid w:val="00B802A5"/>
    <w:rsid w:val="00B8098B"/>
    <w:rsid w:val="00B80C9E"/>
    <w:rsid w:val="00B83E10"/>
    <w:rsid w:val="00B85697"/>
    <w:rsid w:val="00B85F29"/>
    <w:rsid w:val="00B911AF"/>
    <w:rsid w:val="00B96A17"/>
    <w:rsid w:val="00BA0F27"/>
    <w:rsid w:val="00BA27FC"/>
    <w:rsid w:val="00BA43DC"/>
    <w:rsid w:val="00BA79AE"/>
    <w:rsid w:val="00BB06D2"/>
    <w:rsid w:val="00BB134B"/>
    <w:rsid w:val="00BB347A"/>
    <w:rsid w:val="00BB6185"/>
    <w:rsid w:val="00BC0CFA"/>
    <w:rsid w:val="00BC462B"/>
    <w:rsid w:val="00BD14B3"/>
    <w:rsid w:val="00BD269F"/>
    <w:rsid w:val="00BD4B93"/>
    <w:rsid w:val="00BD677A"/>
    <w:rsid w:val="00BD74AF"/>
    <w:rsid w:val="00BE233B"/>
    <w:rsid w:val="00BE660D"/>
    <w:rsid w:val="00BE7A6E"/>
    <w:rsid w:val="00BF6E0F"/>
    <w:rsid w:val="00C0414E"/>
    <w:rsid w:val="00C058C8"/>
    <w:rsid w:val="00C145A0"/>
    <w:rsid w:val="00C1795C"/>
    <w:rsid w:val="00C20F80"/>
    <w:rsid w:val="00C249A6"/>
    <w:rsid w:val="00C37A05"/>
    <w:rsid w:val="00C4326C"/>
    <w:rsid w:val="00C477D0"/>
    <w:rsid w:val="00C54D62"/>
    <w:rsid w:val="00C56DD5"/>
    <w:rsid w:val="00C63F7B"/>
    <w:rsid w:val="00C6588E"/>
    <w:rsid w:val="00C70447"/>
    <w:rsid w:val="00C753C2"/>
    <w:rsid w:val="00C802FB"/>
    <w:rsid w:val="00C8502C"/>
    <w:rsid w:val="00C85653"/>
    <w:rsid w:val="00C86669"/>
    <w:rsid w:val="00CA216C"/>
    <w:rsid w:val="00CA4BF9"/>
    <w:rsid w:val="00CB54CA"/>
    <w:rsid w:val="00CC0700"/>
    <w:rsid w:val="00CC0B81"/>
    <w:rsid w:val="00CD024D"/>
    <w:rsid w:val="00CD0A7D"/>
    <w:rsid w:val="00CD3A41"/>
    <w:rsid w:val="00CD431E"/>
    <w:rsid w:val="00CE1C82"/>
    <w:rsid w:val="00CE4FA9"/>
    <w:rsid w:val="00CE51D0"/>
    <w:rsid w:val="00CE6A53"/>
    <w:rsid w:val="00CF1DF5"/>
    <w:rsid w:val="00CF7FBE"/>
    <w:rsid w:val="00D0093C"/>
    <w:rsid w:val="00D01A63"/>
    <w:rsid w:val="00D02FC5"/>
    <w:rsid w:val="00D10C88"/>
    <w:rsid w:val="00D120ED"/>
    <w:rsid w:val="00D12C36"/>
    <w:rsid w:val="00D1378D"/>
    <w:rsid w:val="00D13B13"/>
    <w:rsid w:val="00D21ECE"/>
    <w:rsid w:val="00D27727"/>
    <w:rsid w:val="00D34428"/>
    <w:rsid w:val="00D424DE"/>
    <w:rsid w:val="00D4431A"/>
    <w:rsid w:val="00D553D4"/>
    <w:rsid w:val="00D57210"/>
    <w:rsid w:val="00D57AED"/>
    <w:rsid w:val="00D57F74"/>
    <w:rsid w:val="00D65900"/>
    <w:rsid w:val="00D80B28"/>
    <w:rsid w:val="00D83603"/>
    <w:rsid w:val="00D862B6"/>
    <w:rsid w:val="00D901D7"/>
    <w:rsid w:val="00D92BFE"/>
    <w:rsid w:val="00DA2014"/>
    <w:rsid w:val="00DB0820"/>
    <w:rsid w:val="00DC0D05"/>
    <w:rsid w:val="00DC1583"/>
    <w:rsid w:val="00DC2B31"/>
    <w:rsid w:val="00DD1866"/>
    <w:rsid w:val="00DD5A69"/>
    <w:rsid w:val="00DE0A8D"/>
    <w:rsid w:val="00DE347D"/>
    <w:rsid w:val="00DE562A"/>
    <w:rsid w:val="00DE7148"/>
    <w:rsid w:val="00DF0080"/>
    <w:rsid w:val="00DF62A4"/>
    <w:rsid w:val="00DF700F"/>
    <w:rsid w:val="00E00D15"/>
    <w:rsid w:val="00E055E7"/>
    <w:rsid w:val="00E05FAF"/>
    <w:rsid w:val="00E11B18"/>
    <w:rsid w:val="00E14823"/>
    <w:rsid w:val="00E174F8"/>
    <w:rsid w:val="00E215ED"/>
    <w:rsid w:val="00E26EE9"/>
    <w:rsid w:val="00E33297"/>
    <w:rsid w:val="00E341AD"/>
    <w:rsid w:val="00E40828"/>
    <w:rsid w:val="00E42B2B"/>
    <w:rsid w:val="00E50332"/>
    <w:rsid w:val="00E5647F"/>
    <w:rsid w:val="00E57BDB"/>
    <w:rsid w:val="00E625D3"/>
    <w:rsid w:val="00E65F37"/>
    <w:rsid w:val="00E70B77"/>
    <w:rsid w:val="00E711DE"/>
    <w:rsid w:val="00E74701"/>
    <w:rsid w:val="00E75E5F"/>
    <w:rsid w:val="00E823B8"/>
    <w:rsid w:val="00E849A6"/>
    <w:rsid w:val="00E85E17"/>
    <w:rsid w:val="00E90222"/>
    <w:rsid w:val="00E9091C"/>
    <w:rsid w:val="00E90C7B"/>
    <w:rsid w:val="00E93BB3"/>
    <w:rsid w:val="00E9680B"/>
    <w:rsid w:val="00EA46CC"/>
    <w:rsid w:val="00EA49B9"/>
    <w:rsid w:val="00EA5AA1"/>
    <w:rsid w:val="00EA61B9"/>
    <w:rsid w:val="00EA75FB"/>
    <w:rsid w:val="00EA7BF4"/>
    <w:rsid w:val="00EB6C62"/>
    <w:rsid w:val="00EB7A95"/>
    <w:rsid w:val="00EC19DC"/>
    <w:rsid w:val="00EC6154"/>
    <w:rsid w:val="00EC7868"/>
    <w:rsid w:val="00ED6373"/>
    <w:rsid w:val="00ED7827"/>
    <w:rsid w:val="00EE2FB1"/>
    <w:rsid w:val="00EE4D9C"/>
    <w:rsid w:val="00EE515E"/>
    <w:rsid w:val="00EE571A"/>
    <w:rsid w:val="00EE6265"/>
    <w:rsid w:val="00EE7518"/>
    <w:rsid w:val="00EF193B"/>
    <w:rsid w:val="00F01C71"/>
    <w:rsid w:val="00F16B31"/>
    <w:rsid w:val="00F20C5B"/>
    <w:rsid w:val="00F22AD8"/>
    <w:rsid w:val="00F240DF"/>
    <w:rsid w:val="00F241AD"/>
    <w:rsid w:val="00F30C1D"/>
    <w:rsid w:val="00F30C33"/>
    <w:rsid w:val="00F3172F"/>
    <w:rsid w:val="00F32EBF"/>
    <w:rsid w:val="00F34A32"/>
    <w:rsid w:val="00F4143F"/>
    <w:rsid w:val="00F43F9A"/>
    <w:rsid w:val="00F455F1"/>
    <w:rsid w:val="00F53847"/>
    <w:rsid w:val="00F538CE"/>
    <w:rsid w:val="00F570D3"/>
    <w:rsid w:val="00F62221"/>
    <w:rsid w:val="00F63223"/>
    <w:rsid w:val="00F66C7B"/>
    <w:rsid w:val="00F67440"/>
    <w:rsid w:val="00F712EE"/>
    <w:rsid w:val="00F72D70"/>
    <w:rsid w:val="00F73BB1"/>
    <w:rsid w:val="00F8513C"/>
    <w:rsid w:val="00F90EBA"/>
    <w:rsid w:val="00F91E27"/>
    <w:rsid w:val="00F97C38"/>
    <w:rsid w:val="00FA5223"/>
    <w:rsid w:val="00FA7ED5"/>
    <w:rsid w:val="00FB4439"/>
    <w:rsid w:val="00FB4A1D"/>
    <w:rsid w:val="00FB4C7D"/>
    <w:rsid w:val="00FC079F"/>
    <w:rsid w:val="00FC0DAE"/>
    <w:rsid w:val="00FC1FC5"/>
    <w:rsid w:val="00FC41EC"/>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B8EB-F5D2-4114-AFA7-894BDE78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31</Pages>
  <Words>8034</Words>
  <Characters>44188</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7</cp:revision>
  <dcterms:created xsi:type="dcterms:W3CDTF">2024-03-13T14:54:00Z</dcterms:created>
  <dcterms:modified xsi:type="dcterms:W3CDTF">2024-05-02T23:54:00Z</dcterms:modified>
</cp:coreProperties>
</file>