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9BD0" w14:textId="77777777" w:rsidR="006B1A9D" w:rsidRPr="00A41434" w:rsidRDefault="006B1A9D" w:rsidP="006B1A9D">
      <w:pPr>
        <w:spacing w:before="240" w:line="360" w:lineRule="auto"/>
        <w:jc w:val="both"/>
        <w:rPr>
          <w:rFonts w:ascii="Palatino Linotype" w:eastAsia="Times New Roman" w:hAnsi="Palatino Linotype" w:cs="Arial"/>
          <w:color w:val="000000"/>
          <w:sz w:val="24"/>
          <w:szCs w:val="24"/>
          <w:lang w:eastAsia="es-MX"/>
        </w:rPr>
      </w:pPr>
      <w:r w:rsidRPr="00A4143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71036" w:rsidRPr="00A41434">
        <w:rPr>
          <w:rFonts w:ascii="Palatino Linotype" w:eastAsia="Times New Roman" w:hAnsi="Palatino Linotype" w:cs="Arial"/>
          <w:color w:val="000000"/>
          <w:sz w:val="24"/>
          <w:szCs w:val="24"/>
          <w:lang w:eastAsia="es-MX"/>
        </w:rPr>
        <w:t>diecisiete de enero de dos mil veinticuatro</w:t>
      </w:r>
      <w:r w:rsidRPr="00A41434">
        <w:rPr>
          <w:rFonts w:ascii="Palatino Linotype" w:eastAsia="Times New Roman" w:hAnsi="Palatino Linotype" w:cs="Arial"/>
          <w:color w:val="000000"/>
          <w:sz w:val="24"/>
          <w:szCs w:val="24"/>
          <w:lang w:eastAsia="es-MX"/>
        </w:rPr>
        <w:t>.</w:t>
      </w:r>
    </w:p>
    <w:p w14:paraId="73C28002" w14:textId="30A65E89" w:rsidR="006B1A9D" w:rsidRPr="00A41434" w:rsidRDefault="006B1A9D" w:rsidP="006B1A9D">
      <w:pPr>
        <w:tabs>
          <w:tab w:val="left" w:pos="1701"/>
        </w:tabs>
        <w:spacing w:before="240" w:line="360" w:lineRule="auto"/>
        <w:jc w:val="both"/>
        <w:rPr>
          <w:rFonts w:ascii="Palatino Linotype" w:hAnsi="Palatino Linotype" w:cs="Arial"/>
          <w:sz w:val="28"/>
        </w:rPr>
      </w:pPr>
      <w:r w:rsidRPr="00A41434">
        <w:rPr>
          <w:rFonts w:ascii="Palatino Linotype" w:hAnsi="Palatino Linotype" w:cs="Arial"/>
          <w:b/>
          <w:sz w:val="24"/>
        </w:rPr>
        <w:t>VISTO</w:t>
      </w:r>
      <w:r w:rsidRPr="00A41434">
        <w:rPr>
          <w:rFonts w:ascii="Palatino Linotype" w:hAnsi="Palatino Linotype" w:cs="Arial"/>
          <w:sz w:val="24"/>
        </w:rPr>
        <w:t xml:space="preserve"> el expediente electrónico formado con motivo del recurso de revisión número</w:t>
      </w:r>
      <w:r w:rsidRPr="00A41434">
        <w:rPr>
          <w:rFonts w:ascii="Palatino Linotype" w:hAnsi="Palatino Linotype" w:cs="Arial"/>
          <w:b/>
          <w:sz w:val="24"/>
        </w:rPr>
        <w:t xml:space="preserve"> </w:t>
      </w:r>
      <w:r w:rsidRPr="00A41434">
        <w:rPr>
          <w:rFonts w:ascii="Palatino Linotype" w:hAnsi="Palatino Linotype" w:cs="Arial"/>
          <w:b/>
          <w:bCs/>
          <w:sz w:val="24"/>
          <w:lang w:eastAsia="es-MX"/>
        </w:rPr>
        <w:t>0</w:t>
      </w:r>
      <w:r w:rsidR="0033648E" w:rsidRPr="00A41434">
        <w:rPr>
          <w:rFonts w:ascii="Palatino Linotype" w:hAnsi="Palatino Linotype" w:cs="Arial"/>
          <w:b/>
          <w:bCs/>
          <w:sz w:val="24"/>
          <w:lang w:eastAsia="es-MX"/>
        </w:rPr>
        <w:t>6885</w:t>
      </w:r>
      <w:r w:rsidRPr="00A41434">
        <w:rPr>
          <w:rFonts w:ascii="Palatino Linotype" w:hAnsi="Palatino Linotype" w:cs="Arial"/>
          <w:b/>
          <w:bCs/>
          <w:sz w:val="24"/>
          <w:lang w:eastAsia="es-MX"/>
        </w:rPr>
        <w:t>/</w:t>
      </w:r>
      <w:proofErr w:type="spellStart"/>
      <w:r w:rsidRPr="00A41434">
        <w:rPr>
          <w:rFonts w:ascii="Palatino Linotype" w:hAnsi="Palatino Linotype" w:cs="Arial"/>
          <w:b/>
          <w:bCs/>
          <w:sz w:val="24"/>
          <w:lang w:eastAsia="es-MX"/>
        </w:rPr>
        <w:t>INFOEM</w:t>
      </w:r>
      <w:proofErr w:type="spellEnd"/>
      <w:r w:rsidRPr="00A41434">
        <w:rPr>
          <w:rFonts w:ascii="Palatino Linotype" w:hAnsi="Palatino Linotype" w:cs="Arial"/>
          <w:b/>
          <w:bCs/>
          <w:sz w:val="24"/>
          <w:lang w:eastAsia="es-MX"/>
        </w:rPr>
        <w:t>/IP/</w:t>
      </w:r>
      <w:proofErr w:type="spellStart"/>
      <w:r w:rsidRPr="00A41434">
        <w:rPr>
          <w:rFonts w:ascii="Palatino Linotype" w:hAnsi="Palatino Linotype" w:cs="Arial"/>
          <w:b/>
          <w:bCs/>
          <w:sz w:val="24"/>
          <w:lang w:eastAsia="es-MX"/>
        </w:rPr>
        <w:t>RR</w:t>
      </w:r>
      <w:proofErr w:type="spellEnd"/>
      <w:r w:rsidRPr="00A41434">
        <w:rPr>
          <w:rFonts w:ascii="Palatino Linotype" w:hAnsi="Palatino Linotype" w:cs="Arial"/>
          <w:b/>
          <w:bCs/>
          <w:sz w:val="24"/>
          <w:lang w:eastAsia="es-MX"/>
        </w:rPr>
        <w:t xml:space="preserve">/2023, </w:t>
      </w:r>
      <w:r w:rsidRPr="00A41434">
        <w:rPr>
          <w:rFonts w:ascii="Palatino Linotype" w:hAnsi="Palatino Linotype"/>
          <w:sz w:val="24"/>
        </w:rPr>
        <w:t xml:space="preserve">interpuesto por </w:t>
      </w:r>
      <w:proofErr w:type="spellStart"/>
      <w:r w:rsidR="003E6146">
        <w:rPr>
          <w:rFonts w:ascii="Palatino Linotype" w:hAnsi="Palatino Linotype"/>
          <w:b/>
          <w:sz w:val="24"/>
        </w:rPr>
        <w:t>XXXXXXXXXXXXXXXXXXXXXXXX</w:t>
      </w:r>
      <w:proofErr w:type="spellEnd"/>
      <w:r w:rsidR="0033648E" w:rsidRPr="00A41434">
        <w:rPr>
          <w:rFonts w:ascii="Palatino Linotype" w:hAnsi="Palatino Linotype"/>
          <w:b/>
          <w:sz w:val="24"/>
        </w:rPr>
        <w:t xml:space="preserve"> </w:t>
      </w:r>
      <w:proofErr w:type="spellStart"/>
      <w:r w:rsidR="003E6146">
        <w:rPr>
          <w:rFonts w:ascii="Palatino Linotype" w:hAnsi="Palatino Linotype"/>
          <w:b/>
          <w:sz w:val="24"/>
        </w:rPr>
        <w:t>XXXXXXX</w:t>
      </w:r>
      <w:proofErr w:type="spellEnd"/>
      <w:r w:rsidRPr="00A41434">
        <w:rPr>
          <w:rFonts w:ascii="Palatino Linotype" w:hAnsi="Palatino Linotype"/>
          <w:sz w:val="24"/>
        </w:rPr>
        <w:t xml:space="preserve">, en lo sucesivo el </w:t>
      </w:r>
      <w:r w:rsidRPr="00A41434">
        <w:rPr>
          <w:rFonts w:ascii="Palatino Linotype" w:hAnsi="Palatino Linotype"/>
          <w:b/>
          <w:sz w:val="24"/>
        </w:rPr>
        <w:t>Recurrente</w:t>
      </w:r>
      <w:r w:rsidRPr="00A41434">
        <w:rPr>
          <w:rFonts w:ascii="Palatino Linotype" w:hAnsi="Palatino Linotype"/>
          <w:sz w:val="24"/>
        </w:rPr>
        <w:t xml:space="preserve">, en contra de la respuesta del </w:t>
      </w:r>
      <w:r w:rsidRPr="00A41434">
        <w:rPr>
          <w:rFonts w:ascii="Palatino Linotype" w:hAnsi="Palatino Linotype"/>
          <w:b/>
          <w:sz w:val="24"/>
        </w:rPr>
        <w:t>Ayuntamiento de Texcoco</w:t>
      </w:r>
      <w:r w:rsidRPr="00A41434">
        <w:rPr>
          <w:rFonts w:ascii="Palatino Linotype" w:hAnsi="Palatino Linotype"/>
          <w:sz w:val="24"/>
        </w:rPr>
        <w:t xml:space="preserve">, en lo subsecuente el </w:t>
      </w:r>
      <w:r w:rsidRPr="00A41434">
        <w:rPr>
          <w:rFonts w:ascii="Palatino Linotype" w:hAnsi="Palatino Linotype"/>
          <w:b/>
          <w:sz w:val="24"/>
        </w:rPr>
        <w:t>Sujeto Obligado</w:t>
      </w:r>
      <w:r w:rsidRPr="00A41434">
        <w:rPr>
          <w:rFonts w:ascii="Palatino Linotype" w:hAnsi="Palatino Linotype"/>
          <w:sz w:val="24"/>
        </w:rPr>
        <w:t>, se procede a dictar la presente resolución.</w:t>
      </w:r>
    </w:p>
    <w:p w14:paraId="07B5B9E7" w14:textId="77777777" w:rsidR="006B1A9D" w:rsidRPr="00A41434" w:rsidRDefault="006B1A9D" w:rsidP="006B1A9D">
      <w:pPr>
        <w:tabs>
          <w:tab w:val="left" w:pos="1701"/>
        </w:tabs>
        <w:spacing w:before="240" w:line="360" w:lineRule="auto"/>
        <w:jc w:val="both"/>
        <w:rPr>
          <w:rFonts w:ascii="Palatino Linotype" w:hAnsi="Palatino Linotype" w:cs="Arial"/>
          <w:b/>
          <w:sz w:val="24"/>
        </w:rPr>
      </w:pPr>
    </w:p>
    <w:p w14:paraId="61A9790E" w14:textId="77777777" w:rsidR="006B1A9D" w:rsidRPr="00A41434" w:rsidRDefault="006B1A9D" w:rsidP="006B1A9D">
      <w:pPr>
        <w:pStyle w:val="infoemcitas"/>
        <w:jc w:val="center"/>
        <w:rPr>
          <w:b/>
          <w:bCs/>
          <w:i w:val="0"/>
          <w:iCs/>
          <w:sz w:val="28"/>
          <w:szCs w:val="28"/>
        </w:rPr>
      </w:pPr>
      <w:r w:rsidRPr="00A41434">
        <w:rPr>
          <w:b/>
          <w:bCs/>
          <w:i w:val="0"/>
          <w:iCs/>
          <w:sz w:val="28"/>
          <w:szCs w:val="28"/>
        </w:rPr>
        <w:t>A N T E C E D E N T E S   D E L   A S U N T O</w:t>
      </w:r>
    </w:p>
    <w:p w14:paraId="3D95F962" w14:textId="77777777" w:rsidR="006B1A9D" w:rsidRPr="00A41434" w:rsidRDefault="006B1A9D" w:rsidP="006B1A9D">
      <w:pPr>
        <w:spacing w:before="240" w:after="240" w:line="360" w:lineRule="auto"/>
        <w:jc w:val="both"/>
        <w:rPr>
          <w:rFonts w:ascii="Palatino Linotype" w:hAnsi="Palatino Linotype"/>
        </w:rPr>
      </w:pPr>
      <w:r w:rsidRPr="00A41434">
        <w:rPr>
          <w:rFonts w:ascii="Palatino Linotype" w:hAnsi="Palatino Linotype" w:cs="Arial"/>
          <w:b/>
          <w:sz w:val="28"/>
        </w:rPr>
        <w:t>PRIMERO.</w:t>
      </w:r>
      <w:r w:rsidRPr="00A41434">
        <w:rPr>
          <w:rFonts w:ascii="Palatino Linotype" w:hAnsi="Palatino Linotype" w:cs="Arial"/>
        </w:rPr>
        <w:t xml:space="preserve"> </w:t>
      </w:r>
      <w:r w:rsidRPr="00A41434">
        <w:rPr>
          <w:rFonts w:ascii="Palatino Linotype" w:hAnsi="Palatino Linotype"/>
          <w:b/>
          <w:sz w:val="28"/>
          <w:szCs w:val="28"/>
        </w:rPr>
        <w:t>De la Solicitud de Información.</w:t>
      </w:r>
    </w:p>
    <w:p w14:paraId="3D8D02A3" w14:textId="77777777" w:rsidR="006B1A9D" w:rsidRPr="00A41434" w:rsidRDefault="006B1A9D" w:rsidP="006B1A9D">
      <w:pPr>
        <w:spacing w:before="240" w:line="360" w:lineRule="auto"/>
        <w:jc w:val="both"/>
        <w:rPr>
          <w:rFonts w:ascii="Palatino Linotype" w:hAnsi="Palatino Linotype" w:cs="Arial"/>
          <w:sz w:val="24"/>
        </w:rPr>
      </w:pPr>
      <w:r w:rsidRPr="00A41434">
        <w:rPr>
          <w:rFonts w:ascii="Palatino Linotype" w:hAnsi="Palatino Linotype" w:cs="Arial"/>
          <w:sz w:val="24"/>
        </w:rPr>
        <w:t xml:space="preserve">Con fecha </w:t>
      </w:r>
      <w:r w:rsidR="0033648E" w:rsidRPr="00A41434">
        <w:rPr>
          <w:rFonts w:ascii="Palatino Linotype" w:hAnsi="Palatino Linotype" w:cs="Arial"/>
          <w:sz w:val="24"/>
        </w:rPr>
        <w:t>treinta de septiembre</w:t>
      </w:r>
      <w:r w:rsidRPr="00A41434">
        <w:rPr>
          <w:rFonts w:ascii="Palatino Linotype" w:hAnsi="Palatino Linotype" w:cs="Arial"/>
          <w:sz w:val="24"/>
        </w:rPr>
        <w:t xml:space="preserve"> de dos mil veintitrés, el</w:t>
      </w:r>
      <w:r w:rsidRPr="00A41434">
        <w:rPr>
          <w:rFonts w:ascii="Palatino Linotype" w:hAnsi="Palatino Linotype" w:cs="Arial"/>
          <w:b/>
          <w:sz w:val="24"/>
        </w:rPr>
        <w:t xml:space="preserve"> Recurrente </w:t>
      </w:r>
      <w:r w:rsidRPr="00A41434">
        <w:rPr>
          <w:rFonts w:ascii="Palatino Linotype" w:hAnsi="Palatino Linotype" w:cs="Arial"/>
          <w:sz w:val="24"/>
        </w:rPr>
        <w:t>presentó a través del Sistema de Acceso a la Información Mexiquense (</w:t>
      </w:r>
      <w:proofErr w:type="spellStart"/>
      <w:r w:rsidRPr="00A41434">
        <w:rPr>
          <w:rFonts w:ascii="Palatino Linotype" w:hAnsi="Palatino Linotype" w:cs="Arial"/>
          <w:b/>
          <w:sz w:val="24"/>
        </w:rPr>
        <w:t>SAIMEX</w:t>
      </w:r>
      <w:proofErr w:type="spellEnd"/>
      <w:r w:rsidRPr="00A41434">
        <w:rPr>
          <w:rFonts w:ascii="Palatino Linotype" w:hAnsi="Palatino Linotype" w:cs="Arial"/>
          <w:b/>
          <w:sz w:val="24"/>
        </w:rPr>
        <w:t>)</w:t>
      </w:r>
      <w:r w:rsidRPr="00A41434">
        <w:rPr>
          <w:rFonts w:ascii="Palatino Linotype" w:hAnsi="Palatino Linotype" w:cs="Arial"/>
          <w:sz w:val="24"/>
        </w:rPr>
        <w:t xml:space="preserve"> ante </w:t>
      </w:r>
      <w:r w:rsidRPr="00A41434">
        <w:rPr>
          <w:rFonts w:ascii="Palatino Linotype" w:hAnsi="Palatino Linotype" w:cs="Arial"/>
          <w:b/>
          <w:sz w:val="24"/>
        </w:rPr>
        <w:t>El Sujeto Obligado</w:t>
      </w:r>
      <w:r w:rsidRPr="00A41434">
        <w:rPr>
          <w:rFonts w:ascii="Palatino Linotype" w:hAnsi="Palatino Linotype" w:cs="Arial"/>
          <w:sz w:val="24"/>
        </w:rPr>
        <w:t xml:space="preserve">, solicitud de acceso a la información pública, </w:t>
      </w:r>
      <w:r w:rsidR="0033648E" w:rsidRPr="00A41434">
        <w:rPr>
          <w:rFonts w:ascii="Palatino Linotype" w:hAnsi="Palatino Linotype" w:cs="Arial"/>
          <w:sz w:val="24"/>
        </w:rPr>
        <w:t xml:space="preserve">misma que se tuvo por presentada al día hábil siguiente, </w:t>
      </w:r>
      <w:r w:rsidRPr="00A41434">
        <w:rPr>
          <w:rFonts w:ascii="Palatino Linotype" w:hAnsi="Palatino Linotype" w:cs="Arial"/>
          <w:sz w:val="24"/>
        </w:rPr>
        <w:t xml:space="preserve">registrada bajo el número de expediente </w:t>
      </w:r>
      <w:r w:rsidR="00417736" w:rsidRPr="00A41434">
        <w:rPr>
          <w:rFonts w:ascii="Palatino Linotype" w:hAnsi="Palatino Linotype" w:cs="Arial"/>
          <w:b/>
          <w:sz w:val="24"/>
        </w:rPr>
        <w:t>00311/TEXCOCO/IP/2023</w:t>
      </w:r>
      <w:r w:rsidRPr="00A41434">
        <w:rPr>
          <w:rFonts w:ascii="Palatino Linotype" w:hAnsi="Palatino Linotype" w:cs="Arial"/>
          <w:b/>
          <w:sz w:val="24"/>
        </w:rPr>
        <w:t xml:space="preserve">, </w:t>
      </w:r>
      <w:r w:rsidRPr="00A41434">
        <w:rPr>
          <w:rFonts w:ascii="Palatino Linotype" w:hAnsi="Palatino Linotype" w:cs="Arial"/>
          <w:sz w:val="24"/>
        </w:rPr>
        <w:t>mediante la cual solicitó información en el tenor siguiente:</w:t>
      </w:r>
    </w:p>
    <w:p w14:paraId="65AAFF7A" w14:textId="77777777" w:rsidR="006B1A9D" w:rsidRPr="00A41434" w:rsidRDefault="006B1A9D" w:rsidP="006B1A9D">
      <w:pPr>
        <w:pStyle w:val="INFOEM"/>
        <w:rPr>
          <w:lang w:val="es-ES_tradnl" w:eastAsia="es-ES"/>
        </w:rPr>
      </w:pPr>
      <w:r w:rsidRPr="00A41434">
        <w:rPr>
          <w:lang w:val="es-ES_tradnl" w:eastAsia="es-ES"/>
        </w:rPr>
        <w:t>“</w:t>
      </w:r>
      <w:r w:rsidR="00417736" w:rsidRPr="00A41434">
        <w:rPr>
          <w:lang w:val="es-ES_tradnl" w:eastAsia="es-ES"/>
        </w:rPr>
        <w:t xml:space="preserve">ENTREGAR PROYECTO, RUBRO, PLAN, ACCIÓN, CAMPAÑA, PROGRAMA O </w:t>
      </w:r>
      <w:proofErr w:type="spellStart"/>
      <w:r w:rsidR="00417736" w:rsidRPr="00A41434">
        <w:rPr>
          <w:lang w:val="es-ES_tradnl" w:eastAsia="es-ES"/>
        </w:rPr>
        <w:t>POLITICA</w:t>
      </w:r>
      <w:proofErr w:type="spellEnd"/>
      <w:r w:rsidR="00417736" w:rsidRPr="00A41434">
        <w:rPr>
          <w:lang w:val="es-ES_tradnl" w:eastAsia="es-ES"/>
        </w:rPr>
        <w:t xml:space="preserve"> PÚBLICA EN EL QUE SE DESTINA EL DINERO QUE SE RECABA DEL COBRO DE "APORTACIONES A MEJORAS". ACTA DE CABILDO Y VERSIÓN </w:t>
      </w:r>
      <w:proofErr w:type="spellStart"/>
      <w:r w:rsidR="00417736" w:rsidRPr="00A41434">
        <w:rPr>
          <w:lang w:val="es-ES_tradnl" w:eastAsia="es-ES"/>
        </w:rPr>
        <w:t>ESTENÓGRAFICA</w:t>
      </w:r>
      <w:proofErr w:type="spellEnd"/>
      <w:r w:rsidR="00417736" w:rsidRPr="00A41434">
        <w:rPr>
          <w:lang w:val="es-ES_tradnl" w:eastAsia="es-ES"/>
        </w:rPr>
        <w:t xml:space="preserve"> DONDE SE APRUEBA A QUE </w:t>
      </w:r>
      <w:r w:rsidR="00417736" w:rsidRPr="00A41434">
        <w:rPr>
          <w:lang w:val="es-ES_tradnl" w:eastAsia="es-ES"/>
        </w:rPr>
        <w:lastRenderedPageBreak/>
        <w:t>SE VA A DESTINAR EL DINERO QUE SE RECABA EL COBRO DE "APORTACIONES A MEJORAS"</w:t>
      </w:r>
      <w:r w:rsidRPr="00A41434">
        <w:rPr>
          <w:lang w:val="es-ES_tradnl" w:eastAsia="es-ES"/>
        </w:rPr>
        <w:t xml:space="preserve"> (sic)</w:t>
      </w:r>
    </w:p>
    <w:p w14:paraId="6C17EA79" w14:textId="77777777" w:rsidR="006B1A9D" w:rsidRPr="00A41434" w:rsidRDefault="006B1A9D" w:rsidP="006B1A9D">
      <w:pPr>
        <w:spacing w:before="240" w:line="360" w:lineRule="auto"/>
        <w:jc w:val="both"/>
        <w:rPr>
          <w:rFonts w:ascii="Palatino Linotype" w:eastAsia="Times New Roman" w:hAnsi="Palatino Linotype" w:cs="Times New Roman"/>
          <w:sz w:val="24"/>
          <w:szCs w:val="24"/>
          <w:lang w:val="es-ES_tradnl" w:eastAsia="es-ES"/>
        </w:rPr>
      </w:pPr>
      <w:r w:rsidRPr="00A41434">
        <w:rPr>
          <w:rFonts w:ascii="Palatino Linotype" w:eastAsia="Times New Roman" w:hAnsi="Palatino Linotype" w:cs="Times New Roman"/>
          <w:b/>
          <w:sz w:val="24"/>
          <w:szCs w:val="24"/>
          <w:lang w:val="es-ES_tradnl" w:eastAsia="es-ES"/>
        </w:rPr>
        <w:t>Modalidad de entrega:</w:t>
      </w:r>
      <w:r w:rsidRPr="00A41434">
        <w:rPr>
          <w:rFonts w:ascii="Palatino Linotype" w:eastAsia="Times New Roman" w:hAnsi="Palatino Linotype" w:cs="Times New Roman"/>
          <w:sz w:val="24"/>
          <w:szCs w:val="24"/>
          <w:lang w:val="es-ES_tradnl" w:eastAsia="es-ES"/>
        </w:rPr>
        <w:t xml:space="preserve"> A través del </w:t>
      </w:r>
      <w:proofErr w:type="spellStart"/>
      <w:r w:rsidRPr="00A41434">
        <w:rPr>
          <w:rFonts w:ascii="Palatino Linotype" w:eastAsia="Times New Roman" w:hAnsi="Palatino Linotype" w:cs="Times New Roman"/>
          <w:sz w:val="24"/>
          <w:szCs w:val="24"/>
          <w:lang w:val="es-ES_tradnl" w:eastAsia="es-ES"/>
        </w:rPr>
        <w:t>SAIMEX</w:t>
      </w:r>
      <w:proofErr w:type="spellEnd"/>
      <w:r w:rsidRPr="00A41434">
        <w:rPr>
          <w:rFonts w:ascii="Palatino Linotype" w:eastAsia="Times New Roman" w:hAnsi="Palatino Linotype" w:cs="Times New Roman"/>
          <w:sz w:val="24"/>
          <w:szCs w:val="24"/>
          <w:lang w:val="es-ES_tradnl" w:eastAsia="es-ES"/>
        </w:rPr>
        <w:t>.</w:t>
      </w:r>
    </w:p>
    <w:p w14:paraId="6C8B0729" w14:textId="77777777" w:rsidR="006B1A9D" w:rsidRPr="00A41434" w:rsidRDefault="006B1A9D" w:rsidP="006B1A9D">
      <w:pPr>
        <w:spacing w:before="240" w:line="360" w:lineRule="auto"/>
        <w:jc w:val="both"/>
        <w:rPr>
          <w:rFonts w:ascii="Palatino Linotype" w:hAnsi="Palatino Linotype" w:cs="Arial"/>
          <w:b/>
          <w:sz w:val="28"/>
        </w:rPr>
      </w:pPr>
    </w:p>
    <w:p w14:paraId="2C9E9C9E" w14:textId="77777777" w:rsidR="006B1A9D" w:rsidRPr="00A41434" w:rsidRDefault="006B1A9D" w:rsidP="006B1A9D">
      <w:pPr>
        <w:spacing w:before="240" w:line="360" w:lineRule="auto"/>
        <w:jc w:val="both"/>
        <w:rPr>
          <w:rFonts w:ascii="Palatino Linotype" w:hAnsi="Palatino Linotype" w:cs="Arial"/>
          <w:b/>
          <w:sz w:val="28"/>
        </w:rPr>
      </w:pPr>
      <w:r w:rsidRPr="00A41434">
        <w:rPr>
          <w:rFonts w:ascii="Palatino Linotype" w:hAnsi="Palatino Linotype" w:cs="Arial"/>
          <w:b/>
          <w:sz w:val="28"/>
        </w:rPr>
        <w:t xml:space="preserve">SEGUNDO. </w:t>
      </w:r>
      <w:r w:rsidRPr="00A41434">
        <w:rPr>
          <w:rFonts w:ascii="Palatino Linotype" w:hAnsi="Palatino Linotype" w:cs="Arial"/>
          <w:b/>
          <w:sz w:val="28"/>
          <w:szCs w:val="20"/>
        </w:rPr>
        <w:t>De la respuesta a la solicitud o entrega de información.</w:t>
      </w:r>
    </w:p>
    <w:p w14:paraId="5BEB2274" w14:textId="77777777" w:rsidR="006B1A9D" w:rsidRPr="00A41434" w:rsidRDefault="006B1A9D" w:rsidP="006B1A9D">
      <w:pPr>
        <w:pStyle w:val="Sinespaciado"/>
        <w:spacing w:line="360" w:lineRule="auto"/>
        <w:jc w:val="both"/>
        <w:rPr>
          <w:rFonts w:ascii="Palatino Linotype" w:hAnsi="Palatino Linotype" w:cs="Arial"/>
        </w:rPr>
      </w:pPr>
      <w:r w:rsidRPr="00A41434">
        <w:rPr>
          <w:rFonts w:ascii="Palatino Linotype" w:hAnsi="Palatino Linotype"/>
        </w:rPr>
        <w:t xml:space="preserve">De las constancias que obran en el expediente electrónico, se advierte que el </w:t>
      </w:r>
      <w:r w:rsidRPr="00A41434">
        <w:rPr>
          <w:rFonts w:ascii="Palatino Linotype" w:hAnsi="Palatino Linotype" w:cs="Arial"/>
        </w:rPr>
        <w:t xml:space="preserve">día </w:t>
      </w:r>
      <w:r w:rsidR="00417736" w:rsidRPr="00A41434">
        <w:rPr>
          <w:rFonts w:ascii="Palatino Linotype" w:hAnsi="Palatino Linotype" w:cs="Arial"/>
          <w:b/>
        </w:rPr>
        <w:t>tres de octubre</w:t>
      </w:r>
      <w:r w:rsidRPr="00A41434">
        <w:rPr>
          <w:rFonts w:ascii="Palatino Linotype" w:hAnsi="Palatino Linotype" w:cs="Arial"/>
          <w:b/>
        </w:rPr>
        <w:t xml:space="preserve"> de dos mil veintitrés</w:t>
      </w:r>
      <w:r w:rsidRPr="00A41434">
        <w:rPr>
          <w:rFonts w:ascii="Palatino Linotype" w:hAnsi="Palatino Linotype" w:cs="Arial"/>
        </w:rPr>
        <w:t xml:space="preserve">, el </w:t>
      </w:r>
      <w:r w:rsidRPr="00A41434">
        <w:rPr>
          <w:rFonts w:ascii="Palatino Linotype" w:hAnsi="Palatino Linotype" w:cs="Arial"/>
          <w:b/>
        </w:rPr>
        <w:t>Sujeto Obligado</w:t>
      </w:r>
      <w:r w:rsidRPr="00A41434">
        <w:rPr>
          <w:rFonts w:ascii="Palatino Linotype" w:hAnsi="Palatino Linotype" w:cs="Arial"/>
        </w:rPr>
        <w:t xml:space="preserve"> dio respuesta a la solicitud de información en los siguientes términos: </w:t>
      </w:r>
    </w:p>
    <w:p w14:paraId="669599CD" w14:textId="77777777" w:rsidR="006B1A9D" w:rsidRPr="00A41434" w:rsidRDefault="006B1A9D" w:rsidP="006B1A9D">
      <w:pPr>
        <w:spacing w:after="0" w:line="360" w:lineRule="auto"/>
        <w:jc w:val="both"/>
        <w:rPr>
          <w:rFonts w:ascii="Palatino Linotype" w:hAnsi="Palatino Linotype" w:cs="Arial"/>
          <w:sz w:val="24"/>
        </w:rPr>
      </w:pPr>
    </w:p>
    <w:p w14:paraId="143A2943" w14:textId="77777777" w:rsidR="00417736" w:rsidRPr="00A41434" w:rsidRDefault="006B1A9D" w:rsidP="00417736">
      <w:pPr>
        <w:spacing w:after="0" w:line="240" w:lineRule="auto"/>
        <w:ind w:left="567" w:right="567"/>
        <w:jc w:val="right"/>
        <w:rPr>
          <w:rFonts w:ascii="Palatino Linotype" w:hAnsi="Palatino Linotype" w:cs="Arial"/>
          <w:i/>
        </w:rPr>
      </w:pPr>
      <w:r w:rsidRPr="00A41434">
        <w:rPr>
          <w:rFonts w:ascii="Palatino Linotype" w:hAnsi="Palatino Linotype" w:cs="Arial"/>
          <w:i/>
        </w:rPr>
        <w:t>“</w:t>
      </w:r>
      <w:r w:rsidR="00417736" w:rsidRPr="00A41434">
        <w:rPr>
          <w:rFonts w:ascii="Palatino Linotype" w:hAnsi="Palatino Linotype" w:cs="Arial"/>
          <w:i/>
        </w:rPr>
        <w:t xml:space="preserve">Texcoco, México a 03 de </w:t>
      </w:r>
      <w:proofErr w:type="gramStart"/>
      <w:r w:rsidR="00417736" w:rsidRPr="00A41434">
        <w:rPr>
          <w:rFonts w:ascii="Palatino Linotype" w:hAnsi="Palatino Linotype" w:cs="Arial"/>
          <w:i/>
        </w:rPr>
        <w:t>Octubre</w:t>
      </w:r>
      <w:proofErr w:type="gramEnd"/>
      <w:r w:rsidR="00417736" w:rsidRPr="00A41434">
        <w:rPr>
          <w:rFonts w:ascii="Palatino Linotype" w:hAnsi="Palatino Linotype" w:cs="Arial"/>
          <w:i/>
        </w:rPr>
        <w:t xml:space="preserve"> de 2023</w:t>
      </w:r>
    </w:p>
    <w:p w14:paraId="164DB660" w14:textId="77777777" w:rsidR="00417736" w:rsidRPr="00A41434" w:rsidRDefault="00417736" w:rsidP="00417736">
      <w:pPr>
        <w:spacing w:after="0" w:line="240" w:lineRule="auto"/>
        <w:ind w:left="567" w:right="567"/>
        <w:jc w:val="right"/>
        <w:rPr>
          <w:rFonts w:ascii="Palatino Linotype" w:hAnsi="Palatino Linotype" w:cs="Arial"/>
          <w:i/>
        </w:rPr>
      </w:pPr>
      <w:r w:rsidRPr="00A41434">
        <w:rPr>
          <w:rFonts w:ascii="Palatino Linotype" w:hAnsi="Palatino Linotype" w:cs="Arial"/>
          <w:i/>
        </w:rPr>
        <w:t>Nombre del solicitante: C. Solicitante</w:t>
      </w:r>
    </w:p>
    <w:p w14:paraId="3E5A3BD8" w14:textId="77777777" w:rsidR="00417736" w:rsidRPr="00A41434" w:rsidRDefault="00417736" w:rsidP="00417736">
      <w:pPr>
        <w:spacing w:after="0" w:line="240" w:lineRule="auto"/>
        <w:ind w:left="567" w:right="567"/>
        <w:jc w:val="right"/>
        <w:rPr>
          <w:rFonts w:ascii="Palatino Linotype" w:hAnsi="Palatino Linotype" w:cs="Arial"/>
          <w:i/>
        </w:rPr>
      </w:pPr>
      <w:r w:rsidRPr="00A41434">
        <w:rPr>
          <w:rFonts w:ascii="Palatino Linotype" w:hAnsi="Palatino Linotype" w:cs="Arial"/>
          <w:i/>
        </w:rPr>
        <w:t>Folio de la solicitud: 00311/TEXCOCO/IP/2023</w:t>
      </w:r>
    </w:p>
    <w:p w14:paraId="26B6A570" w14:textId="77777777" w:rsidR="00417736" w:rsidRPr="00A41434" w:rsidRDefault="00417736" w:rsidP="00417736">
      <w:pPr>
        <w:spacing w:after="0" w:line="240" w:lineRule="auto"/>
        <w:ind w:left="567" w:right="567"/>
        <w:jc w:val="both"/>
        <w:rPr>
          <w:rFonts w:ascii="Palatino Linotype" w:hAnsi="Palatino Linotype" w:cs="Arial"/>
          <w:i/>
        </w:rPr>
      </w:pPr>
      <w:r w:rsidRPr="00A4143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F5769B" w14:textId="77777777" w:rsidR="00417736" w:rsidRPr="00A41434" w:rsidRDefault="00417736" w:rsidP="00417736">
      <w:pPr>
        <w:spacing w:after="0" w:line="240" w:lineRule="auto"/>
        <w:ind w:left="567" w:right="567"/>
        <w:jc w:val="both"/>
        <w:rPr>
          <w:rFonts w:ascii="Palatino Linotype" w:hAnsi="Palatino Linotype" w:cs="Arial"/>
          <w:i/>
        </w:rPr>
      </w:pPr>
      <w:r w:rsidRPr="00A41434">
        <w:rPr>
          <w:rFonts w:ascii="Palatino Linotype" w:hAnsi="Palatino Linotype" w:cs="Arial"/>
          <w:i/>
        </w:rPr>
        <w:t>Texcoco, México a 03 de octubre de 2023 Folio de la solicitud: 00311/TEXCOCO/IP/2023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14:paraId="2ED3E5A3" w14:textId="77777777" w:rsidR="00417736" w:rsidRPr="00A41434" w:rsidRDefault="00417736" w:rsidP="00417736">
      <w:pPr>
        <w:spacing w:after="0" w:line="240" w:lineRule="auto"/>
        <w:ind w:left="567" w:right="567"/>
        <w:jc w:val="both"/>
        <w:rPr>
          <w:rFonts w:ascii="Palatino Linotype" w:hAnsi="Palatino Linotype" w:cs="Arial"/>
          <w:i/>
        </w:rPr>
      </w:pPr>
      <w:r w:rsidRPr="00A41434">
        <w:rPr>
          <w:rFonts w:ascii="Palatino Linotype" w:hAnsi="Palatino Linotype" w:cs="Arial"/>
          <w:i/>
        </w:rPr>
        <w:t>ATENTAMENTE</w:t>
      </w:r>
    </w:p>
    <w:p w14:paraId="121D6314" w14:textId="77777777" w:rsidR="006B1A9D" w:rsidRPr="00A41434" w:rsidRDefault="00417736" w:rsidP="00417736">
      <w:pPr>
        <w:spacing w:after="0" w:line="240" w:lineRule="auto"/>
        <w:ind w:left="567" w:right="567"/>
        <w:jc w:val="both"/>
        <w:rPr>
          <w:rFonts w:ascii="Palatino Linotype" w:hAnsi="Palatino Linotype" w:cs="Arial"/>
          <w:i/>
        </w:rPr>
      </w:pPr>
      <w:r w:rsidRPr="00A41434">
        <w:rPr>
          <w:rFonts w:ascii="Palatino Linotype" w:hAnsi="Palatino Linotype" w:cs="Arial"/>
          <w:i/>
        </w:rPr>
        <w:t xml:space="preserve">Lic. René Jonathan Sandoval Tinoco </w:t>
      </w:r>
      <w:r w:rsidR="006B1A9D" w:rsidRPr="00A41434">
        <w:rPr>
          <w:rFonts w:ascii="Palatino Linotype" w:hAnsi="Palatino Linotype" w:cs="Arial"/>
          <w:i/>
        </w:rPr>
        <w:t>“(Sic).</w:t>
      </w:r>
    </w:p>
    <w:p w14:paraId="0C6EA6F9" w14:textId="77777777" w:rsidR="006B1A9D" w:rsidRPr="00A41434" w:rsidRDefault="006B1A9D" w:rsidP="00417736">
      <w:pPr>
        <w:spacing w:after="0" w:line="360" w:lineRule="auto"/>
        <w:ind w:right="567"/>
        <w:jc w:val="both"/>
        <w:rPr>
          <w:rFonts w:ascii="Palatino Linotype" w:hAnsi="Palatino Linotype" w:cs="Arial"/>
          <w:sz w:val="24"/>
        </w:rPr>
      </w:pPr>
    </w:p>
    <w:p w14:paraId="0C08547C" w14:textId="77777777" w:rsidR="006B1A9D" w:rsidRPr="00A41434" w:rsidRDefault="006B1A9D" w:rsidP="00417736">
      <w:pPr>
        <w:spacing w:after="0" w:line="360" w:lineRule="auto"/>
        <w:jc w:val="both"/>
        <w:rPr>
          <w:rFonts w:ascii="Palatino Linotype" w:hAnsi="Palatino Linotype" w:cs="Arial"/>
          <w:sz w:val="24"/>
        </w:rPr>
      </w:pPr>
      <w:r w:rsidRPr="00A41434">
        <w:rPr>
          <w:rFonts w:ascii="Palatino Linotype" w:hAnsi="Palatino Linotype" w:cs="Arial"/>
          <w:sz w:val="24"/>
        </w:rPr>
        <w:t>Adicionalmente</w:t>
      </w:r>
      <w:r w:rsidR="00417736" w:rsidRPr="00A41434">
        <w:rPr>
          <w:rFonts w:ascii="Palatino Linotype" w:hAnsi="Palatino Linotype" w:cs="Arial"/>
          <w:sz w:val="24"/>
        </w:rPr>
        <w:t>, el Sujeto Obligado adjunto los</w:t>
      </w:r>
      <w:r w:rsidRPr="00A41434">
        <w:rPr>
          <w:rFonts w:ascii="Palatino Linotype" w:hAnsi="Palatino Linotype" w:cs="Arial"/>
          <w:sz w:val="24"/>
        </w:rPr>
        <w:t xml:space="preserve"> archivo</w:t>
      </w:r>
      <w:r w:rsidR="00417736" w:rsidRPr="00A41434">
        <w:rPr>
          <w:rFonts w:ascii="Palatino Linotype" w:hAnsi="Palatino Linotype" w:cs="Arial"/>
          <w:sz w:val="24"/>
        </w:rPr>
        <w:t>s</w:t>
      </w:r>
      <w:r w:rsidRPr="00A41434">
        <w:rPr>
          <w:rFonts w:ascii="Palatino Linotype" w:hAnsi="Palatino Linotype" w:cs="Arial"/>
          <w:sz w:val="24"/>
        </w:rPr>
        <w:t xml:space="preserve"> electrónico</w:t>
      </w:r>
      <w:r w:rsidR="00417736" w:rsidRPr="00A41434">
        <w:rPr>
          <w:rFonts w:ascii="Palatino Linotype" w:hAnsi="Palatino Linotype" w:cs="Arial"/>
          <w:sz w:val="24"/>
        </w:rPr>
        <w:t>s</w:t>
      </w:r>
      <w:r w:rsidRPr="00A41434">
        <w:rPr>
          <w:rFonts w:ascii="Palatino Linotype" w:hAnsi="Palatino Linotype" w:cs="Arial"/>
          <w:sz w:val="24"/>
        </w:rPr>
        <w:t xml:space="preserve"> denominado</w:t>
      </w:r>
      <w:r w:rsidR="00417736" w:rsidRPr="00A41434">
        <w:rPr>
          <w:rFonts w:ascii="Palatino Linotype" w:hAnsi="Palatino Linotype" w:cs="Arial"/>
          <w:sz w:val="24"/>
        </w:rPr>
        <w:t>s</w:t>
      </w:r>
      <w:r w:rsidRPr="00A41434">
        <w:rPr>
          <w:rFonts w:ascii="Palatino Linotype" w:hAnsi="Palatino Linotype" w:cs="Arial"/>
          <w:sz w:val="24"/>
        </w:rPr>
        <w:t xml:space="preserve"> “</w:t>
      </w:r>
      <w:r w:rsidR="00417736" w:rsidRPr="00A41434">
        <w:rPr>
          <w:rFonts w:ascii="Palatino Linotype" w:hAnsi="Palatino Linotype" w:cs="Arial"/>
          <w:b/>
          <w:i/>
          <w:sz w:val="24"/>
        </w:rPr>
        <w:t>RESPUESTA SOLICITUD 0311-2023.pdf” y “RESPUESTA SOLICITUD 0311-</w:t>
      </w:r>
      <w:r w:rsidR="00417736" w:rsidRPr="00A41434">
        <w:rPr>
          <w:rFonts w:ascii="Palatino Linotype" w:hAnsi="Palatino Linotype" w:cs="Arial"/>
          <w:b/>
          <w:i/>
          <w:sz w:val="24"/>
        </w:rPr>
        <w:lastRenderedPageBreak/>
        <w:t>2023.pdf</w:t>
      </w:r>
      <w:r w:rsidRPr="00A41434">
        <w:rPr>
          <w:rFonts w:ascii="Palatino Linotype" w:hAnsi="Palatino Linotype" w:cs="Arial"/>
          <w:b/>
          <w:i/>
          <w:sz w:val="24"/>
        </w:rPr>
        <w:t xml:space="preserve">”, </w:t>
      </w:r>
      <w:r w:rsidRPr="00A41434">
        <w:rPr>
          <w:rFonts w:ascii="Palatino Linotype" w:hAnsi="Palatino Linotype" w:cs="Arial"/>
          <w:sz w:val="24"/>
        </w:rPr>
        <w:t>mismo</w:t>
      </w:r>
      <w:r w:rsidR="00417736" w:rsidRPr="00A41434">
        <w:rPr>
          <w:rFonts w:ascii="Palatino Linotype" w:hAnsi="Palatino Linotype" w:cs="Arial"/>
          <w:sz w:val="24"/>
        </w:rPr>
        <w:t>s</w:t>
      </w:r>
      <w:r w:rsidRPr="00A41434">
        <w:rPr>
          <w:rFonts w:ascii="Palatino Linotype" w:hAnsi="Palatino Linotype" w:cs="Arial"/>
          <w:sz w:val="24"/>
        </w:rPr>
        <w:t xml:space="preserve"> que no se reproduce</w:t>
      </w:r>
      <w:r w:rsidR="00417736" w:rsidRPr="00A41434">
        <w:rPr>
          <w:rFonts w:ascii="Palatino Linotype" w:hAnsi="Palatino Linotype" w:cs="Arial"/>
          <w:sz w:val="24"/>
        </w:rPr>
        <w:t>n</w:t>
      </w:r>
      <w:r w:rsidRPr="00A41434">
        <w:rPr>
          <w:rFonts w:ascii="Palatino Linotype" w:hAnsi="Palatino Linotype" w:cs="Arial"/>
          <w:sz w:val="24"/>
        </w:rPr>
        <w:t xml:space="preserve"> por ser del conocimiento de las partes, sin embargo, serán materia de estudio en el considerando respectivo. </w:t>
      </w:r>
    </w:p>
    <w:p w14:paraId="369DCB1A" w14:textId="77777777" w:rsidR="006B1A9D" w:rsidRPr="00A41434" w:rsidRDefault="006B1A9D" w:rsidP="006B1A9D">
      <w:pPr>
        <w:spacing w:after="0" w:line="360" w:lineRule="auto"/>
        <w:jc w:val="both"/>
        <w:rPr>
          <w:rFonts w:ascii="Palatino Linotype" w:hAnsi="Palatino Linotype" w:cs="Arial"/>
          <w:sz w:val="24"/>
        </w:rPr>
      </w:pPr>
    </w:p>
    <w:p w14:paraId="5E8564CF" w14:textId="77777777" w:rsidR="006B1A9D" w:rsidRPr="00A41434" w:rsidRDefault="006B1A9D" w:rsidP="006B1A9D">
      <w:pPr>
        <w:spacing w:before="240" w:line="360" w:lineRule="auto"/>
        <w:jc w:val="both"/>
        <w:rPr>
          <w:rFonts w:ascii="Palatino Linotype" w:hAnsi="Palatino Linotype" w:cs="Arial"/>
          <w:b/>
          <w:sz w:val="28"/>
        </w:rPr>
      </w:pPr>
      <w:r w:rsidRPr="00A41434">
        <w:rPr>
          <w:rFonts w:ascii="Palatino Linotype" w:hAnsi="Palatino Linotype" w:cs="Arial"/>
          <w:b/>
          <w:sz w:val="28"/>
        </w:rPr>
        <w:t xml:space="preserve">TERCERO. </w:t>
      </w:r>
      <w:r w:rsidRPr="00A41434">
        <w:rPr>
          <w:rFonts w:ascii="Palatino Linotype" w:hAnsi="Palatino Linotype"/>
          <w:b/>
          <w:sz w:val="28"/>
        </w:rPr>
        <w:t>Del recurso de revisión.</w:t>
      </w:r>
    </w:p>
    <w:p w14:paraId="3E79342A" w14:textId="77777777" w:rsidR="006B1A9D" w:rsidRPr="00A41434" w:rsidRDefault="006B1A9D" w:rsidP="006B1A9D">
      <w:pPr>
        <w:spacing w:before="240" w:line="360" w:lineRule="auto"/>
        <w:jc w:val="both"/>
        <w:rPr>
          <w:rFonts w:ascii="Palatino Linotype" w:hAnsi="Palatino Linotype" w:cs="Arial"/>
          <w:sz w:val="24"/>
          <w:szCs w:val="24"/>
        </w:rPr>
      </w:pPr>
      <w:r w:rsidRPr="00A41434">
        <w:rPr>
          <w:rFonts w:ascii="Palatino Linotype" w:hAnsi="Palatino Linotype" w:cs="Arial"/>
          <w:sz w:val="24"/>
          <w:szCs w:val="24"/>
        </w:rPr>
        <w:t xml:space="preserve">Inconforme con la respuesta notificada por </w:t>
      </w:r>
      <w:r w:rsidRPr="00A41434">
        <w:rPr>
          <w:rFonts w:ascii="Palatino Linotype" w:hAnsi="Palatino Linotype" w:cs="Arial"/>
          <w:b/>
          <w:sz w:val="24"/>
          <w:szCs w:val="24"/>
        </w:rPr>
        <w:t xml:space="preserve">El Sujeto Obligado, </w:t>
      </w:r>
      <w:r w:rsidRPr="00A41434">
        <w:rPr>
          <w:rFonts w:ascii="Palatino Linotype" w:hAnsi="Palatino Linotype" w:cs="Arial"/>
          <w:sz w:val="24"/>
          <w:szCs w:val="24"/>
        </w:rPr>
        <w:t>el</w:t>
      </w:r>
      <w:r w:rsidRPr="00A41434">
        <w:rPr>
          <w:rFonts w:ascii="Palatino Linotype" w:hAnsi="Palatino Linotype" w:cs="Arial"/>
          <w:b/>
          <w:sz w:val="24"/>
          <w:szCs w:val="24"/>
        </w:rPr>
        <w:t xml:space="preserve"> Recurrente </w:t>
      </w:r>
      <w:r w:rsidRPr="00A41434">
        <w:rPr>
          <w:rFonts w:ascii="Palatino Linotype" w:hAnsi="Palatino Linotype" w:cs="Arial"/>
          <w:sz w:val="24"/>
          <w:szCs w:val="24"/>
        </w:rPr>
        <w:t xml:space="preserve">interpuso recurso de revisión, en fecha </w:t>
      </w:r>
      <w:r w:rsidR="00417736" w:rsidRPr="00A41434">
        <w:rPr>
          <w:rFonts w:ascii="Palatino Linotype" w:hAnsi="Palatino Linotype" w:cs="Arial"/>
          <w:b/>
          <w:sz w:val="24"/>
          <w:szCs w:val="24"/>
        </w:rPr>
        <w:t>siete de octubre</w:t>
      </w:r>
      <w:r w:rsidRPr="00A41434">
        <w:rPr>
          <w:rFonts w:ascii="Palatino Linotype" w:hAnsi="Palatino Linotype" w:cs="Arial"/>
          <w:b/>
          <w:sz w:val="24"/>
          <w:szCs w:val="24"/>
        </w:rPr>
        <w:t xml:space="preserve"> de dos mil veintitrés</w:t>
      </w:r>
      <w:r w:rsidRPr="00A41434">
        <w:rPr>
          <w:rFonts w:ascii="Palatino Linotype" w:hAnsi="Palatino Linotype" w:cs="Arial"/>
          <w:sz w:val="24"/>
          <w:szCs w:val="24"/>
        </w:rPr>
        <w:t xml:space="preserve">, el cual fue registrado en el sistema electrónico con el expediente número </w:t>
      </w:r>
      <w:r w:rsidRPr="00A41434">
        <w:rPr>
          <w:rFonts w:ascii="Palatino Linotype" w:hAnsi="Palatino Linotype" w:cs="Arial"/>
          <w:b/>
          <w:sz w:val="24"/>
          <w:szCs w:val="24"/>
        </w:rPr>
        <w:t>0</w:t>
      </w:r>
      <w:r w:rsidR="0033648E" w:rsidRPr="00A41434">
        <w:rPr>
          <w:rFonts w:ascii="Palatino Linotype" w:hAnsi="Palatino Linotype" w:cs="Arial"/>
          <w:b/>
          <w:sz w:val="24"/>
          <w:szCs w:val="24"/>
        </w:rPr>
        <w:t>6885</w:t>
      </w:r>
      <w:r w:rsidRPr="00A41434">
        <w:rPr>
          <w:rFonts w:ascii="Palatino Linotype" w:hAnsi="Palatino Linotype" w:cs="Arial"/>
          <w:b/>
          <w:sz w:val="24"/>
          <w:szCs w:val="24"/>
        </w:rPr>
        <w:t>/</w:t>
      </w:r>
      <w:proofErr w:type="spellStart"/>
      <w:r w:rsidRPr="00A41434">
        <w:rPr>
          <w:rFonts w:ascii="Palatino Linotype" w:hAnsi="Palatino Linotype" w:cs="Arial"/>
          <w:b/>
          <w:sz w:val="24"/>
          <w:szCs w:val="24"/>
        </w:rPr>
        <w:t>INFOEM</w:t>
      </w:r>
      <w:proofErr w:type="spellEnd"/>
      <w:r w:rsidRPr="00A41434">
        <w:rPr>
          <w:rFonts w:ascii="Palatino Linotype" w:hAnsi="Palatino Linotype" w:cs="Arial"/>
          <w:b/>
          <w:sz w:val="24"/>
          <w:szCs w:val="24"/>
        </w:rPr>
        <w:t>/IP/</w:t>
      </w:r>
      <w:proofErr w:type="spellStart"/>
      <w:r w:rsidRPr="00A41434">
        <w:rPr>
          <w:rFonts w:ascii="Palatino Linotype" w:hAnsi="Palatino Linotype" w:cs="Arial"/>
          <w:b/>
          <w:sz w:val="24"/>
          <w:szCs w:val="24"/>
        </w:rPr>
        <w:t>RR</w:t>
      </w:r>
      <w:proofErr w:type="spellEnd"/>
      <w:r w:rsidRPr="00A41434">
        <w:rPr>
          <w:rFonts w:ascii="Palatino Linotype" w:hAnsi="Palatino Linotype" w:cs="Arial"/>
          <w:b/>
          <w:sz w:val="24"/>
          <w:szCs w:val="24"/>
        </w:rPr>
        <w:t xml:space="preserve">/2023; </w:t>
      </w:r>
      <w:r w:rsidRPr="00A41434">
        <w:rPr>
          <w:rFonts w:ascii="Palatino Linotype" w:hAnsi="Palatino Linotype" w:cs="Arial"/>
          <w:sz w:val="24"/>
          <w:szCs w:val="24"/>
        </w:rPr>
        <w:t>en los cuales arguye las siguientes manifestaciones:</w:t>
      </w:r>
    </w:p>
    <w:p w14:paraId="4AD2F65D" w14:textId="77777777" w:rsidR="006B1A9D" w:rsidRPr="00A41434" w:rsidRDefault="006B1A9D" w:rsidP="006B1A9D">
      <w:pPr>
        <w:pStyle w:val="Prrafodelista"/>
        <w:numPr>
          <w:ilvl w:val="0"/>
          <w:numId w:val="1"/>
        </w:numPr>
        <w:spacing w:before="240" w:line="360" w:lineRule="auto"/>
        <w:ind w:left="142" w:firstLine="0"/>
        <w:jc w:val="both"/>
        <w:rPr>
          <w:rFonts w:ascii="Palatino Linotype" w:hAnsi="Palatino Linotype" w:cs="Arial"/>
          <w:b/>
          <w:i/>
        </w:rPr>
      </w:pPr>
      <w:r w:rsidRPr="00A41434">
        <w:rPr>
          <w:rFonts w:ascii="Palatino Linotype" w:hAnsi="Palatino Linotype" w:cs="Arial"/>
          <w:b/>
          <w:i/>
        </w:rPr>
        <w:t xml:space="preserve">Acto impugnado </w:t>
      </w:r>
    </w:p>
    <w:p w14:paraId="1A423617" w14:textId="77777777" w:rsidR="006B1A9D" w:rsidRPr="00A41434" w:rsidRDefault="006B1A9D" w:rsidP="00417736">
      <w:pPr>
        <w:spacing w:before="240" w:line="360" w:lineRule="auto"/>
        <w:ind w:left="284"/>
        <w:jc w:val="both"/>
        <w:rPr>
          <w:rFonts w:ascii="Palatino Linotype" w:hAnsi="Palatino Linotype" w:cs="Arial"/>
          <w:i/>
        </w:rPr>
      </w:pPr>
      <w:r w:rsidRPr="00A41434">
        <w:rPr>
          <w:rFonts w:ascii="Palatino Linotype" w:hAnsi="Palatino Linotype" w:cs="Arial"/>
          <w:i/>
        </w:rPr>
        <w:t>“</w:t>
      </w:r>
      <w:r w:rsidR="00417736" w:rsidRPr="00A41434">
        <w:rPr>
          <w:rFonts w:ascii="Palatino Linotype" w:hAnsi="Palatino Linotype" w:cs="Arial"/>
          <w:i/>
        </w:rPr>
        <w:t xml:space="preserve">NO HAN ENTREGADO LA </w:t>
      </w:r>
      <w:proofErr w:type="spellStart"/>
      <w:r w:rsidR="00417736" w:rsidRPr="00A41434">
        <w:rPr>
          <w:rFonts w:ascii="Palatino Linotype" w:hAnsi="Palatino Linotype" w:cs="Arial"/>
          <w:i/>
        </w:rPr>
        <w:t>INOFRMACIÓN</w:t>
      </w:r>
      <w:proofErr w:type="spellEnd"/>
      <w:r w:rsidR="00417736" w:rsidRPr="00A41434">
        <w:rPr>
          <w:rFonts w:ascii="Palatino Linotype" w:hAnsi="Palatino Linotype" w:cs="Arial"/>
          <w:i/>
        </w:rPr>
        <w:t>.</w:t>
      </w:r>
      <w:r w:rsidRPr="00A41434">
        <w:rPr>
          <w:rFonts w:ascii="Palatino Linotype" w:hAnsi="Palatino Linotype" w:cs="Arial"/>
          <w:i/>
        </w:rPr>
        <w:t>” (</w:t>
      </w:r>
      <w:r w:rsidR="00671036" w:rsidRPr="00A41434">
        <w:rPr>
          <w:rFonts w:ascii="Palatino Linotype" w:hAnsi="Palatino Linotype" w:cs="Arial"/>
          <w:i/>
        </w:rPr>
        <w:t>Sic</w:t>
      </w:r>
      <w:r w:rsidRPr="00A41434">
        <w:rPr>
          <w:rFonts w:ascii="Palatino Linotype" w:hAnsi="Palatino Linotype" w:cs="Arial"/>
          <w:i/>
        </w:rPr>
        <w:t>)</w:t>
      </w:r>
    </w:p>
    <w:p w14:paraId="7921BDD5" w14:textId="77777777" w:rsidR="006B1A9D" w:rsidRPr="00A41434" w:rsidRDefault="006B1A9D" w:rsidP="006B1A9D">
      <w:pPr>
        <w:pStyle w:val="Prrafodelista"/>
        <w:numPr>
          <w:ilvl w:val="0"/>
          <w:numId w:val="1"/>
        </w:numPr>
        <w:spacing w:before="240" w:line="360" w:lineRule="auto"/>
        <w:ind w:left="142" w:firstLine="0"/>
        <w:jc w:val="both"/>
        <w:rPr>
          <w:rFonts w:ascii="Palatino Linotype" w:hAnsi="Palatino Linotype" w:cs="Arial"/>
          <w:b/>
          <w:i/>
        </w:rPr>
      </w:pPr>
      <w:r w:rsidRPr="00A41434">
        <w:rPr>
          <w:rFonts w:ascii="Palatino Linotype" w:hAnsi="Palatino Linotype" w:cs="Arial"/>
          <w:b/>
          <w:i/>
        </w:rPr>
        <w:t>Razones o motivos de inconformidad</w:t>
      </w:r>
    </w:p>
    <w:p w14:paraId="1E7C9E66" w14:textId="77777777" w:rsidR="006B1A9D" w:rsidRPr="00A41434" w:rsidRDefault="006B1A9D" w:rsidP="006B1A9D">
      <w:pPr>
        <w:spacing w:before="240" w:line="360" w:lineRule="auto"/>
        <w:ind w:left="284"/>
        <w:jc w:val="both"/>
        <w:rPr>
          <w:rFonts w:ascii="Palatino Linotype" w:hAnsi="Palatino Linotype" w:cs="Arial"/>
          <w:i/>
          <w:sz w:val="24"/>
          <w:szCs w:val="24"/>
        </w:rPr>
      </w:pPr>
      <w:r w:rsidRPr="00A41434">
        <w:rPr>
          <w:rFonts w:ascii="Palatino Linotype" w:hAnsi="Palatino Linotype" w:cs="Arial"/>
          <w:i/>
          <w:sz w:val="24"/>
          <w:szCs w:val="24"/>
        </w:rPr>
        <w:t>“</w:t>
      </w:r>
      <w:r w:rsidR="00417736" w:rsidRPr="00A41434">
        <w:rPr>
          <w:rFonts w:ascii="Palatino Linotype" w:hAnsi="Palatino Linotype" w:cs="Arial"/>
          <w:i/>
          <w:sz w:val="24"/>
          <w:szCs w:val="24"/>
        </w:rPr>
        <w:t xml:space="preserve">NO HAN ENTREGADO LA </w:t>
      </w:r>
      <w:proofErr w:type="spellStart"/>
      <w:r w:rsidR="00417736" w:rsidRPr="00A41434">
        <w:rPr>
          <w:rFonts w:ascii="Palatino Linotype" w:hAnsi="Palatino Linotype" w:cs="Arial"/>
          <w:i/>
          <w:sz w:val="24"/>
          <w:szCs w:val="24"/>
        </w:rPr>
        <w:t>INFORMACION</w:t>
      </w:r>
      <w:proofErr w:type="spellEnd"/>
      <w:r w:rsidR="00417736" w:rsidRPr="00A41434">
        <w:rPr>
          <w:rFonts w:ascii="Palatino Linotype" w:hAnsi="Palatino Linotype" w:cs="Arial"/>
          <w:i/>
          <w:sz w:val="24"/>
          <w:szCs w:val="24"/>
        </w:rPr>
        <w:t xml:space="preserve"> ESPECIFICA SOLICITADA.</w:t>
      </w:r>
      <w:r w:rsidRPr="00A41434">
        <w:rPr>
          <w:rFonts w:ascii="Palatino Linotype" w:hAnsi="Palatino Linotype" w:cs="Arial"/>
          <w:i/>
          <w:sz w:val="24"/>
          <w:szCs w:val="24"/>
        </w:rPr>
        <w:t>” (</w:t>
      </w:r>
      <w:r w:rsidR="00671036" w:rsidRPr="00A41434">
        <w:rPr>
          <w:rFonts w:ascii="Palatino Linotype" w:hAnsi="Palatino Linotype" w:cs="Arial"/>
          <w:i/>
          <w:sz w:val="24"/>
          <w:szCs w:val="24"/>
        </w:rPr>
        <w:t>Sic</w:t>
      </w:r>
      <w:r w:rsidRPr="00A41434">
        <w:rPr>
          <w:rFonts w:ascii="Palatino Linotype" w:hAnsi="Palatino Linotype" w:cs="Arial"/>
          <w:i/>
          <w:sz w:val="24"/>
          <w:szCs w:val="24"/>
        </w:rPr>
        <w:t>)</w:t>
      </w:r>
    </w:p>
    <w:p w14:paraId="2DD57903" w14:textId="77777777" w:rsidR="006B1A9D" w:rsidRPr="00A41434" w:rsidRDefault="006B1A9D" w:rsidP="006B1A9D">
      <w:pPr>
        <w:spacing w:before="240" w:line="360" w:lineRule="auto"/>
        <w:jc w:val="both"/>
        <w:rPr>
          <w:rFonts w:ascii="Palatino Linotype" w:hAnsi="Palatino Linotype" w:cs="Arial"/>
          <w:b/>
          <w:sz w:val="28"/>
        </w:rPr>
      </w:pPr>
    </w:p>
    <w:p w14:paraId="71902647" w14:textId="77777777" w:rsidR="006B1A9D" w:rsidRPr="00A41434" w:rsidRDefault="006B1A9D" w:rsidP="006B1A9D">
      <w:pPr>
        <w:spacing w:before="240" w:line="360" w:lineRule="auto"/>
        <w:jc w:val="both"/>
        <w:rPr>
          <w:rFonts w:ascii="Palatino Linotype" w:hAnsi="Palatino Linotype" w:cs="Arial"/>
          <w:b/>
          <w:sz w:val="24"/>
          <w:szCs w:val="24"/>
        </w:rPr>
      </w:pPr>
      <w:r w:rsidRPr="00A41434">
        <w:rPr>
          <w:rFonts w:ascii="Palatino Linotype" w:hAnsi="Palatino Linotype" w:cs="Arial"/>
          <w:b/>
          <w:sz w:val="28"/>
        </w:rPr>
        <w:t>CUARTO</w:t>
      </w:r>
      <w:r w:rsidRPr="00A41434">
        <w:rPr>
          <w:rFonts w:ascii="Palatino Linotype" w:hAnsi="Palatino Linotype" w:cs="Arial"/>
          <w:b/>
          <w:sz w:val="24"/>
          <w:szCs w:val="24"/>
        </w:rPr>
        <w:t xml:space="preserve">. </w:t>
      </w:r>
      <w:r w:rsidRPr="00A41434">
        <w:rPr>
          <w:rFonts w:ascii="Palatino Linotype" w:hAnsi="Palatino Linotype" w:cs="Arial"/>
          <w:b/>
          <w:sz w:val="28"/>
          <w:szCs w:val="28"/>
        </w:rPr>
        <w:t>Del turno y admisión del recurso de revisión.</w:t>
      </w:r>
    </w:p>
    <w:p w14:paraId="421968DB" w14:textId="77777777" w:rsidR="006B1A9D" w:rsidRPr="00A41434" w:rsidRDefault="006B1A9D" w:rsidP="006B1A9D">
      <w:pPr>
        <w:spacing w:before="240" w:line="360" w:lineRule="auto"/>
        <w:jc w:val="both"/>
        <w:rPr>
          <w:rFonts w:ascii="Palatino Linotype" w:hAnsi="Palatino Linotype" w:cs="Arial"/>
          <w:sz w:val="28"/>
          <w:szCs w:val="24"/>
        </w:rPr>
      </w:pPr>
      <w:r w:rsidRPr="00A41434">
        <w:rPr>
          <w:rFonts w:ascii="Palatino Linotype" w:hAnsi="Palatino Linotype"/>
          <w:sz w:val="24"/>
        </w:rPr>
        <w:t xml:space="preserve">El medio de impugnación fue turnado al Comisionado </w:t>
      </w:r>
      <w:proofErr w:type="gramStart"/>
      <w:r w:rsidRPr="00A41434">
        <w:rPr>
          <w:rFonts w:ascii="Palatino Linotype" w:hAnsi="Palatino Linotype"/>
          <w:sz w:val="24"/>
        </w:rPr>
        <w:t>Presidente</w:t>
      </w:r>
      <w:proofErr w:type="gramEnd"/>
      <w:r w:rsidRPr="00A41434">
        <w:rPr>
          <w:rFonts w:ascii="Palatino Linotype" w:hAnsi="Palatino Linotype"/>
          <w:sz w:val="24"/>
        </w:rPr>
        <w:t xml:space="preserve"> </w:t>
      </w:r>
      <w:r w:rsidRPr="00A41434">
        <w:rPr>
          <w:rFonts w:ascii="Palatino Linotype" w:hAnsi="Palatino Linotype"/>
          <w:b/>
          <w:sz w:val="24"/>
        </w:rPr>
        <w:t>José Martínez Vilchis,</w:t>
      </w:r>
      <w:r w:rsidRPr="00A41434">
        <w:rPr>
          <w:rFonts w:ascii="Palatino Linotype" w:hAnsi="Palatino Linotype"/>
          <w:sz w:val="24"/>
        </w:rPr>
        <w:t xml:space="preserve"> por medio del sistema electrónico </w:t>
      </w:r>
      <w:proofErr w:type="spellStart"/>
      <w:r w:rsidRPr="00A41434">
        <w:rPr>
          <w:rFonts w:ascii="Palatino Linotype" w:hAnsi="Palatino Linotype"/>
          <w:sz w:val="24"/>
        </w:rPr>
        <w:t>SAIMEX</w:t>
      </w:r>
      <w:proofErr w:type="spellEnd"/>
      <w:r w:rsidRPr="00A41434">
        <w:rPr>
          <w:rFonts w:ascii="Palatino Linotype" w:hAnsi="Palatino Linotype"/>
          <w:sz w:val="24"/>
        </w:rPr>
        <w:t xml:space="preserve">, en términos del artículo 185, fracción I, de la Ley de Transparencia y Acceso a la información Pública del Estado de México y Municipios, del cual recayó acuerdo de </w:t>
      </w:r>
      <w:r w:rsidRPr="00A41434">
        <w:rPr>
          <w:rFonts w:ascii="Palatino Linotype" w:hAnsi="Palatino Linotype"/>
          <w:b/>
          <w:sz w:val="24"/>
        </w:rPr>
        <w:t>admisión</w:t>
      </w:r>
      <w:r w:rsidRPr="00A41434">
        <w:rPr>
          <w:rFonts w:ascii="Palatino Linotype" w:hAnsi="Palatino Linotype"/>
          <w:sz w:val="24"/>
        </w:rPr>
        <w:t xml:space="preserve"> en fecha </w:t>
      </w:r>
      <w:r w:rsidR="00F662C4" w:rsidRPr="00A41434">
        <w:rPr>
          <w:rFonts w:ascii="Palatino Linotype" w:hAnsi="Palatino Linotype"/>
          <w:b/>
          <w:sz w:val="24"/>
        </w:rPr>
        <w:t>doce de octubre</w:t>
      </w:r>
      <w:r w:rsidRPr="00A41434">
        <w:rPr>
          <w:rFonts w:ascii="Palatino Linotype" w:hAnsi="Palatino Linotype"/>
          <w:b/>
          <w:sz w:val="24"/>
        </w:rPr>
        <w:t xml:space="preserve"> de dos mil veintitrés</w:t>
      </w:r>
      <w:r w:rsidRPr="00A41434">
        <w:rPr>
          <w:rFonts w:ascii="Palatino Linotype" w:hAnsi="Palatino Linotype"/>
          <w:sz w:val="24"/>
        </w:rPr>
        <w:t xml:space="preserve">, determinándose en ellos, un plazo de siete días para que las </w:t>
      </w:r>
      <w:r w:rsidRPr="00A41434">
        <w:rPr>
          <w:rFonts w:ascii="Palatino Linotype" w:hAnsi="Palatino Linotype"/>
          <w:sz w:val="24"/>
        </w:rPr>
        <w:lastRenderedPageBreak/>
        <w:t>partes manifestaran lo que a su derecho corresponda en términos del numeral ya citado.</w:t>
      </w:r>
    </w:p>
    <w:p w14:paraId="63D86529" w14:textId="77777777" w:rsidR="006B1A9D" w:rsidRPr="00A41434" w:rsidRDefault="006B1A9D" w:rsidP="006B1A9D">
      <w:pPr>
        <w:spacing w:before="240" w:line="360" w:lineRule="auto"/>
        <w:jc w:val="both"/>
        <w:rPr>
          <w:rFonts w:ascii="Palatino Linotype" w:hAnsi="Palatino Linotype" w:cs="Arial"/>
          <w:sz w:val="24"/>
          <w:szCs w:val="24"/>
        </w:rPr>
      </w:pPr>
    </w:p>
    <w:p w14:paraId="7FADBA4B" w14:textId="77777777" w:rsidR="006B1A9D" w:rsidRPr="00A41434" w:rsidRDefault="006B1A9D" w:rsidP="006B1A9D">
      <w:pPr>
        <w:pStyle w:val="Prrafodelista"/>
        <w:spacing w:line="360" w:lineRule="auto"/>
        <w:ind w:left="0"/>
        <w:jc w:val="both"/>
        <w:rPr>
          <w:rFonts w:ascii="Palatino Linotype" w:hAnsi="Palatino Linotype" w:cs="Arial"/>
          <w:b/>
          <w:sz w:val="28"/>
          <w:szCs w:val="28"/>
        </w:rPr>
      </w:pPr>
      <w:r w:rsidRPr="00A41434">
        <w:rPr>
          <w:rFonts w:ascii="Palatino Linotype" w:hAnsi="Palatino Linotype" w:cs="Arial"/>
          <w:b/>
          <w:sz w:val="28"/>
        </w:rPr>
        <w:t>QUINTO</w:t>
      </w:r>
      <w:r w:rsidRPr="00A41434">
        <w:rPr>
          <w:rFonts w:ascii="Palatino Linotype" w:hAnsi="Palatino Linotype" w:cs="Arial"/>
          <w:b/>
          <w:sz w:val="28"/>
          <w:szCs w:val="28"/>
        </w:rPr>
        <w:t>. De la etapa de instrucción.</w:t>
      </w:r>
    </w:p>
    <w:p w14:paraId="46D0DEBC" w14:textId="77777777" w:rsidR="00F662C4" w:rsidRPr="00A41434" w:rsidRDefault="00F662C4" w:rsidP="00F662C4">
      <w:pPr>
        <w:spacing w:after="0" w:line="360" w:lineRule="auto"/>
        <w:jc w:val="both"/>
        <w:rPr>
          <w:rFonts w:ascii="Palatino Linotype" w:hAnsi="Palatino Linotype" w:cs="Arial"/>
          <w:b/>
          <w:i/>
          <w:sz w:val="24"/>
          <w:szCs w:val="24"/>
        </w:rPr>
      </w:pPr>
      <w:r w:rsidRPr="00A41434">
        <w:rPr>
          <w:rFonts w:ascii="Palatino Linotype" w:hAnsi="Palatino Linotype" w:cs="Arial"/>
          <w:sz w:val="24"/>
          <w:szCs w:val="24"/>
        </w:rPr>
        <w:t xml:space="preserve">De las constancias que obran en el expediente electrónico del </w:t>
      </w:r>
      <w:proofErr w:type="spellStart"/>
      <w:r w:rsidRPr="00A41434">
        <w:rPr>
          <w:rFonts w:ascii="Palatino Linotype" w:hAnsi="Palatino Linotype" w:cs="Arial"/>
          <w:sz w:val="24"/>
          <w:szCs w:val="24"/>
        </w:rPr>
        <w:t>SAIMEX</w:t>
      </w:r>
      <w:proofErr w:type="spellEnd"/>
      <w:r w:rsidRPr="00A41434">
        <w:rPr>
          <w:rFonts w:ascii="Palatino Linotype" w:hAnsi="Palatino Linotype" w:cs="Arial"/>
          <w:sz w:val="24"/>
          <w:szCs w:val="24"/>
        </w:rPr>
        <w:t>, se advierte que el Sujeto Obligado rindió su informe justificado por medio del archivo electrónico “</w:t>
      </w:r>
      <w:r w:rsidRPr="00A41434">
        <w:rPr>
          <w:rFonts w:ascii="Palatino Linotype" w:hAnsi="Palatino Linotype" w:cs="Arial"/>
          <w:b/>
          <w:sz w:val="24"/>
          <w:szCs w:val="24"/>
        </w:rPr>
        <w:t>06885-INFOEM-IP-RR-2023.pdf”, y “</w:t>
      </w:r>
      <w:proofErr w:type="spellStart"/>
      <w:r w:rsidRPr="00A41434">
        <w:rPr>
          <w:rFonts w:ascii="Palatino Linotype" w:hAnsi="Palatino Linotype" w:cs="Arial"/>
          <w:b/>
          <w:sz w:val="24"/>
          <w:szCs w:val="24"/>
        </w:rPr>
        <w:t>CUADRAGESIMA</w:t>
      </w:r>
      <w:proofErr w:type="spellEnd"/>
      <w:r w:rsidRPr="00A41434">
        <w:rPr>
          <w:rFonts w:ascii="Palatino Linotype" w:hAnsi="Palatino Linotype" w:cs="Arial"/>
          <w:b/>
          <w:sz w:val="24"/>
          <w:szCs w:val="24"/>
        </w:rPr>
        <w:t xml:space="preserve"> SEXTA </w:t>
      </w:r>
      <w:proofErr w:type="spellStart"/>
      <w:r w:rsidRPr="00A41434">
        <w:rPr>
          <w:rFonts w:ascii="Palatino Linotype" w:hAnsi="Palatino Linotype" w:cs="Arial"/>
          <w:b/>
          <w:sz w:val="24"/>
          <w:szCs w:val="24"/>
        </w:rPr>
        <w:t>SESION</w:t>
      </w:r>
      <w:proofErr w:type="spellEnd"/>
      <w:r w:rsidRPr="00A41434">
        <w:rPr>
          <w:rFonts w:ascii="Palatino Linotype" w:hAnsi="Palatino Linotype" w:cs="Arial"/>
          <w:b/>
          <w:sz w:val="24"/>
          <w:szCs w:val="24"/>
        </w:rPr>
        <w:t xml:space="preserve"> ORDINARIA_0001.pdf”</w:t>
      </w:r>
      <w:r w:rsidRPr="00A41434">
        <w:rPr>
          <w:rFonts w:ascii="Palatino Linotype" w:hAnsi="Palatino Linotype" w:cs="Arial"/>
          <w:sz w:val="24"/>
          <w:szCs w:val="24"/>
        </w:rPr>
        <w:t>, mismo que fue puesto a la vista del Recurrente. Por su parte, se advierte que el Recurrente, omitió rendir dentro del término de Ley, las manifestaciones que a sus intereses conviniera.</w:t>
      </w:r>
    </w:p>
    <w:p w14:paraId="55FDA624" w14:textId="77777777" w:rsidR="00F662C4" w:rsidRPr="00A41434" w:rsidRDefault="00F662C4" w:rsidP="00F662C4">
      <w:pPr>
        <w:spacing w:after="0" w:line="360" w:lineRule="auto"/>
        <w:jc w:val="both"/>
        <w:rPr>
          <w:rFonts w:ascii="Palatino Linotype" w:hAnsi="Palatino Linotype" w:cs="Arial"/>
          <w:sz w:val="24"/>
          <w:szCs w:val="24"/>
        </w:rPr>
      </w:pPr>
    </w:p>
    <w:p w14:paraId="7EDB96BB" w14:textId="77777777" w:rsidR="00F662C4" w:rsidRPr="00A41434" w:rsidRDefault="00F662C4" w:rsidP="00F662C4">
      <w:pPr>
        <w:spacing w:after="0" w:line="360" w:lineRule="auto"/>
        <w:jc w:val="both"/>
        <w:rPr>
          <w:rFonts w:ascii="Palatino Linotype" w:hAnsi="Palatino Linotype" w:cs="Arial"/>
          <w:sz w:val="24"/>
          <w:szCs w:val="24"/>
        </w:rPr>
      </w:pPr>
      <w:r w:rsidRPr="00A41434">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932741A" w14:textId="77777777" w:rsidR="006B1A9D" w:rsidRPr="00A41434" w:rsidRDefault="006B1A9D" w:rsidP="006B1A9D">
      <w:pPr>
        <w:spacing w:after="0" w:line="360" w:lineRule="auto"/>
        <w:jc w:val="both"/>
        <w:rPr>
          <w:rFonts w:ascii="Palatino Linotype" w:hAnsi="Palatino Linotype" w:cs="Arial"/>
          <w:b/>
          <w:sz w:val="28"/>
          <w:szCs w:val="28"/>
        </w:rPr>
      </w:pPr>
    </w:p>
    <w:p w14:paraId="2F9CE024" w14:textId="77777777" w:rsidR="006B1A9D" w:rsidRPr="00A41434" w:rsidRDefault="006B1A9D" w:rsidP="006B1A9D">
      <w:pPr>
        <w:spacing w:after="0" w:line="360" w:lineRule="auto"/>
        <w:jc w:val="both"/>
        <w:rPr>
          <w:rFonts w:ascii="Palatino Linotype" w:hAnsi="Palatino Linotype" w:cs="Arial"/>
          <w:b/>
          <w:sz w:val="28"/>
          <w:szCs w:val="28"/>
        </w:rPr>
      </w:pPr>
      <w:r w:rsidRPr="00A41434">
        <w:rPr>
          <w:rFonts w:ascii="Palatino Linotype" w:hAnsi="Palatino Linotype" w:cs="Arial"/>
          <w:b/>
          <w:sz w:val="28"/>
          <w:szCs w:val="28"/>
        </w:rPr>
        <w:t>SEXTO. Del Cierre de Instrucción.</w:t>
      </w:r>
    </w:p>
    <w:p w14:paraId="304F7EA0" w14:textId="77777777" w:rsidR="006B1A9D" w:rsidRPr="00A41434" w:rsidRDefault="006B1A9D" w:rsidP="006B1A9D">
      <w:pPr>
        <w:spacing w:after="0" w:line="360" w:lineRule="auto"/>
        <w:jc w:val="both"/>
        <w:rPr>
          <w:rFonts w:ascii="Palatino Linotype" w:hAnsi="Palatino Linotype" w:cs="Arial"/>
          <w:sz w:val="24"/>
          <w:szCs w:val="24"/>
        </w:rPr>
      </w:pPr>
      <w:r w:rsidRPr="00A4143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F662C4" w:rsidRPr="00A41434">
        <w:rPr>
          <w:rFonts w:ascii="Palatino Linotype" w:hAnsi="Palatino Linotype" w:cs="Arial"/>
          <w:b/>
          <w:sz w:val="24"/>
          <w:szCs w:val="24"/>
        </w:rPr>
        <w:t>quince de diciembre</w:t>
      </w:r>
      <w:r w:rsidRPr="00A41434">
        <w:rPr>
          <w:rFonts w:ascii="Palatino Linotype" w:hAnsi="Palatino Linotype" w:cs="Arial"/>
          <w:b/>
          <w:sz w:val="24"/>
          <w:szCs w:val="24"/>
        </w:rPr>
        <w:t xml:space="preserve"> de dos mil veintitrés</w:t>
      </w:r>
      <w:r w:rsidRPr="00A41434">
        <w:rPr>
          <w:rFonts w:ascii="Palatino Linotype" w:hAnsi="Palatino Linotype" w:cs="Arial"/>
          <w:sz w:val="24"/>
          <w:szCs w:val="24"/>
        </w:rPr>
        <w:t xml:space="preserve">, en términos del artículo 185 fracción VI de la Ley de Transparencia y Acceso a la </w:t>
      </w:r>
      <w:r w:rsidRPr="00A41434">
        <w:rPr>
          <w:rFonts w:ascii="Palatino Linotype" w:hAnsi="Palatino Linotype" w:cs="Arial"/>
          <w:sz w:val="24"/>
          <w:szCs w:val="24"/>
        </w:rPr>
        <w:lastRenderedPageBreak/>
        <w:t>Información Pública del Estado de México y Municipios, ordenándose turnar el expediente a la resolución que en derecho proceda.</w:t>
      </w:r>
    </w:p>
    <w:p w14:paraId="74B986C8" w14:textId="77777777" w:rsidR="006B1A9D" w:rsidRPr="00A41434" w:rsidRDefault="006B1A9D" w:rsidP="006B1A9D">
      <w:pPr>
        <w:spacing w:after="0" w:line="360" w:lineRule="auto"/>
        <w:jc w:val="both"/>
        <w:rPr>
          <w:rFonts w:ascii="Palatino Linotype" w:hAnsi="Palatino Linotype" w:cs="Arial"/>
          <w:sz w:val="24"/>
          <w:szCs w:val="24"/>
        </w:rPr>
      </w:pPr>
    </w:p>
    <w:p w14:paraId="0C748B83" w14:textId="77777777" w:rsidR="006B1A9D" w:rsidRPr="00A41434" w:rsidRDefault="006B1A9D" w:rsidP="006B1A9D">
      <w:pPr>
        <w:spacing w:line="360" w:lineRule="auto"/>
        <w:jc w:val="both"/>
        <w:rPr>
          <w:rFonts w:ascii="Palatino Linotype" w:eastAsia="Calibri" w:hAnsi="Palatino Linotype" w:cs="Arial"/>
          <w:b/>
          <w:sz w:val="28"/>
          <w:lang w:val="es-ES_tradnl"/>
        </w:rPr>
      </w:pPr>
      <w:r w:rsidRPr="00A41434">
        <w:rPr>
          <w:rFonts w:ascii="Palatino Linotype" w:hAnsi="Palatino Linotype" w:cs="Arial"/>
          <w:b/>
          <w:sz w:val="28"/>
          <w:szCs w:val="28"/>
        </w:rPr>
        <w:t xml:space="preserve">SÉPTIMO. </w:t>
      </w:r>
      <w:r w:rsidRPr="00A41434">
        <w:rPr>
          <w:rFonts w:ascii="Palatino Linotype" w:eastAsia="Calibri" w:hAnsi="Palatino Linotype" w:cs="Arial"/>
          <w:b/>
          <w:sz w:val="28"/>
          <w:lang w:val="es-ES_tradnl"/>
        </w:rPr>
        <w:t>De la ampliación del término para resolver.</w:t>
      </w:r>
    </w:p>
    <w:p w14:paraId="6E18E6F2" w14:textId="77777777" w:rsidR="006B1A9D" w:rsidRPr="00A41434" w:rsidRDefault="006B1A9D" w:rsidP="006B1A9D">
      <w:pPr>
        <w:spacing w:line="360" w:lineRule="auto"/>
        <w:jc w:val="both"/>
        <w:rPr>
          <w:rFonts w:ascii="Palatino Linotype" w:eastAsia="Calibri" w:hAnsi="Palatino Linotype" w:cs="Arial"/>
          <w:sz w:val="24"/>
          <w:lang w:val="es-ES_tradnl"/>
        </w:rPr>
      </w:pPr>
      <w:r w:rsidRPr="00A41434">
        <w:rPr>
          <w:rFonts w:ascii="Palatino Linotype" w:eastAsia="Calibri" w:hAnsi="Palatino Linotype" w:cs="Arial"/>
          <w:sz w:val="24"/>
          <w:lang w:val="es-ES_tradnl"/>
        </w:rPr>
        <w:t xml:space="preserve">En fecha </w:t>
      </w:r>
      <w:r w:rsidR="00F662C4" w:rsidRPr="00A41434">
        <w:rPr>
          <w:rFonts w:ascii="Palatino Linotype" w:eastAsia="Calibri" w:hAnsi="Palatino Linotype" w:cs="Arial"/>
          <w:b/>
          <w:sz w:val="24"/>
          <w:lang w:val="es-ES_tradnl"/>
        </w:rPr>
        <w:t>veinticuatro de noviembre</w:t>
      </w:r>
      <w:r w:rsidRPr="00A41434">
        <w:rPr>
          <w:rFonts w:ascii="Palatino Linotype" w:eastAsia="Calibri" w:hAnsi="Palatino Linotype" w:cs="Arial"/>
          <w:sz w:val="24"/>
          <w:lang w:val="es-ES_tradnl"/>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4C60C142" w14:textId="77777777" w:rsidR="00F662C4" w:rsidRPr="00A41434" w:rsidRDefault="00F662C4" w:rsidP="006B1A9D">
      <w:pPr>
        <w:spacing w:before="240" w:line="360" w:lineRule="auto"/>
        <w:jc w:val="center"/>
        <w:rPr>
          <w:rFonts w:ascii="Palatino Linotype" w:hAnsi="Palatino Linotype" w:cs="Arial"/>
          <w:b/>
          <w:sz w:val="28"/>
        </w:rPr>
      </w:pPr>
    </w:p>
    <w:p w14:paraId="36E2D7D2" w14:textId="77777777" w:rsidR="006B1A9D" w:rsidRPr="00A41434" w:rsidRDefault="006B1A9D" w:rsidP="006B1A9D">
      <w:pPr>
        <w:spacing w:before="240" w:line="360" w:lineRule="auto"/>
        <w:jc w:val="center"/>
        <w:rPr>
          <w:rFonts w:ascii="Palatino Linotype" w:hAnsi="Palatino Linotype" w:cs="Arial"/>
          <w:b/>
          <w:sz w:val="28"/>
        </w:rPr>
      </w:pPr>
      <w:r w:rsidRPr="00A41434">
        <w:rPr>
          <w:rFonts w:ascii="Palatino Linotype" w:hAnsi="Palatino Linotype" w:cs="Arial"/>
          <w:b/>
          <w:sz w:val="28"/>
        </w:rPr>
        <w:t xml:space="preserve">C O N S I D E R A N D O </w:t>
      </w:r>
    </w:p>
    <w:p w14:paraId="377E5AC6" w14:textId="77777777" w:rsidR="006B1A9D" w:rsidRPr="00A41434" w:rsidRDefault="006B1A9D" w:rsidP="006B1A9D">
      <w:pPr>
        <w:spacing w:before="240" w:line="360" w:lineRule="auto"/>
        <w:jc w:val="both"/>
        <w:rPr>
          <w:rFonts w:ascii="Palatino Linotype" w:hAnsi="Palatino Linotype" w:cs="Arial"/>
          <w:sz w:val="28"/>
          <w:szCs w:val="28"/>
        </w:rPr>
      </w:pPr>
      <w:r w:rsidRPr="00A41434">
        <w:rPr>
          <w:rFonts w:ascii="Palatino Linotype" w:hAnsi="Palatino Linotype" w:cs="Arial"/>
          <w:b/>
          <w:sz w:val="28"/>
        </w:rPr>
        <w:t>PRIMERO.</w:t>
      </w:r>
      <w:r w:rsidRPr="00A41434">
        <w:rPr>
          <w:rFonts w:ascii="Palatino Linotype" w:hAnsi="Palatino Linotype" w:cs="Arial"/>
          <w:b/>
        </w:rPr>
        <w:t xml:space="preserve"> </w:t>
      </w:r>
      <w:r w:rsidRPr="00A41434">
        <w:rPr>
          <w:rFonts w:ascii="Palatino Linotype" w:hAnsi="Palatino Linotype" w:cs="Arial"/>
          <w:b/>
          <w:sz w:val="28"/>
          <w:szCs w:val="28"/>
        </w:rPr>
        <w:t>De la competencia</w:t>
      </w:r>
      <w:r w:rsidRPr="00A41434">
        <w:rPr>
          <w:rFonts w:ascii="Palatino Linotype" w:hAnsi="Palatino Linotype" w:cs="Arial"/>
          <w:sz w:val="28"/>
          <w:szCs w:val="28"/>
        </w:rPr>
        <w:t>.</w:t>
      </w:r>
    </w:p>
    <w:p w14:paraId="056D1C59" w14:textId="77777777" w:rsidR="006B1A9D" w:rsidRPr="00A41434" w:rsidRDefault="006B1A9D" w:rsidP="006B1A9D">
      <w:pPr>
        <w:spacing w:before="240" w:line="360" w:lineRule="auto"/>
        <w:jc w:val="both"/>
        <w:rPr>
          <w:rFonts w:ascii="Palatino Linotype" w:eastAsia="Calibri" w:hAnsi="Palatino Linotype" w:cs="Arial"/>
          <w:color w:val="000000" w:themeColor="text1"/>
          <w:sz w:val="24"/>
          <w:szCs w:val="24"/>
        </w:rPr>
      </w:pPr>
      <w:r w:rsidRPr="00A41434">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A41434">
        <w:rPr>
          <w:rFonts w:ascii="Palatino Linotype" w:hAnsi="Palatino Linotype" w:cs="Arial"/>
          <w:b/>
          <w:sz w:val="24"/>
          <w:szCs w:val="24"/>
          <w:lang w:val="es-ES"/>
        </w:rPr>
        <w:t xml:space="preserve">la parte recurrente </w:t>
      </w:r>
      <w:r w:rsidRPr="00A41434">
        <w:rPr>
          <w:rFonts w:ascii="Palatino Linotype" w:hAnsi="Palatino Linotype" w:cs="Arial"/>
          <w:sz w:val="24"/>
          <w:szCs w:val="24"/>
          <w:lang w:val="es-ES"/>
        </w:rPr>
        <w:t xml:space="preserve">conforme a lo dispuesto en los artículos 1, párrafos segundo y tercero, </w:t>
      </w:r>
      <w:r w:rsidRPr="00A41434">
        <w:rPr>
          <w:rFonts w:ascii="Palatino Linotype" w:eastAsia="Calibri" w:hAnsi="Palatino Linotype"/>
          <w:color w:val="000000" w:themeColor="text1"/>
          <w:sz w:val="24"/>
          <w:szCs w:val="24"/>
        </w:rPr>
        <w:t xml:space="preserve">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w:t>
      </w:r>
      <w:r w:rsidRPr="00A41434">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Pr="00A41434">
        <w:rPr>
          <w:rFonts w:ascii="Palatino Linotype" w:hAnsi="Palatino Linotype"/>
          <w:sz w:val="24"/>
        </w:rPr>
        <w:t>6, 9 fracciones I y XXIII</w:t>
      </w:r>
      <w:r w:rsidRPr="00A41434">
        <w:rPr>
          <w:rFonts w:ascii="Palatino Linotype" w:eastAsia="Calibri" w:hAnsi="Palatino Linotype" w:cs="Arial"/>
          <w:color w:val="000000" w:themeColor="text1"/>
          <w:sz w:val="24"/>
          <w:szCs w:val="24"/>
        </w:rPr>
        <w:t xml:space="preserve">, y 11 del Reglamento Interior del </w:t>
      </w:r>
      <w:r w:rsidRPr="00A41434">
        <w:rPr>
          <w:rFonts w:ascii="Palatino Linotype" w:eastAsia="Calibri" w:hAnsi="Palatino Linotype" w:cs="Arial"/>
          <w:color w:val="000000" w:themeColor="text1"/>
          <w:sz w:val="24"/>
          <w:szCs w:val="24"/>
        </w:rPr>
        <w:lastRenderedPageBreak/>
        <w:t>Instituto de Transparencia, Acceso a la Información Pública y Protección de Datos Personales del Estado de México y Municipios.</w:t>
      </w:r>
    </w:p>
    <w:p w14:paraId="45E54192" w14:textId="77777777" w:rsidR="006B1A9D" w:rsidRPr="00A41434" w:rsidRDefault="006B1A9D" w:rsidP="006B1A9D">
      <w:pPr>
        <w:spacing w:before="240" w:line="360" w:lineRule="auto"/>
        <w:jc w:val="both"/>
        <w:rPr>
          <w:rFonts w:ascii="Palatino Linotype" w:eastAsia="Calibri" w:hAnsi="Palatino Linotype"/>
          <w:b/>
          <w:color w:val="000000" w:themeColor="text1"/>
          <w:sz w:val="24"/>
          <w:szCs w:val="24"/>
        </w:rPr>
      </w:pPr>
    </w:p>
    <w:p w14:paraId="07116392" w14:textId="77777777" w:rsidR="006B1A9D" w:rsidRPr="00A41434" w:rsidRDefault="006B1A9D" w:rsidP="006B1A9D">
      <w:pPr>
        <w:pStyle w:val="Prrafodelista"/>
        <w:autoSpaceDE w:val="0"/>
        <w:autoSpaceDN w:val="0"/>
        <w:adjustRightInd w:val="0"/>
        <w:spacing w:before="240" w:after="160" w:line="360" w:lineRule="auto"/>
        <w:ind w:left="0"/>
        <w:jc w:val="both"/>
        <w:rPr>
          <w:rFonts w:ascii="Palatino Linotype" w:hAnsi="Palatino Linotype" w:cs="Arial"/>
          <w:b/>
        </w:rPr>
      </w:pPr>
      <w:r w:rsidRPr="00A41434">
        <w:rPr>
          <w:rFonts w:ascii="Palatino Linotype" w:hAnsi="Palatino Linotype" w:cs="Arial"/>
          <w:b/>
          <w:sz w:val="28"/>
        </w:rPr>
        <w:t>SEGUNDO</w:t>
      </w:r>
      <w:r w:rsidRPr="00A41434">
        <w:rPr>
          <w:rFonts w:ascii="Palatino Linotype" w:hAnsi="Palatino Linotype" w:cs="Arial"/>
          <w:b/>
        </w:rPr>
        <w:t xml:space="preserve">. </w:t>
      </w:r>
      <w:r w:rsidRPr="00A41434">
        <w:rPr>
          <w:rFonts w:ascii="Palatino Linotype" w:hAnsi="Palatino Linotype" w:cs="Arial"/>
          <w:b/>
          <w:sz w:val="28"/>
          <w:szCs w:val="28"/>
        </w:rPr>
        <w:t>Sobre los alcances del recurso de revisión.</w:t>
      </w:r>
      <w:r w:rsidRPr="00A41434">
        <w:rPr>
          <w:rFonts w:ascii="Palatino Linotype" w:hAnsi="Palatino Linotype" w:cs="Arial"/>
          <w:b/>
        </w:rPr>
        <w:t xml:space="preserve"> </w:t>
      </w:r>
    </w:p>
    <w:p w14:paraId="4125903C" w14:textId="77777777" w:rsidR="006B1A9D" w:rsidRPr="00A41434" w:rsidRDefault="006B1A9D" w:rsidP="006B1A9D">
      <w:pPr>
        <w:pStyle w:val="Prrafodelista"/>
        <w:autoSpaceDE w:val="0"/>
        <w:autoSpaceDN w:val="0"/>
        <w:adjustRightInd w:val="0"/>
        <w:spacing w:before="240" w:after="160" w:line="360" w:lineRule="auto"/>
        <w:ind w:left="0"/>
        <w:jc w:val="both"/>
        <w:rPr>
          <w:rFonts w:ascii="Palatino Linotype" w:hAnsi="Palatino Linotype" w:cs="Arial"/>
        </w:rPr>
      </w:pPr>
      <w:r w:rsidRPr="00A41434">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91B307A" w14:textId="77777777" w:rsidR="006B1A9D" w:rsidRPr="00A41434" w:rsidRDefault="006B1A9D" w:rsidP="006B1A9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31F9AA1" w14:textId="77777777" w:rsidR="006B1A9D" w:rsidRPr="00A41434" w:rsidRDefault="006B1A9D" w:rsidP="006B1A9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A41434">
        <w:rPr>
          <w:rFonts w:ascii="Palatino Linotype" w:hAnsi="Palatino Linotype" w:cs="Arial"/>
          <w:b/>
          <w:sz w:val="28"/>
        </w:rPr>
        <w:t>TERCERO</w:t>
      </w:r>
      <w:r w:rsidRPr="00A41434">
        <w:rPr>
          <w:rFonts w:ascii="Palatino Linotype" w:hAnsi="Palatino Linotype" w:cs="Arial"/>
          <w:b/>
        </w:rPr>
        <w:t xml:space="preserve">. </w:t>
      </w:r>
      <w:r w:rsidRPr="00A41434">
        <w:rPr>
          <w:rFonts w:ascii="Palatino Linotype" w:hAnsi="Palatino Linotype" w:cs="Arial"/>
          <w:b/>
          <w:sz w:val="28"/>
          <w:szCs w:val="28"/>
        </w:rPr>
        <w:t>De las causas de improcedencia.</w:t>
      </w:r>
    </w:p>
    <w:p w14:paraId="6E7BD1F3" w14:textId="77777777" w:rsidR="006B1A9D" w:rsidRPr="00A41434" w:rsidRDefault="006B1A9D" w:rsidP="006B1A9D">
      <w:pPr>
        <w:pStyle w:val="Prrafodelista"/>
        <w:autoSpaceDE w:val="0"/>
        <w:autoSpaceDN w:val="0"/>
        <w:adjustRightInd w:val="0"/>
        <w:spacing w:before="240" w:after="160" w:line="360" w:lineRule="auto"/>
        <w:ind w:left="0"/>
        <w:jc w:val="both"/>
        <w:rPr>
          <w:rFonts w:ascii="Palatino Linotype" w:hAnsi="Palatino Linotype" w:cs="Arial"/>
        </w:rPr>
      </w:pPr>
      <w:r w:rsidRPr="00A41434">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3251B7" w14:textId="77777777" w:rsidR="006B1A9D" w:rsidRPr="00A41434" w:rsidRDefault="006B1A9D" w:rsidP="006B1A9D">
      <w:pPr>
        <w:pStyle w:val="Prrafodelista"/>
        <w:autoSpaceDE w:val="0"/>
        <w:autoSpaceDN w:val="0"/>
        <w:adjustRightInd w:val="0"/>
        <w:spacing w:line="360" w:lineRule="auto"/>
        <w:ind w:left="0"/>
        <w:jc w:val="both"/>
        <w:rPr>
          <w:rFonts w:ascii="Palatino Linotype" w:hAnsi="Palatino Linotype" w:cs="Arial"/>
        </w:rPr>
      </w:pPr>
      <w:r w:rsidRPr="00A41434">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41434">
        <w:rPr>
          <w:rStyle w:val="Refdenotaalpie"/>
          <w:rFonts w:ascii="Palatino Linotype" w:hAnsi="Palatino Linotype" w:cs="Arial"/>
        </w:rPr>
        <w:footnoteReference w:id="1"/>
      </w:r>
      <w:r w:rsidRPr="00A41434">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8759C64" w14:textId="77777777" w:rsidR="006B1A9D" w:rsidRPr="00A41434" w:rsidRDefault="006B1A9D" w:rsidP="006B1A9D">
      <w:pPr>
        <w:tabs>
          <w:tab w:val="left" w:pos="709"/>
        </w:tabs>
        <w:spacing w:before="240" w:line="360" w:lineRule="auto"/>
        <w:ind w:right="51"/>
        <w:jc w:val="both"/>
        <w:rPr>
          <w:rFonts w:ascii="Palatino Linotype" w:hAnsi="Palatino Linotype"/>
          <w:b/>
          <w:sz w:val="28"/>
          <w:szCs w:val="28"/>
        </w:rPr>
      </w:pPr>
    </w:p>
    <w:p w14:paraId="02FD8A0A" w14:textId="77777777" w:rsidR="006B1A9D" w:rsidRPr="00A41434" w:rsidRDefault="006B1A9D" w:rsidP="006B1A9D">
      <w:pPr>
        <w:tabs>
          <w:tab w:val="left" w:pos="709"/>
        </w:tabs>
        <w:spacing w:before="240" w:line="360" w:lineRule="auto"/>
        <w:ind w:right="51"/>
        <w:jc w:val="both"/>
        <w:rPr>
          <w:rFonts w:ascii="Palatino Linotype" w:hAnsi="Palatino Linotype"/>
          <w:b/>
          <w:sz w:val="28"/>
          <w:szCs w:val="28"/>
        </w:rPr>
      </w:pPr>
      <w:r w:rsidRPr="00A41434">
        <w:rPr>
          <w:rFonts w:ascii="Palatino Linotype" w:hAnsi="Palatino Linotype"/>
          <w:b/>
          <w:sz w:val="28"/>
          <w:szCs w:val="28"/>
        </w:rPr>
        <w:lastRenderedPageBreak/>
        <w:t xml:space="preserve">CUARTO. Estudio y resolución del asunto </w:t>
      </w:r>
      <w:r w:rsidRPr="00A41434">
        <w:rPr>
          <w:rFonts w:ascii="Palatino Linotype" w:hAnsi="Palatino Linotype"/>
          <w:b/>
          <w:sz w:val="28"/>
          <w:szCs w:val="28"/>
        </w:rPr>
        <w:tab/>
      </w:r>
    </w:p>
    <w:p w14:paraId="53A54FB6" w14:textId="77777777" w:rsidR="006B1A9D" w:rsidRPr="00A41434" w:rsidRDefault="006B1A9D" w:rsidP="006B1A9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A41434">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7EFEE29" w14:textId="77777777" w:rsidR="006B1A9D" w:rsidRPr="00A41434" w:rsidRDefault="006B1A9D" w:rsidP="006B1A9D">
      <w:pPr>
        <w:autoSpaceDE w:val="0"/>
        <w:autoSpaceDN w:val="0"/>
        <w:adjustRightInd w:val="0"/>
        <w:ind w:right="567"/>
        <w:rPr>
          <w:rFonts w:ascii="Palatino Linotype" w:eastAsia="Calibri" w:hAnsi="Palatino Linotype" w:cs="Arial"/>
        </w:rPr>
      </w:pPr>
    </w:p>
    <w:p w14:paraId="1A905ABC" w14:textId="77777777" w:rsidR="006B1A9D" w:rsidRPr="00A41434" w:rsidRDefault="006B1A9D" w:rsidP="006B1A9D">
      <w:pPr>
        <w:spacing w:line="360" w:lineRule="auto"/>
        <w:jc w:val="both"/>
        <w:rPr>
          <w:rFonts w:ascii="Palatino Linotype" w:hAnsi="Palatino Linotype" w:cs="Arial"/>
          <w:sz w:val="24"/>
        </w:rPr>
      </w:pPr>
      <w:r w:rsidRPr="00A41434">
        <w:rPr>
          <w:rFonts w:ascii="Palatino Linotype" w:hAnsi="Palatino Linotype" w:cs="Tahoma"/>
          <w:bCs/>
          <w:sz w:val="24"/>
        </w:rPr>
        <w:t xml:space="preserve">Bajo estas líneas argumentativas, al retomar y delimitar los requerimientos del ahora </w:t>
      </w:r>
      <w:r w:rsidRPr="00A41434">
        <w:rPr>
          <w:rFonts w:ascii="Palatino Linotype" w:hAnsi="Palatino Linotype" w:cs="Tahoma"/>
          <w:b/>
          <w:bCs/>
          <w:sz w:val="24"/>
        </w:rPr>
        <w:t>Recurrente</w:t>
      </w:r>
      <w:r w:rsidRPr="00A41434">
        <w:rPr>
          <w:rFonts w:ascii="Palatino Linotype" w:hAnsi="Palatino Linotype" w:cs="Tahoma"/>
          <w:bCs/>
          <w:sz w:val="24"/>
        </w:rPr>
        <w:t>, de manera objetiva se precisa que requiere la siguiente información:</w:t>
      </w:r>
    </w:p>
    <w:p w14:paraId="2EF5AED9" w14:textId="77777777" w:rsidR="006B1A9D" w:rsidRPr="00A41434" w:rsidRDefault="00CD2D25" w:rsidP="006B1A9D">
      <w:pPr>
        <w:pStyle w:val="Prrafodelista"/>
        <w:numPr>
          <w:ilvl w:val="0"/>
          <w:numId w:val="2"/>
        </w:numPr>
        <w:tabs>
          <w:tab w:val="left" w:pos="1828"/>
        </w:tabs>
        <w:spacing w:before="240" w:line="360" w:lineRule="auto"/>
        <w:jc w:val="both"/>
        <w:rPr>
          <w:rFonts w:ascii="Palatino Linotype" w:hAnsi="Palatino Linotype" w:cs="Arial"/>
        </w:rPr>
      </w:pPr>
      <w:r w:rsidRPr="00A41434">
        <w:rPr>
          <w:rFonts w:ascii="Palatino Linotype" w:hAnsi="Palatino Linotype" w:cs="Tahoma"/>
          <w:bCs/>
        </w:rPr>
        <w:t>Proyecto, acción, campaña, programa o política pública en el que se destina del dinero recaudado por concepto de Aportaciones de Mejoras.</w:t>
      </w:r>
    </w:p>
    <w:p w14:paraId="2241786D" w14:textId="77777777" w:rsidR="00CD2D25" w:rsidRPr="00A41434" w:rsidRDefault="00CD2D25" w:rsidP="006B1A9D">
      <w:pPr>
        <w:pStyle w:val="Prrafodelista"/>
        <w:numPr>
          <w:ilvl w:val="0"/>
          <w:numId w:val="2"/>
        </w:numPr>
        <w:tabs>
          <w:tab w:val="left" w:pos="1828"/>
        </w:tabs>
        <w:spacing w:before="240" w:line="360" w:lineRule="auto"/>
        <w:jc w:val="both"/>
        <w:rPr>
          <w:rFonts w:ascii="Palatino Linotype" w:hAnsi="Palatino Linotype" w:cs="Arial"/>
        </w:rPr>
      </w:pPr>
      <w:r w:rsidRPr="00A41434">
        <w:rPr>
          <w:rFonts w:ascii="Palatino Linotype" w:hAnsi="Palatino Linotype" w:cs="Tahoma"/>
          <w:bCs/>
        </w:rPr>
        <w:t xml:space="preserve">Versión Estenográfica del acta de cabildo en el que se aprueba el destino del dinero recabado por aportaciones de mejoras.  </w:t>
      </w:r>
    </w:p>
    <w:p w14:paraId="44B5ACE9" w14:textId="77777777" w:rsidR="006B1A9D" w:rsidRPr="00A41434" w:rsidRDefault="006B1A9D" w:rsidP="006B1A9D">
      <w:pPr>
        <w:tabs>
          <w:tab w:val="left" w:pos="1828"/>
        </w:tabs>
        <w:spacing w:before="240" w:line="360" w:lineRule="auto"/>
        <w:jc w:val="both"/>
        <w:rPr>
          <w:rFonts w:ascii="Palatino Linotype" w:eastAsia="Palatino Linotype" w:hAnsi="Palatino Linotype" w:cs="Palatino Linotype"/>
          <w:color w:val="000000"/>
          <w:sz w:val="24"/>
        </w:rPr>
      </w:pPr>
      <w:r w:rsidRPr="00A41434">
        <w:rPr>
          <w:rFonts w:ascii="Palatino Linotype" w:hAnsi="Palatino Linotype" w:cs="Arial"/>
          <w:sz w:val="24"/>
        </w:rPr>
        <w:t xml:space="preserve">De conformidad con las constancias que obran en el expediente electrónico, se observa que el </w:t>
      </w:r>
      <w:r w:rsidRPr="00A41434">
        <w:rPr>
          <w:rFonts w:ascii="Palatino Linotype" w:hAnsi="Palatino Linotype" w:cs="Arial"/>
          <w:b/>
          <w:sz w:val="24"/>
        </w:rPr>
        <w:t>Sujeto Obligado</w:t>
      </w:r>
      <w:r w:rsidRPr="00A41434">
        <w:rPr>
          <w:rFonts w:ascii="Palatino Linotype" w:hAnsi="Palatino Linotype" w:cs="Arial"/>
          <w:sz w:val="24"/>
        </w:rPr>
        <w:t xml:space="preserve"> dio respuesta por medio del sistema </w:t>
      </w:r>
      <w:proofErr w:type="spellStart"/>
      <w:r w:rsidRPr="00A41434">
        <w:rPr>
          <w:rFonts w:ascii="Palatino Linotype" w:hAnsi="Palatino Linotype" w:cs="Arial"/>
          <w:sz w:val="24"/>
        </w:rPr>
        <w:t>SAIMEX</w:t>
      </w:r>
      <w:proofErr w:type="spellEnd"/>
      <w:r w:rsidRPr="00A41434">
        <w:rPr>
          <w:rFonts w:ascii="Palatino Linotype" w:hAnsi="Palatino Linotype" w:cs="Arial"/>
          <w:sz w:val="24"/>
        </w:rPr>
        <w:t>, a la solicitud de información</w:t>
      </w:r>
      <w:r w:rsidRPr="00A41434">
        <w:rPr>
          <w:rFonts w:ascii="Palatino Linotype" w:eastAsia="Palatino Linotype" w:hAnsi="Palatino Linotype" w:cs="Palatino Linotype"/>
          <w:b/>
          <w:color w:val="000000"/>
          <w:sz w:val="24"/>
        </w:rPr>
        <w:t xml:space="preserve"> </w:t>
      </w:r>
      <w:r w:rsidR="00417736" w:rsidRPr="00A41434">
        <w:rPr>
          <w:rFonts w:ascii="Palatino Linotype" w:hAnsi="Palatino Linotype" w:cs="Arial"/>
          <w:b/>
          <w:sz w:val="24"/>
        </w:rPr>
        <w:t>00311/TEXCOCO/IP/2023</w:t>
      </w:r>
      <w:r w:rsidRPr="00A41434">
        <w:rPr>
          <w:rFonts w:ascii="Palatino Linotype" w:hAnsi="Palatino Linotype" w:cs="Arial"/>
          <w:b/>
          <w:sz w:val="24"/>
        </w:rPr>
        <w:t xml:space="preserve">; </w:t>
      </w:r>
      <w:r w:rsidRPr="00A41434">
        <w:rPr>
          <w:rFonts w:ascii="Palatino Linotype" w:hAnsi="Palatino Linotype" w:cs="Arial"/>
          <w:sz w:val="24"/>
        </w:rPr>
        <w:t xml:space="preserve">por medio de </w:t>
      </w:r>
      <w:r w:rsidRPr="00A41434">
        <w:rPr>
          <w:rFonts w:ascii="Palatino Linotype" w:eastAsia="Palatino Linotype" w:hAnsi="Palatino Linotype" w:cs="Palatino Linotype"/>
          <w:color w:val="000000"/>
          <w:sz w:val="24"/>
        </w:rPr>
        <w:t>los archivos electrónicos denominados:</w:t>
      </w:r>
    </w:p>
    <w:p w14:paraId="08B75325" w14:textId="77777777" w:rsidR="006B1A9D" w:rsidRPr="00A41434" w:rsidRDefault="009F42F6" w:rsidP="009F42F6">
      <w:pPr>
        <w:pStyle w:val="Prrafodelista"/>
        <w:numPr>
          <w:ilvl w:val="0"/>
          <w:numId w:val="3"/>
        </w:numPr>
        <w:pBdr>
          <w:top w:val="nil"/>
          <w:left w:val="nil"/>
          <w:bottom w:val="nil"/>
          <w:right w:val="nil"/>
          <w:between w:val="nil"/>
        </w:pBdr>
        <w:spacing w:line="360" w:lineRule="auto"/>
        <w:contextualSpacing/>
        <w:jc w:val="both"/>
        <w:rPr>
          <w:rFonts w:eastAsia="Palatino Linotype"/>
        </w:rPr>
      </w:pPr>
      <w:r w:rsidRPr="00A41434">
        <w:rPr>
          <w:rFonts w:ascii="Palatino Linotype" w:eastAsia="Palatino Linotype" w:hAnsi="Palatino Linotype" w:cs="Palatino Linotype"/>
          <w:b/>
          <w:color w:val="000000"/>
        </w:rPr>
        <w:lastRenderedPageBreak/>
        <w:t>RESPUESTA SOLICITUD 0311-2023.pdf</w:t>
      </w:r>
      <w:r w:rsidR="006B1A9D" w:rsidRPr="00A41434">
        <w:rPr>
          <w:rFonts w:ascii="Palatino Linotype" w:eastAsia="Palatino Linotype" w:hAnsi="Palatino Linotype" w:cs="Palatino Linotype"/>
          <w:b/>
          <w:color w:val="000000"/>
        </w:rPr>
        <w:t xml:space="preserve">: </w:t>
      </w:r>
      <w:r w:rsidR="006B1A9D" w:rsidRPr="00A41434">
        <w:rPr>
          <w:rFonts w:ascii="Palatino Linotype" w:eastAsia="Palatino Linotype" w:hAnsi="Palatino Linotype" w:cs="Palatino Linotype"/>
          <w:color w:val="000000"/>
        </w:rPr>
        <w:t xml:space="preserve">constante de dos fojas, en formato PDF, contiene respuesta a la solicitud de información, suscrito por el Titular de la Unidad de Transparencia, en el que refiere lo siguiente: </w:t>
      </w:r>
    </w:p>
    <w:p w14:paraId="7BFD6683" w14:textId="77777777" w:rsidR="006B1A9D" w:rsidRPr="00A41434" w:rsidRDefault="00F454F2" w:rsidP="00F454F2">
      <w:pPr>
        <w:pStyle w:val="INFOEM"/>
      </w:pPr>
      <w:r w:rsidRPr="00A41434">
        <w:t xml:space="preserve">“Al respecto le hago de su conocimiento que todos los ingresos que se reciben en la Tesorería Municipal, son </w:t>
      </w:r>
      <w:proofErr w:type="gramStart"/>
      <w:r w:rsidRPr="00A41434">
        <w:t>captadas</w:t>
      </w:r>
      <w:proofErr w:type="gramEnd"/>
      <w:r w:rsidRPr="00A41434">
        <w:t xml:space="preserve"> por diferentes conceptos que marca la Ley de Ingresos de los Municipios del Estado de México, entre ellos el ingreso por contribuciones de mejoras. Es parte de la integración </w:t>
      </w:r>
      <w:proofErr w:type="gramStart"/>
      <w:r w:rsidRPr="00A41434">
        <w:t>denla</w:t>
      </w:r>
      <w:proofErr w:type="gramEnd"/>
      <w:r w:rsidRPr="00A41434">
        <w:t xml:space="preserve"> partida de recursos propios de este H. Ayuntamiento de Texcoco con los cuales tienen como característica su erogación en servicios y necesidades de la administración. El monto recaudado es erogado en diferentes rubros de prioridad que la Tesorería Municipal Administra pudiendo ser Obra Pública, Servicios Públicos, Desarrollo Social, así como obligaciones administrativas con las que cuenta el municipio tales como pago de servicios, impuestos. Etc.</w:t>
      </w:r>
      <w:r w:rsidRPr="00A41434">
        <w:cr/>
        <w:t xml:space="preserve"> </w:t>
      </w:r>
      <w:r w:rsidR="006B1A9D" w:rsidRPr="00A41434">
        <w:t>(…)” (Sic)</w:t>
      </w:r>
    </w:p>
    <w:p w14:paraId="4352B902" w14:textId="77777777" w:rsidR="006B1A9D" w:rsidRPr="00A41434" w:rsidRDefault="00125E62" w:rsidP="006B1A9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41434">
        <w:rPr>
          <w:rFonts w:ascii="Palatino Linotype" w:eastAsia="Palatino Linotype" w:hAnsi="Palatino Linotype" w:cs="Palatino Linotype"/>
          <w:color w:val="000000"/>
          <w:sz w:val="24"/>
        </w:rPr>
        <w:t xml:space="preserve">Así, en las constancias del </w:t>
      </w:r>
      <w:proofErr w:type="spellStart"/>
      <w:r w:rsidRPr="00A41434">
        <w:rPr>
          <w:rFonts w:ascii="Palatino Linotype" w:eastAsia="Palatino Linotype" w:hAnsi="Palatino Linotype" w:cs="Palatino Linotype"/>
          <w:color w:val="000000"/>
          <w:sz w:val="24"/>
        </w:rPr>
        <w:t>SAIMEX</w:t>
      </w:r>
      <w:proofErr w:type="spellEnd"/>
      <w:r w:rsidRPr="00A41434">
        <w:rPr>
          <w:rFonts w:ascii="Palatino Linotype" w:eastAsia="Palatino Linotype" w:hAnsi="Palatino Linotype" w:cs="Palatino Linotype"/>
          <w:color w:val="000000"/>
          <w:sz w:val="24"/>
        </w:rPr>
        <w:t xml:space="preserve"> se aprecia en el apartado de requerimientos lo siguiente:</w:t>
      </w:r>
    </w:p>
    <w:p w14:paraId="579060A9" w14:textId="77777777" w:rsidR="00125E62" w:rsidRPr="00A41434" w:rsidRDefault="00125E62" w:rsidP="006B1A9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41434">
        <w:rPr>
          <w:rFonts w:ascii="Palatino Linotype" w:eastAsia="Palatino Linotype" w:hAnsi="Palatino Linotype" w:cs="Palatino Linotype"/>
          <w:noProof/>
          <w:color w:val="000000"/>
          <w:sz w:val="24"/>
          <w:lang w:eastAsia="es-MX"/>
        </w:rPr>
        <w:drawing>
          <wp:inline distT="0" distB="0" distL="0" distR="0" wp14:anchorId="26AB719D" wp14:editId="1A32529A">
            <wp:extent cx="5760720" cy="10534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0C842.tmp"/>
                    <pic:cNvPicPr/>
                  </pic:nvPicPr>
                  <pic:blipFill>
                    <a:blip r:embed="rId7">
                      <a:extLst>
                        <a:ext uri="{28A0092B-C50C-407E-A947-70E740481C1C}">
                          <a14:useLocalDpi xmlns:a14="http://schemas.microsoft.com/office/drawing/2010/main" val="0"/>
                        </a:ext>
                      </a:extLst>
                    </a:blip>
                    <a:stretch>
                      <a:fillRect/>
                    </a:stretch>
                  </pic:blipFill>
                  <pic:spPr>
                    <a:xfrm>
                      <a:off x="0" y="0"/>
                      <a:ext cx="5760720" cy="1053465"/>
                    </a:xfrm>
                    <a:prstGeom prst="rect">
                      <a:avLst/>
                    </a:prstGeom>
                  </pic:spPr>
                </pic:pic>
              </a:graphicData>
            </a:graphic>
          </wp:inline>
        </w:drawing>
      </w:r>
    </w:p>
    <w:p w14:paraId="58D9128D" w14:textId="77777777" w:rsidR="00125E62" w:rsidRPr="00A41434" w:rsidRDefault="00125E62" w:rsidP="006B1A9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1AA99F4A" w14:textId="77777777" w:rsidR="006B1A9D" w:rsidRPr="00A41434" w:rsidRDefault="006B1A9D" w:rsidP="006B1A9D">
      <w:pPr>
        <w:pBdr>
          <w:top w:val="nil"/>
          <w:left w:val="nil"/>
          <w:bottom w:val="nil"/>
          <w:right w:val="nil"/>
          <w:between w:val="nil"/>
        </w:pBdr>
        <w:spacing w:line="360" w:lineRule="auto"/>
        <w:contextualSpacing/>
        <w:jc w:val="both"/>
        <w:rPr>
          <w:rFonts w:ascii="Palatino Linotype" w:hAnsi="Palatino Linotype" w:cs="Arial"/>
          <w:bCs/>
          <w:sz w:val="24"/>
        </w:rPr>
      </w:pPr>
      <w:r w:rsidRPr="00A41434">
        <w:rPr>
          <w:rFonts w:ascii="Palatino Linotype" w:eastAsia="Palatino Linotype" w:hAnsi="Palatino Linotype" w:cs="Palatino Linotype"/>
          <w:color w:val="000000"/>
          <w:sz w:val="24"/>
        </w:rPr>
        <w:t xml:space="preserve">Ante la respuesta emitida por el </w:t>
      </w:r>
      <w:r w:rsidRPr="00A41434">
        <w:rPr>
          <w:rFonts w:ascii="Palatino Linotype" w:eastAsia="Palatino Linotype" w:hAnsi="Palatino Linotype" w:cs="Palatino Linotype"/>
          <w:b/>
          <w:color w:val="000000"/>
          <w:sz w:val="24"/>
        </w:rPr>
        <w:t>Sujeto Obligado</w:t>
      </w:r>
      <w:r w:rsidRPr="00A41434">
        <w:rPr>
          <w:rFonts w:ascii="Palatino Linotype" w:eastAsia="Palatino Linotype" w:hAnsi="Palatino Linotype" w:cs="Palatino Linotype"/>
          <w:color w:val="000000"/>
          <w:sz w:val="24"/>
        </w:rPr>
        <w:t xml:space="preserve">, el </w:t>
      </w:r>
      <w:r w:rsidRPr="00A41434">
        <w:rPr>
          <w:rFonts w:ascii="Palatino Linotype" w:eastAsia="Palatino Linotype" w:hAnsi="Palatino Linotype" w:cs="Palatino Linotype"/>
          <w:b/>
          <w:color w:val="000000"/>
          <w:sz w:val="24"/>
        </w:rPr>
        <w:t>Recurrente</w:t>
      </w:r>
      <w:r w:rsidRPr="00A41434">
        <w:rPr>
          <w:rFonts w:ascii="Palatino Linotype" w:eastAsia="Palatino Linotype" w:hAnsi="Palatino Linotype" w:cs="Palatino Linotype"/>
          <w:color w:val="000000"/>
          <w:sz w:val="24"/>
        </w:rPr>
        <w:t xml:space="preserve"> consideró que su derecho a la información pública había sido conculcado, por lo que interpuso el </w:t>
      </w:r>
      <w:r w:rsidRPr="00A41434">
        <w:rPr>
          <w:rFonts w:ascii="Palatino Linotype" w:eastAsia="Palatino Linotype" w:hAnsi="Palatino Linotype" w:cs="Palatino Linotype"/>
          <w:color w:val="000000"/>
          <w:sz w:val="24"/>
        </w:rPr>
        <w:lastRenderedPageBreak/>
        <w:t xml:space="preserve">recurso de revisión al rubro citado, señalando como motivo de inconformidad: </w:t>
      </w:r>
      <w:r w:rsidRPr="00A41434">
        <w:rPr>
          <w:rFonts w:ascii="Palatino Linotype" w:hAnsi="Palatino Linotype"/>
          <w:i/>
          <w:sz w:val="24"/>
        </w:rPr>
        <w:t>“</w:t>
      </w:r>
      <w:r w:rsidR="00F454F2" w:rsidRPr="00A41434">
        <w:rPr>
          <w:rFonts w:ascii="Palatino Linotype" w:hAnsi="Palatino Linotype"/>
          <w:i/>
          <w:sz w:val="24"/>
        </w:rPr>
        <w:t xml:space="preserve">NO HAN ENTREGADO LA </w:t>
      </w:r>
      <w:proofErr w:type="spellStart"/>
      <w:r w:rsidR="00F454F2" w:rsidRPr="00A41434">
        <w:rPr>
          <w:rFonts w:ascii="Palatino Linotype" w:hAnsi="Palatino Linotype"/>
          <w:i/>
          <w:sz w:val="24"/>
        </w:rPr>
        <w:t>INFORMACION</w:t>
      </w:r>
      <w:proofErr w:type="spellEnd"/>
      <w:r w:rsidR="00F454F2" w:rsidRPr="00A41434">
        <w:rPr>
          <w:rFonts w:ascii="Palatino Linotype" w:hAnsi="Palatino Linotype"/>
          <w:i/>
          <w:sz w:val="24"/>
        </w:rPr>
        <w:t xml:space="preserve"> ESPECIFICA SOLICITADA.</w:t>
      </w:r>
      <w:r w:rsidRPr="00A41434">
        <w:rPr>
          <w:rFonts w:ascii="Palatino Linotype" w:hAnsi="Palatino Linotype"/>
          <w:i/>
          <w:sz w:val="24"/>
        </w:rPr>
        <w:t>” (Sic)</w:t>
      </w:r>
      <w:r w:rsidRPr="00A41434">
        <w:rPr>
          <w:rFonts w:ascii="Palatino Linotype" w:hAnsi="Palatino Linotype" w:cs="Arial"/>
          <w:bCs/>
          <w:sz w:val="24"/>
        </w:rPr>
        <w:t xml:space="preserve">. </w:t>
      </w:r>
    </w:p>
    <w:p w14:paraId="78509B38" w14:textId="77777777" w:rsidR="006B1A9D" w:rsidRPr="00A41434" w:rsidRDefault="006B1A9D" w:rsidP="006B1A9D">
      <w:pPr>
        <w:spacing w:line="360" w:lineRule="auto"/>
        <w:jc w:val="both"/>
        <w:rPr>
          <w:rFonts w:ascii="Palatino Linotype" w:hAnsi="Palatino Linotype"/>
          <w:iCs/>
          <w:sz w:val="24"/>
          <w:szCs w:val="24"/>
        </w:rPr>
      </w:pPr>
    </w:p>
    <w:p w14:paraId="475F9C2B" w14:textId="77777777" w:rsidR="00165929" w:rsidRPr="00A41434" w:rsidRDefault="00165929" w:rsidP="00165929">
      <w:pPr>
        <w:tabs>
          <w:tab w:val="left" w:pos="709"/>
        </w:tabs>
        <w:spacing w:line="360" w:lineRule="auto"/>
        <w:jc w:val="both"/>
        <w:rPr>
          <w:rFonts w:ascii="Palatino Linotype" w:hAnsi="Palatino Linotype" w:cs="Arial"/>
          <w:sz w:val="24"/>
          <w:szCs w:val="24"/>
        </w:rPr>
      </w:pPr>
      <w:r w:rsidRPr="00A41434">
        <w:rPr>
          <w:rFonts w:ascii="Palatino Linotype" w:hAnsi="Palatino Linotype" w:cs="Arial"/>
          <w:sz w:val="24"/>
          <w:szCs w:val="24"/>
        </w:rPr>
        <w:t xml:space="preserve">Ahora bien, mediante informe justificado rendido por </w:t>
      </w:r>
      <w:r w:rsidRPr="00A41434">
        <w:rPr>
          <w:rFonts w:ascii="Palatino Linotype" w:hAnsi="Palatino Linotype" w:cs="Arial"/>
          <w:b/>
          <w:sz w:val="24"/>
          <w:szCs w:val="24"/>
        </w:rPr>
        <w:t xml:space="preserve">El Sujeto Obligado </w:t>
      </w:r>
      <w:r w:rsidRPr="00A41434">
        <w:rPr>
          <w:rFonts w:ascii="Palatino Linotype" w:hAnsi="Palatino Linotype" w:cs="Arial"/>
          <w:bCs/>
          <w:sz w:val="24"/>
          <w:szCs w:val="24"/>
        </w:rPr>
        <w:t>remitió</w:t>
      </w:r>
      <w:r w:rsidRPr="00A41434">
        <w:rPr>
          <w:rFonts w:ascii="Palatino Linotype" w:hAnsi="Palatino Linotype" w:cs="Arial"/>
          <w:sz w:val="24"/>
          <w:szCs w:val="24"/>
        </w:rPr>
        <w:t xml:space="preserve"> través del Sistema de Acceso a la Información Mexiquense (</w:t>
      </w:r>
      <w:proofErr w:type="spellStart"/>
      <w:r w:rsidRPr="00A41434">
        <w:rPr>
          <w:rFonts w:ascii="Palatino Linotype" w:hAnsi="Palatino Linotype" w:cs="Arial"/>
          <w:b/>
          <w:sz w:val="24"/>
          <w:szCs w:val="24"/>
        </w:rPr>
        <w:t>SAIMEX</w:t>
      </w:r>
      <w:proofErr w:type="spellEnd"/>
      <w:r w:rsidRPr="00A41434">
        <w:rPr>
          <w:rFonts w:ascii="Palatino Linotype" w:hAnsi="Palatino Linotype" w:cs="Arial"/>
          <w:b/>
          <w:sz w:val="24"/>
          <w:szCs w:val="24"/>
        </w:rPr>
        <w:t xml:space="preserve">) </w:t>
      </w:r>
      <w:r w:rsidRPr="00A41434">
        <w:rPr>
          <w:rFonts w:ascii="Palatino Linotype" w:hAnsi="Palatino Linotype" w:cs="Arial"/>
          <w:sz w:val="24"/>
          <w:szCs w:val="24"/>
        </w:rPr>
        <w:t>los archivos electrónicos:</w:t>
      </w:r>
    </w:p>
    <w:p w14:paraId="39F6FBF5" w14:textId="77777777" w:rsidR="002576E8" w:rsidRPr="00A41434" w:rsidRDefault="002576E8" w:rsidP="002576E8">
      <w:pPr>
        <w:pStyle w:val="Prrafodelista"/>
        <w:numPr>
          <w:ilvl w:val="0"/>
          <w:numId w:val="3"/>
        </w:numPr>
        <w:tabs>
          <w:tab w:val="left" w:pos="709"/>
        </w:tabs>
        <w:spacing w:line="360" w:lineRule="auto"/>
        <w:jc w:val="both"/>
        <w:rPr>
          <w:b/>
          <w:i/>
        </w:rPr>
      </w:pPr>
      <w:proofErr w:type="spellStart"/>
      <w:r w:rsidRPr="00A41434">
        <w:rPr>
          <w:rFonts w:ascii="Palatino Linotype" w:hAnsi="Palatino Linotype"/>
          <w:b/>
        </w:rPr>
        <w:t>CUADRAGESIMA</w:t>
      </w:r>
      <w:proofErr w:type="spellEnd"/>
      <w:r w:rsidRPr="00A41434">
        <w:rPr>
          <w:rFonts w:ascii="Palatino Linotype" w:hAnsi="Palatino Linotype"/>
          <w:b/>
        </w:rPr>
        <w:t xml:space="preserve"> SEXTA </w:t>
      </w:r>
      <w:proofErr w:type="spellStart"/>
      <w:r w:rsidRPr="00A41434">
        <w:rPr>
          <w:rFonts w:ascii="Palatino Linotype" w:hAnsi="Palatino Linotype"/>
          <w:b/>
        </w:rPr>
        <w:t>SESION</w:t>
      </w:r>
      <w:proofErr w:type="spellEnd"/>
      <w:r w:rsidRPr="00A41434">
        <w:rPr>
          <w:rFonts w:ascii="Palatino Linotype" w:hAnsi="Palatino Linotype"/>
          <w:b/>
        </w:rPr>
        <w:t xml:space="preserve"> ORDINARIA_0001.pdf:</w:t>
      </w:r>
      <w:r w:rsidR="00C47CC0" w:rsidRPr="00A41434">
        <w:rPr>
          <w:rFonts w:ascii="Palatino Linotype" w:hAnsi="Palatino Linotype"/>
          <w:b/>
        </w:rPr>
        <w:t xml:space="preserve"> </w:t>
      </w:r>
      <w:r w:rsidR="00C47CC0" w:rsidRPr="00A41434">
        <w:rPr>
          <w:rFonts w:ascii="Palatino Linotype" w:hAnsi="Palatino Linotype"/>
        </w:rPr>
        <w:t xml:space="preserve">constante de cuatro fojas, en formato </w:t>
      </w:r>
      <w:proofErr w:type="spellStart"/>
      <w:r w:rsidR="00C47CC0" w:rsidRPr="00A41434">
        <w:rPr>
          <w:rFonts w:ascii="Palatino Linotype" w:hAnsi="Palatino Linotype"/>
        </w:rPr>
        <w:t>pdf</w:t>
      </w:r>
      <w:proofErr w:type="spellEnd"/>
      <w:r w:rsidR="00C47CC0" w:rsidRPr="00A41434">
        <w:rPr>
          <w:rFonts w:ascii="Palatino Linotype" w:hAnsi="Palatino Linotype"/>
        </w:rPr>
        <w:t xml:space="preserve">, contiene el Acta de la Cuadragésima Séptima Sesión Ordinaria del Comité de Transparencia, de fecha 17 de octubre de 2023, en la que se aprobó por unanimidad de votos el Acuerdo de </w:t>
      </w:r>
      <w:r w:rsidR="006F3A4E" w:rsidRPr="00A41434">
        <w:rPr>
          <w:rFonts w:ascii="Palatino Linotype" w:hAnsi="Palatino Linotype"/>
        </w:rPr>
        <w:t>Inexistencia del Acta de Cabildo donde se apruebe a que se va a destinar el dinero que se recabe por el cobro de aportaciones a mejoras.</w:t>
      </w:r>
    </w:p>
    <w:p w14:paraId="532CB3C7" w14:textId="77777777" w:rsidR="006F3A4E" w:rsidRPr="00A41434" w:rsidRDefault="006F3A4E" w:rsidP="006F3A4E">
      <w:pPr>
        <w:pStyle w:val="Prrafodelista"/>
        <w:tabs>
          <w:tab w:val="left" w:pos="709"/>
        </w:tabs>
        <w:spacing w:line="360" w:lineRule="auto"/>
        <w:ind w:left="720"/>
        <w:jc w:val="both"/>
        <w:rPr>
          <w:b/>
          <w:i/>
        </w:rPr>
      </w:pPr>
    </w:p>
    <w:p w14:paraId="74F9C7F6" w14:textId="77777777" w:rsidR="00165929" w:rsidRPr="00A41434" w:rsidRDefault="00165929" w:rsidP="00165929">
      <w:pPr>
        <w:pStyle w:val="Prrafodelista"/>
        <w:numPr>
          <w:ilvl w:val="0"/>
          <w:numId w:val="3"/>
        </w:numPr>
        <w:tabs>
          <w:tab w:val="left" w:pos="709"/>
        </w:tabs>
        <w:spacing w:line="360" w:lineRule="auto"/>
        <w:jc w:val="both"/>
        <w:rPr>
          <w:b/>
          <w:i/>
        </w:rPr>
      </w:pPr>
      <w:r w:rsidRPr="00A41434">
        <w:rPr>
          <w:rFonts w:ascii="Palatino Linotype" w:hAnsi="Palatino Linotype" w:cs="Arial"/>
          <w:b/>
        </w:rPr>
        <w:t>06885-INFOEM-IP-RR-2023.pdf:</w:t>
      </w:r>
      <w:r w:rsidR="002D0BF8" w:rsidRPr="00A41434">
        <w:rPr>
          <w:rFonts w:ascii="Palatino Linotype" w:hAnsi="Palatino Linotype" w:cs="Arial"/>
          <w:b/>
        </w:rPr>
        <w:t xml:space="preserve"> </w:t>
      </w:r>
      <w:r w:rsidR="002D0BF8" w:rsidRPr="00A41434">
        <w:rPr>
          <w:rFonts w:ascii="Palatino Linotype" w:hAnsi="Palatino Linotype" w:cs="Arial"/>
        </w:rPr>
        <w:t xml:space="preserve">constante de tres fojas, en formato </w:t>
      </w:r>
      <w:proofErr w:type="spellStart"/>
      <w:r w:rsidR="002D0BF8" w:rsidRPr="00A41434">
        <w:rPr>
          <w:rFonts w:ascii="Palatino Linotype" w:hAnsi="Palatino Linotype" w:cs="Arial"/>
        </w:rPr>
        <w:t>pdf</w:t>
      </w:r>
      <w:proofErr w:type="spellEnd"/>
      <w:r w:rsidR="002D0BF8" w:rsidRPr="00A41434">
        <w:rPr>
          <w:rFonts w:ascii="Palatino Linotype" w:hAnsi="Palatino Linotype" w:cs="Arial"/>
        </w:rPr>
        <w:t>, suscrito por el Titular de la Unidad de Transparencia, en el que refiere lo siguiente:</w:t>
      </w:r>
    </w:p>
    <w:p w14:paraId="2D790D13" w14:textId="77777777" w:rsidR="002D0BF8" w:rsidRPr="00A41434" w:rsidRDefault="002D0BF8" w:rsidP="002D0BF8">
      <w:pPr>
        <w:pStyle w:val="INFOEM"/>
      </w:pPr>
      <w:r w:rsidRPr="00A41434">
        <w:t>“(…)</w:t>
      </w:r>
    </w:p>
    <w:p w14:paraId="17F74A2D" w14:textId="77777777" w:rsidR="002D0BF8" w:rsidRPr="00A41434" w:rsidRDefault="002D0BF8" w:rsidP="002D0BF8">
      <w:pPr>
        <w:pStyle w:val="INFOEM"/>
      </w:pPr>
      <w:r w:rsidRPr="00A41434">
        <w:t xml:space="preserve">Se informa lo siguiente: </w:t>
      </w:r>
    </w:p>
    <w:p w14:paraId="04E563A3" w14:textId="77777777" w:rsidR="002D0BF8" w:rsidRPr="00A41434" w:rsidRDefault="002D0BF8" w:rsidP="002D0BF8">
      <w:pPr>
        <w:pStyle w:val="INFOEM"/>
      </w:pPr>
      <w:r w:rsidRPr="00A41434">
        <w:t xml:space="preserve">Que las Aportaciones a mejoras forman parte de la partida de Recursos Propios, por lo que son erogados de acuerdo al presupuesto de INGRESOS y EGRESOS PARA ESTE EJERCICIO FISCAL 2023. </w:t>
      </w:r>
    </w:p>
    <w:p w14:paraId="6F2C1C09" w14:textId="77777777" w:rsidR="002D0BF8" w:rsidRPr="00A41434" w:rsidRDefault="002D0BF8" w:rsidP="002D0BF8">
      <w:pPr>
        <w:pStyle w:val="INFOEM"/>
      </w:pPr>
      <w:r w:rsidRPr="00A41434">
        <w:lastRenderedPageBreak/>
        <w:t>En el Artículo 1 en su numeral 3 se encuentra lo señalado el concepto de Contribuciones a Mejoras, para mayor referencia:</w:t>
      </w:r>
    </w:p>
    <w:p w14:paraId="0A3C6B7A" w14:textId="77777777" w:rsidR="002D0BF8" w:rsidRPr="00A41434" w:rsidRDefault="002D0BF8" w:rsidP="002D0BF8">
      <w:pPr>
        <w:pStyle w:val="INFOEM"/>
      </w:pPr>
      <w:r w:rsidRPr="00A41434">
        <w:t>(…)</w:t>
      </w:r>
    </w:p>
    <w:p w14:paraId="4AF3D181" w14:textId="77777777" w:rsidR="002D0BF8" w:rsidRPr="00A41434" w:rsidRDefault="002D0BF8" w:rsidP="002D0BF8">
      <w:pPr>
        <w:pStyle w:val="INFOEM"/>
      </w:pPr>
      <w:r w:rsidRPr="00A41434">
        <w:t xml:space="preserve">A su vez, se hace la debida aclaración de que NO EXISTE UN ACUERDO DE CABILDO DONDE SE AUTORICE EL DESTINO DE LOS RECURSOS QUE SE RECAUDAN POR EL CONCEPTO DE CONTRIBUCIONES A MEJORAS. Mismo que se confirma con el Acta de la Cuadragésima Séptima de Sesión Ordinaria del Comité de Transparencia, donde se confirma la inexistencia de un acuerdo de Cabildo contenido en una Acta o versión Estenográfica, que mencione en que se debe gastar las aportaciones a mejoras, toda vez que forman parte de los ingresos y estos conforman la partida de Recursos Propios. </w:t>
      </w:r>
    </w:p>
    <w:p w14:paraId="06B925D2" w14:textId="77777777" w:rsidR="002D0BF8" w:rsidRPr="00A41434" w:rsidRDefault="002D0BF8" w:rsidP="002D0BF8">
      <w:pPr>
        <w:pStyle w:val="INFOEM"/>
      </w:pPr>
      <w:r w:rsidRPr="00A41434">
        <w:t xml:space="preserve">SIN </w:t>
      </w:r>
      <w:proofErr w:type="gramStart"/>
      <w:r w:rsidRPr="00A41434">
        <w:t>EMBARGO</w:t>
      </w:r>
      <w:proofErr w:type="gramEnd"/>
      <w:r w:rsidRPr="00A41434">
        <w:t xml:space="preserve"> SE HACE LA </w:t>
      </w:r>
      <w:proofErr w:type="spellStart"/>
      <w:r w:rsidRPr="00A41434">
        <w:t>OBSERVACION</w:t>
      </w:r>
      <w:proofErr w:type="spellEnd"/>
      <w:r w:rsidRPr="00A41434">
        <w:t xml:space="preserve"> QUE SI EXISTE UN ACUERDO DE CABILDO DONDE SE APRUEBA EL PRESUPUESTO DE INGRESOS Y EGRESOS PARA ESTE EJERCICIO FISCAL 2023, DONDE VIENE SEÑALADO LA </w:t>
      </w:r>
      <w:proofErr w:type="spellStart"/>
      <w:r w:rsidRPr="00A41434">
        <w:t>CONDUCCION</w:t>
      </w:r>
      <w:proofErr w:type="spellEnd"/>
      <w:r w:rsidRPr="00A41434">
        <w:t xml:space="preserve"> </w:t>
      </w:r>
      <w:proofErr w:type="spellStart"/>
      <w:r w:rsidRPr="00A41434">
        <w:t>PROGRAMATICA</w:t>
      </w:r>
      <w:proofErr w:type="spellEnd"/>
      <w:r w:rsidRPr="00A41434">
        <w:t xml:space="preserve"> POR </w:t>
      </w:r>
      <w:proofErr w:type="spellStart"/>
      <w:r w:rsidRPr="00A41434">
        <w:t>CAPITULOS</w:t>
      </w:r>
      <w:proofErr w:type="spellEnd"/>
      <w:r w:rsidRPr="00A41434">
        <w:t xml:space="preserve"> Y MONTOS, TANTO PARA EL GASTO Y EL INGRESO CORRESPONDIENTE, lo podrá consultar a través de la siguientes ligas electrónicas: </w:t>
      </w:r>
    </w:p>
    <w:p w14:paraId="07ECA89B" w14:textId="77777777" w:rsidR="002D0BF8" w:rsidRPr="00A41434" w:rsidRDefault="002D0BF8" w:rsidP="002D0BF8">
      <w:pPr>
        <w:pStyle w:val="INFOEM"/>
      </w:pPr>
      <w:r w:rsidRPr="00A41434">
        <w:t xml:space="preserve">https://www.texcocoedomex.gob.mx/Documentos/Gacetas/Gaceta%20No.%2014%20febrero%202 </w:t>
      </w:r>
      <w:proofErr w:type="gramStart"/>
      <w:r w:rsidRPr="00A41434">
        <w:t>023..</w:t>
      </w:r>
      <w:proofErr w:type="spellStart"/>
      <w:proofErr w:type="gramEnd"/>
      <w:r w:rsidRPr="00A41434">
        <w:t>pdf</w:t>
      </w:r>
      <w:proofErr w:type="spellEnd"/>
      <w:r w:rsidRPr="00A41434">
        <w:t xml:space="preserve"> </w:t>
      </w:r>
    </w:p>
    <w:p w14:paraId="1D0D0872" w14:textId="77777777" w:rsidR="002D0BF8" w:rsidRPr="00A41434" w:rsidRDefault="002D0BF8" w:rsidP="002D0BF8">
      <w:pPr>
        <w:pStyle w:val="INFOEM"/>
      </w:pPr>
      <w:r w:rsidRPr="00A41434">
        <w:t>https://www.texcocoedomex.gob.mx/Documentos/LGCG/Presupuesto/CARATULA%20DE%20PRESUP UESTO%20DE%20EGRESOS.pdf</w:t>
      </w:r>
    </w:p>
    <w:p w14:paraId="1809B17E" w14:textId="77777777" w:rsidR="002D0BF8" w:rsidRPr="00A41434" w:rsidRDefault="003E6146" w:rsidP="002D0BF8">
      <w:pPr>
        <w:pStyle w:val="INFOEM"/>
      </w:pPr>
      <w:hyperlink r:id="rId8" w:history="1">
        <w:r w:rsidR="002D0BF8" w:rsidRPr="00A41434">
          <w:rPr>
            <w:rStyle w:val="Hipervnculo"/>
          </w:rPr>
          <w:t>https://www.texcocoedomex.gob.mx/Documentos/LGCG/Presupuesto/PRESUPUESTO%20DE%20EGRESOS%20POR%20OBJETO%20DEL%20GASTO%20Y%20DEPENDENCIA%20GENERAL.pd</w:t>
        </w:r>
      </w:hyperlink>
    </w:p>
    <w:p w14:paraId="46EAEB77" w14:textId="77777777" w:rsidR="002D0BF8" w:rsidRPr="00A41434" w:rsidRDefault="002D0BF8" w:rsidP="002D0BF8">
      <w:pPr>
        <w:pStyle w:val="INFOEM"/>
      </w:pPr>
    </w:p>
    <w:p w14:paraId="3D581304" w14:textId="77777777" w:rsidR="00C434C2" w:rsidRPr="00A41434" w:rsidRDefault="00C434C2" w:rsidP="00C434C2">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val="es-ES_tradnl" w:eastAsia="es-MX"/>
        </w:rPr>
        <w:t>De las ligas:</w:t>
      </w:r>
    </w:p>
    <w:p w14:paraId="76DE51AC" w14:textId="77777777" w:rsidR="00C434C2" w:rsidRPr="00A41434" w:rsidRDefault="00C434C2" w:rsidP="00C434C2">
      <w:pPr>
        <w:pStyle w:val="Prrafodelista"/>
        <w:numPr>
          <w:ilvl w:val="0"/>
          <w:numId w:val="12"/>
        </w:num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A41434">
        <w:rPr>
          <w:rFonts w:ascii="Palatino Linotype" w:eastAsia="Calibri" w:hAnsi="Palatino Linotype" w:cs="Calibri"/>
          <w:lang w:val="es-ES_tradnl" w:eastAsia="es-MX"/>
        </w:rPr>
        <w:t>La primera liga no abre</w:t>
      </w:r>
    </w:p>
    <w:p w14:paraId="49F02FCA" w14:textId="77777777" w:rsidR="00C434C2" w:rsidRPr="00A41434" w:rsidRDefault="00C434C2" w:rsidP="00C434C2">
      <w:pPr>
        <w:pStyle w:val="Prrafodelista"/>
        <w:numPr>
          <w:ilvl w:val="0"/>
          <w:numId w:val="12"/>
        </w:num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A41434">
        <w:rPr>
          <w:rFonts w:ascii="Palatino Linotype" w:eastAsia="Calibri" w:hAnsi="Palatino Linotype" w:cs="Calibri"/>
          <w:lang w:val="es-ES_tradnl" w:eastAsia="es-MX"/>
        </w:rPr>
        <w:t>Segunda liga: contiene la caratula de presupuesto de egresos:</w:t>
      </w:r>
    </w:p>
    <w:p w14:paraId="1E663F69" w14:textId="77777777" w:rsidR="00C434C2" w:rsidRPr="00A41434" w:rsidRDefault="00C434C2" w:rsidP="00C434C2">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noProof/>
          <w:sz w:val="24"/>
          <w:lang w:eastAsia="es-MX"/>
        </w:rPr>
        <w:drawing>
          <wp:inline distT="0" distB="0" distL="0" distR="0" wp14:anchorId="1797AB20" wp14:editId="308CA18C">
            <wp:extent cx="5760720" cy="3790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8D7C9.tmp"/>
                    <pic:cNvPicPr/>
                  </pic:nvPicPr>
                  <pic:blipFill>
                    <a:blip r:embed="rId9">
                      <a:extLst>
                        <a:ext uri="{28A0092B-C50C-407E-A947-70E740481C1C}">
                          <a14:useLocalDpi xmlns:a14="http://schemas.microsoft.com/office/drawing/2010/main" val="0"/>
                        </a:ext>
                      </a:extLst>
                    </a:blip>
                    <a:stretch>
                      <a:fillRect/>
                    </a:stretch>
                  </pic:blipFill>
                  <pic:spPr>
                    <a:xfrm>
                      <a:off x="0" y="0"/>
                      <a:ext cx="5760720" cy="3790315"/>
                    </a:xfrm>
                    <a:prstGeom prst="rect">
                      <a:avLst/>
                    </a:prstGeom>
                  </pic:spPr>
                </pic:pic>
              </a:graphicData>
            </a:graphic>
          </wp:inline>
        </w:drawing>
      </w:r>
    </w:p>
    <w:p w14:paraId="539B6F9E" w14:textId="77777777" w:rsidR="00C434C2" w:rsidRPr="00A41434" w:rsidRDefault="00C434C2" w:rsidP="00C434C2">
      <w:pPr>
        <w:pStyle w:val="Prrafodelista"/>
        <w:numPr>
          <w:ilvl w:val="0"/>
          <w:numId w:val="12"/>
        </w:num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A41434">
        <w:rPr>
          <w:rFonts w:ascii="Palatino Linotype" w:eastAsia="Calibri" w:hAnsi="Palatino Linotype" w:cs="Calibri"/>
          <w:lang w:val="es-ES_tradnl" w:eastAsia="es-MX"/>
        </w:rPr>
        <w:t xml:space="preserve">La tercera liga contiene el Presupuesto Basado en Resultados Municipal, </w:t>
      </w:r>
      <w:proofErr w:type="spellStart"/>
      <w:r w:rsidRPr="00A41434">
        <w:rPr>
          <w:rFonts w:ascii="Palatino Linotype" w:eastAsia="Calibri" w:hAnsi="Palatino Linotype" w:cs="Calibri"/>
          <w:lang w:val="es-ES_tradnl" w:eastAsia="es-MX"/>
        </w:rPr>
        <w:t>PbRM-04b</w:t>
      </w:r>
      <w:proofErr w:type="spellEnd"/>
      <w:r w:rsidRPr="00A41434">
        <w:rPr>
          <w:rFonts w:ascii="Palatino Linotype" w:eastAsia="Calibri" w:hAnsi="Palatino Linotype" w:cs="Calibri"/>
          <w:lang w:val="es-ES_tradnl" w:eastAsia="es-MX"/>
        </w:rPr>
        <w:t xml:space="preserve"> Presupuesto de Egresos por Objeto del Gasto y Dependencia General, tal como se ilustra:</w:t>
      </w:r>
    </w:p>
    <w:p w14:paraId="0D15DD63" w14:textId="77777777" w:rsidR="00C434C2" w:rsidRPr="00A41434" w:rsidRDefault="00C434C2" w:rsidP="00C434C2">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noProof/>
          <w:sz w:val="24"/>
          <w:lang w:eastAsia="es-MX"/>
        </w:rPr>
        <w:lastRenderedPageBreak/>
        <w:drawing>
          <wp:inline distT="0" distB="0" distL="0" distR="0" wp14:anchorId="1E1E572C" wp14:editId="0D02E843">
            <wp:extent cx="2448267" cy="6401693"/>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C8E576.tmp"/>
                    <pic:cNvPicPr/>
                  </pic:nvPicPr>
                  <pic:blipFill>
                    <a:blip r:embed="rId10">
                      <a:extLst>
                        <a:ext uri="{28A0092B-C50C-407E-A947-70E740481C1C}">
                          <a14:useLocalDpi xmlns:a14="http://schemas.microsoft.com/office/drawing/2010/main" val="0"/>
                        </a:ext>
                      </a:extLst>
                    </a:blip>
                    <a:stretch>
                      <a:fillRect/>
                    </a:stretch>
                  </pic:blipFill>
                  <pic:spPr>
                    <a:xfrm>
                      <a:off x="0" y="0"/>
                      <a:ext cx="2448267" cy="6401693"/>
                    </a:xfrm>
                    <a:prstGeom prst="rect">
                      <a:avLst/>
                    </a:prstGeom>
                  </pic:spPr>
                </pic:pic>
              </a:graphicData>
            </a:graphic>
          </wp:inline>
        </w:drawing>
      </w:r>
    </w:p>
    <w:p w14:paraId="1ADAE267" w14:textId="77777777" w:rsidR="00C434C2" w:rsidRPr="00A41434" w:rsidRDefault="00C434C2" w:rsidP="00C434C2">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5A2C4F2D" w14:textId="77777777" w:rsidR="00C434C2" w:rsidRPr="00A41434" w:rsidRDefault="00C434C2" w:rsidP="006F3A4E">
      <w:pPr>
        <w:pBdr>
          <w:top w:val="nil"/>
          <w:left w:val="nil"/>
          <w:bottom w:val="nil"/>
          <w:right w:val="nil"/>
          <w:between w:val="nil"/>
        </w:pBdr>
        <w:spacing w:after="0" w:line="360" w:lineRule="auto"/>
        <w:contextualSpacing/>
        <w:jc w:val="center"/>
        <w:rPr>
          <w:rFonts w:ascii="Palatino Linotype" w:eastAsia="Calibri" w:hAnsi="Palatino Linotype" w:cs="Calibri"/>
          <w:b/>
          <w:sz w:val="24"/>
          <w:lang w:val="es-ES_tradnl" w:eastAsia="es-MX"/>
        </w:rPr>
      </w:pPr>
    </w:p>
    <w:p w14:paraId="70E64F4E" w14:textId="77777777" w:rsidR="006B1A9D" w:rsidRPr="00A41434" w:rsidRDefault="006F3A4E" w:rsidP="006F3A4E">
      <w:pPr>
        <w:pBdr>
          <w:top w:val="nil"/>
          <w:left w:val="nil"/>
          <w:bottom w:val="nil"/>
          <w:right w:val="nil"/>
          <w:between w:val="nil"/>
        </w:pBdr>
        <w:spacing w:after="0" w:line="360" w:lineRule="auto"/>
        <w:contextualSpacing/>
        <w:jc w:val="center"/>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DEL ACUERDO DE INEXISTENCIA REMITIDO EN INFORME JUSTIFICADO</w:t>
      </w:r>
    </w:p>
    <w:p w14:paraId="4E7D5AFF"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bCs/>
          <w:sz w:val="24"/>
          <w:lang w:val="es-ES_tradnl" w:eastAsia="es-MX"/>
        </w:rPr>
      </w:pPr>
    </w:p>
    <w:p w14:paraId="3A18C5A0"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bCs/>
          <w:sz w:val="24"/>
          <w:lang w:val="es-ES_tradnl" w:eastAsia="es-MX"/>
        </w:rPr>
        <w:t xml:space="preserve">Al respecto, es viable traer a colación lo dispuesto por </w:t>
      </w:r>
      <w:r w:rsidRPr="00A41434">
        <w:rPr>
          <w:rFonts w:ascii="Palatino Linotype" w:eastAsia="Calibri" w:hAnsi="Palatino Linotype" w:cs="Calibri"/>
          <w:sz w:val="24"/>
          <w:lang w:val="es-ES_tradnl" w:eastAsia="es-MX"/>
        </w:rPr>
        <w:t>en los artículos 19, 49 fracciones II y XIII, 169 y 170 de la Ley de Transparencia estatal, en los que se establece lo siguiente:</w:t>
      </w:r>
    </w:p>
    <w:p w14:paraId="63624E8F"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4D6CB012" w14:textId="77777777" w:rsidR="006F3A4E" w:rsidRPr="00A41434" w:rsidRDefault="006F3A4E" w:rsidP="006F3A4E">
      <w:pPr>
        <w:pStyle w:val="INFOEM"/>
        <w:spacing w:before="0" w:line="240" w:lineRule="auto"/>
        <w:rPr>
          <w:lang w:eastAsia="es-MX"/>
        </w:rPr>
      </w:pPr>
      <w:r w:rsidRPr="00A41434">
        <w:rPr>
          <w:b/>
          <w:lang w:eastAsia="es-MX"/>
        </w:rPr>
        <w:t xml:space="preserve">Artículo 19. </w:t>
      </w:r>
      <w:r w:rsidRPr="00A41434">
        <w:rPr>
          <w:lang w:eastAsia="es-MX"/>
        </w:rPr>
        <w:t>Se presume que la información debe existir si se refiere a las facultades, competencias y funciones que los ordenamientos jurídicos aplicables otorgan a los sujetos obligados.</w:t>
      </w:r>
    </w:p>
    <w:p w14:paraId="5DAB807F" w14:textId="77777777" w:rsidR="006F3A4E" w:rsidRPr="00A41434" w:rsidRDefault="006F3A4E" w:rsidP="006F3A4E">
      <w:pPr>
        <w:pStyle w:val="INFOEM"/>
        <w:spacing w:before="0" w:line="240" w:lineRule="auto"/>
        <w:rPr>
          <w:lang w:eastAsia="es-MX"/>
        </w:rPr>
      </w:pPr>
    </w:p>
    <w:p w14:paraId="176D7FCD" w14:textId="77777777" w:rsidR="006F3A4E" w:rsidRPr="00A41434" w:rsidRDefault="006F3A4E" w:rsidP="006F3A4E">
      <w:pPr>
        <w:pStyle w:val="INFOEM"/>
        <w:spacing w:before="0" w:line="240" w:lineRule="auto"/>
        <w:rPr>
          <w:lang w:eastAsia="es-MX"/>
        </w:rPr>
      </w:pPr>
      <w:r w:rsidRPr="00A41434">
        <w:rPr>
          <w:lang w:eastAsia="es-MX"/>
        </w:rPr>
        <w:t>En los casos en que ciertas facultades, competencias o funciones no se hayan ejercido, se debe motivar la respuesta en función de las causas que motiven tal circunstancia.</w:t>
      </w:r>
    </w:p>
    <w:p w14:paraId="5ECC9205" w14:textId="77777777" w:rsidR="006F3A4E" w:rsidRPr="00A41434" w:rsidRDefault="006F3A4E" w:rsidP="006F3A4E">
      <w:pPr>
        <w:pStyle w:val="INFOEM"/>
        <w:spacing w:before="0" w:line="240" w:lineRule="auto"/>
        <w:rPr>
          <w:lang w:eastAsia="es-MX"/>
        </w:rPr>
      </w:pPr>
    </w:p>
    <w:p w14:paraId="690AACA5" w14:textId="77777777" w:rsidR="006F3A4E" w:rsidRPr="00A41434" w:rsidRDefault="006F3A4E" w:rsidP="006F3A4E">
      <w:pPr>
        <w:pStyle w:val="INFOEM"/>
        <w:spacing w:before="0" w:line="240" w:lineRule="auto"/>
        <w:rPr>
          <w:lang w:eastAsia="es-MX"/>
        </w:rPr>
      </w:pPr>
      <w:r w:rsidRPr="00A41434">
        <w:rPr>
          <w:b/>
          <w:bCs/>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A41434">
        <w:rPr>
          <w:lang w:eastAsia="es-MX"/>
        </w:rPr>
        <w:t>.</w:t>
      </w:r>
    </w:p>
    <w:p w14:paraId="598E262F" w14:textId="77777777" w:rsidR="006F3A4E" w:rsidRPr="00A41434" w:rsidRDefault="006F3A4E" w:rsidP="006F3A4E">
      <w:pPr>
        <w:pStyle w:val="INFOEM"/>
        <w:spacing w:before="0" w:line="240" w:lineRule="auto"/>
        <w:rPr>
          <w:lang w:eastAsia="es-MX"/>
        </w:rPr>
      </w:pPr>
    </w:p>
    <w:p w14:paraId="3D5BB6A9" w14:textId="77777777" w:rsidR="006F3A4E" w:rsidRPr="00A41434" w:rsidRDefault="006F3A4E" w:rsidP="006F3A4E">
      <w:pPr>
        <w:pStyle w:val="INFOEM"/>
        <w:spacing w:before="0" w:line="240" w:lineRule="auto"/>
        <w:rPr>
          <w:lang w:eastAsia="es-MX"/>
        </w:rPr>
      </w:pPr>
      <w:r w:rsidRPr="00A41434">
        <w:rPr>
          <w:b/>
          <w:lang w:eastAsia="es-MX"/>
        </w:rPr>
        <w:t xml:space="preserve">Artículo 49. </w:t>
      </w:r>
      <w:r w:rsidRPr="00A41434">
        <w:rPr>
          <w:b/>
          <w:bCs/>
          <w:lang w:eastAsia="es-MX"/>
        </w:rPr>
        <w:t>Los Comités de Transparencia tendrán las siguientes atribuciones</w:t>
      </w:r>
      <w:r w:rsidRPr="00A41434">
        <w:rPr>
          <w:lang w:eastAsia="es-MX"/>
        </w:rPr>
        <w:t>:</w:t>
      </w:r>
    </w:p>
    <w:p w14:paraId="027B4638" w14:textId="77777777" w:rsidR="006F3A4E" w:rsidRPr="00A41434" w:rsidRDefault="006F3A4E" w:rsidP="006F3A4E">
      <w:pPr>
        <w:pStyle w:val="INFOEM"/>
        <w:spacing w:before="0" w:line="240" w:lineRule="auto"/>
        <w:rPr>
          <w:lang w:eastAsia="es-MX"/>
        </w:rPr>
      </w:pPr>
      <w:r w:rsidRPr="00A41434">
        <w:rPr>
          <w:lang w:eastAsia="es-MX"/>
        </w:rPr>
        <w:t>(…)</w:t>
      </w:r>
    </w:p>
    <w:p w14:paraId="4E417722" w14:textId="77777777" w:rsidR="006F3A4E" w:rsidRPr="00A41434" w:rsidRDefault="006F3A4E" w:rsidP="006F3A4E">
      <w:pPr>
        <w:pStyle w:val="INFOEM"/>
        <w:spacing w:before="0" w:line="240" w:lineRule="auto"/>
        <w:rPr>
          <w:lang w:eastAsia="es-MX"/>
        </w:rPr>
      </w:pPr>
      <w:r w:rsidRPr="00A41434">
        <w:rPr>
          <w:b/>
          <w:bCs/>
          <w:lang w:eastAsia="es-MX"/>
        </w:rPr>
        <w:t>II.</w:t>
      </w:r>
      <w:r w:rsidRPr="00A41434">
        <w:rPr>
          <w:lang w:eastAsia="es-MX"/>
        </w:rPr>
        <w:tab/>
      </w:r>
      <w:r w:rsidRPr="00A41434">
        <w:rPr>
          <w:b/>
          <w:bCs/>
          <w:lang w:eastAsia="es-MX"/>
        </w:rPr>
        <w:t>Confirmar</w:t>
      </w:r>
      <w:r w:rsidRPr="00A41434">
        <w:rPr>
          <w:lang w:eastAsia="es-MX"/>
        </w:rPr>
        <w:t xml:space="preserve">, modificar o revocar </w:t>
      </w:r>
      <w:r w:rsidRPr="00A41434">
        <w:rPr>
          <w:b/>
          <w:bCs/>
          <w:lang w:eastAsia="es-MX"/>
        </w:rPr>
        <w:t xml:space="preserve">las determinaciones </w:t>
      </w:r>
      <w:proofErr w:type="gramStart"/>
      <w:r w:rsidRPr="00A41434">
        <w:rPr>
          <w:b/>
          <w:bCs/>
          <w:lang w:eastAsia="es-MX"/>
        </w:rPr>
        <w:t>que</w:t>
      </w:r>
      <w:proofErr w:type="gramEnd"/>
      <w:r w:rsidRPr="00A41434">
        <w:rPr>
          <w:b/>
          <w:bCs/>
          <w:lang w:eastAsia="es-MX"/>
        </w:rPr>
        <w:t xml:space="preserve"> en materia de</w:t>
      </w:r>
      <w:r w:rsidRPr="00A41434">
        <w:rPr>
          <w:lang w:eastAsia="es-MX"/>
        </w:rPr>
        <w:t xml:space="preserve"> ampliación del plazo de respuesta, clasificación de la información y </w:t>
      </w:r>
      <w:r w:rsidRPr="00A41434">
        <w:rPr>
          <w:b/>
          <w:bCs/>
          <w:lang w:eastAsia="es-MX"/>
        </w:rPr>
        <w:t>declaración de inexistencia</w:t>
      </w:r>
      <w:r w:rsidRPr="00A41434">
        <w:rPr>
          <w:lang w:eastAsia="es-MX"/>
        </w:rPr>
        <w:t xml:space="preserve"> o de incompetencia realicen los titulares de las áreas de los sujetos obligados;</w:t>
      </w:r>
    </w:p>
    <w:p w14:paraId="40843450" w14:textId="77777777" w:rsidR="006F3A4E" w:rsidRPr="00A41434" w:rsidRDefault="006F3A4E" w:rsidP="006F3A4E">
      <w:pPr>
        <w:pStyle w:val="INFOEM"/>
        <w:spacing w:before="0" w:line="240" w:lineRule="auto"/>
        <w:rPr>
          <w:lang w:eastAsia="es-MX"/>
        </w:rPr>
      </w:pPr>
      <w:r w:rsidRPr="00A41434">
        <w:rPr>
          <w:lang w:eastAsia="es-MX"/>
        </w:rPr>
        <w:t>(…)</w:t>
      </w:r>
    </w:p>
    <w:p w14:paraId="2AD7AD31" w14:textId="77777777" w:rsidR="006F3A4E" w:rsidRPr="00A41434" w:rsidRDefault="006F3A4E" w:rsidP="006F3A4E">
      <w:pPr>
        <w:pStyle w:val="INFOEM"/>
        <w:spacing w:before="0" w:line="240" w:lineRule="auto"/>
        <w:rPr>
          <w:lang w:eastAsia="es-MX"/>
        </w:rPr>
      </w:pPr>
      <w:r w:rsidRPr="00A41434">
        <w:rPr>
          <w:b/>
          <w:bCs/>
          <w:lang w:eastAsia="es-MX"/>
        </w:rPr>
        <w:t>XIII.</w:t>
      </w:r>
      <w:r w:rsidRPr="00A41434">
        <w:rPr>
          <w:lang w:eastAsia="es-MX"/>
        </w:rPr>
        <w:tab/>
      </w:r>
      <w:r w:rsidRPr="00A41434">
        <w:rPr>
          <w:b/>
          <w:bCs/>
          <w:lang w:eastAsia="es-MX"/>
        </w:rPr>
        <w:t>Dictaminar las declaratorias de inexistencia de la información que les remitan las unidades administrativas y resolver en consecuencia</w:t>
      </w:r>
      <w:r w:rsidRPr="00A41434">
        <w:rPr>
          <w:lang w:eastAsia="es-MX"/>
        </w:rPr>
        <w:t>;</w:t>
      </w:r>
    </w:p>
    <w:p w14:paraId="2F1BF942" w14:textId="77777777" w:rsidR="006F3A4E" w:rsidRPr="00A41434" w:rsidRDefault="006F3A4E" w:rsidP="006F3A4E">
      <w:pPr>
        <w:pStyle w:val="INFOEM"/>
        <w:spacing w:before="0" w:line="240" w:lineRule="auto"/>
        <w:rPr>
          <w:lang w:eastAsia="es-MX"/>
        </w:rPr>
      </w:pPr>
      <w:r w:rsidRPr="00A41434">
        <w:rPr>
          <w:lang w:eastAsia="es-MX"/>
        </w:rPr>
        <w:t>(…)</w:t>
      </w:r>
    </w:p>
    <w:p w14:paraId="5F362541" w14:textId="77777777" w:rsidR="006F3A4E" w:rsidRPr="00A41434" w:rsidRDefault="006F3A4E" w:rsidP="006F3A4E">
      <w:pPr>
        <w:pStyle w:val="INFOEM"/>
        <w:spacing w:before="0" w:line="240" w:lineRule="auto"/>
        <w:rPr>
          <w:lang w:eastAsia="es-MX"/>
        </w:rPr>
      </w:pPr>
    </w:p>
    <w:p w14:paraId="3B400502" w14:textId="77777777" w:rsidR="006F3A4E" w:rsidRPr="00A41434" w:rsidRDefault="006F3A4E" w:rsidP="006F3A4E">
      <w:pPr>
        <w:pStyle w:val="INFOEM"/>
        <w:spacing w:before="0" w:line="240" w:lineRule="auto"/>
        <w:rPr>
          <w:lang w:eastAsia="es-MX"/>
        </w:rPr>
      </w:pPr>
      <w:r w:rsidRPr="00A41434">
        <w:rPr>
          <w:b/>
          <w:bCs/>
          <w:lang w:eastAsia="es-MX"/>
        </w:rPr>
        <w:lastRenderedPageBreak/>
        <w:t>Artículo 169.</w:t>
      </w:r>
      <w:r w:rsidRPr="00A41434">
        <w:rPr>
          <w:lang w:eastAsia="es-MX"/>
        </w:rPr>
        <w:t xml:space="preserve"> </w:t>
      </w:r>
      <w:r w:rsidRPr="00A41434">
        <w:rPr>
          <w:b/>
          <w:bCs/>
          <w:lang w:eastAsia="es-MX"/>
        </w:rPr>
        <w:t>Cuando la información no se encuentre en los archivos del sujeto obligado, el Comité de Transparencia</w:t>
      </w:r>
      <w:r w:rsidRPr="00A41434">
        <w:rPr>
          <w:lang w:eastAsia="es-MX"/>
        </w:rPr>
        <w:t>:</w:t>
      </w:r>
    </w:p>
    <w:p w14:paraId="220CE1C3" w14:textId="77777777" w:rsidR="006F3A4E" w:rsidRPr="00A41434" w:rsidRDefault="006F3A4E" w:rsidP="006F3A4E">
      <w:pPr>
        <w:pStyle w:val="INFOEM"/>
        <w:spacing w:before="0" w:line="240" w:lineRule="auto"/>
        <w:rPr>
          <w:lang w:eastAsia="es-MX"/>
        </w:rPr>
      </w:pPr>
    </w:p>
    <w:p w14:paraId="633DCCFB" w14:textId="77777777" w:rsidR="006F3A4E" w:rsidRPr="00A41434" w:rsidRDefault="006F3A4E" w:rsidP="006F3A4E">
      <w:pPr>
        <w:pStyle w:val="INFOEM"/>
        <w:spacing w:before="0" w:line="240" w:lineRule="auto"/>
        <w:rPr>
          <w:lang w:eastAsia="es-MX"/>
        </w:rPr>
      </w:pPr>
      <w:r w:rsidRPr="00A41434">
        <w:rPr>
          <w:lang w:eastAsia="es-MX"/>
        </w:rPr>
        <w:t>Analizará el caso y tomará las medidas necesarias para localizar la información;</w:t>
      </w:r>
    </w:p>
    <w:p w14:paraId="54ED9C8A" w14:textId="77777777" w:rsidR="006F3A4E" w:rsidRPr="00A41434" w:rsidRDefault="006F3A4E" w:rsidP="006F3A4E">
      <w:pPr>
        <w:pStyle w:val="INFOEM"/>
        <w:spacing w:before="0" w:line="240" w:lineRule="auto"/>
        <w:rPr>
          <w:lang w:eastAsia="es-MX"/>
        </w:rPr>
      </w:pPr>
      <w:r w:rsidRPr="00A41434">
        <w:rPr>
          <w:b/>
          <w:bCs/>
          <w:lang w:eastAsia="es-MX"/>
        </w:rPr>
        <w:t>II.</w:t>
      </w:r>
      <w:r w:rsidRPr="00A41434">
        <w:rPr>
          <w:lang w:eastAsia="es-MX"/>
        </w:rPr>
        <w:tab/>
      </w:r>
      <w:r w:rsidRPr="00A41434">
        <w:rPr>
          <w:b/>
          <w:bCs/>
          <w:u w:val="single"/>
          <w:lang w:eastAsia="es-MX"/>
        </w:rPr>
        <w:t>Expedirá una resolución que confirme la inexistencia del documento</w:t>
      </w:r>
      <w:r w:rsidRPr="00A41434">
        <w:rPr>
          <w:lang w:eastAsia="es-MX"/>
        </w:rPr>
        <w:t>;</w:t>
      </w:r>
    </w:p>
    <w:p w14:paraId="3A9B2E6E" w14:textId="77777777" w:rsidR="006F3A4E" w:rsidRPr="00A41434" w:rsidRDefault="006F3A4E" w:rsidP="006F3A4E">
      <w:pPr>
        <w:pStyle w:val="INFOEM"/>
        <w:spacing w:before="0" w:line="240" w:lineRule="auto"/>
        <w:rPr>
          <w:lang w:eastAsia="es-MX"/>
        </w:rPr>
      </w:pPr>
      <w:r w:rsidRPr="00A41434">
        <w:rPr>
          <w:b/>
          <w:bCs/>
          <w:lang w:eastAsia="es-MX"/>
        </w:rPr>
        <w:t>III.</w:t>
      </w:r>
      <w:r w:rsidRPr="00A41434">
        <w:rPr>
          <w:lang w:eastAsia="es-MX"/>
        </w:rPr>
        <w:tab/>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E50F2B2" w14:textId="77777777" w:rsidR="006F3A4E" w:rsidRPr="00A41434" w:rsidRDefault="006F3A4E" w:rsidP="006F3A4E">
      <w:pPr>
        <w:pStyle w:val="INFOEM"/>
        <w:spacing w:before="0" w:line="240" w:lineRule="auto"/>
        <w:rPr>
          <w:lang w:eastAsia="es-MX"/>
        </w:rPr>
      </w:pPr>
      <w:r w:rsidRPr="00A41434">
        <w:rPr>
          <w:b/>
          <w:bCs/>
          <w:lang w:eastAsia="es-MX"/>
        </w:rPr>
        <w:t>IV.</w:t>
      </w:r>
      <w:r w:rsidRPr="00A41434">
        <w:rPr>
          <w:lang w:eastAsia="es-MX"/>
        </w:rPr>
        <w:tab/>
        <w:t>Notificará al órgano interno de control o equivalente del sujeto obligado quien, en su caso, deberá iniciar el procedimiento de responsabilidad administrativa que corresponda.</w:t>
      </w:r>
    </w:p>
    <w:p w14:paraId="327B9478" w14:textId="77777777" w:rsidR="006F3A4E" w:rsidRPr="00A41434" w:rsidRDefault="006F3A4E" w:rsidP="006F3A4E">
      <w:pPr>
        <w:pStyle w:val="INFOEM"/>
        <w:spacing w:before="0" w:line="240" w:lineRule="auto"/>
        <w:rPr>
          <w:lang w:eastAsia="es-MX"/>
        </w:rPr>
      </w:pPr>
    </w:p>
    <w:p w14:paraId="49FB9889" w14:textId="77777777" w:rsidR="006F3A4E" w:rsidRPr="00A41434" w:rsidRDefault="006F3A4E" w:rsidP="006F3A4E">
      <w:pPr>
        <w:pStyle w:val="INFOEM"/>
        <w:spacing w:before="0" w:line="240" w:lineRule="auto"/>
        <w:rPr>
          <w:lang w:eastAsia="es-MX"/>
        </w:rPr>
      </w:pPr>
      <w:r w:rsidRPr="00A41434">
        <w:rPr>
          <w:lang w:eastAsia="es-MX"/>
        </w:rPr>
        <w:t>La Unidad de Transparencia deberá notificarlo al solicitante por escrito, en un plazo que no exceda de quince días hábiles contados a partir del día siguiente a la presentación de la solicitud.</w:t>
      </w:r>
    </w:p>
    <w:p w14:paraId="54178A8C" w14:textId="77777777" w:rsidR="006F3A4E" w:rsidRPr="00A41434" w:rsidRDefault="006F3A4E" w:rsidP="006F3A4E">
      <w:pPr>
        <w:pStyle w:val="INFOEM"/>
        <w:spacing w:before="0" w:line="240" w:lineRule="auto"/>
        <w:rPr>
          <w:lang w:eastAsia="es-MX"/>
        </w:rPr>
      </w:pPr>
    </w:p>
    <w:p w14:paraId="262B0157" w14:textId="77777777" w:rsidR="006F3A4E" w:rsidRPr="00A41434" w:rsidRDefault="006F3A4E" w:rsidP="006F3A4E">
      <w:pPr>
        <w:pStyle w:val="INFOEM"/>
        <w:spacing w:before="0" w:line="240" w:lineRule="auto"/>
        <w:rPr>
          <w:lang w:eastAsia="es-MX"/>
        </w:rPr>
      </w:pPr>
      <w:r w:rsidRPr="00A41434">
        <w:rPr>
          <w:lang w:eastAsia="es-MX"/>
        </w:rPr>
        <w:t>Este plazo podrá ampliarse hasta por otros siete días hábiles, siempre que existan razones para ello, debiendo notificarse por escrito al solicitante.</w:t>
      </w:r>
    </w:p>
    <w:p w14:paraId="5ADF3055" w14:textId="77777777" w:rsidR="006F3A4E" w:rsidRPr="00A41434" w:rsidRDefault="006F3A4E" w:rsidP="006F3A4E">
      <w:pPr>
        <w:pStyle w:val="INFOEM"/>
        <w:spacing w:before="0" w:line="240" w:lineRule="auto"/>
        <w:rPr>
          <w:lang w:eastAsia="es-MX"/>
        </w:rPr>
      </w:pPr>
    </w:p>
    <w:p w14:paraId="3F4E22E4" w14:textId="77777777" w:rsidR="006F3A4E" w:rsidRPr="00A41434" w:rsidRDefault="006F3A4E" w:rsidP="006F3A4E">
      <w:pPr>
        <w:pStyle w:val="INFOEM"/>
        <w:spacing w:before="0" w:line="240" w:lineRule="auto"/>
        <w:rPr>
          <w:lang w:eastAsia="es-MX"/>
        </w:rPr>
      </w:pPr>
      <w:r w:rsidRPr="00A41434">
        <w:rPr>
          <w:b/>
          <w:bCs/>
          <w:lang w:eastAsia="es-MX"/>
        </w:rPr>
        <w:t>Artículo 170.</w:t>
      </w:r>
      <w:r w:rsidRPr="00A41434">
        <w:rPr>
          <w:lang w:eastAsia="es-MX"/>
        </w:rPr>
        <w:t xml:space="preserve"> </w:t>
      </w:r>
      <w:r w:rsidRPr="00A41434">
        <w:rPr>
          <w:b/>
          <w:bCs/>
          <w:u w:val="single"/>
          <w:lang w:eastAsia="es-MX"/>
        </w:rPr>
        <w:t>La resolución del Comité de Transparencia que confirme la inexistencia de la información solicitada contendrá los elementos mínimos que permitan al solicitante tener la certeza de que se utilizó un criterio de búsqueda exhaustivo</w:t>
      </w:r>
      <w:r w:rsidRPr="00A41434">
        <w:rPr>
          <w:lang w:eastAsia="es-MX"/>
        </w:rPr>
        <w:t>, además de señalar las circunstancias de tiempo, modo y lugar que generaron la existencia en cuestión y señalará al servidor público responsable de contar con la misma.</w:t>
      </w:r>
    </w:p>
    <w:p w14:paraId="339D61E4" w14:textId="77777777" w:rsidR="006F3A4E" w:rsidRPr="00A41434" w:rsidRDefault="006F3A4E" w:rsidP="006F3A4E">
      <w:pPr>
        <w:pStyle w:val="INFOEM"/>
        <w:spacing w:before="0" w:line="240" w:lineRule="auto"/>
        <w:rPr>
          <w:lang w:eastAsia="es-MX"/>
        </w:rPr>
      </w:pPr>
    </w:p>
    <w:p w14:paraId="37C1323C"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r w:rsidRPr="00A41434">
        <w:rPr>
          <w:rFonts w:ascii="Palatino Linotype" w:eastAsia="Calibri" w:hAnsi="Palatino Linotype" w:cs="Calibri"/>
          <w:sz w:val="24"/>
          <w:lang w:eastAsia="es-MX"/>
        </w:rPr>
        <w:t xml:space="preserve">Por lo dispuesto en los preceptos citados, se tiene que en los casos en los que los sujetos obligados no cuenten con información que debían generar en ejercicios de sus </w:t>
      </w:r>
      <w:r w:rsidRPr="00A41434">
        <w:rPr>
          <w:rFonts w:ascii="Palatino Linotype" w:eastAsia="Calibri" w:hAnsi="Palatino Linotype" w:cs="Calibri"/>
          <w:sz w:val="24"/>
          <w:lang w:eastAsia="es-MX"/>
        </w:rPr>
        <w:lastRenderedPageBreak/>
        <w:t>atribuciones, se deberá emitir una declaración de inexistencia; lo cual es una atribución de los Comités de Transparencia; así, los Comités de Transparencia deberán seguir el procedimiento señalado en el artículo 169 y, en su caso, emitir una resolución que confirme la inexistencia de la información, la cual contendrá los elementos mínimos que permitan al solicitante tener la certeza de que se utilizó un criterio de búsqueda exhaustivo.</w:t>
      </w:r>
    </w:p>
    <w:p w14:paraId="09B0E970"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62F825A8"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r w:rsidRPr="00A41434">
        <w:rPr>
          <w:rFonts w:ascii="Palatino Linotype" w:eastAsia="Calibri" w:hAnsi="Palatino Linotype" w:cs="Calibri"/>
          <w:sz w:val="24"/>
          <w:lang w:eastAsia="es-MX"/>
        </w:rPr>
        <w:t xml:space="preserve">En el caso en concreto, se advierte que el Comité de Transparencia procedió declarar la inexistencia conforme a lo manifestado por la Tesorería Municipal y la Secretaría del Ayuntamiento. En ese contexto, debido a que la unidad administrativa que solicitó la declaratoria de inexistencia manifestó </w:t>
      </w:r>
      <w:r w:rsidR="00E542DD" w:rsidRPr="00A41434">
        <w:rPr>
          <w:rFonts w:ascii="Palatino Linotype" w:eastAsia="Calibri" w:hAnsi="Palatino Linotype" w:cs="Calibri"/>
          <w:sz w:val="24"/>
          <w:lang w:eastAsia="es-MX"/>
        </w:rPr>
        <w:t xml:space="preserve">no contar con la versión estenográfica del acta de cabildo donde se aprueba el destino de las aportaciones de mejoras. </w:t>
      </w:r>
    </w:p>
    <w:p w14:paraId="64C9922B"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p>
    <w:p w14:paraId="23F96A4B"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r w:rsidRPr="00A41434">
        <w:rPr>
          <w:rFonts w:ascii="Palatino Linotype" w:eastAsia="Calibri" w:hAnsi="Palatino Linotype" w:cs="Calibri"/>
          <w:sz w:val="24"/>
          <w:lang w:eastAsia="es-MX"/>
        </w:rPr>
        <w:t>Aunado a lo anterior, es aplicable el criterio con clave de control SO/004/2019 emitido por el Instituto Nacional de Transparencia Acceso a la Información y Protección de Datos Personales, que a la letra establece lo siguiente:</w:t>
      </w:r>
    </w:p>
    <w:p w14:paraId="326F7D96"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p>
    <w:p w14:paraId="7A31C220"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i/>
          <w:sz w:val="24"/>
          <w:lang w:eastAsia="es-MX"/>
        </w:rPr>
      </w:pPr>
      <w:r w:rsidRPr="00A41434">
        <w:rPr>
          <w:rFonts w:ascii="Palatino Linotype" w:eastAsia="Calibri" w:hAnsi="Palatino Linotype" w:cs="Calibri"/>
          <w:b/>
          <w:i/>
          <w:sz w:val="24"/>
          <w:lang w:eastAsia="es-MX"/>
        </w:rPr>
        <w:t xml:space="preserve">Propósito de la declaración formal de inexistencia. </w:t>
      </w:r>
      <w:r w:rsidRPr="00A41434">
        <w:rPr>
          <w:rFonts w:ascii="Palatino Linotype" w:eastAsia="Calibri" w:hAnsi="Palatino Linotype" w:cs="Calibri"/>
          <w:i/>
          <w:sz w:val="24"/>
          <w:lang w:eastAsia="es-MX"/>
        </w:rPr>
        <w:t>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61F12F46"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p>
    <w:p w14:paraId="7CAF6EC3"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eastAsia="es-MX"/>
        </w:rPr>
        <w:lastRenderedPageBreak/>
        <w:t xml:space="preserve">En ese sentido, dado el pronunciamiento del Sujeto Obligado consistente en su declaración formal de inexistencia, </w:t>
      </w:r>
      <w:r w:rsidRPr="00A41434">
        <w:rPr>
          <w:rFonts w:ascii="Palatino Linotype" w:eastAsia="Calibri" w:hAnsi="Palatino Linotype" w:cs="Calibri"/>
          <w:sz w:val="24"/>
          <w:lang w:val="es-ES_tradnl"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(INAI), que a la letra establece lo siguiente:</w:t>
      </w:r>
    </w:p>
    <w:p w14:paraId="713922FA"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37FFBFA4"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i/>
          <w:sz w:val="24"/>
          <w:lang w:eastAsia="es-MX"/>
        </w:rPr>
      </w:pPr>
      <w:r w:rsidRPr="00A41434">
        <w:rPr>
          <w:rFonts w:ascii="Palatino Linotype" w:eastAsia="Calibri" w:hAnsi="Palatino Linotype" w:cs="Calibri"/>
          <w:b/>
          <w:i/>
          <w:sz w:val="24"/>
          <w:lang w:eastAsia="es-MX"/>
        </w:rPr>
        <w:t xml:space="preserve">El Instituto Federal de Acceso a la Información y Protección de Datos no cuenta con facultades para pronunciarse respecto de la veracidad de los documentos proporcionados por los sujetos obligados. </w:t>
      </w:r>
      <w:r w:rsidRPr="00A41434">
        <w:rPr>
          <w:rFonts w:ascii="Palatino Linotype" w:eastAsia="Calibri" w:hAnsi="Palatino Linotype" w:cs="Calibri"/>
          <w:i/>
          <w:sz w:val="24"/>
          <w:lang w:eastAsia="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967C2EE"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p>
    <w:p w14:paraId="4CAE01D2"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eastAsia="es-MX"/>
        </w:rPr>
        <w:lastRenderedPageBreak/>
        <w:t>Por tanto, se debe señalar que este Sujeto Obligado no cuenta con las atribuciones para dudar de la veracidad del documento remitido por la autoridad; sin embargo, se estima necesario analizar dicho documento, a fin de establecer si el Comité de Transparencia cumplió cabalmente con las formalidades exigidas por la Ley de Transparencia estatal, con la finalidad de comprobar que es suficiente para colmar las pretensiones del Recurrente:</w:t>
      </w:r>
    </w:p>
    <w:p w14:paraId="4A88BB91"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7A908130"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val="es-ES_tradnl" w:eastAsia="es-MX"/>
        </w:rPr>
        <w:t>Así, se debe estar a lo señalado en el siguiente cuadro:</w:t>
      </w:r>
    </w:p>
    <w:p w14:paraId="14B914A3"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tbl>
      <w:tblPr>
        <w:tblStyle w:val="Tablaconcuadrcula"/>
        <w:tblW w:w="8085" w:type="dxa"/>
        <w:tblInd w:w="289" w:type="dxa"/>
        <w:tblLayout w:type="fixed"/>
        <w:tblLook w:val="04A0" w:firstRow="1" w:lastRow="0" w:firstColumn="1" w:lastColumn="0" w:noHBand="0" w:noVBand="1"/>
      </w:tblPr>
      <w:tblGrid>
        <w:gridCol w:w="1979"/>
        <w:gridCol w:w="1209"/>
        <w:gridCol w:w="4897"/>
      </w:tblGrid>
      <w:tr w:rsidR="006F3A4E" w:rsidRPr="00A41434" w14:paraId="1C5CDC50" w14:textId="77777777" w:rsidTr="00C434C2">
        <w:tc>
          <w:tcPr>
            <w:tcW w:w="1979" w:type="dxa"/>
            <w:tcBorders>
              <w:top w:val="nil"/>
              <w:left w:val="nil"/>
            </w:tcBorders>
          </w:tcPr>
          <w:p w14:paraId="1B5970FB"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p>
        </w:tc>
        <w:tc>
          <w:tcPr>
            <w:tcW w:w="1209" w:type="dxa"/>
            <w:tcBorders>
              <w:bottom w:val="single" w:sz="4" w:space="0" w:color="auto"/>
            </w:tcBorders>
            <w:shd w:val="clear" w:color="auto" w:fill="BFBFBF" w:themeFill="background1" w:themeFillShade="BF"/>
            <w:vAlign w:val="center"/>
          </w:tcPr>
          <w:p w14:paraId="515016C3" w14:textId="77777777" w:rsidR="006F3A4E" w:rsidRPr="00A41434" w:rsidRDefault="00C434C2"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r w:rsidRPr="00A41434">
              <w:rPr>
                <w:rFonts w:ascii="Palatino Linotype" w:eastAsia="Calibri" w:hAnsi="Palatino Linotype" w:cs="Calibri"/>
                <w:b/>
                <w:sz w:val="24"/>
                <w:lang w:val="es-ES" w:eastAsia="es-MX"/>
              </w:rPr>
              <w:t>Cumplió</w:t>
            </w:r>
          </w:p>
        </w:tc>
        <w:tc>
          <w:tcPr>
            <w:tcW w:w="4897" w:type="dxa"/>
            <w:tcBorders>
              <w:bottom w:val="single" w:sz="4" w:space="0" w:color="auto"/>
            </w:tcBorders>
            <w:shd w:val="clear" w:color="auto" w:fill="BFBFBF" w:themeFill="background1" w:themeFillShade="BF"/>
            <w:vAlign w:val="center"/>
          </w:tcPr>
          <w:p w14:paraId="08861EEB"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r w:rsidRPr="00A41434">
              <w:rPr>
                <w:rFonts w:ascii="Palatino Linotype" w:eastAsia="Calibri" w:hAnsi="Palatino Linotype" w:cs="Calibri"/>
                <w:b/>
                <w:sz w:val="24"/>
                <w:lang w:val="es-ES" w:eastAsia="es-MX"/>
              </w:rPr>
              <w:t>Contenido</w:t>
            </w:r>
          </w:p>
        </w:tc>
      </w:tr>
      <w:tr w:rsidR="006F3A4E" w:rsidRPr="00A41434" w14:paraId="75E2D650" w14:textId="77777777" w:rsidTr="00C434C2">
        <w:tc>
          <w:tcPr>
            <w:tcW w:w="1979" w:type="dxa"/>
            <w:vAlign w:val="center"/>
          </w:tcPr>
          <w:p w14:paraId="317CB2B8"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Número de folio de la solicitud.</w:t>
            </w:r>
          </w:p>
        </w:tc>
        <w:tc>
          <w:tcPr>
            <w:tcW w:w="1209" w:type="dxa"/>
            <w:tcBorders>
              <w:top w:val="single" w:sz="4" w:space="0" w:color="auto"/>
            </w:tcBorders>
            <w:vAlign w:val="center"/>
          </w:tcPr>
          <w:p w14:paraId="17E10587"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Sí.</w:t>
            </w:r>
          </w:p>
        </w:tc>
        <w:tc>
          <w:tcPr>
            <w:tcW w:w="4897" w:type="dxa"/>
            <w:tcBorders>
              <w:top w:val="single" w:sz="4" w:space="0" w:color="auto"/>
            </w:tcBorders>
            <w:vAlign w:val="center"/>
          </w:tcPr>
          <w:p w14:paraId="2E9DC6DD" w14:textId="77777777" w:rsidR="006F3A4E" w:rsidRPr="00A41434" w:rsidRDefault="00E542DD"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noProof/>
                <w:sz w:val="24"/>
                <w:lang w:eastAsia="es-MX"/>
              </w:rPr>
              <w:drawing>
                <wp:inline distT="0" distB="0" distL="0" distR="0" wp14:anchorId="43950B6F" wp14:editId="47E48AE6">
                  <wp:extent cx="2714625" cy="18963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8D6F3.tmp"/>
                          <pic:cNvPicPr/>
                        </pic:nvPicPr>
                        <pic:blipFill>
                          <a:blip r:embed="rId11">
                            <a:extLst>
                              <a:ext uri="{28A0092B-C50C-407E-A947-70E740481C1C}">
                                <a14:useLocalDpi xmlns:a14="http://schemas.microsoft.com/office/drawing/2010/main" val="0"/>
                              </a:ext>
                            </a:extLst>
                          </a:blip>
                          <a:stretch>
                            <a:fillRect/>
                          </a:stretch>
                        </pic:blipFill>
                        <pic:spPr>
                          <a:xfrm>
                            <a:off x="0" y="0"/>
                            <a:ext cx="2762869" cy="193005"/>
                          </a:xfrm>
                          <a:prstGeom prst="rect">
                            <a:avLst/>
                          </a:prstGeom>
                        </pic:spPr>
                      </pic:pic>
                    </a:graphicData>
                  </a:graphic>
                </wp:inline>
              </w:drawing>
            </w:r>
          </w:p>
        </w:tc>
      </w:tr>
      <w:tr w:rsidR="006F3A4E" w:rsidRPr="00A41434" w14:paraId="74DDF5DA" w14:textId="77777777" w:rsidTr="00C434C2">
        <w:tc>
          <w:tcPr>
            <w:tcW w:w="1979" w:type="dxa"/>
            <w:vAlign w:val="center"/>
          </w:tcPr>
          <w:p w14:paraId="1A44A696"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Referencia de la información solicitada.</w:t>
            </w:r>
          </w:p>
        </w:tc>
        <w:tc>
          <w:tcPr>
            <w:tcW w:w="1209" w:type="dxa"/>
            <w:vAlign w:val="center"/>
          </w:tcPr>
          <w:p w14:paraId="56B79525"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Sí</w:t>
            </w:r>
          </w:p>
        </w:tc>
        <w:tc>
          <w:tcPr>
            <w:tcW w:w="4897" w:type="dxa"/>
            <w:vAlign w:val="center"/>
          </w:tcPr>
          <w:p w14:paraId="5BE17F50" w14:textId="77777777" w:rsidR="006F3A4E" w:rsidRPr="00A41434" w:rsidRDefault="00E542DD"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noProof/>
                <w:sz w:val="24"/>
                <w:lang w:eastAsia="es-MX"/>
              </w:rPr>
              <w:drawing>
                <wp:inline distT="0" distB="0" distL="0" distR="0" wp14:anchorId="25B170C6" wp14:editId="23401FE4">
                  <wp:extent cx="2800350" cy="3098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C82A92.tmp"/>
                          <pic:cNvPicPr/>
                        </pic:nvPicPr>
                        <pic:blipFill>
                          <a:blip r:embed="rId12">
                            <a:extLst>
                              <a:ext uri="{28A0092B-C50C-407E-A947-70E740481C1C}">
                                <a14:useLocalDpi xmlns:a14="http://schemas.microsoft.com/office/drawing/2010/main" val="0"/>
                              </a:ext>
                            </a:extLst>
                          </a:blip>
                          <a:stretch>
                            <a:fillRect/>
                          </a:stretch>
                        </pic:blipFill>
                        <pic:spPr>
                          <a:xfrm>
                            <a:off x="0" y="0"/>
                            <a:ext cx="2811014" cy="311067"/>
                          </a:xfrm>
                          <a:prstGeom prst="rect">
                            <a:avLst/>
                          </a:prstGeom>
                        </pic:spPr>
                      </pic:pic>
                    </a:graphicData>
                  </a:graphic>
                </wp:inline>
              </w:drawing>
            </w:r>
          </w:p>
        </w:tc>
      </w:tr>
      <w:tr w:rsidR="006F3A4E" w:rsidRPr="00A41434" w14:paraId="01F9AAC3" w14:textId="77777777" w:rsidTr="00C434C2">
        <w:trPr>
          <w:trHeight w:val="887"/>
        </w:trPr>
        <w:tc>
          <w:tcPr>
            <w:tcW w:w="1979" w:type="dxa"/>
            <w:vAlign w:val="center"/>
          </w:tcPr>
          <w:p w14:paraId="022DAB94"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Fundamento y Motivación Legal.</w:t>
            </w:r>
          </w:p>
        </w:tc>
        <w:tc>
          <w:tcPr>
            <w:tcW w:w="1209" w:type="dxa"/>
            <w:vMerge w:val="restart"/>
            <w:vAlign w:val="center"/>
          </w:tcPr>
          <w:p w14:paraId="2D1BF827"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Sí</w:t>
            </w:r>
          </w:p>
        </w:tc>
        <w:tc>
          <w:tcPr>
            <w:tcW w:w="4897" w:type="dxa"/>
            <w:vMerge w:val="restart"/>
            <w:vAlign w:val="center"/>
          </w:tcPr>
          <w:p w14:paraId="250BAA2B" w14:textId="77777777" w:rsidR="006F3A4E" w:rsidRPr="00A41434" w:rsidRDefault="00E542DD" w:rsidP="006F3A4E">
            <w:pPr>
              <w:pBdr>
                <w:top w:val="nil"/>
                <w:left w:val="nil"/>
                <w:bottom w:val="nil"/>
                <w:right w:val="nil"/>
                <w:between w:val="nil"/>
              </w:pBdr>
              <w:spacing w:line="360" w:lineRule="auto"/>
              <w:contextualSpacing/>
              <w:jc w:val="both"/>
              <w:rPr>
                <w:rFonts w:ascii="Palatino Linotype" w:eastAsia="Calibri" w:hAnsi="Palatino Linotype" w:cs="Calibri"/>
                <w:bCs/>
                <w:sz w:val="24"/>
                <w:lang w:val="es-ES_tradnl" w:eastAsia="es-MX"/>
              </w:rPr>
            </w:pPr>
            <w:r w:rsidRPr="00A41434">
              <w:rPr>
                <w:rFonts w:ascii="Palatino Linotype" w:eastAsia="Calibri" w:hAnsi="Palatino Linotype" w:cs="Calibri"/>
                <w:bCs/>
                <w:noProof/>
                <w:sz w:val="24"/>
                <w:lang w:eastAsia="es-MX"/>
              </w:rPr>
              <w:drawing>
                <wp:inline distT="0" distB="0" distL="0" distR="0" wp14:anchorId="6E143E00" wp14:editId="199B6D7B">
                  <wp:extent cx="2972435" cy="6292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C881E9.tmp"/>
                          <pic:cNvPicPr/>
                        </pic:nvPicPr>
                        <pic:blipFill>
                          <a:blip r:embed="rId13">
                            <a:extLst>
                              <a:ext uri="{28A0092B-C50C-407E-A947-70E740481C1C}">
                                <a14:useLocalDpi xmlns:a14="http://schemas.microsoft.com/office/drawing/2010/main" val="0"/>
                              </a:ext>
                            </a:extLst>
                          </a:blip>
                          <a:stretch>
                            <a:fillRect/>
                          </a:stretch>
                        </pic:blipFill>
                        <pic:spPr>
                          <a:xfrm>
                            <a:off x="0" y="0"/>
                            <a:ext cx="2972435" cy="629285"/>
                          </a:xfrm>
                          <a:prstGeom prst="rect">
                            <a:avLst/>
                          </a:prstGeom>
                        </pic:spPr>
                      </pic:pic>
                    </a:graphicData>
                  </a:graphic>
                </wp:inline>
              </w:drawing>
            </w:r>
          </w:p>
          <w:p w14:paraId="4B8BEE5D"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Cs/>
                <w:sz w:val="24"/>
                <w:lang w:val="es-ES_tradnl" w:eastAsia="es-MX"/>
              </w:rPr>
            </w:pPr>
          </w:p>
          <w:p w14:paraId="52444F35" w14:textId="77777777" w:rsidR="006F3A4E" w:rsidRPr="00A41434" w:rsidRDefault="00BC2FEB" w:rsidP="006F3A4E">
            <w:pPr>
              <w:pBdr>
                <w:top w:val="nil"/>
                <w:left w:val="nil"/>
                <w:bottom w:val="nil"/>
                <w:right w:val="nil"/>
                <w:between w:val="nil"/>
              </w:pBdr>
              <w:spacing w:line="360" w:lineRule="auto"/>
              <w:contextualSpacing/>
              <w:jc w:val="both"/>
              <w:rPr>
                <w:rFonts w:ascii="Palatino Linotype" w:eastAsia="Calibri" w:hAnsi="Palatino Linotype" w:cs="Calibri"/>
                <w:bCs/>
                <w:sz w:val="24"/>
                <w:lang w:val="es-ES_tradnl" w:eastAsia="es-MX"/>
              </w:rPr>
            </w:pPr>
            <w:r w:rsidRPr="00A41434">
              <w:rPr>
                <w:rFonts w:ascii="Palatino Linotype" w:eastAsia="Calibri" w:hAnsi="Palatino Linotype" w:cs="Calibri"/>
                <w:bCs/>
                <w:noProof/>
                <w:sz w:val="24"/>
                <w:lang w:eastAsia="es-MX"/>
              </w:rPr>
              <w:drawing>
                <wp:inline distT="0" distB="0" distL="0" distR="0" wp14:anchorId="7AC3B550" wp14:editId="410FAFA7">
                  <wp:extent cx="2972435" cy="10883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C87D61.tmp"/>
                          <pic:cNvPicPr/>
                        </pic:nvPicPr>
                        <pic:blipFill>
                          <a:blip r:embed="rId14">
                            <a:extLst>
                              <a:ext uri="{28A0092B-C50C-407E-A947-70E740481C1C}">
                                <a14:useLocalDpi xmlns:a14="http://schemas.microsoft.com/office/drawing/2010/main" val="0"/>
                              </a:ext>
                            </a:extLst>
                          </a:blip>
                          <a:stretch>
                            <a:fillRect/>
                          </a:stretch>
                        </pic:blipFill>
                        <pic:spPr>
                          <a:xfrm>
                            <a:off x="0" y="0"/>
                            <a:ext cx="2972435" cy="1088390"/>
                          </a:xfrm>
                          <a:prstGeom prst="rect">
                            <a:avLst/>
                          </a:prstGeom>
                        </pic:spPr>
                      </pic:pic>
                    </a:graphicData>
                  </a:graphic>
                </wp:inline>
              </w:drawing>
            </w:r>
          </w:p>
          <w:p w14:paraId="219F93E6"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Cs/>
                <w:sz w:val="24"/>
                <w:lang w:val="es-ES_tradnl" w:eastAsia="es-MX"/>
              </w:rPr>
            </w:pPr>
          </w:p>
        </w:tc>
      </w:tr>
      <w:tr w:rsidR="006F3A4E" w:rsidRPr="00A41434" w14:paraId="3A9DD74C" w14:textId="77777777" w:rsidTr="00C434C2">
        <w:tc>
          <w:tcPr>
            <w:tcW w:w="1979" w:type="dxa"/>
            <w:vAlign w:val="center"/>
          </w:tcPr>
          <w:p w14:paraId="6218A3E6"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 xml:space="preserve">Elementos mínimos que permitan al solicitante tener la certeza de </w:t>
            </w:r>
            <w:r w:rsidRPr="00A41434">
              <w:rPr>
                <w:rFonts w:ascii="Palatino Linotype" w:eastAsia="Calibri" w:hAnsi="Palatino Linotype" w:cs="Calibri"/>
                <w:b/>
                <w:sz w:val="24"/>
                <w:lang w:val="es-ES_tradnl" w:eastAsia="es-MX"/>
              </w:rPr>
              <w:lastRenderedPageBreak/>
              <w:t xml:space="preserve">que se utilizó un criterio de búsqueda exhaustivo, además de señalar las circunstancias de tiempo, modo y lugar que generaron la existencia en </w:t>
            </w:r>
            <w:proofErr w:type="gramStart"/>
            <w:r w:rsidRPr="00A41434">
              <w:rPr>
                <w:rFonts w:ascii="Palatino Linotype" w:eastAsia="Calibri" w:hAnsi="Palatino Linotype" w:cs="Calibri"/>
                <w:b/>
                <w:sz w:val="24"/>
                <w:lang w:val="es-ES_tradnl" w:eastAsia="es-MX"/>
              </w:rPr>
              <w:t>cuestión..</w:t>
            </w:r>
            <w:proofErr w:type="gramEnd"/>
          </w:p>
        </w:tc>
        <w:tc>
          <w:tcPr>
            <w:tcW w:w="1209" w:type="dxa"/>
            <w:vMerge/>
            <w:vAlign w:val="center"/>
          </w:tcPr>
          <w:p w14:paraId="66549D13"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p>
        </w:tc>
        <w:tc>
          <w:tcPr>
            <w:tcW w:w="4897" w:type="dxa"/>
            <w:vMerge/>
            <w:vAlign w:val="center"/>
          </w:tcPr>
          <w:p w14:paraId="571ACFAC"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 w:eastAsia="es-MX"/>
              </w:rPr>
            </w:pPr>
          </w:p>
        </w:tc>
      </w:tr>
      <w:tr w:rsidR="006F3A4E" w:rsidRPr="00A41434" w14:paraId="3660D118" w14:textId="77777777" w:rsidTr="00C434C2">
        <w:trPr>
          <w:trHeight w:val="1016"/>
        </w:trPr>
        <w:tc>
          <w:tcPr>
            <w:tcW w:w="1979" w:type="dxa"/>
            <w:vAlign w:val="center"/>
          </w:tcPr>
          <w:p w14:paraId="545941F8"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Notificación al Órgano Interno de Control</w:t>
            </w:r>
          </w:p>
        </w:tc>
        <w:tc>
          <w:tcPr>
            <w:tcW w:w="1209" w:type="dxa"/>
            <w:vAlign w:val="center"/>
          </w:tcPr>
          <w:p w14:paraId="7F44AC3E"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r w:rsidRPr="00A41434">
              <w:rPr>
                <w:rFonts w:ascii="Palatino Linotype" w:eastAsia="Calibri" w:hAnsi="Palatino Linotype" w:cs="Calibri"/>
                <w:b/>
                <w:sz w:val="24"/>
                <w:lang w:val="es-ES" w:eastAsia="es-MX"/>
              </w:rPr>
              <w:t>No</w:t>
            </w:r>
          </w:p>
        </w:tc>
        <w:tc>
          <w:tcPr>
            <w:tcW w:w="4897" w:type="dxa"/>
            <w:vAlign w:val="center"/>
          </w:tcPr>
          <w:p w14:paraId="0890CEF9"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val="es-ES_tradnl" w:eastAsia="es-MX"/>
              </w:rPr>
              <w:t>Si bien es cierto que el Titular del Órgano Interno de Control participó en la emisión del acuerdo, no se advierte que se haya ordenado la notificación en el mismo.</w:t>
            </w:r>
          </w:p>
        </w:tc>
      </w:tr>
      <w:tr w:rsidR="006F3A4E" w:rsidRPr="00A41434" w14:paraId="0C521E6E" w14:textId="77777777" w:rsidTr="00C434C2">
        <w:trPr>
          <w:trHeight w:val="1016"/>
        </w:trPr>
        <w:tc>
          <w:tcPr>
            <w:tcW w:w="1979" w:type="dxa"/>
            <w:vAlign w:val="center"/>
          </w:tcPr>
          <w:p w14:paraId="3B4246C2"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Señalar al servidor público responsable de contar con la información</w:t>
            </w:r>
          </w:p>
        </w:tc>
        <w:tc>
          <w:tcPr>
            <w:tcW w:w="1209" w:type="dxa"/>
            <w:vAlign w:val="center"/>
          </w:tcPr>
          <w:p w14:paraId="78A14D6D"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r w:rsidRPr="00A41434">
              <w:rPr>
                <w:rFonts w:ascii="Palatino Linotype" w:eastAsia="Calibri" w:hAnsi="Palatino Linotype" w:cs="Calibri"/>
                <w:b/>
                <w:sz w:val="24"/>
                <w:lang w:val="es-ES" w:eastAsia="es-MX"/>
              </w:rPr>
              <w:t>Sí</w:t>
            </w:r>
          </w:p>
        </w:tc>
        <w:tc>
          <w:tcPr>
            <w:tcW w:w="4897" w:type="dxa"/>
            <w:vAlign w:val="center"/>
          </w:tcPr>
          <w:p w14:paraId="5F243D57" w14:textId="77777777" w:rsidR="006F3A4E" w:rsidRPr="00A41434" w:rsidRDefault="00BC2FEB"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noProof/>
                <w:sz w:val="24"/>
                <w:lang w:eastAsia="es-MX"/>
              </w:rPr>
              <w:drawing>
                <wp:inline distT="0" distB="0" distL="0" distR="0" wp14:anchorId="11D28199" wp14:editId="53C27B96">
                  <wp:extent cx="2972435" cy="1885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C860BD.tmp"/>
                          <pic:cNvPicPr/>
                        </pic:nvPicPr>
                        <pic:blipFill>
                          <a:blip r:embed="rId15">
                            <a:extLst>
                              <a:ext uri="{28A0092B-C50C-407E-A947-70E740481C1C}">
                                <a14:useLocalDpi xmlns:a14="http://schemas.microsoft.com/office/drawing/2010/main" val="0"/>
                              </a:ext>
                            </a:extLst>
                          </a:blip>
                          <a:stretch>
                            <a:fillRect/>
                          </a:stretch>
                        </pic:blipFill>
                        <pic:spPr>
                          <a:xfrm>
                            <a:off x="0" y="0"/>
                            <a:ext cx="2972435" cy="188595"/>
                          </a:xfrm>
                          <a:prstGeom prst="rect">
                            <a:avLst/>
                          </a:prstGeom>
                        </pic:spPr>
                      </pic:pic>
                    </a:graphicData>
                  </a:graphic>
                </wp:inline>
              </w:drawing>
            </w:r>
          </w:p>
        </w:tc>
      </w:tr>
      <w:tr w:rsidR="006F3A4E" w:rsidRPr="00A41434" w14:paraId="4DCFEC17" w14:textId="77777777" w:rsidTr="00C434C2">
        <w:trPr>
          <w:trHeight w:val="1010"/>
        </w:trPr>
        <w:tc>
          <w:tcPr>
            <w:tcW w:w="1979" w:type="dxa"/>
            <w:vAlign w:val="center"/>
          </w:tcPr>
          <w:p w14:paraId="4566240C"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_tradnl" w:eastAsia="es-MX"/>
              </w:rPr>
            </w:pPr>
            <w:r w:rsidRPr="00A41434">
              <w:rPr>
                <w:rFonts w:ascii="Palatino Linotype" w:eastAsia="Calibri" w:hAnsi="Palatino Linotype" w:cs="Calibri"/>
                <w:b/>
                <w:sz w:val="24"/>
                <w:lang w:val="es-ES_tradnl" w:eastAsia="es-MX"/>
              </w:rPr>
              <w:t>Autoridades competentes.</w:t>
            </w:r>
          </w:p>
        </w:tc>
        <w:tc>
          <w:tcPr>
            <w:tcW w:w="1209" w:type="dxa"/>
            <w:vAlign w:val="center"/>
          </w:tcPr>
          <w:p w14:paraId="7A81C223"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b/>
                <w:sz w:val="24"/>
                <w:lang w:val="es-ES" w:eastAsia="es-MX"/>
              </w:rPr>
            </w:pPr>
            <w:r w:rsidRPr="00A41434">
              <w:rPr>
                <w:rFonts w:ascii="Palatino Linotype" w:eastAsia="Calibri" w:hAnsi="Palatino Linotype" w:cs="Calibri"/>
                <w:b/>
                <w:sz w:val="24"/>
                <w:lang w:val="es-ES" w:eastAsia="es-MX"/>
              </w:rPr>
              <w:t>Sí</w:t>
            </w:r>
          </w:p>
        </w:tc>
        <w:tc>
          <w:tcPr>
            <w:tcW w:w="4897" w:type="dxa"/>
            <w:vAlign w:val="center"/>
          </w:tcPr>
          <w:p w14:paraId="5F01BA7D" w14:textId="77777777" w:rsidR="006F3A4E" w:rsidRPr="00A41434" w:rsidRDefault="006F3A4E"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p>
          <w:p w14:paraId="605C3E53" w14:textId="77777777" w:rsidR="006F3A4E" w:rsidRPr="00A41434" w:rsidRDefault="00BC2FEB" w:rsidP="006F3A4E">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noProof/>
                <w:sz w:val="24"/>
                <w:lang w:eastAsia="es-MX"/>
              </w:rPr>
              <w:lastRenderedPageBreak/>
              <w:drawing>
                <wp:inline distT="0" distB="0" distL="0" distR="0" wp14:anchorId="670BFB63" wp14:editId="51B7F342">
                  <wp:extent cx="1798717" cy="2475781"/>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C8AAE6.tmp"/>
                          <pic:cNvPicPr/>
                        </pic:nvPicPr>
                        <pic:blipFill>
                          <a:blip r:embed="rId16">
                            <a:extLst>
                              <a:ext uri="{28A0092B-C50C-407E-A947-70E740481C1C}">
                                <a14:useLocalDpi xmlns:a14="http://schemas.microsoft.com/office/drawing/2010/main" val="0"/>
                              </a:ext>
                            </a:extLst>
                          </a:blip>
                          <a:stretch>
                            <a:fillRect/>
                          </a:stretch>
                        </pic:blipFill>
                        <pic:spPr>
                          <a:xfrm>
                            <a:off x="0" y="0"/>
                            <a:ext cx="1807304" cy="2487600"/>
                          </a:xfrm>
                          <a:prstGeom prst="rect">
                            <a:avLst/>
                          </a:prstGeom>
                        </pic:spPr>
                      </pic:pic>
                    </a:graphicData>
                  </a:graphic>
                </wp:inline>
              </w:drawing>
            </w:r>
          </w:p>
        </w:tc>
      </w:tr>
    </w:tbl>
    <w:p w14:paraId="3CA10473"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08347E4E" w14:textId="77777777" w:rsidR="006F3A4E" w:rsidRPr="00A41434" w:rsidRDefault="006F3A4E" w:rsidP="006F3A4E">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A41434">
        <w:rPr>
          <w:rFonts w:ascii="Palatino Linotype" w:eastAsia="Calibri" w:hAnsi="Palatino Linotype" w:cs="Calibri"/>
          <w:sz w:val="24"/>
          <w:lang w:val="es-ES_tradnl" w:eastAsia="es-MX"/>
        </w:rPr>
        <w:t xml:space="preserve">Por lo establecido en la tabla anterior, se advierte que el acuerdo de inexistencia emitido por el Sujeto Obligado </w:t>
      </w:r>
      <w:r w:rsidRPr="00A41434">
        <w:rPr>
          <w:rFonts w:ascii="Palatino Linotype" w:eastAsia="Calibri" w:hAnsi="Palatino Linotype" w:cs="Calibri"/>
          <w:b/>
          <w:bCs/>
          <w:sz w:val="24"/>
          <w:lang w:val="es-ES_tradnl" w:eastAsia="es-MX"/>
        </w:rPr>
        <w:t>no cumple</w:t>
      </w:r>
      <w:r w:rsidRPr="00A41434">
        <w:rPr>
          <w:rFonts w:ascii="Palatino Linotype" w:eastAsia="Calibri" w:hAnsi="Palatino Linotype" w:cs="Calibri"/>
          <w:b/>
          <w:sz w:val="24"/>
          <w:lang w:val="es-ES_tradnl" w:eastAsia="es-MX"/>
        </w:rPr>
        <w:t xml:space="preserve"> con los requisitos establecidos en los artículos 169 y 170 de la Ley de Transparencia</w:t>
      </w:r>
      <w:r w:rsidRPr="00A41434">
        <w:rPr>
          <w:rFonts w:ascii="Palatino Linotype" w:eastAsia="Calibri" w:hAnsi="Palatino Linotype" w:cs="Calibri"/>
          <w:sz w:val="24"/>
          <w:lang w:val="es-ES_tradnl" w:eastAsia="es-MX"/>
        </w:rPr>
        <w:t>, el cual fue transcrito anteriormente, puesto que se omitió observar lo establecido en la fracción IV del artículo 169 de la Ley de Transparencia local que dispone que se deberá notificar la declaración de inexistencia al Órgano Interno de Control o equivalente del Sujeto Obligado, quien, en su caso deberá iniciar el procedimiento de responsabilidad administrativa correspondiente.</w:t>
      </w:r>
    </w:p>
    <w:p w14:paraId="60DE3799" w14:textId="77777777" w:rsidR="002576E8" w:rsidRPr="00A41434" w:rsidRDefault="002576E8" w:rsidP="006B1A9D">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4807CA70" w14:textId="77777777" w:rsidR="006B1A9D" w:rsidRPr="00A41434" w:rsidRDefault="006B1A9D" w:rsidP="006B1A9D">
      <w:pPr>
        <w:pBdr>
          <w:top w:val="nil"/>
          <w:left w:val="nil"/>
          <w:bottom w:val="nil"/>
          <w:right w:val="nil"/>
          <w:between w:val="nil"/>
        </w:pBdr>
        <w:spacing w:after="0" w:line="360" w:lineRule="auto"/>
        <w:contextualSpacing/>
        <w:jc w:val="both"/>
        <w:rPr>
          <w:rFonts w:ascii="Palatino Linotype" w:eastAsia="Calibri" w:hAnsi="Palatino Linotype" w:cs="Calibri"/>
          <w:sz w:val="28"/>
          <w:lang w:eastAsia="es-MX"/>
        </w:rPr>
      </w:pPr>
    </w:p>
    <w:p w14:paraId="6DEE0D11" w14:textId="77777777" w:rsidR="00ED7331" w:rsidRPr="00A41434" w:rsidRDefault="00B45761" w:rsidP="00ED7331">
      <w:pPr>
        <w:pBdr>
          <w:top w:val="nil"/>
          <w:left w:val="nil"/>
          <w:bottom w:val="nil"/>
          <w:right w:val="nil"/>
          <w:between w:val="nil"/>
        </w:pBdr>
        <w:spacing w:after="0" w:line="360" w:lineRule="auto"/>
        <w:contextualSpacing/>
        <w:jc w:val="both"/>
        <w:rPr>
          <w:rFonts w:ascii="Palatino Linotype" w:eastAsia="Calibri" w:hAnsi="Palatino Linotype" w:cs="Calibri"/>
          <w:sz w:val="24"/>
          <w:lang w:eastAsia="es-MX"/>
        </w:rPr>
      </w:pPr>
      <w:r w:rsidRPr="00A41434">
        <w:rPr>
          <w:rFonts w:ascii="Palatino Linotype" w:eastAsia="Calibri" w:hAnsi="Palatino Linotype" w:cs="Calibri"/>
          <w:sz w:val="24"/>
          <w:lang w:eastAsia="es-MX"/>
        </w:rPr>
        <w:t xml:space="preserve">En primer término, </w:t>
      </w:r>
      <w:r w:rsidR="00ED7331" w:rsidRPr="00A41434">
        <w:rPr>
          <w:rFonts w:ascii="Palatino Linotype" w:eastAsia="Calibri" w:hAnsi="Palatino Linotype" w:cs="Calibri"/>
          <w:sz w:val="24"/>
          <w:lang w:eastAsia="es-MX"/>
        </w:rPr>
        <w:t>el Código Financiero del Estado de México en sus artículos refiere lo siguiente:</w:t>
      </w:r>
    </w:p>
    <w:p w14:paraId="607831F8" w14:textId="77777777" w:rsidR="00ED7331" w:rsidRPr="00A41434" w:rsidRDefault="00ED7331" w:rsidP="006B1A9D">
      <w:pPr>
        <w:spacing w:after="0" w:line="360" w:lineRule="auto"/>
        <w:ind w:right="-28"/>
        <w:contextualSpacing/>
        <w:jc w:val="both"/>
        <w:rPr>
          <w:rFonts w:ascii="Palatino Linotype" w:eastAsia="Times New Roman" w:hAnsi="Palatino Linotype" w:cs="Tahoma"/>
          <w:sz w:val="24"/>
          <w:lang w:eastAsia="es-ES"/>
        </w:rPr>
      </w:pPr>
    </w:p>
    <w:p w14:paraId="7E21ED67" w14:textId="77777777" w:rsidR="00ED7331" w:rsidRPr="00A41434" w:rsidRDefault="00ED7331" w:rsidP="00ED7331">
      <w:pPr>
        <w:pStyle w:val="INFOEM"/>
        <w:rPr>
          <w:lang w:eastAsia="es-ES"/>
        </w:rPr>
      </w:pPr>
      <w:r w:rsidRPr="00A41434">
        <w:rPr>
          <w:lang w:eastAsia="es-ES"/>
        </w:rPr>
        <w:lastRenderedPageBreak/>
        <w:t>Artículo 9.- Las contribuciones se clasifican en impuestos, derechos, contribuciones o aportaciones de mejoras, y aportaciones y cuotas de seguridad social, las que se definen de la manera siguiente</w:t>
      </w:r>
    </w:p>
    <w:p w14:paraId="769D8159" w14:textId="77777777" w:rsidR="00ED7331" w:rsidRPr="00A41434" w:rsidRDefault="00ED7331" w:rsidP="00ED7331">
      <w:pPr>
        <w:pStyle w:val="INFOEM"/>
        <w:rPr>
          <w:lang w:eastAsia="es-ES"/>
        </w:rPr>
      </w:pPr>
      <w:r w:rsidRPr="00A41434">
        <w:rPr>
          <w:lang w:eastAsia="es-ES"/>
        </w:rPr>
        <w:t>(…)</w:t>
      </w:r>
    </w:p>
    <w:p w14:paraId="13783A22" w14:textId="77777777" w:rsidR="00ED7331" w:rsidRPr="00A41434" w:rsidRDefault="00ED7331" w:rsidP="00ED7331">
      <w:pPr>
        <w:pStyle w:val="INFOEM"/>
        <w:rPr>
          <w:lang w:eastAsia="es-ES"/>
        </w:rPr>
      </w:pPr>
      <w:r w:rsidRPr="00A41434">
        <w:rPr>
          <w:b/>
          <w:lang w:eastAsia="es-ES"/>
        </w:rPr>
        <w:t xml:space="preserve">III. Contribuciones o Aportaciones de Mejoras. </w:t>
      </w:r>
      <w:r w:rsidRPr="00A41434">
        <w:rPr>
          <w:lang w:eastAsia="es-ES"/>
        </w:rPr>
        <w:t xml:space="preserve">Son las establecidas en este Código, a cargo de las personas físicas y jurídicas colectivas, </w:t>
      </w:r>
      <w:proofErr w:type="gramStart"/>
      <w:r w:rsidRPr="00A41434">
        <w:rPr>
          <w:lang w:eastAsia="es-ES"/>
        </w:rPr>
        <w:t>que</w:t>
      </w:r>
      <w:proofErr w:type="gramEnd"/>
      <w:r w:rsidRPr="00A41434">
        <w:rPr>
          <w:lang w:eastAsia="es-ES"/>
        </w:rPr>
        <w:t xml:space="preserv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w:t>
      </w:r>
    </w:p>
    <w:p w14:paraId="065AD524" w14:textId="77777777" w:rsidR="00ED7331" w:rsidRPr="00A41434" w:rsidRDefault="00ED7331" w:rsidP="00ED7331">
      <w:pPr>
        <w:pStyle w:val="INFOEM"/>
        <w:rPr>
          <w:lang w:eastAsia="es-ES"/>
        </w:rPr>
      </w:pPr>
      <w:r w:rsidRPr="00A41434">
        <w:rPr>
          <w:b/>
          <w:lang w:eastAsia="es-ES"/>
        </w:rPr>
        <w:t>(…</w:t>
      </w:r>
      <w:r w:rsidRPr="00A41434">
        <w:rPr>
          <w:lang w:eastAsia="es-ES"/>
        </w:rPr>
        <w:t>)</w:t>
      </w:r>
    </w:p>
    <w:p w14:paraId="65AF6EB0" w14:textId="77777777" w:rsidR="00ED7331" w:rsidRPr="00A41434" w:rsidRDefault="00ED7331" w:rsidP="00ED7331">
      <w:pPr>
        <w:pStyle w:val="INFOEM"/>
        <w:spacing w:line="240" w:lineRule="auto"/>
        <w:jc w:val="center"/>
        <w:rPr>
          <w:b/>
          <w:lang w:eastAsia="es-ES"/>
        </w:rPr>
      </w:pPr>
      <w:r w:rsidRPr="00A41434">
        <w:rPr>
          <w:b/>
          <w:lang w:eastAsia="es-ES"/>
        </w:rPr>
        <w:t>TITULO SEXTO</w:t>
      </w:r>
    </w:p>
    <w:p w14:paraId="16364103" w14:textId="77777777" w:rsidR="00ED7331" w:rsidRPr="00A41434" w:rsidRDefault="00ED7331" w:rsidP="00ED7331">
      <w:pPr>
        <w:pStyle w:val="INFOEM"/>
        <w:spacing w:line="240" w:lineRule="auto"/>
        <w:jc w:val="center"/>
        <w:rPr>
          <w:b/>
          <w:lang w:eastAsia="es-ES"/>
        </w:rPr>
      </w:pPr>
      <w:r w:rsidRPr="00A41434">
        <w:rPr>
          <w:b/>
          <w:lang w:eastAsia="es-ES"/>
        </w:rPr>
        <w:t>DE LAS APORTACIONES DE MEJORAS</w:t>
      </w:r>
    </w:p>
    <w:p w14:paraId="3A68D938" w14:textId="77777777" w:rsidR="00ED7331" w:rsidRPr="00A41434" w:rsidRDefault="00ED7331" w:rsidP="00ED7331">
      <w:pPr>
        <w:pStyle w:val="INFOEM"/>
        <w:spacing w:line="240" w:lineRule="auto"/>
        <w:jc w:val="center"/>
        <w:rPr>
          <w:b/>
          <w:lang w:eastAsia="es-ES"/>
        </w:rPr>
      </w:pPr>
      <w:r w:rsidRPr="00A41434">
        <w:rPr>
          <w:b/>
          <w:lang w:eastAsia="es-ES"/>
        </w:rPr>
        <w:t>CAPITULO PRIMERO</w:t>
      </w:r>
    </w:p>
    <w:p w14:paraId="63621DF8" w14:textId="77777777" w:rsidR="00ED7331" w:rsidRPr="00A41434" w:rsidRDefault="00ED7331" w:rsidP="00ED7331">
      <w:pPr>
        <w:pStyle w:val="INFOEM"/>
        <w:spacing w:line="240" w:lineRule="auto"/>
        <w:jc w:val="center"/>
        <w:rPr>
          <w:b/>
          <w:lang w:eastAsia="es-ES"/>
        </w:rPr>
      </w:pPr>
      <w:r w:rsidRPr="00A41434">
        <w:rPr>
          <w:b/>
          <w:lang w:eastAsia="es-ES"/>
        </w:rPr>
        <w:t>DE LAS APORTACIONES PARA OBRA PUBLICA Y ACCIONES DE BENEFICIO SOCIAL</w:t>
      </w:r>
    </w:p>
    <w:p w14:paraId="4624B120" w14:textId="77777777" w:rsidR="00ED7331" w:rsidRPr="00A41434" w:rsidRDefault="00ED7331" w:rsidP="00ED7331">
      <w:pPr>
        <w:pStyle w:val="INFOEM"/>
        <w:spacing w:line="240" w:lineRule="auto"/>
        <w:jc w:val="center"/>
        <w:rPr>
          <w:b/>
          <w:lang w:eastAsia="es-ES"/>
        </w:rPr>
      </w:pPr>
      <w:proofErr w:type="spellStart"/>
      <w:r w:rsidRPr="00A41434">
        <w:rPr>
          <w:b/>
          <w:lang w:eastAsia="es-ES"/>
        </w:rPr>
        <w:t>SECCION</w:t>
      </w:r>
      <w:proofErr w:type="spellEnd"/>
      <w:r w:rsidRPr="00A41434">
        <w:rPr>
          <w:b/>
          <w:lang w:eastAsia="es-ES"/>
        </w:rPr>
        <w:t xml:space="preserve"> PRIMERA</w:t>
      </w:r>
    </w:p>
    <w:p w14:paraId="08ABE009" w14:textId="77777777" w:rsidR="00ED7331" w:rsidRPr="00A41434" w:rsidRDefault="00ED7331" w:rsidP="00ED7331">
      <w:pPr>
        <w:pStyle w:val="INFOEM"/>
        <w:spacing w:line="240" w:lineRule="auto"/>
        <w:jc w:val="center"/>
        <w:rPr>
          <w:b/>
          <w:lang w:eastAsia="es-ES"/>
        </w:rPr>
      </w:pPr>
      <w:r w:rsidRPr="00A41434">
        <w:rPr>
          <w:b/>
          <w:lang w:eastAsia="es-ES"/>
        </w:rPr>
        <w:t>DE LAS DISPOSICIONES GENERALES</w:t>
      </w:r>
    </w:p>
    <w:p w14:paraId="44BE70B7" w14:textId="77777777" w:rsidR="00ED7331" w:rsidRPr="00A41434" w:rsidRDefault="00ED7331" w:rsidP="00ED7331">
      <w:pPr>
        <w:pStyle w:val="INFOEM"/>
        <w:rPr>
          <w:lang w:eastAsia="es-ES"/>
        </w:rPr>
      </w:pPr>
      <w:r w:rsidRPr="00A41434">
        <w:rPr>
          <w:b/>
          <w:lang w:eastAsia="es-ES"/>
        </w:rPr>
        <w:t>Artículo 202.-</w:t>
      </w:r>
      <w:r w:rsidRPr="00A41434">
        <w:rPr>
          <w:lang w:eastAsia="es-ES"/>
        </w:rPr>
        <w:t xml:space="preserve"> Están obligadas al pago de </w:t>
      </w:r>
      <w:r w:rsidRPr="00A41434">
        <w:rPr>
          <w:b/>
          <w:lang w:eastAsia="es-ES"/>
        </w:rPr>
        <w:t>aportaciones de mejoras</w:t>
      </w:r>
      <w:r w:rsidRPr="00A41434">
        <w:rPr>
          <w:lang w:eastAsia="es-ES"/>
        </w:rPr>
        <w:t xml:space="preserve">, las personas físicas o jurídicas colectivas, propietarias o poseedoras de bienes inmuebles ubicados dentro del área de beneficio, que obtengan beneficios diferenciales particulares derivados de la ejecución de la obra pública o acción de beneficio social, realizadas </w:t>
      </w:r>
      <w:r w:rsidRPr="00A41434">
        <w:rPr>
          <w:lang w:eastAsia="es-ES"/>
        </w:rPr>
        <w:lastRenderedPageBreak/>
        <w:t xml:space="preserve">por el Estado, los Municipios o los organismos públicos descentralizados, a quien para efectos de este Título se les denominará beneficiario. </w:t>
      </w:r>
    </w:p>
    <w:p w14:paraId="58F70634" w14:textId="77777777" w:rsidR="00ED7331" w:rsidRPr="00A41434" w:rsidRDefault="00ED7331" w:rsidP="00ED7331">
      <w:pPr>
        <w:pStyle w:val="INFOEM"/>
        <w:rPr>
          <w:lang w:eastAsia="es-ES"/>
        </w:rPr>
      </w:pPr>
      <w:r w:rsidRPr="00A41434">
        <w:rPr>
          <w:lang w:eastAsia="es-ES"/>
        </w:rPr>
        <w:t>Se entiende por área de beneficio, la circunscripción territorial técnicamente determinada, hasta cuyos límites las obras públicas o acciones realizadas por el Estado, los municipios o los organismos públicos descentralizados, produzcan un beneficio a los aportadores o a sus inmuebles</w:t>
      </w:r>
    </w:p>
    <w:p w14:paraId="17B5DE0C" w14:textId="77777777" w:rsidR="00ED7331" w:rsidRPr="00A41434" w:rsidRDefault="00ED7331" w:rsidP="00ED7331">
      <w:pPr>
        <w:pStyle w:val="INFOEM"/>
        <w:rPr>
          <w:lang w:eastAsia="es-ES"/>
        </w:rPr>
      </w:pPr>
      <w:r w:rsidRPr="00A41434">
        <w:rPr>
          <w:lang w:eastAsia="es-ES"/>
        </w:rPr>
        <w:t xml:space="preserve">Artículo 203.- Mediante aportaciones podrán realizarse obras públicas o acciones de beneficio social, como son: </w:t>
      </w:r>
    </w:p>
    <w:p w14:paraId="37142E14" w14:textId="77777777" w:rsidR="00ED7331" w:rsidRPr="00A41434" w:rsidRDefault="00ED7331" w:rsidP="00ED7331">
      <w:pPr>
        <w:pStyle w:val="INFOEM"/>
        <w:numPr>
          <w:ilvl w:val="0"/>
          <w:numId w:val="9"/>
        </w:numPr>
        <w:rPr>
          <w:lang w:eastAsia="es-ES"/>
        </w:rPr>
      </w:pPr>
      <w:r w:rsidRPr="00A41434">
        <w:rPr>
          <w:lang w:eastAsia="es-ES"/>
        </w:rPr>
        <w:t xml:space="preserve">Introducción, ampliación y rehabilitación de sistemas de agua potable y drenaje. </w:t>
      </w:r>
    </w:p>
    <w:p w14:paraId="1C388631" w14:textId="77777777" w:rsidR="00ED7331" w:rsidRPr="00A41434" w:rsidRDefault="00ED7331" w:rsidP="00ED7331">
      <w:pPr>
        <w:pStyle w:val="INFOEM"/>
        <w:numPr>
          <w:ilvl w:val="0"/>
          <w:numId w:val="9"/>
        </w:numPr>
        <w:rPr>
          <w:lang w:eastAsia="es-ES"/>
        </w:rPr>
      </w:pPr>
      <w:r w:rsidRPr="00A41434">
        <w:rPr>
          <w:lang w:eastAsia="es-ES"/>
        </w:rPr>
        <w:t xml:space="preserve"> Construcción, ampliación y rehabilitación de sistemas para el saneamiento del agua. </w:t>
      </w:r>
    </w:p>
    <w:p w14:paraId="3F80BFDF" w14:textId="77777777" w:rsidR="00ED7331" w:rsidRPr="00A41434" w:rsidRDefault="00ED7331" w:rsidP="00ED7331">
      <w:pPr>
        <w:pStyle w:val="INFOEM"/>
        <w:numPr>
          <w:ilvl w:val="0"/>
          <w:numId w:val="9"/>
        </w:numPr>
        <w:rPr>
          <w:lang w:eastAsia="es-ES"/>
        </w:rPr>
      </w:pPr>
      <w:r w:rsidRPr="00A41434">
        <w:rPr>
          <w:lang w:eastAsia="es-ES"/>
        </w:rPr>
        <w:t xml:space="preserve">Urbanizaciones: </w:t>
      </w:r>
    </w:p>
    <w:p w14:paraId="494D9F15" w14:textId="77777777" w:rsidR="00ED7331" w:rsidRPr="00A41434" w:rsidRDefault="00ED7331" w:rsidP="00ED7331">
      <w:pPr>
        <w:pStyle w:val="INFOEM"/>
        <w:ind w:left="1571"/>
        <w:rPr>
          <w:lang w:eastAsia="es-ES"/>
        </w:rPr>
      </w:pPr>
      <w:r w:rsidRPr="00A41434">
        <w:rPr>
          <w:lang w:eastAsia="es-ES"/>
        </w:rPr>
        <w:t>A). Guarniciones y banquetas.</w:t>
      </w:r>
    </w:p>
    <w:p w14:paraId="41DCD700" w14:textId="77777777" w:rsidR="00ED7331" w:rsidRPr="00A41434" w:rsidRDefault="00ED7331" w:rsidP="00ED7331">
      <w:pPr>
        <w:pStyle w:val="INFOEM"/>
        <w:ind w:left="1571"/>
        <w:rPr>
          <w:lang w:eastAsia="es-ES"/>
        </w:rPr>
      </w:pPr>
      <w:r w:rsidRPr="00A41434">
        <w:rPr>
          <w:lang w:eastAsia="es-ES"/>
        </w:rPr>
        <w:t xml:space="preserve">B). Construcción, pavimentación, repavimentación o mantenimiento de calles, vialidades o caminos rurales. </w:t>
      </w:r>
    </w:p>
    <w:p w14:paraId="5030E3D4" w14:textId="77777777" w:rsidR="00ED7331" w:rsidRPr="00A41434" w:rsidRDefault="00ED7331" w:rsidP="00ED7331">
      <w:pPr>
        <w:pStyle w:val="INFOEM"/>
        <w:numPr>
          <w:ilvl w:val="0"/>
          <w:numId w:val="9"/>
        </w:numPr>
        <w:rPr>
          <w:lang w:eastAsia="es-ES"/>
        </w:rPr>
      </w:pPr>
      <w:r w:rsidRPr="00A41434">
        <w:rPr>
          <w:lang w:eastAsia="es-ES"/>
        </w:rPr>
        <w:t xml:space="preserve">Construcción o reparación de edificios públicos: </w:t>
      </w:r>
    </w:p>
    <w:p w14:paraId="7EA12B21" w14:textId="77777777" w:rsidR="00ED7331" w:rsidRPr="00A41434" w:rsidRDefault="00ED7331" w:rsidP="00ED7331">
      <w:pPr>
        <w:pStyle w:val="INFOEM"/>
        <w:ind w:left="1571"/>
        <w:rPr>
          <w:lang w:eastAsia="es-ES"/>
        </w:rPr>
      </w:pPr>
      <w:r w:rsidRPr="00A41434">
        <w:rPr>
          <w:lang w:eastAsia="es-ES"/>
        </w:rPr>
        <w:t xml:space="preserve">A). Escuelas </w:t>
      </w:r>
    </w:p>
    <w:p w14:paraId="08009F81" w14:textId="77777777" w:rsidR="00ED7331" w:rsidRPr="00A41434" w:rsidRDefault="00ED7331" w:rsidP="00ED7331">
      <w:pPr>
        <w:pStyle w:val="INFOEM"/>
        <w:ind w:left="1571"/>
        <w:rPr>
          <w:lang w:eastAsia="es-ES"/>
        </w:rPr>
      </w:pPr>
      <w:r w:rsidRPr="00A41434">
        <w:rPr>
          <w:lang w:eastAsia="es-ES"/>
        </w:rPr>
        <w:t xml:space="preserve">B). Clínicas y dispensarios médicos. </w:t>
      </w:r>
    </w:p>
    <w:p w14:paraId="1AF3DDEC" w14:textId="77777777" w:rsidR="00ED7331" w:rsidRPr="00A41434" w:rsidRDefault="00ED7331" w:rsidP="00ED7331">
      <w:pPr>
        <w:pStyle w:val="INFOEM"/>
        <w:ind w:left="1571"/>
        <w:rPr>
          <w:lang w:eastAsia="es-ES"/>
        </w:rPr>
      </w:pPr>
      <w:r w:rsidRPr="00A41434">
        <w:rPr>
          <w:lang w:eastAsia="es-ES"/>
        </w:rPr>
        <w:t xml:space="preserve">C). Centros recreativos comunitarios. </w:t>
      </w:r>
    </w:p>
    <w:p w14:paraId="18957A35" w14:textId="77777777" w:rsidR="00ED7331" w:rsidRPr="00A41434" w:rsidRDefault="00ED7331" w:rsidP="00ED7331">
      <w:pPr>
        <w:pStyle w:val="INFOEM"/>
        <w:ind w:left="1571"/>
        <w:rPr>
          <w:lang w:eastAsia="es-ES"/>
        </w:rPr>
      </w:pPr>
      <w:r w:rsidRPr="00A41434">
        <w:rPr>
          <w:lang w:eastAsia="es-ES"/>
        </w:rPr>
        <w:lastRenderedPageBreak/>
        <w:t xml:space="preserve">D). Áreas o instalaciones deportivas. </w:t>
      </w:r>
    </w:p>
    <w:p w14:paraId="397E0411" w14:textId="77777777" w:rsidR="00ED7331" w:rsidRPr="00A41434" w:rsidRDefault="00ED7331" w:rsidP="00ED7331">
      <w:pPr>
        <w:pStyle w:val="INFOEM"/>
        <w:ind w:left="1571"/>
        <w:rPr>
          <w:lang w:eastAsia="es-ES"/>
        </w:rPr>
      </w:pPr>
      <w:r w:rsidRPr="00A41434">
        <w:rPr>
          <w:lang w:eastAsia="es-ES"/>
        </w:rPr>
        <w:t xml:space="preserve">E). Mercados. </w:t>
      </w:r>
    </w:p>
    <w:p w14:paraId="326EDE96" w14:textId="77777777" w:rsidR="00ED7331" w:rsidRPr="00A41434" w:rsidRDefault="00ED7331" w:rsidP="00ED7331">
      <w:pPr>
        <w:pStyle w:val="INFOEM"/>
        <w:ind w:left="1571"/>
        <w:rPr>
          <w:lang w:eastAsia="es-ES"/>
        </w:rPr>
      </w:pPr>
      <w:r w:rsidRPr="00A41434">
        <w:rPr>
          <w:lang w:eastAsia="es-ES"/>
        </w:rPr>
        <w:t>F). Módulos de vigilancia.</w:t>
      </w:r>
    </w:p>
    <w:p w14:paraId="625DF53C" w14:textId="77777777" w:rsidR="00ED7331" w:rsidRPr="00A41434" w:rsidRDefault="00ED7331" w:rsidP="00ED7331">
      <w:pPr>
        <w:pStyle w:val="INFOEM"/>
        <w:numPr>
          <w:ilvl w:val="0"/>
          <w:numId w:val="9"/>
        </w:numPr>
        <w:rPr>
          <w:lang w:eastAsia="es-ES"/>
        </w:rPr>
      </w:pPr>
      <w:r w:rsidRPr="00A41434">
        <w:rPr>
          <w:lang w:eastAsia="es-ES"/>
        </w:rPr>
        <w:t xml:space="preserve">Adquisición o expropiación de inmuebles para la ejecución de obras públicas o establecimiento de parques ecológicos. </w:t>
      </w:r>
    </w:p>
    <w:p w14:paraId="4995E958" w14:textId="77777777" w:rsidR="00ED7331" w:rsidRPr="00A41434" w:rsidRDefault="00ED7331" w:rsidP="00ED7331">
      <w:pPr>
        <w:pStyle w:val="INFOEM"/>
        <w:numPr>
          <w:ilvl w:val="0"/>
          <w:numId w:val="9"/>
        </w:numPr>
        <w:rPr>
          <w:lang w:eastAsia="es-ES"/>
        </w:rPr>
      </w:pPr>
      <w:r w:rsidRPr="00A41434">
        <w:rPr>
          <w:lang w:eastAsia="es-ES"/>
        </w:rPr>
        <w:t xml:space="preserve">Adquisición de equipo para la prestación de servicios públicos. </w:t>
      </w:r>
    </w:p>
    <w:p w14:paraId="1725BA0D" w14:textId="77777777" w:rsidR="00ED7331" w:rsidRPr="00A41434" w:rsidRDefault="00ED7331" w:rsidP="00ED7331">
      <w:pPr>
        <w:pStyle w:val="INFOEM"/>
        <w:numPr>
          <w:ilvl w:val="0"/>
          <w:numId w:val="9"/>
        </w:numPr>
        <w:rPr>
          <w:lang w:eastAsia="es-ES"/>
        </w:rPr>
      </w:pPr>
      <w:r w:rsidRPr="00A41434">
        <w:rPr>
          <w:lang w:eastAsia="es-ES"/>
        </w:rPr>
        <w:t>En general, cualquier obra pública o acción de beneficio social.</w:t>
      </w:r>
    </w:p>
    <w:p w14:paraId="1D5F397A" w14:textId="77777777" w:rsidR="00ED7331" w:rsidRPr="00A41434" w:rsidRDefault="00ED7331" w:rsidP="004E6DAF">
      <w:pPr>
        <w:pStyle w:val="INFOEM"/>
        <w:jc w:val="center"/>
        <w:rPr>
          <w:lang w:eastAsia="es-ES"/>
        </w:rPr>
      </w:pPr>
      <w:proofErr w:type="spellStart"/>
      <w:r w:rsidRPr="00A41434">
        <w:rPr>
          <w:lang w:eastAsia="es-ES"/>
        </w:rPr>
        <w:t>SECCION</w:t>
      </w:r>
      <w:proofErr w:type="spellEnd"/>
      <w:r w:rsidRPr="00A41434">
        <w:rPr>
          <w:lang w:eastAsia="es-ES"/>
        </w:rPr>
        <w:t xml:space="preserve"> SEGUNDA</w:t>
      </w:r>
    </w:p>
    <w:p w14:paraId="692CAC00" w14:textId="77777777" w:rsidR="00ED7331" w:rsidRPr="00A41434" w:rsidRDefault="00ED7331" w:rsidP="00ED7331">
      <w:pPr>
        <w:pStyle w:val="INFOEM"/>
        <w:jc w:val="center"/>
        <w:rPr>
          <w:b/>
          <w:lang w:eastAsia="es-ES"/>
        </w:rPr>
      </w:pPr>
      <w:r w:rsidRPr="00A41434">
        <w:rPr>
          <w:b/>
          <w:lang w:eastAsia="es-ES"/>
        </w:rPr>
        <w:t xml:space="preserve">DEL PROCEDIMIENTO PARA LA </w:t>
      </w:r>
      <w:proofErr w:type="spellStart"/>
      <w:r w:rsidRPr="00A41434">
        <w:rPr>
          <w:b/>
          <w:lang w:eastAsia="es-ES"/>
        </w:rPr>
        <w:t>DETERMINACION</w:t>
      </w:r>
      <w:proofErr w:type="spellEnd"/>
      <w:r w:rsidRPr="00A41434">
        <w:rPr>
          <w:b/>
          <w:lang w:eastAsia="es-ES"/>
        </w:rPr>
        <w:t xml:space="preserve"> DE LAS APORTACIONES</w:t>
      </w:r>
    </w:p>
    <w:p w14:paraId="71CF5C0E" w14:textId="77777777" w:rsidR="00ED7331" w:rsidRPr="00A41434" w:rsidRDefault="00ED7331" w:rsidP="00ED7331">
      <w:pPr>
        <w:pStyle w:val="INFOEM"/>
        <w:rPr>
          <w:b/>
          <w:lang w:eastAsia="es-ES"/>
        </w:rPr>
      </w:pPr>
      <w:r w:rsidRPr="00A41434">
        <w:rPr>
          <w:b/>
          <w:lang w:eastAsia="es-ES"/>
        </w:rPr>
        <w:t xml:space="preserve">Artículo 205.- Las aportaciones para obras o acciones, se pagarán una vez que los representantes de los beneficiarios demuestren a la autoridad que las obras o acciones a realizarse han sido aprobadas por la mayoría de sus representados, salvo que éstos y la autoridad determinen una fecha distinta. </w:t>
      </w:r>
    </w:p>
    <w:p w14:paraId="3B0B800B" w14:textId="77777777" w:rsidR="00ED7331" w:rsidRPr="00A41434" w:rsidRDefault="00ED7331" w:rsidP="00ED7331">
      <w:pPr>
        <w:pStyle w:val="INFOEM"/>
        <w:rPr>
          <w:b/>
          <w:u w:val="single"/>
          <w:lang w:eastAsia="es-ES"/>
        </w:rPr>
      </w:pPr>
      <w:r w:rsidRPr="00A41434">
        <w:rPr>
          <w:b/>
          <w:u w:val="single"/>
          <w:lang w:eastAsia="es-ES"/>
        </w:rPr>
        <w:t xml:space="preserve">Artículo 206.- La autoridad que coordine la ejecución de una obra pública o acción de beneficio social por aportaciones deberá: </w:t>
      </w:r>
    </w:p>
    <w:p w14:paraId="433C02AF" w14:textId="77777777" w:rsidR="00ED7331" w:rsidRPr="00A41434" w:rsidRDefault="00ED7331" w:rsidP="00ED7331">
      <w:pPr>
        <w:pStyle w:val="INFOEM"/>
        <w:numPr>
          <w:ilvl w:val="0"/>
          <w:numId w:val="10"/>
        </w:numPr>
        <w:rPr>
          <w:b/>
          <w:lang w:eastAsia="es-ES"/>
        </w:rPr>
      </w:pPr>
      <w:r w:rsidRPr="00A41434">
        <w:rPr>
          <w:b/>
          <w:lang w:eastAsia="es-ES"/>
        </w:rPr>
        <w:t xml:space="preserve">Elaborar los programas, proyectos, presupuestos y especificaciones de la obra o acción. </w:t>
      </w:r>
    </w:p>
    <w:p w14:paraId="703FC17F" w14:textId="77777777" w:rsidR="00ED7331" w:rsidRPr="00A41434" w:rsidRDefault="00ED7331" w:rsidP="00ED7331">
      <w:pPr>
        <w:pStyle w:val="INFOEM"/>
        <w:numPr>
          <w:ilvl w:val="0"/>
          <w:numId w:val="10"/>
        </w:numPr>
        <w:rPr>
          <w:b/>
          <w:lang w:eastAsia="es-ES"/>
        </w:rPr>
      </w:pPr>
      <w:r w:rsidRPr="00A41434">
        <w:rPr>
          <w:b/>
          <w:lang w:eastAsia="es-ES"/>
        </w:rPr>
        <w:t xml:space="preserve">Determinar el área de beneficio. </w:t>
      </w:r>
    </w:p>
    <w:p w14:paraId="58EF21BE" w14:textId="77777777" w:rsidR="00ED7331" w:rsidRPr="00A41434" w:rsidRDefault="00ED7331" w:rsidP="00ED7331">
      <w:pPr>
        <w:pStyle w:val="INFOEM"/>
        <w:numPr>
          <w:ilvl w:val="0"/>
          <w:numId w:val="10"/>
        </w:numPr>
        <w:rPr>
          <w:b/>
          <w:lang w:eastAsia="es-ES"/>
        </w:rPr>
      </w:pPr>
      <w:r w:rsidRPr="00A41434">
        <w:rPr>
          <w:b/>
          <w:lang w:eastAsia="es-ES"/>
        </w:rPr>
        <w:lastRenderedPageBreak/>
        <w:t xml:space="preserve">Desglosar los conceptos y montos que integran el costo total de la obra o acción.  </w:t>
      </w:r>
    </w:p>
    <w:p w14:paraId="68EE528F" w14:textId="77777777" w:rsidR="00BA0155" w:rsidRPr="00A41434" w:rsidRDefault="00ED7331" w:rsidP="00ED7331">
      <w:pPr>
        <w:pStyle w:val="INFOEM"/>
        <w:numPr>
          <w:ilvl w:val="0"/>
          <w:numId w:val="10"/>
        </w:numPr>
        <w:rPr>
          <w:b/>
          <w:lang w:eastAsia="es-ES"/>
        </w:rPr>
      </w:pPr>
      <w:r w:rsidRPr="00A41434">
        <w:rPr>
          <w:b/>
          <w:lang w:eastAsia="es-ES"/>
        </w:rPr>
        <w:t xml:space="preserve">Determinar la aportación global a cargo de los beneficiarios. </w:t>
      </w:r>
    </w:p>
    <w:p w14:paraId="19E21E4E" w14:textId="77777777" w:rsidR="00ED7331" w:rsidRPr="00A41434" w:rsidRDefault="00ED7331" w:rsidP="00ED7331">
      <w:pPr>
        <w:pStyle w:val="INFOEM"/>
        <w:numPr>
          <w:ilvl w:val="0"/>
          <w:numId w:val="10"/>
        </w:numPr>
        <w:rPr>
          <w:b/>
          <w:lang w:eastAsia="es-ES"/>
        </w:rPr>
      </w:pPr>
      <w:r w:rsidRPr="00A41434">
        <w:rPr>
          <w:b/>
          <w:lang w:eastAsia="es-ES"/>
        </w:rPr>
        <w:t xml:space="preserve">Definir los elementos que servirán de base para determinar la aportación individual que corresponda a cada beneficiario. </w:t>
      </w:r>
    </w:p>
    <w:p w14:paraId="12B14E76" w14:textId="77777777" w:rsidR="00ED7331" w:rsidRPr="00A41434" w:rsidRDefault="00ED7331" w:rsidP="00ED7331">
      <w:pPr>
        <w:pStyle w:val="INFOEM"/>
        <w:numPr>
          <w:ilvl w:val="0"/>
          <w:numId w:val="10"/>
        </w:numPr>
        <w:rPr>
          <w:b/>
          <w:lang w:eastAsia="es-ES"/>
        </w:rPr>
      </w:pPr>
      <w:r w:rsidRPr="00A41434">
        <w:rPr>
          <w:b/>
          <w:lang w:eastAsia="es-ES"/>
        </w:rPr>
        <w:t xml:space="preserve">Establecer el procedimiento para el cálculo de las aportaciones individuales que deben cubrir los beneficiarios. </w:t>
      </w:r>
    </w:p>
    <w:p w14:paraId="371BBA38" w14:textId="77777777" w:rsidR="00ED7331" w:rsidRPr="00A41434" w:rsidRDefault="00ED7331" w:rsidP="00ED7331">
      <w:pPr>
        <w:pStyle w:val="INFOEM"/>
        <w:numPr>
          <w:ilvl w:val="0"/>
          <w:numId w:val="10"/>
        </w:numPr>
        <w:rPr>
          <w:b/>
          <w:lang w:eastAsia="es-ES"/>
        </w:rPr>
      </w:pPr>
      <w:r w:rsidRPr="00A41434">
        <w:rPr>
          <w:b/>
          <w:lang w:eastAsia="es-ES"/>
        </w:rPr>
        <w:t xml:space="preserve">Integrar el padrón de beneficiarios y someterlo a la consideración y validación de sus representantes. </w:t>
      </w:r>
    </w:p>
    <w:p w14:paraId="3DC3B668" w14:textId="77777777" w:rsidR="00ED7331" w:rsidRPr="00A41434" w:rsidRDefault="00ED7331" w:rsidP="00ED7331">
      <w:pPr>
        <w:pStyle w:val="INFOEM"/>
        <w:rPr>
          <w:lang w:eastAsia="es-ES"/>
        </w:rPr>
      </w:pPr>
      <w:r w:rsidRPr="00A41434">
        <w:rPr>
          <w:lang w:eastAsia="es-ES"/>
        </w:rPr>
        <w:t xml:space="preserve">Las fechas probables de inicio y terminación de la obra o acción, serán definidas conjuntamente por los representantes de los beneficiarios y por la autoridad coordinadora. </w:t>
      </w:r>
    </w:p>
    <w:p w14:paraId="1839993D" w14:textId="77777777" w:rsidR="00ED7331" w:rsidRPr="00A41434" w:rsidRDefault="00ED7331" w:rsidP="00ED7331">
      <w:pPr>
        <w:pStyle w:val="INFOEM"/>
        <w:rPr>
          <w:lang w:eastAsia="es-ES"/>
        </w:rPr>
      </w:pPr>
      <w:r w:rsidRPr="00A41434">
        <w:rPr>
          <w:lang w:eastAsia="es-ES"/>
        </w:rPr>
        <w:t>Artículo 207.- Para determinar la aportación individual que deben pagar los beneficiarios, se tomará en cuenta la calidad de la obra, el mayor o menor beneficio particular que el aportador</w:t>
      </w:r>
      <w:r w:rsidR="00BA0155" w:rsidRPr="00A41434">
        <w:rPr>
          <w:lang w:eastAsia="es-ES"/>
        </w:rPr>
        <w:t xml:space="preserve"> o su inmueble obtenga de la realización de la obra pública o acción de beneficio social, aplicando técnicamente ponderaciones con uno o más de los siguientes indicadores y elementos de cálculo:</w:t>
      </w:r>
    </w:p>
    <w:p w14:paraId="74B86A63" w14:textId="77777777" w:rsidR="00BA0155" w:rsidRPr="00A41434" w:rsidRDefault="00BA0155" w:rsidP="00ED7331">
      <w:pPr>
        <w:pStyle w:val="INFOEM"/>
        <w:rPr>
          <w:lang w:eastAsia="es-ES"/>
        </w:rPr>
      </w:pPr>
      <w:r w:rsidRPr="00A41434">
        <w:rPr>
          <w:lang w:eastAsia="es-ES"/>
        </w:rPr>
        <w:t>(…)</w:t>
      </w:r>
    </w:p>
    <w:p w14:paraId="61D63EC4" w14:textId="77777777" w:rsidR="00BA0155" w:rsidRPr="00A41434" w:rsidRDefault="00BA0155" w:rsidP="00ED7331">
      <w:pPr>
        <w:pStyle w:val="INFOEM"/>
        <w:rPr>
          <w:lang w:eastAsia="es-ES"/>
        </w:rPr>
      </w:pPr>
    </w:p>
    <w:p w14:paraId="7332C722" w14:textId="77777777" w:rsidR="006B1A9D" w:rsidRPr="00A41434" w:rsidRDefault="00531F52" w:rsidP="006B1A9D">
      <w:pPr>
        <w:spacing w:after="0" w:line="360" w:lineRule="auto"/>
        <w:ind w:right="-28"/>
        <w:contextualSpacing/>
        <w:jc w:val="both"/>
        <w:rPr>
          <w:rFonts w:ascii="Palatino Linotype" w:eastAsia="Times New Roman" w:hAnsi="Palatino Linotype" w:cs="Tahoma"/>
          <w:sz w:val="24"/>
          <w:lang w:eastAsia="es-ES"/>
        </w:rPr>
      </w:pPr>
      <w:r w:rsidRPr="00A41434">
        <w:rPr>
          <w:rFonts w:ascii="Palatino Linotype" w:eastAsia="Times New Roman" w:hAnsi="Palatino Linotype" w:cs="Tahoma"/>
          <w:sz w:val="24"/>
          <w:lang w:eastAsia="es-ES"/>
        </w:rPr>
        <w:t>En ese orden de ideas</w:t>
      </w:r>
      <w:r w:rsidR="000836A5" w:rsidRPr="00A41434">
        <w:rPr>
          <w:rFonts w:ascii="Palatino Linotype" w:eastAsia="Times New Roman" w:hAnsi="Palatino Linotype" w:cs="Tahoma"/>
          <w:sz w:val="24"/>
          <w:lang w:eastAsia="es-ES"/>
        </w:rPr>
        <w:t xml:space="preserve">, la Ley de Ingresos de los Municipio del Estado de México para el ejercicio Fiscal 2023, señala que la hacienda pública de los municipios del estado de </w:t>
      </w:r>
      <w:r w:rsidR="000836A5" w:rsidRPr="00A41434">
        <w:rPr>
          <w:rFonts w:ascii="Palatino Linotype" w:eastAsia="Times New Roman" w:hAnsi="Palatino Linotype" w:cs="Tahoma"/>
          <w:sz w:val="24"/>
          <w:lang w:eastAsia="es-ES"/>
        </w:rPr>
        <w:lastRenderedPageBreak/>
        <w:t xml:space="preserve">México percibirá durante el ejercicio fiscal 2023, los ingresos provenientes de los conceptos como son las aportaciones o contribuciones de mejoras, tal como se señala a continuación: </w:t>
      </w:r>
    </w:p>
    <w:p w14:paraId="7E0E4CB3" w14:textId="77777777" w:rsidR="000836A5" w:rsidRPr="00A41434" w:rsidRDefault="000836A5" w:rsidP="006A31DD">
      <w:pPr>
        <w:pStyle w:val="Citas"/>
        <w:spacing w:line="240" w:lineRule="auto"/>
        <w:rPr>
          <w:lang w:eastAsia="es-ES"/>
        </w:rPr>
      </w:pPr>
      <w:r w:rsidRPr="00A41434">
        <w:rPr>
          <w:lang w:eastAsia="es-ES"/>
        </w:rPr>
        <w:t xml:space="preserve">3.    CONTRIBUCIONES DE MEJORAS:  </w:t>
      </w:r>
    </w:p>
    <w:p w14:paraId="05A157DB" w14:textId="77777777" w:rsidR="000836A5" w:rsidRPr="00A41434" w:rsidRDefault="000836A5" w:rsidP="006A31DD">
      <w:pPr>
        <w:pStyle w:val="Citas"/>
        <w:spacing w:line="240" w:lineRule="auto"/>
        <w:ind w:left="993"/>
        <w:rPr>
          <w:lang w:eastAsia="es-ES"/>
        </w:rPr>
      </w:pPr>
      <w:r w:rsidRPr="00A41434">
        <w:rPr>
          <w:lang w:eastAsia="es-ES"/>
        </w:rPr>
        <w:t xml:space="preserve">3.1.   Contribuciones de Mejoras por Obras Públicas.  </w:t>
      </w:r>
    </w:p>
    <w:p w14:paraId="19B42488" w14:textId="77777777" w:rsidR="000836A5" w:rsidRPr="00A41434" w:rsidRDefault="000836A5" w:rsidP="006A31DD">
      <w:pPr>
        <w:pStyle w:val="Citas"/>
        <w:spacing w:line="240" w:lineRule="auto"/>
        <w:ind w:left="1134"/>
        <w:rPr>
          <w:lang w:eastAsia="es-ES"/>
        </w:rPr>
      </w:pPr>
      <w:r w:rsidRPr="00A41434">
        <w:rPr>
          <w:lang w:eastAsia="es-ES"/>
        </w:rPr>
        <w:t xml:space="preserve"> 3.1.1</w:t>
      </w:r>
      <w:r w:rsidR="004C7F98" w:rsidRPr="00A41434">
        <w:rPr>
          <w:lang w:eastAsia="es-ES"/>
        </w:rPr>
        <w:t>. Contribuciones</w:t>
      </w:r>
      <w:r w:rsidRPr="00A41434">
        <w:rPr>
          <w:lang w:eastAsia="es-ES"/>
        </w:rPr>
        <w:t xml:space="preserve"> de Mejoras por Obras Públicas.    </w:t>
      </w:r>
    </w:p>
    <w:p w14:paraId="2EEA432F" w14:textId="77777777" w:rsidR="000836A5" w:rsidRPr="00A41434" w:rsidRDefault="000836A5" w:rsidP="006A31DD">
      <w:pPr>
        <w:pStyle w:val="Citas"/>
        <w:spacing w:line="240" w:lineRule="auto"/>
        <w:ind w:left="1418"/>
        <w:rPr>
          <w:lang w:eastAsia="es-ES"/>
        </w:rPr>
      </w:pPr>
      <w:r w:rsidRPr="00A41434">
        <w:rPr>
          <w:lang w:eastAsia="es-ES"/>
        </w:rPr>
        <w:t xml:space="preserve">3.1.1.1. Para Obras Públicas y Acciones de Beneficio Social.   </w:t>
      </w:r>
    </w:p>
    <w:p w14:paraId="6C202A61" w14:textId="77777777" w:rsidR="000836A5" w:rsidRPr="00A41434" w:rsidRDefault="000836A5" w:rsidP="006A31DD">
      <w:pPr>
        <w:pStyle w:val="Citas"/>
        <w:spacing w:line="240" w:lineRule="auto"/>
        <w:ind w:left="1418"/>
        <w:rPr>
          <w:lang w:eastAsia="es-ES"/>
        </w:rPr>
      </w:pPr>
      <w:r w:rsidRPr="00A41434">
        <w:rPr>
          <w:lang w:eastAsia="es-ES"/>
        </w:rPr>
        <w:t xml:space="preserve"> 3.1.1.2. Para Obras de Impacto Vial.   </w:t>
      </w:r>
    </w:p>
    <w:p w14:paraId="2906AFF2" w14:textId="77777777" w:rsidR="000836A5" w:rsidRPr="00A41434" w:rsidRDefault="000836A5" w:rsidP="006A31DD">
      <w:pPr>
        <w:pStyle w:val="Citas"/>
        <w:spacing w:line="240" w:lineRule="auto"/>
        <w:ind w:left="1418"/>
        <w:rPr>
          <w:lang w:eastAsia="es-ES"/>
        </w:rPr>
      </w:pPr>
      <w:r w:rsidRPr="00A41434">
        <w:rPr>
          <w:lang w:eastAsia="es-ES"/>
        </w:rPr>
        <w:t xml:space="preserve"> 3.1.1.3. Por Servicios Ambientales.   </w:t>
      </w:r>
    </w:p>
    <w:p w14:paraId="00988F30" w14:textId="77777777" w:rsidR="000836A5" w:rsidRPr="00A41434" w:rsidRDefault="000836A5" w:rsidP="006A31DD">
      <w:pPr>
        <w:pStyle w:val="Citas"/>
        <w:spacing w:line="240" w:lineRule="auto"/>
        <w:ind w:left="993"/>
        <w:rPr>
          <w:lang w:eastAsia="es-ES"/>
        </w:rPr>
      </w:pPr>
      <w:r w:rsidRPr="00A41434">
        <w:rPr>
          <w:lang w:eastAsia="es-ES"/>
        </w:rPr>
        <w:t>3.1.2</w:t>
      </w:r>
      <w:r w:rsidR="004C7F98" w:rsidRPr="00A41434">
        <w:rPr>
          <w:lang w:eastAsia="es-ES"/>
        </w:rPr>
        <w:t>. Accesorios</w:t>
      </w:r>
      <w:r w:rsidRPr="00A41434">
        <w:rPr>
          <w:lang w:eastAsia="es-ES"/>
        </w:rPr>
        <w:t xml:space="preserve"> de Contribución o Aportación de Mejoras por Obras Públicas.    </w:t>
      </w:r>
    </w:p>
    <w:p w14:paraId="77B9E7B8" w14:textId="77777777" w:rsidR="000836A5" w:rsidRPr="00A41434" w:rsidRDefault="000836A5" w:rsidP="006A31DD">
      <w:pPr>
        <w:pStyle w:val="Citas"/>
        <w:spacing w:line="240" w:lineRule="auto"/>
        <w:ind w:left="1418"/>
        <w:rPr>
          <w:lang w:eastAsia="es-ES"/>
        </w:rPr>
      </w:pPr>
      <w:r w:rsidRPr="00A41434">
        <w:rPr>
          <w:lang w:eastAsia="es-ES"/>
        </w:rPr>
        <w:t xml:space="preserve">3.1.2.1. Multas.    </w:t>
      </w:r>
    </w:p>
    <w:p w14:paraId="31FB8265" w14:textId="77777777" w:rsidR="000836A5" w:rsidRPr="00A41434" w:rsidRDefault="000836A5" w:rsidP="006A31DD">
      <w:pPr>
        <w:pStyle w:val="Citas"/>
        <w:spacing w:line="240" w:lineRule="auto"/>
        <w:ind w:left="1418"/>
        <w:rPr>
          <w:lang w:eastAsia="es-ES"/>
        </w:rPr>
      </w:pPr>
      <w:r w:rsidRPr="00A41434">
        <w:rPr>
          <w:lang w:eastAsia="es-ES"/>
        </w:rPr>
        <w:t xml:space="preserve">3.1.2.2. Recargos.    </w:t>
      </w:r>
    </w:p>
    <w:p w14:paraId="18C62826" w14:textId="77777777" w:rsidR="000836A5" w:rsidRPr="00A41434" w:rsidRDefault="000836A5" w:rsidP="006A31DD">
      <w:pPr>
        <w:pStyle w:val="Citas"/>
        <w:spacing w:line="240" w:lineRule="auto"/>
        <w:ind w:left="1418"/>
        <w:rPr>
          <w:lang w:eastAsia="es-ES"/>
        </w:rPr>
      </w:pPr>
      <w:r w:rsidRPr="00A41434">
        <w:rPr>
          <w:lang w:eastAsia="es-ES"/>
        </w:rPr>
        <w:t xml:space="preserve">3.1.2.3. Gastos de Ejecución.    </w:t>
      </w:r>
    </w:p>
    <w:p w14:paraId="04FEE9EA" w14:textId="77777777" w:rsidR="000836A5" w:rsidRPr="00A41434" w:rsidRDefault="000836A5" w:rsidP="006A31DD">
      <w:pPr>
        <w:pStyle w:val="Citas"/>
        <w:spacing w:line="240" w:lineRule="auto"/>
        <w:ind w:left="1418"/>
        <w:rPr>
          <w:lang w:eastAsia="es-ES"/>
        </w:rPr>
      </w:pPr>
      <w:r w:rsidRPr="00A41434">
        <w:rPr>
          <w:lang w:eastAsia="es-ES"/>
        </w:rPr>
        <w:t xml:space="preserve">3.1.2.4. Indemnización por Devolución de Cheques.  </w:t>
      </w:r>
    </w:p>
    <w:p w14:paraId="42605AA6" w14:textId="77777777" w:rsidR="000836A5" w:rsidRPr="00A41434" w:rsidRDefault="000836A5" w:rsidP="006A31DD">
      <w:pPr>
        <w:pStyle w:val="Citas"/>
        <w:spacing w:line="240" w:lineRule="auto"/>
        <w:ind w:left="993"/>
        <w:rPr>
          <w:lang w:eastAsia="es-ES"/>
        </w:rPr>
      </w:pPr>
      <w:r w:rsidRPr="00A41434">
        <w:rPr>
          <w:lang w:eastAsia="es-ES"/>
        </w:rPr>
        <w:t>3.9.   Contribuciones de Mejoras no Comprendidas en la Ley de Ingresos Vigente, Causadas en Ejercicios Fiscales Anteriores Pendientes de Liquidación o Pago.</w:t>
      </w:r>
    </w:p>
    <w:p w14:paraId="05826554" w14:textId="77777777" w:rsidR="006A31DD" w:rsidRPr="00A41434" w:rsidRDefault="006A31DD" w:rsidP="006A31DD">
      <w:pPr>
        <w:pStyle w:val="Citas"/>
        <w:spacing w:line="240" w:lineRule="auto"/>
        <w:rPr>
          <w:lang w:eastAsia="es-ES"/>
        </w:rPr>
      </w:pPr>
      <w:r w:rsidRPr="00A41434">
        <w:rPr>
          <w:lang w:eastAsia="es-ES"/>
        </w:rPr>
        <w:t xml:space="preserve">Artículo 4.- </w:t>
      </w:r>
      <w:r w:rsidRPr="00A41434">
        <w:rPr>
          <w:b/>
          <w:lang w:eastAsia="es-ES"/>
        </w:rPr>
        <w:t xml:space="preserve">El pago de las contribuciones por los conceptos a que se refiere el artículo 1 de esta Ley, se realizará en las oficinas recaudadoras de la Tesorería Municipal correspondiente, </w:t>
      </w:r>
      <w:r w:rsidRPr="00A41434">
        <w:rPr>
          <w:lang w:eastAsia="es-ES"/>
        </w:rPr>
        <w:t xml:space="preserve">en las de los organismos del sector auxiliar de la Administración Pública Municipal, en la Caja General de Gobierno de la Subsecretaría de Tesorería de la Secretaría de Finanzas del Gobierno del Estado de México, cuando exista Convenio para tal efecto; en instituciones o entidades del sistema financiero mexicano, debidamente autorizadas, así como en las oficinas o establecimientos que el propio Ayuntamiento designe y a través de los medios electrónicos que determine la Tesorería Municipal.  </w:t>
      </w:r>
    </w:p>
    <w:p w14:paraId="767604E1" w14:textId="77777777" w:rsidR="006B1A9D" w:rsidRPr="00A41434" w:rsidRDefault="006B1A9D" w:rsidP="006B1A9D">
      <w:pPr>
        <w:spacing w:after="0" w:line="360" w:lineRule="auto"/>
        <w:ind w:right="-93"/>
        <w:jc w:val="both"/>
        <w:rPr>
          <w:rFonts w:ascii="Palatino Linotype" w:eastAsia="Calibri" w:hAnsi="Palatino Linotype" w:cs="Tahoma"/>
          <w:bCs/>
          <w:sz w:val="24"/>
        </w:rPr>
      </w:pPr>
    </w:p>
    <w:p w14:paraId="28A622E0" w14:textId="77777777" w:rsidR="006B1A9D" w:rsidRPr="00A41434" w:rsidRDefault="004C7F98" w:rsidP="006B1A9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A41434">
        <w:rPr>
          <w:rFonts w:ascii="Palatino Linotype" w:eastAsia="Palatino Linotype" w:hAnsi="Palatino Linotype" w:cs="Palatino Linotype"/>
          <w:color w:val="000000"/>
          <w:sz w:val="24"/>
          <w:szCs w:val="24"/>
          <w:lang w:eastAsia="es-MX"/>
        </w:rPr>
        <w:lastRenderedPageBreak/>
        <w:t>Finalmente, el Bando Municipal de Texcoco establece los ingresos que constituyen la hacienda pública municipal, tal como se señala:</w:t>
      </w:r>
    </w:p>
    <w:p w14:paraId="0894BE06" w14:textId="77777777" w:rsidR="004C7F98" w:rsidRPr="00A41434" w:rsidRDefault="004C7F98" w:rsidP="004C7F98">
      <w:pPr>
        <w:pStyle w:val="Citas"/>
        <w:rPr>
          <w:lang w:eastAsia="es-MX"/>
        </w:rPr>
      </w:pPr>
      <w:r w:rsidRPr="00A41434">
        <w:rPr>
          <w:lang w:eastAsia="es-MX"/>
        </w:rPr>
        <w:t xml:space="preserve">Artículo 42. Los ingresos que constituyen la Hacienda Pública Municipal, son los siguientes:   </w:t>
      </w:r>
    </w:p>
    <w:p w14:paraId="4D4AAD11" w14:textId="77777777" w:rsidR="004C7F98" w:rsidRPr="00A41434" w:rsidRDefault="004C7F98" w:rsidP="004C7F98">
      <w:pPr>
        <w:pStyle w:val="Citas"/>
        <w:numPr>
          <w:ilvl w:val="0"/>
          <w:numId w:val="13"/>
        </w:numPr>
        <w:rPr>
          <w:b/>
          <w:u w:val="single"/>
          <w:lang w:eastAsia="es-MX"/>
        </w:rPr>
      </w:pPr>
      <w:r w:rsidRPr="00A41434">
        <w:rPr>
          <w:b/>
          <w:u w:val="single"/>
          <w:lang w:eastAsia="es-MX"/>
        </w:rPr>
        <w:t xml:space="preserve">Las contribuciones y demás ingresos determinados en la Ley de Ingresos de los Municipios, los que decrete la Legislatura y otros que por cualquier título legal reciba;  </w:t>
      </w:r>
    </w:p>
    <w:p w14:paraId="44DE4A8E" w14:textId="77777777" w:rsidR="004C7F98" w:rsidRPr="00A41434" w:rsidRDefault="004C7F98" w:rsidP="004C7F98">
      <w:pPr>
        <w:pStyle w:val="Citas"/>
        <w:numPr>
          <w:ilvl w:val="0"/>
          <w:numId w:val="13"/>
        </w:numPr>
        <w:rPr>
          <w:lang w:eastAsia="es-MX"/>
        </w:rPr>
      </w:pPr>
      <w:r w:rsidRPr="00A41434">
        <w:rPr>
          <w:lang w:eastAsia="es-MX"/>
        </w:rPr>
        <w:t xml:space="preserve">Los capitales y créditos a favor del Municipio, así como los intereses y productos que generen los mismos;  </w:t>
      </w:r>
    </w:p>
    <w:p w14:paraId="1EDEFA36" w14:textId="77777777" w:rsidR="004C7F98" w:rsidRPr="00A41434" w:rsidRDefault="004C7F98" w:rsidP="004C7F98">
      <w:pPr>
        <w:pStyle w:val="Citas"/>
        <w:numPr>
          <w:ilvl w:val="0"/>
          <w:numId w:val="13"/>
        </w:numPr>
        <w:rPr>
          <w:lang w:eastAsia="es-MX"/>
        </w:rPr>
      </w:pPr>
      <w:r w:rsidRPr="00A41434">
        <w:rPr>
          <w:lang w:eastAsia="es-MX"/>
        </w:rPr>
        <w:t xml:space="preserve">Las rentas y productos de todos los bienes municipales, y  </w:t>
      </w:r>
    </w:p>
    <w:p w14:paraId="6B31AE2D" w14:textId="77777777" w:rsidR="004C7F98" w:rsidRPr="00A41434" w:rsidRDefault="004C7F98" w:rsidP="004C7F98">
      <w:pPr>
        <w:pStyle w:val="Citas"/>
        <w:numPr>
          <w:ilvl w:val="0"/>
          <w:numId w:val="13"/>
        </w:numPr>
        <w:rPr>
          <w:lang w:eastAsia="es-MX"/>
        </w:rPr>
      </w:pPr>
      <w:r w:rsidRPr="00A41434">
        <w:rPr>
          <w:lang w:eastAsia="es-MX"/>
        </w:rPr>
        <w:t xml:space="preserve">Las donaciones, herencias y legados que reciba, y las participaciones que percibe el Municipio de acuerdo con las Leyes Federales y del Estado.  </w:t>
      </w:r>
    </w:p>
    <w:p w14:paraId="6BF3D5E7" w14:textId="77777777" w:rsidR="004C7F98" w:rsidRPr="00A41434" w:rsidRDefault="004C7F98" w:rsidP="006B1A9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0461EBF1" w14:textId="77777777" w:rsidR="006B1A9D" w:rsidRPr="00A41434" w:rsidRDefault="006B1A9D" w:rsidP="006B1A9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A41434">
        <w:rPr>
          <w:rFonts w:ascii="Palatino Linotype" w:eastAsia="Palatino Linotype" w:hAnsi="Palatino Linotype" w:cs="Palatino Linotype"/>
          <w:color w:val="000000"/>
          <w:sz w:val="24"/>
          <w:szCs w:val="24"/>
          <w:lang w:eastAsia="es-MX"/>
        </w:rPr>
        <w:t>Atento a lo anterior, resulta claro que existe fuente obligacional que constriñe al Sujeto Obligado a generar administrar y poseer la información interés de la particular, en consecuencia, la información solicitada; debe obrar en los archivos del Sujeto Obligado.</w:t>
      </w:r>
    </w:p>
    <w:p w14:paraId="3BA53B1E" w14:textId="77777777" w:rsidR="006B1A9D" w:rsidRPr="00A41434" w:rsidRDefault="006B1A9D" w:rsidP="006B1A9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4CD9BB13" w14:textId="77777777" w:rsidR="006B1A9D" w:rsidRPr="00A41434" w:rsidRDefault="006B1A9D" w:rsidP="006B1A9D">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Por lo que resulta dable ordenar al Sujeto Obligado haga entrega a la parte Recurrente, en versión pública de ser procedente, de lo siguiente:</w:t>
      </w:r>
    </w:p>
    <w:p w14:paraId="57EAA530" w14:textId="77777777" w:rsidR="006B1A9D" w:rsidRPr="00A41434" w:rsidRDefault="006B1A9D" w:rsidP="006B1A9D">
      <w:pPr>
        <w:spacing w:after="0" w:line="360" w:lineRule="auto"/>
        <w:jc w:val="both"/>
        <w:rPr>
          <w:rFonts w:ascii="Palatino Linotype" w:eastAsia="Times New Roman" w:hAnsi="Palatino Linotype" w:cs="Times New Roman"/>
          <w:sz w:val="24"/>
          <w:szCs w:val="24"/>
          <w:lang w:eastAsia="es-ES"/>
        </w:rPr>
      </w:pPr>
    </w:p>
    <w:p w14:paraId="5FD001BF" w14:textId="77777777" w:rsidR="006B1A9D" w:rsidRPr="00A41434" w:rsidRDefault="004C7F98" w:rsidP="006B1A9D">
      <w:pPr>
        <w:pStyle w:val="Prrafodelista"/>
        <w:numPr>
          <w:ilvl w:val="0"/>
          <w:numId w:val="6"/>
        </w:numPr>
        <w:spacing w:line="360" w:lineRule="auto"/>
        <w:jc w:val="both"/>
        <w:rPr>
          <w:rFonts w:ascii="Palatino Linotype" w:hAnsi="Palatino Linotype"/>
        </w:rPr>
      </w:pPr>
      <w:r w:rsidRPr="00A41434">
        <w:rPr>
          <w:rFonts w:ascii="Palatino Linotype" w:hAnsi="Palatino Linotype"/>
        </w:rPr>
        <w:lastRenderedPageBreak/>
        <w:t>D</w:t>
      </w:r>
      <w:r w:rsidR="00BA0155" w:rsidRPr="00A41434">
        <w:rPr>
          <w:rFonts w:ascii="Palatino Linotype" w:hAnsi="Palatino Linotype"/>
        </w:rPr>
        <w:t xml:space="preserve">ocumento donde conste el destino y/o aprovechamiento de las aportaciones de mejoras, vigente al veintinueve de septiembre de dos mil veintitrés </w:t>
      </w:r>
    </w:p>
    <w:p w14:paraId="49DFD806" w14:textId="77777777" w:rsidR="004C7F98" w:rsidRPr="00A41434" w:rsidRDefault="004C7F98" w:rsidP="006B1A9D">
      <w:pPr>
        <w:pStyle w:val="Prrafodelista"/>
        <w:numPr>
          <w:ilvl w:val="0"/>
          <w:numId w:val="6"/>
        </w:numPr>
        <w:spacing w:line="360" w:lineRule="auto"/>
        <w:jc w:val="both"/>
        <w:rPr>
          <w:rFonts w:ascii="Palatino Linotype" w:hAnsi="Palatino Linotype"/>
        </w:rPr>
      </w:pPr>
      <w:r w:rsidRPr="00A41434">
        <w:rPr>
          <w:rFonts w:ascii="Palatino Linotype" w:hAnsi="Palatino Linotype"/>
        </w:rPr>
        <w:t xml:space="preserve">Documento donde conste la aprobación del uso del monto recaudado por concepto de aportaciones de mejoras, vigente al veintinueve de septiembre de dos mil veintitrés. </w:t>
      </w:r>
    </w:p>
    <w:p w14:paraId="2B6F3DA4" w14:textId="77777777" w:rsidR="006B1A9D" w:rsidRPr="00A41434" w:rsidRDefault="006B1A9D" w:rsidP="006B1A9D">
      <w:pPr>
        <w:spacing w:line="360" w:lineRule="auto"/>
        <w:jc w:val="both"/>
        <w:rPr>
          <w:rFonts w:ascii="Palatino Linotype" w:hAnsi="Palatino Linotype"/>
        </w:rPr>
      </w:pPr>
    </w:p>
    <w:p w14:paraId="659C7FC9" w14:textId="77777777" w:rsidR="006B1A9D" w:rsidRPr="00A41434" w:rsidRDefault="006B1A9D" w:rsidP="006B1A9D">
      <w:pPr>
        <w:pStyle w:val="Citas"/>
      </w:pPr>
      <w:r w:rsidRPr="00A41434">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41434">
        <w:rPr>
          <w:b/>
        </w:rPr>
        <w:t>Recurrente</w:t>
      </w:r>
      <w:r w:rsidRPr="00A41434">
        <w:t>.</w:t>
      </w:r>
    </w:p>
    <w:p w14:paraId="3FDF3F9A" w14:textId="77777777" w:rsidR="006B1A9D" w:rsidRPr="00A41434" w:rsidRDefault="006B1A9D" w:rsidP="006B1A9D">
      <w:pPr>
        <w:spacing w:line="360" w:lineRule="auto"/>
        <w:jc w:val="both"/>
        <w:rPr>
          <w:rFonts w:ascii="Palatino Linotype" w:hAnsi="Palatino Linotype"/>
        </w:rPr>
      </w:pPr>
    </w:p>
    <w:p w14:paraId="7297BAE7" w14:textId="77777777" w:rsidR="006B1A9D" w:rsidRPr="00A41434" w:rsidRDefault="006B1A9D" w:rsidP="006B1A9D">
      <w:pPr>
        <w:spacing w:line="360" w:lineRule="auto"/>
        <w:jc w:val="both"/>
        <w:rPr>
          <w:rFonts w:ascii="Palatino Linotype" w:hAnsi="Palatino Linotype"/>
        </w:rPr>
      </w:pPr>
    </w:p>
    <w:p w14:paraId="41EA2674" w14:textId="77777777" w:rsidR="004C7F98" w:rsidRPr="00A41434" w:rsidRDefault="004C7F98" w:rsidP="004C7F98">
      <w:pPr>
        <w:autoSpaceDE w:val="0"/>
        <w:autoSpaceDN w:val="0"/>
        <w:adjustRightInd w:val="0"/>
        <w:spacing w:line="360" w:lineRule="auto"/>
        <w:ind w:left="360"/>
        <w:contextualSpacing/>
        <w:jc w:val="both"/>
        <w:rPr>
          <w:rFonts w:ascii="Palatino Linotype" w:hAnsi="Palatino Linotype" w:cs="Arial"/>
          <w:b/>
          <w:i/>
          <w:sz w:val="28"/>
        </w:rPr>
      </w:pPr>
      <w:r w:rsidRPr="00A41434">
        <w:rPr>
          <w:rFonts w:ascii="Palatino Linotype" w:hAnsi="Palatino Linotype" w:cs="Arial"/>
          <w:b/>
          <w:i/>
          <w:sz w:val="28"/>
        </w:rPr>
        <w:t>De la versión pública</w:t>
      </w:r>
    </w:p>
    <w:p w14:paraId="4ED217C4" w14:textId="77777777" w:rsidR="004C7F98" w:rsidRPr="00A41434" w:rsidRDefault="004C7F98" w:rsidP="004C7F98">
      <w:pPr>
        <w:tabs>
          <w:tab w:val="left" w:pos="7938"/>
        </w:tabs>
        <w:spacing w:line="360" w:lineRule="auto"/>
        <w:jc w:val="both"/>
        <w:rPr>
          <w:rFonts w:ascii="Palatino Linotype" w:eastAsia="Arial Unicode MS" w:hAnsi="Palatino Linotype" w:cs="Arial"/>
          <w:sz w:val="24"/>
        </w:rPr>
      </w:pPr>
      <w:r w:rsidRPr="00A4143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CE69C0F" w14:textId="77777777" w:rsidR="004C7F98" w:rsidRPr="00A41434" w:rsidRDefault="004C7F98" w:rsidP="004C7F98">
      <w:pPr>
        <w:tabs>
          <w:tab w:val="left" w:pos="7938"/>
        </w:tabs>
        <w:spacing w:line="360" w:lineRule="auto"/>
        <w:ind w:left="360"/>
        <w:jc w:val="both"/>
        <w:rPr>
          <w:rFonts w:ascii="Palatino Linotype" w:eastAsia="Arial Unicode MS" w:hAnsi="Palatino Linotype" w:cs="Arial"/>
          <w:sz w:val="24"/>
        </w:rPr>
      </w:pPr>
      <w:r w:rsidRPr="00A41434">
        <w:rPr>
          <w:rFonts w:ascii="Palatino Linotype" w:eastAsia="Arial Unicode MS" w:hAnsi="Palatino Linotype" w:cs="Arial"/>
          <w:sz w:val="24"/>
        </w:rPr>
        <w:lastRenderedPageBreak/>
        <w:t> </w:t>
      </w:r>
    </w:p>
    <w:p w14:paraId="65FDCDD4"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Artículo 3. Para los efectos de la presente Ley se entenderá por:</w:t>
      </w:r>
    </w:p>
    <w:p w14:paraId="54CE2AE3"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w:t>
      </w:r>
    </w:p>
    <w:p w14:paraId="04501D63"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IX. Datos personales: La información concerniente a una persona, identificada o identificable según lo dispuesto por la Ley de Protección de Datos Personales del Estado de México;</w:t>
      </w:r>
    </w:p>
    <w:p w14:paraId="1084070E"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w:t>
      </w:r>
    </w:p>
    <w:p w14:paraId="340F5E62"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XLV. Versión pública: Documento en el que se elimine, suprime o borra la información clasificada como reservada o confidencial para permitir su acceso.</w:t>
      </w:r>
    </w:p>
    <w:p w14:paraId="4CA49537"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 </w:t>
      </w:r>
    </w:p>
    <w:p w14:paraId="60FD40FC"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Artículo 122.</w:t>
      </w:r>
      <w:r w:rsidRPr="00A41434">
        <w:rPr>
          <w:rFonts w:ascii="Palatino Linotype" w:hAnsi="Palatino Linotype"/>
          <w:i/>
          <w:iCs/>
          <w:color w:val="222222"/>
          <w:sz w:val="24"/>
          <w:lang w:eastAsia="es-MX"/>
        </w:rPr>
        <w:t xml:space="preserve"> La clasificación es el proceso mediante el cual el sujeto obligado determina que la información en su poder </w:t>
      </w:r>
      <w:proofErr w:type="spellStart"/>
      <w:r w:rsidRPr="00A41434">
        <w:rPr>
          <w:rFonts w:ascii="Palatino Linotype" w:hAnsi="Palatino Linotype"/>
          <w:i/>
          <w:iCs/>
          <w:color w:val="222222"/>
          <w:sz w:val="24"/>
          <w:lang w:eastAsia="es-MX"/>
        </w:rPr>
        <w:t>actualiza</w:t>
      </w:r>
      <w:proofErr w:type="spellEnd"/>
      <w:r w:rsidRPr="00A41434">
        <w:rPr>
          <w:rFonts w:ascii="Palatino Linotype" w:hAnsi="Palatino Linotype"/>
          <w:i/>
          <w:iCs/>
          <w:color w:val="222222"/>
          <w:sz w:val="24"/>
          <w:lang w:eastAsia="es-MX"/>
        </w:rPr>
        <w:t xml:space="preserve"> alguno de los supuestos de reserva o confidencialidad, de conformidad con lo dispuesto en el presente título.</w:t>
      </w:r>
    </w:p>
    <w:p w14:paraId="6EB2F3DD"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i/>
          <w:iCs/>
          <w:color w:val="222222"/>
          <w:sz w:val="24"/>
          <w:lang w:eastAsia="es-MX"/>
        </w:rPr>
        <w:t>[…]</w:t>
      </w:r>
    </w:p>
    <w:p w14:paraId="624249D6"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Artículo 132.</w:t>
      </w:r>
      <w:r w:rsidRPr="00A41434">
        <w:rPr>
          <w:rFonts w:ascii="Palatino Linotype" w:hAnsi="Palatino Linotype"/>
          <w:i/>
          <w:iCs/>
          <w:color w:val="222222"/>
          <w:sz w:val="24"/>
          <w:lang w:eastAsia="es-MX"/>
        </w:rPr>
        <w:t> La clasificación de la información se llevará a cabo en el momento en que:</w:t>
      </w:r>
    </w:p>
    <w:p w14:paraId="24178DF5"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i/>
          <w:iCs/>
          <w:color w:val="222222"/>
          <w:sz w:val="24"/>
          <w:lang w:eastAsia="es-MX"/>
        </w:rPr>
        <w:t>[…]</w:t>
      </w:r>
    </w:p>
    <w:p w14:paraId="36ADA31B"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II. Se determine mediante resolución de autoridad competente; o</w:t>
      </w:r>
    </w:p>
    <w:p w14:paraId="3E571801"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 </w:t>
      </w:r>
    </w:p>
    <w:p w14:paraId="2E40A5FF" w14:textId="77777777" w:rsidR="004C7F98" w:rsidRPr="00A41434" w:rsidRDefault="004C7F98" w:rsidP="004C7F98">
      <w:pPr>
        <w:shd w:val="clear" w:color="auto" w:fill="FFFFFF"/>
        <w:ind w:left="360" w:right="567"/>
        <w:jc w:val="both"/>
        <w:rPr>
          <w:rFonts w:ascii="Palatino Linotype" w:hAnsi="Palatino Linotype"/>
          <w:color w:val="222222"/>
          <w:sz w:val="24"/>
          <w:lang w:eastAsia="es-MX"/>
        </w:rPr>
      </w:pPr>
      <w:r w:rsidRPr="00A41434">
        <w:rPr>
          <w:rFonts w:ascii="Palatino Linotype" w:hAnsi="Palatino Linotype"/>
          <w:b/>
          <w:bCs/>
          <w:i/>
          <w:iCs/>
          <w:color w:val="222222"/>
          <w:sz w:val="24"/>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41434">
        <w:rPr>
          <w:rFonts w:ascii="Palatino Linotype" w:hAnsi="Palatino Linotype"/>
          <w:b/>
          <w:bCs/>
          <w:i/>
          <w:iCs/>
          <w:color w:val="222222"/>
          <w:sz w:val="24"/>
          <w:u w:val="single"/>
          <w:lang w:eastAsia="es-MX"/>
        </w:rPr>
        <w:t>de manera genérica y fundando y motivando su clasificación.”</w:t>
      </w:r>
    </w:p>
    <w:p w14:paraId="012CF3FE" w14:textId="77777777" w:rsidR="004C7F98" w:rsidRPr="00A41434" w:rsidRDefault="004C7F98" w:rsidP="004C7F98">
      <w:pPr>
        <w:shd w:val="clear" w:color="auto" w:fill="FFFFFF"/>
        <w:spacing w:line="360" w:lineRule="auto"/>
        <w:ind w:left="360" w:right="567"/>
        <w:jc w:val="both"/>
        <w:rPr>
          <w:rFonts w:ascii="Palatino Linotype" w:hAnsi="Palatino Linotype"/>
          <w:color w:val="222222"/>
          <w:sz w:val="24"/>
          <w:lang w:eastAsia="es-MX"/>
        </w:rPr>
      </w:pPr>
      <w:r w:rsidRPr="00A41434">
        <w:rPr>
          <w:rFonts w:ascii="Palatino Linotype" w:hAnsi="Palatino Linotype"/>
          <w:color w:val="222222"/>
          <w:sz w:val="24"/>
          <w:lang w:eastAsia="es-MX"/>
        </w:rPr>
        <w:t>(Énfasis añadido)</w:t>
      </w:r>
    </w:p>
    <w:p w14:paraId="34990E46" w14:textId="77777777" w:rsidR="004C7F98" w:rsidRPr="00A41434" w:rsidRDefault="004C7F98" w:rsidP="004C7F98">
      <w:pPr>
        <w:tabs>
          <w:tab w:val="left" w:pos="7938"/>
        </w:tabs>
        <w:spacing w:line="360" w:lineRule="auto"/>
        <w:ind w:left="360"/>
        <w:jc w:val="both"/>
        <w:rPr>
          <w:rFonts w:ascii="Palatino Linotype" w:eastAsia="Arial Unicode MS" w:hAnsi="Palatino Linotype" w:cs="Arial"/>
          <w:sz w:val="24"/>
        </w:rPr>
      </w:pPr>
    </w:p>
    <w:p w14:paraId="6EC55358" w14:textId="77777777" w:rsidR="004C7F98" w:rsidRPr="00A41434" w:rsidRDefault="004C7F98" w:rsidP="004C7F98">
      <w:pPr>
        <w:tabs>
          <w:tab w:val="left" w:pos="7938"/>
        </w:tabs>
        <w:spacing w:line="360" w:lineRule="auto"/>
        <w:jc w:val="both"/>
        <w:rPr>
          <w:rFonts w:ascii="Palatino Linotype" w:eastAsia="Times New Roman" w:hAnsi="Palatino Linotype" w:cs="Times New Roman"/>
          <w:sz w:val="24"/>
          <w:szCs w:val="24"/>
          <w:lang w:val="es-ES" w:eastAsia="es-ES"/>
        </w:rPr>
      </w:pPr>
      <w:r w:rsidRPr="00A41434">
        <w:rPr>
          <w:rFonts w:ascii="Palatino Linotype" w:eastAsia="Arial Unicode MS"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A41434">
        <w:rPr>
          <w:rFonts w:ascii="Palatino Linotype" w:eastAsia="Times New Roman" w:hAnsi="Palatino Linotype" w:cs="Times New Roman"/>
          <w:sz w:val="24"/>
          <w:szCs w:val="24"/>
          <w:lang w:val="es-ES_tradnl" w:eastAsia="es-ES"/>
        </w:rPr>
        <w:t xml:space="preserve">el Sujeto Obligado </w:t>
      </w:r>
      <w:r w:rsidRPr="00A41434">
        <w:rPr>
          <w:rFonts w:ascii="Palatino Linotype" w:eastAsia="Times New Roman" w:hAnsi="Palatino Linotype" w:cs="Times New Roman"/>
          <w:sz w:val="24"/>
          <w:szCs w:val="24"/>
          <w:lang w:val="es-ES" w:eastAsia="es-ES"/>
        </w:rPr>
        <w:t xml:space="preserve">deberá cumplir cabalmente con las formalidades previstas en el artículo 137, de la Ley de Transparencia y Acceso a la Información Pública del Estado de México y Municipios, así como con los numerales aplicables de los </w:t>
      </w:r>
      <w:r w:rsidRPr="00A41434">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41434">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31B39FD"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ES"/>
        </w:rPr>
      </w:pPr>
    </w:p>
    <w:p w14:paraId="668C6710"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ES"/>
        </w:rPr>
      </w:pPr>
      <w:r w:rsidRPr="00A41434">
        <w:rPr>
          <w:rFonts w:ascii="Palatino Linotype" w:eastAsia="Times New Roman" w:hAnsi="Palatino Linotype" w:cs="Times New Roman"/>
          <w:sz w:val="24"/>
          <w:szCs w:val="24"/>
          <w:lang w:val="es-ES" w:eastAsia="es-ES"/>
        </w:rPr>
        <w:t xml:space="preserve">En caso específico, de los documentos solicitados pudieran obrar datos que son considerados confidenciales, cuyo acceso debe ser restringido, los cuales deben testarse al momento de la elaboración de versiones públicas, como es el caso del </w:t>
      </w:r>
      <w:r w:rsidRPr="00A41434">
        <w:rPr>
          <w:rFonts w:ascii="Palatino Linotype" w:eastAsia="Times New Roman" w:hAnsi="Palatino Linotype" w:cs="Times New Roman"/>
          <w:b/>
          <w:sz w:val="24"/>
          <w:szCs w:val="24"/>
          <w:lang w:val="es-ES" w:eastAsia="es-ES"/>
        </w:rPr>
        <w:t>Registro Federal de Contribuyentes</w:t>
      </w:r>
      <w:r w:rsidRPr="00A41434">
        <w:rPr>
          <w:rFonts w:ascii="Palatino Linotype" w:eastAsia="Times New Roman" w:hAnsi="Palatino Linotype" w:cs="Times New Roman"/>
          <w:sz w:val="24"/>
          <w:szCs w:val="24"/>
          <w:lang w:val="es-ES" w:eastAsia="es-ES"/>
        </w:rPr>
        <w:t xml:space="preserve"> (RFC) y la </w:t>
      </w:r>
      <w:r w:rsidRPr="00A41434">
        <w:rPr>
          <w:rFonts w:ascii="Palatino Linotype" w:eastAsia="Times New Roman" w:hAnsi="Palatino Linotype" w:cs="Times New Roman"/>
          <w:b/>
          <w:sz w:val="24"/>
          <w:szCs w:val="24"/>
          <w:lang w:val="es-ES" w:eastAsia="es-ES"/>
        </w:rPr>
        <w:t>Clave Única de Registro de Población</w:t>
      </w:r>
      <w:r w:rsidRPr="00A41434">
        <w:rPr>
          <w:rFonts w:ascii="Palatino Linotype" w:eastAsia="Times New Roman" w:hAnsi="Palatino Linotype" w:cs="Times New Roman"/>
          <w:sz w:val="24"/>
          <w:szCs w:val="24"/>
          <w:lang w:val="es-ES" w:eastAsia="es-ES"/>
        </w:rPr>
        <w:t xml:space="preserve"> (CURP).</w:t>
      </w:r>
    </w:p>
    <w:p w14:paraId="335ACDF2" w14:textId="77777777" w:rsidR="004C7F98" w:rsidRPr="00A41434" w:rsidRDefault="004C7F98" w:rsidP="004C7F98">
      <w:pPr>
        <w:spacing w:after="0" w:line="360" w:lineRule="auto"/>
        <w:jc w:val="both"/>
        <w:rPr>
          <w:rFonts w:ascii="Palatino Linotype" w:eastAsia="Times New Roman" w:hAnsi="Palatino Linotype" w:cs="Times New Roman"/>
          <w:sz w:val="24"/>
          <w:szCs w:val="24"/>
        </w:rPr>
      </w:pPr>
    </w:p>
    <w:p w14:paraId="3D9B7D6E" w14:textId="77777777" w:rsidR="004C7F98" w:rsidRPr="00A41434" w:rsidRDefault="004C7F98" w:rsidP="004C7F98">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41434">
        <w:rPr>
          <w:rFonts w:ascii="Palatino Linotype" w:eastAsia="Times New Roman" w:hAnsi="Palatino Linotype" w:cs="Arial"/>
          <w:sz w:val="24"/>
          <w:szCs w:val="24"/>
          <w:lang w:eastAsia="es-MX"/>
        </w:rPr>
        <w:t xml:space="preserve">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w:t>
      </w:r>
      <w:r w:rsidRPr="00A41434">
        <w:rPr>
          <w:rFonts w:ascii="Palatino Linotype" w:eastAsia="Times New Roman" w:hAnsi="Palatino Linotype" w:cs="Arial"/>
          <w:sz w:val="24"/>
          <w:szCs w:val="24"/>
          <w:lang w:eastAsia="es-MX"/>
        </w:rPr>
        <w:lastRenderedPageBreak/>
        <w:t>realizar (mediante esa clave de identificación) operaciones o actividades de naturaleza fiscal, la cual, les permite hacer identificable respecto de una situación fiscal determinada.</w:t>
      </w:r>
    </w:p>
    <w:p w14:paraId="1127A780" w14:textId="77777777" w:rsidR="004C7F98" w:rsidRPr="00A41434" w:rsidRDefault="004C7F98" w:rsidP="004C7F98">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14:paraId="3951985E" w14:textId="77777777" w:rsidR="004C7F98" w:rsidRPr="00A41434" w:rsidRDefault="004C7F98" w:rsidP="004C7F98">
      <w:pPr>
        <w:spacing w:after="0" w:line="360" w:lineRule="auto"/>
        <w:ind w:right="-91"/>
        <w:jc w:val="both"/>
        <w:rPr>
          <w:rFonts w:ascii="Palatino Linotype" w:eastAsia="Times New Roman" w:hAnsi="Palatino Linotype" w:cs="Arial"/>
          <w:sz w:val="24"/>
          <w:szCs w:val="24"/>
          <w:lang w:eastAsia="es-MX"/>
        </w:rPr>
      </w:pPr>
      <w:r w:rsidRPr="00A41434">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0A4F10D7" w14:textId="77777777" w:rsidR="004C7F98" w:rsidRPr="00A41434" w:rsidRDefault="004C7F98" w:rsidP="004C7F98">
      <w:pPr>
        <w:spacing w:after="0" w:line="360" w:lineRule="auto"/>
        <w:ind w:right="-91"/>
        <w:jc w:val="both"/>
        <w:rPr>
          <w:rFonts w:ascii="Palatino Linotype" w:eastAsia="Times New Roman" w:hAnsi="Palatino Linotype" w:cs="Arial"/>
          <w:sz w:val="24"/>
          <w:szCs w:val="24"/>
          <w:lang w:eastAsia="es-MX"/>
        </w:rPr>
      </w:pPr>
    </w:p>
    <w:p w14:paraId="1645AE8C" w14:textId="77777777" w:rsidR="004C7F98" w:rsidRPr="00A41434" w:rsidRDefault="004C7F98" w:rsidP="004C7F98">
      <w:pPr>
        <w:spacing w:after="0" w:line="240" w:lineRule="auto"/>
        <w:ind w:left="567" w:right="567"/>
        <w:jc w:val="both"/>
        <w:rPr>
          <w:rFonts w:ascii="Palatino Linotype" w:eastAsia="Times New Roman" w:hAnsi="Palatino Linotype" w:cs="Arial"/>
          <w:b/>
          <w:bCs/>
          <w:i/>
        </w:rPr>
      </w:pPr>
      <w:r w:rsidRPr="00A41434">
        <w:rPr>
          <w:rFonts w:ascii="Palatino Linotype" w:eastAsia="Times New Roman" w:hAnsi="Palatino Linotype" w:cs="Arial"/>
          <w:bCs/>
          <w:i/>
        </w:rPr>
        <w:t>“</w:t>
      </w:r>
      <w:r w:rsidRPr="00A41434">
        <w:rPr>
          <w:rFonts w:ascii="Palatino Linotype" w:eastAsia="Times New Roman" w:hAnsi="Palatino Linotype" w:cs="Arial"/>
          <w:b/>
          <w:bCs/>
          <w:i/>
        </w:rPr>
        <w:t xml:space="preserve">Registro Federal de Contribuyentes (RFC) de personas físicas. </w:t>
      </w:r>
      <w:r w:rsidRPr="00A41434">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A45EB4F" w14:textId="77777777" w:rsidR="004C7F98" w:rsidRPr="00A41434" w:rsidRDefault="004C7F98" w:rsidP="004C7F98">
      <w:pPr>
        <w:spacing w:after="0" w:line="240" w:lineRule="auto"/>
        <w:ind w:left="567" w:right="567"/>
        <w:jc w:val="both"/>
        <w:rPr>
          <w:rFonts w:ascii="Palatino Linotype" w:eastAsia="Times New Roman" w:hAnsi="Palatino Linotype" w:cs="Arial"/>
          <w:bCs/>
          <w:i/>
          <w:sz w:val="20"/>
        </w:rPr>
      </w:pPr>
      <w:r w:rsidRPr="00A41434">
        <w:rPr>
          <w:rFonts w:ascii="Palatino Linotype" w:eastAsia="Times New Roman" w:hAnsi="Palatino Linotype" w:cs="Arial"/>
          <w:bCs/>
          <w:i/>
          <w:sz w:val="20"/>
        </w:rPr>
        <w:t>Resoluciones:</w:t>
      </w:r>
    </w:p>
    <w:p w14:paraId="3760DCE3" w14:textId="77777777" w:rsidR="004C7F98" w:rsidRPr="00A41434" w:rsidRDefault="004C7F98" w:rsidP="004C7F98">
      <w:pPr>
        <w:spacing w:after="0" w:line="240" w:lineRule="auto"/>
        <w:ind w:left="567" w:right="567"/>
        <w:jc w:val="both"/>
        <w:rPr>
          <w:rFonts w:ascii="Palatino Linotype" w:eastAsia="Times New Roman" w:hAnsi="Palatino Linotype" w:cs="Arial"/>
          <w:bCs/>
          <w:i/>
          <w:sz w:val="20"/>
        </w:rPr>
      </w:pPr>
      <w:r w:rsidRPr="00A41434">
        <w:rPr>
          <w:rFonts w:ascii="Palatino Linotype" w:eastAsia="Times New Roman" w:hAnsi="Palatino Linotype" w:cs="Arial"/>
          <w:bCs/>
          <w:i/>
          <w:sz w:val="20"/>
        </w:rPr>
        <w:t>•</w:t>
      </w:r>
      <w:r w:rsidRPr="00A41434">
        <w:rPr>
          <w:rFonts w:ascii="Palatino Linotype" w:eastAsia="Times New Roman" w:hAnsi="Palatino Linotype" w:cs="Arial"/>
          <w:bCs/>
          <w:i/>
          <w:sz w:val="20"/>
        </w:rPr>
        <w:tab/>
      </w:r>
      <w:proofErr w:type="spellStart"/>
      <w:r w:rsidRPr="00A41434">
        <w:rPr>
          <w:rFonts w:ascii="Palatino Linotype" w:eastAsia="Times New Roman" w:hAnsi="Palatino Linotype" w:cs="Arial"/>
          <w:bCs/>
          <w:i/>
          <w:sz w:val="20"/>
        </w:rPr>
        <w:t>RRA</w:t>
      </w:r>
      <w:proofErr w:type="spellEnd"/>
      <w:r w:rsidRPr="00A41434">
        <w:rPr>
          <w:rFonts w:ascii="Palatino Linotype" w:eastAsia="Times New Roman" w:hAnsi="Palatino Linotype" w:cs="Arial"/>
          <w:bCs/>
          <w:i/>
          <w:sz w:val="20"/>
        </w:rPr>
        <w:t xml:space="preserve"> 0189/17. Morena. 08 de febrero de 2017. Por unanimidad. Comisionado Ponente Joel Salas Suárez.</w:t>
      </w:r>
    </w:p>
    <w:p w14:paraId="1A06CA3B" w14:textId="77777777" w:rsidR="004C7F98" w:rsidRPr="00A41434" w:rsidRDefault="004C7F98" w:rsidP="004C7F98">
      <w:pPr>
        <w:spacing w:after="0" w:line="240" w:lineRule="auto"/>
        <w:ind w:left="567" w:right="567"/>
        <w:jc w:val="both"/>
        <w:rPr>
          <w:rFonts w:ascii="Palatino Linotype" w:eastAsia="Times New Roman" w:hAnsi="Palatino Linotype" w:cs="Arial"/>
          <w:bCs/>
          <w:i/>
          <w:sz w:val="20"/>
        </w:rPr>
      </w:pPr>
      <w:r w:rsidRPr="00A41434">
        <w:rPr>
          <w:rFonts w:ascii="Palatino Linotype" w:eastAsia="Times New Roman" w:hAnsi="Palatino Linotype" w:cs="Arial"/>
          <w:bCs/>
          <w:i/>
          <w:sz w:val="20"/>
        </w:rPr>
        <w:t>•</w:t>
      </w:r>
      <w:r w:rsidRPr="00A41434">
        <w:rPr>
          <w:rFonts w:ascii="Palatino Linotype" w:eastAsia="Times New Roman" w:hAnsi="Palatino Linotype" w:cs="Arial"/>
          <w:bCs/>
          <w:i/>
          <w:sz w:val="20"/>
        </w:rPr>
        <w:tab/>
      </w:r>
      <w:proofErr w:type="spellStart"/>
      <w:r w:rsidRPr="00A41434">
        <w:rPr>
          <w:rFonts w:ascii="Palatino Linotype" w:eastAsia="Times New Roman" w:hAnsi="Palatino Linotype" w:cs="Arial"/>
          <w:bCs/>
          <w:i/>
          <w:sz w:val="20"/>
        </w:rPr>
        <w:t>RRA</w:t>
      </w:r>
      <w:proofErr w:type="spellEnd"/>
      <w:r w:rsidRPr="00A41434">
        <w:rPr>
          <w:rFonts w:ascii="Palatino Linotype" w:eastAsia="Times New Roman" w:hAnsi="Palatino Linotype" w:cs="Arial"/>
          <w:bCs/>
          <w:i/>
          <w:sz w:val="20"/>
        </w:rPr>
        <w:t xml:space="preserve"> 0677/17. Universidad Nacional Autónoma de México. 08 de marzo de 2017. Por unanimidad. Comisionado Ponente </w:t>
      </w:r>
      <w:proofErr w:type="spellStart"/>
      <w:r w:rsidRPr="00A41434">
        <w:rPr>
          <w:rFonts w:ascii="Palatino Linotype" w:eastAsia="Times New Roman" w:hAnsi="Palatino Linotype" w:cs="Arial"/>
          <w:bCs/>
          <w:i/>
          <w:sz w:val="20"/>
        </w:rPr>
        <w:t>Rosendoevgueni</w:t>
      </w:r>
      <w:proofErr w:type="spellEnd"/>
      <w:r w:rsidRPr="00A41434">
        <w:rPr>
          <w:rFonts w:ascii="Palatino Linotype" w:eastAsia="Times New Roman" w:hAnsi="Palatino Linotype" w:cs="Arial"/>
          <w:bCs/>
          <w:i/>
          <w:sz w:val="20"/>
        </w:rPr>
        <w:t xml:space="preserve"> Monterrey </w:t>
      </w:r>
      <w:proofErr w:type="spellStart"/>
      <w:r w:rsidRPr="00A41434">
        <w:rPr>
          <w:rFonts w:ascii="Palatino Linotype" w:eastAsia="Times New Roman" w:hAnsi="Palatino Linotype" w:cs="Arial"/>
          <w:bCs/>
          <w:i/>
          <w:sz w:val="20"/>
        </w:rPr>
        <w:t>Chepov</w:t>
      </w:r>
      <w:proofErr w:type="spellEnd"/>
      <w:r w:rsidRPr="00A41434">
        <w:rPr>
          <w:rFonts w:ascii="Palatino Linotype" w:eastAsia="Times New Roman" w:hAnsi="Palatino Linotype" w:cs="Arial"/>
          <w:bCs/>
          <w:i/>
          <w:sz w:val="20"/>
        </w:rPr>
        <w:t xml:space="preserve">. </w:t>
      </w:r>
    </w:p>
    <w:p w14:paraId="11890424" w14:textId="77777777" w:rsidR="004C7F98" w:rsidRPr="00A41434" w:rsidRDefault="004C7F98" w:rsidP="004C7F98">
      <w:pPr>
        <w:spacing w:after="0" w:line="240" w:lineRule="auto"/>
        <w:ind w:left="567" w:right="567"/>
        <w:jc w:val="both"/>
        <w:rPr>
          <w:rFonts w:ascii="Palatino Linotype" w:eastAsia="Times New Roman" w:hAnsi="Palatino Linotype" w:cs="Arial"/>
          <w:i/>
          <w:sz w:val="20"/>
        </w:rPr>
      </w:pPr>
      <w:r w:rsidRPr="00A41434">
        <w:rPr>
          <w:rFonts w:ascii="Palatino Linotype" w:eastAsia="Times New Roman" w:hAnsi="Palatino Linotype" w:cs="Arial"/>
          <w:bCs/>
          <w:i/>
          <w:sz w:val="20"/>
        </w:rPr>
        <w:t>•</w:t>
      </w:r>
      <w:r w:rsidRPr="00A41434">
        <w:rPr>
          <w:rFonts w:ascii="Palatino Linotype" w:eastAsia="Times New Roman" w:hAnsi="Palatino Linotype" w:cs="Arial"/>
          <w:bCs/>
          <w:i/>
          <w:sz w:val="20"/>
        </w:rPr>
        <w:tab/>
      </w:r>
      <w:proofErr w:type="spellStart"/>
      <w:r w:rsidRPr="00A41434">
        <w:rPr>
          <w:rFonts w:ascii="Palatino Linotype" w:eastAsia="Times New Roman" w:hAnsi="Palatino Linotype" w:cs="Arial"/>
          <w:bCs/>
          <w:i/>
          <w:sz w:val="20"/>
        </w:rPr>
        <w:t>RRA</w:t>
      </w:r>
      <w:proofErr w:type="spellEnd"/>
      <w:r w:rsidRPr="00A41434">
        <w:rPr>
          <w:rFonts w:ascii="Palatino Linotype" w:eastAsia="Times New Roman" w:hAnsi="Palatino Linotype" w:cs="Arial"/>
          <w:bCs/>
          <w:i/>
          <w:sz w:val="20"/>
        </w:rPr>
        <w:t xml:space="preserve"> 1564/17. Tribunal Electoral del Poder Judicial de la Federación. 26 de abril de 2017. Por unanimidad. Comisionado Ponente Oscar Mauricio Guerra Ford.</w:t>
      </w:r>
      <w:r w:rsidRPr="00A41434">
        <w:rPr>
          <w:rFonts w:ascii="Palatino Linotype" w:eastAsia="Times New Roman" w:hAnsi="Palatino Linotype" w:cs="Arial"/>
          <w:i/>
          <w:sz w:val="20"/>
        </w:rPr>
        <w:t>”</w:t>
      </w:r>
    </w:p>
    <w:p w14:paraId="5070903A" w14:textId="77777777" w:rsidR="004C7F98" w:rsidRPr="00A41434" w:rsidRDefault="004C7F98" w:rsidP="004C7F98">
      <w:pPr>
        <w:spacing w:after="0" w:line="360" w:lineRule="auto"/>
        <w:jc w:val="both"/>
        <w:rPr>
          <w:rFonts w:ascii="Palatino Linotype" w:eastAsia="Times New Roman" w:hAnsi="Palatino Linotype" w:cs="Arial"/>
          <w:sz w:val="24"/>
          <w:szCs w:val="24"/>
          <w:lang w:eastAsia="es-MX"/>
        </w:rPr>
      </w:pPr>
    </w:p>
    <w:p w14:paraId="0959CEED" w14:textId="77777777" w:rsidR="004C7F98" w:rsidRPr="00A41434" w:rsidRDefault="004C7F98" w:rsidP="004C7F98">
      <w:pPr>
        <w:spacing w:after="0" w:line="360" w:lineRule="auto"/>
        <w:jc w:val="both"/>
        <w:rPr>
          <w:rFonts w:ascii="Palatino Linotype" w:eastAsia="Times New Roman" w:hAnsi="Palatino Linotype" w:cs="Arial"/>
          <w:sz w:val="24"/>
          <w:szCs w:val="24"/>
          <w:lang w:eastAsia="es-MX"/>
        </w:rPr>
      </w:pPr>
      <w:r w:rsidRPr="00A41434">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A41434">
        <w:rPr>
          <w:rFonts w:ascii="Palatino Linotype" w:eastAsia="Times New Roman" w:hAnsi="Palatino Linotype" w:cs="Arial"/>
          <w:sz w:val="24"/>
          <w:szCs w:val="24"/>
          <w:lang w:eastAsia="es-MX"/>
        </w:rPr>
        <w:t>homoclave</w:t>
      </w:r>
      <w:proofErr w:type="spellEnd"/>
      <w:r w:rsidRPr="00A41434">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14:paraId="55640302" w14:textId="77777777" w:rsidR="004C7F98" w:rsidRPr="00A41434" w:rsidRDefault="004C7F98" w:rsidP="004C7F98">
      <w:pPr>
        <w:spacing w:after="0" w:line="360" w:lineRule="auto"/>
        <w:jc w:val="both"/>
        <w:rPr>
          <w:rFonts w:ascii="Palatino Linotype" w:eastAsia="Times New Roman" w:hAnsi="Palatino Linotype" w:cs="Arial"/>
          <w:sz w:val="24"/>
          <w:szCs w:val="24"/>
          <w:lang w:eastAsia="es-MX"/>
        </w:rPr>
      </w:pPr>
    </w:p>
    <w:p w14:paraId="78D4444E"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r w:rsidRPr="00A41434">
        <w:rPr>
          <w:rFonts w:ascii="Palatino Linotype" w:eastAsia="Times New Roman" w:hAnsi="Palatino Linotype" w:cs="Times New Roman"/>
          <w:sz w:val="24"/>
          <w:szCs w:val="24"/>
          <w:lang w:val="es-ES" w:eastAsia="es-MX"/>
        </w:rPr>
        <w:t xml:space="preserve">Por cuanto hace a la </w:t>
      </w:r>
      <w:r w:rsidRPr="00A41434">
        <w:rPr>
          <w:rFonts w:ascii="Palatino Linotype" w:eastAsia="Times New Roman" w:hAnsi="Palatino Linotype" w:cs="Times New Roman"/>
          <w:b/>
          <w:sz w:val="24"/>
          <w:szCs w:val="24"/>
          <w:lang w:val="es-ES" w:eastAsia="es-ES"/>
        </w:rPr>
        <w:t xml:space="preserve">Clave Única de Registro de Población, </w:t>
      </w:r>
      <w:r w:rsidRPr="00A41434">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integran </w:t>
      </w:r>
      <w:r w:rsidRPr="00A41434">
        <w:rPr>
          <w:rFonts w:ascii="Palatino Linotype" w:eastAsia="Times New Roman" w:hAnsi="Palatino Linotype" w:cs="Times New Roman"/>
          <w:sz w:val="24"/>
          <w:szCs w:val="24"/>
          <w:lang w:val="es-ES" w:eastAsia="es-MX"/>
        </w:rPr>
        <w:lastRenderedPageBreak/>
        <w:t>la población del país, con los datos que permitan certificar y acreditar fehacientemente su identidad, la cual servirá para identificarla de manera individual.</w:t>
      </w:r>
    </w:p>
    <w:p w14:paraId="024D69B6"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6EDD2AE1"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35C2E9AF"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118BB75E"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r w:rsidRPr="00A4143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38064DFE"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64EACFA1" w14:textId="77777777" w:rsidR="004C7F98" w:rsidRPr="00A41434" w:rsidRDefault="004C7F98" w:rsidP="004C7F98">
      <w:pPr>
        <w:spacing w:after="0"/>
        <w:ind w:left="567" w:right="567"/>
        <w:jc w:val="both"/>
        <w:rPr>
          <w:rFonts w:ascii="Palatino Linotype" w:hAnsi="Palatino Linotype" w:cs="Arial"/>
          <w:i/>
          <w:lang w:val="es-ES" w:eastAsia="es-MX"/>
        </w:rPr>
      </w:pPr>
      <w:r w:rsidRPr="00A41434">
        <w:rPr>
          <w:rFonts w:ascii="Palatino Linotype" w:hAnsi="Palatino Linotype" w:cs="Arial,Bold"/>
          <w:b/>
          <w:bCs/>
          <w:i/>
          <w:lang w:val="es-ES" w:eastAsia="es-MX"/>
        </w:rPr>
        <w:t xml:space="preserve">“Artículo 86. </w:t>
      </w:r>
      <w:r w:rsidRPr="00A41434">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1F2C42D6" w14:textId="77777777" w:rsidR="004C7F98" w:rsidRPr="00A41434" w:rsidRDefault="004C7F98" w:rsidP="004C7F98">
      <w:pPr>
        <w:spacing w:after="0"/>
        <w:ind w:left="567" w:right="567"/>
        <w:jc w:val="both"/>
        <w:rPr>
          <w:rFonts w:ascii="Palatino Linotype" w:hAnsi="Palatino Linotype" w:cs="Arial"/>
          <w:i/>
          <w:lang w:val="es-ES" w:eastAsia="es-MX"/>
        </w:rPr>
      </w:pPr>
    </w:p>
    <w:p w14:paraId="000CBC13" w14:textId="77777777" w:rsidR="004C7F98" w:rsidRPr="00A41434" w:rsidRDefault="004C7F98" w:rsidP="004C7F98">
      <w:pPr>
        <w:spacing w:after="0"/>
        <w:ind w:left="567" w:right="567"/>
        <w:jc w:val="both"/>
        <w:rPr>
          <w:rFonts w:ascii="Palatino Linotype" w:hAnsi="Palatino Linotype" w:cs="Arial"/>
          <w:i/>
          <w:lang w:val="es-ES" w:eastAsia="es-MX"/>
        </w:rPr>
      </w:pPr>
      <w:r w:rsidRPr="00A41434">
        <w:rPr>
          <w:rFonts w:ascii="Palatino Linotype" w:hAnsi="Palatino Linotype" w:cs="Arial,Bold"/>
          <w:b/>
          <w:bCs/>
          <w:i/>
          <w:lang w:val="es-ES" w:eastAsia="es-MX"/>
        </w:rPr>
        <w:t xml:space="preserve">Artículo 91. </w:t>
      </w:r>
      <w:r w:rsidRPr="00A41434">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0397DE74"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743DA86F"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r w:rsidRPr="00A4143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C739CD4"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p>
    <w:p w14:paraId="7A547E67"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r w:rsidRPr="00A41434">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16822C55" w14:textId="77777777" w:rsidR="004C7F98" w:rsidRPr="00A41434" w:rsidRDefault="004C7F98" w:rsidP="004C7F98">
      <w:pPr>
        <w:spacing w:after="0" w:line="360" w:lineRule="auto"/>
        <w:jc w:val="both"/>
        <w:rPr>
          <w:rFonts w:ascii="Palatino Linotype" w:hAnsi="Palatino Linotype" w:cs="Arial"/>
          <w:lang w:val="es-ES" w:eastAsia="es-MX"/>
        </w:rPr>
      </w:pPr>
    </w:p>
    <w:p w14:paraId="1AEB768C" w14:textId="77777777" w:rsidR="004C7F98" w:rsidRPr="00A41434" w:rsidRDefault="004C7F98" w:rsidP="004C7F98">
      <w:pPr>
        <w:spacing w:after="0" w:line="240" w:lineRule="auto"/>
        <w:ind w:left="567" w:right="567"/>
        <w:jc w:val="both"/>
        <w:rPr>
          <w:rFonts w:ascii="Palatino Linotype" w:eastAsia="Times New Roman" w:hAnsi="Palatino Linotype" w:cs="Times New Roman"/>
          <w:b/>
          <w:i/>
          <w:lang w:val="es-ES" w:eastAsia="es-MX"/>
        </w:rPr>
      </w:pPr>
    </w:p>
    <w:p w14:paraId="562F9F24" w14:textId="77777777" w:rsidR="004C7F98" w:rsidRPr="00A41434" w:rsidRDefault="004C7F98" w:rsidP="004C7F98">
      <w:pPr>
        <w:spacing w:after="0" w:line="240" w:lineRule="auto"/>
        <w:ind w:left="567" w:right="567"/>
        <w:jc w:val="both"/>
        <w:rPr>
          <w:rFonts w:ascii="Palatino Linotype" w:eastAsia="Times New Roman" w:hAnsi="Palatino Linotype" w:cs="Times New Roman"/>
          <w:i/>
          <w:lang w:val="es-ES" w:eastAsia="es-MX"/>
        </w:rPr>
      </w:pPr>
      <w:r w:rsidRPr="00A41434">
        <w:rPr>
          <w:rFonts w:ascii="Palatino Linotype" w:eastAsia="Times New Roman" w:hAnsi="Palatino Linotype" w:cs="Times New Roman"/>
          <w:b/>
          <w:i/>
          <w:lang w:val="es-ES" w:eastAsia="es-MX"/>
        </w:rPr>
        <w:t>Clave Única de Registro de Población (CURP)</w:t>
      </w:r>
      <w:r w:rsidRPr="00A41434">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F91073" w14:textId="77777777" w:rsidR="004C7F98" w:rsidRPr="00A41434" w:rsidRDefault="004C7F98" w:rsidP="004C7F98">
      <w:pPr>
        <w:spacing w:after="0" w:line="360" w:lineRule="auto"/>
        <w:ind w:right="616"/>
        <w:jc w:val="both"/>
        <w:rPr>
          <w:rFonts w:ascii="Palatino Linotype" w:hAnsi="Palatino Linotype" w:cs="Arial"/>
          <w:bCs/>
          <w:lang w:val="es-ES" w:eastAsia="es-MX"/>
        </w:rPr>
      </w:pPr>
    </w:p>
    <w:p w14:paraId="1CF90CF5"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MX"/>
        </w:rPr>
      </w:pPr>
      <w:r w:rsidRPr="00A41434">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972CC2D" w14:textId="77777777" w:rsidR="004C7F98" w:rsidRPr="00A41434" w:rsidRDefault="004C7F98" w:rsidP="004C7F98">
      <w:pPr>
        <w:spacing w:after="0" w:line="360" w:lineRule="auto"/>
        <w:jc w:val="both"/>
        <w:rPr>
          <w:rFonts w:ascii="Palatino Linotype" w:eastAsia="Arial Unicode MS" w:hAnsi="Palatino Linotype" w:cs="Times New Roman"/>
          <w:sz w:val="24"/>
          <w:szCs w:val="24"/>
          <w:lang w:eastAsia="es-ES"/>
        </w:rPr>
      </w:pPr>
    </w:p>
    <w:p w14:paraId="640FA486"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41434">
        <w:rPr>
          <w:rFonts w:ascii="Palatino Linotype" w:eastAsia="Times New Roman" w:hAnsi="Palatino Linotype" w:cs="Times New Roman"/>
          <w:sz w:val="24"/>
          <w:szCs w:val="24"/>
          <w:lang w:val="es-ES_tradnl" w:eastAsia="es-ES"/>
        </w:rPr>
        <w:t>el Sujeto Obligado</w:t>
      </w:r>
      <w:r w:rsidRPr="00A41434">
        <w:rPr>
          <w:rFonts w:ascii="Palatino Linotype" w:eastAsia="Times New Roman" w:hAnsi="Palatino Linotype" w:cs="Times New Roman"/>
          <w:sz w:val="24"/>
          <w:szCs w:val="24"/>
          <w:lang w:eastAsia="es-ES"/>
        </w:rPr>
        <w:t xml:space="preserve"> precise las razones objetivas </w:t>
      </w:r>
      <w:r w:rsidRPr="00A41434">
        <w:rPr>
          <w:rFonts w:ascii="Palatino Linotype" w:eastAsia="Times New Roman" w:hAnsi="Palatino Linotype" w:cs="Times New Roman"/>
          <w:sz w:val="24"/>
          <w:szCs w:val="24"/>
          <w:lang w:eastAsia="es-ES"/>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727A223"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56840369"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2183C629"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5755E5C4"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155C6600" w14:textId="77777777" w:rsidR="004C7F98" w:rsidRPr="00A41434" w:rsidRDefault="004C7F98" w:rsidP="004C7F98">
      <w:pPr>
        <w:spacing w:after="0" w:line="240" w:lineRule="auto"/>
        <w:ind w:left="567" w:right="567"/>
        <w:jc w:val="both"/>
        <w:rPr>
          <w:rFonts w:ascii="Palatino Linotype" w:eastAsia="Times New Roman" w:hAnsi="Palatino Linotype" w:cs="Times New Roman"/>
          <w:i/>
          <w:lang w:eastAsia="es-ES"/>
        </w:rPr>
      </w:pPr>
      <w:r w:rsidRPr="00A41434">
        <w:rPr>
          <w:rFonts w:ascii="Palatino Linotype" w:eastAsia="Times New Roman" w:hAnsi="Palatino Linotype" w:cs="Times New Roman"/>
          <w:b/>
          <w:i/>
          <w:lang w:eastAsia="es-ES"/>
        </w:rPr>
        <w:t xml:space="preserve">FUNDAMENTACIÓN Y MOTIVACIÓN. </w:t>
      </w:r>
      <w:r w:rsidRPr="00A41434">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4C1C0A8"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6808986A"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CCBFADE"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2863E0C1"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AB2183E"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3D58CAFB" w14:textId="77777777" w:rsidR="004C7F98" w:rsidRPr="00A41434" w:rsidRDefault="004C7F98" w:rsidP="004C7F98">
      <w:pPr>
        <w:spacing w:after="0" w:line="240" w:lineRule="auto"/>
        <w:ind w:left="567" w:right="567"/>
        <w:jc w:val="both"/>
        <w:rPr>
          <w:rFonts w:ascii="Palatino Linotype" w:eastAsia="Times New Roman" w:hAnsi="Palatino Linotype" w:cs="Times New Roman"/>
          <w:i/>
          <w:lang w:eastAsia="es-ES"/>
        </w:rPr>
      </w:pPr>
      <w:r w:rsidRPr="00A41434">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A41434">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26FCB77" w14:textId="77777777" w:rsidR="004C7F98" w:rsidRPr="00A41434" w:rsidRDefault="004C7F98" w:rsidP="004C7F98">
      <w:pPr>
        <w:spacing w:after="0" w:line="240" w:lineRule="auto"/>
        <w:ind w:left="567" w:right="567"/>
        <w:jc w:val="both"/>
        <w:rPr>
          <w:rFonts w:ascii="Palatino Linotype" w:eastAsia="Times New Roman" w:hAnsi="Palatino Linotype" w:cs="Times New Roman"/>
          <w:i/>
          <w:lang w:eastAsia="es-ES"/>
        </w:rPr>
      </w:pPr>
    </w:p>
    <w:p w14:paraId="65DD4442"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r w:rsidRPr="00A41434">
        <w:rPr>
          <w:rFonts w:ascii="Palatino Linotype" w:eastAsia="Times New Roman" w:hAnsi="Palatino Linotype" w:cs="Times New Roman"/>
          <w:sz w:val="24"/>
          <w:szCs w:val="24"/>
          <w:lang w:eastAsia="es-ES"/>
        </w:rPr>
        <w:t xml:space="preserve">En consecuencia, la fundamentación y motivación implica </w:t>
      </w:r>
      <w:proofErr w:type="gramStart"/>
      <w:r w:rsidRPr="00A41434">
        <w:rPr>
          <w:rFonts w:ascii="Palatino Linotype" w:eastAsia="Times New Roman" w:hAnsi="Palatino Linotype" w:cs="Times New Roman"/>
          <w:sz w:val="24"/>
          <w:szCs w:val="24"/>
          <w:lang w:eastAsia="es-ES"/>
        </w:rPr>
        <w:t>que</w:t>
      </w:r>
      <w:proofErr w:type="gramEnd"/>
      <w:r w:rsidRPr="00A41434">
        <w:rPr>
          <w:rFonts w:ascii="Palatino Linotype" w:eastAsia="Times New Roman" w:hAnsi="Palatino Linotype" w:cs="Times New Roman"/>
          <w:sz w:val="24"/>
          <w:szCs w:val="24"/>
          <w:lang w:eastAsia="es-ES"/>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490825F"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eastAsia="es-ES"/>
        </w:rPr>
      </w:pPr>
    </w:p>
    <w:p w14:paraId="66E67404" w14:textId="77777777" w:rsidR="004C7F98" w:rsidRPr="00A41434" w:rsidRDefault="004C7F98" w:rsidP="004C7F98">
      <w:pPr>
        <w:spacing w:after="0" w:line="360" w:lineRule="auto"/>
        <w:jc w:val="both"/>
        <w:rPr>
          <w:rFonts w:ascii="Palatino Linotype" w:eastAsia="Times New Roman" w:hAnsi="Palatino Linotype" w:cs="Times New Roman"/>
          <w:sz w:val="24"/>
          <w:szCs w:val="24"/>
          <w:lang w:val="es-ES" w:eastAsia="es-ES"/>
        </w:rPr>
      </w:pPr>
      <w:r w:rsidRPr="00A4143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A41434">
        <w:rPr>
          <w:rFonts w:ascii="Palatino Linotype" w:eastAsia="Times New Roman" w:hAnsi="Palatino Linotype" w:cs="Times New Roman"/>
          <w:b/>
          <w:sz w:val="24"/>
          <w:szCs w:val="24"/>
          <w:lang w:val="es-ES" w:eastAsia="es-ES"/>
        </w:rPr>
        <w:t xml:space="preserve"> </w:t>
      </w:r>
      <w:r w:rsidRPr="00A41434">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A41434">
        <w:rPr>
          <w:rFonts w:ascii="Palatino Linotype" w:eastAsia="Times New Roman" w:hAnsi="Palatino Linotype" w:cs="Times New Roman"/>
          <w:sz w:val="24"/>
          <w:szCs w:val="24"/>
          <w:lang w:val="es-ES" w:eastAsia="es-ES"/>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1FDA0E2" w14:textId="77777777" w:rsidR="004C7F98" w:rsidRPr="00A41434" w:rsidRDefault="004C7F98" w:rsidP="006B1A9D">
      <w:pPr>
        <w:spacing w:after="0" w:line="360" w:lineRule="auto"/>
        <w:ind w:right="51"/>
        <w:jc w:val="both"/>
        <w:rPr>
          <w:rFonts w:ascii="Palatino Linotype" w:eastAsia="Arial Unicode MS" w:hAnsi="Palatino Linotype" w:cs="Arial"/>
          <w:sz w:val="24"/>
          <w:szCs w:val="24"/>
        </w:rPr>
      </w:pPr>
    </w:p>
    <w:p w14:paraId="6A11D95D" w14:textId="77777777" w:rsidR="006B1A9D" w:rsidRPr="00A41434" w:rsidRDefault="006B1A9D" w:rsidP="006B1A9D">
      <w:pPr>
        <w:spacing w:after="0" w:line="360" w:lineRule="auto"/>
        <w:ind w:right="51"/>
        <w:jc w:val="both"/>
        <w:rPr>
          <w:rFonts w:ascii="Palatino Linotype" w:hAnsi="Palatino Linotype" w:cs="Arial"/>
          <w:b/>
          <w:sz w:val="20"/>
          <w:szCs w:val="20"/>
        </w:rPr>
      </w:pPr>
      <w:r w:rsidRPr="00A41434">
        <w:rPr>
          <w:rFonts w:ascii="Palatino Linotype" w:eastAsia="Arial Unicode MS" w:hAnsi="Palatino Linotype" w:cs="Arial"/>
          <w:sz w:val="24"/>
          <w:szCs w:val="24"/>
        </w:rPr>
        <w:t>En mérito de lo ex</w:t>
      </w:r>
      <w:r w:rsidRPr="00A41434">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proofErr w:type="spellStart"/>
      <w:r w:rsidR="004C7F98" w:rsidRPr="00A41434">
        <w:rPr>
          <w:rFonts w:ascii="Palatino Linotype" w:hAnsi="Palatino Linotype" w:cs="Arial"/>
          <w:b/>
          <w:sz w:val="24"/>
          <w:szCs w:val="24"/>
        </w:rPr>
        <w:t>MODIFC</w:t>
      </w:r>
      <w:r w:rsidRPr="00A41434">
        <w:rPr>
          <w:rFonts w:ascii="Palatino Linotype" w:hAnsi="Palatino Linotype" w:cs="Arial"/>
          <w:b/>
          <w:sz w:val="24"/>
          <w:szCs w:val="24"/>
        </w:rPr>
        <w:t>A</w:t>
      </w:r>
      <w:proofErr w:type="spellEnd"/>
      <w:r w:rsidRPr="00A41434">
        <w:rPr>
          <w:rFonts w:ascii="Palatino Linotype" w:hAnsi="Palatino Linotype" w:cs="Arial"/>
          <w:sz w:val="24"/>
          <w:szCs w:val="24"/>
        </w:rPr>
        <w:t xml:space="preserve"> la respuesta del sujeto obligado a las solicitudes de información números</w:t>
      </w:r>
      <w:r w:rsidRPr="00A41434">
        <w:rPr>
          <w:rFonts w:ascii="Palatino Linotype" w:hAnsi="Palatino Linotype" w:cs="Arial"/>
          <w:b/>
        </w:rPr>
        <w:t xml:space="preserve"> </w:t>
      </w:r>
      <w:r w:rsidR="00417736" w:rsidRPr="00A41434">
        <w:rPr>
          <w:rFonts w:ascii="Palatino Linotype" w:hAnsi="Palatino Linotype" w:cs="Arial"/>
          <w:b/>
        </w:rPr>
        <w:t>00311/TEXCOCO/IP/2023</w:t>
      </w:r>
      <w:r w:rsidRPr="00A41434">
        <w:rPr>
          <w:rFonts w:ascii="Palatino Linotype" w:hAnsi="Palatino Linotype" w:cs="Arial"/>
          <w:b/>
          <w:sz w:val="20"/>
          <w:szCs w:val="20"/>
        </w:rPr>
        <w:t xml:space="preserve">, </w:t>
      </w:r>
      <w:r w:rsidRPr="00A41434">
        <w:rPr>
          <w:rFonts w:ascii="Palatino Linotype" w:hAnsi="Palatino Linotype" w:cs="Arial"/>
          <w:sz w:val="24"/>
          <w:szCs w:val="24"/>
        </w:rPr>
        <w:t>que han sido materia del presente fallo.</w:t>
      </w:r>
    </w:p>
    <w:p w14:paraId="49CCA7C4" w14:textId="77777777" w:rsidR="006B1A9D" w:rsidRPr="00A41434" w:rsidRDefault="006B1A9D" w:rsidP="006B1A9D">
      <w:pPr>
        <w:spacing w:after="0" w:line="360" w:lineRule="auto"/>
        <w:ind w:right="51"/>
        <w:jc w:val="both"/>
        <w:rPr>
          <w:rFonts w:ascii="Palatino Linotype" w:hAnsi="Palatino Linotype" w:cs="Arial"/>
          <w:sz w:val="24"/>
          <w:szCs w:val="24"/>
        </w:rPr>
      </w:pPr>
    </w:p>
    <w:p w14:paraId="4B4CE205" w14:textId="77777777" w:rsidR="006B1A9D" w:rsidRPr="00A41434" w:rsidRDefault="006B1A9D" w:rsidP="006B1A9D">
      <w:pPr>
        <w:spacing w:after="0" w:line="360" w:lineRule="auto"/>
        <w:ind w:right="51"/>
        <w:jc w:val="both"/>
        <w:rPr>
          <w:rFonts w:ascii="Palatino Linotype" w:hAnsi="Palatino Linotype" w:cs="Arial"/>
          <w:sz w:val="24"/>
          <w:szCs w:val="24"/>
        </w:rPr>
      </w:pPr>
      <w:r w:rsidRPr="00A41434">
        <w:rPr>
          <w:rFonts w:ascii="Palatino Linotype" w:hAnsi="Palatino Linotype" w:cs="Arial"/>
          <w:sz w:val="24"/>
          <w:szCs w:val="24"/>
        </w:rPr>
        <w:t>Por lo antes expuesto y fundado es de resolverse y;</w:t>
      </w:r>
    </w:p>
    <w:p w14:paraId="5F87AF28" w14:textId="77777777" w:rsidR="006B1A9D" w:rsidRPr="00A41434" w:rsidRDefault="006B1A9D" w:rsidP="006B1A9D">
      <w:pPr>
        <w:tabs>
          <w:tab w:val="left" w:pos="7938"/>
        </w:tabs>
        <w:spacing w:after="0" w:line="360" w:lineRule="auto"/>
        <w:jc w:val="both"/>
        <w:rPr>
          <w:rFonts w:ascii="Palatino Linotype" w:hAnsi="Palatino Linotype" w:cs="Arial"/>
          <w:sz w:val="24"/>
          <w:szCs w:val="24"/>
        </w:rPr>
      </w:pPr>
    </w:p>
    <w:p w14:paraId="73578D76" w14:textId="77777777" w:rsidR="006B1A9D" w:rsidRPr="00A41434" w:rsidRDefault="006B1A9D" w:rsidP="006B1A9D">
      <w:pPr>
        <w:spacing w:after="0" w:line="360" w:lineRule="auto"/>
        <w:jc w:val="center"/>
        <w:rPr>
          <w:rFonts w:ascii="Palatino Linotype" w:hAnsi="Palatino Linotype"/>
          <w:b/>
          <w:bCs/>
          <w:spacing w:val="60"/>
          <w:sz w:val="24"/>
          <w:szCs w:val="24"/>
          <w:lang w:val="es-ES_tradnl"/>
        </w:rPr>
      </w:pPr>
      <w:r w:rsidRPr="00A41434">
        <w:rPr>
          <w:rFonts w:ascii="Palatino Linotype" w:hAnsi="Palatino Linotype"/>
          <w:b/>
          <w:bCs/>
          <w:spacing w:val="60"/>
          <w:sz w:val="24"/>
          <w:szCs w:val="24"/>
          <w:lang w:val="es-ES_tradnl"/>
        </w:rPr>
        <w:t>SE    RESUELVE</w:t>
      </w:r>
    </w:p>
    <w:p w14:paraId="00DAD258" w14:textId="77777777" w:rsidR="006B1A9D" w:rsidRPr="00A41434" w:rsidRDefault="006B1A9D" w:rsidP="006B1A9D">
      <w:pPr>
        <w:spacing w:after="0" w:line="360" w:lineRule="auto"/>
        <w:jc w:val="both"/>
        <w:rPr>
          <w:rFonts w:ascii="Palatino Linotype" w:hAnsi="Palatino Linotype" w:cs="Arial"/>
          <w:sz w:val="24"/>
          <w:szCs w:val="24"/>
        </w:rPr>
      </w:pPr>
    </w:p>
    <w:p w14:paraId="65C431CA" w14:textId="77777777" w:rsidR="006B1A9D" w:rsidRPr="00A41434" w:rsidRDefault="006B1A9D" w:rsidP="006B1A9D">
      <w:pPr>
        <w:spacing w:after="0" w:line="360" w:lineRule="auto"/>
        <w:jc w:val="both"/>
        <w:rPr>
          <w:rFonts w:ascii="Palatino Linotype" w:hAnsi="Palatino Linotype" w:cs="Arial"/>
          <w:b/>
          <w:sz w:val="24"/>
          <w:szCs w:val="24"/>
        </w:rPr>
      </w:pPr>
      <w:r w:rsidRPr="00A41434">
        <w:rPr>
          <w:rFonts w:ascii="Palatino Linotype" w:hAnsi="Palatino Linotype" w:cs="Arial"/>
          <w:b/>
          <w:sz w:val="24"/>
          <w:szCs w:val="24"/>
          <w:lang w:val="es-ES_tradnl"/>
        </w:rPr>
        <w:t>PRIMERO.</w:t>
      </w:r>
      <w:r w:rsidRPr="00A41434">
        <w:rPr>
          <w:rFonts w:ascii="Palatino Linotype" w:hAnsi="Palatino Linotype" w:cs="Arial"/>
          <w:sz w:val="24"/>
          <w:szCs w:val="24"/>
          <w:lang w:val="es-ES_tradnl"/>
        </w:rPr>
        <w:t xml:space="preserve"> </w:t>
      </w:r>
      <w:r w:rsidRPr="00A41434">
        <w:rPr>
          <w:rFonts w:ascii="Palatino Linotype" w:eastAsia="Arial Unicode MS" w:hAnsi="Palatino Linotype" w:cs="Arial"/>
          <w:sz w:val="24"/>
          <w:szCs w:val="24"/>
        </w:rPr>
        <w:t>Se</w:t>
      </w:r>
      <w:r w:rsidRPr="00A41434">
        <w:rPr>
          <w:rFonts w:ascii="Palatino Linotype" w:hAnsi="Palatino Linotype" w:cs="Arial"/>
          <w:sz w:val="24"/>
          <w:szCs w:val="24"/>
          <w:lang w:val="es-ES_tradnl"/>
        </w:rPr>
        <w:t xml:space="preserve"> </w:t>
      </w:r>
      <w:r w:rsidR="004C7F98" w:rsidRPr="00A41434">
        <w:rPr>
          <w:rFonts w:ascii="Palatino Linotype" w:hAnsi="Palatino Linotype" w:cs="Arial"/>
          <w:b/>
          <w:sz w:val="24"/>
          <w:szCs w:val="24"/>
          <w:lang w:val="es-ES_tradnl"/>
        </w:rPr>
        <w:t>MODIFI</w:t>
      </w:r>
      <w:r w:rsidRPr="00A41434">
        <w:rPr>
          <w:rFonts w:ascii="Palatino Linotype" w:hAnsi="Palatino Linotype" w:cs="Arial"/>
          <w:b/>
          <w:sz w:val="24"/>
          <w:szCs w:val="24"/>
          <w:lang w:val="es-ES_tradnl"/>
        </w:rPr>
        <w:t>CA</w:t>
      </w:r>
      <w:r w:rsidRPr="00A41434">
        <w:rPr>
          <w:rFonts w:ascii="Palatino Linotype" w:hAnsi="Palatino Linotype" w:cs="Arial"/>
          <w:sz w:val="24"/>
          <w:szCs w:val="24"/>
          <w:lang w:val="es-ES_tradnl"/>
        </w:rPr>
        <w:t xml:space="preserve"> </w:t>
      </w:r>
      <w:r w:rsidRPr="00A41434">
        <w:rPr>
          <w:rFonts w:ascii="Palatino Linotype" w:eastAsia="Arial Unicode MS" w:hAnsi="Palatino Linotype" w:cs="Arial"/>
          <w:sz w:val="24"/>
          <w:szCs w:val="24"/>
        </w:rPr>
        <w:t xml:space="preserve">la respuesta entregada por </w:t>
      </w:r>
      <w:r w:rsidRPr="00A41434">
        <w:rPr>
          <w:rFonts w:ascii="Palatino Linotype" w:eastAsia="Arial Unicode MS" w:hAnsi="Palatino Linotype" w:cs="Arial"/>
          <w:b/>
          <w:sz w:val="24"/>
          <w:szCs w:val="24"/>
        </w:rPr>
        <w:t xml:space="preserve">el Sujeto Obligado </w:t>
      </w:r>
      <w:r w:rsidRPr="00A41434">
        <w:rPr>
          <w:rFonts w:ascii="Palatino Linotype" w:eastAsia="Arial Unicode MS" w:hAnsi="Palatino Linotype" w:cs="Arial"/>
          <w:sz w:val="24"/>
          <w:szCs w:val="24"/>
        </w:rPr>
        <w:t>a la solicitud de información números</w:t>
      </w:r>
      <w:r w:rsidRPr="00A41434">
        <w:rPr>
          <w:rFonts w:ascii="Palatino Linotype" w:hAnsi="Palatino Linotype" w:cs="Arial"/>
          <w:sz w:val="24"/>
          <w:szCs w:val="24"/>
        </w:rPr>
        <w:t xml:space="preserve"> </w:t>
      </w:r>
      <w:r w:rsidR="00417736" w:rsidRPr="00A41434">
        <w:rPr>
          <w:rFonts w:ascii="Palatino Linotype" w:hAnsi="Palatino Linotype" w:cs="Arial"/>
          <w:b/>
        </w:rPr>
        <w:t>00311/TEXCOCO/IP/2023</w:t>
      </w:r>
      <w:r w:rsidRPr="00A41434">
        <w:rPr>
          <w:rFonts w:ascii="Palatino Linotype" w:hAnsi="Palatino Linotype" w:cs="Arial"/>
          <w:b/>
        </w:rPr>
        <w:t xml:space="preserve"> </w:t>
      </w:r>
      <w:r w:rsidRPr="00A41434">
        <w:rPr>
          <w:rFonts w:ascii="Palatino Linotype" w:hAnsi="Palatino Linotype" w:cs="Arial"/>
          <w:sz w:val="24"/>
          <w:szCs w:val="24"/>
        </w:rPr>
        <w:t xml:space="preserve">al resultar fundadas las razones o motivos de inconformidad que manifestó el Recurrente, </w:t>
      </w:r>
      <w:r w:rsidRPr="00A41434">
        <w:rPr>
          <w:rFonts w:ascii="Palatino Linotype" w:eastAsia="Arial Unicode MS" w:hAnsi="Palatino Linotype" w:cs="Arial"/>
          <w:sz w:val="24"/>
          <w:szCs w:val="24"/>
        </w:rPr>
        <w:t xml:space="preserve">en términos del </w:t>
      </w:r>
      <w:r w:rsidRPr="00A41434">
        <w:rPr>
          <w:rFonts w:ascii="Palatino Linotype" w:hAnsi="Palatino Linotype" w:cs="Arial"/>
          <w:sz w:val="24"/>
          <w:szCs w:val="24"/>
        </w:rPr>
        <w:t xml:space="preserve">Considerando </w:t>
      </w:r>
      <w:r w:rsidRPr="00A41434">
        <w:rPr>
          <w:rFonts w:ascii="Palatino Linotype" w:hAnsi="Palatino Linotype" w:cs="Arial"/>
          <w:b/>
          <w:sz w:val="24"/>
          <w:szCs w:val="24"/>
        </w:rPr>
        <w:t>CUARTO</w:t>
      </w:r>
      <w:r w:rsidRPr="00A41434">
        <w:rPr>
          <w:rFonts w:ascii="Palatino Linotype" w:hAnsi="Palatino Linotype" w:cs="Arial"/>
          <w:sz w:val="24"/>
          <w:szCs w:val="24"/>
        </w:rPr>
        <w:t xml:space="preserve"> de la presente resolución.</w:t>
      </w:r>
    </w:p>
    <w:p w14:paraId="32B6F896" w14:textId="77777777" w:rsidR="006B1A9D" w:rsidRPr="00A41434" w:rsidRDefault="006B1A9D" w:rsidP="006B1A9D">
      <w:pPr>
        <w:spacing w:after="0" w:line="360" w:lineRule="auto"/>
        <w:jc w:val="both"/>
        <w:rPr>
          <w:rFonts w:ascii="Palatino Linotype" w:hAnsi="Palatino Linotype" w:cs="Arial"/>
          <w:sz w:val="24"/>
          <w:szCs w:val="24"/>
        </w:rPr>
      </w:pPr>
    </w:p>
    <w:p w14:paraId="306B6E81" w14:textId="77777777" w:rsidR="006B1A9D" w:rsidRPr="00A41434" w:rsidRDefault="006B1A9D" w:rsidP="006B1A9D">
      <w:pPr>
        <w:tabs>
          <w:tab w:val="left" w:pos="8647"/>
        </w:tabs>
        <w:spacing w:after="0" w:line="360" w:lineRule="auto"/>
        <w:ind w:right="51"/>
        <w:jc w:val="both"/>
        <w:rPr>
          <w:rFonts w:ascii="Palatino Linotype" w:hAnsi="Palatino Linotype" w:cs="Arial"/>
          <w:sz w:val="24"/>
          <w:szCs w:val="24"/>
        </w:rPr>
      </w:pPr>
      <w:r w:rsidRPr="00A41434">
        <w:rPr>
          <w:rFonts w:ascii="Palatino Linotype" w:hAnsi="Palatino Linotype"/>
          <w:b/>
          <w:sz w:val="24"/>
          <w:szCs w:val="24"/>
        </w:rPr>
        <w:t>SEGUNDO.</w:t>
      </w:r>
      <w:r w:rsidRPr="00A41434">
        <w:rPr>
          <w:rFonts w:ascii="Palatino Linotype" w:hAnsi="Palatino Linotype" w:cs="Arial"/>
          <w:sz w:val="24"/>
          <w:szCs w:val="24"/>
        </w:rPr>
        <w:t xml:space="preserve"> Se ordena al Sujeto Obligado, haga entrega a la recurrente en términos del Considerando Cuarto de la presente resolución, a través del Sistema de Acceso a </w:t>
      </w:r>
      <w:r w:rsidRPr="00A41434">
        <w:rPr>
          <w:rFonts w:ascii="Palatino Linotype" w:hAnsi="Palatino Linotype" w:cs="Arial"/>
          <w:sz w:val="24"/>
          <w:szCs w:val="24"/>
        </w:rPr>
        <w:lastRenderedPageBreak/>
        <w:t xml:space="preserve">la Información Mexiquense </w:t>
      </w:r>
      <w:r w:rsidRPr="00A41434">
        <w:rPr>
          <w:rFonts w:ascii="Palatino Linotype" w:hAnsi="Palatino Linotype" w:cs="Arial"/>
          <w:b/>
          <w:sz w:val="24"/>
          <w:szCs w:val="24"/>
        </w:rPr>
        <w:t>(</w:t>
      </w:r>
      <w:proofErr w:type="spellStart"/>
      <w:r w:rsidRPr="00A41434">
        <w:rPr>
          <w:rFonts w:ascii="Palatino Linotype" w:hAnsi="Palatino Linotype" w:cs="Arial"/>
          <w:b/>
          <w:sz w:val="24"/>
          <w:szCs w:val="24"/>
        </w:rPr>
        <w:t>SAIMEX</w:t>
      </w:r>
      <w:proofErr w:type="spellEnd"/>
      <w:r w:rsidRPr="00A41434">
        <w:rPr>
          <w:rFonts w:ascii="Palatino Linotype" w:hAnsi="Palatino Linotype" w:cs="Arial"/>
          <w:b/>
          <w:sz w:val="24"/>
          <w:szCs w:val="24"/>
        </w:rPr>
        <w:t>)</w:t>
      </w:r>
      <w:r w:rsidRPr="00A41434">
        <w:rPr>
          <w:rFonts w:ascii="Palatino Linotype" w:hAnsi="Palatino Linotype" w:cs="Arial"/>
          <w:sz w:val="24"/>
          <w:szCs w:val="24"/>
        </w:rPr>
        <w:t>, en versión pública de ser procedente, de lo siguiente:</w:t>
      </w:r>
    </w:p>
    <w:p w14:paraId="247B26CD" w14:textId="77777777" w:rsidR="006B1A9D" w:rsidRPr="00A41434" w:rsidRDefault="006B1A9D" w:rsidP="006B1A9D">
      <w:pPr>
        <w:tabs>
          <w:tab w:val="left" w:pos="8647"/>
        </w:tabs>
        <w:spacing w:after="0" w:line="360" w:lineRule="auto"/>
        <w:ind w:right="51"/>
        <w:jc w:val="both"/>
        <w:rPr>
          <w:rFonts w:ascii="Palatino Linotype" w:hAnsi="Palatino Linotype" w:cs="Arial"/>
          <w:sz w:val="24"/>
          <w:szCs w:val="24"/>
        </w:rPr>
      </w:pPr>
    </w:p>
    <w:p w14:paraId="238C5B72" w14:textId="77777777" w:rsidR="004C7F98" w:rsidRPr="00A41434" w:rsidRDefault="004C7F98" w:rsidP="004C7F98">
      <w:pPr>
        <w:pStyle w:val="Prrafodelista"/>
        <w:numPr>
          <w:ilvl w:val="0"/>
          <w:numId w:val="14"/>
        </w:numPr>
        <w:spacing w:line="360" w:lineRule="auto"/>
        <w:jc w:val="both"/>
        <w:rPr>
          <w:rFonts w:ascii="Palatino Linotype" w:hAnsi="Palatino Linotype"/>
        </w:rPr>
      </w:pPr>
      <w:r w:rsidRPr="00A41434">
        <w:rPr>
          <w:rFonts w:ascii="Palatino Linotype" w:hAnsi="Palatino Linotype"/>
        </w:rPr>
        <w:t>Documento</w:t>
      </w:r>
      <w:r w:rsidR="00F969A8" w:rsidRPr="00A41434">
        <w:rPr>
          <w:rFonts w:ascii="Palatino Linotype" w:hAnsi="Palatino Linotype"/>
        </w:rPr>
        <w:t xml:space="preserve"> o documentos</w:t>
      </w:r>
      <w:r w:rsidRPr="00A41434">
        <w:rPr>
          <w:rFonts w:ascii="Palatino Linotype" w:hAnsi="Palatino Linotype"/>
        </w:rPr>
        <w:t xml:space="preserve"> donde conste el destino y/o aprovechamiento de</w:t>
      </w:r>
      <w:r w:rsidR="004E6DAF" w:rsidRPr="00A41434">
        <w:rPr>
          <w:rFonts w:ascii="Palatino Linotype" w:hAnsi="Palatino Linotype"/>
        </w:rPr>
        <w:t>l monto recaudado por concepto de</w:t>
      </w:r>
      <w:r w:rsidRPr="00A41434">
        <w:rPr>
          <w:rFonts w:ascii="Palatino Linotype" w:hAnsi="Palatino Linotype"/>
        </w:rPr>
        <w:t xml:space="preserve"> las aportaciones de mejoras, vigente al veintinueve de septiembre de dos mil veintitrés</w:t>
      </w:r>
    </w:p>
    <w:p w14:paraId="5A9CD724" w14:textId="77777777" w:rsidR="004C7F98" w:rsidRPr="00A41434" w:rsidRDefault="004C7F98" w:rsidP="004C7F98">
      <w:pPr>
        <w:pStyle w:val="Prrafodelista"/>
        <w:numPr>
          <w:ilvl w:val="0"/>
          <w:numId w:val="14"/>
        </w:numPr>
        <w:spacing w:line="360" w:lineRule="auto"/>
        <w:jc w:val="both"/>
        <w:rPr>
          <w:rFonts w:ascii="Palatino Linotype" w:hAnsi="Palatino Linotype"/>
        </w:rPr>
      </w:pPr>
      <w:r w:rsidRPr="00A41434">
        <w:rPr>
          <w:rFonts w:ascii="Palatino Linotype" w:hAnsi="Palatino Linotype"/>
        </w:rPr>
        <w:t>Documento</w:t>
      </w:r>
      <w:r w:rsidR="00F969A8" w:rsidRPr="00A41434">
        <w:rPr>
          <w:rFonts w:ascii="Palatino Linotype" w:hAnsi="Palatino Linotype"/>
        </w:rPr>
        <w:t xml:space="preserve"> o documentos</w:t>
      </w:r>
      <w:r w:rsidRPr="00A41434">
        <w:rPr>
          <w:rFonts w:ascii="Palatino Linotype" w:hAnsi="Palatino Linotype"/>
        </w:rPr>
        <w:t xml:space="preserve"> donde conste la aprobación del uso del monto recaudado por concepto de aportaciones de mejoras, vigente al veintinueve de septiembre de dos mil veintitrés. </w:t>
      </w:r>
    </w:p>
    <w:p w14:paraId="4DF658CB" w14:textId="77777777" w:rsidR="006B1A9D" w:rsidRPr="00A41434" w:rsidRDefault="006B1A9D" w:rsidP="004C7F98">
      <w:pPr>
        <w:pStyle w:val="Prrafodelista"/>
        <w:spacing w:line="360" w:lineRule="auto"/>
        <w:ind w:left="567" w:right="850"/>
        <w:jc w:val="both"/>
        <w:rPr>
          <w:rFonts w:ascii="Palatino Linotype" w:hAnsi="Palatino Linotype"/>
          <w:lang w:val="es-ES_tradnl"/>
        </w:rPr>
      </w:pPr>
    </w:p>
    <w:p w14:paraId="7EB93FFB" w14:textId="77777777" w:rsidR="006B1A9D" w:rsidRPr="00A41434" w:rsidRDefault="006B1A9D" w:rsidP="006B1A9D">
      <w:pPr>
        <w:pStyle w:val="Citas"/>
      </w:pPr>
      <w:r w:rsidRPr="00A41434">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41434">
        <w:rPr>
          <w:b/>
        </w:rPr>
        <w:t>Recurrente</w:t>
      </w:r>
      <w:r w:rsidRPr="00A41434">
        <w:t>.</w:t>
      </w:r>
    </w:p>
    <w:p w14:paraId="23D87107" w14:textId="77777777" w:rsidR="006E00D6" w:rsidRPr="00A41434" w:rsidRDefault="006E00D6" w:rsidP="006B1A9D">
      <w:pPr>
        <w:pStyle w:val="Citas"/>
      </w:pPr>
      <w:r w:rsidRPr="00A41434">
        <w:t xml:space="preserve">Para el punto </w:t>
      </w:r>
      <w:r w:rsidRPr="00A41434">
        <w:rPr>
          <w:b/>
        </w:rPr>
        <w:t>2</w:t>
      </w:r>
      <w:r w:rsidRPr="00A41434">
        <w:t xml:space="preserve">, en el supuesto de no contar con la información bastara con que el área competente haga del conocimiento al Recurrente de manera precisa y clara. </w:t>
      </w:r>
    </w:p>
    <w:p w14:paraId="4174E24C" w14:textId="77777777" w:rsidR="006B1A9D" w:rsidRPr="00A41434" w:rsidRDefault="006B1A9D" w:rsidP="006B1A9D">
      <w:pPr>
        <w:pStyle w:val="INFOEMCITAS0"/>
        <w:rPr>
          <w:sz w:val="24"/>
          <w:szCs w:val="24"/>
        </w:rPr>
      </w:pPr>
    </w:p>
    <w:p w14:paraId="3C1A65C3" w14:textId="77777777" w:rsidR="006B1A9D" w:rsidRPr="00A41434" w:rsidRDefault="006B1A9D" w:rsidP="006B1A9D">
      <w:pPr>
        <w:spacing w:after="0" w:line="360" w:lineRule="auto"/>
        <w:jc w:val="both"/>
        <w:rPr>
          <w:rFonts w:ascii="Palatino Linotype" w:eastAsia="Palatino Linotype" w:hAnsi="Palatino Linotype" w:cs="Palatino Linotype"/>
          <w:color w:val="000000"/>
          <w:sz w:val="24"/>
          <w:szCs w:val="24"/>
          <w:lang w:val="es-ES_tradnl" w:eastAsia="es-MX"/>
        </w:rPr>
      </w:pPr>
      <w:r w:rsidRPr="00A41434">
        <w:rPr>
          <w:rFonts w:ascii="Palatino Linotype" w:hAnsi="Palatino Linotype" w:cs="Arial"/>
          <w:b/>
          <w:sz w:val="28"/>
          <w:szCs w:val="24"/>
        </w:rPr>
        <w:t>TERCERO</w:t>
      </w:r>
      <w:r w:rsidRPr="00A41434">
        <w:rPr>
          <w:rFonts w:ascii="Palatino Linotype" w:hAnsi="Palatino Linotype" w:cs="Arial"/>
          <w:b/>
          <w:sz w:val="24"/>
          <w:szCs w:val="24"/>
        </w:rPr>
        <w:t>.</w:t>
      </w:r>
      <w:r w:rsidRPr="00A41434">
        <w:rPr>
          <w:rFonts w:ascii="Palatino Linotype" w:hAnsi="Palatino Linotype" w:cs="Arial"/>
          <w:sz w:val="24"/>
          <w:szCs w:val="24"/>
        </w:rPr>
        <w:t xml:space="preserve"> </w:t>
      </w:r>
      <w:r w:rsidRPr="00A41434">
        <w:rPr>
          <w:rFonts w:ascii="Palatino Linotype" w:hAnsi="Palatino Linotype" w:cs="Arial"/>
          <w:b/>
          <w:sz w:val="24"/>
          <w:szCs w:val="24"/>
        </w:rPr>
        <w:t>Notifíquese</w:t>
      </w:r>
      <w:r w:rsidRPr="00A41434">
        <w:rPr>
          <w:rFonts w:ascii="Palatino Linotype" w:hAnsi="Palatino Linotype" w:cs="Arial"/>
          <w:b/>
          <w:i/>
          <w:sz w:val="24"/>
          <w:szCs w:val="24"/>
        </w:rPr>
        <w:t xml:space="preserve"> </w:t>
      </w:r>
      <w:r w:rsidRPr="00A41434">
        <w:rPr>
          <w:rFonts w:ascii="Palatino Linotype" w:hAnsi="Palatino Linotype" w:cs="Arial"/>
          <w:sz w:val="24"/>
          <w:szCs w:val="24"/>
        </w:rPr>
        <w:t>al Titular de la Unidad de Transparencia del</w:t>
      </w:r>
      <w:r w:rsidRPr="00A41434">
        <w:rPr>
          <w:rFonts w:ascii="Palatino Linotype" w:hAnsi="Palatino Linotype" w:cs="Arial"/>
          <w:b/>
          <w:sz w:val="24"/>
          <w:szCs w:val="24"/>
        </w:rPr>
        <w:t xml:space="preserve"> Sujeto Obligado</w:t>
      </w:r>
      <w:r w:rsidRPr="00A41434">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w:t>
      </w:r>
      <w:r w:rsidRPr="00A41434">
        <w:rPr>
          <w:rFonts w:ascii="Palatino Linotype" w:hAnsi="Palatino Linotype" w:cs="Arial"/>
          <w:sz w:val="24"/>
          <w:szCs w:val="24"/>
        </w:rPr>
        <w:lastRenderedPageBreak/>
        <w:t xml:space="preserve">siguientes sobre el cumplimiento dado a la presente, y </w:t>
      </w:r>
      <w:r w:rsidRPr="00A41434">
        <w:rPr>
          <w:rFonts w:ascii="Palatino Linotype" w:eastAsia="Palatino Linotype" w:hAnsi="Palatino Linotype" w:cs="Palatino Linotype"/>
          <w:b/>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BEAFBF" w14:textId="77777777" w:rsidR="006B1A9D" w:rsidRPr="00A41434" w:rsidRDefault="006B1A9D" w:rsidP="006B1A9D">
      <w:pPr>
        <w:tabs>
          <w:tab w:val="left" w:pos="8647"/>
        </w:tabs>
        <w:spacing w:after="0" w:line="360" w:lineRule="auto"/>
        <w:ind w:right="51"/>
        <w:jc w:val="both"/>
        <w:rPr>
          <w:rFonts w:ascii="Palatino Linotype" w:hAnsi="Palatino Linotype" w:cs="Arial"/>
          <w:sz w:val="24"/>
          <w:szCs w:val="24"/>
        </w:rPr>
      </w:pPr>
    </w:p>
    <w:p w14:paraId="3D691E49" w14:textId="77777777" w:rsidR="006B1A9D" w:rsidRPr="00A41434" w:rsidRDefault="006B1A9D" w:rsidP="006B1A9D">
      <w:pPr>
        <w:spacing w:after="0" w:line="360" w:lineRule="auto"/>
        <w:jc w:val="both"/>
        <w:rPr>
          <w:rFonts w:ascii="Palatino Linotype" w:eastAsia="Calibri" w:hAnsi="Palatino Linotype" w:cs="Times New Roman"/>
          <w:sz w:val="24"/>
          <w:szCs w:val="24"/>
          <w:lang w:eastAsia="es-ES_tradnl"/>
        </w:rPr>
      </w:pPr>
      <w:r w:rsidRPr="00A41434">
        <w:rPr>
          <w:rFonts w:ascii="Palatino Linotype" w:eastAsia="Times New Roman" w:hAnsi="Palatino Linotype" w:cs="Arial"/>
          <w:b/>
          <w:sz w:val="28"/>
          <w:szCs w:val="24"/>
          <w:lang w:val="es-ES" w:eastAsia="es-ES"/>
        </w:rPr>
        <w:t>CUARTO</w:t>
      </w:r>
      <w:r w:rsidRPr="00A41434">
        <w:rPr>
          <w:rFonts w:ascii="Palatino Linotype" w:eastAsia="Times New Roman" w:hAnsi="Palatino Linotype" w:cs="Arial"/>
          <w:b/>
          <w:sz w:val="24"/>
          <w:szCs w:val="24"/>
          <w:lang w:val="es-ES" w:eastAsia="es-ES"/>
        </w:rPr>
        <w:t xml:space="preserve">. </w:t>
      </w:r>
      <w:r w:rsidRPr="00A41434">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A41434">
        <w:rPr>
          <w:rFonts w:ascii="Palatino Linotype" w:eastAsia="Calibri" w:hAnsi="Palatino Linotype" w:cs="Times New Roman"/>
          <w:sz w:val="24"/>
          <w:szCs w:val="24"/>
          <w:lang w:eastAsia="es-ES_tradnl"/>
        </w:rPr>
        <w:t>.</w:t>
      </w:r>
    </w:p>
    <w:p w14:paraId="04BB9F94" w14:textId="77777777" w:rsidR="006B1A9D" w:rsidRPr="00A41434" w:rsidRDefault="006B1A9D" w:rsidP="006B1A9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CE5A810" w14:textId="77777777" w:rsidR="006B1A9D" w:rsidRPr="00A41434" w:rsidRDefault="00182C40" w:rsidP="006B1A9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41434">
        <w:rPr>
          <w:rFonts w:ascii="Palatino Linotype" w:hAnsi="Palatino Linotype"/>
          <w:b/>
          <w:noProof/>
          <w:sz w:val="28"/>
          <w:szCs w:val="28"/>
          <w:lang w:eastAsia="es-MX"/>
        </w:rPr>
        <mc:AlternateContent>
          <mc:Choice Requires="wps">
            <w:drawing>
              <wp:anchor distT="0" distB="0" distL="114300" distR="114300" simplePos="0" relativeHeight="251659264" behindDoc="0" locked="0" layoutInCell="1" allowOverlap="1" wp14:anchorId="18FC1334" wp14:editId="19797EC5">
                <wp:simplePos x="0" y="0"/>
                <wp:positionH relativeFrom="column">
                  <wp:posOffset>-22860</wp:posOffset>
                </wp:positionH>
                <wp:positionV relativeFrom="paragraph">
                  <wp:posOffset>1837055</wp:posOffset>
                </wp:positionV>
                <wp:extent cx="5715000" cy="24193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715000" cy="2419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1316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44.65pt" to="448.2pt,3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" strokecolor="#5b9bd5 [3204]" strokeweight=".5pt">
                <v:stroke joinstyle="miter"/>
              </v:line>
            </w:pict>
          </mc:Fallback>
        </mc:AlternateContent>
      </w:r>
      <w:r w:rsidR="006B1A9D" w:rsidRPr="00A41434">
        <w:rPr>
          <w:rFonts w:ascii="Palatino Linotype" w:hAnsi="Palatino Linotype"/>
          <w:b/>
          <w:sz w:val="28"/>
          <w:szCs w:val="28"/>
        </w:rPr>
        <w:t>QUINTO</w:t>
      </w:r>
      <w:r w:rsidR="006B1A9D" w:rsidRPr="00A41434">
        <w:rPr>
          <w:rFonts w:ascii="Palatino Linotype" w:hAnsi="Palatino Linotype"/>
          <w:b/>
          <w:sz w:val="24"/>
          <w:szCs w:val="24"/>
        </w:rPr>
        <w:t xml:space="preserve">. </w:t>
      </w:r>
      <w:r w:rsidR="006B1A9D" w:rsidRPr="00A41434">
        <w:rPr>
          <w:rFonts w:ascii="Palatino Linotype" w:eastAsia="Times New Roman" w:hAnsi="Palatino Linotype" w:cs="Arial"/>
          <w:b/>
          <w:sz w:val="24"/>
          <w:szCs w:val="24"/>
          <w:lang w:val="es-ES" w:eastAsia="es-ES"/>
        </w:rPr>
        <w:t>Notifíquese</w:t>
      </w:r>
      <w:r w:rsidR="006B1A9D" w:rsidRPr="00A41434">
        <w:rPr>
          <w:rFonts w:ascii="Palatino Linotype" w:eastAsia="Times New Roman" w:hAnsi="Palatino Linotype" w:cs="Arial"/>
          <w:sz w:val="24"/>
          <w:szCs w:val="24"/>
          <w:lang w:val="es-ES" w:eastAsia="es-ES"/>
        </w:rPr>
        <w:t xml:space="preserve"> </w:t>
      </w:r>
      <w:r w:rsidR="006B1A9D" w:rsidRPr="00A41434">
        <w:rPr>
          <w:rFonts w:ascii="Palatino Linotype" w:eastAsia="Times New Roman" w:hAnsi="Palatino Linotype" w:cs="Arial"/>
          <w:b/>
          <w:sz w:val="24"/>
          <w:szCs w:val="24"/>
          <w:lang w:val="es-ES" w:eastAsia="es-ES"/>
        </w:rPr>
        <w:t>a la Recurrente</w:t>
      </w:r>
      <w:r w:rsidR="006B1A9D" w:rsidRPr="00A41434">
        <w:rPr>
          <w:rFonts w:ascii="Palatino Linotype" w:eastAsia="Times New Roman" w:hAnsi="Palatino Linotype" w:cs="Arial"/>
          <w:sz w:val="24"/>
          <w:szCs w:val="24"/>
          <w:lang w:val="es-ES" w:eastAsia="es-ES"/>
        </w:rPr>
        <w:t xml:space="preserve"> la presente resolución a través del </w:t>
      </w:r>
      <w:r w:rsidR="006B1A9D" w:rsidRPr="00A41434">
        <w:rPr>
          <w:rFonts w:ascii="Palatino Linotype" w:hAnsi="Palatino Linotype" w:cs="Arial"/>
          <w:sz w:val="24"/>
          <w:szCs w:val="24"/>
        </w:rPr>
        <w:t xml:space="preserve">Sistema de Acceso a la Información Mexiquense </w:t>
      </w:r>
      <w:r w:rsidR="006B1A9D" w:rsidRPr="00A41434">
        <w:rPr>
          <w:rFonts w:ascii="Palatino Linotype" w:hAnsi="Palatino Linotype" w:cs="Arial"/>
          <w:b/>
          <w:sz w:val="24"/>
          <w:szCs w:val="24"/>
        </w:rPr>
        <w:t>(</w:t>
      </w:r>
      <w:proofErr w:type="spellStart"/>
      <w:r w:rsidR="006B1A9D" w:rsidRPr="00A41434">
        <w:rPr>
          <w:rFonts w:ascii="Palatino Linotype" w:hAnsi="Palatino Linotype" w:cs="Arial"/>
          <w:b/>
          <w:sz w:val="24"/>
          <w:szCs w:val="24"/>
        </w:rPr>
        <w:t>SAIMEX</w:t>
      </w:r>
      <w:proofErr w:type="spellEnd"/>
      <w:r w:rsidR="006B1A9D" w:rsidRPr="00A41434">
        <w:rPr>
          <w:rFonts w:ascii="Palatino Linotype" w:hAnsi="Palatino Linotype" w:cs="Arial"/>
          <w:b/>
          <w:sz w:val="24"/>
          <w:szCs w:val="24"/>
        </w:rPr>
        <w:t>)</w:t>
      </w:r>
      <w:r w:rsidR="006B1A9D" w:rsidRPr="00A41434">
        <w:rPr>
          <w:rFonts w:ascii="Palatino Linotype" w:eastAsia="Times New Roman" w:hAnsi="Palatino Linotype" w:cs="Arial"/>
          <w:sz w:val="24"/>
          <w:szCs w:val="24"/>
          <w:lang w:val="es-ES"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016D499B" w14:textId="77777777" w:rsidR="006B1A9D" w:rsidRPr="00A41434" w:rsidRDefault="006B1A9D" w:rsidP="006B1A9D">
      <w:pPr>
        <w:spacing w:line="360" w:lineRule="auto"/>
        <w:jc w:val="both"/>
        <w:rPr>
          <w:rFonts w:ascii="Palatino Linotype" w:hAnsi="Palatino Linotype"/>
        </w:rPr>
      </w:pPr>
    </w:p>
    <w:p w14:paraId="58AD5FFA" w14:textId="77777777" w:rsidR="00182C40" w:rsidRPr="00A41434" w:rsidRDefault="00182C40" w:rsidP="006B1A9D">
      <w:pPr>
        <w:spacing w:line="360" w:lineRule="auto"/>
        <w:jc w:val="both"/>
        <w:rPr>
          <w:rFonts w:ascii="Palatino Linotype" w:hAnsi="Palatino Linotype"/>
        </w:rPr>
      </w:pPr>
    </w:p>
    <w:p w14:paraId="0E47DB28" w14:textId="77777777" w:rsidR="00182C40" w:rsidRPr="00A41434" w:rsidRDefault="00182C40" w:rsidP="006B1A9D">
      <w:pPr>
        <w:spacing w:line="360" w:lineRule="auto"/>
        <w:jc w:val="both"/>
        <w:rPr>
          <w:rFonts w:ascii="Palatino Linotype" w:hAnsi="Palatino Linotype"/>
        </w:rPr>
      </w:pPr>
    </w:p>
    <w:p w14:paraId="75AF4A98" w14:textId="77777777" w:rsidR="00182C40" w:rsidRPr="00A41434" w:rsidRDefault="00182C40" w:rsidP="006B1A9D">
      <w:pPr>
        <w:spacing w:line="360" w:lineRule="auto"/>
        <w:jc w:val="both"/>
        <w:rPr>
          <w:rFonts w:ascii="Palatino Linotype" w:hAnsi="Palatino Linotype"/>
        </w:rPr>
      </w:pPr>
    </w:p>
    <w:p w14:paraId="60CDAAD8" w14:textId="77777777" w:rsidR="006B1A9D" w:rsidRPr="00A41434" w:rsidRDefault="006B1A9D" w:rsidP="006B1A9D">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4D200399" w14:textId="77777777" w:rsidR="006B1A9D" w:rsidRPr="00A41434" w:rsidRDefault="006B1A9D" w:rsidP="006B1A9D">
      <w:pPr>
        <w:autoSpaceDE w:val="0"/>
        <w:autoSpaceDN w:val="0"/>
        <w:adjustRightInd w:val="0"/>
        <w:spacing w:line="360" w:lineRule="auto"/>
        <w:jc w:val="both"/>
        <w:rPr>
          <w:rFonts w:ascii="Palatino Linotype" w:hAnsi="Palatino Linotype" w:cs="Arial"/>
          <w:sz w:val="28"/>
        </w:rPr>
      </w:pPr>
      <w:r w:rsidRPr="00A41434">
        <w:rPr>
          <w:rFonts w:ascii="Palatino Linotype" w:hAnsi="Palatino Linotype" w:cs="Arial"/>
          <w:sz w:val="24"/>
        </w:rPr>
        <w:lastRenderedPageBreak/>
        <w:t xml:space="preserve">ASÍ LO ACORDÓ, POR </w:t>
      </w:r>
      <w:r w:rsidR="009A25B5" w:rsidRPr="00A41434">
        <w:rPr>
          <w:rFonts w:ascii="Palatino Linotype" w:hAnsi="Palatino Linotype" w:cs="Arial"/>
          <w:sz w:val="24"/>
        </w:rPr>
        <w:t>UNANIMIDAD</w:t>
      </w:r>
      <w:r w:rsidRPr="00A41434">
        <w:rPr>
          <w:rFonts w:ascii="Palatino Linotype" w:hAnsi="Palatino Linotype" w:cs="Arial"/>
          <w:sz w:val="24"/>
        </w:rPr>
        <w:t xml:space="preserve"> DE VOTOS, EL PLENO DEL</w:t>
      </w:r>
      <w:r w:rsidRPr="00A41434">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41434">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671036" w:rsidRPr="00A41434">
        <w:rPr>
          <w:rFonts w:ascii="Palatino Linotype" w:hAnsi="Palatino Linotype" w:cs="Arial"/>
          <w:sz w:val="24"/>
        </w:rPr>
        <w:t>PRIMERA</w:t>
      </w:r>
      <w:r w:rsidRPr="00A41434">
        <w:rPr>
          <w:rFonts w:ascii="Palatino Linotype" w:hAnsi="Palatino Linotype" w:cs="Arial"/>
          <w:sz w:val="24"/>
        </w:rPr>
        <w:t xml:space="preserve"> SESIÓN ORDINARIA CELEBRADA EL </w:t>
      </w:r>
      <w:r w:rsidR="00671036" w:rsidRPr="00A41434">
        <w:rPr>
          <w:rFonts w:ascii="Palatino Linotype" w:hAnsi="Palatino Linotype" w:cs="Arial"/>
          <w:sz w:val="24"/>
        </w:rPr>
        <w:t>DIECISIETE DE ENERO DE DOS MIL VEINTICUATRO</w:t>
      </w:r>
      <w:r w:rsidRPr="00A41434">
        <w:rPr>
          <w:rFonts w:ascii="Palatino Linotype" w:hAnsi="Palatino Linotype" w:cs="Arial"/>
          <w:sz w:val="24"/>
        </w:rPr>
        <w:t xml:space="preserve">, ANTE EL SECRETARIO TÉCNICO DEL PLENO, ALEXIS TAPIA RAMÍREZ. </w:t>
      </w:r>
      <w:r w:rsidR="00182C40" w:rsidRPr="00A41434">
        <w:rPr>
          <w:rFonts w:ascii="Palatino Linotype" w:hAnsi="Palatino Linotype" w:cs="Arial"/>
          <w:sz w:val="24"/>
        </w:rPr>
        <w:t>------------------------------------------------------------------------------------------------------------------------------------------------------------------------------------------------------------------------------------------------------------------------------------------------------------------------------------------------------------------------------------------------------------------------------------------------------------------------------------------------------------------------------------------------------------------------------------------------------------------------------------------------------------------------------------------------------------------------------------------------------------------------------------------------------------------------------------------------------------------------------------------------------------------------------------------------------------------------------------------------------------------------------------------------------------------------------------------------------------------------------------------------------------------------------------------------------------------------------------------------------------------------------------------------------------------------------------------------------------------------------------------------------------------------------------------------------------------------------------------------------------------------------------------------------------------------------------------------------------------------------------------------------------------------------------------------------------------------------------------------</w:t>
      </w:r>
    </w:p>
    <w:p w14:paraId="6036EA55" w14:textId="77777777" w:rsidR="006B1A9D" w:rsidRPr="00AB0A3C" w:rsidRDefault="00671036" w:rsidP="006B1A9D">
      <w:pPr>
        <w:spacing w:line="360" w:lineRule="auto"/>
        <w:jc w:val="both"/>
        <w:rPr>
          <w:sz w:val="20"/>
        </w:rPr>
      </w:pPr>
      <w:proofErr w:type="spellStart"/>
      <w:r w:rsidRPr="00A41434">
        <w:rPr>
          <w:rFonts w:ascii="Palatino Linotype" w:hAnsi="Palatino Linotype"/>
          <w:bCs/>
          <w:sz w:val="16"/>
          <w:szCs w:val="18"/>
        </w:rPr>
        <w:t>CCR</w:t>
      </w:r>
      <w:proofErr w:type="spellEnd"/>
      <w:r w:rsidRPr="00A41434">
        <w:rPr>
          <w:rFonts w:ascii="Palatino Linotype" w:hAnsi="Palatino Linotype"/>
          <w:bCs/>
          <w:sz w:val="16"/>
          <w:szCs w:val="18"/>
        </w:rPr>
        <w:t>/</w:t>
      </w:r>
      <w:proofErr w:type="spellStart"/>
      <w:r w:rsidR="009A25B5" w:rsidRPr="00A41434">
        <w:rPr>
          <w:rFonts w:ascii="Palatino Linotype" w:hAnsi="Palatino Linotype"/>
          <w:bCs/>
          <w:sz w:val="16"/>
          <w:szCs w:val="18"/>
        </w:rPr>
        <w:t>LMST</w:t>
      </w:r>
      <w:proofErr w:type="spellEnd"/>
    </w:p>
    <w:p w14:paraId="35C8B258" w14:textId="77777777" w:rsidR="006B1A9D" w:rsidRDefault="006B1A9D" w:rsidP="006B1A9D"/>
    <w:p w14:paraId="6F6EB049" w14:textId="77777777" w:rsidR="006B1A9D" w:rsidRDefault="006B1A9D" w:rsidP="006B1A9D"/>
    <w:p w14:paraId="046DC3F4" w14:textId="77777777" w:rsidR="006B1A9D" w:rsidRDefault="006B1A9D" w:rsidP="006B1A9D"/>
    <w:p w14:paraId="02031C9E" w14:textId="77777777" w:rsidR="006B1A9D" w:rsidRDefault="006B1A9D" w:rsidP="006B1A9D"/>
    <w:p w14:paraId="4C6D9CFC" w14:textId="77777777" w:rsidR="006B1A9D" w:rsidRDefault="006B1A9D" w:rsidP="006B1A9D"/>
    <w:p w14:paraId="242C433F" w14:textId="77777777" w:rsidR="006B1A9D" w:rsidRDefault="006B1A9D" w:rsidP="006B1A9D"/>
    <w:p w14:paraId="511C8E3E" w14:textId="77777777" w:rsidR="006B1A9D" w:rsidRDefault="006B1A9D" w:rsidP="006B1A9D"/>
    <w:p w14:paraId="4F89CFDE" w14:textId="77777777" w:rsidR="006B1A9D" w:rsidRDefault="006B1A9D" w:rsidP="006B1A9D"/>
    <w:p w14:paraId="74F84E56" w14:textId="77777777" w:rsidR="006B1A9D" w:rsidRDefault="006B1A9D" w:rsidP="006B1A9D"/>
    <w:p w14:paraId="74E23F83" w14:textId="77777777" w:rsidR="005C6451" w:rsidRDefault="005C6451"/>
    <w:sectPr w:rsidR="005C6451" w:rsidSect="00ED7331">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0C8C" w14:textId="77777777" w:rsidR="00360FA7" w:rsidRDefault="00360FA7" w:rsidP="006B1A9D">
      <w:pPr>
        <w:spacing w:after="0" w:line="240" w:lineRule="auto"/>
      </w:pPr>
      <w:r>
        <w:separator/>
      </w:r>
    </w:p>
  </w:endnote>
  <w:endnote w:type="continuationSeparator" w:id="0">
    <w:p w14:paraId="4D8A4994" w14:textId="77777777" w:rsidR="00360FA7" w:rsidRDefault="00360FA7" w:rsidP="006B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altName w:val="Alex Brush"/>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2A63" w14:textId="77777777" w:rsidR="00ED7331" w:rsidRPr="000B69FA" w:rsidRDefault="00ED7331" w:rsidP="00ED73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434">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434">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C75FC" w14:textId="77777777" w:rsidR="00ED7331" w:rsidRPr="000B69FA" w:rsidRDefault="00ED7331" w:rsidP="00ED73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4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434">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BC29C" w14:textId="77777777" w:rsidR="00360FA7" w:rsidRDefault="00360FA7" w:rsidP="006B1A9D">
      <w:pPr>
        <w:spacing w:after="0" w:line="240" w:lineRule="auto"/>
      </w:pPr>
      <w:r>
        <w:separator/>
      </w:r>
    </w:p>
  </w:footnote>
  <w:footnote w:type="continuationSeparator" w:id="0">
    <w:p w14:paraId="35F6149B" w14:textId="77777777" w:rsidR="00360FA7" w:rsidRDefault="00360FA7" w:rsidP="006B1A9D">
      <w:pPr>
        <w:spacing w:after="0" w:line="240" w:lineRule="auto"/>
      </w:pPr>
      <w:r>
        <w:continuationSeparator/>
      </w:r>
    </w:p>
  </w:footnote>
  <w:footnote w:id="1">
    <w:p w14:paraId="525C88C7" w14:textId="77777777" w:rsidR="00ED7331" w:rsidRPr="005552A8" w:rsidRDefault="00ED7331" w:rsidP="006B1A9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2F80BF7" w14:textId="77777777" w:rsidR="00ED7331" w:rsidRPr="005552A8" w:rsidRDefault="00ED7331" w:rsidP="006B1A9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F889" w14:textId="77777777" w:rsidR="00ED7331" w:rsidRDefault="00ED7331">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A79AE1D" wp14:editId="19194BFB">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D7331" w14:paraId="4D12C702" w14:textId="77777777" w:rsidTr="00ED7331">
      <w:trPr>
        <w:trHeight w:val="227"/>
      </w:trPr>
      <w:tc>
        <w:tcPr>
          <w:tcW w:w="5529" w:type="dxa"/>
          <w:hideMark/>
        </w:tcPr>
        <w:p w14:paraId="491E6F91" w14:textId="77777777" w:rsidR="00ED7331" w:rsidRDefault="00ED7331" w:rsidP="00ED7331">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FAAF8AD" w14:textId="77777777" w:rsidR="00ED7331" w:rsidRPr="00B4142F" w:rsidRDefault="00ED7331" w:rsidP="00ED733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06885/</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ED7331" w14:paraId="4E6214F7" w14:textId="77777777" w:rsidTr="00ED7331">
      <w:trPr>
        <w:trHeight w:val="242"/>
      </w:trPr>
      <w:tc>
        <w:tcPr>
          <w:tcW w:w="5529" w:type="dxa"/>
          <w:hideMark/>
        </w:tcPr>
        <w:p w14:paraId="64698079" w14:textId="77777777" w:rsidR="00ED7331" w:rsidRDefault="00ED7331" w:rsidP="00ED73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729F9D" w14:textId="77777777" w:rsidR="00ED7331" w:rsidRPr="00F06FED" w:rsidRDefault="00ED7331" w:rsidP="00ED7331">
          <w:pPr>
            <w:spacing w:after="120" w:line="256" w:lineRule="auto"/>
            <w:ind w:left="639" w:right="214"/>
            <w:jc w:val="both"/>
            <w:rPr>
              <w:rFonts w:ascii="Palatino Linotype" w:hAnsi="Palatino Linotype" w:cs="Arial"/>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Texcoco</w:t>
          </w:r>
        </w:p>
      </w:tc>
    </w:tr>
    <w:tr w:rsidR="00ED7331" w14:paraId="0B6C96A1" w14:textId="77777777" w:rsidTr="00ED7331">
      <w:trPr>
        <w:trHeight w:val="342"/>
      </w:trPr>
      <w:tc>
        <w:tcPr>
          <w:tcW w:w="5529" w:type="dxa"/>
          <w:hideMark/>
        </w:tcPr>
        <w:p w14:paraId="23CB13C9" w14:textId="77777777" w:rsidR="00ED7331" w:rsidRDefault="00ED7331" w:rsidP="00ED73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0C2C782" w14:textId="77777777" w:rsidR="00ED7331" w:rsidRDefault="00ED7331" w:rsidP="00ED7331">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FDB4E24" w14:textId="77777777" w:rsidR="00ED7331" w:rsidRDefault="00ED73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D7331" w14:paraId="25A011E6" w14:textId="77777777" w:rsidTr="00ED7331">
      <w:trPr>
        <w:trHeight w:val="227"/>
      </w:trPr>
      <w:tc>
        <w:tcPr>
          <w:tcW w:w="5529" w:type="dxa"/>
          <w:hideMark/>
        </w:tcPr>
        <w:p w14:paraId="30B77246" w14:textId="77777777" w:rsidR="00ED7331" w:rsidRDefault="00ED7331" w:rsidP="00ED7331">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A7BA3B" w14:textId="77777777" w:rsidR="00ED7331" w:rsidRPr="00B4142F" w:rsidRDefault="00ED7331" w:rsidP="00ED733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06885/</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ED7331" w14:paraId="041CC659" w14:textId="77777777" w:rsidTr="00ED7331">
      <w:trPr>
        <w:trHeight w:val="196"/>
      </w:trPr>
      <w:tc>
        <w:tcPr>
          <w:tcW w:w="5529" w:type="dxa"/>
          <w:hideMark/>
        </w:tcPr>
        <w:p w14:paraId="08DB5B55" w14:textId="77777777" w:rsidR="00ED7331" w:rsidRDefault="00ED7331" w:rsidP="00ED733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24B76E3" w14:textId="5F486A00" w:rsidR="00ED7331" w:rsidRPr="00F06FED" w:rsidRDefault="003E6146" w:rsidP="00ED7331">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w:t>
          </w:r>
          <w:proofErr w:type="spellEnd"/>
          <w:r w:rsidR="00ED7331" w:rsidRPr="0033648E">
            <w:rPr>
              <w:rFonts w:ascii="Palatino Linotype" w:hAnsi="Palatino Linotype" w:cs="Arial"/>
            </w:rPr>
            <w:t xml:space="preserve"> </w:t>
          </w:r>
          <w:proofErr w:type="spellStart"/>
          <w:r>
            <w:rPr>
              <w:rFonts w:ascii="Palatino Linotype" w:hAnsi="Palatino Linotype" w:cs="Arial"/>
            </w:rPr>
            <w:t>XXXXXXXX</w:t>
          </w:r>
          <w:proofErr w:type="spellEnd"/>
        </w:p>
      </w:tc>
    </w:tr>
    <w:tr w:rsidR="00ED7331" w14:paraId="7415D44B" w14:textId="77777777" w:rsidTr="00ED7331">
      <w:trPr>
        <w:trHeight w:val="242"/>
      </w:trPr>
      <w:tc>
        <w:tcPr>
          <w:tcW w:w="5529" w:type="dxa"/>
          <w:hideMark/>
        </w:tcPr>
        <w:p w14:paraId="5EF1FCAD" w14:textId="77777777" w:rsidR="00ED7331" w:rsidRDefault="00ED7331" w:rsidP="00ED73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4776978" w14:textId="77777777" w:rsidR="00ED7331" w:rsidRDefault="00ED7331" w:rsidP="00ED7331">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w:t>
          </w:r>
          <w:r w:rsidRPr="00961A43">
            <w:rPr>
              <w:rFonts w:ascii="Palatino Linotype" w:hAnsi="Palatino Linotype" w:cs="Arial"/>
              <w:szCs w:val="20"/>
            </w:rPr>
            <w:t xml:space="preserve"> de </w:t>
          </w:r>
          <w:r>
            <w:rPr>
              <w:rFonts w:ascii="Palatino Linotype" w:hAnsi="Palatino Linotype" w:cs="Arial"/>
              <w:szCs w:val="20"/>
            </w:rPr>
            <w:t>Texcoco</w:t>
          </w:r>
        </w:p>
      </w:tc>
    </w:tr>
    <w:tr w:rsidR="00ED7331" w14:paraId="5506406E" w14:textId="77777777" w:rsidTr="00ED7331">
      <w:trPr>
        <w:trHeight w:val="342"/>
      </w:trPr>
      <w:tc>
        <w:tcPr>
          <w:tcW w:w="5529" w:type="dxa"/>
          <w:hideMark/>
        </w:tcPr>
        <w:p w14:paraId="047E27D4" w14:textId="77777777" w:rsidR="00ED7331" w:rsidRDefault="00ED7331" w:rsidP="00ED73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CA96C0" w14:textId="77777777" w:rsidR="00ED7331" w:rsidRDefault="00ED7331" w:rsidP="00ED7331">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BE29F63" w14:textId="77777777" w:rsidR="00ED7331" w:rsidRDefault="00ED733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A848D8F" wp14:editId="4A379BB0">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08"/>
    <w:multiLevelType w:val="hybridMultilevel"/>
    <w:tmpl w:val="E1065DF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AA7F20"/>
    <w:multiLevelType w:val="multilevel"/>
    <w:tmpl w:val="42C84B16"/>
    <w:lvl w:ilvl="0">
      <w:start w:val="1"/>
      <w:numFmt w:val="decimal"/>
      <w:lvlText w:val="%1."/>
      <w:lvlJc w:val="left"/>
      <w:pPr>
        <w:ind w:left="720" w:hanging="360"/>
      </w:pPr>
      <w:rPr>
        <w:rFonts w:eastAsia="Times New Roman" w:cs="Tahoma"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136FE0"/>
    <w:multiLevelType w:val="hybridMultilevel"/>
    <w:tmpl w:val="FFC498F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1855BE"/>
    <w:multiLevelType w:val="hybridMultilevel"/>
    <w:tmpl w:val="6A420800"/>
    <w:lvl w:ilvl="0" w:tplc="BF0A868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46074DCA"/>
    <w:multiLevelType w:val="hybridMultilevel"/>
    <w:tmpl w:val="9A74D9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4F3E2B"/>
    <w:multiLevelType w:val="hybridMultilevel"/>
    <w:tmpl w:val="9A74D9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AF05D5"/>
    <w:multiLevelType w:val="hybridMultilevel"/>
    <w:tmpl w:val="1082BC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4A02F6"/>
    <w:multiLevelType w:val="hybridMultilevel"/>
    <w:tmpl w:val="789A0A74"/>
    <w:lvl w:ilvl="0" w:tplc="A6E07E9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53B3747"/>
    <w:multiLevelType w:val="hybridMultilevel"/>
    <w:tmpl w:val="9A74D9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B7E25"/>
    <w:multiLevelType w:val="hybridMultilevel"/>
    <w:tmpl w:val="3F667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4F1D3D"/>
    <w:multiLevelType w:val="hybridMultilevel"/>
    <w:tmpl w:val="0CD474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1D796F"/>
    <w:multiLevelType w:val="hybridMultilevel"/>
    <w:tmpl w:val="6230615E"/>
    <w:lvl w:ilvl="0" w:tplc="03CE6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98450615">
    <w:abstractNumId w:val="0"/>
  </w:num>
  <w:num w:numId="2" w16cid:durableId="566762879">
    <w:abstractNumId w:val="1"/>
  </w:num>
  <w:num w:numId="3" w16cid:durableId="90787218">
    <w:abstractNumId w:val="10"/>
  </w:num>
  <w:num w:numId="4" w16cid:durableId="936908673">
    <w:abstractNumId w:val="2"/>
  </w:num>
  <w:num w:numId="5" w16cid:durableId="552738214">
    <w:abstractNumId w:val="3"/>
  </w:num>
  <w:num w:numId="6" w16cid:durableId="1936668191">
    <w:abstractNumId w:val="6"/>
  </w:num>
  <w:num w:numId="7" w16cid:durableId="313605133">
    <w:abstractNumId w:val="9"/>
  </w:num>
  <w:num w:numId="8" w16cid:durableId="1091899089">
    <w:abstractNumId w:val="13"/>
  </w:num>
  <w:num w:numId="9" w16cid:durableId="859513077">
    <w:abstractNumId w:val="12"/>
  </w:num>
  <w:num w:numId="10" w16cid:durableId="705523387">
    <w:abstractNumId w:val="4"/>
  </w:num>
  <w:num w:numId="11" w16cid:durableId="1151479281">
    <w:abstractNumId w:val="5"/>
  </w:num>
  <w:num w:numId="12" w16cid:durableId="455178498">
    <w:abstractNumId w:val="11"/>
  </w:num>
  <w:num w:numId="13" w16cid:durableId="1710641621">
    <w:abstractNumId w:val="8"/>
  </w:num>
  <w:num w:numId="14" w16cid:durableId="248586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A9D"/>
    <w:rsid w:val="000836A5"/>
    <w:rsid w:val="00125E62"/>
    <w:rsid w:val="001411BF"/>
    <w:rsid w:val="00165929"/>
    <w:rsid w:val="00182C40"/>
    <w:rsid w:val="002576E8"/>
    <w:rsid w:val="002D0BF8"/>
    <w:rsid w:val="0033648E"/>
    <w:rsid w:val="00360FA7"/>
    <w:rsid w:val="003E6146"/>
    <w:rsid w:val="00417736"/>
    <w:rsid w:val="00426391"/>
    <w:rsid w:val="004C7F98"/>
    <w:rsid w:val="004E6DAF"/>
    <w:rsid w:val="00531F52"/>
    <w:rsid w:val="005C6451"/>
    <w:rsid w:val="00671036"/>
    <w:rsid w:val="006A31DD"/>
    <w:rsid w:val="006B1A9D"/>
    <w:rsid w:val="006E00D6"/>
    <w:rsid w:val="006F3A4E"/>
    <w:rsid w:val="007B6C1A"/>
    <w:rsid w:val="00840238"/>
    <w:rsid w:val="009130E1"/>
    <w:rsid w:val="009A25B5"/>
    <w:rsid w:val="009F42F6"/>
    <w:rsid w:val="00A41434"/>
    <w:rsid w:val="00AE2C1D"/>
    <w:rsid w:val="00B24F8F"/>
    <w:rsid w:val="00B45761"/>
    <w:rsid w:val="00B8548D"/>
    <w:rsid w:val="00BA0155"/>
    <w:rsid w:val="00BC2FEB"/>
    <w:rsid w:val="00BE172E"/>
    <w:rsid w:val="00C434C2"/>
    <w:rsid w:val="00C47CC0"/>
    <w:rsid w:val="00CD2D25"/>
    <w:rsid w:val="00D0226D"/>
    <w:rsid w:val="00D07DC5"/>
    <w:rsid w:val="00E542DD"/>
    <w:rsid w:val="00ED7331"/>
    <w:rsid w:val="00F454F2"/>
    <w:rsid w:val="00F662C4"/>
    <w:rsid w:val="00F77DCD"/>
    <w:rsid w:val="00F969A8"/>
    <w:rsid w:val="00FA4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80A2A"/>
  <w15:chartTrackingRefBased/>
  <w15:docId w15:val="{8940C9A6-C44B-431D-885B-ADF65B34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A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A9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1A9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1A9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1A9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B1A9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6B1A9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1A9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B1A9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B1A9D"/>
    <w:rPr>
      <w:color w:val="0563C1" w:themeColor="hyperlink"/>
      <w:u w:val="single"/>
    </w:rPr>
  </w:style>
  <w:style w:type="paragraph" w:styleId="Sinespaciado">
    <w:name w:val="No Spacing"/>
    <w:aliases w:val="Francesa,INAI"/>
    <w:link w:val="SinespaciadoCar"/>
    <w:uiPriority w:val="1"/>
    <w:qFormat/>
    <w:rsid w:val="006B1A9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1A9D"/>
    <w:rPr>
      <w:rFonts w:ascii="Times New Roman" w:eastAsia="Times New Roman" w:hAnsi="Times New Roman" w:cs="Times New Roman"/>
      <w:sz w:val="24"/>
      <w:szCs w:val="24"/>
      <w:lang w:eastAsia="es-ES"/>
    </w:rPr>
  </w:style>
  <w:style w:type="paragraph" w:customStyle="1" w:styleId="infoemcitas">
    <w:name w:val="infoem citas"/>
    <w:basedOn w:val="Normal"/>
    <w:qFormat/>
    <w:rsid w:val="006B1A9D"/>
    <w:pPr>
      <w:spacing w:before="240" w:line="360" w:lineRule="auto"/>
      <w:ind w:left="851" w:right="851"/>
      <w:jc w:val="both"/>
    </w:pPr>
    <w:rPr>
      <w:rFonts w:ascii="Palatino Linotype" w:hAnsi="Palatino Linotype"/>
      <w:i/>
    </w:rPr>
  </w:style>
  <w:style w:type="paragraph" w:customStyle="1" w:styleId="INFOEM">
    <w:name w:val="INFOEM"/>
    <w:basedOn w:val="Normal"/>
    <w:qFormat/>
    <w:rsid w:val="006B1A9D"/>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6B1A9D"/>
    <w:pPr>
      <w:spacing w:before="240" w:line="360" w:lineRule="auto"/>
      <w:ind w:left="851" w:right="851"/>
      <w:jc w:val="both"/>
    </w:pPr>
    <w:rPr>
      <w:rFonts w:ascii="Palatino Linotype" w:hAnsi="Palatino Linotype" w:cs="Arial"/>
      <w:i/>
    </w:rPr>
  </w:style>
  <w:style w:type="paragraph" w:customStyle="1" w:styleId="INFOEMCITAS0">
    <w:name w:val="INFOEM CITAS"/>
    <w:basedOn w:val="Normal"/>
    <w:link w:val="INFOEMCITASCar"/>
    <w:qFormat/>
    <w:rsid w:val="006B1A9D"/>
    <w:pPr>
      <w:tabs>
        <w:tab w:val="left" w:pos="1828"/>
      </w:tabs>
      <w:spacing w:before="240" w:line="360" w:lineRule="auto"/>
      <w:jc w:val="both"/>
    </w:pPr>
    <w:rPr>
      <w:rFonts w:ascii="Palatino Linotype" w:hAnsi="Palatino Linotype" w:cs="Arial"/>
      <w:i/>
    </w:rPr>
  </w:style>
  <w:style w:type="character" w:customStyle="1" w:styleId="INFOEMCITASCar">
    <w:name w:val="INFOEM CITAS Car"/>
    <w:basedOn w:val="Fuentedeprrafopredeter"/>
    <w:link w:val="INFOEMCITAS0"/>
    <w:rsid w:val="006B1A9D"/>
    <w:rPr>
      <w:rFonts w:ascii="Palatino Linotype" w:hAnsi="Palatino Linotype" w:cs="Arial"/>
      <w:i/>
    </w:rPr>
  </w:style>
  <w:style w:type="table" w:styleId="Tablaconcuadrcula">
    <w:name w:val="Table Grid"/>
    <w:basedOn w:val="Tablanormal"/>
    <w:uiPriority w:val="39"/>
    <w:rsid w:val="006F3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xcocoedomex.gob.mx/Documentos/LGCG/Presupuesto/PRESUPUESTO%20DE%20EGRESOS%20POR%20OBJETO%20DEL%20GASTO%20Y%20DEPENDENCIA%20GENERAL.pd" TargetMode="External"/><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39</Pages>
  <Words>7560</Words>
  <Characters>41581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Arturo Estanislao Macedo Albarrán</cp:lastModifiedBy>
  <cp:revision>25</cp:revision>
  <cp:lastPrinted>2024-01-19T15:12:00Z</cp:lastPrinted>
  <dcterms:created xsi:type="dcterms:W3CDTF">2023-11-23T21:12:00Z</dcterms:created>
  <dcterms:modified xsi:type="dcterms:W3CDTF">2024-01-30T16:46:00Z</dcterms:modified>
</cp:coreProperties>
</file>