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2F54C" w14:textId="1CE72CB8"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306C30">
        <w:rPr>
          <w:rFonts w:ascii="Palatino Linotype" w:hAnsi="Palatino Linotype"/>
          <w:sz w:val="24"/>
          <w:szCs w:val="24"/>
          <w:lang w:val="es-ES_tradnl" w:eastAsia="es-MX"/>
        </w:rPr>
        <w:t>veinticinco de septiembre</w:t>
      </w:r>
      <w:r w:rsidR="007404E4">
        <w:rPr>
          <w:rFonts w:ascii="Palatino Linotype" w:hAnsi="Palatino Linotype"/>
          <w:sz w:val="24"/>
          <w:szCs w:val="24"/>
          <w:lang w:eastAsia="es-MX"/>
        </w:rPr>
        <w:t xml:space="preserve"> de dos mil veinticuatro</w:t>
      </w:r>
      <w:r w:rsidRPr="00C35F18">
        <w:rPr>
          <w:rFonts w:ascii="Palatino Linotype" w:hAnsi="Palatino Linotype"/>
          <w:sz w:val="24"/>
          <w:szCs w:val="24"/>
          <w:lang w:eastAsia="es-MX"/>
        </w:rPr>
        <w:t>.</w:t>
      </w:r>
    </w:p>
    <w:p w14:paraId="3BA928B8" w14:textId="77777777" w:rsidR="007E2E80" w:rsidRPr="00C35F18" w:rsidRDefault="007E2E80" w:rsidP="0014447C">
      <w:pPr>
        <w:pStyle w:val="Sinespaciado"/>
        <w:spacing w:line="360" w:lineRule="auto"/>
        <w:jc w:val="both"/>
        <w:rPr>
          <w:rFonts w:ascii="Palatino Linotype" w:hAnsi="Palatino Linotype"/>
          <w:sz w:val="24"/>
          <w:szCs w:val="24"/>
          <w:lang w:eastAsia="es-MX"/>
        </w:rPr>
      </w:pPr>
    </w:p>
    <w:p w14:paraId="638BF8F4" w14:textId="292F0495"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06C30" w:rsidRPr="00306C30">
        <w:rPr>
          <w:rFonts w:ascii="Palatino Linotype" w:hAnsi="Palatino Linotype"/>
          <w:b/>
          <w:bCs/>
          <w:sz w:val="24"/>
          <w:szCs w:val="24"/>
          <w:lang w:val="es-ES_tradnl" w:eastAsia="es-MX"/>
        </w:rPr>
        <w:t>02710/INFOEM/IP/RR/2024</w:t>
      </w:r>
      <w:r w:rsidR="003C3124" w:rsidRPr="00972902">
        <w:rPr>
          <w:rFonts w:ascii="Palatino Linotype" w:hAnsi="Palatino Linotype"/>
          <w:sz w:val="24"/>
          <w:szCs w:val="24"/>
        </w:rPr>
        <w:t>,</w:t>
      </w:r>
      <w:r w:rsidR="003C3124">
        <w:rPr>
          <w:rFonts w:ascii="Palatino Linotype" w:hAnsi="Palatino Linotype"/>
          <w:sz w:val="24"/>
          <w:szCs w:val="24"/>
        </w:rPr>
        <w:t xml:space="preserve"> interpuest</w:t>
      </w:r>
      <w:r w:rsidR="00774DEF">
        <w:rPr>
          <w:rFonts w:ascii="Palatino Linotype" w:hAnsi="Palatino Linotype"/>
          <w:sz w:val="24"/>
          <w:szCs w:val="24"/>
        </w:rPr>
        <w:t>o por</w:t>
      </w:r>
      <w:r w:rsidR="00D72D04">
        <w:rPr>
          <w:rFonts w:ascii="Palatino Linotype" w:hAnsi="Palatino Linotype"/>
          <w:sz w:val="24"/>
          <w:szCs w:val="24"/>
        </w:rPr>
        <w:t xml:space="preserve"> </w:t>
      </w:r>
      <w:r w:rsidR="00666543">
        <w:rPr>
          <w:rFonts w:ascii="Palatino Linotype" w:hAnsi="Palatino Linotype"/>
          <w:b/>
          <w:bCs/>
          <w:sz w:val="24"/>
          <w:szCs w:val="24"/>
          <w:lang w:val="es-ES_tradnl"/>
        </w:rPr>
        <w:t>XXXXXXXXXXXXXXXXXXXXXX</w:t>
      </w:r>
      <w:r w:rsidR="00A67E7A">
        <w:rPr>
          <w:rFonts w:ascii="Palatino Linotype" w:hAnsi="Palatino Linotype"/>
          <w:b/>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306C30">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306C30">
        <w:rPr>
          <w:rFonts w:ascii="Palatino Linotype" w:hAnsi="Palatino Linotype"/>
          <w:sz w:val="24"/>
          <w:szCs w:val="24"/>
        </w:rPr>
        <w:t>l</w:t>
      </w:r>
      <w:r w:rsidRPr="00216B8D">
        <w:rPr>
          <w:rFonts w:ascii="Palatino Linotype" w:hAnsi="Palatino Linotype"/>
          <w:sz w:val="24"/>
          <w:szCs w:val="24"/>
        </w:rPr>
        <w:t xml:space="preserve"> </w:t>
      </w:r>
      <w:r w:rsidR="00306C30" w:rsidRPr="00306C30">
        <w:rPr>
          <w:rFonts w:ascii="Palatino Linotype" w:hAnsi="Palatino Linotype" w:cs="Arial"/>
          <w:b/>
          <w:bCs/>
          <w:sz w:val="24"/>
          <w:szCs w:val="24"/>
          <w:lang w:val="es-ES_tradnl"/>
        </w:rPr>
        <w:t>Sindicato Único de Trabajadores de Los Poderes, Municipios E Instituciones Descentralizadas del Estado de México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14:paraId="0BDA87E1" w14:textId="77777777" w:rsidR="007E2E80" w:rsidRPr="00C35F18" w:rsidRDefault="007E2E80" w:rsidP="0014447C">
      <w:pPr>
        <w:pStyle w:val="Sinespaciado"/>
        <w:spacing w:line="360" w:lineRule="auto"/>
        <w:jc w:val="both"/>
        <w:rPr>
          <w:rFonts w:ascii="Palatino Linotype" w:hAnsi="Palatino Linotype"/>
          <w:sz w:val="24"/>
          <w:szCs w:val="24"/>
        </w:rPr>
      </w:pPr>
    </w:p>
    <w:p w14:paraId="599B710B" w14:textId="77777777"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3B4C9694" w14:textId="77777777" w:rsidR="00DD5971" w:rsidRDefault="00DD5971" w:rsidP="0014447C">
      <w:pPr>
        <w:pStyle w:val="Sinespaciado"/>
        <w:spacing w:line="360" w:lineRule="auto"/>
        <w:jc w:val="both"/>
        <w:rPr>
          <w:rFonts w:ascii="Palatino Linotype" w:hAnsi="Palatino Linotype"/>
          <w:b/>
          <w:sz w:val="24"/>
          <w:szCs w:val="24"/>
        </w:rPr>
      </w:pPr>
    </w:p>
    <w:p w14:paraId="04396E9B" w14:textId="77777777"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698D26A7" w14:textId="2BCD9E1C" w:rsidR="00306C30" w:rsidRPr="00C35F18" w:rsidRDefault="00306C30" w:rsidP="00306C30">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w:t>
      </w:r>
      <w:r w:rsidR="00AE5FB3">
        <w:rPr>
          <w:rFonts w:ascii="Palatino Linotype" w:hAnsi="Palatino Linotype"/>
          <w:sz w:val="24"/>
          <w:szCs w:val="24"/>
        </w:rPr>
        <w:t>dieciocho de abril</w:t>
      </w:r>
      <w:r>
        <w:rPr>
          <w:rFonts w:ascii="Palatino Linotype" w:hAnsi="Palatino Linotype"/>
          <w:sz w:val="24"/>
          <w:szCs w:val="24"/>
        </w:rPr>
        <w:t xml:space="preserve"> de dos mil veinticuatro, </w:t>
      </w:r>
      <w:r w:rsidR="00AE5FB3">
        <w:rPr>
          <w:rFonts w:ascii="Palatino Linotype" w:hAnsi="Palatino Linotype"/>
          <w:sz w:val="24"/>
          <w:szCs w:val="24"/>
        </w:rPr>
        <w:t>el</w:t>
      </w:r>
      <w:r w:rsidRPr="00C35F18">
        <w:rPr>
          <w:rFonts w:ascii="Palatino Linotype" w:hAnsi="Palatino Linotype"/>
          <w:sz w:val="24"/>
          <w:szCs w:val="24"/>
        </w:rPr>
        <w:t xml:space="preserve"> </w:t>
      </w:r>
      <w:r w:rsidRPr="00251EC4">
        <w:rPr>
          <w:rFonts w:ascii="Palatino Linotype" w:hAnsi="Palatino Linotype"/>
          <w:b/>
          <w:bCs/>
          <w:sz w:val="24"/>
          <w:szCs w:val="24"/>
        </w:rPr>
        <w:t>Recurrente</w:t>
      </w:r>
      <w:r w:rsidRPr="00C35F18">
        <w:rPr>
          <w:rFonts w:ascii="Palatino Linotype" w:hAnsi="Palatino Linotype"/>
          <w:sz w:val="24"/>
          <w:szCs w:val="24"/>
        </w:rPr>
        <w:t>,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Pr>
          <w:rFonts w:ascii="Palatino Linotype" w:hAnsi="Palatino Linotype"/>
          <w:b/>
          <w:sz w:val="24"/>
          <w:szCs w:val="24"/>
        </w:rPr>
        <w:t xml:space="preserve"> </w:t>
      </w:r>
      <w:r w:rsidR="00AE5FB3" w:rsidRPr="00AE5FB3">
        <w:rPr>
          <w:rFonts w:ascii="Palatino Linotype" w:hAnsi="Palatino Linotype"/>
          <w:b/>
          <w:bCs/>
          <w:sz w:val="24"/>
          <w:szCs w:val="24"/>
        </w:rPr>
        <w:t>00052/SUTEYM/IP/2024</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52008794" w14:textId="77777777" w:rsidR="00B8245A" w:rsidRPr="00B81A2B" w:rsidRDefault="00B8245A" w:rsidP="00B8245A">
      <w:pPr>
        <w:spacing w:after="0" w:line="360" w:lineRule="auto"/>
        <w:jc w:val="both"/>
        <w:rPr>
          <w:rFonts w:ascii="Palatino Linotype" w:hAnsi="Palatino Linotype" w:cs="Arial"/>
          <w:sz w:val="24"/>
        </w:rPr>
      </w:pPr>
    </w:p>
    <w:p w14:paraId="795E2329" w14:textId="77777777" w:rsidR="00B8245A" w:rsidRPr="00B81A2B" w:rsidRDefault="00B8245A" w:rsidP="00B8245A">
      <w:pPr>
        <w:spacing w:after="0"/>
        <w:rPr>
          <w:sz w:val="2"/>
        </w:rPr>
      </w:pPr>
    </w:p>
    <w:p w14:paraId="2B77D967" w14:textId="6448D0AA" w:rsidR="00B8245A" w:rsidRPr="00B81A2B" w:rsidRDefault="00B8245A" w:rsidP="00B8245A">
      <w:pPr>
        <w:spacing w:after="0" w:line="240" w:lineRule="auto"/>
        <w:ind w:left="851" w:right="851"/>
        <w:jc w:val="both"/>
        <w:rPr>
          <w:rFonts w:ascii="Palatino Linotype" w:eastAsia="Calibri" w:hAnsi="Palatino Linotype" w:cs="Arial"/>
          <w:i/>
          <w:szCs w:val="24"/>
          <w:lang w:val="es-ES" w:eastAsia="es-ES"/>
        </w:rPr>
      </w:pPr>
      <w:r w:rsidRPr="00B81A2B">
        <w:rPr>
          <w:rFonts w:ascii="Palatino Linotype" w:eastAsia="Calibri" w:hAnsi="Palatino Linotype" w:cs="Arial"/>
          <w:i/>
          <w:szCs w:val="24"/>
          <w:lang w:val="es-ES" w:eastAsia="es-ES"/>
        </w:rPr>
        <w:t>“</w:t>
      </w:r>
      <w:r w:rsidR="00AE5FB3" w:rsidRPr="00AE5FB3">
        <w:rPr>
          <w:rFonts w:ascii="Palatino Linotype" w:eastAsia="Calibri" w:hAnsi="Palatino Linotype" w:cs="Arial"/>
          <w:i/>
          <w:szCs w:val="24"/>
          <w:lang w:eastAsia="es-ES"/>
        </w:rPr>
        <w:t xml:space="preserve">solicito las facturas a los gastos totales, l prepuesto autorizado y el costo de la obra a la construcción de la alberca del </w:t>
      </w:r>
      <w:proofErr w:type="spellStart"/>
      <w:r w:rsidR="00AE5FB3" w:rsidRPr="00AE5FB3">
        <w:rPr>
          <w:rFonts w:ascii="Palatino Linotype" w:eastAsia="Calibri" w:hAnsi="Palatino Linotype" w:cs="Arial"/>
          <w:i/>
          <w:szCs w:val="24"/>
          <w:lang w:eastAsia="es-ES"/>
        </w:rPr>
        <w:t>suteym</w:t>
      </w:r>
      <w:proofErr w:type="spellEnd"/>
      <w:r w:rsidR="00AE5FB3" w:rsidRPr="00AE5FB3">
        <w:rPr>
          <w:rFonts w:ascii="Palatino Linotype" w:eastAsia="Calibri" w:hAnsi="Palatino Linotype" w:cs="Arial"/>
          <w:i/>
          <w:szCs w:val="24"/>
          <w:lang w:eastAsia="es-ES"/>
        </w:rPr>
        <w:t xml:space="preserve">, ubicado en C. </w:t>
      </w:r>
      <w:proofErr w:type="spellStart"/>
      <w:r w:rsidR="00AE5FB3" w:rsidRPr="00AE5FB3">
        <w:rPr>
          <w:rFonts w:ascii="Palatino Linotype" w:eastAsia="Calibri" w:hAnsi="Palatino Linotype" w:cs="Arial"/>
          <w:i/>
          <w:szCs w:val="24"/>
          <w:lang w:eastAsia="es-ES"/>
        </w:rPr>
        <w:t>Urawa</w:t>
      </w:r>
      <w:proofErr w:type="spellEnd"/>
      <w:r w:rsidR="00AE5FB3" w:rsidRPr="00AE5FB3">
        <w:rPr>
          <w:rFonts w:ascii="Palatino Linotype" w:eastAsia="Calibri" w:hAnsi="Palatino Linotype" w:cs="Arial"/>
          <w:i/>
          <w:szCs w:val="24"/>
          <w:lang w:eastAsia="es-ES"/>
        </w:rPr>
        <w:t xml:space="preserve"> #127 </w:t>
      </w:r>
      <w:proofErr w:type="spellStart"/>
      <w:r w:rsidR="00AE5FB3" w:rsidRPr="00AE5FB3">
        <w:rPr>
          <w:rFonts w:ascii="Palatino Linotype" w:eastAsia="Calibri" w:hAnsi="Palatino Linotype" w:cs="Arial"/>
          <w:i/>
          <w:szCs w:val="24"/>
          <w:lang w:eastAsia="es-ES"/>
        </w:rPr>
        <w:t>Col.Progreso</w:t>
      </w:r>
      <w:proofErr w:type="spellEnd"/>
      <w:r w:rsidR="00AE5FB3" w:rsidRPr="00AE5FB3">
        <w:rPr>
          <w:rFonts w:ascii="Palatino Linotype" w:eastAsia="Calibri" w:hAnsi="Palatino Linotype" w:cs="Arial"/>
          <w:i/>
          <w:szCs w:val="24"/>
          <w:lang w:eastAsia="es-ES"/>
        </w:rPr>
        <w:t>, Delegación San Sebastián, C.P. 50150, Toluca.</w:t>
      </w:r>
      <w:r w:rsidRPr="00B81A2B">
        <w:rPr>
          <w:rFonts w:ascii="Palatino Linotype" w:eastAsia="Calibri" w:hAnsi="Palatino Linotype" w:cs="Arial"/>
          <w:i/>
          <w:szCs w:val="24"/>
          <w:lang w:val="es-ES" w:eastAsia="es-ES"/>
        </w:rPr>
        <w:t>” (Sic.)</w:t>
      </w:r>
    </w:p>
    <w:p w14:paraId="2FDC017C" w14:textId="77777777" w:rsidR="00B8245A" w:rsidRDefault="00B8245A" w:rsidP="00B8245A">
      <w:pPr>
        <w:spacing w:after="0" w:line="240" w:lineRule="auto"/>
        <w:ind w:right="851"/>
        <w:jc w:val="both"/>
        <w:rPr>
          <w:rFonts w:ascii="Palatino Linotype" w:eastAsia="Times New Roman" w:hAnsi="Palatino Linotype" w:cs="Times New Roman"/>
          <w:b/>
          <w:sz w:val="24"/>
          <w:szCs w:val="24"/>
          <w:lang w:eastAsia="es-ES"/>
        </w:rPr>
      </w:pPr>
    </w:p>
    <w:p w14:paraId="2631CD50" w14:textId="77777777" w:rsidR="00B8245A" w:rsidRDefault="00B8245A" w:rsidP="00B8245A">
      <w:pPr>
        <w:spacing w:after="0" w:line="240" w:lineRule="auto"/>
        <w:ind w:right="851"/>
        <w:jc w:val="both"/>
        <w:rPr>
          <w:rFonts w:ascii="Palatino Linotype" w:eastAsia="Times New Roman" w:hAnsi="Palatino Linotype" w:cs="Times New Roman"/>
          <w:b/>
          <w:sz w:val="24"/>
          <w:szCs w:val="24"/>
          <w:lang w:eastAsia="es-ES"/>
        </w:rPr>
      </w:pPr>
    </w:p>
    <w:p w14:paraId="1575879E" w14:textId="77777777" w:rsidR="00306C30" w:rsidRPr="00C35F18" w:rsidRDefault="00306C30" w:rsidP="00306C30">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 xml:space="preserve">Modalidad de entrega: </w:t>
      </w:r>
      <w:r w:rsidRPr="008C0E72">
        <w:rPr>
          <w:rFonts w:ascii="Palatino Linotype" w:eastAsia="Times New Roman" w:hAnsi="Palatino Linotype" w:cs="Times New Roman"/>
          <w:b/>
          <w:sz w:val="24"/>
          <w:szCs w:val="24"/>
          <w:lang w:val="es-ES_tradnl" w:eastAsia="es-ES"/>
        </w:rPr>
        <w:t>A través del SAIMEX.</w:t>
      </w:r>
    </w:p>
    <w:p w14:paraId="613EA030" w14:textId="77777777" w:rsidR="005B658C" w:rsidRPr="00D72D04" w:rsidRDefault="005B658C" w:rsidP="0014447C">
      <w:pPr>
        <w:pStyle w:val="Sinespaciado"/>
        <w:spacing w:line="360" w:lineRule="auto"/>
        <w:jc w:val="both"/>
        <w:rPr>
          <w:rFonts w:ascii="Palatino Linotype" w:hAnsi="Palatino Linotype"/>
          <w:b/>
          <w:sz w:val="26"/>
          <w:szCs w:val="26"/>
          <w:lang w:val="es-ES_tradnl"/>
        </w:rPr>
      </w:pPr>
    </w:p>
    <w:p w14:paraId="0F9698BB" w14:textId="69F7C49D"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14:paraId="1F6DFEF9" w14:textId="10BDC688"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w:t>
      </w:r>
      <w:r w:rsidR="005F5FE1">
        <w:rPr>
          <w:rFonts w:ascii="Palatino Linotype" w:hAnsi="Palatino Linotype"/>
          <w:sz w:val="24"/>
        </w:rPr>
        <w:t xml:space="preserve"> del Sistema de Acceso a la Información Mexiquense (</w:t>
      </w:r>
      <w:r w:rsidR="008C0E72" w:rsidRPr="005F5FE1">
        <w:rPr>
          <w:rFonts w:ascii="Palatino Linotype" w:hAnsi="Palatino Linotype"/>
          <w:b/>
          <w:bCs/>
          <w:sz w:val="24"/>
        </w:rPr>
        <w:t>SAIMEX</w:t>
      </w:r>
      <w:r w:rsidR="005F5FE1">
        <w:rPr>
          <w:rFonts w:ascii="Palatino Linotype" w:hAnsi="Palatino Linotype"/>
          <w:sz w:val="24"/>
        </w:rPr>
        <w:t>)</w:t>
      </w:r>
      <w:r w:rsidR="008C0E72">
        <w:rPr>
          <w:rFonts w:ascii="Palatino Linotype" w:hAnsi="Palatino Linotype"/>
          <w:sz w:val="24"/>
        </w:rPr>
        <w:t>,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w:t>
      </w:r>
      <w:r w:rsidRPr="00047D72">
        <w:rPr>
          <w:rFonts w:ascii="Palatino Linotype" w:hAnsi="Palatino Linotype"/>
          <w:b/>
          <w:sz w:val="24"/>
        </w:rPr>
        <w:t>Sujeto Obligado</w:t>
      </w:r>
      <w:r w:rsidRPr="00C35F18">
        <w:rPr>
          <w:rFonts w:ascii="Palatino Linotype" w:hAnsi="Palatino Linotype"/>
          <w:sz w:val="24"/>
        </w:rPr>
        <w:t xml:space="preserve"> dio respuesta a la solicitud de información en fecha </w:t>
      </w:r>
      <w:r w:rsidR="00D72D04">
        <w:rPr>
          <w:rFonts w:ascii="Palatino Linotype" w:hAnsi="Palatino Linotype"/>
          <w:sz w:val="24"/>
        </w:rPr>
        <w:t xml:space="preserve">nueve de </w:t>
      </w:r>
      <w:r w:rsidR="00AE5FB3">
        <w:rPr>
          <w:rFonts w:ascii="Palatino Linotype" w:hAnsi="Palatino Linotype"/>
          <w:sz w:val="24"/>
        </w:rPr>
        <w:t>mayo</w:t>
      </w:r>
      <w:r w:rsidR="00D72D04">
        <w:rPr>
          <w:rFonts w:ascii="Palatino Linotype" w:hAnsi="Palatino Linotype"/>
          <w:sz w:val="24"/>
        </w:rPr>
        <w:t xml:space="preserve"> de dos mil veinticuatro</w:t>
      </w:r>
      <w:r w:rsidRPr="00C35F18">
        <w:rPr>
          <w:rFonts w:ascii="Palatino Linotype" w:hAnsi="Palatino Linotype"/>
          <w:sz w:val="24"/>
        </w:rPr>
        <w:t xml:space="preserve">, </w:t>
      </w:r>
      <w:r w:rsidR="008C0E72">
        <w:rPr>
          <w:rFonts w:ascii="Palatino Linotype" w:hAnsi="Palatino Linotype"/>
          <w:sz w:val="24"/>
        </w:rPr>
        <w:t>manifestando lo siguiente:</w:t>
      </w:r>
    </w:p>
    <w:p w14:paraId="59DB6368" w14:textId="77777777" w:rsidR="008C0E72" w:rsidRDefault="008C0E72" w:rsidP="0014447C">
      <w:pPr>
        <w:pStyle w:val="Sinespaciado"/>
        <w:spacing w:line="360" w:lineRule="auto"/>
        <w:jc w:val="both"/>
        <w:rPr>
          <w:rFonts w:ascii="Palatino Linotype" w:hAnsi="Palatino Linotype"/>
          <w:sz w:val="24"/>
        </w:rPr>
      </w:pPr>
    </w:p>
    <w:p w14:paraId="5BBAA8AC" w14:textId="77777777" w:rsidR="00AE5FB3" w:rsidRPr="00AE5FB3" w:rsidRDefault="008C0E72" w:rsidP="00AE5FB3">
      <w:pPr>
        <w:pStyle w:val="Sinespaciado"/>
        <w:ind w:left="567" w:right="567"/>
        <w:jc w:val="right"/>
        <w:rPr>
          <w:rFonts w:ascii="Palatino Linotype" w:hAnsi="Palatino Linotype"/>
          <w:i/>
        </w:rPr>
      </w:pPr>
      <w:r>
        <w:rPr>
          <w:rFonts w:ascii="Palatino Linotype" w:hAnsi="Palatino Linotype"/>
          <w:sz w:val="24"/>
        </w:rPr>
        <w:t>“</w:t>
      </w:r>
      <w:r w:rsidR="00AE5FB3" w:rsidRPr="00AE5FB3">
        <w:rPr>
          <w:rFonts w:ascii="Palatino Linotype" w:hAnsi="Palatino Linotype"/>
          <w:i/>
        </w:rPr>
        <w:t xml:space="preserve">Folio de la solicitud: </w:t>
      </w:r>
      <w:r w:rsidR="00AE5FB3" w:rsidRPr="00AE5FB3">
        <w:rPr>
          <w:rFonts w:ascii="Palatino Linotype" w:hAnsi="Palatino Linotype"/>
          <w:b/>
          <w:bCs/>
          <w:i/>
          <w:u w:val="single"/>
        </w:rPr>
        <w:t>00052/SUTEYM/IP/2024</w:t>
      </w:r>
    </w:p>
    <w:p w14:paraId="1EC2AE9C" w14:textId="77777777" w:rsidR="00AE5FB3" w:rsidRDefault="00AE5FB3" w:rsidP="00AE5FB3">
      <w:pPr>
        <w:pStyle w:val="Sinespaciado"/>
        <w:ind w:left="567" w:right="567"/>
        <w:jc w:val="both"/>
        <w:rPr>
          <w:rFonts w:ascii="Palatino Linotype" w:hAnsi="Palatino Linotype"/>
          <w:i/>
        </w:rPr>
      </w:pPr>
    </w:p>
    <w:p w14:paraId="22E5B896" w14:textId="5C435938" w:rsidR="00AE5FB3" w:rsidRPr="00AE5FB3" w:rsidRDefault="00AE5FB3" w:rsidP="00AE5FB3">
      <w:pPr>
        <w:pStyle w:val="Sinespaciado"/>
        <w:ind w:left="567" w:right="567"/>
        <w:jc w:val="both"/>
        <w:rPr>
          <w:rFonts w:ascii="Palatino Linotype" w:hAnsi="Palatino Linotype"/>
          <w:i/>
        </w:rPr>
      </w:pPr>
      <w:r w:rsidRPr="00AE5FB3">
        <w:rPr>
          <w:rFonts w:ascii="Palatino Linotype" w:hAnsi="Palatino Linotype"/>
          <w:i/>
        </w:rPr>
        <w:t>Por este medio me permito dar respuesta a su solicitud de información número 00052/SUTEYM/IP/2024 de fecha 18 de abril de 2024, con fundamento en los artículos 1, 2, 3 fracción XLIV, 4, 12, 16, 23 fracción IX, 24 fracción XI y último párrafo, 50, 51, y 53 fracciones II, IV, V y VI de la Ley de Transparencia y Acceso a la Información Pública del Estado de México y Municipios.</w:t>
      </w:r>
    </w:p>
    <w:p w14:paraId="070033C3" w14:textId="77777777" w:rsidR="00AE5FB3" w:rsidRDefault="00AE5FB3" w:rsidP="00AE5FB3">
      <w:pPr>
        <w:pStyle w:val="Sinespaciado"/>
        <w:ind w:left="567" w:right="567"/>
        <w:jc w:val="both"/>
        <w:rPr>
          <w:rFonts w:ascii="Palatino Linotype" w:hAnsi="Palatino Linotype"/>
          <w:i/>
        </w:rPr>
      </w:pPr>
    </w:p>
    <w:p w14:paraId="61E70DC2" w14:textId="2DB1546A" w:rsidR="00AE5FB3" w:rsidRPr="00AE5FB3" w:rsidRDefault="00AE5FB3" w:rsidP="00AE5FB3">
      <w:pPr>
        <w:pStyle w:val="Sinespaciado"/>
        <w:ind w:left="567" w:right="567"/>
        <w:jc w:val="both"/>
        <w:rPr>
          <w:rFonts w:ascii="Palatino Linotype" w:hAnsi="Palatino Linotype"/>
          <w:i/>
        </w:rPr>
      </w:pPr>
      <w:r w:rsidRPr="00AE5FB3">
        <w:rPr>
          <w:rFonts w:ascii="Palatino Linotype" w:hAnsi="Palatino Linotype"/>
          <w:i/>
        </w:rPr>
        <w:t>ATENTAMENTE</w:t>
      </w:r>
    </w:p>
    <w:p w14:paraId="7B1A6F45" w14:textId="7807BF50" w:rsidR="008C0E72" w:rsidRPr="008C0E72" w:rsidRDefault="00AE5FB3" w:rsidP="00AE5FB3">
      <w:pPr>
        <w:pStyle w:val="Sinespaciado"/>
        <w:ind w:left="567" w:right="567"/>
        <w:jc w:val="both"/>
        <w:rPr>
          <w:rFonts w:ascii="Palatino Linotype" w:hAnsi="Palatino Linotype"/>
          <w:i/>
        </w:rPr>
      </w:pPr>
      <w:r w:rsidRPr="00AE5FB3">
        <w:rPr>
          <w:rFonts w:ascii="Palatino Linotype" w:hAnsi="Palatino Linotype"/>
          <w:i/>
        </w:rPr>
        <w:t>L.A.E. JORGE ARMANDO CERDA CUENCA</w:t>
      </w:r>
      <w:r w:rsidR="008C0E72" w:rsidRPr="008C0E72">
        <w:rPr>
          <w:rFonts w:ascii="Palatino Linotype" w:hAnsi="Palatino Linotype"/>
          <w:i/>
        </w:rPr>
        <w:t>” (Sic)</w:t>
      </w:r>
    </w:p>
    <w:p w14:paraId="402B9F41" w14:textId="77777777" w:rsidR="008C0E72" w:rsidRDefault="008C0E72" w:rsidP="0014447C">
      <w:pPr>
        <w:pStyle w:val="Sinespaciado"/>
        <w:spacing w:line="360" w:lineRule="auto"/>
        <w:jc w:val="both"/>
        <w:rPr>
          <w:rFonts w:ascii="Palatino Linotype" w:hAnsi="Palatino Linotype"/>
          <w:sz w:val="24"/>
        </w:rPr>
      </w:pPr>
    </w:p>
    <w:p w14:paraId="04DE6020" w14:textId="04B767E0" w:rsidR="007E2E80" w:rsidRPr="005B658C" w:rsidRDefault="00D04234" w:rsidP="0014447C">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 xml:space="preserve">A su respuesta anexó </w:t>
      </w:r>
      <w:r w:rsidR="00AE5FB3">
        <w:rPr>
          <w:rFonts w:ascii="Palatino Linotype" w:hAnsi="Palatino Linotype"/>
          <w:sz w:val="24"/>
          <w:szCs w:val="24"/>
        </w:rPr>
        <w:t>los</w:t>
      </w:r>
      <w:r w:rsidRPr="00D04234">
        <w:rPr>
          <w:rFonts w:ascii="Palatino Linotype" w:hAnsi="Palatino Linotype"/>
          <w:sz w:val="24"/>
          <w:szCs w:val="24"/>
        </w:rPr>
        <w:t xml:space="preserve"> archivo</w:t>
      </w:r>
      <w:r w:rsidR="00AE5FB3">
        <w:rPr>
          <w:rFonts w:ascii="Palatino Linotype" w:hAnsi="Palatino Linotype"/>
          <w:sz w:val="24"/>
          <w:szCs w:val="24"/>
        </w:rPr>
        <w:t>s</w:t>
      </w:r>
      <w:r w:rsidRPr="00D04234">
        <w:rPr>
          <w:rFonts w:ascii="Palatino Linotype" w:hAnsi="Palatino Linotype"/>
          <w:sz w:val="24"/>
          <w:szCs w:val="24"/>
        </w:rPr>
        <w:t xml:space="preserve"> electrónico</w:t>
      </w:r>
      <w:r w:rsidR="00AE5FB3">
        <w:rPr>
          <w:rFonts w:ascii="Palatino Linotype" w:hAnsi="Palatino Linotype"/>
          <w:sz w:val="24"/>
          <w:szCs w:val="24"/>
        </w:rPr>
        <w:t>s</w:t>
      </w:r>
      <w:r w:rsidRPr="00D04234">
        <w:rPr>
          <w:rFonts w:ascii="Palatino Linotype" w:hAnsi="Palatino Linotype"/>
          <w:sz w:val="24"/>
          <w:szCs w:val="24"/>
        </w:rPr>
        <w:t xml:space="preserve"> denominado</w:t>
      </w:r>
      <w:r w:rsidR="00AE5FB3">
        <w:rPr>
          <w:rFonts w:ascii="Palatino Linotype" w:hAnsi="Palatino Linotype"/>
          <w:sz w:val="24"/>
          <w:szCs w:val="24"/>
        </w:rPr>
        <w:t>s</w:t>
      </w:r>
      <w:r w:rsidRPr="00D04234">
        <w:rPr>
          <w:rFonts w:ascii="Palatino Linotype" w:hAnsi="Palatino Linotype"/>
          <w:sz w:val="24"/>
          <w:szCs w:val="24"/>
        </w:rPr>
        <w:t xml:space="preserve"> </w:t>
      </w:r>
      <w:r w:rsidRPr="0045270C">
        <w:rPr>
          <w:rFonts w:ascii="Palatino Linotype" w:hAnsi="Palatino Linotype"/>
          <w:b/>
          <w:sz w:val="24"/>
          <w:szCs w:val="24"/>
        </w:rPr>
        <w:t>“</w:t>
      </w:r>
      <w:r w:rsidR="00AE5FB3" w:rsidRPr="00AE5FB3">
        <w:rPr>
          <w:rFonts w:ascii="Palatino Linotype" w:hAnsi="Palatino Linotype"/>
          <w:b/>
          <w:bCs/>
          <w:sz w:val="24"/>
          <w:szCs w:val="24"/>
          <w:lang w:val="es-ES_tradnl"/>
        </w:rPr>
        <w:t>FACTURAS.pdf</w:t>
      </w:r>
      <w:r w:rsidR="00A351F0">
        <w:rPr>
          <w:rFonts w:ascii="Palatino Linotype" w:hAnsi="Palatino Linotype"/>
          <w:b/>
          <w:sz w:val="24"/>
          <w:szCs w:val="24"/>
        </w:rPr>
        <w:t>”</w:t>
      </w:r>
      <w:r w:rsidR="00AE5FB3">
        <w:rPr>
          <w:rFonts w:ascii="Palatino Linotype" w:hAnsi="Palatino Linotype"/>
          <w:b/>
          <w:sz w:val="24"/>
          <w:szCs w:val="24"/>
        </w:rPr>
        <w:t>, “</w:t>
      </w:r>
      <w:r w:rsidR="00AE5FB3" w:rsidRPr="00AE5FB3">
        <w:rPr>
          <w:rFonts w:ascii="Palatino Linotype" w:hAnsi="Palatino Linotype"/>
          <w:b/>
          <w:sz w:val="24"/>
          <w:szCs w:val="24"/>
        </w:rPr>
        <w:t>RESPUESTA 52.pdf</w:t>
      </w:r>
      <w:r w:rsidR="00AE5FB3">
        <w:rPr>
          <w:rFonts w:ascii="Palatino Linotype" w:hAnsi="Palatino Linotype"/>
          <w:b/>
          <w:sz w:val="24"/>
          <w:szCs w:val="24"/>
        </w:rPr>
        <w:t>”, “</w:t>
      </w:r>
      <w:r w:rsidR="00AE5FB3" w:rsidRPr="00AE5FB3">
        <w:rPr>
          <w:rFonts w:ascii="Palatino Linotype" w:hAnsi="Palatino Linotype"/>
          <w:b/>
          <w:sz w:val="24"/>
          <w:szCs w:val="24"/>
        </w:rPr>
        <w:t>PRESUPUESTO_1_2_ETAPA_UNIDAD_DEPORTIVA_SUTEYM.pdf</w:t>
      </w:r>
      <w:r w:rsidR="00AE5FB3">
        <w:rPr>
          <w:rFonts w:ascii="Palatino Linotype" w:hAnsi="Palatino Linotype"/>
          <w:b/>
          <w:sz w:val="24"/>
          <w:szCs w:val="24"/>
        </w:rPr>
        <w:t xml:space="preserve">” </w:t>
      </w:r>
      <w:r w:rsidR="00AE5FB3" w:rsidRPr="00AE5FB3">
        <w:rPr>
          <w:rFonts w:ascii="Palatino Linotype" w:hAnsi="Palatino Linotype"/>
          <w:bCs/>
          <w:sz w:val="24"/>
          <w:szCs w:val="24"/>
        </w:rPr>
        <w:t>y</w:t>
      </w:r>
      <w:r w:rsidR="00AE5FB3">
        <w:rPr>
          <w:rFonts w:ascii="Palatino Linotype" w:hAnsi="Palatino Linotype"/>
          <w:b/>
          <w:sz w:val="24"/>
          <w:szCs w:val="24"/>
        </w:rPr>
        <w:t xml:space="preserve"> “</w:t>
      </w:r>
      <w:r w:rsidR="00AE5FB3" w:rsidRPr="00AE5FB3">
        <w:rPr>
          <w:rFonts w:ascii="Palatino Linotype" w:hAnsi="Palatino Linotype"/>
          <w:b/>
          <w:sz w:val="24"/>
          <w:szCs w:val="24"/>
        </w:rPr>
        <w:t>PRESUPUESTO_OBRA_AREA_ALBERCA.pdf</w:t>
      </w:r>
      <w:r w:rsidR="00AE5FB3">
        <w:rPr>
          <w:rFonts w:ascii="Palatino Linotype" w:hAnsi="Palatino Linotype"/>
          <w:b/>
          <w:sz w:val="24"/>
          <w:szCs w:val="24"/>
        </w:rPr>
        <w:t>”</w:t>
      </w:r>
      <w:r w:rsidR="00EA2AAB">
        <w:rPr>
          <w:rFonts w:ascii="Palatino Linotype" w:hAnsi="Palatino Linotype"/>
          <w:sz w:val="24"/>
          <w:szCs w:val="24"/>
        </w:rPr>
        <w:t xml:space="preserve">, </w:t>
      </w:r>
      <w:r w:rsidR="00AE5FB3">
        <w:rPr>
          <w:rFonts w:ascii="Palatino Linotype" w:hAnsi="Palatino Linotype"/>
          <w:sz w:val="24"/>
          <w:szCs w:val="24"/>
        </w:rPr>
        <w:t>los</w:t>
      </w:r>
      <w:r w:rsidRPr="00D04234">
        <w:rPr>
          <w:rFonts w:ascii="Palatino Linotype" w:hAnsi="Palatino Linotype"/>
          <w:sz w:val="24"/>
          <w:szCs w:val="24"/>
        </w:rPr>
        <w:t xml:space="preserve"> cual</w:t>
      </w:r>
      <w:r w:rsidR="00AE5FB3">
        <w:rPr>
          <w:rFonts w:ascii="Palatino Linotype" w:hAnsi="Palatino Linotype"/>
          <w:sz w:val="24"/>
          <w:szCs w:val="24"/>
        </w:rPr>
        <w:t>es</w:t>
      </w:r>
      <w:r w:rsidR="00047D72">
        <w:rPr>
          <w:rFonts w:ascii="Palatino Linotype" w:hAnsi="Palatino Linotype"/>
          <w:sz w:val="24"/>
          <w:szCs w:val="24"/>
        </w:rPr>
        <w:t xml:space="preserve"> no se </w:t>
      </w:r>
      <w:r w:rsidR="00C12DAE">
        <w:rPr>
          <w:rFonts w:ascii="Palatino Linotype" w:hAnsi="Palatino Linotype"/>
          <w:sz w:val="24"/>
          <w:szCs w:val="24"/>
        </w:rPr>
        <w:t>reproduce</w:t>
      </w:r>
      <w:r w:rsidR="00AE5FB3">
        <w:rPr>
          <w:rFonts w:ascii="Palatino Linotype" w:hAnsi="Palatino Linotype"/>
          <w:sz w:val="24"/>
          <w:szCs w:val="24"/>
        </w:rPr>
        <w:t>n</w:t>
      </w:r>
      <w:r w:rsidRPr="00D04234">
        <w:rPr>
          <w:rFonts w:ascii="Palatino Linotype" w:hAnsi="Palatino Linotype"/>
          <w:sz w:val="24"/>
          <w:szCs w:val="24"/>
        </w:rPr>
        <w:t xml:space="preserve"> </w:t>
      </w:r>
      <w:r w:rsidR="008E63C2">
        <w:rPr>
          <w:rFonts w:ascii="Palatino Linotype" w:hAnsi="Palatino Linotype"/>
          <w:sz w:val="24"/>
          <w:szCs w:val="24"/>
        </w:rPr>
        <w:t xml:space="preserve">toda vez que su contenido es del </w:t>
      </w:r>
      <w:r w:rsidRPr="00D04234">
        <w:rPr>
          <w:rFonts w:ascii="Palatino Linotype" w:hAnsi="Palatino Linotype"/>
          <w:sz w:val="24"/>
          <w:szCs w:val="24"/>
        </w:rPr>
        <w:t>conocimiento de las partes; no obstante, se hará mérito de su contenido más adelante</w:t>
      </w:r>
      <w:r w:rsidR="00BE6D77" w:rsidRPr="00D04234">
        <w:rPr>
          <w:rFonts w:ascii="Palatino Linotype" w:hAnsi="Palatino Linotype"/>
          <w:sz w:val="24"/>
          <w:szCs w:val="24"/>
        </w:rPr>
        <w:t>.</w:t>
      </w:r>
    </w:p>
    <w:p w14:paraId="3DE160E3" w14:textId="77777777" w:rsidR="00B8245A" w:rsidRDefault="00B8245A" w:rsidP="0014447C">
      <w:pPr>
        <w:pStyle w:val="Sinespaciado"/>
        <w:spacing w:line="360" w:lineRule="auto"/>
        <w:jc w:val="both"/>
        <w:rPr>
          <w:rFonts w:ascii="Palatino Linotype" w:hAnsi="Palatino Linotype"/>
          <w:b/>
          <w:sz w:val="26"/>
          <w:szCs w:val="26"/>
        </w:rPr>
      </w:pPr>
    </w:p>
    <w:p w14:paraId="621A6924" w14:textId="2896D7CB"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lastRenderedPageBreak/>
        <w:t>TERCERO. Del recurso de revisión.</w:t>
      </w:r>
    </w:p>
    <w:p w14:paraId="2A4068CA" w14:textId="1009C456"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 xml:space="preserve">on la respuesta emitida por el </w:t>
      </w:r>
      <w:r w:rsidR="00D04234" w:rsidRPr="00AE5FB3">
        <w:rPr>
          <w:rFonts w:ascii="Palatino Linotype" w:hAnsi="Palatino Linotype"/>
          <w:b/>
          <w:bCs/>
          <w:sz w:val="24"/>
          <w:szCs w:val="24"/>
        </w:rPr>
        <w:t>Sujeto O</w:t>
      </w:r>
      <w:r w:rsidRPr="00AE5FB3">
        <w:rPr>
          <w:rFonts w:ascii="Palatino Linotype" w:hAnsi="Palatino Linotype"/>
          <w:b/>
          <w:bCs/>
          <w:sz w:val="24"/>
          <w:szCs w:val="24"/>
        </w:rPr>
        <w:t xml:space="preserve">bligado, </w:t>
      </w:r>
      <w:r w:rsidR="00527333" w:rsidRPr="00AE5FB3">
        <w:rPr>
          <w:rFonts w:ascii="Palatino Linotype" w:hAnsi="Palatino Linotype"/>
          <w:b/>
          <w:bCs/>
          <w:sz w:val="24"/>
          <w:szCs w:val="24"/>
        </w:rPr>
        <w:t>el</w:t>
      </w:r>
      <w:r w:rsidRPr="00AE5FB3">
        <w:rPr>
          <w:rFonts w:ascii="Palatino Linotype" w:hAnsi="Palatino Linotype"/>
          <w:b/>
          <w:bCs/>
          <w:sz w:val="24"/>
          <w:szCs w:val="24"/>
        </w:rPr>
        <w:t xml:space="preserve"> Recurrente</w:t>
      </w:r>
      <w:r w:rsidRPr="00D04234">
        <w:rPr>
          <w:rFonts w:ascii="Palatino Linotype" w:hAnsi="Palatino Linotype"/>
          <w:sz w:val="24"/>
          <w:szCs w:val="24"/>
        </w:rPr>
        <w:t xml:space="preserv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AE5FB3">
        <w:rPr>
          <w:rFonts w:ascii="Palatino Linotype" w:hAnsi="Palatino Linotype"/>
          <w:sz w:val="24"/>
          <w:szCs w:val="24"/>
        </w:rPr>
        <w:t>nueve de mayo</w:t>
      </w:r>
      <w:r w:rsidR="00D72D04">
        <w:rPr>
          <w:rFonts w:ascii="Palatino Linotype" w:hAnsi="Palatino Linotype"/>
          <w:sz w:val="24"/>
          <w:szCs w:val="24"/>
        </w:rPr>
        <w:t xml:space="preserve"> de dos mil veinticuatro</w:t>
      </w:r>
      <w:r w:rsidRPr="00D04234">
        <w:rPr>
          <w:rFonts w:ascii="Palatino Linotype" w:hAnsi="Palatino Linotype"/>
          <w:sz w:val="24"/>
          <w:szCs w:val="24"/>
        </w:rPr>
        <w:t xml:space="preserve">, en el sistema electrónico con el expediente número </w:t>
      </w:r>
      <w:r w:rsidR="00AE5FB3" w:rsidRPr="00AE5FB3">
        <w:rPr>
          <w:rFonts w:ascii="Palatino Linotype" w:hAnsi="Palatino Linotype"/>
          <w:b/>
          <w:bCs/>
          <w:sz w:val="24"/>
          <w:szCs w:val="24"/>
          <w:lang w:val="es-ES_tradnl" w:eastAsia="es-MX"/>
        </w:rPr>
        <w:t>02710/INFOEM/IP/RR/2024</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0400D7A4" w14:textId="77777777"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2F5D6248" w14:textId="06B0C1BC"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AE5FB3" w:rsidRPr="00AE5FB3">
        <w:rPr>
          <w:rFonts w:ascii="Palatino Linotype" w:hAnsi="Palatino Linotype" w:cs="Arial"/>
          <w:i/>
        </w:rPr>
        <w:t xml:space="preserve">inconforme de la información entregada. </w:t>
      </w:r>
      <w:r w:rsidR="006A3A54" w:rsidRPr="00D04234">
        <w:rPr>
          <w:rFonts w:ascii="Palatino Linotype" w:hAnsi="Palatino Linotype" w:cs="Arial"/>
          <w:i/>
        </w:rPr>
        <w:t>"(Sic)</w:t>
      </w:r>
    </w:p>
    <w:p w14:paraId="2C90245F" w14:textId="77777777"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6E436909" w14:textId="67B0D0C6" w:rsidR="00AE5FB3" w:rsidRPr="00D04234" w:rsidRDefault="00AE5FB3" w:rsidP="00AE5FB3">
      <w:pPr>
        <w:spacing w:line="240" w:lineRule="auto"/>
        <w:ind w:left="851" w:right="850"/>
        <w:jc w:val="both"/>
        <w:rPr>
          <w:rFonts w:ascii="Palatino Linotype" w:hAnsi="Palatino Linotype" w:cs="Arial"/>
          <w:i/>
        </w:rPr>
      </w:pPr>
      <w:r w:rsidRPr="00D04234">
        <w:rPr>
          <w:rFonts w:ascii="Palatino Linotype" w:hAnsi="Palatino Linotype" w:cs="Arial"/>
          <w:i/>
        </w:rPr>
        <w:t>“</w:t>
      </w:r>
      <w:r w:rsidRPr="00AE5FB3">
        <w:rPr>
          <w:rFonts w:ascii="Palatino Linotype" w:hAnsi="Palatino Linotype" w:cs="Arial"/>
          <w:i/>
        </w:rPr>
        <w:t xml:space="preserve">si bien dan ciertas facturas, </w:t>
      </w:r>
      <w:r w:rsidRPr="00AE5FB3">
        <w:rPr>
          <w:rFonts w:ascii="Palatino Linotype" w:hAnsi="Palatino Linotype" w:cs="Arial"/>
          <w:b/>
          <w:bCs/>
          <w:i/>
          <w:u w:val="single"/>
        </w:rPr>
        <w:t>NO entregan en su totalidad y de manera completa todas las facturas</w:t>
      </w:r>
      <w:r w:rsidRPr="00AE5FB3">
        <w:rPr>
          <w:rFonts w:ascii="Palatino Linotype" w:hAnsi="Palatino Linotype" w:cs="Arial"/>
          <w:i/>
        </w:rPr>
        <w:t xml:space="preserve"> que comprueben los gastos totales a la construcción de la alberca en su etapa 1 y 2 que asciende a los 458 mil millones con setenta y ocho pesos, y de las facturas exhibidas y entregadas apenas se comprueban 99 millones, y en su respuesta no se pronuncian al respecto de ello, vulnerando mi derecho de acceso a la información pública de esta organización </w:t>
      </w:r>
      <w:proofErr w:type="spellStart"/>
      <w:r w:rsidRPr="00AE5FB3">
        <w:rPr>
          <w:rFonts w:ascii="Palatino Linotype" w:hAnsi="Palatino Linotype" w:cs="Arial"/>
          <w:i/>
        </w:rPr>
        <w:t>sinidcal</w:t>
      </w:r>
      <w:proofErr w:type="spellEnd"/>
      <w:r w:rsidRPr="00D04234">
        <w:rPr>
          <w:rFonts w:ascii="Palatino Linotype" w:hAnsi="Palatino Linotype" w:cs="Arial"/>
          <w:i/>
        </w:rPr>
        <w:t>"(Sic)</w:t>
      </w:r>
    </w:p>
    <w:p w14:paraId="7DE5EE78" w14:textId="77777777" w:rsidR="00950396" w:rsidRPr="00950396" w:rsidRDefault="00950396" w:rsidP="004657BE">
      <w:pPr>
        <w:pStyle w:val="Sinespaciado"/>
        <w:spacing w:line="360" w:lineRule="auto"/>
        <w:jc w:val="both"/>
        <w:rPr>
          <w:rFonts w:ascii="Palatino Linotype" w:hAnsi="Palatino Linotype"/>
          <w:b/>
          <w:sz w:val="26"/>
          <w:szCs w:val="26"/>
          <w:lang w:val="es-ES"/>
        </w:rPr>
      </w:pPr>
    </w:p>
    <w:p w14:paraId="36213C14" w14:textId="77777777"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14:paraId="27A9BC03" w14:textId="2467B2EA" w:rsidR="00AD2D04"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Medio de impugnación que le fue turnado a</w:t>
      </w:r>
      <w:r w:rsidR="00C40A1A">
        <w:rPr>
          <w:rFonts w:ascii="Palatino Linotype" w:hAnsi="Palatino Linotype"/>
          <w:sz w:val="24"/>
          <w:szCs w:val="24"/>
        </w:rPr>
        <w:t>l</w:t>
      </w:r>
      <w:r w:rsidRPr="004657BE">
        <w:rPr>
          <w:rFonts w:ascii="Palatino Linotype" w:hAnsi="Palatino Linotype"/>
          <w:sz w:val="24"/>
          <w:szCs w:val="24"/>
        </w:rPr>
        <w:t xml:space="preserve"> </w:t>
      </w:r>
      <w:r w:rsidRPr="00A4214D">
        <w:rPr>
          <w:rFonts w:ascii="Palatino Linotype" w:hAnsi="Palatino Linotype"/>
          <w:b/>
          <w:sz w:val="24"/>
          <w:szCs w:val="24"/>
        </w:rPr>
        <w:t>Comisionad</w:t>
      </w:r>
      <w:r w:rsidR="00C40A1A">
        <w:rPr>
          <w:rFonts w:ascii="Palatino Linotype" w:hAnsi="Palatino Linotype"/>
          <w:b/>
          <w:sz w:val="24"/>
          <w:szCs w:val="24"/>
        </w:rPr>
        <w:t>o</w:t>
      </w:r>
      <w:r w:rsidR="00AD2D04">
        <w:rPr>
          <w:rFonts w:ascii="Palatino Linotype" w:hAnsi="Palatino Linotype"/>
          <w:b/>
          <w:sz w:val="24"/>
          <w:szCs w:val="24"/>
        </w:rPr>
        <w:t xml:space="preserve"> Presidente</w:t>
      </w:r>
      <w:r w:rsidRPr="00A4214D">
        <w:rPr>
          <w:rFonts w:ascii="Palatino Linotype" w:hAnsi="Palatino Linotype"/>
          <w:b/>
          <w:sz w:val="24"/>
          <w:szCs w:val="24"/>
        </w:rPr>
        <w:t xml:space="preserve"> </w:t>
      </w:r>
      <w:r w:rsidR="00C40A1A" w:rsidRPr="00C40A1A">
        <w:rPr>
          <w:rFonts w:ascii="Palatino Linotype" w:hAnsi="Palatino Linotype"/>
          <w:b/>
          <w:sz w:val="24"/>
          <w:szCs w:val="24"/>
        </w:rPr>
        <w:t>José Martínez Vilchis</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AE5FB3">
        <w:rPr>
          <w:rFonts w:ascii="Palatino Linotype" w:hAnsi="Palatino Linotype"/>
          <w:sz w:val="24"/>
          <w:szCs w:val="24"/>
        </w:rPr>
        <w:t>quince de mayo</w:t>
      </w:r>
      <w:r w:rsidR="00107554">
        <w:rPr>
          <w:rFonts w:ascii="Palatino Linotype" w:hAnsi="Palatino Linotype"/>
          <w:sz w:val="24"/>
          <w:szCs w:val="24"/>
        </w:rPr>
        <w:t xml:space="preserve"> de dos mil veinticuatro</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51F8EB85" w14:textId="77777777" w:rsidR="005435A4" w:rsidRDefault="005435A4" w:rsidP="0014447C">
      <w:pPr>
        <w:pStyle w:val="Sinespaciado"/>
        <w:spacing w:line="360" w:lineRule="auto"/>
        <w:jc w:val="both"/>
        <w:rPr>
          <w:rFonts w:ascii="Palatino Linotype" w:hAnsi="Palatino Linotype"/>
          <w:b/>
          <w:sz w:val="26"/>
          <w:szCs w:val="26"/>
        </w:rPr>
      </w:pPr>
    </w:p>
    <w:p w14:paraId="06D90088" w14:textId="77777777" w:rsidR="00AE5FB3" w:rsidRDefault="00AE5FB3" w:rsidP="0014447C">
      <w:pPr>
        <w:pStyle w:val="Sinespaciado"/>
        <w:spacing w:line="360" w:lineRule="auto"/>
        <w:jc w:val="both"/>
        <w:rPr>
          <w:rFonts w:ascii="Palatino Linotype" w:hAnsi="Palatino Linotype"/>
          <w:b/>
          <w:sz w:val="26"/>
          <w:szCs w:val="26"/>
        </w:rPr>
      </w:pPr>
    </w:p>
    <w:p w14:paraId="0B9CEAF1" w14:textId="5BAE8A35"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QUINTO. De la etapa de instrucción.</w:t>
      </w:r>
    </w:p>
    <w:p w14:paraId="35B99214" w14:textId="4E1E58FF" w:rsidR="007B64F5" w:rsidRDefault="005435A4" w:rsidP="007B64F5">
      <w:pPr>
        <w:spacing w:after="0" w:line="360" w:lineRule="auto"/>
        <w:jc w:val="both"/>
        <w:rPr>
          <w:rFonts w:ascii="Palatino Linotype" w:hAnsi="Palatino Linotype"/>
          <w:sz w:val="24"/>
          <w:szCs w:val="24"/>
        </w:rPr>
      </w:pPr>
      <w:r w:rsidRPr="00B81A2B">
        <w:rPr>
          <w:rFonts w:ascii="Palatino Linotype" w:hAnsi="Palatino Linotype" w:cs="Arial"/>
          <w:sz w:val="24"/>
          <w:szCs w:val="24"/>
        </w:rPr>
        <w:t xml:space="preserve">Así, una vez abierta la etapa de instrucción, en el sumario se observa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en fecha</w:t>
      </w:r>
      <w:r>
        <w:rPr>
          <w:rFonts w:ascii="Palatino Linotype" w:hAnsi="Palatino Linotype" w:cs="Arial"/>
          <w:sz w:val="24"/>
          <w:szCs w:val="24"/>
        </w:rPr>
        <w:t xml:space="preserve"> </w:t>
      </w:r>
      <w:r w:rsidR="00AE5FB3">
        <w:rPr>
          <w:rFonts w:ascii="Palatino Linotype" w:hAnsi="Palatino Linotype" w:cs="Arial"/>
          <w:sz w:val="24"/>
          <w:szCs w:val="24"/>
        </w:rPr>
        <w:t>veintitrés de mayo</w:t>
      </w:r>
      <w:r>
        <w:rPr>
          <w:rFonts w:ascii="Palatino Linotype" w:hAnsi="Palatino Linotype" w:cs="Arial"/>
          <w:sz w:val="24"/>
          <w:szCs w:val="24"/>
        </w:rPr>
        <w:t xml:space="preserve"> de dos mil veinticuatro</w:t>
      </w:r>
      <w:r w:rsidRPr="00B81A2B">
        <w:rPr>
          <w:rFonts w:ascii="Palatino Linotype" w:hAnsi="Palatino Linotype" w:cs="Arial"/>
          <w:sz w:val="24"/>
          <w:szCs w:val="24"/>
        </w:rPr>
        <w:t xml:space="preserve">, presentó su informe justificado, </w:t>
      </w:r>
      <w:r>
        <w:rPr>
          <w:rFonts w:ascii="Palatino Linotype" w:hAnsi="Palatino Linotype" w:cs="Arial"/>
          <w:sz w:val="24"/>
          <w:szCs w:val="24"/>
        </w:rPr>
        <w:t xml:space="preserve">mismo que fue puesto a la vista del </w:t>
      </w:r>
      <w:r w:rsidRPr="00AE5FB3">
        <w:rPr>
          <w:rFonts w:ascii="Palatino Linotype" w:hAnsi="Palatino Linotype" w:cs="Arial"/>
          <w:b/>
          <w:bCs/>
          <w:sz w:val="24"/>
          <w:szCs w:val="24"/>
        </w:rPr>
        <w:t>Recurrente</w:t>
      </w:r>
      <w:r w:rsidRPr="00B81A2B">
        <w:rPr>
          <w:rFonts w:ascii="Palatino Linotype" w:hAnsi="Palatino Linotype" w:cs="Arial"/>
          <w:sz w:val="24"/>
          <w:szCs w:val="24"/>
        </w:rPr>
        <w:t xml:space="preserve"> el día </w:t>
      </w:r>
      <w:r w:rsidR="00AE5FB3">
        <w:rPr>
          <w:rFonts w:ascii="Palatino Linotype" w:hAnsi="Palatino Linotype" w:cs="Arial"/>
          <w:sz w:val="24"/>
          <w:szCs w:val="24"/>
        </w:rPr>
        <w:t>seis de septiembre</w:t>
      </w:r>
      <w:r>
        <w:rPr>
          <w:rFonts w:ascii="Palatino Linotype" w:hAnsi="Palatino Linotype" w:cs="Arial"/>
          <w:sz w:val="24"/>
          <w:szCs w:val="24"/>
        </w:rPr>
        <w:t xml:space="preserve"> de dos mil veinticuatro</w:t>
      </w:r>
      <w:r w:rsidRPr="00B81A2B">
        <w:rPr>
          <w:rFonts w:ascii="Palatino Linotype" w:hAnsi="Palatino Linotype" w:cs="Arial"/>
          <w:sz w:val="24"/>
          <w:szCs w:val="24"/>
        </w:rPr>
        <w:t xml:space="preserve">, para que en un término de tres días </w:t>
      </w:r>
      <w:r w:rsidR="00AE5FB3">
        <w:rPr>
          <w:rFonts w:ascii="Palatino Linotype" w:hAnsi="Palatino Linotype" w:cs="Arial"/>
          <w:b/>
          <w:sz w:val="24"/>
          <w:szCs w:val="24"/>
        </w:rPr>
        <w:t>el</w:t>
      </w:r>
      <w:r w:rsidRPr="00B81A2B">
        <w:rPr>
          <w:rFonts w:ascii="Palatino Linotype" w:hAnsi="Palatino Linotype" w:cs="Arial"/>
          <w:b/>
          <w:sz w:val="24"/>
          <w:szCs w:val="24"/>
        </w:rPr>
        <w:t xml:space="preserve"> Recurrente</w:t>
      </w:r>
      <w:r w:rsidRPr="00B81A2B">
        <w:rPr>
          <w:rFonts w:ascii="Palatino Linotype" w:hAnsi="Palatino Linotype" w:cs="Arial"/>
          <w:sz w:val="24"/>
          <w:szCs w:val="24"/>
        </w:rPr>
        <w:t xml:space="preserve"> adujera manifestaciones; asimismo, </w:t>
      </w:r>
      <w:r w:rsidRPr="00B81A2B">
        <w:rPr>
          <w:rFonts w:ascii="Palatino Linotype" w:hAnsi="Palatino Linotype"/>
          <w:sz w:val="24"/>
          <w:szCs w:val="24"/>
        </w:rPr>
        <w:t xml:space="preserve">se hace constar </w:t>
      </w:r>
      <w:r>
        <w:rPr>
          <w:rFonts w:ascii="Palatino Linotype" w:hAnsi="Palatino Linotype"/>
          <w:sz w:val="24"/>
          <w:szCs w:val="24"/>
        </w:rPr>
        <w:t xml:space="preserve">que </w:t>
      </w:r>
      <w:r w:rsidR="00AE5FB3">
        <w:rPr>
          <w:rFonts w:ascii="Palatino Linotype" w:hAnsi="Palatino Linotype"/>
          <w:b/>
          <w:sz w:val="24"/>
          <w:szCs w:val="24"/>
        </w:rPr>
        <w:t>el</w:t>
      </w:r>
      <w:r w:rsidRPr="009502E9">
        <w:rPr>
          <w:rFonts w:ascii="Palatino Linotype" w:hAnsi="Palatino Linotype"/>
          <w:b/>
          <w:sz w:val="24"/>
          <w:szCs w:val="24"/>
        </w:rPr>
        <w:t xml:space="preserve"> </w:t>
      </w:r>
      <w:r w:rsidRPr="00B81A2B">
        <w:rPr>
          <w:rFonts w:ascii="Palatino Linotype" w:hAnsi="Palatino Linotype"/>
          <w:sz w:val="24"/>
          <w:szCs w:val="24"/>
        </w:rPr>
        <w:t>R</w:t>
      </w:r>
      <w:r w:rsidRPr="00B81A2B">
        <w:rPr>
          <w:rFonts w:ascii="Palatino Linotype" w:hAnsi="Palatino Linotype"/>
          <w:b/>
          <w:sz w:val="24"/>
          <w:szCs w:val="24"/>
        </w:rPr>
        <w:t>ecurrente</w:t>
      </w:r>
      <w:r w:rsidRPr="00B81A2B">
        <w:rPr>
          <w:rFonts w:ascii="Palatino Linotype" w:hAnsi="Palatino Linotype"/>
          <w:sz w:val="24"/>
          <w:szCs w:val="24"/>
        </w:rPr>
        <w:t xml:space="preserve"> fue omis</w:t>
      </w:r>
      <w:r w:rsidR="00AE5FB3">
        <w:rPr>
          <w:rFonts w:ascii="Palatino Linotype" w:hAnsi="Palatino Linotype"/>
          <w:sz w:val="24"/>
          <w:szCs w:val="24"/>
        </w:rPr>
        <w:t>o</w:t>
      </w:r>
      <w:r w:rsidRPr="00B81A2B">
        <w:rPr>
          <w:rFonts w:ascii="Palatino Linotype" w:hAnsi="Palatino Linotype"/>
          <w:sz w:val="24"/>
          <w:szCs w:val="24"/>
        </w:rPr>
        <w:t xml:space="preserve"> en presentar sus manifestaciones respecto al informe justificado remitido por el </w:t>
      </w:r>
      <w:r w:rsidRPr="00B81A2B">
        <w:rPr>
          <w:rFonts w:ascii="Palatino Linotype" w:hAnsi="Palatino Linotype"/>
          <w:b/>
          <w:sz w:val="24"/>
          <w:szCs w:val="24"/>
        </w:rPr>
        <w:t>Sujeto Obligado</w:t>
      </w:r>
      <w:r>
        <w:rPr>
          <w:rFonts w:ascii="Palatino Linotype" w:hAnsi="Palatino Linotype"/>
          <w:sz w:val="24"/>
          <w:szCs w:val="24"/>
        </w:rPr>
        <w:t>; f</w:t>
      </w:r>
      <w:r w:rsidRPr="00B81A2B">
        <w:rPr>
          <w:rFonts w:ascii="Palatino Linotype" w:hAnsi="Palatino Linotype"/>
          <w:sz w:val="24"/>
          <w:szCs w:val="24"/>
        </w:rPr>
        <w:t>inalmente se advierte de las constancias que integran el presente expediente, que no existe prueba alguna que deba desahogarse</w:t>
      </w:r>
      <w:r>
        <w:rPr>
          <w:rFonts w:ascii="Palatino Linotype" w:hAnsi="Palatino Linotype"/>
          <w:sz w:val="24"/>
          <w:szCs w:val="24"/>
        </w:rPr>
        <w:t>.</w:t>
      </w:r>
    </w:p>
    <w:p w14:paraId="0307C21D" w14:textId="77777777" w:rsidR="005435A4" w:rsidRPr="007B64F5" w:rsidRDefault="005435A4" w:rsidP="007B64F5">
      <w:pPr>
        <w:spacing w:after="0" w:line="360" w:lineRule="auto"/>
        <w:jc w:val="both"/>
        <w:rPr>
          <w:rFonts w:ascii="Palatino Linotype" w:hAnsi="Palatino Linotype" w:cs="Arial"/>
          <w:sz w:val="24"/>
          <w:szCs w:val="24"/>
        </w:rPr>
      </w:pPr>
    </w:p>
    <w:p w14:paraId="29E81583" w14:textId="77777777" w:rsidR="00AD2D04" w:rsidRPr="000C7EBF" w:rsidRDefault="00AD2D04" w:rsidP="00AD2D04">
      <w:pPr>
        <w:tabs>
          <w:tab w:val="left" w:pos="3206"/>
        </w:tabs>
        <w:spacing w:after="0" w:line="360" w:lineRule="auto"/>
        <w:jc w:val="both"/>
        <w:rPr>
          <w:rFonts w:ascii="Palatino Linotype" w:hAnsi="Palatino Linotype" w:cs="Arial"/>
          <w:b/>
          <w:sz w:val="28"/>
          <w:szCs w:val="24"/>
        </w:rPr>
      </w:pPr>
      <w:r w:rsidRPr="000C7EBF">
        <w:rPr>
          <w:rFonts w:ascii="Palatino Linotype" w:hAnsi="Palatino Linotype" w:cs="Arial"/>
          <w:b/>
          <w:sz w:val="28"/>
          <w:szCs w:val="24"/>
        </w:rPr>
        <w:t>SEXTO. Del cierre de instrucción.</w:t>
      </w:r>
      <w:r w:rsidRPr="000C7EBF">
        <w:rPr>
          <w:rFonts w:ascii="Palatino Linotype" w:hAnsi="Palatino Linotype" w:cs="Arial"/>
          <w:b/>
          <w:sz w:val="28"/>
          <w:szCs w:val="24"/>
        </w:rPr>
        <w:tab/>
      </w:r>
    </w:p>
    <w:p w14:paraId="478E1ED4" w14:textId="68713CAE" w:rsidR="00AD2D04" w:rsidRDefault="00AD2D04" w:rsidP="00AD2D04">
      <w:pPr>
        <w:spacing w:after="0" w:line="360" w:lineRule="auto"/>
        <w:jc w:val="both"/>
        <w:rPr>
          <w:rFonts w:ascii="Palatino Linotype" w:hAnsi="Palatino Linotype" w:cs="Arial"/>
          <w:sz w:val="24"/>
          <w:szCs w:val="24"/>
        </w:rPr>
      </w:pPr>
      <w:r w:rsidRPr="000C7EBF">
        <w:rPr>
          <w:rFonts w:ascii="Palatino Linotype" w:hAnsi="Palatino Linotype" w:cs="Arial"/>
          <w:sz w:val="24"/>
          <w:szCs w:val="24"/>
        </w:rPr>
        <w:t xml:space="preserve">Así, una vez transcurrido el término legal, se decretó el cierre de instrucción en fecha </w:t>
      </w:r>
      <w:r w:rsidR="00A75F4C">
        <w:rPr>
          <w:rFonts w:ascii="Palatino Linotype" w:hAnsi="Palatino Linotype" w:cs="Arial"/>
          <w:sz w:val="24"/>
          <w:szCs w:val="24"/>
        </w:rPr>
        <w:t>dieciocho</w:t>
      </w:r>
      <w:r w:rsidR="00AE5FB3">
        <w:rPr>
          <w:rFonts w:ascii="Palatino Linotype" w:hAnsi="Palatino Linotype" w:cs="Arial"/>
          <w:sz w:val="24"/>
          <w:szCs w:val="24"/>
        </w:rPr>
        <w:t xml:space="preserve"> de septiembre</w:t>
      </w:r>
      <w:r w:rsidR="00686615">
        <w:rPr>
          <w:rFonts w:ascii="Palatino Linotype" w:hAnsi="Palatino Linotype" w:cs="Arial"/>
          <w:sz w:val="24"/>
          <w:szCs w:val="24"/>
        </w:rPr>
        <w:t xml:space="preserve"> de dos mil veinticuatro</w:t>
      </w:r>
      <w:r w:rsidRPr="000C7EBF">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4246A62" w14:textId="77777777" w:rsidR="00AE5FB3" w:rsidRDefault="00AE5FB3" w:rsidP="00AD2D04">
      <w:pPr>
        <w:spacing w:after="0" w:line="360" w:lineRule="auto"/>
        <w:jc w:val="both"/>
        <w:rPr>
          <w:rFonts w:ascii="Palatino Linotype" w:hAnsi="Palatino Linotype" w:cs="Arial"/>
          <w:sz w:val="24"/>
          <w:szCs w:val="24"/>
        </w:rPr>
      </w:pPr>
    </w:p>
    <w:p w14:paraId="653167AE" w14:textId="77777777" w:rsidR="00AE5FB3" w:rsidRDefault="00AE5FB3" w:rsidP="00AE5FB3">
      <w:pPr>
        <w:tabs>
          <w:tab w:val="left" w:pos="3206"/>
        </w:tabs>
        <w:spacing w:after="0" w:line="360" w:lineRule="auto"/>
        <w:jc w:val="both"/>
        <w:rPr>
          <w:rFonts w:ascii="Palatino Linotype" w:hAnsi="Palatino Linotype"/>
          <w:b/>
          <w:sz w:val="28"/>
          <w:szCs w:val="28"/>
        </w:rPr>
      </w:pPr>
      <w:r w:rsidRPr="004410A6">
        <w:rPr>
          <w:rFonts w:ascii="Palatino Linotype" w:hAnsi="Palatino Linotype" w:cs="Arial"/>
          <w:b/>
          <w:sz w:val="28"/>
          <w:szCs w:val="24"/>
        </w:rPr>
        <w:t>SÉPTIMO</w:t>
      </w:r>
      <w:r>
        <w:rPr>
          <w:rFonts w:ascii="Palatino Linotype" w:hAnsi="Palatino Linotype"/>
          <w:b/>
          <w:sz w:val="28"/>
          <w:szCs w:val="28"/>
        </w:rPr>
        <w:t>. De la ampliación del término para resolver.</w:t>
      </w:r>
    </w:p>
    <w:p w14:paraId="336373D9" w14:textId="67D88626" w:rsidR="00AE5FB3" w:rsidRPr="004410A6" w:rsidRDefault="00AE5FB3" w:rsidP="00AE5FB3">
      <w:pPr>
        <w:spacing w:after="0" w:line="360" w:lineRule="auto"/>
        <w:jc w:val="both"/>
        <w:rPr>
          <w:rFonts w:ascii="Palatino Linotype" w:hAnsi="Palatino Linotype"/>
          <w:sz w:val="24"/>
          <w:szCs w:val="24"/>
        </w:rPr>
      </w:pPr>
      <w:r w:rsidRPr="004410A6">
        <w:rPr>
          <w:rFonts w:ascii="Palatino Linotype" w:hAnsi="Palatino Linotype"/>
          <w:sz w:val="24"/>
          <w:szCs w:val="24"/>
        </w:rPr>
        <w:t xml:space="preserve">De las constancias que integran el expediente electrónico, se advierte que han transcurrido los términos de Ley, para la emisión de la resolución en el presente recurso de revisión, por lo que el </w:t>
      </w:r>
      <w:r>
        <w:rPr>
          <w:rFonts w:ascii="Palatino Linotype" w:hAnsi="Palatino Linotype"/>
          <w:sz w:val="24"/>
          <w:szCs w:val="24"/>
        </w:rPr>
        <w:t>seis de septiembre</w:t>
      </w:r>
      <w:r w:rsidRPr="004410A6">
        <w:rPr>
          <w:rFonts w:ascii="Palatino Linotype" w:hAnsi="Palatino Linotype"/>
          <w:sz w:val="24"/>
          <w:szCs w:val="24"/>
        </w:rPr>
        <w:t xml:space="preserve"> de dos mil veinticuatro, se notificó a las partes el acuerdo por el que se ordena ampliar el plazo para la emisión de la resolución, en términos del artículo 181 párrafo tercero de la Ley de Transparencia y </w:t>
      </w:r>
      <w:r w:rsidRPr="004410A6">
        <w:rPr>
          <w:rFonts w:ascii="Palatino Linotype" w:hAnsi="Palatino Linotype"/>
          <w:sz w:val="24"/>
          <w:szCs w:val="24"/>
        </w:rPr>
        <w:lastRenderedPageBreak/>
        <w:t>Acceso a la Información Pública del Estado de México y Municipios, ordenándose turnar los expedientes a la resolución que en derecho proceda.</w:t>
      </w:r>
    </w:p>
    <w:p w14:paraId="09602C6B" w14:textId="77777777" w:rsidR="00AE5FB3" w:rsidRPr="004410A6" w:rsidRDefault="00AE5FB3" w:rsidP="00AE5FB3">
      <w:pPr>
        <w:spacing w:line="360" w:lineRule="auto"/>
        <w:contextualSpacing/>
        <w:jc w:val="both"/>
        <w:rPr>
          <w:rFonts w:ascii="Palatino Linotype" w:hAnsi="Palatino Linotype"/>
          <w:sz w:val="24"/>
          <w:szCs w:val="24"/>
        </w:rPr>
      </w:pPr>
    </w:p>
    <w:p w14:paraId="4994BD84" w14:textId="77777777" w:rsidR="00AE5FB3" w:rsidRPr="004410A6" w:rsidRDefault="00AE5FB3" w:rsidP="00AE5FB3">
      <w:pPr>
        <w:spacing w:line="360" w:lineRule="auto"/>
        <w:contextualSpacing/>
        <w:jc w:val="both"/>
        <w:rPr>
          <w:rFonts w:ascii="Palatino Linotype" w:hAnsi="Palatino Linotype"/>
          <w:sz w:val="24"/>
          <w:szCs w:val="24"/>
        </w:rPr>
      </w:pPr>
      <w:r w:rsidRPr="004410A6">
        <w:rPr>
          <w:rFonts w:ascii="Palatino Linotype" w:hAnsi="Palatino Linotype"/>
          <w:sz w:val="24"/>
          <w:szCs w:val="24"/>
        </w:rPr>
        <w:t>Este Instituto no pasa por alto justificar que el plazo para emitir resolución en el presente asunto encuentra justificación en el alto número de recursos de revisión recibidos, que se ha incrementado aproximadamente un 400 %, circunstancia atípica que ha rebasado las capacidades técnicas y humanas del personal encargado de la proyección de las resoluciones a dichos medios de impugnación.</w:t>
      </w:r>
    </w:p>
    <w:p w14:paraId="6A375714" w14:textId="77777777" w:rsidR="00AE5FB3" w:rsidRPr="004410A6" w:rsidRDefault="00AE5FB3" w:rsidP="00AE5FB3">
      <w:pPr>
        <w:spacing w:line="360" w:lineRule="auto"/>
        <w:contextualSpacing/>
        <w:jc w:val="both"/>
        <w:rPr>
          <w:rFonts w:ascii="Palatino Linotype" w:hAnsi="Palatino Linotype"/>
          <w:sz w:val="24"/>
          <w:szCs w:val="24"/>
        </w:rPr>
      </w:pPr>
    </w:p>
    <w:p w14:paraId="68148A35" w14:textId="77777777" w:rsidR="00AE5FB3" w:rsidRPr="004410A6" w:rsidRDefault="00AE5FB3" w:rsidP="00AE5FB3">
      <w:pPr>
        <w:spacing w:line="360" w:lineRule="auto"/>
        <w:contextualSpacing/>
        <w:jc w:val="both"/>
        <w:rPr>
          <w:rFonts w:ascii="Palatino Linotype" w:eastAsiaTheme="minorEastAsia" w:hAnsi="Palatino Linotype"/>
          <w:sz w:val="24"/>
          <w:szCs w:val="24"/>
        </w:rPr>
      </w:pPr>
      <w:r w:rsidRPr="004410A6">
        <w:rPr>
          <w:rFonts w:ascii="Palatino Linotype" w:eastAsiaTheme="minorEastAsia"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706FB54" w14:textId="77777777" w:rsidR="00AE5FB3" w:rsidRPr="004410A6" w:rsidRDefault="00AE5FB3" w:rsidP="00AE5FB3">
      <w:pPr>
        <w:spacing w:line="360" w:lineRule="auto"/>
        <w:contextualSpacing/>
        <w:jc w:val="both"/>
        <w:rPr>
          <w:rFonts w:ascii="Palatino Linotype" w:hAnsi="Palatino Linotype"/>
          <w:sz w:val="24"/>
          <w:szCs w:val="24"/>
        </w:rPr>
      </w:pPr>
    </w:p>
    <w:p w14:paraId="61E4AAD1" w14:textId="77777777" w:rsidR="00AE5FB3" w:rsidRPr="004410A6" w:rsidRDefault="00AE5FB3" w:rsidP="00AE5FB3">
      <w:pPr>
        <w:spacing w:line="360" w:lineRule="auto"/>
        <w:contextualSpacing/>
        <w:jc w:val="both"/>
        <w:rPr>
          <w:rFonts w:ascii="Palatino Linotype" w:eastAsiaTheme="minorEastAsia" w:hAnsi="Palatino Linotype"/>
          <w:sz w:val="24"/>
          <w:szCs w:val="24"/>
        </w:rPr>
      </w:pPr>
      <w:r w:rsidRPr="004410A6">
        <w:rPr>
          <w:rFonts w:ascii="Palatino Linotype" w:eastAsiaTheme="minorEastAsia"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7A03F2" w14:textId="77777777" w:rsidR="00AE5FB3" w:rsidRPr="004410A6" w:rsidRDefault="00AE5FB3" w:rsidP="00AE5FB3">
      <w:pPr>
        <w:spacing w:line="360" w:lineRule="auto"/>
        <w:contextualSpacing/>
        <w:jc w:val="both"/>
        <w:rPr>
          <w:rFonts w:ascii="Palatino Linotype" w:hAnsi="Palatino Linotype"/>
          <w:sz w:val="24"/>
          <w:szCs w:val="24"/>
        </w:rPr>
      </w:pPr>
    </w:p>
    <w:p w14:paraId="0FF62399" w14:textId="77777777" w:rsidR="00AE5FB3" w:rsidRPr="004410A6" w:rsidRDefault="00AE5FB3" w:rsidP="00AE5FB3">
      <w:pPr>
        <w:spacing w:line="360" w:lineRule="auto"/>
        <w:contextualSpacing/>
        <w:jc w:val="both"/>
        <w:rPr>
          <w:rFonts w:ascii="Palatino Linotype" w:hAnsi="Palatino Linotype"/>
          <w:sz w:val="24"/>
          <w:szCs w:val="24"/>
        </w:rPr>
      </w:pPr>
      <w:r w:rsidRPr="004410A6">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w:t>
      </w:r>
      <w:r w:rsidRPr="004410A6">
        <w:rPr>
          <w:rFonts w:ascii="Palatino Linotype" w:hAnsi="Palatino Linotype"/>
          <w:sz w:val="24"/>
          <w:szCs w:val="24"/>
        </w:rPr>
        <w:lastRenderedPageBreak/>
        <w:t>jurisdiccionales o cuasi jurisdiccionales, tanto por la complejidad de los hechos, como por el número de casos que conocen.</w:t>
      </w:r>
    </w:p>
    <w:p w14:paraId="70C05F66" w14:textId="77777777" w:rsidR="00AE5FB3" w:rsidRPr="004410A6" w:rsidRDefault="00AE5FB3" w:rsidP="00AE5FB3">
      <w:pPr>
        <w:spacing w:line="360" w:lineRule="auto"/>
        <w:contextualSpacing/>
        <w:jc w:val="both"/>
        <w:rPr>
          <w:rFonts w:ascii="Palatino Linotype" w:hAnsi="Palatino Linotype"/>
          <w:sz w:val="24"/>
          <w:szCs w:val="24"/>
        </w:rPr>
      </w:pPr>
    </w:p>
    <w:p w14:paraId="1F18BC73" w14:textId="77777777" w:rsidR="00AE5FB3" w:rsidRPr="004410A6" w:rsidRDefault="00AE5FB3" w:rsidP="00AE5FB3">
      <w:pPr>
        <w:spacing w:line="360" w:lineRule="auto"/>
        <w:contextualSpacing/>
        <w:jc w:val="both"/>
        <w:rPr>
          <w:rFonts w:ascii="Palatino Linotype" w:hAnsi="Palatino Linotype"/>
          <w:sz w:val="24"/>
          <w:szCs w:val="24"/>
        </w:rPr>
      </w:pPr>
      <w:r w:rsidRPr="004410A6">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3024CF0" w14:textId="77777777" w:rsidR="00AE5FB3" w:rsidRPr="004410A6" w:rsidRDefault="00AE5FB3" w:rsidP="00AE5FB3">
      <w:pPr>
        <w:spacing w:line="360" w:lineRule="auto"/>
        <w:contextualSpacing/>
        <w:jc w:val="both"/>
        <w:rPr>
          <w:rFonts w:ascii="Palatino Linotype" w:hAnsi="Palatino Linotype"/>
          <w:sz w:val="24"/>
          <w:szCs w:val="24"/>
        </w:rPr>
      </w:pPr>
    </w:p>
    <w:p w14:paraId="5A4E5FC3" w14:textId="77777777" w:rsidR="00AE5FB3" w:rsidRPr="004410A6" w:rsidRDefault="00AE5FB3" w:rsidP="00AE5FB3">
      <w:pPr>
        <w:numPr>
          <w:ilvl w:val="0"/>
          <w:numId w:val="22"/>
        </w:numPr>
        <w:spacing w:line="360" w:lineRule="auto"/>
        <w:contextualSpacing/>
        <w:rPr>
          <w:rFonts w:ascii="Palatino Linotype" w:hAnsi="Palatino Linotype"/>
          <w:sz w:val="24"/>
          <w:szCs w:val="24"/>
        </w:rPr>
      </w:pPr>
      <w:r w:rsidRPr="004410A6">
        <w:rPr>
          <w:rFonts w:ascii="Palatino Linotype" w:hAnsi="Palatino Linotype"/>
          <w:sz w:val="24"/>
          <w:szCs w:val="24"/>
        </w:rPr>
        <w:t>Complejidad del asunto: La complejidad de la prueba, la pluralidad de sujetos procesales, el tiempo transcurrido, las características y contexto del recurso.</w:t>
      </w:r>
    </w:p>
    <w:p w14:paraId="0BBCAE1C" w14:textId="77777777" w:rsidR="00AE5FB3" w:rsidRPr="004410A6" w:rsidRDefault="00AE5FB3" w:rsidP="00AE5FB3">
      <w:pPr>
        <w:numPr>
          <w:ilvl w:val="0"/>
          <w:numId w:val="22"/>
        </w:numPr>
        <w:spacing w:line="360" w:lineRule="auto"/>
        <w:contextualSpacing/>
        <w:rPr>
          <w:rFonts w:ascii="Palatino Linotype" w:hAnsi="Palatino Linotype"/>
          <w:sz w:val="24"/>
          <w:szCs w:val="24"/>
        </w:rPr>
      </w:pPr>
      <w:r w:rsidRPr="004410A6">
        <w:rPr>
          <w:rFonts w:ascii="Palatino Linotype" w:hAnsi="Palatino Linotype"/>
          <w:sz w:val="24"/>
          <w:szCs w:val="24"/>
        </w:rPr>
        <w:t>Actividad Procesal del interesado: Acciones u omisiones del interesado.</w:t>
      </w:r>
    </w:p>
    <w:p w14:paraId="60701BB9" w14:textId="77777777" w:rsidR="00AE5FB3" w:rsidRPr="004410A6" w:rsidRDefault="00AE5FB3" w:rsidP="00AE5FB3">
      <w:pPr>
        <w:numPr>
          <w:ilvl w:val="0"/>
          <w:numId w:val="22"/>
        </w:numPr>
        <w:spacing w:line="360" w:lineRule="auto"/>
        <w:contextualSpacing/>
        <w:rPr>
          <w:rFonts w:ascii="Palatino Linotype" w:hAnsi="Palatino Linotype"/>
          <w:sz w:val="24"/>
          <w:szCs w:val="24"/>
        </w:rPr>
      </w:pPr>
      <w:r w:rsidRPr="004410A6">
        <w:rPr>
          <w:rFonts w:ascii="Palatino Linotype" w:hAnsi="Palatino Linotype"/>
          <w:sz w:val="24"/>
          <w:szCs w:val="24"/>
        </w:rPr>
        <w:t>Conducta de la Autoridad: Las Acciones u omisiones realizadas en el procedimiento. Así como si la autoridad actuó con la debida diligencia.</w:t>
      </w:r>
    </w:p>
    <w:p w14:paraId="47E460D9" w14:textId="77777777" w:rsidR="00AE5FB3" w:rsidRPr="004410A6" w:rsidRDefault="00AE5FB3" w:rsidP="00AE5FB3">
      <w:pPr>
        <w:numPr>
          <w:ilvl w:val="0"/>
          <w:numId w:val="22"/>
        </w:numPr>
        <w:spacing w:line="360" w:lineRule="auto"/>
        <w:contextualSpacing/>
        <w:rPr>
          <w:rFonts w:ascii="Palatino Linotype" w:hAnsi="Palatino Linotype"/>
          <w:sz w:val="24"/>
          <w:szCs w:val="24"/>
        </w:rPr>
      </w:pPr>
      <w:r w:rsidRPr="004410A6">
        <w:rPr>
          <w:rFonts w:ascii="Palatino Linotype" w:hAnsi="Palatino Linotype"/>
          <w:sz w:val="24"/>
          <w:szCs w:val="24"/>
        </w:rPr>
        <w:t>La afectación generada en la situación jurídica de la persona involucrada en el proceso: Violación a sus derechos humanos.</w:t>
      </w:r>
    </w:p>
    <w:p w14:paraId="1F643A1A" w14:textId="77777777" w:rsidR="00AE5FB3" w:rsidRPr="004410A6" w:rsidRDefault="00AE5FB3" w:rsidP="00AE5FB3">
      <w:pPr>
        <w:spacing w:line="360" w:lineRule="auto"/>
        <w:contextualSpacing/>
        <w:jc w:val="both"/>
        <w:rPr>
          <w:rFonts w:ascii="Palatino Linotype" w:hAnsi="Palatino Linotype"/>
          <w:sz w:val="24"/>
          <w:szCs w:val="24"/>
        </w:rPr>
      </w:pPr>
    </w:p>
    <w:p w14:paraId="6315C60B" w14:textId="77777777" w:rsidR="00AE5FB3" w:rsidRPr="004410A6" w:rsidRDefault="00AE5FB3" w:rsidP="00AE5FB3">
      <w:pPr>
        <w:spacing w:line="360" w:lineRule="auto"/>
        <w:contextualSpacing/>
        <w:jc w:val="both"/>
        <w:rPr>
          <w:rFonts w:ascii="Palatino Linotype" w:hAnsi="Palatino Linotype"/>
          <w:sz w:val="24"/>
          <w:szCs w:val="24"/>
        </w:rPr>
      </w:pPr>
      <w:r w:rsidRPr="004410A6">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5B8297" w14:textId="77777777" w:rsidR="00AE5FB3" w:rsidRPr="004410A6" w:rsidRDefault="00AE5FB3" w:rsidP="00AE5FB3">
      <w:pPr>
        <w:spacing w:line="360" w:lineRule="auto"/>
        <w:contextualSpacing/>
        <w:jc w:val="both"/>
        <w:rPr>
          <w:rFonts w:ascii="Palatino Linotype" w:hAnsi="Palatino Linotype"/>
          <w:sz w:val="24"/>
          <w:szCs w:val="24"/>
        </w:rPr>
      </w:pPr>
    </w:p>
    <w:p w14:paraId="32ADB898" w14:textId="77777777" w:rsidR="00AE5FB3" w:rsidRPr="004410A6" w:rsidRDefault="00AE5FB3" w:rsidP="00AE5FB3">
      <w:pPr>
        <w:spacing w:line="360" w:lineRule="auto"/>
        <w:contextualSpacing/>
        <w:jc w:val="both"/>
        <w:rPr>
          <w:rFonts w:ascii="Palatino Linotype" w:hAnsi="Palatino Linotype"/>
          <w:sz w:val="24"/>
          <w:szCs w:val="24"/>
        </w:rPr>
      </w:pPr>
      <w:r w:rsidRPr="004410A6">
        <w:rPr>
          <w:rFonts w:ascii="Palatino Linotype" w:hAnsi="Palatino Linotype"/>
          <w:sz w:val="24"/>
          <w:szCs w:val="24"/>
        </w:rPr>
        <w:t xml:space="preserve">Argumento que encuentra sustento en la jurisprudencia P./J. 32/92 emitida por el Pleno de la Suprema Corte de Justicia de la Nación de rubro «TÉRMINOS PROCESALES. </w:t>
      </w:r>
      <w:r w:rsidRPr="004410A6">
        <w:rPr>
          <w:rFonts w:ascii="Palatino Linotype" w:hAnsi="Palatino Linotype"/>
          <w:sz w:val="24"/>
          <w:szCs w:val="24"/>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D8F5B9C" w14:textId="77777777" w:rsidR="00AE5FB3" w:rsidRPr="004410A6" w:rsidRDefault="00AE5FB3" w:rsidP="00AE5FB3">
      <w:pPr>
        <w:spacing w:line="360" w:lineRule="auto"/>
        <w:contextualSpacing/>
        <w:jc w:val="both"/>
        <w:rPr>
          <w:rFonts w:ascii="Palatino Linotype" w:hAnsi="Palatino Linotype"/>
          <w:sz w:val="24"/>
          <w:szCs w:val="24"/>
        </w:rPr>
      </w:pPr>
    </w:p>
    <w:p w14:paraId="0FBA58F3" w14:textId="77777777" w:rsidR="00AE5FB3" w:rsidRPr="004410A6" w:rsidRDefault="00AE5FB3" w:rsidP="00AE5FB3">
      <w:pPr>
        <w:spacing w:line="360" w:lineRule="auto"/>
        <w:contextualSpacing/>
        <w:jc w:val="both"/>
        <w:rPr>
          <w:rFonts w:ascii="Palatino Linotype" w:eastAsiaTheme="minorEastAsia" w:hAnsi="Palatino Linotype"/>
          <w:sz w:val="24"/>
          <w:szCs w:val="24"/>
        </w:rPr>
      </w:pPr>
      <w:r w:rsidRPr="004410A6">
        <w:rPr>
          <w:rFonts w:ascii="Palatino Linotype" w:eastAsiaTheme="minorEastAsia"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7AF31D9E" w14:textId="77777777" w:rsidR="00AE5FB3" w:rsidRPr="004410A6" w:rsidRDefault="00AE5FB3" w:rsidP="00AE5FB3">
      <w:pPr>
        <w:spacing w:line="360" w:lineRule="auto"/>
        <w:contextualSpacing/>
        <w:jc w:val="both"/>
        <w:rPr>
          <w:rFonts w:ascii="Palatino Linotype" w:eastAsiaTheme="minorEastAsia" w:hAnsi="Palatino Linotype"/>
          <w:sz w:val="24"/>
          <w:szCs w:val="24"/>
        </w:rPr>
      </w:pPr>
    </w:p>
    <w:p w14:paraId="5BC43134" w14:textId="77777777" w:rsidR="00AE5FB3" w:rsidRPr="004410A6" w:rsidRDefault="00AE5FB3" w:rsidP="00AE5FB3">
      <w:pPr>
        <w:spacing w:line="360" w:lineRule="auto"/>
        <w:contextualSpacing/>
        <w:jc w:val="both"/>
        <w:rPr>
          <w:rFonts w:ascii="Palatino Linotype" w:eastAsiaTheme="minorEastAsia" w:hAnsi="Palatino Linotype"/>
          <w:sz w:val="24"/>
          <w:szCs w:val="24"/>
        </w:rPr>
      </w:pPr>
      <w:r w:rsidRPr="004410A6">
        <w:rPr>
          <w:rFonts w:ascii="Palatino Linotype" w:eastAsiaTheme="minorEastAsia" w:hAnsi="Palatino Linotype"/>
          <w:sz w:val="24"/>
          <w:szCs w:val="24"/>
        </w:rPr>
        <w:t>Al respecto, también son de considerar los criterios sostenidos por el Cuarto Tribunal Colegiado en Materia Administrativa del Primer Circuito, cuyos rubros y datos de identificación son los siguientes:</w:t>
      </w:r>
    </w:p>
    <w:p w14:paraId="10A08D02" w14:textId="77777777" w:rsidR="00AE5FB3" w:rsidRPr="004410A6" w:rsidRDefault="00AE5FB3" w:rsidP="00AE5FB3">
      <w:pPr>
        <w:spacing w:line="360" w:lineRule="auto"/>
        <w:contextualSpacing/>
        <w:jc w:val="both"/>
        <w:rPr>
          <w:rFonts w:ascii="Palatino Linotype" w:hAnsi="Palatino Linotype"/>
          <w:sz w:val="24"/>
          <w:szCs w:val="24"/>
        </w:rPr>
      </w:pPr>
    </w:p>
    <w:p w14:paraId="7A4E3587" w14:textId="77777777" w:rsidR="00AE5FB3" w:rsidRPr="004410A6" w:rsidRDefault="00AE5FB3" w:rsidP="00AE5FB3">
      <w:pPr>
        <w:spacing w:line="360" w:lineRule="auto"/>
        <w:contextualSpacing/>
        <w:jc w:val="both"/>
        <w:rPr>
          <w:rFonts w:ascii="Palatino Linotype" w:hAnsi="Palatino Linotype"/>
          <w:sz w:val="24"/>
          <w:szCs w:val="24"/>
        </w:rPr>
      </w:pPr>
      <w:r w:rsidRPr="004410A6">
        <w:rPr>
          <w:rFonts w:ascii="Palatino Linotype" w:hAnsi="Palatino Linotype"/>
          <w:sz w:val="24"/>
          <w:szCs w:val="24"/>
        </w:rPr>
        <w:lastRenderedPageBreak/>
        <w:t>«PLAZO RAZONABLE PARA RESOLVER. DIMENSIÓN Y EFECTOS DE ESTE CONCEPTO CUANDO SE ADUCE EXCESIVA CARGA DE TRABAJO», consultable en el Seminario Judicial de la Federación y su gaceta, con el registro digital 2002351.</w:t>
      </w:r>
    </w:p>
    <w:p w14:paraId="256877E7" w14:textId="77777777" w:rsidR="00AE5FB3" w:rsidRPr="004410A6" w:rsidRDefault="00AE5FB3" w:rsidP="00AE5FB3">
      <w:pPr>
        <w:spacing w:line="360" w:lineRule="auto"/>
        <w:contextualSpacing/>
        <w:jc w:val="both"/>
        <w:rPr>
          <w:rFonts w:ascii="Palatino Linotype" w:hAnsi="Palatino Linotype"/>
          <w:sz w:val="24"/>
          <w:szCs w:val="24"/>
        </w:rPr>
      </w:pPr>
    </w:p>
    <w:p w14:paraId="33CC9623" w14:textId="77777777" w:rsidR="00AE5FB3" w:rsidRPr="004410A6" w:rsidRDefault="00AE5FB3" w:rsidP="00AE5FB3">
      <w:pPr>
        <w:spacing w:line="360" w:lineRule="auto"/>
        <w:contextualSpacing/>
        <w:jc w:val="both"/>
        <w:rPr>
          <w:rFonts w:ascii="Palatino Linotype" w:hAnsi="Palatino Linotype"/>
          <w:sz w:val="24"/>
          <w:szCs w:val="24"/>
        </w:rPr>
      </w:pPr>
      <w:r w:rsidRPr="004410A6">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4AA87F8D" w14:textId="77777777" w:rsidR="00AE5FB3" w:rsidRPr="004410A6" w:rsidRDefault="00AE5FB3" w:rsidP="00AE5FB3">
      <w:pPr>
        <w:spacing w:line="360" w:lineRule="auto"/>
        <w:contextualSpacing/>
        <w:jc w:val="both"/>
        <w:rPr>
          <w:rFonts w:ascii="Palatino Linotype" w:hAnsi="Palatino Linotype"/>
          <w:sz w:val="24"/>
          <w:szCs w:val="24"/>
        </w:rPr>
      </w:pPr>
    </w:p>
    <w:p w14:paraId="3D321EF6" w14:textId="77777777" w:rsidR="00AE5FB3" w:rsidRPr="0014447C" w:rsidRDefault="00AE5FB3" w:rsidP="00AE5FB3">
      <w:pPr>
        <w:spacing w:line="360" w:lineRule="auto"/>
        <w:contextualSpacing/>
        <w:jc w:val="both"/>
        <w:rPr>
          <w:rFonts w:ascii="Palatino Linotype" w:hAnsi="Palatino Linotype"/>
          <w:sz w:val="24"/>
          <w:szCs w:val="24"/>
        </w:rPr>
      </w:pPr>
      <w:r w:rsidRPr="004410A6">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510919D9" w14:textId="77777777" w:rsidR="00AE5FB3" w:rsidRDefault="00AE5FB3" w:rsidP="00AD2D04">
      <w:pPr>
        <w:spacing w:after="0" w:line="360" w:lineRule="auto"/>
        <w:jc w:val="both"/>
        <w:rPr>
          <w:rFonts w:ascii="Palatino Linotype" w:hAnsi="Palatino Linotype" w:cs="Arial"/>
          <w:sz w:val="24"/>
          <w:szCs w:val="24"/>
        </w:rPr>
      </w:pPr>
    </w:p>
    <w:p w14:paraId="6F3C257E" w14:textId="77777777" w:rsidR="00423C27" w:rsidRPr="0014447C" w:rsidRDefault="00423C27" w:rsidP="0014447C">
      <w:pPr>
        <w:pStyle w:val="Sinespaciado"/>
        <w:spacing w:line="360" w:lineRule="auto"/>
        <w:jc w:val="both"/>
        <w:rPr>
          <w:rFonts w:ascii="Palatino Linotype" w:hAnsi="Palatino Linotype"/>
          <w:sz w:val="24"/>
          <w:szCs w:val="24"/>
        </w:rPr>
      </w:pPr>
    </w:p>
    <w:p w14:paraId="71774017" w14:textId="77777777"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06E2B329" w14:textId="77777777" w:rsidR="0014447C" w:rsidRPr="0014447C" w:rsidRDefault="0014447C" w:rsidP="0014447C">
      <w:pPr>
        <w:pStyle w:val="Sinespaciado"/>
        <w:spacing w:line="360" w:lineRule="auto"/>
        <w:jc w:val="both"/>
        <w:rPr>
          <w:rFonts w:ascii="Palatino Linotype" w:hAnsi="Palatino Linotype"/>
          <w:sz w:val="24"/>
          <w:szCs w:val="24"/>
        </w:rPr>
      </w:pPr>
    </w:p>
    <w:p w14:paraId="7CA05BE7" w14:textId="5F0E19C5" w:rsidR="007E2E80" w:rsidRPr="00362415"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7B721BF7" w14:textId="51598194" w:rsidR="00362415" w:rsidRPr="00362415" w:rsidRDefault="00362415" w:rsidP="00362415">
      <w:pPr>
        <w:spacing w:line="360" w:lineRule="auto"/>
        <w:jc w:val="both"/>
        <w:rPr>
          <w:rFonts w:ascii="Palatino Linotype" w:hAnsi="Palatino Linotype"/>
          <w:sz w:val="24"/>
          <w:szCs w:val="24"/>
          <w:lang w:val="es-MX"/>
        </w:rPr>
      </w:pPr>
      <w:r w:rsidRPr="00362415">
        <w:rPr>
          <w:rFonts w:ascii="Palatino Linotype" w:hAnsi="Palatino Linotype"/>
          <w:sz w:val="24"/>
          <w:szCs w:val="24"/>
          <w:lang w:val="es-MX"/>
        </w:rPr>
        <w:t xml:space="preserve">Este Instituto de Transparencia, Acceso a la Información Pública y Protección de Datos Personales del Estado de México, es competente para conocer y resolver el presente recurso de revisión interpuesto por </w:t>
      </w:r>
      <w:r w:rsidR="00107554">
        <w:rPr>
          <w:rFonts w:ascii="Palatino Linotype" w:hAnsi="Palatino Linotype"/>
          <w:sz w:val="24"/>
          <w:szCs w:val="24"/>
          <w:lang w:val="es-MX"/>
        </w:rPr>
        <w:t>la</w:t>
      </w:r>
      <w:r w:rsidRPr="00362415">
        <w:rPr>
          <w:rFonts w:ascii="Palatino Linotype" w:hAnsi="Palatino Linotype"/>
          <w:sz w:val="24"/>
          <w:szCs w:val="24"/>
          <w:lang w:val="es-MX"/>
        </w:rPr>
        <w:t xml:space="preserve">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w:t>
      </w:r>
      <w:r w:rsidRPr="00362415">
        <w:rPr>
          <w:rFonts w:ascii="Palatino Linotype" w:hAnsi="Palatino Linotype"/>
          <w:sz w:val="24"/>
          <w:szCs w:val="24"/>
          <w:lang w:val="es-MX"/>
        </w:rPr>
        <w:lastRenderedPageBreak/>
        <w:t>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D3E2679" w14:textId="77777777" w:rsidR="00362415" w:rsidRPr="001F021C" w:rsidRDefault="00362415" w:rsidP="0014447C">
      <w:pPr>
        <w:pStyle w:val="Sinespaciado"/>
        <w:spacing w:line="360" w:lineRule="auto"/>
        <w:jc w:val="both"/>
        <w:rPr>
          <w:rFonts w:ascii="Palatino Linotype" w:hAnsi="Palatino Linotype"/>
          <w:sz w:val="20"/>
          <w:szCs w:val="24"/>
        </w:rPr>
      </w:pPr>
    </w:p>
    <w:p w14:paraId="2EF2A99A"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6261EC5A" w14:textId="0BF4F29F"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FB1222E" w14:textId="77777777" w:rsidR="00306C30" w:rsidRDefault="00306C30" w:rsidP="0014447C">
      <w:pPr>
        <w:pStyle w:val="Sinespaciado"/>
        <w:spacing w:line="360" w:lineRule="auto"/>
        <w:jc w:val="both"/>
        <w:rPr>
          <w:rFonts w:ascii="Palatino Linotype" w:hAnsi="Palatino Linotype"/>
          <w:sz w:val="24"/>
          <w:szCs w:val="24"/>
        </w:rPr>
      </w:pPr>
    </w:p>
    <w:p w14:paraId="031D5C62" w14:textId="77777777" w:rsidR="00306C30" w:rsidRPr="00643D0C" w:rsidRDefault="00306C30" w:rsidP="00306C3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eastAsia="es-MX"/>
        </w:rPr>
      </w:pPr>
      <w:r w:rsidRPr="00643D0C">
        <w:rPr>
          <w:rFonts w:ascii="Palatino Linotype" w:eastAsia="Palatino Linotype" w:hAnsi="Palatino Linotype" w:cs="Palatino Linotype"/>
          <w:b/>
          <w:color w:val="000000"/>
          <w:sz w:val="26"/>
          <w:szCs w:val="26"/>
          <w:lang w:eastAsia="es-MX"/>
        </w:rPr>
        <w:t>TERCERO. Cuestiones de previo y especial pronunciamiento.</w:t>
      </w:r>
    </w:p>
    <w:p w14:paraId="186DD48D" w14:textId="77777777"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r w:rsidRPr="00643D0C">
        <w:rPr>
          <w:rFonts w:ascii="Palatino Linotype" w:eastAsia="Palatino Linotype" w:hAnsi="Palatino Linotype" w:cs="Palatino Linotype"/>
          <w:sz w:val="24"/>
          <w:szCs w:val="24"/>
          <w:lang w:eastAsia="es-MX"/>
        </w:rPr>
        <w:t>El recurso de revisión en estudio contiene los elementos normativos de validez exigidos en la Ley de Transparencia y Acceso a la Información Pública del Estado de México y Municipios, establecidos en el artículo 180 que enuncia:</w:t>
      </w:r>
    </w:p>
    <w:p w14:paraId="487FDA80" w14:textId="77777777"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p>
    <w:p w14:paraId="6BEE3099"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t xml:space="preserve">Artículo 180. </w:t>
      </w:r>
      <w:r w:rsidRPr="00643D0C">
        <w:rPr>
          <w:rFonts w:ascii="Palatino Linotype" w:eastAsia="Palatino Linotype" w:hAnsi="Palatino Linotype" w:cs="Palatino Linotype"/>
          <w:i/>
          <w:sz w:val="24"/>
          <w:lang w:eastAsia="es-MX"/>
        </w:rPr>
        <w:t>El recurso de revisión contendrá:</w:t>
      </w:r>
    </w:p>
    <w:p w14:paraId="2BCB3E17"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I. El sujeto obligado ante la cual se presentó la solicitud;</w:t>
      </w:r>
    </w:p>
    <w:p w14:paraId="2F19D066"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lastRenderedPageBreak/>
        <w:t>II. El nombre del solicitante que recurre</w:t>
      </w:r>
      <w:r w:rsidRPr="00643D0C">
        <w:rPr>
          <w:rFonts w:ascii="Palatino Linotype" w:eastAsia="Palatino Linotype" w:hAnsi="Palatino Linotype" w:cs="Palatino Linotype"/>
          <w:i/>
          <w:sz w:val="24"/>
          <w:lang w:eastAsia="es-MX"/>
        </w:rPr>
        <w:t xml:space="preserve"> o de su representante y, en su caso, del tercero interesado, así como la dirección o medio que señale para recibir notificaciones;</w:t>
      </w:r>
    </w:p>
    <w:p w14:paraId="0C5C9CF1"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III. El número de folio de respuesta de la solicitud de acceso;</w:t>
      </w:r>
    </w:p>
    <w:p w14:paraId="57FD92C1"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IV. La fecha en que fue notificada la respuesta al solicitante o tuvo conocimiento del acto reclamado, o de presentación de la solicitud, en caso de falta de respuesta;</w:t>
      </w:r>
    </w:p>
    <w:p w14:paraId="35F3E1B6"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V. El acto que se recurre;</w:t>
      </w:r>
    </w:p>
    <w:p w14:paraId="6826D6A9"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VI. Las razones o motivos de inconformidad;</w:t>
      </w:r>
    </w:p>
    <w:p w14:paraId="3505FF8A"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VII. La copia de la respuesta que se impugna y, en su caso, de la notificación correspondiente, en el caso de respuesta de la solicitud; y</w:t>
      </w:r>
    </w:p>
    <w:p w14:paraId="42292B6C"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VIII. Firma del recurrente, en su caso, cuando se presente por escrito, requisito sin el cual se dará trámite al recurso.</w:t>
      </w:r>
    </w:p>
    <w:p w14:paraId="4073A35A"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p>
    <w:p w14:paraId="2F4E9AB9"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Adicionalmente, se podrán anexar las pruebas y demás elementos que considere procedentes someter a juicio del Instituto.</w:t>
      </w:r>
    </w:p>
    <w:p w14:paraId="75927BAD"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p>
    <w:p w14:paraId="0F9F9F33"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En ningún caso será necesario que el particular ratifique el recurso de revisión interpuesto.</w:t>
      </w:r>
    </w:p>
    <w:p w14:paraId="79AB2B09"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p>
    <w:p w14:paraId="369EEB5C"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t>En caso de que el recurso se interponga de manera electrónica no será indispensable que contengan los requisitos establecidos en las fracciones II</w:t>
      </w:r>
      <w:r w:rsidRPr="00643D0C">
        <w:rPr>
          <w:rFonts w:ascii="Palatino Linotype" w:eastAsia="Palatino Linotype" w:hAnsi="Palatino Linotype" w:cs="Palatino Linotype"/>
          <w:i/>
          <w:sz w:val="24"/>
          <w:lang w:eastAsia="es-MX"/>
        </w:rPr>
        <w:t>, IV, VII y VIII.</w:t>
      </w:r>
    </w:p>
    <w:p w14:paraId="09B80244" w14:textId="77777777" w:rsidR="00306C30" w:rsidRPr="00643D0C" w:rsidRDefault="00306C30" w:rsidP="00306C30">
      <w:pPr>
        <w:spacing w:after="0" w:line="360" w:lineRule="auto"/>
        <w:jc w:val="both"/>
        <w:rPr>
          <w:rFonts w:ascii="Palatino Linotype" w:eastAsia="Palatino Linotype" w:hAnsi="Palatino Linotype" w:cs="Palatino Linotype"/>
          <w:b/>
          <w:i/>
          <w:sz w:val="24"/>
          <w:szCs w:val="24"/>
          <w:lang w:eastAsia="es-MX"/>
        </w:rPr>
      </w:pPr>
    </w:p>
    <w:p w14:paraId="733B9602" w14:textId="5FAE25DB"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r w:rsidRPr="00643D0C">
        <w:rPr>
          <w:rFonts w:ascii="Palatino Linotype" w:eastAsia="Palatino Linotype" w:hAnsi="Palatino Linotype" w:cs="Palatino Linotype"/>
          <w:sz w:val="24"/>
          <w:szCs w:val="24"/>
          <w:lang w:eastAsia="es-MX"/>
        </w:rPr>
        <w:t xml:space="preserve">Cabe señalar que el hoy Recurrente </w:t>
      </w:r>
      <w:r>
        <w:rPr>
          <w:rFonts w:ascii="Palatino Linotype" w:eastAsia="Palatino Linotype" w:hAnsi="Palatino Linotype" w:cs="Palatino Linotype"/>
          <w:sz w:val="24"/>
          <w:szCs w:val="24"/>
          <w:lang w:eastAsia="es-MX"/>
        </w:rPr>
        <w:t>se identificó como “</w:t>
      </w:r>
      <w:r w:rsidR="00666543">
        <w:rPr>
          <w:rFonts w:ascii="Palatino Linotype" w:hAnsi="Palatino Linotype"/>
          <w:b/>
          <w:bCs/>
          <w:sz w:val="24"/>
          <w:szCs w:val="24"/>
        </w:rPr>
        <w:t>XXXXXXXXXX</w:t>
      </w:r>
      <w:r w:rsidRPr="00306C30">
        <w:rPr>
          <w:rFonts w:ascii="Palatino Linotype" w:hAnsi="Palatino Linotype"/>
          <w:b/>
          <w:bCs/>
          <w:sz w:val="24"/>
          <w:szCs w:val="24"/>
        </w:rPr>
        <w:t xml:space="preserve"> </w:t>
      </w:r>
      <w:r w:rsidR="00666543">
        <w:rPr>
          <w:rFonts w:ascii="Palatino Linotype" w:hAnsi="Palatino Linotype"/>
          <w:b/>
          <w:bCs/>
          <w:sz w:val="24"/>
          <w:szCs w:val="24"/>
        </w:rPr>
        <w:t>XXXXXXXXXXXX</w:t>
      </w:r>
      <w:r>
        <w:rPr>
          <w:rFonts w:ascii="Palatino Linotype" w:eastAsia="Palatino Linotype" w:hAnsi="Palatino Linotype" w:cs="Palatino Linotype"/>
          <w:sz w:val="24"/>
          <w:szCs w:val="24"/>
          <w:lang w:eastAsia="es-MX"/>
        </w:rPr>
        <w:t>”</w:t>
      </w:r>
      <w:r w:rsidRPr="00643D0C">
        <w:rPr>
          <w:rFonts w:ascii="Palatino Linotype" w:eastAsia="Palatino Linotype" w:hAnsi="Palatino Linotype" w:cs="Palatino Linotype"/>
          <w:sz w:val="24"/>
          <w:szCs w:val="24"/>
          <w:lang w:eastAsia="es-MX"/>
        </w:rPr>
        <w:t>; no obstante, presentar solicitudes anónimas, con el nombre incompleto o con un seudónimo no es motivos para desechar las solicitudes de acceso a la información pública conforme a lo previsto en el artículo 155, penúltimo párrafo de la Ley de Transparencia y Acceso a la Información Pública del Estado de México y Municipios que señala lo siguiente:</w:t>
      </w:r>
      <w:bookmarkStart w:id="0" w:name="_GoBack"/>
      <w:bookmarkEnd w:id="0"/>
    </w:p>
    <w:p w14:paraId="4FF6CA7B" w14:textId="77777777"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p>
    <w:p w14:paraId="49C29EFC"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lastRenderedPageBreak/>
        <w:t>Artículo 155.</w:t>
      </w:r>
      <w:r w:rsidRPr="00643D0C">
        <w:rPr>
          <w:rFonts w:ascii="Palatino Linotype" w:eastAsia="Palatino Linotype" w:hAnsi="Palatino Linotype" w:cs="Palatino Linotype"/>
          <w:i/>
          <w:sz w:val="24"/>
          <w:lang w:eastAsia="es-MX"/>
        </w:rPr>
        <w:t xml:space="preserve"> (…)</w:t>
      </w:r>
    </w:p>
    <w:p w14:paraId="4A59FC44"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p>
    <w:p w14:paraId="792FAAEB"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Las solicitudes anónimas, con nombre incompleto o seudónimo serán procedentes para su trámite por parte del sujeto obligado ante quien se presente. No podrá requerirse información adicional con motivo del nombre proporcionado por el solicitante.</w:t>
      </w:r>
    </w:p>
    <w:p w14:paraId="34BD00FE"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w:t>
      </w:r>
    </w:p>
    <w:p w14:paraId="51DBE16C" w14:textId="77777777"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p>
    <w:p w14:paraId="7B63BB35" w14:textId="77777777"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r w:rsidRPr="00643D0C">
        <w:rPr>
          <w:rFonts w:ascii="Palatino Linotype" w:eastAsia="Palatino Linotype" w:hAnsi="Palatino Linotype" w:cs="Palatino Linotype"/>
          <w:sz w:val="24"/>
          <w:szCs w:val="24"/>
          <w:lang w:eastAsia="es-MX"/>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C11CB54" w14:textId="77777777"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p>
    <w:p w14:paraId="11B21EB9" w14:textId="77777777" w:rsidR="00306C30" w:rsidRPr="00643D0C" w:rsidRDefault="00306C30" w:rsidP="00306C30">
      <w:pPr>
        <w:spacing w:after="0" w:line="240" w:lineRule="auto"/>
        <w:ind w:left="567" w:right="567"/>
        <w:jc w:val="center"/>
        <w:rPr>
          <w:rFonts w:ascii="Palatino Linotype" w:eastAsia="Palatino Linotype" w:hAnsi="Palatino Linotype" w:cs="Palatino Linotype"/>
          <w:b/>
          <w:i/>
          <w:sz w:val="24"/>
          <w:u w:val="single"/>
          <w:lang w:eastAsia="es-MX"/>
        </w:rPr>
      </w:pPr>
      <w:r w:rsidRPr="00643D0C">
        <w:rPr>
          <w:rFonts w:ascii="Palatino Linotype" w:eastAsia="Palatino Linotype" w:hAnsi="Palatino Linotype" w:cs="Palatino Linotype"/>
          <w:b/>
          <w:i/>
          <w:sz w:val="24"/>
          <w:u w:val="single"/>
          <w:lang w:eastAsia="es-MX"/>
        </w:rPr>
        <w:t>Constitución Política de los Estados Unidos Mexicanos</w:t>
      </w:r>
    </w:p>
    <w:p w14:paraId="79516470"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t>Artículo 6</w:t>
      </w:r>
      <w:r w:rsidRPr="00643D0C">
        <w:rPr>
          <w:rFonts w:ascii="Palatino Linotype" w:eastAsia="Palatino Linotype" w:hAnsi="Palatino Linotype" w:cs="Palatino Linotype"/>
          <w:i/>
          <w:sz w:val="24"/>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2871699"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w:t>
      </w:r>
    </w:p>
    <w:p w14:paraId="537AB370"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 xml:space="preserve">Para efectos de lo dispuesto en el presente artículo se observará lo siguiente: </w:t>
      </w:r>
    </w:p>
    <w:p w14:paraId="2542B0F2"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A. Para el ejercicio del derecho de acceso a la información, la Federación, los Estados y el Distrito Federal, en el ámbito de sus respectivas competencias, se regirán por los siguientes principios y bases:</w:t>
      </w:r>
    </w:p>
    <w:p w14:paraId="0A8B04EA"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w:t>
      </w:r>
    </w:p>
    <w:p w14:paraId="1248460C"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 xml:space="preserve">III. Toda persona, sin necesidad de acreditar interés alguno o justificar su utilización, tendrá acceso gratuito a la información pública, a sus datos personales o a la rectificación de éstos. </w:t>
      </w:r>
    </w:p>
    <w:p w14:paraId="79B4074F"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IV. Se establecerán mecanismos de acceso a la información y procedimientos de revisión expeditos que se sustanciarán ante los organismos autónomos especializados e imparciales que establece esta Constitución.</w:t>
      </w:r>
    </w:p>
    <w:p w14:paraId="0A895072"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p>
    <w:p w14:paraId="50DFEADF" w14:textId="77777777" w:rsidR="00306C30" w:rsidRPr="00643D0C" w:rsidRDefault="00306C30" w:rsidP="00306C30">
      <w:pPr>
        <w:spacing w:after="0" w:line="240" w:lineRule="auto"/>
        <w:ind w:left="567" w:right="567"/>
        <w:jc w:val="center"/>
        <w:rPr>
          <w:rFonts w:ascii="Palatino Linotype" w:eastAsia="Palatino Linotype" w:hAnsi="Palatino Linotype" w:cs="Palatino Linotype"/>
          <w:b/>
          <w:i/>
          <w:sz w:val="24"/>
          <w:u w:val="single"/>
          <w:lang w:eastAsia="es-MX"/>
        </w:rPr>
      </w:pPr>
      <w:r w:rsidRPr="00643D0C">
        <w:rPr>
          <w:rFonts w:ascii="Palatino Linotype" w:eastAsia="Palatino Linotype" w:hAnsi="Palatino Linotype" w:cs="Palatino Linotype"/>
          <w:b/>
          <w:i/>
          <w:sz w:val="24"/>
          <w:u w:val="single"/>
          <w:lang w:eastAsia="es-MX"/>
        </w:rPr>
        <w:t>Constitución Política del Estado Libre y Soberano de México</w:t>
      </w:r>
    </w:p>
    <w:p w14:paraId="39425576"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t>Artículo 5</w:t>
      </w:r>
      <w:r w:rsidRPr="00643D0C">
        <w:rPr>
          <w:rFonts w:ascii="Palatino Linotype" w:eastAsia="Palatino Linotype" w:hAnsi="Palatino Linotype" w:cs="Palatino Linotype"/>
          <w:i/>
          <w:sz w:val="24"/>
          <w:lang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D571A6"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w:t>
      </w:r>
    </w:p>
    <w:p w14:paraId="5775C8B7"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Toda persona en el Estado de México, tiene derecho al libre acceso a la información plural y oportuna, así como a buscar recibir y difundir información e ideas de toda índole por cualquier medio de expresión.</w:t>
      </w:r>
    </w:p>
    <w:p w14:paraId="5CA20565"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w:t>
      </w:r>
    </w:p>
    <w:p w14:paraId="4EB5E9A1"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 xml:space="preserve">El derecho a la información será garantizado por el Estado. La ley establecerá las previsiones que permitan asegurar la protección, el respeto y la difusión de este derecho. </w:t>
      </w:r>
    </w:p>
    <w:p w14:paraId="33D09B95"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p>
    <w:p w14:paraId="64ED71A7"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42DFB4C"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p>
    <w:p w14:paraId="730E4E1A"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Este derecho se regirá por los principios y bases siguientes:</w:t>
      </w:r>
    </w:p>
    <w:p w14:paraId="06D71DD4"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w:t>
      </w:r>
    </w:p>
    <w:p w14:paraId="05A01487"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t>III.</w:t>
      </w:r>
      <w:r w:rsidRPr="00643D0C">
        <w:rPr>
          <w:rFonts w:ascii="Palatino Linotype" w:eastAsia="Palatino Linotype" w:hAnsi="Palatino Linotype" w:cs="Palatino Linotype"/>
          <w:i/>
          <w:sz w:val="24"/>
          <w:lang w:eastAsia="es-MX"/>
        </w:rPr>
        <w:t xml:space="preserve"> Toda persona, sin necesidad de acreditar interés alguno o justificar su utilización, tendrá acceso gratuito a la información pública, a sus datos personales o a la rectificación de éstos;</w:t>
      </w:r>
    </w:p>
    <w:p w14:paraId="69402F98"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t>IV.</w:t>
      </w:r>
      <w:r w:rsidRPr="00643D0C">
        <w:rPr>
          <w:rFonts w:ascii="Palatino Linotype" w:eastAsia="Palatino Linotype" w:hAnsi="Palatino Linotype" w:cs="Palatino Linotype"/>
          <w:i/>
          <w:sz w:val="24"/>
          <w:lang w:eastAsia="es-MX"/>
        </w:rPr>
        <w:t xml:space="preserve"> Se establecerán mecanismos de acceso a la información y procedimientos de revisión expeditos que se sustanciarán ante el organismo autónomo especializado e imparcial que establece esta Constitución.</w:t>
      </w:r>
    </w:p>
    <w:p w14:paraId="5E6ECF08"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w:t>
      </w:r>
    </w:p>
    <w:p w14:paraId="5C094690"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t>VIII.</w:t>
      </w:r>
      <w:r w:rsidRPr="00643D0C">
        <w:rPr>
          <w:rFonts w:ascii="Palatino Linotype" w:eastAsia="Palatino Linotype" w:hAnsi="Palatino Linotype" w:cs="Palatino Linotype"/>
          <w:i/>
          <w:sz w:val="24"/>
          <w:lang w:eastAsia="es-MX"/>
        </w:rPr>
        <w:t xml:space="preserve"> El Estado contará con un organismo autónomo, especializado, imparcial, colegiado, con personalidad jurídica y patrimonio propio, con plena autonomía </w:t>
      </w:r>
      <w:r w:rsidRPr="00643D0C">
        <w:rPr>
          <w:rFonts w:ascii="Palatino Linotype" w:eastAsia="Palatino Linotype" w:hAnsi="Palatino Linotype" w:cs="Palatino Linotype"/>
          <w:i/>
          <w:sz w:val="24"/>
          <w:lang w:eastAsia="es-MX"/>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AE4E84A"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w:t>
      </w:r>
    </w:p>
    <w:p w14:paraId="6AB040E3" w14:textId="77777777" w:rsidR="00306C30" w:rsidRPr="00643D0C" w:rsidRDefault="00306C30" w:rsidP="00306C30">
      <w:pPr>
        <w:spacing w:after="0" w:line="360" w:lineRule="auto"/>
        <w:ind w:left="567" w:right="567"/>
        <w:jc w:val="both"/>
        <w:rPr>
          <w:rFonts w:ascii="Palatino Linotype" w:eastAsia="Palatino Linotype" w:hAnsi="Palatino Linotype" w:cs="Palatino Linotype"/>
          <w:sz w:val="24"/>
          <w:szCs w:val="24"/>
          <w:lang w:eastAsia="es-MX"/>
        </w:rPr>
      </w:pPr>
    </w:p>
    <w:p w14:paraId="06B634C9" w14:textId="77777777"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r w:rsidRPr="00643D0C">
        <w:rPr>
          <w:rFonts w:ascii="Palatino Linotype" w:eastAsia="Palatino Linotype" w:hAnsi="Palatino Linotype" w:cs="Palatino Linotype"/>
          <w:sz w:val="24"/>
          <w:szCs w:val="24"/>
          <w:lang w:eastAsia="es-MX"/>
        </w:rPr>
        <w:t>Por otra parte, del contenido del artículo 1 de la Constitución Política de los Estados Unidos Mexicanos, se destaca lo siguiente:</w:t>
      </w:r>
    </w:p>
    <w:p w14:paraId="1713C136"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sz w:val="24"/>
          <w:szCs w:val="24"/>
          <w:lang w:eastAsia="es-MX"/>
        </w:rPr>
      </w:pPr>
    </w:p>
    <w:p w14:paraId="6BE80550"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b/>
          <w:i/>
          <w:sz w:val="24"/>
          <w:lang w:eastAsia="es-MX"/>
        </w:rPr>
        <w:t>Artículo 1o</w:t>
      </w:r>
      <w:r w:rsidRPr="00643D0C">
        <w:rPr>
          <w:rFonts w:ascii="Palatino Linotype" w:eastAsia="Palatino Linotype" w:hAnsi="Palatino Linotype" w:cs="Palatino Linotype"/>
          <w:i/>
          <w:sz w:val="24"/>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F20BFF4"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p>
    <w:p w14:paraId="6670D113"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Las normas relativas a los derechos humanos se interpretarán de conformidad con esta Constitución y con los tratados internacionales de la materia favoreciendo en todo tiempo a las personas la protección más amplia.</w:t>
      </w:r>
    </w:p>
    <w:p w14:paraId="1111B327"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p>
    <w:p w14:paraId="6F128C33" w14:textId="77777777" w:rsidR="00306C30" w:rsidRPr="00643D0C" w:rsidRDefault="00306C30" w:rsidP="00306C30">
      <w:pPr>
        <w:spacing w:after="0" w:line="240" w:lineRule="auto"/>
        <w:ind w:left="567" w:right="567"/>
        <w:jc w:val="both"/>
        <w:rPr>
          <w:rFonts w:ascii="Palatino Linotype" w:eastAsia="Palatino Linotype" w:hAnsi="Palatino Linotype" w:cs="Palatino Linotype"/>
          <w:i/>
          <w:sz w:val="24"/>
          <w:lang w:eastAsia="es-MX"/>
        </w:rPr>
      </w:pPr>
      <w:r w:rsidRPr="00643D0C">
        <w:rPr>
          <w:rFonts w:ascii="Palatino Linotype" w:eastAsia="Palatino Linotype" w:hAnsi="Palatino Linotype" w:cs="Palatino Linotype"/>
          <w:i/>
          <w:sz w:val="24"/>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59960BC" w14:textId="77777777" w:rsidR="00306C30" w:rsidRPr="00643D0C" w:rsidRDefault="00306C30" w:rsidP="00306C30">
      <w:pPr>
        <w:spacing w:after="0" w:line="360" w:lineRule="auto"/>
        <w:ind w:left="567" w:right="567"/>
        <w:jc w:val="both"/>
        <w:rPr>
          <w:rFonts w:ascii="Palatino Linotype" w:eastAsia="Palatino Linotype" w:hAnsi="Palatino Linotype" w:cs="Palatino Linotype"/>
          <w:sz w:val="24"/>
          <w:szCs w:val="24"/>
          <w:lang w:eastAsia="es-MX"/>
        </w:rPr>
      </w:pPr>
    </w:p>
    <w:p w14:paraId="5820EED4" w14:textId="77777777"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r w:rsidRPr="00643D0C">
        <w:rPr>
          <w:rFonts w:ascii="Palatino Linotype" w:eastAsia="Palatino Linotype" w:hAnsi="Palatino Linotype" w:cs="Palatino Linotype"/>
          <w:sz w:val="24"/>
          <w:szCs w:val="24"/>
          <w:lang w:eastAsia="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643D0C">
        <w:rPr>
          <w:rFonts w:ascii="Palatino Linotype" w:eastAsia="Palatino Linotype" w:hAnsi="Palatino Linotype" w:cs="Palatino Linotype"/>
          <w:sz w:val="24"/>
          <w:szCs w:val="24"/>
          <w:lang w:eastAsia="es-MX"/>
        </w:rPr>
        <w:lastRenderedPageBreak/>
        <w:t>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2770F64" w14:textId="77777777" w:rsidR="00306C30" w:rsidRPr="00643D0C" w:rsidRDefault="00306C30" w:rsidP="00306C30">
      <w:pPr>
        <w:spacing w:after="0" w:line="360" w:lineRule="auto"/>
        <w:jc w:val="both"/>
        <w:rPr>
          <w:rFonts w:ascii="Palatino Linotype" w:eastAsia="Palatino Linotype" w:hAnsi="Palatino Linotype" w:cs="Palatino Linotype"/>
          <w:sz w:val="24"/>
          <w:szCs w:val="24"/>
          <w:lang w:eastAsia="es-MX"/>
        </w:rPr>
      </w:pPr>
    </w:p>
    <w:p w14:paraId="519959F8" w14:textId="2C9610AC" w:rsidR="00306C30" w:rsidRPr="00306C30" w:rsidRDefault="00306C30" w:rsidP="00306C30">
      <w:pPr>
        <w:pStyle w:val="Sinespaciado"/>
        <w:tabs>
          <w:tab w:val="left" w:pos="6379"/>
        </w:tabs>
        <w:spacing w:line="360" w:lineRule="auto"/>
        <w:jc w:val="both"/>
        <w:rPr>
          <w:rFonts w:ascii="Palatino Linotype" w:hAnsi="Palatino Linotype"/>
          <w:sz w:val="24"/>
          <w:szCs w:val="24"/>
        </w:rPr>
      </w:pPr>
      <w:r w:rsidRPr="00306C30">
        <w:rPr>
          <w:rFonts w:ascii="Palatino Linotype" w:eastAsia="Palatino Linotype" w:hAnsi="Palatino Linotype" w:cs="Palatino Linotype"/>
          <w:color w:val="000000"/>
          <w:sz w:val="24"/>
          <w:szCs w:val="24"/>
          <w:lang w:val="es-ES_tradnl" w:eastAsia="es-MX"/>
        </w:rPr>
        <w:t>En conclusión, se cubrieron los requisitos de procedencia y procedibilidad, conforme a las constancias que obran en el expediente.</w:t>
      </w:r>
    </w:p>
    <w:p w14:paraId="625E16A7" w14:textId="77777777" w:rsidR="00476211" w:rsidRPr="0014447C" w:rsidRDefault="00476211" w:rsidP="0014447C">
      <w:pPr>
        <w:pStyle w:val="Sinespaciado"/>
        <w:spacing w:line="360" w:lineRule="auto"/>
        <w:jc w:val="both"/>
        <w:rPr>
          <w:rFonts w:ascii="Palatino Linotype" w:hAnsi="Palatino Linotype"/>
          <w:sz w:val="24"/>
          <w:szCs w:val="24"/>
        </w:rPr>
      </w:pPr>
    </w:p>
    <w:p w14:paraId="61B51BAD" w14:textId="03DDA4BC" w:rsidR="00705D1C" w:rsidRPr="0014447C" w:rsidRDefault="00306C30"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14:paraId="0A532482" w14:textId="77777777" w:rsidR="006B288E" w:rsidRPr="0006149A" w:rsidRDefault="006B288E" w:rsidP="006B288E">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2AC4148" w14:textId="77777777" w:rsidR="006B288E" w:rsidRPr="0006149A" w:rsidRDefault="006B288E" w:rsidP="006B288E">
      <w:pPr>
        <w:pStyle w:val="Prrafodelista"/>
        <w:autoSpaceDE w:val="0"/>
        <w:autoSpaceDN w:val="0"/>
        <w:adjustRightInd w:val="0"/>
        <w:spacing w:line="360" w:lineRule="auto"/>
        <w:ind w:left="0"/>
        <w:jc w:val="both"/>
        <w:rPr>
          <w:rFonts w:ascii="Palatino Linotype" w:hAnsi="Palatino Linotype" w:cs="Arial"/>
        </w:rPr>
      </w:pPr>
    </w:p>
    <w:p w14:paraId="15512786" w14:textId="77777777" w:rsidR="006B288E" w:rsidRDefault="006B288E" w:rsidP="006B288E">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w:t>
      </w:r>
      <w:r w:rsidRPr="0006149A">
        <w:rPr>
          <w:rFonts w:ascii="Palatino Linotype" w:hAnsi="Palatino Linotype" w:cs="Arial"/>
        </w:rPr>
        <w:lastRenderedPageBreak/>
        <w:t>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14:paraId="6565F447" w14:textId="77777777" w:rsidR="006B288E" w:rsidRPr="0006149A" w:rsidRDefault="006B288E" w:rsidP="006B288E">
      <w:pPr>
        <w:pStyle w:val="Prrafodelista"/>
        <w:autoSpaceDE w:val="0"/>
        <w:autoSpaceDN w:val="0"/>
        <w:adjustRightInd w:val="0"/>
        <w:spacing w:line="360" w:lineRule="auto"/>
        <w:ind w:left="0"/>
        <w:jc w:val="both"/>
        <w:rPr>
          <w:rFonts w:ascii="Palatino Linotype" w:hAnsi="Palatino Linotype" w:cs="Arial"/>
        </w:rPr>
      </w:pPr>
    </w:p>
    <w:p w14:paraId="0D4487F5" w14:textId="06B23998" w:rsidR="006B288E" w:rsidRPr="00ED69CC" w:rsidRDefault="006B288E" w:rsidP="00ED69CC">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0DD1BB27" w14:textId="77777777" w:rsidR="006B288E" w:rsidRDefault="006B288E" w:rsidP="0014447C">
      <w:pPr>
        <w:pStyle w:val="Sinespaciado"/>
        <w:spacing w:line="360" w:lineRule="auto"/>
        <w:jc w:val="both"/>
        <w:rPr>
          <w:rFonts w:ascii="Palatino Linotype" w:hAnsi="Palatino Linotype"/>
          <w:sz w:val="26"/>
          <w:szCs w:val="26"/>
        </w:rPr>
      </w:pPr>
    </w:p>
    <w:p w14:paraId="1CA90D6A" w14:textId="649731DD" w:rsidR="007E2E80" w:rsidRPr="0014447C" w:rsidRDefault="00306C30"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14:paraId="1C746B3C" w14:textId="77777777"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9429A77" w14:textId="77777777" w:rsidR="00301A01" w:rsidRPr="0014447C" w:rsidRDefault="00301A01" w:rsidP="0014447C">
      <w:pPr>
        <w:pStyle w:val="Sinespaciado"/>
        <w:spacing w:line="360" w:lineRule="auto"/>
        <w:jc w:val="both"/>
        <w:rPr>
          <w:rFonts w:ascii="Palatino Linotype" w:hAnsi="Palatino Linotype"/>
          <w:sz w:val="24"/>
          <w:szCs w:val="24"/>
        </w:rPr>
      </w:pPr>
    </w:p>
    <w:p w14:paraId="4226736D" w14:textId="078749B1" w:rsidR="00C6111F" w:rsidRDefault="00A9172E" w:rsidP="0014447C">
      <w:pPr>
        <w:pStyle w:val="Sinespaciado"/>
        <w:spacing w:line="360" w:lineRule="auto"/>
        <w:jc w:val="both"/>
      </w:pPr>
      <w:r w:rsidRPr="00823454">
        <w:rPr>
          <w:rFonts w:ascii="Palatino Linotype" w:hAnsi="Palatino Linotype"/>
          <w:sz w:val="24"/>
          <w:szCs w:val="24"/>
        </w:rPr>
        <w:t xml:space="preserve">Por tanto, </w:t>
      </w:r>
      <w:r w:rsidRPr="00AE5FB3">
        <w:rPr>
          <w:rFonts w:ascii="Palatino Linotype" w:hAnsi="Palatino Linotype"/>
          <w:sz w:val="24"/>
          <w:szCs w:val="24"/>
        </w:rPr>
        <w:t>es conveniente recordar que</w:t>
      </w:r>
      <w:r w:rsidR="00D43390" w:rsidRPr="00AE5FB3">
        <w:rPr>
          <w:rFonts w:ascii="Palatino Linotype" w:hAnsi="Palatino Linotype"/>
          <w:sz w:val="24"/>
          <w:szCs w:val="24"/>
        </w:rPr>
        <w:t xml:space="preserve"> </w:t>
      </w:r>
      <w:r w:rsidR="00AE5FB3" w:rsidRPr="00AE5FB3">
        <w:rPr>
          <w:rFonts w:ascii="Palatino Linotype" w:hAnsi="Palatino Linotype"/>
          <w:sz w:val="24"/>
          <w:szCs w:val="24"/>
        </w:rPr>
        <w:t>el</w:t>
      </w:r>
      <w:r w:rsidR="00336EDF" w:rsidRPr="00AE5FB3">
        <w:rPr>
          <w:rFonts w:ascii="Palatino Linotype" w:hAnsi="Palatino Linotype"/>
          <w:sz w:val="24"/>
          <w:szCs w:val="24"/>
        </w:rPr>
        <w:t xml:space="preserve"> hoy </w:t>
      </w:r>
      <w:r w:rsidR="00336EDF" w:rsidRPr="00AE5FB3">
        <w:rPr>
          <w:rFonts w:ascii="Palatino Linotype" w:hAnsi="Palatino Linotype"/>
          <w:b/>
          <w:bCs/>
          <w:sz w:val="24"/>
          <w:szCs w:val="24"/>
        </w:rPr>
        <w:t>Recurrente</w:t>
      </w:r>
      <w:r w:rsidR="00336EDF" w:rsidRPr="00AE5FB3">
        <w:rPr>
          <w:rFonts w:ascii="Palatino Linotype" w:hAnsi="Palatino Linotype"/>
          <w:sz w:val="24"/>
          <w:szCs w:val="24"/>
        </w:rPr>
        <w:t xml:space="preserve"> requirió</w:t>
      </w:r>
      <w:r w:rsidR="00DB7432" w:rsidRPr="00AE5FB3">
        <w:rPr>
          <w:rFonts w:ascii="Palatino Linotype" w:hAnsi="Palatino Linotype"/>
          <w:sz w:val="24"/>
          <w:szCs w:val="24"/>
        </w:rPr>
        <w:t xml:space="preserve"> medularmente</w:t>
      </w:r>
      <w:r w:rsidR="00201E75" w:rsidRPr="00AE5FB3">
        <w:rPr>
          <w:rFonts w:ascii="Palatino Linotype" w:hAnsi="Palatino Linotype"/>
          <w:sz w:val="24"/>
          <w:szCs w:val="24"/>
        </w:rPr>
        <w:t>,</w:t>
      </w:r>
      <w:r w:rsidR="00B457BB" w:rsidRPr="00AE5FB3">
        <w:rPr>
          <w:rFonts w:ascii="Palatino Linotype" w:hAnsi="Palatino Linotype"/>
          <w:sz w:val="24"/>
          <w:szCs w:val="24"/>
        </w:rPr>
        <w:t xml:space="preserve"> se l</w:t>
      </w:r>
      <w:r w:rsidR="007B64F5" w:rsidRPr="00AE5FB3">
        <w:rPr>
          <w:rFonts w:ascii="Palatino Linotype" w:hAnsi="Palatino Linotype"/>
          <w:sz w:val="24"/>
          <w:szCs w:val="24"/>
        </w:rPr>
        <w:t>e</w:t>
      </w:r>
      <w:r w:rsidR="00B457BB" w:rsidRPr="00AE5FB3">
        <w:rPr>
          <w:rFonts w:ascii="Palatino Linotype" w:hAnsi="Palatino Linotype"/>
          <w:sz w:val="24"/>
          <w:szCs w:val="24"/>
        </w:rPr>
        <w:t xml:space="preserve"> proporcionara</w:t>
      </w:r>
      <w:r w:rsidR="00BF2844" w:rsidRPr="00AE5FB3">
        <w:rPr>
          <w:rFonts w:ascii="Palatino Linotype" w:hAnsi="Palatino Linotype"/>
          <w:sz w:val="24"/>
          <w:szCs w:val="24"/>
        </w:rPr>
        <w:t xml:space="preserve">, de la </w:t>
      </w:r>
      <w:r w:rsidR="00AE5FB3" w:rsidRPr="00AE5FB3">
        <w:rPr>
          <w:rFonts w:ascii="Palatino Linotype" w:hAnsi="Palatino Linotype"/>
          <w:sz w:val="24"/>
          <w:szCs w:val="24"/>
        </w:rPr>
        <w:t>obra a la construcción de la alberca del SUTEYM, ubicado en C. Urawa #127 Col. Progreso, Delegación San Sebastián, C.P. 50150, Toluca</w:t>
      </w:r>
      <w:r w:rsidR="00BF2844" w:rsidRPr="00AE5FB3">
        <w:rPr>
          <w:rFonts w:ascii="Palatino Linotype" w:hAnsi="Palatino Linotype"/>
          <w:sz w:val="24"/>
          <w:szCs w:val="24"/>
          <w:lang w:val="es-ES_tradnl"/>
        </w:rPr>
        <w:t>,</w:t>
      </w:r>
      <w:r w:rsidR="00B457BB" w:rsidRPr="00AE5FB3">
        <w:rPr>
          <w:rFonts w:ascii="Palatino Linotype" w:hAnsi="Palatino Linotype"/>
          <w:sz w:val="24"/>
          <w:szCs w:val="24"/>
        </w:rPr>
        <w:t xml:space="preserve"> los documentos </w:t>
      </w:r>
      <w:r w:rsidR="007B64F5" w:rsidRPr="00AE5FB3">
        <w:rPr>
          <w:rFonts w:ascii="Palatino Linotype" w:hAnsi="Palatino Linotype"/>
          <w:sz w:val="24"/>
          <w:szCs w:val="24"/>
        </w:rPr>
        <w:t>en donde conste</w:t>
      </w:r>
      <w:r w:rsidR="00C6111F" w:rsidRPr="00AE5FB3">
        <w:rPr>
          <w:rFonts w:ascii="Palatino Linotype" w:hAnsi="Palatino Linotype"/>
          <w:sz w:val="24"/>
          <w:szCs w:val="24"/>
        </w:rPr>
        <w:t xml:space="preserve"> lo siguiente:</w:t>
      </w:r>
      <w:r w:rsidR="00AE5FB3" w:rsidRPr="00AE5FB3">
        <w:t xml:space="preserve"> </w:t>
      </w:r>
    </w:p>
    <w:p w14:paraId="2E52D92E" w14:textId="77777777" w:rsidR="0036549E" w:rsidRPr="00AE5FB3" w:rsidRDefault="0036549E" w:rsidP="0014447C">
      <w:pPr>
        <w:pStyle w:val="Sinespaciado"/>
        <w:spacing w:line="360" w:lineRule="auto"/>
        <w:jc w:val="both"/>
        <w:rPr>
          <w:rFonts w:ascii="Palatino Linotype" w:hAnsi="Palatino Linotype"/>
          <w:sz w:val="24"/>
          <w:szCs w:val="24"/>
        </w:rPr>
      </w:pPr>
    </w:p>
    <w:p w14:paraId="5F77526F" w14:textId="7FA24E07" w:rsidR="00AE5FB3" w:rsidRPr="00AE5FB3" w:rsidRDefault="00AE5FB3" w:rsidP="00AE5FB3">
      <w:pPr>
        <w:pStyle w:val="Sinespaciado"/>
        <w:numPr>
          <w:ilvl w:val="0"/>
          <w:numId w:val="18"/>
        </w:numPr>
        <w:spacing w:before="120" w:after="120"/>
        <w:ind w:left="1208" w:right="851" w:hanging="357"/>
        <w:jc w:val="both"/>
        <w:rPr>
          <w:rFonts w:ascii="Palatino Linotype" w:hAnsi="Palatino Linotype"/>
          <w:i/>
          <w:iCs/>
          <w:sz w:val="24"/>
          <w:szCs w:val="24"/>
        </w:rPr>
      </w:pPr>
      <w:r>
        <w:rPr>
          <w:rFonts w:ascii="Palatino Linotype" w:hAnsi="Palatino Linotype"/>
          <w:i/>
          <w:iCs/>
          <w:sz w:val="24"/>
          <w:szCs w:val="24"/>
          <w:lang w:val="es-ES_tradnl"/>
        </w:rPr>
        <w:t>Presupuesto autorizado.</w:t>
      </w:r>
    </w:p>
    <w:p w14:paraId="5EA0884D" w14:textId="1413D2BB" w:rsidR="0082260C" w:rsidRPr="00AE5FB3" w:rsidRDefault="00D71D3E" w:rsidP="00AE5FB3">
      <w:pPr>
        <w:pStyle w:val="Sinespaciado"/>
        <w:numPr>
          <w:ilvl w:val="0"/>
          <w:numId w:val="18"/>
        </w:numPr>
        <w:spacing w:before="120" w:after="120"/>
        <w:ind w:left="1208" w:right="851" w:hanging="357"/>
        <w:jc w:val="both"/>
        <w:rPr>
          <w:rFonts w:ascii="Palatino Linotype" w:hAnsi="Palatino Linotype"/>
          <w:i/>
          <w:iCs/>
          <w:sz w:val="24"/>
          <w:szCs w:val="24"/>
        </w:rPr>
      </w:pPr>
      <w:r>
        <w:rPr>
          <w:rFonts w:ascii="Palatino Linotype" w:hAnsi="Palatino Linotype"/>
          <w:i/>
          <w:iCs/>
          <w:sz w:val="24"/>
          <w:szCs w:val="24"/>
          <w:lang w:val="es-ES_tradnl"/>
        </w:rPr>
        <w:t>Costo y f</w:t>
      </w:r>
      <w:r w:rsidR="00AE5FB3" w:rsidRPr="00AE5FB3">
        <w:rPr>
          <w:rFonts w:ascii="Palatino Linotype" w:hAnsi="Palatino Linotype"/>
          <w:i/>
          <w:iCs/>
          <w:sz w:val="24"/>
          <w:szCs w:val="24"/>
          <w:lang w:val="es-ES_tradnl"/>
        </w:rPr>
        <w:t>acturas a los gastos totales</w:t>
      </w:r>
      <w:r w:rsidR="00BF2844" w:rsidRPr="00AE5FB3">
        <w:rPr>
          <w:rFonts w:ascii="Palatino Linotype" w:hAnsi="Palatino Linotype"/>
          <w:i/>
          <w:iCs/>
          <w:sz w:val="24"/>
          <w:szCs w:val="24"/>
          <w:lang w:val="es-ES_tradnl"/>
        </w:rPr>
        <w:t>.</w:t>
      </w:r>
    </w:p>
    <w:p w14:paraId="50DA241B" w14:textId="77777777" w:rsidR="0031479E" w:rsidRPr="00AE5FB3" w:rsidRDefault="0031479E" w:rsidP="0014447C">
      <w:pPr>
        <w:pStyle w:val="Sinespaciado"/>
        <w:spacing w:line="360" w:lineRule="auto"/>
        <w:jc w:val="both"/>
        <w:rPr>
          <w:rFonts w:ascii="Palatino Linotype" w:hAnsi="Palatino Linotype"/>
          <w:sz w:val="24"/>
          <w:szCs w:val="24"/>
        </w:rPr>
      </w:pPr>
    </w:p>
    <w:p w14:paraId="676D588B" w14:textId="599B0AF1" w:rsidR="00F42D68" w:rsidRPr="00AE5FB3" w:rsidRDefault="00B56587" w:rsidP="0014447C">
      <w:pPr>
        <w:pStyle w:val="Sinespaciado"/>
        <w:spacing w:line="360" w:lineRule="auto"/>
        <w:jc w:val="both"/>
        <w:rPr>
          <w:rFonts w:ascii="Palatino Linotype" w:hAnsi="Palatino Linotype"/>
          <w:sz w:val="24"/>
          <w:szCs w:val="24"/>
        </w:rPr>
      </w:pPr>
      <w:r w:rsidRPr="00AE5FB3">
        <w:rPr>
          <w:rFonts w:ascii="Palatino Linotype" w:hAnsi="Palatino Linotype"/>
          <w:sz w:val="24"/>
          <w:szCs w:val="24"/>
        </w:rPr>
        <w:t>El Sujeto Obligado turnó la solicitud a la</w:t>
      </w:r>
      <w:r w:rsidR="004E3D04" w:rsidRPr="00AE5FB3">
        <w:rPr>
          <w:rFonts w:ascii="Palatino Linotype" w:hAnsi="Palatino Linotype"/>
          <w:sz w:val="24"/>
          <w:szCs w:val="24"/>
        </w:rPr>
        <w:t>s</w:t>
      </w:r>
      <w:r w:rsidRPr="00AE5FB3">
        <w:rPr>
          <w:rFonts w:ascii="Palatino Linotype" w:hAnsi="Palatino Linotype"/>
          <w:sz w:val="24"/>
          <w:szCs w:val="24"/>
        </w:rPr>
        <w:t xml:space="preserve"> unidad</w:t>
      </w:r>
      <w:r w:rsidR="004E3D04" w:rsidRPr="00AE5FB3">
        <w:rPr>
          <w:rFonts w:ascii="Palatino Linotype" w:hAnsi="Palatino Linotype"/>
          <w:sz w:val="24"/>
          <w:szCs w:val="24"/>
        </w:rPr>
        <w:t>es</w:t>
      </w:r>
      <w:r w:rsidRPr="00AE5FB3">
        <w:rPr>
          <w:rFonts w:ascii="Palatino Linotype" w:hAnsi="Palatino Linotype"/>
          <w:sz w:val="24"/>
          <w:szCs w:val="24"/>
        </w:rPr>
        <w:t xml:space="preserve"> administrativa</w:t>
      </w:r>
      <w:r w:rsidR="004E3D04" w:rsidRPr="00AE5FB3">
        <w:rPr>
          <w:rFonts w:ascii="Palatino Linotype" w:hAnsi="Palatino Linotype"/>
          <w:sz w:val="24"/>
          <w:szCs w:val="24"/>
        </w:rPr>
        <w:t>s</w:t>
      </w:r>
      <w:r w:rsidRPr="00AE5FB3">
        <w:rPr>
          <w:rFonts w:ascii="Palatino Linotype" w:hAnsi="Palatino Linotype"/>
          <w:sz w:val="24"/>
          <w:szCs w:val="24"/>
        </w:rPr>
        <w:t xml:space="preserve"> que consideró competente</w:t>
      </w:r>
      <w:r w:rsidR="004E3D04" w:rsidRPr="00AE5FB3">
        <w:rPr>
          <w:rFonts w:ascii="Palatino Linotype" w:hAnsi="Palatino Linotype"/>
          <w:sz w:val="24"/>
          <w:szCs w:val="24"/>
        </w:rPr>
        <w:t>s</w:t>
      </w:r>
      <w:r w:rsidRPr="00AE5FB3">
        <w:rPr>
          <w:rFonts w:ascii="Palatino Linotype" w:hAnsi="Palatino Linotype"/>
          <w:sz w:val="24"/>
          <w:szCs w:val="24"/>
        </w:rPr>
        <w:t xml:space="preserve"> y </w:t>
      </w:r>
      <w:r w:rsidR="0082260C" w:rsidRPr="00AE5FB3">
        <w:rPr>
          <w:rFonts w:ascii="Palatino Linotype" w:hAnsi="Palatino Linotype"/>
          <w:sz w:val="24"/>
          <w:szCs w:val="24"/>
        </w:rPr>
        <w:t>emitió su respuesta</w:t>
      </w:r>
      <w:r w:rsidR="00EE3176" w:rsidRPr="00AE5FB3">
        <w:rPr>
          <w:rFonts w:ascii="Palatino Linotype" w:hAnsi="Palatino Linotype"/>
          <w:sz w:val="24"/>
          <w:szCs w:val="24"/>
        </w:rPr>
        <w:t xml:space="preserve">, adjuntando para tal efecto </w:t>
      </w:r>
      <w:r w:rsidR="00D71D3E">
        <w:rPr>
          <w:rFonts w:ascii="Palatino Linotype" w:hAnsi="Palatino Linotype"/>
          <w:sz w:val="24"/>
          <w:szCs w:val="24"/>
        </w:rPr>
        <w:t>los</w:t>
      </w:r>
      <w:r w:rsidR="00EE3176" w:rsidRPr="00AE5FB3">
        <w:rPr>
          <w:rFonts w:ascii="Palatino Linotype" w:hAnsi="Palatino Linotype"/>
          <w:sz w:val="24"/>
          <w:szCs w:val="24"/>
        </w:rPr>
        <w:t xml:space="preserve"> documento</w:t>
      </w:r>
      <w:r w:rsidR="00D71D3E">
        <w:rPr>
          <w:rFonts w:ascii="Palatino Linotype" w:hAnsi="Palatino Linotype"/>
          <w:sz w:val="24"/>
          <w:szCs w:val="24"/>
        </w:rPr>
        <w:t>s</w:t>
      </w:r>
      <w:r w:rsidR="00AA3581" w:rsidRPr="00AE5FB3">
        <w:rPr>
          <w:rFonts w:ascii="Palatino Linotype" w:hAnsi="Palatino Linotype"/>
          <w:sz w:val="24"/>
          <w:szCs w:val="24"/>
        </w:rPr>
        <w:t xml:space="preserve"> </w:t>
      </w:r>
      <w:r w:rsidR="0082260C" w:rsidRPr="00AE5FB3">
        <w:rPr>
          <w:rFonts w:ascii="Palatino Linotype" w:hAnsi="Palatino Linotype"/>
          <w:sz w:val="24"/>
          <w:szCs w:val="24"/>
        </w:rPr>
        <w:t>que se describe a continuación</w:t>
      </w:r>
      <w:r w:rsidR="00F42D68" w:rsidRPr="00AE5FB3">
        <w:rPr>
          <w:rFonts w:ascii="Palatino Linotype" w:hAnsi="Palatino Linotype"/>
          <w:sz w:val="24"/>
          <w:szCs w:val="24"/>
        </w:rPr>
        <w:t>:</w:t>
      </w:r>
    </w:p>
    <w:p w14:paraId="68EAAC07" w14:textId="77777777" w:rsidR="00F42D68" w:rsidRDefault="00F42D68" w:rsidP="0014447C">
      <w:pPr>
        <w:pStyle w:val="Sinespaciado"/>
        <w:spacing w:line="360" w:lineRule="auto"/>
        <w:jc w:val="both"/>
        <w:rPr>
          <w:rFonts w:ascii="Palatino Linotype" w:hAnsi="Palatino Linotype"/>
          <w:sz w:val="24"/>
          <w:szCs w:val="24"/>
        </w:rPr>
      </w:pPr>
    </w:p>
    <w:p w14:paraId="5E2FAB41" w14:textId="74A24CF0" w:rsidR="0036549E" w:rsidRPr="0036549E" w:rsidRDefault="00850725" w:rsidP="0036549E">
      <w:pPr>
        <w:pStyle w:val="Sinespaciado"/>
        <w:numPr>
          <w:ilvl w:val="0"/>
          <w:numId w:val="15"/>
        </w:numPr>
        <w:spacing w:after="240" w:line="360" w:lineRule="auto"/>
        <w:jc w:val="both"/>
        <w:rPr>
          <w:rFonts w:ascii="Palatino Linotype" w:hAnsi="Palatino Linotype"/>
          <w:sz w:val="24"/>
          <w:szCs w:val="24"/>
        </w:rPr>
      </w:pPr>
      <w:r>
        <w:rPr>
          <w:rFonts w:ascii="Palatino Linotype" w:hAnsi="Palatino Linotype"/>
          <w:b/>
          <w:bCs/>
          <w:sz w:val="24"/>
          <w:szCs w:val="24"/>
          <w:lang w:val="es-ES_tradnl"/>
        </w:rPr>
        <w:lastRenderedPageBreak/>
        <w:t>“</w:t>
      </w:r>
      <w:r w:rsidRPr="00850725">
        <w:rPr>
          <w:rFonts w:ascii="Palatino Linotype" w:hAnsi="Palatino Linotype"/>
          <w:b/>
          <w:bCs/>
          <w:sz w:val="24"/>
          <w:szCs w:val="24"/>
          <w:lang w:val="es-ES_tradnl"/>
        </w:rPr>
        <w:t>FACTURAS.pdf</w:t>
      </w:r>
      <w:r>
        <w:rPr>
          <w:rFonts w:ascii="Palatino Linotype" w:hAnsi="Palatino Linotype"/>
          <w:b/>
          <w:bCs/>
          <w:sz w:val="24"/>
          <w:szCs w:val="24"/>
          <w:lang w:val="es-ES_tradnl"/>
        </w:rPr>
        <w:t>”</w:t>
      </w:r>
      <w:r w:rsidR="009F63E4" w:rsidRPr="00BB5625">
        <w:rPr>
          <w:rFonts w:ascii="Palatino Linotype" w:hAnsi="Palatino Linotype"/>
          <w:b/>
          <w:bCs/>
          <w:sz w:val="24"/>
          <w:szCs w:val="24"/>
        </w:rPr>
        <w:t xml:space="preserve">: </w:t>
      </w:r>
      <w:r w:rsidRPr="00850725">
        <w:rPr>
          <w:rFonts w:ascii="Palatino Linotype" w:hAnsi="Palatino Linotype"/>
          <w:sz w:val="24"/>
          <w:szCs w:val="24"/>
        </w:rPr>
        <w:t>Contiene 16 facturas emitidas al Sindicato Único de Trabajadores de Los Poderes, Municipios E Instituciones Descentralizadas del Estado de México</w:t>
      </w:r>
      <w:r>
        <w:rPr>
          <w:rFonts w:ascii="Palatino Linotype" w:hAnsi="Palatino Linotype"/>
          <w:sz w:val="24"/>
          <w:szCs w:val="24"/>
        </w:rPr>
        <w:t>, sumando un costo total de $ 99,500,00.00.</w:t>
      </w:r>
    </w:p>
    <w:p w14:paraId="065AF277" w14:textId="1BB043D9" w:rsidR="0036549E" w:rsidRPr="0036549E" w:rsidRDefault="00850725" w:rsidP="0036549E">
      <w:pPr>
        <w:pStyle w:val="Sinespaciado"/>
        <w:numPr>
          <w:ilvl w:val="0"/>
          <w:numId w:val="15"/>
        </w:numPr>
        <w:spacing w:after="240" w:line="360" w:lineRule="auto"/>
        <w:jc w:val="both"/>
        <w:rPr>
          <w:rFonts w:ascii="Palatino Linotype" w:hAnsi="Palatino Linotype"/>
          <w:bCs/>
          <w:sz w:val="24"/>
          <w:szCs w:val="24"/>
        </w:rPr>
      </w:pPr>
      <w:r>
        <w:rPr>
          <w:rFonts w:ascii="Palatino Linotype" w:hAnsi="Palatino Linotype"/>
          <w:sz w:val="24"/>
          <w:szCs w:val="24"/>
        </w:rPr>
        <w:t>“</w:t>
      </w:r>
      <w:r w:rsidRPr="00850725">
        <w:rPr>
          <w:rFonts w:ascii="Palatino Linotype" w:hAnsi="Palatino Linotype"/>
          <w:b/>
          <w:bCs/>
          <w:sz w:val="24"/>
          <w:szCs w:val="24"/>
        </w:rPr>
        <w:t>RESPUESTA 52.pdf</w:t>
      </w:r>
      <w:r>
        <w:rPr>
          <w:rFonts w:ascii="Palatino Linotype" w:hAnsi="Palatino Linotype"/>
          <w:sz w:val="24"/>
          <w:szCs w:val="24"/>
        </w:rPr>
        <w:t>”: Escrito</w:t>
      </w:r>
      <w:r w:rsidR="002D1272" w:rsidRPr="00BB5625">
        <w:rPr>
          <w:rFonts w:ascii="Palatino Linotype" w:hAnsi="Palatino Linotype"/>
          <w:sz w:val="24"/>
          <w:szCs w:val="24"/>
        </w:rPr>
        <w:t xml:space="preserve"> de fecha </w:t>
      </w:r>
      <w:r w:rsidR="00B11C87">
        <w:rPr>
          <w:rFonts w:ascii="Palatino Linotype" w:hAnsi="Palatino Linotype"/>
          <w:sz w:val="24"/>
          <w:szCs w:val="24"/>
        </w:rPr>
        <w:t xml:space="preserve">nueve de </w:t>
      </w:r>
      <w:r>
        <w:rPr>
          <w:rFonts w:ascii="Palatino Linotype" w:hAnsi="Palatino Linotype"/>
          <w:sz w:val="24"/>
          <w:szCs w:val="24"/>
        </w:rPr>
        <w:t>mayo</w:t>
      </w:r>
      <w:r w:rsidR="00B11C87">
        <w:rPr>
          <w:rFonts w:ascii="Palatino Linotype" w:hAnsi="Palatino Linotype"/>
          <w:sz w:val="24"/>
          <w:szCs w:val="24"/>
        </w:rPr>
        <w:t xml:space="preserve"> de dos mil veinticuatro</w:t>
      </w:r>
      <w:r w:rsidR="009F63E4" w:rsidRPr="00BB5625">
        <w:rPr>
          <w:rFonts w:ascii="Palatino Linotype" w:hAnsi="Palatino Linotype"/>
          <w:sz w:val="24"/>
          <w:szCs w:val="24"/>
        </w:rPr>
        <w:t xml:space="preserve">, signado por </w:t>
      </w:r>
      <w:r w:rsidR="00B11C87">
        <w:rPr>
          <w:rFonts w:ascii="Palatino Linotype" w:hAnsi="Palatino Linotype"/>
          <w:sz w:val="24"/>
          <w:szCs w:val="24"/>
        </w:rPr>
        <w:t xml:space="preserve">el </w:t>
      </w:r>
      <w:r>
        <w:rPr>
          <w:rFonts w:ascii="Palatino Linotype" w:hAnsi="Palatino Linotype"/>
          <w:sz w:val="24"/>
          <w:szCs w:val="24"/>
        </w:rPr>
        <w:t>Titular</w:t>
      </w:r>
      <w:r w:rsidR="0031479E">
        <w:rPr>
          <w:rFonts w:ascii="Palatino Linotype" w:hAnsi="Palatino Linotype"/>
          <w:sz w:val="24"/>
          <w:szCs w:val="24"/>
        </w:rPr>
        <w:t xml:space="preserve"> de la Unidad de Transparencia</w:t>
      </w:r>
      <w:r w:rsidR="009F63E4" w:rsidRPr="00BB5625">
        <w:rPr>
          <w:rFonts w:ascii="Palatino Linotype" w:hAnsi="Palatino Linotype"/>
          <w:sz w:val="24"/>
          <w:szCs w:val="24"/>
        </w:rPr>
        <w:t xml:space="preserve">, a </w:t>
      </w:r>
      <w:r w:rsidR="00E54EE3" w:rsidRPr="00BB5625">
        <w:rPr>
          <w:rFonts w:ascii="Palatino Linotype" w:hAnsi="Palatino Linotype"/>
          <w:sz w:val="24"/>
          <w:szCs w:val="24"/>
        </w:rPr>
        <w:t>través del cual informa</w:t>
      </w:r>
      <w:r w:rsidR="00BB5625" w:rsidRPr="00BB5625">
        <w:rPr>
          <w:rFonts w:ascii="Palatino Linotype" w:hAnsi="Palatino Linotype"/>
          <w:sz w:val="24"/>
          <w:szCs w:val="24"/>
        </w:rPr>
        <w:t xml:space="preserve"> a</w:t>
      </w:r>
      <w:r w:rsidR="00B11C87">
        <w:rPr>
          <w:rFonts w:ascii="Palatino Linotype" w:hAnsi="Palatino Linotype"/>
          <w:sz w:val="24"/>
          <w:szCs w:val="24"/>
        </w:rPr>
        <w:t xml:space="preserve"> la</w:t>
      </w:r>
      <w:r w:rsidR="00BB5625" w:rsidRPr="00BB5625">
        <w:rPr>
          <w:rFonts w:ascii="Palatino Linotype" w:hAnsi="Palatino Linotype"/>
          <w:sz w:val="24"/>
          <w:szCs w:val="24"/>
        </w:rPr>
        <w:t xml:space="preserve"> </w:t>
      </w:r>
      <w:r w:rsidR="0031479E">
        <w:rPr>
          <w:rFonts w:ascii="Palatino Linotype" w:hAnsi="Palatino Linotype"/>
          <w:sz w:val="24"/>
          <w:szCs w:val="24"/>
        </w:rPr>
        <w:t>solicitante de información</w:t>
      </w:r>
      <w:r w:rsidR="00BB5625" w:rsidRPr="00BB5625">
        <w:rPr>
          <w:rFonts w:ascii="Palatino Linotype" w:hAnsi="Palatino Linotype"/>
          <w:sz w:val="24"/>
          <w:szCs w:val="24"/>
        </w:rPr>
        <w:t xml:space="preserve"> </w:t>
      </w:r>
      <w:r w:rsidR="00E54EE3" w:rsidRPr="00BB5625">
        <w:rPr>
          <w:rFonts w:ascii="Palatino Linotype" w:hAnsi="Palatino Linotype"/>
          <w:sz w:val="24"/>
          <w:szCs w:val="24"/>
        </w:rPr>
        <w:t>que</w:t>
      </w:r>
      <w:r w:rsidR="00B457BB" w:rsidRPr="00BB5625">
        <w:rPr>
          <w:rFonts w:ascii="Palatino Linotype" w:hAnsi="Palatino Linotype"/>
          <w:sz w:val="24"/>
          <w:szCs w:val="24"/>
        </w:rPr>
        <w:t>,</w:t>
      </w:r>
      <w:r>
        <w:rPr>
          <w:rFonts w:ascii="Palatino Linotype" w:hAnsi="Palatino Linotype"/>
          <w:sz w:val="24"/>
          <w:szCs w:val="24"/>
        </w:rPr>
        <w:t xml:space="preserve"> adjunta el presupuesto autorizado referente a la edificación de la primera y segunda etapa de la Unidad Deportiva para los Servidores Públicos Mexiquenses en donde se encuentra integrada la construcción </w:t>
      </w:r>
      <w:r w:rsidR="0036549E">
        <w:rPr>
          <w:rFonts w:ascii="Palatino Linotype" w:hAnsi="Palatino Linotype"/>
          <w:sz w:val="24"/>
          <w:szCs w:val="24"/>
        </w:rPr>
        <w:t xml:space="preserve">de la alberca semiolímpica, así como las facturas correspondientes al pago de la construcción de la alberca que integran la construcción de la primera y segunda etapa de la Unidad Deportiva referida y el presupuesto de obra de área de la alberca. </w:t>
      </w:r>
    </w:p>
    <w:p w14:paraId="56F3975A" w14:textId="74AA4698" w:rsidR="0036549E" w:rsidRPr="0036549E" w:rsidRDefault="0036549E" w:rsidP="0031479E">
      <w:pPr>
        <w:pStyle w:val="Sinespaciado"/>
        <w:numPr>
          <w:ilvl w:val="0"/>
          <w:numId w:val="15"/>
        </w:numPr>
        <w:spacing w:after="240" w:line="360" w:lineRule="auto"/>
        <w:jc w:val="both"/>
        <w:rPr>
          <w:rFonts w:ascii="Palatino Linotype" w:hAnsi="Palatino Linotype"/>
          <w:bCs/>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19F9B9C6" wp14:editId="1DBAA5C3">
                <wp:simplePos x="0" y="0"/>
                <wp:positionH relativeFrom="column">
                  <wp:posOffset>446739</wp:posOffset>
                </wp:positionH>
                <wp:positionV relativeFrom="paragraph">
                  <wp:posOffset>2025050</wp:posOffset>
                </wp:positionV>
                <wp:extent cx="5244861" cy="1181819"/>
                <wp:effectExtent l="0" t="0" r="70485" b="75565"/>
                <wp:wrapNone/>
                <wp:docPr id="761196065" name="Conector recto de flecha 1"/>
                <wp:cNvGraphicFramePr/>
                <a:graphic xmlns:a="http://schemas.openxmlformats.org/drawingml/2006/main">
                  <a:graphicData uri="http://schemas.microsoft.com/office/word/2010/wordprocessingShape">
                    <wps:wsp>
                      <wps:cNvCnPr/>
                      <wps:spPr>
                        <a:xfrm>
                          <a:off x="0" y="0"/>
                          <a:ext cx="5244861" cy="11818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F0CA93" id="_x0000_t32" coordsize="21600,21600" o:spt="32" o:oned="t" path="m,l21600,21600e" filled="f">
                <v:path arrowok="t" fillok="f" o:connecttype="none"/>
                <o:lock v:ext="edit" shapetype="t"/>
              </v:shapetype>
              <v:shape id="Conector recto de flecha 1" o:spid="_x0000_s1026" type="#_x0000_t32" style="position:absolute;margin-left:35.2pt;margin-top:159.45pt;width:413pt;height:93.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" strokecolor="#5b9bd5 [3204]" strokeweight=".5pt">
                <v:stroke endarrow="block" joinstyle="miter"/>
              </v:shape>
            </w:pict>
          </mc:Fallback>
        </mc:AlternateContent>
      </w:r>
      <w:r>
        <w:rPr>
          <w:rFonts w:ascii="Palatino Linotype" w:hAnsi="Palatino Linotype"/>
          <w:sz w:val="24"/>
          <w:szCs w:val="24"/>
        </w:rPr>
        <w:t>“</w:t>
      </w:r>
      <w:r w:rsidRPr="0036549E">
        <w:rPr>
          <w:rFonts w:ascii="Palatino Linotype" w:hAnsi="Palatino Linotype"/>
          <w:b/>
          <w:bCs/>
          <w:sz w:val="24"/>
          <w:szCs w:val="24"/>
        </w:rPr>
        <w:t>PRESUPUESTO_1_2_ETAPA_UNIDAD_DEPORTIVA_SUTEYM.pdf</w:t>
      </w:r>
      <w:r>
        <w:rPr>
          <w:rFonts w:ascii="Palatino Linotype" w:hAnsi="Palatino Linotype"/>
          <w:sz w:val="24"/>
          <w:szCs w:val="24"/>
        </w:rPr>
        <w:t>”: Documento que contiene el presupuesto emitido por la empresa AR+D ARQUITECTOS S.A.DE C.V., para la construcción de la</w:t>
      </w:r>
      <w:r w:rsidRPr="0036549E">
        <w:rPr>
          <w:rFonts w:ascii="Palatino Linotype" w:hAnsi="Palatino Linotype"/>
          <w:sz w:val="24"/>
          <w:szCs w:val="24"/>
        </w:rPr>
        <w:t xml:space="preserve"> </w:t>
      </w:r>
      <w:r>
        <w:rPr>
          <w:rFonts w:ascii="Palatino Linotype" w:hAnsi="Palatino Linotype"/>
          <w:sz w:val="24"/>
          <w:szCs w:val="24"/>
        </w:rPr>
        <w:t>Unidad Deportiva para los Servidores Públicos Mexiquenses, mismo que fue dirigido a Secretario General del Comité Ejecutivo Estatal del Sujeto Obligado, como se advierte enseguida</w:t>
      </w:r>
      <w:r w:rsidR="00772BA0">
        <w:rPr>
          <w:rFonts w:ascii="Palatino Linotype" w:hAnsi="Palatino Linotype"/>
          <w:sz w:val="24"/>
          <w:szCs w:val="24"/>
        </w:rPr>
        <w:t xml:space="preserve"> de la imagen que se inserta</w:t>
      </w:r>
      <w:r>
        <w:rPr>
          <w:rFonts w:ascii="Palatino Linotype" w:hAnsi="Palatino Linotype"/>
          <w:sz w:val="24"/>
          <w:szCs w:val="24"/>
        </w:rPr>
        <w:t xml:space="preserve"> en su parte medular</w:t>
      </w:r>
      <w:r w:rsidR="00772BA0">
        <w:rPr>
          <w:rFonts w:ascii="Palatino Linotype" w:hAnsi="Palatino Linotype"/>
          <w:sz w:val="24"/>
          <w:szCs w:val="24"/>
        </w:rPr>
        <w:t xml:space="preserve"> a continuación</w:t>
      </w:r>
      <w:r>
        <w:rPr>
          <w:rFonts w:ascii="Palatino Linotype" w:hAnsi="Palatino Linotype"/>
          <w:sz w:val="24"/>
          <w:szCs w:val="24"/>
        </w:rPr>
        <w:t xml:space="preserve">: </w:t>
      </w:r>
    </w:p>
    <w:p w14:paraId="16615104" w14:textId="02341346" w:rsidR="0031479E" w:rsidRDefault="0036549E" w:rsidP="00772BA0">
      <w:pPr>
        <w:pStyle w:val="Sinespaciado"/>
        <w:spacing w:after="240" w:line="360" w:lineRule="auto"/>
        <w:ind w:left="720"/>
        <w:jc w:val="center"/>
        <w:rPr>
          <w:rFonts w:ascii="Palatino Linotype" w:hAnsi="Palatino Linotype"/>
          <w:bCs/>
          <w:sz w:val="24"/>
          <w:szCs w:val="24"/>
        </w:rPr>
      </w:pPr>
      <w:r w:rsidRPr="0036549E">
        <w:rPr>
          <w:rFonts w:ascii="Palatino Linotype" w:hAnsi="Palatino Linotype"/>
          <w:bCs/>
          <w:noProof/>
          <w:sz w:val="24"/>
          <w:szCs w:val="24"/>
          <w:lang w:eastAsia="es-MX"/>
        </w:rPr>
        <w:lastRenderedPageBreak/>
        <w:drawing>
          <wp:inline distT="0" distB="0" distL="0" distR="0" wp14:anchorId="03492D01" wp14:editId="75741AC6">
            <wp:extent cx="5049355" cy="3510951"/>
            <wp:effectExtent l="209550" t="190500" r="208915" b="203835"/>
            <wp:docPr id="1453219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19661" name=""/>
                    <pic:cNvPicPr/>
                  </pic:nvPicPr>
                  <pic:blipFill>
                    <a:blip r:embed="rId8"/>
                    <a:stretch>
                      <a:fillRect/>
                    </a:stretch>
                  </pic:blipFill>
                  <pic:spPr>
                    <a:xfrm>
                      <a:off x="0" y="0"/>
                      <a:ext cx="5079210" cy="3531710"/>
                    </a:xfrm>
                    <a:prstGeom prst="rect">
                      <a:avLst/>
                    </a:prstGeom>
                    <a:effectLst>
                      <a:outerShdw blurRad="190500" sx="101000" sy="101000" algn="ctr" rotWithShape="0">
                        <a:prstClr val="black">
                          <a:alpha val="70000"/>
                        </a:prstClr>
                      </a:outerShdw>
                    </a:effectLst>
                  </pic:spPr>
                </pic:pic>
              </a:graphicData>
            </a:graphic>
          </wp:inline>
        </w:drawing>
      </w:r>
    </w:p>
    <w:p w14:paraId="3A81152B" w14:textId="77777777" w:rsidR="00772BA0" w:rsidRPr="00772BA0" w:rsidRDefault="00772BA0" w:rsidP="00772BA0">
      <w:pPr>
        <w:pStyle w:val="Sinespaciado"/>
        <w:spacing w:after="240" w:line="360" w:lineRule="auto"/>
        <w:ind w:left="720"/>
        <w:jc w:val="center"/>
        <w:rPr>
          <w:rFonts w:ascii="Palatino Linotype" w:hAnsi="Palatino Linotype"/>
          <w:bCs/>
          <w:sz w:val="24"/>
          <w:szCs w:val="24"/>
        </w:rPr>
      </w:pPr>
    </w:p>
    <w:p w14:paraId="50411D98" w14:textId="149F9839" w:rsidR="0036549E" w:rsidRDefault="0036549E" w:rsidP="0036549E">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w:t>
      </w:r>
      <w:r w:rsidRPr="0036549E">
        <w:rPr>
          <w:rFonts w:ascii="Palatino Linotype" w:hAnsi="Palatino Linotype"/>
          <w:b/>
          <w:bCs/>
          <w:sz w:val="24"/>
          <w:szCs w:val="24"/>
        </w:rPr>
        <w:t>PRESUPUESTO_OBRA_AREA_ALBERCA.pdf</w:t>
      </w:r>
      <w:r>
        <w:rPr>
          <w:rFonts w:ascii="Palatino Linotype" w:hAnsi="Palatino Linotype"/>
          <w:sz w:val="24"/>
          <w:szCs w:val="24"/>
        </w:rPr>
        <w:t xml:space="preserve">”: Documento que contiene el presupuesto emitido por la empresa AR+D ARQUITECTOS S.A.DE C.V., </w:t>
      </w:r>
      <w:r w:rsidR="00772BA0">
        <w:rPr>
          <w:rFonts w:ascii="Palatino Linotype" w:hAnsi="Palatino Linotype"/>
          <w:sz w:val="24"/>
          <w:szCs w:val="24"/>
        </w:rPr>
        <w:t>para la construcción de alberca semiolímpica</w:t>
      </w:r>
      <w:r>
        <w:rPr>
          <w:rFonts w:ascii="Palatino Linotype" w:hAnsi="Palatino Linotype"/>
          <w:sz w:val="24"/>
          <w:szCs w:val="24"/>
        </w:rPr>
        <w:t xml:space="preserve"> de la</w:t>
      </w:r>
      <w:r w:rsidRPr="0036549E">
        <w:rPr>
          <w:rFonts w:ascii="Palatino Linotype" w:hAnsi="Palatino Linotype"/>
          <w:sz w:val="24"/>
          <w:szCs w:val="24"/>
        </w:rPr>
        <w:t xml:space="preserve"> </w:t>
      </w:r>
      <w:r>
        <w:rPr>
          <w:rFonts w:ascii="Palatino Linotype" w:hAnsi="Palatino Linotype"/>
          <w:sz w:val="24"/>
          <w:szCs w:val="24"/>
        </w:rPr>
        <w:t>Unidad Deportiva</w:t>
      </w:r>
      <w:r w:rsidR="00772BA0">
        <w:rPr>
          <w:rFonts w:ascii="Palatino Linotype" w:hAnsi="Palatino Linotype"/>
          <w:sz w:val="24"/>
          <w:szCs w:val="24"/>
        </w:rPr>
        <w:t xml:space="preserve"> Urawa Toluca de Lerdo</w:t>
      </w:r>
      <w:r>
        <w:rPr>
          <w:rFonts w:ascii="Palatino Linotype" w:hAnsi="Palatino Linotype"/>
          <w:sz w:val="24"/>
          <w:szCs w:val="24"/>
        </w:rPr>
        <w:t>, como se advierte enseguida</w:t>
      </w:r>
      <w:r w:rsidR="00772BA0">
        <w:rPr>
          <w:rFonts w:ascii="Palatino Linotype" w:hAnsi="Palatino Linotype"/>
          <w:sz w:val="24"/>
          <w:szCs w:val="24"/>
        </w:rPr>
        <w:t>:</w:t>
      </w:r>
    </w:p>
    <w:p w14:paraId="7CC22CD6" w14:textId="77777777" w:rsidR="0036549E" w:rsidRDefault="0036549E" w:rsidP="0014447C">
      <w:pPr>
        <w:pStyle w:val="Sinespaciado"/>
        <w:spacing w:line="360" w:lineRule="auto"/>
        <w:jc w:val="both"/>
        <w:rPr>
          <w:rFonts w:ascii="Palatino Linotype" w:hAnsi="Palatino Linotype"/>
          <w:sz w:val="24"/>
          <w:szCs w:val="24"/>
        </w:rPr>
      </w:pPr>
    </w:p>
    <w:p w14:paraId="05ADF8F0" w14:textId="77777777" w:rsidR="00772BA0" w:rsidRDefault="00772BA0" w:rsidP="0014447C">
      <w:pPr>
        <w:pStyle w:val="Sinespaciado"/>
        <w:spacing w:line="360" w:lineRule="auto"/>
        <w:jc w:val="both"/>
        <w:rPr>
          <w:rFonts w:ascii="Palatino Linotype" w:hAnsi="Palatino Linotype"/>
          <w:sz w:val="24"/>
          <w:szCs w:val="24"/>
        </w:rPr>
      </w:pPr>
    </w:p>
    <w:p w14:paraId="2588A55C" w14:textId="77777777" w:rsidR="00772BA0" w:rsidRDefault="00772BA0" w:rsidP="0014447C">
      <w:pPr>
        <w:pStyle w:val="Sinespaciado"/>
        <w:spacing w:line="360" w:lineRule="auto"/>
        <w:jc w:val="both"/>
        <w:rPr>
          <w:rFonts w:ascii="Palatino Linotype" w:hAnsi="Palatino Linotype"/>
          <w:sz w:val="24"/>
          <w:szCs w:val="24"/>
        </w:rPr>
      </w:pPr>
    </w:p>
    <w:p w14:paraId="59564AF2" w14:textId="77777777" w:rsidR="00772BA0" w:rsidRDefault="00772BA0" w:rsidP="0014447C">
      <w:pPr>
        <w:pStyle w:val="Sinespaciado"/>
        <w:spacing w:line="360" w:lineRule="auto"/>
        <w:jc w:val="both"/>
        <w:rPr>
          <w:rFonts w:ascii="Palatino Linotype" w:hAnsi="Palatino Linotype"/>
          <w:sz w:val="24"/>
          <w:szCs w:val="24"/>
        </w:rPr>
      </w:pPr>
    </w:p>
    <w:p w14:paraId="59717597" w14:textId="343CFF0F" w:rsidR="00772BA0" w:rsidRDefault="00772BA0" w:rsidP="00772BA0">
      <w:pPr>
        <w:pStyle w:val="Sinespaciado"/>
        <w:spacing w:line="360" w:lineRule="auto"/>
        <w:jc w:val="center"/>
        <w:rPr>
          <w:rFonts w:ascii="Palatino Linotype" w:hAnsi="Palatino Linotype"/>
          <w:sz w:val="24"/>
          <w:szCs w:val="24"/>
        </w:rPr>
      </w:pPr>
      <w:r w:rsidRPr="00772BA0">
        <w:rPr>
          <w:rFonts w:ascii="Palatino Linotype" w:hAnsi="Palatino Linotype"/>
          <w:noProof/>
          <w:sz w:val="24"/>
          <w:szCs w:val="24"/>
          <w:lang w:eastAsia="es-MX"/>
        </w:rPr>
        <w:lastRenderedPageBreak/>
        <w:drawing>
          <wp:inline distT="0" distB="0" distL="0" distR="0" wp14:anchorId="2311C0C9" wp14:editId="33249BEA">
            <wp:extent cx="4664374" cy="4490077"/>
            <wp:effectExtent l="209550" t="209550" r="212725" b="215900"/>
            <wp:docPr id="780150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0036" name=""/>
                    <pic:cNvPicPr/>
                  </pic:nvPicPr>
                  <pic:blipFill>
                    <a:blip r:embed="rId9"/>
                    <a:stretch>
                      <a:fillRect/>
                    </a:stretch>
                  </pic:blipFill>
                  <pic:spPr>
                    <a:xfrm>
                      <a:off x="0" y="0"/>
                      <a:ext cx="4672890" cy="4498275"/>
                    </a:xfrm>
                    <a:prstGeom prst="rect">
                      <a:avLst/>
                    </a:prstGeom>
                    <a:effectLst>
                      <a:outerShdw blurRad="190500" sx="101000" sy="101000" algn="ctr" rotWithShape="0">
                        <a:prstClr val="black">
                          <a:alpha val="70000"/>
                        </a:prstClr>
                      </a:outerShdw>
                    </a:effectLst>
                  </pic:spPr>
                </pic:pic>
              </a:graphicData>
            </a:graphic>
          </wp:inline>
        </w:drawing>
      </w:r>
    </w:p>
    <w:p w14:paraId="043DA619" w14:textId="77777777" w:rsidR="00772BA0" w:rsidRDefault="00772BA0" w:rsidP="0014447C">
      <w:pPr>
        <w:pStyle w:val="Sinespaciado"/>
        <w:spacing w:line="360" w:lineRule="auto"/>
        <w:jc w:val="both"/>
        <w:rPr>
          <w:rFonts w:ascii="Palatino Linotype" w:hAnsi="Palatino Linotype"/>
          <w:sz w:val="24"/>
          <w:szCs w:val="24"/>
        </w:rPr>
      </w:pPr>
    </w:p>
    <w:p w14:paraId="5F702925" w14:textId="4D425ED0" w:rsidR="00D55805" w:rsidRDefault="007640C8"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la respuesta emitida, </w:t>
      </w:r>
      <w:r w:rsidR="00772BA0">
        <w:rPr>
          <w:rFonts w:ascii="Palatino Linotype" w:hAnsi="Palatino Linotype"/>
          <w:sz w:val="24"/>
          <w:szCs w:val="24"/>
        </w:rPr>
        <w:t>el</w:t>
      </w:r>
      <w:r>
        <w:rPr>
          <w:rFonts w:ascii="Palatino Linotype" w:hAnsi="Palatino Linotype"/>
          <w:sz w:val="24"/>
          <w:szCs w:val="24"/>
        </w:rPr>
        <w:t xml:space="preserve"> particular interpuso </w:t>
      </w:r>
      <w:r w:rsidR="005C4FC9">
        <w:rPr>
          <w:rFonts w:ascii="Palatino Linotype" w:hAnsi="Palatino Linotype"/>
          <w:sz w:val="24"/>
          <w:szCs w:val="24"/>
        </w:rPr>
        <w:t>el presente recurso de revisión,</w:t>
      </w:r>
      <w:r>
        <w:rPr>
          <w:rFonts w:ascii="Palatino Linotype" w:hAnsi="Palatino Linotype"/>
          <w:sz w:val="24"/>
          <w:szCs w:val="24"/>
        </w:rPr>
        <w:t xml:space="preserve"> manifestando</w:t>
      </w:r>
      <w:r w:rsidR="005C4FC9">
        <w:rPr>
          <w:rFonts w:ascii="Palatino Linotype" w:hAnsi="Palatino Linotype"/>
          <w:sz w:val="24"/>
          <w:szCs w:val="24"/>
        </w:rPr>
        <w:t xml:space="preserve"> como</w:t>
      </w:r>
      <w:r w:rsidR="004F2153">
        <w:rPr>
          <w:rFonts w:ascii="Palatino Linotype" w:hAnsi="Palatino Linotype"/>
          <w:sz w:val="24"/>
          <w:szCs w:val="24"/>
        </w:rPr>
        <w:t xml:space="preserve"> </w:t>
      </w:r>
      <w:r w:rsidR="00772BA0">
        <w:rPr>
          <w:rFonts w:ascii="Palatino Linotype" w:hAnsi="Palatino Linotype"/>
          <w:sz w:val="24"/>
          <w:szCs w:val="24"/>
        </w:rPr>
        <w:t>razones o motivos de inconformidad</w:t>
      </w:r>
      <w:r w:rsidR="0063681F">
        <w:rPr>
          <w:rFonts w:ascii="Palatino Linotype" w:hAnsi="Palatino Linotype"/>
          <w:sz w:val="24"/>
          <w:szCs w:val="24"/>
        </w:rPr>
        <w:t xml:space="preserve"> </w:t>
      </w:r>
      <w:r w:rsidR="00E140CD">
        <w:rPr>
          <w:rFonts w:ascii="Palatino Linotype" w:hAnsi="Palatino Linotype"/>
          <w:sz w:val="24"/>
          <w:szCs w:val="24"/>
        </w:rPr>
        <w:t xml:space="preserve">lo siguiente: </w:t>
      </w:r>
    </w:p>
    <w:p w14:paraId="6CE750CC" w14:textId="77777777" w:rsidR="00E140CD" w:rsidRDefault="00E140CD" w:rsidP="00E140CD">
      <w:pPr>
        <w:pStyle w:val="Sinespaciado"/>
        <w:ind w:left="851" w:right="851"/>
        <w:jc w:val="both"/>
        <w:rPr>
          <w:rFonts w:ascii="Palatino Linotype" w:hAnsi="Palatino Linotype"/>
          <w:i/>
          <w:iCs/>
        </w:rPr>
      </w:pPr>
    </w:p>
    <w:p w14:paraId="420E41EB" w14:textId="38EADC27" w:rsidR="008B19FB" w:rsidRDefault="00E140CD" w:rsidP="00B61D6F">
      <w:pPr>
        <w:pStyle w:val="Sinespaciado"/>
        <w:ind w:left="851" w:right="851"/>
        <w:jc w:val="both"/>
        <w:rPr>
          <w:rFonts w:ascii="Palatino Linotype" w:hAnsi="Palatino Linotype"/>
          <w:sz w:val="24"/>
          <w:szCs w:val="24"/>
        </w:rPr>
      </w:pPr>
      <w:r>
        <w:rPr>
          <w:rFonts w:ascii="Palatino Linotype" w:hAnsi="Palatino Linotype"/>
          <w:i/>
          <w:iCs/>
        </w:rPr>
        <w:t>“</w:t>
      </w:r>
      <w:r w:rsidR="00772BA0" w:rsidRPr="00772BA0">
        <w:rPr>
          <w:rFonts w:ascii="Palatino Linotype" w:hAnsi="Palatino Linotype"/>
          <w:i/>
          <w:iCs/>
          <w:lang w:val="es-ES_tradnl"/>
        </w:rPr>
        <w:t xml:space="preserve">si bien dan ciertas facturas, </w:t>
      </w:r>
      <w:r w:rsidR="00772BA0" w:rsidRPr="00772BA0">
        <w:rPr>
          <w:rFonts w:ascii="Palatino Linotype" w:hAnsi="Palatino Linotype"/>
          <w:b/>
          <w:bCs/>
          <w:i/>
          <w:iCs/>
          <w:u w:val="single"/>
          <w:lang w:val="es-ES_tradnl"/>
        </w:rPr>
        <w:t>NO entregan en su totalidad y de manera completa todas las facturas que comprueben los gastos totales a la construcción de la alberca</w:t>
      </w:r>
      <w:r w:rsidR="00772BA0" w:rsidRPr="00772BA0">
        <w:rPr>
          <w:rFonts w:ascii="Palatino Linotype" w:hAnsi="Palatino Linotype"/>
          <w:i/>
          <w:iCs/>
          <w:lang w:val="es-ES_tradnl"/>
        </w:rPr>
        <w:t xml:space="preserve"> en su etapa 1 y 2 que asciende a los 458 mil millones con setenta y ocho pesos, y de las facturas exhibidas y entregadas apenas se comprueban 99 millones, y en su respuesta no se pronuncian al respecto de ello, </w:t>
      </w:r>
      <w:r w:rsidR="00772BA0" w:rsidRPr="00772BA0">
        <w:rPr>
          <w:rFonts w:ascii="Palatino Linotype" w:hAnsi="Palatino Linotype"/>
          <w:i/>
          <w:iCs/>
          <w:lang w:val="es-ES_tradnl"/>
        </w:rPr>
        <w:lastRenderedPageBreak/>
        <w:t xml:space="preserve">vulnerando mi derecho de acceso a la información pública de esta organización </w:t>
      </w:r>
      <w:proofErr w:type="spellStart"/>
      <w:r w:rsidR="00772BA0" w:rsidRPr="00772BA0">
        <w:rPr>
          <w:rFonts w:ascii="Palatino Linotype" w:hAnsi="Palatino Linotype"/>
          <w:i/>
          <w:iCs/>
          <w:lang w:val="es-ES_tradnl"/>
        </w:rPr>
        <w:t>sinidcal</w:t>
      </w:r>
      <w:proofErr w:type="spellEnd"/>
      <w:r>
        <w:rPr>
          <w:rFonts w:ascii="Palatino Linotype" w:hAnsi="Palatino Linotype"/>
          <w:i/>
          <w:iCs/>
        </w:rPr>
        <w:t>”</w:t>
      </w:r>
      <w:r w:rsidRPr="00E140CD">
        <w:rPr>
          <w:rFonts w:ascii="Palatino Linotype" w:hAnsi="Palatino Linotype"/>
          <w:sz w:val="24"/>
          <w:szCs w:val="24"/>
        </w:rPr>
        <w:t xml:space="preserve">  </w:t>
      </w:r>
    </w:p>
    <w:p w14:paraId="4B812542" w14:textId="3C4FC5C2" w:rsidR="009759F9" w:rsidRDefault="00261EA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700DE4C9" w14:textId="1BF3FB49" w:rsidR="00772BA0" w:rsidRDefault="00686615" w:rsidP="009321C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Posteriormente, el Sujeto Obligado rindió su informe justificado en la etapa procesal oportuna, remitiendo para tal efecto </w:t>
      </w:r>
      <w:r w:rsidR="00772BA0">
        <w:rPr>
          <w:rFonts w:ascii="Palatino Linotype" w:hAnsi="Palatino Linotype"/>
          <w:sz w:val="24"/>
          <w:szCs w:val="24"/>
        </w:rPr>
        <w:t xml:space="preserve">los documentos electrónicos que se describen a continuación: </w:t>
      </w:r>
    </w:p>
    <w:p w14:paraId="3FB809E0" w14:textId="77777777" w:rsidR="00A8526B" w:rsidRDefault="00A8526B" w:rsidP="009321CF">
      <w:pPr>
        <w:pStyle w:val="Sinespaciado"/>
        <w:spacing w:line="360" w:lineRule="auto"/>
        <w:jc w:val="both"/>
        <w:rPr>
          <w:rFonts w:ascii="Palatino Linotype" w:hAnsi="Palatino Linotype"/>
          <w:sz w:val="24"/>
          <w:szCs w:val="24"/>
        </w:rPr>
      </w:pPr>
    </w:p>
    <w:p w14:paraId="7BFADF85" w14:textId="2CFC2D76" w:rsidR="00A8526B" w:rsidRDefault="00A8526B" w:rsidP="00A8526B">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w:t>
      </w:r>
      <w:r w:rsidR="007A2A23" w:rsidRPr="007A2A23">
        <w:rPr>
          <w:rFonts w:ascii="Palatino Linotype" w:hAnsi="Palatino Linotype"/>
          <w:b/>
          <w:bCs/>
          <w:sz w:val="24"/>
          <w:szCs w:val="24"/>
        </w:rPr>
        <w:t>PRESUPUESTO_1_2_ETAPA_UNIDAD_DEPORTIVA_SUTEYM.pdf</w:t>
      </w:r>
      <w:r w:rsidRPr="007A2A23">
        <w:rPr>
          <w:rFonts w:ascii="Palatino Linotype" w:hAnsi="Palatino Linotype"/>
          <w:b/>
          <w:bCs/>
          <w:sz w:val="24"/>
          <w:szCs w:val="24"/>
        </w:rPr>
        <w:t>”</w:t>
      </w:r>
      <w:r w:rsidR="007A2A23" w:rsidRPr="007A2A23">
        <w:rPr>
          <w:rFonts w:ascii="Palatino Linotype" w:hAnsi="Palatino Linotype"/>
          <w:b/>
          <w:bCs/>
          <w:sz w:val="24"/>
          <w:szCs w:val="24"/>
        </w:rPr>
        <w:t xml:space="preserve">, “FACTURAS.pdf” </w:t>
      </w:r>
      <w:r w:rsidR="007A2A23" w:rsidRPr="007A2A23">
        <w:rPr>
          <w:rFonts w:ascii="Palatino Linotype" w:hAnsi="Palatino Linotype"/>
          <w:sz w:val="24"/>
          <w:szCs w:val="24"/>
        </w:rPr>
        <w:t xml:space="preserve">y </w:t>
      </w:r>
      <w:r w:rsidR="007A2A23" w:rsidRPr="007A2A23">
        <w:rPr>
          <w:rFonts w:ascii="Palatino Linotype" w:hAnsi="Palatino Linotype"/>
          <w:b/>
          <w:bCs/>
          <w:sz w:val="24"/>
          <w:szCs w:val="24"/>
        </w:rPr>
        <w:t>“PRESUPUESTO_OBRA_AREA_ALBERCA.pdf</w:t>
      </w:r>
      <w:r w:rsidR="007A2A23">
        <w:rPr>
          <w:rFonts w:ascii="Palatino Linotype" w:hAnsi="Palatino Linotype"/>
          <w:sz w:val="24"/>
          <w:szCs w:val="24"/>
        </w:rPr>
        <w:t xml:space="preserve">”: Documentos electrónicos de idéntico contenido a los remitidos en respuesta por el Sujeto obligado. </w:t>
      </w:r>
    </w:p>
    <w:p w14:paraId="34478E06" w14:textId="77777777" w:rsidR="007A2A23" w:rsidRDefault="007A2A23" w:rsidP="007A2A23">
      <w:pPr>
        <w:pStyle w:val="Sinespaciado"/>
        <w:spacing w:line="360" w:lineRule="auto"/>
        <w:ind w:left="720"/>
        <w:jc w:val="both"/>
        <w:rPr>
          <w:rFonts w:ascii="Palatino Linotype" w:hAnsi="Palatino Linotype"/>
          <w:sz w:val="24"/>
          <w:szCs w:val="24"/>
        </w:rPr>
      </w:pPr>
    </w:p>
    <w:p w14:paraId="0E570196" w14:textId="3B7F0B55" w:rsidR="007A2A23" w:rsidRDefault="007A2A23" w:rsidP="00A8526B">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w:t>
      </w:r>
      <w:r w:rsidRPr="007A2A23">
        <w:rPr>
          <w:rFonts w:ascii="Palatino Linotype" w:hAnsi="Palatino Linotype"/>
          <w:b/>
          <w:bCs/>
          <w:sz w:val="24"/>
          <w:szCs w:val="24"/>
        </w:rPr>
        <w:t>SOLICITUD 52.pdf</w:t>
      </w:r>
      <w:r>
        <w:rPr>
          <w:rFonts w:ascii="Palatino Linotype" w:hAnsi="Palatino Linotype"/>
          <w:sz w:val="24"/>
          <w:szCs w:val="24"/>
        </w:rPr>
        <w:t xml:space="preserve">”: Acuse de la solicitud de información formulada por el ahora Recurrente. </w:t>
      </w:r>
    </w:p>
    <w:p w14:paraId="604BFDFF" w14:textId="77777777" w:rsidR="007A2A23" w:rsidRDefault="007A2A23" w:rsidP="007A2A23">
      <w:pPr>
        <w:pStyle w:val="Prrafodelista"/>
        <w:rPr>
          <w:rFonts w:ascii="Palatino Linotype" w:hAnsi="Palatino Linotype"/>
        </w:rPr>
      </w:pPr>
    </w:p>
    <w:p w14:paraId="75CD4E91" w14:textId="15A3CBB6" w:rsidR="007A2A23" w:rsidRDefault="007A2A23" w:rsidP="00612A60">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w:t>
      </w:r>
      <w:r w:rsidR="00612A60" w:rsidRPr="00612A60">
        <w:rPr>
          <w:rFonts w:ascii="Palatino Linotype" w:hAnsi="Palatino Linotype"/>
          <w:b/>
          <w:bCs/>
          <w:sz w:val="24"/>
          <w:szCs w:val="24"/>
        </w:rPr>
        <w:t>INFORME DE JUSTIFICACION 52.pdf</w:t>
      </w:r>
      <w:r>
        <w:rPr>
          <w:rFonts w:ascii="Palatino Linotype" w:hAnsi="Palatino Linotype"/>
          <w:sz w:val="24"/>
          <w:szCs w:val="24"/>
        </w:rPr>
        <w:t>”</w:t>
      </w:r>
      <w:r w:rsidR="00612A60">
        <w:rPr>
          <w:rFonts w:ascii="Palatino Linotype" w:hAnsi="Palatino Linotype"/>
          <w:sz w:val="24"/>
          <w:szCs w:val="24"/>
        </w:rPr>
        <w:t xml:space="preserve">: Escrito emitido por el Titular de la Unidad de Transparencia, a través del cual rinde su in forme justificado, señalando que, </w:t>
      </w:r>
      <w:r w:rsidR="00612A60" w:rsidRPr="00612A60">
        <w:rPr>
          <w:rFonts w:ascii="Palatino Linotype" w:hAnsi="Palatino Linotype"/>
          <w:sz w:val="24"/>
          <w:szCs w:val="24"/>
        </w:rPr>
        <w:t>de la solicitud presentada por el recurrente en fecha 18 de abril de 2024, se le dio debida respuesta en tiempo y forma al interesado de la información en la cual esa agrupación sindical hace del conocimiento sobre lo solicitado en donde se le hace entrega de las facturas que corresponde a los gastos totales, prepuesto autorizado y el costo de la obra a la construcción de la</w:t>
      </w:r>
      <w:r w:rsidR="00612A60">
        <w:rPr>
          <w:rFonts w:ascii="Palatino Linotype" w:hAnsi="Palatino Linotype"/>
          <w:sz w:val="24"/>
          <w:szCs w:val="24"/>
        </w:rPr>
        <w:t xml:space="preserve"> </w:t>
      </w:r>
      <w:r w:rsidR="00612A60" w:rsidRPr="00612A60">
        <w:rPr>
          <w:rFonts w:ascii="Palatino Linotype" w:hAnsi="Palatino Linotype"/>
          <w:sz w:val="24"/>
          <w:szCs w:val="24"/>
        </w:rPr>
        <w:t>alberca semiolímpica</w:t>
      </w:r>
      <w:r w:rsidR="00612A60">
        <w:rPr>
          <w:rFonts w:ascii="Palatino Linotype" w:hAnsi="Palatino Linotype"/>
          <w:sz w:val="24"/>
          <w:szCs w:val="24"/>
        </w:rPr>
        <w:t>.</w:t>
      </w:r>
    </w:p>
    <w:p w14:paraId="09BCCDD1" w14:textId="77777777" w:rsidR="00612A60" w:rsidRDefault="00612A60" w:rsidP="00612A60">
      <w:pPr>
        <w:pStyle w:val="Prrafodelista"/>
        <w:rPr>
          <w:rFonts w:ascii="Palatino Linotype" w:hAnsi="Palatino Linotype"/>
        </w:rPr>
      </w:pPr>
    </w:p>
    <w:p w14:paraId="4757AE0C" w14:textId="0F30896E" w:rsidR="00612A60" w:rsidRDefault="00612A60" w:rsidP="00612A60">
      <w:pPr>
        <w:pStyle w:val="Sinespaciado"/>
        <w:spacing w:line="360" w:lineRule="auto"/>
        <w:ind w:left="720"/>
        <w:jc w:val="both"/>
        <w:rPr>
          <w:rFonts w:ascii="Palatino Linotype" w:hAnsi="Palatino Linotype"/>
          <w:sz w:val="24"/>
          <w:szCs w:val="24"/>
        </w:rPr>
      </w:pPr>
      <w:r>
        <w:rPr>
          <w:rFonts w:ascii="Palatino Linotype" w:hAnsi="Palatino Linotype"/>
          <w:sz w:val="24"/>
          <w:szCs w:val="24"/>
        </w:rPr>
        <w:lastRenderedPageBreak/>
        <w:t xml:space="preserve">Asimismo, refirió que relacionado a las razones o motivos de inconformidad se explica lo siguiente: </w:t>
      </w:r>
    </w:p>
    <w:p w14:paraId="42D29FC8" w14:textId="77777777" w:rsidR="00612A60" w:rsidRDefault="00612A60" w:rsidP="00612A60">
      <w:pPr>
        <w:pStyle w:val="Sinespaciado"/>
        <w:spacing w:line="360" w:lineRule="auto"/>
        <w:ind w:left="720"/>
        <w:jc w:val="both"/>
        <w:rPr>
          <w:rFonts w:ascii="Palatino Linotype" w:hAnsi="Palatino Linotype"/>
          <w:sz w:val="24"/>
          <w:szCs w:val="24"/>
        </w:rPr>
      </w:pPr>
    </w:p>
    <w:p w14:paraId="2A16DBB7" w14:textId="77777777" w:rsidR="00612A60" w:rsidRPr="00612A60" w:rsidRDefault="00612A60" w:rsidP="00612A60">
      <w:pPr>
        <w:pStyle w:val="Sinespaciado"/>
        <w:spacing w:line="360" w:lineRule="auto"/>
        <w:ind w:left="720"/>
        <w:jc w:val="both"/>
        <w:rPr>
          <w:rFonts w:ascii="Palatino Linotype" w:hAnsi="Palatino Linotype"/>
          <w:i/>
          <w:iCs/>
        </w:rPr>
      </w:pPr>
      <w:r>
        <w:rPr>
          <w:rFonts w:ascii="Palatino Linotype" w:hAnsi="Palatino Linotype"/>
          <w:sz w:val="24"/>
          <w:szCs w:val="24"/>
        </w:rPr>
        <w:t>“</w:t>
      </w:r>
      <w:r w:rsidRPr="00612A60">
        <w:rPr>
          <w:rFonts w:ascii="Palatino Linotype" w:hAnsi="Palatino Linotype"/>
          <w:i/>
          <w:iCs/>
        </w:rPr>
        <w:t>EL COSTO DE LA UNIDAD DEPORTIVA EN SU 1 Y 2 ETAPA ES DE: $458,000,078.49 (CUATRACIENTOS CINCUENTA Y OCHO MILLONES, SETENTA Y OCHO PESOS 49/100 MXN)., l</w:t>
      </w:r>
      <w:r w:rsidRPr="00612A60">
        <w:rPr>
          <w:rFonts w:ascii="Palatino Linotype" w:hAnsi="Palatino Linotype"/>
          <w:b/>
          <w:bCs/>
          <w:i/>
          <w:iCs/>
          <w:u w:val="single"/>
        </w:rPr>
        <w:t>as facturas que se entregan forman parte de la totalidad del costo de la Unidad Deportiva, pero que solo equivale a la construcción de la alberca</w:t>
      </w:r>
      <w:r w:rsidRPr="00612A60">
        <w:rPr>
          <w:rFonts w:ascii="Palatino Linotype" w:hAnsi="Palatino Linotype"/>
          <w:i/>
          <w:iCs/>
        </w:rPr>
        <w:t>, ahora bien el solicitante requiere el presupuesto autorizado, por eso se hace entrega del presupuesto de la construcción de la unidad deportiva en su primera y segunda etapa, en donde está integrada la alberca.</w:t>
      </w:r>
    </w:p>
    <w:p w14:paraId="3EEB7412" w14:textId="77777777" w:rsidR="00612A60" w:rsidRPr="00612A60" w:rsidRDefault="00612A60" w:rsidP="00612A60">
      <w:pPr>
        <w:pStyle w:val="Sinespaciado"/>
        <w:spacing w:line="360" w:lineRule="auto"/>
        <w:ind w:left="720"/>
        <w:jc w:val="both"/>
        <w:rPr>
          <w:rFonts w:ascii="Palatino Linotype" w:hAnsi="Palatino Linotype"/>
          <w:i/>
          <w:iCs/>
        </w:rPr>
      </w:pPr>
    </w:p>
    <w:p w14:paraId="01B3B231" w14:textId="45F67166" w:rsidR="00612A60" w:rsidRPr="00612A60" w:rsidRDefault="00612A60" w:rsidP="00612A60">
      <w:pPr>
        <w:pStyle w:val="Sinespaciado"/>
        <w:spacing w:line="360" w:lineRule="auto"/>
        <w:ind w:left="720"/>
        <w:jc w:val="both"/>
        <w:rPr>
          <w:rFonts w:ascii="Palatino Linotype" w:hAnsi="Palatino Linotype"/>
          <w:i/>
          <w:iCs/>
        </w:rPr>
      </w:pPr>
      <w:r w:rsidRPr="00612A60">
        <w:rPr>
          <w:rFonts w:ascii="Palatino Linotype" w:hAnsi="Palatino Linotype"/>
          <w:b/>
          <w:bCs/>
          <w:i/>
          <w:iCs/>
          <w:u w:val="single"/>
        </w:rPr>
        <w:t>COSTO DE LA ALBERCA SEMIOLIMPICA: $98, 290,329.81 (NOVENTA Y OCHO MILLONES DOSCIENTOS NOVENTA MIL TRECIENTOS NOVENTA Y DOS PESOS 81/100) mismo que esta detallado en presupuesto de obra de la alberca</w:t>
      </w:r>
      <w:r w:rsidRPr="00612A60">
        <w:rPr>
          <w:rFonts w:ascii="Palatino Linotype" w:hAnsi="Palatino Linotype"/>
          <w:i/>
          <w:iCs/>
        </w:rPr>
        <w:t>.</w:t>
      </w:r>
    </w:p>
    <w:p w14:paraId="751BC8E2" w14:textId="77777777" w:rsidR="00612A60" w:rsidRPr="00612A60" w:rsidRDefault="00612A60" w:rsidP="00612A60">
      <w:pPr>
        <w:pStyle w:val="Sinespaciado"/>
        <w:spacing w:line="360" w:lineRule="auto"/>
        <w:ind w:left="720"/>
        <w:jc w:val="both"/>
        <w:rPr>
          <w:rFonts w:ascii="Palatino Linotype" w:hAnsi="Palatino Linotype"/>
          <w:i/>
          <w:iCs/>
        </w:rPr>
      </w:pPr>
    </w:p>
    <w:p w14:paraId="6D960F8E" w14:textId="1A693418" w:rsidR="00612A60" w:rsidRPr="00612A60" w:rsidRDefault="00612A60" w:rsidP="00612A60">
      <w:pPr>
        <w:pStyle w:val="Sinespaciado"/>
        <w:spacing w:line="360" w:lineRule="auto"/>
        <w:ind w:left="720"/>
        <w:jc w:val="both"/>
        <w:rPr>
          <w:rFonts w:ascii="Palatino Linotype" w:hAnsi="Palatino Linotype"/>
          <w:sz w:val="24"/>
          <w:szCs w:val="24"/>
        </w:rPr>
      </w:pPr>
      <w:r w:rsidRPr="00612A60">
        <w:rPr>
          <w:rFonts w:ascii="Palatino Linotype" w:hAnsi="Palatino Linotype"/>
          <w:i/>
          <w:iCs/>
        </w:rPr>
        <w:t xml:space="preserve">Por tanto es falso cuando el solicitante afirma que no </w:t>
      </w:r>
      <w:r>
        <w:rPr>
          <w:rFonts w:ascii="Palatino Linotype" w:hAnsi="Palatino Linotype"/>
          <w:i/>
          <w:iCs/>
        </w:rPr>
        <w:t>s</w:t>
      </w:r>
      <w:r w:rsidRPr="00612A60">
        <w:rPr>
          <w:rFonts w:ascii="Palatino Linotype" w:hAnsi="Palatino Linotype"/>
          <w:i/>
          <w:iCs/>
        </w:rPr>
        <w:t xml:space="preserve">e entregan las facturas en su totalidad respecto a la construcción de la alberca, así mismo se reitera que </w:t>
      </w:r>
      <w:r w:rsidRPr="00612A60">
        <w:rPr>
          <w:rFonts w:ascii="Palatino Linotype" w:hAnsi="Palatino Linotype"/>
          <w:b/>
          <w:bCs/>
          <w:i/>
          <w:iCs/>
          <w:u w:val="single"/>
        </w:rPr>
        <w:t>la construcción de la alberca no costo 458 mil millones con setenta y ocho pesos, y precisamente se comprueban 99 millones porque ese es el costo de la alberca.</w:t>
      </w:r>
      <w:r>
        <w:rPr>
          <w:rFonts w:ascii="Palatino Linotype" w:hAnsi="Palatino Linotype"/>
          <w:sz w:val="24"/>
          <w:szCs w:val="24"/>
        </w:rPr>
        <w:t>”</w:t>
      </w:r>
    </w:p>
    <w:p w14:paraId="25098BFE" w14:textId="77777777" w:rsidR="00686615" w:rsidRDefault="00686615" w:rsidP="0014447C">
      <w:pPr>
        <w:pStyle w:val="Sinespaciado"/>
        <w:spacing w:line="360" w:lineRule="auto"/>
        <w:jc w:val="both"/>
        <w:rPr>
          <w:rFonts w:ascii="Palatino Linotype" w:hAnsi="Palatino Linotype"/>
          <w:sz w:val="24"/>
          <w:szCs w:val="24"/>
        </w:rPr>
      </w:pPr>
    </w:p>
    <w:p w14:paraId="347F2873" w14:textId="78E65875" w:rsidR="009759F9" w:rsidRDefault="0040728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 base en lo anterior, este Instituto estima que las razones o motivos de inconformidad planteados por </w:t>
      </w:r>
      <w:r w:rsidR="009321CF">
        <w:rPr>
          <w:rFonts w:ascii="Palatino Linotype" w:hAnsi="Palatino Linotype"/>
          <w:sz w:val="24"/>
          <w:szCs w:val="24"/>
        </w:rPr>
        <w:t>la</w:t>
      </w:r>
      <w:r>
        <w:rPr>
          <w:rFonts w:ascii="Palatino Linotype" w:hAnsi="Palatino Linotype"/>
          <w:sz w:val="24"/>
          <w:szCs w:val="24"/>
        </w:rPr>
        <w:t xml:space="preserve"> Recurrente son infundados tomando en cuenta las siguientes consideraciones de hecho y de derecho:</w:t>
      </w:r>
    </w:p>
    <w:p w14:paraId="002F505C" w14:textId="77777777" w:rsidR="00C43477" w:rsidRDefault="00C43477" w:rsidP="0014447C">
      <w:pPr>
        <w:pStyle w:val="Sinespaciado"/>
        <w:spacing w:line="360" w:lineRule="auto"/>
        <w:jc w:val="both"/>
        <w:rPr>
          <w:rFonts w:ascii="Palatino Linotype" w:hAnsi="Palatino Linotype"/>
          <w:sz w:val="24"/>
          <w:szCs w:val="24"/>
        </w:rPr>
      </w:pPr>
    </w:p>
    <w:p w14:paraId="0D3F8498" w14:textId="77777777" w:rsidR="00407282" w:rsidRPr="00407282" w:rsidRDefault="00407282" w:rsidP="00407282">
      <w:pPr>
        <w:pStyle w:val="Sinespaciado"/>
        <w:spacing w:line="360" w:lineRule="auto"/>
        <w:jc w:val="both"/>
        <w:rPr>
          <w:rFonts w:ascii="Palatino Linotype" w:hAnsi="Palatino Linotype"/>
          <w:color w:val="000000"/>
          <w:sz w:val="24"/>
          <w:szCs w:val="24"/>
        </w:rPr>
      </w:pPr>
      <w:r w:rsidRPr="00407282">
        <w:rPr>
          <w:rFonts w:ascii="Palatino Linotype" w:hAnsi="Palatino Linotype"/>
          <w:sz w:val="24"/>
          <w:szCs w:val="24"/>
        </w:rPr>
        <w:lastRenderedPageBreak/>
        <w:t xml:space="preserve">En primer lugar </w:t>
      </w:r>
      <w:r w:rsidRPr="0040728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58CE7344" w14:textId="77777777" w:rsidR="00407282" w:rsidRPr="00407282" w:rsidRDefault="00407282" w:rsidP="00407282">
      <w:pPr>
        <w:pStyle w:val="Sinespaciado"/>
        <w:spacing w:line="360" w:lineRule="auto"/>
        <w:jc w:val="both"/>
        <w:rPr>
          <w:rFonts w:ascii="Palatino Linotype" w:hAnsi="Palatino Linotype"/>
          <w:color w:val="000000"/>
          <w:sz w:val="24"/>
          <w:szCs w:val="24"/>
        </w:rPr>
      </w:pPr>
    </w:p>
    <w:p w14:paraId="0328CC73" w14:textId="77777777" w:rsidR="00407282" w:rsidRPr="004E6B5B" w:rsidRDefault="00407282" w:rsidP="00407282">
      <w:pPr>
        <w:pStyle w:val="Sinespaciado"/>
        <w:ind w:left="567" w:right="567"/>
        <w:jc w:val="both"/>
        <w:rPr>
          <w:rFonts w:ascii="Palatino Linotype" w:hAnsi="Palatino Linotype"/>
          <w:b/>
          <w:i/>
        </w:rPr>
      </w:pPr>
      <w:r w:rsidRPr="004E6B5B">
        <w:rPr>
          <w:rFonts w:ascii="Palatino Linotype" w:hAnsi="Palatino Linotype"/>
          <w:b/>
          <w:i/>
        </w:rPr>
        <w:t>Artículo 6</w:t>
      </w:r>
    </w:p>
    <w:p w14:paraId="4F381BF6" w14:textId="77777777" w:rsidR="00407282" w:rsidRPr="004E6B5B" w:rsidRDefault="00407282" w:rsidP="00407282">
      <w:pPr>
        <w:pStyle w:val="Sinespaciado"/>
        <w:ind w:left="567" w:right="567"/>
        <w:jc w:val="both"/>
        <w:rPr>
          <w:rFonts w:ascii="Palatino Linotype" w:hAnsi="Palatino Linotype"/>
          <w:i/>
        </w:rPr>
      </w:pPr>
      <w:r w:rsidRPr="004E6B5B">
        <w:rPr>
          <w:rFonts w:ascii="Palatino Linotype" w:hAnsi="Palatino Linotype"/>
          <w:i/>
        </w:rPr>
        <w:t>…</w:t>
      </w:r>
    </w:p>
    <w:p w14:paraId="36959173" w14:textId="77777777" w:rsidR="00407282" w:rsidRPr="004E6B5B" w:rsidRDefault="00407282" w:rsidP="00407282">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22F9B488" w14:textId="77777777" w:rsidR="00407282" w:rsidRPr="004E6B5B" w:rsidRDefault="00407282" w:rsidP="00407282">
      <w:pPr>
        <w:pStyle w:val="Sinespaciado"/>
        <w:ind w:left="567" w:right="567"/>
        <w:jc w:val="both"/>
        <w:rPr>
          <w:rFonts w:ascii="Palatino Linotype" w:hAnsi="Palatino Linotype"/>
          <w:i/>
        </w:rPr>
      </w:pPr>
    </w:p>
    <w:p w14:paraId="608F9162" w14:textId="77777777" w:rsidR="00407282" w:rsidRDefault="00407282" w:rsidP="00407282">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C93D7B" w14:textId="77777777" w:rsidR="00407282" w:rsidRPr="00407282" w:rsidRDefault="00407282" w:rsidP="00407282">
      <w:pPr>
        <w:pStyle w:val="Sinespaciado"/>
        <w:spacing w:line="360" w:lineRule="auto"/>
        <w:jc w:val="both"/>
        <w:rPr>
          <w:rFonts w:ascii="Palatino Linotype" w:hAnsi="Palatino Linotype"/>
          <w:sz w:val="24"/>
          <w:szCs w:val="24"/>
        </w:rPr>
      </w:pPr>
    </w:p>
    <w:p w14:paraId="09489292" w14:textId="77777777" w:rsidR="00407282" w:rsidRPr="00407282" w:rsidRDefault="00407282" w:rsidP="00407282">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lastRenderedPageBreak/>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14:paraId="402B9A52" w14:textId="77777777" w:rsidR="00407282" w:rsidRPr="00407282" w:rsidRDefault="00407282" w:rsidP="00407282">
      <w:pPr>
        <w:pStyle w:val="Sinespaciado"/>
        <w:ind w:left="567" w:right="567"/>
        <w:jc w:val="both"/>
        <w:rPr>
          <w:rFonts w:ascii="Palatino Linotype" w:hAnsi="Palatino Linotype"/>
          <w:sz w:val="24"/>
          <w:szCs w:val="24"/>
        </w:rPr>
      </w:pPr>
    </w:p>
    <w:p w14:paraId="63CC06DE" w14:textId="77777777" w:rsidR="00407282" w:rsidRPr="006376FA" w:rsidRDefault="00407282" w:rsidP="006F562A">
      <w:pPr>
        <w:pStyle w:val="Sinespaciado"/>
        <w:ind w:left="851" w:right="851"/>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25304CA4" w14:textId="77777777" w:rsidR="00407282" w:rsidRPr="006376FA" w:rsidRDefault="00407282" w:rsidP="006F562A">
      <w:pPr>
        <w:pStyle w:val="Sinespaciado"/>
        <w:ind w:left="851" w:right="851"/>
        <w:jc w:val="both"/>
        <w:rPr>
          <w:rFonts w:ascii="Palatino Linotype" w:hAnsi="Palatino Linotype"/>
          <w:i/>
        </w:rPr>
      </w:pPr>
      <w:r w:rsidRPr="006376FA">
        <w:rPr>
          <w:rFonts w:ascii="Palatino Linotype" w:hAnsi="Palatino Linotype"/>
          <w:i/>
        </w:rPr>
        <w:t>…</w:t>
      </w:r>
    </w:p>
    <w:p w14:paraId="48F8E8D3" w14:textId="77777777" w:rsidR="00407282" w:rsidRPr="006376FA" w:rsidRDefault="00407282" w:rsidP="006F562A">
      <w:pPr>
        <w:pStyle w:val="Sinespaciado"/>
        <w:ind w:left="851" w:right="851"/>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1008B7CE" w14:textId="77777777" w:rsidR="00407282" w:rsidRPr="006376FA" w:rsidRDefault="00407282" w:rsidP="006F562A">
      <w:pPr>
        <w:pStyle w:val="Sinespaciado"/>
        <w:ind w:left="851" w:right="851"/>
        <w:jc w:val="both"/>
        <w:rPr>
          <w:rFonts w:ascii="Palatino Linotype" w:hAnsi="Palatino Linotype"/>
          <w:i/>
        </w:rPr>
      </w:pPr>
    </w:p>
    <w:p w14:paraId="39800273" w14:textId="77777777" w:rsidR="00407282" w:rsidRPr="006376FA" w:rsidRDefault="00407282" w:rsidP="006F562A">
      <w:pPr>
        <w:pStyle w:val="Sinespaciado"/>
        <w:ind w:left="851" w:right="851"/>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EEABA7C" w14:textId="77777777" w:rsidR="00407282" w:rsidRPr="006376FA" w:rsidRDefault="00407282" w:rsidP="006F562A">
      <w:pPr>
        <w:pStyle w:val="Sinespaciado"/>
        <w:ind w:left="851" w:right="851"/>
        <w:jc w:val="both"/>
        <w:rPr>
          <w:rFonts w:ascii="Palatino Linotype" w:hAnsi="Palatino Linotype"/>
          <w:bCs/>
          <w:i/>
        </w:rPr>
      </w:pPr>
    </w:p>
    <w:p w14:paraId="0E01168B" w14:textId="77777777" w:rsidR="00407282" w:rsidRPr="006376FA" w:rsidRDefault="00407282" w:rsidP="006F562A">
      <w:pPr>
        <w:pStyle w:val="Sinespaciado"/>
        <w:ind w:left="851" w:right="851"/>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CA90C3" w14:textId="77777777" w:rsidR="00407282" w:rsidRPr="006376FA" w:rsidRDefault="00407282" w:rsidP="006F562A">
      <w:pPr>
        <w:pStyle w:val="Sinespaciado"/>
        <w:ind w:left="851" w:right="851"/>
        <w:jc w:val="both"/>
        <w:rPr>
          <w:rFonts w:ascii="Palatino Linotype" w:hAnsi="Palatino Linotype"/>
          <w:bCs/>
          <w:i/>
        </w:rPr>
      </w:pPr>
    </w:p>
    <w:p w14:paraId="28206082" w14:textId="77777777" w:rsidR="00407282" w:rsidRPr="006376FA" w:rsidRDefault="00407282" w:rsidP="006F562A">
      <w:pPr>
        <w:pStyle w:val="Sinespaciado"/>
        <w:ind w:left="851" w:right="851"/>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7D2322A1" w14:textId="77777777" w:rsidR="00407282" w:rsidRPr="006376FA" w:rsidRDefault="00407282" w:rsidP="006F562A">
      <w:pPr>
        <w:pStyle w:val="Sinespaciado"/>
        <w:ind w:left="851" w:right="851"/>
        <w:jc w:val="both"/>
        <w:rPr>
          <w:rFonts w:ascii="Palatino Linotype" w:hAnsi="Palatino Linotype"/>
          <w:i/>
        </w:rPr>
      </w:pPr>
    </w:p>
    <w:p w14:paraId="47F47EA9" w14:textId="77777777" w:rsidR="00407282" w:rsidRPr="006376FA" w:rsidRDefault="00407282" w:rsidP="006F562A">
      <w:pPr>
        <w:pStyle w:val="Sinespaciado"/>
        <w:ind w:left="851" w:right="851"/>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9AC031F" w14:textId="77777777" w:rsidR="00407282" w:rsidRPr="006376FA" w:rsidRDefault="00407282" w:rsidP="006F562A">
      <w:pPr>
        <w:pStyle w:val="Sinespaciado"/>
        <w:ind w:left="851" w:right="851"/>
        <w:jc w:val="both"/>
        <w:rPr>
          <w:rFonts w:ascii="Palatino Linotype" w:hAnsi="Palatino Linotype"/>
          <w:i/>
        </w:rPr>
      </w:pPr>
    </w:p>
    <w:p w14:paraId="27007B0E" w14:textId="77777777" w:rsidR="00407282" w:rsidRPr="004E6B5B" w:rsidRDefault="00407282" w:rsidP="006F562A">
      <w:pPr>
        <w:pStyle w:val="Sinespaciado"/>
        <w:ind w:left="851" w:right="851"/>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587D83CD" w14:textId="77777777" w:rsidR="00407282" w:rsidRPr="00407282" w:rsidRDefault="00407282" w:rsidP="00407282">
      <w:pPr>
        <w:pStyle w:val="Sinespaciado"/>
        <w:spacing w:line="360" w:lineRule="auto"/>
        <w:jc w:val="both"/>
        <w:rPr>
          <w:rFonts w:ascii="Palatino Linotype" w:hAnsi="Palatino Linotype"/>
          <w:sz w:val="24"/>
          <w:szCs w:val="24"/>
        </w:rPr>
      </w:pPr>
    </w:p>
    <w:p w14:paraId="1E485A89" w14:textId="44AEE6E0" w:rsidR="0097763A" w:rsidRDefault="00407282" w:rsidP="00407282">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3A20310D" w14:textId="77777777" w:rsidR="00037201" w:rsidRDefault="00037201" w:rsidP="00407282">
      <w:pPr>
        <w:pStyle w:val="Sinespaciado"/>
        <w:spacing w:line="360" w:lineRule="auto"/>
        <w:jc w:val="both"/>
        <w:rPr>
          <w:rFonts w:ascii="Palatino Linotype" w:hAnsi="Palatino Linotype" w:cs="Arial"/>
          <w:sz w:val="24"/>
          <w:szCs w:val="24"/>
        </w:rPr>
      </w:pPr>
    </w:p>
    <w:p w14:paraId="380AA663" w14:textId="77777777" w:rsidR="00037201" w:rsidRPr="00037201" w:rsidRDefault="00037201" w:rsidP="00037201">
      <w:pPr>
        <w:spacing w:after="0" w:line="360" w:lineRule="auto"/>
        <w:jc w:val="both"/>
        <w:rPr>
          <w:rFonts w:ascii="Palatino Linotype" w:eastAsia="Times New Roman" w:hAnsi="Palatino Linotype" w:cs="Arial"/>
          <w:sz w:val="24"/>
          <w:szCs w:val="24"/>
          <w:lang w:val="es-ES" w:eastAsia="es-ES"/>
        </w:rPr>
      </w:pPr>
      <w:r w:rsidRPr="00037201">
        <w:rPr>
          <w:rFonts w:ascii="Palatino Linotype" w:eastAsia="Times New Roman" w:hAnsi="Palatino Linotype" w:cs="Arial"/>
          <w:sz w:val="24"/>
          <w:szCs w:val="24"/>
          <w:lang w:val="es-ES" w:eastAsia="es-ES"/>
        </w:rPr>
        <w:t xml:space="preserve">En ese orden de ideas, también debemos considerar que no todos los Sujetos Obligados poseen un mismo grado de obligación para publicar y difundir la información que posean, generen y/o administren en el ejercicio de sus funciones; tal es el caso de los </w:t>
      </w:r>
      <w:r w:rsidRPr="00037201">
        <w:rPr>
          <w:rFonts w:ascii="Palatino Linotype" w:eastAsia="Times New Roman" w:hAnsi="Palatino Linotype" w:cs="Arial"/>
          <w:b/>
          <w:bCs/>
          <w:sz w:val="24"/>
          <w:szCs w:val="24"/>
          <w:lang w:val="es-ES" w:eastAsia="es-ES"/>
        </w:rPr>
        <w:t>Sindicatos</w:t>
      </w:r>
      <w:r w:rsidRPr="00037201">
        <w:rPr>
          <w:rFonts w:ascii="Palatino Linotype" w:eastAsia="Times New Roman" w:hAnsi="Palatino Linotype" w:cs="Arial"/>
          <w:sz w:val="24"/>
          <w:szCs w:val="24"/>
          <w:lang w:val="es-ES" w:eastAsia="es-ES"/>
        </w:rPr>
        <w:t>, que se trata de una organización conformada por los trabajadores de una institución o sector en particular cuyo último fin es el proteger sus derechos e intereses laborales.</w:t>
      </w:r>
    </w:p>
    <w:p w14:paraId="0B9DE59B" w14:textId="77777777" w:rsidR="00037201" w:rsidRPr="00037201" w:rsidRDefault="00037201" w:rsidP="00037201">
      <w:pPr>
        <w:spacing w:after="0" w:line="360" w:lineRule="auto"/>
        <w:jc w:val="both"/>
        <w:rPr>
          <w:rFonts w:ascii="Palatino Linotype" w:eastAsia="Times New Roman" w:hAnsi="Palatino Linotype" w:cs="Arial"/>
          <w:sz w:val="24"/>
          <w:szCs w:val="24"/>
          <w:lang w:val="es-ES" w:eastAsia="es-ES"/>
        </w:rPr>
      </w:pPr>
    </w:p>
    <w:p w14:paraId="437E2348" w14:textId="77777777" w:rsidR="00037201" w:rsidRPr="00037201" w:rsidRDefault="00037201" w:rsidP="00037201">
      <w:pPr>
        <w:spacing w:after="0" w:line="360" w:lineRule="auto"/>
        <w:jc w:val="both"/>
        <w:rPr>
          <w:rFonts w:ascii="Palatino Linotype" w:eastAsia="Times New Roman" w:hAnsi="Palatino Linotype" w:cs="Arial"/>
          <w:sz w:val="24"/>
          <w:szCs w:val="24"/>
          <w:lang w:val="es-ES" w:eastAsia="es-ES"/>
        </w:rPr>
      </w:pPr>
      <w:r w:rsidRPr="00037201">
        <w:rPr>
          <w:rFonts w:ascii="Palatino Linotype" w:eastAsia="Times New Roman" w:hAnsi="Palatino Linotype" w:cs="Arial"/>
          <w:sz w:val="24"/>
          <w:szCs w:val="24"/>
          <w:lang w:val="es-ES" w:eastAsia="es-ES"/>
        </w:rPr>
        <w:t>Para este tipo de Sujetos Obligados, la Ley de Transparencia y Acceso a la Información Pública del Estado de México y Municipios, reconoce una serie limitada de obligaciones de transparencia específicas, mismas que pueden observarse dentro del artículo 102:</w:t>
      </w:r>
    </w:p>
    <w:p w14:paraId="591C4EEE" w14:textId="77777777" w:rsidR="00037201" w:rsidRPr="00037201" w:rsidRDefault="00037201" w:rsidP="00037201">
      <w:pPr>
        <w:spacing w:after="0" w:line="360" w:lineRule="auto"/>
        <w:jc w:val="both"/>
        <w:rPr>
          <w:rFonts w:ascii="Palatino Linotype" w:eastAsia="Times New Roman" w:hAnsi="Palatino Linotype" w:cs="Arial"/>
          <w:sz w:val="24"/>
          <w:szCs w:val="24"/>
          <w:lang w:val="es-ES" w:eastAsia="es-ES"/>
        </w:rPr>
      </w:pPr>
    </w:p>
    <w:p w14:paraId="2E0CEF22"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i/>
          <w:iCs/>
          <w:sz w:val="24"/>
          <w:szCs w:val="24"/>
          <w:lang w:val="es-ES" w:eastAsia="es-ES"/>
        </w:rPr>
        <w:lastRenderedPageBreak/>
        <w:t>“</w:t>
      </w:r>
      <w:r w:rsidRPr="00037201">
        <w:rPr>
          <w:rFonts w:ascii="Palatino Linotype" w:eastAsia="Times New Roman" w:hAnsi="Palatino Linotype" w:cs="Arial"/>
          <w:b/>
          <w:bCs/>
          <w:i/>
          <w:iCs/>
          <w:sz w:val="24"/>
          <w:szCs w:val="24"/>
          <w:lang w:val="es-ES" w:eastAsia="es-ES"/>
        </w:rPr>
        <w:t>Artículo 102. Los sindicatos que reciban y ejerzan recursos públicos deberán mantener actualizada y accesible</w:t>
      </w:r>
      <w:r w:rsidRPr="00037201">
        <w:rPr>
          <w:rFonts w:ascii="Palatino Linotype" w:eastAsia="Times New Roman" w:hAnsi="Palatino Linotype" w:cs="Arial"/>
          <w:i/>
          <w:iCs/>
          <w:sz w:val="24"/>
          <w:szCs w:val="24"/>
          <w:lang w:val="es-ES" w:eastAsia="es-ES"/>
        </w:rPr>
        <w:t xml:space="preserve">, de forma impresa para consulta directa y en los respectivos sitios de Internet, la información aplicable de la información de las obligaciones de transparencia a que se refiere el Capítulo II de este Título de esta Ley, la señalada en el artículo anterior y </w:t>
      </w:r>
      <w:r w:rsidRPr="00037201">
        <w:rPr>
          <w:rFonts w:ascii="Palatino Linotype" w:eastAsia="Times New Roman" w:hAnsi="Palatino Linotype" w:cs="Arial"/>
          <w:b/>
          <w:bCs/>
          <w:i/>
          <w:iCs/>
          <w:sz w:val="24"/>
          <w:szCs w:val="24"/>
          <w:lang w:val="es-ES" w:eastAsia="es-ES"/>
        </w:rPr>
        <w:t>la siguiente</w:t>
      </w:r>
      <w:r w:rsidRPr="00037201">
        <w:rPr>
          <w:rFonts w:ascii="Palatino Linotype" w:eastAsia="Times New Roman" w:hAnsi="Palatino Linotype" w:cs="Arial"/>
          <w:i/>
          <w:iCs/>
          <w:sz w:val="24"/>
          <w:szCs w:val="24"/>
          <w:lang w:val="es-ES" w:eastAsia="es-ES"/>
        </w:rPr>
        <w:t xml:space="preserve">: </w:t>
      </w:r>
    </w:p>
    <w:p w14:paraId="413EA9B1"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p>
    <w:p w14:paraId="1C00C9F0"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b/>
          <w:bCs/>
          <w:i/>
          <w:iCs/>
          <w:sz w:val="24"/>
          <w:szCs w:val="24"/>
          <w:lang w:val="es-ES" w:eastAsia="es-ES"/>
        </w:rPr>
        <w:t>I.</w:t>
      </w:r>
      <w:r w:rsidRPr="00037201">
        <w:rPr>
          <w:rFonts w:ascii="Palatino Linotype" w:eastAsia="Times New Roman" w:hAnsi="Palatino Linotype" w:cs="Arial"/>
          <w:i/>
          <w:iCs/>
          <w:sz w:val="24"/>
          <w:szCs w:val="24"/>
          <w:lang w:val="es-ES" w:eastAsia="es-ES"/>
        </w:rPr>
        <w:t xml:space="preserve"> Contratos y convenios entre sindicatos y autoridades; </w:t>
      </w:r>
    </w:p>
    <w:p w14:paraId="654FBF79" w14:textId="77777777" w:rsidR="00037201" w:rsidRPr="00037201" w:rsidRDefault="00037201" w:rsidP="00037201">
      <w:pPr>
        <w:spacing w:after="0" w:line="240" w:lineRule="auto"/>
        <w:ind w:left="567" w:right="567"/>
        <w:jc w:val="both"/>
        <w:rPr>
          <w:rFonts w:ascii="Palatino Linotype" w:eastAsia="Times New Roman" w:hAnsi="Palatino Linotype" w:cs="Arial"/>
          <w:b/>
          <w:bCs/>
          <w:i/>
          <w:iCs/>
          <w:sz w:val="24"/>
          <w:szCs w:val="24"/>
          <w:lang w:val="es-ES" w:eastAsia="es-ES"/>
        </w:rPr>
      </w:pPr>
      <w:r w:rsidRPr="00037201">
        <w:rPr>
          <w:rFonts w:ascii="Palatino Linotype" w:eastAsia="Times New Roman" w:hAnsi="Palatino Linotype" w:cs="Arial"/>
          <w:i/>
          <w:iCs/>
          <w:sz w:val="24"/>
          <w:szCs w:val="24"/>
          <w:lang w:val="es-ES" w:eastAsia="es-ES"/>
        </w:rPr>
        <w:t>II. El directorio del Comité Ejecutivo</w:t>
      </w:r>
      <w:r w:rsidRPr="00037201">
        <w:rPr>
          <w:rFonts w:ascii="Palatino Linotype" w:eastAsia="Times New Roman" w:hAnsi="Palatino Linotype" w:cs="Arial"/>
          <w:b/>
          <w:bCs/>
          <w:i/>
          <w:iCs/>
          <w:sz w:val="24"/>
          <w:szCs w:val="24"/>
          <w:lang w:val="es-ES" w:eastAsia="es-ES"/>
        </w:rPr>
        <w:t xml:space="preserve">; </w:t>
      </w:r>
    </w:p>
    <w:p w14:paraId="3F716324"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b/>
          <w:bCs/>
          <w:i/>
          <w:iCs/>
          <w:sz w:val="24"/>
          <w:szCs w:val="24"/>
          <w:lang w:val="es-ES" w:eastAsia="es-ES"/>
        </w:rPr>
        <w:t xml:space="preserve">III. </w:t>
      </w:r>
      <w:r w:rsidRPr="00037201">
        <w:rPr>
          <w:rFonts w:ascii="Palatino Linotype" w:eastAsia="Times New Roman" w:hAnsi="Palatino Linotype" w:cs="Arial"/>
          <w:i/>
          <w:iCs/>
          <w:sz w:val="24"/>
          <w:szCs w:val="24"/>
          <w:lang w:val="es-ES" w:eastAsia="es-ES"/>
        </w:rPr>
        <w:t xml:space="preserve">El padrón de socios, afiliados o análogos; </w:t>
      </w:r>
    </w:p>
    <w:p w14:paraId="7BF54247"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b/>
          <w:bCs/>
          <w:i/>
          <w:iCs/>
          <w:sz w:val="24"/>
          <w:szCs w:val="24"/>
          <w:lang w:val="es-ES" w:eastAsia="es-ES"/>
        </w:rPr>
        <w:t>IV.</w:t>
      </w:r>
      <w:r w:rsidRPr="00037201">
        <w:rPr>
          <w:rFonts w:ascii="Palatino Linotype" w:eastAsia="Times New Roman" w:hAnsi="Palatino Linotype" w:cs="Arial"/>
          <w:i/>
          <w:iCs/>
          <w:sz w:val="24"/>
          <w:szCs w:val="24"/>
          <w:lang w:val="es-ES" w:eastAsia="es-ES"/>
        </w:rPr>
        <w:t xml:space="preserve"> </w:t>
      </w:r>
      <w:r w:rsidRPr="00037201">
        <w:rPr>
          <w:rFonts w:ascii="Palatino Linotype" w:eastAsia="Times New Roman" w:hAnsi="Palatino Linotype" w:cs="Arial"/>
          <w:b/>
          <w:bCs/>
          <w:i/>
          <w:iCs/>
          <w:sz w:val="24"/>
          <w:szCs w:val="24"/>
          <w:u w:val="single"/>
          <w:lang w:val="es-ES" w:eastAsia="es-ES"/>
        </w:rPr>
        <w:t>La relación detallada de los recursos púbicos económicos, en especie, bienes o donativos que reciban y el informe detallado del ejercicio y destino final de los recursos públicos que ejerzan</w:t>
      </w:r>
      <w:r w:rsidRPr="00037201">
        <w:rPr>
          <w:rFonts w:ascii="Palatino Linotype" w:eastAsia="Times New Roman" w:hAnsi="Palatino Linotype" w:cs="Arial"/>
          <w:i/>
          <w:iCs/>
          <w:sz w:val="24"/>
          <w:szCs w:val="24"/>
          <w:lang w:val="es-ES" w:eastAsia="es-ES"/>
        </w:rPr>
        <w:t xml:space="preserve">; </w:t>
      </w:r>
    </w:p>
    <w:p w14:paraId="0AFC94B5"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b/>
          <w:bCs/>
          <w:i/>
          <w:iCs/>
          <w:sz w:val="24"/>
          <w:szCs w:val="24"/>
          <w:lang w:val="es-ES" w:eastAsia="es-ES"/>
        </w:rPr>
        <w:t>V.</w:t>
      </w:r>
      <w:r w:rsidRPr="00037201">
        <w:rPr>
          <w:rFonts w:ascii="Palatino Linotype" w:eastAsia="Times New Roman" w:hAnsi="Palatino Linotype" w:cs="Arial"/>
          <w:i/>
          <w:iCs/>
          <w:sz w:val="24"/>
          <w:szCs w:val="24"/>
          <w:lang w:val="es-ES" w:eastAsia="es-ES"/>
        </w:rPr>
        <w:t xml:space="preserve"> Acta de la asamblea constitutiva; </w:t>
      </w:r>
    </w:p>
    <w:p w14:paraId="16E1A16C"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b/>
          <w:bCs/>
          <w:i/>
          <w:iCs/>
          <w:sz w:val="24"/>
          <w:szCs w:val="24"/>
          <w:lang w:val="es-ES" w:eastAsia="es-ES"/>
        </w:rPr>
        <w:t>VI.</w:t>
      </w:r>
      <w:r w:rsidRPr="00037201">
        <w:rPr>
          <w:rFonts w:ascii="Palatino Linotype" w:eastAsia="Times New Roman" w:hAnsi="Palatino Linotype" w:cs="Arial"/>
          <w:i/>
          <w:iCs/>
          <w:sz w:val="24"/>
          <w:szCs w:val="24"/>
          <w:lang w:val="es-ES" w:eastAsia="es-ES"/>
        </w:rPr>
        <w:t xml:space="preserve"> Los estatutos debidamente autorizados; </w:t>
      </w:r>
    </w:p>
    <w:p w14:paraId="68FA7284"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b/>
          <w:bCs/>
          <w:i/>
          <w:iCs/>
          <w:sz w:val="24"/>
          <w:szCs w:val="24"/>
          <w:lang w:val="es-ES" w:eastAsia="es-ES"/>
        </w:rPr>
        <w:t>VII.</w:t>
      </w:r>
      <w:r w:rsidRPr="00037201">
        <w:rPr>
          <w:rFonts w:ascii="Palatino Linotype" w:eastAsia="Times New Roman" w:hAnsi="Palatino Linotype" w:cs="Arial"/>
          <w:i/>
          <w:iCs/>
          <w:sz w:val="24"/>
          <w:szCs w:val="24"/>
          <w:lang w:val="es-ES" w:eastAsia="es-ES"/>
        </w:rPr>
        <w:t xml:space="preserve"> El acta de la asamblea en que se hubiese elegido la directiva; y </w:t>
      </w:r>
    </w:p>
    <w:p w14:paraId="6B081A53"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b/>
          <w:bCs/>
          <w:i/>
          <w:iCs/>
          <w:sz w:val="24"/>
          <w:szCs w:val="24"/>
          <w:lang w:val="es-ES" w:eastAsia="es-ES"/>
        </w:rPr>
        <w:t>VIII.</w:t>
      </w:r>
      <w:r w:rsidRPr="00037201">
        <w:rPr>
          <w:rFonts w:ascii="Palatino Linotype" w:eastAsia="Times New Roman" w:hAnsi="Palatino Linotype" w:cs="Arial"/>
          <w:i/>
          <w:iCs/>
          <w:sz w:val="24"/>
          <w:szCs w:val="24"/>
          <w:lang w:val="es-ES" w:eastAsia="es-ES"/>
        </w:rPr>
        <w:t xml:space="preserve"> Los contratos colectivos de trabajo de sus agremiados. </w:t>
      </w:r>
    </w:p>
    <w:p w14:paraId="30E6E354"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p>
    <w:p w14:paraId="24ABED0D"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i/>
          <w:iCs/>
          <w:sz w:val="24"/>
          <w:szCs w:val="24"/>
          <w:lang w:val="es-ES" w:eastAsia="es-ES"/>
        </w:rPr>
        <w:t xml:space="preserve">Por lo que se refiere a los documentos que obran en el expediente de registro de las asociaciones, únicamente estará clasificada como información confidencial, los domicilios de los trabajadores señalados en los padrones de socios, afiliados o análogos. </w:t>
      </w:r>
    </w:p>
    <w:p w14:paraId="72B1D5E6"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p>
    <w:p w14:paraId="2B67D204"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r w:rsidRPr="00037201">
        <w:rPr>
          <w:rFonts w:ascii="Palatino Linotype" w:eastAsia="Times New Roman" w:hAnsi="Palatino Linotype" w:cs="Arial"/>
          <w:i/>
          <w:iCs/>
          <w:sz w:val="24"/>
          <w:szCs w:val="24"/>
          <w:lang w:val="es-ES" w:eastAsia="es-ES"/>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En todo momento el sindicato será responsable de la publicación, actualización y accesibilidad de la información.”</w:t>
      </w:r>
    </w:p>
    <w:p w14:paraId="48F0A7DD" w14:textId="77777777" w:rsidR="00037201" w:rsidRPr="00037201" w:rsidRDefault="00037201" w:rsidP="00037201">
      <w:pPr>
        <w:spacing w:after="0" w:line="240" w:lineRule="auto"/>
        <w:ind w:left="567" w:right="567"/>
        <w:jc w:val="both"/>
        <w:rPr>
          <w:rFonts w:ascii="Palatino Linotype" w:eastAsia="Times New Roman" w:hAnsi="Palatino Linotype" w:cs="Arial"/>
          <w:i/>
          <w:iCs/>
          <w:sz w:val="24"/>
          <w:szCs w:val="24"/>
          <w:lang w:val="es-ES" w:eastAsia="es-ES"/>
        </w:rPr>
      </w:pPr>
    </w:p>
    <w:p w14:paraId="53649CE7" w14:textId="77777777" w:rsidR="00037201" w:rsidRPr="00037201" w:rsidRDefault="00037201" w:rsidP="00037201">
      <w:pPr>
        <w:spacing w:after="0" w:line="240" w:lineRule="auto"/>
        <w:ind w:left="567" w:right="567"/>
        <w:jc w:val="right"/>
        <w:rPr>
          <w:rFonts w:ascii="Palatino Linotype" w:eastAsia="Times New Roman" w:hAnsi="Palatino Linotype" w:cs="Arial"/>
          <w:sz w:val="24"/>
          <w:szCs w:val="24"/>
          <w:lang w:val="es-ES" w:eastAsia="es-ES"/>
        </w:rPr>
      </w:pPr>
      <w:r w:rsidRPr="00037201">
        <w:rPr>
          <w:rFonts w:ascii="Palatino Linotype" w:eastAsia="Times New Roman" w:hAnsi="Palatino Linotype" w:cs="Arial"/>
          <w:iCs/>
          <w:sz w:val="24"/>
          <w:szCs w:val="24"/>
          <w:lang w:val="es-ES" w:eastAsia="es-ES"/>
        </w:rPr>
        <w:t>(Énfasis añadido)</w:t>
      </w:r>
    </w:p>
    <w:p w14:paraId="16720FAE" w14:textId="77777777" w:rsidR="00037201" w:rsidRPr="00FE440C" w:rsidRDefault="00037201" w:rsidP="00407282">
      <w:pPr>
        <w:pStyle w:val="Sinespaciado"/>
        <w:spacing w:line="360" w:lineRule="auto"/>
        <w:jc w:val="both"/>
        <w:rPr>
          <w:rFonts w:ascii="Palatino Linotype" w:hAnsi="Palatino Linotype" w:cs="Arial"/>
          <w:sz w:val="24"/>
          <w:szCs w:val="24"/>
        </w:rPr>
      </w:pPr>
    </w:p>
    <w:p w14:paraId="50EC3699" w14:textId="77777777" w:rsidR="0015373F" w:rsidRDefault="0015373F" w:rsidP="0014447C">
      <w:pPr>
        <w:pStyle w:val="Sinespaciado"/>
        <w:spacing w:line="360" w:lineRule="auto"/>
        <w:jc w:val="both"/>
        <w:rPr>
          <w:rFonts w:ascii="Palatino Linotype" w:hAnsi="Palatino Linotype"/>
          <w:sz w:val="24"/>
          <w:szCs w:val="24"/>
        </w:rPr>
      </w:pPr>
    </w:p>
    <w:p w14:paraId="348D2319" w14:textId="6F8C83CA" w:rsidR="00221B41" w:rsidRPr="0015373F" w:rsidRDefault="00596856" w:rsidP="0015373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tenor, </w:t>
      </w:r>
      <w:r w:rsidR="0094481C">
        <w:rPr>
          <w:rFonts w:ascii="Palatino Linotype" w:hAnsi="Palatino Linotype"/>
          <w:sz w:val="24"/>
          <w:szCs w:val="24"/>
        </w:rPr>
        <w:t>e</w:t>
      </w:r>
      <w:r w:rsidR="004E3A2C">
        <w:rPr>
          <w:rFonts w:ascii="Palatino Linotype" w:hAnsi="Palatino Linotype"/>
          <w:sz w:val="24"/>
          <w:szCs w:val="24"/>
        </w:rPr>
        <w:t>n</w:t>
      </w:r>
      <w:r w:rsidR="0094481C">
        <w:rPr>
          <w:rFonts w:ascii="Palatino Linotype" w:hAnsi="Palatino Linotype"/>
          <w:sz w:val="24"/>
          <w:szCs w:val="24"/>
        </w:rPr>
        <w:t xml:space="preserve"> virtud de que la solicitud del particular consiste en conocer </w:t>
      </w:r>
      <w:r w:rsidR="0015373F">
        <w:rPr>
          <w:rFonts w:ascii="Palatino Linotype" w:hAnsi="Palatino Linotype"/>
          <w:sz w:val="24"/>
          <w:szCs w:val="24"/>
        </w:rPr>
        <w:t>el p</w:t>
      </w:r>
      <w:r w:rsidR="0015373F" w:rsidRPr="0015373F">
        <w:rPr>
          <w:rFonts w:ascii="Palatino Linotype" w:hAnsi="Palatino Linotype"/>
          <w:sz w:val="24"/>
          <w:szCs w:val="24"/>
        </w:rPr>
        <w:t>resupuesto autorizado</w:t>
      </w:r>
      <w:r w:rsidR="0015373F">
        <w:rPr>
          <w:rFonts w:ascii="Palatino Linotype" w:hAnsi="Palatino Linotype"/>
          <w:sz w:val="24"/>
          <w:szCs w:val="24"/>
        </w:rPr>
        <w:t>, así como el c</w:t>
      </w:r>
      <w:r w:rsidR="0015373F" w:rsidRPr="0015373F">
        <w:rPr>
          <w:rFonts w:ascii="Palatino Linotype" w:hAnsi="Palatino Linotype"/>
          <w:sz w:val="24"/>
          <w:szCs w:val="24"/>
        </w:rPr>
        <w:t>osto y facturas a los gastos totale</w:t>
      </w:r>
      <w:r w:rsidR="0015373F">
        <w:rPr>
          <w:rFonts w:ascii="Palatino Linotype" w:hAnsi="Palatino Linotype"/>
          <w:sz w:val="24"/>
          <w:szCs w:val="24"/>
        </w:rPr>
        <w:t>s</w:t>
      </w:r>
      <w:r w:rsidR="0015373F" w:rsidRPr="0015373F">
        <w:t xml:space="preserve"> </w:t>
      </w:r>
      <w:r w:rsidR="0015373F" w:rsidRPr="0015373F">
        <w:rPr>
          <w:rFonts w:ascii="Palatino Linotype" w:hAnsi="Palatino Linotype"/>
          <w:sz w:val="24"/>
          <w:szCs w:val="24"/>
        </w:rPr>
        <w:t xml:space="preserve">de la obra a la </w:t>
      </w:r>
      <w:r w:rsidR="0015373F" w:rsidRPr="0015373F">
        <w:rPr>
          <w:rFonts w:ascii="Palatino Linotype" w:hAnsi="Palatino Linotype"/>
          <w:sz w:val="24"/>
          <w:szCs w:val="24"/>
        </w:rPr>
        <w:lastRenderedPageBreak/>
        <w:t>construcción de la alberca del SUTEYM, ubicado en C. Urawa #127 Col. Progreso, Delegación San Sebastián, C.P. 50150, Toluca</w:t>
      </w:r>
      <w:r w:rsidR="007C7692">
        <w:rPr>
          <w:rFonts w:ascii="Palatino Linotype" w:hAnsi="Palatino Linotype"/>
          <w:sz w:val="24"/>
          <w:szCs w:val="24"/>
        </w:rPr>
        <w:t>, resulta</w:t>
      </w:r>
      <w:r w:rsidR="002F0197">
        <w:rPr>
          <w:rFonts w:ascii="Palatino Linotype" w:eastAsia="MS Mincho" w:hAnsi="Palatino Linotype" w:cs="Times New Roman"/>
          <w:sz w:val="24"/>
          <w:szCs w:val="24"/>
          <w:lang w:val="es-ES_tradnl" w:eastAsia="es-ES"/>
        </w:rPr>
        <w:t xml:space="preserve"> oportuno </w:t>
      </w:r>
      <w:r w:rsidR="00AC5643">
        <w:rPr>
          <w:rFonts w:ascii="Palatino Linotype" w:eastAsia="MS Mincho" w:hAnsi="Palatino Linotype" w:cs="Times New Roman"/>
          <w:sz w:val="24"/>
          <w:szCs w:val="24"/>
          <w:lang w:val="es-ES_tradnl" w:eastAsia="es-ES"/>
        </w:rPr>
        <w:t>destacar que</w:t>
      </w:r>
      <w:r w:rsidR="00221B41">
        <w:rPr>
          <w:rFonts w:ascii="Palatino Linotype" w:eastAsia="MS Mincho" w:hAnsi="Palatino Linotype" w:cs="Times New Roman"/>
          <w:sz w:val="24"/>
          <w:szCs w:val="24"/>
          <w:lang w:val="es-ES_tradnl" w:eastAsia="es-ES"/>
        </w:rPr>
        <w:t xml:space="preserve"> mediante respuesta primigenia a la solicitud de información de mérito, </w:t>
      </w:r>
      <w:r w:rsidR="00AA1F48">
        <w:rPr>
          <w:rFonts w:ascii="Palatino Linotype" w:eastAsia="MS Mincho" w:hAnsi="Palatino Linotype" w:cs="Times New Roman"/>
          <w:sz w:val="24"/>
          <w:szCs w:val="24"/>
          <w:lang w:val="es-ES_tradnl" w:eastAsia="es-ES"/>
        </w:rPr>
        <w:t>el Sujeto Obligado</w:t>
      </w:r>
      <w:r w:rsidR="007C7692">
        <w:rPr>
          <w:rFonts w:ascii="Palatino Linotype" w:eastAsia="MS Mincho" w:hAnsi="Palatino Linotype" w:cs="Times New Roman"/>
          <w:sz w:val="24"/>
          <w:szCs w:val="24"/>
          <w:lang w:val="es-ES_tradnl" w:eastAsia="es-ES"/>
        </w:rPr>
        <w:t xml:space="preserve"> </w:t>
      </w:r>
      <w:r w:rsidR="00221B41">
        <w:rPr>
          <w:rFonts w:ascii="Palatino Linotype" w:eastAsia="MS Mincho" w:hAnsi="Palatino Linotype" w:cs="Times New Roman"/>
          <w:sz w:val="24"/>
          <w:szCs w:val="24"/>
          <w:lang w:val="es-ES_tradnl" w:eastAsia="es-ES"/>
        </w:rPr>
        <w:t>se pronunci</w:t>
      </w:r>
      <w:r w:rsidR="00D23E42">
        <w:rPr>
          <w:rFonts w:ascii="Palatino Linotype" w:eastAsia="MS Mincho" w:hAnsi="Palatino Linotype" w:cs="Times New Roman"/>
          <w:sz w:val="24"/>
          <w:szCs w:val="24"/>
          <w:lang w:val="es-ES_tradnl" w:eastAsia="es-ES"/>
        </w:rPr>
        <w:t>ó</w:t>
      </w:r>
      <w:r w:rsidR="00221B41">
        <w:rPr>
          <w:rFonts w:ascii="Palatino Linotype" w:eastAsia="MS Mincho" w:hAnsi="Palatino Linotype" w:cs="Times New Roman"/>
          <w:sz w:val="24"/>
          <w:szCs w:val="24"/>
          <w:lang w:val="es-ES_tradnl" w:eastAsia="es-ES"/>
        </w:rPr>
        <w:t xml:space="preserve"> </w:t>
      </w:r>
      <w:bookmarkStart w:id="1" w:name="_Hlk155889392"/>
      <w:r w:rsidR="00D968A3" w:rsidRPr="00D968A3">
        <w:rPr>
          <w:rFonts w:ascii="Palatino Linotype" w:eastAsia="MS Mincho" w:hAnsi="Palatino Linotype" w:cs="Times New Roman"/>
          <w:sz w:val="24"/>
          <w:szCs w:val="24"/>
          <w:lang w:val="es-ES_tradnl" w:eastAsia="es-ES"/>
        </w:rPr>
        <w:t>de forma puntual sobre cada punto requerido,</w:t>
      </w:r>
      <w:r w:rsidR="00A93F71">
        <w:rPr>
          <w:rFonts w:ascii="Palatino Linotype" w:eastAsia="MS Mincho" w:hAnsi="Palatino Linotype" w:cs="Times New Roman"/>
          <w:sz w:val="24"/>
          <w:szCs w:val="24"/>
          <w:lang w:val="es-ES_tradnl" w:eastAsia="es-ES"/>
        </w:rPr>
        <w:t xml:space="preserve"> proporcionado para tal efecto </w:t>
      </w:r>
      <w:r w:rsidR="00A93F71">
        <w:rPr>
          <w:rFonts w:ascii="Palatino Linotype" w:hAnsi="Palatino Linotype"/>
          <w:sz w:val="24"/>
          <w:szCs w:val="24"/>
        </w:rPr>
        <w:t>el presupuesto para la construcción de alberca semiolímpica de la</w:t>
      </w:r>
      <w:r w:rsidR="00A93F71" w:rsidRPr="0036549E">
        <w:rPr>
          <w:rFonts w:ascii="Palatino Linotype" w:hAnsi="Palatino Linotype"/>
          <w:sz w:val="24"/>
          <w:szCs w:val="24"/>
        </w:rPr>
        <w:t xml:space="preserve"> </w:t>
      </w:r>
      <w:r w:rsidR="00A93F71">
        <w:rPr>
          <w:rFonts w:ascii="Palatino Linotype" w:hAnsi="Palatino Linotype"/>
          <w:sz w:val="24"/>
          <w:szCs w:val="24"/>
        </w:rPr>
        <w:t>Unidad Deportiva Urawa Toluca de Lerdo</w:t>
      </w:r>
      <w:r w:rsidR="00560CEF">
        <w:rPr>
          <w:rFonts w:ascii="Palatino Linotype" w:hAnsi="Palatino Linotype"/>
          <w:sz w:val="24"/>
          <w:szCs w:val="24"/>
        </w:rPr>
        <w:t xml:space="preserve"> por un total de </w:t>
      </w:r>
      <w:r w:rsidR="00560CEF" w:rsidRPr="00560CEF">
        <w:rPr>
          <w:rFonts w:ascii="Palatino Linotype" w:hAnsi="Palatino Linotype"/>
          <w:b/>
          <w:bCs/>
          <w:sz w:val="24"/>
          <w:szCs w:val="24"/>
        </w:rPr>
        <w:t>$98,290</w:t>
      </w:r>
      <w:r w:rsidR="00D429BE">
        <w:rPr>
          <w:rFonts w:ascii="Palatino Linotype" w:hAnsi="Palatino Linotype"/>
          <w:b/>
          <w:bCs/>
          <w:sz w:val="24"/>
          <w:szCs w:val="24"/>
        </w:rPr>
        <w:t>,</w:t>
      </w:r>
      <w:r w:rsidR="00560CEF" w:rsidRPr="00560CEF">
        <w:rPr>
          <w:rFonts w:ascii="Palatino Linotype" w:hAnsi="Palatino Linotype"/>
          <w:b/>
          <w:bCs/>
          <w:sz w:val="24"/>
          <w:szCs w:val="24"/>
        </w:rPr>
        <w:t>392.81</w:t>
      </w:r>
      <w:r w:rsidR="00A93F71">
        <w:rPr>
          <w:rFonts w:ascii="Palatino Linotype" w:hAnsi="Palatino Linotype"/>
          <w:sz w:val="24"/>
          <w:szCs w:val="24"/>
        </w:rPr>
        <w:t xml:space="preserve"> y </w:t>
      </w:r>
      <w:bookmarkEnd w:id="1"/>
      <w:r w:rsidR="00A93F71" w:rsidRPr="00A93F71">
        <w:rPr>
          <w:rFonts w:ascii="Palatino Linotype" w:eastAsia="MS Mincho" w:hAnsi="Palatino Linotype" w:cs="Times New Roman"/>
          <w:sz w:val="24"/>
          <w:szCs w:val="24"/>
          <w:lang w:val="es-ES_tradnl" w:eastAsia="es-ES"/>
        </w:rPr>
        <w:t xml:space="preserve">16 facturas emitidas al </w:t>
      </w:r>
      <w:r w:rsidR="00A93F71">
        <w:rPr>
          <w:rFonts w:ascii="Palatino Linotype" w:eastAsia="MS Mincho" w:hAnsi="Palatino Linotype" w:cs="Times New Roman"/>
          <w:sz w:val="24"/>
          <w:szCs w:val="24"/>
          <w:lang w:val="es-ES_tradnl" w:eastAsia="es-ES"/>
        </w:rPr>
        <w:t>Sujeto Obligado</w:t>
      </w:r>
      <w:r w:rsidR="00A93F71" w:rsidRPr="00A93F71">
        <w:rPr>
          <w:rFonts w:ascii="Palatino Linotype" w:eastAsia="MS Mincho" w:hAnsi="Palatino Linotype" w:cs="Times New Roman"/>
          <w:sz w:val="24"/>
          <w:szCs w:val="24"/>
          <w:lang w:val="es-ES_tradnl" w:eastAsia="es-ES"/>
        </w:rPr>
        <w:t xml:space="preserve">, sumando un costo total de </w:t>
      </w:r>
      <w:r w:rsidR="00A93F71" w:rsidRPr="00560CEF">
        <w:rPr>
          <w:rFonts w:ascii="Palatino Linotype" w:eastAsia="MS Mincho" w:hAnsi="Palatino Linotype" w:cs="Times New Roman"/>
          <w:b/>
          <w:bCs/>
          <w:sz w:val="24"/>
          <w:szCs w:val="24"/>
          <w:lang w:val="es-ES_tradnl" w:eastAsia="es-ES"/>
        </w:rPr>
        <w:t>$99,500,00.00</w:t>
      </w:r>
      <w:r w:rsidR="00A93F71">
        <w:rPr>
          <w:rFonts w:ascii="Palatino Linotype" w:eastAsia="MS Mincho" w:hAnsi="Palatino Linotype" w:cs="Times New Roman"/>
          <w:sz w:val="24"/>
          <w:szCs w:val="24"/>
          <w:lang w:val="es-ES_tradnl" w:eastAsia="es-ES"/>
        </w:rPr>
        <w:t xml:space="preserve"> que amparan </w:t>
      </w:r>
      <w:r w:rsidR="00560CEF">
        <w:rPr>
          <w:rFonts w:ascii="Palatino Linotype" w:eastAsia="MS Mincho" w:hAnsi="Palatino Linotype" w:cs="Times New Roman"/>
          <w:sz w:val="24"/>
          <w:szCs w:val="24"/>
          <w:lang w:val="es-ES_tradnl" w:eastAsia="es-ES"/>
        </w:rPr>
        <w:t>el</w:t>
      </w:r>
      <w:r w:rsidR="00A93F71">
        <w:rPr>
          <w:rFonts w:ascii="Palatino Linotype" w:eastAsia="MS Mincho" w:hAnsi="Palatino Linotype" w:cs="Times New Roman"/>
          <w:sz w:val="24"/>
          <w:szCs w:val="24"/>
          <w:lang w:val="es-ES_tradnl" w:eastAsia="es-ES"/>
        </w:rPr>
        <w:t xml:space="preserve"> </w:t>
      </w:r>
      <w:r w:rsidR="00560CEF">
        <w:rPr>
          <w:rFonts w:ascii="Palatino Linotype" w:eastAsia="MS Mincho" w:hAnsi="Palatino Linotype" w:cs="Times New Roman"/>
          <w:sz w:val="24"/>
          <w:szCs w:val="24"/>
          <w:lang w:val="es-ES_tradnl" w:eastAsia="es-ES"/>
        </w:rPr>
        <w:t>monto</w:t>
      </w:r>
      <w:r w:rsidR="00A93F71">
        <w:rPr>
          <w:rFonts w:ascii="Palatino Linotype" w:eastAsia="MS Mincho" w:hAnsi="Palatino Linotype" w:cs="Times New Roman"/>
          <w:sz w:val="24"/>
          <w:szCs w:val="24"/>
          <w:lang w:val="es-ES_tradnl" w:eastAsia="es-ES"/>
        </w:rPr>
        <w:t xml:space="preserve"> erogado por la obra en comento</w:t>
      </w:r>
      <w:r w:rsidR="00560CEF">
        <w:rPr>
          <w:rFonts w:ascii="Palatino Linotype" w:eastAsia="MS Mincho" w:hAnsi="Palatino Linotype" w:cs="Times New Roman"/>
          <w:sz w:val="24"/>
          <w:szCs w:val="24"/>
          <w:lang w:val="es-ES_tradnl" w:eastAsia="es-ES"/>
        </w:rPr>
        <w:t>.</w:t>
      </w:r>
      <w:r w:rsidR="00A93F71">
        <w:rPr>
          <w:rFonts w:ascii="Palatino Linotype" w:eastAsia="MS Mincho" w:hAnsi="Palatino Linotype" w:cs="Times New Roman"/>
          <w:sz w:val="24"/>
          <w:szCs w:val="24"/>
          <w:lang w:val="es-ES_tradnl" w:eastAsia="es-ES"/>
        </w:rPr>
        <w:t xml:space="preserve"> </w:t>
      </w:r>
      <w:r w:rsidR="007C7692">
        <w:rPr>
          <w:rFonts w:ascii="Palatino Linotype" w:eastAsia="MS Mincho" w:hAnsi="Palatino Linotype" w:cs="Times New Roman"/>
          <w:bCs/>
          <w:sz w:val="24"/>
          <w:szCs w:val="24"/>
          <w:lang w:val="es-ES_tradnl" w:eastAsia="es-ES"/>
        </w:rPr>
        <w:t>por lo que</w:t>
      </w:r>
      <w:r w:rsidR="00BA5EC9">
        <w:rPr>
          <w:rFonts w:ascii="Palatino Linotype" w:eastAsia="MS Mincho" w:hAnsi="Palatino Linotype" w:cs="Times New Roman"/>
          <w:bCs/>
          <w:sz w:val="24"/>
          <w:szCs w:val="24"/>
          <w:lang w:eastAsia="es-ES"/>
        </w:rPr>
        <w:t xml:space="preserve"> se tiene por colmada la pretensión del particular.</w:t>
      </w:r>
    </w:p>
    <w:p w14:paraId="7A253F96" w14:textId="77777777" w:rsidR="00124F95" w:rsidRDefault="00124F95" w:rsidP="00100E72">
      <w:pPr>
        <w:pStyle w:val="Sinespaciado"/>
        <w:spacing w:line="360" w:lineRule="auto"/>
        <w:jc w:val="both"/>
        <w:rPr>
          <w:rFonts w:ascii="Palatino Linotype" w:hAnsi="Palatino Linotype"/>
          <w:sz w:val="24"/>
          <w:szCs w:val="24"/>
        </w:rPr>
      </w:pPr>
    </w:p>
    <w:p w14:paraId="15DA94F8" w14:textId="77FCDB6F" w:rsidR="00BF23E2" w:rsidRDefault="00BA5EC9" w:rsidP="00A93F71">
      <w:pPr>
        <w:pStyle w:val="Sinespaciado"/>
        <w:spacing w:line="360" w:lineRule="auto"/>
        <w:jc w:val="both"/>
        <w:rPr>
          <w:rFonts w:ascii="Palatino Linotype" w:eastAsia="Times New Roman" w:hAnsi="Palatino Linotype" w:cs="Arial"/>
          <w:bCs/>
          <w:sz w:val="24"/>
          <w:szCs w:val="24"/>
          <w:lang w:eastAsia="es-ES"/>
        </w:rPr>
      </w:pPr>
      <w:r>
        <w:rPr>
          <w:rFonts w:ascii="Palatino Linotype" w:hAnsi="Palatino Linotype"/>
          <w:sz w:val="24"/>
          <w:szCs w:val="24"/>
        </w:rPr>
        <w:t>En ese sentido</w:t>
      </w:r>
      <w:r w:rsidR="00100E72">
        <w:rPr>
          <w:rFonts w:ascii="Palatino Linotype" w:hAnsi="Palatino Linotype"/>
          <w:sz w:val="24"/>
          <w:szCs w:val="24"/>
        </w:rPr>
        <w:t xml:space="preserve">, de lo manifestado por el </w:t>
      </w:r>
      <w:r w:rsidR="00100E72" w:rsidRPr="00A76010">
        <w:rPr>
          <w:rFonts w:ascii="Palatino Linotype" w:hAnsi="Palatino Linotype"/>
          <w:b/>
          <w:sz w:val="24"/>
          <w:szCs w:val="24"/>
        </w:rPr>
        <w:t>Sujeto Obligado</w:t>
      </w:r>
      <w:r w:rsidR="00124F95">
        <w:rPr>
          <w:rFonts w:ascii="Palatino Linotype" w:hAnsi="Palatino Linotype"/>
          <w:b/>
          <w:sz w:val="24"/>
          <w:szCs w:val="24"/>
        </w:rPr>
        <w:t>,</w:t>
      </w:r>
      <w:r w:rsidR="00100E72">
        <w:rPr>
          <w:rFonts w:ascii="Palatino Linotype" w:hAnsi="Palatino Linotype"/>
          <w:sz w:val="24"/>
          <w:szCs w:val="24"/>
        </w:rPr>
        <w:t xml:space="preserve"> se colige que </w:t>
      </w:r>
      <w:r w:rsidR="00124F95">
        <w:rPr>
          <w:rFonts w:ascii="Palatino Linotype" w:hAnsi="Palatino Linotype"/>
          <w:sz w:val="24"/>
          <w:szCs w:val="24"/>
        </w:rPr>
        <w:t xml:space="preserve">remitió la información existente en sus archivos, </w:t>
      </w:r>
      <w:r>
        <w:rPr>
          <w:rFonts w:ascii="Palatino Linotype" w:hAnsi="Palatino Linotype"/>
          <w:sz w:val="24"/>
          <w:szCs w:val="24"/>
        </w:rPr>
        <w:t xml:space="preserve">ante ello, </w:t>
      </w:r>
      <w:r w:rsidR="00BF23E2" w:rsidRPr="005E5896">
        <w:rPr>
          <w:rFonts w:ascii="Palatino Linotype" w:eastAsia="Times New Roman" w:hAnsi="Palatino Linotype" w:cs="Arial"/>
          <w:bCs/>
          <w:sz w:val="24"/>
          <w:szCs w:val="24"/>
          <w:lang w:eastAsia="es-ES"/>
        </w:rPr>
        <w:t xml:space="preserve">es de destacar que este Órgano Garante no está facultado para manifestarse sobre la veracidad de lo afirmado por parte del </w:t>
      </w:r>
      <w:r w:rsidR="00BF23E2" w:rsidRPr="005E5896">
        <w:rPr>
          <w:rFonts w:ascii="Palatino Linotype" w:eastAsia="Times New Roman" w:hAnsi="Palatino Linotype" w:cs="Arial"/>
          <w:b/>
          <w:bCs/>
          <w:sz w:val="24"/>
          <w:szCs w:val="24"/>
          <w:lang w:eastAsia="es-ES"/>
        </w:rPr>
        <w:t>Sujeto Obligado</w:t>
      </w:r>
      <w:r w:rsidR="00BF23E2" w:rsidRPr="005E5896">
        <w:rPr>
          <w:rFonts w:ascii="Palatino Linotype" w:eastAsia="Times New Roman" w:hAnsi="Palatino Linotype" w:cs="Arial"/>
          <w:bCs/>
          <w:sz w:val="24"/>
          <w:szCs w:val="24"/>
          <w:lang w:eastAsia="es-ES"/>
        </w:rPr>
        <w:t xml:space="preserve"> pues no existe precepto legal alguno en la Ley de la materia que lo faculte para ello. </w:t>
      </w:r>
    </w:p>
    <w:p w14:paraId="7D91BA11" w14:textId="77777777" w:rsidR="00BF23E2" w:rsidRPr="005E5896" w:rsidRDefault="00BF23E2" w:rsidP="00A93F71">
      <w:pPr>
        <w:pStyle w:val="Sinespaciado"/>
        <w:spacing w:line="360" w:lineRule="auto"/>
        <w:jc w:val="both"/>
        <w:rPr>
          <w:rFonts w:ascii="Times New Roman" w:eastAsia="Times New Roman" w:hAnsi="Times New Roman" w:cs="Times New Roman"/>
          <w:sz w:val="24"/>
          <w:szCs w:val="24"/>
          <w:lang w:eastAsia="es-ES"/>
        </w:rPr>
      </w:pPr>
    </w:p>
    <w:p w14:paraId="5A9C256C" w14:textId="77777777" w:rsidR="00BF23E2" w:rsidRPr="005E5896" w:rsidRDefault="00BF23E2" w:rsidP="00A93F71">
      <w:pPr>
        <w:spacing w:after="0" w:line="240" w:lineRule="auto"/>
        <w:rPr>
          <w:rFonts w:ascii="Times New Roman" w:eastAsia="Times New Roman" w:hAnsi="Times New Roman" w:cs="Times New Roman"/>
          <w:sz w:val="2"/>
          <w:szCs w:val="24"/>
          <w:lang w:eastAsia="es-ES"/>
        </w:rPr>
      </w:pPr>
    </w:p>
    <w:p w14:paraId="494EB961" w14:textId="3729255C" w:rsidR="00BF23E2" w:rsidRPr="005E5896" w:rsidRDefault="00BF23E2" w:rsidP="00A93F71">
      <w:pPr>
        <w:spacing w:after="0" w:line="360" w:lineRule="auto"/>
        <w:contextualSpacing/>
        <w:jc w:val="both"/>
        <w:rPr>
          <w:rFonts w:ascii="Palatino Linotype" w:eastAsia="Times New Roman" w:hAnsi="Palatino Linotype" w:cs="Arial"/>
          <w:color w:val="000000" w:themeColor="text1"/>
          <w:sz w:val="24"/>
          <w:szCs w:val="24"/>
          <w:lang w:val="es-ES" w:eastAsia="es-ES"/>
        </w:rPr>
      </w:pPr>
      <w:r w:rsidRPr="005E5896">
        <w:rPr>
          <w:rFonts w:ascii="Palatino Linotype" w:eastAsia="Times New Roman" w:hAnsi="Palatino Linotype" w:cs="Arial"/>
          <w:color w:val="000000" w:themeColor="text1"/>
          <w:sz w:val="24"/>
          <w:szCs w:val="24"/>
          <w:lang w:eastAsia="es-ES"/>
        </w:rPr>
        <w:t xml:space="preserve">En conclusión, le asiste la razón al </w:t>
      </w:r>
      <w:r w:rsidRPr="005E5896">
        <w:rPr>
          <w:rFonts w:ascii="Palatino Linotype" w:eastAsia="Times New Roman" w:hAnsi="Palatino Linotype" w:cs="Arial"/>
          <w:b/>
          <w:color w:val="000000" w:themeColor="text1"/>
          <w:sz w:val="24"/>
          <w:szCs w:val="24"/>
          <w:lang w:eastAsia="es-ES"/>
        </w:rPr>
        <w:t>Sujeto Obligado</w:t>
      </w:r>
      <w:r w:rsidRPr="005E5896">
        <w:rPr>
          <w:rFonts w:ascii="Palatino Linotype" w:eastAsia="Times New Roman" w:hAnsi="Palatino Linotype" w:cs="Arial"/>
          <w:color w:val="000000" w:themeColor="text1"/>
          <w:sz w:val="24"/>
          <w:szCs w:val="24"/>
          <w:lang w:eastAsia="es-ES"/>
        </w:rPr>
        <w:t xml:space="preserve"> porque </w:t>
      </w:r>
      <w:r w:rsidRPr="00BF23E2">
        <w:rPr>
          <w:rFonts w:ascii="Palatino Linotype" w:eastAsia="Times New Roman" w:hAnsi="Palatino Linotype" w:cs="Arial"/>
          <w:color w:val="000000" w:themeColor="text1"/>
          <w:sz w:val="24"/>
          <w:szCs w:val="24"/>
          <w:lang w:eastAsia="es-ES"/>
        </w:rPr>
        <w:t xml:space="preserve">al remitir </w:t>
      </w:r>
      <w:r w:rsidR="00D32842">
        <w:rPr>
          <w:rFonts w:ascii="Palatino Linotype" w:eastAsia="Times New Roman" w:hAnsi="Palatino Linotype" w:cs="Arial"/>
          <w:color w:val="000000" w:themeColor="text1"/>
          <w:sz w:val="24"/>
          <w:szCs w:val="24"/>
          <w:lang w:eastAsia="es-ES"/>
        </w:rPr>
        <w:t>la información requerida por el particular en la solicitud de acceso a la información,</w:t>
      </w:r>
      <w:r w:rsidRPr="005E5896">
        <w:rPr>
          <w:rFonts w:ascii="Palatino Linotype" w:eastAsia="Times New Roman" w:hAnsi="Palatino Linotype" w:cs="Arial"/>
          <w:color w:val="000000" w:themeColor="text1"/>
          <w:sz w:val="24"/>
          <w:szCs w:val="24"/>
          <w:lang w:eastAsia="es-ES"/>
        </w:rPr>
        <w:t xml:space="preserve"> lo cierto es que atienden en esencia la pretensión del solicitante; ya que</w:t>
      </w:r>
      <w:r w:rsidRPr="005E5896">
        <w:rPr>
          <w:rFonts w:ascii="Palatino Linotype" w:eastAsia="Times New Roman" w:hAnsi="Palatino Linotype" w:cs="Arial"/>
          <w:color w:val="000000" w:themeColor="text1"/>
          <w:sz w:val="24"/>
          <w:szCs w:val="24"/>
          <w:lang w:val="es-ES" w:eastAsia="es-ES"/>
        </w:rPr>
        <w:t xml:space="preserve"> que la obligación de acceso a la información pública se tendrá por cumplida cuando el solicitante tenga a su disposición la información requerida, o cuando realice la consulta de la misma en el lugar en el que ésta se localice.</w:t>
      </w:r>
    </w:p>
    <w:p w14:paraId="6C2AA137" w14:textId="77777777" w:rsidR="00BF23E2" w:rsidRPr="005E5896" w:rsidRDefault="00BF23E2" w:rsidP="00BF23E2">
      <w:pPr>
        <w:autoSpaceDE w:val="0"/>
        <w:autoSpaceDN w:val="0"/>
        <w:adjustRightInd w:val="0"/>
        <w:spacing w:after="0" w:line="360" w:lineRule="auto"/>
        <w:contextualSpacing/>
        <w:jc w:val="both"/>
        <w:rPr>
          <w:rFonts w:ascii="Palatino Linotype" w:eastAsia="Times New Roman" w:hAnsi="Palatino Linotype" w:cs="Times New Roman"/>
          <w:sz w:val="24"/>
          <w:szCs w:val="24"/>
          <w:lang w:val="es-ES" w:eastAsia="es-ES"/>
        </w:rPr>
      </w:pPr>
    </w:p>
    <w:p w14:paraId="3A77B929" w14:textId="77777777" w:rsidR="00BF23E2" w:rsidRPr="005E5896" w:rsidRDefault="00BF23E2" w:rsidP="00BF23E2">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sidRPr="005E5896">
        <w:rPr>
          <w:rFonts w:ascii="Palatino Linotype" w:eastAsia="Times New Roman" w:hAnsi="Palatino Linotype" w:cs="Times New Roman"/>
          <w:sz w:val="24"/>
          <w:szCs w:val="24"/>
          <w:lang w:val="es-ES" w:eastAsia="es-ES"/>
        </w:rPr>
        <w:lastRenderedPageBreak/>
        <w:t xml:space="preserve">Bajo éste tenor cabe aclarar que cuando los planteamientos que formulen los particulares se pueda colmar con la entrega de </w:t>
      </w:r>
      <w:r w:rsidRPr="005E5896">
        <w:rPr>
          <w:rFonts w:ascii="Palatino Linotype" w:eastAsia="Times New Roman" w:hAnsi="Palatino Linotype" w:cs="Arial"/>
          <w:sz w:val="24"/>
          <w:szCs w:val="24"/>
          <w:lang w:val="es-ES" w:eastAsia="es-ES"/>
        </w:rPr>
        <w:t xml:space="preserve">documentos que los Sujetos Obligados generen, posean o administren en ejercicio de sus atribuciones, se está en presencia del derecho fundamental de acceso a la información, previsto en el artículo 6, Apartado </w:t>
      </w:r>
      <w:r w:rsidRPr="005E5896">
        <w:rPr>
          <w:rFonts w:ascii="Palatino Linotype" w:eastAsia="Times New Roman" w:hAnsi="Palatino Linotype" w:cs="Times New Roman"/>
          <w:sz w:val="24"/>
          <w:szCs w:val="24"/>
          <w:lang w:val="es-ES" w:eastAsia="es-ES"/>
        </w:rPr>
        <w:t>A, fracción IV de la Constitución Política de los Estados Unidos Mexicanos, el cual deberá garantizarse ordenando la entrega de tales documentales, siempre y cuando éstas sean de acceso público.</w:t>
      </w:r>
    </w:p>
    <w:p w14:paraId="1E072F3E" w14:textId="77777777" w:rsidR="00BF23E2" w:rsidRPr="005E5896" w:rsidRDefault="00BF23E2" w:rsidP="00BF23E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4AC0CBB" w14:textId="77777777" w:rsidR="00BF23E2" w:rsidRPr="005E5896" w:rsidRDefault="00BF23E2" w:rsidP="00BF23E2">
      <w:pPr>
        <w:autoSpaceDE w:val="0"/>
        <w:autoSpaceDN w:val="0"/>
        <w:adjustRightInd w:val="0"/>
        <w:spacing w:after="0" w:line="360" w:lineRule="auto"/>
        <w:contextualSpacing/>
        <w:jc w:val="both"/>
        <w:rPr>
          <w:rFonts w:ascii="Palatino Linotype" w:eastAsia="Times New Roman" w:hAnsi="Palatino Linotype" w:cs="Arial"/>
          <w:color w:val="000000" w:themeColor="text1"/>
          <w:sz w:val="24"/>
          <w:szCs w:val="24"/>
          <w:lang w:val="es-ES" w:eastAsia="es-ES"/>
        </w:rPr>
      </w:pPr>
      <w:r w:rsidRPr="005E5896">
        <w:rPr>
          <w:rFonts w:ascii="Palatino Linotype" w:eastAsia="Times New Roman" w:hAnsi="Palatino Linotype" w:cs="Arial"/>
          <w:color w:val="000000" w:themeColor="text1"/>
          <w:sz w:val="24"/>
          <w:szCs w:val="24"/>
          <w:lang w:val="es-ES" w:eastAsia="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5E5896">
        <w:rPr>
          <w:rFonts w:ascii="Palatino Linotype" w:eastAsia="Times New Roman" w:hAnsi="Palatino Linotype" w:cs="Arial"/>
          <w:i/>
          <w:iCs/>
          <w:color w:val="000000" w:themeColor="text1"/>
          <w:sz w:val="24"/>
          <w:szCs w:val="24"/>
          <w:lang w:val="es-ES" w:eastAsia="es-ES"/>
        </w:rPr>
        <w:t xml:space="preserve"> </w:t>
      </w:r>
      <w:r w:rsidRPr="005E5896">
        <w:rPr>
          <w:rFonts w:ascii="Palatino Linotype" w:eastAsia="Times New Roman" w:hAnsi="Palatino Linotype" w:cs="Arial"/>
          <w:color w:val="000000" w:themeColor="text1"/>
          <w:sz w:val="24"/>
          <w:szCs w:val="24"/>
          <w:lang w:val="es-ES" w:eastAsia="es-ES"/>
        </w:rPr>
        <w:t xml:space="preserve">aunque el particular lleve a cabo una solicitud de información sin identificar de forma precisa la documentación, </w:t>
      </w:r>
      <w:r w:rsidRPr="005E5896">
        <w:rPr>
          <w:rFonts w:ascii="Palatino Linotype" w:eastAsia="Times New Roman" w:hAnsi="Palatino Linotype" w:cs="Arial"/>
          <w:b/>
          <w:color w:val="000000" w:themeColor="text1"/>
          <w:sz w:val="24"/>
          <w:szCs w:val="24"/>
          <w:lang w:val="es-ES" w:eastAsia="es-ES"/>
        </w:rPr>
        <w:t xml:space="preserve">el Sujeto obligado </w:t>
      </w:r>
      <w:r w:rsidRPr="005E5896">
        <w:rPr>
          <w:rFonts w:ascii="Palatino Linotype" w:eastAsia="Times New Roman" w:hAnsi="Palatino Linotype" w:cs="Arial"/>
          <w:color w:val="000000" w:themeColor="text1"/>
          <w:sz w:val="24"/>
          <w:szCs w:val="24"/>
          <w:lang w:val="es-ES" w:eastAsia="es-ES"/>
        </w:rPr>
        <w:t>deberá hacer entrega del mismo al solicitante mismo que a continuación se cita:</w:t>
      </w:r>
    </w:p>
    <w:p w14:paraId="2771260C" w14:textId="77777777" w:rsidR="00BF23E2" w:rsidRPr="005E5896" w:rsidRDefault="00BF23E2" w:rsidP="00BF23E2">
      <w:pPr>
        <w:spacing w:after="0" w:line="240" w:lineRule="auto"/>
        <w:rPr>
          <w:rFonts w:ascii="Times New Roman" w:eastAsia="Times New Roman" w:hAnsi="Times New Roman" w:cs="Times New Roman"/>
          <w:sz w:val="24"/>
          <w:szCs w:val="24"/>
          <w:lang w:eastAsia="es-ES"/>
        </w:rPr>
      </w:pPr>
    </w:p>
    <w:p w14:paraId="3ACD521B" w14:textId="77777777" w:rsidR="00BF23E2" w:rsidRPr="005E5896" w:rsidRDefault="00BF23E2" w:rsidP="00BF23E2">
      <w:pPr>
        <w:autoSpaceDE w:val="0"/>
        <w:autoSpaceDN w:val="0"/>
        <w:adjustRightInd w:val="0"/>
        <w:spacing w:after="0" w:line="276" w:lineRule="auto"/>
        <w:ind w:left="851" w:right="708"/>
        <w:jc w:val="both"/>
        <w:rPr>
          <w:rFonts w:ascii="Palatino Linotype" w:eastAsia="Times New Roman" w:hAnsi="Palatino Linotype" w:cs="Arial"/>
          <w:sz w:val="24"/>
          <w:szCs w:val="24"/>
          <w:lang w:val="es-ES" w:eastAsia="es-ES"/>
        </w:rPr>
      </w:pPr>
      <w:r w:rsidRPr="005E5896">
        <w:rPr>
          <w:rFonts w:ascii="Palatino Linotype" w:eastAsia="Times New Roman" w:hAnsi="Palatino Linotype" w:cs="Arial"/>
          <w:b/>
          <w:bCs/>
          <w:i/>
          <w:iCs/>
          <w:color w:val="000000" w:themeColor="text1"/>
          <w:lang w:eastAsia="es-ES"/>
        </w:rPr>
        <w:t>“Cuando en una solicitud de información no se identifique un documento en específico, si ésta tiene una expresión documental, el sujeto obligado deberá entregar al particular el documento en específico.</w:t>
      </w:r>
      <w:r w:rsidRPr="005E5896">
        <w:rPr>
          <w:rFonts w:ascii="Palatino Linotype" w:eastAsia="Times New Roman" w:hAnsi="Palatino Linotype" w:cs="Arial"/>
          <w:i/>
          <w:iCs/>
          <w:color w:val="000000" w:themeColor="text1"/>
          <w:lang w:eastAsia="es-ES"/>
        </w:rPr>
        <w:t xml:space="preserve"> La Ley Federal de Transparencia y Acceso a la Información Pública Gubernamental tiene por objeto garantizar el acceso a la información contenida en documentos que los sujetos </w:t>
      </w:r>
      <w:r w:rsidRPr="005E5896">
        <w:rPr>
          <w:rFonts w:ascii="Palatino Linotype" w:eastAsia="Times New Roman" w:hAnsi="Palatino Linotype" w:cs="Arial"/>
          <w:i/>
          <w:iCs/>
          <w:color w:val="000000" w:themeColor="text1"/>
          <w:lang w:eastAsia="es-ES"/>
        </w:rPr>
        <w:lastRenderedPageBreak/>
        <w:t>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5BA4245" w14:textId="77777777" w:rsidR="00BF23E2" w:rsidRDefault="00BF23E2" w:rsidP="00BF23E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1D3B50A" w14:textId="14915017" w:rsidR="00BF23E2" w:rsidRPr="005E5896" w:rsidRDefault="00BF23E2" w:rsidP="00BF23E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E5896">
        <w:rPr>
          <w:rFonts w:ascii="Palatino Linotype" w:eastAsia="Times New Roman" w:hAnsi="Palatino Linotype" w:cs="Arial"/>
          <w:sz w:val="24"/>
          <w:szCs w:val="24"/>
          <w:lang w:val="es-ES" w:eastAsia="es-ES"/>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61D53BAA" w14:textId="77777777" w:rsidR="00BF23E2" w:rsidRPr="005E5896" w:rsidRDefault="00BF23E2" w:rsidP="00BF23E2">
      <w:pPr>
        <w:autoSpaceDE w:val="0"/>
        <w:autoSpaceDN w:val="0"/>
        <w:adjustRightInd w:val="0"/>
        <w:spacing w:after="0" w:line="360" w:lineRule="auto"/>
        <w:jc w:val="both"/>
        <w:rPr>
          <w:rFonts w:ascii="Palatino Linotype" w:hAnsi="Palatino Linotype" w:cs="Arial"/>
          <w:sz w:val="24"/>
          <w:szCs w:val="24"/>
        </w:rPr>
      </w:pPr>
    </w:p>
    <w:p w14:paraId="4C5ECC7D" w14:textId="77777777" w:rsidR="00BF23E2" w:rsidRDefault="00BF23E2" w:rsidP="00BF23E2">
      <w:pPr>
        <w:spacing w:after="0" w:line="360" w:lineRule="auto"/>
        <w:jc w:val="both"/>
        <w:rPr>
          <w:rFonts w:ascii="Palatino Linotype" w:hAnsi="Palatino Linotype" w:cs="Arial"/>
          <w:sz w:val="24"/>
          <w:szCs w:val="24"/>
          <w:lang w:eastAsia="es-MX"/>
        </w:rPr>
      </w:pPr>
      <w:r w:rsidRPr="005E5896">
        <w:rPr>
          <w:rFonts w:ascii="Palatino Linotype" w:hAnsi="Palatino Linotype" w:cs="Arial"/>
          <w:sz w:val="24"/>
          <w:szCs w:val="24"/>
          <w:lang w:eastAsia="es-MX"/>
        </w:rPr>
        <w:t xml:space="preserve">Además, y de conformidad con lo establecido en el artículo 12, de la Ley de Transparencia y Acceso a la Información Pública del Estado de México y Municipios, </w:t>
      </w:r>
      <w:r w:rsidRPr="005E5896">
        <w:rPr>
          <w:rFonts w:ascii="Palatino Linotype" w:hAnsi="Palatino Linotype" w:cs="Arial"/>
          <w:sz w:val="24"/>
          <w:szCs w:val="24"/>
          <w:lang w:eastAsia="es-MX"/>
        </w:rPr>
        <w:lastRenderedPageBreak/>
        <w:t xml:space="preserve">anteriormente invocado el sujeto obligado sólo proporcionará la información que obra en sus archivos, lo que </w:t>
      </w:r>
      <w:r w:rsidRPr="005E5896">
        <w:rPr>
          <w:rFonts w:ascii="Palatino Linotype" w:hAnsi="Palatino Linotype" w:cs="Arial"/>
          <w:i/>
          <w:sz w:val="24"/>
          <w:szCs w:val="24"/>
          <w:lang w:eastAsia="es-MX"/>
        </w:rPr>
        <w:t>a contrario sensu</w:t>
      </w:r>
      <w:r w:rsidRPr="005E5896">
        <w:rPr>
          <w:rFonts w:ascii="Palatino Linotype" w:hAnsi="Palatino Linotype" w:cs="Arial"/>
          <w:sz w:val="24"/>
          <w:szCs w:val="24"/>
          <w:lang w:eastAsia="es-MX"/>
        </w:rPr>
        <w:t xml:space="preserve"> significa que no se está obligado a proporcionar lo que no obre en sus archivos.</w:t>
      </w:r>
    </w:p>
    <w:p w14:paraId="2F19BFA5" w14:textId="77777777" w:rsidR="00BA5EC9" w:rsidRDefault="00BA5EC9" w:rsidP="00BF23E2">
      <w:pPr>
        <w:spacing w:after="0" w:line="360" w:lineRule="auto"/>
        <w:jc w:val="both"/>
        <w:rPr>
          <w:rFonts w:ascii="Palatino Linotype" w:hAnsi="Palatino Linotype" w:cs="Arial"/>
          <w:sz w:val="24"/>
          <w:szCs w:val="24"/>
          <w:lang w:eastAsia="es-MX"/>
        </w:rPr>
      </w:pPr>
    </w:p>
    <w:p w14:paraId="3302C4D8" w14:textId="58C097CD" w:rsidR="00BA5EC9" w:rsidRDefault="00BA5EC9" w:rsidP="006D1B93">
      <w:pPr>
        <w:spacing w:after="0" w:line="360" w:lineRule="auto"/>
        <w:jc w:val="both"/>
        <w:rPr>
          <w:rFonts w:ascii="Palatino Linotype" w:eastAsia="Palatino Linotype" w:hAnsi="Palatino Linotype" w:cs="Palatino Linotype"/>
          <w:sz w:val="24"/>
          <w:szCs w:val="24"/>
          <w:lang w:eastAsia="es-MX"/>
        </w:rPr>
      </w:pPr>
      <w:r>
        <w:rPr>
          <w:rFonts w:ascii="Palatino Linotype" w:hAnsi="Palatino Linotype" w:cs="Arial"/>
          <w:sz w:val="24"/>
          <w:szCs w:val="24"/>
          <w:lang w:eastAsia="es-MX"/>
        </w:rPr>
        <w:t>Finalmente</w:t>
      </w:r>
      <w:r w:rsidRPr="00BA5EC9">
        <w:rPr>
          <w:rFonts w:ascii="Palatino Linotype" w:eastAsia="Times New Roman" w:hAnsi="Palatino Linotype" w:cs="Arial"/>
          <w:sz w:val="24"/>
          <w:szCs w:val="24"/>
          <w:lang w:eastAsia="es-MX"/>
        </w:rPr>
        <w:t>, resulta oportuno resaltar que, d</w:t>
      </w:r>
      <w:r w:rsidRPr="00BA5EC9">
        <w:rPr>
          <w:rFonts w:ascii="Palatino Linotype" w:eastAsia="Palatino Linotype" w:hAnsi="Palatino Linotype" w:cs="Palatino Linotype"/>
          <w:sz w:val="24"/>
          <w:szCs w:val="24"/>
          <w:lang w:eastAsia="es-MX"/>
        </w:rPr>
        <w:t xml:space="preserve">e </w:t>
      </w:r>
      <w:r w:rsidR="00BC759F">
        <w:rPr>
          <w:rFonts w:ascii="Palatino Linotype" w:eastAsia="Palatino Linotype" w:hAnsi="Palatino Linotype" w:cs="Palatino Linotype"/>
          <w:sz w:val="24"/>
          <w:szCs w:val="24"/>
          <w:lang w:eastAsia="es-MX"/>
        </w:rPr>
        <w:t>la</w:t>
      </w:r>
      <w:r w:rsidRPr="00BA5EC9">
        <w:rPr>
          <w:rFonts w:ascii="Palatino Linotype" w:eastAsia="Palatino Linotype" w:hAnsi="Palatino Linotype" w:cs="Palatino Linotype"/>
          <w:sz w:val="24"/>
          <w:szCs w:val="24"/>
          <w:lang w:eastAsia="es-MX"/>
        </w:rPr>
        <w:t xml:space="preserve"> inconformidad señalada por el particular, al señalar </w:t>
      </w:r>
      <w:r w:rsidR="005E235C">
        <w:rPr>
          <w:rFonts w:ascii="Palatino Linotype" w:eastAsia="Palatino Linotype" w:hAnsi="Palatino Linotype" w:cs="Palatino Linotype"/>
          <w:sz w:val="24"/>
          <w:szCs w:val="24"/>
          <w:lang w:eastAsia="es-MX"/>
        </w:rPr>
        <w:t xml:space="preserve">como </w:t>
      </w:r>
      <w:r w:rsidR="00D429BE">
        <w:rPr>
          <w:rFonts w:ascii="Palatino Linotype" w:eastAsia="Palatino Linotype" w:hAnsi="Palatino Linotype" w:cs="Palatino Linotype"/>
          <w:sz w:val="24"/>
          <w:szCs w:val="24"/>
          <w:lang w:eastAsia="es-MX"/>
        </w:rPr>
        <w:t xml:space="preserve">razones o motivos de inconformidad que </w:t>
      </w:r>
      <w:r w:rsidR="005E235C">
        <w:rPr>
          <w:rFonts w:ascii="Palatino Linotype" w:eastAsia="Palatino Linotype" w:hAnsi="Palatino Linotype" w:cs="Palatino Linotype"/>
          <w:sz w:val="24"/>
          <w:szCs w:val="24"/>
          <w:lang w:eastAsia="es-MX"/>
        </w:rPr>
        <w:t xml:space="preserve"> </w:t>
      </w:r>
      <w:r w:rsidRPr="00BA5EC9">
        <w:rPr>
          <w:rFonts w:ascii="Palatino Linotype" w:eastAsia="Palatino Linotype" w:hAnsi="Palatino Linotype" w:cs="Palatino Linotype"/>
          <w:sz w:val="24"/>
          <w:szCs w:val="24"/>
          <w:lang w:eastAsia="es-MX"/>
        </w:rPr>
        <w:t>“</w:t>
      </w:r>
      <w:r w:rsidR="00D429BE" w:rsidRPr="00D429BE">
        <w:rPr>
          <w:rFonts w:ascii="Palatino Linotype" w:eastAsia="Palatino Linotype" w:hAnsi="Palatino Linotype" w:cs="Palatino Linotype"/>
          <w:b/>
          <w:bCs/>
          <w:i/>
          <w:iCs/>
          <w:sz w:val="24"/>
          <w:szCs w:val="24"/>
          <w:lang w:eastAsia="es-MX"/>
        </w:rPr>
        <w:t>si bien dan ciertas facturas, NO entregan en su totalidad y de manera completa todas las facturas que comprueben los gastos totales a la construcción de la alberca en su etapa 1 y 2 que asciende a los 458 mil millones con setenta y ocho pesos, y de las facturas exhibidas y entregadas apenas se comprueban 99 millones</w:t>
      </w:r>
      <w:r w:rsidR="00D429BE">
        <w:rPr>
          <w:rFonts w:ascii="Palatino Linotype" w:eastAsia="Palatino Linotype" w:hAnsi="Palatino Linotype" w:cs="Palatino Linotype"/>
          <w:b/>
          <w:bCs/>
          <w:i/>
          <w:iCs/>
          <w:sz w:val="24"/>
          <w:szCs w:val="24"/>
          <w:lang w:eastAsia="es-MX"/>
        </w:rPr>
        <w:t>…</w:t>
      </w:r>
      <w:r w:rsidRPr="00BA5EC9">
        <w:rPr>
          <w:rFonts w:ascii="Palatino Linotype" w:eastAsia="Palatino Linotype" w:hAnsi="Palatino Linotype" w:cs="Palatino Linotype"/>
          <w:sz w:val="24"/>
          <w:szCs w:val="24"/>
          <w:lang w:eastAsia="es-MX"/>
        </w:rPr>
        <w:t>”</w:t>
      </w:r>
      <w:r w:rsidR="00D429BE">
        <w:rPr>
          <w:rFonts w:ascii="Palatino Linotype" w:eastAsia="Palatino Linotype" w:hAnsi="Palatino Linotype" w:cs="Palatino Linotype"/>
          <w:sz w:val="24"/>
          <w:szCs w:val="24"/>
          <w:lang w:eastAsia="es-MX"/>
        </w:rPr>
        <w:t xml:space="preserve"> </w:t>
      </w:r>
      <w:r w:rsidRPr="00BA5EC9">
        <w:rPr>
          <w:rFonts w:ascii="Palatino Linotype" w:eastAsia="Palatino Linotype" w:hAnsi="Palatino Linotype" w:cs="Palatino Linotype"/>
          <w:sz w:val="24"/>
          <w:szCs w:val="24"/>
          <w:lang w:eastAsia="es-MX"/>
        </w:rPr>
        <w:t>Al respecto</w:t>
      </w:r>
      <w:r w:rsidR="006D1B93">
        <w:rPr>
          <w:rFonts w:ascii="Palatino Linotype" w:eastAsia="Palatino Linotype" w:hAnsi="Palatino Linotype" w:cs="Palatino Linotype"/>
          <w:sz w:val="24"/>
          <w:szCs w:val="24"/>
          <w:lang w:eastAsia="es-MX"/>
        </w:rPr>
        <w:t xml:space="preserve">, se destaca que </w:t>
      </w:r>
      <w:r w:rsidR="005E235C">
        <w:rPr>
          <w:rFonts w:ascii="Palatino Linotype" w:eastAsia="Palatino Linotype" w:hAnsi="Palatino Linotype" w:cs="Palatino Linotype"/>
          <w:sz w:val="24"/>
          <w:szCs w:val="24"/>
          <w:lang w:eastAsia="es-MX"/>
        </w:rPr>
        <w:t>dicha inconform</w:t>
      </w:r>
      <w:r w:rsidR="006D1B93">
        <w:rPr>
          <w:rFonts w:ascii="Palatino Linotype" w:eastAsia="Palatino Linotype" w:hAnsi="Palatino Linotype" w:cs="Palatino Linotype"/>
          <w:sz w:val="24"/>
          <w:szCs w:val="24"/>
          <w:lang w:eastAsia="es-MX"/>
        </w:rPr>
        <w:t>i</w:t>
      </w:r>
      <w:r w:rsidR="005E235C">
        <w:rPr>
          <w:rFonts w:ascii="Palatino Linotype" w:eastAsia="Palatino Linotype" w:hAnsi="Palatino Linotype" w:cs="Palatino Linotype"/>
          <w:sz w:val="24"/>
          <w:szCs w:val="24"/>
          <w:lang w:eastAsia="es-MX"/>
        </w:rPr>
        <w:t xml:space="preserve">dad </w:t>
      </w:r>
      <w:r w:rsidR="006D1B93">
        <w:rPr>
          <w:rFonts w:ascii="Palatino Linotype" w:eastAsia="Palatino Linotype" w:hAnsi="Palatino Linotype" w:cs="Palatino Linotype"/>
          <w:sz w:val="24"/>
          <w:szCs w:val="24"/>
          <w:lang w:eastAsia="es-MX"/>
        </w:rPr>
        <w:t>deviene infundada</w:t>
      </w:r>
      <w:r w:rsidRPr="00BA5EC9">
        <w:rPr>
          <w:rFonts w:ascii="Palatino Linotype" w:eastAsia="Palatino Linotype" w:hAnsi="Palatino Linotype" w:cs="Palatino Linotype"/>
          <w:sz w:val="24"/>
          <w:szCs w:val="24"/>
          <w:lang w:eastAsia="es-MX"/>
        </w:rPr>
        <w:t xml:space="preserve">, debido a que </w:t>
      </w:r>
      <w:r w:rsidR="00BC759F">
        <w:rPr>
          <w:rFonts w:ascii="Palatino Linotype" w:eastAsia="Palatino Linotype" w:hAnsi="Palatino Linotype" w:cs="Palatino Linotype"/>
          <w:sz w:val="24"/>
          <w:szCs w:val="24"/>
          <w:lang w:eastAsia="es-MX"/>
        </w:rPr>
        <w:t>mediante respuesta primigenia</w:t>
      </w:r>
      <w:r w:rsidR="006D1B93">
        <w:rPr>
          <w:rFonts w:ascii="Palatino Linotype" w:eastAsia="Palatino Linotype" w:hAnsi="Palatino Linotype" w:cs="Palatino Linotype"/>
          <w:sz w:val="24"/>
          <w:szCs w:val="24"/>
          <w:lang w:eastAsia="es-MX"/>
        </w:rPr>
        <w:t>, se entregó de forma completa</w:t>
      </w:r>
      <w:r w:rsidR="00BC759F">
        <w:rPr>
          <w:rFonts w:ascii="Palatino Linotype" w:eastAsia="Palatino Linotype" w:hAnsi="Palatino Linotype" w:cs="Palatino Linotype"/>
          <w:sz w:val="24"/>
          <w:szCs w:val="24"/>
          <w:lang w:eastAsia="es-MX"/>
        </w:rPr>
        <w:t xml:space="preserve"> la información solicitada,</w:t>
      </w:r>
      <w:r w:rsidR="00D429BE">
        <w:rPr>
          <w:rFonts w:ascii="Palatino Linotype" w:eastAsia="Palatino Linotype" w:hAnsi="Palatino Linotype" w:cs="Palatino Linotype"/>
          <w:sz w:val="24"/>
          <w:szCs w:val="24"/>
          <w:lang w:eastAsia="es-MX"/>
        </w:rPr>
        <w:t xml:space="preserve"> atendiendo a que el presupuesto de </w:t>
      </w:r>
      <w:r w:rsidR="00D429BE" w:rsidRPr="00D429BE">
        <w:rPr>
          <w:rFonts w:ascii="Palatino Linotype" w:eastAsia="Palatino Linotype" w:hAnsi="Palatino Linotype" w:cs="Palatino Linotype"/>
          <w:sz w:val="24"/>
          <w:szCs w:val="24"/>
          <w:lang w:eastAsia="es-MX"/>
        </w:rPr>
        <w:t>la construcción de alberca semiolímpica de la Unidad Deportiva</w:t>
      </w:r>
      <w:r w:rsidR="00D429BE">
        <w:rPr>
          <w:rFonts w:ascii="Palatino Linotype" w:eastAsia="Palatino Linotype" w:hAnsi="Palatino Linotype" w:cs="Palatino Linotype"/>
          <w:sz w:val="24"/>
          <w:szCs w:val="24"/>
          <w:lang w:eastAsia="es-MX"/>
        </w:rPr>
        <w:t xml:space="preserve"> se realizó por</w:t>
      </w:r>
      <w:r w:rsidR="00D429BE" w:rsidRPr="00D429BE">
        <w:rPr>
          <w:rFonts w:ascii="Palatino Linotype" w:eastAsia="Palatino Linotype" w:hAnsi="Palatino Linotype" w:cs="Palatino Linotype"/>
          <w:sz w:val="24"/>
          <w:szCs w:val="24"/>
          <w:lang w:eastAsia="es-MX"/>
        </w:rPr>
        <w:t xml:space="preserve"> </w:t>
      </w:r>
      <w:r w:rsidR="00D429BE" w:rsidRPr="00560CEF">
        <w:rPr>
          <w:rFonts w:ascii="Palatino Linotype" w:hAnsi="Palatino Linotype"/>
          <w:b/>
          <w:bCs/>
          <w:sz w:val="24"/>
          <w:szCs w:val="24"/>
        </w:rPr>
        <w:t>$98,290</w:t>
      </w:r>
      <w:r w:rsidR="00D429BE">
        <w:rPr>
          <w:rFonts w:ascii="Palatino Linotype" w:hAnsi="Palatino Linotype"/>
          <w:b/>
          <w:bCs/>
          <w:sz w:val="24"/>
          <w:szCs w:val="24"/>
        </w:rPr>
        <w:t>,</w:t>
      </w:r>
      <w:r w:rsidR="00D429BE" w:rsidRPr="00560CEF">
        <w:rPr>
          <w:rFonts w:ascii="Palatino Linotype" w:hAnsi="Palatino Linotype"/>
          <w:b/>
          <w:bCs/>
          <w:sz w:val="24"/>
          <w:szCs w:val="24"/>
        </w:rPr>
        <w:t>392.81</w:t>
      </w:r>
      <w:r w:rsidR="00D429BE">
        <w:rPr>
          <w:rFonts w:ascii="Palatino Linotype" w:hAnsi="Palatino Linotype"/>
          <w:b/>
          <w:bCs/>
          <w:sz w:val="24"/>
          <w:szCs w:val="24"/>
        </w:rPr>
        <w:t xml:space="preserve">, </w:t>
      </w:r>
      <w:r w:rsidR="00D429BE" w:rsidRPr="00D429BE">
        <w:rPr>
          <w:rFonts w:ascii="Palatino Linotype" w:hAnsi="Palatino Linotype"/>
          <w:sz w:val="24"/>
          <w:szCs w:val="24"/>
        </w:rPr>
        <w:t>mientras que los gastos comprobados en las facturas emitidas</w:t>
      </w:r>
      <w:r w:rsidR="00D429BE">
        <w:rPr>
          <w:rFonts w:ascii="Palatino Linotype" w:hAnsi="Palatino Linotype"/>
          <w:sz w:val="24"/>
          <w:szCs w:val="24"/>
        </w:rPr>
        <w:t xml:space="preserve"> evidente mente corresponde a dicha construcción, dado que se comprobó un total de $99,500,000.00 erogados,</w:t>
      </w:r>
      <w:r w:rsidR="00D429BE">
        <w:rPr>
          <w:rFonts w:ascii="Palatino Linotype" w:hAnsi="Palatino Linotype"/>
          <w:b/>
          <w:bCs/>
          <w:sz w:val="24"/>
          <w:szCs w:val="24"/>
        </w:rPr>
        <w:t xml:space="preserve"> </w:t>
      </w:r>
      <w:r w:rsidR="006D1B93">
        <w:rPr>
          <w:rFonts w:ascii="Palatino Linotype" w:eastAsia="Palatino Linotype" w:hAnsi="Palatino Linotype" w:cs="Palatino Linotype"/>
          <w:sz w:val="24"/>
          <w:szCs w:val="24"/>
          <w:lang w:eastAsia="es-MX"/>
        </w:rPr>
        <w:t xml:space="preserve">como se advierte de las imágenes que se insertan a modo de ejemplo a continuación: </w:t>
      </w:r>
    </w:p>
    <w:p w14:paraId="3F7DE617" w14:textId="572E6874" w:rsidR="00BC759F" w:rsidRDefault="00BC759F" w:rsidP="006D1B93">
      <w:pPr>
        <w:spacing w:after="0" w:line="360" w:lineRule="auto"/>
        <w:jc w:val="both"/>
        <w:rPr>
          <w:rFonts w:ascii="Palatino Linotype" w:eastAsia="Palatino Linotype" w:hAnsi="Palatino Linotype" w:cs="Palatino Linotype"/>
          <w:sz w:val="24"/>
          <w:szCs w:val="24"/>
          <w:lang w:eastAsia="es-MX"/>
        </w:rPr>
      </w:pPr>
    </w:p>
    <w:p w14:paraId="7D59BEA9" w14:textId="509F7BD9" w:rsidR="006D1B93" w:rsidRPr="00BC759F" w:rsidRDefault="00D429BE" w:rsidP="00BC759F">
      <w:pPr>
        <w:spacing w:after="0" w:line="360" w:lineRule="auto"/>
        <w:jc w:val="center"/>
        <w:rPr>
          <w:rFonts w:ascii="Palatino Linotype" w:eastAsia="Palatino Linotype" w:hAnsi="Palatino Linotype" w:cs="Palatino Linotype"/>
          <w:sz w:val="24"/>
          <w:szCs w:val="24"/>
          <w:lang w:eastAsia="es-MX"/>
        </w:rPr>
      </w:pPr>
      <w:r>
        <w:rPr>
          <w:rFonts w:ascii="Palatino Linotype" w:eastAsia="Palatino Linotype" w:hAnsi="Palatino Linotype" w:cs="Palatino Linotype"/>
          <w:noProof/>
          <w:sz w:val="24"/>
          <w:szCs w:val="24"/>
          <w:lang w:val="es-MX" w:eastAsia="es-MX"/>
        </w:rPr>
        <mc:AlternateContent>
          <mc:Choice Requires="wps">
            <w:drawing>
              <wp:anchor distT="0" distB="0" distL="114300" distR="114300" simplePos="0" relativeHeight="251669504" behindDoc="0" locked="0" layoutInCell="1" allowOverlap="1" wp14:anchorId="115F0642" wp14:editId="31724C2C">
                <wp:simplePos x="0" y="0"/>
                <wp:positionH relativeFrom="column">
                  <wp:posOffset>394982</wp:posOffset>
                </wp:positionH>
                <wp:positionV relativeFrom="paragraph">
                  <wp:posOffset>298306</wp:posOffset>
                </wp:positionV>
                <wp:extent cx="5020574" cy="301577"/>
                <wp:effectExtent l="19050" t="19050" r="27940" b="22860"/>
                <wp:wrapNone/>
                <wp:docPr id="285054261" name="Rectángulo 2"/>
                <wp:cNvGraphicFramePr/>
                <a:graphic xmlns:a="http://schemas.openxmlformats.org/drawingml/2006/main">
                  <a:graphicData uri="http://schemas.microsoft.com/office/word/2010/wordprocessingShape">
                    <wps:wsp>
                      <wps:cNvSpPr/>
                      <wps:spPr>
                        <a:xfrm>
                          <a:off x="0" y="0"/>
                          <a:ext cx="5020574" cy="30157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3C841" id="Rectángulo 2" o:spid="_x0000_s1026" style="position:absolute;margin-left:31.1pt;margin-top:23.5pt;width:395.3pt;height:23.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" filled="f" strokecolor="red" strokeweight="3pt"/>
            </w:pict>
          </mc:Fallback>
        </mc:AlternateContent>
      </w:r>
      <w:r w:rsidRPr="00D429BE">
        <w:rPr>
          <w:rFonts w:ascii="Palatino Linotype" w:eastAsia="Palatino Linotype" w:hAnsi="Palatino Linotype" w:cs="Palatino Linotype"/>
          <w:noProof/>
          <w:sz w:val="24"/>
          <w:szCs w:val="24"/>
          <w:lang w:val="es-MX" w:eastAsia="es-MX"/>
        </w:rPr>
        <w:drawing>
          <wp:inline distT="0" distB="0" distL="0" distR="0" wp14:anchorId="6AD8E782" wp14:editId="1CFD82F8">
            <wp:extent cx="5760720" cy="704215"/>
            <wp:effectExtent l="0" t="0" r="0" b="635"/>
            <wp:docPr id="1927953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53613" name=""/>
                    <pic:cNvPicPr/>
                  </pic:nvPicPr>
                  <pic:blipFill>
                    <a:blip r:embed="rId10"/>
                    <a:stretch>
                      <a:fillRect/>
                    </a:stretch>
                  </pic:blipFill>
                  <pic:spPr>
                    <a:xfrm>
                      <a:off x="0" y="0"/>
                      <a:ext cx="5760720" cy="704215"/>
                    </a:xfrm>
                    <a:prstGeom prst="rect">
                      <a:avLst/>
                    </a:prstGeom>
                  </pic:spPr>
                </pic:pic>
              </a:graphicData>
            </a:graphic>
          </wp:inline>
        </w:drawing>
      </w:r>
    </w:p>
    <w:p w14:paraId="1B6A4A9B" w14:textId="77777777" w:rsidR="006D1B93" w:rsidRDefault="006D1B93" w:rsidP="0014447C">
      <w:pPr>
        <w:pStyle w:val="Sinespaciado"/>
        <w:spacing w:line="360" w:lineRule="auto"/>
        <w:jc w:val="both"/>
        <w:rPr>
          <w:rFonts w:ascii="Palatino Linotype" w:hAnsi="Palatino Linotype"/>
          <w:sz w:val="24"/>
          <w:szCs w:val="24"/>
        </w:rPr>
      </w:pPr>
    </w:p>
    <w:p w14:paraId="3C887BE7" w14:textId="1F714E0C" w:rsidR="00363BAB" w:rsidRDefault="00D429BE"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Aunado a lo anterior, se destaca que el Sujeto Obligado </w:t>
      </w:r>
      <w:r w:rsidR="00E96972">
        <w:rPr>
          <w:rFonts w:ascii="Palatino Linotype" w:hAnsi="Palatino Linotype"/>
          <w:sz w:val="24"/>
          <w:szCs w:val="24"/>
        </w:rPr>
        <w:t xml:space="preserve">preciso mediante informe justificado que, </w:t>
      </w:r>
      <w:r w:rsidR="00E96972" w:rsidRPr="00E96972">
        <w:rPr>
          <w:rFonts w:ascii="Palatino Linotype" w:hAnsi="Palatino Linotype"/>
          <w:sz w:val="24"/>
          <w:szCs w:val="24"/>
        </w:rPr>
        <w:t>la construcción de la alberca no costo 458 mil millones con setenta y ocho pesos</w:t>
      </w:r>
      <w:r w:rsidR="00E96972">
        <w:rPr>
          <w:rFonts w:ascii="Palatino Linotype" w:hAnsi="Palatino Linotype"/>
          <w:sz w:val="24"/>
          <w:szCs w:val="24"/>
        </w:rPr>
        <w:t xml:space="preserve">, dado a que este es el costo total </w:t>
      </w:r>
      <w:r w:rsidR="00E96972" w:rsidRPr="00E96972">
        <w:rPr>
          <w:rFonts w:ascii="Palatino Linotype" w:hAnsi="Palatino Linotype"/>
          <w:sz w:val="24"/>
          <w:szCs w:val="24"/>
        </w:rPr>
        <w:t xml:space="preserve">de la unidad deportiva en su 1 </w:t>
      </w:r>
      <w:r w:rsidR="00E96972">
        <w:rPr>
          <w:rFonts w:ascii="Palatino Linotype" w:hAnsi="Palatino Linotype"/>
          <w:sz w:val="24"/>
          <w:szCs w:val="24"/>
        </w:rPr>
        <w:t>y</w:t>
      </w:r>
      <w:r w:rsidR="00E96972" w:rsidRPr="00E96972">
        <w:rPr>
          <w:rFonts w:ascii="Palatino Linotype" w:hAnsi="Palatino Linotype"/>
          <w:sz w:val="24"/>
          <w:szCs w:val="24"/>
        </w:rPr>
        <w:t xml:space="preserve"> 2 </w:t>
      </w:r>
      <w:r w:rsidR="00E96972">
        <w:rPr>
          <w:rFonts w:ascii="Palatino Linotype" w:hAnsi="Palatino Linotype"/>
          <w:sz w:val="24"/>
          <w:szCs w:val="24"/>
        </w:rPr>
        <w:t>etapa</w:t>
      </w:r>
      <w:r w:rsidR="00E96972" w:rsidRPr="00E96972">
        <w:rPr>
          <w:rFonts w:ascii="Palatino Linotype" w:hAnsi="Palatino Linotype"/>
          <w:sz w:val="24"/>
          <w:szCs w:val="24"/>
        </w:rPr>
        <w:t xml:space="preserve">, y precisamente se comprueban 99 millones porque ese es el costo de la alberca </w:t>
      </w:r>
      <w:r>
        <w:rPr>
          <w:rFonts w:ascii="Palatino Linotype" w:hAnsi="Palatino Linotype"/>
          <w:sz w:val="24"/>
          <w:szCs w:val="24"/>
        </w:rPr>
        <w:t>en</w:t>
      </w:r>
      <w:r w:rsidR="009936C2">
        <w:rPr>
          <w:rFonts w:ascii="Palatino Linotype" w:hAnsi="Palatino Linotype"/>
          <w:sz w:val="24"/>
          <w:szCs w:val="24"/>
        </w:rPr>
        <w:t xml:space="preserve"> </w:t>
      </w:r>
      <w:r w:rsidR="00E96972">
        <w:rPr>
          <w:rFonts w:ascii="Palatino Linotype" w:hAnsi="Palatino Linotype"/>
          <w:sz w:val="24"/>
          <w:szCs w:val="24"/>
        </w:rPr>
        <w:t>de la que se requirió información</w:t>
      </w:r>
      <w:r w:rsidR="009936C2">
        <w:rPr>
          <w:rFonts w:ascii="Palatino Linotype" w:hAnsi="Palatino Linotype"/>
          <w:sz w:val="24"/>
          <w:szCs w:val="24"/>
        </w:rPr>
        <w:t>,</w:t>
      </w:r>
      <w:r w:rsidR="00363BAB">
        <w:rPr>
          <w:rFonts w:ascii="Palatino Linotype" w:hAnsi="Palatino Linotype"/>
          <w:sz w:val="24"/>
          <w:szCs w:val="24"/>
        </w:rPr>
        <w:t xml:space="preserve"> por tal motivo, le asiste la razón al Sujeto Obligado al resultar infundados los motivos de agravio expresados por </w:t>
      </w:r>
      <w:r w:rsidR="00E96972">
        <w:rPr>
          <w:rFonts w:ascii="Palatino Linotype" w:hAnsi="Palatino Linotype"/>
          <w:sz w:val="24"/>
          <w:szCs w:val="24"/>
        </w:rPr>
        <w:t>el</w:t>
      </w:r>
      <w:r w:rsidR="00363BAB">
        <w:rPr>
          <w:rFonts w:ascii="Palatino Linotype" w:hAnsi="Palatino Linotype"/>
          <w:sz w:val="24"/>
          <w:szCs w:val="24"/>
        </w:rPr>
        <w:t xml:space="preserve"> ahora Recurrente. </w:t>
      </w:r>
    </w:p>
    <w:p w14:paraId="7F5880EC" w14:textId="77777777" w:rsidR="00363BAB" w:rsidRDefault="00363BAB" w:rsidP="0014447C">
      <w:pPr>
        <w:pStyle w:val="Sinespaciado"/>
        <w:spacing w:line="360" w:lineRule="auto"/>
        <w:jc w:val="both"/>
        <w:rPr>
          <w:rFonts w:ascii="Palatino Linotype" w:hAnsi="Palatino Linotype"/>
          <w:sz w:val="24"/>
          <w:szCs w:val="24"/>
        </w:rPr>
      </w:pPr>
    </w:p>
    <w:p w14:paraId="062EDCDB" w14:textId="2ED2BAB2" w:rsidR="00EF4D17" w:rsidRPr="0014447C"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sidR="002E2D4C">
        <w:rPr>
          <w:rFonts w:ascii="Palatino Linotype" w:hAnsi="Palatino Linotype"/>
          <w:noProof/>
          <w:sz w:val="24"/>
          <w:szCs w:val="24"/>
          <w:lang w:eastAsia="es-MX"/>
        </w:rPr>
        <w:t>s de inconf</w:t>
      </w:r>
      <w:r w:rsidR="00C31F17">
        <w:rPr>
          <w:rFonts w:ascii="Palatino Linotype" w:hAnsi="Palatino Linotype"/>
          <w:noProof/>
          <w:sz w:val="24"/>
          <w:szCs w:val="24"/>
          <w:lang w:eastAsia="es-MX"/>
        </w:rPr>
        <w:t xml:space="preserve">ormidad que arguye </w:t>
      </w:r>
      <w:r w:rsidR="009936C2">
        <w:rPr>
          <w:rFonts w:ascii="Palatino Linotype" w:hAnsi="Palatino Linotype"/>
          <w:noProof/>
          <w:sz w:val="24"/>
          <w:szCs w:val="24"/>
          <w:lang w:eastAsia="es-MX"/>
        </w:rPr>
        <w:t>la</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a la solicitud de información pública </w:t>
      </w:r>
      <w:r w:rsidR="00E96972" w:rsidRPr="00E96972">
        <w:rPr>
          <w:rFonts w:ascii="Palatino Linotype" w:hAnsi="Palatino Linotype"/>
          <w:b/>
          <w:bCs/>
          <w:sz w:val="24"/>
          <w:szCs w:val="24"/>
          <w:lang w:val="es-ES_tradnl"/>
        </w:rPr>
        <w:t>00052/SUTEYM/IP/2024</w:t>
      </w:r>
      <w:r w:rsidR="00BF23E2">
        <w:rPr>
          <w:rFonts w:ascii="Palatino Linotype" w:hAnsi="Palatino Linotype"/>
          <w:b/>
          <w:sz w:val="24"/>
          <w:szCs w:val="24"/>
        </w:rPr>
        <w:t xml:space="preserve"> </w:t>
      </w:r>
      <w:r w:rsidRPr="0014447C">
        <w:rPr>
          <w:rFonts w:ascii="Palatino Linotype" w:hAnsi="Palatino Linotype"/>
          <w:bCs/>
          <w:sz w:val="24"/>
          <w:szCs w:val="24"/>
        </w:rPr>
        <w:t>que ha sido materia del presente fallo</w:t>
      </w:r>
      <w:r w:rsidRPr="0014447C">
        <w:rPr>
          <w:rFonts w:ascii="Palatino Linotype" w:hAnsi="Palatino Linotype"/>
          <w:sz w:val="24"/>
          <w:szCs w:val="24"/>
        </w:rPr>
        <w:t>, por lo que este Pleno:</w:t>
      </w:r>
    </w:p>
    <w:p w14:paraId="1E047B38" w14:textId="77777777" w:rsidR="00671D39" w:rsidRDefault="00671D39" w:rsidP="008E6336">
      <w:pPr>
        <w:pStyle w:val="Sinespaciado"/>
        <w:spacing w:line="360" w:lineRule="auto"/>
        <w:rPr>
          <w:rFonts w:ascii="Palatino Linotype" w:hAnsi="Palatino Linotype"/>
          <w:b/>
          <w:sz w:val="28"/>
          <w:szCs w:val="28"/>
        </w:rPr>
      </w:pPr>
    </w:p>
    <w:p w14:paraId="52C5EC5C" w14:textId="0703208D" w:rsidR="00EF4D17" w:rsidRPr="0014447C"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14:paraId="0E0975AB" w14:textId="77777777" w:rsidR="00EF4D17" w:rsidRPr="00C90CE9" w:rsidRDefault="00EF4D17" w:rsidP="0014447C">
      <w:pPr>
        <w:pStyle w:val="Sinespaciado"/>
        <w:spacing w:line="360" w:lineRule="auto"/>
        <w:jc w:val="both"/>
        <w:rPr>
          <w:rFonts w:ascii="Palatino Linotype" w:hAnsi="Palatino Linotype"/>
          <w:b/>
          <w:sz w:val="2"/>
          <w:szCs w:val="24"/>
        </w:rPr>
      </w:pPr>
    </w:p>
    <w:p w14:paraId="1BF3D859" w14:textId="59B2E386" w:rsidR="00EF4D17" w:rsidRPr="0014447C"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 xml:space="preserve">PRIMERO. </w:t>
      </w:r>
      <w:r w:rsidRPr="0014447C">
        <w:rPr>
          <w:rFonts w:ascii="Palatino Linotype" w:hAnsi="Palatino Linotype"/>
          <w:sz w:val="24"/>
          <w:szCs w:val="24"/>
        </w:rPr>
        <w:t xml:space="preserve">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del Sujeto Obligado</w:t>
      </w:r>
      <w:r w:rsidRPr="0014447C">
        <w:rPr>
          <w:rFonts w:ascii="Palatino Linotype" w:hAnsi="Palatino Linotype"/>
          <w:b/>
          <w:sz w:val="24"/>
          <w:szCs w:val="24"/>
        </w:rPr>
        <w:t xml:space="preserve"> </w:t>
      </w:r>
      <w:r w:rsidRPr="0014447C">
        <w:rPr>
          <w:rFonts w:ascii="Palatino Linotype" w:hAnsi="Palatino Linotype"/>
          <w:bCs/>
          <w:sz w:val="24"/>
          <w:szCs w:val="24"/>
        </w:rPr>
        <w:t xml:space="preserve">a la solicitud de información </w:t>
      </w:r>
      <w:r w:rsidR="00E96972" w:rsidRPr="00E96972">
        <w:rPr>
          <w:rFonts w:ascii="Palatino Linotype" w:hAnsi="Palatino Linotype"/>
          <w:b/>
          <w:bCs/>
          <w:sz w:val="24"/>
          <w:szCs w:val="24"/>
          <w:lang w:val="es-ES_tradnl"/>
        </w:rPr>
        <w:t>00052/SUTEYM/IP/2024</w:t>
      </w:r>
      <w:r w:rsidR="005E346D">
        <w:rPr>
          <w:rFonts w:ascii="Palatino Linotype" w:hAnsi="Palatino Linotype"/>
          <w:b/>
          <w:sz w:val="24"/>
          <w:szCs w:val="24"/>
        </w:rPr>
        <w:t xml:space="preserve"> </w:t>
      </w:r>
      <w:r w:rsidRPr="0014447C">
        <w:rPr>
          <w:rFonts w:ascii="Palatino Linotype" w:hAnsi="Palatino Linotype"/>
          <w:sz w:val="24"/>
          <w:szCs w:val="24"/>
        </w:rPr>
        <w:t>por resultar infundadas las razones o motivos de i</w:t>
      </w:r>
      <w:r w:rsidR="001A6270">
        <w:rPr>
          <w:rFonts w:ascii="Palatino Linotype" w:hAnsi="Palatino Linotype"/>
          <w:sz w:val="24"/>
          <w:szCs w:val="24"/>
        </w:rPr>
        <w:t xml:space="preserve">nconformidad hechos valer por </w:t>
      </w:r>
      <w:r w:rsidR="009936C2">
        <w:rPr>
          <w:rFonts w:ascii="Palatino Linotype" w:hAnsi="Palatino Linotype"/>
          <w:sz w:val="24"/>
          <w:szCs w:val="24"/>
        </w:rPr>
        <w:t>la</w:t>
      </w:r>
      <w:r w:rsidRPr="0014447C">
        <w:rPr>
          <w:rFonts w:ascii="Palatino Linotype" w:hAnsi="Palatino Linotype"/>
          <w:sz w:val="24"/>
          <w:szCs w:val="24"/>
        </w:rPr>
        <w:t xml:space="preserve"> Recurrente, en términos del Considerando </w:t>
      </w:r>
      <w:r w:rsidR="00306C30">
        <w:rPr>
          <w:rFonts w:ascii="Palatino Linotype" w:hAnsi="Palatino Linotype"/>
          <w:b/>
          <w:sz w:val="24"/>
          <w:szCs w:val="24"/>
        </w:rPr>
        <w:t>QUINTO</w:t>
      </w:r>
      <w:r w:rsidRPr="0014447C">
        <w:rPr>
          <w:rFonts w:ascii="Palatino Linotype" w:hAnsi="Palatino Linotype"/>
          <w:b/>
          <w:sz w:val="24"/>
          <w:szCs w:val="24"/>
        </w:rPr>
        <w:t xml:space="preserve"> </w:t>
      </w:r>
      <w:r w:rsidRPr="0014447C">
        <w:rPr>
          <w:rFonts w:ascii="Palatino Linotype" w:hAnsi="Palatino Linotype"/>
          <w:sz w:val="24"/>
          <w:szCs w:val="24"/>
        </w:rPr>
        <w:t>de esta resolución.</w:t>
      </w:r>
    </w:p>
    <w:p w14:paraId="74BF7CC9" w14:textId="77777777" w:rsidR="00EF4D17" w:rsidRPr="00C90CE9" w:rsidRDefault="00EF4D17" w:rsidP="0014447C">
      <w:pPr>
        <w:pStyle w:val="Sinespaciado"/>
        <w:spacing w:line="360" w:lineRule="auto"/>
        <w:jc w:val="both"/>
        <w:rPr>
          <w:rFonts w:ascii="Palatino Linotype" w:hAnsi="Palatino Linotype"/>
          <w:sz w:val="20"/>
          <w:szCs w:val="24"/>
        </w:rPr>
      </w:pPr>
    </w:p>
    <w:p w14:paraId="71231C89" w14:textId="573EDAB3" w:rsidR="00EF4D17" w:rsidRPr="006E6394" w:rsidRDefault="006E6394" w:rsidP="0014447C">
      <w:pPr>
        <w:pStyle w:val="Sinespaciado"/>
        <w:spacing w:line="360" w:lineRule="auto"/>
        <w:jc w:val="both"/>
        <w:rPr>
          <w:rFonts w:ascii="Palatino Linotype" w:hAnsi="Palatino Linotype"/>
          <w:sz w:val="24"/>
          <w:szCs w:val="24"/>
        </w:rPr>
      </w:pPr>
      <w:r w:rsidRPr="006E6394">
        <w:rPr>
          <w:rFonts w:ascii="Palatino Linotype" w:hAnsi="Palatino Linotype"/>
          <w:b/>
          <w:sz w:val="24"/>
          <w:szCs w:val="24"/>
        </w:rPr>
        <w:t>SEGUNDO.</w:t>
      </w:r>
      <w:r w:rsidRPr="006E6394">
        <w:rPr>
          <w:rFonts w:ascii="Palatino Linotype" w:hAnsi="Palatino Linotype"/>
          <w:sz w:val="24"/>
          <w:szCs w:val="24"/>
        </w:rPr>
        <w:t xml:space="preserve"> </w:t>
      </w:r>
      <w:r w:rsidRPr="006E6394">
        <w:rPr>
          <w:rFonts w:ascii="Palatino Linotype" w:hAnsi="Palatino Linotype"/>
          <w:b/>
          <w:sz w:val="24"/>
          <w:szCs w:val="24"/>
        </w:rPr>
        <w:t>NOTIFÍQUESE</w:t>
      </w:r>
      <w:r w:rsidRPr="006E6394">
        <w:rPr>
          <w:rFonts w:ascii="Palatino Linotype" w:hAnsi="Palatino Linotype"/>
          <w:sz w:val="24"/>
          <w:szCs w:val="24"/>
        </w:rPr>
        <w:t xml:space="preserve"> la presente resolución vía </w:t>
      </w:r>
      <w:r w:rsidR="00171F38">
        <w:rPr>
          <w:rFonts w:ascii="Palatino Linotype" w:hAnsi="Palatino Linotype"/>
          <w:sz w:val="24"/>
          <w:szCs w:val="24"/>
        </w:rPr>
        <w:t>Sistema de Acceso a la Información Mexiquense (</w:t>
      </w:r>
      <w:r w:rsidRPr="00171F38">
        <w:rPr>
          <w:rFonts w:ascii="Palatino Linotype" w:hAnsi="Palatino Linotype"/>
          <w:b/>
          <w:bCs/>
          <w:sz w:val="24"/>
          <w:szCs w:val="24"/>
        </w:rPr>
        <w:t>SAIMEX</w:t>
      </w:r>
      <w:r w:rsidR="00171F38">
        <w:rPr>
          <w:rFonts w:ascii="Palatino Linotype" w:hAnsi="Palatino Linotype"/>
          <w:sz w:val="24"/>
          <w:szCs w:val="24"/>
        </w:rPr>
        <w:t>)</w:t>
      </w:r>
      <w:r w:rsidRPr="006E6394">
        <w:rPr>
          <w:rFonts w:ascii="Palatino Linotype" w:hAnsi="Palatino Linotype"/>
          <w:sz w:val="24"/>
          <w:szCs w:val="24"/>
        </w:rPr>
        <w:t xml:space="preserve"> al Titular de la Unidad de Transparencia del Sujeto Obligado.</w:t>
      </w:r>
    </w:p>
    <w:p w14:paraId="6B0A94CD" w14:textId="77777777" w:rsidR="00EF4D17" w:rsidRPr="006E6394" w:rsidRDefault="00EF4D17" w:rsidP="0014447C">
      <w:pPr>
        <w:pStyle w:val="Sinespaciado"/>
        <w:spacing w:line="360" w:lineRule="auto"/>
        <w:jc w:val="both"/>
        <w:rPr>
          <w:rFonts w:ascii="Palatino Linotype" w:hAnsi="Palatino Linotype"/>
          <w:sz w:val="24"/>
          <w:szCs w:val="24"/>
        </w:rPr>
      </w:pPr>
    </w:p>
    <w:p w14:paraId="39787DCF" w14:textId="11C33FA0" w:rsidR="006F562A"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TERCERO.</w:t>
      </w:r>
      <w:r w:rsidRPr="0014447C">
        <w:rPr>
          <w:rFonts w:ascii="Palatino Linotype" w:hAnsi="Palatino Linotype"/>
          <w:sz w:val="24"/>
          <w:szCs w:val="24"/>
        </w:rPr>
        <w:t xml:space="preserve">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sidR="00AB3507">
        <w:rPr>
          <w:rFonts w:ascii="Palatino Linotype" w:hAnsi="Palatino Linotype"/>
          <w:sz w:val="24"/>
          <w:szCs w:val="24"/>
        </w:rPr>
        <w:t>l</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sidRPr="0014447C">
        <w:rPr>
          <w:rFonts w:ascii="Palatino Linotype" w:hAnsi="Palatino Linotype"/>
          <w:sz w:val="24"/>
          <w:szCs w:val="24"/>
        </w:rPr>
        <w:t>la presente resolución</w:t>
      </w:r>
      <w:r w:rsidR="00F041FB" w:rsidRPr="00F041FB">
        <w:rPr>
          <w:rFonts w:ascii="Palatino Linotype" w:hAnsi="Palatino Linotype"/>
          <w:sz w:val="24"/>
          <w:szCs w:val="24"/>
        </w:rPr>
        <w:t xml:space="preserve"> </w:t>
      </w:r>
      <w:r w:rsidR="00F041FB" w:rsidRPr="006E6394">
        <w:rPr>
          <w:rFonts w:ascii="Palatino Linotype" w:hAnsi="Palatino Linotype"/>
          <w:sz w:val="24"/>
          <w:szCs w:val="24"/>
        </w:rPr>
        <w:t xml:space="preserve">vía </w:t>
      </w:r>
      <w:r w:rsidR="00F041FB">
        <w:rPr>
          <w:rFonts w:ascii="Palatino Linotype" w:hAnsi="Palatino Linotype"/>
          <w:sz w:val="24"/>
          <w:szCs w:val="24"/>
        </w:rPr>
        <w:t>Sistema de Acceso a la Información Mexiquense (</w:t>
      </w:r>
      <w:r w:rsidR="00F041FB" w:rsidRPr="00171F38">
        <w:rPr>
          <w:rFonts w:ascii="Palatino Linotype" w:hAnsi="Palatino Linotype"/>
          <w:b/>
          <w:bCs/>
          <w:sz w:val="24"/>
          <w:szCs w:val="24"/>
        </w:rPr>
        <w:t>SAIMEX</w:t>
      </w:r>
      <w:r w:rsidR="00F041FB">
        <w:rPr>
          <w:rFonts w:ascii="Palatino Linotype" w:hAnsi="Palatino Linotype"/>
          <w:sz w:val="24"/>
          <w:szCs w:val="24"/>
        </w:rPr>
        <w:t>)</w:t>
      </w:r>
      <w:r w:rsidRPr="0014447C">
        <w:rPr>
          <w:rFonts w:ascii="Palatino Linotype" w:hAnsi="Palatino Linotype"/>
          <w:sz w:val="24"/>
          <w:szCs w:val="24"/>
        </w:rPr>
        <w:t xml:space="preserve">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1A858A8A" w14:textId="77777777" w:rsidR="00363BAB" w:rsidRPr="0014447C" w:rsidRDefault="00363BAB" w:rsidP="0014447C">
      <w:pPr>
        <w:pStyle w:val="Sinespaciado"/>
        <w:spacing w:line="360" w:lineRule="auto"/>
        <w:jc w:val="both"/>
        <w:rPr>
          <w:rFonts w:ascii="Palatino Linotype" w:hAnsi="Palatino Linotype"/>
          <w:sz w:val="24"/>
          <w:szCs w:val="24"/>
        </w:rPr>
      </w:pPr>
    </w:p>
    <w:p w14:paraId="36E558BD" w14:textId="2E9DDF96" w:rsidR="00A225A3" w:rsidRDefault="00171F38" w:rsidP="00D40A03">
      <w:pPr>
        <w:widowControl w:val="0"/>
        <w:spacing w:after="0" w:line="360" w:lineRule="auto"/>
        <w:ind w:left="20"/>
        <w:jc w:val="both"/>
        <w:rPr>
          <w:rFonts w:ascii="Palatino Linotype" w:eastAsia="Times New Roman" w:hAnsi="Palatino Linotype" w:cs="Arial"/>
          <w:sz w:val="24"/>
          <w:szCs w:val="24"/>
        </w:rPr>
      </w:pPr>
      <w:r w:rsidRPr="00171F38">
        <w:rPr>
          <w:rFonts w:ascii="Palatino Linotype" w:eastAsia="Times New Roman"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96972">
        <w:rPr>
          <w:rFonts w:ascii="Palatino Linotype" w:eastAsia="Times New Roman" w:hAnsi="Palatino Linotype" w:cs="Arial"/>
          <w:sz w:val="24"/>
          <w:szCs w:val="24"/>
        </w:rPr>
        <w:t>TRIGÉSIMA CUARTA SESIÓN</w:t>
      </w:r>
      <w:r w:rsidRPr="00171F38">
        <w:rPr>
          <w:rFonts w:ascii="Palatino Linotype" w:eastAsia="Times New Roman" w:hAnsi="Palatino Linotype" w:cs="Arial"/>
          <w:sz w:val="24"/>
          <w:szCs w:val="24"/>
        </w:rPr>
        <w:t xml:space="preserve"> ORDINARIA CELEBRADA EL </w:t>
      </w:r>
      <w:r w:rsidR="00E96972">
        <w:rPr>
          <w:rFonts w:ascii="Palatino Linotype" w:eastAsia="Times New Roman" w:hAnsi="Palatino Linotype" w:cs="Arial"/>
          <w:sz w:val="24"/>
          <w:szCs w:val="24"/>
        </w:rPr>
        <w:t>VEINTICINCO DE SEPTIEMBRE</w:t>
      </w:r>
      <w:r w:rsidR="00BF23E2">
        <w:rPr>
          <w:rFonts w:ascii="Palatino Linotype" w:eastAsia="Times New Roman" w:hAnsi="Palatino Linotype" w:cs="Arial"/>
          <w:sz w:val="24"/>
          <w:szCs w:val="24"/>
        </w:rPr>
        <w:t xml:space="preserve"> DE DOS MIL VEINTICUATRO</w:t>
      </w:r>
      <w:r w:rsidRPr="00171F38">
        <w:rPr>
          <w:rFonts w:ascii="Palatino Linotype" w:eastAsia="Times New Roman" w:hAnsi="Palatino Linotype" w:cs="Arial"/>
          <w:sz w:val="24"/>
          <w:szCs w:val="24"/>
        </w:rPr>
        <w:t>, ANTE EL SECRETARIO TÉCNICO DEL PLENO, ALEXIS TAPIA RAMÍREZ</w:t>
      </w:r>
      <w:r w:rsidR="008E6336">
        <w:rPr>
          <w:rFonts w:ascii="Palatino Linotype" w:eastAsia="Times New Roman" w:hAnsi="Palatino Linotype" w:cs="Arial"/>
          <w:sz w:val="24"/>
          <w:szCs w:val="24"/>
        </w:rPr>
        <w:t>.----------------------</w:t>
      </w:r>
      <w:r w:rsidR="00EA0E98">
        <w:rPr>
          <w:rFonts w:ascii="Palatino Linotype" w:eastAsia="Times New Roman" w:hAnsi="Palatino Linotype" w:cs="Arial"/>
          <w:sz w:val="24"/>
          <w:szCs w:val="24"/>
        </w:rPr>
        <w:t>------------------------------------------------------------------------------------</w:t>
      </w:r>
      <w:r w:rsidR="00F041FB">
        <w:rPr>
          <w:rFonts w:ascii="Palatino Linotype" w:eastAsia="Times New Roman" w:hAnsi="Palatino Linotype" w:cs="Arial"/>
          <w:sz w:val="24"/>
          <w:szCs w:val="24"/>
        </w:rPr>
        <w:t>--</w:t>
      </w:r>
      <w:r w:rsidR="009936C2">
        <w:rPr>
          <w:rFonts w:ascii="Palatino Linotype" w:eastAsia="Times New Roman" w:hAnsi="Palatino Linotype" w:cs="Arial"/>
          <w:sz w:val="24"/>
          <w:szCs w:val="24"/>
        </w:rPr>
        <w:t>-----------------------------------------------------------------------------------------------------------------------------------------------------------------------------------------------------------------------------------------------------------------------------------------------------------------------------------------------------------------------------------------------------------------------------------------------------------------------------------------------------------------------------------</w:t>
      </w:r>
    </w:p>
    <w:p w14:paraId="6172C98C" w14:textId="7CDFD842" w:rsidR="00C31F17" w:rsidRDefault="00171F38" w:rsidP="00D40A03">
      <w:pPr>
        <w:widowControl w:val="0"/>
        <w:spacing w:after="0" w:line="360" w:lineRule="auto"/>
        <w:ind w:left="20"/>
        <w:jc w:val="both"/>
        <w:rPr>
          <w:rFonts w:ascii="Palatino Linotype" w:eastAsia="Times New Roman" w:hAnsi="Palatino Linotype" w:cs="Times New Roman"/>
          <w:sz w:val="16"/>
          <w:szCs w:val="18"/>
        </w:rPr>
      </w:pPr>
      <w:r w:rsidRPr="00171F38">
        <w:rPr>
          <w:rFonts w:ascii="Palatino Linotype" w:eastAsia="Times New Roman" w:hAnsi="Palatino Linotype" w:cs="Times New Roman"/>
          <w:sz w:val="16"/>
          <w:szCs w:val="18"/>
        </w:rPr>
        <w:t>JMV/CCR/EJDG</w:t>
      </w:r>
    </w:p>
    <w:p w14:paraId="53AFF13F" w14:textId="1FC6F241" w:rsidR="00D40A03" w:rsidRDefault="00D40A03" w:rsidP="00D40A03">
      <w:pPr>
        <w:widowControl w:val="0"/>
        <w:spacing w:after="0" w:line="360" w:lineRule="auto"/>
        <w:ind w:left="20"/>
        <w:jc w:val="both"/>
        <w:rPr>
          <w:rFonts w:ascii="Palatino Linotype" w:eastAsia="Times New Roman" w:hAnsi="Palatino Linotype" w:cs="Arial"/>
          <w:sz w:val="24"/>
          <w:szCs w:val="24"/>
        </w:rPr>
      </w:pPr>
    </w:p>
    <w:p w14:paraId="2E485E76" w14:textId="295CAD36" w:rsidR="00D40A03" w:rsidRDefault="00D40A03" w:rsidP="00D40A03">
      <w:pPr>
        <w:widowControl w:val="0"/>
        <w:spacing w:after="0" w:line="360" w:lineRule="auto"/>
        <w:ind w:left="20"/>
        <w:jc w:val="both"/>
        <w:rPr>
          <w:rFonts w:ascii="Palatino Linotype" w:eastAsia="Times New Roman" w:hAnsi="Palatino Linotype" w:cs="Arial"/>
          <w:sz w:val="24"/>
          <w:szCs w:val="24"/>
        </w:rPr>
      </w:pPr>
    </w:p>
    <w:p w14:paraId="636DAA03" w14:textId="77777777" w:rsidR="00D40A03" w:rsidRPr="00D40A03" w:rsidRDefault="00D40A03" w:rsidP="00D40A03">
      <w:pPr>
        <w:widowControl w:val="0"/>
        <w:spacing w:after="0" w:line="360" w:lineRule="auto"/>
        <w:ind w:left="20"/>
        <w:jc w:val="both"/>
        <w:rPr>
          <w:rFonts w:ascii="Palatino Linotype" w:eastAsia="Times New Roman" w:hAnsi="Palatino Linotype" w:cs="Arial"/>
          <w:sz w:val="24"/>
          <w:szCs w:val="24"/>
        </w:rPr>
      </w:pPr>
    </w:p>
    <w:p w14:paraId="0BAAE252" w14:textId="77777777" w:rsidR="007E2E80" w:rsidRPr="00AA4F9A" w:rsidRDefault="007E2E80" w:rsidP="00C31F17">
      <w:pPr>
        <w:pStyle w:val="Sinespaciado"/>
        <w:spacing w:line="360" w:lineRule="auto"/>
        <w:jc w:val="both"/>
        <w:rPr>
          <w:rFonts w:ascii="Palatino Linotype" w:hAnsi="Palatino Linotype"/>
          <w:bCs/>
          <w:sz w:val="16"/>
          <w:szCs w:val="16"/>
          <w:lang w:eastAsia="es-MX"/>
        </w:rPr>
      </w:pPr>
    </w:p>
    <w:sectPr w:rsidR="007E2E80" w:rsidRPr="00AA4F9A" w:rsidSect="00050A9C">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1B96C" w14:textId="77777777" w:rsidR="003C5DB2" w:rsidRDefault="003C5DB2" w:rsidP="007E2E80">
      <w:pPr>
        <w:spacing w:after="0" w:line="240" w:lineRule="auto"/>
      </w:pPr>
      <w:r>
        <w:separator/>
      </w:r>
    </w:p>
  </w:endnote>
  <w:endnote w:type="continuationSeparator" w:id="0">
    <w:p w14:paraId="5413CBE1" w14:textId="77777777" w:rsidR="003C5DB2" w:rsidRDefault="003C5DB2"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0CC6B" w14:textId="77777777"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6543">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66543">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4F14F" w14:textId="77777777"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654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66543">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9164B" w14:textId="77777777" w:rsidR="003C5DB2" w:rsidRDefault="003C5DB2" w:rsidP="007E2E80">
      <w:pPr>
        <w:spacing w:after="0" w:line="240" w:lineRule="auto"/>
      </w:pPr>
      <w:r>
        <w:separator/>
      </w:r>
    </w:p>
  </w:footnote>
  <w:footnote w:type="continuationSeparator" w:id="0">
    <w:p w14:paraId="407DA4B0" w14:textId="77777777" w:rsidR="003C5DB2" w:rsidRDefault="003C5DB2" w:rsidP="007E2E80">
      <w:pPr>
        <w:spacing w:after="0" w:line="240" w:lineRule="auto"/>
      </w:pPr>
      <w:r>
        <w:continuationSeparator/>
      </w:r>
    </w:p>
  </w:footnote>
  <w:footnote w:id="1">
    <w:p w14:paraId="7292EE6C" w14:textId="77777777" w:rsidR="006B288E" w:rsidRPr="00EE06B0" w:rsidRDefault="006B288E" w:rsidP="006B288E">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09D188E5" w14:textId="77777777" w:rsidR="006B288E" w:rsidRPr="00EE06B0" w:rsidRDefault="006B288E" w:rsidP="006B288E">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01AD1" w14:textId="343D4281" w:rsidR="00D77F62" w:rsidRDefault="00666543">
    <w:pPr>
      <w:pStyle w:val="Encabezado"/>
    </w:pPr>
    <w:r>
      <w:rPr>
        <w:noProof/>
        <w:lang w:val="es-MX"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62" type="#_x0000_t75" alt="" style="position:absolute;margin-left:-84.9pt;margin-top:-129.8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104"/>
      <w:gridCol w:w="4820"/>
    </w:tblGrid>
    <w:tr w:rsidR="00D77F62" w14:paraId="7C8B7AEC" w14:textId="77777777" w:rsidTr="00BC7E0B">
      <w:trPr>
        <w:trHeight w:val="227"/>
      </w:trPr>
      <w:tc>
        <w:tcPr>
          <w:tcW w:w="5104" w:type="dxa"/>
          <w:hideMark/>
        </w:tcPr>
        <w:p w14:paraId="1411AEB4" w14:textId="77777777"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820" w:type="dxa"/>
          <w:hideMark/>
        </w:tcPr>
        <w:p w14:paraId="0567DCBA" w14:textId="5A2B4755" w:rsidR="00D77F62" w:rsidRDefault="00306C30" w:rsidP="006446F7">
          <w:pPr>
            <w:spacing w:after="120" w:line="256" w:lineRule="auto"/>
            <w:ind w:left="208" w:right="214"/>
            <w:jc w:val="right"/>
            <w:rPr>
              <w:rFonts w:ascii="Palatino Linotype" w:hAnsi="Palatino Linotype" w:cs="Arial"/>
              <w:szCs w:val="20"/>
            </w:rPr>
          </w:pPr>
          <w:r w:rsidRPr="00306C30">
            <w:rPr>
              <w:rFonts w:ascii="Palatino Linotype" w:hAnsi="Palatino Linotype" w:cs="Arial"/>
              <w:b/>
              <w:bCs/>
              <w:sz w:val="24"/>
              <w:lang w:eastAsia="es-MX"/>
            </w:rPr>
            <w:t>02710/INFOEM/IP/RR/2024</w:t>
          </w:r>
        </w:p>
      </w:tc>
    </w:tr>
    <w:tr w:rsidR="00D77F62" w14:paraId="51A9BB8D" w14:textId="77777777" w:rsidTr="00BC7E0B">
      <w:trPr>
        <w:trHeight w:val="242"/>
      </w:trPr>
      <w:tc>
        <w:tcPr>
          <w:tcW w:w="5104" w:type="dxa"/>
          <w:hideMark/>
        </w:tcPr>
        <w:p w14:paraId="0DF7A826" w14:textId="77777777"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820" w:type="dxa"/>
          <w:hideMark/>
        </w:tcPr>
        <w:p w14:paraId="70FA6962" w14:textId="1C8FFA11" w:rsidR="00D77F62" w:rsidRPr="00D72D04" w:rsidRDefault="00306C30" w:rsidP="00BC7E0B">
          <w:pPr>
            <w:spacing w:after="120" w:line="256" w:lineRule="auto"/>
            <w:ind w:left="-67" w:right="214"/>
            <w:jc w:val="right"/>
            <w:rPr>
              <w:rFonts w:ascii="Palatino Linotype" w:hAnsi="Palatino Linotype" w:cs="Arial"/>
              <w:szCs w:val="20"/>
            </w:rPr>
          </w:pPr>
          <w:r w:rsidRPr="00306C30">
            <w:rPr>
              <w:rFonts w:ascii="Palatino Linotype" w:hAnsi="Palatino Linotype" w:cs="Arial"/>
              <w:szCs w:val="20"/>
            </w:rPr>
            <w:t>Sindicato Único de Trabajadores de Los Poderes, Municipios E Instituciones Descentralizadas del Estado de México</w:t>
          </w:r>
        </w:p>
      </w:tc>
    </w:tr>
    <w:tr w:rsidR="00D77F62" w14:paraId="2FA09339" w14:textId="77777777" w:rsidTr="00BC7E0B">
      <w:trPr>
        <w:trHeight w:val="342"/>
      </w:trPr>
      <w:tc>
        <w:tcPr>
          <w:tcW w:w="5104" w:type="dxa"/>
          <w:hideMark/>
        </w:tcPr>
        <w:p w14:paraId="778D003D" w14:textId="3BF33084"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w:t>
          </w:r>
          <w:r w:rsidR="00A67E7A">
            <w:rPr>
              <w:rFonts w:ascii="Palatino Linotype" w:hAnsi="Palatino Linotype" w:cs="Arial"/>
              <w:b/>
              <w:szCs w:val="20"/>
            </w:rPr>
            <w:t>o</w:t>
          </w:r>
          <w:r>
            <w:rPr>
              <w:rFonts w:ascii="Palatino Linotype" w:hAnsi="Palatino Linotype" w:cs="Arial"/>
              <w:b/>
              <w:szCs w:val="20"/>
            </w:rPr>
            <w:t xml:space="preserve"> Ponente:</w:t>
          </w:r>
        </w:p>
      </w:tc>
      <w:tc>
        <w:tcPr>
          <w:tcW w:w="4820" w:type="dxa"/>
          <w:hideMark/>
        </w:tcPr>
        <w:p w14:paraId="774F1333" w14:textId="68A8A131" w:rsidR="00D77F62" w:rsidRDefault="00A67E7A" w:rsidP="006446F7">
          <w:pPr>
            <w:spacing w:after="120" w:line="256" w:lineRule="auto"/>
            <w:ind w:left="208" w:right="214"/>
            <w:jc w:val="right"/>
            <w:rPr>
              <w:rFonts w:ascii="Palatino Linotype" w:hAnsi="Palatino Linotype" w:cs="Arial"/>
              <w:szCs w:val="20"/>
            </w:rPr>
          </w:pPr>
          <w:r w:rsidRPr="00A67E7A">
            <w:rPr>
              <w:rFonts w:ascii="Palatino Linotype" w:hAnsi="Palatino Linotype" w:cs="Arial"/>
              <w:szCs w:val="20"/>
            </w:rPr>
            <w:t>José Martínez Vilchis</w:t>
          </w:r>
        </w:p>
      </w:tc>
    </w:tr>
  </w:tbl>
  <w:p w14:paraId="3E3CC9C0" w14:textId="77777777" w:rsidR="00D77F62" w:rsidRDefault="00D77F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4541"/>
      <w:gridCol w:w="4678"/>
    </w:tblGrid>
    <w:tr w:rsidR="00D77F62" w14:paraId="6AEEA535" w14:textId="77777777" w:rsidTr="00A67E7A">
      <w:trPr>
        <w:trHeight w:val="227"/>
      </w:trPr>
      <w:tc>
        <w:tcPr>
          <w:tcW w:w="4541" w:type="dxa"/>
          <w:hideMark/>
        </w:tcPr>
        <w:p w14:paraId="1E479F24" w14:textId="4745C982"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3CB0EFDC" w14:textId="5DD1B4E0" w:rsidR="00D77F62" w:rsidRPr="002F26DE" w:rsidRDefault="00306C30" w:rsidP="00A67E7A">
          <w:pPr>
            <w:spacing w:after="120" w:line="256" w:lineRule="auto"/>
            <w:ind w:left="208" w:right="78"/>
            <w:jc w:val="right"/>
            <w:rPr>
              <w:rFonts w:ascii="Palatino Linotype" w:hAnsi="Palatino Linotype" w:cs="Arial"/>
              <w:szCs w:val="20"/>
            </w:rPr>
          </w:pPr>
          <w:r w:rsidRPr="00306C30">
            <w:rPr>
              <w:rFonts w:ascii="Palatino Linotype" w:hAnsi="Palatino Linotype" w:cs="Arial"/>
              <w:b/>
              <w:bCs/>
              <w:sz w:val="24"/>
              <w:lang w:eastAsia="es-MX"/>
            </w:rPr>
            <w:t>02710/INFOEM/IP/RR/2024</w:t>
          </w:r>
        </w:p>
      </w:tc>
    </w:tr>
    <w:tr w:rsidR="00D77F62" w14:paraId="6211ACA0" w14:textId="77777777" w:rsidTr="00A67E7A">
      <w:trPr>
        <w:trHeight w:val="196"/>
      </w:trPr>
      <w:tc>
        <w:tcPr>
          <w:tcW w:w="4541" w:type="dxa"/>
          <w:hideMark/>
        </w:tcPr>
        <w:p w14:paraId="6044DDBC" w14:textId="77777777"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14:paraId="4CFB5C53" w14:textId="40A197BF" w:rsidR="00D77F62" w:rsidRPr="00D72D04" w:rsidRDefault="00666543" w:rsidP="00A67E7A">
          <w:pPr>
            <w:spacing w:after="120" w:line="256" w:lineRule="auto"/>
            <w:ind w:left="208" w:right="78"/>
            <w:jc w:val="right"/>
            <w:rPr>
              <w:rFonts w:ascii="Palatino Linotype" w:hAnsi="Palatino Linotype" w:cs="Arial"/>
            </w:rPr>
          </w:pPr>
          <w:r>
            <w:rPr>
              <w:rFonts w:ascii="Palatino Linotype" w:hAnsi="Palatino Linotype" w:cs="Arial"/>
            </w:rPr>
            <w:t>XXXXXXXXXXXXXXXXXXXXX</w:t>
          </w:r>
        </w:p>
      </w:tc>
    </w:tr>
    <w:tr w:rsidR="00D77F62" w14:paraId="62CB1037" w14:textId="77777777" w:rsidTr="00A67E7A">
      <w:trPr>
        <w:trHeight w:val="242"/>
      </w:trPr>
      <w:tc>
        <w:tcPr>
          <w:tcW w:w="4541" w:type="dxa"/>
          <w:hideMark/>
        </w:tcPr>
        <w:p w14:paraId="5B18531C" w14:textId="77777777"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4F3942F8" w14:textId="75FE800C" w:rsidR="00D77F62" w:rsidRPr="00D72D04" w:rsidRDefault="00306C30" w:rsidP="00A67E7A">
          <w:pPr>
            <w:spacing w:after="120" w:line="256" w:lineRule="auto"/>
            <w:ind w:left="-69" w:right="78" w:hanging="141"/>
            <w:jc w:val="right"/>
            <w:rPr>
              <w:rFonts w:ascii="Palatino Linotype" w:hAnsi="Palatino Linotype" w:cs="Arial"/>
              <w:szCs w:val="20"/>
            </w:rPr>
          </w:pPr>
          <w:r w:rsidRPr="00306C30">
            <w:rPr>
              <w:rFonts w:ascii="Palatino Linotype" w:hAnsi="Palatino Linotype" w:cs="Arial"/>
              <w:szCs w:val="20"/>
            </w:rPr>
            <w:t>Sindicato Único de Trabajadores de Los Poderes, Municipios E Instituciones Descentralizadas del Estado de México</w:t>
          </w:r>
        </w:p>
      </w:tc>
    </w:tr>
    <w:tr w:rsidR="00D77F62" w14:paraId="7F405ABD" w14:textId="77777777" w:rsidTr="00A67E7A">
      <w:trPr>
        <w:trHeight w:val="342"/>
      </w:trPr>
      <w:tc>
        <w:tcPr>
          <w:tcW w:w="4541" w:type="dxa"/>
          <w:hideMark/>
        </w:tcPr>
        <w:p w14:paraId="2339EBF1" w14:textId="3701F03A"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A67E7A">
            <w:rPr>
              <w:rFonts w:ascii="Palatino Linotype" w:hAnsi="Palatino Linotype" w:cs="Arial"/>
              <w:b/>
              <w:szCs w:val="20"/>
            </w:rPr>
            <w:t>o</w:t>
          </w:r>
          <w:r>
            <w:rPr>
              <w:rFonts w:ascii="Palatino Linotype" w:hAnsi="Palatino Linotype" w:cs="Arial"/>
              <w:b/>
              <w:szCs w:val="20"/>
            </w:rPr>
            <w:t xml:space="preserve"> Ponente:</w:t>
          </w:r>
        </w:p>
      </w:tc>
      <w:tc>
        <w:tcPr>
          <w:tcW w:w="4678" w:type="dxa"/>
          <w:hideMark/>
        </w:tcPr>
        <w:p w14:paraId="001D4DDA" w14:textId="4D652CDA" w:rsidR="00D77F62" w:rsidRDefault="00A67E7A" w:rsidP="00A67E7A">
          <w:pPr>
            <w:spacing w:after="120" w:line="256" w:lineRule="auto"/>
            <w:ind w:left="208" w:right="78"/>
            <w:jc w:val="right"/>
            <w:rPr>
              <w:rFonts w:ascii="Palatino Linotype" w:hAnsi="Palatino Linotype" w:cs="Arial"/>
              <w:szCs w:val="20"/>
            </w:rPr>
          </w:pPr>
          <w:r>
            <w:rPr>
              <w:rFonts w:ascii="Palatino Linotype" w:hAnsi="Palatino Linotype" w:cs="Arial"/>
              <w:szCs w:val="20"/>
            </w:rPr>
            <w:t>José Martínez Vilchis</w:t>
          </w:r>
        </w:p>
      </w:tc>
    </w:tr>
  </w:tbl>
  <w:p w14:paraId="62E60DDB" w14:textId="5B505798" w:rsidR="00D77F62" w:rsidRDefault="00666543">
    <w:pPr>
      <w:pStyle w:val="Encabezado"/>
    </w:pPr>
    <w:r>
      <w:rPr>
        <w:rFonts w:ascii="Palatino Linotype" w:hAnsi="Palatino Linotype" w:cs="Arial"/>
        <w:b/>
        <w:noProof/>
        <w:szCs w:val="20"/>
        <w:lang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40961" type="#_x0000_t75" alt="" style="position:absolute;margin-left:-82.4pt;margin-top:-148.9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9669B"/>
    <w:multiLevelType w:val="multilevel"/>
    <w:tmpl w:val="15B8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40059"/>
    <w:multiLevelType w:val="hybridMultilevel"/>
    <w:tmpl w:val="E752C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786A3E"/>
    <w:multiLevelType w:val="hybridMultilevel"/>
    <w:tmpl w:val="FFFFFFFF"/>
    <w:lvl w:ilvl="0" w:tplc="3BE4FEF8">
      <w:start w:val="1"/>
      <w:numFmt w:val="lowerLetter"/>
      <w:lvlText w:val="%1)"/>
      <w:lvlJc w:val="left"/>
      <w:pPr>
        <w:ind w:left="709" w:hanging="42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E6E62A9"/>
    <w:multiLevelType w:val="hybridMultilevel"/>
    <w:tmpl w:val="8C4CB8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D3744C"/>
    <w:multiLevelType w:val="hybridMultilevel"/>
    <w:tmpl w:val="218A0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FB274D"/>
    <w:multiLevelType w:val="hybridMultilevel"/>
    <w:tmpl w:val="F83CDBDC"/>
    <w:lvl w:ilvl="0" w:tplc="580A0001">
      <w:start w:val="1"/>
      <w:numFmt w:val="bullet"/>
      <w:lvlText w:val=""/>
      <w:lvlJc w:val="left"/>
      <w:pPr>
        <w:ind w:left="1434" w:hanging="360"/>
      </w:pPr>
      <w:rPr>
        <w:rFonts w:ascii="Symbol" w:hAnsi="Symbol" w:hint="default"/>
      </w:rPr>
    </w:lvl>
    <w:lvl w:ilvl="1" w:tplc="580A0003" w:tentative="1">
      <w:start w:val="1"/>
      <w:numFmt w:val="bullet"/>
      <w:lvlText w:val="o"/>
      <w:lvlJc w:val="left"/>
      <w:pPr>
        <w:ind w:left="2154" w:hanging="360"/>
      </w:pPr>
      <w:rPr>
        <w:rFonts w:ascii="Courier New" w:hAnsi="Courier New" w:cs="Courier New" w:hint="default"/>
      </w:rPr>
    </w:lvl>
    <w:lvl w:ilvl="2" w:tplc="580A0005" w:tentative="1">
      <w:start w:val="1"/>
      <w:numFmt w:val="bullet"/>
      <w:lvlText w:val=""/>
      <w:lvlJc w:val="left"/>
      <w:pPr>
        <w:ind w:left="2874" w:hanging="360"/>
      </w:pPr>
      <w:rPr>
        <w:rFonts w:ascii="Wingdings" w:hAnsi="Wingdings" w:hint="default"/>
      </w:rPr>
    </w:lvl>
    <w:lvl w:ilvl="3" w:tplc="580A0001" w:tentative="1">
      <w:start w:val="1"/>
      <w:numFmt w:val="bullet"/>
      <w:lvlText w:val=""/>
      <w:lvlJc w:val="left"/>
      <w:pPr>
        <w:ind w:left="3594" w:hanging="360"/>
      </w:pPr>
      <w:rPr>
        <w:rFonts w:ascii="Symbol" w:hAnsi="Symbol" w:hint="default"/>
      </w:rPr>
    </w:lvl>
    <w:lvl w:ilvl="4" w:tplc="580A0003" w:tentative="1">
      <w:start w:val="1"/>
      <w:numFmt w:val="bullet"/>
      <w:lvlText w:val="o"/>
      <w:lvlJc w:val="left"/>
      <w:pPr>
        <w:ind w:left="4314" w:hanging="360"/>
      </w:pPr>
      <w:rPr>
        <w:rFonts w:ascii="Courier New" w:hAnsi="Courier New" w:cs="Courier New" w:hint="default"/>
      </w:rPr>
    </w:lvl>
    <w:lvl w:ilvl="5" w:tplc="580A0005" w:tentative="1">
      <w:start w:val="1"/>
      <w:numFmt w:val="bullet"/>
      <w:lvlText w:val=""/>
      <w:lvlJc w:val="left"/>
      <w:pPr>
        <w:ind w:left="5034" w:hanging="360"/>
      </w:pPr>
      <w:rPr>
        <w:rFonts w:ascii="Wingdings" w:hAnsi="Wingdings" w:hint="default"/>
      </w:rPr>
    </w:lvl>
    <w:lvl w:ilvl="6" w:tplc="580A0001" w:tentative="1">
      <w:start w:val="1"/>
      <w:numFmt w:val="bullet"/>
      <w:lvlText w:val=""/>
      <w:lvlJc w:val="left"/>
      <w:pPr>
        <w:ind w:left="5754" w:hanging="360"/>
      </w:pPr>
      <w:rPr>
        <w:rFonts w:ascii="Symbol" w:hAnsi="Symbol" w:hint="default"/>
      </w:rPr>
    </w:lvl>
    <w:lvl w:ilvl="7" w:tplc="580A0003" w:tentative="1">
      <w:start w:val="1"/>
      <w:numFmt w:val="bullet"/>
      <w:lvlText w:val="o"/>
      <w:lvlJc w:val="left"/>
      <w:pPr>
        <w:ind w:left="6474" w:hanging="360"/>
      </w:pPr>
      <w:rPr>
        <w:rFonts w:ascii="Courier New" w:hAnsi="Courier New" w:cs="Courier New" w:hint="default"/>
      </w:rPr>
    </w:lvl>
    <w:lvl w:ilvl="8" w:tplc="580A0005" w:tentative="1">
      <w:start w:val="1"/>
      <w:numFmt w:val="bullet"/>
      <w:lvlText w:val=""/>
      <w:lvlJc w:val="left"/>
      <w:pPr>
        <w:ind w:left="7194" w:hanging="360"/>
      </w:pPr>
      <w:rPr>
        <w:rFonts w:ascii="Wingdings" w:hAnsi="Wingdings" w:hint="default"/>
      </w:rPr>
    </w:lvl>
  </w:abstractNum>
  <w:abstractNum w:abstractNumId="13"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4AEC78A2"/>
    <w:multiLevelType w:val="multilevel"/>
    <w:tmpl w:val="6EB0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520302E5"/>
    <w:multiLevelType w:val="hybridMultilevel"/>
    <w:tmpl w:val="8C4CB8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5B3DD9"/>
    <w:multiLevelType w:val="hybridMultilevel"/>
    <w:tmpl w:val="8C4CB8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22"/>
  </w:num>
  <w:num w:numId="5">
    <w:abstractNumId w:val="4"/>
  </w:num>
  <w:num w:numId="6">
    <w:abstractNumId w:val="3"/>
  </w:num>
  <w:num w:numId="7">
    <w:abstractNumId w:val="14"/>
  </w:num>
  <w:num w:numId="8">
    <w:abstractNumId w:val="13"/>
  </w:num>
  <w:num w:numId="9">
    <w:abstractNumId w:val="19"/>
  </w:num>
  <w:num w:numId="10">
    <w:abstractNumId w:val="6"/>
  </w:num>
  <w:num w:numId="11">
    <w:abstractNumId w:val="21"/>
  </w:num>
  <w:num w:numId="12">
    <w:abstractNumId w:val="17"/>
  </w:num>
  <w:num w:numId="13">
    <w:abstractNumId w:val="15"/>
  </w:num>
  <w:num w:numId="14">
    <w:abstractNumId w:val="11"/>
  </w:num>
  <w:num w:numId="15">
    <w:abstractNumId w:val="10"/>
  </w:num>
  <w:num w:numId="16">
    <w:abstractNumId w:val="12"/>
  </w:num>
  <w:num w:numId="17">
    <w:abstractNumId w:val="5"/>
  </w:num>
  <w:num w:numId="18">
    <w:abstractNumId w:val="9"/>
  </w:num>
  <w:num w:numId="19">
    <w:abstractNumId w:val="18"/>
  </w:num>
  <w:num w:numId="20">
    <w:abstractNumId w:val="16"/>
  </w:num>
  <w:num w:numId="21">
    <w:abstractNumId w:val="1"/>
  </w:num>
  <w:num w:numId="22">
    <w:abstractNumId w:val="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63"/>
    <o:shapelayout v:ext="edit">
      <o:idmap v:ext="edit" data="4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3907"/>
    <w:rsid w:val="000044B4"/>
    <w:rsid w:val="00011DF7"/>
    <w:rsid w:val="00012442"/>
    <w:rsid w:val="000146A2"/>
    <w:rsid w:val="00014D80"/>
    <w:rsid w:val="00015A5D"/>
    <w:rsid w:val="000173EF"/>
    <w:rsid w:val="00022E72"/>
    <w:rsid w:val="00026271"/>
    <w:rsid w:val="000276E0"/>
    <w:rsid w:val="0003197C"/>
    <w:rsid w:val="00032DBD"/>
    <w:rsid w:val="00033949"/>
    <w:rsid w:val="00033A37"/>
    <w:rsid w:val="00035872"/>
    <w:rsid w:val="00037201"/>
    <w:rsid w:val="00040F8A"/>
    <w:rsid w:val="00043018"/>
    <w:rsid w:val="00047D72"/>
    <w:rsid w:val="00050A9C"/>
    <w:rsid w:val="00051311"/>
    <w:rsid w:val="00053C9B"/>
    <w:rsid w:val="00055A11"/>
    <w:rsid w:val="00057570"/>
    <w:rsid w:val="00060D32"/>
    <w:rsid w:val="00065D0C"/>
    <w:rsid w:val="0006772B"/>
    <w:rsid w:val="0007328F"/>
    <w:rsid w:val="000738E9"/>
    <w:rsid w:val="000810F3"/>
    <w:rsid w:val="00086B18"/>
    <w:rsid w:val="000878E0"/>
    <w:rsid w:val="0008795C"/>
    <w:rsid w:val="00092BAF"/>
    <w:rsid w:val="00093B94"/>
    <w:rsid w:val="00095218"/>
    <w:rsid w:val="000A27C1"/>
    <w:rsid w:val="000B38B3"/>
    <w:rsid w:val="000B7577"/>
    <w:rsid w:val="000C0E63"/>
    <w:rsid w:val="000D47AB"/>
    <w:rsid w:val="000D6982"/>
    <w:rsid w:val="000D756B"/>
    <w:rsid w:val="000E2F7E"/>
    <w:rsid w:val="000E5D56"/>
    <w:rsid w:val="000E7C0A"/>
    <w:rsid w:val="000F0944"/>
    <w:rsid w:val="000F199E"/>
    <w:rsid w:val="000F1FF5"/>
    <w:rsid w:val="000F2B6C"/>
    <w:rsid w:val="000F3722"/>
    <w:rsid w:val="000F4256"/>
    <w:rsid w:val="00100E72"/>
    <w:rsid w:val="00103F17"/>
    <w:rsid w:val="00107554"/>
    <w:rsid w:val="00114C3C"/>
    <w:rsid w:val="00124F95"/>
    <w:rsid w:val="0012508A"/>
    <w:rsid w:val="0013247C"/>
    <w:rsid w:val="00132E9F"/>
    <w:rsid w:val="00135494"/>
    <w:rsid w:val="00135632"/>
    <w:rsid w:val="00140AE4"/>
    <w:rsid w:val="0014191F"/>
    <w:rsid w:val="00143AC6"/>
    <w:rsid w:val="0014447C"/>
    <w:rsid w:val="0015107F"/>
    <w:rsid w:val="001510E8"/>
    <w:rsid w:val="0015373F"/>
    <w:rsid w:val="001552E9"/>
    <w:rsid w:val="00162176"/>
    <w:rsid w:val="00162A30"/>
    <w:rsid w:val="00165929"/>
    <w:rsid w:val="00166046"/>
    <w:rsid w:val="00166FB7"/>
    <w:rsid w:val="00171F38"/>
    <w:rsid w:val="00180F6B"/>
    <w:rsid w:val="00182616"/>
    <w:rsid w:val="001A1645"/>
    <w:rsid w:val="001A17B9"/>
    <w:rsid w:val="001A4700"/>
    <w:rsid w:val="001A6270"/>
    <w:rsid w:val="001A7B5B"/>
    <w:rsid w:val="001C0CE9"/>
    <w:rsid w:val="001D61D0"/>
    <w:rsid w:val="001E07AC"/>
    <w:rsid w:val="001E60B7"/>
    <w:rsid w:val="001E7C55"/>
    <w:rsid w:val="001F021C"/>
    <w:rsid w:val="00201E75"/>
    <w:rsid w:val="00203FA5"/>
    <w:rsid w:val="00207DA3"/>
    <w:rsid w:val="002108D8"/>
    <w:rsid w:val="00211473"/>
    <w:rsid w:val="00212498"/>
    <w:rsid w:val="0021408C"/>
    <w:rsid w:val="00216B8D"/>
    <w:rsid w:val="00221B41"/>
    <w:rsid w:val="002252AD"/>
    <w:rsid w:val="00225BF4"/>
    <w:rsid w:val="002450D9"/>
    <w:rsid w:val="00250364"/>
    <w:rsid w:val="0025148A"/>
    <w:rsid w:val="00251A63"/>
    <w:rsid w:val="00251B79"/>
    <w:rsid w:val="00254523"/>
    <w:rsid w:val="002572CF"/>
    <w:rsid w:val="0026191D"/>
    <w:rsid w:val="00261EA3"/>
    <w:rsid w:val="00262F00"/>
    <w:rsid w:val="002638FF"/>
    <w:rsid w:val="00265114"/>
    <w:rsid w:val="00271762"/>
    <w:rsid w:val="002755AF"/>
    <w:rsid w:val="0028585E"/>
    <w:rsid w:val="00287072"/>
    <w:rsid w:val="00290397"/>
    <w:rsid w:val="00291146"/>
    <w:rsid w:val="00291D86"/>
    <w:rsid w:val="002A1927"/>
    <w:rsid w:val="002A288E"/>
    <w:rsid w:val="002B5B14"/>
    <w:rsid w:val="002B7FD5"/>
    <w:rsid w:val="002C2D19"/>
    <w:rsid w:val="002C529C"/>
    <w:rsid w:val="002D1272"/>
    <w:rsid w:val="002D38C2"/>
    <w:rsid w:val="002D4991"/>
    <w:rsid w:val="002D6110"/>
    <w:rsid w:val="002D6270"/>
    <w:rsid w:val="002E22D8"/>
    <w:rsid w:val="002E2D4C"/>
    <w:rsid w:val="002E6036"/>
    <w:rsid w:val="002F0197"/>
    <w:rsid w:val="002F044A"/>
    <w:rsid w:val="002F160B"/>
    <w:rsid w:val="002F17FB"/>
    <w:rsid w:val="002F26DE"/>
    <w:rsid w:val="00301A01"/>
    <w:rsid w:val="003021C1"/>
    <w:rsid w:val="00304C91"/>
    <w:rsid w:val="00305E10"/>
    <w:rsid w:val="0030690A"/>
    <w:rsid w:val="00306C30"/>
    <w:rsid w:val="00307784"/>
    <w:rsid w:val="00310760"/>
    <w:rsid w:val="00311191"/>
    <w:rsid w:val="00312E7E"/>
    <w:rsid w:val="0031479E"/>
    <w:rsid w:val="00325850"/>
    <w:rsid w:val="0032635C"/>
    <w:rsid w:val="00327932"/>
    <w:rsid w:val="00336EDF"/>
    <w:rsid w:val="00337DD7"/>
    <w:rsid w:val="00341CAA"/>
    <w:rsid w:val="00344017"/>
    <w:rsid w:val="00361437"/>
    <w:rsid w:val="00362415"/>
    <w:rsid w:val="00363308"/>
    <w:rsid w:val="00363BAB"/>
    <w:rsid w:val="0036549E"/>
    <w:rsid w:val="00365ADF"/>
    <w:rsid w:val="00372845"/>
    <w:rsid w:val="00374450"/>
    <w:rsid w:val="00375FF5"/>
    <w:rsid w:val="0038385D"/>
    <w:rsid w:val="00386C07"/>
    <w:rsid w:val="003908F4"/>
    <w:rsid w:val="003919AC"/>
    <w:rsid w:val="0039302A"/>
    <w:rsid w:val="003A13D2"/>
    <w:rsid w:val="003A3096"/>
    <w:rsid w:val="003A56DF"/>
    <w:rsid w:val="003B41A6"/>
    <w:rsid w:val="003C3124"/>
    <w:rsid w:val="003C51C0"/>
    <w:rsid w:val="003C5DB2"/>
    <w:rsid w:val="003C74AF"/>
    <w:rsid w:val="003D2672"/>
    <w:rsid w:val="003D3420"/>
    <w:rsid w:val="003E08B9"/>
    <w:rsid w:val="003F6611"/>
    <w:rsid w:val="003F76CA"/>
    <w:rsid w:val="00400852"/>
    <w:rsid w:val="00404F9D"/>
    <w:rsid w:val="00406B61"/>
    <w:rsid w:val="00407282"/>
    <w:rsid w:val="00411B24"/>
    <w:rsid w:val="004132B8"/>
    <w:rsid w:val="00417EBD"/>
    <w:rsid w:val="00423C27"/>
    <w:rsid w:val="00425199"/>
    <w:rsid w:val="00437592"/>
    <w:rsid w:val="004408DF"/>
    <w:rsid w:val="00443826"/>
    <w:rsid w:val="0045270C"/>
    <w:rsid w:val="0045396C"/>
    <w:rsid w:val="00454D45"/>
    <w:rsid w:val="004572BE"/>
    <w:rsid w:val="004617C7"/>
    <w:rsid w:val="004657BE"/>
    <w:rsid w:val="00475674"/>
    <w:rsid w:val="00476211"/>
    <w:rsid w:val="00477872"/>
    <w:rsid w:val="004807F7"/>
    <w:rsid w:val="004830B5"/>
    <w:rsid w:val="00484E47"/>
    <w:rsid w:val="00485996"/>
    <w:rsid w:val="00487B8B"/>
    <w:rsid w:val="0049098B"/>
    <w:rsid w:val="00497525"/>
    <w:rsid w:val="00497B93"/>
    <w:rsid w:val="004A51FF"/>
    <w:rsid w:val="004B2C63"/>
    <w:rsid w:val="004B41A9"/>
    <w:rsid w:val="004C4F5F"/>
    <w:rsid w:val="004C7E18"/>
    <w:rsid w:val="004D30AF"/>
    <w:rsid w:val="004E3A2C"/>
    <w:rsid w:val="004E3D04"/>
    <w:rsid w:val="004F2153"/>
    <w:rsid w:val="004F483E"/>
    <w:rsid w:val="0050104C"/>
    <w:rsid w:val="005023F4"/>
    <w:rsid w:val="00502DDC"/>
    <w:rsid w:val="005033CC"/>
    <w:rsid w:val="00507379"/>
    <w:rsid w:val="0051020F"/>
    <w:rsid w:val="00515461"/>
    <w:rsid w:val="0052393E"/>
    <w:rsid w:val="00524986"/>
    <w:rsid w:val="00527333"/>
    <w:rsid w:val="00527B67"/>
    <w:rsid w:val="00527CA3"/>
    <w:rsid w:val="005328FB"/>
    <w:rsid w:val="00534B52"/>
    <w:rsid w:val="0053680F"/>
    <w:rsid w:val="00537419"/>
    <w:rsid w:val="0054180B"/>
    <w:rsid w:val="00541A0D"/>
    <w:rsid w:val="005421C7"/>
    <w:rsid w:val="005435A4"/>
    <w:rsid w:val="00543B8A"/>
    <w:rsid w:val="005448FA"/>
    <w:rsid w:val="005571F1"/>
    <w:rsid w:val="00560CEF"/>
    <w:rsid w:val="00562A94"/>
    <w:rsid w:val="0056505C"/>
    <w:rsid w:val="005664E0"/>
    <w:rsid w:val="00566699"/>
    <w:rsid w:val="005706E5"/>
    <w:rsid w:val="005733EB"/>
    <w:rsid w:val="0057534D"/>
    <w:rsid w:val="0057743C"/>
    <w:rsid w:val="00590126"/>
    <w:rsid w:val="00591988"/>
    <w:rsid w:val="00596856"/>
    <w:rsid w:val="00596D53"/>
    <w:rsid w:val="005A6F55"/>
    <w:rsid w:val="005B2A31"/>
    <w:rsid w:val="005B658C"/>
    <w:rsid w:val="005B7E58"/>
    <w:rsid w:val="005B7FD6"/>
    <w:rsid w:val="005C057C"/>
    <w:rsid w:val="005C2A51"/>
    <w:rsid w:val="005C4FC9"/>
    <w:rsid w:val="005C76D5"/>
    <w:rsid w:val="005D02A8"/>
    <w:rsid w:val="005D3606"/>
    <w:rsid w:val="005D5EEB"/>
    <w:rsid w:val="005E235C"/>
    <w:rsid w:val="005E346D"/>
    <w:rsid w:val="005E4421"/>
    <w:rsid w:val="005F3A7E"/>
    <w:rsid w:val="005F4099"/>
    <w:rsid w:val="005F5FE1"/>
    <w:rsid w:val="00600D67"/>
    <w:rsid w:val="00603AB1"/>
    <w:rsid w:val="0060633A"/>
    <w:rsid w:val="00612A60"/>
    <w:rsid w:val="00613D4F"/>
    <w:rsid w:val="006149F1"/>
    <w:rsid w:val="00620FA6"/>
    <w:rsid w:val="00623AD6"/>
    <w:rsid w:val="006246A5"/>
    <w:rsid w:val="00627F9C"/>
    <w:rsid w:val="00630C59"/>
    <w:rsid w:val="00631F1B"/>
    <w:rsid w:val="00633C3F"/>
    <w:rsid w:val="006341CF"/>
    <w:rsid w:val="0063681F"/>
    <w:rsid w:val="00640D07"/>
    <w:rsid w:val="00642541"/>
    <w:rsid w:val="00644363"/>
    <w:rsid w:val="006446F7"/>
    <w:rsid w:val="00645B00"/>
    <w:rsid w:val="00647B4C"/>
    <w:rsid w:val="00661204"/>
    <w:rsid w:val="0066610F"/>
    <w:rsid w:val="00666543"/>
    <w:rsid w:val="00671D39"/>
    <w:rsid w:val="00673D7C"/>
    <w:rsid w:val="006749FD"/>
    <w:rsid w:val="00674DB9"/>
    <w:rsid w:val="00676C32"/>
    <w:rsid w:val="00684482"/>
    <w:rsid w:val="00686046"/>
    <w:rsid w:val="00686615"/>
    <w:rsid w:val="006976B1"/>
    <w:rsid w:val="0069776E"/>
    <w:rsid w:val="00697D3B"/>
    <w:rsid w:val="006A0ADE"/>
    <w:rsid w:val="006A29C5"/>
    <w:rsid w:val="006A3A54"/>
    <w:rsid w:val="006A561E"/>
    <w:rsid w:val="006B288E"/>
    <w:rsid w:val="006B5ED2"/>
    <w:rsid w:val="006C4C99"/>
    <w:rsid w:val="006C6176"/>
    <w:rsid w:val="006D01DC"/>
    <w:rsid w:val="006D1136"/>
    <w:rsid w:val="006D1B93"/>
    <w:rsid w:val="006D254A"/>
    <w:rsid w:val="006D4AD4"/>
    <w:rsid w:val="006D780C"/>
    <w:rsid w:val="006E0601"/>
    <w:rsid w:val="006E6394"/>
    <w:rsid w:val="006E6C81"/>
    <w:rsid w:val="006E6F2B"/>
    <w:rsid w:val="006F18FD"/>
    <w:rsid w:val="006F19CB"/>
    <w:rsid w:val="006F4A35"/>
    <w:rsid w:val="006F562A"/>
    <w:rsid w:val="00702DB6"/>
    <w:rsid w:val="00705D1C"/>
    <w:rsid w:val="0071210D"/>
    <w:rsid w:val="00716BA5"/>
    <w:rsid w:val="007170A6"/>
    <w:rsid w:val="007218F2"/>
    <w:rsid w:val="007256EA"/>
    <w:rsid w:val="00730DE0"/>
    <w:rsid w:val="007404E4"/>
    <w:rsid w:val="0074093D"/>
    <w:rsid w:val="007630AF"/>
    <w:rsid w:val="00763D73"/>
    <w:rsid w:val="007640C8"/>
    <w:rsid w:val="007676AF"/>
    <w:rsid w:val="00772BA0"/>
    <w:rsid w:val="00774DEF"/>
    <w:rsid w:val="00776087"/>
    <w:rsid w:val="007808D7"/>
    <w:rsid w:val="00785145"/>
    <w:rsid w:val="00786497"/>
    <w:rsid w:val="00797BE3"/>
    <w:rsid w:val="007A0571"/>
    <w:rsid w:val="007A223B"/>
    <w:rsid w:val="007A2A23"/>
    <w:rsid w:val="007A4E13"/>
    <w:rsid w:val="007B0292"/>
    <w:rsid w:val="007B0E30"/>
    <w:rsid w:val="007B64F5"/>
    <w:rsid w:val="007C2E91"/>
    <w:rsid w:val="007C3BF9"/>
    <w:rsid w:val="007C7692"/>
    <w:rsid w:val="007D065D"/>
    <w:rsid w:val="007D0CFF"/>
    <w:rsid w:val="007D4C62"/>
    <w:rsid w:val="007D611C"/>
    <w:rsid w:val="007D7E0C"/>
    <w:rsid w:val="007E1437"/>
    <w:rsid w:val="007E2E80"/>
    <w:rsid w:val="007E31E5"/>
    <w:rsid w:val="007E5683"/>
    <w:rsid w:val="007E71E5"/>
    <w:rsid w:val="007F0BCA"/>
    <w:rsid w:val="007F282E"/>
    <w:rsid w:val="007F7846"/>
    <w:rsid w:val="008036DD"/>
    <w:rsid w:val="008041A7"/>
    <w:rsid w:val="008115C1"/>
    <w:rsid w:val="00821898"/>
    <w:rsid w:val="0082260C"/>
    <w:rsid w:val="00822A5F"/>
    <w:rsid w:val="00823454"/>
    <w:rsid w:val="00824894"/>
    <w:rsid w:val="00826A20"/>
    <w:rsid w:val="0083017F"/>
    <w:rsid w:val="00830E77"/>
    <w:rsid w:val="008350AF"/>
    <w:rsid w:val="008455DC"/>
    <w:rsid w:val="00850725"/>
    <w:rsid w:val="008528C9"/>
    <w:rsid w:val="00853CC3"/>
    <w:rsid w:val="00867D56"/>
    <w:rsid w:val="00870064"/>
    <w:rsid w:val="008725EE"/>
    <w:rsid w:val="0087313F"/>
    <w:rsid w:val="0088301B"/>
    <w:rsid w:val="00886866"/>
    <w:rsid w:val="00892543"/>
    <w:rsid w:val="008A1C19"/>
    <w:rsid w:val="008B19FB"/>
    <w:rsid w:val="008B38D7"/>
    <w:rsid w:val="008C0E72"/>
    <w:rsid w:val="008C0F70"/>
    <w:rsid w:val="008C651F"/>
    <w:rsid w:val="008C7CEB"/>
    <w:rsid w:val="008D17A8"/>
    <w:rsid w:val="008E2CDB"/>
    <w:rsid w:val="008E572E"/>
    <w:rsid w:val="008E6336"/>
    <w:rsid w:val="008E63C2"/>
    <w:rsid w:val="008F5193"/>
    <w:rsid w:val="00903599"/>
    <w:rsid w:val="00905CE1"/>
    <w:rsid w:val="009151CF"/>
    <w:rsid w:val="009151FD"/>
    <w:rsid w:val="00927243"/>
    <w:rsid w:val="009272C6"/>
    <w:rsid w:val="00930F68"/>
    <w:rsid w:val="009321CF"/>
    <w:rsid w:val="00932254"/>
    <w:rsid w:val="009339EC"/>
    <w:rsid w:val="0093743A"/>
    <w:rsid w:val="00942349"/>
    <w:rsid w:val="00943B37"/>
    <w:rsid w:val="00944403"/>
    <w:rsid w:val="0094481C"/>
    <w:rsid w:val="009456A5"/>
    <w:rsid w:val="00950396"/>
    <w:rsid w:val="00954DC1"/>
    <w:rsid w:val="00960D8F"/>
    <w:rsid w:val="0096284F"/>
    <w:rsid w:val="0096359D"/>
    <w:rsid w:val="00967270"/>
    <w:rsid w:val="009701C6"/>
    <w:rsid w:val="00972902"/>
    <w:rsid w:val="0097416D"/>
    <w:rsid w:val="009759F9"/>
    <w:rsid w:val="0097763A"/>
    <w:rsid w:val="009822A2"/>
    <w:rsid w:val="00984999"/>
    <w:rsid w:val="00984CA8"/>
    <w:rsid w:val="009859B8"/>
    <w:rsid w:val="009936C2"/>
    <w:rsid w:val="00993A9D"/>
    <w:rsid w:val="00993CCE"/>
    <w:rsid w:val="00994FE7"/>
    <w:rsid w:val="009B205B"/>
    <w:rsid w:val="009B3592"/>
    <w:rsid w:val="009B59FC"/>
    <w:rsid w:val="009B70C3"/>
    <w:rsid w:val="009C1EA2"/>
    <w:rsid w:val="009C3FC7"/>
    <w:rsid w:val="009D398E"/>
    <w:rsid w:val="009D56AA"/>
    <w:rsid w:val="009E0089"/>
    <w:rsid w:val="009E396D"/>
    <w:rsid w:val="009F009C"/>
    <w:rsid w:val="009F63E4"/>
    <w:rsid w:val="009F7B22"/>
    <w:rsid w:val="00A030E7"/>
    <w:rsid w:val="00A0535B"/>
    <w:rsid w:val="00A06551"/>
    <w:rsid w:val="00A10000"/>
    <w:rsid w:val="00A10775"/>
    <w:rsid w:val="00A112EB"/>
    <w:rsid w:val="00A1740A"/>
    <w:rsid w:val="00A1760C"/>
    <w:rsid w:val="00A2199B"/>
    <w:rsid w:val="00A22469"/>
    <w:rsid w:val="00A225A3"/>
    <w:rsid w:val="00A3134D"/>
    <w:rsid w:val="00A31586"/>
    <w:rsid w:val="00A316AA"/>
    <w:rsid w:val="00A33B3A"/>
    <w:rsid w:val="00A351F0"/>
    <w:rsid w:val="00A35B31"/>
    <w:rsid w:val="00A4214D"/>
    <w:rsid w:val="00A42868"/>
    <w:rsid w:val="00A62727"/>
    <w:rsid w:val="00A65C29"/>
    <w:rsid w:val="00A666CE"/>
    <w:rsid w:val="00A67E7A"/>
    <w:rsid w:val="00A7358A"/>
    <w:rsid w:val="00A75F4C"/>
    <w:rsid w:val="00A77603"/>
    <w:rsid w:val="00A8526B"/>
    <w:rsid w:val="00A871F0"/>
    <w:rsid w:val="00A9172E"/>
    <w:rsid w:val="00A917A5"/>
    <w:rsid w:val="00A93F71"/>
    <w:rsid w:val="00A94BF6"/>
    <w:rsid w:val="00A954B5"/>
    <w:rsid w:val="00A97975"/>
    <w:rsid w:val="00AA1F48"/>
    <w:rsid w:val="00AA3581"/>
    <w:rsid w:val="00AA4F9A"/>
    <w:rsid w:val="00AA5A0A"/>
    <w:rsid w:val="00AB16BF"/>
    <w:rsid w:val="00AB1AF3"/>
    <w:rsid w:val="00AB3507"/>
    <w:rsid w:val="00AC5643"/>
    <w:rsid w:val="00AD0168"/>
    <w:rsid w:val="00AD2D04"/>
    <w:rsid w:val="00AD3C94"/>
    <w:rsid w:val="00AD647C"/>
    <w:rsid w:val="00AE5FB3"/>
    <w:rsid w:val="00AE658B"/>
    <w:rsid w:val="00B04D4C"/>
    <w:rsid w:val="00B070F5"/>
    <w:rsid w:val="00B075E3"/>
    <w:rsid w:val="00B11C87"/>
    <w:rsid w:val="00B12CBA"/>
    <w:rsid w:val="00B14D28"/>
    <w:rsid w:val="00B166A4"/>
    <w:rsid w:val="00B16CAC"/>
    <w:rsid w:val="00B22435"/>
    <w:rsid w:val="00B3075D"/>
    <w:rsid w:val="00B31ACE"/>
    <w:rsid w:val="00B32F14"/>
    <w:rsid w:val="00B34950"/>
    <w:rsid w:val="00B34C46"/>
    <w:rsid w:val="00B41C25"/>
    <w:rsid w:val="00B457BB"/>
    <w:rsid w:val="00B501B2"/>
    <w:rsid w:val="00B549E1"/>
    <w:rsid w:val="00B56587"/>
    <w:rsid w:val="00B61D6F"/>
    <w:rsid w:val="00B65513"/>
    <w:rsid w:val="00B73F3F"/>
    <w:rsid w:val="00B75842"/>
    <w:rsid w:val="00B81DD1"/>
    <w:rsid w:val="00B8245A"/>
    <w:rsid w:val="00B91A10"/>
    <w:rsid w:val="00B93C5C"/>
    <w:rsid w:val="00B93F5F"/>
    <w:rsid w:val="00B97CAC"/>
    <w:rsid w:val="00BA5EC9"/>
    <w:rsid w:val="00BA69A0"/>
    <w:rsid w:val="00BB2359"/>
    <w:rsid w:val="00BB5625"/>
    <w:rsid w:val="00BC64D4"/>
    <w:rsid w:val="00BC759F"/>
    <w:rsid w:val="00BC7E0B"/>
    <w:rsid w:val="00BD20DA"/>
    <w:rsid w:val="00BD43AB"/>
    <w:rsid w:val="00BE100C"/>
    <w:rsid w:val="00BE48F3"/>
    <w:rsid w:val="00BE6D77"/>
    <w:rsid w:val="00BF0AEC"/>
    <w:rsid w:val="00BF123B"/>
    <w:rsid w:val="00BF123D"/>
    <w:rsid w:val="00BF23E2"/>
    <w:rsid w:val="00BF2844"/>
    <w:rsid w:val="00BF3765"/>
    <w:rsid w:val="00BF46B6"/>
    <w:rsid w:val="00BF5EE2"/>
    <w:rsid w:val="00BF69B1"/>
    <w:rsid w:val="00C07CC5"/>
    <w:rsid w:val="00C10AAE"/>
    <w:rsid w:val="00C1102D"/>
    <w:rsid w:val="00C115F4"/>
    <w:rsid w:val="00C12276"/>
    <w:rsid w:val="00C12DAE"/>
    <w:rsid w:val="00C16237"/>
    <w:rsid w:val="00C2107B"/>
    <w:rsid w:val="00C2282B"/>
    <w:rsid w:val="00C25822"/>
    <w:rsid w:val="00C25B89"/>
    <w:rsid w:val="00C277F4"/>
    <w:rsid w:val="00C31F17"/>
    <w:rsid w:val="00C34B47"/>
    <w:rsid w:val="00C35F18"/>
    <w:rsid w:val="00C40345"/>
    <w:rsid w:val="00C40A1A"/>
    <w:rsid w:val="00C40F3C"/>
    <w:rsid w:val="00C43477"/>
    <w:rsid w:val="00C52BC7"/>
    <w:rsid w:val="00C54C06"/>
    <w:rsid w:val="00C557DB"/>
    <w:rsid w:val="00C557FD"/>
    <w:rsid w:val="00C6111F"/>
    <w:rsid w:val="00C67A59"/>
    <w:rsid w:val="00C734AF"/>
    <w:rsid w:val="00C8573E"/>
    <w:rsid w:val="00C90094"/>
    <w:rsid w:val="00C90CE9"/>
    <w:rsid w:val="00C921D5"/>
    <w:rsid w:val="00C95F13"/>
    <w:rsid w:val="00CA2ED9"/>
    <w:rsid w:val="00CA3DD3"/>
    <w:rsid w:val="00CA5A2A"/>
    <w:rsid w:val="00CA5EC1"/>
    <w:rsid w:val="00CA71B3"/>
    <w:rsid w:val="00CB587D"/>
    <w:rsid w:val="00CD3371"/>
    <w:rsid w:val="00CD5D9E"/>
    <w:rsid w:val="00CD5E2D"/>
    <w:rsid w:val="00CE15C8"/>
    <w:rsid w:val="00CE75B5"/>
    <w:rsid w:val="00CF27C6"/>
    <w:rsid w:val="00CF7E3D"/>
    <w:rsid w:val="00D01B24"/>
    <w:rsid w:val="00D020E2"/>
    <w:rsid w:val="00D04234"/>
    <w:rsid w:val="00D0540D"/>
    <w:rsid w:val="00D13B83"/>
    <w:rsid w:val="00D14BFB"/>
    <w:rsid w:val="00D14D51"/>
    <w:rsid w:val="00D14E3B"/>
    <w:rsid w:val="00D17BFE"/>
    <w:rsid w:val="00D23E42"/>
    <w:rsid w:val="00D23F11"/>
    <w:rsid w:val="00D32449"/>
    <w:rsid w:val="00D32842"/>
    <w:rsid w:val="00D32E6F"/>
    <w:rsid w:val="00D40A03"/>
    <w:rsid w:val="00D429BE"/>
    <w:rsid w:val="00D43390"/>
    <w:rsid w:val="00D4528F"/>
    <w:rsid w:val="00D472DC"/>
    <w:rsid w:val="00D5329C"/>
    <w:rsid w:val="00D54889"/>
    <w:rsid w:val="00D550E1"/>
    <w:rsid w:val="00D55805"/>
    <w:rsid w:val="00D56E6C"/>
    <w:rsid w:val="00D57072"/>
    <w:rsid w:val="00D57A8D"/>
    <w:rsid w:val="00D633B6"/>
    <w:rsid w:val="00D64F6D"/>
    <w:rsid w:val="00D65592"/>
    <w:rsid w:val="00D70758"/>
    <w:rsid w:val="00D70911"/>
    <w:rsid w:val="00D71D3E"/>
    <w:rsid w:val="00D72377"/>
    <w:rsid w:val="00D72D04"/>
    <w:rsid w:val="00D760EF"/>
    <w:rsid w:val="00D77F62"/>
    <w:rsid w:val="00D80239"/>
    <w:rsid w:val="00D82C3F"/>
    <w:rsid w:val="00D968A3"/>
    <w:rsid w:val="00DA0E70"/>
    <w:rsid w:val="00DA21DB"/>
    <w:rsid w:val="00DA3EE5"/>
    <w:rsid w:val="00DA4688"/>
    <w:rsid w:val="00DA5A00"/>
    <w:rsid w:val="00DA6917"/>
    <w:rsid w:val="00DB5FF7"/>
    <w:rsid w:val="00DB7432"/>
    <w:rsid w:val="00DC0CB0"/>
    <w:rsid w:val="00DC4E35"/>
    <w:rsid w:val="00DD0417"/>
    <w:rsid w:val="00DD0FF0"/>
    <w:rsid w:val="00DD13E2"/>
    <w:rsid w:val="00DD2781"/>
    <w:rsid w:val="00DD2D53"/>
    <w:rsid w:val="00DD5971"/>
    <w:rsid w:val="00DD5DC9"/>
    <w:rsid w:val="00DE0587"/>
    <w:rsid w:val="00DE16E2"/>
    <w:rsid w:val="00DE38C3"/>
    <w:rsid w:val="00DF0AF9"/>
    <w:rsid w:val="00DF134A"/>
    <w:rsid w:val="00DF1527"/>
    <w:rsid w:val="00DF2F2C"/>
    <w:rsid w:val="00DF3485"/>
    <w:rsid w:val="00DF51C8"/>
    <w:rsid w:val="00E014FE"/>
    <w:rsid w:val="00E05C80"/>
    <w:rsid w:val="00E140CD"/>
    <w:rsid w:val="00E14EEA"/>
    <w:rsid w:val="00E23E06"/>
    <w:rsid w:val="00E25492"/>
    <w:rsid w:val="00E26A40"/>
    <w:rsid w:val="00E31685"/>
    <w:rsid w:val="00E37AA1"/>
    <w:rsid w:val="00E426C9"/>
    <w:rsid w:val="00E447BB"/>
    <w:rsid w:val="00E4641E"/>
    <w:rsid w:val="00E50EFF"/>
    <w:rsid w:val="00E50F4B"/>
    <w:rsid w:val="00E51947"/>
    <w:rsid w:val="00E53096"/>
    <w:rsid w:val="00E54EE3"/>
    <w:rsid w:val="00E56111"/>
    <w:rsid w:val="00E60476"/>
    <w:rsid w:val="00E61468"/>
    <w:rsid w:val="00E65AE8"/>
    <w:rsid w:val="00E65CE5"/>
    <w:rsid w:val="00E70CAE"/>
    <w:rsid w:val="00E726BA"/>
    <w:rsid w:val="00E75477"/>
    <w:rsid w:val="00E826E9"/>
    <w:rsid w:val="00E83DA0"/>
    <w:rsid w:val="00E86FC0"/>
    <w:rsid w:val="00E93579"/>
    <w:rsid w:val="00E96972"/>
    <w:rsid w:val="00EA0886"/>
    <w:rsid w:val="00EA0E98"/>
    <w:rsid w:val="00EA2AAB"/>
    <w:rsid w:val="00EA460E"/>
    <w:rsid w:val="00EB2068"/>
    <w:rsid w:val="00EC1776"/>
    <w:rsid w:val="00EC1A95"/>
    <w:rsid w:val="00EC2BED"/>
    <w:rsid w:val="00EC4B6A"/>
    <w:rsid w:val="00EC6E4C"/>
    <w:rsid w:val="00ED022E"/>
    <w:rsid w:val="00ED1011"/>
    <w:rsid w:val="00ED20E8"/>
    <w:rsid w:val="00ED4829"/>
    <w:rsid w:val="00ED60C2"/>
    <w:rsid w:val="00ED69CC"/>
    <w:rsid w:val="00ED78C0"/>
    <w:rsid w:val="00ED78F3"/>
    <w:rsid w:val="00EE03F5"/>
    <w:rsid w:val="00EE3176"/>
    <w:rsid w:val="00EE7102"/>
    <w:rsid w:val="00EF1454"/>
    <w:rsid w:val="00EF4D17"/>
    <w:rsid w:val="00EF6B28"/>
    <w:rsid w:val="00F00898"/>
    <w:rsid w:val="00F01E08"/>
    <w:rsid w:val="00F0298D"/>
    <w:rsid w:val="00F041FB"/>
    <w:rsid w:val="00F07DC2"/>
    <w:rsid w:val="00F10959"/>
    <w:rsid w:val="00F1770B"/>
    <w:rsid w:val="00F2178A"/>
    <w:rsid w:val="00F2343A"/>
    <w:rsid w:val="00F42D68"/>
    <w:rsid w:val="00F43593"/>
    <w:rsid w:val="00F44637"/>
    <w:rsid w:val="00F45389"/>
    <w:rsid w:val="00F4708B"/>
    <w:rsid w:val="00F472E0"/>
    <w:rsid w:val="00F53B53"/>
    <w:rsid w:val="00F6396D"/>
    <w:rsid w:val="00F66A72"/>
    <w:rsid w:val="00F7667E"/>
    <w:rsid w:val="00F83F9F"/>
    <w:rsid w:val="00F8521C"/>
    <w:rsid w:val="00F86466"/>
    <w:rsid w:val="00F91698"/>
    <w:rsid w:val="00F91C0B"/>
    <w:rsid w:val="00F92D09"/>
    <w:rsid w:val="00FA3920"/>
    <w:rsid w:val="00FA47E2"/>
    <w:rsid w:val="00FB2F77"/>
    <w:rsid w:val="00FB3895"/>
    <w:rsid w:val="00FB55E9"/>
    <w:rsid w:val="00FB5722"/>
    <w:rsid w:val="00FB6BD1"/>
    <w:rsid w:val="00FC1B80"/>
    <w:rsid w:val="00FC4136"/>
    <w:rsid w:val="00FC641E"/>
    <w:rsid w:val="00FC7D8B"/>
    <w:rsid w:val="00FD3A3C"/>
    <w:rsid w:val="00FD4EB1"/>
    <w:rsid w:val="00FE440C"/>
    <w:rsid w:val="00FF0836"/>
    <w:rsid w:val="00FF2959"/>
    <w:rsid w:val="00FF5F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3"/>
    <o:shapelayout v:ext="edit">
      <o:idmap v:ext="edit" data="1"/>
    </o:shapelayout>
  </w:shapeDefaults>
  <w:decimalSymbol w:val="."/>
  <w:listSeparator w:val=","/>
  <w14:docId w14:val="16B8AC7E"/>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FB3"/>
    <w:rPr>
      <w:lang w:val="es-ES_tradnl"/>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C31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0690A"/>
    <w:rPr>
      <w:color w:val="954F72" w:themeColor="followedHyperlink"/>
      <w:u w:val="single"/>
    </w:rPr>
  </w:style>
  <w:style w:type="character" w:customStyle="1" w:styleId="Mencinsinresolver1">
    <w:name w:val="Mención sin resolver1"/>
    <w:basedOn w:val="Fuentedeprrafopredeter"/>
    <w:uiPriority w:val="99"/>
    <w:semiHidden/>
    <w:unhideWhenUsed/>
    <w:rsid w:val="00D550E1"/>
    <w:rPr>
      <w:color w:val="605E5C"/>
      <w:shd w:val="clear" w:color="auto" w:fill="E1DFDD"/>
    </w:rPr>
  </w:style>
  <w:style w:type="character" w:customStyle="1" w:styleId="UnresolvedMention">
    <w:name w:val="Unresolved Mention"/>
    <w:basedOn w:val="Fuentedeprrafopredeter"/>
    <w:uiPriority w:val="99"/>
    <w:semiHidden/>
    <w:unhideWhenUsed/>
    <w:rsid w:val="00B8245A"/>
    <w:rPr>
      <w:color w:val="605E5C"/>
      <w:shd w:val="clear" w:color="auto" w:fill="E1DFDD"/>
    </w:rPr>
  </w:style>
  <w:style w:type="paragraph" w:styleId="Lista2">
    <w:name w:val="List 2"/>
    <w:basedOn w:val="Normal"/>
    <w:uiPriority w:val="99"/>
    <w:unhideWhenUsed/>
    <w:rsid w:val="00686615"/>
    <w:pPr>
      <w:ind w:left="566" w:hanging="283"/>
      <w:contextualSpacing/>
    </w:pPr>
  </w:style>
  <w:style w:type="paragraph" w:styleId="Sangradetextonormal">
    <w:name w:val="Body Text Indent"/>
    <w:basedOn w:val="Normal"/>
    <w:link w:val="SangradetextonormalCar"/>
    <w:uiPriority w:val="99"/>
    <w:unhideWhenUsed/>
    <w:rsid w:val="00686615"/>
    <w:pPr>
      <w:spacing w:after="120"/>
      <w:ind w:left="283"/>
    </w:pPr>
  </w:style>
  <w:style w:type="character" w:customStyle="1" w:styleId="SangradetextonormalCar">
    <w:name w:val="Sangría de texto normal Car"/>
    <w:basedOn w:val="Fuentedeprrafopredeter"/>
    <w:link w:val="Sangradetextonormal"/>
    <w:uiPriority w:val="99"/>
    <w:rsid w:val="00686615"/>
    <w:rPr>
      <w:lang w:val="es-ES_tradnl"/>
    </w:rPr>
  </w:style>
  <w:style w:type="paragraph" w:styleId="Textoindependienteprimerasangra2">
    <w:name w:val="Body Text First Indent 2"/>
    <w:basedOn w:val="Sangradetextonormal"/>
    <w:link w:val="Textoindependienteprimerasangra2Car"/>
    <w:uiPriority w:val="99"/>
    <w:unhideWhenUsed/>
    <w:rsid w:val="0068661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86615"/>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99377">
      <w:bodyDiv w:val="1"/>
      <w:marLeft w:val="0"/>
      <w:marRight w:val="0"/>
      <w:marTop w:val="0"/>
      <w:marBottom w:val="0"/>
      <w:divBdr>
        <w:top w:val="none" w:sz="0" w:space="0" w:color="auto"/>
        <w:left w:val="none" w:sz="0" w:space="0" w:color="auto"/>
        <w:bottom w:val="none" w:sz="0" w:space="0" w:color="auto"/>
        <w:right w:val="none" w:sz="0" w:space="0" w:color="auto"/>
      </w:divBdr>
    </w:div>
    <w:div w:id="363095624">
      <w:bodyDiv w:val="1"/>
      <w:marLeft w:val="0"/>
      <w:marRight w:val="0"/>
      <w:marTop w:val="0"/>
      <w:marBottom w:val="0"/>
      <w:divBdr>
        <w:top w:val="none" w:sz="0" w:space="0" w:color="auto"/>
        <w:left w:val="none" w:sz="0" w:space="0" w:color="auto"/>
        <w:bottom w:val="none" w:sz="0" w:space="0" w:color="auto"/>
        <w:right w:val="none" w:sz="0" w:space="0" w:color="auto"/>
      </w:divBdr>
    </w:div>
    <w:div w:id="592200367">
      <w:bodyDiv w:val="1"/>
      <w:marLeft w:val="0"/>
      <w:marRight w:val="0"/>
      <w:marTop w:val="0"/>
      <w:marBottom w:val="0"/>
      <w:divBdr>
        <w:top w:val="none" w:sz="0" w:space="0" w:color="auto"/>
        <w:left w:val="none" w:sz="0" w:space="0" w:color="auto"/>
        <w:bottom w:val="none" w:sz="0" w:space="0" w:color="auto"/>
        <w:right w:val="none" w:sz="0" w:space="0" w:color="auto"/>
      </w:divBdr>
    </w:div>
    <w:div w:id="669137612">
      <w:bodyDiv w:val="1"/>
      <w:marLeft w:val="0"/>
      <w:marRight w:val="0"/>
      <w:marTop w:val="0"/>
      <w:marBottom w:val="0"/>
      <w:divBdr>
        <w:top w:val="none" w:sz="0" w:space="0" w:color="auto"/>
        <w:left w:val="none" w:sz="0" w:space="0" w:color="auto"/>
        <w:bottom w:val="none" w:sz="0" w:space="0" w:color="auto"/>
        <w:right w:val="none" w:sz="0" w:space="0" w:color="auto"/>
      </w:divBdr>
    </w:div>
    <w:div w:id="67137155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7082986">
      <w:bodyDiv w:val="1"/>
      <w:marLeft w:val="0"/>
      <w:marRight w:val="0"/>
      <w:marTop w:val="0"/>
      <w:marBottom w:val="0"/>
      <w:divBdr>
        <w:top w:val="none" w:sz="0" w:space="0" w:color="auto"/>
        <w:left w:val="none" w:sz="0" w:space="0" w:color="auto"/>
        <w:bottom w:val="none" w:sz="0" w:space="0" w:color="auto"/>
        <w:right w:val="none" w:sz="0" w:space="0" w:color="auto"/>
      </w:divBdr>
    </w:div>
    <w:div w:id="1315795991">
      <w:bodyDiv w:val="1"/>
      <w:marLeft w:val="0"/>
      <w:marRight w:val="0"/>
      <w:marTop w:val="0"/>
      <w:marBottom w:val="0"/>
      <w:divBdr>
        <w:top w:val="none" w:sz="0" w:space="0" w:color="auto"/>
        <w:left w:val="none" w:sz="0" w:space="0" w:color="auto"/>
        <w:bottom w:val="none" w:sz="0" w:space="0" w:color="auto"/>
        <w:right w:val="none" w:sz="0" w:space="0" w:color="auto"/>
      </w:divBdr>
    </w:div>
    <w:div w:id="136652143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9575485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9311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B2C62-44FD-4EED-A2C9-F0132B7D7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32</Pages>
  <Words>6682</Words>
  <Characters>36753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14</cp:revision>
  <cp:lastPrinted>2018-06-26T19:17:00Z</cp:lastPrinted>
  <dcterms:created xsi:type="dcterms:W3CDTF">2024-09-11T18:15:00Z</dcterms:created>
  <dcterms:modified xsi:type="dcterms:W3CDTF">2024-10-04T15:28:00Z</dcterms:modified>
</cp:coreProperties>
</file>