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AD44D" w14:textId="64A4B307" w:rsidR="00737F8A" w:rsidRPr="001049F2" w:rsidRDefault="00737F8A" w:rsidP="003B5EB6">
      <w:pPr>
        <w:spacing w:line="360" w:lineRule="auto"/>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w:t>
      </w:r>
      <w:r w:rsidR="006329E1" w:rsidRPr="001049F2">
        <w:rPr>
          <w:rFonts w:ascii="Palatino Linotype" w:eastAsiaTheme="minorEastAsia" w:hAnsi="Palatino Linotype"/>
          <w:lang w:val="es-ES_tradnl" w:eastAsia="es-ES"/>
        </w:rPr>
        <w:t xml:space="preserve">de México; de fecha </w:t>
      </w:r>
      <w:r w:rsidR="005E66BC" w:rsidRPr="001049F2">
        <w:rPr>
          <w:rFonts w:ascii="Palatino Linotype" w:hAnsi="Palatino Linotype"/>
          <w:szCs w:val="26"/>
        </w:rPr>
        <w:t xml:space="preserve">diecisiete </w:t>
      </w:r>
      <w:r w:rsidR="00D5173B" w:rsidRPr="001049F2">
        <w:rPr>
          <w:rFonts w:ascii="Palatino Linotype" w:hAnsi="Palatino Linotype"/>
          <w:szCs w:val="26"/>
        </w:rPr>
        <w:t xml:space="preserve">(17) </w:t>
      </w:r>
      <w:r w:rsidR="005E66BC" w:rsidRPr="001049F2">
        <w:rPr>
          <w:rFonts w:ascii="Palatino Linotype" w:hAnsi="Palatino Linotype"/>
          <w:szCs w:val="26"/>
        </w:rPr>
        <w:t>de enero de dos mil veinticuatro</w:t>
      </w:r>
      <w:r w:rsidR="005E66BC" w:rsidRPr="001049F2">
        <w:rPr>
          <w:rFonts w:ascii="Palatino Linotype" w:eastAsiaTheme="minorEastAsia" w:hAnsi="Palatino Linotype"/>
          <w:lang w:val="es-ES_tradnl" w:eastAsia="es-ES"/>
        </w:rPr>
        <w:t>.</w:t>
      </w:r>
    </w:p>
    <w:p w14:paraId="2D7F560E" w14:textId="77777777" w:rsidR="00737F8A" w:rsidRPr="001049F2" w:rsidRDefault="00737F8A" w:rsidP="003B5EB6">
      <w:pPr>
        <w:spacing w:line="360" w:lineRule="auto"/>
        <w:jc w:val="both"/>
        <w:rPr>
          <w:rFonts w:ascii="Palatino Linotype" w:eastAsiaTheme="minorEastAsia" w:hAnsi="Palatino Linotype"/>
          <w:lang w:val="es-ES_tradnl" w:eastAsia="es-ES"/>
        </w:rPr>
      </w:pPr>
    </w:p>
    <w:p w14:paraId="091526E3" w14:textId="64B3FB80" w:rsidR="00737F8A" w:rsidRPr="001049F2" w:rsidRDefault="006329E1" w:rsidP="003B5EB6">
      <w:pPr>
        <w:spacing w:line="360" w:lineRule="auto"/>
        <w:jc w:val="both"/>
        <w:rPr>
          <w:rFonts w:ascii="Palatino Linotype" w:hAnsi="Palatino Linotype"/>
        </w:rPr>
      </w:pPr>
      <w:r w:rsidRPr="001049F2">
        <w:rPr>
          <w:rFonts w:ascii="Palatino Linotype" w:hAnsi="Palatino Linotype"/>
          <w:b/>
        </w:rPr>
        <w:t>VISTO</w:t>
      </w:r>
      <w:r w:rsidRPr="001049F2">
        <w:rPr>
          <w:rFonts w:ascii="Palatino Linotype" w:hAnsi="Palatino Linotype"/>
        </w:rPr>
        <w:t xml:space="preserve"> el expediente electrónico formado</w:t>
      </w:r>
      <w:r w:rsidR="00737F8A" w:rsidRPr="001049F2">
        <w:rPr>
          <w:rFonts w:ascii="Palatino Linotype" w:hAnsi="Palatino Linotype"/>
        </w:rPr>
        <w:t xml:space="preserve"> con motivo de</w:t>
      </w:r>
      <w:r w:rsidRPr="001049F2">
        <w:rPr>
          <w:rFonts w:ascii="Palatino Linotype" w:hAnsi="Palatino Linotype"/>
        </w:rPr>
        <w:t>l recurso</w:t>
      </w:r>
      <w:r w:rsidR="00737F8A" w:rsidRPr="001049F2">
        <w:rPr>
          <w:rFonts w:ascii="Palatino Linotype" w:hAnsi="Palatino Linotype"/>
        </w:rPr>
        <w:t xml:space="preserve"> de revisión </w:t>
      </w:r>
      <w:r w:rsidR="00403D88" w:rsidRPr="001049F2">
        <w:rPr>
          <w:rFonts w:ascii="Palatino Linotype" w:hAnsi="Palatino Linotype"/>
          <w:b/>
          <w:bCs/>
        </w:rPr>
        <w:t>06968</w:t>
      </w:r>
      <w:r w:rsidRPr="001049F2">
        <w:rPr>
          <w:rFonts w:ascii="Palatino Linotype" w:hAnsi="Palatino Linotype"/>
          <w:b/>
          <w:bCs/>
        </w:rPr>
        <w:t>/INFOEM/IP/RR/2023</w:t>
      </w:r>
      <w:r w:rsidR="00737F8A" w:rsidRPr="001049F2">
        <w:rPr>
          <w:rFonts w:ascii="Palatino Linotype" w:hAnsi="Palatino Linotype"/>
          <w:b/>
        </w:rPr>
        <w:t>,</w:t>
      </w:r>
      <w:r w:rsidR="00737F8A" w:rsidRPr="001049F2">
        <w:rPr>
          <w:rFonts w:ascii="Palatino Linotype" w:hAnsi="Palatino Linotype" w:cs="Arial"/>
          <w:b/>
          <w:bCs/>
        </w:rPr>
        <w:t xml:space="preserve"> </w:t>
      </w:r>
      <w:r w:rsidR="001061B4" w:rsidRPr="001049F2">
        <w:rPr>
          <w:rFonts w:ascii="Palatino Linotype" w:eastAsiaTheme="minorEastAsia" w:hAnsi="Palatino Linotype"/>
          <w:lang w:val="es-ES_tradnl" w:eastAsia="es-ES"/>
        </w:rPr>
        <w:t>promovido por</w:t>
      </w:r>
      <w:r w:rsidR="001431A9" w:rsidRPr="001049F2">
        <w:rPr>
          <w:rFonts w:ascii="Palatino Linotype" w:eastAsia="Calibri" w:hAnsi="Palatino Linotype" w:cs="Tahoma"/>
          <w:b/>
          <w:bCs/>
          <w:color w:val="FF0000"/>
          <w:sz w:val="22"/>
          <w:szCs w:val="22"/>
          <w:lang w:eastAsia="en-US"/>
        </w:rPr>
        <w:t xml:space="preserve"> </w:t>
      </w:r>
      <w:r w:rsidR="00081349">
        <w:rPr>
          <w:rFonts w:ascii="Palatino Linotype" w:eastAsiaTheme="minorEastAsia" w:hAnsi="Palatino Linotype"/>
          <w:b/>
          <w:bCs/>
          <w:color w:val="000000" w:themeColor="text1"/>
          <w:lang w:eastAsia="es-ES"/>
        </w:rPr>
        <w:t xml:space="preserve">XXX </w:t>
      </w:r>
      <w:proofErr w:type="spellStart"/>
      <w:r w:rsidR="00081349">
        <w:rPr>
          <w:rFonts w:ascii="Palatino Linotype" w:eastAsiaTheme="minorEastAsia" w:hAnsi="Palatino Linotype"/>
          <w:b/>
          <w:bCs/>
          <w:color w:val="000000" w:themeColor="text1"/>
          <w:lang w:eastAsia="es-ES"/>
        </w:rPr>
        <w:t>XXX</w:t>
      </w:r>
      <w:proofErr w:type="spellEnd"/>
      <w:r w:rsidR="00081349">
        <w:rPr>
          <w:rFonts w:ascii="Palatino Linotype" w:eastAsiaTheme="minorEastAsia" w:hAnsi="Palatino Linotype"/>
          <w:b/>
          <w:bCs/>
          <w:color w:val="000000" w:themeColor="text1"/>
          <w:lang w:eastAsia="es-ES"/>
        </w:rPr>
        <w:t xml:space="preserve"> </w:t>
      </w:r>
      <w:proofErr w:type="spellStart"/>
      <w:r w:rsidR="00081349">
        <w:rPr>
          <w:rFonts w:ascii="Palatino Linotype" w:eastAsiaTheme="minorEastAsia" w:hAnsi="Palatino Linotype"/>
          <w:b/>
          <w:bCs/>
          <w:color w:val="000000" w:themeColor="text1"/>
          <w:lang w:eastAsia="es-ES"/>
        </w:rPr>
        <w:t>XXX</w:t>
      </w:r>
      <w:proofErr w:type="spellEnd"/>
      <w:r w:rsidR="001061B4" w:rsidRPr="001049F2">
        <w:rPr>
          <w:rFonts w:ascii="Palatino Linotype" w:eastAsiaTheme="minorEastAsia" w:hAnsi="Palatino Linotype"/>
          <w:lang w:val="es-ES_tradnl" w:eastAsia="es-ES"/>
        </w:rPr>
        <w:t xml:space="preserve"> </w:t>
      </w:r>
      <w:r w:rsidR="001061B4" w:rsidRPr="001049F2">
        <w:rPr>
          <w:rFonts w:ascii="Palatino Linotype" w:eastAsiaTheme="minorEastAsia" w:hAnsi="Palatino Linotype"/>
          <w:lang w:val="es-ES" w:eastAsia="es-ES"/>
        </w:rPr>
        <w:t xml:space="preserve">y a </w:t>
      </w:r>
      <w:r w:rsidR="00737F8A" w:rsidRPr="001049F2">
        <w:rPr>
          <w:rFonts w:ascii="Palatino Linotype" w:eastAsiaTheme="minorEastAsia" w:hAnsi="Palatino Linotype"/>
          <w:lang w:val="es-ES" w:eastAsia="es-ES"/>
        </w:rPr>
        <w:t xml:space="preserve">quien en lo </w:t>
      </w:r>
      <w:r w:rsidR="00737F8A" w:rsidRPr="001049F2">
        <w:rPr>
          <w:rFonts w:ascii="Palatino Linotype" w:hAnsi="Palatino Linotype"/>
        </w:rPr>
        <w:t xml:space="preserve">sucesivo se identificará como </w:t>
      </w:r>
      <w:r w:rsidR="00737F8A" w:rsidRPr="001049F2">
        <w:rPr>
          <w:rFonts w:ascii="Palatino Linotype" w:hAnsi="Palatino Linotype"/>
          <w:b/>
        </w:rPr>
        <w:t xml:space="preserve">EL </w:t>
      </w:r>
      <w:r w:rsidR="00737F8A" w:rsidRPr="001049F2">
        <w:rPr>
          <w:rFonts w:ascii="Palatino Linotype" w:hAnsi="Palatino Linotype" w:cs="Arial"/>
          <w:b/>
        </w:rPr>
        <w:t>RECURRENTE</w:t>
      </w:r>
      <w:r w:rsidR="00737F8A" w:rsidRPr="001049F2">
        <w:rPr>
          <w:rFonts w:ascii="Palatino Linotype" w:hAnsi="Palatino Linotype" w:cs="Arial"/>
        </w:rPr>
        <w:t xml:space="preserve">, en contra de la respuesta del </w:t>
      </w:r>
      <w:r w:rsidR="001431A9" w:rsidRPr="001049F2">
        <w:rPr>
          <w:rFonts w:ascii="Palatino Linotype" w:eastAsiaTheme="minorEastAsia" w:hAnsi="Palatino Linotype"/>
          <w:b/>
          <w:bCs/>
          <w:lang w:val="es-ES_tradnl" w:eastAsia="es-ES"/>
        </w:rPr>
        <w:t>AYUNTAMIENTO DE METEPEC</w:t>
      </w:r>
      <w:r w:rsidR="00737F8A" w:rsidRPr="001049F2">
        <w:rPr>
          <w:rFonts w:ascii="Palatino Linotype" w:hAnsi="Palatino Linotype" w:cs="Arial"/>
          <w:b/>
        </w:rPr>
        <w:t>,</w:t>
      </w:r>
      <w:r w:rsidR="00737F8A" w:rsidRPr="001049F2">
        <w:rPr>
          <w:rFonts w:ascii="Palatino Linotype" w:hAnsi="Palatino Linotype"/>
          <w:b/>
        </w:rPr>
        <w:t xml:space="preserve"> </w:t>
      </w:r>
      <w:r w:rsidR="00737F8A" w:rsidRPr="001049F2">
        <w:rPr>
          <w:rFonts w:ascii="Palatino Linotype" w:hAnsi="Palatino Linotype"/>
        </w:rPr>
        <w:t>en lo sucesivo el</w:t>
      </w:r>
      <w:r w:rsidR="00737F8A" w:rsidRPr="001049F2">
        <w:rPr>
          <w:rFonts w:ascii="Palatino Linotype" w:hAnsi="Palatino Linotype"/>
          <w:b/>
        </w:rPr>
        <w:t xml:space="preserve"> SUJETO OBLIGADO</w:t>
      </w:r>
      <w:r w:rsidR="00737F8A" w:rsidRPr="001049F2">
        <w:rPr>
          <w:rFonts w:ascii="Palatino Linotype" w:hAnsi="Palatino Linotype"/>
        </w:rPr>
        <w:t>, por lo que se procede a dictar la presente resolución, con base en los siguientes:</w:t>
      </w:r>
    </w:p>
    <w:p w14:paraId="0B81971A" w14:textId="77777777" w:rsidR="00737F8A" w:rsidRPr="001049F2" w:rsidRDefault="00737F8A" w:rsidP="003B5EB6">
      <w:pPr>
        <w:spacing w:line="360" w:lineRule="auto"/>
        <w:jc w:val="both"/>
        <w:rPr>
          <w:rFonts w:ascii="Palatino Linotype" w:hAnsi="Palatino Linotype"/>
        </w:rPr>
      </w:pPr>
    </w:p>
    <w:p w14:paraId="058E829C" w14:textId="77777777" w:rsidR="00737F8A" w:rsidRPr="001049F2" w:rsidRDefault="00737F8A" w:rsidP="003B5EB6">
      <w:pPr>
        <w:keepNext/>
        <w:keepLines/>
        <w:spacing w:line="360" w:lineRule="auto"/>
        <w:jc w:val="center"/>
        <w:outlineLvl w:val="0"/>
        <w:rPr>
          <w:rFonts w:ascii="Palatino Linotype" w:eastAsiaTheme="majorEastAsia" w:hAnsi="Palatino Linotype" w:cstheme="majorBidi"/>
          <w:b/>
        </w:rPr>
      </w:pPr>
      <w:bookmarkStart w:id="0" w:name="_Toc83301633"/>
      <w:r w:rsidRPr="001049F2">
        <w:rPr>
          <w:rFonts w:ascii="Palatino Linotype" w:eastAsiaTheme="majorEastAsia" w:hAnsi="Palatino Linotype" w:cstheme="majorBidi"/>
          <w:b/>
        </w:rPr>
        <w:t>ANTECEDENTES</w:t>
      </w:r>
      <w:bookmarkEnd w:id="0"/>
    </w:p>
    <w:p w14:paraId="47355D0F" w14:textId="77777777" w:rsidR="00737F8A" w:rsidRPr="001049F2" w:rsidRDefault="00737F8A" w:rsidP="003B5EB6">
      <w:pPr>
        <w:spacing w:line="360" w:lineRule="auto"/>
        <w:rPr>
          <w:rFonts w:ascii="Palatino Linotype" w:eastAsiaTheme="minorEastAsia" w:hAnsi="Palatino Linotype"/>
        </w:rPr>
      </w:pPr>
    </w:p>
    <w:p w14:paraId="653FDFBD" w14:textId="77777777" w:rsidR="00737F8A" w:rsidRPr="001049F2" w:rsidRDefault="0014508D" w:rsidP="003B5EB6">
      <w:pPr>
        <w:numPr>
          <w:ilvl w:val="0"/>
          <w:numId w:val="1"/>
        </w:numPr>
        <w:spacing w:line="360" w:lineRule="auto"/>
        <w:ind w:left="0" w:firstLine="0"/>
        <w:contextualSpacing/>
        <w:jc w:val="both"/>
        <w:rPr>
          <w:rFonts w:ascii="Palatino Linotype" w:hAnsi="Palatino Linotype" w:cs="Arial"/>
          <w:lang w:val="es-ES" w:eastAsia="es-ES"/>
        </w:rPr>
      </w:pPr>
      <w:r w:rsidRPr="001049F2">
        <w:rPr>
          <w:rFonts w:ascii="Palatino Linotype" w:eastAsia="Calibri" w:hAnsi="Palatino Linotype" w:cs="Arial"/>
          <w:lang w:val="es-ES" w:eastAsia="es-ES"/>
        </w:rPr>
        <w:t xml:space="preserve">El </w:t>
      </w:r>
      <w:r w:rsidR="001431A9" w:rsidRPr="001049F2">
        <w:rPr>
          <w:rFonts w:ascii="Palatino Linotype" w:eastAsia="Calibri" w:hAnsi="Palatino Linotype" w:cs="Arial"/>
          <w:lang w:val="es-ES" w:eastAsia="es-ES"/>
        </w:rPr>
        <w:t>once de septiembre</w:t>
      </w:r>
      <w:r w:rsidRPr="001049F2">
        <w:rPr>
          <w:rFonts w:ascii="Palatino Linotype" w:eastAsia="Calibri" w:hAnsi="Palatino Linotype" w:cs="Arial"/>
          <w:lang w:val="es-ES" w:eastAsia="es-ES"/>
        </w:rPr>
        <w:t xml:space="preserve"> de dos mil veintitrés</w:t>
      </w:r>
      <w:r w:rsidR="00737F8A" w:rsidRPr="001049F2">
        <w:rPr>
          <w:rFonts w:ascii="Palatino Linotype" w:eastAsia="Calibri" w:hAnsi="Palatino Linotype" w:cs="Arial"/>
          <w:lang w:val="es-ES" w:eastAsia="es-ES"/>
        </w:rPr>
        <w:t>,</w:t>
      </w:r>
      <w:r w:rsidR="00737F8A" w:rsidRPr="001049F2">
        <w:rPr>
          <w:rFonts w:ascii="Palatino Linotype" w:eastAsia="Calibri" w:hAnsi="Palatino Linotype"/>
          <w:lang w:val="es-ES" w:eastAsia="es-ES"/>
        </w:rPr>
        <w:t xml:space="preserve"> </w:t>
      </w:r>
      <w:r w:rsidR="00737F8A" w:rsidRPr="001049F2">
        <w:rPr>
          <w:rFonts w:ascii="Palatino Linotype" w:eastAsia="Calibri" w:hAnsi="Palatino Linotype"/>
          <w:b/>
          <w:lang w:val="es-ES" w:eastAsia="es-ES"/>
        </w:rPr>
        <w:t>EL RECURRENTE</w:t>
      </w:r>
      <w:r w:rsidR="00737F8A" w:rsidRPr="001049F2">
        <w:rPr>
          <w:rFonts w:ascii="Palatino Linotype" w:eastAsiaTheme="minorEastAsia" w:hAnsi="Palatino Linotype"/>
          <w:b/>
          <w:lang w:val="es-ES_tradnl" w:eastAsia="es-ES"/>
        </w:rPr>
        <w:t>,</w:t>
      </w:r>
      <w:r w:rsidR="00737F8A" w:rsidRPr="001049F2">
        <w:rPr>
          <w:rFonts w:ascii="Palatino Linotype" w:eastAsia="Calibri" w:hAnsi="Palatino Linotype" w:cs="Arial"/>
          <w:lang w:val="es-ES" w:eastAsia="es-ES"/>
        </w:rPr>
        <w:t xml:space="preserve"> ante el </w:t>
      </w:r>
      <w:r w:rsidR="00737F8A" w:rsidRPr="001049F2">
        <w:rPr>
          <w:rFonts w:ascii="Palatino Linotype" w:eastAsia="Calibri" w:hAnsi="Palatino Linotype" w:cs="Arial"/>
          <w:b/>
          <w:lang w:val="es-ES" w:eastAsia="es-ES"/>
        </w:rPr>
        <w:t>SUJETO OBLIGADO</w:t>
      </w:r>
      <w:r w:rsidR="00737F8A" w:rsidRPr="001049F2">
        <w:rPr>
          <w:rFonts w:ascii="Palatino Linotype" w:eastAsia="Calibri" w:hAnsi="Palatino Linotype" w:cs="Arial"/>
          <w:lang w:val="es-ES_tradnl" w:eastAsia="es-ES"/>
        </w:rPr>
        <w:t xml:space="preserve"> vía </w:t>
      </w:r>
      <w:r w:rsidR="00737F8A" w:rsidRPr="001049F2">
        <w:rPr>
          <w:rFonts w:ascii="Palatino Linotype" w:eastAsia="Calibri" w:hAnsi="Palatino Linotype" w:cs="Arial"/>
          <w:lang w:val="es-ES" w:eastAsia="es-ES"/>
        </w:rPr>
        <w:t>Sistema de Acceso a la Información Mexiquense (</w:t>
      </w:r>
      <w:r w:rsidR="00737F8A" w:rsidRPr="001049F2">
        <w:rPr>
          <w:rFonts w:ascii="Palatino Linotype" w:eastAsia="Calibri" w:hAnsi="Palatino Linotype" w:cs="Arial"/>
          <w:b/>
          <w:lang w:val="es-ES" w:eastAsia="es-ES"/>
        </w:rPr>
        <w:t>SAIMEX)</w:t>
      </w:r>
      <w:r w:rsidRPr="001049F2">
        <w:rPr>
          <w:rFonts w:ascii="Palatino Linotype" w:eastAsia="Calibri" w:hAnsi="Palatino Linotype" w:cs="Arial"/>
          <w:lang w:val="es-ES" w:eastAsia="es-ES"/>
        </w:rPr>
        <w:t>, presentó la solicitud de información registrada con el número</w:t>
      </w:r>
      <w:r w:rsidR="00737F8A" w:rsidRPr="001049F2">
        <w:rPr>
          <w:rFonts w:ascii="Palatino Linotype" w:eastAsia="Calibri" w:hAnsi="Palatino Linotype" w:cs="Arial"/>
          <w:lang w:val="es-ES" w:eastAsia="es-ES"/>
        </w:rPr>
        <w:t xml:space="preserve"> </w:t>
      </w:r>
      <w:r w:rsidR="001431A9" w:rsidRPr="001049F2">
        <w:rPr>
          <w:rFonts w:ascii="Palatino Linotype" w:hAnsi="Palatino Linotype"/>
          <w:b/>
          <w:bCs/>
        </w:rPr>
        <w:t>00926/METEPEC/IP/2023</w:t>
      </w:r>
      <w:r w:rsidR="00737F8A" w:rsidRPr="001049F2">
        <w:rPr>
          <w:rFonts w:ascii="Palatino Linotype" w:eastAsiaTheme="minorEastAsia" w:hAnsi="Palatino Linotype"/>
          <w:b/>
          <w:lang w:val="es-ES_tradnl" w:eastAsia="es-ES"/>
        </w:rPr>
        <w:t xml:space="preserve">, </w:t>
      </w:r>
      <w:r w:rsidR="00737F8A" w:rsidRPr="001049F2">
        <w:rPr>
          <w:rFonts w:ascii="Palatino Linotype" w:eastAsia="Calibri" w:hAnsi="Palatino Linotype" w:cs="Arial"/>
          <w:lang w:val="es-ES" w:eastAsia="es-ES"/>
        </w:rPr>
        <w:t>mediante la cual solicitó lo siguiente:</w:t>
      </w:r>
    </w:p>
    <w:p w14:paraId="5E7746F3" w14:textId="77777777" w:rsidR="00403D88" w:rsidRPr="001049F2" w:rsidRDefault="00403D88" w:rsidP="001431A9">
      <w:pPr>
        <w:pStyle w:val="Prrafodelista"/>
        <w:spacing w:line="360" w:lineRule="auto"/>
        <w:ind w:left="1069" w:right="567"/>
        <w:jc w:val="both"/>
        <w:rPr>
          <w:rFonts w:ascii="Palatino Linotype" w:hAnsi="Palatino Linotype"/>
          <w:i/>
          <w:sz w:val="24"/>
        </w:rPr>
      </w:pPr>
    </w:p>
    <w:p w14:paraId="20E9CAB2" w14:textId="77777777" w:rsidR="001431A9" w:rsidRPr="001049F2" w:rsidRDefault="00737F8A" w:rsidP="001431A9">
      <w:pPr>
        <w:pStyle w:val="Prrafodelista"/>
        <w:spacing w:line="360" w:lineRule="auto"/>
        <w:ind w:left="1069" w:right="567"/>
        <w:jc w:val="both"/>
        <w:rPr>
          <w:rFonts w:ascii="Palatino Linotype" w:hAnsi="Palatino Linotype"/>
          <w:i/>
          <w:sz w:val="24"/>
        </w:rPr>
      </w:pPr>
      <w:r w:rsidRPr="001049F2">
        <w:rPr>
          <w:rFonts w:ascii="Palatino Linotype" w:hAnsi="Palatino Linotype"/>
          <w:i/>
          <w:sz w:val="24"/>
        </w:rPr>
        <w:t>“</w:t>
      </w:r>
      <w:r w:rsidR="001431A9" w:rsidRPr="001049F2">
        <w:rPr>
          <w:rFonts w:ascii="Palatino Linotype" w:hAnsi="Palatino Linotype"/>
          <w:i/>
          <w:sz w:val="24"/>
        </w:rPr>
        <w:t>En fecha 31 de agosto del año en curso en las redes sociales (facebook) del presidente municipal de metepec Fernando Flores Fernandez, publico una fotografia con su equipo de trabajo de la oficina de presidencia, deseo saber el nombre de cada uno de los servidores publicos, las percepciones mensuales que reciben, el cargo que ostenta, cuales son sus actividades q</w:t>
      </w:r>
      <w:r w:rsidR="00403D88" w:rsidRPr="001049F2">
        <w:rPr>
          <w:rFonts w:ascii="Palatino Linotype" w:hAnsi="Palatino Linotype"/>
          <w:i/>
          <w:sz w:val="24"/>
        </w:rPr>
        <w:t>ue realiza y su horario laboral</w:t>
      </w:r>
      <w:r w:rsidR="0014508D" w:rsidRPr="001049F2">
        <w:rPr>
          <w:rFonts w:ascii="Palatino Linotype" w:hAnsi="Palatino Linotype"/>
          <w:i/>
          <w:sz w:val="24"/>
        </w:rPr>
        <w:t xml:space="preserve">” </w:t>
      </w:r>
      <w:r w:rsidRPr="001049F2">
        <w:rPr>
          <w:rFonts w:ascii="Palatino Linotype" w:hAnsi="Palatino Linotype"/>
          <w:i/>
          <w:sz w:val="24"/>
        </w:rPr>
        <w:t xml:space="preserve">(Sic) </w:t>
      </w:r>
      <w:r w:rsidR="00780036" w:rsidRPr="001049F2">
        <w:rPr>
          <w:rFonts w:ascii="Palatino Linotype" w:hAnsi="Palatino Linotype"/>
          <w:i/>
          <w:sz w:val="24"/>
        </w:rPr>
        <w:t xml:space="preserve"> </w:t>
      </w:r>
      <w:r w:rsidR="00780036" w:rsidRPr="001049F2">
        <w:rPr>
          <w:rFonts w:ascii="Palatino Linotype" w:hAnsi="Palatino Linotype"/>
          <w:i/>
          <w:sz w:val="24"/>
        </w:rPr>
        <w:tab/>
      </w:r>
    </w:p>
    <w:p w14:paraId="4411D027" w14:textId="77777777" w:rsidR="00302C55" w:rsidRPr="001049F2" w:rsidRDefault="001431A9" w:rsidP="002F10FF">
      <w:pPr>
        <w:numPr>
          <w:ilvl w:val="0"/>
          <w:numId w:val="1"/>
        </w:numPr>
        <w:spacing w:line="360" w:lineRule="auto"/>
        <w:ind w:left="0" w:firstLine="0"/>
        <w:contextualSpacing/>
        <w:jc w:val="both"/>
        <w:rPr>
          <w:rFonts w:ascii="Palatino Linotype" w:eastAsia="Calibri" w:hAnsi="Palatino Linotype"/>
          <w:lang w:val="es-ES" w:eastAsia="es-ES"/>
        </w:rPr>
      </w:pPr>
      <w:r w:rsidRPr="001049F2">
        <w:rPr>
          <w:rFonts w:ascii="Palatino Linotype" w:eastAsia="Calibri" w:hAnsi="Palatino Linotype"/>
          <w:lang w:val="es-ES" w:eastAsia="es-ES"/>
        </w:rPr>
        <w:lastRenderedPageBreak/>
        <w:t xml:space="preserve">En fecha veintinueve de septiembre de dos mil veintitrés, </w:t>
      </w:r>
      <w:r w:rsidR="00403D88" w:rsidRPr="001049F2">
        <w:rPr>
          <w:rFonts w:ascii="Palatino Linotype" w:hAnsi="Palatino Linotype" w:cs="Arial"/>
          <w:color w:val="000000" w:themeColor="text1"/>
        </w:rPr>
        <w:t xml:space="preserve">el </w:t>
      </w:r>
      <w:r w:rsidR="00403D88" w:rsidRPr="001049F2">
        <w:rPr>
          <w:rFonts w:ascii="Palatino Linotype" w:hAnsi="Palatino Linotype" w:cs="Arial"/>
          <w:b/>
          <w:color w:val="000000" w:themeColor="text1"/>
        </w:rPr>
        <w:t>SUJETO OBLIGADO,</w:t>
      </w:r>
      <w:r w:rsidR="00403D88" w:rsidRPr="001049F2">
        <w:rPr>
          <w:rFonts w:ascii="Palatino Linotype" w:hAnsi="Palatino Linotype" w:cs="Arial"/>
          <w:color w:val="000000" w:themeColor="text1"/>
        </w:rPr>
        <w:t xml:space="preserve"> solicito prórroga para dar contestación a la solicitud de información, autorizándose de la siguiente manera:</w:t>
      </w:r>
    </w:p>
    <w:p w14:paraId="7A6B3890" w14:textId="77777777" w:rsidR="00403D88" w:rsidRPr="001049F2" w:rsidRDefault="00403D88" w:rsidP="00556AAD">
      <w:pPr>
        <w:spacing w:line="360" w:lineRule="auto"/>
        <w:ind w:left="709" w:right="539"/>
        <w:contextualSpacing/>
        <w:jc w:val="right"/>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Metepec, México a 29 de Septiembre de 2023</w:t>
      </w:r>
    </w:p>
    <w:p w14:paraId="7E65E8B1" w14:textId="77777777" w:rsidR="00403D88" w:rsidRPr="001049F2" w:rsidRDefault="00403D88" w:rsidP="00556AAD">
      <w:pPr>
        <w:spacing w:line="360" w:lineRule="auto"/>
        <w:ind w:left="709" w:right="539"/>
        <w:contextualSpacing/>
        <w:jc w:val="right"/>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Nombre del solicitante: C. Solicitante</w:t>
      </w:r>
    </w:p>
    <w:p w14:paraId="269CBC39" w14:textId="77777777" w:rsidR="00403D88" w:rsidRPr="001049F2" w:rsidRDefault="00403D88" w:rsidP="00556AAD">
      <w:pPr>
        <w:spacing w:line="360" w:lineRule="auto"/>
        <w:ind w:left="709" w:right="539"/>
        <w:contextualSpacing/>
        <w:jc w:val="right"/>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Folio de la solicitud: 00926/METEPEC/IP/2023</w:t>
      </w:r>
    </w:p>
    <w:p w14:paraId="65ED9C2A" w14:textId="77777777" w:rsidR="00403D88" w:rsidRPr="001049F2" w:rsidRDefault="00403D88" w:rsidP="00556AAD">
      <w:pPr>
        <w:spacing w:line="360" w:lineRule="auto"/>
        <w:ind w:left="709" w:right="539"/>
        <w:contextualSpacing/>
        <w:jc w:val="right"/>
        <w:rPr>
          <w:rFonts w:ascii="Palatino Linotype" w:eastAsia="Calibri" w:hAnsi="Palatino Linotype"/>
          <w:i/>
          <w:sz w:val="20"/>
          <w:szCs w:val="20"/>
          <w:lang w:val="es-ES" w:eastAsia="es-ES"/>
        </w:rPr>
      </w:pPr>
    </w:p>
    <w:p w14:paraId="678CDFB5" w14:textId="77777777" w:rsidR="00403D88" w:rsidRPr="001049F2" w:rsidRDefault="00403D88" w:rsidP="00556AAD">
      <w:pPr>
        <w:spacing w:line="360" w:lineRule="auto"/>
        <w:ind w:left="709" w:right="539"/>
        <w:contextualSpacing/>
        <w:jc w:val="both"/>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26F048A" w14:textId="77777777" w:rsidR="00403D88" w:rsidRPr="001049F2" w:rsidRDefault="00403D88" w:rsidP="00556AAD">
      <w:pPr>
        <w:spacing w:line="360" w:lineRule="auto"/>
        <w:ind w:left="709" w:right="539"/>
        <w:contextualSpacing/>
        <w:jc w:val="both"/>
        <w:rPr>
          <w:rFonts w:ascii="Palatino Linotype" w:eastAsia="Calibri" w:hAnsi="Palatino Linotype"/>
          <w:i/>
          <w:sz w:val="20"/>
          <w:szCs w:val="20"/>
          <w:lang w:val="es-ES" w:eastAsia="es-ES"/>
        </w:rPr>
      </w:pPr>
    </w:p>
    <w:p w14:paraId="180DD72F" w14:textId="77777777" w:rsidR="00403D88" w:rsidRPr="001049F2" w:rsidRDefault="00403D88" w:rsidP="00556AAD">
      <w:pPr>
        <w:spacing w:line="360" w:lineRule="auto"/>
        <w:ind w:left="709" w:right="539"/>
        <w:contextualSpacing/>
        <w:jc w:val="both"/>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METEPEC, ESTADO DE MEXICO, SEPTIEMBRE DEL 2023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Nonagésima Novena Sesión Extraordinaria. Sin más por el momento quedo a sus órdenes. ATENTAMENTE GERARDO ARTURO OZUNA MARTÍNEZ DIRECTOR DE TRANSPARENCIA Y GOBIERNO ABIERTO</w:t>
      </w:r>
    </w:p>
    <w:p w14:paraId="6604F0A0" w14:textId="77777777" w:rsidR="00556AAD" w:rsidRPr="001049F2" w:rsidRDefault="00556AAD" w:rsidP="00556AAD">
      <w:pPr>
        <w:spacing w:line="360" w:lineRule="auto"/>
        <w:ind w:left="709" w:right="539"/>
        <w:contextualSpacing/>
        <w:jc w:val="both"/>
        <w:rPr>
          <w:rFonts w:ascii="Palatino Linotype" w:eastAsia="Calibri" w:hAnsi="Palatino Linotype"/>
          <w:i/>
          <w:sz w:val="20"/>
          <w:szCs w:val="20"/>
          <w:lang w:val="es-ES" w:eastAsia="es-ES"/>
        </w:rPr>
      </w:pPr>
    </w:p>
    <w:p w14:paraId="6690200F" w14:textId="77777777" w:rsidR="00403D88" w:rsidRPr="001049F2" w:rsidRDefault="00403D88" w:rsidP="00556AAD">
      <w:pPr>
        <w:spacing w:line="360" w:lineRule="auto"/>
        <w:ind w:left="709" w:right="539"/>
        <w:contextualSpacing/>
        <w:jc w:val="both"/>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Lic. Gerardo Arturo Ozuna Martínez</w:t>
      </w:r>
    </w:p>
    <w:p w14:paraId="422ADBE8" w14:textId="77777777" w:rsidR="00403D88" w:rsidRPr="001049F2" w:rsidRDefault="00403D88" w:rsidP="00556AAD">
      <w:pPr>
        <w:spacing w:line="360" w:lineRule="auto"/>
        <w:ind w:left="709" w:right="539"/>
        <w:contextualSpacing/>
        <w:jc w:val="both"/>
        <w:rPr>
          <w:rFonts w:ascii="Palatino Linotype" w:eastAsia="Calibri" w:hAnsi="Palatino Linotype"/>
          <w:i/>
          <w:sz w:val="20"/>
          <w:szCs w:val="20"/>
          <w:lang w:val="es-ES" w:eastAsia="es-ES"/>
        </w:rPr>
      </w:pPr>
      <w:r w:rsidRPr="001049F2">
        <w:rPr>
          <w:rFonts w:ascii="Palatino Linotype" w:eastAsia="Calibri" w:hAnsi="Palatino Linotype"/>
          <w:i/>
          <w:sz w:val="20"/>
          <w:szCs w:val="20"/>
          <w:lang w:val="es-ES" w:eastAsia="es-ES"/>
        </w:rPr>
        <w:t>Responsable de la Unidad de Transparencia</w:t>
      </w:r>
    </w:p>
    <w:p w14:paraId="014321CF" w14:textId="77777777" w:rsidR="00556AAD" w:rsidRPr="001049F2" w:rsidRDefault="00556AAD" w:rsidP="00403D88">
      <w:pPr>
        <w:spacing w:line="360" w:lineRule="auto"/>
        <w:contextualSpacing/>
        <w:jc w:val="both"/>
        <w:rPr>
          <w:rFonts w:ascii="Palatino Linotype" w:eastAsia="Calibri" w:hAnsi="Palatino Linotype"/>
          <w:i/>
          <w:sz w:val="20"/>
          <w:szCs w:val="20"/>
          <w:lang w:val="es-ES" w:eastAsia="es-ES"/>
        </w:rPr>
      </w:pPr>
    </w:p>
    <w:p w14:paraId="0774C377" w14:textId="77777777" w:rsidR="00737F8A" w:rsidRPr="001049F2" w:rsidRDefault="004B4CDB" w:rsidP="003B5EB6">
      <w:pPr>
        <w:numPr>
          <w:ilvl w:val="0"/>
          <w:numId w:val="1"/>
        </w:numPr>
        <w:spacing w:line="360" w:lineRule="auto"/>
        <w:ind w:left="0" w:firstLine="0"/>
        <w:contextualSpacing/>
        <w:jc w:val="both"/>
        <w:rPr>
          <w:rFonts w:ascii="Palatino Linotype" w:eastAsia="Calibri" w:hAnsi="Palatino Linotype"/>
          <w:lang w:val="es-ES" w:eastAsia="es-ES"/>
        </w:rPr>
      </w:pPr>
      <w:r w:rsidRPr="001049F2">
        <w:rPr>
          <w:rFonts w:ascii="Palatino Linotype" w:eastAsiaTheme="minorEastAsia" w:hAnsi="Palatino Linotype"/>
          <w:lang w:val="es-ES_tradnl" w:eastAsia="es-ES"/>
        </w:rPr>
        <w:t xml:space="preserve">En fecha </w:t>
      </w:r>
      <w:r w:rsidR="001431A9" w:rsidRPr="001049F2">
        <w:rPr>
          <w:rFonts w:ascii="Palatino Linotype" w:eastAsiaTheme="minorEastAsia" w:hAnsi="Palatino Linotype"/>
          <w:lang w:val="es-ES_tradnl" w:eastAsia="es-ES"/>
        </w:rPr>
        <w:t>once de octubre</w:t>
      </w:r>
      <w:r w:rsidRPr="001049F2">
        <w:rPr>
          <w:rFonts w:ascii="Palatino Linotype" w:eastAsiaTheme="minorEastAsia" w:hAnsi="Palatino Linotype"/>
          <w:lang w:val="es-ES_tradnl" w:eastAsia="es-ES"/>
        </w:rPr>
        <w:t xml:space="preserve"> de dos mil veintitrés</w:t>
      </w:r>
      <w:r w:rsidR="00737F8A" w:rsidRPr="001049F2">
        <w:rPr>
          <w:rFonts w:ascii="Palatino Linotype" w:eastAsiaTheme="minorEastAsia" w:hAnsi="Palatino Linotype"/>
          <w:lang w:val="es-ES_tradnl" w:eastAsia="es-ES"/>
        </w:rPr>
        <w:t xml:space="preserve"> </w:t>
      </w:r>
      <w:r w:rsidR="00737F8A" w:rsidRPr="001049F2">
        <w:rPr>
          <w:rFonts w:ascii="Palatino Linotype" w:eastAsia="Calibri" w:hAnsi="Palatino Linotype"/>
          <w:lang w:val="es-ES" w:eastAsia="es-ES"/>
        </w:rPr>
        <w:t xml:space="preserve">el </w:t>
      </w:r>
      <w:r w:rsidR="00737F8A" w:rsidRPr="001049F2">
        <w:rPr>
          <w:rFonts w:ascii="Palatino Linotype" w:eastAsia="Calibri" w:hAnsi="Palatino Linotype" w:cs="Arial"/>
          <w:b/>
          <w:lang w:val="es-AR" w:eastAsia="es-ES"/>
        </w:rPr>
        <w:t>SUJETO OBLIGADO</w:t>
      </w:r>
      <w:r w:rsidR="00737F8A" w:rsidRPr="001049F2">
        <w:rPr>
          <w:rFonts w:ascii="Palatino Linotype" w:eastAsia="Calibri" w:hAnsi="Palatino Linotype" w:cs="Arial"/>
          <w:b/>
          <w:i/>
          <w:lang w:val="es-AR" w:eastAsia="es-ES"/>
        </w:rPr>
        <w:t xml:space="preserve"> </w:t>
      </w:r>
      <w:r w:rsidRPr="001049F2">
        <w:rPr>
          <w:rFonts w:ascii="Palatino Linotype" w:hAnsi="Palatino Linotype" w:cs="Arial"/>
          <w:lang w:val="es-ES" w:eastAsia="es-ES"/>
        </w:rPr>
        <w:t>dio respuesta a la solicitud</w:t>
      </w:r>
      <w:r w:rsidR="00737F8A" w:rsidRPr="001049F2">
        <w:rPr>
          <w:rFonts w:ascii="Palatino Linotype" w:hAnsi="Palatino Linotype" w:cs="Arial"/>
          <w:lang w:val="es-ES" w:eastAsia="es-ES"/>
        </w:rPr>
        <w:t xml:space="preserve"> de información </w:t>
      </w:r>
      <w:r w:rsidR="00CE2E2E" w:rsidRPr="001049F2">
        <w:rPr>
          <w:rFonts w:ascii="Palatino Linotype" w:hAnsi="Palatino Linotype" w:cs="Arial"/>
          <w:lang w:val="es-ES" w:eastAsia="es-ES"/>
        </w:rPr>
        <w:t xml:space="preserve">refiriendo </w:t>
      </w:r>
      <w:r w:rsidR="00CE2E2E" w:rsidRPr="001049F2">
        <w:rPr>
          <w:rFonts w:ascii="Palatino Linotype" w:hAnsi="Palatino Linotype" w:cs="Arial"/>
          <w:i/>
          <w:lang w:val="es-ES" w:eastAsia="es-ES"/>
        </w:rPr>
        <w:t xml:space="preserve">grosso modo </w:t>
      </w:r>
      <w:r w:rsidR="00CE2E2E" w:rsidRPr="001049F2">
        <w:rPr>
          <w:rFonts w:ascii="Palatino Linotype" w:hAnsi="Palatino Linotype" w:cs="Arial"/>
          <w:lang w:val="es-ES" w:eastAsia="es-ES"/>
        </w:rPr>
        <w:t>lo siguiente</w:t>
      </w:r>
      <w:r w:rsidR="00737F8A" w:rsidRPr="001049F2">
        <w:rPr>
          <w:rFonts w:ascii="Palatino Linotype" w:hAnsi="Palatino Linotype" w:cs="Arial"/>
          <w:lang w:val="es-ES" w:eastAsia="es-ES"/>
        </w:rPr>
        <w:t>:</w:t>
      </w:r>
    </w:p>
    <w:p w14:paraId="257B67BA" w14:textId="77777777" w:rsidR="00CE2E2E" w:rsidRPr="001049F2" w:rsidRDefault="00CE2E2E" w:rsidP="00CE2E2E">
      <w:pPr>
        <w:spacing w:line="360" w:lineRule="auto"/>
        <w:contextualSpacing/>
        <w:jc w:val="both"/>
        <w:rPr>
          <w:rFonts w:ascii="Palatino Linotype" w:eastAsia="Calibri" w:hAnsi="Palatino Linotype"/>
          <w:lang w:val="es-ES" w:eastAsia="es-ES"/>
        </w:rPr>
      </w:pPr>
    </w:p>
    <w:p w14:paraId="0A471218" w14:textId="77777777" w:rsidR="00CE2E2E" w:rsidRPr="001049F2" w:rsidRDefault="00CE2E2E" w:rsidP="00F01688">
      <w:pPr>
        <w:spacing w:line="360" w:lineRule="auto"/>
        <w:ind w:left="567" w:right="539"/>
        <w:contextualSpacing/>
        <w:jc w:val="both"/>
        <w:rPr>
          <w:rFonts w:ascii="Palatino Linotype" w:eastAsia="Calibri" w:hAnsi="Palatino Linotype"/>
          <w:lang w:val="es-ES" w:eastAsia="es-ES"/>
        </w:rPr>
      </w:pPr>
      <w:r w:rsidRPr="001049F2">
        <w:rPr>
          <w:rFonts w:ascii="Palatino Linotype" w:eastAsia="Calibri" w:hAnsi="Palatino Linotype"/>
          <w:lang w:val="es-ES" w:eastAsia="es-ES"/>
        </w:rPr>
        <w:lastRenderedPageBreak/>
        <w:t>“</w:t>
      </w:r>
      <w:r w:rsidRPr="001049F2">
        <w:rPr>
          <w:rFonts w:ascii="Palatino Linotype" w:eastAsia="Calibri" w:hAnsi="Palatino Linotype"/>
          <w:i/>
          <w:lang w:val="es-ES" w:eastAsia="es-ES"/>
        </w:rPr>
        <w:t xml:space="preserve">Que para realizar la búsqueda minuciosa y exhaustiva en sus archivos físicos y electrónicos respecto a datos de servidores públicos, </w:t>
      </w:r>
      <w:r w:rsidRPr="001049F2">
        <w:rPr>
          <w:rFonts w:ascii="Palatino Linotype" w:eastAsia="Calibri" w:hAnsi="Palatino Linotype"/>
          <w:b/>
          <w:i/>
          <w:lang w:val="es-ES" w:eastAsia="es-ES"/>
        </w:rPr>
        <w:t>es necesario contar con el nombre; y en relación a la publicación referida en la solicitud, la información no fue generada, administrada v/o poseída por esta unidad administrativa…</w:t>
      </w:r>
      <w:r w:rsidRPr="001049F2">
        <w:rPr>
          <w:rFonts w:ascii="Palatino Linotype" w:eastAsia="Calibri" w:hAnsi="Palatino Linotype"/>
          <w:i/>
          <w:lang w:val="es-ES" w:eastAsia="es-ES"/>
        </w:rPr>
        <w:t>”</w:t>
      </w:r>
      <w:r w:rsidRPr="001049F2">
        <w:rPr>
          <w:rFonts w:ascii="Palatino Linotype" w:eastAsia="Calibri" w:hAnsi="Palatino Linotype"/>
          <w:lang w:val="es-ES" w:eastAsia="es-ES"/>
        </w:rPr>
        <w:t xml:space="preserve"> (Sic)</w:t>
      </w:r>
    </w:p>
    <w:p w14:paraId="638DD16F" w14:textId="77777777" w:rsidR="008063E5" w:rsidRPr="001049F2" w:rsidRDefault="008063E5" w:rsidP="003B5EB6">
      <w:pPr>
        <w:spacing w:line="360" w:lineRule="auto"/>
        <w:contextualSpacing/>
        <w:jc w:val="both"/>
        <w:rPr>
          <w:rFonts w:ascii="Palatino Linotype" w:hAnsi="Palatino Linotype"/>
          <w:b/>
          <w:bCs/>
        </w:rPr>
      </w:pPr>
    </w:p>
    <w:p w14:paraId="52A8860C" w14:textId="2861EFB7" w:rsidR="00737F8A" w:rsidRPr="001049F2" w:rsidRDefault="008063E5" w:rsidP="003B5EB6">
      <w:pPr>
        <w:numPr>
          <w:ilvl w:val="0"/>
          <w:numId w:val="1"/>
        </w:numPr>
        <w:spacing w:line="360" w:lineRule="auto"/>
        <w:ind w:left="0" w:firstLine="0"/>
        <w:contextualSpacing/>
        <w:jc w:val="both"/>
        <w:rPr>
          <w:rFonts w:ascii="Palatino Linotype" w:hAnsi="Palatino Linotype"/>
          <w:bCs/>
        </w:rPr>
      </w:pPr>
      <w:r w:rsidRPr="001049F2">
        <w:rPr>
          <w:rFonts w:ascii="Palatino Linotype" w:hAnsi="Palatino Linotype"/>
          <w:bCs/>
        </w:rPr>
        <w:t xml:space="preserve">Inconforme con lo anterior, en fecha </w:t>
      </w:r>
      <w:r w:rsidR="00CE2E2E" w:rsidRPr="001049F2">
        <w:rPr>
          <w:rFonts w:ascii="Palatino Linotype" w:hAnsi="Palatino Linotype"/>
          <w:bCs/>
        </w:rPr>
        <w:t>once de octubre</w:t>
      </w:r>
      <w:r w:rsidRPr="001049F2">
        <w:rPr>
          <w:rFonts w:ascii="Palatino Linotype" w:hAnsi="Palatino Linotype"/>
          <w:bCs/>
        </w:rPr>
        <w:t xml:space="preserve"> de dos mil </w:t>
      </w:r>
      <w:r w:rsidR="00A34934" w:rsidRPr="001049F2">
        <w:rPr>
          <w:rFonts w:ascii="Palatino Linotype" w:hAnsi="Palatino Linotype"/>
          <w:bCs/>
        </w:rPr>
        <w:t>veintitrés, el</w:t>
      </w:r>
      <w:r w:rsidRPr="001049F2">
        <w:rPr>
          <w:rFonts w:ascii="Palatino Linotype" w:hAnsi="Palatino Linotype"/>
          <w:bCs/>
        </w:rPr>
        <w:t xml:space="preserve"> </w:t>
      </w:r>
      <w:r w:rsidRPr="001049F2">
        <w:rPr>
          <w:rFonts w:ascii="Palatino Linotype" w:hAnsi="Palatino Linotype"/>
          <w:b/>
          <w:bCs/>
        </w:rPr>
        <w:t xml:space="preserve">SUJETO OBLIGADO </w:t>
      </w:r>
      <w:r w:rsidRPr="001049F2">
        <w:rPr>
          <w:rFonts w:ascii="Palatino Linotype" w:hAnsi="Palatino Linotype"/>
          <w:bCs/>
        </w:rPr>
        <w:t>interpuso recurso de revisión, arguyendo lo siguiente:</w:t>
      </w:r>
    </w:p>
    <w:p w14:paraId="262B601D" w14:textId="77777777" w:rsidR="006F597E" w:rsidRPr="001049F2" w:rsidRDefault="006F597E" w:rsidP="003B5EB6">
      <w:pPr>
        <w:spacing w:line="360" w:lineRule="auto"/>
        <w:contextualSpacing/>
        <w:jc w:val="both"/>
        <w:rPr>
          <w:rFonts w:ascii="Palatino Linotype" w:eastAsiaTheme="minorEastAsia" w:hAnsi="Palatino Linotype" w:cs="Arial"/>
          <w:b/>
          <w:i/>
          <w:lang w:eastAsia="es-ES"/>
        </w:rPr>
      </w:pPr>
    </w:p>
    <w:p w14:paraId="691305A2" w14:textId="77777777" w:rsidR="00737F8A" w:rsidRPr="001049F2" w:rsidRDefault="00737F8A" w:rsidP="003B5EB6">
      <w:pPr>
        <w:spacing w:line="360" w:lineRule="auto"/>
        <w:ind w:left="567" w:right="567"/>
        <w:contextualSpacing/>
        <w:jc w:val="both"/>
        <w:rPr>
          <w:rFonts w:ascii="Palatino Linotype" w:hAnsi="Palatino Linotype"/>
          <w:i/>
        </w:rPr>
      </w:pPr>
      <w:r w:rsidRPr="001049F2">
        <w:rPr>
          <w:rFonts w:ascii="Palatino Linotype" w:eastAsiaTheme="minorEastAsia" w:hAnsi="Palatino Linotype"/>
          <w:b/>
          <w:lang w:val="es-ES_tradnl" w:eastAsia="es-ES"/>
        </w:rPr>
        <w:t>Acto impugnado</w:t>
      </w:r>
      <w:r w:rsidRPr="001049F2">
        <w:rPr>
          <w:rFonts w:ascii="Palatino Linotype" w:eastAsiaTheme="minorEastAsia" w:hAnsi="Palatino Linotype"/>
          <w:b/>
          <w:i/>
          <w:lang w:val="es-ES_tradnl" w:eastAsia="es-ES"/>
        </w:rPr>
        <w:t>:</w:t>
      </w:r>
      <w:r w:rsidRPr="001049F2">
        <w:rPr>
          <w:rFonts w:ascii="Palatino Linotype" w:hAnsi="Palatino Linotype"/>
          <w:i/>
        </w:rPr>
        <w:t xml:space="preserve"> “</w:t>
      </w:r>
      <w:r w:rsidR="00CE2E2E" w:rsidRPr="001049F2">
        <w:rPr>
          <w:rFonts w:ascii="Palatino Linotype" w:hAnsi="Palatino Linotype"/>
          <w:i/>
        </w:rPr>
        <w:t>La respuesta que refiere el sujeto obligado a la solicitud 00926/METEPEC/IP/2023</w:t>
      </w:r>
      <w:r w:rsidRPr="001049F2">
        <w:rPr>
          <w:rFonts w:ascii="Palatino Linotype" w:hAnsi="Palatino Linotype"/>
          <w:i/>
        </w:rPr>
        <w:t xml:space="preserve">” (Sic) </w:t>
      </w:r>
    </w:p>
    <w:p w14:paraId="19CC1489" w14:textId="77777777" w:rsidR="00737F8A" w:rsidRPr="001049F2" w:rsidRDefault="00737F8A" w:rsidP="003B5EB6">
      <w:pPr>
        <w:spacing w:line="360" w:lineRule="auto"/>
        <w:ind w:left="567" w:right="567"/>
        <w:contextualSpacing/>
        <w:jc w:val="both"/>
        <w:rPr>
          <w:rFonts w:ascii="Palatino Linotype" w:eastAsia="Calibri" w:hAnsi="Palatino Linotype" w:cs="Arial"/>
          <w:i/>
          <w:lang w:val="es-ES" w:eastAsia="es-ES"/>
        </w:rPr>
      </w:pPr>
    </w:p>
    <w:p w14:paraId="453C88D6" w14:textId="77777777" w:rsidR="00737F8A" w:rsidRPr="001049F2" w:rsidRDefault="00737F8A" w:rsidP="003B5EB6">
      <w:pPr>
        <w:spacing w:line="360" w:lineRule="auto"/>
        <w:ind w:left="567" w:right="567"/>
        <w:contextualSpacing/>
        <w:jc w:val="both"/>
        <w:rPr>
          <w:rFonts w:ascii="Palatino Linotype" w:eastAsia="Calibri" w:hAnsi="Palatino Linotype" w:cs="Arial"/>
          <w:i/>
          <w:lang w:val="es-ES" w:eastAsia="es-ES"/>
        </w:rPr>
      </w:pPr>
      <w:r w:rsidRPr="001049F2">
        <w:rPr>
          <w:rFonts w:ascii="Palatino Linotype" w:eastAsiaTheme="minorEastAsia" w:hAnsi="Palatino Linotype"/>
          <w:b/>
          <w:lang w:val="es-ES_tradnl" w:eastAsia="es-ES"/>
        </w:rPr>
        <w:t>Razones o Motivos de inconformidad:</w:t>
      </w:r>
      <w:r w:rsidRPr="001049F2">
        <w:rPr>
          <w:rFonts w:ascii="Palatino Linotype" w:eastAsiaTheme="majorEastAsia" w:hAnsi="Palatino Linotype" w:cstheme="majorBidi"/>
          <w:b/>
          <w:lang w:val="es-ES" w:eastAsia="es-ES"/>
        </w:rPr>
        <w:t xml:space="preserve"> </w:t>
      </w:r>
      <w:r w:rsidRPr="001049F2">
        <w:rPr>
          <w:rFonts w:ascii="Palatino Linotype" w:eastAsiaTheme="majorEastAsia" w:hAnsi="Palatino Linotype" w:cstheme="majorBidi"/>
          <w:i/>
          <w:lang w:val="es-ES" w:eastAsia="es-ES"/>
        </w:rPr>
        <w:t>“</w:t>
      </w:r>
      <w:r w:rsidR="00CE2E2E" w:rsidRPr="001049F2">
        <w:rPr>
          <w:rFonts w:ascii="Palatino Linotype" w:eastAsiaTheme="majorEastAsia" w:hAnsi="Palatino Linotype" w:cstheme="majorBidi"/>
          <w:i/>
          <w:lang w:val="es-ES" w:eastAsia="es-ES"/>
        </w:rPr>
        <w:t>L</w:t>
      </w:r>
      <w:r w:rsidR="00CE2E2E" w:rsidRPr="001049F2">
        <w:rPr>
          <w:rFonts w:ascii="Palatino Linotype" w:eastAsiaTheme="majorEastAsia" w:hAnsi="Palatino Linotype" w:cstheme="majorBidi"/>
          <w:i/>
          <w:lang w:eastAsia="es-ES"/>
        </w:rPr>
        <w:t>as maniifestaciones que hace, se denota a todas luces que no quiere proporcionar lo solicitado, en atención que la unidad de transparencia esta obligada a turnar dicha solicitud a todas y cada una de las áreas administrativas que puedan contar con la información, situación que no realizo</w:t>
      </w:r>
      <w:r w:rsidR="008063E5" w:rsidRPr="001049F2">
        <w:rPr>
          <w:rFonts w:ascii="Palatino Linotype" w:hAnsi="Palatino Linotype"/>
          <w:i/>
        </w:rPr>
        <w:t>.</w:t>
      </w:r>
      <w:r w:rsidRPr="001049F2">
        <w:rPr>
          <w:rFonts w:ascii="Palatino Linotype" w:hAnsi="Palatino Linotype"/>
          <w:i/>
        </w:rPr>
        <w:t>” (Sic)</w:t>
      </w:r>
    </w:p>
    <w:p w14:paraId="3E5A5501" w14:textId="77777777" w:rsidR="00737F8A" w:rsidRPr="001049F2" w:rsidRDefault="00737F8A" w:rsidP="003B5EB6">
      <w:pPr>
        <w:spacing w:line="360" w:lineRule="auto"/>
        <w:contextualSpacing/>
        <w:jc w:val="both"/>
        <w:rPr>
          <w:rFonts w:ascii="Palatino Linotype" w:eastAsia="Calibri" w:hAnsi="Palatino Linotype" w:cs="Arial"/>
          <w:lang w:val="es-AR" w:eastAsia="es-ES"/>
        </w:rPr>
      </w:pPr>
    </w:p>
    <w:p w14:paraId="2A7BEA58" w14:textId="77777777" w:rsidR="00737F8A" w:rsidRPr="001049F2" w:rsidRDefault="00737F8A" w:rsidP="003B5EB6">
      <w:pPr>
        <w:numPr>
          <w:ilvl w:val="0"/>
          <w:numId w:val="1"/>
        </w:numPr>
        <w:spacing w:line="360" w:lineRule="auto"/>
        <w:ind w:left="0" w:firstLine="0"/>
        <w:contextualSpacing/>
        <w:jc w:val="both"/>
        <w:rPr>
          <w:rFonts w:ascii="Palatino Linotype" w:eastAsia="Calibri" w:hAnsi="Palatino Linotype" w:cs="Arial"/>
          <w:lang w:val="es-AR" w:eastAsia="es-ES"/>
        </w:rPr>
      </w:pPr>
      <w:r w:rsidRPr="001049F2">
        <w:rPr>
          <w:rFonts w:ascii="Palatino Linotype" w:hAnsi="Palatino Linotype" w:cs="Arial"/>
          <w:lang w:val="es-ES" w:eastAsia="es-ES"/>
        </w:rPr>
        <w:t xml:space="preserve">Se registró el recurso de revisión bajo el número de expediente </w:t>
      </w:r>
      <w:r w:rsidRPr="001049F2">
        <w:rPr>
          <w:rFonts w:ascii="Palatino Linotype" w:eastAsiaTheme="minorEastAsia" w:hAnsi="Palatino Linotype" w:cs="Arial"/>
          <w:bCs/>
          <w:lang w:val="es-ES_tradnl" w:eastAsia="es-ES"/>
        </w:rPr>
        <w:t xml:space="preserve">al rubro indicado, asimismo con fundamento en lo dispuesto por el </w:t>
      </w:r>
      <w:r w:rsidRPr="001049F2">
        <w:rPr>
          <w:rFonts w:ascii="Palatino Linotype" w:eastAsia="Calibri" w:hAnsi="Palatino Linotype" w:cs="Arial"/>
          <w:lang w:val="es-ES" w:eastAsia="es-ES"/>
        </w:rPr>
        <w:t xml:space="preserve">artículo 185 fracción I de la </w:t>
      </w:r>
      <w:r w:rsidRPr="001049F2">
        <w:rPr>
          <w:rFonts w:ascii="Palatino Linotype" w:eastAsia="Calibri" w:hAnsi="Palatino Linotype" w:cs="Arial"/>
          <w:b/>
          <w:lang w:val="es-ES" w:eastAsia="es-ES"/>
        </w:rPr>
        <w:t xml:space="preserve">Ley de Transparencia y Acceso a la Información Pública del Estado de México y Municipios </w:t>
      </w:r>
      <w:r w:rsidRPr="001049F2">
        <w:rPr>
          <w:rFonts w:ascii="Palatino Linotype" w:hAnsi="Palatino Linotype" w:cs="Arial"/>
          <w:lang w:val="es-ES" w:eastAsia="es-ES"/>
        </w:rPr>
        <w:t xml:space="preserve">se turnó a la </w:t>
      </w:r>
      <w:r w:rsidRPr="001049F2">
        <w:rPr>
          <w:rFonts w:ascii="Palatino Linotype" w:hAnsi="Palatino Linotype" w:cs="Arial"/>
          <w:b/>
          <w:lang w:val="es-ES" w:eastAsia="es-ES"/>
        </w:rPr>
        <w:t xml:space="preserve">Comisionada María del Rosario Mejía Ayala, </w:t>
      </w:r>
      <w:r w:rsidRPr="001049F2">
        <w:rPr>
          <w:rFonts w:ascii="Palatino Linotype" w:hAnsi="Palatino Linotype" w:cs="Arial"/>
          <w:lang w:val="es-ES" w:eastAsia="es-ES"/>
        </w:rPr>
        <w:t xml:space="preserve">con el objeto de </w:t>
      </w:r>
      <w:r w:rsidRPr="001049F2">
        <w:rPr>
          <w:rFonts w:ascii="Palatino Linotype" w:hAnsi="Palatino Linotype" w:cs="Arial"/>
          <w:lang w:eastAsia="es-ES"/>
        </w:rPr>
        <w:t xml:space="preserve">su análisis. </w:t>
      </w:r>
    </w:p>
    <w:p w14:paraId="6EDA09C8" w14:textId="77777777" w:rsidR="00737F8A" w:rsidRPr="001049F2" w:rsidRDefault="00737F8A" w:rsidP="003B5EB6">
      <w:pPr>
        <w:spacing w:line="360" w:lineRule="auto"/>
        <w:contextualSpacing/>
        <w:jc w:val="both"/>
        <w:rPr>
          <w:rFonts w:ascii="Palatino Linotype" w:eastAsia="Calibri" w:hAnsi="Palatino Linotype" w:cs="Arial"/>
          <w:lang w:val="es-AR" w:eastAsia="es-ES"/>
        </w:rPr>
      </w:pPr>
    </w:p>
    <w:p w14:paraId="3DB6395D"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1049F2">
        <w:rPr>
          <w:rFonts w:ascii="Palatino Linotype" w:eastAsia="Calibri" w:hAnsi="Palatino Linotype" w:cs="Arial"/>
          <w:lang w:val="es-ES" w:eastAsia="es-ES"/>
        </w:rPr>
        <w:lastRenderedPageBreak/>
        <w:t>El Comisionado Ponente con fundamento en l</w:t>
      </w:r>
      <w:r w:rsidR="00D10B35" w:rsidRPr="001049F2">
        <w:rPr>
          <w:rFonts w:ascii="Palatino Linotype" w:eastAsia="Calibri" w:hAnsi="Palatino Linotype" w:cs="Arial"/>
          <w:lang w:val="es-ES" w:eastAsia="es-ES"/>
        </w:rPr>
        <w:t xml:space="preserve">o dispuesto por el artículo 18 </w:t>
      </w:r>
      <w:r w:rsidRPr="001049F2">
        <w:rPr>
          <w:rFonts w:ascii="Palatino Linotype" w:eastAsia="Calibri" w:hAnsi="Palatino Linotype" w:cs="Arial"/>
          <w:lang w:val="es-ES" w:eastAsia="es-ES"/>
        </w:rPr>
        <w:t>fracción II de la ley de la materia, a tra</w:t>
      </w:r>
      <w:r w:rsidR="00D10B35" w:rsidRPr="001049F2">
        <w:rPr>
          <w:rFonts w:ascii="Palatino Linotype" w:eastAsia="Calibri" w:hAnsi="Palatino Linotype" w:cs="Arial"/>
          <w:lang w:val="es-ES" w:eastAsia="es-ES"/>
        </w:rPr>
        <w:t>vés del a</w:t>
      </w:r>
      <w:r w:rsidR="008063E5" w:rsidRPr="001049F2">
        <w:rPr>
          <w:rFonts w:ascii="Palatino Linotype" w:eastAsia="Calibri" w:hAnsi="Palatino Linotype" w:cs="Arial"/>
          <w:lang w:val="es-ES" w:eastAsia="es-ES"/>
        </w:rPr>
        <w:t xml:space="preserve">cuerdo de admisión de </w:t>
      </w:r>
      <w:r w:rsidR="00CE2E2E" w:rsidRPr="001049F2">
        <w:rPr>
          <w:rFonts w:ascii="Palatino Linotype" w:eastAsia="Calibri" w:hAnsi="Palatino Linotype" w:cs="Arial"/>
          <w:lang w:val="es-ES" w:eastAsia="es-ES"/>
        </w:rPr>
        <w:t>doce de octubre</w:t>
      </w:r>
      <w:r w:rsidR="00D10B35" w:rsidRPr="001049F2">
        <w:rPr>
          <w:rFonts w:ascii="Palatino Linotype" w:eastAsia="Calibri" w:hAnsi="Palatino Linotype" w:cs="Arial"/>
          <w:lang w:val="es-ES" w:eastAsia="es-ES"/>
        </w:rPr>
        <w:t xml:space="preserve"> </w:t>
      </w:r>
      <w:r w:rsidR="008063E5" w:rsidRPr="001049F2">
        <w:rPr>
          <w:rFonts w:ascii="Palatino Linotype" w:eastAsia="Calibri" w:hAnsi="Palatino Linotype" w:cs="Arial"/>
          <w:lang w:val="es-ES" w:eastAsia="es-ES"/>
        </w:rPr>
        <w:t xml:space="preserve"> de dos mil veintitrés</w:t>
      </w:r>
      <w:r w:rsidRPr="001049F2">
        <w:rPr>
          <w:rFonts w:ascii="Palatino Linotype" w:eastAsia="Calibri" w:hAnsi="Palatino Linotype" w:cs="Arial"/>
          <w:lang w:val="es-ES" w:eastAsia="es-ES"/>
        </w:rPr>
        <w:t xml:space="preserve">, puso a disposición de las partes el expediente electrónico </w:t>
      </w:r>
      <w:r w:rsidRPr="001049F2">
        <w:rPr>
          <w:rFonts w:ascii="Palatino Linotype" w:eastAsia="Calibri" w:hAnsi="Palatino Linotype" w:cs="Arial"/>
          <w:lang w:val="es-ES_tradnl" w:eastAsia="es-ES"/>
        </w:rPr>
        <w:t xml:space="preserve">vía </w:t>
      </w:r>
      <w:r w:rsidRPr="001049F2">
        <w:rPr>
          <w:rFonts w:ascii="Palatino Linotype" w:eastAsia="Calibri" w:hAnsi="Palatino Linotype" w:cs="Arial"/>
          <w:b/>
          <w:lang w:val="es-ES" w:eastAsia="es-ES"/>
        </w:rPr>
        <w:t xml:space="preserve">SAIMEX </w:t>
      </w:r>
      <w:r w:rsidRPr="001049F2">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049F2">
        <w:rPr>
          <w:rFonts w:ascii="Palatino Linotype" w:eastAsia="Calibri" w:hAnsi="Palatino Linotype" w:cs="Arial"/>
          <w:b/>
          <w:lang w:val="es-ES" w:eastAsia="es-ES"/>
        </w:rPr>
        <w:t>SUJETO OBLIGADO</w:t>
      </w:r>
      <w:r w:rsidRPr="001049F2">
        <w:rPr>
          <w:rFonts w:ascii="Palatino Linotype" w:eastAsia="Calibri" w:hAnsi="Palatino Linotype" w:cs="Arial"/>
          <w:lang w:val="es-ES" w:eastAsia="es-ES"/>
        </w:rPr>
        <w:t xml:space="preserve"> presentara el informe justificado procedente. </w:t>
      </w:r>
    </w:p>
    <w:p w14:paraId="12C37A6E" w14:textId="77777777" w:rsidR="00737F8A" w:rsidRPr="001049F2" w:rsidRDefault="00737F8A" w:rsidP="003B5EB6">
      <w:pPr>
        <w:spacing w:line="360" w:lineRule="auto"/>
        <w:contextualSpacing/>
        <w:jc w:val="both"/>
        <w:rPr>
          <w:rFonts w:ascii="Palatino Linotype" w:eastAsiaTheme="minorEastAsia" w:hAnsi="Palatino Linotype" w:cstheme="minorBidi"/>
          <w:i/>
          <w:lang w:val="es-ES_tradnl" w:eastAsia="es-ES"/>
        </w:rPr>
      </w:pPr>
    </w:p>
    <w:p w14:paraId="703C9909" w14:textId="328368E0" w:rsidR="00537748" w:rsidRPr="001049F2" w:rsidRDefault="00737F8A"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1049F2">
        <w:rPr>
          <w:rFonts w:ascii="Palatino Linotype" w:eastAsia="Calibri" w:hAnsi="Palatino Linotype" w:cs="Arial"/>
          <w:lang w:val="es-ES" w:eastAsia="es-ES"/>
        </w:rPr>
        <w:t xml:space="preserve">De las constancias que obran en el expediente electrónico SAIMEX, se advierte que el </w:t>
      </w:r>
      <w:r w:rsidR="00A34934" w:rsidRPr="001049F2">
        <w:rPr>
          <w:rFonts w:ascii="Palatino Linotype" w:eastAsia="Calibri" w:hAnsi="Palatino Linotype" w:cs="Arial"/>
          <w:b/>
          <w:lang w:val="es-ES" w:eastAsia="es-ES"/>
        </w:rPr>
        <w:t>RECURRENTE</w:t>
      </w:r>
      <w:r w:rsidR="00A34934" w:rsidRPr="001049F2">
        <w:rPr>
          <w:rFonts w:ascii="Palatino Linotype" w:eastAsia="Calibri" w:hAnsi="Palatino Linotype" w:cs="Arial"/>
          <w:lang w:val="es-ES" w:eastAsia="es-ES"/>
        </w:rPr>
        <w:t xml:space="preserve"> no</w:t>
      </w:r>
      <w:r w:rsidR="00D10B35" w:rsidRPr="001049F2">
        <w:rPr>
          <w:rFonts w:ascii="Palatino Linotype" w:eastAsia="Calibri" w:hAnsi="Palatino Linotype" w:cs="Arial"/>
          <w:lang w:val="es-ES" w:eastAsia="es-ES"/>
        </w:rPr>
        <w:t xml:space="preserve"> realizó manifestación, por su parte, el </w:t>
      </w:r>
      <w:r w:rsidR="00D10B35" w:rsidRPr="001049F2">
        <w:rPr>
          <w:rFonts w:ascii="Palatino Linotype" w:eastAsia="Calibri" w:hAnsi="Palatino Linotype" w:cs="Arial"/>
          <w:b/>
          <w:lang w:val="es-ES" w:eastAsia="es-ES"/>
        </w:rPr>
        <w:t>Sujeto Obligado</w:t>
      </w:r>
      <w:r w:rsidR="00D10B35" w:rsidRPr="001049F2">
        <w:rPr>
          <w:rFonts w:ascii="Palatino Linotype" w:eastAsia="Calibri" w:hAnsi="Palatino Linotype" w:cs="Arial"/>
          <w:lang w:val="es-ES" w:eastAsia="es-ES"/>
        </w:rPr>
        <w:t xml:space="preserve"> </w:t>
      </w:r>
      <w:r w:rsidR="000F27E2" w:rsidRPr="001049F2">
        <w:rPr>
          <w:rFonts w:ascii="Palatino Linotype" w:eastAsia="Calibri" w:hAnsi="Palatino Linotype" w:cs="Arial"/>
          <w:lang w:val="es-ES" w:eastAsia="es-ES"/>
        </w:rPr>
        <w:t>remitió su informe justificado en el siguiente sentido</w:t>
      </w:r>
      <w:r w:rsidR="00D10B35" w:rsidRPr="001049F2">
        <w:rPr>
          <w:rFonts w:ascii="Palatino Linotype" w:eastAsia="Calibri" w:hAnsi="Palatino Linotype" w:cs="Arial"/>
          <w:lang w:val="es-ES" w:eastAsia="es-ES"/>
        </w:rPr>
        <w:t>:</w:t>
      </w:r>
    </w:p>
    <w:p w14:paraId="5FC7EE9F" w14:textId="77777777" w:rsidR="00537748" w:rsidRPr="001049F2" w:rsidRDefault="00537748" w:rsidP="003B5EB6">
      <w:pPr>
        <w:spacing w:line="360" w:lineRule="auto"/>
        <w:contextualSpacing/>
        <w:jc w:val="both"/>
        <w:rPr>
          <w:rFonts w:ascii="Palatino Linotype" w:eastAsiaTheme="minorEastAsia" w:hAnsi="Palatino Linotype" w:cstheme="minorBidi"/>
          <w:i/>
          <w:lang w:val="es-ES_tradnl" w:eastAsia="es-ES"/>
        </w:rPr>
      </w:pPr>
    </w:p>
    <w:p w14:paraId="141A2973" w14:textId="77777777" w:rsidR="00B92D9B" w:rsidRPr="001049F2" w:rsidRDefault="005D7E09" w:rsidP="00B92D9B">
      <w:pPr>
        <w:pStyle w:val="Prrafodelista"/>
        <w:numPr>
          <w:ilvl w:val="0"/>
          <w:numId w:val="19"/>
        </w:numPr>
        <w:spacing w:line="360" w:lineRule="auto"/>
        <w:jc w:val="both"/>
        <w:rPr>
          <w:rFonts w:ascii="Palatino Linotype" w:hAnsi="Palatino Linotype"/>
          <w:b/>
        </w:rPr>
      </w:pPr>
      <w:r w:rsidRPr="001049F2">
        <w:rPr>
          <w:rFonts w:ascii="Palatino Linotype" w:hAnsi="Palatino Linotype"/>
          <w:b/>
        </w:rPr>
        <w:t xml:space="preserve">926- JOP.PDF </w:t>
      </w:r>
    </w:p>
    <w:p w14:paraId="4AB4D288" w14:textId="77777777" w:rsidR="00B92D9B" w:rsidRPr="001049F2" w:rsidRDefault="00B92D9B" w:rsidP="00B92D9B">
      <w:pPr>
        <w:spacing w:line="360" w:lineRule="auto"/>
        <w:jc w:val="both"/>
        <w:rPr>
          <w:rFonts w:ascii="Palatino Linotype" w:hAnsi="Palatino Linotype"/>
        </w:rPr>
      </w:pPr>
      <w:r w:rsidRPr="001049F2">
        <w:rPr>
          <w:rFonts w:ascii="Palatino Linotype" w:hAnsi="Palatino Linotype"/>
        </w:rPr>
        <w:t xml:space="preserve">Se remite en forma anexa la relación con los datos solicitados de los servidores públicos que aparecen en la fotografía en comento y que están adscritos en la oficina </w:t>
      </w:r>
    </w:p>
    <w:p w14:paraId="15FD7643" w14:textId="77777777" w:rsidR="0071091E" w:rsidRPr="001049F2" w:rsidRDefault="0071091E" w:rsidP="0071091E">
      <w:pPr>
        <w:spacing w:line="360" w:lineRule="auto"/>
        <w:jc w:val="center"/>
        <w:rPr>
          <w:rFonts w:ascii="Palatino Linotype" w:hAnsi="Palatino Linotype"/>
        </w:rPr>
      </w:pPr>
    </w:p>
    <w:p w14:paraId="37AEAD6D" w14:textId="77777777" w:rsidR="0071091E" w:rsidRPr="001049F2" w:rsidRDefault="0071091E" w:rsidP="0071091E">
      <w:pPr>
        <w:spacing w:line="360" w:lineRule="auto"/>
        <w:jc w:val="center"/>
        <w:rPr>
          <w:rFonts w:ascii="Palatino Linotype" w:hAnsi="Palatino Linotype"/>
        </w:rPr>
        <w:sectPr w:rsidR="0071091E" w:rsidRPr="001049F2" w:rsidSect="00737F8A">
          <w:headerReference w:type="even" r:id="rId8"/>
          <w:headerReference w:type="default" r:id="rId9"/>
          <w:headerReference w:type="first" r:id="rId10"/>
          <w:pgSz w:w="12240" w:h="15840"/>
          <w:pgMar w:top="80" w:right="1608" w:bottom="1418" w:left="1588" w:header="709" w:footer="919" w:gutter="0"/>
          <w:pgNumType w:start="1"/>
          <w:cols w:space="708"/>
          <w:titlePg/>
          <w:docGrid w:linePitch="360"/>
        </w:sectPr>
      </w:pPr>
      <w:r w:rsidRPr="001049F2">
        <w:rPr>
          <w:rFonts w:ascii="Palatino Linotype" w:hAnsi="Palatino Linotype"/>
          <w:noProof/>
        </w:rPr>
        <w:lastRenderedPageBreak/>
        <w:drawing>
          <wp:inline distT="0" distB="0" distL="0" distR="0" wp14:anchorId="69878696" wp14:editId="0F431FB5">
            <wp:extent cx="5655366" cy="814006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2333" cy="8150093"/>
                    </a:xfrm>
                    <a:prstGeom prst="rect">
                      <a:avLst/>
                    </a:prstGeom>
                    <a:noFill/>
                    <a:ln>
                      <a:noFill/>
                    </a:ln>
                  </pic:spPr>
                </pic:pic>
              </a:graphicData>
            </a:graphic>
          </wp:inline>
        </w:drawing>
      </w:r>
    </w:p>
    <w:p w14:paraId="433FF435" w14:textId="77777777" w:rsidR="0071091E" w:rsidRPr="001049F2" w:rsidRDefault="0071091E" w:rsidP="0071091E">
      <w:pPr>
        <w:spacing w:line="360" w:lineRule="auto"/>
        <w:jc w:val="center"/>
        <w:rPr>
          <w:rFonts w:ascii="Palatino Linotype" w:hAnsi="Palatino Linotype"/>
        </w:rPr>
        <w:sectPr w:rsidR="0071091E" w:rsidRPr="001049F2" w:rsidSect="0071091E">
          <w:type w:val="continuous"/>
          <w:pgSz w:w="12240" w:h="15840"/>
          <w:pgMar w:top="80" w:right="1608" w:bottom="1418" w:left="1588" w:header="709" w:footer="919" w:gutter="0"/>
          <w:pgNumType w:start="1"/>
          <w:cols w:space="708"/>
          <w:titlePg/>
          <w:docGrid w:linePitch="360"/>
        </w:sectPr>
      </w:pPr>
    </w:p>
    <w:p w14:paraId="07886548" w14:textId="77777777" w:rsidR="00B92D9B" w:rsidRPr="001049F2" w:rsidRDefault="00B92D9B" w:rsidP="0071091E">
      <w:pPr>
        <w:spacing w:line="360" w:lineRule="auto"/>
        <w:jc w:val="center"/>
        <w:rPr>
          <w:rFonts w:ascii="Palatino Linotype" w:hAnsi="Palatino Linotype"/>
        </w:rPr>
      </w:pPr>
    </w:p>
    <w:p w14:paraId="16A22E56" w14:textId="77777777" w:rsidR="00B92D9B" w:rsidRPr="001049F2" w:rsidRDefault="00F84B7C" w:rsidP="00F84B7C">
      <w:pPr>
        <w:spacing w:line="360" w:lineRule="auto"/>
        <w:ind w:right="255"/>
        <w:jc w:val="center"/>
        <w:rPr>
          <w:rFonts w:ascii="Palatino Linotype" w:hAnsi="Palatino Linotype"/>
        </w:rPr>
      </w:pPr>
      <w:r w:rsidRPr="001049F2">
        <w:rPr>
          <w:rFonts w:ascii="Palatino Linotype" w:hAnsi="Palatino Linotype"/>
          <w:noProof/>
        </w:rPr>
        <w:drawing>
          <wp:inline distT="0" distB="0" distL="0" distR="0" wp14:anchorId="1D2415DC" wp14:editId="0C6747C1">
            <wp:extent cx="5645426" cy="65792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846" cy="6600702"/>
                    </a:xfrm>
                    <a:prstGeom prst="rect">
                      <a:avLst/>
                    </a:prstGeom>
                    <a:noFill/>
                    <a:ln>
                      <a:noFill/>
                    </a:ln>
                  </pic:spPr>
                </pic:pic>
              </a:graphicData>
            </a:graphic>
          </wp:inline>
        </w:drawing>
      </w:r>
    </w:p>
    <w:p w14:paraId="66D84F0A" w14:textId="77777777" w:rsidR="0071091E" w:rsidRPr="001049F2" w:rsidRDefault="0071091E" w:rsidP="00B92D9B">
      <w:pPr>
        <w:spacing w:line="360" w:lineRule="auto"/>
        <w:jc w:val="center"/>
        <w:rPr>
          <w:rFonts w:ascii="Palatino Linotype" w:hAnsi="Palatino Linotype"/>
          <w:noProof/>
        </w:rPr>
      </w:pPr>
    </w:p>
    <w:p w14:paraId="135D1C82" w14:textId="77777777" w:rsidR="00F84B7C" w:rsidRPr="001049F2" w:rsidRDefault="00F84B7C" w:rsidP="00B92D9B">
      <w:pPr>
        <w:spacing w:line="360" w:lineRule="auto"/>
        <w:jc w:val="center"/>
        <w:rPr>
          <w:rFonts w:ascii="Palatino Linotype" w:hAnsi="Palatino Linotype"/>
        </w:rPr>
      </w:pPr>
      <w:r w:rsidRPr="001049F2">
        <w:rPr>
          <w:rFonts w:ascii="Palatino Linotype" w:hAnsi="Palatino Linotype"/>
          <w:noProof/>
        </w:rPr>
        <w:lastRenderedPageBreak/>
        <w:drawing>
          <wp:inline distT="0" distB="0" distL="0" distR="0" wp14:anchorId="71387EBE" wp14:editId="1F6331BE">
            <wp:extent cx="5734685" cy="36772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685" cy="3677285"/>
                    </a:xfrm>
                    <a:prstGeom prst="rect">
                      <a:avLst/>
                    </a:prstGeom>
                    <a:noFill/>
                    <a:ln>
                      <a:noFill/>
                    </a:ln>
                  </pic:spPr>
                </pic:pic>
              </a:graphicData>
            </a:graphic>
          </wp:inline>
        </w:drawing>
      </w:r>
    </w:p>
    <w:p w14:paraId="761B73F3" w14:textId="77777777" w:rsidR="00556AAD" w:rsidRPr="001049F2" w:rsidRDefault="00556AAD" w:rsidP="00B92D9B">
      <w:pPr>
        <w:spacing w:line="360" w:lineRule="auto"/>
        <w:jc w:val="center"/>
        <w:rPr>
          <w:rFonts w:ascii="Palatino Linotype" w:hAnsi="Palatino Linotype"/>
        </w:rPr>
      </w:pPr>
    </w:p>
    <w:p w14:paraId="163C317C" w14:textId="77777777" w:rsidR="00F84B7C" w:rsidRPr="001049F2" w:rsidRDefault="005D7E09" w:rsidP="00F84B7C">
      <w:pPr>
        <w:pStyle w:val="Prrafodelista"/>
        <w:numPr>
          <w:ilvl w:val="0"/>
          <w:numId w:val="19"/>
        </w:numPr>
        <w:spacing w:line="360" w:lineRule="auto"/>
        <w:jc w:val="both"/>
        <w:rPr>
          <w:rFonts w:ascii="Palatino Linotype" w:hAnsi="Palatino Linotype"/>
          <w:b/>
        </w:rPr>
      </w:pPr>
      <w:r w:rsidRPr="001049F2">
        <w:rPr>
          <w:rFonts w:ascii="Palatino Linotype" w:hAnsi="Palatino Linotype"/>
          <w:b/>
        </w:rPr>
        <w:t>alcance 926 2023 ok.pdf</w:t>
      </w:r>
    </w:p>
    <w:p w14:paraId="1E430D6F" w14:textId="77777777" w:rsidR="00556AAD" w:rsidRPr="001049F2" w:rsidRDefault="00556AAD" w:rsidP="00556AAD">
      <w:pPr>
        <w:spacing w:line="360" w:lineRule="auto"/>
        <w:jc w:val="both"/>
        <w:rPr>
          <w:rFonts w:ascii="Palatino Linotype" w:hAnsi="Palatino Linotype"/>
          <w:b/>
        </w:rPr>
      </w:pPr>
    </w:p>
    <w:p w14:paraId="0D671552" w14:textId="77777777" w:rsidR="00F84B7C" w:rsidRPr="001049F2" w:rsidRDefault="00F84B7C" w:rsidP="00F84B7C">
      <w:pPr>
        <w:spacing w:line="360" w:lineRule="auto"/>
        <w:jc w:val="both"/>
        <w:rPr>
          <w:rFonts w:ascii="Palatino Linotype" w:hAnsi="Palatino Linotype"/>
        </w:rPr>
      </w:pPr>
      <w:r w:rsidRPr="001049F2">
        <w:rPr>
          <w:rFonts w:ascii="Palatino Linotype" w:hAnsi="Palatino Linotype"/>
        </w:rPr>
        <w:t>Oficio nú</w:t>
      </w:r>
      <w:r w:rsidR="00D918F4" w:rsidRPr="001049F2">
        <w:rPr>
          <w:rFonts w:ascii="Palatino Linotype" w:hAnsi="Palatino Linotype"/>
        </w:rPr>
        <w:t>mero: DA/06283/2023, por medio del cual confirmo</w:t>
      </w:r>
      <w:r w:rsidRPr="001049F2">
        <w:rPr>
          <w:rFonts w:ascii="Palatino Linotype" w:hAnsi="Palatino Linotype"/>
        </w:rPr>
        <w:t xml:space="preserve"> su respuesta inicial e informó lo siguiente:</w:t>
      </w:r>
    </w:p>
    <w:p w14:paraId="46A9B4E5" w14:textId="77777777" w:rsidR="00D918F4" w:rsidRPr="001049F2" w:rsidRDefault="00D918F4" w:rsidP="00F84B7C">
      <w:pPr>
        <w:spacing w:line="360" w:lineRule="auto"/>
        <w:jc w:val="both"/>
        <w:rPr>
          <w:rFonts w:ascii="Palatino Linotype" w:hAnsi="Palatino Linotype"/>
        </w:rPr>
      </w:pPr>
    </w:p>
    <w:p w14:paraId="778D8151" w14:textId="77777777" w:rsidR="00F84B7C"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t>“</w:t>
      </w:r>
      <w:r w:rsidR="00F84B7C" w:rsidRPr="001049F2">
        <w:rPr>
          <w:rFonts w:ascii="Palatino Linotype" w:hAnsi="Palatino Linotype"/>
          <w:i/>
          <w:szCs w:val="20"/>
        </w:rPr>
        <w:t>No obstante lo anterior, tomando en cuenta que en fecha 25 de octubre del presente año 2023 nos fue entregada, por condu</w:t>
      </w:r>
      <w:r w:rsidRPr="001049F2">
        <w:rPr>
          <w:rFonts w:ascii="Palatino Linotype" w:hAnsi="Palatino Linotype"/>
          <w:i/>
          <w:szCs w:val="20"/>
        </w:rPr>
        <w:t>cto de la Unidad de Transparenci</w:t>
      </w:r>
      <w:r w:rsidR="00F84B7C" w:rsidRPr="001049F2">
        <w:rPr>
          <w:rFonts w:ascii="Palatino Linotype" w:hAnsi="Palatino Linotype"/>
          <w:i/>
          <w:szCs w:val="20"/>
        </w:rPr>
        <w:t>a y de manera económica, información adicional que nos permite contar con los elementos necesarios para efectuar la búsqueda de la información; la Subdirección de R</w:t>
      </w:r>
      <w:r w:rsidRPr="001049F2">
        <w:rPr>
          <w:rFonts w:ascii="Palatino Linotype" w:hAnsi="Palatino Linotype"/>
          <w:i/>
          <w:szCs w:val="20"/>
        </w:rPr>
        <w:t>ecursos Humanos declara lo sigui</w:t>
      </w:r>
      <w:r w:rsidR="00F84B7C" w:rsidRPr="001049F2">
        <w:rPr>
          <w:rFonts w:ascii="Palatino Linotype" w:hAnsi="Palatino Linotype"/>
          <w:i/>
          <w:szCs w:val="20"/>
        </w:rPr>
        <w:t>ente:</w:t>
      </w:r>
    </w:p>
    <w:p w14:paraId="0AA6EF40" w14:textId="77777777" w:rsidR="00D918F4" w:rsidRPr="001049F2" w:rsidRDefault="00D918F4" w:rsidP="00556AAD">
      <w:pPr>
        <w:spacing w:line="276" w:lineRule="auto"/>
        <w:ind w:left="567" w:right="680"/>
        <w:jc w:val="both"/>
        <w:rPr>
          <w:rFonts w:ascii="Palatino Linotype" w:hAnsi="Palatino Linotype"/>
          <w:i/>
          <w:szCs w:val="20"/>
        </w:rPr>
      </w:pPr>
    </w:p>
    <w:p w14:paraId="4135103D" w14:textId="77777777" w:rsidR="00F84B7C" w:rsidRPr="001049F2" w:rsidRDefault="00F84B7C"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lastRenderedPageBreak/>
        <w:t>Que con fundamento en las funciones y/o atribuciones que la ley vigente le otorga, y efectuada la búsqueda minuciosa y exhaustiva de la información en sus archivos físicos y electrónicos, se localizó la Información que se adjunta al presente oficio.</w:t>
      </w:r>
    </w:p>
    <w:p w14:paraId="2BBCD186" w14:textId="77777777" w:rsidR="00D918F4" w:rsidRPr="001049F2" w:rsidRDefault="00D918F4" w:rsidP="00556AAD">
      <w:pPr>
        <w:spacing w:line="276" w:lineRule="auto"/>
        <w:ind w:left="567" w:right="680"/>
        <w:jc w:val="both"/>
        <w:rPr>
          <w:rFonts w:ascii="Palatino Linotype" w:hAnsi="Palatino Linotype"/>
          <w:i/>
          <w:szCs w:val="20"/>
        </w:rPr>
      </w:pPr>
    </w:p>
    <w:p w14:paraId="05BEC199" w14:textId="77777777" w:rsidR="00F84B7C"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t>Asimismo, informa que el horario laboral es el establecido en la fracción I del artículo 5.52 del Código de Reglamentación Municipal de Metepec, Estado de México:</w:t>
      </w:r>
    </w:p>
    <w:p w14:paraId="0215BBBD" w14:textId="77777777" w:rsidR="00D918F4" w:rsidRPr="001049F2" w:rsidRDefault="00D918F4" w:rsidP="00556AAD">
      <w:pPr>
        <w:spacing w:line="276" w:lineRule="auto"/>
        <w:ind w:left="567" w:right="680"/>
        <w:jc w:val="both"/>
        <w:rPr>
          <w:rFonts w:ascii="Palatino Linotype" w:hAnsi="Palatino Linotype"/>
          <w:i/>
          <w:szCs w:val="20"/>
        </w:rPr>
      </w:pPr>
    </w:p>
    <w:p w14:paraId="16CFFB22" w14:textId="77777777" w:rsidR="00D918F4"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b/>
          <w:i/>
          <w:szCs w:val="20"/>
        </w:rPr>
        <w:t>Artículo 5.52.-</w:t>
      </w:r>
      <w:r w:rsidRPr="001049F2">
        <w:rPr>
          <w:rFonts w:ascii="Palatino Linotype" w:hAnsi="Palatino Linotype"/>
          <w:i/>
          <w:szCs w:val="20"/>
        </w:rPr>
        <w:t xml:space="preserve"> El horario que regirá en el Ayuntamiento y unidades administrativas, y que se realizará de lunes a viernes será: </w:t>
      </w:r>
    </w:p>
    <w:p w14:paraId="43E2070B" w14:textId="77777777" w:rsidR="00D918F4" w:rsidRPr="001049F2" w:rsidRDefault="00D918F4" w:rsidP="00556AAD">
      <w:pPr>
        <w:spacing w:line="276" w:lineRule="auto"/>
        <w:ind w:left="567" w:right="680"/>
        <w:jc w:val="both"/>
        <w:rPr>
          <w:rFonts w:ascii="Palatino Linotype" w:hAnsi="Palatino Linotype"/>
          <w:i/>
          <w:szCs w:val="20"/>
        </w:rPr>
      </w:pPr>
    </w:p>
    <w:p w14:paraId="51350A9C" w14:textId="77777777" w:rsidR="00D918F4"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t xml:space="preserve"> I. De las 09:00 a las 18:00 horas para quienes tengan jornada laboral de 9 horas; </w:t>
      </w:r>
    </w:p>
    <w:p w14:paraId="7AE4E5CC" w14:textId="77777777" w:rsidR="00D918F4"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t>II. De las 08:00 a las 16:00 horas para quienes tengan jornada laboral de 8 horas; y</w:t>
      </w:r>
    </w:p>
    <w:p w14:paraId="3A50CF3A" w14:textId="77777777" w:rsidR="00D918F4" w:rsidRPr="001049F2" w:rsidRDefault="00D918F4" w:rsidP="00556AAD">
      <w:pPr>
        <w:spacing w:line="276" w:lineRule="auto"/>
        <w:ind w:left="567" w:right="680"/>
        <w:jc w:val="both"/>
        <w:rPr>
          <w:rFonts w:ascii="Palatino Linotype" w:hAnsi="Palatino Linotype"/>
          <w:i/>
          <w:szCs w:val="20"/>
        </w:rPr>
      </w:pPr>
      <w:r w:rsidRPr="001049F2">
        <w:rPr>
          <w:rFonts w:ascii="Palatino Linotype" w:hAnsi="Palatino Linotype"/>
          <w:i/>
          <w:szCs w:val="20"/>
        </w:rPr>
        <w:t xml:space="preserve"> III. De las 09:00 a las 16:00 horas para quienes tengan jornada laboral de 7 horas.   </w:t>
      </w:r>
    </w:p>
    <w:p w14:paraId="492AB152" w14:textId="77777777" w:rsidR="00D918F4" w:rsidRPr="001049F2" w:rsidRDefault="00D918F4" w:rsidP="00556AAD">
      <w:pPr>
        <w:spacing w:line="276" w:lineRule="auto"/>
        <w:ind w:left="567" w:right="680"/>
        <w:jc w:val="both"/>
        <w:rPr>
          <w:rFonts w:ascii="Palatino Linotype" w:hAnsi="Palatino Linotype"/>
          <w:i/>
          <w:szCs w:val="20"/>
        </w:rPr>
      </w:pPr>
    </w:p>
    <w:p w14:paraId="05E17B0C" w14:textId="77777777" w:rsidR="00D918F4" w:rsidRPr="001049F2" w:rsidRDefault="00556AAD" w:rsidP="00556AAD">
      <w:pPr>
        <w:spacing w:line="276" w:lineRule="auto"/>
        <w:ind w:left="567" w:right="680"/>
        <w:jc w:val="both"/>
        <w:rPr>
          <w:rFonts w:ascii="Palatino Linotype" w:hAnsi="Palatino Linotype"/>
          <w:szCs w:val="20"/>
        </w:rPr>
      </w:pPr>
      <w:r w:rsidRPr="001049F2">
        <w:rPr>
          <w:rFonts w:ascii="Palatino Linotype" w:hAnsi="Palatino Linotype"/>
          <w:i/>
          <w:noProof/>
          <w:szCs w:val="20"/>
        </w:rPr>
        <mc:AlternateContent>
          <mc:Choice Requires="wps">
            <w:drawing>
              <wp:anchor distT="0" distB="0" distL="114300" distR="114300" simplePos="0" relativeHeight="251659264" behindDoc="0" locked="0" layoutInCell="1" allowOverlap="1" wp14:anchorId="3B77FD19" wp14:editId="05356EF8">
                <wp:simplePos x="0" y="0"/>
                <wp:positionH relativeFrom="column">
                  <wp:posOffset>1269</wp:posOffset>
                </wp:positionH>
                <wp:positionV relativeFrom="paragraph">
                  <wp:posOffset>1530350</wp:posOffset>
                </wp:positionV>
                <wp:extent cx="5572125" cy="264795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5572125" cy="264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07A7C"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120.5pt" to="438.8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" strokecolor="black [3200]" strokeweight=".5pt">
                <v:stroke joinstyle="miter"/>
              </v:line>
            </w:pict>
          </mc:Fallback>
        </mc:AlternateContent>
      </w:r>
      <w:r w:rsidR="00D918F4" w:rsidRPr="001049F2">
        <w:rPr>
          <w:rFonts w:ascii="Palatino Linotype" w:hAnsi="Palatino Linotype"/>
          <w:i/>
          <w:szCs w:val="20"/>
        </w:rPr>
        <w:t>En todo caso, podrán existir horarios especiales, cuando las necesidades del servicio lo requieran.  Las y los servidores públicos que laboren horario continuo de 8 a 9 horas, tendrán derecho a disfrutar una hora de descanso, durante la cual podrán tomar sus alimentos, tiempo que se considerará como efectivo, siempre y cuando no abandonen el lugar donde prestan sus servicios. El consumo de alimentos, podrá realizarse sólo en las áreas destinadas para tal fin.</w:t>
      </w:r>
      <w:r w:rsidR="00D918F4" w:rsidRPr="001049F2">
        <w:rPr>
          <w:rFonts w:ascii="Palatino Linotype" w:hAnsi="Palatino Linotype"/>
          <w:szCs w:val="20"/>
        </w:rPr>
        <w:t xml:space="preserve"> “  (Sic)</w:t>
      </w:r>
    </w:p>
    <w:p w14:paraId="363A302F" w14:textId="77777777" w:rsidR="00D918F4" w:rsidRPr="001049F2" w:rsidRDefault="00D918F4" w:rsidP="00D918F4">
      <w:pPr>
        <w:spacing w:line="360" w:lineRule="auto"/>
        <w:ind w:left="851" w:right="822"/>
        <w:jc w:val="both"/>
        <w:rPr>
          <w:rFonts w:ascii="Palatino Linotype" w:hAnsi="Palatino Linotype"/>
        </w:rPr>
      </w:pPr>
      <w:r w:rsidRPr="001049F2">
        <w:rPr>
          <w:rFonts w:ascii="Palatino Linotype" w:hAnsi="Palatino Linotype"/>
          <w:noProof/>
        </w:rPr>
        <w:lastRenderedPageBreak/>
        <w:drawing>
          <wp:inline distT="0" distB="0" distL="0" distR="0" wp14:anchorId="6DEECD20" wp14:editId="7D4024D4">
            <wp:extent cx="4870450" cy="682815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450" cy="6828155"/>
                    </a:xfrm>
                    <a:prstGeom prst="rect">
                      <a:avLst/>
                    </a:prstGeom>
                    <a:noFill/>
                    <a:ln>
                      <a:noFill/>
                    </a:ln>
                  </pic:spPr>
                </pic:pic>
              </a:graphicData>
            </a:graphic>
          </wp:inline>
        </w:drawing>
      </w:r>
    </w:p>
    <w:p w14:paraId="71575715" w14:textId="77777777" w:rsidR="00D918F4" w:rsidRPr="001049F2" w:rsidRDefault="00D918F4" w:rsidP="00D918F4">
      <w:pPr>
        <w:spacing w:line="360" w:lineRule="auto"/>
        <w:jc w:val="center"/>
        <w:rPr>
          <w:rFonts w:ascii="Palatino Linotype" w:hAnsi="Palatino Linotype"/>
          <w:i/>
        </w:rPr>
      </w:pPr>
      <w:r w:rsidRPr="001049F2">
        <w:rPr>
          <w:rFonts w:ascii="Palatino Linotype" w:hAnsi="Palatino Linotype"/>
          <w:i/>
          <w:noProof/>
        </w:rPr>
        <w:lastRenderedPageBreak/>
        <w:drawing>
          <wp:inline distT="0" distB="0" distL="0" distR="0" wp14:anchorId="20D1E1E9" wp14:editId="2ED47C17">
            <wp:extent cx="5128592" cy="73348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817" cy="7338067"/>
                    </a:xfrm>
                    <a:prstGeom prst="rect">
                      <a:avLst/>
                    </a:prstGeom>
                    <a:noFill/>
                    <a:ln>
                      <a:noFill/>
                    </a:ln>
                  </pic:spPr>
                </pic:pic>
              </a:graphicData>
            </a:graphic>
          </wp:inline>
        </w:drawing>
      </w:r>
    </w:p>
    <w:p w14:paraId="3EB4C2EE" w14:textId="77777777" w:rsidR="005D7E09" w:rsidRPr="001049F2" w:rsidRDefault="005D7E09" w:rsidP="005D7E09">
      <w:pPr>
        <w:pStyle w:val="Prrafodelista"/>
        <w:numPr>
          <w:ilvl w:val="0"/>
          <w:numId w:val="19"/>
        </w:numPr>
        <w:spacing w:line="360" w:lineRule="auto"/>
        <w:jc w:val="both"/>
        <w:rPr>
          <w:rFonts w:ascii="Palatino Linotype" w:hAnsi="Palatino Linotype"/>
          <w:b/>
        </w:rPr>
      </w:pPr>
      <w:r w:rsidRPr="001049F2">
        <w:rPr>
          <w:rFonts w:ascii="Palatino Linotype" w:hAnsi="Palatino Linotype"/>
          <w:b/>
        </w:rPr>
        <w:t>00926-PRESIDENCIA.pdf</w:t>
      </w:r>
    </w:p>
    <w:p w14:paraId="37A6F981" w14:textId="77777777" w:rsidR="00697126" w:rsidRPr="001049F2" w:rsidRDefault="00697126" w:rsidP="00697126">
      <w:pPr>
        <w:spacing w:line="360" w:lineRule="auto"/>
        <w:jc w:val="both"/>
        <w:rPr>
          <w:rFonts w:ascii="Palatino Linotype" w:hAnsi="Palatino Linotype"/>
        </w:rPr>
      </w:pPr>
      <w:r w:rsidRPr="001049F2">
        <w:rPr>
          <w:rFonts w:ascii="Palatino Linotype" w:hAnsi="Palatino Linotype"/>
        </w:rPr>
        <w:lastRenderedPageBreak/>
        <w:t xml:space="preserve">Oficio no. DTyGA/MET/1962/2023, por medio del cual el Director de Transparencia y Gobierno Abierto, Gerardo Arturo Ozuna Martínez requiere al Jefe de Oficina de Presidencia, remita los nombres de las personas que se indican en la solicitud </w:t>
      </w:r>
      <w:r w:rsidRPr="001049F2">
        <w:rPr>
          <w:rFonts w:ascii="Palatino Linotype" w:hAnsi="Palatino Linotype"/>
          <w:b/>
          <w:bCs/>
        </w:rPr>
        <w:t> 00926/METEPEC/IP/2023</w:t>
      </w:r>
    </w:p>
    <w:p w14:paraId="1BBEA9ED" w14:textId="77777777" w:rsidR="00D918F4" w:rsidRPr="001049F2" w:rsidRDefault="00D918F4" w:rsidP="00D918F4">
      <w:pPr>
        <w:spacing w:line="360" w:lineRule="auto"/>
        <w:jc w:val="both"/>
        <w:rPr>
          <w:rFonts w:ascii="Palatino Linotype" w:hAnsi="Palatino Linotype"/>
          <w:b/>
        </w:rPr>
      </w:pPr>
    </w:p>
    <w:p w14:paraId="7C899753" w14:textId="77777777" w:rsidR="005D7E09" w:rsidRPr="001049F2" w:rsidRDefault="005D7E09" w:rsidP="005D7E09">
      <w:pPr>
        <w:pStyle w:val="Prrafodelista"/>
        <w:numPr>
          <w:ilvl w:val="0"/>
          <w:numId w:val="19"/>
        </w:numPr>
        <w:spacing w:line="360" w:lineRule="auto"/>
        <w:jc w:val="both"/>
        <w:rPr>
          <w:rFonts w:ascii="Palatino Linotype" w:hAnsi="Palatino Linotype"/>
          <w:b/>
        </w:rPr>
      </w:pPr>
      <w:r w:rsidRPr="001049F2">
        <w:rPr>
          <w:rFonts w:ascii="Palatino Linotype" w:hAnsi="Palatino Linotype"/>
          <w:b/>
        </w:rPr>
        <w:t>00926-ADMINISTRACIÓN.pdf</w:t>
      </w:r>
    </w:p>
    <w:p w14:paraId="457F4E21" w14:textId="77777777" w:rsidR="00697126" w:rsidRPr="001049F2" w:rsidRDefault="00697126" w:rsidP="00697126">
      <w:pPr>
        <w:spacing w:line="360" w:lineRule="auto"/>
        <w:jc w:val="both"/>
        <w:rPr>
          <w:rFonts w:ascii="Palatino Linotype" w:hAnsi="Palatino Linotype"/>
          <w:b/>
        </w:rPr>
      </w:pPr>
      <w:r w:rsidRPr="001049F2">
        <w:rPr>
          <w:rFonts w:ascii="Palatino Linotype" w:hAnsi="Palatino Linotype"/>
        </w:rPr>
        <w:t>Oficio no. DTyGA/MET/1959/2023 por medio del cual el Director de Transparencia y Gobierno Abierto, Gerardo Arturo Ozuna Martínez requiere al Director de Administración, Jorge Alberto Ibarra Zimbrón, informándole que el presente recurso se encuentra en etapa de manifestaciones, haciéndole de conocimiento</w:t>
      </w:r>
      <w:r w:rsidR="009B5C00" w:rsidRPr="001049F2">
        <w:rPr>
          <w:rFonts w:ascii="Palatino Linotype" w:hAnsi="Palatino Linotype"/>
        </w:rPr>
        <w:t xml:space="preserve"> esta situación para que manifieste lo que a su derecho convenga.</w:t>
      </w:r>
    </w:p>
    <w:p w14:paraId="3FE50EF2" w14:textId="77777777" w:rsidR="00537748" w:rsidRPr="001049F2" w:rsidRDefault="00537748" w:rsidP="003B5EB6">
      <w:pPr>
        <w:spacing w:line="360" w:lineRule="auto"/>
        <w:contextualSpacing/>
        <w:jc w:val="both"/>
        <w:rPr>
          <w:rFonts w:ascii="Palatino Linotype" w:eastAsiaTheme="minorEastAsia" w:hAnsi="Palatino Linotype" w:cstheme="minorBidi"/>
          <w:i/>
          <w:lang w:val="es-ES_tradnl" w:eastAsia="es-ES"/>
        </w:rPr>
      </w:pPr>
    </w:p>
    <w:p w14:paraId="517B3447"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El </w:t>
      </w:r>
      <w:r w:rsidR="0050165E" w:rsidRPr="001049F2">
        <w:rPr>
          <w:rFonts w:ascii="Palatino Linotype" w:eastAsiaTheme="minorEastAsia" w:hAnsi="Palatino Linotype"/>
          <w:lang w:val="es-ES_tradnl" w:eastAsia="es-ES"/>
        </w:rPr>
        <w:t xml:space="preserve">once de </w:t>
      </w:r>
      <w:r w:rsidR="009B5C00" w:rsidRPr="001049F2">
        <w:rPr>
          <w:rFonts w:ascii="Palatino Linotype" w:eastAsiaTheme="minorEastAsia" w:hAnsi="Palatino Linotype"/>
          <w:lang w:val="es-ES_tradnl" w:eastAsia="es-ES"/>
        </w:rPr>
        <w:t>enero de dos mil veinticuatro</w:t>
      </w:r>
      <w:r w:rsidR="0050165E" w:rsidRPr="001049F2">
        <w:rPr>
          <w:rFonts w:ascii="Palatino Linotype" w:eastAsiaTheme="minorEastAsia" w:hAnsi="Palatino Linotype"/>
          <w:lang w:val="es-ES_tradnl" w:eastAsia="es-ES"/>
        </w:rPr>
        <w:t>,</w:t>
      </w:r>
      <w:r w:rsidRPr="001049F2">
        <w:rPr>
          <w:rFonts w:ascii="Palatino Linotype" w:eastAsiaTheme="minorEastAsia" w:hAnsi="Palatino Linotype"/>
          <w:lang w:val="es-ES_tradnl" w:eastAsia="es-ES"/>
        </w:rPr>
        <w:t xml:space="preserve"> se notificó el acuerdo mediante el cual se aprobó la ampliación de plazo para emitir resolución. </w:t>
      </w:r>
    </w:p>
    <w:p w14:paraId="7E9163E0"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2AB191A5"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92D37C9"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56C219D9" w14:textId="2E5FD744"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lastRenderedPageBreak/>
        <w:t xml:space="preserve">Por ello, es menester precisar </w:t>
      </w:r>
      <w:r w:rsidR="00A34934" w:rsidRPr="001049F2">
        <w:rPr>
          <w:rFonts w:ascii="Palatino Linotype" w:eastAsiaTheme="minorEastAsia" w:hAnsi="Palatino Linotype"/>
          <w:lang w:val="es-ES_tradnl" w:eastAsia="es-ES"/>
        </w:rPr>
        <w:t>que,</w:t>
      </w:r>
      <w:r w:rsidRPr="001049F2">
        <w:rPr>
          <w:rFonts w:ascii="Palatino Linotype" w:eastAsiaTheme="minorEastAsia" w:hAnsi="Palatino Linotype"/>
          <w:lang w:val="es-ES_tradnl" w:eastAsia="es-ES"/>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F666F2C"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47C3E6EA"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7E89A2"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2E72D189"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DD4BC4"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15B04D43"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2790B984"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7629BCF0"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a) Complejidad del Asunto: La complejidad de la prueba, la pluralidad de sujetos procesales, el tiempo transcurrido, las características y contexto del recurso. </w:t>
      </w:r>
    </w:p>
    <w:p w14:paraId="3A424809"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p>
    <w:p w14:paraId="1BD25D0F"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lastRenderedPageBreak/>
        <w:t>b) Actividad Procesal del interesado. Acciones u omisiones del interesado.</w:t>
      </w:r>
    </w:p>
    <w:p w14:paraId="7048CF7B"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p>
    <w:p w14:paraId="344C8304"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c) Conducta de la Autoridad: Las Acciones u omisiones realizadas en el procedimiento. Así como si la autoridad actuó con la debida diligencia.</w:t>
      </w:r>
    </w:p>
    <w:p w14:paraId="764B087E"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p>
    <w:p w14:paraId="3791B406" w14:textId="77777777" w:rsidR="00737F8A" w:rsidRPr="001049F2" w:rsidRDefault="00737F8A" w:rsidP="003B5EB6">
      <w:pPr>
        <w:spacing w:line="360" w:lineRule="auto"/>
        <w:ind w:left="851"/>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d) La afectación generada en la situación jurídica de la persona involucrada en el proceso: Violación a sus derechos humanos.</w:t>
      </w:r>
    </w:p>
    <w:p w14:paraId="6BB41388"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765E41F0"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148602"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4365AAE8"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1049F2">
        <w:rPr>
          <w:rFonts w:ascii="Palatino Linotype" w:eastAsiaTheme="minorEastAsia" w:hAnsi="Palatino Linotype"/>
          <w:i/>
          <w:lang w:val="es-ES_tradnl" w:eastAsia="es-ES"/>
        </w:rPr>
        <w:t>“TÉRMINOS PROCESALES. PARA DETERMINAR SI UN FUNCIONARIO JUDICIAL ACTUÓ INDEBIDAMENTE POR NO RESPETARLOS SE DEBE ATENDER AL PRESUPUESTO QUE CONSIDERÓ EL LEGISLADOR AL FIJARLOS Y LAS CARACTERÍSTICAS DEL CASO.”</w:t>
      </w:r>
      <w:r w:rsidRPr="001049F2">
        <w:rPr>
          <w:rFonts w:ascii="Palatino Linotype" w:eastAsiaTheme="minorEastAsia" w:hAnsi="Palatino Linotype"/>
          <w:lang w:val="es-ES_tradnl" w:eastAsia="es-ES"/>
        </w:rPr>
        <w:t>, visible en la Gaceta del Seminario Judicial de la Federación con el registro digital 205635.</w:t>
      </w:r>
    </w:p>
    <w:p w14:paraId="2E5A5841"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5AF88483"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Razones por las cuales cabe concluir que, la resolución al recurso de revisión se solventa hasta esta fecha, debido a que existe una excesiva carga de trabajo en </w:t>
      </w:r>
      <w:r w:rsidRPr="001049F2">
        <w:rPr>
          <w:rFonts w:ascii="Palatino Linotype" w:eastAsiaTheme="minorEastAsia" w:hAnsi="Palatino Linotype"/>
          <w:lang w:val="es-ES_tradnl" w:eastAsia="es-E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0079B3"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2C496EEB"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1830EB44"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27BE4488"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4957CB0E"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4815B406" w14:textId="77777777" w:rsidR="00737F8A" w:rsidRPr="001049F2" w:rsidRDefault="00737F8A" w:rsidP="003B5EB6">
      <w:pPr>
        <w:spacing w:line="360" w:lineRule="auto"/>
        <w:ind w:left="851" w:right="822"/>
        <w:contextualSpacing/>
        <w:jc w:val="both"/>
        <w:rPr>
          <w:rFonts w:ascii="Palatino Linotype" w:eastAsiaTheme="minorEastAsia" w:hAnsi="Palatino Linotype"/>
          <w:lang w:val="es-ES_tradnl" w:eastAsia="es-ES"/>
        </w:rPr>
      </w:pPr>
      <w:r w:rsidRPr="001049F2">
        <w:rPr>
          <w:rFonts w:ascii="Palatino Linotype" w:eastAsiaTheme="minorEastAsia" w:hAnsi="Palatino Linotype"/>
          <w:i/>
          <w:lang w:val="es-ES_tradnl" w:eastAsia="es-ES"/>
        </w:rPr>
        <w:t>“PLAZO RAZONABLE PARA RESOLVER. DIMENSIÓN Y EFECTOS DE ESTE CONCEPTO CUANDO SE ADUCE EXCESIVA CARGA DE TRABAJO.”</w:t>
      </w:r>
      <w:r w:rsidRPr="001049F2">
        <w:rPr>
          <w:rFonts w:ascii="Palatino Linotype" w:eastAsiaTheme="minorEastAsia" w:hAnsi="Palatino Linotype"/>
          <w:lang w:val="es-ES_tradnl" w:eastAsia="es-ES"/>
        </w:rPr>
        <w:t xml:space="preserve"> consultable en el Seminario Judicial de la Federación y su gaceta, con el registro digital 2002351.</w:t>
      </w:r>
    </w:p>
    <w:p w14:paraId="03A81F27" w14:textId="77777777" w:rsidR="00737F8A" w:rsidRPr="001049F2" w:rsidRDefault="00737F8A" w:rsidP="003B5EB6">
      <w:pPr>
        <w:spacing w:line="360" w:lineRule="auto"/>
        <w:ind w:left="851" w:right="822"/>
        <w:contextualSpacing/>
        <w:jc w:val="both"/>
        <w:rPr>
          <w:rFonts w:ascii="Palatino Linotype" w:eastAsiaTheme="minorEastAsia" w:hAnsi="Palatino Linotype"/>
          <w:b/>
          <w:lang w:val="es-ES_tradnl" w:eastAsia="es-ES"/>
        </w:rPr>
      </w:pPr>
    </w:p>
    <w:p w14:paraId="63BFCDE4" w14:textId="77777777" w:rsidR="00737F8A" w:rsidRPr="001049F2" w:rsidRDefault="00737F8A" w:rsidP="003B5EB6">
      <w:pPr>
        <w:spacing w:line="360" w:lineRule="auto"/>
        <w:ind w:left="851" w:right="822"/>
        <w:contextualSpacing/>
        <w:jc w:val="both"/>
        <w:rPr>
          <w:rFonts w:ascii="Palatino Linotype" w:eastAsiaTheme="minorEastAsia" w:hAnsi="Palatino Linotype"/>
          <w:lang w:val="es-ES_tradnl" w:eastAsia="es-ES"/>
        </w:rPr>
      </w:pPr>
      <w:r w:rsidRPr="001049F2">
        <w:rPr>
          <w:rFonts w:ascii="Palatino Linotype" w:eastAsiaTheme="minorEastAsia" w:hAnsi="Palatino Linotype"/>
          <w:i/>
          <w:lang w:val="es-ES_tradnl" w:eastAsia="es-ES"/>
        </w:rPr>
        <w:t>“PLAZO RAZONABLE PARA RESOLVER. CONCEPTO Y ELEMENTOS QUE LO INTEGRAN A LA LUZ DEL DERECHO INTERNACIONAL DE LOS DERECHOS HUMANOS.”</w:t>
      </w:r>
      <w:r w:rsidRPr="001049F2">
        <w:rPr>
          <w:rFonts w:ascii="Palatino Linotype" w:eastAsiaTheme="minorEastAsia" w:hAnsi="Palatino Linotype"/>
          <w:lang w:val="es-ES_tradnl" w:eastAsia="es-ES"/>
        </w:rPr>
        <w:t xml:space="preserve">, visible en el </w:t>
      </w:r>
      <w:r w:rsidRPr="001049F2">
        <w:rPr>
          <w:rFonts w:ascii="Palatino Linotype" w:eastAsiaTheme="minorEastAsia" w:hAnsi="Palatino Linotype"/>
          <w:lang w:val="es-ES_tradnl" w:eastAsia="es-ES"/>
        </w:rPr>
        <w:lastRenderedPageBreak/>
        <w:t>Seminario Judicial de la Federación y su gaceta, con el registro digital 2002350.</w:t>
      </w:r>
    </w:p>
    <w:p w14:paraId="504AA2E8"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5A587A84" w14:textId="77777777" w:rsidR="00737F8A" w:rsidRPr="001049F2"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049F2">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0F610ACC" w14:textId="77777777" w:rsidR="00737F8A" w:rsidRPr="001049F2" w:rsidRDefault="00737F8A" w:rsidP="003B5EB6">
      <w:pPr>
        <w:spacing w:line="360" w:lineRule="auto"/>
        <w:contextualSpacing/>
        <w:jc w:val="both"/>
        <w:rPr>
          <w:rFonts w:ascii="Palatino Linotype" w:eastAsiaTheme="minorEastAsia" w:hAnsi="Palatino Linotype"/>
          <w:lang w:val="es-ES_tradnl" w:eastAsia="es-ES"/>
        </w:rPr>
      </w:pPr>
    </w:p>
    <w:p w14:paraId="18E7FCB8" w14:textId="77777777" w:rsidR="00737F8A" w:rsidRPr="001049F2" w:rsidRDefault="008F5665" w:rsidP="003B5EB6">
      <w:pPr>
        <w:numPr>
          <w:ilvl w:val="0"/>
          <w:numId w:val="1"/>
        </w:numPr>
        <w:tabs>
          <w:tab w:val="left" w:pos="426"/>
        </w:tabs>
        <w:spacing w:line="360" w:lineRule="auto"/>
        <w:ind w:left="0" w:firstLine="0"/>
        <w:contextualSpacing/>
        <w:jc w:val="both"/>
        <w:rPr>
          <w:rFonts w:ascii="Palatino Linotype" w:eastAsia="MS Mincho" w:hAnsi="Palatino Linotype"/>
        </w:rPr>
      </w:pPr>
      <w:r w:rsidRPr="001049F2">
        <w:rPr>
          <w:rFonts w:ascii="Palatino Linotype" w:eastAsiaTheme="minorEastAsia" w:hAnsi="Palatino Linotype"/>
          <w:lang w:val="es-ES_tradnl" w:eastAsia="es-ES"/>
        </w:rPr>
        <w:t xml:space="preserve">En fecha quince de </w:t>
      </w:r>
      <w:r w:rsidR="009B5C00" w:rsidRPr="001049F2">
        <w:rPr>
          <w:rFonts w:ascii="Palatino Linotype" w:eastAsiaTheme="minorEastAsia" w:hAnsi="Palatino Linotype"/>
          <w:lang w:val="es-ES_tradnl" w:eastAsia="es-ES"/>
        </w:rPr>
        <w:t>enero de dos mil veinticuatro</w:t>
      </w:r>
      <w:r w:rsidRPr="001049F2">
        <w:rPr>
          <w:rFonts w:ascii="Palatino Linotype" w:eastAsiaTheme="minorEastAsia" w:hAnsi="Palatino Linotype"/>
          <w:lang w:val="es-ES_tradnl" w:eastAsia="es-ES"/>
        </w:rPr>
        <w:t>, la Comisionada</w:t>
      </w:r>
      <w:r w:rsidR="00737F8A" w:rsidRPr="001049F2">
        <w:rPr>
          <w:rFonts w:ascii="Palatino Linotype" w:eastAsiaTheme="minorEastAsia" w:hAnsi="Palatino Linotype"/>
          <w:lang w:val="es-ES_tradnl" w:eastAsia="es-ES"/>
        </w:rPr>
        <w:t xml:space="preserve"> Ponente decretó el cierre de instrucción</w:t>
      </w:r>
      <w:r w:rsidRPr="001049F2">
        <w:rPr>
          <w:rFonts w:ascii="Palatino Linotype" w:eastAsiaTheme="minorEastAsia" w:hAnsi="Palatino Linotype"/>
          <w:lang w:val="es-ES_tradnl" w:eastAsia="es-ES"/>
        </w:rPr>
        <w:t xml:space="preserve"> </w:t>
      </w:r>
      <w:r w:rsidRPr="001049F2">
        <w:rPr>
          <w:rFonts w:ascii="Palatino Linotype" w:hAnsi="Palatino Linotype"/>
        </w:rPr>
        <w:t xml:space="preserve">y al no existir diligencias por realizar y se turnó el expediente a resolución correspondiente, por lo que no habiendo más que hacer constar, y </w:t>
      </w:r>
      <w:r w:rsidRPr="001049F2">
        <w:rPr>
          <w:rFonts w:ascii="Palatino Linotype" w:hAnsi="Palatino Linotype" w:cs="Arial"/>
        </w:rPr>
        <w:t>---------------------------------------------------------------------------------------------------</w:t>
      </w:r>
      <w:r w:rsidR="009B5C00" w:rsidRPr="001049F2">
        <w:rPr>
          <w:rFonts w:ascii="Palatino Linotype" w:hAnsi="Palatino Linotype" w:cs="Arial"/>
        </w:rPr>
        <w:t>----------------------</w:t>
      </w:r>
    </w:p>
    <w:p w14:paraId="16D6D2B2" w14:textId="77777777" w:rsidR="00737F8A" w:rsidRPr="001049F2" w:rsidRDefault="00737F8A" w:rsidP="003B5EB6">
      <w:pPr>
        <w:spacing w:line="360" w:lineRule="auto"/>
        <w:contextualSpacing/>
        <w:jc w:val="both"/>
        <w:rPr>
          <w:rFonts w:ascii="Palatino Linotype" w:eastAsiaTheme="minorEastAsia" w:hAnsi="Palatino Linotype"/>
          <w:b/>
          <w:u w:val="single"/>
          <w:lang w:val="es-ES_tradnl" w:eastAsia="es-ES"/>
        </w:rPr>
      </w:pPr>
    </w:p>
    <w:p w14:paraId="4A5DC4D0" w14:textId="77777777" w:rsidR="00737F8A" w:rsidRPr="001049F2" w:rsidRDefault="00737F8A" w:rsidP="003B5EB6">
      <w:pPr>
        <w:keepNext/>
        <w:keepLines/>
        <w:spacing w:line="360" w:lineRule="auto"/>
        <w:jc w:val="center"/>
        <w:outlineLvl w:val="0"/>
        <w:rPr>
          <w:rFonts w:ascii="Palatino Linotype" w:eastAsiaTheme="majorEastAsia" w:hAnsi="Palatino Linotype" w:cstheme="majorBidi"/>
        </w:rPr>
      </w:pPr>
      <w:bookmarkStart w:id="1" w:name="_Toc83301634"/>
      <w:r w:rsidRPr="001049F2">
        <w:rPr>
          <w:rFonts w:ascii="Palatino Linotype" w:eastAsiaTheme="majorEastAsia" w:hAnsi="Palatino Linotype" w:cstheme="majorBidi"/>
          <w:b/>
        </w:rPr>
        <w:t>CONSIDERANDO</w:t>
      </w:r>
      <w:bookmarkEnd w:id="1"/>
      <w:r w:rsidRPr="001049F2">
        <w:rPr>
          <w:rFonts w:ascii="Palatino Linotype" w:eastAsiaTheme="majorEastAsia" w:hAnsi="Palatino Linotype" w:cstheme="majorBidi"/>
          <w:b/>
        </w:rPr>
        <w:t xml:space="preserve"> </w:t>
      </w:r>
    </w:p>
    <w:p w14:paraId="0A544AB7" w14:textId="77777777" w:rsidR="00737F8A" w:rsidRPr="001049F2" w:rsidRDefault="00737F8A" w:rsidP="003B5EB6">
      <w:pPr>
        <w:spacing w:line="360" w:lineRule="auto"/>
        <w:rPr>
          <w:rFonts w:ascii="Palatino Linotype" w:eastAsiaTheme="minorEastAsia" w:hAnsi="Palatino Linotype"/>
        </w:rPr>
      </w:pPr>
    </w:p>
    <w:p w14:paraId="5EC2F837" w14:textId="77777777" w:rsidR="009C03E3" w:rsidRPr="001049F2" w:rsidRDefault="00737F8A" w:rsidP="003B5EB6">
      <w:pPr>
        <w:keepNext/>
        <w:keepLines/>
        <w:spacing w:line="360" w:lineRule="auto"/>
        <w:outlineLvl w:val="1"/>
        <w:rPr>
          <w:rFonts w:ascii="Palatino Linotype" w:eastAsiaTheme="majorEastAsia" w:hAnsi="Palatino Linotype" w:cstheme="majorBidi"/>
          <w:b/>
        </w:rPr>
      </w:pPr>
      <w:bookmarkStart w:id="2" w:name="_Toc83301635"/>
      <w:r w:rsidRPr="001049F2">
        <w:rPr>
          <w:rFonts w:ascii="Palatino Linotype" w:eastAsiaTheme="majorEastAsia" w:hAnsi="Palatino Linotype" w:cstheme="majorBidi"/>
          <w:b/>
        </w:rPr>
        <w:t>PRIMERO. De la competencia</w:t>
      </w:r>
      <w:bookmarkEnd w:id="2"/>
    </w:p>
    <w:p w14:paraId="78B9367C" w14:textId="77777777" w:rsidR="009C03E3" w:rsidRPr="001049F2" w:rsidRDefault="009C03E3" w:rsidP="009C03E3">
      <w:pPr>
        <w:rPr>
          <w:rFonts w:eastAsiaTheme="majorEastAsia"/>
        </w:rPr>
      </w:pPr>
    </w:p>
    <w:p w14:paraId="746C3173" w14:textId="77777777" w:rsidR="009C03E3" w:rsidRPr="001049F2" w:rsidRDefault="009C03E3" w:rsidP="009C03E3">
      <w:pPr>
        <w:numPr>
          <w:ilvl w:val="0"/>
          <w:numId w:val="1"/>
        </w:numPr>
        <w:tabs>
          <w:tab w:val="left" w:pos="426"/>
        </w:tabs>
        <w:spacing w:line="360" w:lineRule="auto"/>
        <w:ind w:left="0" w:firstLine="0"/>
        <w:contextualSpacing/>
        <w:jc w:val="both"/>
        <w:rPr>
          <w:rFonts w:ascii="Palatino Linotype" w:hAnsi="Palatino Linotype"/>
          <w:color w:val="000000" w:themeColor="text1"/>
        </w:rPr>
      </w:pPr>
      <w:r w:rsidRPr="001049F2">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w:t>
      </w:r>
      <w:r w:rsidRPr="001049F2">
        <w:rPr>
          <w:rFonts w:ascii="Palatino Linotype" w:hAnsi="Palatino Linotype"/>
          <w:color w:val="000000" w:themeColor="text1"/>
        </w:rPr>
        <w:lastRenderedPageBreak/>
        <w:t>Transparencia, Acceso a la Información Pública y Protección de Datos Personales del Estado de México y Municipios.</w:t>
      </w:r>
    </w:p>
    <w:p w14:paraId="75B1F319" w14:textId="77777777" w:rsidR="009C03E3" w:rsidRPr="001049F2" w:rsidRDefault="009C03E3" w:rsidP="009C03E3">
      <w:pPr>
        <w:tabs>
          <w:tab w:val="left" w:pos="426"/>
        </w:tabs>
        <w:spacing w:line="360" w:lineRule="auto"/>
        <w:contextualSpacing/>
        <w:jc w:val="both"/>
        <w:rPr>
          <w:rFonts w:ascii="Palatino Linotype" w:hAnsi="Palatino Linotype"/>
          <w:color w:val="000000" w:themeColor="text1"/>
        </w:rPr>
      </w:pPr>
    </w:p>
    <w:p w14:paraId="46C7FCB2" w14:textId="77777777" w:rsidR="00737F8A" w:rsidRPr="001049F2" w:rsidRDefault="00737F8A" w:rsidP="003B5EB6">
      <w:pPr>
        <w:keepNext/>
        <w:keepLines/>
        <w:spacing w:line="360" w:lineRule="auto"/>
        <w:outlineLvl w:val="1"/>
        <w:rPr>
          <w:rFonts w:ascii="Palatino Linotype" w:eastAsiaTheme="majorEastAsia" w:hAnsi="Palatino Linotype" w:cstheme="majorBidi"/>
          <w:b/>
        </w:rPr>
      </w:pPr>
      <w:bookmarkStart w:id="3" w:name="_Toc83301636"/>
      <w:r w:rsidRPr="001049F2">
        <w:rPr>
          <w:rFonts w:ascii="Palatino Linotype" w:eastAsiaTheme="majorEastAsia" w:hAnsi="Palatino Linotype" w:cstheme="majorBidi"/>
          <w:b/>
        </w:rPr>
        <w:t>SEGUNDO. De la oportunidad y procedencia.</w:t>
      </w:r>
      <w:bookmarkEnd w:id="3"/>
    </w:p>
    <w:p w14:paraId="013600D3" w14:textId="77777777" w:rsidR="00737F8A" w:rsidRPr="001049F2" w:rsidRDefault="00737F8A" w:rsidP="003B5EB6">
      <w:pPr>
        <w:spacing w:line="360" w:lineRule="auto"/>
        <w:rPr>
          <w:rFonts w:ascii="Palatino Linotype" w:eastAsiaTheme="minorEastAsia" w:hAnsi="Palatino Linotype"/>
        </w:rPr>
      </w:pPr>
    </w:p>
    <w:p w14:paraId="0FCA4F0F" w14:textId="77777777" w:rsidR="005B5936" w:rsidRPr="001049F2" w:rsidRDefault="005B5936" w:rsidP="003B5EB6">
      <w:pPr>
        <w:numPr>
          <w:ilvl w:val="0"/>
          <w:numId w:val="1"/>
        </w:numPr>
        <w:spacing w:line="360" w:lineRule="auto"/>
        <w:ind w:left="0" w:right="48" w:firstLine="0"/>
        <w:contextualSpacing/>
        <w:jc w:val="both"/>
        <w:rPr>
          <w:rFonts w:ascii="Palatino Linotype" w:hAnsi="Palatino Linotype"/>
        </w:rPr>
      </w:pPr>
      <w:r w:rsidRPr="001049F2">
        <w:rPr>
          <w:rFonts w:ascii="Palatino Linotype" w:eastAsia="Calibri" w:hAnsi="Palatino Linotype" w:cs="Arial"/>
        </w:rPr>
        <w:t xml:space="preserve">El medio de impugnación fue presentado a través del </w:t>
      </w:r>
      <w:r w:rsidRPr="001049F2">
        <w:rPr>
          <w:rFonts w:ascii="Palatino Linotype" w:eastAsia="Calibri" w:hAnsi="Palatino Linotype" w:cs="Arial"/>
          <w:b/>
        </w:rPr>
        <w:t>SAIMEX,</w:t>
      </w:r>
      <w:r w:rsidRPr="001049F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049F2">
        <w:rPr>
          <w:rFonts w:ascii="Palatino Linotype" w:eastAsia="Calibri" w:hAnsi="Palatino Linotype" w:cs="Arial"/>
          <w:b/>
        </w:rPr>
        <w:t>SUJETO OBLIGADO</w:t>
      </w:r>
      <w:r w:rsidRPr="001049F2">
        <w:rPr>
          <w:rFonts w:ascii="Palatino Linotype" w:eastAsia="Calibri" w:hAnsi="Palatino Linotype" w:cs="Arial"/>
        </w:rPr>
        <w:t xml:space="preserve"> entregó respuesta el día </w:t>
      </w:r>
      <w:r w:rsidR="009B5C00" w:rsidRPr="001049F2">
        <w:rPr>
          <w:rFonts w:ascii="Palatino Linotype" w:eastAsia="Calibri" w:hAnsi="Palatino Linotype" w:cs="Arial"/>
        </w:rPr>
        <w:t>once de octubre</w:t>
      </w:r>
      <w:r w:rsidR="008F5665" w:rsidRPr="001049F2">
        <w:rPr>
          <w:rFonts w:ascii="Palatino Linotype" w:eastAsia="Calibri" w:hAnsi="Palatino Linotype" w:cs="Arial"/>
        </w:rPr>
        <w:t xml:space="preserve"> de dos mil veintitrés</w:t>
      </w:r>
      <w:r w:rsidRPr="001049F2">
        <w:rPr>
          <w:rFonts w:ascii="Palatino Linotype" w:eastAsia="Calibri" w:hAnsi="Palatino Linotype" w:cs="Arial"/>
        </w:rPr>
        <w:t xml:space="preserve">, </w:t>
      </w:r>
      <w:r w:rsidRPr="001049F2">
        <w:rPr>
          <w:rFonts w:ascii="Palatino Linotype" w:hAnsi="Palatino Linotype" w:cs="Arial"/>
        </w:rPr>
        <w:t xml:space="preserve">de tal forma que el plazo para interponer el recurso transcurrió del día </w:t>
      </w:r>
      <w:r w:rsidR="009B5C00" w:rsidRPr="001049F2">
        <w:rPr>
          <w:rFonts w:ascii="Palatino Linotype" w:hAnsi="Palatino Linotype" w:cs="Arial"/>
        </w:rPr>
        <w:t>doce de octubre de dos mil veintitrés al primero de noviembre</w:t>
      </w:r>
      <w:r w:rsidR="008F5665" w:rsidRPr="001049F2">
        <w:rPr>
          <w:rFonts w:ascii="Palatino Linotype" w:hAnsi="Palatino Linotype" w:cs="Arial"/>
        </w:rPr>
        <w:t xml:space="preserve"> de dos mil veintitrés</w:t>
      </w:r>
      <w:r w:rsidRPr="001049F2">
        <w:rPr>
          <w:rFonts w:ascii="Palatino Linotype" w:hAnsi="Palatino Linotype" w:cs="Arial"/>
        </w:rPr>
        <w:t xml:space="preserve">; en consecuencia, si el </w:t>
      </w:r>
      <w:r w:rsidR="009B5C00" w:rsidRPr="001049F2">
        <w:rPr>
          <w:rFonts w:ascii="Palatino Linotype" w:hAnsi="Palatino Linotype" w:cs="Arial"/>
          <w:b/>
        </w:rPr>
        <w:t>PARTICULAR</w:t>
      </w:r>
      <w:r w:rsidRPr="001049F2">
        <w:rPr>
          <w:rFonts w:ascii="Palatino Linotype" w:hAnsi="Palatino Linotype" w:cs="Arial"/>
        </w:rPr>
        <w:t xml:space="preserve"> presentó s</w:t>
      </w:r>
      <w:r w:rsidR="008F5665" w:rsidRPr="001049F2">
        <w:rPr>
          <w:rFonts w:ascii="Palatino Linotype" w:hAnsi="Palatino Linotype" w:cs="Arial"/>
        </w:rPr>
        <w:t xml:space="preserve">u inconformidad </w:t>
      </w:r>
      <w:r w:rsidR="005D47E3" w:rsidRPr="001049F2">
        <w:rPr>
          <w:rFonts w:ascii="Palatino Linotype" w:hAnsi="Palatino Linotype" w:cs="Arial"/>
        </w:rPr>
        <w:t>once de octubre de</w:t>
      </w:r>
      <w:r w:rsidR="008F5665" w:rsidRPr="001049F2">
        <w:rPr>
          <w:rFonts w:ascii="Palatino Linotype" w:hAnsi="Palatino Linotype" w:cs="Arial"/>
        </w:rPr>
        <w:t xml:space="preserve"> dos mil veintitrés</w:t>
      </w:r>
      <w:r w:rsidRPr="001049F2">
        <w:rPr>
          <w:rFonts w:ascii="Palatino Linotype" w:hAnsi="Palatino Linotype" w:cs="Arial"/>
        </w:rPr>
        <w:t>,</w:t>
      </w:r>
      <w:r w:rsidR="008F5665" w:rsidRPr="001049F2">
        <w:rPr>
          <w:rFonts w:ascii="Palatino Linotype" w:hAnsi="Palatino Linotype" w:cs="Arial"/>
        </w:rPr>
        <w:t xml:space="preserve"> este </w:t>
      </w:r>
      <w:r w:rsidRPr="001049F2">
        <w:rPr>
          <w:rFonts w:ascii="Palatino Linotype" w:hAnsi="Palatino Linotype" w:cs="Arial"/>
        </w:rPr>
        <w:t xml:space="preserve"> se encuentra dentro de los márgenes temporales previstos en el artículo 178 de la </w:t>
      </w:r>
      <w:r w:rsidRPr="001049F2">
        <w:rPr>
          <w:rFonts w:ascii="Palatino Linotype" w:hAnsi="Palatino Linotype" w:cs="Arial"/>
          <w:b/>
        </w:rPr>
        <w:t xml:space="preserve">Ley de Transparencia y Acceso a la Información Pública del Estado de México y Municipios </w:t>
      </w:r>
      <w:r w:rsidRPr="001049F2">
        <w:rPr>
          <w:rFonts w:ascii="Palatino Linotype" w:hAnsi="Palatino Linotype" w:cs="Arial"/>
        </w:rPr>
        <w:t xml:space="preserve">vigente. </w:t>
      </w:r>
    </w:p>
    <w:p w14:paraId="5F47B2F6" w14:textId="77777777" w:rsidR="00737F8A" w:rsidRPr="001049F2" w:rsidRDefault="00737F8A" w:rsidP="003B5EB6">
      <w:pPr>
        <w:spacing w:line="360" w:lineRule="auto"/>
        <w:ind w:right="49"/>
        <w:contextualSpacing/>
        <w:jc w:val="both"/>
        <w:rPr>
          <w:rFonts w:ascii="Palatino Linotype" w:eastAsiaTheme="minorEastAsia" w:hAnsi="Palatino Linotype"/>
          <w:lang w:val="es-ES_tradnl" w:eastAsia="es-ES"/>
        </w:rPr>
      </w:pPr>
    </w:p>
    <w:p w14:paraId="5CA97BC4" w14:textId="77777777" w:rsidR="00737F8A" w:rsidRPr="001049F2" w:rsidRDefault="00737F8A" w:rsidP="003B5EB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049F2">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 w:name="_Toc452722829"/>
      <w:bookmarkStart w:id="5" w:name="_Toc454373811"/>
      <w:bookmarkStart w:id="6" w:name="_Toc476675991"/>
    </w:p>
    <w:p w14:paraId="6CFE020A" w14:textId="77777777" w:rsidR="00537748" w:rsidRPr="001049F2" w:rsidRDefault="00537748" w:rsidP="003B5EB6">
      <w:pPr>
        <w:spacing w:line="360" w:lineRule="auto"/>
        <w:ind w:right="49"/>
        <w:contextualSpacing/>
        <w:jc w:val="both"/>
        <w:rPr>
          <w:rFonts w:ascii="Palatino Linotype" w:eastAsiaTheme="minorEastAsia" w:hAnsi="Palatino Linotype"/>
          <w:lang w:val="es-ES_tradnl" w:eastAsia="es-ES"/>
        </w:rPr>
      </w:pPr>
    </w:p>
    <w:p w14:paraId="67A132CA" w14:textId="77777777" w:rsidR="004444F2" w:rsidRPr="001049F2" w:rsidRDefault="00737F8A" w:rsidP="00FE76AF">
      <w:pPr>
        <w:pStyle w:val="Ttulo2"/>
        <w:rPr>
          <w:rFonts w:ascii="Palatino Linotype" w:eastAsia="MS Gothic" w:hAnsi="Palatino Linotype"/>
          <w:b/>
          <w:i/>
          <w:color w:val="auto"/>
          <w:lang w:val="es-ES_tradnl"/>
        </w:rPr>
      </w:pPr>
      <w:bookmarkStart w:id="7" w:name="_Toc65713731"/>
      <w:bookmarkStart w:id="8" w:name="_Toc94119614"/>
      <w:r w:rsidRPr="001049F2">
        <w:rPr>
          <w:rFonts w:ascii="Palatino Linotype" w:eastAsia="MS Gothic" w:hAnsi="Palatino Linotype"/>
          <w:b/>
          <w:color w:val="auto"/>
          <w:lang w:val="es-ES_tradnl"/>
        </w:rPr>
        <w:t xml:space="preserve">TERCERO. </w:t>
      </w:r>
      <w:bookmarkEnd w:id="7"/>
      <w:bookmarkEnd w:id="8"/>
      <w:r w:rsidR="00403D88" w:rsidRPr="001049F2">
        <w:rPr>
          <w:rFonts w:ascii="Palatino Linotype" w:eastAsia="MS Gothic" w:hAnsi="Palatino Linotype"/>
          <w:b/>
          <w:color w:val="auto"/>
          <w:lang w:val="es-ES_tradnl"/>
        </w:rPr>
        <w:t xml:space="preserve">Del planteamiento de la </w:t>
      </w:r>
      <w:r w:rsidR="00403D88" w:rsidRPr="001049F2">
        <w:rPr>
          <w:rFonts w:ascii="Palatino Linotype" w:eastAsia="MS Gothic" w:hAnsi="Palatino Linotype"/>
          <w:b/>
          <w:i/>
          <w:color w:val="auto"/>
          <w:lang w:val="es-ES_tradnl"/>
        </w:rPr>
        <w:t>Litis.</w:t>
      </w:r>
    </w:p>
    <w:p w14:paraId="2E2664A6" w14:textId="77777777" w:rsidR="004444F2" w:rsidRPr="001049F2" w:rsidRDefault="004444F2" w:rsidP="003B5EB6">
      <w:pPr>
        <w:spacing w:line="360" w:lineRule="auto"/>
        <w:ind w:right="49"/>
        <w:contextualSpacing/>
        <w:jc w:val="both"/>
        <w:rPr>
          <w:rFonts w:ascii="Palatino Linotype" w:eastAsia="MS Gothic" w:hAnsi="Palatino Linotype" w:cstheme="majorBidi"/>
          <w:b/>
          <w:lang w:val="es-ES_tradnl" w:eastAsia="es-ES"/>
        </w:rPr>
      </w:pPr>
    </w:p>
    <w:p w14:paraId="11EFF20C" w14:textId="77777777" w:rsidR="00403D88" w:rsidRPr="001049F2" w:rsidRDefault="00403D88" w:rsidP="00F11B88">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1049F2">
        <w:rPr>
          <w:rFonts w:ascii="Palatino Linotype" w:eastAsia="Palatino Linotype" w:hAnsi="Palatino Linotype" w:cs="Palatino Linotype"/>
          <w:lang w:val="es-ES" w:eastAsia="es-ES"/>
        </w:rPr>
        <w:t>Se solicitó tener acceso, a la información que a continuación se desagrega:</w:t>
      </w:r>
    </w:p>
    <w:p w14:paraId="3D25839C" w14:textId="77777777" w:rsidR="00FE76AF" w:rsidRPr="001049F2" w:rsidRDefault="00FE76AF" w:rsidP="00FE76AF">
      <w:pPr>
        <w:spacing w:line="360" w:lineRule="auto"/>
        <w:ind w:right="49"/>
        <w:contextualSpacing/>
        <w:jc w:val="both"/>
        <w:rPr>
          <w:rFonts w:ascii="Palatino Linotype" w:eastAsia="Palatino Linotype" w:hAnsi="Palatino Linotype" w:cs="Palatino Linotype"/>
          <w:lang w:val="es-ES" w:eastAsia="es-ES"/>
        </w:rPr>
      </w:pPr>
    </w:p>
    <w:p w14:paraId="6336DBED" w14:textId="77777777" w:rsidR="00252E46" w:rsidRPr="001049F2" w:rsidRDefault="00556AAD" w:rsidP="00252E46">
      <w:pPr>
        <w:pStyle w:val="Prrafodelista"/>
        <w:numPr>
          <w:ilvl w:val="0"/>
          <w:numId w:val="19"/>
        </w:numPr>
        <w:spacing w:line="360" w:lineRule="auto"/>
        <w:ind w:right="49"/>
        <w:jc w:val="both"/>
        <w:rPr>
          <w:rFonts w:ascii="Palatino Linotype" w:eastAsia="Palatino Linotype" w:hAnsi="Palatino Linotype" w:cs="Palatino Linotype"/>
          <w:i/>
          <w:lang w:val="es-ES" w:eastAsia="es-ES"/>
        </w:rPr>
      </w:pPr>
      <w:r w:rsidRPr="001049F2">
        <w:rPr>
          <w:rFonts w:ascii="Palatino Linotype" w:eastAsia="Palatino Linotype" w:hAnsi="Palatino Linotype" w:cs="Palatino Linotype"/>
          <w:i/>
          <w:lang w:eastAsia="es-ES"/>
        </w:rPr>
        <w:lastRenderedPageBreak/>
        <w:t>En fecha 31 de agosto del año en curso en las redes sociales (facebook) del presidente municipal de metepec Fernando Flores Fernandez, publico una fotografia con su equipo de trabajo de la oficina de presidencia, deseo saber el nombre de cada uno de los servidores publicos, las percepciones mensuales que reciben, el cargo que ostenta, cuales son sus actividades que realiza y su horario laboral” (</w:t>
      </w:r>
      <w:r w:rsidRPr="001049F2">
        <w:rPr>
          <w:rFonts w:ascii="Palatino Linotype" w:eastAsia="Palatino Linotype" w:hAnsi="Palatino Linotype" w:cs="Palatino Linotype"/>
          <w:lang w:eastAsia="es-ES"/>
        </w:rPr>
        <w:t>Sic)</w:t>
      </w:r>
    </w:p>
    <w:p w14:paraId="4A9FEE49" w14:textId="77777777" w:rsidR="00F01688" w:rsidRPr="001049F2" w:rsidRDefault="00F01688" w:rsidP="00F01688">
      <w:pPr>
        <w:pStyle w:val="Prrafodelista"/>
        <w:spacing w:line="360" w:lineRule="auto"/>
        <w:ind w:right="49"/>
        <w:jc w:val="both"/>
        <w:rPr>
          <w:rFonts w:ascii="Palatino Linotype" w:eastAsia="Palatino Linotype" w:hAnsi="Palatino Linotype" w:cs="Palatino Linotype"/>
          <w:i/>
          <w:lang w:val="es-ES" w:eastAsia="es-ES"/>
        </w:rPr>
      </w:pPr>
    </w:p>
    <w:p w14:paraId="74854287" w14:textId="77777777" w:rsidR="00F01688" w:rsidRPr="001049F2" w:rsidRDefault="00252E46" w:rsidP="00F01688">
      <w:pPr>
        <w:numPr>
          <w:ilvl w:val="0"/>
          <w:numId w:val="18"/>
        </w:numPr>
        <w:spacing w:line="360" w:lineRule="auto"/>
        <w:ind w:left="0" w:firstLine="0"/>
        <w:contextualSpacing/>
        <w:jc w:val="both"/>
        <w:rPr>
          <w:rFonts w:ascii="Palatino Linotype" w:hAnsi="Palatino Linotype"/>
          <w:lang w:val="es-ES_tradnl" w:eastAsia="es-ES"/>
        </w:rPr>
      </w:pPr>
      <w:r w:rsidRPr="001049F2">
        <w:rPr>
          <w:rFonts w:ascii="Palatino Linotype" w:hAnsi="Palatino Linotype"/>
          <w:lang w:val="es-ES_tradnl" w:eastAsia="es-ES"/>
        </w:rPr>
        <w:t xml:space="preserve">En </w:t>
      </w:r>
      <w:r w:rsidR="00F01688" w:rsidRPr="001049F2">
        <w:rPr>
          <w:rFonts w:ascii="Palatino Linotype" w:hAnsi="Palatino Linotype"/>
          <w:lang w:val="es-ES_tradnl" w:eastAsia="es-ES"/>
        </w:rPr>
        <w:t xml:space="preserve">respuesta el </w:t>
      </w:r>
      <w:r w:rsidR="00F01688" w:rsidRPr="001049F2">
        <w:rPr>
          <w:rFonts w:ascii="Palatino Linotype" w:hAnsi="Palatino Linotype"/>
          <w:b/>
          <w:lang w:val="es-ES_tradnl" w:eastAsia="es-ES"/>
        </w:rPr>
        <w:t xml:space="preserve">SUJETO OBLIGADO </w:t>
      </w:r>
      <w:r w:rsidR="00F01688" w:rsidRPr="001049F2">
        <w:rPr>
          <w:rFonts w:ascii="Palatino Linotype" w:hAnsi="Palatino Linotype"/>
          <w:lang w:val="es-ES_tradnl" w:eastAsia="es-ES"/>
        </w:rPr>
        <w:t>informó:</w:t>
      </w:r>
    </w:p>
    <w:p w14:paraId="37563758" w14:textId="77777777" w:rsidR="00F01688" w:rsidRPr="001049F2" w:rsidRDefault="00F01688" w:rsidP="00F01688">
      <w:pPr>
        <w:spacing w:line="360" w:lineRule="auto"/>
        <w:contextualSpacing/>
        <w:jc w:val="both"/>
        <w:rPr>
          <w:rFonts w:ascii="Palatino Linotype" w:hAnsi="Palatino Linotype"/>
          <w:lang w:val="es-ES_tradnl" w:eastAsia="es-ES"/>
        </w:rPr>
      </w:pPr>
    </w:p>
    <w:p w14:paraId="01960004" w14:textId="77777777" w:rsidR="00F01688" w:rsidRPr="001049F2" w:rsidRDefault="00F01688" w:rsidP="00F01688">
      <w:pPr>
        <w:pStyle w:val="Prrafodelista"/>
        <w:spacing w:line="360" w:lineRule="auto"/>
        <w:ind w:left="502" w:right="539"/>
        <w:jc w:val="both"/>
        <w:rPr>
          <w:rFonts w:ascii="Palatino Linotype" w:eastAsia="Calibri" w:hAnsi="Palatino Linotype"/>
          <w:lang w:val="es-ES" w:eastAsia="es-ES"/>
        </w:rPr>
      </w:pPr>
      <w:r w:rsidRPr="001049F2">
        <w:rPr>
          <w:rFonts w:ascii="Palatino Linotype" w:eastAsia="Calibri" w:hAnsi="Palatino Linotype"/>
          <w:lang w:val="es-ES" w:eastAsia="es-ES"/>
        </w:rPr>
        <w:t>“</w:t>
      </w:r>
      <w:r w:rsidRPr="001049F2">
        <w:rPr>
          <w:rFonts w:ascii="Palatino Linotype" w:eastAsia="Calibri" w:hAnsi="Palatino Linotype"/>
          <w:i/>
          <w:lang w:val="es-ES" w:eastAsia="es-ES"/>
        </w:rPr>
        <w:t xml:space="preserve">Que para realizar la búsqueda minuciosa y exhaustiva en sus archivos físicos y electrónicos respecto a datos de servidores públicos, </w:t>
      </w:r>
      <w:r w:rsidRPr="001049F2">
        <w:rPr>
          <w:rFonts w:ascii="Palatino Linotype" w:eastAsia="Calibri" w:hAnsi="Palatino Linotype"/>
          <w:b/>
          <w:i/>
          <w:lang w:val="es-ES" w:eastAsia="es-ES"/>
        </w:rPr>
        <w:t>es necesario contar con el nombre; y en relación a la publicación referida en la solicitud, la información no fue generada, administrada v/o poseída por esta unidad administrativa…</w:t>
      </w:r>
      <w:r w:rsidRPr="001049F2">
        <w:rPr>
          <w:rFonts w:ascii="Palatino Linotype" w:eastAsia="Calibri" w:hAnsi="Palatino Linotype"/>
          <w:i/>
          <w:lang w:val="es-ES" w:eastAsia="es-ES"/>
        </w:rPr>
        <w:t>”</w:t>
      </w:r>
      <w:r w:rsidRPr="001049F2">
        <w:rPr>
          <w:rFonts w:ascii="Palatino Linotype" w:eastAsia="Calibri" w:hAnsi="Palatino Linotype"/>
          <w:lang w:val="es-ES" w:eastAsia="es-ES"/>
        </w:rPr>
        <w:t xml:space="preserve"> (Sic)</w:t>
      </w:r>
    </w:p>
    <w:p w14:paraId="728B5325" w14:textId="77777777" w:rsidR="00F01688" w:rsidRPr="001049F2" w:rsidRDefault="00F01688" w:rsidP="00F01688">
      <w:pPr>
        <w:spacing w:line="360" w:lineRule="auto"/>
        <w:contextualSpacing/>
        <w:jc w:val="both"/>
        <w:rPr>
          <w:rFonts w:ascii="Palatino Linotype" w:hAnsi="Palatino Linotype"/>
          <w:lang w:val="es-ES_tradnl" w:eastAsia="es-ES"/>
        </w:rPr>
      </w:pPr>
    </w:p>
    <w:p w14:paraId="6601AD66" w14:textId="77777777" w:rsidR="00F01688" w:rsidRPr="001049F2" w:rsidRDefault="00F01688" w:rsidP="00F01688">
      <w:pPr>
        <w:numPr>
          <w:ilvl w:val="0"/>
          <w:numId w:val="18"/>
        </w:numPr>
        <w:spacing w:line="360" w:lineRule="auto"/>
        <w:ind w:left="0" w:firstLine="0"/>
        <w:contextualSpacing/>
        <w:jc w:val="both"/>
        <w:rPr>
          <w:rFonts w:ascii="Palatino Linotype" w:hAnsi="Palatino Linotype"/>
          <w:lang w:val="es-ES_tradnl" w:eastAsia="es-ES"/>
        </w:rPr>
      </w:pPr>
      <w:r w:rsidRPr="001049F2">
        <w:rPr>
          <w:rFonts w:ascii="Palatino Linotype" w:hAnsi="Palatino Linotype"/>
          <w:lang w:val="es-ES_tradnl" w:eastAsia="es-ES"/>
        </w:rPr>
        <w:t xml:space="preserve">Inconforme con lo anterior, el ahora </w:t>
      </w:r>
      <w:r w:rsidRPr="001049F2">
        <w:rPr>
          <w:rFonts w:ascii="Palatino Linotype" w:hAnsi="Palatino Linotype"/>
          <w:b/>
          <w:lang w:val="es-ES_tradnl" w:eastAsia="es-ES"/>
        </w:rPr>
        <w:t xml:space="preserve">RECURRENTE </w:t>
      </w:r>
      <w:r w:rsidRPr="001049F2">
        <w:rPr>
          <w:rFonts w:ascii="Palatino Linotype" w:hAnsi="Palatino Linotype"/>
          <w:lang w:val="es-ES_tradnl" w:eastAsia="es-ES"/>
        </w:rPr>
        <w:t>interpuso Recurso de Revisión arguyendo como:</w:t>
      </w:r>
    </w:p>
    <w:p w14:paraId="69660A47" w14:textId="77777777" w:rsidR="00F01688" w:rsidRPr="001049F2" w:rsidRDefault="00F01688" w:rsidP="00F01688">
      <w:pPr>
        <w:spacing w:line="360" w:lineRule="auto"/>
        <w:contextualSpacing/>
        <w:jc w:val="both"/>
        <w:rPr>
          <w:rFonts w:ascii="Palatino Linotype" w:hAnsi="Palatino Linotype"/>
          <w:lang w:val="es-ES_tradnl" w:eastAsia="es-ES"/>
        </w:rPr>
      </w:pPr>
    </w:p>
    <w:p w14:paraId="0AA53909" w14:textId="77777777" w:rsidR="00F01688" w:rsidRPr="001049F2" w:rsidRDefault="00F01688" w:rsidP="00F01688">
      <w:pPr>
        <w:pStyle w:val="Prrafodelista"/>
        <w:spacing w:line="360" w:lineRule="auto"/>
        <w:ind w:left="502" w:right="567"/>
        <w:jc w:val="both"/>
        <w:rPr>
          <w:rFonts w:ascii="Palatino Linotype" w:hAnsi="Palatino Linotype"/>
          <w:i/>
          <w:sz w:val="24"/>
        </w:rPr>
      </w:pPr>
      <w:r w:rsidRPr="001049F2">
        <w:rPr>
          <w:rFonts w:ascii="Palatino Linotype" w:eastAsiaTheme="minorEastAsia" w:hAnsi="Palatino Linotype"/>
          <w:b/>
          <w:sz w:val="24"/>
          <w:lang w:val="es-ES_tradnl" w:eastAsia="es-ES"/>
        </w:rPr>
        <w:t>Acto impugnado</w:t>
      </w:r>
      <w:r w:rsidRPr="001049F2">
        <w:rPr>
          <w:rFonts w:ascii="Palatino Linotype" w:eastAsiaTheme="minorEastAsia" w:hAnsi="Palatino Linotype"/>
          <w:b/>
          <w:i/>
          <w:sz w:val="24"/>
          <w:lang w:val="es-ES_tradnl" w:eastAsia="es-ES"/>
        </w:rPr>
        <w:t>:</w:t>
      </w:r>
      <w:r w:rsidRPr="001049F2">
        <w:rPr>
          <w:rFonts w:ascii="Palatino Linotype" w:hAnsi="Palatino Linotype"/>
          <w:i/>
          <w:sz w:val="24"/>
        </w:rPr>
        <w:t xml:space="preserve"> “La respuesta que refiere el sujeto obligado a la solicitud 00926/METEPEC/IP/2023” (Sic) </w:t>
      </w:r>
    </w:p>
    <w:p w14:paraId="7F89CFAE" w14:textId="77777777" w:rsidR="00F01688" w:rsidRPr="001049F2" w:rsidRDefault="00F01688" w:rsidP="00F01688">
      <w:pPr>
        <w:pStyle w:val="Prrafodelista"/>
        <w:spacing w:line="360" w:lineRule="auto"/>
        <w:ind w:left="502" w:right="567"/>
        <w:jc w:val="both"/>
        <w:rPr>
          <w:rFonts w:ascii="Palatino Linotype" w:eastAsia="Calibri" w:hAnsi="Palatino Linotype" w:cs="Arial"/>
          <w:i/>
          <w:sz w:val="24"/>
          <w:lang w:val="es-ES" w:eastAsia="es-ES"/>
        </w:rPr>
      </w:pPr>
    </w:p>
    <w:p w14:paraId="64F13601" w14:textId="77777777" w:rsidR="00F01688" w:rsidRPr="001049F2" w:rsidRDefault="00F01688" w:rsidP="00F01688">
      <w:pPr>
        <w:pStyle w:val="Prrafodelista"/>
        <w:spacing w:line="360" w:lineRule="auto"/>
        <w:ind w:left="502" w:right="567"/>
        <w:jc w:val="both"/>
        <w:rPr>
          <w:rFonts w:ascii="Palatino Linotype" w:eastAsia="Calibri" w:hAnsi="Palatino Linotype" w:cs="Arial"/>
          <w:i/>
          <w:sz w:val="24"/>
          <w:lang w:val="es-ES" w:eastAsia="es-ES"/>
        </w:rPr>
      </w:pPr>
      <w:r w:rsidRPr="001049F2">
        <w:rPr>
          <w:rFonts w:ascii="Palatino Linotype" w:eastAsiaTheme="minorEastAsia" w:hAnsi="Palatino Linotype"/>
          <w:b/>
          <w:sz w:val="24"/>
          <w:lang w:val="es-ES_tradnl" w:eastAsia="es-ES"/>
        </w:rPr>
        <w:t>Razones o Motivos de inconformidad:</w:t>
      </w:r>
      <w:r w:rsidRPr="001049F2">
        <w:rPr>
          <w:rFonts w:ascii="Palatino Linotype" w:eastAsiaTheme="majorEastAsia" w:hAnsi="Palatino Linotype" w:cstheme="majorBidi"/>
          <w:b/>
          <w:sz w:val="24"/>
          <w:lang w:val="es-ES" w:eastAsia="es-ES"/>
        </w:rPr>
        <w:t xml:space="preserve"> </w:t>
      </w:r>
      <w:r w:rsidRPr="001049F2">
        <w:rPr>
          <w:rFonts w:ascii="Palatino Linotype" w:eastAsiaTheme="majorEastAsia" w:hAnsi="Palatino Linotype" w:cstheme="majorBidi"/>
          <w:i/>
          <w:sz w:val="24"/>
          <w:lang w:val="es-ES" w:eastAsia="es-ES"/>
        </w:rPr>
        <w:t>“L</w:t>
      </w:r>
      <w:r w:rsidRPr="001049F2">
        <w:rPr>
          <w:rFonts w:ascii="Palatino Linotype" w:eastAsiaTheme="majorEastAsia" w:hAnsi="Palatino Linotype" w:cstheme="majorBidi"/>
          <w:i/>
          <w:sz w:val="24"/>
          <w:lang w:eastAsia="es-ES"/>
        </w:rPr>
        <w:t>as maniifestaciones que hace, se denota a todas luces que no quiere proporcionar lo solicitado, en atención que la unidad de transparencia esta obligada a turnar dicha solicitud a todas y cada una de las áreas administrativas que puedan contar con la información, situación que no realizo</w:t>
      </w:r>
      <w:r w:rsidRPr="001049F2">
        <w:rPr>
          <w:rFonts w:ascii="Palatino Linotype" w:hAnsi="Palatino Linotype"/>
          <w:i/>
          <w:sz w:val="24"/>
        </w:rPr>
        <w:t>.” (Sic)</w:t>
      </w:r>
    </w:p>
    <w:p w14:paraId="14B19E81" w14:textId="77777777" w:rsidR="00F01688" w:rsidRPr="001049F2" w:rsidRDefault="00F01688" w:rsidP="00F01688">
      <w:pPr>
        <w:spacing w:line="360" w:lineRule="auto"/>
        <w:contextualSpacing/>
        <w:jc w:val="both"/>
        <w:rPr>
          <w:rFonts w:ascii="Palatino Linotype" w:hAnsi="Palatino Linotype"/>
          <w:lang w:val="es-ES_tradnl" w:eastAsia="es-ES"/>
        </w:rPr>
      </w:pPr>
    </w:p>
    <w:p w14:paraId="7D1A820B" w14:textId="6F4DD5D1" w:rsidR="00F01688" w:rsidRPr="001049F2" w:rsidRDefault="00F01688" w:rsidP="00F01688">
      <w:pPr>
        <w:numPr>
          <w:ilvl w:val="0"/>
          <w:numId w:val="23"/>
        </w:numPr>
        <w:spacing w:line="360" w:lineRule="auto"/>
        <w:ind w:left="0" w:firstLine="0"/>
        <w:contextualSpacing/>
        <w:jc w:val="both"/>
        <w:rPr>
          <w:rFonts w:ascii="Palatino Linotype" w:eastAsia="MS Mincho" w:hAnsi="Palatino Linotype" w:cs="Arial"/>
        </w:rPr>
      </w:pPr>
      <w:r w:rsidRPr="001049F2">
        <w:rPr>
          <w:rFonts w:ascii="Palatino Linotype" w:eastAsia="MS Mincho" w:hAnsi="Palatino Linotype" w:cs="Arial"/>
        </w:rPr>
        <w:lastRenderedPageBreak/>
        <w:t xml:space="preserve">En </w:t>
      </w:r>
      <w:r w:rsidRPr="001049F2">
        <w:rPr>
          <w:rFonts w:ascii="Palatino Linotype" w:hAnsi="Palatino Linotype" w:cs="Arial"/>
        </w:rPr>
        <w:t xml:space="preserve">dichas condiciones, la </w:t>
      </w:r>
      <w:r w:rsidRPr="001049F2">
        <w:rPr>
          <w:rFonts w:ascii="Palatino Linotype" w:hAnsi="Palatino Linotype" w:cs="Arial"/>
          <w:i/>
        </w:rPr>
        <w:t>Litis</w:t>
      </w:r>
      <w:r w:rsidRPr="001049F2">
        <w:rPr>
          <w:rFonts w:ascii="Palatino Linotype" w:hAnsi="Palatino Linotype" w:cs="Arial"/>
        </w:rPr>
        <w:t xml:space="preserve"> a resolver en este recurso se circunscribe a determinar si </w:t>
      </w:r>
      <w:r w:rsidRPr="001049F2">
        <w:rPr>
          <w:rFonts w:ascii="Palatino Linotype" w:eastAsia="MS Mincho" w:hAnsi="Palatino Linotype" w:cs="Arial"/>
        </w:rPr>
        <w:t>se actualiza la causal de procedencia prevista en el artículo 179, fracción</w:t>
      </w:r>
      <w:r w:rsidRPr="001049F2">
        <w:rPr>
          <w:rFonts w:ascii="Palatino Linotype" w:eastAsia="MS Mincho" w:hAnsi="Palatino Linotype" w:cs="Arial"/>
          <w:b/>
        </w:rPr>
        <w:t xml:space="preserve"> V</w:t>
      </w:r>
      <w:r w:rsidRPr="001049F2">
        <w:rPr>
          <w:rFonts w:ascii="Palatino Linotype" w:eastAsia="MS Mincho" w:hAnsi="Palatino Linotype" w:cs="Arial"/>
        </w:rPr>
        <w:t xml:space="preserve"> de la </w:t>
      </w:r>
      <w:r w:rsidRPr="001049F2">
        <w:rPr>
          <w:rFonts w:ascii="Palatino Linotype" w:eastAsia="MS Mincho" w:hAnsi="Palatino Linotype" w:cs="Arial"/>
          <w:b/>
        </w:rPr>
        <w:t>Ley de Transparencia y Acceso a la Información Pública del Estado de México y Municipios</w:t>
      </w:r>
      <w:r w:rsidRPr="001049F2">
        <w:rPr>
          <w:rFonts w:ascii="Palatino Linotype" w:eastAsia="MS Mincho" w:hAnsi="Palatino Linotype" w:cs="Arial"/>
        </w:rPr>
        <w:t xml:space="preserve">; </w:t>
      </w:r>
      <w:r w:rsidRPr="001049F2">
        <w:rPr>
          <w:rFonts w:ascii="Palatino Linotype" w:hAnsi="Palatino Linotype" w:cs="Arial"/>
          <w:color w:val="000000" w:themeColor="text1"/>
          <w:lang w:val="es-ES"/>
        </w:rPr>
        <w:t xml:space="preserve">fracción que determina </w:t>
      </w:r>
      <w:r w:rsidR="00A34934" w:rsidRPr="001049F2">
        <w:rPr>
          <w:rFonts w:ascii="Palatino Linotype" w:hAnsi="Palatino Linotype" w:cs="Arial"/>
          <w:color w:val="000000" w:themeColor="text1"/>
          <w:lang w:val="es-ES"/>
        </w:rPr>
        <w:t>la hipótesis jurídica</w:t>
      </w:r>
      <w:r w:rsidRPr="001049F2">
        <w:rPr>
          <w:rFonts w:ascii="Palatino Linotype" w:hAnsi="Palatino Linotype" w:cs="Arial"/>
          <w:color w:val="000000" w:themeColor="text1"/>
          <w:lang w:val="es-ES"/>
        </w:rPr>
        <w:t xml:space="preserve"> relativa a La entrega de información incompleta; </w:t>
      </w:r>
      <w:r w:rsidRPr="001049F2">
        <w:rPr>
          <w:rFonts w:ascii="Palatino Linotype" w:eastAsia="MS Mincho" w:hAnsi="Palatino Linotype" w:cs="Arial"/>
        </w:rPr>
        <w:t xml:space="preserve">contexto del cual se dolió </w:t>
      </w:r>
      <w:r w:rsidRPr="001049F2">
        <w:rPr>
          <w:rFonts w:ascii="Palatino Linotype" w:eastAsia="MS Mincho" w:hAnsi="Palatino Linotype" w:cs="Arial"/>
          <w:b/>
        </w:rPr>
        <w:t xml:space="preserve">EL RECURRENTE </w:t>
      </w:r>
      <w:r w:rsidRPr="001049F2">
        <w:rPr>
          <w:rFonts w:ascii="Palatino Linotype" w:eastAsia="MS Mincho" w:hAnsi="Palatino Linotype" w:cs="Arial"/>
        </w:rPr>
        <w:t>al momento de interponer su inconformidad.</w:t>
      </w:r>
      <w:r w:rsidRPr="001049F2">
        <w:rPr>
          <w:rFonts w:ascii="Palatino Linotype" w:hAnsi="Palatino Linotype" w:cs="Arial"/>
          <w:color w:val="000000" w:themeColor="text1"/>
          <w:lang w:val="es-ES"/>
        </w:rPr>
        <w:t xml:space="preserve"> De modo tal </w:t>
      </w:r>
      <w:r w:rsidRPr="001049F2">
        <w:rPr>
          <w:rFonts w:ascii="Palatino Linotype" w:hAnsi="Palatino Linotype" w:cs="Arial"/>
          <w:color w:val="000000" w:themeColor="text1"/>
          <w:szCs w:val="23"/>
        </w:rPr>
        <w:t xml:space="preserve">que, el presente recurso de revisión se abocara en determinar si el </w:t>
      </w:r>
      <w:r w:rsidRPr="001049F2">
        <w:rPr>
          <w:rFonts w:ascii="Palatino Linotype" w:hAnsi="Palatino Linotype" w:cs="Arial"/>
          <w:b/>
          <w:color w:val="000000" w:themeColor="text1"/>
          <w:szCs w:val="23"/>
        </w:rPr>
        <w:t>SUJETO</w:t>
      </w:r>
      <w:r w:rsidRPr="001049F2">
        <w:rPr>
          <w:rFonts w:ascii="Palatino Linotype" w:hAnsi="Palatino Linotype" w:cs="Arial"/>
          <w:color w:val="000000" w:themeColor="text1"/>
          <w:szCs w:val="23"/>
        </w:rPr>
        <w:t xml:space="preserve"> </w:t>
      </w:r>
      <w:r w:rsidRPr="001049F2">
        <w:rPr>
          <w:rFonts w:ascii="Palatino Linotype" w:hAnsi="Palatino Linotype" w:cs="Arial"/>
          <w:b/>
          <w:color w:val="000000" w:themeColor="text1"/>
          <w:szCs w:val="23"/>
        </w:rPr>
        <w:t>OBLIGADO</w:t>
      </w:r>
      <w:r w:rsidRPr="001049F2">
        <w:rPr>
          <w:rFonts w:ascii="Palatino Linotype" w:hAnsi="Palatino Linotype" w:cs="Arial"/>
          <w:color w:val="000000" w:themeColor="text1"/>
          <w:szCs w:val="23"/>
        </w:rPr>
        <w:t xml:space="preserve"> con su respuesta ciertamente </w:t>
      </w:r>
      <w:r w:rsidRPr="001049F2">
        <w:rPr>
          <w:rFonts w:ascii="Palatino Linotype" w:hAnsi="Palatino Linotype"/>
          <w:color w:val="000000" w:themeColor="text1"/>
        </w:rPr>
        <w:t>actualiza la causal de procedencia</w:t>
      </w:r>
      <w:r w:rsidRPr="001049F2">
        <w:rPr>
          <w:rFonts w:ascii="Palatino Linotype" w:hAnsi="Palatino Linotype"/>
          <w:b/>
          <w:color w:val="000000" w:themeColor="text1"/>
        </w:rPr>
        <w:t xml:space="preserve"> </w:t>
      </w:r>
      <w:r w:rsidRPr="001049F2">
        <w:rPr>
          <w:rFonts w:ascii="Palatino Linotype" w:hAnsi="Palatino Linotype" w:cs="Arial"/>
          <w:color w:val="000000" w:themeColor="text1"/>
        </w:rPr>
        <w:t>antes señalada. Así como comprobar si la respuesta emitida resulta congruente e integral en términos del artículo 11 de la ley de la materia.</w:t>
      </w:r>
    </w:p>
    <w:p w14:paraId="7CFBCF43" w14:textId="77777777" w:rsidR="00F01688" w:rsidRPr="001049F2" w:rsidRDefault="00F01688" w:rsidP="00F01688">
      <w:pPr>
        <w:pStyle w:val="Prrafodelista"/>
        <w:rPr>
          <w:rFonts w:ascii="Palatino Linotype" w:eastAsia="MS Mincho" w:hAnsi="Palatino Linotype" w:cs="Arial"/>
        </w:rPr>
      </w:pPr>
    </w:p>
    <w:p w14:paraId="634B3380" w14:textId="77777777" w:rsidR="00F01688" w:rsidRPr="001049F2" w:rsidRDefault="00F01688" w:rsidP="00F01688">
      <w:pPr>
        <w:pStyle w:val="Ttulo2"/>
        <w:rPr>
          <w:rFonts w:ascii="Palatino Linotype" w:hAnsi="Palatino Linotype"/>
          <w:b/>
          <w:color w:val="000000" w:themeColor="text1"/>
          <w:sz w:val="24"/>
          <w:szCs w:val="24"/>
        </w:rPr>
      </w:pPr>
      <w:bookmarkStart w:id="9" w:name="_Toc495427545"/>
      <w:bookmarkStart w:id="10" w:name="_Toc23414596"/>
      <w:bookmarkStart w:id="11" w:name="_Toc34819433"/>
      <w:bookmarkStart w:id="12" w:name="_Toc51259589"/>
      <w:bookmarkStart w:id="13" w:name="_Toc83128582"/>
      <w:r w:rsidRPr="001049F2">
        <w:rPr>
          <w:rFonts w:ascii="Palatino Linotype" w:hAnsi="Palatino Linotype"/>
          <w:b/>
          <w:color w:val="000000" w:themeColor="text1"/>
          <w:sz w:val="24"/>
          <w:szCs w:val="24"/>
        </w:rPr>
        <w:t>CUARTO. Del estudio y resolución del asunto.</w:t>
      </w:r>
      <w:bookmarkEnd w:id="9"/>
      <w:bookmarkEnd w:id="10"/>
      <w:bookmarkEnd w:id="11"/>
      <w:bookmarkEnd w:id="12"/>
      <w:bookmarkEnd w:id="13"/>
    </w:p>
    <w:p w14:paraId="5703A092" w14:textId="77777777" w:rsidR="00E21419" w:rsidRPr="001049F2" w:rsidRDefault="00E21419" w:rsidP="00E21419">
      <w:pPr>
        <w:spacing w:line="360" w:lineRule="auto"/>
        <w:ind w:right="49"/>
        <w:contextualSpacing/>
        <w:jc w:val="both"/>
        <w:rPr>
          <w:rFonts w:ascii="Palatino Linotype" w:hAnsi="Palatino Linotype"/>
          <w:lang w:eastAsia="es-ES"/>
        </w:rPr>
      </w:pPr>
    </w:p>
    <w:p w14:paraId="4133F088" w14:textId="77777777" w:rsidR="00F01688" w:rsidRPr="001049F2" w:rsidRDefault="00F01688" w:rsidP="00F01688">
      <w:pPr>
        <w:numPr>
          <w:ilvl w:val="0"/>
          <w:numId w:val="1"/>
        </w:numPr>
        <w:spacing w:line="360" w:lineRule="auto"/>
        <w:ind w:left="0" w:right="49" w:firstLine="0"/>
        <w:contextualSpacing/>
        <w:jc w:val="both"/>
        <w:rPr>
          <w:rFonts w:ascii="Palatino Linotype" w:hAnsi="Palatino Linotype" w:cs="Arial"/>
          <w:i/>
        </w:rPr>
      </w:pPr>
      <w:r w:rsidRPr="001049F2">
        <w:rPr>
          <w:rFonts w:ascii="Palatino Linotype" w:hAnsi="Palatino Linotype"/>
          <w:lang w:eastAsia="en-US"/>
        </w:rPr>
        <w:t xml:space="preserve">Acotada la </w:t>
      </w:r>
      <w:r w:rsidRPr="001049F2">
        <w:rPr>
          <w:rFonts w:ascii="Palatino Linotype" w:hAnsi="Palatino Linotype"/>
          <w:i/>
          <w:lang w:eastAsia="en-US"/>
        </w:rPr>
        <w:t xml:space="preserve">Litis </w:t>
      </w:r>
      <w:r w:rsidRPr="001049F2">
        <w:rPr>
          <w:rFonts w:ascii="Palatino Linotype" w:hAnsi="Palatino Linotype" w:cs="Arial"/>
          <w:szCs w:val="23"/>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049F2">
        <w:rPr>
          <w:rFonts w:ascii="Palatino Linotype" w:eastAsia="Calibri" w:hAnsi="Palatino Linotype" w:cs="Arial"/>
          <w:b/>
          <w:lang w:val="es-ES"/>
        </w:rPr>
        <w:t>Ley de Transparencia y Acceso a la Información Pública del Estado de México y Municipios</w:t>
      </w:r>
      <w:r w:rsidRPr="001049F2">
        <w:rPr>
          <w:rFonts w:ascii="Palatino Linotype" w:hAnsi="Palatino Linotype" w:cs="Arial"/>
          <w:lang w:val="es-ES"/>
        </w:rPr>
        <w:t>.</w:t>
      </w:r>
    </w:p>
    <w:p w14:paraId="009F760A" w14:textId="77777777" w:rsidR="00F01688" w:rsidRPr="001049F2" w:rsidRDefault="00F01688" w:rsidP="00F01688">
      <w:pPr>
        <w:spacing w:line="360" w:lineRule="auto"/>
        <w:ind w:right="49"/>
        <w:contextualSpacing/>
        <w:jc w:val="both"/>
        <w:rPr>
          <w:rFonts w:ascii="Palatino Linotype" w:hAnsi="Palatino Linotype" w:cs="Arial"/>
          <w:i/>
        </w:rPr>
      </w:pPr>
    </w:p>
    <w:p w14:paraId="00800EF1" w14:textId="05171E3B" w:rsidR="00F01688" w:rsidRPr="001049F2" w:rsidRDefault="00F01688" w:rsidP="00F01688">
      <w:pPr>
        <w:numPr>
          <w:ilvl w:val="0"/>
          <w:numId w:val="1"/>
        </w:numPr>
        <w:spacing w:line="360" w:lineRule="auto"/>
        <w:ind w:left="0" w:right="49" w:firstLine="0"/>
        <w:contextualSpacing/>
        <w:jc w:val="both"/>
        <w:rPr>
          <w:rFonts w:ascii="Palatino Linotype" w:hAnsi="Palatino Linotype" w:cs="Arial"/>
        </w:rPr>
      </w:pPr>
      <w:r w:rsidRPr="001049F2">
        <w:rPr>
          <w:rFonts w:ascii="Palatino Linotype" w:hAnsi="Palatino Linotype"/>
          <w:lang w:val="es-ES"/>
        </w:rPr>
        <w:t xml:space="preserve">Dicho lo anterior, se </w:t>
      </w:r>
      <w:r w:rsidRPr="001049F2">
        <w:rPr>
          <w:rFonts w:ascii="Palatino Linotype" w:hAnsi="Palatino Linotype"/>
          <w:lang w:eastAsia="en-US"/>
        </w:rPr>
        <w:t>estima importante primeramente referir</w:t>
      </w:r>
      <w:r w:rsidRPr="001049F2">
        <w:rPr>
          <w:rFonts w:ascii="Palatino Linotype" w:hAnsi="Palatino Linotype"/>
          <w:lang w:val="es-ES"/>
        </w:rPr>
        <w:t xml:space="preserve"> que con la remisión </w:t>
      </w:r>
      <w:r w:rsidR="00FE76AF" w:rsidRPr="001049F2">
        <w:rPr>
          <w:rFonts w:ascii="Palatino Linotype" w:hAnsi="Palatino Linotype"/>
          <w:lang w:val="es-ES"/>
        </w:rPr>
        <w:t xml:space="preserve">del Informe Justificado </w:t>
      </w:r>
      <w:r w:rsidRPr="001049F2">
        <w:rPr>
          <w:rFonts w:ascii="Palatino Linotype" w:hAnsi="Palatino Linotype"/>
        </w:rPr>
        <w:t xml:space="preserve">se </w:t>
      </w:r>
      <w:r w:rsidRPr="001049F2">
        <w:rPr>
          <w:rFonts w:ascii="Palatino Linotype" w:hAnsi="Palatino Linotype" w:cs="Arial"/>
        </w:rPr>
        <w:t xml:space="preserve">asume que el </w:t>
      </w:r>
      <w:r w:rsidRPr="001049F2">
        <w:rPr>
          <w:rFonts w:ascii="Palatino Linotype" w:hAnsi="Palatino Linotype" w:cs="Arial"/>
          <w:b/>
        </w:rPr>
        <w:t xml:space="preserve">SUJETO </w:t>
      </w:r>
      <w:r w:rsidR="00A34934" w:rsidRPr="001049F2">
        <w:rPr>
          <w:rFonts w:ascii="Palatino Linotype" w:hAnsi="Palatino Linotype" w:cs="Arial"/>
          <w:b/>
        </w:rPr>
        <w:t>OBLIGADO</w:t>
      </w:r>
      <w:r w:rsidR="00A34934" w:rsidRPr="001049F2">
        <w:rPr>
          <w:rFonts w:ascii="Palatino Linotype" w:hAnsi="Palatino Linotype" w:cs="Arial"/>
        </w:rPr>
        <w:t xml:space="preserve"> genera</w:t>
      </w:r>
      <w:r w:rsidRPr="001049F2">
        <w:rPr>
          <w:rFonts w:ascii="Palatino Linotype" w:hAnsi="Palatino Linotype" w:cs="Arial"/>
        </w:rPr>
        <w:t xml:space="preserve">, posee y administra la información, por </w:t>
      </w:r>
      <w:r w:rsidR="00A34934" w:rsidRPr="001049F2">
        <w:rPr>
          <w:rFonts w:ascii="Palatino Linotype" w:hAnsi="Palatino Linotype" w:cs="Arial"/>
        </w:rPr>
        <w:t>tanto,</w:t>
      </w:r>
      <w:r w:rsidRPr="001049F2">
        <w:rPr>
          <w:rFonts w:ascii="Palatino Linotype" w:hAnsi="Palatino Linotype" w:cs="Arial"/>
        </w:rPr>
        <w:t xml:space="preserve"> resultaría infructuoso realizar un extenso análisis de la fuente obligacional del Ayuntamiento de Metepec para concluir si </w:t>
      </w:r>
      <w:r w:rsidRPr="001049F2">
        <w:rPr>
          <w:rFonts w:ascii="Palatino Linotype" w:hAnsi="Palatino Linotype" w:cs="Arial"/>
        </w:rPr>
        <w:lastRenderedPageBreak/>
        <w:t xml:space="preserve">genera, posee o administra la información en virtud que –se insiste– ya fue asumida su existencia; no </w:t>
      </w:r>
      <w:r w:rsidR="00A34934" w:rsidRPr="001049F2">
        <w:rPr>
          <w:rFonts w:ascii="Palatino Linotype" w:hAnsi="Palatino Linotype" w:cs="Arial"/>
        </w:rPr>
        <w:t>obstante,</w:t>
      </w:r>
      <w:r w:rsidRPr="001049F2">
        <w:rPr>
          <w:rFonts w:ascii="Palatino Linotype" w:hAnsi="Palatino Linotype" w:cs="Arial"/>
        </w:rPr>
        <w:t xml:space="preserve"> lo anterior es dable hacer las siguientes precisiones.</w:t>
      </w:r>
    </w:p>
    <w:p w14:paraId="4BC9D498" w14:textId="77777777" w:rsidR="00F01688" w:rsidRPr="001049F2" w:rsidRDefault="00F01688" w:rsidP="00FE76AF">
      <w:pPr>
        <w:spacing w:line="360" w:lineRule="auto"/>
        <w:ind w:right="49"/>
        <w:contextualSpacing/>
        <w:jc w:val="both"/>
        <w:rPr>
          <w:rFonts w:ascii="Palatino Linotype" w:hAnsi="Palatino Linotype" w:cs="Arial"/>
        </w:rPr>
      </w:pPr>
    </w:p>
    <w:p w14:paraId="18EDB488" w14:textId="77777777" w:rsidR="00FE76AF" w:rsidRPr="001049F2" w:rsidRDefault="00FE76AF" w:rsidP="00FE76AF">
      <w:pPr>
        <w:pStyle w:val="Prrafodelista"/>
        <w:numPr>
          <w:ilvl w:val="0"/>
          <w:numId w:val="23"/>
        </w:numPr>
        <w:spacing w:line="360" w:lineRule="auto"/>
        <w:ind w:left="0" w:firstLine="0"/>
        <w:jc w:val="both"/>
        <w:rPr>
          <w:rFonts w:ascii="Palatino Linotype" w:hAnsi="Palatino Linotype"/>
          <w:i/>
        </w:rPr>
      </w:pPr>
      <w:r w:rsidRPr="001049F2">
        <w:rPr>
          <w:rFonts w:ascii="Palatino Linotype" w:hAnsi="Palatino Linotype"/>
        </w:rPr>
        <w:t>Asimismo, la citada ley,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2338072" w14:textId="77777777" w:rsidR="00FE76AF" w:rsidRPr="001049F2" w:rsidRDefault="00FE76AF" w:rsidP="00FE76AF">
      <w:pPr>
        <w:pStyle w:val="Prrafodelista"/>
        <w:rPr>
          <w:rFonts w:ascii="Palatino Linotype" w:hAnsi="Palatino Linotype"/>
          <w:i/>
        </w:rPr>
      </w:pPr>
    </w:p>
    <w:p w14:paraId="3CD39AB6" w14:textId="77777777" w:rsidR="00FE76AF" w:rsidRPr="001049F2" w:rsidRDefault="00FE76AF" w:rsidP="00FE76AF">
      <w:pPr>
        <w:pStyle w:val="Prrafodelista"/>
        <w:spacing w:line="360" w:lineRule="auto"/>
        <w:ind w:left="360" w:right="758"/>
        <w:jc w:val="both"/>
        <w:rPr>
          <w:rFonts w:ascii="Palatino Linotype" w:hAnsi="Palatino Linotype" w:cs="Arial"/>
          <w:b/>
          <w:i/>
        </w:rPr>
      </w:pPr>
      <w:r w:rsidRPr="001049F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049F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1CE3175A" w14:textId="77777777" w:rsidR="00FE76AF" w:rsidRPr="001049F2" w:rsidRDefault="00FE76AF" w:rsidP="00FE76AF">
      <w:pPr>
        <w:pStyle w:val="Prrafodelista"/>
        <w:spacing w:line="360" w:lineRule="auto"/>
        <w:ind w:left="360" w:right="758"/>
        <w:jc w:val="both"/>
        <w:rPr>
          <w:rFonts w:ascii="Palatino Linotype" w:hAnsi="Palatino Linotype" w:cs="Arial"/>
          <w:b/>
          <w:i/>
        </w:rPr>
      </w:pPr>
    </w:p>
    <w:p w14:paraId="4F03AC5D" w14:textId="1583BB10" w:rsidR="00FE76AF" w:rsidRPr="001049F2" w:rsidRDefault="00A34934" w:rsidP="00FE76AF">
      <w:pPr>
        <w:pStyle w:val="Prrafodelista"/>
        <w:numPr>
          <w:ilvl w:val="0"/>
          <w:numId w:val="23"/>
        </w:numPr>
        <w:spacing w:line="360" w:lineRule="auto"/>
        <w:ind w:left="0" w:firstLine="0"/>
        <w:jc w:val="both"/>
        <w:rPr>
          <w:rFonts w:ascii="Palatino Linotype" w:hAnsi="Palatino Linotype"/>
          <w:color w:val="000000"/>
        </w:rPr>
      </w:pPr>
      <w:r w:rsidRPr="001049F2">
        <w:rPr>
          <w:rFonts w:ascii="Palatino Linotype" w:hAnsi="Palatino Linotype"/>
        </w:rPr>
        <w:t>Además</w:t>
      </w:r>
      <w:r w:rsidR="00FE76AF" w:rsidRPr="001049F2">
        <w:rPr>
          <w:rFonts w:ascii="Palatino Linotype" w:hAnsi="Palatino Linotype"/>
        </w:rPr>
        <w:t xml:space="preserve"> de lo anterior, también es de</w:t>
      </w:r>
      <w:r w:rsidR="00FE76AF" w:rsidRPr="001049F2">
        <w:rPr>
          <w:rFonts w:ascii="Palatino Linotype" w:eastAsia="MS Mincho" w:hAnsi="Palatino Linotype"/>
          <w:color w:val="000000"/>
        </w:rPr>
        <w:t xml:space="preserve"> recordar q</w:t>
      </w:r>
      <w:r w:rsidR="00FE76AF" w:rsidRPr="001049F2">
        <w:rPr>
          <w:rFonts w:ascii="Palatino Linotype" w:hAnsi="Palatino Linotype"/>
          <w:color w:val="000000"/>
        </w:rPr>
        <w:t xml:space="preserve">ue el Derecho que tutela este Órgano Garante es la </w:t>
      </w:r>
      <w:r w:rsidR="00FE76AF" w:rsidRPr="001049F2">
        <w:rPr>
          <w:rFonts w:ascii="Palatino Linotype" w:hAnsi="Palatino Linotype" w:cs="Arial"/>
          <w:color w:val="000000" w:themeColor="text1"/>
        </w:rPr>
        <w:t xml:space="preserve"> </w:t>
      </w:r>
      <w:r w:rsidR="00FE76AF" w:rsidRPr="001049F2">
        <w:rPr>
          <w:rFonts w:ascii="Palatino Linotype" w:eastAsia="MS Mincho" w:hAnsi="Palatino Linotype"/>
          <w:i/>
        </w:rPr>
        <w:t>igualdad de oportunidades para recibir, buscar e impartir información</w:t>
      </w:r>
      <w:r w:rsidR="00FE76AF" w:rsidRPr="001049F2">
        <w:rPr>
          <w:rStyle w:val="Refdenotaalpie"/>
          <w:rFonts w:ascii="Palatino Linotype" w:eastAsia="MS Mincho" w:hAnsi="Palatino Linotype"/>
          <w:i/>
        </w:rPr>
        <w:footnoteReference w:id="1"/>
      </w:r>
      <w:r w:rsidR="00FE76AF" w:rsidRPr="001049F2">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FE76AF" w:rsidRPr="001049F2">
        <w:rPr>
          <w:rStyle w:val="Refdenotaalpie"/>
          <w:rFonts w:ascii="Palatino Linotype" w:eastAsia="MS Mincho" w:hAnsi="Palatino Linotype"/>
        </w:rPr>
        <w:footnoteReference w:id="2"/>
      </w:r>
      <w:r w:rsidR="00FE76AF" w:rsidRPr="001049F2">
        <w:rPr>
          <w:rFonts w:ascii="Palatino Linotype" w:eastAsia="MS Mincho" w:hAnsi="Palatino Linotype"/>
          <w:i/>
        </w:rPr>
        <w:t xml:space="preserve"> </w:t>
      </w:r>
      <w:r w:rsidR="00FE76AF" w:rsidRPr="001049F2">
        <w:rPr>
          <w:rFonts w:ascii="Palatino Linotype" w:eastAsia="MS Mincho" w:hAnsi="Palatino Linotype"/>
        </w:rPr>
        <w:t xml:space="preserve">que se constituye como una herramienta fundamental para </w:t>
      </w:r>
      <w:r w:rsidR="00FE76AF" w:rsidRPr="001049F2">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FE76AF" w:rsidRPr="001049F2">
        <w:rPr>
          <w:rStyle w:val="Refdenotaalpie"/>
          <w:rFonts w:ascii="Palatino Linotype" w:eastAsia="MS Mincho" w:hAnsi="Palatino Linotype"/>
          <w:i/>
        </w:rPr>
        <w:footnoteReference w:id="3"/>
      </w:r>
      <w:r w:rsidR="00FE76AF" w:rsidRPr="001049F2">
        <w:rPr>
          <w:rFonts w:ascii="Palatino Linotype" w:eastAsia="MS Mincho" w:hAnsi="Palatino Linotype"/>
        </w:rPr>
        <w:t>fomentando</w:t>
      </w:r>
      <w:r w:rsidR="00FE76AF" w:rsidRPr="001049F2">
        <w:rPr>
          <w:rFonts w:ascii="Palatino Linotype" w:eastAsia="MS Mincho" w:hAnsi="Palatino Linotype"/>
          <w:i/>
        </w:rPr>
        <w:t xml:space="preserve"> la transparencia de </w:t>
      </w:r>
      <w:r w:rsidR="00FE76AF" w:rsidRPr="001049F2">
        <w:rPr>
          <w:rFonts w:ascii="Palatino Linotype" w:eastAsia="MS Mincho" w:hAnsi="Palatino Linotype"/>
          <w:i/>
        </w:rPr>
        <w:lastRenderedPageBreak/>
        <w:t>las actividades estatales y</w:t>
      </w:r>
      <w:r w:rsidR="00FE76AF" w:rsidRPr="001049F2">
        <w:rPr>
          <w:rFonts w:ascii="Palatino Linotype" w:eastAsia="MS Mincho" w:hAnsi="Palatino Linotype"/>
        </w:rPr>
        <w:t xml:space="preserve"> promoviendo</w:t>
      </w:r>
      <w:r w:rsidR="00FE76AF" w:rsidRPr="001049F2">
        <w:rPr>
          <w:rFonts w:ascii="Palatino Linotype" w:eastAsia="MS Mincho" w:hAnsi="Palatino Linotype"/>
          <w:i/>
        </w:rPr>
        <w:t xml:space="preserve"> la responsabilidad de los funcionarios sobre su gestión pública</w:t>
      </w:r>
      <w:r w:rsidR="00FE76AF" w:rsidRPr="001049F2">
        <w:rPr>
          <w:rStyle w:val="Refdenotaalpie"/>
          <w:rFonts w:ascii="Palatino Linotype" w:eastAsia="MS Mincho" w:hAnsi="Palatino Linotype"/>
          <w:i/>
        </w:rPr>
        <w:footnoteReference w:id="4"/>
      </w:r>
      <w:r w:rsidR="00FE76AF" w:rsidRPr="001049F2">
        <w:rPr>
          <w:rFonts w:ascii="Palatino Linotype" w:eastAsia="MS Mincho" w:hAnsi="Palatino Linotype"/>
          <w:i/>
        </w:rPr>
        <w:t xml:space="preserve"> </w:t>
      </w:r>
      <w:r w:rsidR="00FE76AF" w:rsidRPr="001049F2">
        <w:rPr>
          <w:rFonts w:ascii="Palatino Linotype" w:eastAsia="MS Mincho" w:hAnsi="Palatino Linotype"/>
        </w:rPr>
        <w:t>que permite</w:t>
      </w:r>
      <w:r w:rsidR="00FE76AF" w:rsidRPr="001049F2">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FE76AF" w:rsidRPr="001049F2">
        <w:rPr>
          <w:rStyle w:val="Refdenotaalpie"/>
          <w:rFonts w:ascii="Palatino Linotype" w:eastAsia="MS Mincho" w:hAnsi="Palatino Linotype"/>
          <w:i/>
        </w:rPr>
        <w:footnoteReference w:id="5"/>
      </w:r>
      <w:r w:rsidR="00FE76AF" w:rsidRPr="001049F2">
        <w:rPr>
          <w:rFonts w:ascii="Palatino Linotype" w:eastAsia="MS Mincho" w:hAnsi="Palatino Linotype"/>
        </w:rPr>
        <w:t xml:space="preserve"> ” </w:t>
      </w:r>
    </w:p>
    <w:p w14:paraId="5AF84F5D" w14:textId="77777777" w:rsidR="00FE76AF" w:rsidRPr="001049F2" w:rsidRDefault="00FE76AF" w:rsidP="00FE76AF">
      <w:pPr>
        <w:pStyle w:val="Prrafodelista"/>
        <w:spacing w:line="360" w:lineRule="auto"/>
        <w:ind w:left="0"/>
        <w:jc w:val="both"/>
        <w:rPr>
          <w:rFonts w:ascii="Palatino Linotype" w:hAnsi="Palatino Linotype"/>
          <w:color w:val="000000"/>
        </w:rPr>
      </w:pPr>
    </w:p>
    <w:p w14:paraId="03098BFD" w14:textId="77777777" w:rsidR="00FE76AF" w:rsidRPr="001049F2" w:rsidRDefault="00FE76AF" w:rsidP="00FE76AF">
      <w:pPr>
        <w:pStyle w:val="Prrafodelista"/>
        <w:numPr>
          <w:ilvl w:val="0"/>
          <w:numId w:val="23"/>
        </w:numPr>
        <w:spacing w:line="360" w:lineRule="auto"/>
        <w:ind w:left="0" w:firstLine="0"/>
        <w:jc w:val="both"/>
        <w:rPr>
          <w:rFonts w:ascii="Palatino Linotype" w:hAnsi="Palatino Linotype" w:cs="Arial"/>
          <w:i/>
          <w:color w:val="000000" w:themeColor="text1"/>
        </w:rPr>
      </w:pPr>
      <w:r w:rsidRPr="001049F2">
        <w:rPr>
          <w:rFonts w:ascii="Palatino Linotype" w:hAnsi="Palatino Linotype" w:cs="Arial"/>
        </w:rPr>
        <w:t xml:space="preserve">En ese sentido, para entender los alcances de la información pública se considera importante citar el criterio </w:t>
      </w:r>
      <w:r w:rsidRPr="001049F2">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049F2">
        <w:rPr>
          <w:rFonts w:ascii="Palatino Linotype" w:hAnsi="Palatino Linotype" w:cs="Arial"/>
        </w:rPr>
        <w:t>cuyo rubro y texto dispone:</w:t>
      </w:r>
    </w:p>
    <w:p w14:paraId="204C1D4A" w14:textId="77777777" w:rsidR="00FE76AF" w:rsidRPr="001049F2" w:rsidRDefault="00FE76AF" w:rsidP="00FE76AF">
      <w:pPr>
        <w:pStyle w:val="Prrafodelista"/>
        <w:autoSpaceDE w:val="0"/>
        <w:autoSpaceDN w:val="0"/>
        <w:adjustRightInd w:val="0"/>
        <w:spacing w:line="360" w:lineRule="auto"/>
        <w:ind w:left="0"/>
        <w:jc w:val="both"/>
        <w:rPr>
          <w:rFonts w:ascii="Palatino Linotype" w:hAnsi="Palatino Linotype" w:cs="Arial"/>
        </w:rPr>
      </w:pPr>
    </w:p>
    <w:p w14:paraId="230C5217"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Arial"/>
          <w:b/>
          <w:i/>
        </w:rPr>
      </w:pPr>
      <w:r w:rsidRPr="001049F2">
        <w:rPr>
          <w:rFonts w:ascii="Palatino Linotype" w:hAnsi="Palatino Linotype" w:cs="Arial"/>
          <w:b/>
          <w:i/>
        </w:rPr>
        <w:t>“CRITERIO 0002-11</w:t>
      </w:r>
    </w:p>
    <w:p w14:paraId="2AB5FB4C"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Arial"/>
          <w:i/>
        </w:rPr>
      </w:pPr>
      <w:r w:rsidRPr="001049F2">
        <w:rPr>
          <w:rFonts w:ascii="Palatino Linotype" w:hAnsi="Palatino Linotype" w:cs="Arial"/>
          <w:b/>
          <w:i/>
        </w:rPr>
        <w:t xml:space="preserve">INFORMACIÓN PÚBLICA, CONCEPTO DE, EN MATERIA DE TRANSPARENCIA. INTERPRETACIÓN TEMÁTICA DE LOS ARTÍCULOS 2, FRACCIÓN </w:t>
      </w:r>
      <w:r w:rsidRPr="001049F2">
        <w:rPr>
          <w:rFonts w:ascii="Palatino Linotype" w:hAnsi="Palatino Linotype" w:cs="Arial"/>
          <w:b/>
          <w:bCs/>
          <w:i/>
        </w:rPr>
        <w:t xml:space="preserve">V, XV, Y XVI, </w:t>
      </w:r>
      <w:r w:rsidRPr="001049F2">
        <w:rPr>
          <w:rFonts w:ascii="Palatino Linotype" w:hAnsi="Palatino Linotype" w:cs="Arial"/>
          <w:b/>
          <w:i/>
        </w:rPr>
        <w:t>3, 4,11 Y 41.</w:t>
      </w:r>
      <w:r w:rsidRPr="001049F2">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765C44"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Arial"/>
          <w:i/>
        </w:rPr>
      </w:pPr>
      <w:r w:rsidRPr="001049F2">
        <w:rPr>
          <w:rFonts w:ascii="Palatino Linotype" w:hAnsi="Palatino Linotype" w:cs="Arial"/>
          <w:i/>
        </w:rPr>
        <w:t>En consecuencia el acceso a la información se refiere a que se cumplan cualquiera de los siguientes tres supuestos:</w:t>
      </w:r>
    </w:p>
    <w:p w14:paraId="31BE6563"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Arial"/>
          <w:i/>
        </w:rPr>
      </w:pPr>
      <w:r w:rsidRPr="001049F2">
        <w:rPr>
          <w:rFonts w:ascii="Palatino Linotype" w:hAnsi="Palatino Linotype" w:cs="Arial"/>
          <w:i/>
        </w:rPr>
        <w:lastRenderedPageBreak/>
        <w:t>Que se trate de información registrada en cualquier soporte documental, que en ejercicio de las atribuciones conferidas, sea generada por los Sujetos Obligados;</w:t>
      </w:r>
    </w:p>
    <w:p w14:paraId="704441C8"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Arial"/>
          <w:i/>
        </w:rPr>
      </w:pPr>
      <w:r w:rsidRPr="001049F2">
        <w:rPr>
          <w:rFonts w:ascii="Palatino Linotype" w:hAnsi="Palatino Linotype" w:cs="Arial"/>
          <w:i/>
        </w:rPr>
        <w:t>Que se trate de información registrada en cualquier soporte documental, que en ejercicio de las atribuciones conferidas, sea administrada por los Sujetos Obligados, y</w:t>
      </w:r>
    </w:p>
    <w:p w14:paraId="059C860D" w14:textId="77777777" w:rsidR="00FE76AF" w:rsidRPr="001049F2" w:rsidRDefault="00FE76AF" w:rsidP="00FE76AF">
      <w:pPr>
        <w:spacing w:line="360" w:lineRule="auto"/>
        <w:ind w:left="567" w:right="567"/>
        <w:jc w:val="both"/>
        <w:rPr>
          <w:rFonts w:ascii="Palatino Linotype" w:hAnsi="Palatino Linotype" w:cs="Arial"/>
          <w:i/>
          <w:color w:val="000000" w:themeColor="text1"/>
        </w:rPr>
      </w:pPr>
      <w:r w:rsidRPr="001049F2">
        <w:rPr>
          <w:rFonts w:ascii="Palatino Linotype" w:hAnsi="Palatino Linotype" w:cs="Arial"/>
          <w:i/>
        </w:rPr>
        <w:t>Que se trate de información registrada en cualquier soporte documental, que en ejercicio de las atribuciones conferidas, se encuentre en posesión de los Sujetos Obligados.”</w:t>
      </w:r>
    </w:p>
    <w:p w14:paraId="60CF65E1" w14:textId="77777777" w:rsidR="00FE76AF" w:rsidRPr="001049F2" w:rsidRDefault="00FE76AF" w:rsidP="00FE76AF">
      <w:pPr>
        <w:pStyle w:val="Prrafodelista"/>
        <w:tabs>
          <w:tab w:val="left" w:pos="851"/>
        </w:tabs>
        <w:spacing w:line="360" w:lineRule="auto"/>
        <w:ind w:left="0" w:right="49"/>
        <w:jc w:val="both"/>
        <w:rPr>
          <w:rFonts w:ascii="Palatino Linotype" w:hAnsi="Palatino Linotype"/>
          <w:lang w:val="es-ES"/>
        </w:rPr>
      </w:pPr>
    </w:p>
    <w:p w14:paraId="0F845BAE" w14:textId="77777777" w:rsidR="00FE76AF" w:rsidRPr="001049F2" w:rsidRDefault="00FE76AF" w:rsidP="00FE76AF">
      <w:pPr>
        <w:pStyle w:val="Prrafodelista"/>
        <w:numPr>
          <w:ilvl w:val="0"/>
          <w:numId w:val="23"/>
        </w:numPr>
        <w:tabs>
          <w:tab w:val="left" w:pos="851"/>
        </w:tabs>
        <w:spacing w:line="360" w:lineRule="auto"/>
        <w:ind w:left="0" w:right="49" w:firstLine="0"/>
        <w:jc w:val="both"/>
        <w:rPr>
          <w:rFonts w:ascii="Palatino Linotype" w:hAnsi="Palatino Linotype" w:cs="Arial"/>
          <w:lang w:val="es-ES"/>
        </w:rPr>
      </w:pPr>
      <w:r w:rsidRPr="001049F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3BDEE1D" w14:textId="77777777" w:rsidR="00FE76AF" w:rsidRPr="001049F2" w:rsidRDefault="00FE76AF" w:rsidP="00FE76AF">
      <w:pPr>
        <w:pStyle w:val="Prrafodelista"/>
        <w:numPr>
          <w:ilvl w:val="0"/>
          <w:numId w:val="23"/>
        </w:numPr>
        <w:autoSpaceDE w:val="0"/>
        <w:autoSpaceDN w:val="0"/>
        <w:adjustRightInd w:val="0"/>
        <w:spacing w:line="360" w:lineRule="auto"/>
        <w:ind w:right="567"/>
        <w:jc w:val="both"/>
        <w:rPr>
          <w:rFonts w:ascii="Palatino Linotype" w:hAnsi="Palatino Linotype"/>
          <w:i/>
          <w:lang w:val="es-ES"/>
        </w:rPr>
      </w:pPr>
      <w:r w:rsidRPr="001049F2">
        <w:rPr>
          <w:rFonts w:ascii="Palatino Linotype" w:eastAsiaTheme="minorHAnsi" w:hAnsi="Palatino Linotype" w:cs="Bookman Old Style,Bold"/>
          <w:b/>
          <w:bCs/>
          <w:i/>
          <w:lang w:eastAsia="en-US"/>
        </w:rPr>
        <w:t>XI. Documento</w:t>
      </w:r>
      <w:r w:rsidRPr="001049F2">
        <w:rPr>
          <w:rFonts w:ascii="Palatino Linotype" w:eastAsiaTheme="minorHAnsi" w:hAnsi="Palatino Linotype" w:cs="Bookman Old Style,Bold"/>
          <w:bCs/>
          <w:i/>
          <w:lang w:eastAsia="en-US"/>
        </w:rPr>
        <w:t xml:space="preserve">: </w:t>
      </w:r>
      <w:r w:rsidRPr="001049F2">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864A874" w14:textId="77777777" w:rsidR="00FE76AF" w:rsidRPr="001049F2" w:rsidRDefault="00FE76AF" w:rsidP="00FE76AF">
      <w:pPr>
        <w:pStyle w:val="Prrafodelista"/>
        <w:autoSpaceDE w:val="0"/>
        <w:autoSpaceDN w:val="0"/>
        <w:adjustRightInd w:val="0"/>
        <w:spacing w:line="360" w:lineRule="auto"/>
        <w:ind w:left="360" w:right="567"/>
        <w:jc w:val="both"/>
        <w:rPr>
          <w:rFonts w:ascii="Palatino Linotype" w:hAnsi="Palatino Linotype"/>
          <w:i/>
          <w:lang w:val="es-ES"/>
        </w:rPr>
      </w:pPr>
    </w:p>
    <w:p w14:paraId="189F1C6C" w14:textId="77777777" w:rsidR="00FE76AF" w:rsidRPr="001049F2" w:rsidRDefault="00FE76AF" w:rsidP="00FE76AF">
      <w:pPr>
        <w:pStyle w:val="Prrafodelista"/>
        <w:numPr>
          <w:ilvl w:val="0"/>
          <w:numId w:val="23"/>
        </w:numPr>
        <w:tabs>
          <w:tab w:val="left" w:pos="851"/>
        </w:tabs>
        <w:spacing w:line="360" w:lineRule="auto"/>
        <w:ind w:left="0" w:right="49" w:firstLine="0"/>
        <w:jc w:val="both"/>
        <w:rPr>
          <w:rFonts w:ascii="Palatino Linotype" w:hAnsi="Palatino Linotype"/>
          <w:lang w:val="es-ES"/>
        </w:rPr>
      </w:pPr>
      <w:r w:rsidRPr="001049F2">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B120A24" w14:textId="77777777" w:rsidR="00FE76AF" w:rsidRPr="001049F2" w:rsidRDefault="00FE76AF" w:rsidP="00FE76AF">
      <w:pPr>
        <w:pStyle w:val="Prrafodelista"/>
        <w:tabs>
          <w:tab w:val="left" w:pos="851"/>
        </w:tabs>
        <w:spacing w:line="360" w:lineRule="auto"/>
        <w:ind w:left="0" w:right="49"/>
        <w:jc w:val="both"/>
        <w:rPr>
          <w:rFonts w:ascii="Palatino Linotype" w:hAnsi="Palatino Linotype"/>
          <w:lang w:val="es-ES"/>
        </w:rPr>
      </w:pPr>
    </w:p>
    <w:p w14:paraId="6E1BD5AD" w14:textId="77777777" w:rsidR="00FE76AF" w:rsidRPr="001049F2" w:rsidRDefault="00FE76AF" w:rsidP="00FE76AF">
      <w:pPr>
        <w:pStyle w:val="Prrafodelista"/>
        <w:numPr>
          <w:ilvl w:val="0"/>
          <w:numId w:val="23"/>
        </w:numPr>
        <w:spacing w:line="360" w:lineRule="auto"/>
        <w:ind w:left="0" w:firstLine="0"/>
        <w:jc w:val="both"/>
        <w:rPr>
          <w:rFonts w:ascii="Palatino Linotype" w:eastAsia="Calibri" w:hAnsi="Palatino Linotype" w:cs="Arial"/>
        </w:rPr>
      </w:pPr>
      <w:r w:rsidRPr="001049F2">
        <w:rPr>
          <w:rFonts w:ascii="Palatino Linotype" w:eastAsia="Calibri" w:hAnsi="Palatino Linotype" w:cs="Arial"/>
        </w:rPr>
        <w:t>E</w:t>
      </w:r>
      <w:r w:rsidRPr="001049F2">
        <w:rPr>
          <w:rFonts w:ascii="Palatino Linotype" w:eastAsia="MS Mincho" w:hAnsi="Palatino Linotype"/>
        </w:rPr>
        <w:t xml:space="preserve">l acceso a la información es un derecho humano constitucional y convencionalmente reconocido y para tal efecto </w:t>
      </w:r>
      <w:r w:rsidRPr="001049F2">
        <w:rPr>
          <w:rFonts w:ascii="Palatino Linotype" w:eastAsia="Calibri" w:hAnsi="Palatino Linotype"/>
          <w:lang w:val="es-ES"/>
        </w:rPr>
        <w:t xml:space="preserve">el párrafo tercero del artículo primero de la Constitución Política </w:t>
      </w:r>
      <w:r w:rsidRPr="001049F2">
        <w:rPr>
          <w:rFonts w:ascii="Palatino Linotype" w:eastAsia="Calibri" w:hAnsi="Palatino Linotype"/>
          <w:lang w:val="es-ES"/>
        </w:rPr>
        <w:lastRenderedPageBreak/>
        <w:t xml:space="preserve">de los Estados Unidos Mexicanos establece el deber de todas las autoridades, </w:t>
      </w:r>
      <w:r w:rsidRPr="001049F2">
        <w:rPr>
          <w:rFonts w:ascii="Palatino Linotype" w:eastAsia="Calibri" w:hAnsi="Palatino Linotype"/>
          <w:i/>
          <w:lang w:val="es-ES"/>
        </w:rPr>
        <w:t xml:space="preserve">en el ámbito de sus atribuciones, de promover, respetar, proteger y </w:t>
      </w:r>
      <w:r w:rsidRPr="001049F2">
        <w:rPr>
          <w:rFonts w:ascii="Palatino Linotype" w:eastAsia="Calibri" w:hAnsi="Palatino Linotype"/>
          <w:b/>
          <w:i/>
          <w:lang w:val="es-ES"/>
        </w:rPr>
        <w:t>garantizar</w:t>
      </w:r>
      <w:r w:rsidRPr="001049F2">
        <w:rPr>
          <w:rFonts w:ascii="Palatino Linotype" w:eastAsia="Calibri" w:hAnsi="Palatino Linotype"/>
          <w:i/>
          <w:lang w:val="es-ES"/>
        </w:rPr>
        <w:t xml:space="preserve"> los derechos humanos. </w:t>
      </w:r>
      <w:r w:rsidRPr="001049F2">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049F2">
        <w:rPr>
          <w:rFonts w:ascii="Palatino Linotype" w:eastAsia="Calibri" w:hAnsi="Palatino Linotype"/>
          <w:b/>
          <w:i/>
          <w:lang w:val="es-ES"/>
        </w:rPr>
        <w:t xml:space="preserve"> e</w:t>
      </w:r>
      <w:r w:rsidRPr="001049F2">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049F2">
        <w:rPr>
          <w:rStyle w:val="Refdenotaalpie"/>
          <w:rFonts w:ascii="Palatino Linotype" w:hAnsi="Palatino Linotype"/>
          <w:i/>
        </w:rPr>
        <w:footnoteReference w:id="6"/>
      </w:r>
      <w:r w:rsidRPr="001049F2">
        <w:rPr>
          <w:rFonts w:ascii="Palatino Linotype" w:hAnsi="Palatino Linotype"/>
          <w:i/>
        </w:rPr>
        <w:t xml:space="preserve">, </w:t>
      </w:r>
      <w:r w:rsidRPr="001049F2">
        <w:rPr>
          <w:rFonts w:ascii="Palatino Linotype" w:hAnsi="Palatino Linotype"/>
        </w:rPr>
        <w:t>asimismo establece</w:t>
      </w:r>
      <w:r w:rsidRPr="001049F2">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CE13C71" w14:textId="77777777" w:rsidR="00FE76AF" w:rsidRPr="001049F2" w:rsidRDefault="00FE76AF" w:rsidP="00FE76AF">
      <w:pPr>
        <w:pStyle w:val="Prrafodelista"/>
        <w:spacing w:line="360" w:lineRule="auto"/>
        <w:rPr>
          <w:rFonts w:ascii="Palatino Linotype" w:eastAsia="Calibri" w:hAnsi="Palatino Linotype" w:cs="Arial"/>
        </w:rPr>
      </w:pPr>
    </w:p>
    <w:p w14:paraId="27D898CA" w14:textId="77777777" w:rsidR="00FE76AF" w:rsidRPr="001049F2" w:rsidRDefault="00FE76AF" w:rsidP="00FE76AF">
      <w:pPr>
        <w:pStyle w:val="Prrafodelista"/>
        <w:numPr>
          <w:ilvl w:val="0"/>
          <w:numId w:val="23"/>
        </w:numPr>
        <w:spacing w:line="360" w:lineRule="auto"/>
        <w:ind w:left="0" w:firstLine="0"/>
        <w:jc w:val="both"/>
        <w:rPr>
          <w:rFonts w:ascii="Palatino Linotype" w:eastAsia="Calibri" w:hAnsi="Palatino Linotype" w:cs="Arial"/>
        </w:rPr>
      </w:pPr>
      <w:r w:rsidRPr="001049F2">
        <w:rPr>
          <w:rFonts w:ascii="Palatino Linotype" w:hAnsi="Palatino Linotype"/>
          <w:color w:val="000000" w:themeColor="text1"/>
        </w:rPr>
        <w:t xml:space="preserve">Resulta necesario referir que, el </w:t>
      </w:r>
      <w:r w:rsidRPr="001049F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049F2">
        <w:rPr>
          <w:rFonts w:ascii="Palatino Linotype" w:eastAsia="Calibri" w:hAnsi="Palatino Linotype" w:cs="Arial"/>
          <w:b/>
        </w:rPr>
        <w:t>los Sujetos Obligados deberán documentar todo acto que se derive del ejercicio de sus facultades, competencias o funciones,</w:t>
      </w:r>
      <w:r w:rsidRPr="001049F2">
        <w:rPr>
          <w:rFonts w:ascii="Palatino Linotype" w:eastAsia="Calibri" w:hAnsi="Palatino Linotype" w:cs="Arial"/>
        </w:rPr>
        <w:t xml:space="preserve"> considerando desde su origen la eventual publicidad y reutilización de la información que generen, posean o administren.</w:t>
      </w:r>
    </w:p>
    <w:p w14:paraId="3B6A39C7" w14:textId="77777777" w:rsidR="00FE76AF" w:rsidRPr="001049F2" w:rsidRDefault="00FE76AF" w:rsidP="00FE76AF">
      <w:pPr>
        <w:pStyle w:val="Prrafodelista"/>
        <w:spacing w:line="360" w:lineRule="auto"/>
        <w:rPr>
          <w:rFonts w:ascii="Palatino Linotype" w:eastAsia="Calibri" w:hAnsi="Palatino Linotype" w:cs="Arial"/>
        </w:rPr>
      </w:pPr>
    </w:p>
    <w:p w14:paraId="75374A33" w14:textId="77777777" w:rsidR="00FE76AF" w:rsidRPr="001049F2" w:rsidRDefault="00FE76AF" w:rsidP="00FE76AF">
      <w:pPr>
        <w:pStyle w:val="Prrafodelista"/>
        <w:numPr>
          <w:ilvl w:val="0"/>
          <w:numId w:val="23"/>
        </w:numPr>
        <w:spacing w:line="360" w:lineRule="auto"/>
        <w:ind w:left="0" w:firstLine="0"/>
        <w:jc w:val="both"/>
        <w:rPr>
          <w:rFonts w:ascii="Palatino Linotype" w:eastAsia="Calibri" w:hAnsi="Palatino Linotype" w:cs="Arial"/>
        </w:rPr>
      </w:pPr>
      <w:r w:rsidRPr="001049F2">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65268E98" w14:textId="77777777" w:rsidR="00FE76AF" w:rsidRPr="001049F2" w:rsidRDefault="00FE76AF" w:rsidP="00FE76AF">
      <w:pPr>
        <w:pStyle w:val="Prrafodelista"/>
        <w:spacing w:line="360" w:lineRule="auto"/>
        <w:rPr>
          <w:rFonts w:ascii="Palatino Linotype" w:eastAsia="Calibri" w:hAnsi="Palatino Linotype" w:cs="Arial"/>
        </w:rPr>
      </w:pPr>
    </w:p>
    <w:p w14:paraId="13395807"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r w:rsidRPr="001049F2">
        <w:rPr>
          <w:rFonts w:ascii="Palatino Linotype" w:hAnsi="Palatino Linotype" w:cs="Bookman Old Style,Bold"/>
          <w:b/>
          <w:bCs/>
          <w:i/>
        </w:rPr>
        <w:t xml:space="preserve">“Artículo 4. </w:t>
      </w:r>
      <w:r w:rsidRPr="001049F2">
        <w:rPr>
          <w:rFonts w:ascii="Palatino Linotype" w:hAnsi="Palatino Linotype" w:cs="Bookman Old Style"/>
          <w:i/>
        </w:rPr>
        <w:t xml:space="preserve">El derecho humano de acceso a la información pública es la prerrogativa de las personas para buscar, difundir, investigar, recabar, recibir y </w:t>
      </w:r>
      <w:r w:rsidRPr="001049F2">
        <w:rPr>
          <w:rFonts w:ascii="Palatino Linotype" w:hAnsi="Palatino Linotype" w:cs="Bookman Old Style"/>
          <w:i/>
        </w:rPr>
        <w:lastRenderedPageBreak/>
        <w:t>solicitar información pública, sin necesidad de acreditar personalidad ni interés jurídico.</w:t>
      </w:r>
    </w:p>
    <w:p w14:paraId="19F2D338"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p>
    <w:p w14:paraId="139DDA8C"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r w:rsidRPr="001049F2">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D5E01D"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p>
    <w:p w14:paraId="0D03754E"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r w:rsidRPr="001049F2">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58B7F0B9" w14:textId="77777777" w:rsidR="00FE76AF" w:rsidRPr="001049F2" w:rsidRDefault="00FE76AF" w:rsidP="00FE76AF">
      <w:pPr>
        <w:autoSpaceDE w:val="0"/>
        <w:autoSpaceDN w:val="0"/>
        <w:adjustRightInd w:val="0"/>
        <w:spacing w:line="360" w:lineRule="auto"/>
        <w:ind w:right="567"/>
        <w:jc w:val="both"/>
        <w:rPr>
          <w:rFonts w:ascii="Palatino Linotype" w:hAnsi="Palatino Linotype" w:cs="Arial"/>
          <w:i/>
          <w:color w:val="000000"/>
        </w:rPr>
      </w:pPr>
    </w:p>
    <w:p w14:paraId="239ADCAC"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r w:rsidRPr="001049F2">
        <w:rPr>
          <w:rFonts w:ascii="Palatino Linotype" w:hAnsi="Palatino Linotype" w:cs="Bookman Old Style,Bold"/>
          <w:b/>
          <w:bCs/>
          <w:i/>
        </w:rPr>
        <w:t xml:space="preserve">“Artículo 12. </w:t>
      </w:r>
      <w:r w:rsidRPr="001049F2">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071088CE"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p>
    <w:p w14:paraId="205D03E8"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b/>
          <w:i/>
        </w:rPr>
      </w:pPr>
      <w:r w:rsidRPr="001049F2">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1049F2">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2B6B902F" w14:textId="77777777" w:rsidR="00FE76AF" w:rsidRPr="001049F2" w:rsidRDefault="00FE76AF" w:rsidP="00FE76AF">
      <w:pPr>
        <w:autoSpaceDE w:val="0"/>
        <w:autoSpaceDN w:val="0"/>
        <w:adjustRightInd w:val="0"/>
        <w:spacing w:line="360" w:lineRule="auto"/>
        <w:ind w:left="567" w:right="567"/>
        <w:jc w:val="both"/>
        <w:rPr>
          <w:rFonts w:ascii="Palatino Linotype" w:hAnsi="Palatino Linotype" w:cs="Bookman Old Style"/>
          <w:i/>
        </w:rPr>
      </w:pPr>
    </w:p>
    <w:p w14:paraId="588717B1" w14:textId="77777777" w:rsidR="00FE76AF" w:rsidRPr="001049F2" w:rsidRDefault="00FE76AF" w:rsidP="00FE76AF">
      <w:pPr>
        <w:pStyle w:val="Prrafodelista"/>
        <w:numPr>
          <w:ilvl w:val="0"/>
          <w:numId w:val="23"/>
        </w:numPr>
        <w:tabs>
          <w:tab w:val="left" w:pos="851"/>
        </w:tabs>
        <w:spacing w:line="360" w:lineRule="auto"/>
        <w:ind w:left="0" w:right="49" w:firstLine="0"/>
        <w:jc w:val="both"/>
        <w:rPr>
          <w:rFonts w:ascii="Palatino Linotype" w:hAnsi="Palatino Linotype"/>
          <w:lang w:val="es-ES"/>
        </w:rPr>
      </w:pPr>
      <w:r w:rsidRPr="001049F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049F2">
        <w:rPr>
          <w:rStyle w:val="Refdenotaalpie"/>
          <w:rFonts w:ascii="Palatino Linotype" w:hAnsi="Palatino Linotype"/>
          <w:lang w:val="es-ES"/>
        </w:rPr>
        <w:footnoteReference w:id="7"/>
      </w:r>
      <w:r w:rsidRPr="001049F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1A4B91E" w14:textId="77777777" w:rsidR="00FE76AF" w:rsidRPr="001049F2" w:rsidRDefault="00FE76AF" w:rsidP="00FE76AF">
      <w:pPr>
        <w:pStyle w:val="Prrafodelista"/>
        <w:tabs>
          <w:tab w:val="left" w:pos="851"/>
        </w:tabs>
        <w:spacing w:line="360" w:lineRule="auto"/>
        <w:ind w:left="0" w:right="49"/>
        <w:jc w:val="both"/>
        <w:rPr>
          <w:rFonts w:ascii="Palatino Linotype" w:hAnsi="Palatino Linotype"/>
          <w:lang w:val="es-ES"/>
        </w:rPr>
      </w:pPr>
    </w:p>
    <w:p w14:paraId="375E893E" w14:textId="77777777" w:rsidR="00FE76AF" w:rsidRPr="001049F2" w:rsidRDefault="00FE76AF" w:rsidP="00FE76AF">
      <w:pPr>
        <w:pStyle w:val="Prrafodelista"/>
        <w:numPr>
          <w:ilvl w:val="0"/>
          <w:numId w:val="23"/>
        </w:numPr>
        <w:tabs>
          <w:tab w:val="left" w:pos="851"/>
        </w:tabs>
        <w:spacing w:line="360" w:lineRule="auto"/>
        <w:ind w:left="0" w:right="49" w:firstLine="0"/>
        <w:jc w:val="both"/>
        <w:rPr>
          <w:rFonts w:ascii="Palatino Linotype" w:hAnsi="Palatino Linotype"/>
          <w:lang w:val="es-ES"/>
        </w:rPr>
      </w:pPr>
      <w:r w:rsidRPr="001049F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0C3E518" w14:textId="77777777" w:rsidR="00FE76AF" w:rsidRPr="001049F2" w:rsidRDefault="00FE76AF" w:rsidP="00FE76AF">
      <w:pPr>
        <w:pStyle w:val="Prrafodelista"/>
        <w:spacing w:line="360" w:lineRule="auto"/>
        <w:rPr>
          <w:rFonts w:ascii="Palatino Linotype" w:hAnsi="Palatino Linotype"/>
          <w:lang w:val="es-ES"/>
        </w:rPr>
      </w:pPr>
    </w:p>
    <w:p w14:paraId="36388DD4" w14:textId="77777777" w:rsidR="00FE76AF" w:rsidRPr="001049F2" w:rsidRDefault="00FE76AF" w:rsidP="00FE76AF">
      <w:pPr>
        <w:pStyle w:val="Prrafodelista"/>
        <w:tabs>
          <w:tab w:val="left" w:pos="851"/>
        </w:tabs>
        <w:spacing w:line="360" w:lineRule="auto"/>
        <w:ind w:left="567" w:right="567"/>
        <w:jc w:val="both"/>
        <w:rPr>
          <w:rFonts w:ascii="Palatino Linotype" w:hAnsi="Palatino Linotype"/>
          <w:i/>
        </w:rPr>
      </w:pPr>
      <w:r w:rsidRPr="001049F2">
        <w:rPr>
          <w:rFonts w:ascii="Palatino Linotype" w:hAnsi="Palatino Linotype"/>
          <w:b/>
          <w:i/>
        </w:rPr>
        <w:t>ACCESO A LA INFORMACIÓN. IMPLICACIÓN DEL PRINCIPIO DE MÁXIMA PUBLICIDAD EN EL DERECHO FUNDAMENTAL RELATIVO.</w:t>
      </w:r>
      <w:r w:rsidRPr="001049F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w:t>
      </w:r>
      <w:r w:rsidRPr="001049F2">
        <w:rPr>
          <w:rFonts w:ascii="Palatino Linotype" w:hAnsi="Palatino Linotype"/>
          <w:i/>
        </w:rPr>
        <w:lastRenderedPageBreak/>
        <w:t xml:space="preserve">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2A5DC20" w14:textId="77777777" w:rsidR="00FE76AF" w:rsidRPr="001049F2" w:rsidRDefault="00FE76AF" w:rsidP="00FE76AF">
      <w:pPr>
        <w:pStyle w:val="Prrafodelista"/>
        <w:tabs>
          <w:tab w:val="left" w:pos="851"/>
        </w:tabs>
        <w:spacing w:line="360" w:lineRule="auto"/>
        <w:ind w:left="567" w:right="567"/>
        <w:jc w:val="both"/>
        <w:rPr>
          <w:rFonts w:ascii="Palatino Linotype" w:hAnsi="Palatino Linotype"/>
          <w:i/>
        </w:rPr>
      </w:pPr>
    </w:p>
    <w:p w14:paraId="1FFA96DC" w14:textId="77777777" w:rsidR="00FE76AF" w:rsidRPr="001049F2" w:rsidRDefault="00FE76AF" w:rsidP="00FE76AF">
      <w:pPr>
        <w:pStyle w:val="Prrafodelista"/>
        <w:tabs>
          <w:tab w:val="left" w:pos="851"/>
        </w:tabs>
        <w:spacing w:line="360" w:lineRule="auto"/>
        <w:ind w:left="567" w:right="567"/>
        <w:jc w:val="both"/>
        <w:rPr>
          <w:rFonts w:ascii="Palatino Linotype" w:hAnsi="Palatino Linotype"/>
          <w:i/>
        </w:rPr>
      </w:pPr>
      <w:r w:rsidRPr="001049F2">
        <w:rPr>
          <w:rFonts w:ascii="Palatino Linotype" w:hAnsi="Palatino Linotype"/>
          <w:i/>
        </w:rPr>
        <w:t xml:space="preserve">CUARTO TRIBUNAL COLEGIADO EN MATERIA ADMINISTRATIVA DEL PRIMER CIRCUITO. </w:t>
      </w:r>
    </w:p>
    <w:p w14:paraId="6B7A4A97" w14:textId="77777777" w:rsidR="00FE76AF" w:rsidRPr="001049F2" w:rsidRDefault="00FE76AF" w:rsidP="00FE76AF">
      <w:pPr>
        <w:pStyle w:val="Prrafodelista"/>
        <w:tabs>
          <w:tab w:val="left" w:pos="851"/>
        </w:tabs>
        <w:spacing w:line="360" w:lineRule="auto"/>
        <w:ind w:left="567" w:right="567"/>
        <w:jc w:val="both"/>
        <w:rPr>
          <w:rFonts w:ascii="Palatino Linotype" w:hAnsi="Palatino Linotype"/>
          <w:i/>
        </w:rPr>
      </w:pPr>
    </w:p>
    <w:p w14:paraId="4D8C666F" w14:textId="77777777" w:rsidR="00FE76AF" w:rsidRPr="001049F2" w:rsidRDefault="00FE76AF" w:rsidP="00FE76AF">
      <w:pPr>
        <w:pStyle w:val="Prrafodelista"/>
        <w:tabs>
          <w:tab w:val="left" w:pos="851"/>
        </w:tabs>
        <w:spacing w:line="360" w:lineRule="auto"/>
        <w:ind w:left="567" w:right="567"/>
        <w:jc w:val="both"/>
        <w:rPr>
          <w:rFonts w:ascii="Palatino Linotype" w:hAnsi="Palatino Linotype"/>
          <w:i/>
        </w:rPr>
      </w:pPr>
      <w:r w:rsidRPr="001049F2">
        <w:rPr>
          <w:rFonts w:ascii="Palatino Linotype" w:hAnsi="Palatino Linotype"/>
          <w:i/>
        </w:rPr>
        <w:t>Amparo en revisión 257/2012. Ruth Corona Muñoz. 6 de diciembre de 2012. Unanimidad de votos. Ponente: Jean Claude Tron Petit. Secretaria: Mayra Susana Martínez López.</w:t>
      </w:r>
    </w:p>
    <w:p w14:paraId="1E42999A" w14:textId="77777777" w:rsidR="00FE76AF" w:rsidRPr="001049F2" w:rsidRDefault="00FE76AF" w:rsidP="00FE76AF">
      <w:pPr>
        <w:pStyle w:val="Prrafodelista"/>
        <w:rPr>
          <w:rFonts w:ascii="Palatino Linotype" w:hAnsi="Palatino Linotype"/>
          <w:lang w:val="es-ES" w:eastAsia="es-ES"/>
        </w:rPr>
      </w:pPr>
    </w:p>
    <w:p w14:paraId="7C0B6449" w14:textId="77777777" w:rsidR="008D5984" w:rsidRPr="001049F2" w:rsidRDefault="00FE76AF" w:rsidP="008D5984">
      <w:pPr>
        <w:numPr>
          <w:ilvl w:val="0"/>
          <w:numId w:val="1"/>
        </w:numPr>
        <w:spacing w:line="360" w:lineRule="auto"/>
        <w:ind w:left="0" w:right="49" w:firstLine="0"/>
        <w:contextualSpacing/>
        <w:jc w:val="both"/>
        <w:rPr>
          <w:rFonts w:ascii="Palatino Linotype" w:hAnsi="Palatino Linotype"/>
          <w:lang w:val="es-ES" w:eastAsia="es-ES"/>
        </w:rPr>
      </w:pPr>
      <w:r w:rsidRPr="001049F2">
        <w:rPr>
          <w:rFonts w:ascii="Palatino Linotype" w:hAnsi="Palatino Linotype"/>
          <w:lang w:val="es-ES" w:eastAsia="es-ES"/>
        </w:rPr>
        <w:t xml:space="preserve">Dicho lo </w:t>
      </w:r>
      <w:r w:rsidR="00DC384E" w:rsidRPr="001049F2">
        <w:rPr>
          <w:rFonts w:ascii="Palatino Linotype" w:hAnsi="Palatino Linotype"/>
          <w:lang w:val="es-ES" w:eastAsia="es-ES"/>
        </w:rPr>
        <w:t xml:space="preserve">anterior, </w:t>
      </w:r>
      <w:r w:rsidR="00505709" w:rsidRPr="001049F2">
        <w:rPr>
          <w:rFonts w:ascii="Palatino Linotype" w:hAnsi="Palatino Linotype"/>
          <w:lang w:val="es-ES" w:eastAsia="es-ES"/>
        </w:rPr>
        <w:t>este órgano resolutor procede a realizar el estudio del recurso que nos ocupa, siendo que, derivado</w:t>
      </w:r>
      <w:r w:rsidRPr="001049F2">
        <w:rPr>
          <w:rFonts w:ascii="Palatino Linotype" w:hAnsi="Palatino Linotype"/>
          <w:lang w:val="es-ES" w:eastAsia="es-ES"/>
        </w:rPr>
        <w:t xml:space="preserve"> </w:t>
      </w:r>
      <w:r w:rsidR="00DC384E" w:rsidRPr="001049F2">
        <w:rPr>
          <w:rFonts w:ascii="Palatino Linotype" w:hAnsi="Palatino Linotype"/>
          <w:lang w:val="es-ES" w:eastAsia="es-ES"/>
        </w:rPr>
        <w:t xml:space="preserve">de </w:t>
      </w:r>
      <w:r w:rsidR="008D5984" w:rsidRPr="001049F2">
        <w:rPr>
          <w:rFonts w:ascii="Palatino Linotype" w:hAnsi="Palatino Linotype"/>
          <w:lang w:val="es-ES" w:eastAsia="es-ES"/>
        </w:rPr>
        <w:t xml:space="preserve">las manifestaciones que obran en SAIMEX, se desprende que el </w:t>
      </w:r>
      <w:r w:rsidR="008D5984" w:rsidRPr="001049F2">
        <w:rPr>
          <w:rFonts w:ascii="Palatino Linotype" w:hAnsi="Palatino Linotype"/>
          <w:b/>
          <w:lang w:val="es-ES" w:eastAsia="es-ES"/>
        </w:rPr>
        <w:t xml:space="preserve">SUJETO OBLIGADO, </w:t>
      </w:r>
      <w:r w:rsidR="008D5984" w:rsidRPr="001049F2">
        <w:rPr>
          <w:rFonts w:ascii="Palatino Linotype" w:hAnsi="Palatino Linotype"/>
          <w:lang w:val="es-ES" w:eastAsia="es-ES"/>
        </w:rPr>
        <w:t xml:space="preserve">rindió su Informe Justificado confirmando su respuesta primigenia; no obstante, manifestó contar con </w:t>
      </w:r>
      <w:r w:rsidR="008D5984" w:rsidRPr="001049F2">
        <w:rPr>
          <w:rFonts w:ascii="Palatino Linotype" w:hAnsi="Palatino Linotype"/>
          <w:u w:val="single"/>
          <w:lang w:val="es-ES" w:eastAsia="es-ES"/>
        </w:rPr>
        <w:t>información adicional</w:t>
      </w:r>
      <w:r w:rsidR="008D5984" w:rsidRPr="001049F2">
        <w:rPr>
          <w:rFonts w:ascii="Palatino Linotype" w:hAnsi="Palatino Linotype"/>
          <w:lang w:val="es-ES" w:eastAsia="es-ES"/>
        </w:rPr>
        <w:t xml:space="preserve"> por conducto de la Unidad de Transparencia que le fue entregada de manera económica</w:t>
      </w:r>
      <w:r w:rsidR="00DF627A" w:rsidRPr="001049F2">
        <w:rPr>
          <w:rFonts w:ascii="Palatino Linotype" w:hAnsi="Palatino Linotype"/>
          <w:lang w:val="es-ES" w:eastAsia="es-ES"/>
        </w:rPr>
        <w:t>, lo</w:t>
      </w:r>
      <w:r w:rsidR="008D5984" w:rsidRPr="001049F2">
        <w:rPr>
          <w:rFonts w:ascii="Palatino Linotype" w:hAnsi="Palatino Linotype"/>
          <w:lang w:val="es-ES" w:eastAsia="es-ES"/>
        </w:rPr>
        <w:t xml:space="preserve"> que le permitió contar con los elementos necesarios para realizar la búsqueda, remitiendo la información que le fuera proporcionada por la Subdirección de </w:t>
      </w:r>
      <w:r w:rsidR="008D5984" w:rsidRPr="001049F2">
        <w:rPr>
          <w:rFonts w:ascii="Palatino Linotype" w:hAnsi="Palatino Linotype"/>
          <w:lang w:val="es-ES" w:eastAsia="es-ES"/>
        </w:rPr>
        <w:lastRenderedPageBreak/>
        <w:t xml:space="preserve">Recursos Humanos, tal y como </w:t>
      </w:r>
      <w:r w:rsidRPr="001049F2">
        <w:rPr>
          <w:rFonts w:ascii="Palatino Linotype" w:hAnsi="Palatino Linotype"/>
          <w:lang w:val="es-ES" w:eastAsia="es-ES"/>
        </w:rPr>
        <w:t>ha quedado establecido en el numeral 7 de la presente resolución.</w:t>
      </w:r>
    </w:p>
    <w:p w14:paraId="5C133F53" w14:textId="77777777" w:rsidR="008D5984" w:rsidRPr="001049F2" w:rsidRDefault="008D5984" w:rsidP="008D5984">
      <w:pPr>
        <w:spacing w:line="360" w:lineRule="auto"/>
        <w:ind w:right="49"/>
        <w:contextualSpacing/>
        <w:jc w:val="both"/>
        <w:rPr>
          <w:rFonts w:ascii="Palatino Linotype" w:hAnsi="Palatino Linotype"/>
          <w:lang w:val="es-ES" w:eastAsia="es-ES"/>
        </w:rPr>
      </w:pPr>
    </w:p>
    <w:p w14:paraId="69714843" w14:textId="77777777" w:rsidR="008D5984" w:rsidRPr="001049F2" w:rsidRDefault="008D5984" w:rsidP="008D5984">
      <w:pPr>
        <w:numPr>
          <w:ilvl w:val="0"/>
          <w:numId w:val="1"/>
        </w:numPr>
        <w:spacing w:line="360" w:lineRule="auto"/>
        <w:ind w:left="0" w:right="49" w:firstLine="0"/>
        <w:contextualSpacing/>
        <w:jc w:val="both"/>
        <w:rPr>
          <w:rFonts w:ascii="Palatino Linotype" w:hAnsi="Palatino Linotype"/>
          <w:lang w:val="es-ES" w:eastAsia="es-ES"/>
        </w:rPr>
      </w:pPr>
      <w:r w:rsidRPr="001049F2">
        <w:rPr>
          <w:rFonts w:ascii="Palatino Linotype" w:hAnsi="Palatino Linotype"/>
          <w:lang w:val="es-ES" w:eastAsia="es-ES"/>
        </w:rPr>
        <w:t xml:space="preserve">De los archivos remitidos por el </w:t>
      </w:r>
      <w:r w:rsidRPr="001049F2">
        <w:rPr>
          <w:rFonts w:ascii="Palatino Linotype" w:hAnsi="Palatino Linotype"/>
          <w:b/>
          <w:lang w:val="es-ES" w:eastAsia="es-ES"/>
        </w:rPr>
        <w:t xml:space="preserve">SUJETO OBLIGADO </w:t>
      </w:r>
      <w:r w:rsidRPr="001049F2">
        <w:rPr>
          <w:rFonts w:ascii="Palatino Linotype" w:hAnsi="Palatino Linotype"/>
          <w:lang w:val="es-ES" w:eastAsia="es-ES"/>
        </w:rPr>
        <w:t>en la etapa de manifestaciones</w:t>
      </w:r>
      <w:r w:rsidRPr="001049F2">
        <w:rPr>
          <w:rFonts w:ascii="Palatino Linotype" w:hAnsi="Palatino Linotype"/>
          <w:b/>
          <w:lang w:val="es-ES" w:eastAsia="es-ES"/>
        </w:rPr>
        <w:t xml:space="preserve">, </w:t>
      </w:r>
      <w:r w:rsidRPr="001049F2">
        <w:rPr>
          <w:rFonts w:ascii="Palatino Linotype" w:hAnsi="Palatino Linotype"/>
          <w:lang w:val="es-ES" w:eastAsia="es-ES"/>
        </w:rPr>
        <w:t xml:space="preserve">se desprende que se remite nueva información, haciendo de conocimiento los nombres de las personas solicitadas por el </w:t>
      </w:r>
      <w:r w:rsidRPr="001049F2">
        <w:rPr>
          <w:rFonts w:ascii="Palatino Linotype" w:hAnsi="Palatino Linotype"/>
          <w:b/>
          <w:lang w:val="es-ES" w:eastAsia="es-ES"/>
        </w:rPr>
        <w:t xml:space="preserve">PARTICULAR, </w:t>
      </w:r>
      <w:r w:rsidRPr="001049F2">
        <w:rPr>
          <w:rFonts w:ascii="Palatino Linotype" w:hAnsi="Palatino Linotype"/>
          <w:lang w:val="es-ES" w:eastAsia="es-ES"/>
        </w:rPr>
        <w:t xml:space="preserve">en su solicitud </w:t>
      </w:r>
      <w:r w:rsidRPr="001049F2">
        <w:rPr>
          <w:rFonts w:ascii="Palatino Linotype" w:hAnsi="Palatino Linotype"/>
          <w:b/>
          <w:bCs/>
          <w:lang w:eastAsia="es-ES"/>
        </w:rPr>
        <w:t xml:space="preserve">00926/METEPEC/IP/2023 </w:t>
      </w:r>
      <w:r w:rsidRPr="001049F2">
        <w:rPr>
          <w:rFonts w:ascii="Palatino Linotype" w:hAnsi="Palatino Linotype"/>
          <w:lang w:val="es-ES" w:eastAsia="es-ES"/>
        </w:rPr>
        <w:t>de las personas que aparecieron en la foto publicada en el Facebook del Presidente Municipal de Metepec Fernando Flores Fernández, en fecha 31 de agosto del año en curso, de las cuales solicito lo siguiente:</w:t>
      </w:r>
    </w:p>
    <w:p w14:paraId="39EE2EDF" w14:textId="77777777" w:rsidR="008D5984" w:rsidRPr="001049F2" w:rsidRDefault="008D5984" w:rsidP="008D5984">
      <w:pPr>
        <w:spacing w:line="360" w:lineRule="auto"/>
        <w:ind w:right="49"/>
        <w:contextualSpacing/>
        <w:jc w:val="both"/>
        <w:rPr>
          <w:rFonts w:ascii="Palatino Linotype" w:hAnsi="Palatino Linotype"/>
          <w:lang w:val="es-ES" w:eastAsia="es-ES"/>
        </w:rPr>
      </w:pPr>
    </w:p>
    <w:p w14:paraId="0188F682" w14:textId="77777777" w:rsidR="008D5984" w:rsidRPr="001049F2" w:rsidRDefault="008D5984" w:rsidP="008D5984">
      <w:pPr>
        <w:pStyle w:val="Prrafodelista"/>
        <w:numPr>
          <w:ilvl w:val="0"/>
          <w:numId w:val="19"/>
        </w:numPr>
        <w:spacing w:line="360" w:lineRule="auto"/>
        <w:ind w:right="49"/>
        <w:jc w:val="both"/>
        <w:rPr>
          <w:rFonts w:ascii="Palatino Linotype" w:hAnsi="Palatino Linotype"/>
          <w:sz w:val="24"/>
          <w:lang w:val="es-ES" w:eastAsia="es-ES"/>
        </w:rPr>
      </w:pPr>
      <w:r w:rsidRPr="001049F2">
        <w:rPr>
          <w:rFonts w:ascii="Palatino Linotype" w:hAnsi="Palatino Linotype"/>
          <w:sz w:val="24"/>
          <w:lang w:val="es-ES" w:eastAsia="es-ES"/>
        </w:rPr>
        <w:t>nombre de cada uno de los servidores públicos,</w:t>
      </w:r>
    </w:p>
    <w:p w14:paraId="7E65965D" w14:textId="77777777" w:rsidR="008D5984" w:rsidRPr="001049F2" w:rsidRDefault="008D5984" w:rsidP="008D5984">
      <w:pPr>
        <w:pStyle w:val="Prrafodelista"/>
        <w:numPr>
          <w:ilvl w:val="0"/>
          <w:numId w:val="19"/>
        </w:numPr>
        <w:spacing w:line="360" w:lineRule="auto"/>
        <w:ind w:right="49"/>
        <w:jc w:val="both"/>
        <w:rPr>
          <w:rFonts w:ascii="Palatino Linotype" w:hAnsi="Palatino Linotype"/>
          <w:sz w:val="24"/>
          <w:lang w:val="es-ES" w:eastAsia="es-ES"/>
        </w:rPr>
      </w:pPr>
      <w:r w:rsidRPr="001049F2">
        <w:rPr>
          <w:rFonts w:ascii="Palatino Linotype" w:hAnsi="Palatino Linotype"/>
          <w:sz w:val="24"/>
          <w:lang w:val="es-ES" w:eastAsia="es-ES"/>
        </w:rPr>
        <w:t xml:space="preserve"> las percepciones mensuales que reciben</w:t>
      </w:r>
    </w:p>
    <w:p w14:paraId="1A467662" w14:textId="77777777" w:rsidR="008D5984" w:rsidRPr="001049F2" w:rsidRDefault="008D5984" w:rsidP="008D5984">
      <w:pPr>
        <w:pStyle w:val="Prrafodelista"/>
        <w:numPr>
          <w:ilvl w:val="0"/>
          <w:numId w:val="19"/>
        </w:numPr>
        <w:spacing w:line="360" w:lineRule="auto"/>
        <w:ind w:right="49"/>
        <w:jc w:val="both"/>
        <w:rPr>
          <w:rFonts w:ascii="Palatino Linotype" w:hAnsi="Palatino Linotype"/>
          <w:sz w:val="24"/>
          <w:lang w:val="es-ES" w:eastAsia="es-ES"/>
        </w:rPr>
      </w:pPr>
      <w:r w:rsidRPr="001049F2">
        <w:rPr>
          <w:rFonts w:ascii="Palatino Linotype" w:hAnsi="Palatino Linotype"/>
          <w:sz w:val="24"/>
          <w:lang w:val="es-ES" w:eastAsia="es-ES"/>
        </w:rPr>
        <w:t xml:space="preserve"> el cargo que ostentan</w:t>
      </w:r>
    </w:p>
    <w:p w14:paraId="1C3851B7" w14:textId="77777777" w:rsidR="008D5984" w:rsidRPr="001049F2" w:rsidRDefault="008D5984" w:rsidP="008D5984">
      <w:pPr>
        <w:pStyle w:val="Prrafodelista"/>
        <w:numPr>
          <w:ilvl w:val="0"/>
          <w:numId w:val="19"/>
        </w:numPr>
        <w:spacing w:line="360" w:lineRule="auto"/>
        <w:ind w:right="49"/>
        <w:jc w:val="both"/>
        <w:rPr>
          <w:rFonts w:ascii="Palatino Linotype" w:hAnsi="Palatino Linotype"/>
          <w:sz w:val="24"/>
          <w:lang w:val="es-ES" w:eastAsia="es-ES"/>
        </w:rPr>
      </w:pPr>
      <w:r w:rsidRPr="001049F2">
        <w:rPr>
          <w:rFonts w:ascii="Palatino Linotype" w:hAnsi="Palatino Linotype"/>
          <w:sz w:val="24"/>
          <w:lang w:val="es-ES" w:eastAsia="es-ES"/>
        </w:rPr>
        <w:t>las actividades que realizan</w:t>
      </w:r>
    </w:p>
    <w:p w14:paraId="37A3913A" w14:textId="77777777" w:rsidR="008D5984" w:rsidRPr="001049F2" w:rsidRDefault="008D5984" w:rsidP="008D5984">
      <w:pPr>
        <w:pStyle w:val="Prrafodelista"/>
        <w:numPr>
          <w:ilvl w:val="0"/>
          <w:numId w:val="19"/>
        </w:numPr>
        <w:spacing w:line="360" w:lineRule="auto"/>
        <w:ind w:right="49"/>
        <w:jc w:val="both"/>
        <w:rPr>
          <w:rFonts w:ascii="Palatino Linotype" w:hAnsi="Palatino Linotype"/>
          <w:sz w:val="24"/>
          <w:lang w:val="es-ES" w:eastAsia="es-ES"/>
        </w:rPr>
      </w:pPr>
      <w:r w:rsidRPr="001049F2">
        <w:rPr>
          <w:rFonts w:ascii="Palatino Linotype" w:hAnsi="Palatino Linotype"/>
          <w:sz w:val="24"/>
          <w:lang w:val="es-ES" w:eastAsia="es-ES"/>
        </w:rPr>
        <w:t xml:space="preserve"> horario laboral</w:t>
      </w:r>
    </w:p>
    <w:p w14:paraId="19073D4F" w14:textId="77777777" w:rsidR="00125D0F" w:rsidRPr="001049F2" w:rsidRDefault="00125D0F" w:rsidP="00125D0F">
      <w:pPr>
        <w:spacing w:line="360" w:lineRule="auto"/>
        <w:contextualSpacing/>
        <w:jc w:val="both"/>
        <w:rPr>
          <w:rFonts w:ascii="Palatino Linotype" w:hAnsi="Palatino Linotype"/>
          <w:lang w:val="es-ES_tradnl" w:eastAsia="es-ES"/>
        </w:rPr>
      </w:pPr>
    </w:p>
    <w:p w14:paraId="45C7AE01" w14:textId="77777777" w:rsidR="00876658" w:rsidRPr="001049F2" w:rsidRDefault="00876658" w:rsidP="00876658">
      <w:pPr>
        <w:numPr>
          <w:ilvl w:val="0"/>
          <w:numId w:val="18"/>
        </w:numPr>
        <w:spacing w:line="360" w:lineRule="auto"/>
        <w:ind w:left="0" w:firstLine="0"/>
        <w:contextualSpacing/>
        <w:jc w:val="both"/>
        <w:rPr>
          <w:rFonts w:ascii="Palatino Linotype" w:hAnsi="Palatino Linotype"/>
          <w:lang w:val="es-ES" w:eastAsia="es-ES"/>
        </w:rPr>
      </w:pPr>
      <w:r w:rsidRPr="001049F2">
        <w:rPr>
          <w:rFonts w:ascii="Palatino Linotype" w:hAnsi="Palatino Linotype"/>
          <w:lang w:val="es-ES" w:eastAsia="es-ES"/>
        </w:rPr>
        <w:t xml:space="preserve">Esa así que, a efecto de garantizar el derecho de acceso a la información del ahora </w:t>
      </w:r>
      <w:r w:rsidRPr="001049F2">
        <w:rPr>
          <w:rFonts w:ascii="Palatino Linotype" w:hAnsi="Palatino Linotype"/>
          <w:b/>
          <w:lang w:val="es-ES" w:eastAsia="es-ES"/>
        </w:rPr>
        <w:t xml:space="preserve">RECURRENTE, </w:t>
      </w:r>
      <w:r w:rsidRPr="001049F2">
        <w:rPr>
          <w:rFonts w:ascii="Palatino Linotype" w:hAnsi="Palatino Linotype"/>
          <w:lang w:val="es-ES" w:eastAsia="es-ES"/>
        </w:rPr>
        <w:t>y verificar que la misma se encuentre completa y correcta, este órgano resolutor realizó una búsqueda en la red social referida del Presidente Municipal de Metepec, con su equipo de trabajo del día 31 de agosto de 2023, encontrándose lo siguiente:</w:t>
      </w:r>
    </w:p>
    <w:p w14:paraId="186B3FF2" w14:textId="77777777" w:rsidR="00876658" w:rsidRPr="001049F2" w:rsidRDefault="00876658" w:rsidP="00876658">
      <w:pPr>
        <w:spacing w:line="360" w:lineRule="auto"/>
        <w:ind w:right="49"/>
        <w:contextualSpacing/>
        <w:jc w:val="center"/>
        <w:rPr>
          <w:rFonts w:ascii="Palatino Linotype" w:hAnsi="Palatino Linotype"/>
          <w:lang w:val="es-ES" w:eastAsia="es-ES"/>
        </w:rPr>
      </w:pPr>
      <w:r w:rsidRPr="001049F2">
        <w:rPr>
          <w:rFonts w:ascii="Palatino Linotype" w:hAnsi="Palatino Linotype"/>
          <w:noProof/>
        </w:rPr>
        <w:lastRenderedPageBreak/>
        <w:drawing>
          <wp:inline distT="0" distB="0" distL="0" distR="0" wp14:anchorId="28A94D08" wp14:editId="01FCFB1C">
            <wp:extent cx="3161813" cy="45000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1813" cy="4500000"/>
                    </a:xfrm>
                    <a:prstGeom prst="rect">
                      <a:avLst/>
                    </a:prstGeom>
                    <a:noFill/>
                    <a:ln>
                      <a:noFill/>
                    </a:ln>
                  </pic:spPr>
                </pic:pic>
              </a:graphicData>
            </a:graphic>
          </wp:inline>
        </w:drawing>
      </w:r>
    </w:p>
    <w:p w14:paraId="6580E9C0" w14:textId="77777777" w:rsidR="00876658" w:rsidRPr="001049F2" w:rsidRDefault="00876658" w:rsidP="00876658">
      <w:pPr>
        <w:spacing w:line="360" w:lineRule="auto"/>
        <w:ind w:right="49"/>
        <w:contextualSpacing/>
        <w:jc w:val="center"/>
        <w:rPr>
          <w:rFonts w:ascii="Palatino Linotype" w:hAnsi="Palatino Linotype"/>
          <w:lang w:val="es-ES" w:eastAsia="es-ES"/>
        </w:rPr>
      </w:pPr>
    </w:p>
    <w:p w14:paraId="1D94457E" w14:textId="77777777" w:rsidR="003652B3" w:rsidRPr="001049F2" w:rsidRDefault="00876658" w:rsidP="00332476">
      <w:pPr>
        <w:numPr>
          <w:ilvl w:val="0"/>
          <w:numId w:val="18"/>
        </w:numPr>
        <w:spacing w:line="360" w:lineRule="auto"/>
        <w:ind w:left="0" w:firstLine="0"/>
        <w:contextualSpacing/>
        <w:jc w:val="both"/>
        <w:rPr>
          <w:rFonts w:ascii="Palatino Linotype" w:hAnsi="Palatino Linotype"/>
          <w:lang w:val="es-ES" w:eastAsia="es-ES"/>
        </w:rPr>
      </w:pPr>
      <w:r w:rsidRPr="001049F2">
        <w:rPr>
          <w:rFonts w:ascii="Palatino Linotype" w:hAnsi="Palatino Linotype"/>
          <w:lang w:val="es-ES" w:eastAsia="es-ES"/>
        </w:rPr>
        <w:t xml:space="preserve">De la imagen anterior, se aprecia que el Presidente Municipal de Metepec aparece con </w:t>
      </w:r>
      <w:r w:rsidRPr="001049F2">
        <w:rPr>
          <w:rFonts w:ascii="Palatino Linotype" w:hAnsi="Palatino Linotype"/>
          <w:b/>
          <w:lang w:val="es-ES" w:eastAsia="es-ES"/>
        </w:rPr>
        <w:t>20 personas</w:t>
      </w:r>
      <w:r w:rsidRPr="001049F2">
        <w:rPr>
          <w:rFonts w:ascii="Palatino Linotype" w:hAnsi="Palatino Linotype"/>
          <w:lang w:val="es-ES" w:eastAsia="es-ES"/>
        </w:rPr>
        <w:t xml:space="preserve"> de donde se lee al pie de la imagen “</w:t>
      </w:r>
      <w:r w:rsidRPr="001049F2">
        <w:rPr>
          <w:rFonts w:ascii="Palatino Linotype" w:hAnsi="Palatino Linotype"/>
          <w:i/>
          <w:lang w:val="es-ES" w:eastAsia="es-ES"/>
        </w:rPr>
        <w:t>inicio mi cumpleaños en familia desayunando con mi equipo de la oficina de presidencia”</w:t>
      </w:r>
      <w:r w:rsidR="003652B3" w:rsidRPr="001049F2">
        <w:rPr>
          <w:rFonts w:ascii="Palatino Linotype" w:hAnsi="Palatino Linotype"/>
          <w:i/>
          <w:lang w:val="es-ES" w:eastAsia="es-ES"/>
        </w:rPr>
        <w:t>.</w:t>
      </w:r>
    </w:p>
    <w:p w14:paraId="5C3AA4F9" w14:textId="77777777" w:rsidR="003652B3" w:rsidRPr="001049F2" w:rsidRDefault="003652B3" w:rsidP="003652B3">
      <w:pPr>
        <w:spacing w:line="360" w:lineRule="auto"/>
        <w:contextualSpacing/>
        <w:jc w:val="both"/>
        <w:rPr>
          <w:rFonts w:ascii="Palatino Linotype" w:hAnsi="Palatino Linotype"/>
          <w:lang w:val="es-ES" w:eastAsia="es-ES"/>
        </w:rPr>
      </w:pPr>
    </w:p>
    <w:p w14:paraId="50D7D91F" w14:textId="77777777" w:rsidR="009A7906" w:rsidRPr="001049F2" w:rsidRDefault="009A7906" w:rsidP="003652B3">
      <w:pPr>
        <w:numPr>
          <w:ilvl w:val="0"/>
          <w:numId w:val="18"/>
        </w:numPr>
        <w:spacing w:line="360" w:lineRule="auto"/>
        <w:ind w:left="0" w:firstLine="0"/>
        <w:contextualSpacing/>
        <w:jc w:val="both"/>
        <w:rPr>
          <w:rFonts w:ascii="Palatino Linotype" w:hAnsi="Palatino Linotype"/>
          <w:lang w:val="es-ES" w:eastAsia="es-ES"/>
        </w:rPr>
      </w:pPr>
      <w:r w:rsidRPr="001049F2">
        <w:rPr>
          <w:rFonts w:ascii="Palatino Linotype" w:hAnsi="Palatino Linotype"/>
          <w:lang w:val="es-ES" w:eastAsia="es-ES"/>
        </w:rPr>
        <w:t>En ese sentido, puede ser el caso de que no todas las personas que aparecen en la fotografía publicada en las redes sociales del Presidente Municipal sean servidores públicos, si no familia</w:t>
      </w:r>
      <w:r w:rsidR="003652B3" w:rsidRPr="001049F2">
        <w:rPr>
          <w:rFonts w:ascii="Palatino Linotype" w:hAnsi="Palatino Linotype"/>
          <w:lang w:val="es-ES" w:eastAsia="es-ES"/>
        </w:rPr>
        <w:t>res</w:t>
      </w:r>
      <w:r w:rsidRPr="001049F2">
        <w:rPr>
          <w:rFonts w:ascii="Palatino Linotype" w:hAnsi="Palatino Linotype"/>
          <w:lang w:val="es-ES" w:eastAsia="es-ES"/>
        </w:rPr>
        <w:t xml:space="preserve"> del mismo, por lo que, al no pertenecer a la administración pública municipal en la desempeñen un cargo, empleo o comisión, no se podrá proporcionar </w:t>
      </w:r>
      <w:r w:rsidR="003652B3" w:rsidRPr="001049F2">
        <w:rPr>
          <w:rFonts w:ascii="Palatino Linotype" w:hAnsi="Palatino Linotype"/>
          <w:lang w:val="es-ES" w:eastAsia="es-ES"/>
        </w:rPr>
        <w:t xml:space="preserve">la información solicitada, por lo que de ser el caso que la información no </w:t>
      </w:r>
      <w:r w:rsidR="003652B3" w:rsidRPr="001049F2">
        <w:rPr>
          <w:rFonts w:ascii="Palatino Linotype" w:hAnsi="Palatino Linotype"/>
          <w:lang w:val="es-ES" w:eastAsia="es-ES"/>
        </w:rPr>
        <w:lastRenderedPageBreak/>
        <w:t>se encuentre en los archivos del SUJETO OBLIGADO, este deberá de manifestar, de manera clara y precisa, las razones que expliquen las causas por las que no se posee la información requerida.</w:t>
      </w:r>
    </w:p>
    <w:p w14:paraId="03B14CFD" w14:textId="77777777" w:rsidR="008F5C14" w:rsidRPr="001049F2" w:rsidRDefault="008F5C14" w:rsidP="008F5C14">
      <w:pPr>
        <w:spacing w:line="360" w:lineRule="auto"/>
        <w:contextualSpacing/>
        <w:jc w:val="both"/>
        <w:rPr>
          <w:rFonts w:ascii="Palatino Linotype" w:hAnsi="Palatino Linotype"/>
          <w:lang w:val="es-ES" w:eastAsia="es-ES"/>
        </w:rPr>
      </w:pPr>
    </w:p>
    <w:p w14:paraId="43E32767" w14:textId="77777777" w:rsidR="008F5C14" w:rsidRPr="001049F2" w:rsidRDefault="008F5C14" w:rsidP="008F5C14">
      <w:pPr>
        <w:numPr>
          <w:ilvl w:val="0"/>
          <w:numId w:val="18"/>
        </w:numPr>
        <w:spacing w:line="360" w:lineRule="auto"/>
        <w:ind w:left="0" w:firstLine="0"/>
        <w:contextualSpacing/>
        <w:jc w:val="both"/>
        <w:rPr>
          <w:rFonts w:ascii="Palatino Linotype" w:hAnsi="Palatino Linotype"/>
          <w:lang w:val="es-ES_tradnl" w:eastAsia="es-ES"/>
        </w:rPr>
      </w:pPr>
      <w:r w:rsidRPr="001049F2">
        <w:rPr>
          <w:rFonts w:ascii="Palatino Linotype" w:hAnsi="Palatino Linotype"/>
          <w:lang w:val="es-ES_tradnl" w:eastAsia="es-ES"/>
        </w:rPr>
        <w:t xml:space="preserve">Ahora bien, respecto de la información adicional remitida en la etapa de manifestaciones por el </w:t>
      </w:r>
      <w:r w:rsidRPr="001049F2">
        <w:rPr>
          <w:rFonts w:ascii="Palatino Linotype" w:hAnsi="Palatino Linotype"/>
          <w:b/>
          <w:lang w:val="es-ES_tradnl" w:eastAsia="es-ES"/>
        </w:rPr>
        <w:t xml:space="preserve">SUJETO OBLIGADO </w:t>
      </w:r>
      <w:r w:rsidRPr="001049F2">
        <w:rPr>
          <w:rFonts w:ascii="Palatino Linotype" w:hAnsi="Palatino Linotype"/>
          <w:lang w:val="es-ES_tradnl" w:eastAsia="es-ES"/>
        </w:rPr>
        <w:t>se advierte que:</w:t>
      </w:r>
    </w:p>
    <w:p w14:paraId="7C6B7BAC" w14:textId="77777777" w:rsidR="008F5C14" w:rsidRPr="001049F2" w:rsidRDefault="008F5C14" w:rsidP="008F5C14">
      <w:pPr>
        <w:spacing w:line="360" w:lineRule="auto"/>
        <w:contextualSpacing/>
        <w:jc w:val="both"/>
        <w:rPr>
          <w:rFonts w:ascii="Palatino Linotype" w:hAnsi="Palatino Linotype"/>
          <w:lang w:val="es-ES_tradnl" w:eastAsia="es-ES"/>
        </w:rPr>
      </w:pPr>
    </w:p>
    <w:p w14:paraId="42746CD8" w14:textId="237E8956" w:rsidR="008F5C14" w:rsidRPr="001049F2" w:rsidRDefault="003652B3" w:rsidP="008F5C14">
      <w:pPr>
        <w:pStyle w:val="Prrafodelista"/>
        <w:numPr>
          <w:ilvl w:val="0"/>
          <w:numId w:val="20"/>
        </w:numPr>
        <w:spacing w:line="360" w:lineRule="auto"/>
        <w:jc w:val="both"/>
        <w:rPr>
          <w:rFonts w:ascii="Palatino Linotype" w:hAnsi="Palatino Linotype"/>
          <w:sz w:val="24"/>
          <w:lang w:val="es-ES_tradnl" w:eastAsia="es-ES"/>
        </w:rPr>
      </w:pPr>
      <w:r w:rsidRPr="001049F2">
        <w:rPr>
          <w:rFonts w:ascii="Palatino Linotype" w:hAnsi="Palatino Linotype"/>
          <w:sz w:val="24"/>
          <w:lang w:val="es-ES_tradnl" w:eastAsia="es-ES"/>
        </w:rPr>
        <w:t>S</w:t>
      </w:r>
      <w:r w:rsidR="008F5C14" w:rsidRPr="001049F2">
        <w:rPr>
          <w:rFonts w:ascii="Palatino Linotype" w:hAnsi="Palatino Linotype"/>
          <w:sz w:val="24"/>
          <w:lang w:val="es-ES_tradnl" w:eastAsia="es-ES"/>
        </w:rPr>
        <w:t>e remite la información de</w:t>
      </w:r>
      <w:r w:rsidR="008F5C14" w:rsidRPr="001049F2">
        <w:rPr>
          <w:rFonts w:ascii="Palatino Linotype" w:hAnsi="Palatino Linotype"/>
          <w:b/>
          <w:sz w:val="24"/>
          <w:lang w:val="es-ES_tradnl" w:eastAsia="es-ES"/>
        </w:rPr>
        <w:t xml:space="preserve"> 16 Servidores Públicos</w:t>
      </w:r>
      <w:r w:rsidR="008F5C14" w:rsidRPr="001049F2">
        <w:rPr>
          <w:rFonts w:ascii="Palatino Linotype" w:hAnsi="Palatino Linotype"/>
          <w:sz w:val="24"/>
          <w:lang w:val="es-ES_tradnl" w:eastAsia="es-ES"/>
        </w:rPr>
        <w:t xml:space="preserve">, siendo que </w:t>
      </w:r>
      <w:r w:rsidR="00A34934" w:rsidRPr="001049F2">
        <w:rPr>
          <w:rFonts w:ascii="Palatino Linotype" w:hAnsi="Palatino Linotype"/>
          <w:sz w:val="24"/>
          <w:lang w:val="es-ES_tradnl" w:eastAsia="es-ES"/>
        </w:rPr>
        <w:t>la referida publicación</w:t>
      </w:r>
      <w:r w:rsidR="008F5C14" w:rsidRPr="001049F2">
        <w:rPr>
          <w:rFonts w:ascii="Palatino Linotype" w:hAnsi="Palatino Linotype"/>
          <w:sz w:val="24"/>
          <w:lang w:val="es-ES_tradnl" w:eastAsia="es-ES"/>
        </w:rPr>
        <w:t xml:space="preserve"> el </w:t>
      </w:r>
      <w:r w:rsidR="00A34934" w:rsidRPr="001049F2">
        <w:rPr>
          <w:rFonts w:ascii="Palatino Linotype" w:hAnsi="Palatino Linotype"/>
          <w:sz w:val="24"/>
          <w:lang w:val="es-ES_tradnl" w:eastAsia="es-ES"/>
        </w:rPr>
        <w:t>presidente</w:t>
      </w:r>
      <w:r w:rsidR="008F5C14" w:rsidRPr="001049F2">
        <w:rPr>
          <w:rFonts w:ascii="Palatino Linotype" w:hAnsi="Palatino Linotype"/>
          <w:sz w:val="24"/>
          <w:lang w:val="es-ES_tradnl" w:eastAsia="es-ES"/>
        </w:rPr>
        <w:t xml:space="preserve"> Municipal aparece con 20 personas</w:t>
      </w:r>
    </w:p>
    <w:p w14:paraId="078081F3" w14:textId="77777777" w:rsidR="008F5C14" w:rsidRPr="001049F2" w:rsidRDefault="008F5C14" w:rsidP="008F5C14">
      <w:pPr>
        <w:pStyle w:val="Prrafodelista"/>
        <w:spacing w:line="360" w:lineRule="auto"/>
        <w:ind w:left="775"/>
        <w:jc w:val="both"/>
        <w:rPr>
          <w:rFonts w:ascii="Palatino Linotype" w:hAnsi="Palatino Linotype"/>
          <w:sz w:val="24"/>
          <w:lang w:val="es-ES_tradnl" w:eastAsia="es-ES"/>
        </w:rPr>
      </w:pPr>
    </w:p>
    <w:p w14:paraId="6805F4D5" w14:textId="77777777" w:rsidR="008F5C14" w:rsidRPr="001049F2" w:rsidRDefault="008F5C14" w:rsidP="008F5C14">
      <w:pPr>
        <w:pStyle w:val="Prrafodelista"/>
        <w:numPr>
          <w:ilvl w:val="0"/>
          <w:numId w:val="20"/>
        </w:numPr>
        <w:spacing w:line="360" w:lineRule="auto"/>
        <w:jc w:val="both"/>
        <w:rPr>
          <w:rFonts w:ascii="Palatino Linotype" w:hAnsi="Palatino Linotype"/>
          <w:sz w:val="24"/>
          <w:lang w:val="es-ES_tradnl" w:eastAsia="es-ES"/>
        </w:rPr>
      </w:pPr>
      <w:r w:rsidRPr="001049F2">
        <w:rPr>
          <w:rFonts w:ascii="Palatino Linotype" w:hAnsi="Palatino Linotype"/>
          <w:sz w:val="24"/>
          <w:lang w:val="es-ES_tradnl" w:eastAsia="es-ES"/>
        </w:rPr>
        <w:t>De los 16 Servidores Públicos de cuya información se remitió, solamente de 10 de ellos se proporcionó nombre completo, cargo, percepciones, actividades que realizan y horario laboral.</w:t>
      </w:r>
    </w:p>
    <w:p w14:paraId="478E7A00" w14:textId="77777777" w:rsidR="008F5C14" w:rsidRPr="001049F2" w:rsidRDefault="008F5C14" w:rsidP="008F5C14">
      <w:pPr>
        <w:spacing w:line="360" w:lineRule="auto"/>
        <w:jc w:val="both"/>
        <w:rPr>
          <w:rFonts w:ascii="Palatino Linotype" w:hAnsi="Palatino Linotype"/>
          <w:lang w:val="es-ES_tradnl" w:eastAsia="es-ES"/>
        </w:rPr>
      </w:pPr>
    </w:p>
    <w:p w14:paraId="3FEB3E0C" w14:textId="77777777" w:rsidR="00876658" w:rsidRPr="001049F2" w:rsidRDefault="008F5C14" w:rsidP="008F5C14">
      <w:pPr>
        <w:pStyle w:val="Prrafodelista"/>
        <w:numPr>
          <w:ilvl w:val="0"/>
          <w:numId w:val="20"/>
        </w:numPr>
        <w:spacing w:line="360" w:lineRule="auto"/>
        <w:jc w:val="both"/>
        <w:rPr>
          <w:rFonts w:ascii="Palatino Linotype" w:hAnsi="Palatino Linotype"/>
          <w:sz w:val="24"/>
          <w:lang w:val="es-ES_tradnl" w:eastAsia="es-ES"/>
        </w:rPr>
      </w:pPr>
      <w:r w:rsidRPr="001049F2">
        <w:rPr>
          <w:rFonts w:ascii="Palatino Linotype" w:hAnsi="Palatino Linotype"/>
          <w:sz w:val="24"/>
          <w:lang w:val="es-ES_tradnl" w:eastAsia="es-ES"/>
        </w:rPr>
        <w:t>Respecto de Emilio Guerra Estévez, Cesar Tarango Delgado, Alma Karina Díaz Bernal, Ana Paula Valero Miranda, Eduardo López Pérez e Israel Vázquez Hernández no se proporcionó horario laboral.</w:t>
      </w:r>
    </w:p>
    <w:p w14:paraId="3EB8295A" w14:textId="77777777" w:rsidR="009C60AE" w:rsidRPr="001049F2" w:rsidRDefault="009C60AE" w:rsidP="009C60AE">
      <w:pPr>
        <w:pStyle w:val="Prrafodelista"/>
        <w:rPr>
          <w:rFonts w:ascii="Palatino Linotype" w:hAnsi="Palatino Linotype"/>
          <w:sz w:val="24"/>
          <w:lang w:val="es-ES_tradnl" w:eastAsia="es-ES"/>
        </w:rPr>
      </w:pPr>
    </w:p>
    <w:p w14:paraId="3A17371D" w14:textId="59CC989D" w:rsidR="009C60AE" w:rsidRPr="001049F2" w:rsidRDefault="009C60AE" w:rsidP="009C60AE">
      <w:pPr>
        <w:spacing w:line="360" w:lineRule="auto"/>
        <w:jc w:val="both"/>
        <w:rPr>
          <w:rFonts w:ascii="Palatino Linotype" w:hAnsi="Palatino Linotype"/>
          <w:bCs/>
          <w:lang w:eastAsia="es-ES"/>
        </w:rPr>
      </w:pPr>
      <w:r w:rsidRPr="001049F2">
        <w:rPr>
          <w:rFonts w:ascii="Palatino Linotype" w:hAnsi="Palatino Linotype"/>
          <w:lang w:val="es-ES" w:eastAsia="es-ES"/>
        </w:rPr>
        <w:t xml:space="preserve">Por lo que resulta procedente ordenar la entrega de los documentos donde conste el horario laboral de los servidores públicos faltantes conforme a la información remitida en informe justificado, y </w:t>
      </w:r>
      <w:r w:rsidR="00A34934" w:rsidRPr="001049F2">
        <w:rPr>
          <w:rFonts w:ascii="Palatino Linotype" w:hAnsi="Palatino Linotype"/>
          <w:lang w:val="es-ES" w:eastAsia="es-ES"/>
        </w:rPr>
        <w:t xml:space="preserve">el </w:t>
      </w:r>
      <w:r w:rsidR="00A34934" w:rsidRPr="001049F2">
        <w:rPr>
          <w:rFonts w:ascii="Palatino Linotype" w:hAnsi="Palatino Linotype"/>
          <w:bCs/>
          <w:lang w:eastAsia="es-ES"/>
        </w:rPr>
        <w:t>nombre</w:t>
      </w:r>
      <w:r w:rsidRPr="001049F2">
        <w:rPr>
          <w:rFonts w:ascii="Palatino Linotype" w:hAnsi="Palatino Linotype"/>
          <w:bCs/>
          <w:lang w:eastAsia="es-ES"/>
        </w:rPr>
        <w:t>, percepciones mensuales, cargo, actividades a realizar y horario de los Servidores Públicos faltantes adscritos a la Oficina de presidencia.</w:t>
      </w:r>
    </w:p>
    <w:p w14:paraId="27AA3013" w14:textId="77777777" w:rsidR="009C60AE" w:rsidRPr="001049F2" w:rsidRDefault="009C60AE" w:rsidP="009C60AE">
      <w:pPr>
        <w:spacing w:line="360" w:lineRule="auto"/>
        <w:jc w:val="both"/>
        <w:rPr>
          <w:rFonts w:ascii="Palatino Linotype" w:hAnsi="Palatino Linotype"/>
          <w:lang w:val="es-ES_tradnl" w:eastAsia="es-ES"/>
        </w:rPr>
      </w:pPr>
    </w:p>
    <w:p w14:paraId="470308E4" w14:textId="77777777" w:rsidR="00800796" w:rsidRPr="001049F2" w:rsidRDefault="00800796" w:rsidP="00800796">
      <w:pPr>
        <w:pStyle w:val="Prrafodelista"/>
        <w:rPr>
          <w:rFonts w:ascii="Palatino Linotype" w:hAnsi="Palatino Linotype"/>
          <w:sz w:val="24"/>
          <w:lang w:val="es-ES_tradnl" w:eastAsia="es-ES"/>
        </w:rPr>
      </w:pPr>
    </w:p>
    <w:p w14:paraId="5A78F150" w14:textId="77777777" w:rsidR="00800796" w:rsidRPr="001049F2" w:rsidRDefault="00800796" w:rsidP="00800796">
      <w:pPr>
        <w:pStyle w:val="Ttulo2"/>
        <w:rPr>
          <w:rFonts w:ascii="Palatino Linotype" w:hAnsi="Palatino Linotype"/>
          <w:b/>
          <w:color w:val="auto"/>
          <w:sz w:val="24"/>
          <w:lang w:val="es-ES_tradnl" w:eastAsia="es-ES"/>
        </w:rPr>
      </w:pPr>
      <w:bookmarkStart w:id="14" w:name="_Toc30090018"/>
      <w:r w:rsidRPr="001049F2">
        <w:rPr>
          <w:rFonts w:ascii="Palatino Linotype" w:hAnsi="Palatino Linotype"/>
          <w:b/>
          <w:color w:val="auto"/>
          <w:sz w:val="24"/>
        </w:rPr>
        <w:lastRenderedPageBreak/>
        <w:t>QUINTO. De la versión pública</w:t>
      </w:r>
      <w:bookmarkStart w:id="15" w:name="_Toc473799824"/>
      <w:bookmarkStart w:id="16" w:name="_Toc487025370"/>
      <w:bookmarkStart w:id="17" w:name="_Toc493790438"/>
      <w:bookmarkStart w:id="18" w:name="_Toc495606558"/>
      <w:bookmarkStart w:id="19" w:name="_Toc497297048"/>
      <w:bookmarkStart w:id="20" w:name="_Toc498503756"/>
      <w:bookmarkStart w:id="21" w:name="_Toc499201876"/>
      <w:bookmarkStart w:id="22" w:name="_Toc524000321"/>
      <w:bookmarkEnd w:id="14"/>
    </w:p>
    <w:p w14:paraId="6CCE65C6" w14:textId="77777777" w:rsidR="00800796" w:rsidRPr="001049F2" w:rsidRDefault="00800796" w:rsidP="00800796">
      <w:pPr>
        <w:rPr>
          <w:lang w:eastAsia="en-US"/>
        </w:rPr>
      </w:pPr>
    </w:p>
    <w:p w14:paraId="4523435B" w14:textId="77777777" w:rsidR="00800796" w:rsidRPr="001049F2" w:rsidRDefault="00800796" w:rsidP="00800796">
      <w:pPr>
        <w:rPr>
          <w:rFonts w:ascii="Palatino Linotype" w:hAnsi="Palatino Linotype"/>
          <w:b/>
          <w:lang w:eastAsia="es-ES_tradnl"/>
        </w:rPr>
      </w:pPr>
      <w:bookmarkStart w:id="23" w:name="_Toc48135362"/>
      <w:bookmarkStart w:id="24" w:name="_Toc72309902"/>
      <w:bookmarkStart w:id="25" w:name="_Toc73643041"/>
      <w:bookmarkStart w:id="26" w:name="_Toc73911519"/>
      <w:bookmarkStart w:id="27" w:name="_Toc87549683"/>
      <w:bookmarkEnd w:id="15"/>
      <w:bookmarkEnd w:id="16"/>
      <w:bookmarkEnd w:id="17"/>
      <w:bookmarkEnd w:id="18"/>
      <w:bookmarkEnd w:id="19"/>
      <w:bookmarkEnd w:id="20"/>
      <w:bookmarkEnd w:id="21"/>
      <w:bookmarkEnd w:id="22"/>
      <w:r w:rsidRPr="001049F2">
        <w:rPr>
          <w:rFonts w:ascii="Palatino Linotype" w:hAnsi="Palatino Linotype"/>
          <w:b/>
          <w:lang w:eastAsia="es-ES_tradnl"/>
        </w:rPr>
        <w:t>Nociones generales.</w:t>
      </w:r>
      <w:bookmarkEnd w:id="23"/>
      <w:bookmarkEnd w:id="24"/>
      <w:bookmarkEnd w:id="25"/>
      <w:bookmarkEnd w:id="26"/>
      <w:bookmarkEnd w:id="27"/>
      <w:r w:rsidRPr="001049F2">
        <w:rPr>
          <w:rFonts w:ascii="Palatino Linotype" w:hAnsi="Palatino Linotype"/>
          <w:b/>
          <w:lang w:eastAsia="es-ES_tradnl"/>
        </w:rPr>
        <w:t xml:space="preserve"> </w:t>
      </w:r>
    </w:p>
    <w:p w14:paraId="74DBDF95" w14:textId="77777777" w:rsidR="00800796" w:rsidRPr="001049F2" w:rsidRDefault="00800796" w:rsidP="00800796">
      <w:pPr>
        <w:rPr>
          <w:lang w:eastAsia="es-ES_tradnl"/>
        </w:rPr>
      </w:pPr>
    </w:p>
    <w:p w14:paraId="321D5C0E" w14:textId="77777777" w:rsidR="00800796" w:rsidRPr="001049F2" w:rsidRDefault="00800796" w:rsidP="00800796">
      <w:pPr>
        <w:numPr>
          <w:ilvl w:val="0"/>
          <w:numId w:val="18"/>
        </w:numPr>
        <w:spacing w:line="360" w:lineRule="auto"/>
        <w:ind w:left="0" w:firstLine="0"/>
        <w:contextualSpacing/>
        <w:jc w:val="both"/>
        <w:rPr>
          <w:rFonts w:ascii="Palatino Linotype" w:hAnsi="Palatino Linotype" w:cs="Arial"/>
          <w:color w:val="000000"/>
        </w:rPr>
      </w:pPr>
      <w:r w:rsidRPr="001049F2">
        <w:rPr>
          <w:rFonts w:ascii="Palatino Linotype" w:hAnsi="Palatino Linotype" w:cs="Arial"/>
          <w:color w:val="000000"/>
        </w:rPr>
        <w:t>Debe destacarse que, debido a la naturaleza de la información solicitada</w:t>
      </w:r>
      <w:r w:rsidRPr="001049F2">
        <w:rPr>
          <w:rFonts w:ascii="Palatino Linotype" w:hAnsi="Palatino Linotype" w:cs="Arial"/>
          <w:b/>
          <w:color w:val="000000"/>
        </w:rPr>
        <w:t xml:space="preserve">, </w:t>
      </w:r>
      <w:r w:rsidRPr="001049F2">
        <w:rPr>
          <w:rFonts w:ascii="Palatino Linotype" w:hAnsi="Palatino Linotype" w:cs="Arial"/>
          <w:color w:val="000000"/>
        </w:rPr>
        <w:t xml:space="preserve">eventualmente pudiera obrar datos personales susceptibles de protegerse, así como información susceptible de clasificarse como reservada, el </w:t>
      </w:r>
      <w:r w:rsidRPr="001049F2">
        <w:rPr>
          <w:rFonts w:ascii="Palatino Linotype" w:hAnsi="Palatino Linotype" w:cs="Arial"/>
          <w:b/>
          <w:bCs/>
          <w:color w:val="000000"/>
        </w:rPr>
        <w:t xml:space="preserve">SUJETO OBLIGADO </w:t>
      </w:r>
      <w:r w:rsidRPr="001049F2">
        <w:rPr>
          <w:rFonts w:ascii="Palatino Linotype" w:hAnsi="Palatino Linotype" w:cs="Arial"/>
          <w:color w:val="000000"/>
        </w:rPr>
        <w:t xml:space="preserve">deberá de hacer la adecuada versión pública, protegiendo los datos que no son susceptibles de ser proporcionados. </w:t>
      </w:r>
    </w:p>
    <w:p w14:paraId="2B61418E" w14:textId="77777777" w:rsidR="00800796" w:rsidRPr="001049F2" w:rsidRDefault="00800796" w:rsidP="00800796">
      <w:pPr>
        <w:pStyle w:val="Prrafodelista"/>
        <w:tabs>
          <w:tab w:val="left" w:pos="0"/>
          <w:tab w:val="left" w:pos="284"/>
        </w:tabs>
        <w:spacing w:line="360" w:lineRule="auto"/>
        <w:ind w:left="0" w:right="49"/>
        <w:jc w:val="both"/>
        <w:rPr>
          <w:rFonts w:ascii="Palatino Linotype" w:eastAsia="MS Mincho" w:hAnsi="Palatino Linotype"/>
          <w:lang w:val="es-ES"/>
        </w:rPr>
      </w:pPr>
    </w:p>
    <w:p w14:paraId="4D1CAE77" w14:textId="77777777" w:rsidR="00800796" w:rsidRPr="001049F2" w:rsidRDefault="00800796" w:rsidP="00800796">
      <w:pPr>
        <w:numPr>
          <w:ilvl w:val="0"/>
          <w:numId w:val="18"/>
        </w:numPr>
        <w:spacing w:line="360" w:lineRule="auto"/>
        <w:ind w:left="0" w:firstLine="0"/>
        <w:contextualSpacing/>
        <w:jc w:val="both"/>
        <w:rPr>
          <w:rFonts w:ascii="Palatino Linotype" w:hAnsi="Palatino Linotype" w:cs="Arial"/>
          <w:color w:val="000000"/>
        </w:rPr>
      </w:pPr>
      <w:r w:rsidRPr="001049F2">
        <w:rPr>
          <w:rFonts w:ascii="Palatino Linotype" w:hAnsi="Palatino Linotype" w:cs="Arial"/>
          <w:color w:val="000000"/>
        </w:rPr>
        <w:t xml:space="preserve">No pasa desapercibido para este Órgano Garante que los </w:t>
      </w:r>
      <w:r w:rsidRPr="001049F2">
        <w:rPr>
          <w:rFonts w:ascii="Palatino Linotype" w:hAnsi="Palatino Linotype" w:cs="Arial"/>
          <w:bCs/>
          <w:color w:val="000000"/>
        </w:rPr>
        <w:t>sujetos obligados</w:t>
      </w:r>
      <w:r w:rsidRPr="001049F2">
        <w:rPr>
          <w:rFonts w:ascii="Palatino Linotype" w:hAnsi="Palatino Linotype" w:cs="Arial"/>
          <w:b/>
          <w:bCs/>
          <w:color w:val="000000"/>
        </w:rPr>
        <w:t xml:space="preserve"> </w:t>
      </w:r>
      <w:r w:rsidRPr="001049F2">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05DE8D0" w14:textId="77777777" w:rsidR="00800796" w:rsidRPr="001049F2" w:rsidRDefault="00800796" w:rsidP="00800796">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800796" w:rsidRPr="001049F2" w14:paraId="43848EBA" w14:textId="77777777" w:rsidTr="00451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DB96EBF" w14:textId="77777777" w:rsidR="00800796" w:rsidRPr="001049F2" w:rsidRDefault="00800796" w:rsidP="00451781">
            <w:pPr>
              <w:tabs>
                <w:tab w:val="left" w:pos="284"/>
              </w:tabs>
              <w:rPr>
                <w:rFonts w:ascii="Palatino Linotype" w:hAnsi="Palatino Linotype"/>
                <w:bCs w:val="0"/>
              </w:rPr>
            </w:pPr>
            <w:r w:rsidRPr="001049F2">
              <w:rPr>
                <w:rFonts w:ascii="Palatino Linotype" w:hAnsi="Palatino Linotype" w:cstheme="majorBidi"/>
                <w:bCs w:val="0"/>
              </w:rPr>
              <w:t>a) Requisitos previos.</w:t>
            </w:r>
          </w:p>
        </w:tc>
        <w:tc>
          <w:tcPr>
            <w:tcW w:w="6990" w:type="dxa"/>
            <w:hideMark/>
          </w:tcPr>
          <w:p w14:paraId="1DDA608B" w14:textId="34805B13" w:rsidR="00800796" w:rsidRPr="001049F2" w:rsidRDefault="00800796" w:rsidP="0045178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049F2">
              <w:rPr>
                <w:rFonts w:ascii="Palatino Linotype" w:hAnsi="Palatino Linotype" w:cs="Arial"/>
                <w:b w:val="0"/>
                <w:bCs w:val="0"/>
                <w:color w:val="000000"/>
              </w:rPr>
              <w:t xml:space="preserve">Los artículos 100 y 122 de la Ley Estatal y de la Ley General, respectivamente, señalan </w:t>
            </w:r>
            <w:r w:rsidR="00A34934" w:rsidRPr="001049F2">
              <w:rPr>
                <w:rFonts w:ascii="Palatino Linotype" w:hAnsi="Palatino Linotype" w:cs="Arial"/>
                <w:b w:val="0"/>
                <w:bCs w:val="0"/>
                <w:color w:val="000000"/>
              </w:rPr>
              <w:t>que,</w:t>
            </w:r>
            <w:r w:rsidRPr="001049F2">
              <w:rPr>
                <w:rFonts w:ascii="Palatino Linotype" w:hAnsi="Palatino Linotype" w:cs="Arial"/>
                <w:b w:val="0"/>
                <w:bCs w:val="0"/>
                <w:color w:val="000000"/>
              </w:rPr>
              <w:t xml:space="preserve"> si los Sujetos Obligados determinan que la información actualiza alguno de los supuestos de clasificación, es deber de los titulares de las áreas proponer su clasificación y no del Comité de Transparencia. </w:t>
            </w:r>
          </w:p>
          <w:p w14:paraId="5DB66F17" w14:textId="77777777" w:rsidR="00800796" w:rsidRPr="001049F2" w:rsidRDefault="00800796" w:rsidP="0045178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049F2">
              <w:rPr>
                <w:rFonts w:ascii="Palatino Linotype" w:hAnsi="Palatino Linotype" w:cs="Arial"/>
                <w:b w:val="0"/>
                <w:bCs w:val="0"/>
                <w:color w:val="000000"/>
              </w:rPr>
              <w:t>Al hacerlo tienen que precisar de qué información se trata, señalando el supuesto de clasificación (confidencialidad o reserva).</w:t>
            </w:r>
          </w:p>
          <w:p w14:paraId="3AD0A0D8" w14:textId="77777777" w:rsidR="00800796" w:rsidRPr="001049F2" w:rsidRDefault="00800796" w:rsidP="0045178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049F2">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70B74FFD" w14:textId="77777777" w:rsidR="00800796" w:rsidRPr="001049F2" w:rsidRDefault="00800796" w:rsidP="0045178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1049F2">
              <w:rPr>
                <w:rFonts w:ascii="Palatino Linotype" w:hAnsi="Palatino Linotype" w:cs="Arial"/>
                <w:b w:val="0"/>
                <w:bCs w:val="0"/>
                <w:color w:val="000000"/>
              </w:rPr>
              <w:t xml:space="preserve">El último de estos requisitos previos consiste en que no se pueden emitir acuerdos de carácter general ni particular, esto es, </w:t>
            </w:r>
            <w:r w:rsidRPr="001049F2">
              <w:rPr>
                <w:rFonts w:ascii="Palatino Linotype" w:hAnsi="Palatino Linotype" w:cs="Arial"/>
                <w:b w:val="0"/>
                <w:bCs w:val="0"/>
                <w:color w:val="000000"/>
                <w:u w:val="single"/>
              </w:rPr>
              <w:t>no se puede hacer un acuerdo para clasificar de manera general todos los documentos de un expediente o área, sin</w:t>
            </w:r>
            <w:r w:rsidRPr="001049F2">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800796" w:rsidRPr="001049F2" w14:paraId="23275E30" w14:textId="77777777" w:rsidTr="00451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F644C1D" w14:textId="77777777" w:rsidR="00800796" w:rsidRPr="001049F2" w:rsidRDefault="00800796" w:rsidP="00451781">
            <w:pPr>
              <w:tabs>
                <w:tab w:val="left" w:pos="284"/>
              </w:tabs>
              <w:rPr>
                <w:rFonts w:ascii="Palatino Linotype" w:hAnsi="Palatino Linotype"/>
                <w:bCs w:val="0"/>
              </w:rPr>
            </w:pPr>
            <w:r w:rsidRPr="001049F2">
              <w:rPr>
                <w:rFonts w:ascii="Palatino Linotype" w:hAnsi="Palatino Linotype" w:cstheme="majorBidi"/>
                <w:bCs w:val="0"/>
              </w:rPr>
              <w:lastRenderedPageBreak/>
              <w:t>b) Supuestos de clasificación.</w:t>
            </w:r>
          </w:p>
        </w:tc>
        <w:tc>
          <w:tcPr>
            <w:tcW w:w="6990" w:type="dxa"/>
            <w:hideMark/>
          </w:tcPr>
          <w:p w14:paraId="55C8C681"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2743821"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F9A07BC" w14:textId="77777777" w:rsidR="00800796" w:rsidRPr="001049F2" w:rsidRDefault="00800796" w:rsidP="0045178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1049F2">
              <w:rPr>
                <w:rFonts w:ascii="Palatino Linotype" w:hAnsi="Palatino Linotype" w:cs="Arial"/>
                <w:color w:val="000000"/>
              </w:rPr>
              <w:t xml:space="preserve">El </w:t>
            </w:r>
            <w:r w:rsidRPr="001049F2">
              <w:rPr>
                <w:rFonts w:ascii="Palatino Linotype" w:hAnsi="Palatino Linotype" w:cs="Arial"/>
                <w:b/>
                <w:color w:val="000000"/>
              </w:rPr>
              <w:t>Sujeto Obligado</w:t>
            </w:r>
            <w:r w:rsidRPr="001049F2">
              <w:rPr>
                <w:rFonts w:ascii="Palatino Linotype" w:hAnsi="Palatino Linotype" w:cs="Arial"/>
                <w:color w:val="000000"/>
              </w:rPr>
              <w:t xml:space="preserve"> debe identificar claramente el tipo de información y hacer un juicio de subsunción o encaje para </w:t>
            </w:r>
            <w:r w:rsidRPr="001049F2">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800796" w:rsidRPr="001049F2" w14:paraId="30BB4E1A" w14:textId="77777777" w:rsidTr="00451781">
        <w:tc>
          <w:tcPr>
            <w:cnfStyle w:val="001000000000" w:firstRow="0" w:lastRow="0" w:firstColumn="1" w:lastColumn="0" w:oddVBand="0" w:evenVBand="0" w:oddHBand="0" w:evenHBand="0" w:firstRowFirstColumn="0" w:firstRowLastColumn="0" w:lastRowFirstColumn="0" w:lastRowLastColumn="0"/>
            <w:tcW w:w="2689" w:type="dxa"/>
            <w:hideMark/>
          </w:tcPr>
          <w:p w14:paraId="38551554" w14:textId="77777777" w:rsidR="00800796" w:rsidRPr="001049F2" w:rsidRDefault="00800796" w:rsidP="00451781">
            <w:pPr>
              <w:tabs>
                <w:tab w:val="left" w:pos="284"/>
              </w:tabs>
              <w:rPr>
                <w:rFonts w:ascii="Palatino Linotype" w:hAnsi="Palatino Linotype"/>
                <w:bCs w:val="0"/>
              </w:rPr>
            </w:pPr>
            <w:r w:rsidRPr="001049F2">
              <w:rPr>
                <w:rFonts w:ascii="Palatino Linotype" w:hAnsi="Palatino Linotype" w:cstheme="majorBidi"/>
                <w:bCs w:val="0"/>
              </w:rPr>
              <w:lastRenderedPageBreak/>
              <w:t>c) Formalidades para emitir el acuerdo de clasificación.</w:t>
            </w:r>
          </w:p>
        </w:tc>
        <w:tc>
          <w:tcPr>
            <w:tcW w:w="6990" w:type="dxa"/>
            <w:hideMark/>
          </w:tcPr>
          <w:p w14:paraId="332012B4" w14:textId="77777777" w:rsidR="00800796" w:rsidRPr="001049F2" w:rsidRDefault="00800796" w:rsidP="0045178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07A5F66" w14:textId="77777777" w:rsidR="00800796" w:rsidRPr="001049F2" w:rsidRDefault="00800796" w:rsidP="0045178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Es necesario que </w:t>
            </w:r>
            <w:r w:rsidRPr="001049F2">
              <w:rPr>
                <w:rFonts w:ascii="Palatino Linotype" w:hAnsi="Palatino Linotype" w:cs="Arial"/>
                <w:b/>
                <w:color w:val="000000"/>
                <w:u w:val="single"/>
              </w:rPr>
              <w:t>el acto reúna con los requisitos elementales</w:t>
            </w:r>
            <w:r w:rsidRPr="001049F2">
              <w:rPr>
                <w:rFonts w:ascii="Palatino Linotype" w:hAnsi="Palatino Linotype" w:cs="Arial"/>
                <w:color w:val="000000"/>
              </w:rPr>
              <w:t>, entre ellos, que la autoridad que va a emitir el acto de autoridad sea la legalmente facultada para ello.</w:t>
            </w:r>
          </w:p>
          <w:p w14:paraId="21AACE5B" w14:textId="77777777" w:rsidR="00800796" w:rsidRPr="001049F2" w:rsidRDefault="00800796" w:rsidP="0045178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049F2">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00796" w:rsidRPr="001049F2" w14:paraId="281B3E1B" w14:textId="77777777" w:rsidTr="00451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B01B82" w14:textId="77777777" w:rsidR="00800796" w:rsidRPr="001049F2" w:rsidRDefault="00800796" w:rsidP="00451781">
            <w:pPr>
              <w:tabs>
                <w:tab w:val="left" w:pos="284"/>
              </w:tabs>
              <w:rPr>
                <w:rFonts w:ascii="Palatino Linotype" w:hAnsi="Palatino Linotype"/>
                <w:b w:val="0"/>
              </w:rPr>
            </w:pPr>
          </w:p>
          <w:p w14:paraId="2B1BF875" w14:textId="77777777" w:rsidR="00800796" w:rsidRPr="001049F2" w:rsidRDefault="00800796" w:rsidP="00451781">
            <w:pPr>
              <w:tabs>
                <w:tab w:val="left" w:pos="284"/>
              </w:tabs>
              <w:jc w:val="both"/>
              <w:rPr>
                <w:rFonts w:ascii="Palatino Linotype" w:hAnsi="Palatino Linotype"/>
                <w:bCs w:val="0"/>
              </w:rPr>
            </w:pPr>
            <w:r w:rsidRPr="001049F2">
              <w:rPr>
                <w:rFonts w:ascii="Palatino Linotype" w:hAnsi="Palatino Linotype" w:cs="Arial"/>
                <w:bCs w:val="0"/>
                <w:color w:val="000000"/>
              </w:rPr>
              <w:t xml:space="preserve">d) Requisitos de fondo del acuerdo de clasificación. </w:t>
            </w:r>
          </w:p>
        </w:tc>
        <w:tc>
          <w:tcPr>
            <w:tcW w:w="6990" w:type="dxa"/>
            <w:hideMark/>
          </w:tcPr>
          <w:p w14:paraId="6B177D1D"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1049F2">
              <w:rPr>
                <w:rFonts w:ascii="Palatino Linotype" w:hAnsi="Palatino Linotype" w:cs="Arial"/>
                <w:color w:val="000000"/>
              </w:rPr>
              <w:lastRenderedPageBreak/>
              <w:t xml:space="preserve">prueba, para justificar las restricciones, corresponde a los </w:t>
            </w:r>
            <w:r w:rsidRPr="001049F2">
              <w:rPr>
                <w:rFonts w:ascii="Palatino Linotype" w:hAnsi="Palatino Linotype" w:cs="Arial"/>
                <w:b/>
                <w:color w:val="000000"/>
              </w:rPr>
              <w:t>Sujetos Obligados</w:t>
            </w:r>
            <w:r w:rsidRPr="001049F2">
              <w:rPr>
                <w:rFonts w:ascii="Palatino Linotype" w:hAnsi="Palatino Linotype" w:cs="Arial"/>
                <w:color w:val="000000"/>
              </w:rPr>
              <w:t xml:space="preserve">, por lo que deberán fundar y motivar debidamente la clasificación. </w:t>
            </w:r>
          </w:p>
          <w:p w14:paraId="7F27AEDA" w14:textId="00F17B91"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De lo anterior, se desprende </w:t>
            </w:r>
            <w:r w:rsidR="00A34934" w:rsidRPr="001049F2">
              <w:rPr>
                <w:rFonts w:ascii="Palatino Linotype" w:hAnsi="Palatino Linotype" w:cs="Arial"/>
                <w:color w:val="000000"/>
              </w:rPr>
              <w:t>que,</w:t>
            </w:r>
            <w:r w:rsidRPr="001049F2">
              <w:rPr>
                <w:rFonts w:ascii="Palatino Linotype" w:hAnsi="Palatino Linotype" w:cs="Arial"/>
                <w:color w:val="000000"/>
              </w:rPr>
              <w:t xml:space="preserve"> para una correcta </w:t>
            </w:r>
            <w:r w:rsidRPr="001049F2">
              <w:rPr>
                <w:rFonts w:ascii="Palatino Linotype" w:hAnsi="Palatino Linotype" w:cs="Arial"/>
                <w:b/>
                <w:color w:val="000000"/>
              </w:rPr>
              <w:t>clasificación total o parcial</w:t>
            </w:r>
            <w:r w:rsidRPr="001049F2">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6BE200"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5C9D6C5"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1B4102F5" w14:textId="77777777" w:rsidR="00800796" w:rsidRPr="001049F2" w:rsidRDefault="00800796" w:rsidP="0045178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Ahora bien, </w:t>
            </w:r>
            <w:r w:rsidRPr="001049F2">
              <w:rPr>
                <w:rFonts w:ascii="Palatino Linotype" w:hAnsi="Palatino Linotype" w:cs="Arial"/>
                <w:b/>
                <w:color w:val="000000"/>
                <w:u w:val="single"/>
              </w:rPr>
              <w:t>para cada caso además de fundar y motivar</w:t>
            </w:r>
            <w:r w:rsidRPr="001049F2">
              <w:rPr>
                <w:rFonts w:ascii="Palatino Linotype" w:hAnsi="Palatino Linotype" w:cs="Arial"/>
                <w:color w:val="000000"/>
              </w:rPr>
              <w:t xml:space="preserve">, se debe identificar con claridad que datos contenidos en las </w:t>
            </w:r>
            <w:r w:rsidRPr="001049F2">
              <w:rPr>
                <w:rFonts w:ascii="Palatino Linotype" w:hAnsi="Palatino Linotype" w:cs="Arial"/>
                <w:color w:val="000000"/>
              </w:rPr>
              <w:lastRenderedPageBreak/>
              <w:t xml:space="preserve">documentales que son susceptibles de suprimirse, por ejemplo; </w:t>
            </w:r>
            <w:r w:rsidRPr="001049F2">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00796" w:rsidRPr="001049F2" w14:paraId="2C7E70E1" w14:textId="77777777" w:rsidTr="00451781">
        <w:tc>
          <w:tcPr>
            <w:cnfStyle w:val="001000000000" w:firstRow="0" w:lastRow="0" w:firstColumn="1" w:lastColumn="0" w:oddVBand="0" w:evenVBand="0" w:oddHBand="0" w:evenHBand="0" w:firstRowFirstColumn="0" w:firstRowLastColumn="0" w:lastRowFirstColumn="0" w:lastRowLastColumn="0"/>
            <w:tcW w:w="2689" w:type="dxa"/>
          </w:tcPr>
          <w:p w14:paraId="382A6820" w14:textId="77777777" w:rsidR="00800796" w:rsidRPr="001049F2" w:rsidRDefault="00800796" w:rsidP="00451781">
            <w:pPr>
              <w:tabs>
                <w:tab w:val="left" w:pos="284"/>
              </w:tabs>
              <w:ind w:right="49"/>
              <w:jc w:val="both"/>
              <w:rPr>
                <w:rFonts w:ascii="Palatino Linotype" w:hAnsi="Palatino Linotype" w:cs="Arial"/>
                <w:bCs w:val="0"/>
              </w:rPr>
            </w:pPr>
            <w:r w:rsidRPr="001049F2">
              <w:rPr>
                <w:rFonts w:ascii="Palatino Linotype" w:eastAsia="MS Gothic" w:hAnsi="Palatino Linotype"/>
                <w:b w:val="0"/>
              </w:rPr>
              <w:lastRenderedPageBreak/>
              <w:t>e</w:t>
            </w:r>
            <w:r w:rsidRPr="001049F2">
              <w:rPr>
                <w:rFonts w:ascii="Palatino Linotype" w:eastAsia="MS Gothic" w:hAnsi="Palatino Linotype"/>
                <w:bCs w:val="0"/>
              </w:rPr>
              <w:t xml:space="preserve">) Condiciones especiales de la clasificación de la información como confidencial. </w:t>
            </w:r>
          </w:p>
        </w:tc>
        <w:tc>
          <w:tcPr>
            <w:tcW w:w="6990" w:type="dxa"/>
            <w:hideMark/>
          </w:tcPr>
          <w:p w14:paraId="4DE9770E" w14:textId="2A736E7F" w:rsidR="00800796" w:rsidRPr="001049F2" w:rsidRDefault="00800796" w:rsidP="0045178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Los artículos 148 y 120 de la Ley Estatal y de la Ley General, respectivamente, establecen </w:t>
            </w:r>
            <w:r w:rsidR="00A34934" w:rsidRPr="001049F2">
              <w:rPr>
                <w:rFonts w:ascii="Palatino Linotype" w:hAnsi="Palatino Linotype" w:cs="Arial"/>
                <w:color w:val="000000"/>
              </w:rPr>
              <w:t>que,</w:t>
            </w:r>
            <w:r w:rsidRPr="001049F2">
              <w:rPr>
                <w:rFonts w:ascii="Palatino Linotype" w:hAnsi="Palatino Linotype" w:cs="Arial"/>
                <w:color w:val="000000"/>
              </w:rPr>
              <w:t xml:space="preserve"> aun tratándose de datos personales, se podrán proporcionar, incluso sin solicitar el consentimiento de su titular. </w:t>
            </w:r>
          </w:p>
          <w:p w14:paraId="10892F5A" w14:textId="77777777" w:rsidR="00800796" w:rsidRPr="001049F2" w:rsidRDefault="00800796" w:rsidP="0045178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049F2">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9EA4C4F" w14:textId="77777777" w:rsidR="00800796" w:rsidRPr="001049F2" w:rsidRDefault="00800796" w:rsidP="0045178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049F2">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9BD3D16" w14:textId="77777777" w:rsidR="00800796" w:rsidRPr="001049F2" w:rsidRDefault="00800796" w:rsidP="00800796">
      <w:pPr>
        <w:pStyle w:val="Prrafodelista"/>
        <w:tabs>
          <w:tab w:val="left" w:pos="284"/>
        </w:tabs>
        <w:ind w:left="0"/>
        <w:rPr>
          <w:rFonts w:ascii="Palatino Linotype" w:hAnsi="Palatino Linotype" w:cs="Arial"/>
          <w:color w:val="000000"/>
        </w:rPr>
      </w:pPr>
    </w:p>
    <w:p w14:paraId="3BDD2433" w14:textId="77777777" w:rsidR="00800796" w:rsidRPr="001049F2" w:rsidRDefault="00800796" w:rsidP="00800796">
      <w:pPr>
        <w:spacing w:line="360" w:lineRule="auto"/>
        <w:contextualSpacing/>
        <w:jc w:val="both"/>
        <w:rPr>
          <w:rFonts w:ascii="Palatino Linotype" w:hAnsi="Palatino Linotype" w:cs="Arial"/>
          <w:color w:val="000000"/>
        </w:rPr>
      </w:pPr>
    </w:p>
    <w:p w14:paraId="2DC27CA3" w14:textId="77777777" w:rsidR="00800796" w:rsidRPr="001049F2" w:rsidRDefault="00800796" w:rsidP="00800796">
      <w:pPr>
        <w:numPr>
          <w:ilvl w:val="0"/>
          <w:numId w:val="18"/>
        </w:numPr>
        <w:spacing w:line="360" w:lineRule="auto"/>
        <w:ind w:left="0" w:firstLine="0"/>
        <w:contextualSpacing/>
        <w:jc w:val="both"/>
        <w:rPr>
          <w:rFonts w:ascii="Palatino Linotype" w:hAnsi="Palatino Linotype" w:cs="Arial"/>
          <w:color w:val="000000"/>
        </w:rPr>
      </w:pPr>
      <w:r w:rsidRPr="001049F2">
        <w:rPr>
          <w:rFonts w:ascii="Palatino Linotype" w:hAnsi="Palatino Linotype" w:cs="Arial"/>
        </w:rPr>
        <w:t xml:space="preserve">Si el servidor público incumple con estas formalidades y entrega la información sin proteger los datos personales incumple con lo que estipula las disposiciones legales </w:t>
      </w:r>
      <w:r w:rsidRPr="001049F2">
        <w:rPr>
          <w:rFonts w:ascii="Palatino Linotype" w:hAnsi="Palatino Linotype" w:cs="Arial"/>
        </w:rPr>
        <w:lastRenderedPageBreak/>
        <w:t>establecidas, asimismo que si entrega un documento testado sin el debido acuerdo de clasificación.</w:t>
      </w:r>
    </w:p>
    <w:p w14:paraId="19345754" w14:textId="77777777" w:rsidR="001E18BA" w:rsidRPr="001049F2" w:rsidRDefault="001E18BA" w:rsidP="00800796">
      <w:pPr>
        <w:rPr>
          <w:rFonts w:ascii="Palatino Linotype" w:hAnsi="Palatino Linotype"/>
          <w:lang w:eastAsia="es-ES"/>
        </w:rPr>
      </w:pPr>
    </w:p>
    <w:p w14:paraId="0806EA64" w14:textId="77777777" w:rsidR="00EC0DD7" w:rsidRPr="001049F2" w:rsidRDefault="00800796" w:rsidP="00EC0DD7">
      <w:pPr>
        <w:numPr>
          <w:ilvl w:val="0"/>
          <w:numId w:val="18"/>
        </w:numPr>
        <w:spacing w:line="360" w:lineRule="auto"/>
        <w:ind w:left="0" w:firstLine="0"/>
        <w:contextualSpacing/>
        <w:jc w:val="both"/>
        <w:rPr>
          <w:rFonts w:ascii="Palatino Linotype" w:hAnsi="Palatino Linotype" w:cs="Arial"/>
          <w:noProof/>
        </w:rPr>
      </w:pPr>
      <w:r w:rsidRPr="001049F2">
        <w:rPr>
          <w:rFonts w:ascii="Palatino Linotype" w:hAnsi="Palatino Linotype"/>
          <w:lang w:eastAsia="es-ES"/>
        </w:rPr>
        <w:t xml:space="preserve">Dicho lo anterior y </w:t>
      </w:r>
      <w:r w:rsidR="00876658" w:rsidRPr="001049F2">
        <w:rPr>
          <w:rFonts w:ascii="Palatino Linotype" w:hAnsi="Palatino Linotype"/>
          <w:lang w:val="es-ES_tradnl" w:eastAsia="es-ES"/>
        </w:rPr>
        <w:t xml:space="preserve">una vez realizado un </w:t>
      </w:r>
      <w:r w:rsidR="008F5C14" w:rsidRPr="001049F2">
        <w:rPr>
          <w:rFonts w:ascii="Palatino Linotype" w:hAnsi="Palatino Linotype"/>
          <w:lang w:val="es-ES_tradnl" w:eastAsia="es-ES"/>
        </w:rPr>
        <w:t>análisis</w:t>
      </w:r>
      <w:r w:rsidR="00876658" w:rsidRPr="001049F2">
        <w:rPr>
          <w:rFonts w:ascii="Palatino Linotype" w:hAnsi="Palatino Linotype"/>
          <w:lang w:val="es-ES_tradnl" w:eastAsia="es-ES"/>
        </w:rPr>
        <w:t xml:space="preserve"> y estudio </w:t>
      </w:r>
      <w:r w:rsidR="008F5C14" w:rsidRPr="001049F2">
        <w:rPr>
          <w:rFonts w:ascii="Palatino Linotype" w:hAnsi="Palatino Linotype"/>
          <w:lang w:val="es-ES_tradnl" w:eastAsia="es-ES"/>
        </w:rPr>
        <w:t xml:space="preserve">en conjunto </w:t>
      </w:r>
      <w:r w:rsidR="00876658" w:rsidRPr="001049F2">
        <w:rPr>
          <w:rFonts w:ascii="Palatino Linotype" w:hAnsi="Palatino Linotype"/>
          <w:lang w:val="es-ES_tradnl" w:eastAsia="es-ES"/>
        </w:rPr>
        <w:t xml:space="preserve">de todas las </w:t>
      </w:r>
      <w:r w:rsidR="008F5C14" w:rsidRPr="001049F2">
        <w:rPr>
          <w:rFonts w:ascii="Palatino Linotype" w:hAnsi="Palatino Linotype"/>
          <w:lang w:val="es-ES_tradnl" w:eastAsia="es-ES"/>
        </w:rPr>
        <w:t>constancias</w:t>
      </w:r>
      <w:r w:rsidR="00876658" w:rsidRPr="001049F2">
        <w:rPr>
          <w:rFonts w:ascii="Palatino Linotype" w:hAnsi="Palatino Linotype"/>
          <w:lang w:val="es-ES_tradnl" w:eastAsia="es-ES"/>
        </w:rPr>
        <w:t xml:space="preserve"> que obran en el SAIMEX, se colige que la información </w:t>
      </w:r>
      <w:r w:rsidR="00E461CE" w:rsidRPr="001049F2">
        <w:rPr>
          <w:rFonts w:ascii="Palatino Linotype" w:hAnsi="Palatino Linotype"/>
          <w:lang w:val="es-ES_tradnl" w:eastAsia="es-ES"/>
        </w:rPr>
        <w:t xml:space="preserve">proporcionada por el </w:t>
      </w:r>
      <w:r w:rsidR="00E461CE" w:rsidRPr="001049F2">
        <w:rPr>
          <w:rFonts w:ascii="Palatino Linotype" w:hAnsi="Palatino Linotype"/>
          <w:b/>
          <w:lang w:val="es-ES_tradnl" w:eastAsia="es-ES"/>
        </w:rPr>
        <w:t>SUJETO OBLIGADO,</w:t>
      </w:r>
      <w:r w:rsidR="00876658" w:rsidRPr="001049F2">
        <w:rPr>
          <w:rFonts w:ascii="Palatino Linotype" w:hAnsi="Palatino Linotype"/>
          <w:b/>
          <w:lang w:val="es-ES_tradnl" w:eastAsia="es-ES"/>
        </w:rPr>
        <w:t xml:space="preserve"> </w:t>
      </w:r>
      <w:r w:rsidR="00876658" w:rsidRPr="001049F2">
        <w:rPr>
          <w:rFonts w:ascii="Palatino Linotype" w:hAnsi="Palatino Linotype"/>
          <w:lang w:val="es-ES_tradnl" w:eastAsia="es-ES"/>
        </w:rPr>
        <w:t>resulta incompleta</w:t>
      </w:r>
      <w:r w:rsidR="008F5C14" w:rsidRPr="001049F2">
        <w:rPr>
          <w:rFonts w:ascii="Palatino Linotype" w:hAnsi="Palatino Linotype"/>
          <w:lang w:val="es-ES_tradnl" w:eastAsia="es-ES"/>
        </w:rPr>
        <w:t xml:space="preserve">, </w:t>
      </w:r>
      <w:r w:rsidR="00EC0DD7" w:rsidRPr="001049F2">
        <w:rPr>
          <w:rFonts w:ascii="Palatino Linotype" w:hAnsi="Palatino Linotype"/>
          <w:lang w:val="es-ES_tradnl" w:eastAsia="es-ES"/>
        </w:rPr>
        <w:t>actualizándose as</w:t>
      </w:r>
      <w:r w:rsidRPr="001049F2">
        <w:rPr>
          <w:rFonts w:ascii="Palatino Linotype" w:hAnsi="Palatino Linotype"/>
          <w:lang w:val="es-ES_tradnl" w:eastAsia="es-ES"/>
        </w:rPr>
        <w:t xml:space="preserve">í la causal de </w:t>
      </w:r>
      <w:r w:rsidR="00EC0DD7" w:rsidRPr="001049F2">
        <w:rPr>
          <w:rFonts w:ascii="Palatino Linotype" w:hAnsi="Palatino Linotype"/>
          <w:lang w:val="es-ES_tradnl" w:eastAsia="es-ES"/>
        </w:rPr>
        <w:t xml:space="preserve">procedencia comprendida en el artículo </w:t>
      </w:r>
      <w:r w:rsidR="00EC0DD7" w:rsidRPr="001049F2">
        <w:rPr>
          <w:rFonts w:ascii="Palatino Linotype" w:eastAsia="MS Mincho" w:hAnsi="Palatino Linotype" w:cs="Arial"/>
        </w:rPr>
        <w:t>179, fracción</w:t>
      </w:r>
      <w:r w:rsidR="00EC0DD7" w:rsidRPr="001049F2">
        <w:rPr>
          <w:rFonts w:ascii="Palatino Linotype" w:eastAsia="MS Mincho" w:hAnsi="Palatino Linotype" w:cs="Arial"/>
          <w:b/>
        </w:rPr>
        <w:t xml:space="preserve"> V</w:t>
      </w:r>
      <w:r w:rsidR="00EC0DD7" w:rsidRPr="001049F2">
        <w:rPr>
          <w:rFonts w:ascii="Palatino Linotype" w:eastAsia="MS Mincho" w:hAnsi="Palatino Linotype" w:cs="Arial"/>
        </w:rPr>
        <w:t xml:space="preserve"> de la </w:t>
      </w:r>
      <w:r w:rsidR="00EC0DD7" w:rsidRPr="001049F2">
        <w:rPr>
          <w:rFonts w:ascii="Palatino Linotype" w:eastAsia="MS Mincho" w:hAnsi="Palatino Linotype" w:cs="Arial"/>
          <w:b/>
        </w:rPr>
        <w:t>Ley de Transparencia y Acceso a la Información Pública del Estado de México y Municipios</w:t>
      </w:r>
    </w:p>
    <w:p w14:paraId="0C5AACA3" w14:textId="77777777" w:rsidR="00EC0DD7" w:rsidRPr="001049F2" w:rsidRDefault="00EC0DD7" w:rsidP="00EC0DD7">
      <w:pPr>
        <w:spacing w:line="360" w:lineRule="auto"/>
        <w:contextualSpacing/>
        <w:jc w:val="both"/>
        <w:rPr>
          <w:rFonts w:ascii="Palatino Linotype" w:hAnsi="Palatino Linotype" w:cs="Arial"/>
          <w:noProof/>
        </w:rPr>
      </w:pPr>
    </w:p>
    <w:p w14:paraId="0D9DA66F" w14:textId="77777777" w:rsidR="00737F8A" w:rsidRPr="001049F2" w:rsidRDefault="00EC0DD7" w:rsidP="003B5EB6">
      <w:pPr>
        <w:numPr>
          <w:ilvl w:val="0"/>
          <w:numId w:val="18"/>
        </w:numPr>
        <w:spacing w:line="360" w:lineRule="auto"/>
        <w:ind w:left="0" w:firstLine="0"/>
        <w:contextualSpacing/>
        <w:jc w:val="both"/>
        <w:rPr>
          <w:rFonts w:ascii="Palatino Linotype" w:hAnsi="Palatino Linotype"/>
          <w:color w:val="000000" w:themeColor="text1"/>
        </w:rPr>
      </w:pPr>
      <w:r w:rsidRPr="001049F2">
        <w:rPr>
          <w:rFonts w:ascii="Palatino Linotype" w:hAnsi="Palatino Linotype"/>
        </w:rPr>
        <w:t>Por lo anteriormente expuesto, este Órgano Garante considera fundadas las razones o motivos de inconformidad que plantea el</w:t>
      </w:r>
      <w:r w:rsidRPr="001049F2">
        <w:rPr>
          <w:rFonts w:ascii="Palatino Linotype" w:hAnsi="Palatino Linotype"/>
          <w:b/>
        </w:rPr>
        <w:t xml:space="preserve"> RECURRENTE</w:t>
      </w:r>
      <w:r w:rsidRPr="001049F2">
        <w:rPr>
          <w:rFonts w:ascii="Palatino Linotype" w:hAnsi="Palatino Linotype"/>
        </w:rPr>
        <w:t xml:space="preserve">, determinando </w:t>
      </w:r>
      <w:r w:rsidRPr="001049F2">
        <w:rPr>
          <w:rFonts w:ascii="Palatino Linotype" w:hAnsi="Palatino Linotype"/>
          <w:b/>
        </w:rPr>
        <w:t>MODIFICAR</w:t>
      </w:r>
      <w:r w:rsidRPr="001049F2">
        <w:rPr>
          <w:rFonts w:ascii="Palatino Linotype" w:hAnsi="Palatino Linotype"/>
        </w:rPr>
        <w:t xml:space="preserve"> la respuesta del </w:t>
      </w:r>
      <w:r w:rsidRPr="001049F2">
        <w:rPr>
          <w:rFonts w:ascii="Palatino Linotype" w:hAnsi="Palatino Linotype"/>
          <w:b/>
        </w:rPr>
        <w:t>SUJETO OBLIGADO</w:t>
      </w:r>
      <w:r w:rsidRPr="001049F2">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1049F2">
        <w:rPr>
          <w:rFonts w:ascii="Palatino Linotype" w:hAnsi="Palatino Linotype"/>
          <w:color w:val="000000" w:themeColor="text1"/>
          <w:lang w:val="es-ES"/>
        </w:rPr>
        <w:t xml:space="preserve">este </w:t>
      </w:r>
      <w:r w:rsidRPr="001049F2">
        <w:rPr>
          <w:rFonts w:ascii="Palatino Linotype" w:hAnsi="Palatino Linotype"/>
          <w:b/>
          <w:bCs/>
          <w:color w:val="000000" w:themeColor="text1"/>
          <w:lang w:val="es-ES"/>
        </w:rPr>
        <w:t>ÓRGANO GARANTE</w:t>
      </w:r>
      <w:r w:rsidRPr="001049F2">
        <w:rPr>
          <w:rFonts w:ascii="Palatino Linotype" w:hAnsi="Palatino Linotype"/>
          <w:color w:val="000000" w:themeColor="text1"/>
          <w:lang w:val="es-ES"/>
        </w:rPr>
        <w:t xml:space="preserve"> emite los siguientes</w:t>
      </w:r>
      <w:r w:rsidRPr="001049F2">
        <w:rPr>
          <w:rFonts w:ascii="Palatino Linotype" w:hAnsi="Palatino Linotype"/>
          <w:color w:val="000000" w:themeColor="text1"/>
        </w:rPr>
        <w:t>.</w:t>
      </w:r>
    </w:p>
    <w:p w14:paraId="7406B328" w14:textId="77777777" w:rsidR="00800796" w:rsidRPr="001049F2" w:rsidRDefault="00800796" w:rsidP="00800796">
      <w:pPr>
        <w:pStyle w:val="Prrafodelista"/>
        <w:rPr>
          <w:rFonts w:ascii="Palatino Linotype" w:hAnsi="Palatino Linotype"/>
          <w:color w:val="000000" w:themeColor="text1"/>
        </w:rPr>
      </w:pPr>
    </w:p>
    <w:p w14:paraId="401406A2" w14:textId="77777777" w:rsidR="00800796" w:rsidRPr="001049F2" w:rsidRDefault="00800796" w:rsidP="00800796">
      <w:pPr>
        <w:spacing w:line="360" w:lineRule="auto"/>
        <w:contextualSpacing/>
        <w:jc w:val="both"/>
        <w:rPr>
          <w:rFonts w:ascii="Palatino Linotype" w:hAnsi="Palatino Linotype"/>
          <w:color w:val="000000" w:themeColor="text1"/>
        </w:rPr>
      </w:pPr>
    </w:p>
    <w:p w14:paraId="5B4F4D7E" w14:textId="77777777" w:rsidR="00737F8A" w:rsidRPr="001049F2" w:rsidRDefault="00737F8A" w:rsidP="003B5EB6">
      <w:pPr>
        <w:keepNext/>
        <w:keepLines/>
        <w:spacing w:line="360" w:lineRule="auto"/>
        <w:jc w:val="center"/>
        <w:outlineLvl w:val="0"/>
        <w:rPr>
          <w:rFonts w:ascii="Palatino Linotype" w:eastAsiaTheme="majorEastAsia" w:hAnsi="Palatino Linotype" w:cstheme="majorBidi"/>
          <w:b/>
          <w:lang w:eastAsia="en-US"/>
        </w:rPr>
      </w:pPr>
      <w:bookmarkStart w:id="28" w:name="_Toc528153792"/>
      <w:bookmarkStart w:id="29" w:name="_Toc71158406"/>
      <w:bookmarkStart w:id="30" w:name="_Toc83301643"/>
      <w:r w:rsidRPr="001049F2">
        <w:rPr>
          <w:rFonts w:ascii="Palatino Linotype" w:eastAsiaTheme="majorEastAsia" w:hAnsi="Palatino Linotype" w:cstheme="majorBidi"/>
          <w:b/>
          <w:lang w:eastAsia="en-US"/>
        </w:rPr>
        <w:t>R E S O L U T I V O S</w:t>
      </w:r>
      <w:bookmarkEnd w:id="28"/>
      <w:bookmarkEnd w:id="29"/>
      <w:bookmarkEnd w:id="30"/>
    </w:p>
    <w:bookmarkEnd w:id="4"/>
    <w:bookmarkEnd w:id="5"/>
    <w:bookmarkEnd w:id="6"/>
    <w:p w14:paraId="0C5CB00C" w14:textId="77777777" w:rsidR="00737F8A" w:rsidRPr="001049F2" w:rsidRDefault="00737F8A" w:rsidP="003B5EB6">
      <w:pPr>
        <w:spacing w:line="360" w:lineRule="auto"/>
        <w:ind w:right="48"/>
        <w:jc w:val="both"/>
        <w:rPr>
          <w:rFonts w:ascii="Palatino Linotype" w:hAnsi="Palatino Linotype" w:cs="Arial"/>
          <w:b/>
        </w:rPr>
      </w:pPr>
    </w:p>
    <w:p w14:paraId="5ADA6498" w14:textId="77777777" w:rsidR="009C03E3" w:rsidRPr="001049F2" w:rsidRDefault="008159ED" w:rsidP="009C03E3">
      <w:pPr>
        <w:spacing w:line="360" w:lineRule="auto"/>
        <w:jc w:val="both"/>
        <w:rPr>
          <w:rFonts w:ascii="Palatino Linotype" w:hAnsi="Palatino Linotype" w:cs="Arial"/>
          <w:lang w:val="es-ES"/>
        </w:rPr>
      </w:pPr>
      <w:r w:rsidRPr="001049F2">
        <w:rPr>
          <w:rFonts w:ascii="Palatino Linotype" w:hAnsi="Palatino Linotype"/>
          <w:b/>
        </w:rPr>
        <w:t xml:space="preserve">PRIMERO. </w:t>
      </w:r>
      <w:r w:rsidR="009C03E3" w:rsidRPr="001049F2">
        <w:rPr>
          <w:rFonts w:ascii="Palatino Linotype" w:hAnsi="Palatino Linotype" w:cs="Arial"/>
          <w:lang w:val="es-ES"/>
        </w:rPr>
        <w:t xml:space="preserve">Resultan fundadas las razones o motivos de inconformidad hechos valer en el Recurso de Revisión </w:t>
      </w:r>
      <w:r w:rsidR="009C03E3" w:rsidRPr="001049F2">
        <w:rPr>
          <w:rFonts w:ascii="Palatino Linotype" w:hAnsi="Palatino Linotype"/>
          <w:b/>
        </w:rPr>
        <w:t>06968/INFOEM/IP/RR/2023</w:t>
      </w:r>
      <w:r w:rsidR="009C03E3" w:rsidRPr="001049F2">
        <w:rPr>
          <w:rFonts w:ascii="Palatino Linotype" w:hAnsi="Palatino Linotype"/>
        </w:rPr>
        <w:t>,</w:t>
      </w:r>
      <w:r w:rsidR="009C03E3" w:rsidRPr="001049F2">
        <w:rPr>
          <w:rFonts w:ascii="Palatino Linotype" w:hAnsi="Palatino Linotype" w:cs="Arial"/>
          <w:b/>
          <w:lang w:val="es-ES"/>
        </w:rPr>
        <w:t xml:space="preserve"> </w:t>
      </w:r>
      <w:r w:rsidR="009C03E3" w:rsidRPr="001049F2">
        <w:rPr>
          <w:rFonts w:ascii="Palatino Linotype" w:hAnsi="Palatino Linotype" w:cs="Arial"/>
          <w:lang w:val="es-ES"/>
        </w:rPr>
        <w:t xml:space="preserve">en términos de los Considerandos </w:t>
      </w:r>
      <w:r w:rsidR="009C03E3" w:rsidRPr="001049F2">
        <w:rPr>
          <w:rFonts w:ascii="Palatino Linotype" w:hAnsi="Palatino Linotype" w:cs="Arial"/>
          <w:b/>
          <w:lang w:val="es-ES"/>
        </w:rPr>
        <w:t xml:space="preserve">TERCERO y CUARTO </w:t>
      </w:r>
      <w:r w:rsidR="009C03E3" w:rsidRPr="001049F2">
        <w:rPr>
          <w:rFonts w:ascii="Palatino Linotype" w:hAnsi="Palatino Linotype" w:cs="Arial"/>
          <w:lang w:val="es-ES"/>
        </w:rPr>
        <w:t xml:space="preserve">de la presente resolución. </w:t>
      </w:r>
    </w:p>
    <w:p w14:paraId="075209D1" w14:textId="77777777" w:rsidR="009C03E3" w:rsidRPr="001049F2" w:rsidRDefault="009C03E3" w:rsidP="009C03E3">
      <w:pPr>
        <w:spacing w:line="360" w:lineRule="auto"/>
        <w:jc w:val="both"/>
        <w:rPr>
          <w:rFonts w:ascii="Palatino Linotype" w:hAnsi="Palatino Linotype" w:cs="Arial"/>
          <w:lang w:val="es-ES"/>
        </w:rPr>
      </w:pPr>
    </w:p>
    <w:p w14:paraId="714F4E4C" w14:textId="77777777" w:rsidR="009C03E3" w:rsidRPr="001049F2" w:rsidRDefault="009C03E3" w:rsidP="009C03E3">
      <w:pPr>
        <w:spacing w:line="360" w:lineRule="auto"/>
        <w:jc w:val="both"/>
        <w:rPr>
          <w:rFonts w:ascii="Palatino Linotype" w:eastAsia="Calibri" w:hAnsi="Palatino Linotype" w:cs="Arial"/>
          <w:bCs/>
          <w:lang w:val="es-ES"/>
        </w:rPr>
      </w:pPr>
      <w:bookmarkStart w:id="31" w:name="_Toc503891607"/>
      <w:bookmarkStart w:id="32" w:name="_Toc511647757"/>
      <w:bookmarkStart w:id="33" w:name="_Toc511647818"/>
      <w:bookmarkStart w:id="34" w:name="_Toc477891768"/>
      <w:bookmarkStart w:id="35" w:name="_Toc477891858"/>
      <w:bookmarkStart w:id="36" w:name="_Toc481576259"/>
      <w:bookmarkStart w:id="37" w:name="_Toc492590391"/>
      <w:bookmarkStart w:id="38" w:name="_Toc462653937"/>
      <w:bookmarkStart w:id="39" w:name="_Toc453696502"/>
      <w:bookmarkStart w:id="40" w:name="_Toc454301155"/>
      <w:r w:rsidRPr="001049F2">
        <w:rPr>
          <w:rFonts w:ascii="Palatino Linotype" w:hAnsi="Palatino Linotype"/>
          <w:b/>
        </w:rPr>
        <w:lastRenderedPageBreak/>
        <w:t>SEGUNDO.</w:t>
      </w:r>
      <w:bookmarkEnd w:id="31"/>
      <w:bookmarkEnd w:id="32"/>
      <w:bookmarkEnd w:id="33"/>
      <w:r w:rsidRPr="001049F2">
        <w:rPr>
          <w:rFonts w:ascii="Palatino Linotype" w:hAnsi="Palatino Linotype"/>
          <w:b/>
        </w:rPr>
        <w:t xml:space="preserve"> </w:t>
      </w:r>
      <w:bookmarkEnd w:id="34"/>
      <w:bookmarkEnd w:id="35"/>
      <w:bookmarkEnd w:id="36"/>
      <w:bookmarkEnd w:id="37"/>
      <w:bookmarkEnd w:id="38"/>
      <w:bookmarkEnd w:id="39"/>
      <w:bookmarkEnd w:id="40"/>
      <w:r w:rsidRPr="001049F2">
        <w:rPr>
          <w:rFonts w:ascii="Palatino Linotype" w:eastAsia="MS Mincho" w:hAnsi="Palatino Linotype"/>
          <w:color w:val="000000" w:themeColor="text1"/>
        </w:rPr>
        <w:t xml:space="preserve">Se </w:t>
      </w:r>
      <w:r w:rsidRPr="001049F2">
        <w:rPr>
          <w:rFonts w:ascii="Palatino Linotype" w:eastAsia="MS Mincho" w:hAnsi="Palatino Linotype"/>
          <w:b/>
          <w:color w:val="000000" w:themeColor="text1"/>
        </w:rPr>
        <w:t xml:space="preserve">MODIFICA </w:t>
      </w:r>
      <w:r w:rsidRPr="001049F2">
        <w:rPr>
          <w:rFonts w:ascii="Palatino Linotype" w:eastAsia="MS Mincho" w:hAnsi="Palatino Linotype"/>
          <w:color w:val="000000" w:themeColor="text1"/>
        </w:rPr>
        <w:t xml:space="preserve">la respuesta emitida por el </w:t>
      </w:r>
      <w:r w:rsidRPr="001049F2">
        <w:rPr>
          <w:rFonts w:ascii="Palatino Linotype" w:hAnsi="Palatino Linotype"/>
          <w:b/>
          <w:bCs/>
          <w:color w:val="000000"/>
        </w:rPr>
        <w:t xml:space="preserve">Ayuntamiento de </w:t>
      </w:r>
      <w:r w:rsidR="00EC0DD7" w:rsidRPr="001049F2">
        <w:rPr>
          <w:rFonts w:ascii="Palatino Linotype" w:hAnsi="Palatino Linotype"/>
          <w:b/>
          <w:bCs/>
          <w:color w:val="000000"/>
        </w:rPr>
        <w:t>Metepec</w:t>
      </w:r>
      <w:r w:rsidRPr="001049F2">
        <w:rPr>
          <w:rFonts w:ascii="Palatino Linotype" w:hAnsi="Palatino Linotype"/>
          <w:b/>
          <w:bCs/>
          <w:color w:val="000000"/>
        </w:rPr>
        <w:t xml:space="preserve"> </w:t>
      </w:r>
      <w:r w:rsidRPr="001049F2">
        <w:rPr>
          <w:rFonts w:ascii="Palatino Linotype" w:eastAsia="MS Mincho" w:hAnsi="Palatino Linotype"/>
          <w:color w:val="000000" w:themeColor="text1"/>
        </w:rPr>
        <w:t xml:space="preserve">y se </w:t>
      </w:r>
      <w:r w:rsidRPr="001049F2">
        <w:rPr>
          <w:rFonts w:ascii="Palatino Linotype" w:eastAsia="MS Mincho" w:hAnsi="Palatino Linotype"/>
          <w:b/>
          <w:color w:val="000000" w:themeColor="text1"/>
        </w:rPr>
        <w:t>ORDENA</w:t>
      </w:r>
      <w:r w:rsidRPr="001049F2">
        <w:rPr>
          <w:rFonts w:ascii="Palatino Linotype" w:eastAsia="MS Mincho" w:hAnsi="Palatino Linotype"/>
          <w:color w:val="000000" w:themeColor="text1"/>
        </w:rPr>
        <w:t xml:space="preserve"> entregar de ser el caso</w:t>
      </w:r>
      <w:r w:rsidRPr="001049F2">
        <w:rPr>
          <w:rFonts w:ascii="Palatino Linotype" w:eastAsia="Calibri" w:hAnsi="Palatino Linotype" w:cs="Arial"/>
          <w:bCs/>
          <w:lang w:val="es-ES"/>
        </w:rPr>
        <w:t xml:space="preserve"> caso en versión pública, </w:t>
      </w:r>
      <w:r w:rsidR="009C60AE" w:rsidRPr="001049F2">
        <w:rPr>
          <w:rFonts w:ascii="Palatino Linotype" w:eastAsia="Calibri" w:hAnsi="Palatino Linotype" w:cs="Arial"/>
          <w:bCs/>
          <w:lang w:val="es-ES"/>
        </w:rPr>
        <w:t xml:space="preserve">de los documentos en donde conste </w:t>
      </w:r>
      <w:r w:rsidRPr="001049F2">
        <w:rPr>
          <w:rFonts w:ascii="Palatino Linotype" w:eastAsia="Calibri" w:hAnsi="Palatino Linotype" w:cs="Arial"/>
          <w:bCs/>
          <w:lang w:val="es-ES"/>
        </w:rPr>
        <w:t>l</w:t>
      </w:r>
      <w:r w:rsidR="009C60AE" w:rsidRPr="001049F2">
        <w:rPr>
          <w:rFonts w:ascii="Palatino Linotype" w:eastAsia="Calibri" w:hAnsi="Palatino Linotype" w:cs="Arial"/>
          <w:bCs/>
          <w:lang w:val="es-ES"/>
        </w:rPr>
        <w:t>a siguiente información:</w:t>
      </w:r>
    </w:p>
    <w:p w14:paraId="0A7B9C5E" w14:textId="77777777" w:rsidR="009C03E3" w:rsidRPr="001049F2" w:rsidRDefault="009C03E3" w:rsidP="009C03E3">
      <w:pPr>
        <w:spacing w:line="360" w:lineRule="auto"/>
        <w:jc w:val="both"/>
        <w:rPr>
          <w:rFonts w:ascii="Palatino Linotype" w:eastAsia="Calibri" w:hAnsi="Palatino Linotype" w:cs="Arial"/>
          <w:bCs/>
          <w:lang w:val="es-ES"/>
        </w:rPr>
      </w:pPr>
    </w:p>
    <w:p w14:paraId="432A8536" w14:textId="77777777" w:rsidR="009C03E3" w:rsidRPr="001049F2" w:rsidRDefault="00800796" w:rsidP="009C03E3">
      <w:pPr>
        <w:pStyle w:val="Prrafodelista"/>
        <w:numPr>
          <w:ilvl w:val="0"/>
          <w:numId w:val="28"/>
        </w:numPr>
        <w:spacing w:line="360" w:lineRule="auto"/>
        <w:jc w:val="both"/>
        <w:rPr>
          <w:rFonts w:ascii="Palatino Linotype" w:hAnsi="Palatino Linotype"/>
          <w:sz w:val="24"/>
          <w:lang w:val="es-ES" w:eastAsia="es-ES"/>
        </w:rPr>
      </w:pPr>
      <w:r w:rsidRPr="001049F2">
        <w:rPr>
          <w:rFonts w:ascii="Palatino Linotype" w:hAnsi="Palatino Linotype"/>
          <w:sz w:val="24"/>
          <w:lang w:val="es-ES" w:eastAsia="es-ES"/>
        </w:rPr>
        <w:t>H</w:t>
      </w:r>
      <w:r w:rsidR="009C03E3" w:rsidRPr="001049F2">
        <w:rPr>
          <w:rFonts w:ascii="Palatino Linotype" w:hAnsi="Palatino Linotype"/>
          <w:sz w:val="24"/>
          <w:lang w:val="es-ES" w:eastAsia="es-ES"/>
        </w:rPr>
        <w:t xml:space="preserve">orario laboral de </w:t>
      </w:r>
      <w:r w:rsidR="009C60AE" w:rsidRPr="001049F2">
        <w:rPr>
          <w:rFonts w:ascii="Palatino Linotype" w:hAnsi="Palatino Linotype"/>
          <w:sz w:val="24"/>
          <w:lang w:val="es-ES" w:eastAsia="es-ES"/>
        </w:rPr>
        <w:t>los servidores públicos faltantes conforme a la información proporcionada en informe justificado.</w:t>
      </w:r>
    </w:p>
    <w:p w14:paraId="514531E5" w14:textId="77777777" w:rsidR="009C03E3" w:rsidRPr="001049F2" w:rsidRDefault="009C03E3" w:rsidP="009C03E3">
      <w:pPr>
        <w:spacing w:line="360" w:lineRule="auto"/>
        <w:jc w:val="both"/>
        <w:rPr>
          <w:rFonts w:ascii="Palatino Linotype" w:hAnsi="Palatino Linotype"/>
          <w:lang w:val="es-ES" w:eastAsia="es-ES"/>
        </w:rPr>
      </w:pPr>
    </w:p>
    <w:p w14:paraId="669810C1" w14:textId="734D5077" w:rsidR="009C03E3" w:rsidRPr="001049F2" w:rsidRDefault="009C60AE" w:rsidP="009C03E3">
      <w:pPr>
        <w:pStyle w:val="Prrafodelista"/>
        <w:numPr>
          <w:ilvl w:val="0"/>
          <w:numId w:val="28"/>
        </w:numPr>
        <w:spacing w:line="360" w:lineRule="auto"/>
        <w:jc w:val="both"/>
        <w:rPr>
          <w:rFonts w:ascii="Palatino Linotype" w:hAnsi="Palatino Linotype"/>
          <w:bCs/>
          <w:sz w:val="24"/>
          <w:lang w:eastAsia="es-ES"/>
        </w:rPr>
      </w:pPr>
      <w:r w:rsidRPr="001049F2">
        <w:rPr>
          <w:rFonts w:ascii="Palatino Linotype" w:hAnsi="Palatino Linotype"/>
          <w:bCs/>
          <w:sz w:val="24"/>
          <w:lang w:eastAsia="es-ES"/>
        </w:rPr>
        <w:t>N</w:t>
      </w:r>
      <w:r w:rsidR="009C03E3" w:rsidRPr="001049F2">
        <w:rPr>
          <w:rFonts w:ascii="Palatino Linotype" w:hAnsi="Palatino Linotype"/>
          <w:bCs/>
          <w:sz w:val="24"/>
          <w:lang w:eastAsia="es-ES"/>
        </w:rPr>
        <w:t xml:space="preserve">ombre, percepciones mensuales, cargo, actividades a realizar y horario de los Servidores Públicos </w:t>
      </w:r>
      <w:r w:rsidR="00A34934" w:rsidRPr="001049F2">
        <w:rPr>
          <w:rFonts w:ascii="Palatino Linotype" w:hAnsi="Palatino Linotype"/>
          <w:bCs/>
          <w:sz w:val="24"/>
          <w:lang w:eastAsia="es-ES"/>
        </w:rPr>
        <w:t>faltantes adscritos</w:t>
      </w:r>
      <w:r w:rsidRPr="001049F2">
        <w:rPr>
          <w:rFonts w:ascii="Palatino Linotype" w:hAnsi="Palatino Linotype"/>
          <w:bCs/>
          <w:sz w:val="24"/>
          <w:lang w:eastAsia="es-ES"/>
        </w:rPr>
        <w:t xml:space="preserve"> a la oficina de presidencia.</w:t>
      </w:r>
    </w:p>
    <w:p w14:paraId="72C7B1E6" w14:textId="77777777" w:rsidR="00800796" w:rsidRPr="001049F2" w:rsidRDefault="00800796" w:rsidP="00800796">
      <w:pPr>
        <w:spacing w:line="360" w:lineRule="auto"/>
        <w:jc w:val="both"/>
        <w:rPr>
          <w:rFonts w:ascii="Palatino Linotype" w:hAnsi="Palatino Linotype"/>
          <w:lang w:val="es-ES" w:eastAsia="es-ES"/>
        </w:rPr>
      </w:pPr>
      <w:bookmarkStart w:id="41" w:name="_Toc460947013"/>
    </w:p>
    <w:p w14:paraId="7200B312" w14:textId="77777777" w:rsidR="003652B3" w:rsidRPr="001049F2" w:rsidRDefault="00800796" w:rsidP="003652B3">
      <w:pPr>
        <w:spacing w:line="360" w:lineRule="auto"/>
        <w:jc w:val="both"/>
        <w:rPr>
          <w:rFonts w:ascii="Palatino Linotype" w:eastAsia="Calibri" w:hAnsi="Palatino Linotype" w:cs="Arial"/>
          <w:lang w:val="es-ES"/>
        </w:rPr>
      </w:pPr>
      <w:r w:rsidRPr="001049F2">
        <w:rPr>
          <w:rFonts w:ascii="Palatino Linotype" w:eastAsia="Calibri" w:hAnsi="Palatino Linotype" w:cs="Arial"/>
          <w:lang w:val="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1049F2">
        <w:rPr>
          <w:rFonts w:ascii="Palatino Linotype" w:eastAsia="Calibri" w:hAnsi="Palatino Linotype" w:cs="Arial"/>
          <w:b/>
          <w:lang w:val="es-ES"/>
        </w:rPr>
        <w:t>EL RECURRENTE</w:t>
      </w:r>
      <w:r w:rsidRPr="001049F2">
        <w:rPr>
          <w:rFonts w:ascii="Palatino Linotype" w:eastAsia="Calibri" w:hAnsi="Palatino Linotype" w:cs="Arial"/>
          <w:lang w:val="es-ES"/>
        </w:rPr>
        <w:t xml:space="preserve">. </w:t>
      </w:r>
    </w:p>
    <w:p w14:paraId="1FE2B6BF" w14:textId="77777777" w:rsidR="003652B3" w:rsidRPr="001049F2" w:rsidRDefault="003652B3" w:rsidP="003652B3">
      <w:pPr>
        <w:spacing w:line="360" w:lineRule="auto"/>
        <w:jc w:val="both"/>
        <w:rPr>
          <w:rFonts w:ascii="Palatino Linotype" w:eastAsia="Calibri" w:hAnsi="Palatino Linotype" w:cs="Arial"/>
          <w:lang w:val="es-ES"/>
        </w:rPr>
      </w:pPr>
    </w:p>
    <w:p w14:paraId="578984F1" w14:textId="77777777" w:rsidR="00800796" w:rsidRPr="001049F2" w:rsidRDefault="003652B3" w:rsidP="003652B3">
      <w:pPr>
        <w:spacing w:line="360" w:lineRule="auto"/>
        <w:jc w:val="both"/>
        <w:rPr>
          <w:rFonts w:ascii="Palatino Linotype" w:hAnsi="Palatino Linotype"/>
          <w:lang w:val="es-ES" w:eastAsia="es-ES"/>
        </w:rPr>
      </w:pPr>
      <w:r w:rsidRPr="001049F2">
        <w:rPr>
          <w:rFonts w:ascii="Palatino Linotype" w:hAnsi="Palatino Linotype"/>
          <w:lang w:val="es-ES" w:eastAsia="es-ES"/>
        </w:rPr>
        <w:t>De ser el caso que la información solicitada en el numeral 2 no se encuentre en los archivos del SUJETO OBLIGADO, este deberá de manifestar, de manera clara y precisa, las razones que expliquen las causas por las que no se posee la información requerida.</w:t>
      </w:r>
    </w:p>
    <w:p w14:paraId="51BDFD4C" w14:textId="77777777" w:rsidR="003652B3" w:rsidRPr="001049F2" w:rsidRDefault="003652B3" w:rsidP="003652B3">
      <w:pPr>
        <w:spacing w:line="360" w:lineRule="auto"/>
        <w:jc w:val="both"/>
        <w:rPr>
          <w:rFonts w:ascii="Palatino Linotype" w:hAnsi="Palatino Linotype"/>
          <w:lang w:val="es-ES" w:eastAsia="es-ES"/>
        </w:rPr>
      </w:pPr>
    </w:p>
    <w:p w14:paraId="00AB2E18" w14:textId="77777777" w:rsidR="009C03E3" w:rsidRPr="001049F2" w:rsidRDefault="009C03E3" w:rsidP="009C03E3">
      <w:pPr>
        <w:tabs>
          <w:tab w:val="left" w:pos="8080"/>
        </w:tabs>
        <w:spacing w:line="360" w:lineRule="auto"/>
        <w:ind w:right="49"/>
        <w:jc w:val="both"/>
        <w:rPr>
          <w:rFonts w:ascii="Palatino Linotype" w:hAnsi="Palatino Linotype"/>
          <w:shd w:val="clear" w:color="auto" w:fill="FFFFFF"/>
        </w:rPr>
      </w:pPr>
      <w:bookmarkStart w:id="42" w:name="_Toc511647758"/>
      <w:bookmarkStart w:id="43" w:name="_Toc511647819"/>
      <w:bookmarkEnd w:id="41"/>
      <w:r w:rsidRPr="001049F2">
        <w:rPr>
          <w:rFonts w:ascii="Palatino Linotype" w:hAnsi="Palatino Linotype"/>
          <w:b/>
        </w:rPr>
        <w:t>TERCERO.</w:t>
      </w:r>
      <w:bookmarkEnd w:id="42"/>
      <w:bookmarkEnd w:id="43"/>
      <w:r w:rsidRPr="001049F2">
        <w:rPr>
          <w:rFonts w:ascii="Palatino Linotype" w:hAnsi="Palatino Linotype"/>
          <w:b/>
        </w:rPr>
        <w:t xml:space="preserve"> Notifíquese </w:t>
      </w:r>
      <w:r w:rsidRPr="001049F2">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w:t>
      </w:r>
      <w:r w:rsidRPr="001049F2">
        <w:rPr>
          <w:rFonts w:ascii="Palatino Linotype" w:hAnsi="Palatino Linotype"/>
        </w:rPr>
        <w:lastRenderedPageBreak/>
        <w:t xml:space="preserve">Pública del Estado de México y Municipios; dé cumplimiento a lo ordenado dentro del </w:t>
      </w:r>
      <w:r w:rsidRPr="001049F2">
        <w:rPr>
          <w:rFonts w:ascii="Palatino Linotype" w:hAnsi="Palatino Linotype"/>
          <w:b/>
          <w:bCs/>
        </w:rPr>
        <w:t>plazo de diez días hábiles</w:t>
      </w:r>
      <w:r w:rsidRPr="001049F2">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140E42" w14:textId="77777777" w:rsidR="009C03E3" w:rsidRPr="001049F2" w:rsidRDefault="009C03E3" w:rsidP="009C03E3">
      <w:pPr>
        <w:spacing w:line="360" w:lineRule="auto"/>
        <w:jc w:val="both"/>
        <w:rPr>
          <w:rFonts w:ascii="Palatino Linotype" w:hAnsi="Palatino Linotype" w:cs="Arial"/>
          <w:b/>
          <w:sz w:val="20"/>
        </w:rPr>
      </w:pPr>
    </w:p>
    <w:p w14:paraId="1673D505" w14:textId="77777777" w:rsidR="009C03E3" w:rsidRPr="001049F2" w:rsidRDefault="009C03E3" w:rsidP="009C03E3">
      <w:pPr>
        <w:spacing w:line="360" w:lineRule="auto"/>
        <w:jc w:val="both"/>
        <w:rPr>
          <w:rFonts w:ascii="Palatino Linotype" w:eastAsia="Calibri" w:hAnsi="Palatino Linotype" w:cs="Arial"/>
          <w:bCs/>
        </w:rPr>
      </w:pPr>
      <w:r w:rsidRPr="001049F2">
        <w:rPr>
          <w:rFonts w:ascii="Palatino Linotype" w:hAnsi="Palatino Linotype" w:cs="Arial"/>
          <w:b/>
        </w:rPr>
        <w:t xml:space="preserve">CUARTO. </w:t>
      </w:r>
      <w:r w:rsidRPr="001049F2">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1049F2">
        <w:rPr>
          <w:rFonts w:ascii="Palatino Linotype" w:eastAsia="Calibri" w:hAnsi="Palatino Linotype" w:cs="Arial"/>
          <w:b/>
          <w:bCs/>
        </w:rPr>
        <w:t>SUJETO OBLIGADO</w:t>
      </w:r>
      <w:r w:rsidRPr="001049F2">
        <w:rPr>
          <w:rFonts w:ascii="Palatino Linotype" w:eastAsia="Calibri" w:hAnsi="Palatino Linotype" w:cs="Arial"/>
          <w:bCs/>
        </w:rPr>
        <w:t xml:space="preserve"> de manera fundada y motivada, podrá solicitar una ampliación de plazo para el cumplimiento de la presente resolución.</w:t>
      </w:r>
    </w:p>
    <w:p w14:paraId="74BFD3FD" w14:textId="77777777" w:rsidR="009C03E3" w:rsidRPr="001049F2" w:rsidRDefault="009C03E3" w:rsidP="009C03E3">
      <w:pPr>
        <w:spacing w:line="360" w:lineRule="auto"/>
        <w:jc w:val="both"/>
        <w:rPr>
          <w:rFonts w:ascii="Palatino Linotype" w:eastAsia="Calibri" w:hAnsi="Palatino Linotype" w:cs="Arial"/>
          <w:bCs/>
        </w:rPr>
      </w:pPr>
    </w:p>
    <w:p w14:paraId="7E34936F" w14:textId="77777777" w:rsidR="009C03E3" w:rsidRPr="001049F2" w:rsidRDefault="009C03E3" w:rsidP="009C03E3">
      <w:pPr>
        <w:tabs>
          <w:tab w:val="left" w:pos="8080"/>
        </w:tabs>
        <w:spacing w:line="360" w:lineRule="auto"/>
        <w:ind w:right="49"/>
        <w:jc w:val="both"/>
        <w:rPr>
          <w:rFonts w:ascii="Palatino Linotype" w:hAnsi="Palatino Linotype"/>
          <w:lang w:val="es-ES"/>
        </w:rPr>
      </w:pPr>
      <w:bookmarkStart w:id="44" w:name="_Toc492590393"/>
      <w:bookmarkStart w:id="45" w:name="_Toc503891611"/>
      <w:bookmarkStart w:id="46" w:name="_Toc511647759"/>
      <w:bookmarkStart w:id="47" w:name="_Toc511647820"/>
      <w:r w:rsidRPr="001049F2">
        <w:rPr>
          <w:rFonts w:ascii="Palatino Linotype" w:hAnsi="Palatino Linotype"/>
          <w:b/>
        </w:rPr>
        <w:t xml:space="preserve">QUINTO. </w:t>
      </w:r>
      <w:r w:rsidRPr="001049F2">
        <w:rPr>
          <w:rFonts w:ascii="Palatino Linotype" w:hAnsi="Palatino Linotype"/>
        </w:rPr>
        <w:t>Notifíquese</w:t>
      </w:r>
      <w:bookmarkEnd w:id="44"/>
      <w:bookmarkEnd w:id="45"/>
      <w:bookmarkEnd w:id="46"/>
      <w:bookmarkEnd w:id="47"/>
      <w:r w:rsidRPr="001049F2">
        <w:rPr>
          <w:rFonts w:ascii="Palatino Linotype" w:hAnsi="Palatino Linotype"/>
        </w:rPr>
        <w:t xml:space="preserve"> a </w:t>
      </w:r>
      <w:r w:rsidRPr="001049F2">
        <w:rPr>
          <w:rFonts w:ascii="Palatino Linotype" w:hAnsi="Palatino Linotype"/>
          <w:b/>
        </w:rPr>
        <w:t>EL RECURRENTE</w:t>
      </w:r>
      <w:r w:rsidRPr="001049F2">
        <w:rPr>
          <w:rFonts w:ascii="Palatino Linotype" w:hAnsi="Palatino Linotype"/>
        </w:rPr>
        <w:t xml:space="preserve"> la presente</w:t>
      </w:r>
      <w:r w:rsidRPr="001049F2">
        <w:rPr>
          <w:rFonts w:ascii="Palatino Linotype" w:hAnsi="Palatino Linotype"/>
          <w:lang w:val="es-ES"/>
        </w:rPr>
        <w:t xml:space="preserve"> resolución, vía SAIMEX.</w:t>
      </w:r>
    </w:p>
    <w:p w14:paraId="4208F359" w14:textId="77777777" w:rsidR="009C03E3" w:rsidRPr="001049F2" w:rsidRDefault="009C03E3" w:rsidP="009C03E3">
      <w:pPr>
        <w:tabs>
          <w:tab w:val="left" w:pos="8080"/>
        </w:tabs>
        <w:spacing w:line="360" w:lineRule="auto"/>
        <w:ind w:right="49"/>
        <w:jc w:val="both"/>
        <w:rPr>
          <w:rFonts w:ascii="Palatino Linotype" w:hAnsi="Palatino Linotype"/>
          <w:lang w:val="es-ES"/>
        </w:rPr>
      </w:pPr>
    </w:p>
    <w:p w14:paraId="6C6C7811" w14:textId="77777777" w:rsidR="009C03E3" w:rsidRPr="001049F2" w:rsidRDefault="009C03E3" w:rsidP="009C03E3">
      <w:pPr>
        <w:shd w:val="clear" w:color="auto" w:fill="FFFFFF"/>
        <w:spacing w:line="360" w:lineRule="auto"/>
        <w:jc w:val="both"/>
        <w:rPr>
          <w:rFonts w:ascii="Palatino Linotype" w:hAnsi="Palatino Linotype"/>
          <w:lang w:val="es-ES"/>
        </w:rPr>
      </w:pPr>
      <w:r w:rsidRPr="001049F2">
        <w:rPr>
          <w:rFonts w:ascii="Palatino Linotype" w:eastAsia="Calibri" w:hAnsi="Palatino Linotype"/>
          <w:b/>
          <w:lang w:eastAsia="en-US"/>
        </w:rPr>
        <w:t>SEXTO.</w:t>
      </w:r>
      <w:r w:rsidRPr="001049F2">
        <w:rPr>
          <w:rFonts w:ascii="Palatino Linotype" w:eastAsia="Calibri" w:hAnsi="Palatino Linotype"/>
          <w:lang w:eastAsia="en-US"/>
        </w:rPr>
        <w:t xml:space="preserve"> </w:t>
      </w:r>
      <w:r w:rsidRPr="001049F2">
        <w:rPr>
          <w:rFonts w:ascii="Palatino Linotype" w:hAnsi="Palatino Linotype"/>
          <w:lang w:val="es-ES"/>
        </w:rPr>
        <w:t xml:space="preserve">Se hace del conocimiento de </w:t>
      </w:r>
      <w:r w:rsidRPr="001049F2">
        <w:rPr>
          <w:rFonts w:ascii="Palatino Linotype" w:hAnsi="Palatino Linotype"/>
          <w:b/>
          <w:lang w:val="es-ES"/>
        </w:rPr>
        <w:t>EL RECURRENTE</w:t>
      </w:r>
      <w:r w:rsidRPr="001049F2">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049F2">
        <w:rPr>
          <w:rFonts w:ascii="Palatino Linotype" w:hAnsi="Palatino Linotype"/>
          <w:bCs/>
          <w:lang w:val="es-ES"/>
        </w:rPr>
        <w:t>vía juicio de amparo</w:t>
      </w:r>
      <w:r w:rsidRPr="001049F2">
        <w:rPr>
          <w:rFonts w:ascii="Palatino Linotype" w:hAnsi="Palatino Linotype"/>
          <w:lang w:val="es-ES"/>
        </w:rPr>
        <w:t> en los términos de las leyes aplicables.</w:t>
      </w:r>
    </w:p>
    <w:p w14:paraId="1847231B" w14:textId="77777777" w:rsidR="00C60AFC" w:rsidRPr="001049F2" w:rsidRDefault="00C60AFC" w:rsidP="003B5EB6">
      <w:pPr>
        <w:shd w:val="clear" w:color="auto" w:fill="FFFFFF"/>
        <w:spacing w:line="360" w:lineRule="auto"/>
        <w:jc w:val="both"/>
        <w:rPr>
          <w:rFonts w:ascii="Palatino Linotype" w:eastAsiaTheme="minorEastAsia" w:hAnsi="Palatino Linotype"/>
          <w:lang w:val="es-ES" w:eastAsia="es-ES"/>
        </w:rPr>
      </w:pPr>
    </w:p>
    <w:p w14:paraId="7C1A9141" w14:textId="6087142A" w:rsidR="009C60AE" w:rsidRDefault="009C60AE" w:rsidP="009C60AE">
      <w:pPr>
        <w:spacing w:before="240" w:after="240" w:line="360" w:lineRule="auto"/>
        <w:ind w:firstLine="1"/>
        <w:jc w:val="both"/>
        <w:rPr>
          <w:rFonts w:ascii="Palatino Linotype" w:hAnsi="Palatino Linotype"/>
        </w:rPr>
      </w:pPr>
      <w:r w:rsidRPr="001049F2">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1049F2">
        <w:rPr>
          <w:rFonts w:ascii="Palatino Linotype" w:hAnsi="Palatino Linotype"/>
        </w:rPr>
        <w:lastRenderedPageBreak/>
        <w:t>CONFORMADO POR LOS COMISIONADOS JOSÉ MARTÍNEZ VILCHIS; MARÍA DEL ROSARIO MEJÍA AYALA; SHARON CRISTINA MORALES MARTÍNEZ; LUIS GUSTAVO PARRA NORIEGA</w:t>
      </w:r>
      <w:r w:rsidR="001049F2" w:rsidRPr="001049F2">
        <w:rPr>
          <w:rFonts w:ascii="Palatino Linotype" w:hAnsi="Palatino Linotype"/>
        </w:rPr>
        <w:t xml:space="preserve"> </w:t>
      </w:r>
      <w:r w:rsidRPr="001049F2">
        <w:rPr>
          <w:rFonts w:ascii="Palatino Linotype" w:hAnsi="Palatino Linotype"/>
        </w:rPr>
        <w:t>Y GUADALUPE RAMÍREZ PEÑA</w:t>
      </w:r>
      <w:r w:rsidR="001049F2" w:rsidRPr="001049F2">
        <w:rPr>
          <w:rFonts w:ascii="Palatino Linotype" w:hAnsi="Palatino Linotype"/>
        </w:rPr>
        <w:t>;</w:t>
      </w:r>
      <w:r w:rsidRPr="001049F2">
        <w:rPr>
          <w:rFonts w:ascii="Palatino Linotype" w:hAnsi="Palatino Linotype"/>
        </w:rPr>
        <w:t xml:space="preserve"> EN LA PRIMERA SESIÓN ORDINARIA CELEBRADA EL DIECISIETE </w:t>
      </w:r>
      <w:r w:rsidR="00A34934" w:rsidRPr="001049F2">
        <w:rPr>
          <w:rFonts w:ascii="Palatino Linotype" w:hAnsi="Palatino Linotype"/>
        </w:rPr>
        <w:t xml:space="preserve">(17) </w:t>
      </w:r>
      <w:r w:rsidRPr="001049F2">
        <w:rPr>
          <w:rFonts w:ascii="Palatino Linotype" w:hAnsi="Palatino Linotype"/>
        </w:rPr>
        <w:t xml:space="preserve">DE ENERO DE DOS MIL VEINTICUATRO, ANTE EL SECRETARIO TÉCNICO DEL PLENO ALEXIS TAPIA </w:t>
      </w:r>
      <w:r w:rsidR="001049F2" w:rsidRPr="001049F2">
        <w:rPr>
          <w:rFonts w:ascii="Palatino Linotype" w:hAnsi="Palatino Linotype"/>
          <w:noProof/>
        </w:rPr>
        <mc:AlternateContent>
          <mc:Choice Requires="wps">
            <w:drawing>
              <wp:anchor distT="0" distB="0" distL="114300" distR="114300" simplePos="0" relativeHeight="251660288" behindDoc="0" locked="0" layoutInCell="1" allowOverlap="1" wp14:anchorId="391D76F6" wp14:editId="687BCE72">
                <wp:simplePos x="0" y="0"/>
                <wp:positionH relativeFrom="column">
                  <wp:posOffset>-8255</wp:posOffset>
                </wp:positionH>
                <wp:positionV relativeFrom="paragraph">
                  <wp:posOffset>1875154</wp:posOffset>
                </wp:positionV>
                <wp:extent cx="5543550" cy="56292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43550" cy="5629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CCCAD"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147.65pt" to="435.85pt,5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" strokecolor="#5b9bd5 [3204]" strokeweight=".5pt">
                <v:stroke joinstyle="miter"/>
              </v:line>
            </w:pict>
          </mc:Fallback>
        </mc:AlternateContent>
      </w:r>
      <w:r w:rsidRPr="001049F2">
        <w:rPr>
          <w:rFonts w:ascii="Palatino Linotype" w:hAnsi="Palatino Linotype"/>
        </w:rPr>
        <w:t>RAMÍREZ</w:t>
      </w:r>
      <w:r w:rsidR="00A34934" w:rsidRPr="001049F2">
        <w:rPr>
          <w:rFonts w:ascii="Palatino Linotype" w:hAnsi="Palatino Linotype"/>
        </w:rPr>
        <w:t>.</w:t>
      </w:r>
      <w:r>
        <w:rPr>
          <w:rFonts w:ascii="Palatino Linotype" w:hAnsi="Palatino Linotype"/>
        </w:rPr>
        <w:t xml:space="preserve"> </w:t>
      </w:r>
    </w:p>
    <w:p w14:paraId="224371A3" w14:textId="77777777" w:rsidR="00737F8A" w:rsidRPr="003B5EB6" w:rsidRDefault="00737F8A" w:rsidP="003B5EB6">
      <w:pPr>
        <w:spacing w:line="360" w:lineRule="auto"/>
        <w:ind w:right="48"/>
        <w:rPr>
          <w:rFonts w:ascii="Palatino Linotype" w:hAnsi="Palatino Linotype"/>
        </w:rPr>
      </w:pPr>
    </w:p>
    <w:p w14:paraId="106B39FB"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7C9C1BC3"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0BE1EFEB"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75BDC962"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0CE3AB97"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153A846B"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00F6B812"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14002AB0"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6572527E"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6DD385B9"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66BDF98C"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211B6D11"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3433ECA9" w14:textId="77777777" w:rsidR="00737F8A" w:rsidRPr="003B5EB6" w:rsidRDefault="00737F8A" w:rsidP="003B5EB6">
      <w:pPr>
        <w:spacing w:line="360" w:lineRule="auto"/>
        <w:ind w:right="49"/>
        <w:jc w:val="both"/>
        <w:rPr>
          <w:rFonts w:ascii="Palatino Linotype" w:eastAsiaTheme="minorEastAsia" w:hAnsi="Palatino Linotype" w:cs="Arial"/>
          <w:lang w:val="es-ES_tradnl" w:eastAsia="es-ES"/>
        </w:rPr>
      </w:pPr>
    </w:p>
    <w:p w14:paraId="470ACDCF" w14:textId="77777777" w:rsidR="00737F8A" w:rsidRPr="003B5EB6" w:rsidRDefault="00737F8A" w:rsidP="003B5EB6">
      <w:pPr>
        <w:spacing w:line="360" w:lineRule="auto"/>
        <w:rPr>
          <w:rFonts w:ascii="Palatino Linotype" w:hAnsi="Palatino Linotype"/>
        </w:rPr>
      </w:pPr>
    </w:p>
    <w:p w14:paraId="048663CE" w14:textId="77777777" w:rsidR="00737F8A" w:rsidRPr="003B5EB6" w:rsidRDefault="00737F8A" w:rsidP="003B5EB6">
      <w:pPr>
        <w:spacing w:line="360" w:lineRule="auto"/>
        <w:rPr>
          <w:rFonts w:ascii="Palatino Linotype" w:hAnsi="Palatino Linotype"/>
        </w:rPr>
      </w:pPr>
    </w:p>
    <w:p w14:paraId="32AF9500" w14:textId="77777777" w:rsidR="00737F8A" w:rsidRPr="003B5EB6" w:rsidRDefault="00737F8A" w:rsidP="003B5EB6">
      <w:pPr>
        <w:spacing w:line="360" w:lineRule="auto"/>
        <w:rPr>
          <w:rFonts w:ascii="Palatino Linotype" w:hAnsi="Palatino Linotype"/>
        </w:rPr>
      </w:pPr>
    </w:p>
    <w:p w14:paraId="14F3FF90" w14:textId="77777777" w:rsidR="00737F8A" w:rsidRPr="003B5EB6" w:rsidRDefault="00737F8A" w:rsidP="003B5EB6">
      <w:pPr>
        <w:spacing w:line="360" w:lineRule="auto"/>
        <w:rPr>
          <w:rFonts w:ascii="Palatino Linotype" w:hAnsi="Palatino Linotype"/>
        </w:rPr>
      </w:pPr>
    </w:p>
    <w:p w14:paraId="6F9FF3A1" w14:textId="77777777" w:rsidR="00737F8A" w:rsidRPr="003B5EB6" w:rsidRDefault="00737F8A" w:rsidP="003B5EB6">
      <w:pPr>
        <w:spacing w:line="360" w:lineRule="auto"/>
        <w:rPr>
          <w:rFonts w:ascii="Palatino Linotype" w:hAnsi="Palatino Linotype"/>
        </w:rPr>
      </w:pPr>
    </w:p>
    <w:p w14:paraId="665249CB" w14:textId="77777777" w:rsidR="00737F8A" w:rsidRPr="003B5EB6" w:rsidRDefault="00737F8A" w:rsidP="003B5EB6">
      <w:pPr>
        <w:spacing w:line="360" w:lineRule="auto"/>
        <w:rPr>
          <w:rFonts w:ascii="Palatino Linotype" w:hAnsi="Palatino Linotype"/>
        </w:rPr>
      </w:pPr>
    </w:p>
    <w:p w14:paraId="7DE5D692" w14:textId="77777777" w:rsidR="00737F8A" w:rsidRPr="003B5EB6" w:rsidRDefault="00737F8A" w:rsidP="003B5EB6">
      <w:pPr>
        <w:spacing w:line="360" w:lineRule="auto"/>
        <w:rPr>
          <w:rFonts w:ascii="Palatino Linotype" w:hAnsi="Palatino Linotype"/>
        </w:rPr>
      </w:pPr>
    </w:p>
    <w:p w14:paraId="75659978" w14:textId="77777777" w:rsidR="00737F8A" w:rsidRPr="003B5EB6" w:rsidRDefault="00737F8A" w:rsidP="003B5EB6">
      <w:pPr>
        <w:spacing w:line="360" w:lineRule="auto"/>
        <w:rPr>
          <w:rFonts w:ascii="Palatino Linotype" w:hAnsi="Palatino Linotype"/>
        </w:rPr>
      </w:pPr>
    </w:p>
    <w:p w14:paraId="55BD894D" w14:textId="77777777" w:rsidR="00737F8A" w:rsidRPr="003B5EB6" w:rsidRDefault="00737F8A" w:rsidP="003B5EB6">
      <w:pPr>
        <w:spacing w:line="360" w:lineRule="auto"/>
        <w:rPr>
          <w:rFonts w:ascii="Palatino Linotype" w:hAnsi="Palatino Linotype"/>
        </w:rPr>
      </w:pPr>
    </w:p>
    <w:p w14:paraId="634940C9" w14:textId="77777777" w:rsidR="00737F8A" w:rsidRPr="003B5EB6" w:rsidRDefault="00737F8A" w:rsidP="003B5EB6">
      <w:pPr>
        <w:spacing w:line="360" w:lineRule="auto"/>
        <w:rPr>
          <w:rFonts w:ascii="Palatino Linotype" w:hAnsi="Palatino Linotype"/>
        </w:rPr>
      </w:pPr>
    </w:p>
    <w:p w14:paraId="0C475BDB" w14:textId="77777777" w:rsidR="00737F8A" w:rsidRPr="003B5EB6" w:rsidRDefault="00737F8A" w:rsidP="003B5EB6">
      <w:pPr>
        <w:spacing w:line="360" w:lineRule="auto"/>
        <w:rPr>
          <w:rFonts w:ascii="Palatino Linotype" w:hAnsi="Palatino Linotype"/>
        </w:rPr>
      </w:pPr>
    </w:p>
    <w:p w14:paraId="289B8533" w14:textId="77777777" w:rsidR="00737F8A" w:rsidRPr="003B5EB6" w:rsidRDefault="00737F8A" w:rsidP="003B5EB6">
      <w:pPr>
        <w:spacing w:line="360" w:lineRule="auto"/>
        <w:rPr>
          <w:rFonts w:ascii="Palatino Linotype" w:hAnsi="Palatino Linotype"/>
        </w:rPr>
      </w:pPr>
    </w:p>
    <w:p w14:paraId="7151C88C" w14:textId="77777777" w:rsidR="00737F8A" w:rsidRPr="003B5EB6" w:rsidRDefault="00737F8A" w:rsidP="003B5EB6">
      <w:pPr>
        <w:spacing w:line="360" w:lineRule="auto"/>
        <w:rPr>
          <w:rFonts w:ascii="Palatino Linotype" w:hAnsi="Palatino Linotype"/>
        </w:rPr>
      </w:pPr>
    </w:p>
    <w:sectPr w:rsidR="00737F8A" w:rsidRPr="003B5EB6" w:rsidSect="0071091E">
      <w:type w:val="continuous"/>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5C414" w14:textId="77777777" w:rsidR="00010172" w:rsidRDefault="00010172" w:rsidP="00737F8A">
      <w:r>
        <w:separator/>
      </w:r>
    </w:p>
  </w:endnote>
  <w:endnote w:type="continuationSeparator" w:id="0">
    <w:p w14:paraId="47D55752" w14:textId="77777777" w:rsidR="00010172" w:rsidRDefault="00010172"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66FE" w14:textId="77777777" w:rsidR="00010172" w:rsidRDefault="00010172" w:rsidP="00737F8A">
      <w:r>
        <w:separator/>
      </w:r>
    </w:p>
  </w:footnote>
  <w:footnote w:type="continuationSeparator" w:id="0">
    <w:p w14:paraId="33A71BEF" w14:textId="77777777" w:rsidR="00010172" w:rsidRDefault="00010172" w:rsidP="00737F8A">
      <w:r>
        <w:continuationSeparator/>
      </w:r>
    </w:p>
  </w:footnote>
  <w:footnote w:id="1">
    <w:p w14:paraId="048B28B0" w14:textId="77777777" w:rsidR="00FE76AF" w:rsidRDefault="00FE76AF" w:rsidP="00FE76AF">
      <w:pPr>
        <w:pStyle w:val="Textonotapie"/>
      </w:pPr>
      <w:r>
        <w:rPr>
          <w:rStyle w:val="Refdenotaalpie"/>
        </w:rPr>
        <w:footnoteRef/>
      </w:r>
      <w:r>
        <w:t xml:space="preserve"> Convención Americana sobre Derechos Humanos. Artículo 13.</w:t>
      </w:r>
    </w:p>
  </w:footnote>
  <w:footnote w:id="2">
    <w:p w14:paraId="69A4956B" w14:textId="77777777" w:rsidR="00FE76AF" w:rsidRDefault="00FE76AF" w:rsidP="00FE76AF">
      <w:pPr>
        <w:pStyle w:val="Textonotapie"/>
      </w:pPr>
      <w:r>
        <w:rPr>
          <w:rStyle w:val="Refdenotaalpie"/>
        </w:rPr>
        <w:footnoteRef/>
      </w:r>
      <w:r>
        <w:t xml:space="preserve"> Constitución Política de los Estados Unidos Mexicanos. Artículo sexto, sección A, Fracción I.</w:t>
      </w:r>
    </w:p>
  </w:footnote>
  <w:footnote w:id="3">
    <w:p w14:paraId="6A050D86" w14:textId="77777777" w:rsidR="00FE76AF" w:rsidRDefault="00FE76AF" w:rsidP="00FE76A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EE4BDD9" w14:textId="53009886" w:rsidR="00FE76AF" w:rsidRDefault="00FE76AF" w:rsidP="00FE76AF">
      <w:pPr>
        <w:pStyle w:val="Textonotapie"/>
      </w:pPr>
      <w:r>
        <w:rPr>
          <w:rStyle w:val="Refdenotaalpie"/>
        </w:rPr>
        <w:footnoteRef/>
      </w:r>
      <w:r>
        <w:t xml:space="preserve"> </w:t>
      </w:r>
      <w:r w:rsidR="00A34934">
        <w:t>Ibidem</w:t>
      </w:r>
      <w:r>
        <w:t>. Párr. 87.</w:t>
      </w:r>
    </w:p>
  </w:footnote>
  <w:footnote w:id="5">
    <w:p w14:paraId="08540474" w14:textId="77777777" w:rsidR="00FE76AF" w:rsidRDefault="00FE76AF" w:rsidP="00FE76A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1A3B88B8" w14:textId="77777777" w:rsidR="00FE76AF" w:rsidRDefault="00FE76AF" w:rsidP="00FE76AF">
      <w:pPr>
        <w:pStyle w:val="Textonotapie"/>
      </w:pPr>
      <w:r>
        <w:rPr>
          <w:rStyle w:val="Refdenotaalpie"/>
        </w:rPr>
        <w:footnoteRef/>
      </w:r>
      <w:r>
        <w:t xml:space="preserve"> Artículo 150. Ley de Transparencia y Acceso a la Información Pública del Estado de México y Municipios.</w:t>
      </w:r>
    </w:p>
    <w:p w14:paraId="78F8C59E" w14:textId="77777777" w:rsidR="00FE76AF" w:rsidRDefault="00FE76AF" w:rsidP="00FE76AF">
      <w:pPr>
        <w:pStyle w:val="Textonotapie"/>
      </w:pPr>
      <w:r>
        <w:t>Artículo 151. Ibídem.</w:t>
      </w:r>
    </w:p>
  </w:footnote>
  <w:footnote w:id="7">
    <w:p w14:paraId="7AC2493D" w14:textId="77777777" w:rsidR="00FE76AF" w:rsidRDefault="00FE76AF" w:rsidP="00FE76AF">
      <w:pPr>
        <w:pStyle w:val="Textonotapie"/>
      </w:pPr>
      <w:r>
        <w:rPr>
          <w:rStyle w:val="Refdenotaalpie"/>
        </w:rPr>
        <w:footnoteRef/>
      </w:r>
      <w:r>
        <w:t xml:space="preserve"> Ley de Transparencia y Acceso a la Información Pública del Estado de México y Municipios. Artículo 9. …</w:t>
      </w:r>
    </w:p>
    <w:p w14:paraId="0A809955" w14:textId="77777777" w:rsidR="00FE76AF" w:rsidRDefault="00FE76AF" w:rsidP="00FE76AF">
      <w:pPr>
        <w:pStyle w:val="Textonotapie"/>
      </w:pPr>
      <w:r>
        <w:t>II. Eficacia: Obligación del Instituto para tutelar, de manera efectiva, el derecho de acceso a la información;</w:t>
      </w:r>
    </w:p>
    <w:p w14:paraId="02870236" w14:textId="77777777" w:rsidR="00FE76AF" w:rsidRDefault="00FE76AF" w:rsidP="00FE76AF">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5B10" w14:textId="77777777" w:rsidR="004B4CDB" w:rsidRDefault="00010172">
    <w:pPr>
      <w:pStyle w:val="Encabezado"/>
    </w:pPr>
    <w:r>
      <w:rPr>
        <w:noProof/>
      </w:rPr>
      <w:pict w14:anchorId="6574C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4B4CDB" w:rsidRPr="005C106F" w14:paraId="4E1D3501" w14:textId="77777777" w:rsidTr="00737F8A">
      <w:trPr>
        <w:trHeight w:val="1435"/>
      </w:trPr>
      <w:tc>
        <w:tcPr>
          <w:tcW w:w="2268" w:type="dxa"/>
          <w:shd w:val="clear" w:color="auto" w:fill="auto"/>
        </w:tcPr>
        <w:p w14:paraId="0608CCDD" w14:textId="77777777" w:rsidR="004B4CDB" w:rsidRPr="005C106F" w:rsidRDefault="004B4CDB" w:rsidP="00737F8A">
          <w:pPr>
            <w:tabs>
              <w:tab w:val="right" w:pos="4273"/>
            </w:tabs>
            <w:rPr>
              <w:rFonts w:ascii="Garamond" w:eastAsia="Calibri" w:hAnsi="Garamond"/>
              <w:sz w:val="16"/>
              <w:szCs w:val="16"/>
              <w:lang w:eastAsia="en-US"/>
            </w:rPr>
          </w:pPr>
        </w:p>
      </w:tc>
      <w:tc>
        <w:tcPr>
          <w:tcW w:w="6946" w:type="dxa"/>
          <w:shd w:val="clear" w:color="auto" w:fill="auto"/>
        </w:tcPr>
        <w:p w14:paraId="1AA7FAF3" w14:textId="77777777" w:rsidR="004B4CDB" w:rsidRDefault="004B4CDB" w:rsidP="00737F8A"/>
        <w:tbl>
          <w:tblPr>
            <w:tblW w:w="6662" w:type="dxa"/>
            <w:tblInd w:w="40" w:type="dxa"/>
            <w:tblLayout w:type="fixed"/>
            <w:tblLook w:val="0420" w:firstRow="1" w:lastRow="0" w:firstColumn="0" w:lastColumn="0" w:noHBand="0" w:noVBand="1"/>
          </w:tblPr>
          <w:tblGrid>
            <w:gridCol w:w="2551"/>
            <w:gridCol w:w="4111"/>
          </w:tblGrid>
          <w:tr w:rsidR="004B4CDB" w14:paraId="6D655C18" w14:textId="77777777" w:rsidTr="00737F8A">
            <w:trPr>
              <w:trHeight w:val="150"/>
            </w:trPr>
            <w:tc>
              <w:tcPr>
                <w:tcW w:w="2551" w:type="dxa"/>
                <w:shd w:val="clear" w:color="auto" w:fill="auto"/>
              </w:tcPr>
              <w:p w14:paraId="39530CC0"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421CFEBC" w14:textId="77777777" w:rsidR="004B4CDB" w:rsidRPr="00020E73" w:rsidRDefault="001431A9" w:rsidP="00737F8A">
                <w:pPr>
                  <w:tabs>
                    <w:tab w:val="right" w:pos="8838"/>
                  </w:tabs>
                  <w:ind w:left="-108" w:right="-102"/>
                  <w:jc w:val="both"/>
                  <w:rPr>
                    <w:rFonts w:ascii="Palatino Linotype" w:eastAsia="Calibri" w:hAnsi="Palatino Linotype" w:cs="Tahoma"/>
                    <w:bCs/>
                    <w:sz w:val="22"/>
                    <w:szCs w:val="22"/>
                    <w:lang w:val="es-ES" w:eastAsia="en-US"/>
                  </w:rPr>
                </w:pPr>
                <w:r>
                  <w:rPr>
                    <w:rFonts w:ascii="Palatino Linotype" w:hAnsi="Palatino Linotype"/>
                    <w:b/>
                    <w:bCs/>
                  </w:rPr>
                  <w:t>06968</w:t>
                </w:r>
                <w:r w:rsidR="008159ED">
                  <w:rPr>
                    <w:rFonts w:ascii="Palatino Linotype" w:hAnsi="Palatino Linotype"/>
                    <w:b/>
                    <w:bCs/>
                  </w:rPr>
                  <w:t>/INFOEM/IP/RR/2023</w:t>
                </w:r>
              </w:p>
            </w:tc>
          </w:tr>
          <w:tr w:rsidR="004B4CDB" w:rsidRPr="00537748" w14:paraId="3FFDAB58" w14:textId="77777777" w:rsidTr="00737F8A">
            <w:trPr>
              <w:trHeight w:val="295"/>
            </w:trPr>
            <w:tc>
              <w:tcPr>
                <w:tcW w:w="2551" w:type="dxa"/>
                <w:shd w:val="clear" w:color="auto" w:fill="auto"/>
              </w:tcPr>
              <w:p w14:paraId="648AF0D7"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41464624" w14:textId="77777777" w:rsidR="004B4CDB" w:rsidRPr="00537748" w:rsidRDefault="001431A9" w:rsidP="00737F8A">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Theme="minorEastAsia" w:hAnsi="Palatino Linotype"/>
                    <w:b/>
                    <w:bCs/>
                    <w:lang w:val="es-ES_tradnl" w:eastAsia="es-ES"/>
                  </w:rPr>
                  <w:t>Ayuntamiento de Metepec</w:t>
                </w:r>
              </w:p>
            </w:tc>
          </w:tr>
          <w:tr w:rsidR="004B4CDB" w14:paraId="7EAF686A" w14:textId="77777777" w:rsidTr="00737F8A">
            <w:trPr>
              <w:trHeight w:val="295"/>
            </w:trPr>
            <w:tc>
              <w:tcPr>
                <w:tcW w:w="2551" w:type="dxa"/>
                <w:shd w:val="clear" w:color="auto" w:fill="auto"/>
              </w:tcPr>
              <w:p w14:paraId="01A327C3"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6B3920AE" w14:textId="77777777" w:rsidR="004B4CDB" w:rsidRPr="00020E73" w:rsidRDefault="004B4CDB" w:rsidP="00737F8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9A79FF0" w14:textId="77777777" w:rsidR="004B4CDB" w:rsidRPr="00020E73" w:rsidRDefault="004B4CDB" w:rsidP="00737F8A">
                <w:pPr>
                  <w:tabs>
                    <w:tab w:val="right" w:pos="8838"/>
                  </w:tabs>
                  <w:ind w:left="-108" w:right="171"/>
                  <w:jc w:val="both"/>
                  <w:rPr>
                    <w:rFonts w:ascii="Palatino Linotype" w:eastAsia="Calibri" w:hAnsi="Palatino Linotype" w:cs="Tahoma"/>
                    <w:b/>
                    <w:sz w:val="22"/>
                    <w:szCs w:val="22"/>
                    <w:lang w:val="es-ES" w:eastAsia="en-US"/>
                  </w:rPr>
                </w:pPr>
              </w:p>
            </w:tc>
          </w:tr>
        </w:tbl>
        <w:p w14:paraId="2A45AD7C" w14:textId="77777777" w:rsidR="004B4CDB" w:rsidRPr="005C106F" w:rsidRDefault="004B4CDB" w:rsidP="00737F8A">
          <w:pPr>
            <w:tabs>
              <w:tab w:val="right" w:pos="8838"/>
            </w:tabs>
            <w:ind w:left="-28"/>
            <w:jc w:val="both"/>
            <w:rPr>
              <w:rFonts w:ascii="Arial" w:eastAsia="Calibri" w:hAnsi="Arial" w:cs="Arial"/>
              <w:b/>
              <w:sz w:val="22"/>
              <w:szCs w:val="22"/>
              <w:lang w:eastAsia="en-US"/>
            </w:rPr>
          </w:pPr>
        </w:p>
      </w:tc>
    </w:tr>
  </w:tbl>
  <w:p w14:paraId="518741BA" w14:textId="77777777" w:rsidR="004B4CDB" w:rsidRPr="00443C6B" w:rsidRDefault="00010172" w:rsidP="00737F8A">
    <w:pPr>
      <w:pStyle w:val="Encabezado"/>
      <w:rPr>
        <w:sz w:val="14"/>
      </w:rPr>
    </w:pPr>
    <w:r>
      <w:rPr>
        <w:noProof/>
        <w:sz w:val="14"/>
      </w:rPr>
      <w:pict w14:anchorId="4D22E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4B4CDB" w:rsidRPr="00330DA7" w14:paraId="1D9276BA" w14:textId="77777777" w:rsidTr="00737F8A">
      <w:trPr>
        <w:trHeight w:val="1435"/>
      </w:trPr>
      <w:tc>
        <w:tcPr>
          <w:tcW w:w="2268" w:type="dxa"/>
          <w:shd w:val="clear" w:color="auto" w:fill="auto"/>
        </w:tcPr>
        <w:p w14:paraId="2B99567E" w14:textId="77777777" w:rsidR="004B4CDB" w:rsidRPr="00330DA7" w:rsidRDefault="004B4CDB" w:rsidP="00737F8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4B4CDB" w:rsidRPr="00330DA7" w14:paraId="74BCEEB6" w14:textId="77777777" w:rsidTr="00737F8A">
            <w:trPr>
              <w:trHeight w:val="144"/>
            </w:trPr>
            <w:tc>
              <w:tcPr>
                <w:tcW w:w="2444" w:type="dxa"/>
                <w:shd w:val="clear" w:color="auto" w:fill="auto"/>
              </w:tcPr>
              <w:p w14:paraId="3497E768" w14:textId="77777777" w:rsidR="004B4CDB" w:rsidRPr="00800796" w:rsidRDefault="004B4CDB" w:rsidP="00737F8A">
                <w:pPr>
                  <w:tabs>
                    <w:tab w:val="right" w:pos="8838"/>
                  </w:tabs>
                  <w:ind w:left="-264" w:right="-105" w:firstLine="19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Recurso de Revisión:</w:t>
                </w:r>
              </w:p>
            </w:tc>
            <w:tc>
              <w:tcPr>
                <w:tcW w:w="4218" w:type="dxa"/>
                <w:shd w:val="clear" w:color="auto" w:fill="auto"/>
              </w:tcPr>
              <w:p w14:paraId="42954D22" w14:textId="77777777" w:rsidR="004B4CDB" w:rsidRPr="00800796" w:rsidRDefault="00403D88" w:rsidP="00737F8A">
                <w:pPr>
                  <w:tabs>
                    <w:tab w:val="right" w:pos="8838"/>
                  </w:tabs>
                  <w:ind w:left="-74" w:right="-105"/>
                  <w:jc w:val="both"/>
                  <w:rPr>
                    <w:rFonts w:ascii="Palatino Linotype" w:eastAsia="Calibri" w:hAnsi="Palatino Linotype" w:cs="Tahoma"/>
                    <w:bCs/>
                    <w:sz w:val="22"/>
                    <w:szCs w:val="22"/>
                    <w:lang w:val="es-ES" w:eastAsia="en-US"/>
                  </w:rPr>
                </w:pPr>
                <w:r w:rsidRPr="00800796">
                  <w:rPr>
                    <w:rFonts w:ascii="Palatino Linotype" w:hAnsi="Palatino Linotype"/>
                    <w:b/>
                    <w:bCs/>
                  </w:rPr>
                  <w:t>06968</w:t>
                </w:r>
                <w:r w:rsidR="008159ED" w:rsidRPr="00800796">
                  <w:rPr>
                    <w:rFonts w:ascii="Palatino Linotype" w:hAnsi="Palatino Linotype"/>
                    <w:b/>
                    <w:bCs/>
                  </w:rPr>
                  <w:t>/INFOEM/IP/RR/2023</w:t>
                </w:r>
              </w:p>
            </w:tc>
          </w:tr>
          <w:tr w:rsidR="004B4CDB" w:rsidRPr="00330DA7" w14:paraId="7604B4F4" w14:textId="77777777" w:rsidTr="00737F8A">
            <w:trPr>
              <w:trHeight w:val="144"/>
            </w:trPr>
            <w:tc>
              <w:tcPr>
                <w:tcW w:w="2444" w:type="dxa"/>
                <w:shd w:val="clear" w:color="auto" w:fill="auto"/>
              </w:tcPr>
              <w:p w14:paraId="0F1EA266" w14:textId="77777777" w:rsidR="004B4CDB" w:rsidRPr="00800796" w:rsidRDefault="004B4CDB" w:rsidP="00737F8A">
                <w:pPr>
                  <w:tabs>
                    <w:tab w:val="right" w:pos="8838"/>
                  </w:tabs>
                  <w:ind w:left="-74" w:right="-10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Recurrente:</w:t>
                </w:r>
              </w:p>
            </w:tc>
            <w:tc>
              <w:tcPr>
                <w:tcW w:w="4218" w:type="dxa"/>
                <w:shd w:val="clear" w:color="auto" w:fill="auto"/>
              </w:tcPr>
              <w:p w14:paraId="2548D449" w14:textId="1496B270" w:rsidR="004B4CDB" w:rsidRPr="00800796" w:rsidRDefault="00081349" w:rsidP="00737F8A">
                <w:pPr>
                  <w:tabs>
                    <w:tab w:val="left" w:pos="1185"/>
                  </w:tabs>
                  <w:ind w:right="-105"/>
                  <w:jc w:val="both"/>
                  <w:rPr>
                    <w:rFonts w:ascii="Palatino Linotype" w:eastAsia="Calibri" w:hAnsi="Palatino Linotype" w:cs="Tahoma"/>
                    <w:sz w:val="22"/>
                    <w:szCs w:val="22"/>
                    <w:lang w:val="es-ES" w:eastAsia="en-US"/>
                  </w:rPr>
                </w:pPr>
                <w:r>
                  <w:rPr>
                    <w:rFonts w:ascii="Palatino Linotype" w:eastAsia="Calibri" w:hAnsi="Palatino Linotype" w:cs="Tahoma"/>
                    <w:b/>
                    <w:bCs/>
                    <w:color w:val="000000" w:themeColor="text1"/>
                    <w:sz w:val="22"/>
                    <w:szCs w:val="22"/>
                    <w:lang w:eastAsia="en-US"/>
                  </w:rPr>
                  <w:t xml:space="preserve">XXX </w:t>
                </w:r>
                <w:proofErr w:type="spellStart"/>
                <w:r>
                  <w:rPr>
                    <w:rFonts w:ascii="Palatino Linotype" w:eastAsia="Calibri" w:hAnsi="Palatino Linotype" w:cs="Tahoma"/>
                    <w:b/>
                    <w:bCs/>
                    <w:color w:val="000000" w:themeColor="text1"/>
                    <w:sz w:val="22"/>
                    <w:szCs w:val="22"/>
                    <w:lang w:eastAsia="en-US"/>
                  </w:rPr>
                  <w:t>XXX</w:t>
                </w:r>
                <w:proofErr w:type="spellEnd"/>
                <w:r>
                  <w:rPr>
                    <w:rFonts w:ascii="Palatino Linotype" w:eastAsia="Calibri" w:hAnsi="Palatino Linotype" w:cs="Tahoma"/>
                    <w:b/>
                    <w:bCs/>
                    <w:color w:val="000000" w:themeColor="text1"/>
                    <w:sz w:val="22"/>
                    <w:szCs w:val="22"/>
                    <w:lang w:eastAsia="en-US"/>
                  </w:rPr>
                  <w:t xml:space="preserve"> </w:t>
                </w:r>
                <w:proofErr w:type="spellStart"/>
                <w:r>
                  <w:rPr>
                    <w:rFonts w:ascii="Palatino Linotype" w:eastAsia="Calibri" w:hAnsi="Palatino Linotype" w:cs="Tahoma"/>
                    <w:b/>
                    <w:bCs/>
                    <w:color w:val="000000" w:themeColor="text1"/>
                    <w:sz w:val="22"/>
                    <w:szCs w:val="22"/>
                    <w:lang w:eastAsia="en-US"/>
                  </w:rPr>
                  <w:t>XXX</w:t>
                </w:r>
                <w:proofErr w:type="spellEnd"/>
              </w:p>
            </w:tc>
          </w:tr>
          <w:tr w:rsidR="004B4CDB" w:rsidRPr="00330DA7" w14:paraId="6D45CE87" w14:textId="77777777" w:rsidTr="00737F8A">
            <w:trPr>
              <w:trHeight w:val="283"/>
            </w:trPr>
            <w:tc>
              <w:tcPr>
                <w:tcW w:w="2444" w:type="dxa"/>
                <w:shd w:val="clear" w:color="auto" w:fill="auto"/>
              </w:tcPr>
              <w:p w14:paraId="2D9EFCF0" w14:textId="77777777" w:rsidR="004B4CDB" w:rsidRPr="00800796" w:rsidRDefault="004B4CDB" w:rsidP="00737F8A">
                <w:pPr>
                  <w:tabs>
                    <w:tab w:val="right" w:pos="8838"/>
                  </w:tabs>
                  <w:ind w:left="-74" w:right="-10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Sujeto Obligado:</w:t>
                </w:r>
              </w:p>
            </w:tc>
            <w:tc>
              <w:tcPr>
                <w:tcW w:w="4218" w:type="dxa"/>
                <w:shd w:val="clear" w:color="auto" w:fill="auto"/>
              </w:tcPr>
              <w:p w14:paraId="475A4640" w14:textId="77777777" w:rsidR="004B4CDB" w:rsidRPr="00800796" w:rsidRDefault="001431A9" w:rsidP="00737F8A">
                <w:pPr>
                  <w:tabs>
                    <w:tab w:val="left" w:pos="2834"/>
                    <w:tab w:val="right" w:pos="8838"/>
                  </w:tabs>
                  <w:ind w:left="-74" w:right="-105"/>
                  <w:jc w:val="both"/>
                  <w:rPr>
                    <w:rFonts w:ascii="Palatino Linotype" w:eastAsia="Calibri" w:hAnsi="Palatino Linotype" w:cs="Tahoma"/>
                    <w:sz w:val="22"/>
                    <w:szCs w:val="22"/>
                    <w:lang w:val="es-ES" w:eastAsia="en-US"/>
                  </w:rPr>
                </w:pPr>
                <w:r w:rsidRPr="00800796">
                  <w:rPr>
                    <w:rFonts w:ascii="Palatino Linotype" w:eastAsiaTheme="minorEastAsia" w:hAnsi="Palatino Linotype"/>
                    <w:b/>
                    <w:bCs/>
                    <w:lang w:val="es-ES_tradnl" w:eastAsia="es-ES"/>
                  </w:rPr>
                  <w:t>Ayuntamiento de Metepec</w:t>
                </w:r>
              </w:p>
            </w:tc>
          </w:tr>
          <w:tr w:rsidR="004B4CDB" w:rsidRPr="00330DA7" w14:paraId="3EEE2ED1" w14:textId="77777777" w:rsidTr="00737F8A">
            <w:trPr>
              <w:trHeight w:val="283"/>
            </w:trPr>
            <w:tc>
              <w:tcPr>
                <w:tcW w:w="2444" w:type="dxa"/>
                <w:shd w:val="clear" w:color="auto" w:fill="auto"/>
              </w:tcPr>
              <w:p w14:paraId="2A11039C" w14:textId="77777777" w:rsidR="004B4CDB" w:rsidRPr="00800796" w:rsidRDefault="004B4CDB" w:rsidP="00737F8A">
                <w:pPr>
                  <w:tabs>
                    <w:tab w:val="right" w:pos="8838"/>
                  </w:tabs>
                  <w:ind w:left="-74" w:right="-10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Comisionada ponente:</w:t>
                </w:r>
              </w:p>
            </w:tc>
            <w:tc>
              <w:tcPr>
                <w:tcW w:w="4218" w:type="dxa"/>
                <w:shd w:val="clear" w:color="auto" w:fill="auto"/>
              </w:tcPr>
              <w:p w14:paraId="69C4472B" w14:textId="77777777" w:rsidR="004B4CDB" w:rsidRPr="00800796" w:rsidRDefault="004B4CDB" w:rsidP="00737F8A">
                <w:pPr>
                  <w:tabs>
                    <w:tab w:val="right" w:pos="8838"/>
                  </w:tabs>
                  <w:ind w:left="-74" w:right="-105"/>
                  <w:jc w:val="both"/>
                  <w:rPr>
                    <w:rFonts w:ascii="Palatino Linotype" w:eastAsia="Calibri" w:hAnsi="Palatino Linotype" w:cs="Tahoma"/>
                    <w:sz w:val="22"/>
                    <w:szCs w:val="22"/>
                    <w:lang w:val="es-ES" w:eastAsia="en-US"/>
                  </w:rPr>
                </w:pPr>
                <w:r w:rsidRPr="00800796">
                  <w:rPr>
                    <w:rFonts w:ascii="Palatino Linotype" w:eastAsia="Calibri" w:hAnsi="Palatino Linotype" w:cs="Tahoma"/>
                    <w:sz w:val="22"/>
                    <w:szCs w:val="22"/>
                    <w:lang w:val="es-ES" w:eastAsia="en-US"/>
                  </w:rPr>
                  <w:t>María del Rosario Mejía Ayala</w:t>
                </w:r>
              </w:p>
              <w:p w14:paraId="29EB321C" w14:textId="77777777" w:rsidR="004B4CDB" w:rsidRPr="00800796" w:rsidRDefault="004B4CDB" w:rsidP="00737F8A">
                <w:pPr>
                  <w:tabs>
                    <w:tab w:val="right" w:pos="8838"/>
                  </w:tabs>
                  <w:ind w:left="-74" w:right="-105"/>
                  <w:jc w:val="both"/>
                  <w:rPr>
                    <w:rFonts w:ascii="Palatino Linotype" w:eastAsia="Calibri" w:hAnsi="Palatino Linotype" w:cs="Tahoma"/>
                    <w:b/>
                    <w:sz w:val="22"/>
                    <w:szCs w:val="22"/>
                    <w:lang w:val="es-ES" w:eastAsia="en-US"/>
                  </w:rPr>
                </w:pPr>
              </w:p>
            </w:tc>
          </w:tr>
        </w:tbl>
        <w:p w14:paraId="5286EF2D" w14:textId="77777777" w:rsidR="004B4CDB" w:rsidRPr="00330DA7" w:rsidRDefault="004B4CDB" w:rsidP="00737F8A">
          <w:pPr>
            <w:tabs>
              <w:tab w:val="right" w:pos="8838"/>
            </w:tabs>
            <w:ind w:left="-28"/>
            <w:jc w:val="both"/>
            <w:rPr>
              <w:rFonts w:ascii="Arial" w:eastAsia="Calibri" w:hAnsi="Arial" w:cs="Arial"/>
              <w:b/>
              <w:sz w:val="22"/>
              <w:szCs w:val="22"/>
              <w:lang w:eastAsia="en-US"/>
            </w:rPr>
          </w:pPr>
        </w:p>
      </w:tc>
    </w:tr>
  </w:tbl>
  <w:p w14:paraId="16E18E32" w14:textId="77777777" w:rsidR="004B4CDB" w:rsidRPr="00827FA0" w:rsidRDefault="00010172" w:rsidP="00737F8A">
    <w:pPr>
      <w:pStyle w:val="Encabezado"/>
      <w:rPr>
        <w:sz w:val="2"/>
        <w:szCs w:val="22"/>
      </w:rPr>
    </w:pPr>
    <w:r>
      <w:rPr>
        <w:noProof/>
        <w:sz w:val="2"/>
        <w:szCs w:val="22"/>
      </w:rPr>
      <w:pict w14:anchorId="4F8A3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61F"/>
    <w:multiLevelType w:val="hybridMultilevel"/>
    <w:tmpl w:val="2B76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83257"/>
    <w:multiLevelType w:val="hybridMultilevel"/>
    <w:tmpl w:val="AE74157A"/>
    <w:lvl w:ilvl="0" w:tplc="2ABA9982">
      <w:start w:val="1"/>
      <w:numFmt w:val="decimal"/>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307EF1"/>
    <w:multiLevelType w:val="hybridMultilevel"/>
    <w:tmpl w:val="25D6F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72EAC"/>
    <w:multiLevelType w:val="hybridMultilevel"/>
    <w:tmpl w:val="83AA7302"/>
    <w:lvl w:ilvl="0" w:tplc="838C057A">
      <w:start w:val="5"/>
      <w:numFmt w:val="decimal"/>
      <w:lvlText w:val="%1."/>
      <w:lvlJc w:val="left"/>
      <w:pPr>
        <w:ind w:left="720" w:hanging="360"/>
      </w:pPr>
      <w:rPr>
        <w:rFonts w:eastAsia="Calibri"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B7CD9"/>
    <w:multiLevelType w:val="hybridMultilevel"/>
    <w:tmpl w:val="BE0EA4A4"/>
    <w:lvl w:ilvl="0" w:tplc="080A0017">
      <w:start w:val="1"/>
      <w:numFmt w:val="lowerLetter"/>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8" w15:restartNumberingAfterBreak="0">
    <w:nsid w:val="206459AD"/>
    <w:multiLevelType w:val="hybridMultilevel"/>
    <w:tmpl w:val="EDD83E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0" w15:restartNumberingAfterBreak="0">
    <w:nsid w:val="24DD6932"/>
    <w:multiLevelType w:val="hybridMultilevel"/>
    <w:tmpl w:val="BC687C6E"/>
    <w:lvl w:ilvl="0" w:tplc="721633D0">
      <w:start w:val="1"/>
      <w:numFmt w:val="lowerLetter"/>
      <w:lvlText w:val="%1)"/>
      <w:lvlJc w:val="left"/>
      <w:pPr>
        <w:ind w:left="775" w:hanging="360"/>
      </w:pPr>
      <w:rPr>
        <w:rFonts w:hint="default"/>
        <w:b/>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11"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0696174"/>
    <w:multiLevelType w:val="hybridMultilevel"/>
    <w:tmpl w:val="EDD83E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8"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74B69F3"/>
    <w:multiLevelType w:val="hybridMultilevel"/>
    <w:tmpl w:val="DC845050"/>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22" w15:restartNumberingAfterBreak="0">
    <w:nsid w:val="6FE61733"/>
    <w:multiLevelType w:val="hybridMultilevel"/>
    <w:tmpl w:val="76003DC6"/>
    <w:lvl w:ilvl="0" w:tplc="2CDA0B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4" w15:restartNumberingAfterBreak="0">
    <w:nsid w:val="71C26DCE"/>
    <w:multiLevelType w:val="hybridMultilevel"/>
    <w:tmpl w:val="94D6569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16cid:durableId="783427650">
    <w:abstractNumId w:val="15"/>
  </w:num>
  <w:num w:numId="2" w16cid:durableId="991838032">
    <w:abstractNumId w:val="12"/>
  </w:num>
  <w:num w:numId="3" w16cid:durableId="361324653">
    <w:abstractNumId w:val="18"/>
  </w:num>
  <w:num w:numId="4" w16cid:durableId="1364478115">
    <w:abstractNumId w:val="19"/>
  </w:num>
  <w:num w:numId="5" w16cid:durableId="123276354">
    <w:abstractNumId w:val="2"/>
  </w:num>
  <w:num w:numId="6" w16cid:durableId="1356930847">
    <w:abstractNumId w:val="11"/>
  </w:num>
  <w:num w:numId="7" w16cid:durableId="25317563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7448979">
    <w:abstractNumId w:val="20"/>
  </w:num>
  <w:num w:numId="9" w16cid:durableId="1867522640">
    <w:abstractNumId w:val="1"/>
  </w:num>
  <w:num w:numId="10" w16cid:durableId="1590654274">
    <w:abstractNumId w:val="9"/>
  </w:num>
  <w:num w:numId="11" w16cid:durableId="1776057514">
    <w:abstractNumId w:val="26"/>
  </w:num>
  <w:num w:numId="12" w16cid:durableId="1973902406">
    <w:abstractNumId w:val="25"/>
  </w:num>
  <w:num w:numId="13" w16cid:durableId="694233261">
    <w:abstractNumId w:val="27"/>
  </w:num>
  <w:num w:numId="14" w16cid:durableId="243609378">
    <w:abstractNumId w:val="16"/>
  </w:num>
  <w:num w:numId="15" w16cid:durableId="1868442196">
    <w:abstractNumId w:val="13"/>
  </w:num>
  <w:num w:numId="16" w16cid:durableId="2080899891">
    <w:abstractNumId w:val="0"/>
  </w:num>
  <w:num w:numId="17" w16cid:durableId="232545321">
    <w:abstractNumId w:val="23"/>
  </w:num>
  <w:num w:numId="18" w16cid:durableId="347030254">
    <w:abstractNumId w:val="17"/>
  </w:num>
  <w:num w:numId="19" w16cid:durableId="1236476585">
    <w:abstractNumId w:val="5"/>
  </w:num>
  <w:num w:numId="20" w16cid:durableId="22630652">
    <w:abstractNumId w:val="10"/>
  </w:num>
  <w:num w:numId="21" w16cid:durableId="1413157559">
    <w:abstractNumId w:val="21"/>
  </w:num>
  <w:num w:numId="22" w16cid:durableId="505943398">
    <w:abstractNumId w:val="7"/>
  </w:num>
  <w:num w:numId="23" w16cid:durableId="11534827">
    <w:abstractNumId w:val="6"/>
  </w:num>
  <w:num w:numId="24" w16cid:durableId="2056587398">
    <w:abstractNumId w:val="24"/>
  </w:num>
  <w:num w:numId="25" w16cid:durableId="1862359788">
    <w:abstractNumId w:val="3"/>
  </w:num>
  <w:num w:numId="26" w16cid:durableId="1370568726">
    <w:abstractNumId w:val="14"/>
  </w:num>
  <w:num w:numId="27" w16cid:durableId="461963564">
    <w:abstractNumId w:val="22"/>
  </w:num>
  <w:num w:numId="28" w16cid:durableId="2078358563">
    <w:abstractNumId w:val="8"/>
  </w:num>
  <w:num w:numId="29" w16cid:durableId="1412848074">
    <w:abstractNumId w:val="4"/>
  </w:num>
  <w:num w:numId="30" w16cid:durableId="397049645">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8A"/>
    <w:rsid w:val="00007A3C"/>
    <w:rsid w:val="00010172"/>
    <w:rsid w:val="0006574C"/>
    <w:rsid w:val="00081349"/>
    <w:rsid w:val="00084E0D"/>
    <w:rsid w:val="000C37CF"/>
    <w:rsid w:val="000F27E2"/>
    <w:rsid w:val="001049F2"/>
    <w:rsid w:val="001061B4"/>
    <w:rsid w:val="00125D0F"/>
    <w:rsid w:val="001431A9"/>
    <w:rsid w:val="0014508D"/>
    <w:rsid w:val="00170347"/>
    <w:rsid w:val="0017374A"/>
    <w:rsid w:val="001860CD"/>
    <w:rsid w:val="001A0507"/>
    <w:rsid w:val="001C4FCC"/>
    <w:rsid w:val="001D4372"/>
    <w:rsid w:val="001E18BA"/>
    <w:rsid w:val="00201F40"/>
    <w:rsid w:val="00214EBE"/>
    <w:rsid w:val="00252E46"/>
    <w:rsid w:val="0028715F"/>
    <w:rsid w:val="002D3972"/>
    <w:rsid w:val="00301553"/>
    <w:rsid w:val="00302C55"/>
    <w:rsid w:val="0031510C"/>
    <w:rsid w:val="00364E1F"/>
    <w:rsid w:val="003652B3"/>
    <w:rsid w:val="003B5EB6"/>
    <w:rsid w:val="003C1A4F"/>
    <w:rsid w:val="003E0F59"/>
    <w:rsid w:val="003F40D7"/>
    <w:rsid w:val="00403D88"/>
    <w:rsid w:val="004444F2"/>
    <w:rsid w:val="00464583"/>
    <w:rsid w:val="004B4CDB"/>
    <w:rsid w:val="004B732F"/>
    <w:rsid w:val="004E78FD"/>
    <w:rsid w:val="004F210A"/>
    <w:rsid w:val="0050165E"/>
    <w:rsid w:val="00505709"/>
    <w:rsid w:val="00537748"/>
    <w:rsid w:val="0054279A"/>
    <w:rsid w:val="00556AAD"/>
    <w:rsid w:val="00575658"/>
    <w:rsid w:val="00581997"/>
    <w:rsid w:val="005B5936"/>
    <w:rsid w:val="005D47E3"/>
    <w:rsid w:val="005D7E09"/>
    <w:rsid w:val="005E66BC"/>
    <w:rsid w:val="00616A92"/>
    <w:rsid w:val="0062616A"/>
    <w:rsid w:val="006329E1"/>
    <w:rsid w:val="00697126"/>
    <w:rsid w:val="006E7F0F"/>
    <w:rsid w:val="006F597E"/>
    <w:rsid w:val="0071091E"/>
    <w:rsid w:val="0071126B"/>
    <w:rsid w:val="00733FC7"/>
    <w:rsid w:val="00737F8A"/>
    <w:rsid w:val="007475E2"/>
    <w:rsid w:val="0076490B"/>
    <w:rsid w:val="0076643E"/>
    <w:rsid w:val="00770990"/>
    <w:rsid w:val="00780036"/>
    <w:rsid w:val="00780B15"/>
    <w:rsid w:val="007B2BB2"/>
    <w:rsid w:val="00800796"/>
    <w:rsid w:val="008063E5"/>
    <w:rsid w:val="008159ED"/>
    <w:rsid w:val="00876658"/>
    <w:rsid w:val="008C64D9"/>
    <w:rsid w:val="008D5984"/>
    <w:rsid w:val="008E0DE0"/>
    <w:rsid w:val="008E3D5B"/>
    <w:rsid w:val="008F5665"/>
    <w:rsid w:val="008F5C14"/>
    <w:rsid w:val="0090494B"/>
    <w:rsid w:val="00935FE6"/>
    <w:rsid w:val="00946481"/>
    <w:rsid w:val="009719BA"/>
    <w:rsid w:val="00996E1C"/>
    <w:rsid w:val="009A7906"/>
    <w:rsid w:val="009B5C00"/>
    <w:rsid w:val="009B5CC7"/>
    <w:rsid w:val="009C03E3"/>
    <w:rsid w:val="009C60AE"/>
    <w:rsid w:val="009D3602"/>
    <w:rsid w:val="00A12C1C"/>
    <w:rsid w:val="00A2502B"/>
    <w:rsid w:val="00A34934"/>
    <w:rsid w:val="00A35AD2"/>
    <w:rsid w:val="00A8411B"/>
    <w:rsid w:val="00A9237E"/>
    <w:rsid w:val="00AA2E02"/>
    <w:rsid w:val="00AB3ECD"/>
    <w:rsid w:val="00B0439E"/>
    <w:rsid w:val="00B14794"/>
    <w:rsid w:val="00B74A62"/>
    <w:rsid w:val="00B92D9B"/>
    <w:rsid w:val="00BA697F"/>
    <w:rsid w:val="00BB5B1B"/>
    <w:rsid w:val="00BE54F4"/>
    <w:rsid w:val="00C029E5"/>
    <w:rsid w:val="00C37843"/>
    <w:rsid w:val="00C41017"/>
    <w:rsid w:val="00C60AFC"/>
    <w:rsid w:val="00CA08D6"/>
    <w:rsid w:val="00CD027D"/>
    <w:rsid w:val="00CE2E2E"/>
    <w:rsid w:val="00D10B35"/>
    <w:rsid w:val="00D10BC0"/>
    <w:rsid w:val="00D32D47"/>
    <w:rsid w:val="00D47318"/>
    <w:rsid w:val="00D50CE8"/>
    <w:rsid w:val="00D5173B"/>
    <w:rsid w:val="00D83BF7"/>
    <w:rsid w:val="00D918F4"/>
    <w:rsid w:val="00DC384E"/>
    <w:rsid w:val="00DF627A"/>
    <w:rsid w:val="00E21419"/>
    <w:rsid w:val="00E27B9D"/>
    <w:rsid w:val="00E461CE"/>
    <w:rsid w:val="00E545E4"/>
    <w:rsid w:val="00E63492"/>
    <w:rsid w:val="00EC0DD7"/>
    <w:rsid w:val="00ED32AE"/>
    <w:rsid w:val="00F01688"/>
    <w:rsid w:val="00F11B88"/>
    <w:rsid w:val="00F22F94"/>
    <w:rsid w:val="00F712C0"/>
    <w:rsid w:val="00F751CA"/>
    <w:rsid w:val="00F82E24"/>
    <w:rsid w:val="00F84B7C"/>
    <w:rsid w:val="00FD02D8"/>
    <w:rsid w:val="00FE76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B5CDE"/>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C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con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27096706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24139960">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 w:id="1987932496">
      <w:bodyDiv w:val="1"/>
      <w:marLeft w:val="0"/>
      <w:marRight w:val="0"/>
      <w:marTop w:val="0"/>
      <w:marBottom w:val="0"/>
      <w:divBdr>
        <w:top w:val="none" w:sz="0" w:space="0" w:color="auto"/>
        <w:left w:val="none" w:sz="0" w:space="0" w:color="auto"/>
        <w:bottom w:val="none" w:sz="0" w:space="0" w:color="auto"/>
        <w:right w:val="none" w:sz="0" w:space="0" w:color="auto"/>
      </w:divBdr>
    </w:div>
    <w:div w:id="20179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B3510-F303-4C62-A5CD-AF77164F0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6822</Words>
  <Characters>37521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8</cp:revision>
  <cp:lastPrinted>2024-01-18T02:04:00Z</cp:lastPrinted>
  <dcterms:created xsi:type="dcterms:W3CDTF">2024-01-15T23:35:00Z</dcterms:created>
  <dcterms:modified xsi:type="dcterms:W3CDTF">2024-02-16T16:19:00Z</dcterms:modified>
</cp:coreProperties>
</file>