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626C" w14:textId="1928F689"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44AD4" w:rsidRPr="000368D7">
        <w:rPr>
          <w:rFonts w:ascii="Palatino Linotype" w:eastAsia="Palatino Linotype" w:hAnsi="Palatino Linotype" w:cs="Palatino Linotype"/>
          <w:b/>
        </w:rPr>
        <w:t>tres</w:t>
      </w:r>
      <w:r w:rsidRPr="000368D7">
        <w:rPr>
          <w:rFonts w:ascii="Palatino Linotype" w:eastAsia="Palatino Linotype" w:hAnsi="Palatino Linotype" w:cs="Palatino Linotype"/>
          <w:b/>
        </w:rPr>
        <w:t xml:space="preserve"> </w:t>
      </w:r>
      <w:r w:rsidR="00644AD4" w:rsidRPr="000368D7">
        <w:rPr>
          <w:rFonts w:ascii="Palatino Linotype" w:eastAsia="Palatino Linotype" w:hAnsi="Palatino Linotype" w:cs="Palatino Linotype"/>
          <w:b/>
        </w:rPr>
        <w:t>de abril</w:t>
      </w:r>
      <w:r w:rsidRPr="000368D7">
        <w:rPr>
          <w:rFonts w:ascii="Palatino Linotype" w:eastAsia="Palatino Linotype" w:hAnsi="Palatino Linotype" w:cs="Palatino Linotype"/>
          <w:b/>
        </w:rPr>
        <w:t xml:space="preserve"> de dos mil veinticuatro</w:t>
      </w:r>
      <w:r w:rsidRPr="000368D7">
        <w:rPr>
          <w:rFonts w:ascii="Palatino Linotype" w:eastAsia="Palatino Linotype" w:hAnsi="Palatino Linotype" w:cs="Palatino Linotype"/>
        </w:rPr>
        <w:t xml:space="preserve">. </w:t>
      </w:r>
    </w:p>
    <w:p w14:paraId="16F9B55C" w14:textId="05B962D9"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Visto</w:t>
      </w:r>
      <w:r w:rsidRPr="000368D7">
        <w:rPr>
          <w:rFonts w:ascii="Palatino Linotype" w:eastAsia="Palatino Linotype" w:hAnsi="Palatino Linotype" w:cs="Palatino Linotype"/>
        </w:rPr>
        <w:t xml:space="preserve"> el expediente formado con motivo del recurso de revisión </w:t>
      </w:r>
      <w:r w:rsidR="00644AD4" w:rsidRPr="000368D7">
        <w:rPr>
          <w:rFonts w:ascii="Palatino Linotype" w:eastAsia="Palatino Linotype" w:hAnsi="Palatino Linotype" w:cs="Palatino Linotype"/>
          <w:b/>
        </w:rPr>
        <w:t>07199/INFOEM/IP/RR/2023</w:t>
      </w:r>
      <w:r w:rsidRPr="000368D7">
        <w:rPr>
          <w:rFonts w:ascii="Palatino Linotype" w:eastAsia="Palatino Linotype" w:hAnsi="Palatino Linotype" w:cs="Palatino Linotype"/>
        </w:rPr>
        <w:t>, por interpuesto por</w:t>
      </w:r>
      <w:r w:rsidRPr="000368D7">
        <w:rPr>
          <w:rFonts w:ascii="Palatino Linotype" w:eastAsia="Palatino Linotype" w:hAnsi="Palatino Linotype" w:cs="Palatino Linotype"/>
          <w:b/>
        </w:rPr>
        <w:t xml:space="preserve"> </w:t>
      </w:r>
      <w:r w:rsidR="00110E82">
        <w:rPr>
          <w:rFonts w:ascii="Palatino Linotype" w:eastAsia="Palatino Linotype" w:hAnsi="Palatino Linotype" w:cs="Palatino Linotype"/>
          <w:b/>
        </w:rPr>
        <w:t>XXXXXXX XXXXXX XXXXX</w:t>
      </w:r>
      <w:r w:rsidRPr="000368D7">
        <w:rPr>
          <w:rFonts w:ascii="Palatino Linotype" w:eastAsia="Palatino Linotype" w:hAnsi="Palatino Linotype" w:cs="Palatino Linotype"/>
        </w:rPr>
        <w:t xml:space="preserve">, en lo sucesivo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en contra de la respuesta a su solicitud por parte del </w:t>
      </w:r>
      <w:r w:rsidR="00644AD4" w:rsidRPr="000368D7">
        <w:rPr>
          <w:rFonts w:ascii="Palatino Linotype" w:eastAsia="Palatino Linotype" w:hAnsi="Palatino Linotype" w:cs="Palatino Linotype"/>
          <w:b/>
        </w:rPr>
        <w:t>Ayuntamiento de Tlalnepantla de Baz</w:t>
      </w:r>
      <w:r w:rsidRPr="000368D7">
        <w:rPr>
          <w:rFonts w:ascii="Palatino Linotype" w:eastAsia="Palatino Linotype" w:hAnsi="Palatino Linotype" w:cs="Palatino Linotype"/>
          <w:b/>
        </w:rPr>
        <w:t xml:space="preserve">, </w:t>
      </w:r>
      <w:r w:rsidRPr="000368D7">
        <w:rPr>
          <w:rFonts w:ascii="Palatino Linotype" w:eastAsia="Palatino Linotype" w:hAnsi="Palatino Linotype" w:cs="Palatino Linotype"/>
        </w:rPr>
        <w:t xml:space="preserve">en lo sucesivo el </w:t>
      </w:r>
      <w:r w:rsidRPr="000368D7">
        <w:rPr>
          <w:rFonts w:ascii="Palatino Linotype" w:eastAsia="Palatino Linotype" w:hAnsi="Palatino Linotype" w:cs="Palatino Linotype"/>
          <w:b/>
        </w:rPr>
        <w:t xml:space="preserve">Sujeto Obligado, </w:t>
      </w:r>
      <w:r w:rsidRPr="000368D7">
        <w:rPr>
          <w:rFonts w:ascii="Palatino Linotype" w:eastAsia="Palatino Linotype" w:hAnsi="Palatino Linotype" w:cs="Palatino Linotype"/>
        </w:rPr>
        <w:t xml:space="preserve">se procede a dictar la presente resolución con base en los siguientes: </w:t>
      </w:r>
    </w:p>
    <w:p w14:paraId="04AF4206" w14:textId="77777777" w:rsidR="008167F9" w:rsidRPr="000368D7" w:rsidRDefault="001F6992">
      <w:pPr>
        <w:spacing w:before="240" w:after="240" w:line="360" w:lineRule="auto"/>
        <w:jc w:val="center"/>
        <w:rPr>
          <w:rFonts w:ascii="Palatino Linotype" w:eastAsia="Palatino Linotype" w:hAnsi="Palatino Linotype" w:cs="Palatino Linotype"/>
          <w:b/>
        </w:rPr>
      </w:pPr>
      <w:r w:rsidRPr="000368D7">
        <w:rPr>
          <w:rFonts w:ascii="Palatino Linotype" w:eastAsia="Palatino Linotype" w:hAnsi="Palatino Linotype" w:cs="Palatino Linotype"/>
          <w:b/>
        </w:rPr>
        <w:t>I. A N T E C E D E N T E S</w:t>
      </w:r>
    </w:p>
    <w:p w14:paraId="52848B1D" w14:textId="5D0DC0AF"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1. Solicitud de acceso a la información.</w:t>
      </w:r>
      <w:r w:rsidRPr="000368D7">
        <w:rPr>
          <w:rFonts w:ascii="Palatino Linotype" w:eastAsia="Palatino Linotype" w:hAnsi="Palatino Linotype" w:cs="Palatino Linotype"/>
        </w:rPr>
        <w:t xml:space="preserve"> El </w:t>
      </w:r>
      <w:r w:rsidR="00644AD4" w:rsidRPr="000368D7">
        <w:rPr>
          <w:rFonts w:ascii="Palatino Linotype" w:eastAsia="Palatino Linotype" w:hAnsi="Palatino Linotype" w:cs="Palatino Linotype"/>
          <w:b/>
        </w:rPr>
        <w:t>veintiocho</w:t>
      </w:r>
      <w:r w:rsidRPr="000368D7">
        <w:rPr>
          <w:rFonts w:ascii="Palatino Linotype" w:eastAsia="Palatino Linotype" w:hAnsi="Palatino Linotype" w:cs="Palatino Linotype"/>
        </w:rPr>
        <w:t xml:space="preserve"> </w:t>
      </w:r>
      <w:r w:rsidR="00644AD4" w:rsidRPr="000368D7">
        <w:rPr>
          <w:rFonts w:ascii="Palatino Linotype" w:eastAsia="Palatino Linotype" w:hAnsi="Palatino Linotype" w:cs="Palatino Linotype"/>
          <w:b/>
        </w:rPr>
        <w:t>de septiembre</w:t>
      </w:r>
      <w:r w:rsidRPr="000368D7">
        <w:rPr>
          <w:rFonts w:ascii="Palatino Linotype" w:eastAsia="Palatino Linotype" w:hAnsi="Palatino Linotype" w:cs="Palatino Linotype"/>
          <w:b/>
        </w:rPr>
        <w:t xml:space="preserve"> del dos mil veintitrés,</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 xml:space="preserve">la parte Recurrente </w:t>
      </w:r>
      <w:r w:rsidRPr="000368D7">
        <w:rPr>
          <w:rFonts w:ascii="Palatino Linotype" w:eastAsia="Palatino Linotype" w:hAnsi="Palatino Linotype" w:cs="Palatino Linotype"/>
        </w:rPr>
        <w:t xml:space="preserve">presentó, a través del Sistema de Acceso a la Información Mexiquense, en lo subsecuente el </w:t>
      </w:r>
      <w:r w:rsidRPr="000368D7">
        <w:rPr>
          <w:rFonts w:ascii="Palatino Linotype" w:eastAsia="Palatino Linotype" w:hAnsi="Palatino Linotype" w:cs="Palatino Linotype"/>
          <w:b/>
        </w:rPr>
        <w:t>SAIMEX,</w:t>
      </w:r>
      <w:r w:rsidRPr="000368D7">
        <w:rPr>
          <w:rFonts w:ascii="Palatino Linotype" w:eastAsia="Palatino Linotype" w:hAnsi="Palatino Linotype" w:cs="Palatino Linotype"/>
        </w:rPr>
        <w:t xml:space="preserve"> ante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la solicitud de acceso a la información pública, a la que se le asignó el número</w:t>
      </w:r>
      <w:r w:rsidRPr="000368D7">
        <w:rPr>
          <w:rFonts w:ascii="Palatino Linotype" w:eastAsia="Palatino Linotype" w:hAnsi="Palatino Linotype" w:cs="Palatino Linotype"/>
          <w:b/>
        </w:rPr>
        <w:t xml:space="preserve"> </w:t>
      </w:r>
      <w:r w:rsidR="00644AD4" w:rsidRPr="000368D7">
        <w:rPr>
          <w:rFonts w:ascii="Palatino Linotype" w:eastAsia="Palatino Linotype" w:hAnsi="Palatino Linotype" w:cs="Palatino Linotype"/>
          <w:b/>
        </w:rPr>
        <w:t>00999/TLALNEPA/IP/2023</w:t>
      </w:r>
      <w:r w:rsidRPr="000368D7">
        <w:rPr>
          <w:rFonts w:ascii="Palatino Linotype" w:eastAsia="Palatino Linotype" w:hAnsi="Palatino Linotype" w:cs="Palatino Linotype"/>
          <w:b/>
        </w:rPr>
        <w:t xml:space="preserve">, </w:t>
      </w:r>
      <w:r w:rsidRPr="000368D7">
        <w:rPr>
          <w:rFonts w:ascii="Palatino Linotype" w:eastAsia="Palatino Linotype" w:hAnsi="Palatino Linotype" w:cs="Palatino Linotype"/>
        </w:rPr>
        <w:t xml:space="preserve">mediante la cual requirió la información siguiente: </w:t>
      </w:r>
    </w:p>
    <w:p w14:paraId="41D9B472" w14:textId="41190004" w:rsidR="008167F9" w:rsidRPr="000368D7" w:rsidRDefault="001F6992">
      <w:pPr>
        <w:spacing w:before="240"/>
        <w:ind w:left="851" w:right="902"/>
        <w:jc w:val="both"/>
        <w:rPr>
          <w:rFonts w:ascii="Palatino Linotype" w:eastAsia="Palatino Linotype" w:hAnsi="Palatino Linotype" w:cs="Palatino Linotype"/>
          <w:b/>
          <w:i/>
          <w:sz w:val="22"/>
          <w:szCs w:val="22"/>
          <w:u w:val="single"/>
        </w:rPr>
      </w:pPr>
      <w:bookmarkStart w:id="0" w:name="_heading=h.gjdgxs" w:colFirst="0" w:colLast="0"/>
      <w:bookmarkEnd w:id="0"/>
      <w:r w:rsidRPr="000368D7">
        <w:rPr>
          <w:rFonts w:ascii="Palatino Linotype" w:eastAsia="Palatino Linotype" w:hAnsi="Palatino Linotype" w:cs="Palatino Linotype"/>
          <w:i/>
          <w:sz w:val="22"/>
          <w:szCs w:val="22"/>
        </w:rPr>
        <w:t>“</w:t>
      </w:r>
      <w:r w:rsidR="00644AD4" w:rsidRPr="000368D7">
        <w:rPr>
          <w:rFonts w:ascii="Palatino Linotype" w:eastAsia="Palatino Linotype" w:hAnsi="Palatino Linotype" w:cs="Palatino Linotype"/>
          <w:i/>
          <w:sz w:val="22"/>
          <w:szCs w:val="22"/>
        </w:rPr>
        <w:t xml:space="preserve">SOLICITO </w:t>
      </w:r>
      <w:r w:rsidR="00644AD4" w:rsidRPr="000368D7">
        <w:rPr>
          <w:rFonts w:ascii="Palatino Linotype" w:eastAsia="Palatino Linotype" w:hAnsi="Palatino Linotype" w:cs="Palatino Linotype"/>
          <w:b/>
          <w:i/>
          <w:sz w:val="22"/>
          <w:szCs w:val="22"/>
          <w:u w:val="single"/>
        </w:rPr>
        <w:t>LOS DOCUMENTOS RELACIONADOS CON EL VIAJE REALIZADO EN LA ACTUAL ADMINISTRACIÓN MUNICIPAL POR FUNCIONARIOS Y SERVIDORES PÚBLICOS DEL H. AYUNTAMIENTO DE TLALNEPANTLA DE BAZ A LA REPUBLICA POPULAR CHINA</w:t>
      </w:r>
      <w:r w:rsidR="00644AD4" w:rsidRPr="000368D7">
        <w:rPr>
          <w:rFonts w:ascii="Palatino Linotype" w:eastAsia="Palatino Linotype" w:hAnsi="Palatino Linotype" w:cs="Palatino Linotype"/>
          <w:i/>
          <w:sz w:val="22"/>
          <w:szCs w:val="22"/>
        </w:rPr>
        <w:t xml:space="preserve"> DIFUNDIDO POR LA REDES SOCIALES DEL GOBIERNO Y DEL PRESIDENTE DE TLALNEPANTLA DE BAZ ; EN LOS QUE SE ESPECIFIQUEN: INVITACIONES; PROYECTOS; FECHAS DE SALIDA Y REGRESO; NOMBRE, NÚMERO DE EMPLEADO, CARGO Y SALARIO, SUELDO O DIETA, DE LOS FUNCIONARIOS Y SERVIDORES PÚBLICOS QUE ACUDIERON; PROPOSITO/OBJETIVO DEL VIAJE, GASTOS EFECTUADOS, RECURSOS EROGADOS; INFORMES DE CONOCIMIENTO DE LA SALIDA DEL TERRITORIO ASI COMO DE LOS </w:t>
      </w:r>
      <w:r w:rsidR="00644AD4" w:rsidRPr="000368D7">
        <w:rPr>
          <w:rFonts w:ascii="Palatino Linotype" w:eastAsia="Palatino Linotype" w:hAnsi="Palatino Linotype" w:cs="Palatino Linotype"/>
          <w:i/>
          <w:sz w:val="22"/>
          <w:szCs w:val="22"/>
        </w:rPr>
        <w:lastRenderedPageBreak/>
        <w:t>RELATIVOS A RESULTADOS, ACCIONES REALIZADAS Y BENEFICIOS GENERADOS A NUESTRA COMUNIDAD TLALNEPANTLA.</w:t>
      </w:r>
      <w:r w:rsidRPr="000368D7">
        <w:rPr>
          <w:rFonts w:ascii="Palatino Linotype" w:eastAsia="Palatino Linotype" w:hAnsi="Palatino Linotype" w:cs="Palatino Linotype"/>
          <w:i/>
          <w:sz w:val="22"/>
          <w:szCs w:val="22"/>
        </w:rPr>
        <w:t xml:space="preserve">” (Sic) </w:t>
      </w:r>
    </w:p>
    <w:p w14:paraId="57EC5C3E" w14:textId="77777777" w:rsidR="008167F9" w:rsidRPr="000368D7" w:rsidRDefault="008167F9">
      <w:pPr>
        <w:spacing w:line="360" w:lineRule="auto"/>
        <w:ind w:right="900"/>
        <w:jc w:val="both"/>
        <w:rPr>
          <w:rFonts w:ascii="Palatino Linotype" w:eastAsia="Palatino Linotype" w:hAnsi="Palatino Linotype" w:cs="Palatino Linotype"/>
        </w:rPr>
      </w:pPr>
    </w:p>
    <w:p w14:paraId="219BA6C5"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Modalidad de Entrega:</w:t>
      </w:r>
      <w:r w:rsidRPr="000368D7">
        <w:rPr>
          <w:rFonts w:ascii="Palatino Linotype" w:eastAsia="Palatino Linotype" w:hAnsi="Palatino Linotype" w:cs="Palatino Linotype"/>
        </w:rPr>
        <w:t xml:space="preserve"> A través de </w:t>
      </w:r>
      <w:r w:rsidRPr="000368D7">
        <w:rPr>
          <w:rFonts w:ascii="Palatino Linotype" w:eastAsia="Palatino Linotype" w:hAnsi="Palatino Linotype" w:cs="Palatino Linotype"/>
          <w:b/>
        </w:rPr>
        <w:t>SAIMEX</w:t>
      </w:r>
      <w:r w:rsidRPr="000368D7">
        <w:rPr>
          <w:rFonts w:ascii="Palatino Linotype" w:eastAsia="Palatino Linotype" w:hAnsi="Palatino Linotype" w:cs="Palatino Linotype"/>
        </w:rPr>
        <w:t>.</w:t>
      </w:r>
    </w:p>
    <w:p w14:paraId="6B598AC9" w14:textId="77777777" w:rsidR="008167F9" w:rsidRPr="000368D7" w:rsidRDefault="008167F9">
      <w:pPr>
        <w:spacing w:line="360" w:lineRule="auto"/>
        <w:jc w:val="both"/>
        <w:rPr>
          <w:rFonts w:ascii="Palatino Linotype" w:eastAsia="Palatino Linotype" w:hAnsi="Palatino Linotype" w:cs="Palatino Linotype"/>
        </w:rPr>
      </w:pPr>
    </w:p>
    <w:p w14:paraId="652E3C33" w14:textId="4CE7419E" w:rsidR="008167F9" w:rsidRPr="000368D7" w:rsidRDefault="001F6992">
      <w:pPr>
        <w:spacing w:line="360" w:lineRule="auto"/>
        <w:jc w:val="both"/>
        <w:rPr>
          <w:rFonts w:ascii="Palatino Linotype" w:eastAsia="Palatino Linotype" w:hAnsi="Palatino Linotype" w:cs="Palatino Linotype"/>
          <w:b/>
        </w:rPr>
      </w:pPr>
      <w:r w:rsidRPr="000368D7">
        <w:rPr>
          <w:rFonts w:ascii="Palatino Linotype" w:eastAsia="Palatino Linotype" w:hAnsi="Palatino Linotype" w:cs="Palatino Linotype"/>
          <w:b/>
        </w:rPr>
        <w:t xml:space="preserve">2. Respuesta. </w:t>
      </w:r>
      <w:r w:rsidRPr="000368D7">
        <w:rPr>
          <w:rFonts w:ascii="Palatino Linotype" w:eastAsia="Palatino Linotype" w:hAnsi="Palatino Linotype" w:cs="Palatino Linotype"/>
        </w:rPr>
        <w:t xml:space="preserve">El </w:t>
      </w:r>
      <w:r w:rsidR="00644AD4" w:rsidRPr="000368D7">
        <w:rPr>
          <w:rFonts w:ascii="Palatino Linotype" w:eastAsia="Palatino Linotype" w:hAnsi="Palatino Linotype" w:cs="Palatino Linotype"/>
          <w:b/>
        </w:rPr>
        <w:t>doce de octubre</w:t>
      </w:r>
      <w:r w:rsidRPr="000368D7">
        <w:rPr>
          <w:rFonts w:ascii="Palatino Linotype" w:eastAsia="Palatino Linotype" w:hAnsi="Palatino Linotype" w:cs="Palatino Linotype"/>
          <w:b/>
        </w:rPr>
        <w:t xml:space="preserve"> de dos mil veintitrés</w:t>
      </w:r>
      <w:r w:rsidRPr="000368D7">
        <w:rPr>
          <w:rFonts w:ascii="Palatino Linotype" w:eastAsia="Palatino Linotype" w:hAnsi="Palatino Linotype" w:cs="Palatino Linotype"/>
        </w:rPr>
        <w:t xml:space="preserve">, el </w:t>
      </w:r>
      <w:r w:rsidRPr="000368D7">
        <w:rPr>
          <w:rFonts w:ascii="Palatino Linotype" w:eastAsia="Palatino Linotype" w:hAnsi="Palatino Linotype" w:cs="Palatino Linotype"/>
          <w:b/>
        </w:rPr>
        <w:t xml:space="preserve">Sujeto Obligado </w:t>
      </w:r>
      <w:r w:rsidRPr="000368D7">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4A40CB6" w14:textId="77777777" w:rsidR="00644AD4" w:rsidRPr="000368D7" w:rsidRDefault="001F6992" w:rsidP="00644AD4">
      <w:pPr>
        <w:spacing w:before="240" w:after="24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w:t>
      </w:r>
      <w:r w:rsidR="00644AD4" w:rsidRPr="000368D7">
        <w:rPr>
          <w:rFonts w:ascii="Palatino Linotype" w:eastAsia="Palatino Linotype" w:hAnsi="Palatino Linotype" w:cs="Palatino Linotype"/>
          <w:i/>
          <w:sz w:val="22"/>
          <w:szCs w:val="22"/>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p>
    <w:p w14:paraId="44886DCB" w14:textId="77777777" w:rsidR="00644AD4" w:rsidRPr="000368D7" w:rsidRDefault="00644AD4" w:rsidP="00644AD4">
      <w:pPr>
        <w:spacing w:before="240" w:after="24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ATENTAMENTE</w:t>
      </w:r>
    </w:p>
    <w:p w14:paraId="36DD1F83" w14:textId="40E8F01E" w:rsidR="008167F9" w:rsidRPr="000368D7" w:rsidRDefault="00644AD4" w:rsidP="00644AD4">
      <w:pPr>
        <w:spacing w:before="240" w:after="24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MTRA. CLARA CAMACHO MÉNDEZ</w:t>
      </w:r>
      <w:r w:rsidR="001F6992" w:rsidRPr="000368D7">
        <w:rPr>
          <w:rFonts w:ascii="Palatino Linotype" w:eastAsia="Palatino Linotype" w:hAnsi="Palatino Linotype" w:cs="Palatino Linotype"/>
          <w:i/>
          <w:sz w:val="22"/>
          <w:szCs w:val="22"/>
        </w:rPr>
        <w:t>”</w:t>
      </w:r>
    </w:p>
    <w:p w14:paraId="5C0EB00B" w14:textId="77777777" w:rsidR="008167F9" w:rsidRPr="000368D7" w:rsidRDefault="001F6992">
      <w:pPr>
        <w:spacing w:before="240" w:after="240"/>
        <w:ind w:left="567" w:right="902"/>
        <w:jc w:val="both"/>
        <w:rPr>
          <w:rFonts w:ascii="Palatino Linotype" w:eastAsia="Palatino Linotype" w:hAnsi="Palatino Linotype" w:cs="Palatino Linotype"/>
          <w:b/>
        </w:rPr>
      </w:pPr>
      <w:r w:rsidRPr="000368D7">
        <w:rPr>
          <w:rFonts w:ascii="Palatino Linotype" w:eastAsia="Palatino Linotype" w:hAnsi="Palatino Linotype" w:cs="Palatino Linotype"/>
          <w:b/>
        </w:rPr>
        <w:t xml:space="preserve">Archivos adjuntos: </w:t>
      </w:r>
    </w:p>
    <w:p w14:paraId="3F7133AB" w14:textId="0A0DC58D" w:rsidR="00644AD4" w:rsidRPr="000368D7" w:rsidRDefault="001F6992">
      <w:pPr>
        <w:spacing w:before="240" w:after="240" w:line="360" w:lineRule="auto"/>
        <w:ind w:left="567" w:right="902"/>
        <w:jc w:val="both"/>
        <w:rPr>
          <w:rFonts w:ascii="Palatino Linotype" w:eastAsia="Palatino Linotype" w:hAnsi="Palatino Linotype" w:cs="Palatino Linotype"/>
        </w:rPr>
      </w:pPr>
      <w:r w:rsidRPr="000368D7">
        <w:rPr>
          <w:rFonts w:ascii="Palatino Linotype" w:eastAsia="Palatino Linotype" w:hAnsi="Palatino Linotype" w:cs="Palatino Linotype"/>
          <w:b/>
          <w:i/>
        </w:rPr>
        <w:t>“</w:t>
      </w:r>
      <w:r w:rsidR="00644AD4" w:rsidRPr="000368D7">
        <w:rPr>
          <w:rFonts w:ascii="Palatino Linotype" w:eastAsia="Palatino Linotype" w:hAnsi="Palatino Linotype" w:cs="Palatino Linotype"/>
          <w:b/>
          <w:i/>
        </w:rPr>
        <w:t>RESPUESTA SAIMEX 999.zip</w:t>
      </w:r>
      <w:r w:rsidRPr="000368D7">
        <w:rPr>
          <w:rFonts w:ascii="Palatino Linotype" w:eastAsia="Palatino Linotype" w:hAnsi="Palatino Linotype" w:cs="Palatino Linotype"/>
          <w:b/>
          <w:i/>
        </w:rPr>
        <w:t xml:space="preserve">”: </w:t>
      </w:r>
      <w:r w:rsidR="00644AD4" w:rsidRPr="000368D7">
        <w:rPr>
          <w:rFonts w:ascii="Palatino Linotype" w:eastAsia="Palatino Linotype" w:hAnsi="Palatino Linotype" w:cs="Palatino Linotype"/>
        </w:rPr>
        <w:t>Carpeta comprimida en la que se aprecian los siguientes archivos:</w:t>
      </w:r>
    </w:p>
    <w:p w14:paraId="7F255DB4" w14:textId="6B267880" w:rsidR="00644AD4" w:rsidRPr="000368D7" w:rsidRDefault="00644AD4" w:rsidP="00A0741E">
      <w:pPr>
        <w:pStyle w:val="Prrafodelista"/>
        <w:numPr>
          <w:ilvl w:val="0"/>
          <w:numId w:val="9"/>
        </w:numPr>
        <w:spacing w:before="240" w:after="240" w:line="360" w:lineRule="auto"/>
        <w:ind w:right="902" w:hanging="218"/>
        <w:jc w:val="both"/>
        <w:rPr>
          <w:rFonts w:ascii="Palatino Linotype" w:eastAsia="Palatino Linotype" w:hAnsi="Palatino Linotype" w:cs="Palatino Linotype"/>
        </w:rPr>
      </w:pPr>
      <w:r w:rsidRPr="000368D7">
        <w:rPr>
          <w:rFonts w:ascii="Palatino Linotype" w:eastAsia="Palatino Linotype" w:hAnsi="Palatino Linotype" w:cs="Palatino Linotype"/>
        </w:rPr>
        <w:t>Oficio SM/6109/2023, signado por el Secretario del Ayuntamiento</w:t>
      </w:r>
      <w:r w:rsidR="00057A4B" w:rsidRPr="000368D7">
        <w:rPr>
          <w:rFonts w:ascii="Palatino Linotype" w:eastAsia="Palatino Linotype" w:hAnsi="Palatino Linotype" w:cs="Palatino Linotype"/>
        </w:rPr>
        <w:t xml:space="preserve"> y el Subdirector de Patrimonio Municipal</w:t>
      </w:r>
      <w:r w:rsidRPr="000368D7">
        <w:rPr>
          <w:rFonts w:ascii="Palatino Linotype" w:eastAsia="Palatino Linotype" w:hAnsi="Palatino Linotype" w:cs="Palatino Linotype"/>
        </w:rPr>
        <w:t>, quien</w:t>
      </w:r>
      <w:r w:rsidR="00057A4B" w:rsidRPr="000368D7">
        <w:rPr>
          <w:rFonts w:ascii="Palatino Linotype" w:eastAsia="Palatino Linotype" w:hAnsi="Palatino Linotype" w:cs="Palatino Linotype"/>
        </w:rPr>
        <w:t>es</w:t>
      </w:r>
      <w:r w:rsidRPr="000368D7">
        <w:rPr>
          <w:rFonts w:ascii="Palatino Linotype" w:eastAsia="Palatino Linotype" w:hAnsi="Palatino Linotype" w:cs="Palatino Linotype"/>
        </w:rPr>
        <w:t xml:space="preserve"> señala</w:t>
      </w:r>
      <w:r w:rsidR="00057A4B" w:rsidRPr="000368D7">
        <w:rPr>
          <w:rFonts w:ascii="Palatino Linotype" w:eastAsia="Palatino Linotype" w:hAnsi="Palatino Linotype" w:cs="Palatino Linotype"/>
        </w:rPr>
        <w:t>n</w:t>
      </w:r>
      <w:r w:rsidRPr="000368D7">
        <w:rPr>
          <w:rFonts w:ascii="Palatino Linotype" w:eastAsia="Palatino Linotype" w:hAnsi="Palatino Linotype" w:cs="Palatino Linotype"/>
        </w:rPr>
        <w:t xml:space="preserve"> que la invitación para el viaje mencionado en la solicitud se encuentra publicado en la Quincuagésima Sesión Ordinaria de Cabildo, de fecha cuatro de septiembre de dos mil veintitrés, misma que refiere adjuntar. </w:t>
      </w:r>
    </w:p>
    <w:p w14:paraId="33436C84" w14:textId="108DBCF0" w:rsidR="00644AD4" w:rsidRPr="000368D7" w:rsidRDefault="00644AD4" w:rsidP="00644AD4">
      <w:pPr>
        <w:pStyle w:val="Prrafodelista"/>
        <w:numPr>
          <w:ilvl w:val="0"/>
          <w:numId w:val="9"/>
        </w:numPr>
        <w:spacing w:before="240" w:after="240" w:line="360" w:lineRule="auto"/>
        <w:ind w:right="902"/>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 xml:space="preserve">Acta de la Quincuagésima Sesión Ordinaria de Cabildo, de fecha cuatro de septiembre de dos mil veintitrés, en la cual se aprecia en el tercer punto general del orden del día que la Novena Regidora refirió contar con la invitación para acudir a la conmemoración mundial de manufactura y tecnología dos mil veintitrés, a celebrarse en China. </w:t>
      </w:r>
    </w:p>
    <w:p w14:paraId="23559159" w14:textId="77777777" w:rsidR="00C86A02" w:rsidRPr="000368D7" w:rsidRDefault="00C86A02" w:rsidP="00C86A02">
      <w:pPr>
        <w:pStyle w:val="Prrafodelista"/>
        <w:spacing w:before="240" w:after="240" w:line="360" w:lineRule="auto"/>
        <w:ind w:left="927" w:right="902"/>
        <w:jc w:val="both"/>
        <w:rPr>
          <w:rFonts w:ascii="Palatino Linotype" w:eastAsia="Palatino Linotype" w:hAnsi="Palatino Linotype" w:cs="Palatino Linotype"/>
        </w:rPr>
      </w:pPr>
    </w:p>
    <w:p w14:paraId="784F78E5" w14:textId="1EF2E9FB" w:rsidR="00A0741E" w:rsidRPr="000368D7" w:rsidRDefault="00644AD4" w:rsidP="00A0741E">
      <w:pPr>
        <w:pStyle w:val="Prrafodelista"/>
        <w:numPr>
          <w:ilvl w:val="0"/>
          <w:numId w:val="9"/>
        </w:numPr>
        <w:spacing w:before="240" w:after="240" w:line="360" w:lineRule="auto"/>
        <w:ind w:right="902"/>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Gaceta Municipal Número 8; Volumen 2, en la que se </w:t>
      </w:r>
      <w:r w:rsidR="00C86A02" w:rsidRPr="000368D7">
        <w:rPr>
          <w:rFonts w:ascii="Palatino Linotype" w:eastAsia="Palatino Linotype" w:hAnsi="Palatino Linotype" w:cs="Palatino Linotype"/>
        </w:rPr>
        <w:t xml:space="preserve">visualiza el Acuerdo por el que se autoriza licencia para separarse temporalmente del ejercicio de sus funciones al Ciudadano Rafael </w:t>
      </w:r>
      <w:proofErr w:type="spellStart"/>
      <w:r w:rsidR="00C86A02" w:rsidRPr="000368D7">
        <w:rPr>
          <w:rFonts w:ascii="Palatino Linotype" w:eastAsia="Palatino Linotype" w:hAnsi="Palatino Linotype" w:cs="Palatino Linotype"/>
        </w:rPr>
        <w:t>Johnvany</w:t>
      </w:r>
      <w:proofErr w:type="spellEnd"/>
      <w:r w:rsidR="00C86A02" w:rsidRPr="000368D7">
        <w:rPr>
          <w:rFonts w:ascii="Palatino Linotype" w:eastAsia="Palatino Linotype" w:hAnsi="Palatino Linotype" w:cs="Palatino Linotype"/>
        </w:rPr>
        <w:t xml:space="preserve"> Rivera López, Tercer Regidor de este Ayuntamiento del día veintiocho de febrero al dieciséis de junio del dos mil veintitrés.</w:t>
      </w:r>
    </w:p>
    <w:p w14:paraId="6BC579C4" w14:textId="77777777" w:rsidR="00C86A02" w:rsidRPr="000368D7" w:rsidRDefault="00C86A02" w:rsidP="00C86A02">
      <w:pPr>
        <w:pStyle w:val="Prrafodelista"/>
        <w:rPr>
          <w:rFonts w:ascii="Palatino Linotype" w:eastAsia="Palatino Linotype" w:hAnsi="Palatino Linotype" w:cs="Palatino Linotype"/>
        </w:rPr>
      </w:pPr>
    </w:p>
    <w:p w14:paraId="68070372" w14:textId="34D5DB9B" w:rsidR="00A0741E" w:rsidRPr="000368D7" w:rsidRDefault="00A0741E" w:rsidP="00A0741E">
      <w:pPr>
        <w:pStyle w:val="Prrafodelista"/>
        <w:numPr>
          <w:ilvl w:val="0"/>
          <w:numId w:val="9"/>
        </w:numPr>
        <w:spacing w:before="240" w:after="240" w:line="360" w:lineRule="auto"/>
        <w:ind w:right="902"/>
        <w:jc w:val="both"/>
        <w:rPr>
          <w:rFonts w:ascii="Palatino Linotype" w:eastAsia="Palatino Linotype" w:hAnsi="Palatino Linotype" w:cs="Palatino Linotype"/>
        </w:rPr>
      </w:pPr>
      <w:r w:rsidRPr="000368D7">
        <w:rPr>
          <w:rFonts w:ascii="Palatino Linotype" w:eastAsia="Palatino Linotype" w:hAnsi="Palatino Linotype" w:cs="Palatino Linotype"/>
        </w:rPr>
        <w:t>Oficio PM/CA/330/2023, suscrito por el Coordinador de Asesores y servidor público habilitado de la Presidencia Municipal, quien señala que remite copia simple del oficio PM/DAIYP/570/2023, signado por la Jefa del Departamento de Asuntos Internacionales y Pasaportes y su anexo respectivo, mediante el cual se emite respuesta correspondiente a la presente solicitud de información.</w:t>
      </w:r>
    </w:p>
    <w:p w14:paraId="3727F183" w14:textId="77777777" w:rsidR="002F5B1B" w:rsidRPr="000368D7" w:rsidRDefault="002F5B1B" w:rsidP="002F5B1B">
      <w:pPr>
        <w:pStyle w:val="Prrafodelista"/>
        <w:rPr>
          <w:rFonts w:ascii="Palatino Linotype" w:eastAsia="Palatino Linotype" w:hAnsi="Palatino Linotype" w:cs="Palatino Linotype"/>
        </w:rPr>
      </w:pPr>
    </w:p>
    <w:p w14:paraId="24B5C14D" w14:textId="4FC96BFD" w:rsidR="00C86A02" w:rsidRPr="000368D7" w:rsidRDefault="00C86A02" w:rsidP="00C86A02">
      <w:pPr>
        <w:pStyle w:val="Prrafodelista"/>
        <w:numPr>
          <w:ilvl w:val="0"/>
          <w:numId w:val="9"/>
        </w:numPr>
        <w:spacing w:before="240" w:after="240" w:line="360" w:lineRule="auto"/>
        <w:ind w:right="902"/>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Oficio PM/DAIYP/570/2023, signado por la Jefa de Departamento de Asuntos Internacionales y Pasaportes, quien refiere anexar documentos tal como se solicitan; dichos documentos son los siguientes: </w:t>
      </w:r>
    </w:p>
    <w:p w14:paraId="3AD6C132" w14:textId="77777777" w:rsidR="00C86A02" w:rsidRPr="000368D7" w:rsidRDefault="00C86A02" w:rsidP="00C86A02">
      <w:pPr>
        <w:pStyle w:val="Prrafodelista"/>
        <w:rPr>
          <w:rFonts w:ascii="Palatino Linotype" w:eastAsia="Palatino Linotype" w:hAnsi="Palatino Linotype" w:cs="Palatino Linotype"/>
        </w:rPr>
      </w:pPr>
    </w:p>
    <w:p w14:paraId="105DA962" w14:textId="0D3500B2" w:rsidR="00C86A02" w:rsidRPr="000368D7" w:rsidRDefault="00C86A02" w:rsidP="00A8343D">
      <w:pPr>
        <w:pStyle w:val="Prrafodelista"/>
        <w:spacing w:before="240" w:after="240" w:line="360" w:lineRule="auto"/>
        <w:ind w:left="927" w:right="902"/>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 xml:space="preserve">A) Oficio suscrito por el Presidente Municipal, dirigido a la Presidenta de la Cámara de Diputados de la LXI Legislatura del Estado de México, mediante el cual comunica que asistirá a las ciudades de Hefei y </w:t>
      </w:r>
      <w:proofErr w:type="spellStart"/>
      <w:r w:rsidRPr="000368D7">
        <w:rPr>
          <w:rFonts w:ascii="Palatino Linotype" w:eastAsia="Palatino Linotype" w:hAnsi="Palatino Linotype" w:cs="Palatino Linotype"/>
        </w:rPr>
        <w:t>Maanshan</w:t>
      </w:r>
      <w:proofErr w:type="spellEnd"/>
      <w:r w:rsidRPr="000368D7">
        <w:rPr>
          <w:rFonts w:ascii="Palatino Linotype" w:eastAsia="Palatino Linotype" w:hAnsi="Palatino Linotype" w:cs="Palatino Linotype"/>
        </w:rPr>
        <w:t xml:space="preserve">, provincia de Anhui, República Popular China, durante el periodo comprendido del 18 al 22 de septiembre de 2023, estableciendo como propósito del viaje asistir a la convención mundial de fabricación 2023, que tendrá como tema: “Fabricación Inteligente para un futuro mejor” y a la conmemoración del décimo quinto aniversario del hermanamiento entre Tlalnepantla de Baz y </w:t>
      </w:r>
      <w:proofErr w:type="spellStart"/>
      <w:r w:rsidRPr="000368D7">
        <w:rPr>
          <w:rFonts w:ascii="Palatino Linotype" w:eastAsia="Palatino Linotype" w:hAnsi="Palatino Linotype" w:cs="Palatino Linotype"/>
        </w:rPr>
        <w:t>Maanshan</w:t>
      </w:r>
      <w:proofErr w:type="spellEnd"/>
      <w:r w:rsidRPr="000368D7">
        <w:rPr>
          <w:rFonts w:ascii="Palatino Linotype" w:eastAsia="Palatino Linotype" w:hAnsi="Palatino Linotype" w:cs="Palatino Linotype"/>
        </w:rPr>
        <w:t xml:space="preserve">.  </w:t>
      </w:r>
      <w:r w:rsidR="0089545E" w:rsidRPr="000368D7">
        <w:rPr>
          <w:rFonts w:ascii="Palatino Linotype" w:eastAsia="Palatino Linotype" w:hAnsi="Palatino Linotype" w:cs="Palatino Linotype"/>
        </w:rPr>
        <w:t>Asimismo,</w:t>
      </w:r>
      <w:r w:rsidRPr="000368D7">
        <w:rPr>
          <w:rFonts w:ascii="Palatino Linotype" w:eastAsia="Palatino Linotype" w:hAnsi="Palatino Linotype" w:cs="Palatino Linotype"/>
        </w:rPr>
        <w:t xml:space="preserve"> señala que el objetivo principal es refrendar el hermanamiento con la finalidad de promover el turismo y la inversión en el municipio. </w:t>
      </w:r>
    </w:p>
    <w:p w14:paraId="28B4E082" w14:textId="77777777" w:rsidR="00C86A02" w:rsidRPr="000368D7" w:rsidRDefault="00C86A02" w:rsidP="00C86A02">
      <w:pPr>
        <w:pStyle w:val="Prrafodelista"/>
        <w:rPr>
          <w:rFonts w:ascii="Palatino Linotype" w:eastAsia="Palatino Linotype" w:hAnsi="Palatino Linotype" w:cs="Palatino Linotype"/>
        </w:rPr>
      </w:pPr>
    </w:p>
    <w:p w14:paraId="6D541705" w14:textId="7477C568" w:rsidR="00C86A02" w:rsidRPr="000368D7" w:rsidRDefault="00C86A02" w:rsidP="00A8343D">
      <w:pPr>
        <w:pStyle w:val="Prrafodelista"/>
        <w:spacing w:before="240" w:after="240" w:line="360" w:lineRule="auto"/>
        <w:ind w:left="927" w:right="902"/>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B) Oficio suscrito por el Presidente Municipal, dirigido a los síndicos y regidores, en el cual se señala que asistirá a las ciudades de Hefei y </w:t>
      </w:r>
      <w:proofErr w:type="spellStart"/>
      <w:r w:rsidRPr="000368D7">
        <w:rPr>
          <w:rFonts w:ascii="Palatino Linotype" w:eastAsia="Palatino Linotype" w:hAnsi="Palatino Linotype" w:cs="Palatino Linotype"/>
        </w:rPr>
        <w:t>Maanshan</w:t>
      </w:r>
      <w:proofErr w:type="spellEnd"/>
      <w:r w:rsidRPr="000368D7">
        <w:rPr>
          <w:rFonts w:ascii="Palatino Linotype" w:eastAsia="Palatino Linotype" w:hAnsi="Palatino Linotype" w:cs="Palatino Linotype"/>
        </w:rPr>
        <w:t xml:space="preserve">, provincia de Anhui, República Popular China, durante el periodo comprendido del 18 al 22 de septiembre de 2023, estableciendo como propósito del viaje asistir a la convención mundial de fabricación 2023, que tendrá como tema: “Fabricación Inteligente para un futuro mejor” y a la conmemoración del décimo quinto aniversario del hermanamiento entre Tlalnepantla de Baz y </w:t>
      </w:r>
      <w:proofErr w:type="spellStart"/>
      <w:r w:rsidRPr="000368D7">
        <w:rPr>
          <w:rFonts w:ascii="Palatino Linotype" w:eastAsia="Palatino Linotype" w:hAnsi="Palatino Linotype" w:cs="Palatino Linotype"/>
        </w:rPr>
        <w:t>Maanshan</w:t>
      </w:r>
      <w:proofErr w:type="spellEnd"/>
      <w:r w:rsidRPr="000368D7">
        <w:rPr>
          <w:rFonts w:ascii="Palatino Linotype" w:eastAsia="Palatino Linotype" w:hAnsi="Palatino Linotype" w:cs="Palatino Linotype"/>
        </w:rPr>
        <w:t xml:space="preserve">.  </w:t>
      </w:r>
    </w:p>
    <w:p w14:paraId="347400C4" w14:textId="77777777" w:rsidR="00A8343D" w:rsidRPr="000368D7" w:rsidRDefault="00A8343D" w:rsidP="00A8343D">
      <w:pPr>
        <w:pStyle w:val="Prrafodelista"/>
        <w:rPr>
          <w:rFonts w:ascii="Palatino Linotype" w:eastAsia="Palatino Linotype" w:hAnsi="Palatino Linotype" w:cs="Palatino Linotype"/>
        </w:rPr>
      </w:pPr>
    </w:p>
    <w:p w14:paraId="0B9D813F" w14:textId="18AC072B" w:rsidR="00A8343D" w:rsidRPr="000368D7" w:rsidRDefault="00A8343D" w:rsidP="00A8343D">
      <w:pPr>
        <w:pStyle w:val="Prrafodelista"/>
        <w:spacing w:before="240" w:after="240" w:line="360" w:lineRule="auto"/>
        <w:ind w:left="927" w:right="902"/>
        <w:jc w:val="both"/>
        <w:rPr>
          <w:rFonts w:ascii="Palatino Linotype" w:eastAsia="Palatino Linotype" w:hAnsi="Palatino Linotype" w:cs="Palatino Linotype"/>
        </w:rPr>
      </w:pPr>
      <w:r w:rsidRPr="000368D7">
        <w:rPr>
          <w:rFonts w:ascii="Palatino Linotype" w:eastAsia="Palatino Linotype" w:hAnsi="Palatino Linotype" w:cs="Palatino Linotype"/>
        </w:rPr>
        <w:t>C) Orden del día de la ceremonia de apertura de la Convención Mundial de Fabricación 2023 y Agenda del Foro Principal.</w:t>
      </w:r>
    </w:p>
    <w:p w14:paraId="0B65305F" w14:textId="77777777" w:rsidR="00A8343D" w:rsidRPr="000368D7" w:rsidRDefault="00A8343D" w:rsidP="00A8343D">
      <w:pPr>
        <w:pStyle w:val="Prrafodelista"/>
        <w:rPr>
          <w:rFonts w:ascii="Palatino Linotype" w:eastAsia="Palatino Linotype" w:hAnsi="Palatino Linotype" w:cs="Palatino Linotype"/>
        </w:rPr>
      </w:pPr>
    </w:p>
    <w:p w14:paraId="0D24982D" w14:textId="1CE83F9F" w:rsidR="00A8343D" w:rsidRPr="000368D7" w:rsidRDefault="00A8343D" w:rsidP="00A0741E">
      <w:pPr>
        <w:pStyle w:val="Prrafodelista"/>
        <w:spacing w:before="240" w:after="240" w:line="360" w:lineRule="auto"/>
        <w:ind w:left="567" w:right="902"/>
        <w:jc w:val="both"/>
        <w:rPr>
          <w:rFonts w:ascii="Palatino Linotype" w:eastAsia="Palatino Linotype" w:hAnsi="Palatino Linotype" w:cs="Palatino Linotype"/>
        </w:rPr>
      </w:pPr>
      <w:r w:rsidRPr="000368D7">
        <w:rPr>
          <w:rFonts w:ascii="Palatino Linotype" w:eastAsia="Palatino Linotype" w:hAnsi="Palatino Linotype" w:cs="Palatino Linotype"/>
        </w:rPr>
        <w:t>D) Carta de invitación emitida por el Comité Organizador de la Convención Mundial de Fabricación 2023, dirigida al Presidente Municipal.</w:t>
      </w:r>
    </w:p>
    <w:p w14:paraId="6F19A8BA" w14:textId="77777777" w:rsidR="00A8343D" w:rsidRPr="000368D7" w:rsidRDefault="00A8343D" w:rsidP="00A0741E">
      <w:pPr>
        <w:pStyle w:val="Prrafodelista"/>
        <w:ind w:left="567"/>
        <w:rPr>
          <w:rFonts w:ascii="Palatino Linotype" w:eastAsia="Palatino Linotype" w:hAnsi="Palatino Linotype" w:cs="Palatino Linotype"/>
        </w:rPr>
      </w:pPr>
    </w:p>
    <w:p w14:paraId="3B12FECC" w14:textId="56510C8D" w:rsidR="00644AD4" w:rsidRPr="000368D7" w:rsidRDefault="00A8343D" w:rsidP="00A0741E">
      <w:pPr>
        <w:pStyle w:val="Prrafodelista"/>
        <w:spacing w:before="240" w:after="240" w:line="360" w:lineRule="auto"/>
        <w:ind w:left="567" w:right="902"/>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 </w:t>
      </w:r>
      <w:r w:rsidR="00902211" w:rsidRPr="000368D7">
        <w:rPr>
          <w:rFonts w:ascii="Palatino Linotype" w:eastAsia="Palatino Linotype" w:hAnsi="Palatino Linotype" w:cs="Palatino Linotype"/>
        </w:rPr>
        <w:t xml:space="preserve">Reafirmación de vínculos con la Ciudad de </w:t>
      </w:r>
      <w:proofErr w:type="spellStart"/>
      <w:r w:rsidR="00902211" w:rsidRPr="000368D7">
        <w:rPr>
          <w:rFonts w:ascii="Palatino Linotype" w:eastAsia="Palatino Linotype" w:hAnsi="Palatino Linotype" w:cs="Palatino Linotype"/>
        </w:rPr>
        <w:t>Maanshan</w:t>
      </w:r>
      <w:proofErr w:type="spellEnd"/>
      <w:r w:rsidR="00902211" w:rsidRPr="000368D7">
        <w:rPr>
          <w:rFonts w:ascii="Palatino Linotype" w:eastAsia="Palatino Linotype" w:hAnsi="Palatino Linotype" w:cs="Palatino Linotype"/>
        </w:rPr>
        <w:t>, Provincia de Anhui de la República Popular de China</w:t>
      </w:r>
      <w:r w:rsidRPr="000368D7">
        <w:rPr>
          <w:rFonts w:ascii="Palatino Linotype" w:eastAsia="Palatino Linotype" w:hAnsi="Palatino Linotype" w:cs="Palatino Linotype"/>
        </w:rPr>
        <w:t>.</w:t>
      </w:r>
    </w:p>
    <w:p w14:paraId="790232F7" w14:textId="77777777" w:rsidR="00A8343D" w:rsidRPr="000368D7" w:rsidRDefault="00A8343D" w:rsidP="00A8343D">
      <w:pPr>
        <w:pStyle w:val="Prrafodelista"/>
        <w:spacing w:before="240" w:after="240" w:line="360" w:lineRule="auto"/>
        <w:ind w:left="927" w:right="902"/>
        <w:jc w:val="both"/>
        <w:rPr>
          <w:rFonts w:ascii="Palatino Linotype" w:eastAsia="Palatino Linotype" w:hAnsi="Palatino Linotype" w:cs="Palatino Linotype"/>
        </w:rPr>
      </w:pPr>
    </w:p>
    <w:p w14:paraId="50B58301" w14:textId="067357DF" w:rsidR="00A8343D" w:rsidRPr="000368D7" w:rsidRDefault="00A8343D" w:rsidP="003F7B8C">
      <w:pPr>
        <w:pStyle w:val="Prrafodelista"/>
        <w:spacing w:before="240" w:after="240" w:line="360" w:lineRule="auto"/>
        <w:ind w:left="567" w:right="902"/>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 Oficios suscritos por el Tesorero y </w:t>
      </w:r>
      <w:r w:rsidR="003F7B8C" w:rsidRPr="000368D7">
        <w:rPr>
          <w:rFonts w:ascii="Palatino Linotype" w:eastAsia="Palatino Linotype" w:hAnsi="Palatino Linotype" w:cs="Palatino Linotype"/>
        </w:rPr>
        <w:t xml:space="preserve">Subtesorero de Egresos, quienes manifiestan que después de una búsqueda exhaustiva realizada en los archivos físicos y electrónicos, informa que no es posible brindar la información ya que está en la etapa de integración del Informe Trimestral remitido al Órgano Superior de Fiscalización del Estado de México (OSFEM), siendo el correspondiente a los meses de julio, agosto y septiembre del 2023, sin embargo, anexa el presupuesto de egresos autorizado para el ejercicio fiscal 2023, específicamente la partida presupuestal 3711 “Transportación aérea”. </w:t>
      </w:r>
    </w:p>
    <w:p w14:paraId="64199D12" w14:textId="77777777" w:rsidR="00A0741E" w:rsidRPr="000368D7" w:rsidRDefault="00A0741E" w:rsidP="003F7B8C">
      <w:pPr>
        <w:pStyle w:val="Prrafodelista"/>
        <w:spacing w:before="240" w:after="240" w:line="360" w:lineRule="auto"/>
        <w:ind w:left="567" w:right="902"/>
        <w:jc w:val="both"/>
        <w:rPr>
          <w:rFonts w:ascii="Palatino Linotype" w:eastAsia="Palatino Linotype" w:hAnsi="Palatino Linotype" w:cs="Palatino Linotype"/>
        </w:rPr>
      </w:pPr>
    </w:p>
    <w:p w14:paraId="755813FC" w14:textId="77777777" w:rsidR="00DC4964" w:rsidRPr="000368D7" w:rsidRDefault="00DC4964" w:rsidP="00DC4964">
      <w:pPr>
        <w:pStyle w:val="Prrafodelista"/>
        <w:spacing w:before="240" w:after="240" w:line="360" w:lineRule="auto"/>
        <w:ind w:left="567" w:right="902"/>
        <w:jc w:val="both"/>
        <w:rPr>
          <w:rFonts w:ascii="Palatino Linotype" w:eastAsia="Palatino Linotype" w:hAnsi="Palatino Linotype" w:cs="Palatino Linotype"/>
        </w:rPr>
      </w:pPr>
      <w:r w:rsidRPr="000368D7">
        <w:rPr>
          <w:rFonts w:ascii="Palatino Linotype" w:eastAsia="Palatino Linotype" w:hAnsi="Palatino Linotype" w:cs="Palatino Linotype"/>
        </w:rPr>
        <w:t>- Presupuesto de Egresos por objeto del gasto global calendarizado del ejercicio fiscal 2023.</w:t>
      </w:r>
    </w:p>
    <w:p w14:paraId="0541DC3D" w14:textId="19BD76BA" w:rsidR="008167F9" w:rsidRPr="000368D7" w:rsidRDefault="001F6992">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b/>
        </w:rPr>
        <w:t xml:space="preserve">3. Interposición del recurso de revisión. </w:t>
      </w:r>
      <w:r w:rsidRPr="000368D7">
        <w:rPr>
          <w:rFonts w:ascii="Palatino Linotype" w:eastAsia="Palatino Linotype" w:hAnsi="Palatino Linotype" w:cs="Palatino Linotype"/>
        </w:rPr>
        <w:t xml:space="preserve">Inconforme con los términos de la respuesta emitida por parte del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el </w:t>
      </w:r>
      <w:r w:rsidR="00A8343D" w:rsidRPr="000368D7">
        <w:rPr>
          <w:rFonts w:ascii="Palatino Linotype" w:eastAsia="Palatino Linotype" w:hAnsi="Palatino Linotype" w:cs="Palatino Linotype"/>
          <w:b/>
        </w:rPr>
        <w:t>diecinueve de octu</w:t>
      </w:r>
      <w:r w:rsidRPr="000368D7">
        <w:rPr>
          <w:rFonts w:ascii="Palatino Linotype" w:eastAsia="Palatino Linotype" w:hAnsi="Palatino Linotype" w:cs="Palatino Linotype"/>
          <w:b/>
        </w:rPr>
        <w:t>bre de dos mil veintitrés,</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interpuso el recurso de revisión a través de </w:t>
      </w:r>
      <w:r w:rsidRPr="000368D7">
        <w:rPr>
          <w:rFonts w:ascii="Palatino Linotype" w:eastAsia="Palatino Linotype" w:hAnsi="Palatino Linotype" w:cs="Palatino Linotype"/>
          <w:b/>
        </w:rPr>
        <w:t xml:space="preserve">SAIMEX, </w:t>
      </w:r>
      <w:r w:rsidRPr="000368D7">
        <w:rPr>
          <w:rFonts w:ascii="Palatino Linotype" w:eastAsia="Palatino Linotype" w:hAnsi="Palatino Linotype" w:cs="Palatino Linotype"/>
        </w:rPr>
        <w:t>en donde se manifestó de la siguiente manera:</w:t>
      </w:r>
    </w:p>
    <w:p w14:paraId="308F9885" w14:textId="77777777" w:rsidR="00A0741E" w:rsidRPr="000368D7" w:rsidRDefault="001F6992" w:rsidP="00A0741E">
      <w:pPr>
        <w:tabs>
          <w:tab w:val="left" w:pos="2745"/>
        </w:tabs>
        <w:spacing w:before="240" w:after="240" w:line="360" w:lineRule="auto"/>
        <w:ind w:left="567" w:right="900"/>
        <w:jc w:val="both"/>
        <w:rPr>
          <w:rFonts w:ascii="Palatino Linotype" w:eastAsia="Palatino Linotype" w:hAnsi="Palatino Linotype" w:cs="Palatino Linotype"/>
          <w:b/>
        </w:rPr>
      </w:pPr>
      <w:r w:rsidRPr="000368D7">
        <w:rPr>
          <w:rFonts w:ascii="Palatino Linotype" w:eastAsia="Palatino Linotype" w:hAnsi="Palatino Linotype" w:cs="Palatino Linotype"/>
          <w:b/>
        </w:rPr>
        <w:lastRenderedPageBreak/>
        <w:t xml:space="preserve">a) Acto impugnado: </w:t>
      </w:r>
      <w:r w:rsidRPr="000368D7">
        <w:rPr>
          <w:rFonts w:ascii="Palatino Linotype" w:eastAsia="Palatino Linotype" w:hAnsi="Palatino Linotype" w:cs="Palatino Linotype"/>
          <w:b/>
        </w:rPr>
        <w:tab/>
      </w:r>
    </w:p>
    <w:p w14:paraId="131A81A9" w14:textId="0FDB04A8" w:rsidR="008167F9" w:rsidRPr="000368D7" w:rsidRDefault="001F6992" w:rsidP="00A0741E">
      <w:pPr>
        <w:tabs>
          <w:tab w:val="left" w:pos="2745"/>
        </w:tabs>
        <w:spacing w:before="240" w:after="240"/>
        <w:ind w:left="567" w:right="900"/>
        <w:jc w:val="both"/>
        <w:rPr>
          <w:rFonts w:ascii="Palatino Linotype" w:eastAsia="Palatino Linotype" w:hAnsi="Palatino Linotype" w:cs="Palatino Linotype"/>
          <w:b/>
        </w:rPr>
      </w:pPr>
      <w:r w:rsidRPr="000368D7">
        <w:rPr>
          <w:rFonts w:ascii="Palatino Linotype" w:eastAsia="Palatino Linotype" w:hAnsi="Palatino Linotype" w:cs="Palatino Linotype"/>
          <w:i/>
          <w:sz w:val="22"/>
          <w:szCs w:val="22"/>
        </w:rPr>
        <w:t>“</w:t>
      </w:r>
      <w:r w:rsidR="00A8343D" w:rsidRPr="000368D7">
        <w:rPr>
          <w:rFonts w:ascii="Palatino Linotype" w:eastAsia="Palatino Linotype" w:hAnsi="Palatino Linotype" w:cs="Palatino Linotype"/>
          <w:i/>
          <w:sz w:val="22"/>
          <w:szCs w:val="22"/>
        </w:rPr>
        <w:t>SOLICITO LOS DOCUMENTOS RELACIONADOS CON EL VIAJE REALIZADO EN LA ACTUAL ADMINISTRACIÓN MUNICIPAL POR FUNCIONARIOS Y SERVIDORES PÚBLICOS DEL H. AYUNTAMIENTO DE TLALNEPANTLA DE BAZ A LA REPUBLICA POPULAR CHINA DIFUNDIDO POR LA REDES SOCIALES DEL GOBIERNO Y DEL PRESIDENTE DE TLALNEPANTLA DE BAZ ; EN LOS QUE SE ESPECIFIQUEN: INVITACIONES; PROYECTOS; FECHAS DE SALIDA Y REGRESO; NOMBRE, NÚMERO DE EMPLEADO, CARGO Y SALARIO, SUELDO O DIETA, DE LOS FUNCIONARIOS Y SERVIDORES PÚBLICOS QUE ACUDIERON; PROPOSITO/OBJETIVO DEL VIAJE, GASTOS EFECTUADOS, RECURSOS EROGADOS; INFORMES DE CONOCIMIENTO DE LA SALIDA DEL TERRITORIO ASI COMO DE LOS RELATIVOS A RESULTADOS, ACCIONES REALIZADAS Y BENEFICIOS GENERADOS A NUESTRA COMUNIDAD TLALNEPANTLA.</w:t>
      </w:r>
      <w:r w:rsidRPr="000368D7">
        <w:rPr>
          <w:rFonts w:ascii="Palatino Linotype" w:eastAsia="Palatino Linotype" w:hAnsi="Palatino Linotype" w:cs="Palatino Linotype"/>
          <w:i/>
          <w:sz w:val="22"/>
          <w:szCs w:val="22"/>
        </w:rPr>
        <w:t>” (Sic)</w:t>
      </w:r>
    </w:p>
    <w:p w14:paraId="7AECDACD" w14:textId="77777777" w:rsidR="008167F9" w:rsidRPr="000368D7" w:rsidRDefault="008167F9">
      <w:pPr>
        <w:ind w:left="567" w:right="900"/>
        <w:jc w:val="both"/>
        <w:rPr>
          <w:rFonts w:ascii="Palatino Linotype" w:eastAsia="Palatino Linotype" w:hAnsi="Palatino Linotype" w:cs="Palatino Linotype"/>
          <w:i/>
          <w:sz w:val="22"/>
          <w:szCs w:val="22"/>
        </w:rPr>
      </w:pPr>
    </w:p>
    <w:p w14:paraId="6B92E354" w14:textId="77777777" w:rsidR="008167F9" w:rsidRPr="000368D7" w:rsidRDefault="001F6992">
      <w:pPr>
        <w:spacing w:line="360" w:lineRule="auto"/>
        <w:ind w:left="567" w:right="900"/>
        <w:jc w:val="both"/>
        <w:rPr>
          <w:rFonts w:ascii="Palatino Linotype" w:eastAsia="Palatino Linotype" w:hAnsi="Palatino Linotype" w:cs="Palatino Linotype"/>
        </w:rPr>
      </w:pPr>
      <w:r w:rsidRPr="000368D7">
        <w:rPr>
          <w:rFonts w:ascii="Palatino Linotype" w:eastAsia="Palatino Linotype" w:hAnsi="Palatino Linotype" w:cs="Palatino Linotype"/>
          <w:b/>
        </w:rPr>
        <w:t>b) Razones o motivos de inconformidad</w:t>
      </w:r>
      <w:r w:rsidRPr="000368D7">
        <w:rPr>
          <w:rFonts w:ascii="Palatino Linotype" w:eastAsia="Palatino Linotype" w:hAnsi="Palatino Linotype" w:cs="Palatino Linotype"/>
        </w:rPr>
        <w:t>:</w:t>
      </w:r>
    </w:p>
    <w:p w14:paraId="7D280D44" w14:textId="619EE41B" w:rsidR="008167F9" w:rsidRPr="000368D7" w:rsidRDefault="001F6992">
      <w:pPr>
        <w:ind w:left="567" w:right="900"/>
        <w:jc w:val="both"/>
        <w:rPr>
          <w:rFonts w:ascii="Palatino Linotype" w:eastAsia="Palatino Linotype" w:hAnsi="Palatino Linotype" w:cs="Palatino Linotype"/>
          <w:i/>
          <w:sz w:val="22"/>
          <w:szCs w:val="22"/>
        </w:rPr>
      </w:pPr>
      <w:bookmarkStart w:id="1" w:name="_heading=h.30j0zll" w:colFirst="0" w:colLast="0"/>
      <w:bookmarkEnd w:id="1"/>
      <w:r w:rsidRPr="000368D7">
        <w:rPr>
          <w:rFonts w:ascii="Palatino Linotype" w:eastAsia="Palatino Linotype" w:hAnsi="Palatino Linotype" w:cs="Palatino Linotype"/>
          <w:i/>
          <w:sz w:val="22"/>
          <w:szCs w:val="22"/>
        </w:rPr>
        <w:t xml:space="preserve"> “</w:t>
      </w:r>
      <w:r w:rsidR="00A8343D" w:rsidRPr="000368D7">
        <w:rPr>
          <w:rFonts w:ascii="Palatino Linotype" w:eastAsia="Palatino Linotype" w:hAnsi="Palatino Linotype" w:cs="Palatino Linotype"/>
          <w:i/>
          <w:sz w:val="22"/>
          <w:szCs w:val="22"/>
        </w:rPr>
        <w:t xml:space="preserve">EL SUJETO OBLIGADO </w:t>
      </w:r>
      <w:r w:rsidR="00A8343D" w:rsidRPr="000368D7">
        <w:rPr>
          <w:rFonts w:ascii="Palatino Linotype" w:eastAsia="Palatino Linotype" w:hAnsi="Palatino Linotype" w:cs="Palatino Linotype"/>
          <w:b/>
          <w:i/>
          <w:sz w:val="22"/>
          <w:szCs w:val="22"/>
          <w:u w:val="single"/>
        </w:rPr>
        <w:t>ES OMISO EN PROPORCIONAR LA INFORMACIÓN SOLICITADA COMPLETA</w:t>
      </w:r>
      <w:r w:rsidR="00A8343D" w:rsidRPr="000368D7">
        <w:rPr>
          <w:rFonts w:ascii="Palatino Linotype" w:eastAsia="Palatino Linotype" w:hAnsi="Palatino Linotype" w:cs="Palatino Linotype"/>
          <w:i/>
          <w:sz w:val="22"/>
          <w:szCs w:val="22"/>
        </w:rPr>
        <w:t xml:space="preserve">, </w:t>
      </w:r>
      <w:r w:rsidR="00A8343D" w:rsidRPr="000368D7">
        <w:rPr>
          <w:rFonts w:ascii="Palatino Linotype" w:eastAsia="Palatino Linotype" w:hAnsi="Palatino Linotype" w:cs="Palatino Linotype"/>
          <w:b/>
          <w:i/>
          <w:sz w:val="22"/>
          <w:szCs w:val="22"/>
          <w:u w:val="single"/>
        </w:rPr>
        <w:t xml:space="preserve">OMITIENDO </w:t>
      </w:r>
      <w:r w:rsidR="00A8343D" w:rsidRPr="000368D7">
        <w:rPr>
          <w:rFonts w:ascii="Palatino Linotype" w:eastAsia="Palatino Linotype" w:hAnsi="Palatino Linotype" w:cs="Palatino Linotype"/>
          <w:i/>
          <w:sz w:val="22"/>
          <w:szCs w:val="22"/>
        </w:rPr>
        <w:t xml:space="preserve">TRANSPARENTAR LO SOLICITADO Y REFERENTE A: </w:t>
      </w:r>
      <w:r w:rsidR="00A8343D" w:rsidRPr="000368D7">
        <w:rPr>
          <w:rFonts w:ascii="Palatino Linotype" w:eastAsia="Palatino Linotype" w:hAnsi="Palatino Linotype" w:cs="Palatino Linotype"/>
          <w:b/>
          <w:i/>
          <w:sz w:val="22"/>
          <w:szCs w:val="22"/>
          <w:u w:val="single"/>
        </w:rPr>
        <w:t>1. PROYECTOS. 2. NOMBRE, NÚMERO DE EMPLEADO, CARGO Y SALARIO, SUELDO O DIETA, DE LOS FUNCIONARIOS Y SERVIDORES PUBLICOS QUE ACUDIERON. 3. GASTOS EFECTUADOS. 4. RECURSOS EROGADOS. 5. ACCIONES REALIZADAS Y BENEFICIOS GENERADOS A NUESTRA COMUNIDAD TLALNEPANTLA.</w:t>
      </w:r>
      <w:r w:rsidR="00A8343D" w:rsidRPr="000368D7">
        <w:rPr>
          <w:rFonts w:ascii="Palatino Linotype" w:eastAsia="Palatino Linotype" w:hAnsi="Palatino Linotype" w:cs="Palatino Linotype"/>
          <w:i/>
          <w:sz w:val="22"/>
          <w:szCs w:val="22"/>
        </w:rPr>
        <w:t xml:space="preserve"> CUESTIONES QUE SE ENCUENTRA OBLIGADO A TRANSPARENTAR AL TRATARSE DE ACTIVIDADES REALIZADAS CON RECURSO PÚBLICO.</w:t>
      </w:r>
      <w:r w:rsidRPr="000368D7">
        <w:rPr>
          <w:rFonts w:ascii="Palatino Linotype" w:eastAsia="Palatino Linotype" w:hAnsi="Palatino Linotype" w:cs="Palatino Linotype"/>
          <w:i/>
          <w:sz w:val="22"/>
          <w:szCs w:val="22"/>
        </w:rPr>
        <w:t xml:space="preserve">” (Sic) </w:t>
      </w:r>
    </w:p>
    <w:p w14:paraId="0491DE5F" w14:textId="77777777" w:rsidR="008167F9" w:rsidRPr="000368D7" w:rsidRDefault="008167F9">
      <w:pPr>
        <w:ind w:right="902"/>
        <w:jc w:val="both"/>
        <w:rPr>
          <w:rFonts w:ascii="Palatino Linotype" w:eastAsia="Palatino Linotype" w:hAnsi="Palatino Linotype" w:cs="Palatino Linotype"/>
          <w:sz w:val="22"/>
          <w:szCs w:val="22"/>
        </w:rPr>
      </w:pPr>
    </w:p>
    <w:p w14:paraId="6B0C8EF1" w14:textId="77777777" w:rsidR="008167F9" w:rsidRPr="000368D7" w:rsidRDefault="001F6992">
      <w:pPr>
        <w:spacing w:line="360" w:lineRule="auto"/>
        <w:ind w:right="51"/>
        <w:jc w:val="both"/>
        <w:rPr>
          <w:rFonts w:ascii="Palatino Linotype" w:eastAsia="Palatino Linotype" w:hAnsi="Palatino Linotype" w:cs="Palatino Linotype"/>
        </w:rPr>
      </w:pPr>
      <w:r w:rsidRPr="000368D7">
        <w:rPr>
          <w:rFonts w:ascii="Palatino Linotype" w:eastAsia="Palatino Linotype" w:hAnsi="Palatino Linotype" w:cs="Palatino Linotype"/>
          <w:b/>
        </w:rPr>
        <w:t xml:space="preserve">4. Turno. </w:t>
      </w:r>
      <w:r w:rsidRPr="000368D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0368D7">
        <w:rPr>
          <w:rFonts w:ascii="Palatino Linotype" w:eastAsia="Palatino Linotype" w:hAnsi="Palatino Linotype" w:cs="Palatino Linotype"/>
          <w:b/>
        </w:rPr>
        <w:t>Comisionada</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 xml:space="preserve">Guadalupe Ramírez Peña, </w:t>
      </w:r>
      <w:r w:rsidRPr="000368D7">
        <w:rPr>
          <w:rFonts w:ascii="Palatino Linotype" w:eastAsia="Palatino Linotype" w:hAnsi="Palatino Linotype" w:cs="Palatino Linotype"/>
        </w:rPr>
        <w:t xml:space="preserve">a efecto de que analizará sobre su admisión o su </w:t>
      </w:r>
      <w:proofErr w:type="spellStart"/>
      <w:r w:rsidRPr="000368D7">
        <w:rPr>
          <w:rFonts w:ascii="Palatino Linotype" w:eastAsia="Palatino Linotype" w:hAnsi="Palatino Linotype" w:cs="Palatino Linotype"/>
        </w:rPr>
        <w:t>desechamiento</w:t>
      </w:r>
      <w:proofErr w:type="spellEnd"/>
      <w:r w:rsidRPr="000368D7">
        <w:rPr>
          <w:rFonts w:ascii="Palatino Linotype" w:eastAsia="Palatino Linotype" w:hAnsi="Palatino Linotype" w:cs="Palatino Linotype"/>
        </w:rPr>
        <w:t>.</w:t>
      </w:r>
    </w:p>
    <w:p w14:paraId="5BD4A8BD" w14:textId="77777777" w:rsidR="008167F9" w:rsidRPr="000368D7" w:rsidRDefault="008167F9">
      <w:pPr>
        <w:spacing w:line="360" w:lineRule="auto"/>
        <w:ind w:right="51"/>
        <w:jc w:val="both"/>
        <w:rPr>
          <w:rFonts w:ascii="Palatino Linotype" w:eastAsia="Palatino Linotype" w:hAnsi="Palatino Linotype" w:cs="Palatino Linotype"/>
        </w:rPr>
      </w:pPr>
    </w:p>
    <w:p w14:paraId="085A37CD" w14:textId="3DCEF1CD" w:rsidR="008167F9" w:rsidRPr="000368D7" w:rsidRDefault="001F6992">
      <w:pPr>
        <w:spacing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5. Admisión del Recurso de Revisión.</w:t>
      </w:r>
      <w:r w:rsidRPr="000368D7">
        <w:rPr>
          <w:rFonts w:ascii="Palatino Linotype" w:eastAsia="Palatino Linotype" w:hAnsi="Palatino Linotype" w:cs="Palatino Linotype"/>
        </w:rPr>
        <w:t xml:space="preserve"> El </w:t>
      </w:r>
      <w:r w:rsidR="00A8343D" w:rsidRPr="000368D7">
        <w:rPr>
          <w:rFonts w:ascii="Palatino Linotype" w:eastAsia="Palatino Linotype" w:hAnsi="Palatino Linotype" w:cs="Palatino Linotype"/>
          <w:b/>
        </w:rPr>
        <w:t>veinticuatro de octu</w:t>
      </w:r>
      <w:r w:rsidRPr="000368D7">
        <w:rPr>
          <w:rFonts w:ascii="Palatino Linotype" w:eastAsia="Palatino Linotype" w:hAnsi="Palatino Linotype" w:cs="Palatino Linotype"/>
          <w:b/>
        </w:rPr>
        <w:t xml:space="preserve">bre de dos mil veintitrés, </w:t>
      </w:r>
      <w:r w:rsidRPr="000368D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368D7">
        <w:rPr>
          <w:rFonts w:ascii="Palatino Linotype" w:eastAsia="Palatino Linotype" w:hAnsi="Palatino Linotype" w:cs="Palatino Linotype"/>
          <w:b/>
        </w:rPr>
        <w:t xml:space="preserve">Sujeto Obligado </w:t>
      </w:r>
      <w:r w:rsidRPr="000368D7">
        <w:rPr>
          <w:rFonts w:ascii="Palatino Linotype" w:eastAsia="Palatino Linotype" w:hAnsi="Palatino Linotype" w:cs="Palatino Linotype"/>
        </w:rPr>
        <w:t>presentara su informe justificado.</w:t>
      </w:r>
    </w:p>
    <w:p w14:paraId="471F0D07" w14:textId="45A89109" w:rsidR="00A8343D" w:rsidRPr="000368D7" w:rsidRDefault="001F6992">
      <w:pPr>
        <w:spacing w:after="240" w:line="360" w:lineRule="auto"/>
        <w:jc w:val="both"/>
        <w:rPr>
          <w:rFonts w:ascii="Palatino Linotype" w:eastAsia="Palatino Linotype" w:hAnsi="Palatino Linotype" w:cs="Palatino Linotype"/>
        </w:rPr>
      </w:pPr>
      <w:bookmarkStart w:id="2" w:name="_heading=h.2s8eyo1" w:colFirst="0" w:colLast="0"/>
      <w:bookmarkEnd w:id="2"/>
      <w:r w:rsidRPr="000368D7">
        <w:rPr>
          <w:rFonts w:ascii="Palatino Linotype" w:eastAsia="Palatino Linotype" w:hAnsi="Palatino Linotype" w:cs="Palatino Linotype"/>
          <w:b/>
        </w:rPr>
        <w:t>6. Manifestaciones</w:t>
      </w:r>
      <w:r w:rsidRPr="000368D7">
        <w:rPr>
          <w:rFonts w:ascii="Palatino Linotype" w:eastAsia="Palatino Linotype" w:hAnsi="Palatino Linotype" w:cs="Palatino Linotype"/>
        </w:rPr>
        <w:t>. Es de precisar que</w:t>
      </w:r>
      <w:r w:rsidR="00A8343D" w:rsidRPr="000368D7">
        <w:rPr>
          <w:rFonts w:ascii="Palatino Linotype" w:eastAsia="Palatino Linotype" w:hAnsi="Palatino Linotype" w:cs="Palatino Linotype"/>
        </w:rPr>
        <w:t xml:space="preserve"> el </w:t>
      </w:r>
      <w:r w:rsidR="00A8343D" w:rsidRPr="000368D7">
        <w:rPr>
          <w:rFonts w:ascii="Palatino Linotype" w:eastAsia="Palatino Linotype" w:hAnsi="Palatino Linotype" w:cs="Palatino Linotype"/>
          <w:b/>
        </w:rPr>
        <w:t>tres de noviembre de dos mil veintitrés</w:t>
      </w:r>
      <w:r w:rsidR="00A8343D" w:rsidRPr="000368D7">
        <w:rPr>
          <w:rFonts w:ascii="Palatino Linotype" w:eastAsia="Palatino Linotype" w:hAnsi="Palatino Linotype" w:cs="Palatino Linotype"/>
        </w:rPr>
        <w:t xml:space="preserve">, el </w:t>
      </w:r>
      <w:r w:rsidR="00A8343D" w:rsidRPr="000368D7">
        <w:rPr>
          <w:rFonts w:ascii="Palatino Linotype" w:eastAsia="Palatino Linotype" w:hAnsi="Palatino Linotype" w:cs="Palatino Linotype"/>
          <w:b/>
        </w:rPr>
        <w:t>Sujeto Obligado</w:t>
      </w:r>
      <w:r w:rsidR="00A8343D" w:rsidRPr="000368D7">
        <w:rPr>
          <w:rFonts w:ascii="Palatino Linotype" w:eastAsia="Palatino Linotype" w:hAnsi="Palatino Linotype" w:cs="Palatino Linotype"/>
        </w:rPr>
        <w:t xml:space="preserve">, </w:t>
      </w:r>
      <w:r w:rsidR="003F7B8C" w:rsidRPr="000368D7">
        <w:rPr>
          <w:rFonts w:ascii="Palatino Linotype" w:eastAsia="Palatino Linotype" w:hAnsi="Palatino Linotype" w:cs="Palatino Linotype"/>
        </w:rPr>
        <w:t>“</w:t>
      </w:r>
      <w:r w:rsidR="00A8343D" w:rsidRPr="000368D7">
        <w:rPr>
          <w:rFonts w:ascii="Palatino Linotype" w:eastAsia="Palatino Linotype" w:hAnsi="Palatino Linotype" w:cs="Palatino Linotype"/>
          <w:b/>
          <w:i/>
        </w:rPr>
        <w:t>MANIFESTACIONES RR 7199.zip</w:t>
      </w:r>
      <w:r w:rsidR="003F7B8C" w:rsidRPr="000368D7">
        <w:rPr>
          <w:rFonts w:ascii="Palatino Linotype" w:eastAsia="Palatino Linotype" w:hAnsi="Palatino Linotype" w:cs="Palatino Linotype"/>
          <w:b/>
          <w:i/>
        </w:rPr>
        <w:t xml:space="preserve">”, </w:t>
      </w:r>
      <w:r w:rsidR="003F7B8C" w:rsidRPr="000368D7">
        <w:rPr>
          <w:rFonts w:ascii="Palatino Linotype" w:eastAsia="Palatino Linotype" w:hAnsi="Palatino Linotype" w:cs="Palatino Linotype"/>
        </w:rPr>
        <w:t>la cual consiste en una carpeta comprimida que contiene los siguientes archivos electrónicos:</w:t>
      </w:r>
    </w:p>
    <w:p w14:paraId="6ED0DBE9" w14:textId="4F038F1A" w:rsidR="003F7B8C" w:rsidRPr="000368D7" w:rsidRDefault="003F7B8C" w:rsidP="003F7B8C">
      <w:pPr>
        <w:spacing w:after="240" w:line="360" w:lineRule="auto"/>
        <w:ind w:left="567" w:right="900"/>
        <w:jc w:val="both"/>
        <w:rPr>
          <w:rFonts w:ascii="Palatino Linotype" w:eastAsia="Palatino Linotype" w:hAnsi="Palatino Linotype" w:cs="Palatino Linotype"/>
        </w:rPr>
      </w:pPr>
      <w:r w:rsidRPr="000368D7">
        <w:rPr>
          <w:rFonts w:ascii="Palatino Linotype" w:eastAsia="Palatino Linotype" w:hAnsi="Palatino Linotype" w:cs="Palatino Linotype"/>
        </w:rPr>
        <w:t>- Oficio por el cual, el Subdirector de Capital Humano proporciona el nombre, número de empleado, cargo y sueldo bruto mensual de los servidores públicos que realizaron el viaje a China.</w:t>
      </w:r>
    </w:p>
    <w:p w14:paraId="046E488D" w14:textId="421057B0" w:rsidR="00A0741E" w:rsidRPr="000368D7" w:rsidRDefault="00DC4964" w:rsidP="003A0FFB">
      <w:pPr>
        <w:spacing w:after="240" w:line="360" w:lineRule="auto"/>
        <w:ind w:left="567" w:right="900"/>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 </w:t>
      </w:r>
      <w:r w:rsidR="003A0FFB" w:rsidRPr="000368D7">
        <w:rPr>
          <w:rFonts w:ascii="Palatino Linotype" w:eastAsia="Palatino Linotype" w:hAnsi="Palatino Linotype" w:cs="Palatino Linotype"/>
        </w:rPr>
        <w:t xml:space="preserve">Oficio PM/CA/358/2023, suscrito por el Coordinador de Asesores y servidor público habilitado de la Presidencia Municipal, quien medularmente ratifica en todas y cada una de sus partes la respuesta emitida a la solicitud de información, toda vez que la misma fue proporcionada de manera clara, fundada, completa y cumple con los requerimientos solicitados, asimismo la búsqueda de la información fue completa, exhaustiva y oportuna realizando la revisión en el acervo documental como digital de dicho departamento, no </w:t>
      </w:r>
      <w:r w:rsidR="003A0FFB" w:rsidRPr="000368D7">
        <w:rPr>
          <w:rFonts w:ascii="Palatino Linotype" w:eastAsia="Palatino Linotype" w:hAnsi="Palatino Linotype" w:cs="Palatino Linotype"/>
        </w:rPr>
        <w:lastRenderedPageBreak/>
        <w:t xml:space="preserve">encontrándose así más información de la proporcionada, por lo que no se puede proporcionar otra respuesta. </w:t>
      </w:r>
    </w:p>
    <w:p w14:paraId="386EFA70" w14:textId="7A5552DC" w:rsidR="003F7B8C" w:rsidRPr="000368D7" w:rsidRDefault="003F7B8C" w:rsidP="003F7B8C">
      <w:pPr>
        <w:spacing w:after="240" w:line="360" w:lineRule="auto"/>
        <w:ind w:left="567" w:right="900"/>
        <w:jc w:val="both"/>
        <w:rPr>
          <w:rFonts w:ascii="Palatino Linotype" w:eastAsia="Palatino Linotype" w:hAnsi="Palatino Linotype" w:cs="Palatino Linotype"/>
        </w:rPr>
      </w:pPr>
      <w:r w:rsidRPr="000368D7">
        <w:rPr>
          <w:rFonts w:ascii="Palatino Linotype" w:eastAsia="Palatino Linotype" w:hAnsi="Palatino Linotype" w:cs="Palatino Linotype"/>
        </w:rPr>
        <w:t>- Oficio suscrito por la Jefa de Departamento de Asuntos Internacionales y Pasaportes, quien señala que no se encontró más información que la proporcionada en respuesta, por lo que se ratifica  en todas y cada una de sus partes, la respuesta a la solicitud de información, asimismo proporciona los nombres de las autoridades que acompañaron al alcalde en su visita a China.</w:t>
      </w:r>
    </w:p>
    <w:p w14:paraId="362BFBAA" w14:textId="46497E2F" w:rsidR="003F7B8C" w:rsidRPr="000368D7" w:rsidRDefault="003F7B8C" w:rsidP="003F7B8C">
      <w:pPr>
        <w:spacing w:after="240" w:line="360" w:lineRule="auto"/>
        <w:ind w:left="567" w:right="900"/>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 Oficios suscritos por el Secretario del Ayuntamiento y Tesorero Municipal, mediante los cuales ratifican sus respuestas iniciales. </w:t>
      </w:r>
    </w:p>
    <w:p w14:paraId="0C7ABBED" w14:textId="0F3023BF" w:rsidR="003F7B8C" w:rsidRPr="000368D7" w:rsidRDefault="00315E26" w:rsidP="003F7B8C">
      <w:pPr>
        <w:spacing w:after="240" w:line="360" w:lineRule="auto"/>
        <w:ind w:left="567" w:right="900"/>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 Documento de diez fojas </w:t>
      </w:r>
      <w:r w:rsidR="00DC4964" w:rsidRPr="000368D7">
        <w:rPr>
          <w:rFonts w:ascii="Palatino Linotype" w:eastAsia="Palatino Linotype" w:hAnsi="Palatino Linotype" w:cs="Palatino Linotype"/>
        </w:rPr>
        <w:t xml:space="preserve">mediante el cual </w:t>
      </w:r>
      <w:r w:rsidRPr="000368D7">
        <w:rPr>
          <w:rFonts w:ascii="Palatino Linotype" w:eastAsia="Palatino Linotype" w:hAnsi="Palatino Linotype" w:cs="Palatino Linotype"/>
        </w:rPr>
        <w:t>la Titular de la Unidad de Transparencia</w:t>
      </w:r>
      <w:r w:rsidR="00DC4964" w:rsidRPr="000368D7">
        <w:rPr>
          <w:rFonts w:ascii="Palatino Linotype" w:eastAsia="Palatino Linotype" w:hAnsi="Palatino Linotype" w:cs="Palatino Linotype"/>
        </w:rPr>
        <w:t xml:space="preserve"> rinde informe justificado, mediante el cual refiere en lo medular </w:t>
      </w:r>
      <w:r w:rsidRPr="000368D7">
        <w:rPr>
          <w:rFonts w:ascii="Palatino Linotype" w:eastAsia="Palatino Linotype" w:hAnsi="Palatino Linotype" w:cs="Palatino Linotype"/>
        </w:rPr>
        <w:t xml:space="preserve">que se proporcionó la información solicitada. </w:t>
      </w:r>
    </w:p>
    <w:p w14:paraId="6B88FE69" w14:textId="32D31CB3" w:rsidR="00315E26" w:rsidRPr="000368D7" w:rsidRDefault="00315E26" w:rsidP="00315E26">
      <w:pPr>
        <w:spacing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Es de precisar que una vez analizada esta información, se determinó ponerla a disposición de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mediante acuerdo signado por la Comisionada Ponente el </w:t>
      </w:r>
      <w:r w:rsidRPr="000368D7">
        <w:rPr>
          <w:rFonts w:ascii="Palatino Linotype" w:eastAsia="Palatino Linotype" w:hAnsi="Palatino Linotype" w:cs="Palatino Linotype"/>
          <w:b/>
        </w:rPr>
        <w:t>veinte de marzo de dos mil veinticuatro</w:t>
      </w:r>
      <w:r w:rsidRPr="000368D7">
        <w:rPr>
          <w:rFonts w:ascii="Palatino Linotype" w:eastAsia="Palatino Linotype" w:hAnsi="Palatino Linotype" w:cs="Palatino Linotype"/>
        </w:rPr>
        <w:t xml:space="preserve">, teniendo así que </w:t>
      </w:r>
      <w:r w:rsidRPr="000368D7">
        <w:rPr>
          <w:rFonts w:ascii="Palatino Linotype" w:eastAsia="Palatino Linotype" w:hAnsi="Palatino Linotype" w:cs="Palatino Linotype"/>
          <w:b/>
        </w:rPr>
        <w:t xml:space="preserve">la parte Recurrente </w:t>
      </w:r>
      <w:r w:rsidRPr="000368D7">
        <w:rPr>
          <w:rFonts w:ascii="Palatino Linotype" w:eastAsia="Palatino Linotype" w:hAnsi="Palatino Linotype" w:cs="Palatino Linotype"/>
        </w:rPr>
        <w:t xml:space="preserve">fue omisa en pronunciarse, por lo que se tiene por precluido su derecho para tal efecto. </w:t>
      </w:r>
    </w:p>
    <w:p w14:paraId="1D047891" w14:textId="79EA08AB" w:rsidR="008167F9" w:rsidRPr="000368D7" w:rsidRDefault="00315E26">
      <w:pPr>
        <w:spacing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noProof/>
        </w:rPr>
        <w:lastRenderedPageBreak/>
        <w:drawing>
          <wp:inline distT="0" distB="0" distL="0" distR="0" wp14:anchorId="225B743F" wp14:editId="36F79CB6">
            <wp:extent cx="5612130" cy="2213610"/>
            <wp:effectExtent l="19050" t="19050" r="26670"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213610"/>
                    </a:xfrm>
                    <a:prstGeom prst="rect">
                      <a:avLst/>
                    </a:prstGeom>
                    <a:ln>
                      <a:solidFill>
                        <a:schemeClr val="tx1"/>
                      </a:solidFill>
                    </a:ln>
                  </pic:spPr>
                </pic:pic>
              </a:graphicData>
            </a:graphic>
          </wp:inline>
        </w:drawing>
      </w:r>
    </w:p>
    <w:p w14:paraId="4F920B05" w14:textId="22E8B132" w:rsidR="008167F9" w:rsidRPr="000368D7" w:rsidRDefault="001F6992">
      <w:pPr>
        <w:widowControl w:val="0"/>
        <w:spacing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7.</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Ampliación del plazo para emitir resolución.</w:t>
      </w:r>
      <w:r w:rsidRPr="000368D7">
        <w:rPr>
          <w:rFonts w:ascii="Palatino Linotype" w:eastAsia="Palatino Linotype" w:hAnsi="Palatino Linotype" w:cs="Palatino Linotype"/>
        </w:rPr>
        <w:t xml:space="preserve"> El </w:t>
      </w:r>
      <w:r w:rsidR="00315E26" w:rsidRPr="000368D7">
        <w:rPr>
          <w:rFonts w:ascii="Palatino Linotype" w:eastAsia="Palatino Linotype" w:hAnsi="Palatino Linotype" w:cs="Palatino Linotype"/>
          <w:b/>
        </w:rPr>
        <w:t>veinte de marz</w:t>
      </w:r>
      <w:r w:rsidRPr="000368D7">
        <w:rPr>
          <w:rFonts w:ascii="Palatino Linotype" w:eastAsia="Palatino Linotype" w:hAnsi="Palatino Linotype" w:cs="Palatino Linotype"/>
          <w:b/>
        </w:rPr>
        <w:t>o del año dos mil veinticuatro</w:t>
      </w:r>
      <w:r w:rsidRPr="000368D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0BDAF6F"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8000F63" w14:textId="77777777" w:rsidR="008167F9" w:rsidRPr="000368D7" w:rsidRDefault="008167F9">
      <w:pPr>
        <w:spacing w:line="360" w:lineRule="auto"/>
        <w:jc w:val="both"/>
        <w:rPr>
          <w:rFonts w:ascii="Palatino Linotype" w:eastAsia="Palatino Linotype" w:hAnsi="Palatino Linotype" w:cs="Palatino Linotype"/>
        </w:rPr>
      </w:pPr>
    </w:p>
    <w:p w14:paraId="355B2F8B"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3BB49A" w14:textId="77777777" w:rsidR="008167F9" w:rsidRPr="000368D7" w:rsidRDefault="008167F9">
      <w:pPr>
        <w:spacing w:line="360" w:lineRule="auto"/>
        <w:jc w:val="both"/>
        <w:rPr>
          <w:rFonts w:ascii="Palatino Linotype" w:eastAsia="Palatino Linotype" w:hAnsi="Palatino Linotype" w:cs="Palatino Linotype"/>
        </w:rPr>
      </w:pPr>
    </w:p>
    <w:p w14:paraId="3B8C27E6"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AE385FD" w14:textId="77777777" w:rsidR="008167F9" w:rsidRPr="000368D7" w:rsidRDefault="008167F9">
      <w:pPr>
        <w:spacing w:line="360" w:lineRule="auto"/>
        <w:jc w:val="both"/>
        <w:rPr>
          <w:rFonts w:ascii="Palatino Linotype" w:eastAsia="Palatino Linotype" w:hAnsi="Palatino Linotype" w:cs="Palatino Linotype"/>
        </w:rPr>
      </w:pPr>
    </w:p>
    <w:p w14:paraId="5597EFCF"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0D7BB2E" w14:textId="77777777" w:rsidR="008167F9" w:rsidRPr="000368D7" w:rsidRDefault="008167F9">
      <w:pPr>
        <w:spacing w:line="360" w:lineRule="auto"/>
        <w:jc w:val="both"/>
        <w:rPr>
          <w:rFonts w:ascii="Palatino Linotype" w:eastAsia="Palatino Linotype" w:hAnsi="Palatino Linotype" w:cs="Palatino Linotype"/>
        </w:rPr>
      </w:pPr>
    </w:p>
    <w:p w14:paraId="2F34AB87" w14:textId="77777777" w:rsidR="008167F9" w:rsidRPr="000368D7" w:rsidRDefault="001F6992">
      <w:pPr>
        <w:spacing w:line="360" w:lineRule="auto"/>
        <w:jc w:val="both"/>
        <w:rPr>
          <w:rFonts w:ascii="Palatino Linotype" w:eastAsia="Palatino Linotype" w:hAnsi="Palatino Linotype" w:cs="Palatino Linotype"/>
          <w:strike/>
        </w:rPr>
      </w:pPr>
      <w:r w:rsidRPr="000368D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2A52F64" w14:textId="77777777" w:rsidR="008167F9" w:rsidRPr="000368D7" w:rsidRDefault="008167F9">
      <w:pPr>
        <w:spacing w:line="360" w:lineRule="auto"/>
        <w:jc w:val="both"/>
        <w:rPr>
          <w:rFonts w:ascii="Palatino Linotype" w:eastAsia="Palatino Linotype" w:hAnsi="Palatino Linotype" w:cs="Palatino Linotype"/>
        </w:rPr>
      </w:pPr>
    </w:p>
    <w:p w14:paraId="6617BE88" w14:textId="77777777" w:rsidR="008167F9" w:rsidRPr="000368D7" w:rsidRDefault="001F6992">
      <w:pPr>
        <w:numPr>
          <w:ilvl w:val="0"/>
          <w:numId w:val="1"/>
        </w:numPr>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b/>
        </w:rPr>
        <w:t>Complejidad del Asunto:</w:t>
      </w:r>
      <w:r w:rsidRPr="000368D7">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7F551E1" w14:textId="77777777" w:rsidR="008167F9" w:rsidRPr="000368D7" w:rsidRDefault="008167F9">
      <w:pPr>
        <w:spacing w:line="360" w:lineRule="auto"/>
        <w:ind w:left="567" w:right="900" w:hanging="283"/>
        <w:jc w:val="both"/>
        <w:rPr>
          <w:rFonts w:ascii="Palatino Linotype" w:eastAsia="Palatino Linotype" w:hAnsi="Palatino Linotype" w:cs="Palatino Linotype"/>
        </w:rPr>
      </w:pPr>
    </w:p>
    <w:p w14:paraId="595302D9" w14:textId="77777777" w:rsidR="008167F9" w:rsidRPr="000368D7" w:rsidRDefault="001F6992">
      <w:pPr>
        <w:numPr>
          <w:ilvl w:val="0"/>
          <w:numId w:val="1"/>
        </w:numPr>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b/>
        </w:rPr>
        <w:t>Actividad Procesal del interesado</w:t>
      </w:r>
      <w:r w:rsidRPr="000368D7">
        <w:rPr>
          <w:rFonts w:ascii="Palatino Linotype" w:eastAsia="Palatino Linotype" w:hAnsi="Palatino Linotype" w:cs="Palatino Linotype"/>
        </w:rPr>
        <w:t>. Acciones u omisiones del interesado.</w:t>
      </w:r>
    </w:p>
    <w:p w14:paraId="60A11E10" w14:textId="77777777" w:rsidR="008167F9" w:rsidRPr="000368D7" w:rsidRDefault="008167F9">
      <w:pPr>
        <w:spacing w:line="360" w:lineRule="auto"/>
        <w:ind w:left="567" w:right="900" w:hanging="283"/>
        <w:jc w:val="both"/>
        <w:rPr>
          <w:rFonts w:ascii="Palatino Linotype" w:eastAsia="Palatino Linotype" w:hAnsi="Palatino Linotype" w:cs="Palatino Linotype"/>
          <w:b/>
        </w:rPr>
      </w:pPr>
    </w:p>
    <w:p w14:paraId="200B46D9" w14:textId="77777777" w:rsidR="008167F9" w:rsidRPr="000368D7" w:rsidRDefault="001F6992">
      <w:pPr>
        <w:numPr>
          <w:ilvl w:val="0"/>
          <w:numId w:val="1"/>
        </w:numPr>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b/>
        </w:rPr>
        <w:lastRenderedPageBreak/>
        <w:t>Conducta de la Autoridad:</w:t>
      </w:r>
      <w:r w:rsidRPr="000368D7">
        <w:rPr>
          <w:rFonts w:ascii="Palatino Linotype" w:eastAsia="Palatino Linotype" w:hAnsi="Palatino Linotype" w:cs="Palatino Linotype"/>
        </w:rPr>
        <w:t xml:space="preserve"> Las Acciones u omisiones realizadas en el procedimiento. Así como si la autoridad actuó con la debida diligencia.</w:t>
      </w:r>
    </w:p>
    <w:p w14:paraId="6BA9B00C" w14:textId="77777777" w:rsidR="008167F9" w:rsidRPr="000368D7" w:rsidRDefault="008167F9">
      <w:pPr>
        <w:spacing w:line="360" w:lineRule="auto"/>
        <w:ind w:left="567" w:right="900" w:hanging="283"/>
        <w:rPr>
          <w:rFonts w:ascii="Palatino Linotype" w:eastAsia="Palatino Linotype" w:hAnsi="Palatino Linotype" w:cs="Palatino Linotype"/>
        </w:rPr>
      </w:pPr>
    </w:p>
    <w:p w14:paraId="67D3A58E" w14:textId="77777777" w:rsidR="008167F9" w:rsidRPr="000368D7" w:rsidRDefault="001F6992">
      <w:pPr>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b/>
        </w:rPr>
        <w:t>d) La afectación generada en la situación jurídica de la persona involucrada en el proceso:</w:t>
      </w:r>
      <w:r w:rsidRPr="000368D7">
        <w:rPr>
          <w:rFonts w:ascii="Palatino Linotype" w:eastAsia="Palatino Linotype" w:hAnsi="Palatino Linotype" w:cs="Palatino Linotype"/>
        </w:rPr>
        <w:t xml:space="preserve"> Violación a sus derechos humanos.</w:t>
      </w:r>
    </w:p>
    <w:p w14:paraId="3D8339B0" w14:textId="77777777" w:rsidR="008167F9" w:rsidRPr="000368D7" w:rsidRDefault="008167F9">
      <w:pPr>
        <w:spacing w:line="360" w:lineRule="auto"/>
        <w:jc w:val="both"/>
        <w:rPr>
          <w:rFonts w:ascii="Palatino Linotype" w:eastAsia="Palatino Linotype" w:hAnsi="Palatino Linotype" w:cs="Palatino Linotype"/>
        </w:rPr>
      </w:pPr>
    </w:p>
    <w:p w14:paraId="6E48ED80"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CC3C29" w14:textId="77777777" w:rsidR="008167F9" w:rsidRPr="000368D7" w:rsidRDefault="008167F9">
      <w:pPr>
        <w:spacing w:line="360" w:lineRule="auto"/>
        <w:jc w:val="both"/>
        <w:rPr>
          <w:rFonts w:ascii="Palatino Linotype" w:eastAsia="Palatino Linotype" w:hAnsi="Palatino Linotype" w:cs="Palatino Linotype"/>
        </w:rPr>
      </w:pPr>
    </w:p>
    <w:p w14:paraId="7C2CEA0D" w14:textId="77777777" w:rsidR="008167F9" w:rsidRPr="000368D7" w:rsidRDefault="001F6992">
      <w:pPr>
        <w:spacing w:line="360" w:lineRule="auto"/>
        <w:jc w:val="both"/>
        <w:rPr>
          <w:rFonts w:ascii="Palatino Linotype" w:eastAsia="Palatino Linotype" w:hAnsi="Palatino Linotype" w:cs="Palatino Linotype"/>
          <w:b/>
        </w:rPr>
      </w:pPr>
      <w:r w:rsidRPr="000368D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368D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368D7">
        <w:rPr>
          <w:rFonts w:ascii="Palatino Linotype" w:eastAsia="Palatino Linotype" w:hAnsi="Palatino Linotype" w:cs="Palatino Linotype"/>
        </w:rPr>
        <w:t>, visible en la Gaceta del Seminario Judicial de la Federación con el registro digital 205635.</w:t>
      </w:r>
    </w:p>
    <w:p w14:paraId="621BE9FC" w14:textId="77777777" w:rsidR="008167F9" w:rsidRPr="000368D7" w:rsidRDefault="008167F9">
      <w:pPr>
        <w:spacing w:line="360" w:lineRule="auto"/>
        <w:jc w:val="both"/>
        <w:rPr>
          <w:rFonts w:ascii="Palatino Linotype" w:eastAsia="Palatino Linotype" w:hAnsi="Palatino Linotype" w:cs="Palatino Linotype"/>
        </w:rPr>
      </w:pPr>
    </w:p>
    <w:p w14:paraId="63EC4CB9"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0368D7">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B484FC9" w14:textId="77777777" w:rsidR="008167F9" w:rsidRPr="000368D7" w:rsidRDefault="008167F9">
      <w:pPr>
        <w:spacing w:line="360" w:lineRule="auto"/>
        <w:jc w:val="both"/>
        <w:rPr>
          <w:rFonts w:ascii="Palatino Linotype" w:eastAsia="Palatino Linotype" w:hAnsi="Palatino Linotype" w:cs="Palatino Linotype"/>
        </w:rPr>
      </w:pPr>
    </w:p>
    <w:p w14:paraId="2029D885"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0641B98" w14:textId="77777777" w:rsidR="008167F9" w:rsidRPr="000368D7" w:rsidRDefault="008167F9">
      <w:pPr>
        <w:spacing w:line="360" w:lineRule="auto"/>
        <w:jc w:val="both"/>
        <w:rPr>
          <w:rFonts w:ascii="Palatino Linotype" w:eastAsia="Palatino Linotype" w:hAnsi="Palatino Linotype" w:cs="Palatino Linotype"/>
        </w:rPr>
      </w:pPr>
    </w:p>
    <w:p w14:paraId="1B834F51"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i/>
        </w:rPr>
        <w:t>“PLAZO RAZONABLE PARA RESOLVER. DIMENSIÓN Y EFECTOS DE ESTE CONCEPTO CUANDO SE ADUCE EXCESIVA CARGA DE TRABAJO.”</w:t>
      </w:r>
      <w:r w:rsidRPr="000368D7">
        <w:rPr>
          <w:rFonts w:ascii="Palatino Linotype" w:eastAsia="Palatino Linotype" w:hAnsi="Palatino Linotype" w:cs="Palatino Linotype"/>
        </w:rPr>
        <w:t xml:space="preserve"> consultable en el Seminario Judicial de la Federación y su gaceta, con el registro digital 2002351.</w:t>
      </w:r>
    </w:p>
    <w:p w14:paraId="178699A4" w14:textId="77777777" w:rsidR="008167F9" w:rsidRPr="000368D7" w:rsidRDefault="008167F9">
      <w:pPr>
        <w:spacing w:line="360" w:lineRule="auto"/>
        <w:jc w:val="both"/>
        <w:rPr>
          <w:rFonts w:ascii="Palatino Linotype" w:eastAsia="Palatino Linotype" w:hAnsi="Palatino Linotype" w:cs="Palatino Linotype"/>
          <w:b/>
        </w:rPr>
      </w:pPr>
    </w:p>
    <w:p w14:paraId="21C0E7D2"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i/>
        </w:rPr>
        <w:t>“PLAZO RAZONABLE PARA RESOLVER. CONCEPTO Y ELEMENTOS QUE LO INTEGRAN A LA LUZ DEL DERECHO INTERNACIONAL DE LOS DERECHOS HUMANOS.”</w:t>
      </w:r>
      <w:r w:rsidRPr="000368D7">
        <w:rPr>
          <w:rFonts w:ascii="Palatino Linotype" w:eastAsia="Palatino Linotype" w:hAnsi="Palatino Linotype" w:cs="Palatino Linotype"/>
        </w:rPr>
        <w:t>, visible en el Seminario Judicial de la Federación y su gaceta, con el registro digital 2002350.</w:t>
      </w:r>
    </w:p>
    <w:p w14:paraId="008A2275" w14:textId="77777777" w:rsidR="008167F9" w:rsidRPr="000368D7" w:rsidRDefault="008167F9">
      <w:pPr>
        <w:spacing w:line="360" w:lineRule="auto"/>
        <w:jc w:val="both"/>
        <w:rPr>
          <w:rFonts w:ascii="Palatino Linotype" w:eastAsia="Palatino Linotype" w:hAnsi="Palatino Linotype" w:cs="Palatino Linotype"/>
        </w:rPr>
      </w:pPr>
    </w:p>
    <w:p w14:paraId="4E589AB3"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3833A7B6" w14:textId="77777777" w:rsidR="008167F9" w:rsidRPr="000368D7" w:rsidRDefault="008167F9">
      <w:pPr>
        <w:widowControl w:val="0"/>
        <w:spacing w:line="360" w:lineRule="auto"/>
        <w:ind w:right="49"/>
        <w:jc w:val="both"/>
        <w:rPr>
          <w:rFonts w:ascii="Palatino Linotype" w:eastAsia="Palatino Linotype" w:hAnsi="Palatino Linotype" w:cs="Palatino Linotype"/>
        </w:rPr>
      </w:pPr>
    </w:p>
    <w:p w14:paraId="30B5B886" w14:textId="60A73AE2" w:rsidR="008167F9" w:rsidRPr="000368D7" w:rsidRDefault="001F6992">
      <w:pPr>
        <w:widowControl w:val="0"/>
        <w:spacing w:line="360" w:lineRule="auto"/>
        <w:ind w:right="49"/>
        <w:jc w:val="both"/>
        <w:rPr>
          <w:rFonts w:ascii="Palatino Linotype" w:eastAsia="Palatino Linotype" w:hAnsi="Palatino Linotype" w:cs="Palatino Linotype"/>
          <w:b/>
        </w:rPr>
      </w:pPr>
      <w:r w:rsidRPr="000368D7">
        <w:rPr>
          <w:rFonts w:ascii="Palatino Linotype" w:eastAsia="Palatino Linotype" w:hAnsi="Palatino Linotype" w:cs="Palatino Linotype"/>
          <w:b/>
        </w:rPr>
        <w:t>8.</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 xml:space="preserve">Cierre de instrucción. </w:t>
      </w:r>
      <w:r w:rsidRPr="000368D7">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315E26" w:rsidRPr="000368D7">
        <w:rPr>
          <w:rFonts w:ascii="Palatino Linotype" w:eastAsia="Palatino Linotype" w:hAnsi="Palatino Linotype" w:cs="Palatino Linotype"/>
          <w:b/>
        </w:rPr>
        <w:t>dos de abril</w:t>
      </w:r>
      <w:r w:rsidRPr="000368D7">
        <w:rPr>
          <w:rFonts w:ascii="Palatino Linotype" w:eastAsia="Palatino Linotype" w:hAnsi="Palatino Linotype" w:cs="Palatino Linotype"/>
          <w:b/>
        </w:rPr>
        <w:t xml:space="preserve"> de dos mil veinticuatro</w:t>
      </w:r>
      <w:r w:rsidRPr="000368D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674CA7D"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890723" w14:textId="77777777" w:rsidR="008167F9" w:rsidRPr="000368D7" w:rsidRDefault="001F6992">
      <w:pPr>
        <w:widowControl w:val="0"/>
        <w:spacing w:line="360" w:lineRule="auto"/>
        <w:jc w:val="center"/>
        <w:rPr>
          <w:rFonts w:ascii="Palatino Linotype" w:eastAsia="Palatino Linotype" w:hAnsi="Palatino Linotype" w:cs="Palatino Linotype"/>
          <w:b/>
        </w:rPr>
      </w:pPr>
      <w:r w:rsidRPr="000368D7">
        <w:rPr>
          <w:rFonts w:ascii="Palatino Linotype" w:eastAsia="Palatino Linotype" w:hAnsi="Palatino Linotype" w:cs="Palatino Linotype"/>
          <w:b/>
        </w:rPr>
        <w:t>II. C O N S I D E R A N D O S</w:t>
      </w:r>
    </w:p>
    <w:p w14:paraId="68E38881" w14:textId="77777777" w:rsidR="008167F9" w:rsidRPr="000368D7" w:rsidRDefault="008167F9">
      <w:pPr>
        <w:widowControl w:val="0"/>
        <w:spacing w:line="360" w:lineRule="auto"/>
        <w:jc w:val="center"/>
        <w:rPr>
          <w:rFonts w:ascii="Palatino Linotype" w:eastAsia="Palatino Linotype" w:hAnsi="Palatino Linotype" w:cs="Palatino Linotype"/>
          <w:b/>
        </w:rPr>
      </w:pPr>
    </w:p>
    <w:p w14:paraId="7BF89EF1"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Primero. Competencia.</w:t>
      </w:r>
      <w:r w:rsidRPr="000368D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0368D7">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0BF67AD7" w14:textId="77777777" w:rsidR="008167F9" w:rsidRPr="000368D7" w:rsidRDefault="001F699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0368D7">
        <w:rPr>
          <w:rFonts w:ascii="Palatino Linotype" w:eastAsia="Palatino Linotype" w:hAnsi="Palatino Linotype" w:cs="Palatino Linotype"/>
          <w:b/>
        </w:rPr>
        <w:t xml:space="preserve">Segundo. Oportunidad y Procedibilidad del Recurso de Revisión. </w:t>
      </w:r>
      <w:r w:rsidRPr="000368D7">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9D3442E"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Al respecto la Ley de Transparencia y Acceso a la Información Pública del Estado de México y Municipios, establece lo siguiente:</w:t>
      </w:r>
    </w:p>
    <w:p w14:paraId="08EB436C" w14:textId="77777777" w:rsidR="008167F9" w:rsidRPr="000368D7" w:rsidRDefault="001F6992">
      <w:pPr>
        <w:ind w:left="851" w:right="900"/>
        <w:jc w:val="both"/>
        <w:rPr>
          <w:rFonts w:ascii="Palatino Linotype" w:eastAsia="Palatino Linotype" w:hAnsi="Palatino Linotype" w:cs="Palatino Linotype"/>
          <w:i/>
          <w:sz w:val="28"/>
          <w:szCs w:val="28"/>
        </w:rPr>
      </w:pPr>
      <w:r w:rsidRPr="000368D7">
        <w:rPr>
          <w:rFonts w:ascii="Palatino Linotype" w:eastAsia="Palatino Linotype" w:hAnsi="Palatino Linotype" w:cs="Palatino Linotype"/>
          <w:b/>
          <w:i/>
          <w:sz w:val="22"/>
          <w:szCs w:val="22"/>
        </w:rPr>
        <w:t xml:space="preserve">“Artículo 178. </w:t>
      </w:r>
      <w:r w:rsidRPr="000368D7">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4864E3E" w14:textId="5A0C6A1A"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0368D7">
        <w:rPr>
          <w:rFonts w:ascii="Palatino Linotype" w:eastAsia="Palatino Linotype" w:hAnsi="Palatino Linotype" w:cs="Palatino Linotype"/>
          <w:b/>
        </w:rPr>
        <w:t xml:space="preserve">Sujeto Obligado </w:t>
      </w:r>
      <w:r w:rsidRPr="000368D7">
        <w:rPr>
          <w:rFonts w:ascii="Palatino Linotype" w:eastAsia="Palatino Linotype" w:hAnsi="Palatino Linotype" w:cs="Palatino Linotype"/>
        </w:rPr>
        <w:t xml:space="preserve">remitió la respuesta a la solicitud de información el día </w:t>
      </w:r>
      <w:r w:rsidR="00315E26" w:rsidRPr="000368D7">
        <w:rPr>
          <w:rFonts w:ascii="Palatino Linotype" w:eastAsia="Palatino Linotype" w:hAnsi="Palatino Linotype" w:cs="Palatino Linotype"/>
          <w:b/>
        </w:rPr>
        <w:t>doce de octubre</w:t>
      </w:r>
      <w:r w:rsidRPr="000368D7">
        <w:rPr>
          <w:rFonts w:ascii="Palatino Linotype" w:eastAsia="Palatino Linotype" w:hAnsi="Palatino Linotype" w:cs="Palatino Linotype"/>
          <w:b/>
        </w:rPr>
        <w:t xml:space="preserve"> de dos mil veintitrés, </w:t>
      </w:r>
      <w:r w:rsidRPr="000368D7">
        <w:rPr>
          <w:rFonts w:ascii="Palatino Linotype" w:eastAsia="Palatino Linotype" w:hAnsi="Palatino Linotype" w:cs="Palatino Linotype"/>
        </w:rPr>
        <w:t xml:space="preserve">mientras que el recurso de revisión interpuesto por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se tuvo por presentado el día </w:t>
      </w:r>
      <w:r w:rsidR="00315E26" w:rsidRPr="000368D7">
        <w:rPr>
          <w:rFonts w:ascii="Palatino Linotype" w:eastAsia="Palatino Linotype" w:hAnsi="Palatino Linotype" w:cs="Palatino Linotype"/>
          <w:b/>
        </w:rPr>
        <w:t>diecinueve de octu</w:t>
      </w:r>
      <w:r w:rsidRPr="000368D7">
        <w:rPr>
          <w:rFonts w:ascii="Palatino Linotype" w:eastAsia="Palatino Linotype" w:hAnsi="Palatino Linotype" w:cs="Palatino Linotype"/>
          <w:b/>
        </w:rPr>
        <w:t>bre de dos mil veintitrés</w:t>
      </w:r>
      <w:r w:rsidRPr="000368D7">
        <w:rPr>
          <w:rFonts w:ascii="Palatino Linotype" w:eastAsia="Palatino Linotype" w:hAnsi="Palatino Linotype" w:cs="Palatino Linotype"/>
        </w:rPr>
        <w:t xml:space="preserve">; esto es, al </w:t>
      </w:r>
      <w:r w:rsidR="00315E26" w:rsidRPr="000368D7">
        <w:rPr>
          <w:rFonts w:ascii="Palatino Linotype" w:eastAsia="Palatino Linotype" w:hAnsi="Palatino Linotype" w:cs="Palatino Linotype"/>
          <w:b/>
        </w:rPr>
        <w:t>quinto</w:t>
      </w:r>
      <w:r w:rsidRPr="000368D7">
        <w:rPr>
          <w:rFonts w:ascii="Palatino Linotype" w:eastAsia="Palatino Linotype" w:hAnsi="Palatino Linotype" w:cs="Palatino Linotype"/>
          <w:b/>
        </w:rPr>
        <w:t xml:space="preserve"> día hábil siguiente </w:t>
      </w:r>
      <w:r w:rsidRPr="000368D7">
        <w:rPr>
          <w:rFonts w:ascii="Palatino Linotype" w:eastAsia="Palatino Linotype" w:hAnsi="Palatino Linotype" w:cs="Palatino Linotype"/>
        </w:rPr>
        <w:t xml:space="preserve">en que tuvo conocimiento de la respuesta impugnada. </w:t>
      </w:r>
    </w:p>
    <w:p w14:paraId="6F74695A"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 xml:space="preserve">En este sentido, al considerar la fecha en que se formuló la solicitud y la fecha en que respondió a esta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FFA90D0"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A9263CA" w14:textId="6550096E" w:rsidR="008167F9" w:rsidRPr="000368D7" w:rsidRDefault="001F699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0368D7">
        <w:rPr>
          <w:rFonts w:ascii="Palatino Linotype" w:eastAsia="Palatino Linotype" w:hAnsi="Palatino Linotype" w:cs="Palatino Linotype"/>
        </w:rPr>
        <w:t>Ahora bien, resulta procedente la interposición del recurso, según lo aducido por la parte recurrente en sus razones o motivos de inconformidad, de acuerd</w:t>
      </w:r>
      <w:r w:rsidR="00315E26" w:rsidRPr="000368D7">
        <w:rPr>
          <w:rFonts w:ascii="Palatino Linotype" w:eastAsia="Palatino Linotype" w:hAnsi="Palatino Linotype" w:cs="Palatino Linotype"/>
        </w:rPr>
        <w:t>o al artículo 179, fracción V</w:t>
      </w:r>
      <w:r w:rsidRPr="000368D7">
        <w:rPr>
          <w:rFonts w:ascii="Palatino Linotype" w:eastAsia="Palatino Linotype" w:hAnsi="Palatino Linotype" w:cs="Palatino Linotype"/>
        </w:rPr>
        <w:t xml:space="preserve"> de la Ley de Transparencia y Acceso a la Información Pública del Estado de México y Municipios; que a la letra dice:</w:t>
      </w:r>
    </w:p>
    <w:p w14:paraId="4D0B0942" w14:textId="77777777" w:rsidR="008167F9" w:rsidRPr="000368D7" w:rsidRDefault="001F69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“Artículo 179</w:t>
      </w:r>
      <w:r w:rsidRPr="000368D7">
        <w:rPr>
          <w:rFonts w:ascii="Palatino Linotype" w:eastAsia="Palatino Linotype" w:hAnsi="Palatino Linotype" w:cs="Palatino Linotype"/>
          <w:i/>
          <w:sz w:val="22"/>
          <w:szCs w:val="22"/>
        </w:rPr>
        <w:t xml:space="preserve">. </w:t>
      </w:r>
      <w:r w:rsidRPr="000368D7">
        <w:rPr>
          <w:rFonts w:ascii="Palatino Linotype" w:eastAsia="Palatino Linotype" w:hAnsi="Palatino Linotype" w:cs="Palatino Linotype"/>
          <w:b/>
          <w:i/>
          <w:sz w:val="22"/>
          <w:szCs w:val="22"/>
        </w:rPr>
        <w:t>El recurso de revisión</w:t>
      </w:r>
      <w:r w:rsidRPr="000368D7">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0368D7">
        <w:rPr>
          <w:rFonts w:ascii="Palatino Linotype" w:eastAsia="Palatino Linotype" w:hAnsi="Palatino Linotype" w:cs="Palatino Linotype"/>
          <w:b/>
          <w:i/>
          <w:sz w:val="22"/>
          <w:szCs w:val="22"/>
        </w:rPr>
        <w:t>, y procederá en contra de las siguientes causas</w:t>
      </w:r>
      <w:r w:rsidRPr="000368D7">
        <w:rPr>
          <w:rFonts w:ascii="Palatino Linotype" w:eastAsia="Palatino Linotype" w:hAnsi="Palatino Linotype" w:cs="Palatino Linotype"/>
          <w:i/>
          <w:sz w:val="22"/>
          <w:szCs w:val="22"/>
        </w:rPr>
        <w:t>:</w:t>
      </w:r>
    </w:p>
    <w:p w14:paraId="3B6F10C1" w14:textId="77777777" w:rsidR="008167F9" w:rsidRPr="000368D7" w:rsidRDefault="001F6992">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w:t>
      </w:r>
    </w:p>
    <w:p w14:paraId="2EE2858B" w14:textId="21C03ADA" w:rsidR="008167F9" w:rsidRPr="000368D7" w:rsidRDefault="00315E2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V. La entrega de información incompleta;</w:t>
      </w:r>
      <w:r w:rsidR="001F6992" w:rsidRPr="000368D7">
        <w:rPr>
          <w:rFonts w:ascii="Palatino Linotype" w:eastAsia="Palatino Linotype" w:hAnsi="Palatino Linotype" w:cs="Palatino Linotype"/>
          <w:i/>
          <w:sz w:val="22"/>
          <w:szCs w:val="22"/>
        </w:rPr>
        <w:t>” (Énfasis añadido)</w:t>
      </w:r>
    </w:p>
    <w:p w14:paraId="4329FFA3" w14:textId="045531E4"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 xml:space="preserve">Tercero. Materia de la revisión. </w:t>
      </w:r>
      <w:r w:rsidRPr="000368D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0368D7">
        <w:rPr>
          <w:rFonts w:ascii="Palatino Linotype" w:eastAsia="Palatino Linotype" w:hAnsi="Palatino Linotype" w:cs="Palatino Linotype"/>
          <w:b/>
        </w:rPr>
        <w:t>verificar si la respuesta</w:t>
      </w:r>
      <w:r w:rsidR="00315E26" w:rsidRPr="000368D7">
        <w:rPr>
          <w:rFonts w:ascii="Palatino Linotype" w:eastAsia="Palatino Linotype" w:hAnsi="Palatino Linotype" w:cs="Palatino Linotype"/>
          <w:b/>
        </w:rPr>
        <w:t xml:space="preserve"> e informe justificado otorgados</w:t>
      </w:r>
      <w:r w:rsidRPr="000368D7">
        <w:rPr>
          <w:rFonts w:ascii="Palatino Linotype" w:eastAsia="Palatino Linotype" w:hAnsi="Palatino Linotype" w:cs="Palatino Linotype"/>
          <w:b/>
        </w:rPr>
        <w:t xml:space="preserve"> por el Sujeto Obligado es </w:t>
      </w:r>
      <w:r w:rsidRPr="000368D7">
        <w:rPr>
          <w:rFonts w:ascii="Palatino Linotype" w:eastAsia="Palatino Linotype" w:hAnsi="Palatino Linotype" w:cs="Palatino Linotype"/>
          <w:b/>
        </w:rPr>
        <w:lastRenderedPageBreak/>
        <w:t xml:space="preserve">adecuada y suficiente para satisfacer el derecho de acceso a la información pública </w:t>
      </w:r>
      <w:r w:rsidRPr="000368D7">
        <w:rPr>
          <w:rFonts w:ascii="Palatino Linotype" w:eastAsia="Palatino Linotype" w:hAnsi="Palatino Linotype" w:cs="Palatino Linotype"/>
        </w:rPr>
        <w:t xml:space="preserve">de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o en su defecto, en caso de ser procedente, ordenar la entrega de información oportuna.</w:t>
      </w:r>
    </w:p>
    <w:p w14:paraId="3D40D766"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b/>
        </w:rPr>
        <w:t xml:space="preserve">Cuarto. Estudio del asunto. </w:t>
      </w:r>
      <w:r w:rsidRPr="000368D7">
        <w:rPr>
          <w:rFonts w:ascii="Palatino Linotype" w:eastAsia="Palatino Linotype" w:hAnsi="Palatino Linotype" w:cs="Palatino Linotype"/>
        </w:rPr>
        <w:t xml:space="preserve">Antes de entrar al análisis de los pronunciamientos del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B942CF5" w14:textId="77777777" w:rsidR="008167F9" w:rsidRPr="000368D7" w:rsidRDefault="001F6992">
      <w:pPr>
        <w:pBdr>
          <w:top w:val="nil"/>
          <w:left w:val="nil"/>
          <w:bottom w:val="nil"/>
          <w:right w:val="nil"/>
          <w:between w:val="nil"/>
        </w:pBdr>
        <w:spacing w:before="240" w:after="240"/>
        <w:ind w:left="851" w:right="850"/>
        <w:jc w:val="both"/>
      </w:pPr>
      <w:r w:rsidRPr="000368D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0368D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E8DA916" w14:textId="77777777" w:rsidR="008167F9" w:rsidRPr="000368D7" w:rsidRDefault="001F6992">
      <w:pPr>
        <w:pBdr>
          <w:top w:val="nil"/>
          <w:left w:val="nil"/>
          <w:bottom w:val="nil"/>
          <w:right w:val="nil"/>
          <w:between w:val="nil"/>
        </w:pBdr>
        <w:spacing w:before="240" w:after="240"/>
        <w:ind w:left="851" w:right="850"/>
        <w:jc w:val="both"/>
      </w:pPr>
      <w:r w:rsidRPr="000368D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B9CBB63" w14:textId="77777777" w:rsidR="008167F9" w:rsidRPr="000368D7" w:rsidRDefault="001F6992">
      <w:pPr>
        <w:pBdr>
          <w:top w:val="nil"/>
          <w:left w:val="nil"/>
          <w:bottom w:val="nil"/>
          <w:right w:val="nil"/>
          <w:between w:val="nil"/>
        </w:pBdr>
        <w:spacing w:before="240" w:after="240"/>
        <w:ind w:left="851" w:right="850"/>
        <w:jc w:val="both"/>
      </w:pPr>
      <w:r w:rsidRPr="000368D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368D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6CD8B52" w14:textId="77777777" w:rsidR="008167F9" w:rsidRPr="000368D7" w:rsidRDefault="001F6992">
      <w:pPr>
        <w:pBdr>
          <w:top w:val="nil"/>
          <w:left w:val="nil"/>
          <w:bottom w:val="nil"/>
          <w:right w:val="nil"/>
          <w:between w:val="nil"/>
        </w:pBdr>
        <w:spacing w:before="240" w:after="240"/>
        <w:ind w:left="851" w:right="850"/>
        <w:jc w:val="both"/>
      </w:pPr>
      <w:r w:rsidRPr="000368D7">
        <w:rPr>
          <w:rFonts w:ascii="Palatino Linotype" w:eastAsia="Palatino Linotype" w:hAnsi="Palatino Linotype" w:cs="Palatino Linotype"/>
          <w:i/>
          <w:sz w:val="22"/>
          <w:szCs w:val="22"/>
        </w:rPr>
        <w:t>[…]</w:t>
      </w:r>
    </w:p>
    <w:p w14:paraId="7666B821" w14:textId="77777777" w:rsidR="008167F9" w:rsidRPr="000368D7" w:rsidRDefault="001F6992">
      <w:pPr>
        <w:pBdr>
          <w:top w:val="nil"/>
          <w:left w:val="nil"/>
          <w:bottom w:val="nil"/>
          <w:right w:val="nil"/>
          <w:between w:val="nil"/>
        </w:pBdr>
        <w:spacing w:before="240" w:after="240"/>
        <w:ind w:left="851" w:right="901"/>
        <w:jc w:val="both"/>
      </w:pPr>
      <w:r w:rsidRPr="000368D7">
        <w:rPr>
          <w:rFonts w:ascii="Palatino Linotype" w:eastAsia="Palatino Linotype" w:hAnsi="Palatino Linotype" w:cs="Palatino Linotype"/>
          <w:b/>
          <w:i/>
          <w:sz w:val="22"/>
          <w:szCs w:val="22"/>
        </w:rPr>
        <w:lastRenderedPageBreak/>
        <w:t>“Artículo 6o.</w:t>
      </w:r>
    </w:p>
    <w:p w14:paraId="5DB2C70B" w14:textId="77777777" w:rsidR="008167F9" w:rsidRPr="000368D7" w:rsidRDefault="001F6992">
      <w:pPr>
        <w:pBdr>
          <w:top w:val="nil"/>
          <w:left w:val="nil"/>
          <w:bottom w:val="nil"/>
          <w:right w:val="nil"/>
          <w:between w:val="nil"/>
        </w:pBdr>
        <w:spacing w:before="240" w:after="240"/>
        <w:ind w:left="851" w:right="901"/>
        <w:jc w:val="both"/>
      </w:pPr>
      <w:r w:rsidRPr="000368D7">
        <w:rPr>
          <w:rFonts w:ascii="Palatino Linotype" w:eastAsia="Palatino Linotype" w:hAnsi="Palatino Linotype" w:cs="Palatino Linotype"/>
          <w:i/>
          <w:sz w:val="22"/>
          <w:szCs w:val="22"/>
        </w:rPr>
        <w:t>[...]</w:t>
      </w:r>
    </w:p>
    <w:p w14:paraId="2E8AD0FB"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b/>
          <w:i/>
          <w:sz w:val="22"/>
          <w:szCs w:val="22"/>
        </w:rPr>
        <w:t xml:space="preserve">A. Para el ejercicio del derecho de acceso a la información, la Federación y </w:t>
      </w:r>
      <w:r w:rsidRPr="000368D7">
        <w:rPr>
          <w:rFonts w:ascii="Palatino Linotype" w:eastAsia="Palatino Linotype" w:hAnsi="Palatino Linotype" w:cs="Palatino Linotype"/>
          <w:b/>
          <w:i/>
          <w:sz w:val="22"/>
          <w:szCs w:val="22"/>
          <w:u w:val="single"/>
        </w:rPr>
        <w:t>las entidades federativas</w:t>
      </w:r>
      <w:r w:rsidRPr="000368D7">
        <w:rPr>
          <w:rFonts w:ascii="Palatino Linotype" w:eastAsia="Palatino Linotype" w:hAnsi="Palatino Linotype" w:cs="Palatino Linotype"/>
          <w:b/>
          <w:i/>
          <w:sz w:val="22"/>
          <w:szCs w:val="22"/>
        </w:rPr>
        <w:t>,</w:t>
      </w:r>
      <w:r w:rsidRPr="000368D7">
        <w:rPr>
          <w:rFonts w:ascii="Palatino Linotype" w:eastAsia="Palatino Linotype" w:hAnsi="Palatino Linotype" w:cs="Palatino Linotype"/>
          <w:i/>
          <w:sz w:val="22"/>
          <w:szCs w:val="22"/>
        </w:rPr>
        <w:t xml:space="preserve"> en el ámbito de sus respectivas competencias, se regirán por los siguientes principios y bases:</w:t>
      </w:r>
    </w:p>
    <w:p w14:paraId="1E7FFAD0"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i/>
          <w:sz w:val="22"/>
          <w:szCs w:val="22"/>
        </w:rPr>
        <w:t> </w:t>
      </w:r>
      <w:r w:rsidRPr="000368D7">
        <w:rPr>
          <w:rFonts w:ascii="Palatino Linotype" w:eastAsia="Palatino Linotype" w:hAnsi="Palatino Linotype" w:cs="Palatino Linotype"/>
          <w:b/>
          <w:i/>
          <w:sz w:val="22"/>
          <w:szCs w:val="22"/>
        </w:rPr>
        <w:t xml:space="preserve">I. </w:t>
      </w:r>
      <w:r w:rsidRPr="000368D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0368D7">
        <w:rPr>
          <w:rFonts w:ascii="Palatino Linotype" w:eastAsia="Palatino Linotype" w:hAnsi="Palatino Linotype" w:cs="Palatino Linotype"/>
          <w:i/>
          <w:sz w:val="22"/>
          <w:szCs w:val="22"/>
        </w:rPr>
        <w:t xml:space="preserve"> Ejecutivo, Legislativo </w:t>
      </w:r>
      <w:r w:rsidRPr="000368D7">
        <w:rPr>
          <w:rFonts w:ascii="Palatino Linotype" w:eastAsia="Palatino Linotype" w:hAnsi="Palatino Linotype" w:cs="Palatino Linotype"/>
          <w:b/>
          <w:i/>
          <w:sz w:val="22"/>
          <w:szCs w:val="22"/>
          <w:u w:val="single"/>
        </w:rPr>
        <w:t>y Judicial</w:t>
      </w:r>
      <w:r w:rsidRPr="000368D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368D7">
        <w:rPr>
          <w:rFonts w:ascii="Palatino Linotype" w:eastAsia="Palatino Linotype" w:hAnsi="Palatino Linotype" w:cs="Palatino Linotype"/>
          <w:b/>
          <w:i/>
          <w:sz w:val="22"/>
          <w:szCs w:val="22"/>
        </w:rPr>
        <w:t>es pública y sólo podrá ser reservada temporalmente por razones de interés público y seguridad nacional,</w:t>
      </w:r>
      <w:r w:rsidRPr="000368D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EC5B7EF"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i/>
          <w:sz w:val="22"/>
          <w:szCs w:val="22"/>
        </w:rPr>
        <w:t> </w:t>
      </w:r>
      <w:r w:rsidRPr="000368D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22E1267"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i/>
          <w:sz w:val="22"/>
          <w:szCs w:val="22"/>
        </w:rPr>
        <w:t> </w:t>
      </w:r>
      <w:r w:rsidRPr="000368D7">
        <w:rPr>
          <w:rFonts w:ascii="Palatino Linotype" w:eastAsia="Palatino Linotype" w:hAnsi="Palatino Linotype" w:cs="Palatino Linotype"/>
          <w:b/>
          <w:i/>
          <w:sz w:val="22"/>
          <w:szCs w:val="22"/>
        </w:rPr>
        <w:t xml:space="preserve">III. </w:t>
      </w:r>
      <w:r w:rsidRPr="000368D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0368D7">
        <w:rPr>
          <w:rFonts w:ascii="Palatino Linotype" w:eastAsia="Palatino Linotype" w:hAnsi="Palatino Linotype" w:cs="Palatino Linotype"/>
          <w:i/>
          <w:sz w:val="22"/>
          <w:szCs w:val="22"/>
        </w:rPr>
        <w:t xml:space="preserve"> a sus datos personales o a la rectificación de éstos.</w:t>
      </w:r>
    </w:p>
    <w:p w14:paraId="6C84FDAA"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i/>
          <w:sz w:val="22"/>
          <w:szCs w:val="22"/>
        </w:rPr>
        <w:t> </w:t>
      </w:r>
      <w:r w:rsidRPr="000368D7">
        <w:rPr>
          <w:rFonts w:ascii="Palatino Linotype" w:eastAsia="Palatino Linotype" w:hAnsi="Palatino Linotype" w:cs="Palatino Linotype"/>
          <w:b/>
          <w:i/>
          <w:sz w:val="22"/>
          <w:szCs w:val="22"/>
        </w:rPr>
        <w:t xml:space="preserve">IV. </w:t>
      </w:r>
      <w:r w:rsidRPr="000368D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5045386"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b/>
          <w:i/>
          <w:sz w:val="22"/>
          <w:szCs w:val="22"/>
        </w:rPr>
        <w:t xml:space="preserve">V. </w:t>
      </w:r>
      <w:r w:rsidRPr="000368D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20523C1"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i/>
          <w:sz w:val="22"/>
          <w:szCs w:val="22"/>
        </w:rPr>
        <w:t> </w:t>
      </w:r>
      <w:r w:rsidRPr="000368D7">
        <w:rPr>
          <w:rFonts w:ascii="Palatino Linotype" w:eastAsia="Palatino Linotype" w:hAnsi="Palatino Linotype" w:cs="Palatino Linotype"/>
          <w:b/>
          <w:i/>
          <w:sz w:val="22"/>
          <w:szCs w:val="22"/>
        </w:rPr>
        <w:t xml:space="preserve">VI. </w:t>
      </w:r>
      <w:r w:rsidRPr="000368D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A39886B" w14:textId="77777777" w:rsidR="008167F9" w:rsidRPr="000368D7" w:rsidRDefault="001F6992">
      <w:pPr>
        <w:pBdr>
          <w:top w:val="nil"/>
          <w:left w:val="nil"/>
          <w:bottom w:val="nil"/>
          <w:right w:val="nil"/>
          <w:between w:val="nil"/>
        </w:pBdr>
        <w:spacing w:before="240" w:after="240"/>
        <w:ind w:left="851" w:right="851"/>
        <w:jc w:val="both"/>
      </w:pPr>
      <w:r w:rsidRPr="000368D7">
        <w:rPr>
          <w:rFonts w:ascii="Palatino Linotype" w:eastAsia="Palatino Linotype" w:hAnsi="Palatino Linotype" w:cs="Palatino Linotype"/>
          <w:i/>
          <w:sz w:val="22"/>
          <w:szCs w:val="22"/>
        </w:rPr>
        <w:lastRenderedPageBreak/>
        <w:t> </w:t>
      </w:r>
      <w:r w:rsidRPr="000368D7">
        <w:rPr>
          <w:rFonts w:ascii="Palatino Linotype" w:eastAsia="Palatino Linotype" w:hAnsi="Palatino Linotype" w:cs="Palatino Linotype"/>
          <w:b/>
          <w:i/>
          <w:sz w:val="22"/>
          <w:szCs w:val="22"/>
        </w:rPr>
        <w:t xml:space="preserve">VII. </w:t>
      </w:r>
      <w:r w:rsidRPr="000368D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C333A86"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45915B9" w14:textId="77777777" w:rsidR="008167F9" w:rsidRPr="000368D7" w:rsidRDefault="001F6992">
      <w:pPr>
        <w:pBdr>
          <w:top w:val="nil"/>
          <w:left w:val="nil"/>
          <w:bottom w:val="nil"/>
          <w:right w:val="nil"/>
          <w:between w:val="nil"/>
        </w:pBdr>
        <w:spacing w:before="240" w:after="240"/>
        <w:ind w:left="709" w:right="760"/>
        <w:jc w:val="both"/>
      </w:pPr>
      <w:r w:rsidRPr="000368D7">
        <w:rPr>
          <w:rFonts w:ascii="Palatino Linotype" w:eastAsia="Palatino Linotype" w:hAnsi="Palatino Linotype" w:cs="Palatino Linotype"/>
          <w:i/>
          <w:sz w:val="22"/>
          <w:szCs w:val="22"/>
        </w:rPr>
        <w:t>“</w:t>
      </w:r>
      <w:r w:rsidRPr="000368D7">
        <w:rPr>
          <w:rFonts w:ascii="Palatino Linotype" w:eastAsia="Palatino Linotype" w:hAnsi="Palatino Linotype" w:cs="Palatino Linotype"/>
          <w:b/>
          <w:i/>
          <w:sz w:val="22"/>
          <w:szCs w:val="22"/>
        </w:rPr>
        <w:t>Artículo 4</w:t>
      </w:r>
      <w:r w:rsidRPr="000368D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8A33B89" w14:textId="77777777" w:rsidR="008167F9" w:rsidRPr="000368D7" w:rsidRDefault="001F6992">
      <w:pPr>
        <w:pBdr>
          <w:top w:val="nil"/>
          <w:left w:val="nil"/>
          <w:bottom w:val="nil"/>
          <w:right w:val="nil"/>
          <w:between w:val="nil"/>
        </w:pBdr>
        <w:spacing w:before="240" w:after="240"/>
        <w:ind w:left="709" w:right="760"/>
        <w:jc w:val="both"/>
      </w:pPr>
      <w:r w:rsidRPr="000368D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2FF51A" w14:textId="77777777" w:rsidR="008167F9" w:rsidRPr="000368D7" w:rsidRDefault="001F6992">
      <w:pPr>
        <w:pBdr>
          <w:top w:val="nil"/>
          <w:left w:val="nil"/>
          <w:bottom w:val="nil"/>
          <w:right w:val="nil"/>
          <w:between w:val="nil"/>
        </w:pBdr>
        <w:spacing w:before="240" w:after="240"/>
        <w:ind w:left="709" w:right="760"/>
        <w:jc w:val="both"/>
      </w:pPr>
      <w:r w:rsidRPr="000368D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2FDAA383"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1BFB3DA" w14:textId="77777777" w:rsidR="008167F9" w:rsidRPr="000368D7" w:rsidRDefault="001F6992">
      <w:pPr>
        <w:pBdr>
          <w:top w:val="nil"/>
          <w:left w:val="nil"/>
          <w:bottom w:val="nil"/>
          <w:right w:val="nil"/>
          <w:between w:val="nil"/>
        </w:pBdr>
        <w:spacing w:before="240" w:after="240"/>
        <w:ind w:left="567" w:right="758"/>
        <w:jc w:val="both"/>
      </w:pPr>
      <w:r w:rsidRPr="000368D7">
        <w:rPr>
          <w:rFonts w:ascii="Palatino Linotype" w:eastAsia="Palatino Linotype" w:hAnsi="Palatino Linotype" w:cs="Palatino Linotype"/>
          <w:i/>
          <w:sz w:val="22"/>
          <w:szCs w:val="22"/>
        </w:rPr>
        <w:t>“</w:t>
      </w:r>
      <w:r w:rsidRPr="000368D7">
        <w:rPr>
          <w:rFonts w:ascii="Palatino Linotype" w:eastAsia="Palatino Linotype" w:hAnsi="Palatino Linotype" w:cs="Palatino Linotype"/>
          <w:b/>
          <w:i/>
          <w:sz w:val="22"/>
          <w:szCs w:val="22"/>
        </w:rPr>
        <w:t>Artículo 12</w:t>
      </w:r>
      <w:r w:rsidRPr="000368D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263952C" w14:textId="77777777" w:rsidR="008167F9" w:rsidRPr="000368D7" w:rsidRDefault="001F6992">
      <w:pPr>
        <w:pBdr>
          <w:top w:val="nil"/>
          <w:left w:val="nil"/>
          <w:bottom w:val="nil"/>
          <w:right w:val="nil"/>
          <w:between w:val="nil"/>
        </w:pBdr>
        <w:spacing w:before="240" w:after="240"/>
        <w:ind w:left="567" w:right="758"/>
        <w:jc w:val="both"/>
      </w:pPr>
      <w:r w:rsidRPr="000368D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5EB73E"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0368D7">
        <w:rPr>
          <w:rFonts w:ascii="Palatino Linotype" w:eastAsia="Palatino Linotype" w:hAnsi="Palatino Linotype" w:cs="Palatino Linotype"/>
          <w:b/>
        </w:rPr>
        <w:t xml:space="preserve"> </w:t>
      </w:r>
      <w:r w:rsidRPr="000368D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0368D7">
        <w:rPr>
          <w:rFonts w:ascii="Palatino Linotype" w:eastAsia="Palatino Linotype" w:hAnsi="Palatino Linotype" w:cs="Palatino Linotype"/>
          <w:i/>
        </w:rPr>
        <w:t>ad hoc</w:t>
      </w:r>
      <w:r w:rsidRPr="000368D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9A87B79"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b/>
          <w:i/>
          <w:sz w:val="22"/>
          <w:szCs w:val="22"/>
        </w:rPr>
        <w:t>03/17</w:t>
      </w:r>
    </w:p>
    <w:p w14:paraId="5F95A267"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b/>
          <w:i/>
          <w:sz w:val="22"/>
          <w:szCs w:val="22"/>
        </w:rPr>
        <w:t>“NO EXISTE OBLIGACIÓN DE ELABORAR DOCUMENTOS AD HOC PARA ATENDER LAS SOLICITUDES DE ACCESO A LA INFORMACIÓN.</w:t>
      </w:r>
    </w:p>
    <w:p w14:paraId="0A843445"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w:t>
      </w:r>
      <w:r w:rsidRPr="000368D7">
        <w:rPr>
          <w:rFonts w:ascii="Palatino Linotype" w:eastAsia="Palatino Linotype" w:hAnsi="Palatino Linotype" w:cs="Palatino Linotype"/>
          <w:i/>
          <w:sz w:val="22"/>
          <w:szCs w:val="22"/>
        </w:rPr>
        <w:lastRenderedPageBreak/>
        <w:t>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CD5EF4B"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649DAE1" w14:textId="77777777" w:rsidR="008167F9" w:rsidRPr="000368D7" w:rsidRDefault="001F6992">
      <w:pPr>
        <w:pBdr>
          <w:top w:val="nil"/>
          <w:left w:val="nil"/>
          <w:bottom w:val="nil"/>
          <w:right w:val="nil"/>
          <w:between w:val="nil"/>
        </w:pBdr>
        <w:spacing w:before="240" w:after="240" w:line="360" w:lineRule="auto"/>
        <w:ind w:right="49"/>
        <w:jc w:val="both"/>
      </w:pPr>
      <w:r w:rsidRPr="000368D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A5E99EA"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0368D7">
        <w:rPr>
          <w:rFonts w:ascii="Palatino Linotype" w:eastAsia="Palatino Linotype" w:hAnsi="Palatino Linotype" w:cs="Palatino Linotype"/>
        </w:rPr>
        <w:lastRenderedPageBreak/>
        <w:t>podrán estar en cualquier medio, sea escrito, impreso, sonoro, visual, electrónico, informático u holográfico de conformidad con el artículo 3, fracción XI de la Ley de la materia, el cual señala lo siguiente: </w:t>
      </w:r>
    </w:p>
    <w:p w14:paraId="7A439E57"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i/>
          <w:sz w:val="22"/>
          <w:szCs w:val="22"/>
        </w:rPr>
        <w:t>“</w:t>
      </w:r>
      <w:r w:rsidRPr="000368D7">
        <w:rPr>
          <w:rFonts w:ascii="Palatino Linotype" w:eastAsia="Palatino Linotype" w:hAnsi="Palatino Linotype" w:cs="Palatino Linotype"/>
          <w:b/>
          <w:i/>
          <w:sz w:val="22"/>
          <w:szCs w:val="22"/>
        </w:rPr>
        <w:t xml:space="preserve">Artículo 3. </w:t>
      </w:r>
      <w:r w:rsidRPr="000368D7">
        <w:rPr>
          <w:rFonts w:ascii="Palatino Linotype" w:eastAsia="Palatino Linotype" w:hAnsi="Palatino Linotype" w:cs="Palatino Linotype"/>
          <w:i/>
          <w:sz w:val="22"/>
          <w:szCs w:val="22"/>
        </w:rPr>
        <w:t>Para los efectos de la presente Ley se entenderá por:</w:t>
      </w:r>
    </w:p>
    <w:p w14:paraId="0F1E64DF"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i/>
          <w:sz w:val="22"/>
          <w:szCs w:val="22"/>
        </w:rPr>
        <w:t>…</w:t>
      </w:r>
    </w:p>
    <w:p w14:paraId="1C107CD5"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b/>
          <w:i/>
          <w:sz w:val="22"/>
          <w:szCs w:val="22"/>
        </w:rPr>
        <w:t>XI. Documento:</w:t>
      </w:r>
      <w:r w:rsidRPr="000368D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0368D7">
        <w:rPr>
          <w:rFonts w:ascii="Palatino Linotype" w:eastAsia="Palatino Linotype" w:hAnsi="Palatino Linotype" w:cs="Palatino Linotype"/>
          <w:b/>
          <w:i/>
          <w:sz w:val="22"/>
          <w:szCs w:val="22"/>
        </w:rPr>
        <w:t>…</w:t>
      </w:r>
      <w:r w:rsidRPr="000368D7">
        <w:rPr>
          <w:rFonts w:ascii="Palatino Linotype" w:eastAsia="Palatino Linotype" w:hAnsi="Palatino Linotype" w:cs="Palatino Linotype"/>
          <w:i/>
          <w:sz w:val="22"/>
          <w:szCs w:val="22"/>
        </w:rPr>
        <w:t xml:space="preserve">” </w:t>
      </w:r>
    </w:p>
    <w:p w14:paraId="3F91A53C"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7CCEEE"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b/>
          <w:sz w:val="22"/>
          <w:szCs w:val="22"/>
        </w:rPr>
        <w:t>“</w:t>
      </w:r>
      <w:r w:rsidRPr="000368D7">
        <w:rPr>
          <w:rFonts w:ascii="Palatino Linotype" w:eastAsia="Palatino Linotype" w:hAnsi="Palatino Linotype" w:cs="Palatino Linotype"/>
          <w:b/>
          <w:i/>
          <w:sz w:val="22"/>
          <w:szCs w:val="22"/>
        </w:rPr>
        <w:t>CRITERIO 0002-11</w:t>
      </w:r>
    </w:p>
    <w:p w14:paraId="3C1B5C06"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0368D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0A62AAD" w14:textId="77777777" w:rsidR="008167F9" w:rsidRPr="000368D7" w:rsidRDefault="001F6992">
      <w:pPr>
        <w:pBdr>
          <w:top w:val="nil"/>
          <w:left w:val="nil"/>
          <w:bottom w:val="nil"/>
          <w:right w:val="nil"/>
          <w:between w:val="nil"/>
        </w:pBdr>
        <w:spacing w:before="240" w:after="240"/>
        <w:ind w:left="567" w:right="567"/>
        <w:jc w:val="both"/>
      </w:pPr>
      <w:r w:rsidRPr="000368D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1BFCFD2" w14:textId="77777777" w:rsidR="008167F9" w:rsidRPr="000368D7" w:rsidRDefault="001F6992">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36945BC5" w14:textId="77777777" w:rsidR="008167F9" w:rsidRPr="000368D7" w:rsidRDefault="001F6992">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491678B" w14:textId="77777777" w:rsidR="008167F9" w:rsidRPr="000368D7" w:rsidRDefault="001F6992">
      <w:pPr>
        <w:pBdr>
          <w:top w:val="nil"/>
          <w:left w:val="nil"/>
          <w:bottom w:val="nil"/>
          <w:right w:val="nil"/>
          <w:between w:val="nil"/>
        </w:pBdr>
        <w:spacing w:before="240" w:after="240"/>
        <w:ind w:left="567" w:right="567" w:hanging="284"/>
        <w:jc w:val="both"/>
      </w:pPr>
      <w:r w:rsidRPr="000368D7">
        <w:rPr>
          <w:rFonts w:ascii="Palatino Linotype" w:eastAsia="Palatino Linotype" w:hAnsi="Palatino Linotype" w:cs="Palatino Linotype"/>
          <w:i/>
          <w:sz w:val="22"/>
          <w:szCs w:val="22"/>
        </w:rPr>
        <w:t xml:space="preserve">3. </w:t>
      </w:r>
      <w:r w:rsidRPr="000368D7">
        <w:rPr>
          <w:rFonts w:ascii="Palatino Linotype" w:eastAsia="Palatino Linotype" w:hAnsi="Palatino Linotype" w:cs="Palatino Linotype"/>
          <w:b/>
          <w:i/>
          <w:sz w:val="22"/>
          <w:szCs w:val="22"/>
        </w:rPr>
        <w:t xml:space="preserve">Que se trate de información registrada en cualquier soporte documental, que en ejercicio de las atribuciones conferidas, se encuentre en posesión de los Sujetos Obligados.” </w:t>
      </w:r>
      <w:r w:rsidRPr="000368D7">
        <w:rPr>
          <w:rFonts w:ascii="Palatino Linotype" w:eastAsia="Palatino Linotype" w:hAnsi="Palatino Linotype" w:cs="Palatino Linotype"/>
          <w:i/>
          <w:sz w:val="22"/>
          <w:szCs w:val="22"/>
        </w:rPr>
        <w:t>(Énfasis añadido)</w:t>
      </w:r>
    </w:p>
    <w:p w14:paraId="093E4253" w14:textId="77777777" w:rsidR="008167F9" w:rsidRPr="000368D7" w:rsidRDefault="001F6992">
      <w:pPr>
        <w:pBdr>
          <w:top w:val="nil"/>
          <w:left w:val="nil"/>
          <w:bottom w:val="nil"/>
          <w:right w:val="nil"/>
          <w:between w:val="nil"/>
        </w:pBdr>
        <w:spacing w:before="240" w:after="240" w:line="360" w:lineRule="auto"/>
        <w:jc w:val="both"/>
      </w:pPr>
      <w:r w:rsidRPr="000368D7">
        <w:rPr>
          <w:rFonts w:ascii="Palatino Linotype" w:eastAsia="Palatino Linotype" w:hAnsi="Palatino Linotype" w:cs="Palatino Linotype"/>
        </w:rPr>
        <w:t xml:space="preserve">De ahí que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34832353" w14:textId="77777777" w:rsidR="008167F9" w:rsidRPr="000368D7" w:rsidRDefault="001F6992">
      <w:pPr>
        <w:tabs>
          <w:tab w:val="left" w:pos="7513"/>
        </w:tabs>
        <w:spacing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25EEF155" w14:textId="77777777" w:rsidR="008167F9" w:rsidRPr="000368D7" w:rsidRDefault="001F6992">
      <w:pPr>
        <w:tabs>
          <w:tab w:val="left" w:pos="7513"/>
        </w:tabs>
        <w:spacing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En la solicitud de información materia del presente recurso, la parte solicitante requirió al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lo siguiente:</w:t>
      </w:r>
    </w:p>
    <w:p w14:paraId="56BB27D3" w14:textId="77777777" w:rsidR="00315E26" w:rsidRPr="000368D7" w:rsidRDefault="00315E26">
      <w:pPr>
        <w:tabs>
          <w:tab w:val="left" w:pos="7513"/>
        </w:tabs>
        <w:spacing w:line="360" w:lineRule="auto"/>
        <w:ind w:right="49"/>
        <w:jc w:val="both"/>
        <w:rPr>
          <w:rFonts w:ascii="Palatino Linotype" w:eastAsia="Palatino Linotype" w:hAnsi="Palatino Linotype" w:cs="Palatino Linotype"/>
        </w:rPr>
      </w:pPr>
    </w:p>
    <w:p w14:paraId="07D891A5" w14:textId="201D6420" w:rsidR="00315E26" w:rsidRPr="000368D7" w:rsidRDefault="00315E26" w:rsidP="00315E26">
      <w:pPr>
        <w:pStyle w:val="Prrafodelista"/>
        <w:numPr>
          <w:ilvl w:val="0"/>
          <w:numId w:val="10"/>
        </w:numPr>
        <w:tabs>
          <w:tab w:val="left" w:pos="7513"/>
        </w:tabs>
        <w:spacing w:line="360" w:lineRule="auto"/>
        <w:ind w:left="567" w:right="900" w:hanging="283"/>
        <w:jc w:val="both"/>
        <w:rPr>
          <w:rFonts w:ascii="Palatino Linotype" w:eastAsia="Palatino Linotype" w:hAnsi="Palatino Linotype" w:cs="Palatino Linotype"/>
          <w:b/>
        </w:rPr>
      </w:pPr>
      <w:r w:rsidRPr="000368D7">
        <w:rPr>
          <w:rFonts w:ascii="Palatino Linotype" w:eastAsia="Palatino Linotype" w:hAnsi="Palatino Linotype" w:cs="Palatino Linotype"/>
          <w:b/>
        </w:rPr>
        <w:t xml:space="preserve">Del viaje realizado en la actual administración municipal por funcionarios y servidores públicos del H. Ayuntamiento de Tlalnepantla de Baz a la República Popular China, los documentos que especifiquen lo siguiente: </w:t>
      </w:r>
    </w:p>
    <w:p w14:paraId="12CAF47A" w14:textId="6AAF1B7F" w:rsidR="00315E26" w:rsidRPr="000368D7" w:rsidRDefault="00315E26" w:rsidP="00315E26">
      <w:pPr>
        <w:pStyle w:val="Prrafodelista"/>
        <w:numPr>
          <w:ilvl w:val="0"/>
          <w:numId w:val="11"/>
        </w:numPr>
        <w:tabs>
          <w:tab w:val="left" w:pos="7513"/>
        </w:tabs>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 xml:space="preserve">Invitaciones; </w:t>
      </w:r>
    </w:p>
    <w:p w14:paraId="34768C66" w14:textId="617B4E46" w:rsidR="00315E26" w:rsidRPr="000368D7" w:rsidRDefault="00315E26" w:rsidP="00315E26">
      <w:pPr>
        <w:pStyle w:val="Prrafodelista"/>
        <w:numPr>
          <w:ilvl w:val="0"/>
          <w:numId w:val="11"/>
        </w:numPr>
        <w:tabs>
          <w:tab w:val="left" w:pos="7513"/>
        </w:tabs>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Proyectos; </w:t>
      </w:r>
    </w:p>
    <w:p w14:paraId="4C50A3F3" w14:textId="30C4C081" w:rsidR="00315E26" w:rsidRPr="000368D7" w:rsidRDefault="00315E26" w:rsidP="00315E26">
      <w:pPr>
        <w:pStyle w:val="Prrafodelista"/>
        <w:numPr>
          <w:ilvl w:val="0"/>
          <w:numId w:val="11"/>
        </w:numPr>
        <w:tabs>
          <w:tab w:val="left" w:pos="7513"/>
        </w:tabs>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Fechas de salida y regreso; </w:t>
      </w:r>
    </w:p>
    <w:p w14:paraId="4653DC4D" w14:textId="75E62DC3" w:rsidR="00315E26" w:rsidRPr="000368D7" w:rsidRDefault="00315E26" w:rsidP="00C50D22">
      <w:pPr>
        <w:pStyle w:val="Prrafodelista"/>
        <w:numPr>
          <w:ilvl w:val="0"/>
          <w:numId w:val="11"/>
        </w:numPr>
        <w:tabs>
          <w:tab w:val="left" w:pos="7513"/>
        </w:tabs>
        <w:spacing w:line="276"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Nombre, número de empleado, cargo y salario, sueldo o dieta, de los funcionarios y servidores públicos que acudieron; </w:t>
      </w:r>
    </w:p>
    <w:p w14:paraId="54968BE9" w14:textId="75812F01" w:rsidR="00315E26" w:rsidRPr="000368D7" w:rsidRDefault="00315E26" w:rsidP="00315E26">
      <w:pPr>
        <w:pStyle w:val="Prrafodelista"/>
        <w:numPr>
          <w:ilvl w:val="0"/>
          <w:numId w:val="11"/>
        </w:numPr>
        <w:tabs>
          <w:tab w:val="left" w:pos="7513"/>
        </w:tabs>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Propósito/objetivo del viaje, </w:t>
      </w:r>
    </w:p>
    <w:p w14:paraId="56413F45" w14:textId="13107FA2" w:rsidR="00315E26" w:rsidRPr="000368D7" w:rsidRDefault="00315E26" w:rsidP="00315E26">
      <w:pPr>
        <w:pStyle w:val="Prrafodelista"/>
        <w:numPr>
          <w:ilvl w:val="0"/>
          <w:numId w:val="11"/>
        </w:numPr>
        <w:tabs>
          <w:tab w:val="left" w:pos="7513"/>
        </w:tabs>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Gastos efectuados, </w:t>
      </w:r>
    </w:p>
    <w:p w14:paraId="4B11AA97" w14:textId="5D8E57D7" w:rsidR="00315E26" w:rsidRPr="000368D7" w:rsidRDefault="00315E26" w:rsidP="00315E26">
      <w:pPr>
        <w:pStyle w:val="Prrafodelista"/>
        <w:numPr>
          <w:ilvl w:val="0"/>
          <w:numId w:val="11"/>
        </w:numPr>
        <w:tabs>
          <w:tab w:val="left" w:pos="7513"/>
        </w:tabs>
        <w:spacing w:line="360"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Recursos erogados; </w:t>
      </w:r>
    </w:p>
    <w:p w14:paraId="3288AC38" w14:textId="77777777" w:rsidR="00DC4964" w:rsidRPr="000368D7" w:rsidRDefault="00315E26" w:rsidP="00C50D22">
      <w:pPr>
        <w:pStyle w:val="Prrafodelista"/>
        <w:numPr>
          <w:ilvl w:val="0"/>
          <w:numId w:val="11"/>
        </w:numPr>
        <w:tabs>
          <w:tab w:val="left" w:pos="7513"/>
        </w:tabs>
        <w:spacing w:line="276"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Informes de conocimiento de la salida del territorio</w:t>
      </w:r>
    </w:p>
    <w:p w14:paraId="10464418" w14:textId="4BA10879" w:rsidR="00315E26" w:rsidRPr="000368D7" w:rsidRDefault="00DC4964" w:rsidP="00DC4964">
      <w:pPr>
        <w:pStyle w:val="Prrafodelista"/>
        <w:numPr>
          <w:ilvl w:val="0"/>
          <w:numId w:val="11"/>
        </w:numPr>
        <w:tabs>
          <w:tab w:val="left" w:pos="7513"/>
        </w:tabs>
        <w:spacing w:line="276" w:lineRule="auto"/>
        <w:ind w:left="567" w:right="900" w:hanging="283"/>
        <w:jc w:val="both"/>
        <w:rPr>
          <w:rFonts w:ascii="Palatino Linotype" w:eastAsia="Palatino Linotype" w:hAnsi="Palatino Linotype" w:cs="Palatino Linotype"/>
        </w:rPr>
      </w:pPr>
      <w:r w:rsidRPr="000368D7">
        <w:rPr>
          <w:rFonts w:ascii="Palatino Linotype" w:eastAsia="Palatino Linotype" w:hAnsi="Palatino Linotype" w:cs="Palatino Linotype"/>
        </w:rPr>
        <w:t>R</w:t>
      </w:r>
      <w:r w:rsidR="00315E26" w:rsidRPr="000368D7">
        <w:rPr>
          <w:rFonts w:ascii="Palatino Linotype" w:eastAsia="Palatino Linotype" w:hAnsi="Palatino Linotype" w:cs="Palatino Linotype"/>
        </w:rPr>
        <w:t>esultados</w:t>
      </w:r>
      <w:r w:rsidRPr="000368D7">
        <w:rPr>
          <w:rFonts w:ascii="Palatino Linotype" w:eastAsia="Palatino Linotype" w:hAnsi="Palatino Linotype" w:cs="Palatino Linotype"/>
        </w:rPr>
        <w:t>, a</w:t>
      </w:r>
      <w:r w:rsidR="00315E26" w:rsidRPr="000368D7">
        <w:rPr>
          <w:rFonts w:ascii="Palatino Linotype" w:eastAsia="Palatino Linotype" w:hAnsi="Palatino Linotype" w:cs="Palatino Linotype"/>
        </w:rPr>
        <w:t xml:space="preserve">cciones realizadas y beneficios generados a </w:t>
      </w:r>
      <w:r w:rsidR="00C50D22" w:rsidRPr="000368D7">
        <w:rPr>
          <w:rFonts w:ascii="Palatino Linotype" w:eastAsia="Palatino Linotype" w:hAnsi="Palatino Linotype" w:cs="Palatino Linotype"/>
        </w:rPr>
        <w:t xml:space="preserve">la </w:t>
      </w:r>
      <w:r w:rsidR="00315E26" w:rsidRPr="000368D7">
        <w:rPr>
          <w:rFonts w:ascii="Palatino Linotype" w:eastAsia="Palatino Linotype" w:hAnsi="Palatino Linotype" w:cs="Palatino Linotype"/>
        </w:rPr>
        <w:t>comunidad.</w:t>
      </w:r>
    </w:p>
    <w:p w14:paraId="08D0F0B7" w14:textId="33FBBE1F" w:rsidR="000E0641" w:rsidRPr="000368D7" w:rsidRDefault="001F6992" w:rsidP="000E0641">
      <w:pPr>
        <w:spacing w:before="240" w:after="240" w:line="360" w:lineRule="auto"/>
        <w:ind w:right="-93"/>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en respuesta, </w:t>
      </w:r>
      <w:r w:rsidR="000E0641" w:rsidRPr="000368D7">
        <w:rPr>
          <w:rFonts w:ascii="Palatino Linotype" w:eastAsia="Palatino Linotype" w:hAnsi="Palatino Linotype" w:cs="Palatino Linotype"/>
        </w:rPr>
        <w:t xml:space="preserve">remitió diversos documentos, tales como </w:t>
      </w:r>
      <w:r w:rsidR="00C50D22" w:rsidRPr="000368D7">
        <w:rPr>
          <w:rFonts w:ascii="Palatino Linotype" w:eastAsia="Palatino Linotype" w:hAnsi="Palatino Linotype" w:cs="Palatino Linotype"/>
        </w:rPr>
        <w:t>el</w:t>
      </w:r>
      <w:r w:rsidR="000E0641" w:rsidRPr="000368D7">
        <w:rPr>
          <w:rFonts w:ascii="Palatino Linotype" w:eastAsia="Palatino Linotype" w:hAnsi="Palatino Linotype" w:cs="Palatino Linotype"/>
        </w:rPr>
        <w:t xml:space="preserve"> aviso del Presidente Municipal a la Presidenta de la Cámara de Diputados de la LXI Legislatura del Estado de México, en el que comunica que asistirá a las ciudades de Hefei y </w:t>
      </w:r>
      <w:proofErr w:type="spellStart"/>
      <w:r w:rsidR="000E0641" w:rsidRPr="000368D7">
        <w:rPr>
          <w:rFonts w:ascii="Palatino Linotype" w:eastAsia="Palatino Linotype" w:hAnsi="Palatino Linotype" w:cs="Palatino Linotype"/>
        </w:rPr>
        <w:t>Maanshan</w:t>
      </w:r>
      <w:proofErr w:type="spellEnd"/>
      <w:r w:rsidR="000E0641" w:rsidRPr="000368D7">
        <w:rPr>
          <w:rFonts w:ascii="Palatino Linotype" w:eastAsia="Palatino Linotype" w:hAnsi="Palatino Linotype" w:cs="Palatino Linotype"/>
        </w:rPr>
        <w:t xml:space="preserve">, provincia de Anhui, República Popular China, durante el periodo comprendido del 18 al 22 de septiembre de 2023, estableciendo como propósito del viaje asistir a la convención mundial de fabricación 2023, que tendrá como tema: “Fabricación Inteligente para un futuro mejor” y a la conmemoración del décimo quinto aniversario del hermanamiento entre Tlalnepantla de Baz y </w:t>
      </w:r>
      <w:proofErr w:type="spellStart"/>
      <w:r w:rsidR="000E0641" w:rsidRPr="000368D7">
        <w:rPr>
          <w:rFonts w:ascii="Palatino Linotype" w:eastAsia="Palatino Linotype" w:hAnsi="Palatino Linotype" w:cs="Palatino Linotype"/>
        </w:rPr>
        <w:t>Maanshan</w:t>
      </w:r>
      <w:proofErr w:type="spellEnd"/>
      <w:r w:rsidR="000E0641" w:rsidRPr="000368D7">
        <w:rPr>
          <w:rFonts w:ascii="Palatino Linotype" w:eastAsia="Palatino Linotype" w:hAnsi="Palatino Linotype" w:cs="Palatino Linotype"/>
        </w:rPr>
        <w:t xml:space="preserve">.  Asimismo señala que el objetivo principal es refrendar el hermanamiento con la finalidad de promover el turismo y la inversión en el municipio, orden del día de la ceremonia de apertura de la Convención Mundial de Fabricación 2023 y Agenda del Foro Principal, carta de invitación emitida por el Comité Organizador de la Convención Mundial de Fabricación 2023, dirigida al Presidente Municipal, convenio de colaboración activa entre </w:t>
      </w:r>
      <w:proofErr w:type="spellStart"/>
      <w:r w:rsidR="000E0641" w:rsidRPr="000368D7">
        <w:rPr>
          <w:rFonts w:ascii="Palatino Linotype" w:eastAsia="Palatino Linotype" w:hAnsi="Palatino Linotype" w:cs="Palatino Linotype"/>
        </w:rPr>
        <w:t>Ma’anshan</w:t>
      </w:r>
      <w:proofErr w:type="spellEnd"/>
      <w:r w:rsidR="000E0641" w:rsidRPr="000368D7">
        <w:rPr>
          <w:rFonts w:ascii="Palatino Linotype" w:eastAsia="Palatino Linotype" w:hAnsi="Palatino Linotype" w:cs="Palatino Linotype"/>
        </w:rPr>
        <w:t xml:space="preserve">, provincia de Anhui y Tlalnepantla de Baz, </w:t>
      </w:r>
      <w:r w:rsidR="000E0641" w:rsidRPr="000368D7">
        <w:rPr>
          <w:rFonts w:ascii="Palatino Linotype" w:eastAsia="Palatino Linotype" w:hAnsi="Palatino Linotype" w:cs="Palatino Linotype"/>
        </w:rPr>
        <w:lastRenderedPageBreak/>
        <w:t>así como el presupuesto de Egresos por objeto del gasto global calendarizado del ejercicio fiscal 2023.</w:t>
      </w:r>
    </w:p>
    <w:p w14:paraId="00FDA0C6" w14:textId="258B3201" w:rsidR="008167F9" w:rsidRPr="000368D7" w:rsidRDefault="001F6992">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Una vez conocida la respuesta del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la ahora</w:t>
      </w:r>
      <w:r w:rsidRPr="000368D7">
        <w:rPr>
          <w:rFonts w:ascii="Palatino Linotype" w:eastAsia="Palatino Linotype" w:hAnsi="Palatino Linotype" w:cs="Palatino Linotype"/>
          <w:b/>
        </w:rPr>
        <w:t xml:space="preserve"> parte Recurrente</w:t>
      </w:r>
      <w:r w:rsidRPr="000368D7">
        <w:rPr>
          <w:rFonts w:ascii="Palatino Linotype" w:eastAsia="Palatino Linotype" w:hAnsi="Palatino Linotype" w:cs="Palatino Linotype"/>
        </w:rPr>
        <w:t xml:space="preserve"> interpuso el recurso de revisión que nos ocupa, inconformándose </w:t>
      </w:r>
      <w:r w:rsidR="000E0641" w:rsidRPr="000368D7">
        <w:rPr>
          <w:rFonts w:ascii="Palatino Linotype" w:eastAsia="Palatino Linotype" w:hAnsi="Palatino Linotype" w:cs="Palatino Linotype"/>
        </w:rPr>
        <w:t xml:space="preserve">medularmente por la entrega de información incompleta. </w:t>
      </w:r>
    </w:p>
    <w:p w14:paraId="1FAE22C0" w14:textId="6F87D5D0" w:rsidR="003A0FFB" w:rsidRPr="000368D7" w:rsidRDefault="003A0FFB">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Posteriormente en informe justificado,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medularmente ratificó los términos de su respuesta inicial por cuanto hace a los gastos efectuados o recursos erogados y la información proporcionada por el Coordinador de Asesores y servidor público habilitado de la Presidencia Municipal, asimismo el Subdirector de Capital Humano enlistó los nombres, número de empleado, cargo y sueldo bruto mensual de los servidores públicos que realizaron el viaje a China. Finalmente  la Jefa de Departamento de Asuntos Internacionales y Pasaportes, expresó que no se encontró más información que la proporcionada en respuesta, por lo que se ratifica  en todas y cada una de sus partes, la respuesta a la solicitud de información, asimismo señala los nombres de las autoridades que acompañaron al alcalde en su visita a China.</w:t>
      </w:r>
    </w:p>
    <w:p w14:paraId="28101ED4" w14:textId="31800328" w:rsidR="000E0641" w:rsidRPr="000368D7" w:rsidRDefault="000E0641" w:rsidP="000E0641">
      <w:pPr>
        <w:spacing w:line="360" w:lineRule="auto"/>
        <w:jc w:val="both"/>
        <w:rPr>
          <w:rFonts w:ascii="Palatino Linotype" w:eastAsia="Palatino Linotype" w:hAnsi="Palatino Linotype" w:cs="Palatino Linotype"/>
          <w:lang w:val="es-ES"/>
        </w:rPr>
      </w:pPr>
      <w:r w:rsidRPr="000368D7">
        <w:rPr>
          <w:rFonts w:ascii="Palatino Linotype" w:eastAsia="Palatino Linotype" w:hAnsi="Palatino Linotype" w:cs="Palatino Linotype"/>
          <w:lang w:val="es-ES"/>
        </w:rPr>
        <w:t xml:space="preserve">Así las cosas, es de advertirse que </w:t>
      </w:r>
      <w:r w:rsidRPr="000368D7">
        <w:rPr>
          <w:rFonts w:ascii="Palatino Linotype" w:eastAsia="Palatino Linotype" w:hAnsi="Palatino Linotype" w:cs="Palatino Linotype"/>
          <w:b/>
          <w:lang w:val="es-ES"/>
        </w:rPr>
        <w:t>la parte</w:t>
      </w:r>
      <w:r w:rsidRPr="000368D7">
        <w:rPr>
          <w:rFonts w:ascii="Palatino Linotype" w:eastAsia="Palatino Linotype" w:hAnsi="Palatino Linotype" w:cs="Palatino Linotype"/>
          <w:lang w:val="es-ES"/>
        </w:rPr>
        <w:t xml:space="preserve"> </w:t>
      </w:r>
      <w:r w:rsidRPr="000368D7">
        <w:rPr>
          <w:rFonts w:ascii="Palatino Linotype" w:eastAsia="Palatino Linotype" w:hAnsi="Palatino Linotype" w:cs="Palatino Linotype"/>
          <w:b/>
          <w:lang w:val="es-ES"/>
        </w:rPr>
        <w:t>Recurrente</w:t>
      </w:r>
      <w:r w:rsidRPr="000368D7">
        <w:rPr>
          <w:rFonts w:ascii="Palatino Linotype" w:eastAsia="Palatino Linotype" w:hAnsi="Palatino Linotype" w:cs="Palatino Linotype"/>
          <w:lang w:val="es-ES"/>
        </w:rPr>
        <w:t xml:space="preserve"> en sus motivos de inconformidad</w:t>
      </w:r>
      <w:r w:rsidRPr="000368D7">
        <w:rPr>
          <w:rFonts w:ascii="Palatino Linotype" w:eastAsia="Palatino Linotype" w:hAnsi="Palatino Linotype" w:cs="Palatino Linotype"/>
          <w:b/>
          <w:lang w:val="es-ES"/>
        </w:rPr>
        <w:t xml:space="preserve">, </w:t>
      </w:r>
      <w:r w:rsidRPr="000368D7">
        <w:rPr>
          <w:rFonts w:ascii="Palatino Linotype" w:eastAsia="Palatino Linotype" w:hAnsi="Palatino Linotype" w:cs="Palatino Linotype"/>
          <w:b/>
          <w:u w:val="single"/>
          <w:lang w:val="es-ES"/>
        </w:rPr>
        <w:t xml:space="preserve">impugna únicamente lo relativo a proyectos, nombre, número de empleado, cargo y salario, sueldo o dieta, de los funcionarios y servidores públicos que acudieron, gastos efectuados, recursos erogados, así como las acciones realizadas y beneficios generados a </w:t>
      </w:r>
      <w:r w:rsidR="00C50D22" w:rsidRPr="000368D7">
        <w:rPr>
          <w:rFonts w:ascii="Palatino Linotype" w:eastAsia="Palatino Linotype" w:hAnsi="Palatino Linotype" w:cs="Palatino Linotype"/>
          <w:b/>
          <w:u w:val="single"/>
          <w:lang w:val="es-ES"/>
        </w:rPr>
        <w:t>l</w:t>
      </w:r>
      <w:r w:rsidRPr="000368D7">
        <w:rPr>
          <w:rFonts w:ascii="Palatino Linotype" w:eastAsia="Palatino Linotype" w:hAnsi="Palatino Linotype" w:cs="Palatino Linotype"/>
          <w:b/>
          <w:u w:val="single"/>
          <w:lang w:val="es-ES"/>
        </w:rPr>
        <w:t>a comunidad</w:t>
      </w:r>
      <w:r w:rsidRPr="000368D7">
        <w:rPr>
          <w:rFonts w:ascii="Palatino Linotype" w:eastAsia="Palatino Linotype" w:hAnsi="Palatino Linotype" w:cs="Palatino Linotype"/>
          <w:lang w:val="es-ES"/>
        </w:rPr>
        <w:t>.</w:t>
      </w:r>
    </w:p>
    <w:p w14:paraId="0D7B7739" w14:textId="77777777" w:rsidR="000E0641" w:rsidRPr="000368D7" w:rsidRDefault="000E0641" w:rsidP="000E0641">
      <w:pPr>
        <w:spacing w:after="160" w:line="360" w:lineRule="auto"/>
        <w:jc w:val="both"/>
        <w:rPr>
          <w:rFonts w:ascii="Palatino Linotype" w:eastAsia="Palatino Linotype" w:hAnsi="Palatino Linotype" w:cs="Palatino Linotype"/>
          <w:lang w:val="es-ES"/>
        </w:rPr>
      </w:pPr>
    </w:p>
    <w:p w14:paraId="54996EC4" w14:textId="0C3345B0" w:rsidR="000E0641" w:rsidRPr="000368D7" w:rsidRDefault="000E0641" w:rsidP="00C50D22">
      <w:pPr>
        <w:spacing w:after="160" w:line="360" w:lineRule="auto"/>
        <w:jc w:val="both"/>
        <w:rPr>
          <w:rFonts w:ascii="Palatino Linotype" w:eastAsia="Palatino Linotype" w:hAnsi="Palatino Linotype" w:cs="Palatino Linotype"/>
          <w:b/>
          <w:lang w:val="es-ES"/>
        </w:rPr>
      </w:pPr>
      <w:r w:rsidRPr="000368D7">
        <w:rPr>
          <w:rFonts w:ascii="Palatino Linotype" w:eastAsia="Palatino Linotype" w:hAnsi="Palatino Linotype" w:cs="Palatino Linotype"/>
          <w:lang w:val="es-ES"/>
        </w:rPr>
        <w:lastRenderedPageBreak/>
        <w:t>En este tenor, la parte de la información entregada y que no fue impugnada debe declararse consentida, esto es respecto a la</w:t>
      </w:r>
      <w:r w:rsidR="00C50D22" w:rsidRPr="000368D7">
        <w:rPr>
          <w:rFonts w:ascii="Palatino Linotype" w:eastAsia="Palatino Linotype" w:hAnsi="Palatino Linotype" w:cs="Palatino Linotype"/>
          <w:b/>
          <w:lang w:val="es-ES"/>
        </w:rPr>
        <w:t xml:space="preserve">s invitaciones, fechas de salida y regreso, propósito/objetivo del viaje, así como los informes de conocimiento de la salida del territorio </w:t>
      </w:r>
      <w:r w:rsidR="00B81A4E" w:rsidRPr="000368D7">
        <w:rPr>
          <w:rFonts w:ascii="Palatino Linotype" w:eastAsia="Palatino Linotype" w:hAnsi="Palatino Linotype" w:cs="Palatino Linotype"/>
          <w:b/>
          <w:lang w:val="es-ES"/>
        </w:rPr>
        <w:t xml:space="preserve">y los </w:t>
      </w:r>
      <w:r w:rsidR="00C50D22" w:rsidRPr="000368D7">
        <w:rPr>
          <w:rFonts w:ascii="Palatino Linotype" w:eastAsia="Palatino Linotype" w:hAnsi="Palatino Linotype" w:cs="Palatino Linotype"/>
          <w:b/>
          <w:lang w:val="es-ES"/>
        </w:rPr>
        <w:t>resultados</w:t>
      </w:r>
      <w:r w:rsidRPr="000368D7">
        <w:rPr>
          <w:rFonts w:ascii="Palatino Linotype" w:eastAsia="Palatino Linotype" w:hAnsi="Palatino Linotype" w:cs="Palatino Linotype"/>
          <w:lang w:val="es-ES"/>
        </w:rPr>
        <w:t xml:space="preserve">, toda vez que, al no haber realizado manifestaciones de inconformidad al respecto, no pueden producirse efectos jurídicos tendentes a revocar, confirmar o modificar el acto reclamado, ya que, en el caso concreto se infiere que la información proporcionada por el </w:t>
      </w:r>
      <w:r w:rsidRPr="000368D7">
        <w:rPr>
          <w:rFonts w:ascii="Palatino Linotype" w:eastAsia="Palatino Linotype" w:hAnsi="Palatino Linotype" w:cs="Palatino Linotype"/>
          <w:b/>
          <w:lang w:val="es-ES"/>
        </w:rPr>
        <w:t>Sujeto Obligado</w:t>
      </w:r>
      <w:r w:rsidRPr="000368D7">
        <w:rPr>
          <w:rFonts w:ascii="Palatino Linotype" w:eastAsia="Palatino Linotype" w:hAnsi="Palatino Linotype" w:cs="Palatino Linotype"/>
          <w:lang w:val="es-ES"/>
        </w:rPr>
        <w:t>, satisface parte de la solicitud presentada.</w:t>
      </w:r>
    </w:p>
    <w:p w14:paraId="1D3B43BA" w14:textId="77777777" w:rsidR="000E0641" w:rsidRPr="000368D7" w:rsidRDefault="000E0641" w:rsidP="000E0641">
      <w:pPr>
        <w:spacing w:line="360" w:lineRule="auto"/>
        <w:jc w:val="both"/>
        <w:rPr>
          <w:rFonts w:ascii="Palatino Linotype" w:eastAsia="Palatino Linotype" w:hAnsi="Palatino Linotype" w:cs="Palatino Linotype"/>
          <w:lang w:val="es-ES"/>
        </w:rPr>
      </w:pPr>
    </w:p>
    <w:p w14:paraId="05A1E6FA" w14:textId="77777777" w:rsidR="000E0641" w:rsidRPr="000368D7" w:rsidRDefault="000E0641" w:rsidP="000E0641">
      <w:pPr>
        <w:spacing w:line="360" w:lineRule="auto"/>
        <w:jc w:val="both"/>
        <w:rPr>
          <w:rFonts w:ascii="Palatino Linotype" w:eastAsia="Palatino Linotype" w:hAnsi="Palatino Linotype" w:cs="Palatino Linotype"/>
          <w:lang w:val="es-ES"/>
        </w:rPr>
      </w:pPr>
      <w:r w:rsidRPr="000368D7">
        <w:rPr>
          <w:rFonts w:ascii="Palatino Linotype" w:eastAsia="Palatino Linotype" w:hAnsi="Palatino Linotype" w:cs="Palatino Linotype"/>
          <w:lang w:val="es-ES"/>
        </w:rPr>
        <w:t xml:space="preserve">Lo anterior es así, debido a que cuando un </w:t>
      </w:r>
      <w:r w:rsidRPr="000368D7">
        <w:rPr>
          <w:rFonts w:ascii="Palatino Linotype" w:eastAsia="Palatino Linotype" w:hAnsi="Palatino Linotype" w:cs="Palatino Linotype"/>
          <w:b/>
          <w:lang w:val="es-ES"/>
        </w:rPr>
        <w:t>Recurrente</w:t>
      </w:r>
      <w:r w:rsidRPr="000368D7">
        <w:rPr>
          <w:rFonts w:ascii="Palatino Linotype" w:eastAsia="Palatino Linotype" w:hAnsi="Palatino Linotype" w:cs="Palatino Linotype"/>
          <w:lang w:val="es-ES"/>
        </w:rPr>
        <w:t xml:space="preserve"> impugna la información entregada por el </w:t>
      </w:r>
      <w:r w:rsidRPr="000368D7">
        <w:rPr>
          <w:rFonts w:ascii="Palatino Linotype" w:eastAsia="Palatino Linotype" w:hAnsi="Palatino Linotype" w:cs="Palatino Linotype"/>
          <w:b/>
          <w:lang w:val="es-ES"/>
        </w:rPr>
        <w:t>Sujeto Obligado</w:t>
      </w:r>
      <w:r w:rsidRPr="000368D7">
        <w:rPr>
          <w:rFonts w:ascii="Palatino Linotype" w:eastAsia="Palatino Linotype" w:hAnsi="Palatino Linotype" w:cs="Palatino Linotype"/>
          <w:lang w:val="es-ES"/>
        </w:rPr>
        <w:t xml:space="preserve">, y este no expresa Razón o Motivo de Inconformidad en contra de todos los rubros solicitados, dichos rubros deben declararse atendidos, pues se entiende que </w:t>
      </w:r>
      <w:r w:rsidRPr="000368D7">
        <w:rPr>
          <w:rFonts w:ascii="Palatino Linotype" w:eastAsia="Palatino Linotype" w:hAnsi="Palatino Linotype" w:cs="Palatino Linotype"/>
          <w:b/>
          <w:lang w:val="es-ES"/>
        </w:rPr>
        <w:t>la parte Recurrente</w:t>
      </w:r>
      <w:r w:rsidRPr="000368D7">
        <w:rPr>
          <w:rFonts w:ascii="Palatino Linotype" w:eastAsia="Palatino Linotype" w:hAnsi="Palatino Linotype" w:cs="Palatino Linotype"/>
          <w:lang w:val="es-ES"/>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F26C556" w14:textId="77777777" w:rsidR="000E0641" w:rsidRPr="000368D7" w:rsidRDefault="000E0641" w:rsidP="000E0641">
      <w:pPr>
        <w:spacing w:line="360" w:lineRule="auto"/>
        <w:jc w:val="both"/>
        <w:rPr>
          <w:rFonts w:ascii="Palatino Linotype" w:eastAsia="Palatino Linotype" w:hAnsi="Palatino Linotype" w:cs="Palatino Linotype"/>
          <w:lang w:val="es-ES"/>
        </w:rPr>
      </w:pPr>
    </w:p>
    <w:p w14:paraId="7D6D36C6" w14:textId="77777777" w:rsidR="000E0641" w:rsidRPr="000368D7" w:rsidRDefault="000E0641" w:rsidP="000E0641">
      <w:pPr>
        <w:spacing w:after="160" w:line="259" w:lineRule="auto"/>
        <w:ind w:left="851" w:right="900"/>
        <w:jc w:val="both"/>
        <w:rPr>
          <w:rFonts w:ascii="Palatino Linotype" w:eastAsia="Palatino Linotype" w:hAnsi="Palatino Linotype" w:cs="Palatino Linotype"/>
          <w:i/>
          <w:sz w:val="22"/>
          <w:szCs w:val="22"/>
          <w:lang w:val="es-ES"/>
        </w:rPr>
      </w:pPr>
      <w:r w:rsidRPr="000368D7">
        <w:rPr>
          <w:rFonts w:ascii="Palatino Linotype" w:eastAsia="Palatino Linotype" w:hAnsi="Palatino Linotype" w:cs="Palatino Linotype"/>
          <w:b/>
          <w:i/>
          <w:sz w:val="22"/>
          <w:szCs w:val="22"/>
          <w:lang w:val="es-ES"/>
        </w:rPr>
        <w:t xml:space="preserve">“REVISIÓN EN AMPARO. LOS RESOLUTIVOS NO COMBATIDOS DEBEN DECLARARSE FIRMES. </w:t>
      </w:r>
      <w:r w:rsidRPr="000368D7">
        <w:rPr>
          <w:rFonts w:ascii="Palatino Linotype" w:eastAsia="Palatino Linotype" w:hAnsi="Palatino Linotype" w:cs="Palatino Linotype"/>
          <w:i/>
          <w:sz w:val="22"/>
          <w:szCs w:val="22"/>
          <w:lang w:val="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1DB5585" w14:textId="77777777" w:rsidR="000E0641" w:rsidRPr="000368D7" w:rsidRDefault="000E0641" w:rsidP="000E0641">
      <w:pPr>
        <w:spacing w:after="160" w:line="276" w:lineRule="auto"/>
        <w:ind w:left="851" w:right="900"/>
        <w:jc w:val="both"/>
        <w:rPr>
          <w:rFonts w:ascii="Palatino Linotype" w:eastAsia="Palatino Linotype" w:hAnsi="Palatino Linotype" w:cs="Palatino Linotype"/>
          <w:i/>
          <w:sz w:val="10"/>
          <w:szCs w:val="10"/>
          <w:lang w:val="es-ES"/>
        </w:rPr>
      </w:pPr>
    </w:p>
    <w:p w14:paraId="366CB871" w14:textId="77777777" w:rsidR="000E0641" w:rsidRPr="000368D7" w:rsidRDefault="000E0641" w:rsidP="000E0641">
      <w:pPr>
        <w:spacing w:line="360" w:lineRule="auto"/>
        <w:jc w:val="both"/>
        <w:rPr>
          <w:rFonts w:ascii="Palatino Linotype" w:eastAsia="Palatino Linotype" w:hAnsi="Palatino Linotype" w:cs="Palatino Linotype"/>
          <w:lang w:val="es-ES"/>
        </w:rPr>
      </w:pPr>
      <w:r w:rsidRPr="000368D7">
        <w:rPr>
          <w:rFonts w:ascii="Palatino Linotype" w:eastAsia="Palatino Linotype" w:hAnsi="Palatino Linotype" w:cs="Palatino Linotype"/>
          <w:lang w:val="es-ES"/>
        </w:rPr>
        <w:t xml:space="preserve">Consecuentemente, se reitera que la parte de las solicitudes que no fueron impugnadas deben declararse consentidas por </w:t>
      </w:r>
      <w:r w:rsidRPr="000368D7">
        <w:rPr>
          <w:rFonts w:ascii="Palatino Linotype" w:eastAsia="Palatino Linotype" w:hAnsi="Palatino Linotype" w:cs="Palatino Linotype"/>
          <w:b/>
          <w:lang w:val="es-ES"/>
        </w:rPr>
        <w:t>la parte Recurrente</w:t>
      </w:r>
      <w:r w:rsidRPr="000368D7">
        <w:rPr>
          <w:rFonts w:ascii="Palatino Linotype" w:eastAsia="Palatino Linotype" w:hAnsi="Palatino Linotype" w:cs="Palatino Linotype"/>
          <w:lang w:val="es-ES"/>
        </w:rPr>
        <w:t xml:space="preserve">, en razón de que no se realizaron manifestaciones de inconformidad, por lo que no pueden producirse efectos jurídicos tendentes a revocar, confirmar o modificar el acto reclamado ya que se infiere un consentimiento de </w:t>
      </w:r>
      <w:r w:rsidRPr="000368D7">
        <w:rPr>
          <w:rFonts w:ascii="Palatino Linotype" w:eastAsia="Palatino Linotype" w:hAnsi="Palatino Linotype" w:cs="Palatino Linotype"/>
          <w:b/>
          <w:lang w:val="es-ES"/>
        </w:rPr>
        <w:t>la parte Recurrente</w:t>
      </w:r>
      <w:r w:rsidRPr="000368D7">
        <w:rPr>
          <w:rFonts w:ascii="Palatino Linotype" w:eastAsia="Palatino Linotype" w:hAnsi="Palatino Linotype" w:cs="Palatino Linotype"/>
          <w:lang w:val="es-ES"/>
        </w:rPr>
        <w:t xml:space="preserve"> ante la falta de impugnación eficaz. </w:t>
      </w:r>
    </w:p>
    <w:p w14:paraId="03EC9AD3" w14:textId="77777777" w:rsidR="000E0641" w:rsidRPr="000368D7" w:rsidRDefault="000E0641" w:rsidP="000E0641">
      <w:pPr>
        <w:spacing w:line="360" w:lineRule="auto"/>
        <w:jc w:val="both"/>
        <w:rPr>
          <w:rFonts w:ascii="Palatino Linotype" w:eastAsia="Palatino Linotype" w:hAnsi="Palatino Linotype" w:cs="Palatino Linotype"/>
          <w:sz w:val="22"/>
          <w:szCs w:val="22"/>
          <w:lang w:val="es-ES"/>
        </w:rPr>
      </w:pPr>
    </w:p>
    <w:p w14:paraId="26FC46FA" w14:textId="77777777" w:rsidR="000E0641" w:rsidRPr="000368D7" w:rsidRDefault="000E0641" w:rsidP="000E0641">
      <w:pPr>
        <w:spacing w:line="360" w:lineRule="auto"/>
        <w:jc w:val="both"/>
        <w:rPr>
          <w:rFonts w:ascii="Palatino Linotype" w:eastAsia="Palatino Linotype" w:hAnsi="Palatino Linotype" w:cs="Palatino Linotype"/>
          <w:lang w:val="es-ES"/>
        </w:rPr>
      </w:pPr>
      <w:r w:rsidRPr="000368D7">
        <w:rPr>
          <w:rFonts w:ascii="Palatino Linotype" w:eastAsia="Palatino Linotype" w:hAnsi="Palatino Linotype" w:cs="Palatino Linotype"/>
          <w:lang w:val="es-ES"/>
        </w:rPr>
        <w:t>Sirve de sustento a lo anterior por analogía la tesis jurisprudencial número VI.3o.C. J/60, publicada en el Semanario Judicial de la Federación y su Gaceta bajo el número de registro 176,608 que a la letra dice:</w:t>
      </w:r>
    </w:p>
    <w:p w14:paraId="373BB2BF" w14:textId="77777777" w:rsidR="000E0641" w:rsidRPr="000368D7" w:rsidRDefault="000E0641" w:rsidP="000E0641">
      <w:pPr>
        <w:spacing w:line="360" w:lineRule="auto"/>
        <w:jc w:val="both"/>
        <w:rPr>
          <w:rFonts w:ascii="Palatino Linotype" w:eastAsia="Palatino Linotype" w:hAnsi="Palatino Linotype" w:cs="Palatino Linotype"/>
          <w:lang w:val="es-ES"/>
        </w:rPr>
      </w:pPr>
    </w:p>
    <w:p w14:paraId="08451FA2" w14:textId="77777777" w:rsidR="000E0641" w:rsidRPr="000368D7" w:rsidRDefault="000E0641" w:rsidP="000E0641">
      <w:pPr>
        <w:spacing w:after="160" w:line="259" w:lineRule="auto"/>
        <w:ind w:left="567" w:right="900"/>
        <w:jc w:val="both"/>
        <w:rPr>
          <w:rFonts w:ascii="Palatino Linotype" w:eastAsia="Palatino Linotype" w:hAnsi="Palatino Linotype" w:cs="Palatino Linotype"/>
          <w:i/>
          <w:sz w:val="22"/>
          <w:szCs w:val="22"/>
          <w:lang w:val="es-ES"/>
        </w:rPr>
      </w:pPr>
      <w:r w:rsidRPr="000368D7">
        <w:rPr>
          <w:rFonts w:ascii="Palatino Linotype" w:eastAsia="Palatino Linotype" w:hAnsi="Palatino Linotype" w:cs="Palatino Linotype"/>
          <w:b/>
          <w:i/>
          <w:smallCaps/>
          <w:sz w:val="22"/>
          <w:szCs w:val="22"/>
          <w:lang w:val="es-ES"/>
        </w:rPr>
        <w:t xml:space="preserve">“ACTOS CONSENTIDOS. SON LOS QUE NO SE IMPUGNAN MEDIANTE EL RECURSO IDÓNEO. </w:t>
      </w:r>
      <w:r w:rsidRPr="000368D7">
        <w:rPr>
          <w:rFonts w:ascii="Palatino Linotype" w:eastAsia="Palatino Linotype" w:hAnsi="Palatino Linotype" w:cs="Palatino Linotype"/>
          <w:i/>
          <w:sz w:val="22"/>
          <w:szCs w:val="22"/>
          <w:lang w:val="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190C327" w14:textId="7338AA2D" w:rsidR="000E0641" w:rsidRPr="000368D7" w:rsidRDefault="00C50D22">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lang w:val="es-ES"/>
        </w:rPr>
        <w:t xml:space="preserve">Ahora bien, a efecto de garantizar el efectivo ejercicio del derecho de acceso a la información pública que asiste a </w:t>
      </w:r>
      <w:r w:rsidRPr="000368D7">
        <w:rPr>
          <w:rFonts w:ascii="Palatino Linotype" w:eastAsia="Palatino Linotype" w:hAnsi="Palatino Linotype" w:cs="Palatino Linotype"/>
          <w:b/>
          <w:lang w:val="es-ES"/>
        </w:rPr>
        <w:t>la parte</w:t>
      </w:r>
      <w:r w:rsidRPr="000368D7">
        <w:rPr>
          <w:rFonts w:ascii="Palatino Linotype" w:eastAsia="Palatino Linotype" w:hAnsi="Palatino Linotype" w:cs="Palatino Linotype"/>
          <w:lang w:val="es-ES"/>
        </w:rPr>
        <w:t xml:space="preserve"> </w:t>
      </w:r>
      <w:r w:rsidRPr="000368D7">
        <w:rPr>
          <w:rFonts w:ascii="Palatino Linotype" w:eastAsia="Palatino Linotype" w:hAnsi="Palatino Linotype" w:cs="Palatino Linotype"/>
          <w:b/>
          <w:lang w:val="es-ES"/>
        </w:rPr>
        <w:t>Recurrente</w:t>
      </w:r>
      <w:r w:rsidRPr="000368D7">
        <w:rPr>
          <w:rFonts w:ascii="Palatino Linotype" w:eastAsia="Palatino Linotype" w:hAnsi="Palatino Linotype" w:cs="Palatino Linotype"/>
          <w:lang w:val="es-ES"/>
        </w:rPr>
        <w:t xml:space="preserve">, resulta conveniente señalar que </w:t>
      </w:r>
      <w:r w:rsidRPr="000368D7">
        <w:rPr>
          <w:rFonts w:ascii="Palatino Linotype" w:eastAsia="Palatino Linotype" w:hAnsi="Palatino Linotype" w:cs="Palatino Linotype"/>
          <w:b/>
          <w:lang w:val="es-ES"/>
        </w:rPr>
        <w:t xml:space="preserve">el presente análisis versará respecto de los </w:t>
      </w:r>
      <w:r w:rsidRPr="000368D7">
        <w:rPr>
          <w:rFonts w:ascii="Palatino Linotype" w:eastAsia="Palatino Linotype" w:hAnsi="Palatino Linotype" w:cs="Palatino Linotype"/>
          <w:b/>
          <w:u w:val="single"/>
          <w:lang w:val="es-ES"/>
        </w:rPr>
        <w:t>proyectos, nombre, número de empleado, cargo y salario, sueldo o dieta, de los funcionarios y servidores públicos que acudieron, gastos efectuados, recursos erogados, así como las acciones realizadas y beneficios generados a la comunidad</w:t>
      </w:r>
      <w:r w:rsidRPr="000368D7">
        <w:rPr>
          <w:rFonts w:ascii="Palatino Linotype" w:eastAsia="Palatino Linotype" w:hAnsi="Palatino Linotype" w:cs="Palatino Linotype"/>
          <w:lang w:val="es-ES"/>
        </w:rPr>
        <w:t xml:space="preserve">. </w:t>
      </w:r>
    </w:p>
    <w:p w14:paraId="599BA1E2" w14:textId="052A672B" w:rsidR="000E0641" w:rsidRPr="000368D7" w:rsidRDefault="00C50D22">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 xml:space="preserve">Una vez establecido lo anterior, es necesario traer a colación el siguiente cuadro de análisis para efecto de esquematizar las constancias del expediente electrónico: </w:t>
      </w:r>
    </w:p>
    <w:tbl>
      <w:tblPr>
        <w:tblStyle w:val="Tablaconcuadrcula"/>
        <w:tblW w:w="0" w:type="auto"/>
        <w:tblLook w:val="04A0" w:firstRow="1" w:lastRow="0" w:firstColumn="1" w:lastColumn="0" w:noHBand="0" w:noVBand="1"/>
      </w:tblPr>
      <w:tblGrid>
        <w:gridCol w:w="2222"/>
        <w:gridCol w:w="4293"/>
        <w:gridCol w:w="2313"/>
      </w:tblGrid>
      <w:tr w:rsidR="000368D7" w:rsidRPr="000368D7" w14:paraId="597FAD6C" w14:textId="77777777" w:rsidTr="0002594F">
        <w:tc>
          <w:tcPr>
            <w:tcW w:w="2222" w:type="dxa"/>
            <w:shd w:val="clear" w:color="auto" w:fill="DDD9C3" w:themeFill="background2" w:themeFillShade="E6"/>
          </w:tcPr>
          <w:p w14:paraId="0EBA277A" w14:textId="77777777" w:rsidR="00C50D22" w:rsidRPr="000368D7" w:rsidRDefault="00C50D22"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Requerimiento de información</w:t>
            </w:r>
          </w:p>
          <w:p w14:paraId="7A81F590" w14:textId="481A2BC7" w:rsidR="00C50D22" w:rsidRPr="000368D7" w:rsidRDefault="00C50D22" w:rsidP="00C50D22">
            <w:pPr>
              <w:spacing w:before="240" w:after="240"/>
              <w:ind w:right="49"/>
              <w:jc w:val="both"/>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w:t>
            </w:r>
            <w:r w:rsidRPr="000368D7">
              <w:rPr>
                <w:rFonts w:ascii="Palatino Linotype" w:eastAsia="Palatino Linotype" w:hAnsi="Palatino Linotype" w:cs="Palatino Linotype"/>
                <w:sz w:val="18"/>
              </w:rPr>
              <w:t>Del viaje realizado en la actual administración municipal por funcionarios y servidores públicos del H. Ayuntamiento de Tlalnepantla de Baz a la República Popular China</w:t>
            </w:r>
          </w:p>
        </w:tc>
        <w:tc>
          <w:tcPr>
            <w:tcW w:w="4293" w:type="dxa"/>
            <w:shd w:val="clear" w:color="auto" w:fill="DDD9C3" w:themeFill="background2" w:themeFillShade="E6"/>
          </w:tcPr>
          <w:p w14:paraId="66B68E8B" w14:textId="2B12A816" w:rsidR="00C50D22" w:rsidRPr="000368D7" w:rsidRDefault="00C50D22"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Respuesta/Informe Justificado</w:t>
            </w:r>
          </w:p>
        </w:tc>
        <w:tc>
          <w:tcPr>
            <w:tcW w:w="2313" w:type="dxa"/>
            <w:shd w:val="clear" w:color="auto" w:fill="DDD9C3" w:themeFill="background2" w:themeFillShade="E6"/>
          </w:tcPr>
          <w:p w14:paraId="048766CE" w14:textId="7017C9FA" w:rsidR="00C50D22" w:rsidRPr="000368D7" w:rsidRDefault="00C50D22"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¿El pronunciamiento del Sujeto Obligado satisface el requerimiento de información?</w:t>
            </w:r>
          </w:p>
        </w:tc>
      </w:tr>
      <w:tr w:rsidR="000368D7" w:rsidRPr="000368D7" w14:paraId="44F99996" w14:textId="77777777" w:rsidTr="0002594F">
        <w:tc>
          <w:tcPr>
            <w:tcW w:w="2222" w:type="dxa"/>
          </w:tcPr>
          <w:p w14:paraId="122CF81B" w14:textId="756AEA4B" w:rsidR="00C50D22" w:rsidRPr="000368D7" w:rsidRDefault="00C50D22"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Proyectos</w:t>
            </w:r>
          </w:p>
        </w:tc>
        <w:tc>
          <w:tcPr>
            <w:tcW w:w="4293" w:type="dxa"/>
          </w:tcPr>
          <w:p w14:paraId="6236DE8D" w14:textId="6E2B0D90" w:rsidR="00C50D22" w:rsidRPr="000368D7" w:rsidRDefault="00517065" w:rsidP="00517065">
            <w:pPr>
              <w:spacing w:before="240" w:after="240"/>
              <w:ind w:right="49"/>
              <w:jc w:val="both"/>
              <w:rPr>
                <w:rFonts w:ascii="Palatino Linotype" w:eastAsia="Palatino Linotype" w:hAnsi="Palatino Linotype" w:cs="Palatino Linotype"/>
                <w:sz w:val="18"/>
                <w:szCs w:val="18"/>
              </w:rPr>
            </w:pPr>
            <w:r w:rsidRPr="000368D7">
              <w:rPr>
                <w:rFonts w:ascii="Palatino Linotype" w:eastAsia="Palatino Linotype" w:hAnsi="Palatino Linotype" w:cs="Palatino Linotype"/>
                <w:b/>
                <w:sz w:val="18"/>
                <w:szCs w:val="18"/>
              </w:rPr>
              <w:t>Respuesta:</w:t>
            </w:r>
            <w:r w:rsidRPr="000368D7">
              <w:rPr>
                <w:rFonts w:ascii="Palatino Linotype" w:eastAsia="Palatino Linotype" w:hAnsi="Palatino Linotype" w:cs="Palatino Linotype"/>
                <w:sz w:val="18"/>
                <w:szCs w:val="18"/>
              </w:rPr>
              <w:t xml:space="preserve"> En el documento denominado </w:t>
            </w:r>
            <w:r w:rsidR="00902211" w:rsidRPr="000368D7">
              <w:rPr>
                <w:rFonts w:ascii="Palatino Linotype" w:eastAsia="Palatino Linotype" w:hAnsi="Palatino Linotype" w:cs="Palatino Linotype"/>
                <w:b/>
                <w:bCs/>
                <w:i/>
                <w:iCs/>
                <w:sz w:val="18"/>
                <w:szCs w:val="18"/>
              </w:rPr>
              <w:t xml:space="preserve">Reafirmación de vínculos con la  Ciudad de </w:t>
            </w:r>
            <w:proofErr w:type="spellStart"/>
            <w:r w:rsidR="00902211" w:rsidRPr="000368D7">
              <w:rPr>
                <w:rFonts w:ascii="Palatino Linotype" w:eastAsia="Palatino Linotype" w:hAnsi="Palatino Linotype" w:cs="Palatino Linotype"/>
                <w:b/>
                <w:bCs/>
                <w:i/>
                <w:iCs/>
                <w:sz w:val="18"/>
                <w:szCs w:val="18"/>
              </w:rPr>
              <w:t>Maanshan</w:t>
            </w:r>
            <w:proofErr w:type="spellEnd"/>
            <w:r w:rsidR="00902211" w:rsidRPr="000368D7">
              <w:rPr>
                <w:rFonts w:ascii="Palatino Linotype" w:eastAsia="Palatino Linotype" w:hAnsi="Palatino Linotype" w:cs="Palatino Linotype"/>
                <w:b/>
                <w:bCs/>
                <w:i/>
                <w:iCs/>
                <w:sz w:val="18"/>
                <w:szCs w:val="18"/>
              </w:rPr>
              <w:t>, Provincia de Anhui de la República Popular de China</w:t>
            </w:r>
            <w:r w:rsidRPr="000368D7">
              <w:rPr>
                <w:rFonts w:ascii="Palatino Linotype" w:eastAsia="Palatino Linotype" w:hAnsi="Palatino Linotype" w:cs="Palatino Linotype"/>
                <w:sz w:val="18"/>
                <w:szCs w:val="18"/>
              </w:rPr>
              <w:t>, se advierte el compromiso a reactivar los intercambios entre universidades, atracción de iniciativa privada que permita generar nuevas fuentes de empleo, becas para los deportistas destacados, así como la promoción cultural en el ámbito internacional.</w:t>
            </w:r>
          </w:p>
        </w:tc>
        <w:tc>
          <w:tcPr>
            <w:tcW w:w="2313" w:type="dxa"/>
          </w:tcPr>
          <w:p w14:paraId="6E04B0A5" w14:textId="0022DCA8" w:rsidR="00C50D22" w:rsidRPr="000368D7" w:rsidRDefault="00517065" w:rsidP="00517065">
            <w:pPr>
              <w:spacing w:before="240" w:after="240" w:line="360" w:lineRule="auto"/>
              <w:ind w:right="49"/>
              <w:jc w:val="center"/>
              <w:rPr>
                <w:rFonts w:ascii="Palatino Linotype" w:eastAsia="Palatino Linotype" w:hAnsi="Palatino Linotype" w:cs="Palatino Linotype"/>
                <w:b/>
              </w:rPr>
            </w:pPr>
            <w:r w:rsidRPr="000368D7">
              <w:rPr>
                <w:rFonts w:ascii="Palatino Linotype" w:eastAsia="Palatino Linotype" w:hAnsi="Palatino Linotype" w:cs="Palatino Linotype"/>
                <w:b/>
                <w:sz w:val="20"/>
              </w:rPr>
              <w:t>Sí</w:t>
            </w:r>
          </w:p>
        </w:tc>
      </w:tr>
      <w:tr w:rsidR="000368D7" w:rsidRPr="000368D7" w14:paraId="007BCDC4" w14:textId="77777777" w:rsidTr="0002594F">
        <w:tc>
          <w:tcPr>
            <w:tcW w:w="2222" w:type="dxa"/>
          </w:tcPr>
          <w:p w14:paraId="3685DBD8" w14:textId="015C341B" w:rsidR="00C50D22" w:rsidRPr="000368D7" w:rsidRDefault="00C50D22"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Nombre, número de empleado, cargo y salario, sueldo o dieta, de los funcionarios y servidores públicos que acudieron</w:t>
            </w:r>
          </w:p>
        </w:tc>
        <w:tc>
          <w:tcPr>
            <w:tcW w:w="4293" w:type="dxa"/>
          </w:tcPr>
          <w:p w14:paraId="38B3A840" w14:textId="77777777" w:rsidR="00C50D22" w:rsidRPr="000368D7" w:rsidRDefault="0002594F" w:rsidP="0002594F">
            <w:pPr>
              <w:spacing w:before="240" w:after="240"/>
              <w:ind w:right="49"/>
              <w:jc w:val="both"/>
              <w:rPr>
                <w:rFonts w:ascii="Palatino Linotype" w:eastAsia="Palatino Linotype" w:hAnsi="Palatino Linotype" w:cs="Palatino Linotype"/>
                <w:sz w:val="18"/>
              </w:rPr>
            </w:pPr>
            <w:r w:rsidRPr="000368D7">
              <w:rPr>
                <w:rFonts w:ascii="Palatino Linotype" w:eastAsia="Palatino Linotype" w:hAnsi="Palatino Linotype" w:cs="Palatino Linotype"/>
                <w:b/>
                <w:sz w:val="18"/>
              </w:rPr>
              <w:t>Respuesta:</w:t>
            </w:r>
            <w:r w:rsidRPr="000368D7">
              <w:rPr>
                <w:rFonts w:ascii="Palatino Linotype" w:eastAsia="Palatino Linotype" w:hAnsi="Palatino Linotype" w:cs="Palatino Linotype"/>
                <w:sz w:val="18"/>
              </w:rPr>
              <w:t xml:space="preserve"> No hubo pronunciamiento. </w:t>
            </w:r>
          </w:p>
          <w:p w14:paraId="04119DF5" w14:textId="28CC6761" w:rsidR="0002594F" w:rsidRPr="000368D7" w:rsidRDefault="0002594F" w:rsidP="0002594F">
            <w:pPr>
              <w:spacing w:before="240" w:after="240"/>
              <w:ind w:right="49"/>
              <w:jc w:val="both"/>
              <w:rPr>
                <w:rFonts w:ascii="Palatino Linotype" w:eastAsia="Palatino Linotype" w:hAnsi="Palatino Linotype" w:cs="Palatino Linotype"/>
                <w:sz w:val="18"/>
              </w:rPr>
            </w:pPr>
            <w:r w:rsidRPr="000368D7">
              <w:rPr>
                <w:rFonts w:ascii="Palatino Linotype" w:eastAsia="Palatino Linotype" w:hAnsi="Palatino Linotype" w:cs="Palatino Linotype"/>
                <w:b/>
                <w:sz w:val="18"/>
              </w:rPr>
              <w:t>Informe Justificado:</w:t>
            </w:r>
            <w:r w:rsidRPr="000368D7">
              <w:rPr>
                <w:rFonts w:ascii="Palatino Linotype" w:eastAsia="Palatino Linotype" w:hAnsi="Palatino Linotype" w:cs="Palatino Linotype"/>
                <w:sz w:val="18"/>
              </w:rPr>
              <w:t xml:space="preserve"> La persona titular de la Dirección de Administración proporcionó un listado en el que obra el nombre, cargo y sueldo bruto mensual de quienes asistieron al viaje en la ciudad de </w:t>
            </w:r>
            <w:proofErr w:type="spellStart"/>
            <w:r w:rsidRPr="000368D7">
              <w:rPr>
                <w:rFonts w:ascii="Palatino Linotype" w:eastAsia="Palatino Linotype" w:hAnsi="Palatino Linotype" w:cs="Palatino Linotype"/>
                <w:sz w:val="18"/>
              </w:rPr>
              <w:t>Maanshan</w:t>
            </w:r>
            <w:proofErr w:type="spellEnd"/>
            <w:r w:rsidRPr="000368D7">
              <w:rPr>
                <w:rFonts w:ascii="Palatino Linotype" w:eastAsia="Palatino Linotype" w:hAnsi="Palatino Linotype" w:cs="Palatino Linotype"/>
                <w:sz w:val="18"/>
              </w:rPr>
              <w:t xml:space="preserve">. </w:t>
            </w:r>
          </w:p>
          <w:p w14:paraId="484FCAD4" w14:textId="403681F5" w:rsidR="0002594F" w:rsidRPr="000368D7" w:rsidRDefault="0002594F">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noProof/>
              </w:rPr>
              <w:drawing>
                <wp:inline distT="0" distB="0" distL="0" distR="0" wp14:anchorId="06245B57" wp14:editId="75449606">
                  <wp:extent cx="2558379" cy="1253137"/>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9945" cy="1283293"/>
                          </a:xfrm>
                          <a:prstGeom prst="rect">
                            <a:avLst/>
                          </a:prstGeom>
                        </pic:spPr>
                      </pic:pic>
                    </a:graphicData>
                  </a:graphic>
                </wp:inline>
              </w:drawing>
            </w:r>
          </w:p>
        </w:tc>
        <w:tc>
          <w:tcPr>
            <w:tcW w:w="2313" w:type="dxa"/>
          </w:tcPr>
          <w:p w14:paraId="5E1EE8D0" w14:textId="77777777" w:rsidR="00C50D22" w:rsidRPr="000368D7" w:rsidRDefault="0002594F" w:rsidP="00517065">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Parcialmente</w:t>
            </w:r>
          </w:p>
          <w:p w14:paraId="38250D4B" w14:textId="63CE5CD1" w:rsidR="0002594F" w:rsidRPr="000368D7" w:rsidRDefault="0002594F" w:rsidP="0002594F">
            <w:pPr>
              <w:spacing w:before="240" w:after="240"/>
              <w:ind w:right="49"/>
              <w:jc w:val="both"/>
              <w:rPr>
                <w:rFonts w:ascii="Palatino Linotype" w:eastAsia="Palatino Linotype" w:hAnsi="Palatino Linotype" w:cs="Palatino Linotype"/>
              </w:rPr>
            </w:pPr>
            <w:r w:rsidRPr="000368D7">
              <w:rPr>
                <w:rFonts w:ascii="Palatino Linotype" w:eastAsia="Palatino Linotype" w:hAnsi="Palatino Linotype" w:cs="Palatino Linotype"/>
                <w:b/>
                <w:sz w:val="18"/>
              </w:rPr>
              <w:t>Observaciones:</w:t>
            </w:r>
            <w:r w:rsidRPr="000368D7">
              <w:rPr>
                <w:rFonts w:ascii="Palatino Linotype" w:eastAsia="Palatino Linotype" w:hAnsi="Palatino Linotype" w:cs="Palatino Linotype"/>
                <w:sz w:val="18"/>
              </w:rPr>
              <w:t xml:space="preserve"> Únicamente se hizo referencia al sueldo mensual bruto pero no se señaló el sueldo neto. </w:t>
            </w:r>
          </w:p>
        </w:tc>
      </w:tr>
      <w:tr w:rsidR="000368D7" w:rsidRPr="000368D7" w14:paraId="2821327C" w14:textId="77777777" w:rsidTr="0002594F">
        <w:tc>
          <w:tcPr>
            <w:tcW w:w="2222" w:type="dxa"/>
          </w:tcPr>
          <w:p w14:paraId="289191AD" w14:textId="62D653EB" w:rsidR="0002594F" w:rsidRPr="000368D7" w:rsidRDefault="0002594F"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lastRenderedPageBreak/>
              <w:t>Gastos efectuados</w:t>
            </w:r>
          </w:p>
        </w:tc>
        <w:tc>
          <w:tcPr>
            <w:tcW w:w="4293" w:type="dxa"/>
            <w:vMerge w:val="restart"/>
          </w:tcPr>
          <w:p w14:paraId="738E5989" w14:textId="694A5C00" w:rsidR="0002594F" w:rsidRPr="000368D7" w:rsidRDefault="0002594F" w:rsidP="00832843">
            <w:pPr>
              <w:spacing w:before="240" w:after="240"/>
              <w:ind w:right="49"/>
              <w:jc w:val="both"/>
              <w:rPr>
                <w:rFonts w:ascii="Palatino Linotype" w:eastAsia="Palatino Linotype" w:hAnsi="Palatino Linotype" w:cs="Palatino Linotype"/>
              </w:rPr>
            </w:pPr>
            <w:r w:rsidRPr="000368D7">
              <w:rPr>
                <w:rFonts w:ascii="Palatino Linotype" w:eastAsia="Palatino Linotype" w:hAnsi="Palatino Linotype" w:cs="Palatino Linotype"/>
                <w:b/>
                <w:sz w:val="18"/>
              </w:rPr>
              <w:t>Respuesta e Informe Justificado:</w:t>
            </w:r>
            <w:r w:rsidRPr="000368D7">
              <w:rPr>
                <w:rFonts w:ascii="Palatino Linotype" w:eastAsia="Palatino Linotype" w:hAnsi="Palatino Linotype" w:cs="Palatino Linotype"/>
                <w:sz w:val="18"/>
              </w:rPr>
              <w:t xml:space="preserve"> El Tesorero y Subtesorero de Egresos, manifiestan que después de una búsqueda exhaustiva realizada en los archivos físicos y electrónicos, informa que no es posible brindar la información ya que está en la etapa de integración del Informe Trimestral remitido al Órgano Superior de Fiscalización del Estado de México (OSFEM), siendo el correspondiente a los meses de julio, agosto y septiembre del 2023, sin embargo, anexa el presupuesto de egresos autorizado para el ejercicio fiscal 2023, específicamente la partida presupuestal 3711 “Transportación aérea”.</w:t>
            </w:r>
          </w:p>
        </w:tc>
        <w:tc>
          <w:tcPr>
            <w:tcW w:w="2313" w:type="dxa"/>
            <w:vMerge w:val="restart"/>
          </w:tcPr>
          <w:p w14:paraId="370DD13F" w14:textId="7B531B64" w:rsidR="0002594F" w:rsidRPr="000368D7" w:rsidRDefault="0002594F" w:rsidP="0002594F">
            <w:pPr>
              <w:spacing w:before="240" w:after="240" w:line="360" w:lineRule="auto"/>
              <w:ind w:right="49"/>
              <w:jc w:val="center"/>
              <w:rPr>
                <w:rFonts w:ascii="Palatino Linotype" w:eastAsia="Palatino Linotype" w:hAnsi="Palatino Linotype" w:cs="Palatino Linotype"/>
                <w:b/>
                <w:sz w:val="20"/>
              </w:rPr>
            </w:pPr>
            <w:r w:rsidRPr="000368D7">
              <w:rPr>
                <w:rFonts w:ascii="Palatino Linotype" w:eastAsia="Palatino Linotype" w:hAnsi="Palatino Linotype" w:cs="Palatino Linotype"/>
                <w:b/>
                <w:sz w:val="20"/>
              </w:rPr>
              <w:t>No</w:t>
            </w:r>
          </w:p>
        </w:tc>
      </w:tr>
      <w:tr w:rsidR="000368D7" w:rsidRPr="000368D7" w14:paraId="3523BFDF" w14:textId="77777777" w:rsidTr="0002594F">
        <w:tc>
          <w:tcPr>
            <w:tcW w:w="2222" w:type="dxa"/>
          </w:tcPr>
          <w:p w14:paraId="1C9A754C" w14:textId="5B1182B6" w:rsidR="0002594F" w:rsidRPr="000368D7" w:rsidRDefault="0002594F"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Recursos erogados</w:t>
            </w:r>
          </w:p>
        </w:tc>
        <w:tc>
          <w:tcPr>
            <w:tcW w:w="4293" w:type="dxa"/>
            <w:vMerge/>
          </w:tcPr>
          <w:p w14:paraId="6C92AB90" w14:textId="77777777" w:rsidR="0002594F" w:rsidRPr="000368D7" w:rsidRDefault="0002594F">
            <w:pPr>
              <w:spacing w:before="240" w:after="240" w:line="360" w:lineRule="auto"/>
              <w:ind w:right="49"/>
              <w:jc w:val="both"/>
              <w:rPr>
                <w:rFonts w:ascii="Palatino Linotype" w:eastAsia="Palatino Linotype" w:hAnsi="Palatino Linotype" w:cs="Palatino Linotype"/>
              </w:rPr>
            </w:pPr>
          </w:p>
        </w:tc>
        <w:tc>
          <w:tcPr>
            <w:tcW w:w="2313" w:type="dxa"/>
            <w:vMerge/>
          </w:tcPr>
          <w:p w14:paraId="51CCB40A" w14:textId="77777777" w:rsidR="0002594F" w:rsidRPr="000368D7" w:rsidRDefault="0002594F">
            <w:pPr>
              <w:spacing w:before="240" w:after="240" w:line="360" w:lineRule="auto"/>
              <w:ind w:right="49"/>
              <w:jc w:val="both"/>
              <w:rPr>
                <w:rFonts w:ascii="Palatino Linotype" w:eastAsia="Palatino Linotype" w:hAnsi="Palatino Linotype" w:cs="Palatino Linotype"/>
                <w:sz w:val="20"/>
              </w:rPr>
            </w:pPr>
          </w:p>
        </w:tc>
      </w:tr>
      <w:tr w:rsidR="000368D7" w:rsidRPr="000368D7" w14:paraId="7B78994A" w14:textId="77777777" w:rsidTr="0002594F">
        <w:tc>
          <w:tcPr>
            <w:tcW w:w="2222" w:type="dxa"/>
          </w:tcPr>
          <w:p w14:paraId="3784987E" w14:textId="5A3FF05B" w:rsidR="00C50D22" w:rsidRPr="000368D7" w:rsidRDefault="00C50D22" w:rsidP="00C50D22">
            <w:pPr>
              <w:spacing w:before="240" w:after="240"/>
              <w:ind w:right="49"/>
              <w:jc w:val="center"/>
              <w:rPr>
                <w:rFonts w:ascii="Palatino Linotype" w:eastAsia="Palatino Linotype" w:hAnsi="Palatino Linotype" w:cs="Palatino Linotype"/>
                <w:b/>
                <w:sz w:val="18"/>
              </w:rPr>
            </w:pPr>
            <w:r w:rsidRPr="000368D7">
              <w:rPr>
                <w:rFonts w:ascii="Palatino Linotype" w:eastAsia="Palatino Linotype" w:hAnsi="Palatino Linotype" w:cs="Palatino Linotype"/>
                <w:b/>
                <w:sz w:val="18"/>
              </w:rPr>
              <w:t>Acciones realizadas y beneficios generados a la comunidad</w:t>
            </w:r>
          </w:p>
        </w:tc>
        <w:tc>
          <w:tcPr>
            <w:tcW w:w="4293" w:type="dxa"/>
          </w:tcPr>
          <w:p w14:paraId="74DAE260" w14:textId="65EAB37D" w:rsidR="00C50D22" w:rsidRPr="000368D7" w:rsidRDefault="00517065" w:rsidP="00B74F89">
            <w:pPr>
              <w:spacing w:before="240" w:after="240"/>
              <w:ind w:right="49"/>
              <w:jc w:val="both"/>
              <w:rPr>
                <w:rFonts w:ascii="Palatino Linotype" w:eastAsia="Palatino Linotype" w:hAnsi="Palatino Linotype" w:cs="Palatino Linotype"/>
              </w:rPr>
            </w:pPr>
            <w:r w:rsidRPr="000368D7">
              <w:rPr>
                <w:rFonts w:ascii="Palatino Linotype" w:eastAsia="Palatino Linotype" w:hAnsi="Palatino Linotype" w:cs="Palatino Linotype"/>
                <w:b/>
                <w:sz w:val="18"/>
              </w:rPr>
              <w:t>Respuesta:</w:t>
            </w:r>
            <w:r w:rsidRPr="000368D7">
              <w:rPr>
                <w:rFonts w:ascii="Palatino Linotype" w:eastAsia="Palatino Linotype" w:hAnsi="Palatino Linotype" w:cs="Palatino Linotype"/>
                <w:sz w:val="18"/>
              </w:rPr>
              <w:t xml:space="preserve"> En el documento denominado </w:t>
            </w:r>
            <w:r w:rsidRPr="000368D7">
              <w:rPr>
                <w:rFonts w:ascii="Palatino Linotype" w:eastAsia="Palatino Linotype" w:hAnsi="Palatino Linotype" w:cs="Palatino Linotype"/>
                <w:b/>
                <w:bCs/>
                <w:i/>
                <w:iCs/>
                <w:sz w:val="18"/>
              </w:rPr>
              <w:t xml:space="preserve">Reafirmación de vínculos con la  Ciudad de </w:t>
            </w:r>
            <w:proofErr w:type="spellStart"/>
            <w:r w:rsidRPr="000368D7">
              <w:rPr>
                <w:rFonts w:ascii="Palatino Linotype" w:eastAsia="Palatino Linotype" w:hAnsi="Palatino Linotype" w:cs="Palatino Linotype"/>
                <w:b/>
                <w:bCs/>
                <w:i/>
                <w:iCs/>
                <w:sz w:val="18"/>
              </w:rPr>
              <w:t>Maanshan</w:t>
            </w:r>
            <w:proofErr w:type="spellEnd"/>
            <w:r w:rsidRPr="000368D7">
              <w:rPr>
                <w:rFonts w:ascii="Palatino Linotype" w:eastAsia="Palatino Linotype" w:hAnsi="Palatino Linotype" w:cs="Palatino Linotype"/>
                <w:b/>
                <w:bCs/>
                <w:i/>
                <w:iCs/>
                <w:sz w:val="18"/>
              </w:rPr>
              <w:t>, Provincia de Anhui de la República Popular de China</w:t>
            </w:r>
            <w:r w:rsidRPr="000368D7">
              <w:rPr>
                <w:rFonts w:ascii="Palatino Linotype" w:eastAsia="Palatino Linotype" w:hAnsi="Palatino Linotype" w:cs="Palatino Linotype"/>
                <w:sz w:val="18"/>
              </w:rPr>
              <w:t xml:space="preserve">, se advierte la serie de actividades que se realizaron durante el viaje, destacando que se ratificó el </w:t>
            </w:r>
            <w:r w:rsidR="00B74F89" w:rsidRPr="000368D7">
              <w:rPr>
                <w:rFonts w:ascii="Palatino Linotype" w:eastAsia="Palatino Linotype" w:hAnsi="Palatino Linotype" w:cs="Palatino Linotype"/>
                <w:sz w:val="18"/>
              </w:rPr>
              <w:t>C</w:t>
            </w:r>
            <w:r w:rsidRPr="000368D7">
              <w:rPr>
                <w:rFonts w:ascii="Palatino Linotype" w:eastAsia="Palatino Linotype" w:hAnsi="Palatino Linotype" w:cs="Palatino Linotype"/>
                <w:sz w:val="18"/>
              </w:rPr>
              <w:t>onvenio</w:t>
            </w:r>
            <w:r w:rsidR="00B74F89" w:rsidRPr="000368D7">
              <w:rPr>
                <w:rFonts w:ascii="Palatino Linotype" w:eastAsia="Palatino Linotype" w:hAnsi="Palatino Linotype" w:cs="Palatino Linotype"/>
                <w:sz w:val="18"/>
              </w:rPr>
              <w:t xml:space="preserve"> de Hermanamiento celebrado en </w:t>
            </w:r>
            <w:r w:rsidRPr="000368D7">
              <w:rPr>
                <w:rFonts w:ascii="Palatino Linotype" w:eastAsia="Palatino Linotype" w:hAnsi="Palatino Linotype" w:cs="Palatino Linotype"/>
                <w:sz w:val="18"/>
              </w:rPr>
              <w:t>2008</w:t>
            </w:r>
            <w:r w:rsidR="00B74F89" w:rsidRPr="000368D7">
              <w:rPr>
                <w:rFonts w:ascii="Palatino Linotype" w:eastAsia="Palatino Linotype" w:hAnsi="Palatino Linotype" w:cs="Palatino Linotype"/>
                <w:sz w:val="18"/>
              </w:rPr>
              <w:t xml:space="preserve"> en el que se estableció la relación de Ciudades Hermanas entre </w:t>
            </w:r>
            <w:proofErr w:type="spellStart"/>
            <w:r w:rsidR="00B74F89" w:rsidRPr="000368D7">
              <w:rPr>
                <w:rFonts w:ascii="Palatino Linotype" w:eastAsia="Palatino Linotype" w:hAnsi="Palatino Linotype" w:cs="Palatino Linotype"/>
                <w:sz w:val="18"/>
              </w:rPr>
              <w:t>Ma’anshan</w:t>
            </w:r>
            <w:proofErr w:type="spellEnd"/>
            <w:r w:rsidR="00B74F89" w:rsidRPr="000368D7">
              <w:rPr>
                <w:rFonts w:ascii="Palatino Linotype" w:eastAsia="Palatino Linotype" w:hAnsi="Palatino Linotype" w:cs="Palatino Linotype"/>
                <w:sz w:val="18"/>
              </w:rPr>
              <w:t xml:space="preserve"> y Tlalnepantla de Baz, reafirmando el compromiso para trabajar en conjunto con la finalidad de que los ciudadanos de ambas ciudades obtengan beneficios en materia cultural, deportiva, educativa, industrial y empresarial, asimismo, uno de los principales logros fue </w:t>
            </w:r>
            <w:r w:rsidRPr="000368D7">
              <w:rPr>
                <w:rFonts w:ascii="Palatino Linotype" w:eastAsia="Palatino Linotype" w:hAnsi="Palatino Linotype" w:cs="Palatino Linotype"/>
                <w:b/>
                <w:bCs/>
                <w:sz w:val="18"/>
                <w:u w:val="single"/>
              </w:rPr>
              <w:t>concret</w:t>
            </w:r>
            <w:r w:rsidR="00B74F89" w:rsidRPr="000368D7">
              <w:rPr>
                <w:rFonts w:ascii="Palatino Linotype" w:eastAsia="Palatino Linotype" w:hAnsi="Palatino Linotype" w:cs="Palatino Linotype"/>
                <w:b/>
                <w:bCs/>
                <w:sz w:val="18"/>
                <w:u w:val="single"/>
              </w:rPr>
              <w:t xml:space="preserve">ar la colaboración para </w:t>
            </w:r>
            <w:r w:rsidRPr="000368D7">
              <w:rPr>
                <w:rFonts w:ascii="Palatino Linotype" w:eastAsia="Palatino Linotype" w:hAnsi="Palatino Linotype" w:cs="Palatino Linotype"/>
                <w:b/>
                <w:bCs/>
                <w:sz w:val="18"/>
                <w:u w:val="single"/>
              </w:rPr>
              <w:t>el intercambio comercial</w:t>
            </w:r>
            <w:r w:rsidR="00463997" w:rsidRPr="000368D7">
              <w:rPr>
                <w:rFonts w:ascii="Palatino Linotype" w:eastAsia="Palatino Linotype" w:hAnsi="Palatino Linotype" w:cs="Palatino Linotype"/>
                <w:b/>
                <w:bCs/>
                <w:sz w:val="18"/>
                <w:u w:val="single"/>
              </w:rPr>
              <w:t>, la automatización de sistemas</w:t>
            </w:r>
            <w:r w:rsidRPr="000368D7">
              <w:rPr>
                <w:rFonts w:ascii="Palatino Linotype" w:eastAsia="Palatino Linotype" w:hAnsi="Palatino Linotype" w:cs="Palatino Linotype"/>
                <w:b/>
                <w:bCs/>
                <w:sz w:val="18"/>
                <w:u w:val="single"/>
              </w:rPr>
              <w:t xml:space="preserve"> y la inversión extranjera directa para Tlalnepantla de Baz</w:t>
            </w:r>
            <w:r w:rsidR="00463997" w:rsidRPr="000368D7">
              <w:rPr>
                <w:rFonts w:ascii="Palatino Linotype" w:eastAsia="Palatino Linotype" w:hAnsi="Palatino Linotype" w:cs="Palatino Linotype"/>
                <w:b/>
                <w:bCs/>
                <w:sz w:val="18"/>
                <w:u w:val="single"/>
              </w:rPr>
              <w:t>.</w:t>
            </w:r>
          </w:p>
        </w:tc>
        <w:tc>
          <w:tcPr>
            <w:tcW w:w="2313" w:type="dxa"/>
          </w:tcPr>
          <w:p w14:paraId="0C2B7D75" w14:textId="66B72E51" w:rsidR="00C50D22" w:rsidRPr="000368D7" w:rsidRDefault="0002594F" w:rsidP="0002594F">
            <w:pPr>
              <w:spacing w:before="240" w:after="240" w:line="360" w:lineRule="auto"/>
              <w:ind w:right="49"/>
              <w:jc w:val="center"/>
              <w:rPr>
                <w:rFonts w:ascii="Palatino Linotype" w:eastAsia="Palatino Linotype" w:hAnsi="Palatino Linotype" w:cs="Palatino Linotype"/>
                <w:b/>
                <w:sz w:val="20"/>
              </w:rPr>
            </w:pPr>
            <w:r w:rsidRPr="000368D7">
              <w:rPr>
                <w:rFonts w:ascii="Palatino Linotype" w:eastAsia="Palatino Linotype" w:hAnsi="Palatino Linotype" w:cs="Palatino Linotype"/>
                <w:b/>
                <w:sz w:val="20"/>
              </w:rPr>
              <w:t>Sí</w:t>
            </w:r>
          </w:p>
        </w:tc>
      </w:tr>
    </w:tbl>
    <w:p w14:paraId="2F7262CE" w14:textId="523B20E4" w:rsidR="000215C4" w:rsidRPr="000368D7" w:rsidRDefault="00902211">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Como se puede visualizar en el cuadro previamente insertado, </w:t>
      </w:r>
      <w:r w:rsidR="000215C4" w:rsidRPr="000368D7">
        <w:rPr>
          <w:rFonts w:ascii="Palatino Linotype" w:eastAsia="Palatino Linotype" w:hAnsi="Palatino Linotype" w:cs="Palatino Linotype"/>
        </w:rPr>
        <w:t xml:space="preserve">en los puntos impugnados en el recurso de revisión citado al rubro, se advierte que </w:t>
      </w:r>
      <w:r w:rsidRPr="000368D7">
        <w:rPr>
          <w:rFonts w:ascii="Palatino Linotype" w:eastAsia="Palatino Linotype" w:hAnsi="Palatino Linotype" w:cs="Palatino Linotype"/>
        </w:rPr>
        <w:t xml:space="preserve">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parcialmente atendió los requerimientos de </w:t>
      </w:r>
      <w:r w:rsidRPr="000368D7">
        <w:rPr>
          <w:rFonts w:ascii="Palatino Linotype" w:eastAsia="Palatino Linotype" w:hAnsi="Palatino Linotype" w:cs="Palatino Linotype"/>
          <w:b/>
        </w:rPr>
        <w:t>la parte Recurrente</w:t>
      </w:r>
      <w:r w:rsidR="000215C4" w:rsidRPr="000368D7">
        <w:rPr>
          <w:rFonts w:ascii="Palatino Linotype" w:eastAsia="Palatino Linotype" w:hAnsi="Palatino Linotype" w:cs="Palatino Linotype"/>
          <w:b/>
        </w:rPr>
        <w:t xml:space="preserve">, </w:t>
      </w:r>
      <w:r w:rsidR="000215C4" w:rsidRPr="000368D7">
        <w:rPr>
          <w:rFonts w:ascii="Palatino Linotype" w:eastAsia="Palatino Linotype" w:hAnsi="Palatino Linotype" w:cs="Palatino Linotype"/>
        </w:rPr>
        <w:t xml:space="preserve">para abundar en ello, se procede a su análisis pormenorizado. </w:t>
      </w:r>
    </w:p>
    <w:p w14:paraId="1037C8CE" w14:textId="73872DD2" w:rsidR="00902211" w:rsidRPr="000368D7" w:rsidRDefault="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En esta consecución de ideas, </w:t>
      </w:r>
      <w:r w:rsidR="00902211" w:rsidRPr="000368D7">
        <w:rPr>
          <w:rFonts w:ascii="Palatino Linotype" w:eastAsia="Palatino Linotype" w:hAnsi="Palatino Linotype" w:cs="Palatino Linotype"/>
          <w:b/>
          <w:u w:val="single"/>
        </w:rPr>
        <w:t>en los casos de los proyectos y de acciones realizadas junto con los beneficios generados a la comunidad derivado de este viaje</w:t>
      </w:r>
      <w:r w:rsidR="00902211" w:rsidRPr="000368D7">
        <w:rPr>
          <w:rFonts w:ascii="Palatino Linotype" w:eastAsia="Palatino Linotype" w:hAnsi="Palatino Linotype" w:cs="Palatino Linotype"/>
        </w:rPr>
        <w:t xml:space="preserve">, se </w:t>
      </w:r>
      <w:r w:rsidR="00902211" w:rsidRPr="000368D7">
        <w:rPr>
          <w:rFonts w:ascii="Palatino Linotype" w:eastAsia="Palatino Linotype" w:hAnsi="Palatino Linotype" w:cs="Palatino Linotype"/>
        </w:rPr>
        <w:lastRenderedPageBreak/>
        <w:t xml:space="preserve">advierte que desde la respuesta, la Jefa de Departamento de Asuntos Internacionales y Pasaportes proporcionó un documento en el que obran los compromisos a futuro en materia de intercambios entre universidades, atracción de la iniciativa privada, becas y promoción cultural, asimismo dentro de este viaje se ratificó el </w:t>
      </w:r>
      <w:r w:rsidR="00463997" w:rsidRPr="000368D7">
        <w:rPr>
          <w:rFonts w:ascii="Palatino Linotype" w:eastAsia="Palatino Linotype" w:hAnsi="Palatino Linotype" w:cs="Palatino Linotype"/>
        </w:rPr>
        <w:t xml:space="preserve">Convenio de Hermanamiento celebrado en 2008 en el que se estableció la relación de Ciudades Hermanas entre </w:t>
      </w:r>
      <w:proofErr w:type="spellStart"/>
      <w:r w:rsidR="00463997" w:rsidRPr="000368D7">
        <w:rPr>
          <w:rFonts w:ascii="Palatino Linotype" w:eastAsia="Palatino Linotype" w:hAnsi="Palatino Linotype" w:cs="Palatino Linotype"/>
        </w:rPr>
        <w:t>Ma’anshan</w:t>
      </w:r>
      <w:proofErr w:type="spellEnd"/>
      <w:r w:rsidR="00463997" w:rsidRPr="000368D7">
        <w:rPr>
          <w:rFonts w:ascii="Palatino Linotype" w:eastAsia="Palatino Linotype" w:hAnsi="Palatino Linotype" w:cs="Palatino Linotype"/>
        </w:rPr>
        <w:t xml:space="preserve"> y Tlalnepantla de Baz, </w:t>
      </w:r>
      <w:r w:rsidR="00902211" w:rsidRPr="000368D7">
        <w:rPr>
          <w:rFonts w:ascii="Palatino Linotype" w:eastAsia="Palatino Linotype" w:hAnsi="Palatino Linotype" w:cs="Palatino Linotype"/>
        </w:rPr>
        <w:t xml:space="preserve">y se concretó el intercambio comercial y la inversión extranjera directa para Tlalnepantla de Baz; en este sentido debe precisarse que conforme al Reglamento Interno de la Administración Pública Municipal de Tlalnepantla de Baz, Estado de México 2022-2024, dicho Departamento cuenta con las siguientes atribuciones: </w:t>
      </w:r>
    </w:p>
    <w:p w14:paraId="42672740" w14:textId="77777777" w:rsidR="00902211" w:rsidRPr="000368D7" w:rsidRDefault="00902211" w:rsidP="00902211">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 xml:space="preserve">“DEL DEPARTAMENTO DE ASUNTOS INTERNACIONALES Y PASAPORTES </w:t>
      </w:r>
    </w:p>
    <w:p w14:paraId="70F65834" w14:textId="0A59AAC7" w:rsidR="00902211" w:rsidRPr="000368D7" w:rsidRDefault="00902211" w:rsidP="00902211">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 xml:space="preserve">ARTÍCULO 35. Son facultades y obligaciones del Departamento de Asuntos Internacionales y Pasaportes, las siguientes: </w:t>
      </w:r>
    </w:p>
    <w:p w14:paraId="3D90FF28" w14:textId="77777777" w:rsidR="00902211" w:rsidRPr="000368D7" w:rsidRDefault="00902211" w:rsidP="00902211">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 xml:space="preserve"> I. Administrar las oficinas centrales y periféricas en las que se tramitan pasaportes en apego a los convenios celebrados con las Secretarías de Gobernación y de Relaciones Exteriores;   </w:t>
      </w:r>
    </w:p>
    <w:p w14:paraId="42955938" w14:textId="77777777" w:rsidR="00902211" w:rsidRPr="000368D7" w:rsidRDefault="00902211" w:rsidP="00902211">
      <w:pPr>
        <w:spacing w:before="240" w:after="240" w:line="276" w:lineRule="auto"/>
        <w:ind w:left="567" w:right="900"/>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 xml:space="preserve">II. Dirigir, coordinar y promover las políticas y estrategias institucionales de vínculos internacionales del Municipio; y </w:t>
      </w:r>
    </w:p>
    <w:p w14:paraId="2D066420" w14:textId="3BF8A6FE" w:rsidR="00902211" w:rsidRPr="000368D7" w:rsidRDefault="00902211" w:rsidP="00902211">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III. Las demás que deriven de otros ordenamientos legales aplicables o le sean encomendados en el área de su competencia por sus superiores jerárquicos.”</w:t>
      </w:r>
      <w:r w:rsidR="000215C4" w:rsidRPr="000368D7">
        <w:rPr>
          <w:rFonts w:ascii="Palatino Linotype" w:eastAsia="Palatino Linotype" w:hAnsi="Palatino Linotype" w:cs="Palatino Linotype"/>
          <w:i/>
          <w:sz w:val="22"/>
        </w:rPr>
        <w:t xml:space="preserve"> (Énfasis añadido)</w:t>
      </w:r>
    </w:p>
    <w:p w14:paraId="5BA1C859" w14:textId="68330AA5" w:rsidR="000215C4" w:rsidRPr="000368D7" w:rsidRDefault="000215C4" w:rsidP="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De manera que como se visualiza con lo anteriormente estudiado, en efecto existe un pronunciamiento emitido por la servidora pública habilitada competente </w:t>
      </w:r>
      <w:r w:rsidRPr="000368D7">
        <w:rPr>
          <w:rFonts w:ascii="Palatino Linotype" w:eastAsia="Palatino Linotype" w:hAnsi="Palatino Linotype" w:cs="Palatino Linotype"/>
        </w:rPr>
        <w:lastRenderedPageBreak/>
        <w:t>respecto de los proyectos y de acciones realizadas junto con los beneficios generados a la comunidad derivado de este viaje.</w:t>
      </w:r>
    </w:p>
    <w:p w14:paraId="1C9B5185" w14:textId="525FB55F" w:rsidR="000215C4" w:rsidRPr="000368D7" w:rsidRDefault="000215C4" w:rsidP="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Por consiguiente, este Pleno considera necesario dejar claro que, al haber existido un pronunciamiento por parte del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D931A2F" w14:textId="77777777" w:rsidR="000215C4" w:rsidRPr="000368D7" w:rsidRDefault="000215C4" w:rsidP="000215C4">
      <w:pPr>
        <w:pBdr>
          <w:top w:val="nil"/>
          <w:left w:val="nil"/>
          <w:bottom w:val="nil"/>
          <w:right w:val="nil"/>
          <w:between w:val="nil"/>
        </w:pBdr>
        <w:ind w:left="860" w:right="560"/>
        <w:jc w:val="both"/>
      </w:pPr>
      <w:r w:rsidRPr="000368D7">
        <w:rPr>
          <w:rFonts w:ascii="Palatino Linotype" w:eastAsia="Palatino Linotype" w:hAnsi="Palatino Linotype" w:cs="Palatino Linotype"/>
          <w:i/>
          <w:sz w:val="22"/>
          <w:szCs w:val="22"/>
        </w:rPr>
        <w:t>“</w:t>
      </w:r>
      <w:r w:rsidRPr="000368D7">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368D7">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F603FC2" w14:textId="1E7D929C" w:rsidR="000215C4" w:rsidRPr="000368D7" w:rsidRDefault="000215C4" w:rsidP="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Es por lo anteriormente señalado que este Organismo Garante determina que el </w:t>
      </w:r>
      <w:r w:rsidRPr="000368D7">
        <w:rPr>
          <w:rFonts w:ascii="Palatino Linotype" w:eastAsia="Palatino Linotype" w:hAnsi="Palatino Linotype" w:cs="Palatino Linotype"/>
          <w:b/>
        </w:rPr>
        <w:t xml:space="preserve">Sujeto Obligado </w:t>
      </w:r>
      <w:r w:rsidRPr="000368D7">
        <w:rPr>
          <w:rFonts w:ascii="Palatino Linotype" w:eastAsia="Palatino Linotype" w:hAnsi="Palatino Linotype" w:cs="Palatino Linotype"/>
        </w:rPr>
        <w:t>atendió puntualmente estos requerimientos de información.</w:t>
      </w:r>
    </w:p>
    <w:p w14:paraId="526E300E" w14:textId="4DAC3E5F" w:rsidR="000215C4" w:rsidRPr="000368D7" w:rsidRDefault="000215C4" w:rsidP="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Ahora bien, por cuanto hace al </w:t>
      </w:r>
      <w:r w:rsidRPr="000368D7">
        <w:rPr>
          <w:rFonts w:ascii="Palatino Linotype" w:eastAsia="Palatino Linotype" w:hAnsi="Palatino Linotype" w:cs="Palatino Linotype"/>
          <w:b/>
          <w:u w:val="single"/>
        </w:rPr>
        <w:t xml:space="preserve">nombre, número de empleado, cargo y salario, sueldo o dieta, de los funcionarios y servidores públicos que acudieron al viaje a la Ciudad de </w:t>
      </w:r>
      <w:proofErr w:type="spellStart"/>
      <w:r w:rsidRPr="000368D7">
        <w:rPr>
          <w:rFonts w:ascii="Palatino Linotype" w:eastAsia="Palatino Linotype" w:hAnsi="Palatino Linotype" w:cs="Palatino Linotype"/>
          <w:b/>
          <w:u w:val="single"/>
        </w:rPr>
        <w:t>Maanshan</w:t>
      </w:r>
      <w:proofErr w:type="spellEnd"/>
      <w:r w:rsidRPr="000368D7">
        <w:rPr>
          <w:rFonts w:ascii="Palatino Linotype" w:eastAsia="Palatino Linotype" w:hAnsi="Palatino Linotype" w:cs="Palatino Linotype"/>
          <w:b/>
          <w:u w:val="single"/>
        </w:rPr>
        <w:t>, Provincia de Anhui de la República Popular de China</w:t>
      </w:r>
      <w:r w:rsidRPr="000368D7">
        <w:rPr>
          <w:rFonts w:ascii="Palatino Linotype" w:eastAsia="Palatino Linotype" w:hAnsi="Palatino Linotype" w:cs="Palatino Linotype"/>
          <w:b/>
        </w:rPr>
        <w:t xml:space="preserve">, </w:t>
      </w:r>
      <w:r w:rsidRPr="000368D7">
        <w:rPr>
          <w:rFonts w:ascii="Palatino Linotype" w:eastAsia="Palatino Linotype" w:hAnsi="Palatino Linotype" w:cs="Palatino Linotype"/>
        </w:rPr>
        <w:lastRenderedPageBreak/>
        <w:t xml:space="preserve">se tiene que si bien en respuesta no hubo un pronunciamiento expreso, no menos cierto es que en </w:t>
      </w:r>
      <w:r w:rsidR="00084CBC" w:rsidRPr="000368D7">
        <w:rPr>
          <w:rFonts w:ascii="Palatino Linotype" w:eastAsia="Palatino Linotype" w:hAnsi="Palatino Linotype" w:cs="Palatino Linotype"/>
        </w:rPr>
        <w:t>informe justificado</w:t>
      </w:r>
      <w:r w:rsidRPr="000368D7">
        <w:rPr>
          <w:rFonts w:ascii="Palatino Linotype" w:eastAsia="Palatino Linotype" w:hAnsi="Palatino Linotype" w:cs="Palatino Linotype"/>
        </w:rPr>
        <w:t xml:space="preserve">,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w:t>
      </w:r>
      <w:r w:rsidR="00440556" w:rsidRPr="000368D7">
        <w:rPr>
          <w:rFonts w:ascii="Palatino Linotype" w:eastAsia="Palatino Linotype" w:hAnsi="Palatino Linotype" w:cs="Palatino Linotype"/>
        </w:rPr>
        <w:t xml:space="preserve">se pronunció </w:t>
      </w:r>
      <w:r w:rsidRPr="000368D7">
        <w:rPr>
          <w:rFonts w:ascii="Palatino Linotype" w:eastAsia="Palatino Linotype" w:hAnsi="Palatino Linotype" w:cs="Palatino Linotype"/>
        </w:rPr>
        <w:t>por conducto de la Dirección de Administraci</w:t>
      </w:r>
      <w:r w:rsidR="00440556" w:rsidRPr="000368D7">
        <w:rPr>
          <w:rFonts w:ascii="Palatino Linotype" w:eastAsia="Palatino Linotype" w:hAnsi="Palatino Linotype" w:cs="Palatino Linotype"/>
        </w:rPr>
        <w:t xml:space="preserve">ón y la Subdirección de Capital Humano, las cuales conforme al Reglamento Interno de la Administración Pública Municipal de Tlalnepantla de Baz, Estado de México 2022-2024 cuenta con las siguientes atribuciones: </w:t>
      </w:r>
    </w:p>
    <w:p w14:paraId="775F21DB" w14:textId="4F3C664F"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“ARTÍCULO 210. Para el despacho de los asuntos de su competencia, la Dirección de Administración, tendrá las siguientes facultades y obligaciones:</w:t>
      </w:r>
    </w:p>
    <w:p w14:paraId="021848C7" w14:textId="2E2ECA71"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3824D9C8" w14:textId="6B930449" w:rsidR="00440556" w:rsidRPr="000368D7" w:rsidRDefault="00440556" w:rsidP="00440556">
      <w:pPr>
        <w:spacing w:before="240" w:after="240" w:line="276" w:lineRule="auto"/>
        <w:ind w:left="567" w:right="900"/>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II. Poner a consideración del o de la titular de la Presidencia Municipal, los nombramientos, sueldos, renuncias, licencias y jubilaciones de los servidores públicos de la Administración Pública, atendiendo a la normatividad aplicable, con excepción de aquellos servidores públicos cuyo nombramiento sea determinado de manera distinta por otras disposiciones jurídicas vigentes;</w:t>
      </w:r>
    </w:p>
    <w:p w14:paraId="49B6D7E0" w14:textId="276AB926"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33D2D38F" w14:textId="77777777"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ARTÍCULO 211. La Dirección de Administración, contará con un o una titular que será responsable de la conducción, supervisión y ejecución de las atribuciones a que se refiere el artículo que antecede, y para su auxilio, tendrá a su cargo las siguientes unidades administrativas:</w:t>
      </w:r>
    </w:p>
    <w:p w14:paraId="4F3E3B27" w14:textId="4518D464"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444DA36C" w14:textId="3A0AE69F" w:rsidR="00440556" w:rsidRPr="000368D7" w:rsidRDefault="00440556" w:rsidP="00440556">
      <w:pPr>
        <w:spacing w:before="240" w:after="240" w:line="276" w:lineRule="auto"/>
        <w:ind w:left="567" w:right="900"/>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 xml:space="preserve"> III. Subdirección de Capital Humano;  </w:t>
      </w:r>
    </w:p>
    <w:p w14:paraId="6498E135" w14:textId="2A4FA29D"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ARTÍCULO 214. Son facultades y obligaciones de la Subdirección de Capital Humano, las siguientes:</w:t>
      </w:r>
    </w:p>
    <w:p w14:paraId="4C1E381A" w14:textId="6C321864" w:rsidR="00440556" w:rsidRPr="000368D7" w:rsidRDefault="00440556" w:rsidP="00440556">
      <w:pPr>
        <w:spacing w:before="240" w:after="240" w:line="276" w:lineRule="auto"/>
        <w:ind w:left="567" w:right="900"/>
        <w:jc w:val="both"/>
        <w:rPr>
          <w:rFonts w:ascii="Palatino Linotype" w:eastAsia="Palatino Linotype" w:hAnsi="Palatino Linotype" w:cs="Palatino Linotype"/>
          <w:i/>
          <w:sz w:val="22"/>
        </w:rPr>
      </w:pPr>
      <w:r w:rsidRPr="000368D7">
        <w:rPr>
          <w:rFonts w:ascii="Palatino Linotype" w:eastAsia="Palatino Linotype" w:hAnsi="Palatino Linotype" w:cs="Palatino Linotype"/>
          <w:b/>
          <w:i/>
          <w:sz w:val="22"/>
          <w:u w:val="single"/>
        </w:rPr>
        <w:t>I. Administrar los recursos materiales, financieros, tecnológicos y humanos a su cargo</w:t>
      </w:r>
      <w:r w:rsidRPr="000368D7">
        <w:rPr>
          <w:rFonts w:ascii="Palatino Linotype" w:eastAsia="Palatino Linotype" w:hAnsi="Palatino Linotype" w:cs="Palatino Linotype"/>
          <w:i/>
          <w:sz w:val="22"/>
        </w:rPr>
        <w:t>;”</w:t>
      </w:r>
    </w:p>
    <w:p w14:paraId="541924AB" w14:textId="4463D12E" w:rsidR="00440556" w:rsidRPr="000368D7" w:rsidRDefault="00084CBC" w:rsidP="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En este orden de ideas</w:t>
      </w:r>
      <w:r w:rsidR="00440556" w:rsidRPr="000368D7">
        <w:rPr>
          <w:rFonts w:ascii="Palatino Linotype" w:eastAsia="Palatino Linotype" w:hAnsi="Palatino Linotype" w:cs="Palatino Linotype"/>
        </w:rPr>
        <w:t xml:space="preserve">, del análisis a lo proporcionado por el </w:t>
      </w:r>
      <w:r w:rsidR="00440556" w:rsidRPr="000368D7">
        <w:rPr>
          <w:rFonts w:ascii="Palatino Linotype" w:eastAsia="Palatino Linotype" w:hAnsi="Palatino Linotype" w:cs="Palatino Linotype"/>
          <w:b/>
        </w:rPr>
        <w:t>Sujeto Obligado</w:t>
      </w:r>
      <w:r w:rsidR="00440556" w:rsidRPr="000368D7">
        <w:rPr>
          <w:rFonts w:ascii="Palatino Linotype" w:eastAsia="Palatino Linotype" w:hAnsi="Palatino Linotype" w:cs="Palatino Linotype"/>
        </w:rPr>
        <w:t>, en informe justificado</w:t>
      </w:r>
      <w:r w:rsidRPr="000368D7">
        <w:rPr>
          <w:rFonts w:ascii="Palatino Linotype" w:eastAsia="Palatino Linotype" w:hAnsi="Palatino Linotype" w:cs="Palatino Linotype"/>
        </w:rPr>
        <w:t>, se advierte que se</w:t>
      </w:r>
      <w:r w:rsidR="00440556" w:rsidRPr="000368D7">
        <w:rPr>
          <w:rFonts w:ascii="Palatino Linotype" w:eastAsia="Palatino Linotype" w:hAnsi="Palatino Linotype" w:cs="Palatino Linotype"/>
        </w:rPr>
        <w:t xml:space="preserve"> remitió un listado en el que se aprecia el nombre, número de empleado, cargo y sueldo bruto mensual, tal como se observa a continuación:</w:t>
      </w:r>
    </w:p>
    <w:p w14:paraId="0F14B949" w14:textId="497A7FA0" w:rsidR="00440556" w:rsidRPr="000368D7" w:rsidRDefault="00440556" w:rsidP="000215C4">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noProof/>
        </w:rPr>
        <w:drawing>
          <wp:inline distT="0" distB="0" distL="0" distR="0" wp14:anchorId="7B7EE67A" wp14:editId="350D0DF4">
            <wp:extent cx="5612130" cy="27158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715895"/>
                    </a:xfrm>
                    <a:prstGeom prst="rect">
                      <a:avLst/>
                    </a:prstGeom>
                  </pic:spPr>
                </pic:pic>
              </a:graphicData>
            </a:graphic>
          </wp:inline>
        </w:drawing>
      </w:r>
    </w:p>
    <w:p w14:paraId="4B02CE39" w14:textId="682C1053" w:rsidR="00440556" w:rsidRPr="000368D7" w:rsidRDefault="00440556" w:rsidP="00440556">
      <w:pPr>
        <w:spacing w:line="360" w:lineRule="auto"/>
        <w:contextualSpacing/>
        <w:jc w:val="both"/>
        <w:rPr>
          <w:rFonts w:ascii="Palatino Linotype" w:eastAsia="Palatino Linotype" w:hAnsi="Palatino Linotype" w:cs="Palatino Linotype"/>
          <w:lang w:val="es-ES_tradnl"/>
        </w:rPr>
      </w:pPr>
      <w:r w:rsidRPr="000368D7">
        <w:rPr>
          <w:rFonts w:ascii="Palatino Linotype" w:eastAsia="Palatino Linotype" w:hAnsi="Palatino Linotype" w:cs="Palatino Linotype"/>
        </w:rPr>
        <w:t xml:space="preserve">No obstante lo anterior, </w:t>
      </w:r>
      <w:r w:rsidRPr="000368D7">
        <w:rPr>
          <w:rFonts w:ascii="Palatino Linotype" w:eastAsia="Palatino Linotype" w:hAnsi="Palatino Linotype" w:cs="Palatino Linotype"/>
          <w:lang w:val="es-ES_tradnl"/>
        </w:rPr>
        <w:t xml:space="preserve">no se estima colmado lo relativo al sueldo debido a que la información proporcionada únicamente </w:t>
      </w:r>
      <w:r w:rsidR="00084CBC" w:rsidRPr="000368D7">
        <w:rPr>
          <w:rFonts w:ascii="Palatino Linotype" w:eastAsia="Palatino Linotype" w:hAnsi="Palatino Linotype" w:cs="Palatino Linotype"/>
          <w:lang w:val="es-ES_tradnl"/>
        </w:rPr>
        <w:t>comprende e</w:t>
      </w:r>
      <w:r w:rsidRPr="000368D7">
        <w:rPr>
          <w:rFonts w:ascii="Palatino Linotype" w:eastAsia="Palatino Linotype" w:hAnsi="Palatino Linotype" w:cs="Palatino Linotype"/>
          <w:lang w:val="es-ES_tradnl"/>
        </w:rPr>
        <w:t>l sueldo bruto</w:t>
      </w:r>
      <w:r w:rsidR="00084CBC" w:rsidRPr="000368D7">
        <w:rPr>
          <w:rFonts w:ascii="Palatino Linotype" w:eastAsia="Palatino Linotype" w:hAnsi="Palatino Linotype" w:cs="Palatino Linotype"/>
          <w:lang w:val="es-ES_tradnl"/>
        </w:rPr>
        <w:t xml:space="preserve"> mensual</w:t>
      </w:r>
      <w:r w:rsidRPr="000368D7">
        <w:rPr>
          <w:rFonts w:ascii="Palatino Linotype" w:eastAsia="Palatino Linotype" w:hAnsi="Palatino Linotype" w:cs="Palatino Linotype"/>
          <w:lang w:val="es-ES_tradnl"/>
        </w:rPr>
        <w:t xml:space="preserve">, sin </w:t>
      </w:r>
      <w:r w:rsidR="00463997" w:rsidRPr="000368D7">
        <w:rPr>
          <w:rFonts w:ascii="Palatino Linotype" w:eastAsia="Palatino Linotype" w:hAnsi="Palatino Linotype" w:cs="Palatino Linotype"/>
          <w:lang w:val="es-ES_tradnl"/>
        </w:rPr>
        <w:t>pronunciarse respecto al sueldo neto que dichos servidores públicos perciben</w:t>
      </w:r>
      <w:r w:rsidRPr="000368D7">
        <w:rPr>
          <w:rFonts w:ascii="Palatino Linotype" w:eastAsia="Palatino Linotype" w:hAnsi="Palatino Linotype" w:cs="Palatino Linotype"/>
          <w:lang w:val="es-ES_tradnl"/>
        </w:rPr>
        <w:t>, tal como se establece en</w:t>
      </w:r>
      <w:r w:rsidR="00452DC0" w:rsidRPr="000368D7">
        <w:rPr>
          <w:rFonts w:ascii="Palatino Linotype" w:eastAsia="Palatino Linotype" w:hAnsi="Palatino Linotype" w:cs="Palatino Linotype"/>
          <w:lang w:val="es-ES_tradnl"/>
        </w:rPr>
        <w:t xml:space="preserve"> la obligación de transparencia común prevista en</w:t>
      </w:r>
      <w:r w:rsidRPr="000368D7">
        <w:rPr>
          <w:rFonts w:ascii="Palatino Linotype" w:eastAsia="Palatino Linotype" w:hAnsi="Palatino Linotype" w:cs="Palatino Linotype"/>
          <w:lang w:val="es-ES_tradnl"/>
        </w:rPr>
        <w:t xml:space="preserve"> el artículo 92 fracción VIII de la Ley de Transparencia, que a la letra estipula lo siguiente:</w:t>
      </w:r>
    </w:p>
    <w:p w14:paraId="45AE3261" w14:textId="77777777" w:rsidR="00440556" w:rsidRPr="000368D7" w:rsidRDefault="00440556" w:rsidP="00440556">
      <w:pPr>
        <w:spacing w:line="360" w:lineRule="auto"/>
        <w:contextualSpacing/>
        <w:jc w:val="both"/>
        <w:rPr>
          <w:rFonts w:ascii="Palatino Linotype" w:eastAsia="Palatino Linotype" w:hAnsi="Palatino Linotype" w:cs="Palatino Linotype"/>
          <w:lang w:val="es-ES_tradnl"/>
        </w:rPr>
      </w:pPr>
    </w:p>
    <w:p w14:paraId="46CF8CA1" w14:textId="77777777" w:rsidR="00440556" w:rsidRPr="000368D7" w:rsidRDefault="00440556" w:rsidP="00440556">
      <w:pPr>
        <w:pBdr>
          <w:top w:val="nil"/>
          <w:left w:val="nil"/>
          <w:bottom w:val="nil"/>
          <w:right w:val="nil"/>
          <w:between w:val="nil"/>
        </w:pBdr>
        <w:ind w:left="567" w:right="567"/>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b/>
          <w:i/>
          <w:sz w:val="22"/>
        </w:rPr>
        <w:t xml:space="preserve">Artículo 92. </w:t>
      </w:r>
      <w:r w:rsidRPr="000368D7">
        <w:rPr>
          <w:rFonts w:ascii="Palatino Linotype" w:eastAsia="Palatino Linotype" w:hAnsi="Palatino Linotype" w:cs="Palatino Linotype"/>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52CAB7" w14:textId="77777777" w:rsidR="00440556" w:rsidRPr="000368D7" w:rsidRDefault="00440556" w:rsidP="00440556">
      <w:pPr>
        <w:pBdr>
          <w:top w:val="nil"/>
          <w:left w:val="nil"/>
          <w:bottom w:val="nil"/>
          <w:right w:val="nil"/>
          <w:between w:val="nil"/>
        </w:pBdr>
        <w:ind w:left="567" w:right="567"/>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3A379A3C" w14:textId="77777777" w:rsidR="00440556" w:rsidRPr="000368D7" w:rsidRDefault="00440556" w:rsidP="00440556">
      <w:pPr>
        <w:pBdr>
          <w:top w:val="nil"/>
          <w:left w:val="nil"/>
          <w:bottom w:val="nil"/>
          <w:right w:val="nil"/>
          <w:between w:val="nil"/>
        </w:pBdr>
        <w:ind w:left="567" w:right="567"/>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b/>
          <w:i/>
          <w:sz w:val="22"/>
        </w:rPr>
        <w:lastRenderedPageBreak/>
        <w:t>VIII.</w:t>
      </w:r>
      <w:r w:rsidRPr="000368D7">
        <w:rPr>
          <w:rFonts w:ascii="Palatino Linotype" w:eastAsia="Palatino Linotype" w:hAnsi="Palatino Linotype" w:cs="Palatino Linotype"/>
          <w:i/>
          <w:sz w:val="22"/>
        </w:rPr>
        <w:tab/>
      </w:r>
      <w:r w:rsidRPr="000368D7">
        <w:rPr>
          <w:rFonts w:ascii="Palatino Linotype" w:eastAsia="Palatino Linotype" w:hAnsi="Palatino Linotype" w:cs="Palatino Linotype"/>
          <w:b/>
          <w:i/>
          <w:sz w:val="22"/>
          <w:u w:val="single"/>
        </w:rPr>
        <w:t>La remuneración bruta y neta</w:t>
      </w:r>
      <w:r w:rsidRPr="000368D7">
        <w:rPr>
          <w:rFonts w:ascii="Palatino Linotype" w:eastAsia="Palatino Linotype" w:hAnsi="Palatino Linotype" w:cs="Palatino Linotype"/>
          <w:bCs/>
          <w:i/>
          <w:sz w:val="22"/>
        </w:rPr>
        <w:t xml:space="preserve"> de todos los servidores públicos de base o de confianza</w:t>
      </w:r>
      <w:r w:rsidRPr="000368D7">
        <w:rPr>
          <w:rFonts w:ascii="Palatino Linotype" w:eastAsia="Palatino Linotype" w:hAnsi="Palatino Linotype" w:cs="Palatino Linotype"/>
          <w:i/>
          <w:sz w:val="22"/>
        </w:rPr>
        <w:t>, de todas las percepciones, incluyendo sueldos, prestaciones, gratificaciones, primas, comisiones, dietas, bonos, estímulos, ingresos y sistemas de compensación, señalando la periodicidad de dicha remuneración;</w:t>
      </w:r>
    </w:p>
    <w:p w14:paraId="0224BBC7" w14:textId="77777777" w:rsidR="00440556" w:rsidRPr="000368D7" w:rsidRDefault="00440556" w:rsidP="00440556">
      <w:pPr>
        <w:pBdr>
          <w:top w:val="nil"/>
          <w:left w:val="nil"/>
          <w:bottom w:val="nil"/>
          <w:right w:val="nil"/>
          <w:between w:val="nil"/>
        </w:pBdr>
        <w:ind w:left="567" w:right="567"/>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56447BD0" w14:textId="77777777" w:rsidR="00440556" w:rsidRPr="000368D7" w:rsidRDefault="00440556" w:rsidP="00440556">
      <w:pPr>
        <w:spacing w:line="360" w:lineRule="auto"/>
        <w:contextualSpacing/>
        <w:jc w:val="both"/>
        <w:rPr>
          <w:rFonts w:ascii="Palatino Linotype" w:eastAsia="Palatino Linotype" w:hAnsi="Palatino Linotype" w:cs="Palatino Linotype"/>
          <w:lang w:val="es-ES_tradnl"/>
        </w:rPr>
      </w:pPr>
    </w:p>
    <w:p w14:paraId="3A46D83B" w14:textId="6A211840" w:rsidR="00452DC0" w:rsidRPr="000368D7" w:rsidRDefault="00452DC0" w:rsidP="00440556">
      <w:pPr>
        <w:spacing w:line="360" w:lineRule="auto"/>
        <w:contextualSpacing/>
        <w:jc w:val="both"/>
        <w:rPr>
          <w:rFonts w:ascii="Palatino Linotype" w:eastAsia="Palatino Linotype" w:hAnsi="Palatino Linotype" w:cs="Palatino Linotype"/>
          <w:lang w:val="es-ES_tradnl"/>
        </w:rPr>
      </w:pPr>
      <w:r w:rsidRPr="000368D7">
        <w:rPr>
          <w:rFonts w:ascii="Palatino Linotype" w:eastAsia="Palatino Linotype" w:hAnsi="Palatino Linotype" w:cs="Palatino Linotype"/>
          <w:lang w:val="es-ES_tradnl"/>
        </w:rPr>
        <w:t>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dentro de sus criterios de contenido que deberá publicarse lo relativo a las remuneraciones netas y brutas:</w:t>
      </w:r>
    </w:p>
    <w:p w14:paraId="4AE21D49" w14:textId="4EECFD93" w:rsidR="00452DC0" w:rsidRPr="000368D7" w:rsidRDefault="00452DC0" w:rsidP="00440556">
      <w:pPr>
        <w:spacing w:line="360" w:lineRule="auto"/>
        <w:contextualSpacing/>
        <w:jc w:val="both"/>
        <w:rPr>
          <w:rFonts w:ascii="Palatino Linotype" w:eastAsia="Palatino Linotype" w:hAnsi="Palatino Linotype" w:cs="Palatino Linotype"/>
          <w:lang w:val="es-ES_tradnl"/>
        </w:rPr>
      </w:pPr>
      <w:r w:rsidRPr="000368D7">
        <w:rPr>
          <w:rFonts w:ascii="Palatino Linotype" w:eastAsia="Palatino Linotype" w:hAnsi="Palatino Linotype" w:cs="Palatino Linotype"/>
          <w:noProof/>
        </w:rPr>
        <w:drawing>
          <wp:inline distT="0" distB="0" distL="0" distR="0" wp14:anchorId="74C8E031" wp14:editId="7CBD4651">
            <wp:extent cx="5612130" cy="92329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923290"/>
                    </a:xfrm>
                    <a:prstGeom prst="rect">
                      <a:avLst/>
                    </a:prstGeom>
                  </pic:spPr>
                </pic:pic>
              </a:graphicData>
            </a:graphic>
          </wp:inline>
        </w:drawing>
      </w:r>
    </w:p>
    <w:p w14:paraId="043F9C32" w14:textId="0BD2ADEC" w:rsidR="00452DC0" w:rsidRPr="000368D7" w:rsidRDefault="00452DC0" w:rsidP="00440556">
      <w:pPr>
        <w:spacing w:line="360" w:lineRule="auto"/>
        <w:contextualSpacing/>
        <w:jc w:val="both"/>
        <w:rPr>
          <w:rFonts w:ascii="Palatino Linotype" w:eastAsia="Palatino Linotype" w:hAnsi="Palatino Linotype" w:cs="Palatino Linotype"/>
          <w:lang w:val="es-ES_tradnl"/>
        </w:rPr>
      </w:pPr>
      <w:r w:rsidRPr="000368D7">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2C66E0D8" wp14:editId="41BE6C22">
                <wp:simplePos x="0" y="0"/>
                <wp:positionH relativeFrom="column">
                  <wp:posOffset>67178</wp:posOffset>
                </wp:positionH>
                <wp:positionV relativeFrom="paragraph">
                  <wp:posOffset>973515</wp:posOffset>
                </wp:positionV>
                <wp:extent cx="5512279" cy="646981"/>
                <wp:effectExtent l="57150" t="38100" r="69850" b="96520"/>
                <wp:wrapNone/>
                <wp:docPr id="8" name="Rectángulo 8"/>
                <wp:cNvGraphicFramePr/>
                <a:graphic xmlns:a="http://schemas.openxmlformats.org/drawingml/2006/main">
                  <a:graphicData uri="http://schemas.microsoft.com/office/word/2010/wordprocessingShape">
                    <wps:wsp>
                      <wps:cNvSpPr/>
                      <wps:spPr>
                        <a:xfrm>
                          <a:off x="0" y="0"/>
                          <a:ext cx="5512279" cy="6469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B985F4F" id="Rectángulo 8" o:spid="_x0000_s1026" style="position:absolute;margin-left:5.3pt;margin-top:76.65pt;width:434.05pt;height:5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" filled="f" strokecolor="red" strokeweight="2.25pt">
                <v:shadow on="t" color="black" opacity="22937f" origin=",.5" offset="0,.63889mm"/>
              </v:rect>
            </w:pict>
          </mc:Fallback>
        </mc:AlternateContent>
      </w:r>
      <w:r w:rsidRPr="000368D7">
        <w:rPr>
          <w:rFonts w:ascii="Palatino Linotype" w:eastAsia="Palatino Linotype" w:hAnsi="Palatino Linotype" w:cs="Palatino Linotype"/>
          <w:noProof/>
        </w:rPr>
        <w:drawing>
          <wp:inline distT="0" distB="0" distL="0" distR="0" wp14:anchorId="325A9B14" wp14:editId="6C32651E">
            <wp:extent cx="5612130" cy="1657985"/>
            <wp:effectExtent l="19050" t="19050" r="26670"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657985"/>
                    </a:xfrm>
                    <a:prstGeom prst="rect">
                      <a:avLst/>
                    </a:prstGeom>
                    <a:ln>
                      <a:solidFill>
                        <a:schemeClr val="tx1"/>
                      </a:solidFill>
                    </a:ln>
                  </pic:spPr>
                </pic:pic>
              </a:graphicData>
            </a:graphic>
          </wp:inline>
        </w:drawing>
      </w:r>
    </w:p>
    <w:p w14:paraId="1C86301B" w14:textId="77777777" w:rsidR="00452DC0" w:rsidRPr="000368D7" w:rsidRDefault="00452DC0" w:rsidP="00440556">
      <w:pPr>
        <w:spacing w:line="360" w:lineRule="auto"/>
        <w:contextualSpacing/>
        <w:jc w:val="both"/>
        <w:rPr>
          <w:rFonts w:ascii="Palatino Linotype" w:eastAsia="Palatino Linotype" w:hAnsi="Palatino Linotype" w:cs="Palatino Linotype"/>
          <w:lang w:val="es-ES_tradnl"/>
        </w:rPr>
      </w:pPr>
    </w:p>
    <w:p w14:paraId="1C4EAF16" w14:textId="6F9CB6E3" w:rsidR="00440556" w:rsidRPr="000368D7" w:rsidRDefault="00440556" w:rsidP="00440556">
      <w:pPr>
        <w:spacing w:line="360" w:lineRule="auto"/>
        <w:contextualSpacing/>
        <w:jc w:val="both"/>
        <w:rPr>
          <w:rFonts w:ascii="Palatino Linotype" w:eastAsia="Palatino Linotype" w:hAnsi="Palatino Linotype" w:cs="Palatino Linotype"/>
          <w:lang w:val="es-ES_tradnl"/>
        </w:rPr>
      </w:pPr>
      <w:r w:rsidRPr="000368D7">
        <w:rPr>
          <w:rFonts w:ascii="Palatino Linotype" w:eastAsia="Palatino Linotype" w:hAnsi="Palatino Linotype" w:cs="Palatino Linotype"/>
          <w:lang w:val="es-ES_tradnl"/>
        </w:rPr>
        <w:t>Por tanto, para tener p</w:t>
      </w:r>
      <w:r w:rsidR="00452DC0" w:rsidRPr="000368D7">
        <w:rPr>
          <w:rFonts w:ascii="Palatino Linotype" w:eastAsia="Palatino Linotype" w:hAnsi="Palatino Linotype" w:cs="Palatino Linotype"/>
          <w:lang w:val="es-ES_tradnl"/>
        </w:rPr>
        <w:t xml:space="preserve">or satisfecha la pretensión de </w:t>
      </w:r>
      <w:r w:rsidR="00452DC0" w:rsidRPr="000368D7">
        <w:rPr>
          <w:rFonts w:ascii="Palatino Linotype" w:eastAsia="Palatino Linotype" w:hAnsi="Palatino Linotype" w:cs="Palatino Linotype"/>
          <w:b/>
          <w:lang w:val="es-ES_tradnl"/>
        </w:rPr>
        <w:t xml:space="preserve">la parte </w:t>
      </w:r>
      <w:r w:rsidRPr="000368D7">
        <w:rPr>
          <w:rFonts w:ascii="Palatino Linotype" w:eastAsia="Palatino Linotype" w:hAnsi="Palatino Linotype" w:cs="Palatino Linotype"/>
          <w:b/>
          <w:lang w:val="es-ES_tradnl"/>
        </w:rPr>
        <w:t>Recurrente</w:t>
      </w:r>
      <w:r w:rsidRPr="000368D7">
        <w:rPr>
          <w:rFonts w:ascii="Palatino Linotype" w:eastAsia="Palatino Linotype" w:hAnsi="Palatino Linotype" w:cs="Palatino Linotype"/>
          <w:lang w:val="es-ES_tradnl"/>
        </w:rPr>
        <w:t xml:space="preserve"> en este punto, es necesario que el </w:t>
      </w:r>
      <w:r w:rsidRPr="000368D7">
        <w:rPr>
          <w:rFonts w:ascii="Palatino Linotype" w:eastAsia="Palatino Linotype" w:hAnsi="Palatino Linotype" w:cs="Palatino Linotype"/>
          <w:b/>
          <w:lang w:val="es-ES_tradnl"/>
        </w:rPr>
        <w:t>Sujeto Obligado</w:t>
      </w:r>
      <w:r w:rsidRPr="000368D7">
        <w:rPr>
          <w:rFonts w:ascii="Palatino Linotype" w:eastAsia="Palatino Linotype" w:hAnsi="Palatino Linotype" w:cs="Palatino Linotype"/>
          <w:lang w:val="es-ES_tradnl"/>
        </w:rPr>
        <w:t xml:space="preserve"> haga entrega de los documentos en donde consten </w:t>
      </w:r>
      <w:r w:rsidR="00463997" w:rsidRPr="000368D7">
        <w:rPr>
          <w:rFonts w:ascii="Palatino Linotype" w:eastAsia="Palatino Linotype" w:hAnsi="Palatino Linotype" w:cs="Palatino Linotype"/>
          <w:lang w:val="es-ES_tradnl"/>
        </w:rPr>
        <w:t xml:space="preserve">de manera clara, </w:t>
      </w:r>
      <w:r w:rsidRPr="000368D7">
        <w:rPr>
          <w:rFonts w:ascii="Palatino Linotype" w:eastAsia="Palatino Linotype" w:hAnsi="Palatino Linotype" w:cs="Palatino Linotype"/>
          <w:lang w:val="es-ES_tradnl"/>
        </w:rPr>
        <w:t xml:space="preserve">las remuneraciones brutas y netas de los servidores </w:t>
      </w:r>
      <w:r w:rsidRPr="000368D7">
        <w:rPr>
          <w:rFonts w:ascii="Palatino Linotype" w:eastAsia="Palatino Linotype" w:hAnsi="Palatino Linotype" w:cs="Palatino Linotype"/>
          <w:lang w:val="es-ES_tradnl"/>
        </w:rPr>
        <w:lastRenderedPageBreak/>
        <w:t>públicos</w:t>
      </w:r>
      <w:r w:rsidR="00463997" w:rsidRPr="000368D7">
        <w:rPr>
          <w:rFonts w:ascii="Palatino Linotype" w:eastAsia="Palatino Linotype" w:hAnsi="Palatino Linotype" w:cs="Palatino Linotype"/>
          <w:lang w:val="es-ES_tradnl"/>
        </w:rPr>
        <w:t xml:space="preserve"> al veintiocho de septiembre del dos mil veintitrés,</w:t>
      </w:r>
      <w:r w:rsidRPr="000368D7">
        <w:rPr>
          <w:rFonts w:ascii="Palatino Linotype" w:eastAsia="Palatino Linotype" w:hAnsi="Palatino Linotype" w:cs="Palatino Linotype"/>
          <w:lang w:val="es-ES_tradnl"/>
        </w:rPr>
        <w:t xml:space="preserve"> </w:t>
      </w:r>
      <w:r w:rsidR="00452DC0" w:rsidRPr="000368D7">
        <w:rPr>
          <w:rFonts w:ascii="Palatino Linotype" w:eastAsia="Palatino Linotype" w:hAnsi="Palatino Linotype" w:cs="Palatino Linotype"/>
          <w:lang w:val="es-ES_tradnl"/>
        </w:rPr>
        <w:t xml:space="preserve">que acudieron al viaje a la Ciudad de </w:t>
      </w:r>
      <w:proofErr w:type="spellStart"/>
      <w:r w:rsidR="00452DC0" w:rsidRPr="000368D7">
        <w:rPr>
          <w:rFonts w:ascii="Palatino Linotype" w:eastAsia="Palatino Linotype" w:hAnsi="Palatino Linotype" w:cs="Palatino Linotype"/>
          <w:lang w:val="es-ES_tradnl"/>
        </w:rPr>
        <w:t>Maanshan</w:t>
      </w:r>
      <w:proofErr w:type="spellEnd"/>
      <w:r w:rsidR="00452DC0" w:rsidRPr="000368D7">
        <w:rPr>
          <w:rFonts w:ascii="Palatino Linotype" w:eastAsia="Palatino Linotype" w:hAnsi="Palatino Linotype" w:cs="Palatino Linotype"/>
          <w:lang w:val="es-ES_tradnl"/>
        </w:rPr>
        <w:t xml:space="preserve">, Provincia de </w:t>
      </w:r>
      <w:r w:rsidR="00084CBC" w:rsidRPr="000368D7">
        <w:rPr>
          <w:rFonts w:ascii="Palatino Linotype" w:eastAsia="Palatino Linotype" w:hAnsi="Palatino Linotype" w:cs="Palatino Linotype"/>
          <w:lang w:val="es-ES_tradnl"/>
        </w:rPr>
        <w:t>Anhui de la República Popular</w:t>
      </w:r>
      <w:r w:rsidR="00452DC0" w:rsidRPr="000368D7">
        <w:rPr>
          <w:rFonts w:ascii="Palatino Linotype" w:eastAsia="Palatino Linotype" w:hAnsi="Palatino Linotype" w:cs="Palatino Linotype"/>
          <w:lang w:val="es-ES_tradnl"/>
        </w:rPr>
        <w:t xml:space="preserve"> China, </w:t>
      </w:r>
      <w:r w:rsidRPr="000368D7">
        <w:rPr>
          <w:rFonts w:ascii="Palatino Linotype" w:eastAsia="Palatino Linotype" w:hAnsi="Palatino Linotype" w:cs="Palatino Linotype"/>
          <w:lang w:val="es-ES_tradnl"/>
        </w:rPr>
        <w:t xml:space="preserve">referidos en </w:t>
      </w:r>
      <w:r w:rsidR="00452DC0" w:rsidRPr="000368D7">
        <w:rPr>
          <w:rFonts w:ascii="Palatino Linotype" w:eastAsia="Palatino Linotype" w:hAnsi="Palatino Linotype" w:cs="Palatino Linotype"/>
          <w:lang w:val="es-ES_tradnl"/>
        </w:rPr>
        <w:t>informe justificado</w:t>
      </w:r>
      <w:r w:rsidRPr="000368D7">
        <w:rPr>
          <w:rFonts w:ascii="Palatino Linotype" w:eastAsia="Palatino Linotype" w:hAnsi="Palatino Linotype" w:cs="Palatino Linotype"/>
          <w:lang w:val="es-ES_tradnl"/>
        </w:rPr>
        <w:t>, en versión pública</w:t>
      </w:r>
      <w:r w:rsidR="00452DC0" w:rsidRPr="000368D7">
        <w:rPr>
          <w:rFonts w:ascii="Palatino Linotype" w:eastAsia="Palatino Linotype" w:hAnsi="Palatino Linotype" w:cs="Palatino Linotype"/>
          <w:lang w:val="es-ES_tradnl"/>
        </w:rPr>
        <w:t>, de ser procedente</w:t>
      </w:r>
      <w:r w:rsidRPr="000368D7">
        <w:rPr>
          <w:rFonts w:ascii="Palatino Linotype" w:eastAsia="Palatino Linotype" w:hAnsi="Palatino Linotype" w:cs="Palatino Linotype"/>
          <w:lang w:val="es-ES_tradnl"/>
        </w:rPr>
        <w:t>.</w:t>
      </w:r>
    </w:p>
    <w:p w14:paraId="6FCF4F2D" w14:textId="77777777" w:rsidR="00452DC0" w:rsidRPr="000368D7" w:rsidRDefault="00452DC0" w:rsidP="00440556">
      <w:pPr>
        <w:spacing w:line="360" w:lineRule="auto"/>
        <w:contextualSpacing/>
        <w:jc w:val="both"/>
        <w:rPr>
          <w:rFonts w:ascii="Palatino Linotype" w:eastAsia="Palatino Linotype" w:hAnsi="Palatino Linotype" w:cs="Palatino Linotype"/>
          <w:lang w:val="es-ES_tradnl"/>
        </w:rPr>
      </w:pPr>
    </w:p>
    <w:p w14:paraId="7F1D5A18" w14:textId="0F0CD9F2" w:rsidR="00452DC0" w:rsidRPr="000368D7" w:rsidRDefault="00452DC0" w:rsidP="00452DC0">
      <w:pPr>
        <w:spacing w:line="360" w:lineRule="auto"/>
        <w:contextualSpacing/>
        <w:jc w:val="both"/>
        <w:rPr>
          <w:rFonts w:ascii="Palatino Linotype" w:eastAsia="Palatino Linotype" w:hAnsi="Palatino Linotype" w:cs="Palatino Linotype"/>
        </w:rPr>
      </w:pPr>
      <w:r w:rsidRPr="000368D7">
        <w:rPr>
          <w:rFonts w:ascii="Palatino Linotype" w:eastAsia="Palatino Linotype" w:hAnsi="Palatino Linotype" w:cs="Palatino Linotype"/>
          <w:lang w:val="es-ES_tradnl"/>
        </w:rPr>
        <w:t xml:space="preserve">Finalmente sobre </w:t>
      </w:r>
      <w:r w:rsidRPr="000368D7">
        <w:rPr>
          <w:rFonts w:ascii="Palatino Linotype" w:eastAsia="Palatino Linotype" w:hAnsi="Palatino Linotype" w:cs="Palatino Linotype"/>
          <w:b/>
          <w:u w:val="single"/>
          <w:lang w:val="es-ES_tradnl"/>
        </w:rPr>
        <w:t>los gastos efectuados y recursos erogados</w:t>
      </w:r>
      <w:r w:rsidR="001A2060" w:rsidRPr="000368D7">
        <w:rPr>
          <w:rFonts w:ascii="Palatino Linotype" w:eastAsia="Palatino Linotype" w:hAnsi="Palatino Linotype" w:cs="Palatino Linotype"/>
          <w:b/>
          <w:u w:val="single"/>
          <w:lang w:val="es-ES_tradnl"/>
        </w:rPr>
        <w:t xml:space="preserve">, </w:t>
      </w:r>
      <w:r w:rsidR="001A2060" w:rsidRPr="000368D7">
        <w:rPr>
          <w:rFonts w:ascii="Palatino Linotype" w:eastAsia="Palatino Linotype" w:hAnsi="Palatino Linotype" w:cs="Palatino Linotype"/>
          <w:lang w:val="es-ES_tradnl"/>
        </w:rPr>
        <w:t xml:space="preserve">debemos recordar que </w:t>
      </w:r>
      <w:r w:rsidR="00081262" w:rsidRPr="000368D7">
        <w:rPr>
          <w:rFonts w:ascii="Palatino Linotype" w:eastAsia="Palatino Linotype" w:hAnsi="Palatino Linotype" w:cs="Palatino Linotype"/>
          <w:lang w:val="es-ES_tradnl"/>
        </w:rPr>
        <w:t xml:space="preserve">el Tesorero Municipal y Subtesorero de Egresos, señalaron que </w:t>
      </w:r>
      <w:r w:rsidR="00081262" w:rsidRPr="000368D7">
        <w:rPr>
          <w:rFonts w:ascii="Palatino Linotype" w:eastAsia="Palatino Linotype" w:hAnsi="Palatino Linotype" w:cs="Palatino Linotype"/>
        </w:rPr>
        <w:t>después de una búsqueda exhaustiva realizada en los archivos físicos y electrónicos, informa que no es posible brindar la información ya que está en la etapa de integración del Informe Trimestral remitido al Órgano Superior de Fiscalización del Estado de México (OSFEM), siendo el correspondiente a los meses de julio, agosto y septiembre del 2023, sin embargo,</w:t>
      </w:r>
      <w:r w:rsidR="00463997" w:rsidRPr="000368D7">
        <w:rPr>
          <w:rFonts w:ascii="Palatino Linotype" w:eastAsia="Palatino Linotype" w:hAnsi="Palatino Linotype" w:cs="Palatino Linotype"/>
        </w:rPr>
        <w:t xml:space="preserve"> señaló que </w:t>
      </w:r>
      <w:r w:rsidR="00081262" w:rsidRPr="000368D7">
        <w:rPr>
          <w:rFonts w:ascii="Palatino Linotype" w:eastAsia="Palatino Linotype" w:hAnsi="Palatino Linotype" w:cs="Palatino Linotype"/>
        </w:rPr>
        <w:t xml:space="preserve">dicho dato </w:t>
      </w:r>
      <w:r w:rsidR="00463997" w:rsidRPr="000368D7">
        <w:rPr>
          <w:rFonts w:ascii="Palatino Linotype" w:eastAsia="Palatino Linotype" w:hAnsi="Palatino Linotype" w:cs="Palatino Linotype"/>
        </w:rPr>
        <w:t xml:space="preserve">se puede </w:t>
      </w:r>
      <w:r w:rsidR="00081262" w:rsidRPr="000368D7">
        <w:rPr>
          <w:rFonts w:ascii="Palatino Linotype" w:eastAsia="Palatino Linotype" w:hAnsi="Palatino Linotype" w:cs="Palatino Linotype"/>
        </w:rPr>
        <w:t>visualizar en el presupuesto de egresos autorizado para el ejercicio fiscal 2023, específicamente la partida presupuestal 3711 “Transportación aérea”.</w:t>
      </w:r>
    </w:p>
    <w:p w14:paraId="685A13E0" w14:textId="7B11E244" w:rsidR="002055D3" w:rsidRPr="000368D7" w:rsidRDefault="002055D3" w:rsidP="00452DC0">
      <w:pPr>
        <w:spacing w:line="360" w:lineRule="auto"/>
        <w:contextualSpacing/>
        <w:jc w:val="both"/>
        <w:rPr>
          <w:rFonts w:ascii="Palatino Linotype" w:eastAsia="Palatino Linotype" w:hAnsi="Palatino Linotype" w:cs="Palatino Linotype"/>
        </w:rPr>
      </w:pPr>
    </w:p>
    <w:p w14:paraId="7822443C" w14:textId="2AC1839E" w:rsidR="00463997" w:rsidRPr="000368D7" w:rsidRDefault="00463997" w:rsidP="00452DC0">
      <w:pPr>
        <w:spacing w:line="360" w:lineRule="auto"/>
        <w:contextualSpacing/>
        <w:jc w:val="both"/>
        <w:rPr>
          <w:rFonts w:ascii="Palatino Linotype" w:eastAsia="Palatino Linotype" w:hAnsi="Palatino Linotype" w:cs="Palatino Linotype"/>
        </w:rPr>
      </w:pPr>
      <w:r w:rsidRPr="000368D7">
        <w:rPr>
          <w:rFonts w:ascii="Palatino Linotype" w:eastAsia="Palatino Linotype" w:hAnsi="Palatino Linotype" w:cs="Palatino Linotype"/>
        </w:rPr>
        <w:t>Para tal efecto proporcionó el formato PbRM-04b Presupuesto de egresos por objeto del gasto global calendarizado del ejercicio 2023, como se ilustra a continuación para mejor referencia:</w:t>
      </w:r>
    </w:p>
    <w:p w14:paraId="5CE31B3D" w14:textId="54B39F90" w:rsidR="00463997" w:rsidRPr="000368D7" w:rsidRDefault="00463997" w:rsidP="00452DC0">
      <w:pPr>
        <w:spacing w:line="360" w:lineRule="auto"/>
        <w:contextualSpacing/>
        <w:jc w:val="both"/>
        <w:rPr>
          <w:rFonts w:ascii="Palatino Linotype" w:eastAsia="Palatino Linotype" w:hAnsi="Palatino Linotype" w:cs="Palatino Linotype"/>
        </w:rPr>
      </w:pPr>
      <w:r w:rsidRPr="000368D7">
        <w:rPr>
          <w:rFonts w:ascii="Palatino Linotype" w:eastAsia="Palatino Linotype" w:hAnsi="Palatino Linotype" w:cs="Palatino Linotype"/>
          <w:noProof/>
        </w:rPr>
        <w:drawing>
          <wp:inline distT="0" distB="0" distL="0" distR="0" wp14:anchorId="07F25F5A" wp14:editId="3203BE98">
            <wp:extent cx="5612130" cy="635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35000"/>
                    </a:xfrm>
                    <a:prstGeom prst="rect">
                      <a:avLst/>
                    </a:prstGeom>
                  </pic:spPr>
                </pic:pic>
              </a:graphicData>
            </a:graphic>
          </wp:inline>
        </w:drawing>
      </w:r>
    </w:p>
    <w:p w14:paraId="09FD490F" w14:textId="04258B49" w:rsidR="00463997" w:rsidRPr="000368D7" w:rsidRDefault="00463997" w:rsidP="00452DC0">
      <w:pPr>
        <w:spacing w:line="360" w:lineRule="auto"/>
        <w:contextualSpacing/>
        <w:jc w:val="both"/>
        <w:rPr>
          <w:rFonts w:ascii="Palatino Linotype" w:eastAsia="Palatino Linotype" w:hAnsi="Palatino Linotype" w:cs="Palatino Linotype"/>
        </w:rPr>
      </w:pPr>
      <w:r w:rsidRPr="000368D7">
        <w:rPr>
          <w:rFonts w:ascii="Palatino Linotype" w:eastAsia="Palatino Linotype" w:hAnsi="Palatino Linotype" w:cs="Palatino Linotype"/>
          <w:noProof/>
        </w:rPr>
        <w:drawing>
          <wp:inline distT="0" distB="0" distL="0" distR="0" wp14:anchorId="2F5D21F3" wp14:editId="2F06B2B8">
            <wp:extent cx="5612130" cy="10858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085850"/>
                    </a:xfrm>
                    <a:prstGeom prst="rect">
                      <a:avLst/>
                    </a:prstGeom>
                  </pic:spPr>
                </pic:pic>
              </a:graphicData>
            </a:graphic>
          </wp:inline>
        </w:drawing>
      </w:r>
    </w:p>
    <w:p w14:paraId="65004926" w14:textId="77777777" w:rsidR="00463997" w:rsidRPr="000368D7" w:rsidRDefault="00463997" w:rsidP="00452DC0">
      <w:pPr>
        <w:spacing w:line="360" w:lineRule="auto"/>
        <w:contextualSpacing/>
        <w:jc w:val="both"/>
        <w:rPr>
          <w:rFonts w:ascii="Palatino Linotype" w:eastAsia="Palatino Linotype" w:hAnsi="Palatino Linotype" w:cs="Palatino Linotype"/>
        </w:rPr>
      </w:pPr>
    </w:p>
    <w:p w14:paraId="4596E382" w14:textId="1A6D0FB5" w:rsidR="002055D3" w:rsidRPr="000368D7" w:rsidRDefault="002055D3" w:rsidP="00452DC0">
      <w:pPr>
        <w:spacing w:line="360" w:lineRule="auto"/>
        <w:contextualSpacing/>
        <w:jc w:val="both"/>
        <w:rPr>
          <w:rFonts w:ascii="Palatino Linotype" w:eastAsia="Palatino Linotype" w:hAnsi="Palatino Linotype" w:cs="Palatino Linotype"/>
        </w:rPr>
      </w:pPr>
      <w:r w:rsidRPr="000368D7">
        <w:rPr>
          <w:rFonts w:ascii="Palatino Linotype" w:eastAsia="Palatino Linotype" w:hAnsi="Palatino Linotype" w:cs="Palatino Linotype"/>
        </w:rPr>
        <w:lastRenderedPageBreak/>
        <w:t xml:space="preserve">En tal tesitura, conforme al Reglamento Interno de la Administración Pública Municipal de Tlalnepantla de Baz, Estado de México 2022-2024 la Tesorería Municipal y </w:t>
      </w:r>
      <w:proofErr w:type="spellStart"/>
      <w:r w:rsidRPr="000368D7">
        <w:rPr>
          <w:rFonts w:ascii="Palatino Linotype" w:eastAsia="Palatino Linotype" w:hAnsi="Palatino Linotype" w:cs="Palatino Linotype"/>
        </w:rPr>
        <w:t>Subtesorería</w:t>
      </w:r>
      <w:proofErr w:type="spellEnd"/>
      <w:r w:rsidRPr="000368D7">
        <w:rPr>
          <w:rFonts w:ascii="Palatino Linotype" w:eastAsia="Palatino Linotype" w:hAnsi="Palatino Linotype" w:cs="Palatino Linotype"/>
        </w:rPr>
        <w:t xml:space="preserve"> de Egresos cuenta con las siguientes atribuciones: </w:t>
      </w:r>
    </w:p>
    <w:p w14:paraId="5FDA0516" w14:textId="77777777" w:rsidR="002055D3" w:rsidRPr="000368D7" w:rsidRDefault="002055D3" w:rsidP="00452DC0">
      <w:pPr>
        <w:spacing w:line="360" w:lineRule="auto"/>
        <w:contextualSpacing/>
        <w:jc w:val="both"/>
        <w:rPr>
          <w:rFonts w:ascii="Palatino Linotype" w:eastAsia="Palatino Linotype" w:hAnsi="Palatino Linotype" w:cs="Palatino Linotype"/>
        </w:rPr>
      </w:pPr>
    </w:p>
    <w:p w14:paraId="74D918AC" w14:textId="1918578E" w:rsidR="002055D3" w:rsidRPr="000368D7" w:rsidRDefault="002055D3" w:rsidP="002055D3">
      <w:pPr>
        <w:spacing w:line="276" w:lineRule="auto"/>
        <w:ind w:left="567" w:right="900"/>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 xml:space="preserve">“CAPÍTULO IV.- DE LA TESORERÍA MUNICIPAL </w:t>
      </w:r>
    </w:p>
    <w:p w14:paraId="4A01FEEC" w14:textId="479479AB" w:rsidR="002055D3" w:rsidRPr="000368D7" w:rsidRDefault="002055D3" w:rsidP="002055D3">
      <w:pPr>
        <w:spacing w:line="276" w:lineRule="auto"/>
        <w:ind w:left="567" w:right="900"/>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 xml:space="preserve">ARTÍCULO 120. La Tesorería Municipal, además de cumplir con los requisitos y atribuciones que establece la LOMEM, tendrá las siguientes facultades y obligaciones:  </w:t>
      </w:r>
    </w:p>
    <w:p w14:paraId="72DC059C" w14:textId="324C6C69" w:rsidR="002055D3" w:rsidRPr="000368D7" w:rsidRDefault="002055D3" w:rsidP="002055D3">
      <w:pPr>
        <w:spacing w:line="276" w:lineRule="auto"/>
        <w:ind w:left="567" w:right="900"/>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38E7CADE" w14:textId="77777777" w:rsidR="002055D3" w:rsidRPr="000368D7" w:rsidRDefault="002055D3" w:rsidP="002055D3">
      <w:pPr>
        <w:spacing w:line="276" w:lineRule="auto"/>
        <w:ind w:left="567" w:right="900"/>
        <w:contextualSpacing/>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 xml:space="preserve">XXXI. Formular los calendarios de pagos a proveedores, prestadores de servicios, contratistas u otros, con base en la disponibilidad financiera y el flujo de efectivo; </w:t>
      </w:r>
    </w:p>
    <w:p w14:paraId="637133C8" w14:textId="33989114" w:rsidR="002055D3" w:rsidRPr="000368D7" w:rsidRDefault="002055D3" w:rsidP="002055D3">
      <w:pPr>
        <w:spacing w:line="276" w:lineRule="auto"/>
        <w:ind w:left="567" w:right="900"/>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w:t>
      </w:r>
    </w:p>
    <w:p w14:paraId="7F0274B8" w14:textId="77777777" w:rsidR="002055D3" w:rsidRPr="000368D7" w:rsidRDefault="002055D3" w:rsidP="002055D3">
      <w:pPr>
        <w:spacing w:line="276" w:lineRule="auto"/>
        <w:ind w:left="567" w:right="900"/>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i/>
          <w:sz w:val="22"/>
        </w:rPr>
        <w:t xml:space="preserve"> ARTÍCULO 132. Son facultades y obligaciones de la </w:t>
      </w:r>
      <w:proofErr w:type="spellStart"/>
      <w:r w:rsidRPr="000368D7">
        <w:rPr>
          <w:rFonts w:ascii="Palatino Linotype" w:eastAsia="Palatino Linotype" w:hAnsi="Palatino Linotype" w:cs="Palatino Linotype"/>
          <w:i/>
          <w:sz w:val="22"/>
        </w:rPr>
        <w:t>Subtesorería</w:t>
      </w:r>
      <w:proofErr w:type="spellEnd"/>
      <w:r w:rsidRPr="000368D7">
        <w:rPr>
          <w:rFonts w:ascii="Palatino Linotype" w:eastAsia="Palatino Linotype" w:hAnsi="Palatino Linotype" w:cs="Palatino Linotype"/>
          <w:i/>
          <w:sz w:val="22"/>
        </w:rPr>
        <w:t xml:space="preserve"> de Egresos, las siguientes:  </w:t>
      </w:r>
    </w:p>
    <w:p w14:paraId="1126D098" w14:textId="77777777" w:rsidR="002055D3" w:rsidRPr="000368D7" w:rsidRDefault="002055D3" w:rsidP="002055D3">
      <w:pPr>
        <w:spacing w:line="276" w:lineRule="auto"/>
        <w:ind w:left="567" w:right="900"/>
        <w:contextualSpacing/>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 xml:space="preserve">I. Diseñar, proponer y coordinar la política de egresos de la Tesorería;  </w:t>
      </w:r>
    </w:p>
    <w:p w14:paraId="0260D968" w14:textId="77777777" w:rsidR="002055D3" w:rsidRPr="000368D7" w:rsidRDefault="002055D3" w:rsidP="002055D3">
      <w:pPr>
        <w:spacing w:line="276" w:lineRule="auto"/>
        <w:ind w:left="567" w:right="900"/>
        <w:contextualSpacing/>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 xml:space="preserve">II. Supervisar que la documentación contable cumpla con los requisitos formales y legales; </w:t>
      </w:r>
    </w:p>
    <w:p w14:paraId="6B3669E0" w14:textId="77777777" w:rsidR="002055D3" w:rsidRPr="000368D7" w:rsidRDefault="002055D3" w:rsidP="002055D3">
      <w:pPr>
        <w:spacing w:line="276" w:lineRule="auto"/>
        <w:ind w:left="567" w:right="900"/>
        <w:contextualSpacing/>
        <w:jc w:val="both"/>
        <w:rPr>
          <w:rFonts w:ascii="Palatino Linotype" w:eastAsia="Palatino Linotype" w:hAnsi="Palatino Linotype" w:cs="Palatino Linotype"/>
          <w:b/>
          <w:i/>
          <w:sz w:val="22"/>
        </w:rPr>
      </w:pPr>
      <w:r w:rsidRPr="000368D7">
        <w:rPr>
          <w:rFonts w:ascii="Palatino Linotype" w:eastAsia="Palatino Linotype" w:hAnsi="Palatino Linotype" w:cs="Palatino Linotype"/>
          <w:b/>
          <w:i/>
          <w:sz w:val="22"/>
        </w:rPr>
        <w:t xml:space="preserve"> III. Vigilar la correcta y eficaz aplicación de los recursos del erario público;  </w:t>
      </w:r>
    </w:p>
    <w:p w14:paraId="260C6047" w14:textId="5CE4AA94" w:rsidR="002055D3" w:rsidRPr="000368D7" w:rsidRDefault="002055D3" w:rsidP="002055D3">
      <w:pPr>
        <w:spacing w:line="276" w:lineRule="auto"/>
        <w:ind w:left="567" w:right="900"/>
        <w:contextualSpacing/>
        <w:jc w:val="both"/>
        <w:rPr>
          <w:rFonts w:ascii="Palatino Linotype" w:eastAsia="Palatino Linotype" w:hAnsi="Palatino Linotype" w:cs="Palatino Linotype"/>
          <w:i/>
          <w:sz w:val="22"/>
        </w:rPr>
      </w:pPr>
      <w:r w:rsidRPr="000368D7">
        <w:rPr>
          <w:rFonts w:ascii="Palatino Linotype" w:eastAsia="Palatino Linotype" w:hAnsi="Palatino Linotype" w:cs="Palatino Linotype"/>
          <w:b/>
          <w:i/>
          <w:sz w:val="22"/>
        </w:rPr>
        <w:t>IV. Autorizar la correcta contabilización de las pólizas de egresos y la codificación de los egresos respecto al objeto del gasto</w:t>
      </w:r>
      <w:r w:rsidRPr="000368D7">
        <w:rPr>
          <w:rFonts w:ascii="Palatino Linotype" w:eastAsia="Palatino Linotype" w:hAnsi="Palatino Linotype" w:cs="Palatino Linotype"/>
          <w:i/>
          <w:sz w:val="22"/>
        </w:rPr>
        <w:t>;” (Énfasis añadido)</w:t>
      </w:r>
    </w:p>
    <w:p w14:paraId="62B96EAF" w14:textId="77777777" w:rsidR="002055D3" w:rsidRPr="000368D7" w:rsidRDefault="002055D3" w:rsidP="00452DC0">
      <w:pPr>
        <w:spacing w:line="360" w:lineRule="auto"/>
        <w:contextualSpacing/>
        <w:jc w:val="both"/>
        <w:rPr>
          <w:rFonts w:ascii="Palatino Linotype" w:eastAsia="Palatino Linotype" w:hAnsi="Palatino Linotype" w:cs="Palatino Linotype"/>
        </w:rPr>
      </w:pPr>
    </w:p>
    <w:p w14:paraId="2D4354E9" w14:textId="70285973" w:rsidR="00081262" w:rsidRPr="000368D7" w:rsidRDefault="002055D3" w:rsidP="00452DC0">
      <w:pPr>
        <w:spacing w:line="360" w:lineRule="auto"/>
        <w:contextualSpacing/>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Por consiguiente, se tiene que se pronunció la unidad administrativa competente, sin embargo, </w:t>
      </w:r>
      <w:r w:rsidR="00081262" w:rsidRPr="000368D7">
        <w:rPr>
          <w:rFonts w:ascii="Palatino Linotype" w:eastAsia="Palatino Linotype" w:hAnsi="Palatino Linotype" w:cs="Palatino Linotype"/>
        </w:rPr>
        <w:t xml:space="preserve">debemos </w:t>
      </w:r>
      <w:r w:rsidRPr="000368D7">
        <w:rPr>
          <w:rFonts w:ascii="Palatino Linotype" w:eastAsia="Palatino Linotype" w:hAnsi="Palatino Linotype" w:cs="Palatino Linotype"/>
        </w:rPr>
        <w:t xml:space="preserve">recordar </w:t>
      </w:r>
      <w:r w:rsidR="00081262" w:rsidRPr="000368D7">
        <w:rPr>
          <w:rFonts w:ascii="Palatino Linotype" w:eastAsia="Palatino Linotype" w:hAnsi="Palatino Linotype" w:cs="Palatino Linotype"/>
        </w:rPr>
        <w:t xml:space="preserve">que </w:t>
      </w:r>
      <w:r w:rsidRPr="000368D7">
        <w:rPr>
          <w:rFonts w:ascii="Palatino Linotype" w:eastAsia="Palatino Linotype" w:hAnsi="Palatino Linotype" w:cs="Palatino Linotype"/>
        </w:rPr>
        <w:t>pretendió otorgar respuesta mediante el presupuesto de egresos; en este sentido,</w:t>
      </w:r>
      <w:r w:rsidR="00733CDF" w:rsidRPr="000368D7">
        <w:rPr>
          <w:rFonts w:ascii="Palatino Linotype" w:eastAsia="Palatino Linotype" w:hAnsi="Palatino Linotype" w:cs="Palatino Linotype"/>
        </w:rPr>
        <w:t xml:space="preserve"> debe destacarse que</w:t>
      </w:r>
      <w:r w:rsidRPr="000368D7">
        <w:rPr>
          <w:rFonts w:ascii="Palatino Linotype" w:eastAsia="Palatino Linotype" w:hAnsi="Palatino Linotype" w:cs="Palatino Linotype"/>
        </w:rPr>
        <w:t xml:space="preserve"> </w:t>
      </w:r>
      <w:r w:rsidR="00081262" w:rsidRPr="000368D7">
        <w:rPr>
          <w:rFonts w:ascii="Palatino Linotype" w:eastAsia="Palatino Linotype" w:hAnsi="Palatino Linotype" w:cs="Palatino Linotype"/>
        </w:rPr>
        <w:t xml:space="preserve">el Presupuesto de Egresos es el documento donde define cada año el Ayuntamiento, los recursos públicos que son aprobados y otorgados a las diversas Dependencias del Sector Municipal; </w:t>
      </w:r>
      <w:r w:rsidR="00733CDF" w:rsidRPr="000368D7">
        <w:rPr>
          <w:rFonts w:ascii="Palatino Linotype" w:eastAsia="Palatino Linotype" w:hAnsi="Palatino Linotype" w:cs="Palatino Linotype"/>
        </w:rPr>
        <w:t xml:space="preserve">de igual manera en este documento </w:t>
      </w:r>
      <w:r w:rsidR="00081262" w:rsidRPr="000368D7">
        <w:rPr>
          <w:rFonts w:ascii="Palatino Linotype" w:eastAsia="Palatino Linotype" w:hAnsi="Palatino Linotype" w:cs="Palatino Linotype"/>
        </w:rPr>
        <w:t>se concentran las Dependencias, los programas operativos anuales y las partidas presupuestales mediante las cuales el Gobierno Municipal podrá satisfacer la necesidad de servicios públicos y asi</w:t>
      </w:r>
      <w:r w:rsidRPr="000368D7">
        <w:rPr>
          <w:rFonts w:ascii="Palatino Linotype" w:eastAsia="Palatino Linotype" w:hAnsi="Palatino Linotype" w:cs="Palatino Linotype"/>
        </w:rPr>
        <w:t xml:space="preserve">stencia </w:t>
      </w:r>
      <w:r w:rsidRPr="000368D7">
        <w:rPr>
          <w:rFonts w:ascii="Palatino Linotype" w:eastAsia="Palatino Linotype" w:hAnsi="Palatino Linotype" w:cs="Palatino Linotype"/>
        </w:rPr>
        <w:lastRenderedPageBreak/>
        <w:t xml:space="preserve">social de la ciudadanía, por consiguiente, al ser un documento donde constan los recursos otorgados a las dependencias, este </w:t>
      </w:r>
      <w:r w:rsidRPr="000368D7">
        <w:rPr>
          <w:rFonts w:ascii="Palatino Linotype" w:eastAsia="Palatino Linotype" w:hAnsi="Palatino Linotype" w:cs="Palatino Linotype"/>
          <w:b/>
          <w:u w:val="single"/>
        </w:rPr>
        <w:t xml:space="preserve">no puede dar cuenta de los recursos que se efectuaron con motivo del viaje a la ciudad de </w:t>
      </w:r>
      <w:proofErr w:type="spellStart"/>
      <w:r w:rsidRPr="000368D7">
        <w:rPr>
          <w:rFonts w:ascii="Palatino Linotype" w:eastAsia="Palatino Linotype" w:hAnsi="Palatino Linotype" w:cs="Palatino Linotype"/>
          <w:b/>
          <w:u w:val="single"/>
        </w:rPr>
        <w:t>Maanshan</w:t>
      </w:r>
      <w:proofErr w:type="spellEnd"/>
      <w:r w:rsidRPr="000368D7">
        <w:rPr>
          <w:rFonts w:ascii="Palatino Linotype" w:eastAsia="Palatino Linotype" w:hAnsi="Palatino Linotype" w:cs="Palatino Linotype"/>
          <w:b/>
          <w:u w:val="single"/>
        </w:rPr>
        <w:t>, Provincia de Anhui de la República Popular de China</w:t>
      </w:r>
      <w:r w:rsidRPr="000368D7">
        <w:rPr>
          <w:rFonts w:ascii="Palatino Linotype" w:eastAsia="Palatino Linotype" w:hAnsi="Palatino Linotype" w:cs="Palatino Linotype"/>
        </w:rPr>
        <w:t xml:space="preserve">. </w:t>
      </w:r>
    </w:p>
    <w:p w14:paraId="5C7E7237" w14:textId="77777777" w:rsidR="002055D3" w:rsidRPr="000368D7" w:rsidRDefault="002055D3" w:rsidP="00452DC0">
      <w:pPr>
        <w:spacing w:line="360" w:lineRule="auto"/>
        <w:contextualSpacing/>
        <w:jc w:val="both"/>
        <w:rPr>
          <w:rFonts w:ascii="Palatino Linotype" w:eastAsia="Palatino Linotype" w:hAnsi="Palatino Linotype" w:cs="Palatino Linotype"/>
        </w:rPr>
      </w:pPr>
    </w:p>
    <w:p w14:paraId="741F41B0" w14:textId="2E7CFE98" w:rsidR="002055D3" w:rsidRPr="000368D7" w:rsidRDefault="002055D3" w:rsidP="002055D3">
      <w:pPr>
        <w:spacing w:line="360" w:lineRule="auto"/>
        <w:jc w:val="both"/>
      </w:pPr>
      <w:bookmarkStart w:id="4" w:name="_Hlk161861513"/>
      <w:r w:rsidRPr="000368D7">
        <w:rPr>
          <w:rFonts w:ascii="Palatino Linotype" w:eastAsia="Palatino Linotype" w:hAnsi="Palatino Linotype" w:cs="Palatino Linotype"/>
          <w:lang w:val="es-ES_tradnl"/>
        </w:rPr>
        <w:t xml:space="preserve">Por otra parte, </w:t>
      </w:r>
      <w:r w:rsidRPr="000368D7">
        <w:rPr>
          <w:rFonts w:ascii="Palatino Linotype" w:hAnsi="Palatino Linotype"/>
        </w:rPr>
        <w:t xml:space="preserve">no escapa de la óptica de este organismo garante que el </w:t>
      </w:r>
      <w:r w:rsidRPr="000368D7">
        <w:rPr>
          <w:rFonts w:ascii="Palatino Linotype" w:hAnsi="Palatino Linotype"/>
          <w:b/>
          <w:bCs/>
        </w:rPr>
        <w:t xml:space="preserve">Sujeto Obligado </w:t>
      </w:r>
      <w:r w:rsidRPr="000368D7">
        <w:rPr>
          <w:rFonts w:ascii="Palatino Linotype" w:hAnsi="Palatino Linotype"/>
        </w:rPr>
        <w:t xml:space="preserve">justificó la restricción al Derecho de acceso a la información bajo el argumento de que la información solicitada se encuentra en proceso de integración y registro contable, por lo que aún no puede ser proporcionada, es importante señalar que a pesar de que la solicitud de información </w:t>
      </w:r>
      <w:r w:rsidRPr="000368D7">
        <w:rPr>
          <w:rFonts w:ascii="Palatino Linotype" w:hAnsi="Palatino Linotype"/>
          <w:b/>
          <w:bCs/>
          <w:u w:val="single"/>
        </w:rPr>
        <w:t>se registró el veintiocho de septiembre de dos mil veintitrés,</w:t>
      </w:r>
      <w:r w:rsidRPr="000368D7">
        <w:rPr>
          <w:rFonts w:ascii="Palatino Linotype" w:hAnsi="Palatino Linotype"/>
        </w:rPr>
        <w:t xml:space="preserve"> se estima necesario precisar que si bien, los entes fiscalizables se encuentran constreñidos para cumplir con sus obligaciones fiscales en términos y periodicidad dispuesta por la normatividad correspondiente, ello </w:t>
      </w:r>
      <w:r w:rsidRPr="000368D7">
        <w:rPr>
          <w:rFonts w:ascii="Palatino Linotype" w:hAnsi="Palatino Linotype"/>
          <w:b/>
          <w:bCs/>
          <w:u w:val="single"/>
        </w:rPr>
        <w:t>no significa que los sujetos obligados no permitan el acceso a la información que por su naturaleza deben generar de manera diaria, semanal o mensual, cuando ello se solicite en el ejercicio del derecho de acceso a la información. </w:t>
      </w:r>
    </w:p>
    <w:p w14:paraId="6E27FD70" w14:textId="77777777" w:rsidR="002055D3" w:rsidRPr="000368D7" w:rsidRDefault="002055D3" w:rsidP="002055D3">
      <w:pPr>
        <w:spacing w:before="240" w:after="240" w:line="360" w:lineRule="auto"/>
        <w:jc w:val="both"/>
      </w:pPr>
      <w:r w:rsidRPr="000368D7">
        <w:rPr>
          <w:rFonts w:ascii="Palatino Linotype" w:hAnsi="Palatino Linotype"/>
        </w:rPr>
        <w:t>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p>
    <w:bookmarkEnd w:id="4"/>
    <w:p w14:paraId="339FC6B4" w14:textId="2BF4771B" w:rsidR="006B78B0" w:rsidRPr="000368D7" w:rsidRDefault="002055D3" w:rsidP="002055D3">
      <w:pPr>
        <w:spacing w:before="240" w:after="240" w:line="360" w:lineRule="auto"/>
        <w:jc w:val="both"/>
        <w:rPr>
          <w:rFonts w:ascii="Palatino Linotype" w:hAnsi="Palatino Linotype"/>
        </w:rPr>
      </w:pPr>
      <w:r w:rsidRPr="000368D7">
        <w:rPr>
          <w:rFonts w:ascii="Palatino Linotype" w:hAnsi="Palatino Linotype"/>
        </w:rPr>
        <w:lastRenderedPageBreak/>
        <w:t xml:space="preserve">Asimismo, es de reiterar que la Ley de Transparencia Estatal establece en su artículo 92 un catálogo de obligaciones de transparencia que los sujetos obligados </w:t>
      </w:r>
      <w:r w:rsidRPr="000368D7">
        <w:rPr>
          <w:rFonts w:ascii="Palatino Linotype" w:hAnsi="Palatino Linotype"/>
          <w:b/>
          <w:bCs/>
          <w:u w:val="single"/>
        </w:rPr>
        <w:t>deberán poner a disposición del público</w:t>
      </w:r>
      <w:r w:rsidRPr="000368D7">
        <w:rPr>
          <w:rFonts w:ascii="Palatino Linotype" w:hAnsi="Palatino Linotype"/>
        </w:rPr>
        <w:t xml:space="preserve">, sin embargo, este es muy claro al referir que será </w:t>
      </w:r>
      <w:r w:rsidRPr="000368D7">
        <w:rPr>
          <w:rFonts w:ascii="Palatino Linotype" w:hAnsi="Palatino Linotype"/>
          <w:b/>
          <w:bCs/>
        </w:rPr>
        <w:t xml:space="preserve">“por lo menos” de temas, documentos y políticas </w:t>
      </w:r>
      <w:r w:rsidRPr="000368D7">
        <w:rPr>
          <w:rFonts w:ascii="Palatino Linotype" w:hAnsi="Palatino Linotype"/>
        </w:rPr>
        <w:t>que en este se describen, de tal forma que, en el caso de que un particular solicite información que no se contempla en dicho catálogo, los Sujetos Obligados también deberán proporcionar la información requerida.</w:t>
      </w:r>
    </w:p>
    <w:p w14:paraId="56FC793A" w14:textId="0B40C20E" w:rsidR="00733CDF" w:rsidRPr="000368D7" w:rsidRDefault="00733CDF" w:rsidP="002055D3">
      <w:pPr>
        <w:spacing w:before="240" w:after="240" w:line="360" w:lineRule="auto"/>
        <w:jc w:val="both"/>
        <w:rPr>
          <w:rFonts w:ascii="Palatino Linotype" w:hAnsi="Palatino Linotype"/>
        </w:rPr>
      </w:pPr>
      <w:r w:rsidRPr="000368D7">
        <w:rPr>
          <w:rFonts w:ascii="Palatino Linotype" w:hAnsi="Palatino Linotype"/>
        </w:rPr>
        <w:t>Establecido lo anterior, en el caso particular la información relativa a los gastos y recursos erogados constituye una obligación de transparencia común, tal como se vislumbra en la siguiente cita:</w:t>
      </w:r>
    </w:p>
    <w:p w14:paraId="644EAC01" w14:textId="196481EF" w:rsidR="00733CDF" w:rsidRPr="000368D7" w:rsidRDefault="00733CDF" w:rsidP="00733CDF">
      <w:pPr>
        <w:spacing w:before="240" w:after="240" w:line="276" w:lineRule="auto"/>
        <w:ind w:left="567" w:right="900"/>
        <w:jc w:val="both"/>
        <w:rPr>
          <w:rFonts w:ascii="Palatino Linotype" w:hAnsi="Palatino Linotype"/>
          <w:i/>
          <w:sz w:val="22"/>
        </w:rPr>
      </w:pPr>
      <w:r w:rsidRPr="000368D7">
        <w:rPr>
          <w:rFonts w:ascii="Palatino Linotype" w:hAnsi="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A2009B2" w14:textId="48D4707A" w:rsidR="00733CDF" w:rsidRPr="000368D7" w:rsidRDefault="00733CDF" w:rsidP="00733CDF">
      <w:pPr>
        <w:spacing w:before="240" w:after="240" w:line="276" w:lineRule="auto"/>
        <w:ind w:left="567" w:right="900"/>
        <w:jc w:val="both"/>
        <w:rPr>
          <w:rFonts w:ascii="Palatino Linotype" w:hAnsi="Palatino Linotype"/>
          <w:i/>
          <w:sz w:val="22"/>
        </w:rPr>
      </w:pPr>
      <w:r w:rsidRPr="000368D7">
        <w:rPr>
          <w:rFonts w:ascii="Palatino Linotype" w:hAnsi="Palatino Linotype"/>
          <w:i/>
          <w:sz w:val="22"/>
        </w:rPr>
        <w:t>…</w:t>
      </w:r>
    </w:p>
    <w:p w14:paraId="4E61552C" w14:textId="484EE288" w:rsidR="00733CDF" w:rsidRPr="000368D7" w:rsidRDefault="00733CDF" w:rsidP="00733CDF">
      <w:pPr>
        <w:spacing w:before="240" w:after="240" w:line="276" w:lineRule="auto"/>
        <w:ind w:left="567" w:right="900"/>
        <w:jc w:val="both"/>
        <w:rPr>
          <w:rFonts w:ascii="Palatino Linotype" w:hAnsi="Palatino Linotype"/>
          <w:i/>
          <w:sz w:val="22"/>
        </w:rPr>
      </w:pPr>
      <w:r w:rsidRPr="000368D7">
        <w:rPr>
          <w:rFonts w:ascii="Palatino Linotype" w:hAnsi="Palatino Linotype"/>
          <w:b/>
          <w:i/>
          <w:sz w:val="22"/>
          <w:u w:val="single"/>
        </w:rPr>
        <w:t>IX. Los gastos de representación y viáticos, así como el objeto e informe de comisión correspondiente</w:t>
      </w:r>
      <w:r w:rsidRPr="000368D7">
        <w:rPr>
          <w:rFonts w:ascii="Palatino Linotype" w:hAnsi="Palatino Linotype"/>
          <w:i/>
          <w:sz w:val="22"/>
        </w:rPr>
        <w:t>;”</w:t>
      </w:r>
    </w:p>
    <w:p w14:paraId="250C9843" w14:textId="7F77B26E" w:rsidR="00733CDF" w:rsidRPr="000368D7" w:rsidRDefault="00733CDF" w:rsidP="002055D3">
      <w:pPr>
        <w:spacing w:before="240" w:after="240" w:line="360" w:lineRule="auto"/>
        <w:jc w:val="both"/>
        <w:rPr>
          <w:rFonts w:ascii="Palatino Linotype" w:hAnsi="Palatino Linotype"/>
        </w:rPr>
      </w:pPr>
      <w:r w:rsidRPr="000368D7">
        <w:rPr>
          <w:rFonts w:ascii="Palatino Linotype" w:hAnsi="Palatino Linotype"/>
        </w:rPr>
        <w:t xml:space="preserve">Para mayor abundamiento de esta disposición, resulta pertinente traer a colación lo dispuesto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p>
    <w:p w14:paraId="4D4C3FC4" w14:textId="381129AD" w:rsidR="006B78B0" w:rsidRPr="000368D7" w:rsidRDefault="00733CDF" w:rsidP="002055D3">
      <w:pPr>
        <w:spacing w:before="240" w:after="240" w:line="360" w:lineRule="auto"/>
        <w:jc w:val="both"/>
        <w:rPr>
          <w:rFonts w:ascii="Palatino Linotype" w:hAnsi="Palatino Linotype"/>
        </w:rPr>
      </w:pPr>
      <w:r w:rsidRPr="000368D7">
        <w:rPr>
          <w:rFonts w:ascii="Palatino Linotype" w:hAnsi="Palatino Linotype"/>
          <w:noProof/>
        </w:rPr>
        <w:lastRenderedPageBreak/>
        <w:drawing>
          <wp:inline distT="0" distB="0" distL="0" distR="0" wp14:anchorId="0578A9E4" wp14:editId="10AE1200">
            <wp:extent cx="5612130" cy="4564380"/>
            <wp:effectExtent l="19050" t="19050" r="2667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564380"/>
                    </a:xfrm>
                    <a:prstGeom prst="rect">
                      <a:avLst/>
                    </a:prstGeom>
                    <a:ln>
                      <a:solidFill>
                        <a:schemeClr val="tx1"/>
                      </a:solidFill>
                    </a:ln>
                  </pic:spPr>
                </pic:pic>
              </a:graphicData>
            </a:graphic>
          </wp:inline>
        </w:drawing>
      </w:r>
    </w:p>
    <w:p w14:paraId="00F54BB7" w14:textId="72AEDDD5" w:rsidR="00733CDF" w:rsidRPr="000368D7" w:rsidRDefault="00733CDF" w:rsidP="002055D3">
      <w:pPr>
        <w:spacing w:before="240" w:after="240" w:line="360" w:lineRule="auto"/>
        <w:jc w:val="both"/>
        <w:rPr>
          <w:rFonts w:ascii="Palatino Linotype" w:hAnsi="Palatino Linotype"/>
        </w:rPr>
      </w:pPr>
      <w:r w:rsidRPr="000368D7">
        <w:rPr>
          <w:rFonts w:ascii="Palatino Linotype" w:hAnsi="Palatino Linotype"/>
          <w:noProof/>
        </w:rPr>
        <w:drawing>
          <wp:inline distT="0" distB="0" distL="0" distR="0" wp14:anchorId="39812765" wp14:editId="7BB56284">
            <wp:extent cx="5612130" cy="548005"/>
            <wp:effectExtent l="19050" t="19050" r="26670" b="234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48005"/>
                    </a:xfrm>
                    <a:prstGeom prst="rect">
                      <a:avLst/>
                    </a:prstGeom>
                    <a:ln>
                      <a:solidFill>
                        <a:schemeClr val="tx1"/>
                      </a:solidFill>
                    </a:ln>
                  </pic:spPr>
                </pic:pic>
              </a:graphicData>
            </a:graphic>
          </wp:inline>
        </w:drawing>
      </w:r>
    </w:p>
    <w:p w14:paraId="78915650" w14:textId="3D3365B6" w:rsidR="00733CDF" w:rsidRPr="000368D7" w:rsidRDefault="00733CDF" w:rsidP="002055D3">
      <w:pPr>
        <w:spacing w:before="240" w:after="240" w:line="360" w:lineRule="auto"/>
        <w:jc w:val="both"/>
        <w:rPr>
          <w:rFonts w:ascii="Palatino Linotype" w:hAnsi="Palatino Linotype"/>
        </w:rPr>
      </w:pPr>
      <w:r w:rsidRPr="000368D7">
        <w:rPr>
          <w:rFonts w:ascii="Palatino Linotype" w:hAnsi="Palatino Linotype"/>
          <w:noProof/>
        </w:rPr>
        <w:lastRenderedPageBreak/>
        <mc:AlternateContent>
          <mc:Choice Requires="wps">
            <w:drawing>
              <wp:anchor distT="0" distB="0" distL="114300" distR="114300" simplePos="0" relativeHeight="251664384" behindDoc="0" locked="0" layoutInCell="1" allowOverlap="1" wp14:anchorId="6D9E0003" wp14:editId="6C2A93B9">
                <wp:simplePos x="0" y="0"/>
                <wp:positionH relativeFrom="column">
                  <wp:posOffset>748486</wp:posOffset>
                </wp:positionH>
                <wp:positionV relativeFrom="paragraph">
                  <wp:posOffset>4587875</wp:posOffset>
                </wp:positionV>
                <wp:extent cx="3148642" cy="293298"/>
                <wp:effectExtent l="57150" t="38100" r="71120" b="88265"/>
                <wp:wrapNone/>
                <wp:docPr id="18" name="Rectángulo 18"/>
                <wp:cNvGraphicFramePr/>
                <a:graphic xmlns:a="http://schemas.openxmlformats.org/drawingml/2006/main">
                  <a:graphicData uri="http://schemas.microsoft.com/office/word/2010/wordprocessingShape">
                    <wps:wsp>
                      <wps:cNvSpPr/>
                      <wps:spPr>
                        <a:xfrm>
                          <a:off x="0" y="0"/>
                          <a:ext cx="3148642" cy="293298"/>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33AE15" id="Rectángulo 18" o:spid="_x0000_s1026" style="position:absolute;margin-left:58.95pt;margin-top:361.25pt;width:247.9pt;height:2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" filled="f" strokecolor="red" strokeweight="2.25pt">
                <v:shadow on="t" color="black" opacity="22937f" origin=",.5" offset="0,.63889mm"/>
              </v:rect>
            </w:pict>
          </mc:Fallback>
        </mc:AlternateContent>
      </w:r>
      <w:r w:rsidRPr="000368D7">
        <w:rPr>
          <w:rFonts w:ascii="Palatino Linotype" w:hAnsi="Palatino Linotype"/>
          <w:noProof/>
        </w:rPr>
        <mc:AlternateContent>
          <mc:Choice Requires="wps">
            <w:drawing>
              <wp:anchor distT="0" distB="0" distL="114300" distR="114300" simplePos="0" relativeHeight="251662336" behindDoc="0" locked="0" layoutInCell="1" allowOverlap="1" wp14:anchorId="4223A737" wp14:editId="77D1BCB9">
                <wp:simplePos x="0" y="0"/>
                <wp:positionH relativeFrom="column">
                  <wp:posOffset>800423</wp:posOffset>
                </wp:positionH>
                <wp:positionV relativeFrom="paragraph">
                  <wp:posOffset>3595945</wp:posOffset>
                </wp:positionV>
                <wp:extent cx="3148642" cy="293298"/>
                <wp:effectExtent l="57150" t="38100" r="71120" b="88265"/>
                <wp:wrapNone/>
                <wp:docPr id="17" name="Rectángulo 17"/>
                <wp:cNvGraphicFramePr/>
                <a:graphic xmlns:a="http://schemas.openxmlformats.org/drawingml/2006/main">
                  <a:graphicData uri="http://schemas.microsoft.com/office/word/2010/wordprocessingShape">
                    <wps:wsp>
                      <wps:cNvSpPr/>
                      <wps:spPr>
                        <a:xfrm>
                          <a:off x="0" y="0"/>
                          <a:ext cx="3148642" cy="2932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06CAADC" id="Rectángulo 17" o:spid="_x0000_s1026" style="position:absolute;margin-left:63.05pt;margin-top:283.15pt;width:247.9pt;height:2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" filled="f" strokecolor="red" strokeweight="2.25pt">
                <v:shadow on="t" color="black" opacity="22937f" origin=",.5" offset="0,.63889mm"/>
              </v:rect>
            </w:pict>
          </mc:Fallback>
        </mc:AlternateContent>
      </w:r>
      <w:r w:rsidRPr="000368D7">
        <w:rPr>
          <w:rFonts w:ascii="Palatino Linotype" w:hAnsi="Palatino Linotype"/>
          <w:noProof/>
        </w:rPr>
        <w:drawing>
          <wp:inline distT="0" distB="0" distL="0" distR="0" wp14:anchorId="439DA09E" wp14:editId="07147724">
            <wp:extent cx="5612130" cy="6196965"/>
            <wp:effectExtent l="19050" t="19050" r="26670" b="133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196965"/>
                    </a:xfrm>
                    <a:prstGeom prst="rect">
                      <a:avLst/>
                    </a:prstGeom>
                    <a:ln>
                      <a:solidFill>
                        <a:schemeClr val="tx1"/>
                      </a:solidFill>
                    </a:ln>
                  </pic:spPr>
                </pic:pic>
              </a:graphicData>
            </a:graphic>
          </wp:inline>
        </w:drawing>
      </w:r>
    </w:p>
    <w:p w14:paraId="38721EC3" w14:textId="77777777" w:rsidR="00733CDF" w:rsidRPr="000368D7" w:rsidRDefault="00733CDF" w:rsidP="002055D3">
      <w:pPr>
        <w:spacing w:before="240" w:after="240" w:line="360" w:lineRule="auto"/>
        <w:jc w:val="both"/>
        <w:rPr>
          <w:rFonts w:ascii="Palatino Linotype" w:hAnsi="Palatino Linotype"/>
        </w:rPr>
      </w:pPr>
    </w:p>
    <w:p w14:paraId="6D0629A3" w14:textId="77777777" w:rsidR="00733CDF" w:rsidRPr="000368D7" w:rsidRDefault="00733CDF" w:rsidP="002055D3">
      <w:pPr>
        <w:spacing w:before="240" w:after="240" w:line="360" w:lineRule="auto"/>
        <w:jc w:val="both"/>
        <w:rPr>
          <w:rFonts w:ascii="Palatino Linotype" w:hAnsi="Palatino Linotype"/>
        </w:rPr>
      </w:pPr>
    </w:p>
    <w:p w14:paraId="20784203" w14:textId="7DEB7F02" w:rsidR="00733CDF" w:rsidRPr="000368D7" w:rsidRDefault="00733CDF" w:rsidP="002055D3">
      <w:pPr>
        <w:spacing w:before="240" w:after="240" w:line="360" w:lineRule="auto"/>
        <w:jc w:val="both"/>
        <w:rPr>
          <w:rFonts w:ascii="Palatino Linotype" w:hAnsi="Palatino Linotype"/>
        </w:rPr>
      </w:pPr>
      <w:r w:rsidRPr="000368D7">
        <w:rPr>
          <w:rFonts w:ascii="Palatino Linotype" w:hAnsi="Palatino Linotype"/>
          <w:noProof/>
        </w:rPr>
        <w:lastRenderedPageBreak/>
        <w:drawing>
          <wp:inline distT="0" distB="0" distL="0" distR="0" wp14:anchorId="4E745CBF" wp14:editId="2D9DD9DC">
            <wp:extent cx="5612130" cy="6931660"/>
            <wp:effectExtent l="19050" t="19050" r="26670" b="215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931660"/>
                    </a:xfrm>
                    <a:prstGeom prst="rect">
                      <a:avLst/>
                    </a:prstGeom>
                    <a:ln>
                      <a:solidFill>
                        <a:schemeClr val="tx1"/>
                      </a:solidFill>
                    </a:ln>
                  </pic:spPr>
                </pic:pic>
              </a:graphicData>
            </a:graphic>
          </wp:inline>
        </w:drawing>
      </w:r>
    </w:p>
    <w:p w14:paraId="07E32E01" w14:textId="3CB85ACB" w:rsidR="006B78B0" w:rsidRPr="000368D7" w:rsidRDefault="006B78B0" w:rsidP="002055D3">
      <w:pPr>
        <w:spacing w:before="240" w:after="240" w:line="360" w:lineRule="auto"/>
        <w:jc w:val="both"/>
        <w:rPr>
          <w:rFonts w:ascii="Palatino Linotype" w:hAnsi="Palatino Linotype"/>
        </w:rPr>
      </w:pPr>
    </w:p>
    <w:p w14:paraId="6A91B0DA" w14:textId="3ACE3E24" w:rsidR="007F2F90" w:rsidRPr="000368D7" w:rsidRDefault="00F2234E" w:rsidP="00F2234E">
      <w:pPr>
        <w:spacing w:before="240" w:after="240" w:line="360" w:lineRule="auto"/>
        <w:jc w:val="center"/>
        <w:rPr>
          <w:rFonts w:ascii="Palatino Linotype" w:hAnsi="Palatino Linotype"/>
        </w:rPr>
      </w:pPr>
      <w:r w:rsidRPr="000368D7">
        <w:rPr>
          <w:rFonts w:ascii="Palatino Linotype" w:hAnsi="Palatino Linotype"/>
          <w:noProof/>
        </w:rPr>
        <w:lastRenderedPageBreak/>
        <w:drawing>
          <wp:inline distT="0" distB="0" distL="0" distR="0" wp14:anchorId="1532B6D5" wp14:editId="559CD55B">
            <wp:extent cx="5239481" cy="56586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9481" cy="5658640"/>
                    </a:xfrm>
                    <a:prstGeom prst="rect">
                      <a:avLst/>
                    </a:prstGeom>
                  </pic:spPr>
                </pic:pic>
              </a:graphicData>
            </a:graphic>
          </wp:inline>
        </w:drawing>
      </w:r>
    </w:p>
    <w:p w14:paraId="241669A6" w14:textId="723A94A7" w:rsidR="002055D3" w:rsidRPr="000368D7" w:rsidRDefault="002055D3" w:rsidP="002055D3">
      <w:pPr>
        <w:spacing w:before="240" w:after="240" w:line="360" w:lineRule="auto"/>
        <w:jc w:val="both"/>
      </w:pPr>
      <w:r w:rsidRPr="000368D7">
        <w:rPr>
          <w:rFonts w:ascii="Palatino Linotype" w:hAnsi="Palatino Linotype"/>
        </w:rPr>
        <w:t xml:space="preserve">En ese sentido, se le invita al </w:t>
      </w:r>
      <w:r w:rsidRPr="000368D7">
        <w:rPr>
          <w:rFonts w:ascii="Palatino Linotype" w:hAnsi="Palatino Linotype"/>
          <w:b/>
        </w:rPr>
        <w:t>Sujeto Obligado</w:t>
      </w:r>
      <w:r w:rsidRPr="000368D7">
        <w:rPr>
          <w:rFonts w:ascii="Palatino Linotype" w:hAnsi="Palatino Linotype"/>
        </w:rPr>
        <w:t xml:space="preserve">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w:t>
      </w:r>
      <w:r w:rsidRPr="000368D7">
        <w:rPr>
          <w:rFonts w:ascii="Palatino Linotype" w:hAnsi="Palatino Linotype"/>
        </w:rPr>
        <w:lastRenderedPageBreak/>
        <w:t>toda vez que el derecho de acceso a la información es una prerrogativa constitucional que los ciudadanos gozan y debe ser garantizada por cualquier autoridad pública. </w:t>
      </w:r>
    </w:p>
    <w:p w14:paraId="0ADFD7E1" w14:textId="0C38E836" w:rsidR="002055D3" w:rsidRPr="000368D7" w:rsidRDefault="002055D3" w:rsidP="002055D3">
      <w:pPr>
        <w:spacing w:before="240" w:after="240" w:line="360" w:lineRule="auto"/>
        <w:ind w:right="49"/>
        <w:jc w:val="both"/>
      </w:pPr>
      <w:r w:rsidRPr="000368D7">
        <w:rPr>
          <w:rFonts w:ascii="Palatino Linotype" w:hAnsi="Palatino Linotype"/>
        </w:rPr>
        <w:t xml:space="preserve">Acotado lo anterior, es necesario referir que no escapa de la óptica de este Instituto que de manera enunciativa más no limitativa, </w:t>
      </w:r>
      <w:r w:rsidR="00F2234E" w:rsidRPr="000368D7">
        <w:rPr>
          <w:rFonts w:ascii="Palatino Linotype" w:hAnsi="Palatino Linotype"/>
        </w:rPr>
        <w:t xml:space="preserve">los gastos efectuados y recursos erogados por concepto </w:t>
      </w:r>
      <w:r w:rsidRPr="000368D7">
        <w:rPr>
          <w:rFonts w:ascii="Palatino Linotype" w:hAnsi="Palatino Linotype"/>
        </w:rPr>
        <w:t>de dicho viaje pudiera</w:t>
      </w:r>
      <w:r w:rsidR="00F2234E" w:rsidRPr="000368D7">
        <w:rPr>
          <w:rFonts w:ascii="Palatino Linotype" w:hAnsi="Palatino Linotype"/>
        </w:rPr>
        <w:t>n</w:t>
      </w:r>
      <w:r w:rsidRPr="000368D7">
        <w:rPr>
          <w:rFonts w:ascii="Palatino Linotype" w:hAnsi="Palatino Linotype"/>
        </w:rPr>
        <w:t xml:space="preserve"> obrar en contratos o facturas. </w:t>
      </w:r>
    </w:p>
    <w:p w14:paraId="5273D126" w14:textId="77777777" w:rsidR="008167F9" w:rsidRPr="000368D7" w:rsidRDefault="001F6992">
      <w:pPr>
        <w:spacing w:before="240" w:after="240" w:line="360" w:lineRule="auto"/>
        <w:jc w:val="both"/>
      </w:pPr>
      <w:r w:rsidRPr="000368D7">
        <w:rPr>
          <w:rFonts w:ascii="Palatino Linotype" w:eastAsia="Palatino Linotype" w:hAnsi="Palatino Linotype" w:cs="Palatino Linotype"/>
        </w:rPr>
        <w:t>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402B8203"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w:t>
      </w:r>
      <w:r w:rsidRPr="000368D7">
        <w:rPr>
          <w:rFonts w:ascii="Palatino Linotype" w:eastAsia="Palatino Linotype" w:hAnsi="Palatino Linotype" w:cs="Palatino Linotype"/>
          <w:b/>
          <w:i/>
          <w:sz w:val="22"/>
          <w:szCs w:val="22"/>
        </w:rPr>
        <w:t>Artículo 342.-</w:t>
      </w:r>
      <w:r w:rsidRPr="000368D7">
        <w:rPr>
          <w:rFonts w:ascii="Palatino Linotype" w:eastAsia="Palatino Linotype" w:hAnsi="Palatino Linotype" w:cs="Palatino Linotype"/>
          <w:i/>
          <w:sz w:val="22"/>
          <w:szCs w:val="22"/>
        </w:rPr>
        <w:t>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0277372"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6484CBC1"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b/>
          <w:i/>
          <w:sz w:val="22"/>
          <w:szCs w:val="22"/>
        </w:rPr>
        <w:t>Artículo 343.-</w:t>
      </w:r>
      <w:r w:rsidRPr="000368D7">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5589A82B"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1D055988"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0368D7">
        <w:rPr>
          <w:rFonts w:ascii="Palatino Linotype" w:eastAsia="Palatino Linotype" w:hAnsi="Palatino Linotype" w:cs="Palatino Linotype"/>
          <w:b/>
          <w:i/>
          <w:sz w:val="22"/>
          <w:szCs w:val="22"/>
          <w:u w:val="single"/>
        </w:rPr>
        <w:t xml:space="preserve">registrarán contablemente el efecto patrimonial y presupuestal de las </w:t>
      </w:r>
      <w:r w:rsidRPr="000368D7">
        <w:rPr>
          <w:rFonts w:ascii="Palatino Linotype" w:eastAsia="Palatino Linotype" w:hAnsi="Palatino Linotype" w:cs="Palatino Linotype"/>
          <w:b/>
          <w:i/>
          <w:sz w:val="22"/>
          <w:szCs w:val="22"/>
          <w:u w:val="single"/>
        </w:rPr>
        <w:lastRenderedPageBreak/>
        <w:t>operaciones financieras que realicen, en el momento en que ocurran, con base en el sistema y políticas de registro establecidas, en el caso de los Municipios, se hará por la Tesorería</w:t>
      </w:r>
      <w:r w:rsidRPr="000368D7">
        <w:rPr>
          <w:rFonts w:ascii="Palatino Linotype" w:eastAsia="Palatino Linotype" w:hAnsi="Palatino Linotype" w:cs="Palatino Linotype"/>
          <w:b/>
          <w:i/>
          <w:sz w:val="22"/>
          <w:szCs w:val="22"/>
        </w:rPr>
        <w:t>.</w:t>
      </w:r>
    </w:p>
    <w:p w14:paraId="71487D10"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0368D7">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0368D7">
        <w:rPr>
          <w:rFonts w:ascii="Palatino Linotype" w:eastAsia="Palatino Linotype" w:hAnsi="Palatino Linotype" w:cs="Palatino Linotype"/>
          <w:b/>
          <w:i/>
          <w:sz w:val="22"/>
          <w:szCs w:val="22"/>
        </w:rPr>
        <w:t xml:space="preserve"> en el caso de los Municipios, dicha obligación corresponderá a la Tesorería.</w:t>
      </w:r>
    </w:p>
    <w:p w14:paraId="04F2B3AC"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Tratándose de documentos de carácter histórico, se estará a lo dispuesto por la legislación de la materia.</w:t>
      </w:r>
    </w:p>
    <w:p w14:paraId="6DE36D7A"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w:t>
      </w:r>
    </w:p>
    <w:p w14:paraId="48EBD0AA"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b/>
          <w:i/>
          <w:sz w:val="22"/>
          <w:szCs w:val="22"/>
        </w:rPr>
        <w:t>Artículo 345.-</w:t>
      </w:r>
      <w:r w:rsidRPr="000368D7">
        <w:rPr>
          <w:rFonts w:ascii="Palatino Linotype" w:eastAsia="Palatino Linotype" w:hAnsi="Palatino Linotype" w:cs="Palatino Linotype"/>
          <w:i/>
          <w:sz w:val="22"/>
          <w:szCs w:val="22"/>
        </w:rPr>
        <w:t xml:space="preserve"> </w:t>
      </w:r>
      <w:r w:rsidRPr="000368D7">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0368D7">
        <w:rPr>
          <w:rFonts w:ascii="Palatino Linotype" w:eastAsia="Palatino Linotype" w:hAnsi="Palatino Linotype" w:cs="Palatino Linotype"/>
          <w:i/>
          <w:sz w:val="22"/>
          <w:szCs w:val="22"/>
        </w:rPr>
        <w:t>registro contable.</w:t>
      </w:r>
    </w:p>
    <w:p w14:paraId="19B0E09A"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31A53B6E"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0368D7">
        <w:rPr>
          <w:rFonts w:ascii="Palatino Linotype" w:eastAsia="Palatino Linotype" w:hAnsi="Palatino Linotype" w:cs="Palatino Linotype"/>
          <w:b/>
          <w:i/>
          <w:sz w:val="22"/>
          <w:szCs w:val="22"/>
        </w:rPr>
        <w:t xml:space="preserve"> </w:t>
      </w:r>
      <w:r w:rsidRPr="000368D7">
        <w:rPr>
          <w:rFonts w:ascii="Palatino Linotype" w:eastAsia="Palatino Linotype" w:hAnsi="Palatino Linotype" w:cs="Palatino Linotype"/>
          <w:i/>
          <w:sz w:val="22"/>
          <w:szCs w:val="22"/>
        </w:rPr>
        <w:t>“(Énfasis añadido)</w:t>
      </w:r>
    </w:p>
    <w:p w14:paraId="2AE5A961" w14:textId="77777777" w:rsidR="008167F9" w:rsidRPr="000368D7" w:rsidRDefault="001F6992">
      <w:pPr>
        <w:spacing w:before="240" w:after="240" w:line="360" w:lineRule="auto"/>
        <w:jc w:val="both"/>
      </w:pPr>
      <w:r w:rsidRPr="000368D7">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w:t>
      </w:r>
      <w:r w:rsidRPr="000368D7">
        <w:rPr>
          <w:rFonts w:ascii="Palatino Linotype" w:eastAsia="Palatino Linotype" w:hAnsi="Palatino Linotype" w:cs="Palatino Linotype"/>
        </w:rPr>
        <w:lastRenderedPageBreak/>
        <w:t>aprueben en materia de planeación, programación, presupuestación, evaluación y contabilidad gubernamental.</w:t>
      </w:r>
    </w:p>
    <w:p w14:paraId="479FAD7A" w14:textId="77777777" w:rsidR="008167F9" w:rsidRPr="000368D7" w:rsidRDefault="001F6992">
      <w:pPr>
        <w:spacing w:before="240" w:after="240" w:line="360" w:lineRule="auto"/>
        <w:jc w:val="both"/>
      </w:pPr>
      <w:r w:rsidRPr="000368D7">
        <w:rPr>
          <w:rFonts w:ascii="Palatino Linotype" w:eastAsia="Palatino Linotype" w:hAnsi="Palatino Linotype" w:cs="Palatino Linotype"/>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3CF06D9"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b/>
          <w:i/>
          <w:sz w:val="22"/>
          <w:szCs w:val="22"/>
        </w:rPr>
        <w:t>“REGISTRO CONTABLE </w:t>
      </w:r>
    </w:p>
    <w:p w14:paraId="48469164"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Asiento que se realiza en los libros de contabilidad de las actividades relacionadas con el ingreso y egresos de un ente económico.” </w:t>
      </w:r>
    </w:p>
    <w:p w14:paraId="56448C02"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b/>
          <w:i/>
          <w:sz w:val="22"/>
          <w:szCs w:val="22"/>
        </w:rPr>
        <w:t>“REGISTRO PRESUPUESTARIO</w:t>
      </w:r>
    </w:p>
    <w:p w14:paraId="1EBC0B09" w14:textId="77777777" w:rsidR="008167F9" w:rsidRPr="000368D7" w:rsidRDefault="001F6992">
      <w:pPr>
        <w:spacing w:before="240" w:after="240"/>
        <w:ind w:left="567" w:right="900"/>
        <w:jc w:val="both"/>
      </w:pPr>
      <w:r w:rsidRPr="000368D7">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w:t>
      </w:r>
    </w:p>
    <w:p w14:paraId="2F0017BC" w14:textId="40D6B57C"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Es así que, al constituir información que es susceptible de transparentar, procede la entrega de los documentos donde consten los gastos realizados </w:t>
      </w:r>
      <w:r w:rsidR="006B78B0" w:rsidRPr="000368D7">
        <w:rPr>
          <w:rFonts w:ascii="Palatino Linotype" w:eastAsia="Palatino Linotype" w:hAnsi="Palatino Linotype" w:cs="Palatino Linotype"/>
        </w:rPr>
        <w:t xml:space="preserve">o recursos erogados </w:t>
      </w:r>
      <w:r w:rsidR="007E4A3E" w:rsidRPr="000368D7">
        <w:rPr>
          <w:rFonts w:ascii="Palatino Linotype" w:eastAsia="Palatino Linotype" w:hAnsi="Palatino Linotype" w:cs="Palatino Linotype"/>
        </w:rPr>
        <w:lastRenderedPageBreak/>
        <w:t xml:space="preserve">con motivo del viaje a la ciudad de </w:t>
      </w:r>
      <w:proofErr w:type="spellStart"/>
      <w:r w:rsidR="007E4A3E" w:rsidRPr="000368D7">
        <w:rPr>
          <w:rFonts w:ascii="Palatino Linotype" w:eastAsia="Palatino Linotype" w:hAnsi="Palatino Linotype" w:cs="Palatino Linotype"/>
        </w:rPr>
        <w:t>Maanshan</w:t>
      </w:r>
      <w:proofErr w:type="spellEnd"/>
      <w:r w:rsidR="007E4A3E" w:rsidRPr="000368D7">
        <w:rPr>
          <w:rFonts w:ascii="Palatino Linotype" w:eastAsia="Palatino Linotype" w:hAnsi="Palatino Linotype" w:cs="Palatino Linotype"/>
        </w:rPr>
        <w:t>, Provincia de Anhui de la República Popular de China</w:t>
      </w:r>
      <w:r w:rsidR="006B78B0" w:rsidRPr="000368D7">
        <w:rPr>
          <w:rFonts w:ascii="Palatino Linotype" w:eastAsia="Palatino Linotype" w:hAnsi="Palatino Linotype" w:cs="Palatino Linotype"/>
        </w:rPr>
        <w:t>, por parte de los servidores públicos referidos.</w:t>
      </w:r>
    </w:p>
    <w:p w14:paraId="150DEB0C" w14:textId="545D2DA1" w:rsidR="008167F9" w:rsidRPr="000368D7" w:rsidRDefault="001F6992">
      <w:pPr>
        <w:spacing w:line="360" w:lineRule="auto"/>
        <w:jc w:val="both"/>
        <w:rPr>
          <w:rFonts w:ascii="Palatino Linotype" w:eastAsia="Palatino Linotype" w:hAnsi="Palatino Linotype" w:cs="Palatino Linotype"/>
          <w:b/>
        </w:rPr>
      </w:pPr>
      <w:r w:rsidRPr="000368D7">
        <w:rPr>
          <w:rFonts w:ascii="Palatino Linotype" w:eastAsia="Palatino Linotype" w:hAnsi="Palatino Linotype" w:cs="Palatino Linotype"/>
        </w:rPr>
        <w:t xml:space="preserve">En virtud de todo lo anterior se advierte, que la respuesta otorgada por parte del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no colma el derecho de acceso a la información de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toda vez que como se mencionó con anterioridad, la liga electrónica no satisface los requerimientos de información, por lo tanto, esta autoridad estima que las razones o motivos de inconformidad hechos valer por </w:t>
      </w:r>
      <w:r w:rsidRPr="000368D7">
        <w:rPr>
          <w:rFonts w:ascii="Palatino Linotype" w:eastAsia="Palatino Linotype" w:hAnsi="Palatino Linotype" w:cs="Palatino Linotype"/>
          <w:b/>
        </w:rPr>
        <w:t>la</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parte</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Recurrente</w:t>
      </w:r>
      <w:r w:rsidRPr="000368D7">
        <w:rPr>
          <w:rFonts w:ascii="Palatino Linotype" w:eastAsia="Palatino Linotype" w:hAnsi="Palatino Linotype" w:cs="Palatino Linotype"/>
        </w:rPr>
        <w:t xml:space="preserve"> se estiman</w:t>
      </w:r>
      <w:r w:rsidR="007F2F90" w:rsidRPr="000368D7">
        <w:rPr>
          <w:rFonts w:ascii="Palatino Linotype" w:eastAsia="Palatino Linotype" w:hAnsi="Palatino Linotype" w:cs="Palatino Linotype"/>
        </w:rPr>
        <w:t xml:space="preserve"> parcialmente</w:t>
      </w:r>
      <w:r w:rsidRPr="000368D7">
        <w:rPr>
          <w:rFonts w:ascii="Palatino Linotype" w:eastAsia="Palatino Linotype" w:hAnsi="Palatino Linotype" w:cs="Palatino Linotype"/>
        </w:rPr>
        <w:t xml:space="preserve"> fundados; por lo que, lo procedente es </w:t>
      </w:r>
      <w:r w:rsidRPr="000368D7">
        <w:rPr>
          <w:rFonts w:ascii="Palatino Linotype" w:eastAsia="Palatino Linotype" w:hAnsi="Palatino Linotype" w:cs="Palatino Linotype"/>
          <w:b/>
        </w:rPr>
        <w:t>MODIFICAR</w:t>
      </w:r>
      <w:r w:rsidRPr="000368D7">
        <w:rPr>
          <w:rFonts w:ascii="Palatino Linotype" w:eastAsia="Palatino Linotype" w:hAnsi="Palatino Linotype" w:cs="Palatino Linotype"/>
        </w:rPr>
        <w:t xml:space="preserve"> la respuesta del </w:t>
      </w:r>
      <w:r w:rsidRPr="000368D7">
        <w:rPr>
          <w:rFonts w:ascii="Palatino Linotype" w:eastAsia="Palatino Linotype" w:hAnsi="Palatino Linotype" w:cs="Palatino Linotype"/>
          <w:b/>
        </w:rPr>
        <w:t>Sujeto Obligado y ordenar la entrega</w:t>
      </w:r>
      <w:r w:rsidR="006B78B0" w:rsidRPr="000368D7">
        <w:rPr>
          <w:rFonts w:ascii="Palatino Linotype" w:eastAsia="Palatino Linotype" w:hAnsi="Palatino Linotype" w:cs="Palatino Linotype"/>
          <w:b/>
        </w:rPr>
        <w:t xml:space="preserve">, previa búsqueda exhaustiva y razonable, </w:t>
      </w:r>
      <w:r w:rsidRPr="000368D7">
        <w:rPr>
          <w:rFonts w:ascii="Palatino Linotype" w:eastAsia="Palatino Linotype" w:hAnsi="Palatino Linotype" w:cs="Palatino Linotype"/>
          <w:b/>
        </w:rPr>
        <w:t xml:space="preserve"> de los </w:t>
      </w:r>
      <w:r w:rsidR="004C07DD" w:rsidRPr="000368D7">
        <w:rPr>
          <w:rFonts w:ascii="Palatino Linotype" w:eastAsia="Palatino Linotype" w:hAnsi="Palatino Linotype" w:cs="Palatino Linotype"/>
          <w:b/>
        </w:rPr>
        <w:t>documentos donde conste la siguiente información</w:t>
      </w:r>
      <w:r w:rsidR="007E4A3E" w:rsidRPr="000368D7">
        <w:rPr>
          <w:rFonts w:ascii="Palatino Linotype" w:eastAsia="Palatino Linotype" w:hAnsi="Palatino Linotype" w:cs="Palatino Linotype"/>
          <w:b/>
        </w:rPr>
        <w:t xml:space="preserve"> relativa al viaje a la Ciudad de </w:t>
      </w:r>
      <w:proofErr w:type="spellStart"/>
      <w:r w:rsidR="007E4A3E" w:rsidRPr="000368D7">
        <w:rPr>
          <w:rFonts w:ascii="Palatino Linotype" w:eastAsia="Palatino Linotype" w:hAnsi="Palatino Linotype" w:cs="Palatino Linotype"/>
          <w:b/>
        </w:rPr>
        <w:t>Maanshan</w:t>
      </w:r>
      <w:proofErr w:type="spellEnd"/>
      <w:r w:rsidR="007E4A3E" w:rsidRPr="000368D7">
        <w:rPr>
          <w:rFonts w:ascii="Palatino Linotype" w:eastAsia="Palatino Linotype" w:hAnsi="Palatino Linotype" w:cs="Palatino Linotype"/>
          <w:b/>
        </w:rPr>
        <w:t>, Provincia de Anhui de la República Popular de China</w:t>
      </w:r>
      <w:r w:rsidRPr="000368D7">
        <w:rPr>
          <w:rFonts w:ascii="Palatino Linotype" w:eastAsia="Palatino Linotype" w:hAnsi="Palatino Linotype" w:cs="Palatino Linotype"/>
          <w:b/>
        </w:rPr>
        <w:t xml:space="preserve">: </w:t>
      </w:r>
    </w:p>
    <w:p w14:paraId="25057D76" w14:textId="77777777" w:rsidR="007E4A3E" w:rsidRPr="000368D7" w:rsidRDefault="007E4A3E">
      <w:pPr>
        <w:spacing w:line="360" w:lineRule="auto"/>
        <w:jc w:val="both"/>
        <w:rPr>
          <w:rFonts w:ascii="Palatino Linotype" w:eastAsia="Palatino Linotype" w:hAnsi="Palatino Linotype" w:cs="Palatino Linotype"/>
        </w:rPr>
      </w:pPr>
    </w:p>
    <w:p w14:paraId="60866302" w14:textId="4D007F75" w:rsidR="007E4A3E" w:rsidRPr="000368D7" w:rsidRDefault="007E4A3E" w:rsidP="007E4A3E">
      <w:pPr>
        <w:spacing w:line="276" w:lineRule="auto"/>
        <w:ind w:left="567" w:right="900"/>
        <w:jc w:val="both"/>
        <w:rPr>
          <w:rFonts w:ascii="Palatino Linotype" w:eastAsia="Palatino Linotype" w:hAnsi="Palatino Linotype" w:cs="Palatino Linotype"/>
          <w:b/>
          <w:i/>
          <w:sz w:val="22"/>
          <w:szCs w:val="22"/>
        </w:rPr>
      </w:pPr>
      <w:r w:rsidRPr="000368D7">
        <w:rPr>
          <w:rFonts w:ascii="Palatino Linotype" w:eastAsia="Palatino Linotype" w:hAnsi="Palatino Linotype" w:cs="Palatino Linotype"/>
          <w:b/>
          <w:i/>
          <w:sz w:val="22"/>
        </w:rPr>
        <w:t xml:space="preserve">1.- </w:t>
      </w:r>
      <w:r w:rsidR="007F2F90" w:rsidRPr="000368D7">
        <w:rPr>
          <w:rFonts w:ascii="Palatino Linotype" w:eastAsia="Palatino Linotype" w:hAnsi="Palatino Linotype" w:cs="Palatino Linotype"/>
          <w:b/>
          <w:i/>
          <w:sz w:val="22"/>
        </w:rPr>
        <w:t>La r</w:t>
      </w:r>
      <w:r w:rsidRPr="000368D7">
        <w:rPr>
          <w:rFonts w:ascii="Palatino Linotype" w:eastAsia="Palatino Linotype" w:hAnsi="Palatino Linotype" w:cs="Palatino Linotype"/>
          <w:b/>
          <w:i/>
          <w:sz w:val="22"/>
          <w:szCs w:val="22"/>
        </w:rPr>
        <w:t>emuneraciones bruta y neta</w:t>
      </w:r>
      <w:r w:rsidR="006B78B0" w:rsidRPr="000368D7">
        <w:rPr>
          <w:rFonts w:ascii="Palatino Linotype" w:eastAsia="Palatino Linotype" w:hAnsi="Palatino Linotype" w:cs="Palatino Linotype"/>
          <w:b/>
          <w:i/>
          <w:sz w:val="22"/>
          <w:szCs w:val="22"/>
        </w:rPr>
        <w:t xml:space="preserve"> mensual al veintiocho</w:t>
      </w:r>
      <w:r w:rsidR="006B78B0" w:rsidRPr="000368D7">
        <w:rPr>
          <w:rFonts w:ascii="Palatino Linotype" w:eastAsia="Palatino Linotype" w:hAnsi="Palatino Linotype" w:cs="Palatino Linotype"/>
          <w:i/>
          <w:sz w:val="22"/>
          <w:szCs w:val="22"/>
        </w:rPr>
        <w:t xml:space="preserve"> </w:t>
      </w:r>
      <w:r w:rsidR="006B78B0" w:rsidRPr="000368D7">
        <w:rPr>
          <w:rFonts w:ascii="Palatino Linotype" w:eastAsia="Palatino Linotype" w:hAnsi="Palatino Linotype" w:cs="Palatino Linotype"/>
          <w:b/>
          <w:i/>
          <w:sz w:val="22"/>
          <w:szCs w:val="22"/>
        </w:rPr>
        <w:t xml:space="preserve">de septiembre del dos mil veintitrés, </w:t>
      </w:r>
      <w:r w:rsidRPr="000368D7">
        <w:rPr>
          <w:rFonts w:ascii="Palatino Linotype" w:eastAsia="Palatino Linotype" w:hAnsi="Palatino Linotype" w:cs="Palatino Linotype"/>
          <w:b/>
          <w:i/>
          <w:sz w:val="22"/>
          <w:szCs w:val="22"/>
        </w:rPr>
        <w:t xml:space="preserve">de los servidores públicos referidos en informe justificado. </w:t>
      </w:r>
    </w:p>
    <w:p w14:paraId="1E913DF0" w14:textId="07B3F92F" w:rsidR="007E4A3E" w:rsidRPr="000368D7" w:rsidRDefault="007E4A3E" w:rsidP="007E4A3E">
      <w:pPr>
        <w:spacing w:line="276" w:lineRule="auto"/>
        <w:ind w:left="567" w:right="900"/>
        <w:jc w:val="both"/>
        <w:rPr>
          <w:rFonts w:ascii="Palatino Linotype" w:eastAsia="Palatino Linotype" w:hAnsi="Palatino Linotype" w:cs="Palatino Linotype"/>
          <w:b/>
          <w:i/>
          <w:sz w:val="22"/>
          <w:szCs w:val="22"/>
        </w:rPr>
      </w:pPr>
      <w:r w:rsidRPr="000368D7">
        <w:rPr>
          <w:rFonts w:ascii="Palatino Linotype" w:eastAsia="Palatino Linotype" w:hAnsi="Palatino Linotype" w:cs="Palatino Linotype"/>
          <w:b/>
          <w:i/>
          <w:sz w:val="22"/>
          <w:szCs w:val="22"/>
        </w:rPr>
        <w:t>2.-</w:t>
      </w:r>
      <w:r w:rsidR="007F2F90" w:rsidRPr="000368D7">
        <w:rPr>
          <w:rFonts w:ascii="Palatino Linotype" w:eastAsia="Palatino Linotype" w:hAnsi="Palatino Linotype" w:cs="Palatino Linotype"/>
          <w:b/>
          <w:i/>
          <w:sz w:val="22"/>
          <w:szCs w:val="22"/>
        </w:rPr>
        <w:t xml:space="preserve"> El monto de l</w:t>
      </w:r>
      <w:r w:rsidRPr="000368D7">
        <w:rPr>
          <w:rFonts w:ascii="Palatino Linotype" w:eastAsia="Palatino Linotype" w:hAnsi="Palatino Linotype" w:cs="Palatino Linotype"/>
          <w:b/>
          <w:i/>
          <w:sz w:val="22"/>
          <w:szCs w:val="22"/>
        </w:rPr>
        <w:t>os gastos efectuados</w:t>
      </w:r>
      <w:r w:rsidR="007F2F90" w:rsidRPr="000368D7">
        <w:rPr>
          <w:rFonts w:ascii="Palatino Linotype" w:eastAsia="Palatino Linotype" w:hAnsi="Palatino Linotype" w:cs="Palatino Linotype"/>
          <w:b/>
          <w:i/>
          <w:sz w:val="22"/>
          <w:szCs w:val="22"/>
        </w:rPr>
        <w:t xml:space="preserve"> o recursos erogados</w:t>
      </w:r>
      <w:r w:rsidR="00776785" w:rsidRPr="000368D7">
        <w:rPr>
          <w:rFonts w:ascii="Palatino Linotype" w:eastAsia="Palatino Linotype" w:hAnsi="Palatino Linotype" w:cs="Palatino Linotype"/>
          <w:b/>
          <w:i/>
          <w:sz w:val="22"/>
          <w:szCs w:val="22"/>
        </w:rPr>
        <w:t>.</w:t>
      </w:r>
    </w:p>
    <w:p w14:paraId="5C90F4EE" w14:textId="77777777" w:rsidR="008167F9" w:rsidRPr="000368D7" w:rsidRDefault="001F6992">
      <w:pPr>
        <w:spacing w:before="240" w:after="240" w:line="360" w:lineRule="auto"/>
        <w:ind w:right="49"/>
        <w:jc w:val="both"/>
        <w:rPr>
          <w:rFonts w:ascii="Palatino Linotype" w:eastAsia="Palatino Linotype" w:hAnsi="Palatino Linotype" w:cs="Palatino Linotype"/>
        </w:rPr>
      </w:pPr>
      <w:r w:rsidRPr="000368D7">
        <w:rPr>
          <w:rFonts w:ascii="Palatino Linotype" w:eastAsia="Palatino Linotype" w:hAnsi="Palatino Linotype" w:cs="Palatino Linotype"/>
          <w:b/>
        </w:rPr>
        <w:t xml:space="preserve">Quinto. Versión Pública. </w:t>
      </w:r>
      <w:r w:rsidRPr="000368D7">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w:t>
      </w:r>
      <w:r w:rsidRPr="000368D7">
        <w:rPr>
          <w:rFonts w:ascii="Palatino Linotype" w:eastAsia="Palatino Linotype" w:hAnsi="Palatino Linotype" w:cs="Palatino Linotype"/>
        </w:rPr>
        <w:lastRenderedPageBreak/>
        <w:t>recurrente sin menoscabar el derecho a la protección de los datos personales de terceros.</w:t>
      </w:r>
    </w:p>
    <w:p w14:paraId="40113124" w14:textId="77777777" w:rsidR="008167F9" w:rsidRPr="000368D7" w:rsidRDefault="001F6992">
      <w:pPr>
        <w:spacing w:before="240" w:after="240" w:line="360" w:lineRule="auto"/>
        <w:ind w:right="50"/>
        <w:jc w:val="both"/>
        <w:rPr>
          <w:rFonts w:ascii="Palatino Linotype" w:eastAsia="Palatino Linotype" w:hAnsi="Palatino Linotype" w:cs="Palatino Linotype"/>
        </w:rPr>
      </w:pPr>
      <w:r w:rsidRPr="000368D7">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E971462"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w:t>
      </w:r>
      <w:r w:rsidRPr="000368D7">
        <w:rPr>
          <w:rFonts w:ascii="Palatino Linotype" w:eastAsia="Palatino Linotype" w:hAnsi="Palatino Linotype" w:cs="Palatino Linotype"/>
          <w:b/>
          <w:i/>
          <w:sz w:val="22"/>
          <w:szCs w:val="22"/>
        </w:rPr>
        <w:t>Artículo 3</w:t>
      </w:r>
      <w:r w:rsidRPr="000368D7">
        <w:rPr>
          <w:rFonts w:ascii="Palatino Linotype" w:eastAsia="Palatino Linotype" w:hAnsi="Palatino Linotype" w:cs="Palatino Linotype"/>
          <w:i/>
          <w:sz w:val="22"/>
          <w:szCs w:val="22"/>
        </w:rPr>
        <w:t>. Para los efectos de la presente Ley se entenderá por:</w:t>
      </w:r>
    </w:p>
    <w:p w14:paraId="34F5D96E"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w:t>
      </w:r>
    </w:p>
    <w:p w14:paraId="56A3251B"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IX. Datos personales:</w:t>
      </w:r>
      <w:r w:rsidRPr="000368D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BD355F9"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XX. Información clasificada</w:t>
      </w:r>
      <w:r w:rsidRPr="000368D7">
        <w:rPr>
          <w:rFonts w:ascii="Palatino Linotype" w:eastAsia="Palatino Linotype" w:hAnsi="Palatino Linotype" w:cs="Palatino Linotype"/>
          <w:i/>
          <w:sz w:val="22"/>
          <w:szCs w:val="22"/>
        </w:rPr>
        <w:t>: Aquella considerada por la presente Ley como reservada o confidencial;</w:t>
      </w:r>
    </w:p>
    <w:p w14:paraId="05961125"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XXI. Información confidencial:</w:t>
      </w:r>
      <w:r w:rsidRPr="000368D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91C6A31"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XLV. Versión pública:</w:t>
      </w:r>
      <w:r w:rsidRPr="000368D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222CB06"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w:t>
      </w:r>
    </w:p>
    <w:p w14:paraId="0BD343E7"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 xml:space="preserve">Artículo 91. </w:t>
      </w:r>
      <w:r w:rsidRPr="000368D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2E0BA87"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 xml:space="preserve">Artículo 132. </w:t>
      </w:r>
      <w:r w:rsidRPr="000368D7">
        <w:rPr>
          <w:rFonts w:ascii="Palatino Linotype" w:eastAsia="Palatino Linotype" w:hAnsi="Palatino Linotype" w:cs="Palatino Linotype"/>
          <w:i/>
          <w:sz w:val="22"/>
          <w:szCs w:val="22"/>
        </w:rPr>
        <w:t>La clasificación de la información se llevará a cabo en el momento en que:</w:t>
      </w:r>
    </w:p>
    <w:p w14:paraId="4260B40F"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I</w:t>
      </w:r>
      <w:r w:rsidRPr="000368D7">
        <w:rPr>
          <w:rFonts w:ascii="Palatino Linotype" w:eastAsia="Palatino Linotype" w:hAnsi="Palatino Linotype" w:cs="Palatino Linotype"/>
          <w:i/>
          <w:sz w:val="22"/>
          <w:szCs w:val="22"/>
        </w:rPr>
        <w:t>. Se reciba una solicitud de acceso a la información;</w:t>
      </w:r>
    </w:p>
    <w:p w14:paraId="12E88B01"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II</w:t>
      </w:r>
      <w:r w:rsidRPr="000368D7">
        <w:rPr>
          <w:rFonts w:ascii="Palatino Linotype" w:eastAsia="Palatino Linotype" w:hAnsi="Palatino Linotype" w:cs="Palatino Linotype"/>
          <w:i/>
          <w:sz w:val="22"/>
          <w:szCs w:val="22"/>
        </w:rPr>
        <w:t>. Se determine mediante resolución de autoridad competente; o</w:t>
      </w:r>
    </w:p>
    <w:p w14:paraId="7E2959E2"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III</w:t>
      </w:r>
      <w:r w:rsidRPr="000368D7">
        <w:rPr>
          <w:rFonts w:ascii="Palatino Linotype" w:eastAsia="Palatino Linotype" w:hAnsi="Palatino Linotype" w:cs="Palatino Linotype"/>
          <w:i/>
          <w:sz w:val="22"/>
          <w:szCs w:val="22"/>
        </w:rPr>
        <w:t>. Se generen versiones públicas para dar cumplimiento a las obligaciones de transparencia previstas en esta Ley.</w:t>
      </w:r>
    </w:p>
    <w:p w14:paraId="136A3FF8"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w:t>
      </w:r>
    </w:p>
    <w:p w14:paraId="6E24D326"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Artículo 143</w:t>
      </w:r>
      <w:r w:rsidRPr="000368D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5C552A4"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lastRenderedPageBreak/>
        <w:t>I.</w:t>
      </w:r>
      <w:r w:rsidRPr="000368D7">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E001E8A"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II.</w:t>
      </w:r>
      <w:r w:rsidRPr="000368D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5A0807A"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III</w:t>
      </w:r>
      <w:r w:rsidRPr="000368D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96DBB30"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1B2E572" w14:textId="77777777" w:rsidR="008167F9" w:rsidRPr="000368D7" w:rsidRDefault="001F6992">
      <w:pPr>
        <w:spacing w:before="120" w:after="120"/>
        <w:ind w:left="567" w:right="902"/>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7192B6A"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A37C05"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siendo estas las siguientes:</w:t>
      </w:r>
    </w:p>
    <w:p w14:paraId="69D97EB1" w14:textId="77777777" w:rsidR="008167F9" w:rsidRPr="000368D7" w:rsidRDefault="008167F9">
      <w:pPr>
        <w:spacing w:line="360" w:lineRule="auto"/>
        <w:jc w:val="both"/>
        <w:rPr>
          <w:rFonts w:ascii="Palatino Linotype" w:eastAsia="Palatino Linotype" w:hAnsi="Palatino Linotype" w:cs="Palatino Linotype"/>
        </w:rPr>
      </w:pPr>
    </w:p>
    <w:p w14:paraId="57DE32F4" w14:textId="77777777" w:rsidR="008167F9" w:rsidRPr="000368D7" w:rsidRDefault="001F6992">
      <w:pPr>
        <w:spacing w:line="276" w:lineRule="auto"/>
        <w:ind w:left="567"/>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lastRenderedPageBreak/>
        <w:t xml:space="preserve">“CAPÍTULO VIII </w:t>
      </w:r>
    </w:p>
    <w:p w14:paraId="02558EA4" w14:textId="77777777" w:rsidR="008167F9" w:rsidRPr="000368D7" w:rsidRDefault="001F6992">
      <w:pPr>
        <w:spacing w:line="276" w:lineRule="auto"/>
        <w:ind w:left="567"/>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DE LOS ELEMENTOS PARA LA CLASIFICACIÓN </w:t>
      </w:r>
    </w:p>
    <w:p w14:paraId="274DCE72" w14:textId="77777777" w:rsidR="008167F9" w:rsidRPr="000368D7" w:rsidRDefault="001F6992">
      <w:pP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Quincuagésimo.</w:t>
      </w:r>
      <w:r w:rsidRPr="000368D7">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EF5ACFA" w14:textId="77777777" w:rsidR="008167F9" w:rsidRPr="000368D7" w:rsidRDefault="001F6992">
      <w:pP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Quincuagésimo primero.</w:t>
      </w:r>
      <w:r w:rsidRPr="000368D7">
        <w:rPr>
          <w:rFonts w:ascii="Palatino Linotype" w:eastAsia="Palatino Linotype" w:hAnsi="Palatino Linotype" w:cs="Palatino Linotype"/>
          <w:i/>
          <w:sz w:val="22"/>
          <w:szCs w:val="22"/>
        </w:rPr>
        <w:t xml:space="preserve"> Toda acta del Comité de Transparencia deberá contener: </w:t>
      </w:r>
    </w:p>
    <w:p w14:paraId="61F9E130" w14:textId="77777777" w:rsidR="008167F9" w:rsidRPr="000368D7" w:rsidRDefault="001F6992">
      <w:pPr>
        <w:numPr>
          <w:ilvl w:val="1"/>
          <w:numId w:val="6"/>
        </w:num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El número de sesión y fecha; </w:t>
      </w:r>
    </w:p>
    <w:p w14:paraId="4A40DDB5" w14:textId="77777777" w:rsidR="008167F9" w:rsidRPr="000368D7"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El nombre del área que solicitó la clasificación de información; </w:t>
      </w:r>
    </w:p>
    <w:p w14:paraId="3586387B" w14:textId="77777777" w:rsidR="008167F9" w:rsidRPr="000368D7"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La fundamentación legal y motivación correspondiente; </w:t>
      </w:r>
    </w:p>
    <w:p w14:paraId="79318459" w14:textId="77777777" w:rsidR="008167F9" w:rsidRPr="000368D7"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La resolución o resoluciones aprobadas; y </w:t>
      </w:r>
    </w:p>
    <w:p w14:paraId="7BAF36FA" w14:textId="77777777" w:rsidR="008167F9" w:rsidRPr="000368D7" w:rsidRDefault="001F6992">
      <w:pPr>
        <w:numPr>
          <w:ilvl w:val="1"/>
          <w:numId w:val="6"/>
        </w:numPr>
        <w:pBdr>
          <w:top w:val="nil"/>
          <w:left w:val="nil"/>
          <w:bottom w:val="nil"/>
          <w:right w:val="nil"/>
          <w:between w:val="nil"/>
        </w:pBdr>
        <w:spacing w:line="276" w:lineRule="auto"/>
        <w:ind w:left="426"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La rúbrica o firma digital de cada integrante del Comité de Transparencia. </w:t>
      </w:r>
    </w:p>
    <w:p w14:paraId="0BDCFD59"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7F001CB"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I. Los motivos y razonamientos que sustenten la confirmación o modificación de la prueba de daño;</w:t>
      </w:r>
    </w:p>
    <w:p w14:paraId="0D81A702"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II. Descripción de las partes o secciones reservadas, en caso de clasificación parcial; </w:t>
      </w:r>
    </w:p>
    <w:p w14:paraId="41F0BE89"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III. El periodo por el que mantendrá su clasificación y fecha de expiración; y </w:t>
      </w:r>
    </w:p>
    <w:p w14:paraId="4BCA5A32"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CF3147F"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46607EF"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368D7">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94B0D5A"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 xml:space="preserve">Quincuagésimo segundo. </w:t>
      </w:r>
      <w:r w:rsidRPr="000368D7">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4C1202"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45BA82D"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I. Fijar la fecha en que se elaboró la versión pública y la fecha en la cual el Comité de</w:t>
      </w:r>
    </w:p>
    <w:p w14:paraId="1B4F8AD6"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lastRenderedPageBreak/>
        <w:t>Transparencia confirmó dicha versión;</w:t>
      </w:r>
    </w:p>
    <w:p w14:paraId="558DE7F7"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008DFB9"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III. Señalar las personas o instancias autorizadas a acceder a la información clasificada.</w:t>
      </w:r>
    </w:p>
    <w:p w14:paraId="2F7B92C0"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r w:rsidRPr="000368D7">
        <w:rPr>
          <w:noProof/>
        </w:rPr>
        <w:drawing>
          <wp:anchor distT="0" distB="0" distL="114300" distR="114300" simplePos="0" relativeHeight="251660288" behindDoc="0" locked="0" layoutInCell="1" hidden="0" allowOverlap="1" wp14:anchorId="0B8D6C7C" wp14:editId="4B8799BA">
            <wp:simplePos x="0" y="0"/>
            <wp:positionH relativeFrom="column">
              <wp:posOffset>377190</wp:posOffset>
            </wp:positionH>
            <wp:positionV relativeFrom="paragraph">
              <wp:posOffset>798830</wp:posOffset>
            </wp:positionV>
            <wp:extent cx="4568190" cy="330200"/>
            <wp:effectExtent l="0" t="0" r="0" b="0"/>
            <wp:wrapTopAndBottom distT="0" distB="0"/>
            <wp:docPr id="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568190" cy="330200"/>
                    </a:xfrm>
                    <a:prstGeom prst="rect">
                      <a:avLst/>
                    </a:prstGeom>
                    <a:ln/>
                  </pic:spPr>
                </pic:pic>
              </a:graphicData>
            </a:graphic>
          </wp:anchor>
        </w:drawing>
      </w:r>
    </w:p>
    <w:p w14:paraId="32B9A1B9"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0368D7">
        <w:rPr>
          <w:rFonts w:ascii="Palatino Linotype" w:eastAsia="Palatino Linotype" w:hAnsi="Palatino Linotype" w:cs="Palatino Linotype"/>
          <w:b/>
          <w:i/>
          <w:noProof/>
          <w:sz w:val="22"/>
          <w:szCs w:val="22"/>
        </w:rPr>
        <w:drawing>
          <wp:inline distT="0" distB="0" distL="0" distR="0" wp14:anchorId="2C2155C1" wp14:editId="15E39725">
            <wp:extent cx="4576404" cy="5139653"/>
            <wp:effectExtent l="0" t="0" r="0" b="0"/>
            <wp:docPr id="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576404" cy="5139653"/>
                    </a:xfrm>
                    <a:prstGeom prst="rect">
                      <a:avLst/>
                    </a:prstGeom>
                    <a:ln/>
                  </pic:spPr>
                </pic:pic>
              </a:graphicData>
            </a:graphic>
          </wp:inline>
        </w:drawing>
      </w:r>
    </w:p>
    <w:p w14:paraId="167E051C" w14:textId="77777777" w:rsidR="008167F9" w:rsidRPr="000368D7" w:rsidRDefault="008167F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7B96C0E9"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lastRenderedPageBreak/>
        <w:t xml:space="preserve">Quincuagésimo cuarto. </w:t>
      </w:r>
      <w:r w:rsidRPr="000368D7">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1739E42" w14:textId="77777777" w:rsidR="008167F9" w:rsidRPr="000368D7" w:rsidRDefault="008167F9">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2B8B2E4F" w14:textId="77777777" w:rsidR="008167F9" w:rsidRPr="000368D7" w:rsidRDefault="001F6992">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b/>
          <w:i/>
          <w:sz w:val="22"/>
          <w:szCs w:val="22"/>
        </w:rPr>
        <w:t xml:space="preserve">Quincuagésimo quinto. </w:t>
      </w:r>
      <w:r w:rsidRPr="000368D7">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0368D7">
        <w:rPr>
          <w:rFonts w:ascii="Palatino Linotype" w:eastAsia="Palatino Linotype" w:hAnsi="Palatino Linotype" w:cs="Palatino Linotype"/>
          <w:i/>
          <w:sz w:val="22"/>
          <w:szCs w:val="22"/>
        </w:rPr>
        <w:t>testado</w:t>
      </w:r>
      <w:proofErr w:type="spellEnd"/>
      <w:r w:rsidRPr="000368D7">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157C487F" w14:textId="77777777" w:rsidR="008167F9" w:rsidRPr="000368D7" w:rsidRDefault="008167F9">
      <w:pPr>
        <w:spacing w:line="360" w:lineRule="auto"/>
        <w:jc w:val="both"/>
        <w:rPr>
          <w:rFonts w:ascii="Palatino Linotype" w:eastAsia="Palatino Linotype" w:hAnsi="Palatino Linotype" w:cs="Palatino Linotype"/>
        </w:rPr>
      </w:pPr>
    </w:p>
    <w:p w14:paraId="5BF5E1AA" w14:textId="77777777" w:rsidR="008167F9" w:rsidRPr="000368D7" w:rsidRDefault="001F6992">
      <w:pPr>
        <w:spacing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 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02DF1313" w14:textId="77777777" w:rsidR="008167F9" w:rsidRPr="000368D7" w:rsidRDefault="001F6992" w:rsidP="007F2F90">
      <w:pPr>
        <w:spacing w:before="280" w:after="280" w:line="360" w:lineRule="auto"/>
        <w:jc w:val="center"/>
        <w:rPr>
          <w:rFonts w:ascii="Palatino Linotype" w:eastAsia="Palatino Linotype" w:hAnsi="Palatino Linotype" w:cs="Palatino Linotype"/>
          <w:b/>
        </w:rPr>
      </w:pPr>
      <w:r w:rsidRPr="000368D7">
        <w:rPr>
          <w:rFonts w:ascii="Palatino Linotype" w:eastAsia="Palatino Linotype" w:hAnsi="Palatino Linotype" w:cs="Palatino Linotype"/>
          <w:b/>
        </w:rPr>
        <w:lastRenderedPageBreak/>
        <w:t>R E S U E L V E:</w:t>
      </w:r>
    </w:p>
    <w:p w14:paraId="42EB6AFC" w14:textId="33C53BC8"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 xml:space="preserve">Primero. </w:t>
      </w:r>
      <w:r w:rsidRPr="000368D7">
        <w:rPr>
          <w:rFonts w:ascii="Palatino Linotype" w:eastAsia="Palatino Linotype" w:hAnsi="Palatino Linotype" w:cs="Palatino Linotype"/>
        </w:rPr>
        <w:t xml:space="preserve">Resultan </w:t>
      </w:r>
      <w:r w:rsidR="007F2F90" w:rsidRPr="000368D7">
        <w:rPr>
          <w:rFonts w:ascii="Palatino Linotype" w:eastAsia="Palatino Linotype" w:hAnsi="Palatino Linotype" w:cs="Palatino Linotype"/>
        </w:rPr>
        <w:t xml:space="preserve"> </w:t>
      </w:r>
      <w:r w:rsidR="007F2F90" w:rsidRPr="000368D7">
        <w:rPr>
          <w:rFonts w:ascii="Palatino Linotype" w:eastAsia="Palatino Linotype" w:hAnsi="Palatino Linotype" w:cs="Palatino Linotype"/>
          <w:b/>
          <w:bCs/>
        </w:rPr>
        <w:t xml:space="preserve">parcialmente </w:t>
      </w:r>
      <w:r w:rsidRPr="000368D7">
        <w:rPr>
          <w:rFonts w:ascii="Palatino Linotype" w:eastAsia="Palatino Linotype" w:hAnsi="Palatino Linotype" w:cs="Palatino Linotype"/>
          <w:b/>
        </w:rPr>
        <w:t>fundadas</w:t>
      </w:r>
      <w:r w:rsidRPr="000368D7">
        <w:rPr>
          <w:rFonts w:ascii="Palatino Linotype" w:eastAsia="Palatino Linotype" w:hAnsi="Palatino Linotype" w:cs="Palatino Linotype"/>
        </w:rPr>
        <w:t xml:space="preserve"> las razones o motivos de inconformidad hechos valer por </w:t>
      </w:r>
      <w:r w:rsidRPr="000368D7">
        <w:rPr>
          <w:rFonts w:ascii="Palatino Linotype" w:eastAsia="Palatino Linotype" w:hAnsi="Palatino Linotype" w:cs="Palatino Linotype"/>
          <w:b/>
        </w:rPr>
        <w:t>la parte Recurrente</w:t>
      </w:r>
      <w:r w:rsidRPr="000368D7">
        <w:rPr>
          <w:rFonts w:ascii="Palatino Linotype" w:eastAsia="Palatino Linotype" w:hAnsi="Palatino Linotype" w:cs="Palatino Linotype"/>
        </w:rPr>
        <w:t xml:space="preserve"> en el recurso de revisión </w:t>
      </w:r>
      <w:r w:rsidR="007E4A3E" w:rsidRPr="000368D7">
        <w:rPr>
          <w:rFonts w:ascii="Palatino Linotype" w:eastAsia="Palatino Linotype" w:hAnsi="Palatino Linotype" w:cs="Palatino Linotype"/>
          <w:b/>
        </w:rPr>
        <w:t>07199/INFOEM/IP/RR/2023</w:t>
      </w:r>
      <w:r w:rsidRPr="000368D7">
        <w:rPr>
          <w:rFonts w:ascii="Palatino Linotype" w:eastAsia="Palatino Linotype" w:hAnsi="Palatino Linotype" w:cs="Palatino Linotype"/>
        </w:rPr>
        <w:t xml:space="preserve">; por lo que, en términos del </w:t>
      </w:r>
      <w:r w:rsidRPr="000368D7">
        <w:rPr>
          <w:rFonts w:ascii="Palatino Linotype" w:eastAsia="Palatino Linotype" w:hAnsi="Palatino Linotype" w:cs="Palatino Linotype"/>
          <w:b/>
        </w:rPr>
        <w:t>Considerando</w:t>
      </w:r>
      <w:r w:rsidRPr="000368D7">
        <w:rPr>
          <w:rFonts w:ascii="Palatino Linotype" w:eastAsia="Palatino Linotype" w:hAnsi="Palatino Linotype" w:cs="Palatino Linotype"/>
        </w:rPr>
        <w:t xml:space="preserve"> </w:t>
      </w:r>
      <w:r w:rsidRPr="000368D7">
        <w:rPr>
          <w:rFonts w:ascii="Palatino Linotype" w:eastAsia="Palatino Linotype" w:hAnsi="Palatino Linotype" w:cs="Palatino Linotype"/>
          <w:b/>
        </w:rPr>
        <w:t xml:space="preserve">Cuarto </w:t>
      </w:r>
      <w:r w:rsidRPr="000368D7">
        <w:rPr>
          <w:rFonts w:ascii="Palatino Linotype" w:eastAsia="Palatino Linotype" w:hAnsi="Palatino Linotype" w:cs="Palatino Linotype"/>
        </w:rPr>
        <w:t xml:space="preserve">de esta resolución, se </w:t>
      </w:r>
      <w:r w:rsidRPr="000368D7">
        <w:rPr>
          <w:rFonts w:ascii="Palatino Linotype" w:eastAsia="Palatino Linotype" w:hAnsi="Palatino Linotype" w:cs="Palatino Linotype"/>
          <w:b/>
        </w:rPr>
        <w:t xml:space="preserve">MODIFICA </w:t>
      </w:r>
      <w:r w:rsidRPr="000368D7">
        <w:rPr>
          <w:rFonts w:ascii="Palatino Linotype" w:eastAsia="Palatino Linotype" w:hAnsi="Palatino Linotype" w:cs="Palatino Linotype"/>
        </w:rPr>
        <w:t xml:space="preserve">la respuesta emitida por el </w:t>
      </w:r>
      <w:r w:rsidRPr="000368D7">
        <w:rPr>
          <w:rFonts w:ascii="Palatino Linotype" w:eastAsia="Palatino Linotype" w:hAnsi="Palatino Linotype" w:cs="Palatino Linotype"/>
          <w:b/>
        </w:rPr>
        <w:t xml:space="preserve">Sujeto Obligado. </w:t>
      </w:r>
    </w:p>
    <w:p w14:paraId="10DA1A1C" w14:textId="77E115E1" w:rsidR="007F2F90" w:rsidRPr="000368D7" w:rsidRDefault="001F6992" w:rsidP="007E4A3E">
      <w:pPr>
        <w:spacing w:before="240" w:after="240" w:line="360" w:lineRule="auto"/>
        <w:ind w:right="49"/>
        <w:jc w:val="both"/>
        <w:rPr>
          <w:rFonts w:ascii="Palatino Linotype" w:eastAsia="Palatino Linotype" w:hAnsi="Palatino Linotype" w:cs="Palatino Linotype"/>
        </w:rPr>
      </w:pPr>
      <w:bookmarkStart w:id="5" w:name="_heading=h.3znysh7" w:colFirst="0" w:colLast="0"/>
      <w:bookmarkEnd w:id="5"/>
      <w:r w:rsidRPr="000368D7">
        <w:rPr>
          <w:rFonts w:ascii="Palatino Linotype" w:eastAsia="Palatino Linotype" w:hAnsi="Palatino Linotype" w:cs="Palatino Linotype"/>
          <w:b/>
        </w:rPr>
        <w:t xml:space="preserve">Segundo. </w:t>
      </w:r>
      <w:r w:rsidRPr="000368D7">
        <w:rPr>
          <w:rFonts w:ascii="Palatino Linotype" w:eastAsia="Palatino Linotype" w:hAnsi="Palatino Linotype" w:cs="Palatino Linotype"/>
        </w:rPr>
        <w:t xml:space="preserve">Se </w:t>
      </w:r>
      <w:r w:rsidRPr="000368D7">
        <w:rPr>
          <w:rFonts w:ascii="Palatino Linotype" w:eastAsia="Palatino Linotype" w:hAnsi="Palatino Linotype" w:cs="Palatino Linotype"/>
          <w:b/>
        </w:rPr>
        <w:t xml:space="preserve">Ordena </w:t>
      </w:r>
      <w:r w:rsidRPr="000368D7">
        <w:rPr>
          <w:rFonts w:ascii="Palatino Linotype" w:eastAsia="Palatino Linotype" w:hAnsi="Palatino Linotype" w:cs="Palatino Linotype"/>
        </w:rPr>
        <w:t xml:space="preserve">al </w:t>
      </w:r>
      <w:r w:rsidRPr="000368D7">
        <w:rPr>
          <w:rFonts w:ascii="Palatino Linotype" w:eastAsia="Palatino Linotype" w:hAnsi="Palatino Linotype" w:cs="Palatino Linotype"/>
          <w:b/>
        </w:rPr>
        <w:t>Sujeto Obligado</w:t>
      </w:r>
      <w:r w:rsidR="007F2F90" w:rsidRPr="000368D7">
        <w:rPr>
          <w:rFonts w:ascii="Palatino Linotype" w:eastAsia="Palatino Linotype" w:hAnsi="Palatino Linotype" w:cs="Palatino Linotype"/>
          <w:b/>
        </w:rPr>
        <w:t xml:space="preserve">, </w:t>
      </w:r>
      <w:r w:rsidR="007F2F90" w:rsidRPr="000368D7">
        <w:rPr>
          <w:rFonts w:ascii="Palatino Linotype" w:eastAsia="Palatino Linotype" w:hAnsi="Palatino Linotype" w:cs="Palatino Linotype"/>
        </w:rPr>
        <w:t xml:space="preserve">en términos de los </w:t>
      </w:r>
      <w:r w:rsidR="007F2F90" w:rsidRPr="000368D7">
        <w:rPr>
          <w:rFonts w:ascii="Palatino Linotype" w:eastAsia="Palatino Linotype" w:hAnsi="Palatino Linotype" w:cs="Palatino Linotype"/>
          <w:b/>
        </w:rPr>
        <w:t xml:space="preserve">Considerandos Cuarto </w:t>
      </w:r>
      <w:r w:rsidR="007F2F90" w:rsidRPr="000368D7">
        <w:rPr>
          <w:rFonts w:ascii="Palatino Linotype" w:eastAsia="Palatino Linotype" w:hAnsi="Palatino Linotype" w:cs="Palatino Linotype"/>
        </w:rPr>
        <w:t>y</w:t>
      </w:r>
      <w:r w:rsidR="007F2F90" w:rsidRPr="000368D7">
        <w:rPr>
          <w:rFonts w:ascii="Palatino Linotype" w:eastAsia="Palatino Linotype" w:hAnsi="Palatino Linotype" w:cs="Palatino Linotype"/>
          <w:b/>
        </w:rPr>
        <w:t xml:space="preserve"> Quinto </w:t>
      </w:r>
      <w:r w:rsidR="007F2F90" w:rsidRPr="000368D7">
        <w:rPr>
          <w:rFonts w:ascii="Palatino Linotype" w:eastAsia="Palatino Linotype" w:hAnsi="Palatino Linotype" w:cs="Palatino Linotype"/>
        </w:rPr>
        <w:t xml:space="preserve">de esta resolución, haga entrega, vía SAIMEX, previa </w:t>
      </w:r>
      <w:r w:rsidR="007F2F90" w:rsidRPr="000368D7">
        <w:rPr>
          <w:rFonts w:ascii="Palatino Linotype" w:eastAsia="Palatino Linotype" w:hAnsi="Palatino Linotype" w:cs="Palatino Linotype"/>
          <w:b/>
        </w:rPr>
        <w:t xml:space="preserve">búsqueda exhaustiva y razonable, </w:t>
      </w:r>
      <w:r w:rsidR="007F2F90" w:rsidRPr="000368D7">
        <w:rPr>
          <w:rFonts w:ascii="Palatino Linotype" w:eastAsia="Palatino Linotype" w:hAnsi="Palatino Linotype" w:cs="Palatino Linotype"/>
        </w:rPr>
        <w:t>en versión pública de ser necesario, de los documentos en los que conste lo siguiente:</w:t>
      </w:r>
    </w:p>
    <w:p w14:paraId="11114397" w14:textId="3A0241C1" w:rsidR="007F2F90" w:rsidRPr="000368D7" w:rsidRDefault="007F2F90" w:rsidP="007E4A3E">
      <w:pPr>
        <w:spacing w:before="240" w:after="240" w:line="360" w:lineRule="auto"/>
        <w:ind w:right="49"/>
        <w:jc w:val="both"/>
        <w:rPr>
          <w:rFonts w:ascii="Palatino Linotype" w:eastAsia="Palatino Linotype" w:hAnsi="Palatino Linotype" w:cs="Palatino Linotype"/>
          <w:b/>
          <w:u w:val="single"/>
        </w:rPr>
      </w:pPr>
      <w:r w:rsidRPr="000368D7">
        <w:rPr>
          <w:rFonts w:ascii="Palatino Linotype" w:eastAsia="Palatino Linotype" w:hAnsi="Palatino Linotype" w:cs="Palatino Linotype"/>
          <w:b/>
          <w:u w:val="single"/>
        </w:rPr>
        <w:t xml:space="preserve">En relación con el viaje a la Ciudad de </w:t>
      </w:r>
      <w:proofErr w:type="spellStart"/>
      <w:r w:rsidRPr="000368D7">
        <w:rPr>
          <w:rFonts w:ascii="Palatino Linotype" w:eastAsia="Palatino Linotype" w:hAnsi="Palatino Linotype" w:cs="Palatino Linotype"/>
          <w:b/>
          <w:u w:val="single"/>
        </w:rPr>
        <w:t>Maanshan</w:t>
      </w:r>
      <w:proofErr w:type="spellEnd"/>
      <w:r w:rsidRPr="000368D7">
        <w:rPr>
          <w:rFonts w:ascii="Palatino Linotype" w:eastAsia="Palatino Linotype" w:hAnsi="Palatino Linotype" w:cs="Palatino Linotype"/>
          <w:b/>
          <w:u w:val="single"/>
        </w:rPr>
        <w:t>, Provincia de Anhui de la República Popular de China:</w:t>
      </w:r>
    </w:p>
    <w:p w14:paraId="211AA50B" w14:textId="41034344" w:rsidR="007E4A3E" w:rsidRPr="000368D7" w:rsidRDefault="007E4A3E" w:rsidP="00F2234E">
      <w:pPr>
        <w:spacing w:before="240" w:after="240" w:line="276" w:lineRule="auto"/>
        <w:ind w:left="567" w:right="900"/>
        <w:jc w:val="both"/>
        <w:rPr>
          <w:rFonts w:ascii="Palatino Linotype" w:eastAsia="Palatino Linotype" w:hAnsi="Palatino Linotype" w:cs="Palatino Linotype"/>
          <w:i/>
          <w:iCs/>
          <w:sz w:val="22"/>
        </w:rPr>
      </w:pPr>
      <w:r w:rsidRPr="000368D7">
        <w:rPr>
          <w:rFonts w:ascii="Palatino Linotype" w:eastAsia="Palatino Linotype" w:hAnsi="Palatino Linotype" w:cs="Palatino Linotype"/>
          <w:b/>
          <w:i/>
          <w:iCs/>
          <w:sz w:val="22"/>
        </w:rPr>
        <w:t xml:space="preserve">1.- </w:t>
      </w:r>
      <w:r w:rsidR="007F2F90" w:rsidRPr="000368D7">
        <w:rPr>
          <w:rFonts w:ascii="Palatino Linotype" w:eastAsia="Palatino Linotype" w:hAnsi="Palatino Linotype" w:cs="Palatino Linotype"/>
          <w:b/>
          <w:i/>
          <w:iCs/>
          <w:sz w:val="22"/>
        </w:rPr>
        <w:t>La r</w:t>
      </w:r>
      <w:r w:rsidRPr="000368D7">
        <w:rPr>
          <w:rFonts w:ascii="Palatino Linotype" w:eastAsia="Palatino Linotype" w:hAnsi="Palatino Linotype" w:cs="Palatino Linotype"/>
          <w:b/>
          <w:i/>
          <w:iCs/>
          <w:sz w:val="22"/>
        </w:rPr>
        <w:t>emuneraci</w:t>
      </w:r>
      <w:r w:rsidR="007F2F90" w:rsidRPr="000368D7">
        <w:rPr>
          <w:rFonts w:ascii="Palatino Linotype" w:eastAsia="Palatino Linotype" w:hAnsi="Palatino Linotype" w:cs="Palatino Linotype"/>
          <w:b/>
          <w:i/>
          <w:iCs/>
          <w:sz w:val="22"/>
        </w:rPr>
        <w:t xml:space="preserve">ón </w:t>
      </w:r>
      <w:r w:rsidRPr="000368D7">
        <w:rPr>
          <w:rFonts w:ascii="Palatino Linotype" w:eastAsia="Palatino Linotype" w:hAnsi="Palatino Linotype" w:cs="Palatino Linotype"/>
          <w:b/>
          <w:i/>
          <w:iCs/>
          <w:sz w:val="22"/>
        </w:rPr>
        <w:t>bruta</w:t>
      </w:r>
      <w:r w:rsidR="007F2F90" w:rsidRPr="000368D7">
        <w:rPr>
          <w:rFonts w:ascii="Palatino Linotype" w:eastAsia="Palatino Linotype" w:hAnsi="Palatino Linotype" w:cs="Palatino Linotype"/>
          <w:b/>
          <w:i/>
          <w:iCs/>
          <w:sz w:val="22"/>
        </w:rPr>
        <w:t xml:space="preserve"> </w:t>
      </w:r>
      <w:r w:rsidRPr="000368D7">
        <w:rPr>
          <w:rFonts w:ascii="Palatino Linotype" w:eastAsia="Palatino Linotype" w:hAnsi="Palatino Linotype" w:cs="Palatino Linotype"/>
          <w:b/>
          <w:i/>
          <w:iCs/>
          <w:sz w:val="22"/>
        </w:rPr>
        <w:t>y neta</w:t>
      </w:r>
      <w:r w:rsidR="007F2F90" w:rsidRPr="000368D7">
        <w:rPr>
          <w:rFonts w:ascii="Palatino Linotype" w:eastAsia="Palatino Linotype" w:hAnsi="Palatino Linotype" w:cs="Palatino Linotype"/>
          <w:b/>
          <w:i/>
          <w:iCs/>
          <w:sz w:val="22"/>
        </w:rPr>
        <w:t xml:space="preserve"> mensual al veintiocho de septiembre del dos mil veintitrés, </w:t>
      </w:r>
      <w:r w:rsidRPr="000368D7">
        <w:rPr>
          <w:rFonts w:ascii="Palatino Linotype" w:eastAsia="Palatino Linotype" w:hAnsi="Palatino Linotype" w:cs="Palatino Linotype"/>
          <w:b/>
          <w:i/>
          <w:iCs/>
          <w:sz w:val="22"/>
        </w:rPr>
        <w:t xml:space="preserve">de los servidores públicos referidos en informe justificado. </w:t>
      </w:r>
    </w:p>
    <w:p w14:paraId="48377195" w14:textId="7EF81C00" w:rsidR="007F2F90" w:rsidRPr="000368D7" w:rsidRDefault="007E4A3E" w:rsidP="00F2234E">
      <w:pPr>
        <w:spacing w:line="276" w:lineRule="auto"/>
        <w:ind w:left="567" w:right="900"/>
        <w:jc w:val="both"/>
        <w:rPr>
          <w:rFonts w:ascii="Palatino Linotype" w:eastAsia="Palatino Linotype" w:hAnsi="Palatino Linotype" w:cs="Palatino Linotype"/>
          <w:b/>
          <w:i/>
          <w:sz w:val="20"/>
        </w:rPr>
      </w:pPr>
      <w:r w:rsidRPr="000368D7">
        <w:rPr>
          <w:rFonts w:ascii="Palatino Linotype" w:eastAsia="Palatino Linotype" w:hAnsi="Palatino Linotype" w:cs="Palatino Linotype"/>
          <w:b/>
          <w:i/>
          <w:iCs/>
          <w:sz w:val="22"/>
        </w:rPr>
        <w:t xml:space="preserve">2.- </w:t>
      </w:r>
      <w:r w:rsidR="007F2F90" w:rsidRPr="000368D7">
        <w:rPr>
          <w:rFonts w:ascii="Palatino Linotype" w:eastAsia="Palatino Linotype" w:hAnsi="Palatino Linotype" w:cs="Palatino Linotype"/>
          <w:b/>
          <w:i/>
          <w:iCs/>
          <w:sz w:val="22"/>
        </w:rPr>
        <w:t xml:space="preserve">Monto de los </w:t>
      </w:r>
      <w:r w:rsidRPr="000368D7">
        <w:rPr>
          <w:rFonts w:ascii="Palatino Linotype" w:eastAsia="Palatino Linotype" w:hAnsi="Palatino Linotype" w:cs="Palatino Linotype"/>
          <w:b/>
          <w:i/>
          <w:iCs/>
          <w:sz w:val="22"/>
        </w:rPr>
        <w:t>gastos efectuados</w:t>
      </w:r>
      <w:r w:rsidR="007F2F90" w:rsidRPr="000368D7">
        <w:rPr>
          <w:rFonts w:ascii="Palatino Linotype" w:eastAsia="Palatino Linotype" w:hAnsi="Palatino Linotype" w:cs="Palatino Linotype"/>
          <w:b/>
          <w:i/>
          <w:iCs/>
          <w:sz w:val="22"/>
        </w:rPr>
        <w:t xml:space="preserve"> o recursos erogados.</w:t>
      </w:r>
      <w:r w:rsidR="001F6992" w:rsidRPr="000368D7">
        <w:rPr>
          <w:rFonts w:ascii="Palatino Linotype" w:eastAsia="Palatino Linotype" w:hAnsi="Palatino Linotype" w:cs="Palatino Linotype"/>
          <w:b/>
          <w:i/>
          <w:sz w:val="20"/>
          <w:szCs w:val="22"/>
        </w:rPr>
        <w:tab/>
      </w:r>
    </w:p>
    <w:p w14:paraId="4809BB97" w14:textId="4B459A26" w:rsidR="008167F9" w:rsidRPr="000368D7" w:rsidRDefault="001F6992">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0368D7">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0368D7">
        <w:rPr>
          <w:rFonts w:ascii="Palatino Linotype" w:eastAsia="Palatino Linotype" w:hAnsi="Palatino Linotype" w:cs="Palatino Linotype"/>
          <w:b/>
          <w:i/>
          <w:sz w:val="22"/>
          <w:szCs w:val="22"/>
        </w:rPr>
        <w:t>la parte</w:t>
      </w:r>
      <w:r w:rsidRPr="000368D7">
        <w:rPr>
          <w:rFonts w:ascii="Palatino Linotype" w:eastAsia="Palatino Linotype" w:hAnsi="Palatino Linotype" w:cs="Palatino Linotype"/>
          <w:i/>
          <w:sz w:val="22"/>
          <w:szCs w:val="22"/>
        </w:rPr>
        <w:t xml:space="preserve"> </w:t>
      </w:r>
      <w:r w:rsidRPr="000368D7">
        <w:rPr>
          <w:rFonts w:ascii="Palatino Linotype" w:eastAsia="Palatino Linotype" w:hAnsi="Palatino Linotype" w:cs="Palatino Linotype"/>
          <w:b/>
          <w:i/>
          <w:sz w:val="22"/>
          <w:szCs w:val="22"/>
        </w:rPr>
        <w:t>Recurrente</w:t>
      </w:r>
      <w:r w:rsidRPr="000368D7">
        <w:rPr>
          <w:rFonts w:ascii="Palatino Linotype" w:eastAsia="Palatino Linotype" w:hAnsi="Palatino Linotype" w:cs="Palatino Linotype"/>
          <w:i/>
          <w:sz w:val="22"/>
          <w:szCs w:val="22"/>
        </w:rPr>
        <w:t xml:space="preserve">. </w:t>
      </w:r>
    </w:p>
    <w:p w14:paraId="386E7875"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Tercero</w:t>
      </w:r>
      <w:r w:rsidRPr="000368D7">
        <w:rPr>
          <w:rFonts w:ascii="Palatino Linotype" w:eastAsia="Palatino Linotype" w:hAnsi="Palatino Linotype" w:cs="Palatino Linotype"/>
          <w:b/>
          <w:sz w:val="28"/>
          <w:szCs w:val="28"/>
        </w:rPr>
        <w:t xml:space="preserve">.  </w:t>
      </w:r>
      <w:r w:rsidRPr="000368D7">
        <w:rPr>
          <w:rFonts w:ascii="Palatino Linotype" w:eastAsia="Palatino Linotype" w:hAnsi="Palatino Linotype" w:cs="Palatino Linotype"/>
          <w:b/>
        </w:rPr>
        <w:t>Notifíquese vía SAIMEX,</w:t>
      </w:r>
      <w:r w:rsidRPr="000368D7">
        <w:rPr>
          <w:rFonts w:ascii="Palatino Linotype" w:eastAsia="Palatino Linotype" w:hAnsi="Palatino Linotype" w:cs="Palatino Linotype"/>
          <w:b/>
          <w:sz w:val="28"/>
          <w:szCs w:val="28"/>
        </w:rPr>
        <w:t xml:space="preserve"> </w:t>
      </w:r>
      <w:r w:rsidRPr="000368D7">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0368D7">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10FE9DD"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Cuarto.</w:t>
      </w:r>
      <w:r w:rsidRPr="000368D7">
        <w:rPr>
          <w:rFonts w:ascii="Palatino Linotype" w:eastAsia="Palatino Linotype" w:hAnsi="Palatino Linotype" w:cs="Palatino Linotype"/>
          <w:b/>
          <w:sz w:val="28"/>
          <w:szCs w:val="28"/>
        </w:rPr>
        <w:t xml:space="preserve"> </w:t>
      </w:r>
      <w:r w:rsidRPr="000368D7">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368D7">
        <w:rPr>
          <w:rFonts w:ascii="Palatino Linotype" w:eastAsia="Palatino Linotype" w:hAnsi="Palatino Linotype" w:cs="Palatino Linotype"/>
          <w:b/>
        </w:rPr>
        <w:t>Sujeto Obligado</w:t>
      </w:r>
      <w:r w:rsidRPr="000368D7">
        <w:rPr>
          <w:rFonts w:ascii="Palatino Linotype" w:eastAsia="Palatino Linotype" w:hAnsi="Palatino Linotype" w:cs="Palatino Linotype"/>
        </w:rPr>
        <w:t xml:space="preserve"> de manera fundada y motivada, podrá solicitar una ampliación de plazo para el cumplimiento de la presente resolución.</w:t>
      </w:r>
    </w:p>
    <w:p w14:paraId="5A8B7017" w14:textId="77777777"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b/>
        </w:rPr>
        <w:t>Quinto</w:t>
      </w:r>
      <w:r w:rsidRPr="000368D7">
        <w:rPr>
          <w:rFonts w:ascii="Palatino Linotype" w:eastAsia="Palatino Linotype" w:hAnsi="Palatino Linotype" w:cs="Palatino Linotype"/>
          <w:b/>
          <w:sz w:val="28"/>
          <w:szCs w:val="28"/>
        </w:rPr>
        <w:t xml:space="preserve">. </w:t>
      </w:r>
      <w:r w:rsidRPr="000368D7">
        <w:rPr>
          <w:rFonts w:ascii="Palatino Linotype" w:eastAsia="Palatino Linotype" w:hAnsi="Palatino Linotype" w:cs="Palatino Linotype"/>
          <w:b/>
        </w:rPr>
        <w:t xml:space="preserve">Notifíquese vía SAIMEX, </w:t>
      </w:r>
      <w:r w:rsidRPr="000368D7">
        <w:rPr>
          <w:rFonts w:ascii="Palatino Linotype" w:eastAsia="Palatino Linotype" w:hAnsi="Palatino Linotype" w:cs="Palatino Linotype"/>
        </w:rPr>
        <w:t>a</w:t>
      </w:r>
      <w:r w:rsidRPr="000368D7">
        <w:rPr>
          <w:rFonts w:ascii="Palatino Linotype" w:eastAsia="Palatino Linotype" w:hAnsi="Palatino Linotype" w:cs="Palatino Linotype"/>
          <w:b/>
        </w:rPr>
        <w:t xml:space="preserve"> la parte Recurrente</w:t>
      </w:r>
      <w:r w:rsidRPr="000368D7">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2581406" w14:textId="4E2893EA" w:rsidR="008167F9" w:rsidRPr="000368D7" w:rsidRDefault="001F6992">
      <w:pPr>
        <w:spacing w:before="240" w:after="240" w:line="360" w:lineRule="auto"/>
        <w:jc w:val="both"/>
        <w:rPr>
          <w:rFonts w:ascii="Palatino Linotype" w:eastAsia="Palatino Linotype" w:hAnsi="Palatino Linotype" w:cs="Palatino Linotype"/>
        </w:rPr>
      </w:pPr>
      <w:r w:rsidRPr="000368D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050E27">
        <w:rPr>
          <w:rFonts w:ascii="Palatino Linotype" w:eastAsia="Palatino Linotype" w:hAnsi="Palatino Linotype" w:cs="Palatino Linotype"/>
        </w:rPr>
        <w:t xml:space="preserve">SHARON CRISTINA MORALES MARTÍNEZ, </w:t>
      </w:r>
      <w:r w:rsidRPr="000368D7">
        <w:rPr>
          <w:rFonts w:ascii="Palatino Linotype" w:eastAsia="Palatino Linotype" w:hAnsi="Palatino Linotype" w:cs="Palatino Linotype"/>
        </w:rPr>
        <w:t xml:space="preserve">LUIS GUSTAVO PARRA NORIEGA Y GUADALUPE RAMÍREZ PEÑA; EN LA </w:t>
      </w:r>
      <w:r w:rsidR="007E4A3E" w:rsidRPr="000368D7">
        <w:rPr>
          <w:rFonts w:ascii="Palatino Linotype" w:eastAsia="Palatino Linotype" w:hAnsi="Palatino Linotype" w:cs="Palatino Linotype"/>
        </w:rPr>
        <w:t>DÉCIMA PRIMERA</w:t>
      </w:r>
      <w:r w:rsidRPr="000368D7">
        <w:rPr>
          <w:rFonts w:ascii="Palatino Linotype" w:eastAsia="Palatino Linotype" w:hAnsi="Palatino Linotype" w:cs="Palatino Linotype"/>
        </w:rPr>
        <w:t xml:space="preserve"> SESIÓN ORDINARIA CELEBRAD</w:t>
      </w:r>
      <w:r w:rsidR="007E4A3E" w:rsidRPr="000368D7">
        <w:rPr>
          <w:rFonts w:ascii="Palatino Linotype" w:eastAsia="Palatino Linotype" w:hAnsi="Palatino Linotype" w:cs="Palatino Linotype"/>
        </w:rPr>
        <w:t>A EL TRES</w:t>
      </w:r>
      <w:r w:rsidRPr="000368D7">
        <w:rPr>
          <w:rFonts w:ascii="Palatino Linotype" w:eastAsia="Palatino Linotype" w:hAnsi="Palatino Linotype" w:cs="Palatino Linotype"/>
        </w:rPr>
        <w:t xml:space="preserve"> </w:t>
      </w:r>
      <w:r w:rsidR="007E4A3E" w:rsidRPr="000368D7">
        <w:rPr>
          <w:rFonts w:ascii="Palatino Linotype" w:eastAsia="Palatino Linotype" w:hAnsi="Palatino Linotype" w:cs="Palatino Linotype"/>
        </w:rPr>
        <w:t>DE ABRIL</w:t>
      </w:r>
      <w:r w:rsidRPr="000368D7">
        <w:rPr>
          <w:rFonts w:ascii="Palatino Linotype" w:eastAsia="Palatino Linotype" w:hAnsi="Palatino Linotype" w:cs="Palatino Linotype"/>
        </w:rPr>
        <w:t xml:space="preserve"> DE DOS MIL VEINTICUATRO, ANTE EL SECRETARIO TÉCNICO DEL PLENO ALEXIS TAPIA RAMÍREZ.</w:t>
      </w:r>
    </w:p>
    <w:p w14:paraId="7804FE2C" w14:textId="77777777" w:rsidR="008167F9" w:rsidRPr="000368D7" w:rsidRDefault="008167F9">
      <w:pPr>
        <w:spacing w:before="240" w:after="240" w:line="360" w:lineRule="auto"/>
        <w:jc w:val="both"/>
        <w:rPr>
          <w:rFonts w:ascii="Palatino Linotype" w:eastAsia="Palatino Linotype" w:hAnsi="Palatino Linotype" w:cs="Palatino Linotype"/>
        </w:rPr>
      </w:pPr>
    </w:p>
    <w:p w14:paraId="7297CF93" w14:textId="77777777" w:rsidR="008167F9" w:rsidRPr="000368D7" w:rsidRDefault="008167F9">
      <w:pPr>
        <w:spacing w:before="240" w:after="240" w:line="360" w:lineRule="auto"/>
        <w:jc w:val="both"/>
        <w:rPr>
          <w:rFonts w:ascii="Palatino Linotype" w:eastAsia="Palatino Linotype" w:hAnsi="Palatino Linotype" w:cs="Palatino Linotype"/>
        </w:rPr>
      </w:pPr>
    </w:p>
    <w:p w14:paraId="45032254" w14:textId="77777777" w:rsidR="008167F9" w:rsidRPr="000368D7" w:rsidRDefault="008167F9">
      <w:pPr>
        <w:spacing w:before="240" w:after="240" w:line="360" w:lineRule="auto"/>
        <w:jc w:val="both"/>
        <w:rPr>
          <w:rFonts w:ascii="Palatino Linotype" w:eastAsia="Palatino Linotype" w:hAnsi="Palatino Linotype" w:cs="Palatino Linotype"/>
        </w:rPr>
      </w:pPr>
    </w:p>
    <w:p w14:paraId="2448C7F5" w14:textId="77777777" w:rsidR="008167F9" w:rsidRPr="000368D7" w:rsidRDefault="008167F9">
      <w:pPr>
        <w:spacing w:before="240" w:after="240" w:line="360" w:lineRule="auto"/>
        <w:jc w:val="both"/>
        <w:rPr>
          <w:rFonts w:ascii="Palatino Linotype" w:eastAsia="Palatino Linotype" w:hAnsi="Palatino Linotype" w:cs="Palatino Linotype"/>
        </w:rPr>
      </w:pPr>
    </w:p>
    <w:p w14:paraId="172BDADF" w14:textId="77777777" w:rsidR="008167F9" w:rsidRPr="000368D7" w:rsidRDefault="008167F9">
      <w:pPr>
        <w:spacing w:before="240" w:after="240" w:line="360" w:lineRule="auto"/>
        <w:jc w:val="both"/>
        <w:rPr>
          <w:rFonts w:ascii="Palatino Linotype" w:eastAsia="Palatino Linotype" w:hAnsi="Palatino Linotype" w:cs="Palatino Linotype"/>
        </w:rPr>
      </w:pPr>
    </w:p>
    <w:p w14:paraId="087860D3" w14:textId="77777777" w:rsidR="008167F9" w:rsidRPr="000368D7" w:rsidRDefault="008167F9">
      <w:pPr>
        <w:spacing w:before="240" w:after="240" w:line="360" w:lineRule="auto"/>
        <w:jc w:val="both"/>
        <w:rPr>
          <w:rFonts w:ascii="Palatino Linotype" w:eastAsia="Palatino Linotype" w:hAnsi="Palatino Linotype" w:cs="Palatino Linotype"/>
        </w:rPr>
      </w:pPr>
    </w:p>
    <w:p w14:paraId="0D2740E4" w14:textId="77777777" w:rsidR="008167F9" w:rsidRPr="000368D7" w:rsidRDefault="008167F9">
      <w:pPr>
        <w:spacing w:before="240" w:after="240" w:line="360" w:lineRule="auto"/>
        <w:jc w:val="both"/>
        <w:rPr>
          <w:rFonts w:ascii="Palatino Linotype" w:eastAsia="Palatino Linotype" w:hAnsi="Palatino Linotype" w:cs="Palatino Linotype"/>
        </w:rPr>
      </w:pPr>
    </w:p>
    <w:p w14:paraId="35F1342F" w14:textId="77777777" w:rsidR="008167F9" w:rsidRPr="000368D7" w:rsidRDefault="008167F9">
      <w:pPr>
        <w:spacing w:before="240" w:after="240" w:line="360" w:lineRule="auto"/>
        <w:jc w:val="both"/>
        <w:rPr>
          <w:rFonts w:ascii="Palatino Linotype" w:eastAsia="Palatino Linotype" w:hAnsi="Palatino Linotype" w:cs="Palatino Linotype"/>
        </w:rPr>
      </w:pPr>
    </w:p>
    <w:p w14:paraId="016BC240" w14:textId="77777777" w:rsidR="008167F9" w:rsidRPr="000368D7" w:rsidRDefault="008167F9">
      <w:pPr>
        <w:spacing w:before="240" w:after="240" w:line="360" w:lineRule="auto"/>
        <w:jc w:val="both"/>
        <w:rPr>
          <w:rFonts w:ascii="Palatino Linotype" w:eastAsia="Palatino Linotype" w:hAnsi="Palatino Linotype" w:cs="Palatino Linotype"/>
        </w:rPr>
      </w:pPr>
    </w:p>
    <w:p w14:paraId="1E07B631" w14:textId="77777777" w:rsidR="008167F9" w:rsidRPr="000368D7" w:rsidRDefault="008167F9">
      <w:pPr>
        <w:spacing w:before="240" w:after="240" w:line="360" w:lineRule="auto"/>
        <w:jc w:val="both"/>
        <w:rPr>
          <w:rFonts w:ascii="Palatino Linotype" w:eastAsia="Palatino Linotype" w:hAnsi="Palatino Linotype" w:cs="Palatino Linotype"/>
        </w:rPr>
      </w:pPr>
    </w:p>
    <w:p w14:paraId="28E53E56" w14:textId="77777777" w:rsidR="008167F9" w:rsidRPr="000368D7" w:rsidRDefault="008167F9">
      <w:pPr>
        <w:spacing w:before="240" w:after="240" w:line="360" w:lineRule="auto"/>
        <w:jc w:val="both"/>
        <w:rPr>
          <w:rFonts w:ascii="Palatino Linotype" w:eastAsia="Palatino Linotype" w:hAnsi="Palatino Linotype" w:cs="Palatino Linotype"/>
        </w:rPr>
      </w:pPr>
    </w:p>
    <w:p w14:paraId="7D95219F" w14:textId="77777777" w:rsidR="008167F9" w:rsidRPr="000368D7" w:rsidRDefault="008167F9">
      <w:pPr>
        <w:spacing w:before="240" w:after="240" w:line="360" w:lineRule="auto"/>
        <w:jc w:val="both"/>
        <w:rPr>
          <w:rFonts w:ascii="Palatino Linotype" w:eastAsia="Palatino Linotype" w:hAnsi="Palatino Linotype" w:cs="Palatino Linotype"/>
        </w:rPr>
      </w:pPr>
    </w:p>
    <w:p w14:paraId="5D37D80B" w14:textId="77777777" w:rsidR="008167F9" w:rsidRPr="000368D7" w:rsidRDefault="008167F9">
      <w:pPr>
        <w:spacing w:before="240" w:after="240" w:line="360" w:lineRule="auto"/>
        <w:jc w:val="both"/>
        <w:rPr>
          <w:rFonts w:ascii="Palatino Linotype" w:eastAsia="Palatino Linotype" w:hAnsi="Palatino Linotype" w:cs="Palatino Linotype"/>
        </w:rPr>
      </w:pPr>
    </w:p>
    <w:p w14:paraId="42680938" w14:textId="77777777" w:rsidR="008167F9" w:rsidRPr="000368D7" w:rsidRDefault="008167F9">
      <w:pPr>
        <w:spacing w:before="240" w:after="240" w:line="360" w:lineRule="auto"/>
        <w:jc w:val="both"/>
        <w:rPr>
          <w:rFonts w:ascii="Palatino Linotype" w:eastAsia="Palatino Linotype" w:hAnsi="Palatino Linotype" w:cs="Palatino Linotype"/>
        </w:rPr>
      </w:pPr>
    </w:p>
    <w:p w14:paraId="2C368069" w14:textId="77777777" w:rsidR="008167F9" w:rsidRPr="000368D7" w:rsidRDefault="008167F9">
      <w:pPr>
        <w:spacing w:before="240" w:after="240" w:line="360" w:lineRule="auto"/>
        <w:jc w:val="both"/>
        <w:rPr>
          <w:rFonts w:ascii="Palatino Linotype" w:eastAsia="Palatino Linotype" w:hAnsi="Palatino Linotype" w:cs="Palatino Linotype"/>
        </w:rPr>
      </w:pPr>
    </w:p>
    <w:p w14:paraId="41E91888" w14:textId="77777777" w:rsidR="008167F9" w:rsidRPr="000368D7" w:rsidRDefault="008167F9">
      <w:pPr>
        <w:spacing w:before="240" w:after="240" w:line="360" w:lineRule="auto"/>
        <w:jc w:val="both"/>
        <w:rPr>
          <w:rFonts w:ascii="Palatino Linotype" w:eastAsia="Palatino Linotype" w:hAnsi="Palatino Linotype" w:cs="Palatino Linotype"/>
        </w:rPr>
      </w:pPr>
    </w:p>
    <w:p w14:paraId="265EF1D3" w14:textId="77777777" w:rsidR="008167F9" w:rsidRPr="000368D7" w:rsidRDefault="008167F9">
      <w:pPr>
        <w:spacing w:before="240" w:after="240" w:line="360" w:lineRule="auto"/>
        <w:jc w:val="both"/>
        <w:rPr>
          <w:rFonts w:ascii="Palatino Linotype" w:eastAsia="Palatino Linotype" w:hAnsi="Palatino Linotype" w:cs="Palatino Linotype"/>
        </w:rPr>
      </w:pPr>
    </w:p>
    <w:sectPr w:rsidR="008167F9" w:rsidRPr="000368D7">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6BD6A" w14:textId="77777777" w:rsidR="00ED61C3" w:rsidRDefault="00ED61C3">
      <w:r>
        <w:separator/>
      </w:r>
    </w:p>
  </w:endnote>
  <w:endnote w:type="continuationSeparator" w:id="0">
    <w:p w14:paraId="4F60B500" w14:textId="77777777" w:rsidR="00ED61C3" w:rsidRDefault="00ED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42C1" w14:textId="77777777" w:rsidR="00C50D22" w:rsidRDefault="00C50D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D26D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D26D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24D89924" w14:textId="77777777" w:rsidR="00C50D22" w:rsidRDefault="00C50D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E8EF0" w14:textId="77777777" w:rsidR="00C50D22" w:rsidRDefault="00C50D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D26D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D26D1">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93E75B6" w14:textId="77777777" w:rsidR="00C50D22" w:rsidRDefault="00C50D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B4EF" w14:textId="77777777" w:rsidR="00ED61C3" w:rsidRDefault="00ED61C3">
      <w:r>
        <w:separator/>
      </w:r>
    </w:p>
  </w:footnote>
  <w:footnote w:type="continuationSeparator" w:id="0">
    <w:p w14:paraId="7BE30636" w14:textId="77777777" w:rsidR="00ED61C3" w:rsidRDefault="00ED6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3D02" w14:textId="77777777" w:rsidR="00C50D22" w:rsidRDefault="00C50D22">
    <w:pPr>
      <w:rPr>
        <w:rFonts w:ascii="Cambria" w:eastAsia="Cambria" w:hAnsi="Cambria" w:cs="Cambria"/>
        <w:color w:val="000000"/>
      </w:rPr>
    </w:pPr>
    <w:r>
      <w:rPr>
        <w:noProof/>
      </w:rPr>
      <w:drawing>
        <wp:anchor distT="0" distB="0" distL="0" distR="0" simplePos="0" relativeHeight="251658240" behindDoc="1" locked="0" layoutInCell="1" hidden="0" allowOverlap="1" wp14:anchorId="6A151E7A" wp14:editId="473F20BC">
          <wp:simplePos x="0" y="0"/>
          <wp:positionH relativeFrom="column">
            <wp:posOffset>-1127122</wp:posOffset>
          </wp:positionH>
          <wp:positionV relativeFrom="paragraph">
            <wp:posOffset>-344802</wp:posOffset>
          </wp:positionV>
          <wp:extent cx="7809865" cy="10165715"/>
          <wp:effectExtent l="0" t="0" r="0" b="0"/>
          <wp:wrapNone/>
          <wp:docPr id="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945" w:type="dxa"/>
      <w:tblInd w:w="3261" w:type="dxa"/>
      <w:tblLayout w:type="fixed"/>
      <w:tblLook w:val="0400" w:firstRow="0" w:lastRow="0" w:firstColumn="0" w:lastColumn="0" w:noHBand="0" w:noVBand="1"/>
    </w:tblPr>
    <w:tblGrid>
      <w:gridCol w:w="2489"/>
      <w:gridCol w:w="4456"/>
    </w:tblGrid>
    <w:tr w:rsidR="00C50D22" w14:paraId="4BEB9643" w14:textId="77777777" w:rsidTr="00644AD4">
      <w:tc>
        <w:tcPr>
          <w:tcW w:w="2489" w:type="dxa"/>
          <w:shd w:val="clear" w:color="auto" w:fill="auto"/>
        </w:tcPr>
        <w:p w14:paraId="2DC340CE" w14:textId="77777777" w:rsidR="00C50D22" w:rsidRDefault="00C50D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3699F8D3" w14:textId="086760B3" w:rsidR="00C50D22" w:rsidRDefault="00C50D22">
          <w:pPr>
            <w:ind w:left="-53" w:right="175"/>
            <w:jc w:val="both"/>
            <w:rPr>
              <w:rFonts w:ascii="Palatino Linotype" w:eastAsia="Palatino Linotype" w:hAnsi="Palatino Linotype" w:cs="Palatino Linotype"/>
              <w:b/>
              <w:sz w:val="22"/>
              <w:szCs w:val="22"/>
            </w:rPr>
          </w:pPr>
          <w:r w:rsidRPr="00644AD4">
            <w:rPr>
              <w:rFonts w:ascii="Palatino Linotype" w:eastAsia="Palatino Linotype" w:hAnsi="Palatino Linotype" w:cs="Palatino Linotype"/>
              <w:b/>
              <w:sz w:val="22"/>
              <w:szCs w:val="22"/>
            </w:rPr>
            <w:t>07199/INFOEM/IP/RR/2023</w:t>
          </w:r>
        </w:p>
      </w:tc>
    </w:tr>
    <w:tr w:rsidR="00C50D22" w14:paraId="58779DAC" w14:textId="77777777" w:rsidTr="00644AD4">
      <w:trPr>
        <w:trHeight w:val="228"/>
      </w:trPr>
      <w:tc>
        <w:tcPr>
          <w:tcW w:w="2489" w:type="dxa"/>
          <w:shd w:val="clear" w:color="auto" w:fill="auto"/>
          <w:vAlign w:val="center"/>
        </w:tcPr>
        <w:p w14:paraId="27F0597D" w14:textId="77777777" w:rsidR="00C50D22" w:rsidRDefault="00C50D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4AA5DF62" w14:textId="6BD980CB" w:rsidR="00C50D22" w:rsidRDefault="00C50D22" w:rsidP="00644AD4">
          <w:pPr>
            <w:tabs>
              <w:tab w:val="left" w:pos="2499"/>
            </w:tabs>
            <w:ind w:left="-45" w:right="-824"/>
            <w:jc w:val="both"/>
            <w:rPr>
              <w:rFonts w:ascii="Palatino Linotype" w:eastAsia="Palatino Linotype" w:hAnsi="Palatino Linotype" w:cs="Palatino Linotype"/>
              <w:b/>
              <w:sz w:val="22"/>
              <w:szCs w:val="22"/>
            </w:rPr>
          </w:pPr>
          <w:r w:rsidRPr="00644AD4">
            <w:rPr>
              <w:rFonts w:ascii="Palatino Linotype" w:eastAsia="Palatino Linotype" w:hAnsi="Palatino Linotype" w:cs="Palatino Linotype"/>
              <w:b/>
              <w:sz w:val="22"/>
              <w:szCs w:val="22"/>
            </w:rPr>
            <w:t>Ayuntamiento de Tlalnepantla de Baz</w:t>
          </w:r>
        </w:p>
      </w:tc>
    </w:tr>
    <w:tr w:rsidR="00C50D22" w14:paraId="79EE5084" w14:textId="77777777" w:rsidTr="00644AD4">
      <w:tc>
        <w:tcPr>
          <w:tcW w:w="2489" w:type="dxa"/>
          <w:shd w:val="clear" w:color="auto" w:fill="auto"/>
          <w:vAlign w:val="center"/>
        </w:tcPr>
        <w:p w14:paraId="7FE8BEF9" w14:textId="77777777" w:rsidR="00C50D22" w:rsidRDefault="00C50D2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1EF36174" w14:textId="77777777" w:rsidR="00C50D22" w:rsidRDefault="00C50D22">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93CCB1" w14:textId="77777777" w:rsidR="00C50D22" w:rsidRDefault="00C50D2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2417" w14:textId="77777777" w:rsidR="00C50D22" w:rsidRDefault="00C50D2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BD7B425" wp14:editId="7D26E633">
          <wp:simplePos x="0" y="0"/>
          <wp:positionH relativeFrom="column">
            <wp:posOffset>-955671</wp:posOffset>
          </wp:positionH>
          <wp:positionV relativeFrom="paragraph">
            <wp:posOffset>-288922</wp:posOffset>
          </wp:positionV>
          <wp:extent cx="7809865" cy="10165715"/>
          <wp:effectExtent l="0" t="0" r="0" b="0"/>
          <wp:wrapNone/>
          <wp:docPr id="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945" w:type="dxa"/>
      <w:tblInd w:w="3261" w:type="dxa"/>
      <w:tblLayout w:type="fixed"/>
      <w:tblLook w:val="0400" w:firstRow="0" w:lastRow="0" w:firstColumn="0" w:lastColumn="0" w:noHBand="0" w:noVBand="1"/>
    </w:tblPr>
    <w:tblGrid>
      <w:gridCol w:w="2551"/>
      <w:gridCol w:w="4394"/>
    </w:tblGrid>
    <w:tr w:rsidR="00C50D22" w14:paraId="13E9785D" w14:textId="77777777" w:rsidTr="00644AD4">
      <w:tc>
        <w:tcPr>
          <w:tcW w:w="2551" w:type="dxa"/>
          <w:shd w:val="clear" w:color="auto" w:fill="auto"/>
          <w:vAlign w:val="center"/>
        </w:tcPr>
        <w:p w14:paraId="5E115255" w14:textId="77777777" w:rsidR="00C50D22" w:rsidRDefault="00C50D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599067C3" w14:textId="5CD965AD" w:rsidR="00C50D22" w:rsidRDefault="00C50D2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07199/INFOEM/IP/RR/2023</w:t>
          </w:r>
        </w:p>
      </w:tc>
    </w:tr>
    <w:tr w:rsidR="00C50D22" w14:paraId="782C61C0" w14:textId="77777777" w:rsidTr="00644AD4">
      <w:trPr>
        <w:trHeight w:val="130"/>
      </w:trPr>
      <w:tc>
        <w:tcPr>
          <w:tcW w:w="2551" w:type="dxa"/>
          <w:shd w:val="clear" w:color="auto" w:fill="auto"/>
          <w:vAlign w:val="center"/>
        </w:tcPr>
        <w:p w14:paraId="7EBB3710" w14:textId="77777777" w:rsidR="00C50D22" w:rsidRDefault="00C50D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F3C5240" w14:textId="6B4823FF" w:rsidR="00C50D22" w:rsidRDefault="00110E82">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XXXXX</w:t>
          </w:r>
        </w:p>
      </w:tc>
    </w:tr>
    <w:tr w:rsidR="00C50D22" w14:paraId="19444D71" w14:textId="77777777" w:rsidTr="00644AD4">
      <w:trPr>
        <w:trHeight w:val="228"/>
      </w:trPr>
      <w:tc>
        <w:tcPr>
          <w:tcW w:w="2551" w:type="dxa"/>
          <w:shd w:val="clear" w:color="auto" w:fill="auto"/>
          <w:vAlign w:val="center"/>
        </w:tcPr>
        <w:p w14:paraId="59AEF05E" w14:textId="77777777" w:rsidR="00C50D22" w:rsidRDefault="00C50D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27483C76" w14:textId="4CF2F90B" w:rsidR="00C50D22" w:rsidRDefault="00C50D22">
          <w:pPr>
            <w:ind w:left="-45" w:right="27"/>
            <w:jc w:val="both"/>
            <w:rPr>
              <w:rFonts w:ascii="Palatino Linotype" w:eastAsia="Palatino Linotype" w:hAnsi="Palatino Linotype" w:cs="Palatino Linotype"/>
              <w:b/>
              <w:sz w:val="22"/>
              <w:szCs w:val="22"/>
            </w:rPr>
          </w:pPr>
          <w:r w:rsidRPr="00644AD4">
            <w:rPr>
              <w:rFonts w:ascii="Palatino Linotype" w:eastAsia="Palatino Linotype" w:hAnsi="Palatino Linotype" w:cs="Palatino Linotype"/>
              <w:b/>
              <w:sz w:val="22"/>
              <w:szCs w:val="22"/>
            </w:rPr>
            <w:t>Ayuntamiento de Tlalnepantla de Baz</w:t>
          </w:r>
        </w:p>
      </w:tc>
    </w:tr>
    <w:tr w:rsidR="00C50D22" w14:paraId="43F4E778" w14:textId="77777777" w:rsidTr="00644AD4">
      <w:tc>
        <w:tcPr>
          <w:tcW w:w="2551" w:type="dxa"/>
          <w:shd w:val="clear" w:color="auto" w:fill="auto"/>
          <w:vAlign w:val="center"/>
        </w:tcPr>
        <w:p w14:paraId="6C5BA1F8" w14:textId="77777777" w:rsidR="00C50D22" w:rsidRDefault="00C50D2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2619099" w14:textId="77777777" w:rsidR="00C50D22" w:rsidRDefault="00C50D2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60AEAD" w14:textId="77777777" w:rsidR="00C50D22" w:rsidRDefault="00C50D2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75C"/>
    <w:multiLevelType w:val="multilevel"/>
    <w:tmpl w:val="5ABC68D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A6D2C77"/>
    <w:multiLevelType w:val="multilevel"/>
    <w:tmpl w:val="32B83E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C85EA0"/>
    <w:multiLevelType w:val="multilevel"/>
    <w:tmpl w:val="B434C1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6448E6"/>
    <w:multiLevelType w:val="multilevel"/>
    <w:tmpl w:val="CAA0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8AC4C83"/>
    <w:multiLevelType w:val="multilevel"/>
    <w:tmpl w:val="1A22E65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CC80BD9"/>
    <w:multiLevelType w:val="multilevel"/>
    <w:tmpl w:val="5754C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2E2EB1"/>
    <w:multiLevelType w:val="hybridMultilevel"/>
    <w:tmpl w:val="F66C3E0E"/>
    <w:lvl w:ilvl="0" w:tplc="B1629B86">
      <w:start w:val="2"/>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15:restartNumberingAfterBreak="0">
    <w:nsid w:val="462D6AA7"/>
    <w:multiLevelType w:val="hybridMultilevel"/>
    <w:tmpl w:val="BC94F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C27338D"/>
    <w:multiLevelType w:val="hybridMultilevel"/>
    <w:tmpl w:val="A6EA0A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337214"/>
    <w:multiLevelType w:val="hybridMultilevel"/>
    <w:tmpl w:val="92FEB7E2"/>
    <w:lvl w:ilvl="0" w:tplc="B1629B86">
      <w:start w:val="2"/>
      <w:numFmt w:val="bullet"/>
      <w:lvlText w:val="-"/>
      <w:lvlJc w:val="left"/>
      <w:pPr>
        <w:ind w:left="1494" w:hanging="360"/>
      </w:pPr>
      <w:rPr>
        <w:rFonts w:ascii="Palatino Linotype" w:eastAsia="Palatino Linotype" w:hAnsi="Palatino Linotype" w:cs="Palatino Linotype"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5240291F"/>
    <w:multiLevelType w:val="multilevel"/>
    <w:tmpl w:val="756E5F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10"/>
  </w:num>
  <w:num w:numId="4">
    <w:abstractNumId w:val="2"/>
  </w:num>
  <w:num w:numId="5">
    <w:abstractNumId w:val="5"/>
  </w:num>
  <w:num w:numId="6">
    <w:abstractNumId w:val="0"/>
  </w:num>
  <w:num w:numId="7">
    <w:abstractNumId w:val="3"/>
  </w:num>
  <w:num w:numId="8">
    <w:abstractNumId w:val="7"/>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7F9"/>
    <w:rsid w:val="000215C4"/>
    <w:rsid w:val="0002594F"/>
    <w:rsid w:val="000368D7"/>
    <w:rsid w:val="00050E27"/>
    <w:rsid w:val="00057A4B"/>
    <w:rsid w:val="00081262"/>
    <w:rsid w:val="00084CBC"/>
    <w:rsid w:val="000E0641"/>
    <w:rsid w:val="00110E82"/>
    <w:rsid w:val="001A2060"/>
    <w:rsid w:val="001F6992"/>
    <w:rsid w:val="00202889"/>
    <w:rsid w:val="002055D3"/>
    <w:rsid w:val="00256F55"/>
    <w:rsid w:val="002F5B1B"/>
    <w:rsid w:val="00315E26"/>
    <w:rsid w:val="003519E2"/>
    <w:rsid w:val="003A0FFB"/>
    <w:rsid w:val="003F7B8C"/>
    <w:rsid w:val="00417F6A"/>
    <w:rsid w:val="00440556"/>
    <w:rsid w:val="00452DC0"/>
    <w:rsid w:val="00463997"/>
    <w:rsid w:val="00463FF1"/>
    <w:rsid w:val="00496701"/>
    <w:rsid w:val="004C07DD"/>
    <w:rsid w:val="00517065"/>
    <w:rsid w:val="00524EC0"/>
    <w:rsid w:val="00644AD4"/>
    <w:rsid w:val="006B78B0"/>
    <w:rsid w:val="00733CDF"/>
    <w:rsid w:val="00776785"/>
    <w:rsid w:val="007E4A3E"/>
    <w:rsid w:val="007F2F90"/>
    <w:rsid w:val="008167F9"/>
    <w:rsid w:val="00832843"/>
    <w:rsid w:val="0089545E"/>
    <w:rsid w:val="00902211"/>
    <w:rsid w:val="009608E1"/>
    <w:rsid w:val="00967F5B"/>
    <w:rsid w:val="00A0741E"/>
    <w:rsid w:val="00A8343D"/>
    <w:rsid w:val="00AB2012"/>
    <w:rsid w:val="00B74F89"/>
    <w:rsid w:val="00B81A4E"/>
    <w:rsid w:val="00BD26D1"/>
    <w:rsid w:val="00BE75C4"/>
    <w:rsid w:val="00C50D22"/>
    <w:rsid w:val="00C86A02"/>
    <w:rsid w:val="00D95F2A"/>
    <w:rsid w:val="00DC4964"/>
    <w:rsid w:val="00E16ABF"/>
    <w:rsid w:val="00ED61C3"/>
    <w:rsid w:val="00F2234E"/>
    <w:rsid w:val="00FC10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60E8B"/>
  <w15:docId w15:val="{571A3AD3-525E-4A93-8E83-5B2E2C17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5D3"/>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0">
    <w:basedOn w:val="TableNormal0"/>
    <w:rPr>
      <w:rFonts w:ascii="Cambria" w:eastAsia="Cambria" w:hAnsi="Cambria" w:cs="Cambri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3D2926"/>
    <w:pPr>
      <w:tabs>
        <w:tab w:val="center" w:pos="4419"/>
        <w:tab w:val="right" w:pos="8838"/>
      </w:tabs>
    </w:pPr>
  </w:style>
  <w:style w:type="character" w:customStyle="1" w:styleId="EncabezadoCar">
    <w:name w:val="Encabezado Car"/>
    <w:basedOn w:val="Fuentedeprrafopredeter"/>
    <w:link w:val="Encabezado"/>
    <w:uiPriority w:val="99"/>
    <w:rsid w:val="003D2926"/>
  </w:style>
  <w:style w:type="paragraph" w:styleId="Piedepgina">
    <w:name w:val="footer"/>
    <w:basedOn w:val="Normal"/>
    <w:link w:val="PiedepginaCar"/>
    <w:uiPriority w:val="99"/>
    <w:unhideWhenUsed/>
    <w:rsid w:val="003D2926"/>
    <w:pPr>
      <w:tabs>
        <w:tab w:val="center" w:pos="4419"/>
        <w:tab w:val="right" w:pos="8838"/>
      </w:tabs>
    </w:pPr>
  </w:style>
  <w:style w:type="character" w:customStyle="1" w:styleId="PiedepginaCar">
    <w:name w:val="Pie de página Car"/>
    <w:basedOn w:val="Fuentedeprrafopredeter"/>
    <w:link w:val="Piedepgina"/>
    <w:uiPriority w:val="99"/>
    <w:rsid w:val="003D2926"/>
  </w:style>
  <w:style w:type="paragraph" w:styleId="Prrafodelista">
    <w:name w:val="List Paragraph"/>
    <w:basedOn w:val="Normal"/>
    <w:uiPriority w:val="34"/>
    <w:qFormat/>
    <w:rsid w:val="006E4DCE"/>
    <w:pPr>
      <w:ind w:left="720"/>
      <w:contextualSpacing/>
    </w:pPr>
  </w:style>
  <w:style w:type="table" w:styleId="Tablaconcuadrcula">
    <w:name w:val="Table Grid"/>
    <w:basedOn w:val="Tablanormal"/>
    <w:uiPriority w:val="39"/>
    <w:rsid w:val="001C4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41E8"/>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0"/>
    <w:rPr>
      <w:rFonts w:ascii="Cambria" w:eastAsia="Cambria" w:hAnsi="Cambria" w:cs="Cambria"/>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100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9AfJ0mkuqbS7wQy0NGZncjcmQ==">CgMxLjAyCGguZ2pkZ3hzMgloLjMwajB6bGwyCWguMnM4ZXlvMTIIaC50eWpjd3QyCWguMmV0OTJwMDIJaC4zem55c2g3OAByITFBUkRwMlp0MFNDbURubXowaWhya0lDTDRiSkFwb0hmNQ==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11906</Words>
  <Characters>65485</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2024-04-05T20:23:00Z</cp:lastPrinted>
  <dcterms:created xsi:type="dcterms:W3CDTF">2024-04-29T17:50:00Z</dcterms:created>
  <dcterms:modified xsi:type="dcterms:W3CDTF">2024-04-29T17:50:00Z</dcterms:modified>
</cp:coreProperties>
</file>