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6FA3E1D4" w:rsidR="00662C69" w:rsidRPr="00A42881" w:rsidRDefault="009B11D6" w:rsidP="00B31E90">
      <w:pPr>
        <w:tabs>
          <w:tab w:val="left" w:pos="3465"/>
        </w:tabs>
        <w:spacing w:line="360" w:lineRule="auto"/>
        <w:jc w:val="both"/>
        <w:rPr>
          <w:rFonts w:ascii="Palatino Linotype" w:hAnsi="Palatino Linotype"/>
          <w:color w:val="000000" w:themeColor="text1"/>
        </w:rPr>
      </w:pPr>
      <w:r w:rsidRPr="00A42881">
        <w:rPr>
          <w:rFonts w:ascii="Palatino Linotype" w:hAnsi="Palatino Linotype"/>
          <w:color w:val="000000" w:themeColor="text1"/>
        </w:rPr>
        <w:t>R</w:t>
      </w:r>
      <w:r w:rsidR="00662C69" w:rsidRPr="00A42881">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A42881">
        <w:rPr>
          <w:rFonts w:ascii="Palatino Linotype" w:hAnsi="Palatino Linotype"/>
          <w:color w:val="000000" w:themeColor="text1"/>
        </w:rPr>
        <w:t>icipios, con</w:t>
      </w:r>
      <w:r w:rsidR="00662C69" w:rsidRPr="00A42881">
        <w:rPr>
          <w:rFonts w:ascii="Palatino Linotype" w:hAnsi="Palatino Linotype"/>
          <w:color w:val="000000" w:themeColor="text1"/>
        </w:rPr>
        <w:t xml:space="preserve"> </w:t>
      </w:r>
      <w:r w:rsidR="00485DB6" w:rsidRPr="00A42881">
        <w:rPr>
          <w:rFonts w:ascii="Palatino Linotype" w:hAnsi="Palatino Linotype"/>
          <w:color w:val="000000" w:themeColor="text1"/>
        </w:rPr>
        <w:t xml:space="preserve">domicilio </w:t>
      </w:r>
      <w:r w:rsidR="00662C69" w:rsidRPr="00A42881">
        <w:rPr>
          <w:rFonts w:ascii="Palatino Linotype" w:hAnsi="Palatino Linotype"/>
          <w:color w:val="000000" w:themeColor="text1"/>
        </w:rPr>
        <w:t>en Metepec, Estado de México; de</w:t>
      </w:r>
      <w:r w:rsidR="0012136E" w:rsidRPr="00A42881">
        <w:rPr>
          <w:rFonts w:ascii="Palatino Linotype" w:hAnsi="Palatino Linotype"/>
          <w:color w:val="000000" w:themeColor="text1"/>
        </w:rPr>
        <w:t xml:space="preserve"> fecha</w:t>
      </w:r>
      <w:r w:rsidR="00662C69" w:rsidRPr="00A42881">
        <w:rPr>
          <w:rFonts w:ascii="Palatino Linotype" w:hAnsi="Palatino Linotype"/>
          <w:color w:val="000000" w:themeColor="text1"/>
        </w:rPr>
        <w:t xml:space="preserve"> </w:t>
      </w:r>
      <w:r w:rsidR="00C75FDF" w:rsidRPr="00A42881">
        <w:rPr>
          <w:rFonts w:ascii="Palatino Linotype" w:hAnsi="Palatino Linotype"/>
          <w:color w:val="000000" w:themeColor="text1"/>
        </w:rPr>
        <w:t>veintiocho</w:t>
      </w:r>
      <w:r w:rsidR="007076C5" w:rsidRPr="00A42881">
        <w:rPr>
          <w:rFonts w:ascii="Palatino Linotype" w:hAnsi="Palatino Linotype"/>
          <w:color w:val="000000" w:themeColor="text1"/>
        </w:rPr>
        <w:t xml:space="preserve"> (</w:t>
      </w:r>
      <w:r w:rsidR="00C75FDF" w:rsidRPr="00A42881">
        <w:rPr>
          <w:rFonts w:ascii="Palatino Linotype" w:hAnsi="Palatino Linotype"/>
          <w:color w:val="000000" w:themeColor="text1"/>
        </w:rPr>
        <w:t>28</w:t>
      </w:r>
      <w:r w:rsidR="00FE576E" w:rsidRPr="00A42881">
        <w:rPr>
          <w:rFonts w:ascii="Palatino Linotype" w:hAnsi="Palatino Linotype"/>
          <w:color w:val="000000" w:themeColor="text1"/>
        </w:rPr>
        <w:t xml:space="preserve">) de </w:t>
      </w:r>
      <w:r w:rsidR="00EE5F79" w:rsidRPr="00A42881">
        <w:rPr>
          <w:rFonts w:ascii="Palatino Linotype" w:hAnsi="Palatino Linotype"/>
          <w:color w:val="000000" w:themeColor="text1"/>
        </w:rPr>
        <w:t>febrero</w:t>
      </w:r>
      <w:r w:rsidR="002D1AA7" w:rsidRPr="00A42881">
        <w:rPr>
          <w:rFonts w:ascii="Palatino Linotype" w:hAnsi="Palatino Linotype"/>
          <w:color w:val="000000" w:themeColor="text1"/>
        </w:rPr>
        <w:t xml:space="preserve"> de dos mil veinti</w:t>
      </w:r>
      <w:r w:rsidR="00EE5F79" w:rsidRPr="00A42881">
        <w:rPr>
          <w:rFonts w:ascii="Palatino Linotype" w:hAnsi="Palatino Linotype"/>
          <w:color w:val="000000" w:themeColor="text1"/>
        </w:rPr>
        <w:t>cuatro</w:t>
      </w:r>
      <w:r w:rsidR="00662C69" w:rsidRPr="00A42881">
        <w:rPr>
          <w:rFonts w:ascii="Palatino Linotype" w:hAnsi="Palatino Linotype"/>
          <w:color w:val="000000" w:themeColor="text1"/>
        </w:rPr>
        <w:t>.</w:t>
      </w:r>
    </w:p>
    <w:p w14:paraId="1181C59D" w14:textId="77777777" w:rsidR="00B31E90" w:rsidRPr="00A42881" w:rsidRDefault="00B31E90" w:rsidP="00B31E90">
      <w:pPr>
        <w:tabs>
          <w:tab w:val="left" w:pos="3465"/>
        </w:tabs>
        <w:spacing w:line="360" w:lineRule="auto"/>
        <w:jc w:val="both"/>
        <w:rPr>
          <w:rFonts w:ascii="Palatino Linotype" w:hAnsi="Palatino Linotype"/>
          <w:color w:val="000000" w:themeColor="text1"/>
        </w:rPr>
      </w:pPr>
    </w:p>
    <w:p w14:paraId="04F87235" w14:textId="099E0F45" w:rsidR="005F0007" w:rsidRPr="00A42881" w:rsidRDefault="00662C69" w:rsidP="00B31E90">
      <w:pPr>
        <w:spacing w:line="360" w:lineRule="auto"/>
        <w:jc w:val="both"/>
        <w:rPr>
          <w:rFonts w:ascii="Palatino Linotype" w:hAnsi="Palatino Linotype"/>
          <w:color w:val="000000" w:themeColor="text1"/>
        </w:rPr>
      </w:pPr>
      <w:r w:rsidRPr="00A42881">
        <w:rPr>
          <w:rFonts w:ascii="Palatino Linotype" w:hAnsi="Palatino Linotype"/>
          <w:b/>
          <w:color w:val="000000" w:themeColor="text1"/>
        </w:rPr>
        <w:t>VISTO</w:t>
      </w:r>
      <w:r w:rsidRPr="00A42881">
        <w:rPr>
          <w:rFonts w:ascii="Palatino Linotype" w:hAnsi="Palatino Linotype"/>
          <w:color w:val="000000" w:themeColor="text1"/>
        </w:rPr>
        <w:t xml:space="preserve"> el expediente electrónico for</w:t>
      </w:r>
      <w:r w:rsidR="00D37494" w:rsidRPr="00A42881">
        <w:rPr>
          <w:rFonts w:ascii="Palatino Linotype" w:hAnsi="Palatino Linotype"/>
          <w:color w:val="000000" w:themeColor="text1"/>
        </w:rPr>
        <w:t>mado con motivo del</w:t>
      </w:r>
      <w:r w:rsidRPr="00A42881">
        <w:rPr>
          <w:rFonts w:ascii="Palatino Linotype" w:hAnsi="Palatino Linotype"/>
          <w:color w:val="000000" w:themeColor="text1"/>
        </w:rPr>
        <w:t xml:space="preserve"> recurso de revisión </w:t>
      </w:r>
      <w:r w:rsidR="00C75FDF" w:rsidRPr="00A42881">
        <w:rPr>
          <w:rFonts w:ascii="Palatino Linotype" w:eastAsia="Calibri" w:hAnsi="Palatino Linotype" w:cs="Arial"/>
          <w:b/>
          <w:lang w:val="es-ES"/>
        </w:rPr>
        <w:t>11658/</w:t>
      </w:r>
      <w:r w:rsidR="00C75FDF" w:rsidRPr="00A42881">
        <w:rPr>
          <w:rFonts w:ascii="Palatino Linotype" w:hAnsi="Palatino Linotype"/>
          <w:b/>
        </w:rPr>
        <w:t>INFOEM/IP/RR/2022</w:t>
      </w:r>
      <w:r w:rsidR="005F1362" w:rsidRPr="00A42881">
        <w:rPr>
          <w:rFonts w:ascii="Palatino Linotype" w:hAnsi="Palatino Linotype" w:cs="Arial"/>
          <w:bCs/>
          <w:color w:val="000000" w:themeColor="text1"/>
        </w:rPr>
        <w:t xml:space="preserve">, </w:t>
      </w:r>
      <w:r w:rsidR="006B31E7" w:rsidRPr="00A42881">
        <w:rPr>
          <w:rFonts w:ascii="Palatino Linotype" w:hAnsi="Palatino Linotype"/>
          <w:color w:val="000000" w:themeColor="text1"/>
        </w:rPr>
        <w:t>interpuesto por</w:t>
      </w:r>
      <w:r w:rsidR="0078249C" w:rsidRPr="00A42881">
        <w:rPr>
          <w:rFonts w:ascii="Palatino Linotype" w:hAnsi="Palatino Linotype"/>
          <w:color w:val="000000" w:themeColor="text1"/>
        </w:rPr>
        <w:t xml:space="preserve"> </w:t>
      </w:r>
      <w:r w:rsidR="00E3347E" w:rsidRPr="00A42881">
        <w:rPr>
          <w:rFonts w:ascii="Palatino Linotype" w:hAnsi="Palatino Linotype"/>
          <w:color w:val="000000" w:themeColor="text1"/>
        </w:rPr>
        <w:t xml:space="preserve">un </w:t>
      </w:r>
      <w:r w:rsidR="00E3347E" w:rsidRPr="00A42881">
        <w:rPr>
          <w:rFonts w:ascii="Palatino Linotype" w:hAnsi="Palatino Linotype"/>
          <w:b/>
          <w:color w:val="000000" w:themeColor="text1"/>
        </w:rPr>
        <w:t>usuario del Sistema de Acceso a la Información Pública del Estado de México</w:t>
      </w:r>
      <w:r w:rsidR="0012136E" w:rsidRPr="00A42881">
        <w:rPr>
          <w:rFonts w:ascii="Palatino Linotype" w:hAnsi="Palatino Linotype"/>
          <w:b/>
          <w:color w:val="000000" w:themeColor="text1"/>
        </w:rPr>
        <w:t>,</w:t>
      </w:r>
      <w:r w:rsidR="0012136E" w:rsidRPr="00A42881">
        <w:rPr>
          <w:rFonts w:ascii="Palatino Linotype" w:hAnsi="Palatino Linotype"/>
          <w:color w:val="000000" w:themeColor="text1"/>
        </w:rPr>
        <w:t xml:space="preserve"> que no proporcionó </w:t>
      </w:r>
      <w:r w:rsidR="00E3347E" w:rsidRPr="00A42881">
        <w:rPr>
          <w:rFonts w:ascii="Palatino Linotype" w:hAnsi="Palatino Linotype"/>
          <w:color w:val="000000" w:themeColor="text1"/>
        </w:rPr>
        <w:t>nombre</w:t>
      </w:r>
      <w:r w:rsidR="0012136E" w:rsidRPr="00A42881">
        <w:rPr>
          <w:rFonts w:ascii="Palatino Linotype" w:hAnsi="Palatino Linotype"/>
          <w:color w:val="000000" w:themeColor="text1"/>
        </w:rPr>
        <w:t xml:space="preserve"> alguno para ser identificado</w:t>
      </w:r>
      <w:r w:rsidR="00DC6944" w:rsidRPr="00A42881">
        <w:rPr>
          <w:rFonts w:ascii="Palatino Linotype" w:hAnsi="Palatino Linotype"/>
          <w:color w:val="000000" w:themeColor="text1"/>
        </w:rPr>
        <w:t>,</w:t>
      </w:r>
      <w:r w:rsidR="00D0377B" w:rsidRPr="00A42881">
        <w:rPr>
          <w:rFonts w:ascii="Palatino Linotype" w:hAnsi="Palatino Linotype"/>
          <w:color w:val="000000" w:themeColor="text1"/>
        </w:rPr>
        <w:t xml:space="preserve"> </w:t>
      </w:r>
      <w:r w:rsidR="0012136E" w:rsidRPr="00A42881">
        <w:rPr>
          <w:rFonts w:ascii="Palatino Linotype" w:hAnsi="Palatino Linotype"/>
          <w:color w:val="000000" w:themeColor="text1"/>
        </w:rPr>
        <w:t xml:space="preserve">en adelante el </w:t>
      </w:r>
      <w:r w:rsidR="006B31E7" w:rsidRPr="00A42881">
        <w:rPr>
          <w:rFonts w:ascii="Palatino Linotype" w:hAnsi="Palatino Linotype"/>
          <w:b/>
          <w:bCs/>
          <w:color w:val="000000" w:themeColor="text1"/>
        </w:rPr>
        <w:t>RECURRENTE</w:t>
      </w:r>
      <w:r w:rsidR="00E647FF" w:rsidRPr="00A42881">
        <w:rPr>
          <w:rFonts w:ascii="Palatino Linotype" w:hAnsi="Palatino Linotype" w:cs="Arial"/>
          <w:color w:val="000000" w:themeColor="text1"/>
        </w:rPr>
        <w:t>;</w:t>
      </w:r>
      <w:r w:rsidR="005F1362" w:rsidRPr="00A42881">
        <w:rPr>
          <w:rFonts w:ascii="Palatino Linotype" w:hAnsi="Palatino Linotype" w:cs="Arial"/>
          <w:color w:val="000000" w:themeColor="text1"/>
        </w:rPr>
        <w:t xml:space="preserve"> en contra de la respuesta d</w:t>
      </w:r>
      <w:r w:rsidR="00CC34F7" w:rsidRPr="00A42881">
        <w:rPr>
          <w:rFonts w:ascii="Palatino Linotype" w:hAnsi="Palatino Linotype" w:cs="Arial"/>
          <w:color w:val="000000" w:themeColor="text1"/>
        </w:rPr>
        <w:t>el</w:t>
      </w:r>
      <w:r w:rsidR="00CC34F7" w:rsidRPr="00A42881">
        <w:rPr>
          <w:rFonts w:ascii="Palatino Linotype" w:eastAsia="Calibri" w:hAnsi="Palatino Linotype" w:cs="Arial"/>
          <w:b/>
          <w:bCs/>
          <w:lang w:val="es-ES"/>
        </w:rPr>
        <w:t xml:space="preserve"> </w:t>
      </w:r>
      <w:r w:rsidR="00C75FDF" w:rsidRPr="00A42881">
        <w:rPr>
          <w:rFonts w:ascii="Palatino Linotype" w:eastAsia="Calibri" w:hAnsi="Palatino Linotype" w:cs="Arial"/>
          <w:b/>
          <w:bCs/>
          <w:lang w:val="es-ES"/>
        </w:rPr>
        <w:t>Ayuntamiento de Teoloyucan</w:t>
      </w:r>
      <w:r w:rsidR="009572EE" w:rsidRPr="00A42881">
        <w:rPr>
          <w:rFonts w:ascii="Palatino Linotype" w:eastAsia="Calibri" w:hAnsi="Palatino Linotype" w:cs="Arial"/>
          <w:color w:val="000000" w:themeColor="text1"/>
          <w:lang w:val="es-ES"/>
        </w:rPr>
        <w:t>,</w:t>
      </w:r>
      <w:r w:rsidR="005F1362" w:rsidRPr="00A42881">
        <w:rPr>
          <w:rFonts w:ascii="Palatino Linotype" w:eastAsia="Calibri" w:hAnsi="Palatino Linotype" w:cs="Arial"/>
          <w:color w:val="000000" w:themeColor="text1"/>
          <w:lang w:val="es-ES"/>
        </w:rPr>
        <w:t xml:space="preserve"> </w:t>
      </w:r>
      <w:r w:rsidR="005F1362" w:rsidRPr="00A42881">
        <w:rPr>
          <w:rFonts w:ascii="Palatino Linotype" w:hAnsi="Palatino Linotype"/>
          <w:color w:val="000000" w:themeColor="text1"/>
        </w:rPr>
        <w:t>en lo sucesivo el</w:t>
      </w:r>
      <w:r w:rsidR="005F1362" w:rsidRPr="00A42881">
        <w:rPr>
          <w:rFonts w:ascii="Palatino Linotype" w:hAnsi="Palatino Linotype"/>
          <w:b/>
          <w:color w:val="000000" w:themeColor="text1"/>
        </w:rPr>
        <w:t xml:space="preserve"> SUJETO OBLIGADO, </w:t>
      </w:r>
      <w:r w:rsidR="005F1362" w:rsidRPr="00A42881">
        <w:rPr>
          <w:rFonts w:ascii="Palatino Linotype" w:hAnsi="Palatino Linotype"/>
          <w:color w:val="000000" w:themeColor="text1"/>
        </w:rPr>
        <w:t>se procede a dictar la presente resolución, con base en los siguientes:</w:t>
      </w:r>
    </w:p>
    <w:p w14:paraId="67790361" w14:textId="77777777" w:rsidR="003F1A79" w:rsidRPr="00A42881" w:rsidRDefault="003F1A79" w:rsidP="00B31E90">
      <w:pPr>
        <w:spacing w:line="360" w:lineRule="auto"/>
        <w:jc w:val="both"/>
        <w:rPr>
          <w:rFonts w:ascii="Palatino Linotype" w:hAnsi="Palatino Linotype"/>
          <w:color w:val="000000" w:themeColor="text1"/>
        </w:rPr>
      </w:pPr>
    </w:p>
    <w:p w14:paraId="769E1410" w14:textId="25E1B89A" w:rsidR="00587366" w:rsidRPr="00A42881"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7456484"/>
      <w:r w:rsidRPr="00A42881">
        <w:rPr>
          <w:b/>
          <w:color w:val="000000" w:themeColor="text1"/>
          <w:szCs w:val="24"/>
        </w:rPr>
        <w:t>A</w:t>
      </w:r>
      <w:r w:rsidR="00C967DD" w:rsidRPr="00A42881">
        <w:rPr>
          <w:b/>
          <w:color w:val="000000" w:themeColor="text1"/>
          <w:szCs w:val="24"/>
        </w:rPr>
        <w:t xml:space="preserve"> </w:t>
      </w:r>
      <w:r w:rsidRPr="00A42881">
        <w:rPr>
          <w:b/>
          <w:color w:val="000000" w:themeColor="text1"/>
          <w:szCs w:val="24"/>
        </w:rPr>
        <w:t>N</w:t>
      </w:r>
      <w:r w:rsidR="00C967DD" w:rsidRPr="00A42881">
        <w:rPr>
          <w:b/>
          <w:color w:val="000000" w:themeColor="text1"/>
          <w:szCs w:val="24"/>
        </w:rPr>
        <w:t xml:space="preserve"> </w:t>
      </w:r>
      <w:r w:rsidRPr="00A42881">
        <w:rPr>
          <w:b/>
          <w:color w:val="000000" w:themeColor="text1"/>
          <w:szCs w:val="24"/>
        </w:rPr>
        <w:t>T</w:t>
      </w:r>
      <w:r w:rsidR="00C967DD" w:rsidRPr="00A42881">
        <w:rPr>
          <w:b/>
          <w:color w:val="000000" w:themeColor="text1"/>
          <w:szCs w:val="24"/>
        </w:rPr>
        <w:t xml:space="preserve"> </w:t>
      </w:r>
      <w:r w:rsidRPr="00A42881">
        <w:rPr>
          <w:b/>
          <w:color w:val="000000" w:themeColor="text1"/>
          <w:szCs w:val="24"/>
        </w:rPr>
        <w:t>E</w:t>
      </w:r>
      <w:r w:rsidR="00C967DD" w:rsidRPr="00A42881">
        <w:rPr>
          <w:b/>
          <w:color w:val="000000" w:themeColor="text1"/>
          <w:szCs w:val="24"/>
        </w:rPr>
        <w:t xml:space="preserve"> </w:t>
      </w:r>
      <w:r w:rsidRPr="00A42881">
        <w:rPr>
          <w:b/>
          <w:color w:val="000000" w:themeColor="text1"/>
          <w:szCs w:val="24"/>
        </w:rPr>
        <w:t>C</w:t>
      </w:r>
      <w:r w:rsidR="00C967DD" w:rsidRPr="00A42881">
        <w:rPr>
          <w:b/>
          <w:color w:val="000000" w:themeColor="text1"/>
          <w:szCs w:val="24"/>
        </w:rPr>
        <w:t xml:space="preserve"> </w:t>
      </w:r>
      <w:r w:rsidRPr="00A42881">
        <w:rPr>
          <w:b/>
          <w:color w:val="000000" w:themeColor="text1"/>
          <w:szCs w:val="24"/>
        </w:rPr>
        <w:t>E</w:t>
      </w:r>
      <w:r w:rsidR="00C967DD" w:rsidRPr="00A42881">
        <w:rPr>
          <w:b/>
          <w:color w:val="000000" w:themeColor="text1"/>
          <w:szCs w:val="24"/>
        </w:rPr>
        <w:t xml:space="preserve"> </w:t>
      </w:r>
      <w:r w:rsidRPr="00A42881">
        <w:rPr>
          <w:b/>
          <w:color w:val="000000" w:themeColor="text1"/>
          <w:szCs w:val="24"/>
        </w:rPr>
        <w:t>D</w:t>
      </w:r>
      <w:r w:rsidR="00C967DD" w:rsidRPr="00A42881">
        <w:rPr>
          <w:b/>
          <w:color w:val="000000" w:themeColor="text1"/>
          <w:szCs w:val="24"/>
        </w:rPr>
        <w:t xml:space="preserve"> </w:t>
      </w:r>
      <w:r w:rsidRPr="00A42881">
        <w:rPr>
          <w:b/>
          <w:color w:val="000000" w:themeColor="text1"/>
          <w:szCs w:val="24"/>
        </w:rPr>
        <w:t>E</w:t>
      </w:r>
      <w:r w:rsidR="00C967DD" w:rsidRPr="00A42881">
        <w:rPr>
          <w:b/>
          <w:color w:val="000000" w:themeColor="text1"/>
          <w:szCs w:val="24"/>
        </w:rPr>
        <w:t xml:space="preserve"> </w:t>
      </w:r>
      <w:r w:rsidRPr="00A42881">
        <w:rPr>
          <w:b/>
          <w:color w:val="000000" w:themeColor="text1"/>
          <w:szCs w:val="24"/>
        </w:rPr>
        <w:t>N</w:t>
      </w:r>
      <w:r w:rsidR="00C967DD" w:rsidRPr="00A42881">
        <w:rPr>
          <w:b/>
          <w:color w:val="000000" w:themeColor="text1"/>
          <w:szCs w:val="24"/>
        </w:rPr>
        <w:t xml:space="preserve"> </w:t>
      </w:r>
      <w:r w:rsidRPr="00A42881">
        <w:rPr>
          <w:b/>
          <w:color w:val="000000" w:themeColor="text1"/>
          <w:szCs w:val="24"/>
        </w:rPr>
        <w:t>T</w:t>
      </w:r>
      <w:r w:rsidR="00C967DD" w:rsidRPr="00A42881">
        <w:rPr>
          <w:b/>
          <w:color w:val="000000" w:themeColor="text1"/>
          <w:szCs w:val="24"/>
        </w:rPr>
        <w:t xml:space="preserve"> </w:t>
      </w:r>
      <w:r w:rsidRPr="00A42881">
        <w:rPr>
          <w:b/>
          <w:color w:val="000000" w:themeColor="text1"/>
          <w:szCs w:val="24"/>
        </w:rPr>
        <w:t>E</w:t>
      </w:r>
      <w:r w:rsidR="00C967DD" w:rsidRPr="00A42881">
        <w:rPr>
          <w:b/>
          <w:color w:val="000000" w:themeColor="text1"/>
          <w:szCs w:val="24"/>
        </w:rPr>
        <w:t xml:space="preserve"> </w:t>
      </w:r>
      <w:r w:rsidRPr="00A42881">
        <w:rPr>
          <w:b/>
          <w:color w:val="000000" w:themeColor="text1"/>
          <w:szCs w:val="24"/>
        </w:rPr>
        <w:t>S</w:t>
      </w:r>
      <w:bookmarkEnd w:id="0"/>
      <w:bookmarkEnd w:id="1"/>
      <w:bookmarkEnd w:id="2"/>
    </w:p>
    <w:p w14:paraId="5F73BCCB" w14:textId="77777777" w:rsidR="003F1A79" w:rsidRPr="00A42881" w:rsidRDefault="003F1A79" w:rsidP="003F1A79">
      <w:pPr>
        <w:rPr>
          <w:lang w:eastAsia="en-US"/>
        </w:rPr>
      </w:pPr>
    </w:p>
    <w:p w14:paraId="402A4C0A" w14:textId="7C34250F" w:rsidR="00D9392E" w:rsidRPr="00A42881" w:rsidRDefault="005F0007" w:rsidP="005A114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42881">
        <w:rPr>
          <w:rFonts w:ascii="Palatino Linotype" w:eastAsia="Calibri" w:hAnsi="Palatino Linotype" w:cs="Arial"/>
          <w:color w:val="000000" w:themeColor="text1"/>
          <w:lang w:val="es-ES"/>
        </w:rPr>
        <w:t>El</w:t>
      </w:r>
      <w:r w:rsidR="00D9392E" w:rsidRPr="00A42881">
        <w:rPr>
          <w:rFonts w:ascii="Palatino Linotype" w:eastAsia="Calibri" w:hAnsi="Palatino Linotype" w:cs="Arial"/>
          <w:color w:val="000000" w:themeColor="text1"/>
          <w:lang w:val="es-ES"/>
        </w:rPr>
        <w:t xml:space="preserve"> </w:t>
      </w:r>
      <w:r w:rsidR="00C75FDF" w:rsidRPr="00A42881">
        <w:rPr>
          <w:rFonts w:ascii="Palatino Linotype" w:eastAsia="Calibri" w:hAnsi="Palatino Linotype" w:cs="Arial"/>
          <w:color w:val="000000" w:themeColor="text1"/>
          <w:lang w:val="es-ES"/>
        </w:rPr>
        <w:t>tres</w:t>
      </w:r>
      <w:r w:rsidR="002D1A9E" w:rsidRPr="00A42881">
        <w:rPr>
          <w:rFonts w:ascii="Palatino Linotype" w:eastAsia="Calibri" w:hAnsi="Palatino Linotype" w:cs="Arial"/>
          <w:color w:val="000000" w:themeColor="text1"/>
          <w:lang w:val="es-ES"/>
        </w:rPr>
        <w:t xml:space="preserve"> </w:t>
      </w:r>
      <w:r w:rsidR="00E7785D" w:rsidRPr="00A42881">
        <w:rPr>
          <w:rFonts w:ascii="Palatino Linotype" w:eastAsia="Calibri" w:hAnsi="Palatino Linotype" w:cs="Arial"/>
          <w:color w:val="000000" w:themeColor="text1"/>
          <w:lang w:val="es-ES"/>
        </w:rPr>
        <w:t>(</w:t>
      </w:r>
      <w:r w:rsidR="00C75FDF" w:rsidRPr="00A42881">
        <w:rPr>
          <w:rFonts w:ascii="Palatino Linotype" w:eastAsia="Calibri" w:hAnsi="Palatino Linotype" w:cs="Arial"/>
          <w:color w:val="000000" w:themeColor="text1"/>
          <w:lang w:val="es-ES"/>
        </w:rPr>
        <w:t>03</w:t>
      </w:r>
      <w:r w:rsidR="00E7785D" w:rsidRPr="00A42881">
        <w:rPr>
          <w:rFonts w:ascii="Palatino Linotype" w:eastAsia="Calibri" w:hAnsi="Palatino Linotype" w:cs="Arial"/>
          <w:color w:val="000000" w:themeColor="text1"/>
          <w:lang w:val="es-ES"/>
        </w:rPr>
        <w:t>)</w:t>
      </w:r>
      <w:r w:rsidR="007076C5" w:rsidRPr="00A42881">
        <w:rPr>
          <w:rFonts w:ascii="Palatino Linotype" w:eastAsia="Calibri" w:hAnsi="Palatino Linotype" w:cs="Arial"/>
          <w:color w:val="000000" w:themeColor="text1"/>
          <w:lang w:val="es-ES"/>
        </w:rPr>
        <w:t xml:space="preserve"> de </w:t>
      </w:r>
      <w:r w:rsidR="00C75FDF" w:rsidRPr="00A42881">
        <w:rPr>
          <w:rFonts w:ascii="Palatino Linotype" w:eastAsia="Calibri" w:hAnsi="Palatino Linotype" w:cs="Arial"/>
          <w:color w:val="000000" w:themeColor="text1"/>
          <w:lang w:val="es-ES"/>
        </w:rPr>
        <w:t>mayo</w:t>
      </w:r>
      <w:r w:rsidR="00B31E90" w:rsidRPr="00A42881">
        <w:rPr>
          <w:rFonts w:ascii="Palatino Linotype" w:eastAsia="Calibri" w:hAnsi="Palatino Linotype" w:cs="Arial"/>
          <w:color w:val="000000" w:themeColor="text1"/>
          <w:lang w:val="es-ES"/>
        </w:rPr>
        <w:t xml:space="preserve"> de dos mil veinti</w:t>
      </w:r>
      <w:r w:rsidR="00DC6944" w:rsidRPr="00A42881">
        <w:rPr>
          <w:rFonts w:ascii="Palatino Linotype" w:eastAsia="Calibri" w:hAnsi="Palatino Linotype" w:cs="Arial"/>
          <w:color w:val="000000" w:themeColor="text1"/>
          <w:lang w:val="es-ES"/>
        </w:rPr>
        <w:t>dós</w:t>
      </w:r>
      <w:r w:rsidR="005F1362" w:rsidRPr="00A42881">
        <w:rPr>
          <w:rFonts w:ascii="Palatino Linotype" w:eastAsia="Calibri" w:hAnsi="Palatino Linotype" w:cs="Arial"/>
          <w:color w:val="000000" w:themeColor="text1"/>
          <w:lang w:val="es-ES"/>
        </w:rPr>
        <w:t xml:space="preserve">, </w:t>
      </w:r>
      <w:r w:rsidR="004E197E" w:rsidRPr="00A42881">
        <w:rPr>
          <w:rFonts w:ascii="Palatino Linotype" w:eastAsia="Calibri" w:hAnsi="Palatino Linotype" w:cs="Arial"/>
          <w:color w:val="000000" w:themeColor="text1"/>
          <w:lang w:val="es-ES"/>
        </w:rPr>
        <w:t>el</w:t>
      </w:r>
      <w:r w:rsidR="00B31E90" w:rsidRPr="00A42881">
        <w:rPr>
          <w:rFonts w:ascii="Palatino Linotype" w:hAnsi="Palatino Linotype"/>
          <w:color w:val="000000" w:themeColor="text1"/>
        </w:rPr>
        <w:t xml:space="preserve"> particular</w:t>
      </w:r>
      <w:r w:rsidR="005F1362" w:rsidRPr="00A42881">
        <w:rPr>
          <w:rFonts w:ascii="Palatino Linotype" w:hAnsi="Palatino Linotype"/>
          <w:color w:val="000000" w:themeColor="text1"/>
        </w:rPr>
        <w:t xml:space="preserve"> presentó</w:t>
      </w:r>
      <w:r w:rsidR="005F1362" w:rsidRPr="00A42881">
        <w:rPr>
          <w:rFonts w:ascii="Palatino Linotype" w:hAnsi="Palatino Linotype"/>
          <w:b/>
          <w:color w:val="000000" w:themeColor="text1"/>
        </w:rPr>
        <w:t xml:space="preserve"> </w:t>
      </w:r>
      <w:r w:rsidR="00127E68" w:rsidRPr="00A42881">
        <w:rPr>
          <w:rFonts w:ascii="Palatino Linotype" w:hAnsi="Palatino Linotype"/>
          <w:bCs/>
          <w:color w:val="000000" w:themeColor="text1"/>
        </w:rPr>
        <w:t xml:space="preserve">a través </w:t>
      </w:r>
      <w:r w:rsidR="00994E0F" w:rsidRPr="00A42881">
        <w:rPr>
          <w:rFonts w:ascii="Palatino Linotype" w:hAnsi="Palatino Linotype"/>
          <w:bCs/>
          <w:color w:val="000000" w:themeColor="text1"/>
        </w:rPr>
        <w:t>d</w:t>
      </w:r>
      <w:r w:rsidR="000021A0" w:rsidRPr="00A42881">
        <w:rPr>
          <w:rFonts w:ascii="Palatino Linotype" w:hAnsi="Palatino Linotype"/>
          <w:bCs/>
          <w:color w:val="000000" w:themeColor="text1"/>
        </w:rPr>
        <w:t>el</w:t>
      </w:r>
      <w:r w:rsidR="004863BC" w:rsidRPr="00A42881">
        <w:rPr>
          <w:rFonts w:ascii="Palatino Linotype" w:hAnsi="Palatino Linotype"/>
          <w:bCs/>
          <w:color w:val="000000" w:themeColor="text1"/>
        </w:rPr>
        <w:t xml:space="preserve"> </w:t>
      </w:r>
      <w:r w:rsidR="005F1362" w:rsidRPr="00A42881">
        <w:rPr>
          <w:rFonts w:ascii="Palatino Linotype" w:eastAsia="Calibri" w:hAnsi="Palatino Linotype" w:cs="Arial"/>
          <w:color w:val="000000" w:themeColor="text1"/>
          <w:lang w:val="es-ES"/>
        </w:rPr>
        <w:t xml:space="preserve">Sistema de Acceso a la Información Mexiquense </w:t>
      </w:r>
      <w:r w:rsidR="005F1362" w:rsidRPr="00A42881">
        <w:rPr>
          <w:rFonts w:ascii="Palatino Linotype" w:eastAsia="Calibri" w:hAnsi="Palatino Linotype" w:cs="Arial"/>
          <w:bCs/>
          <w:color w:val="000000" w:themeColor="text1"/>
          <w:lang w:val="es-ES"/>
        </w:rPr>
        <w:t>(SAIMEX)</w:t>
      </w:r>
      <w:r w:rsidR="005F1362" w:rsidRPr="00A42881">
        <w:rPr>
          <w:rFonts w:ascii="Palatino Linotype" w:eastAsia="Calibri" w:hAnsi="Palatino Linotype" w:cs="Arial"/>
          <w:color w:val="000000" w:themeColor="text1"/>
          <w:lang w:val="es-ES"/>
        </w:rPr>
        <w:t>, la solicitud de información pública registrada con el número</w:t>
      </w:r>
      <w:r w:rsidR="005F1362" w:rsidRPr="00A42881">
        <w:rPr>
          <w:rFonts w:ascii="Palatino Linotype" w:hAnsi="Palatino Linotype"/>
          <w:b/>
          <w:bCs/>
          <w:color w:val="000000" w:themeColor="text1"/>
        </w:rPr>
        <w:t xml:space="preserve"> </w:t>
      </w:r>
      <w:r w:rsidR="00E02671" w:rsidRPr="00A42881">
        <w:rPr>
          <w:rFonts w:ascii="Palatino Linotype" w:eastAsia="Palatino Linotype" w:hAnsi="Palatino Linotype" w:cs="Palatino Linotype"/>
          <w:b/>
        </w:rPr>
        <w:t>00</w:t>
      </w:r>
      <w:r w:rsidR="00C75FDF" w:rsidRPr="00A42881">
        <w:rPr>
          <w:rFonts w:ascii="Palatino Linotype" w:eastAsia="Palatino Linotype" w:hAnsi="Palatino Linotype" w:cs="Palatino Linotype"/>
          <w:b/>
        </w:rPr>
        <w:t>186</w:t>
      </w:r>
      <w:r w:rsidR="00E02671" w:rsidRPr="00A42881">
        <w:rPr>
          <w:rFonts w:ascii="Palatino Linotype" w:eastAsia="Palatino Linotype" w:hAnsi="Palatino Linotype" w:cs="Palatino Linotype"/>
          <w:b/>
        </w:rPr>
        <w:t>/</w:t>
      </w:r>
      <w:r w:rsidR="00C75FDF" w:rsidRPr="00A42881">
        <w:rPr>
          <w:rFonts w:ascii="Palatino Linotype" w:eastAsia="Palatino Linotype" w:hAnsi="Palatino Linotype" w:cs="Palatino Linotype"/>
          <w:b/>
        </w:rPr>
        <w:t>TEOLOYU</w:t>
      </w:r>
      <w:r w:rsidR="00E02671" w:rsidRPr="00A42881">
        <w:rPr>
          <w:rFonts w:ascii="Palatino Linotype" w:eastAsia="Palatino Linotype" w:hAnsi="Palatino Linotype" w:cs="Palatino Linotype"/>
          <w:b/>
        </w:rPr>
        <w:t>/IP/2022</w:t>
      </w:r>
      <w:r w:rsidR="005F1362" w:rsidRPr="00A42881">
        <w:rPr>
          <w:rFonts w:ascii="Palatino Linotype" w:hAnsi="Palatino Linotype"/>
          <w:b/>
          <w:bCs/>
          <w:color w:val="000000" w:themeColor="text1"/>
        </w:rPr>
        <w:t>,</w:t>
      </w:r>
      <w:r w:rsidR="005F1362" w:rsidRPr="00A42881">
        <w:rPr>
          <w:rFonts w:ascii="Palatino Linotype" w:eastAsia="Calibri" w:hAnsi="Palatino Linotype" w:cs="Arial"/>
          <w:color w:val="000000" w:themeColor="text1"/>
          <w:lang w:val="es-ES"/>
        </w:rPr>
        <w:t xml:space="preserve"> </w:t>
      </w:r>
      <w:r w:rsidR="0012136E" w:rsidRPr="00A42881">
        <w:rPr>
          <w:rFonts w:ascii="Palatino Linotype" w:eastAsia="Calibri" w:hAnsi="Palatino Linotype" w:cs="Arial"/>
          <w:color w:val="000000" w:themeColor="text1"/>
          <w:lang w:val="es-ES"/>
        </w:rPr>
        <w:t>en la que</w:t>
      </w:r>
      <w:r w:rsidR="005F1362" w:rsidRPr="00A42881">
        <w:rPr>
          <w:rFonts w:ascii="Palatino Linotype" w:eastAsia="Calibri" w:hAnsi="Palatino Linotype" w:cs="Arial"/>
          <w:color w:val="000000" w:themeColor="text1"/>
          <w:lang w:val="es-ES"/>
        </w:rPr>
        <w:t xml:space="preserve"> requirió</w:t>
      </w:r>
      <w:r w:rsidR="00022D89" w:rsidRPr="00A42881">
        <w:rPr>
          <w:rFonts w:ascii="Palatino Linotype" w:eastAsia="Calibri" w:hAnsi="Palatino Linotype" w:cs="Arial"/>
          <w:color w:val="000000" w:themeColor="text1"/>
          <w:lang w:val="es-ES"/>
        </w:rPr>
        <w:t xml:space="preserve"> lo siguiente</w:t>
      </w:r>
      <w:r w:rsidR="005F1362" w:rsidRPr="00A42881">
        <w:rPr>
          <w:rFonts w:ascii="Palatino Linotype" w:eastAsia="Calibri" w:hAnsi="Palatino Linotype" w:cs="Arial"/>
          <w:color w:val="000000" w:themeColor="text1"/>
          <w:lang w:val="es-ES"/>
        </w:rPr>
        <w:t>:</w:t>
      </w:r>
    </w:p>
    <w:p w14:paraId="1EBD932A" w14:textId="77777777" w:rsidR="0012136E" w:rsidRPr="00A42881" w:rsidRDefault="0012136E" w:rsidP="0012136E">
      <w:pPr>
        <w:tabs>
          <w:tab w:val="left" w:pos="426"/>
        </w:tabs>
        <w:spacing w:line="360" w:lineRule="auto"/>
        <w:jc w:val="both"/>
        <w:rPr>
          <w:rFonts w:ascii="Palatino Linotype" w:eastAsia="Calibri" w:hAnsi="Palatino Linotype" w:cs="Arial"/>
          <w:color w:val="000000" w:themeColor="text1"/>
          <w:lang w:val="es-ES"/>
        </w:rPr>
      </w:pPr>
    </w:p>
    <w:p w14:paraId="605C5067" w14:textId="05E4A2F2" w:rsidR="0097210F" w:rsidRPr="00A42881" w:rsidRDefault="005F1362" w:rsidP="00E3347E">
      <w:pPr>
        <w:ind w:left="567" w:right="425"/>
        <w:jc w:val="both"/>
        <w:rPr>
          <w:rFonts w:ascii="Palatino Linotype" w:hAnsi="Palatino Linotype"/>
          <w:i/>
          <w:color w:val="000000" w:themeColor="text1"/>
        </w:rPr>
      </w:pPr>
      <w:r w:rsidRPr="00A42881">
        <w:rPr>
          <w:rFonts w:ascii="Palatino Linotype" w:hAnsi="Palatino Linotype"/>
          <w:i/>
          <w:color w:val="000000" w:themeColor="text1"/>
        </w:rPr>
        <w:t>“</w:t>
      </w:r>
      <w:r w:rsidR="00C75FDF" w:rsidRPr="00A42881">
        <w:rPr>
          <w:rFonts w:ascii="Palatino Linotype" w:hAnsi="Palatino Linotype"/>
          <w:i/>
        </w:rPr>
        <w:t xml:space="preserve">- Solicito las actas de las sesiones de consejo municipal de protección civil llevadas a cabo a la fecha de la presente solicitud, así como el Atlas Municipal de Riesgos actualizado. Esto de acuerdo al artículos 81 y 81 TER de la Ley Orgánica Municipal del Estado de México. - Solicito el número de inspecciones de riesgo y su sustento documental, realizadas del 1o de enero de 2022 a la fecha de la solicitud por personal técnico. - Solicito Plan Operativo para la Temporada de lluvias actualizado a la fecha de la solicitud. - Solicito Programa Municipal de Protección Civil y Plan Municipal de Emergencias actualizados a la fecha de la presente solicitud - Solicito certificaciones del titular de la unidad de Protección </w:t>
      </w:r>
      <w:r w:rsidR="00C75FDF" w:rsidRPr="00A42881">
        <w:rPr>
          <w:rFonts w:ascii="Palatino Linotype" w:hAnsi="Palatino Linotype"/>
          <w:i/>
        </w:rPr>
        <w:lastRenderedPageBreak/>
        <w:t>Civil en la materia, así como las señaladas en el artículo 32 de la Ley Orgánica Municipal del Estado de México - Solicito listado de acciones preventivas para la temporada de lluvias ejecutadas a la fecha por parte de la unidad de Protección Civil y el Organismo operador del Agua municipal. - Solicito la factura de compra de las 3 nuevas ambulancias adquiridas o en su defecto, el contrato de arrendamiento de las mismas, según aplique su adjudicación, así como las características físicas y mecánicas y disposiciones de cada una de conformidad con la Norma Oficial Mexicana NOM-034-SSA3-2013, Regulación de los servicios de salud. Atención médica prehospitalaria. - Solicito Plan/Programa Operativo/Preventivo de Semana Santa, evidencia fotográfica de las acciones preventivas y número de atenciones prehospitalarias y su sustento documental durante el periodo de semana santa en los lugares donde se realizaron viacrucis y escenificaciones. - Solicito visto bueno y acta de verificación y/o inspección de los juegos mecánicos instalados en la Plaza Principal y alrededores de la Iglesia del "Señor del Perdón", Barrio Santa Cruz durante la fiesta patronal del día 28 de abril al 9 de mayo del presente año, así como el programa interno de la misma feria. - Solicito el certificado de seguridad de la quema de pirotecnia para la fiesta patronal de la Iglesia del "Señor del Perdón", Barrio Santa Cruz, del día 28 de abril al 9 de mayo del presente año.</w:t>
      </w:r>
      <w:r w:rsidR="00E3347E" w:rsidRPr="00A42881">
        <w:rPr>
          <w:rFonts w:ascii="Palatino Linotype" w:hAnsi="Palatino Linotype"/>
          <w:i/>
        </w:rPr>
        <w:t>.</w:t>
      </w:r>
      <w:r w:rsidRPr="00A42881">
        <w:rPr>
          <w:rFonts w:ascii="Palatino Linotype" w:hAnsi="Palatino Linotype"/>
          <w:i/>
          <w:color w:val="000000" w:themeColor="text1"/>
        </w:rPr>
        <w:t>” (Sic).</w:t>
      </w:r>
    </w:p>
    <w:p w14:paraId="010F49EF" w14:textId="4293FA51" w:rsidR="004E197E" w:rsidRPr="00A42881" w:rsidRDefault="004E197E" w:rsidP="00B31E90">
      <w:pPr>
        <w:pStyle w:val="Prrafodelista"/>
        <w:spacing w:line="276" w:lineRule="auto"/>
        <w:ind w:left="567" w:right="567"/>
        <w:jc w:val="both"/>
        <w:rPr>
          <w:rFonts w:ascii="Palatino Linotype" w:hAnsi="Palatino Linotype"/>
          <w:i/>
          <w:color w:val="000000" w:themeColor="text1"/>
        </w:rPr>
      </w:pPr>
    </w:p>
    <w:p w14:paraId="60F827EE" w14:textId="22B22EF6" w:rsidR="00BD43D1" w:rsidRPr="00A42881" w:rsidRDefault="00BD43D1" w:rsidP="00DA22D8">
      <w:pPr>
        <w:pStyle w:val="Prrafodelista"/>
        <w:numPr>
          <w:ilvl w:val="0"/>
          <w:numId w:val="1"/>
        </w:numPr>
        <w:tabs>
          <w:tab w:val="left" w:pos="426"/>
        </w:tabs>
        <w:spacing w:line="360" w:lineRule="auto"/>
        <w:jc w:val="both"/>
        <w:rPr>
          <w:rFonts w:ascii="Palatino Linotype" w:eastAsia="MS Mincho" w:hAnsi="Palatino Linotype"/>
          <w:color w:val="000000" w:themeColor="text1"/>
        </w:rPr>
      </w:pPr>
      <w:r w:rsidRPr="00A42881">
        <w:rPr>
          <w:rFonts w:ascii="Palatino Linotype" w:hAnsi="Palatino Linotype" w:cs="Arial"/>
          <w:color w:val="000000" w:themeColor="text1"/>
        </w:rPr>
        <w:t>Modalidad de entrega: A través del SAIMEX.</w:t>
      </w:r>
    </w:p>
    <w:p w14:paraId="12A508EB" w14:textId="66AD4A0F" w:rsidR="00B731E1" w:rsidRPr="00A42881" w:rsidRDefault="00B731E1" w:rsidP="00E3347E">
      <w:pPr>
        <w:tabs>
          <w:tab w:val="left" w:pos="426"/>
        </w:tabs>
        <w:spacing w:line="360" w:lineRule="auto"/>
        <w:ind w:right="2055"/>
        <w:jc w:val="both"/>
        <w:rPr>
          <w:rFonts w:ascii="Palatino Linotype" w:hAnsi="Palatino Linotype"/>
        </w:rPr>
      </w:pPr>
    </w:p>
    <w:p w14:paraId="76F46045" w14:textId="07E411BE" w:rsidR="00C75FDF" w:rsidRPr="00A42881" w:rsidRDefault="00C75FDF" w:rsidP="00DA22D8">
      <w:pPr>
        <w:pStyle w:val="Prrafodelista"/>
        <w:numPr>
          <w:ilvl w:val="0"/>
          <w:numId w:val="1"/>
        </w:numPr>
        <w:tabs>
          <w:tab w:val="left" w:pos="426"/>
        </w:tabs>
        <w:spacing w:line="360" w:lineRule="auto"/>
        <w:jc w:val="both"/>
        <w:rPr>
          <w:rFonts w:ascii="Palatino Linotype" w:eastAsia="MS Mincho" w:hAnsi="Palatino Linotype"/>
          <w:color w:val="000000" w:themeColor="text1"/>
        </w:rPr>
      </w:pPr>
      <w:r w:rsidRPr="00A42881">
        <w:rPr>
          <w:rFonts w:ascii="Palatino Linotype" w:eastAsia="MS Mincho" w:hAnsi="Palatino Linotype"/>
          <w:color w:val="000000" w:themeColor="text1"/>
        </w:rPr>
        <w:t>El veintisiete (27) de mayo de dos mil veintidós, el Sujeto Obligado solicitó una prórroga para dar respuesta a la solicitud.</w:t>
      </w:r>
    </w:p>
    <w:p w14:paraId="181E3F37" w14:textId="77777777" w:rsidR="00C75FDF" w:rsidRPr="00A42881" w:rsidRDefault="00C75FDF" w:rsidP="00C75FDF">
      <w:pPr>
        <w:pStyle w:val="Prrafodelista"/>
        <w:rPr>
          <w:rFonts w:ascii="Palatino Linotype" w:eastAsia="MS Mincho" w:hAnsi="Palatino Linotype"/>
          <w:color w:val="000000" w:themeColor="text1"/>
        </w:rPr>
      </w:pPr>
    </w:p>
    <w:p w14:paraId="60DCDA4B" w14:textId="288DE919" w:rsidR="0022448D" w:rsidRPr="00A42881" w:rsidRDefault="00E7785D" w:rsidP="00DA22D8">
      <w:pPr>
        <w:pStyle w:val="Prrafodelista"/>
        <w:numPr>
          <w:ilvl w:val="0"/>
          <w:numId w:val="1"/>
        </w:numPr>
        <w:tabs>
          <w:tab w:val="left" w:pos="426"/>
        </w:tabs>
        <w:spacing w:line="360" w:lineRule="auto"/>
        <w:jc w:val="both"/>
        <w:rPr>
          <w:rFonts w:ascii="Palatino Linotype" w:eastAsia="MS Mincho" w:hAnsi="Palatino Linotype"/>
          <w:color w:val="000000" w:themeColor="text1"/>
        </w:rPr>
      </w:pPr>
      <w:r w:rsidRPr="00A42881">
        <w:rPr>
          <w:rFonts w:ascii="Palatino Linotype" w:eastAsia="MS Mincho" w:hAnsi="Palatino Linotype"/>
          <w:color w:val="000000" w:themeColor="text1"/>
        </w:rPr>
        <w:t xml:space="preserve">El </w:t>
      </w:r>
      <w:r w:rsidR="00C75FDF" w:rsidRPr="00A42881">
        <w:rPr>
          <w:rFonts w:ascii="Palatino Linotype" w:eastAsia="MS Mincho" w:hAnsi="Palatino Linotype"/>
          <w:color w:val="000000" w:themeColor="text1"/>
        </w:rPr>
        <w:t>tres</w:t>
      </w:r>
      <w:r w:rsidRPr="00A42881">
        <w:rPr>
          <w:rFonts w:ascii="Palatino Linotype" w:eastAsia="MS Mincho" w:hAnsi="Palatino Linotype"/>
          <w:color w:val="000000" w:themeColor="text1"/>
        </w:rPr>
        <w:t xml:space="preserve"> (</w:t>
      </w:r>
      <w:r w:rsidR="00C75FDF" w:rsidRPr="00A42881">
        <w:rPr>
          <w:rFonts w:ascii="Palatino Linotype" w:eastAsia="MS Mincho" w:hAnsi="Palatino Linotype"/>
          <w:color w:val="000000" w:themeColor="text1"/>
        </w:rPr>
        <w:t>3</w:t>
      </w:r>
      <w:r w:rsidRPr="00A42881">
        <w:rPr>
          <w:rFonts w:ascii="Palatino Linotype" w:eastAsia="MS Mincho" w:hAnsi="Palatino Linotype"/>
          <w:color w:val="000000" w:themeColor="text1"/>
        </w:rPr>
        <w:t xml:space="preserve">) de </w:t>
      </w:r>
      <w:r w:rsidR="00C75FDF" w:rsidRPr="00A42881">
        <w:rPr>
          <w:rFonts w:ascii="Palatino Linotype" w:eastAsia="MS Mincho" w:hAnsi="Palatino Linotype"/>
          <w:color w:val="000000" w:themeColor="text1"/>
        </w:rPr>
        <w:t>junio</w:t>
      </w:r>
      <w:r w:rsidR="00CC34F7" w:rsidRPr="00A42881">
        <w:rPr>
          <w:rFonts w:ascii="Palatino Linotype" w:eastAsia="MS Mincho" w:hAnsi="Palatino Linotype"/>
          <w:color w:val="000000" w:themeColor="text1"/>
        </w:rPr>
        <w:t xml:space="preserve"> </w:t>
      </w:r>
      <w:r w:rsidR="00762697" w:rsidRPr="00A42881">
        <w:rPr>
          <w:rFonts w:ascii="Palatino Linotype" w:eastAsia="MS Mincho" w:hAnsi="Palatino Linotype"/>
          <w:color w:val="000000" w:themeColor="text1"/>
        </w:rPr>
        <w:t>de dos mil veinti</w:t>
      </w:r>
      <w:r w:rsidR="00AD2900" w:rsidRPr="00A42881">
        <w:rPr>
          <w:rFonts w:ascii="Palatino Linotype" w:eastAsia="MS Mincho" w:hAnsi="Palatino Linotype"/>
          <w:color w:val="000000" w:themeColor="text1"/>
        </w:rPr>
        <w:t>dós</w:t>
      </w:r>
      <w:r w:rsidR="00762697" w:rsidRPr="00A42881">
        <w:rPr>
          <w:rFonts w:ascii="Palatino Linotype" w:eastAsia="MS Mincho" w:hAnsi="Palatino Linotype"/>
          <w:color w:val="000000" w:themeColor="text1"/>
        </w:rPr>
        <w:t xml:space="preserve">, </w:t>
      </w:r>
      <w:r w:rsidR="005F1362" w:rsidRPr="00A42881">
        <w:rPr>
          <w:rFonts w:ascii="Palatino Linotype" w:hAnsi="Palatino Linotype"/>
          <w:color w:val="000000" w:themeColor="text1"/>
        </w:rPr>
        <w:t xml:space="preserve">el </w:t>
      </w:r>
      <w:r w:rsidR="005F1362" w:rsidRPr="00A42881">
        <w:rPr>
          <w:rFonts w:ascii="Palatino Linotype" w:hAnsi="Palatino Linotype"/>
          <w:b/>
          <w:color w:val="000000" w:themeColor="text1"/>
        </w:rPr>
        <w:t>SUJETO OBLIGADO</w:t>
      </w:r>
      <w:r w:rsidR="005F1362" w:rsidRPr="00A42881">
        <w:rPr>
          <w:rFonts w:ascii="Palatino Linotype" w:hAnsi="Palatino Linotype"/>
          <w:color w:val="000000" w:themeColor="text1"/>
        </w:rPr>
        <w:t xml:space="preserve"> </w:t>
      </w:r>
      <w:r w:rsidR="007076C5" w:rsidRPr="00A42881">
        <w:rPr>
          <w:rFonts w:ascii="Palatino Linotype" w:hAnsi="Palatino Linotype"/>
          <w:color w:val="000000" w:themeColor="text1"/>
        </w:rPr>
        <w:t xml:space="preserve">dio respuesta a la solicitud de información </w:t>
      </w:r>
      <w:r w:rsidR="00C75FDF" w:rsidRPr="00A42881">
        <w:rPr>
          <w:rFonts w:ascii="Palatino Linotype" w:eastAsia="Palatino Linotype" w:hAnsi="Palatino Linotype" w:cs="Palatino Linotype"/>
          <w:b/>
        </w:rPr>
        <w:t>00186/TEOLOYU/IP/2022</w:t>
      </w:r>
      <w:r w:rsidR="007076C5" w:rsidRPr="00A42881">
        <w:rPr>
          <w:rFonts w:ascii="Palatino Linotype" w:hAnsi="Palatino Linotype"/>
          <w:color w:val="000000" w:themeColor="text1"/>
        </w:rPr>
        <w:t xml:space="preserve"> en los siguientes términos</w:t>
      </w:r>
      <w:r w:rsidR="005F1362" w:rsidRPr="00A42881">
        <w:rPr>
          <w:rFonts w:ascii="Palatino Linotype" w:hAnsi="Palatino Linotype"/>
          <w:color w:val="000000" w:themeColor="text1"/>
        </w:rPr>
        <w:t>:</w:t>
      </w:r>
    </w:p>
    <w:p w14:paraId="55409F71" w14:textId="77777777" w:rsidR="00C75FDF" w:rsidRPr="00A42881" w:rsidRDefault="009C0057" w:rsidP="00C75FDF">
      <w:pPr>
        <w:pStyle w:val="Prrafodelista"/>
        <w:tabs>
          <w:tab w:val="left" w:pos="426"/>
        </w:tabs>
        <w:spacing w:line="360" w:lineRule="auto"/>
        <w:ind w:left="567" w:right="616"/>
        <w:jc w:val="both"/>
        <w:rPr>
          <w:rFonts w:ascii="Palatino Linotype" w:eastAsia="MS Mincho" w:hAnsi="Palatino Linotype"/>
          <w:i/>
          <w:color w:val="000000" w:themeColor="text1"/>
          <w:sz w:val="22"/>
        </w:rPr>
      </w:pPr>
      <w:r w:rsidRPr="00A42881">
        <w:rPr>
          <w:rFonts w:ascii="Palatino Linotype" w:eastAsia="MS Mincho" w:hAnsi="Palatino Linotype"/>
          <w:i/>
          <w:color w:val="000000" w:themeColor="text1"/>
          <w:sz w:val="22"/>
        </w:rPr>
        <w:t>“</w:t>
      </w:r>
      <w:r w:rsidR="00C75FDF" w:rsidRPr="00A42881">
        <w:rPr>
          <w:rFonts w:ascii="Palatino Linotype" w:eastAsia="MS Mincho" w:hAnsi="Palatino Linotype"/>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B319EC6" w14:textId="77777777" w:rsidR="00C75FDF" w:rsidRPr="00A42881" w:rsidRDefault="00C75FDF" w:rsidP="00C75FDF">
      <w:pPr>
        <w:pStyle w:val="Prrafodelista"/>
        <w:tabs>
          <w:tab w:val="left" w:pos="426"/>
        </w:tabs>
        <w:spacing w:line="360" w:lineRule="auto"/>
        <w:ind w:left="567" w:right="616"/>
        <w:jc w:val="both"/>
        <w:rPr>
          <w:rFonts w:ascii="Palatino Linotype" w:eastAsia="MS Mincho" w:hAnsi="Palatino Linotype"/>
          <w:i/>
          <w:color w:val="000000" w:themeColor="text1"/>
          <w:sz w:val="22"/>
        </w:rPr>
      </w:pPr>
      <w:r w:rsidRPr="00A42881">
        <w:rPr>
          <w:rFonts w:ascii="Palatino Linotype" w:eastAsia="MS Mincho" w:hAnsi="Palatino Linotype"/>
          <w:i/>
          <w:color w:val="000000" w:themeColor="text1"/>
          <w:sz w:val="22"/>
        </w:rPr>
        <w:t>Se adjunta respuesta integradora</w:t>
      </w:r>
    </w:p>
    <w:p w14:paraId="29A4DAE9" w14:textId="77777777" w:rsidR="00C75FDF" w:rsidRPr="00A42881" w:rsidRDefault="00C75FDF" w:rsidP="00C75FDF">
      <w:pPr>
        <w:pStyle w:val="Prrafodelista"/>
        <w:tabs>
          <w:tab w:val="left" w:pos="426"/>
        </w:tabs>
        <w:spacing w:line="360" w:lineRule="auto"/>
        <w:ind w:left="567" w:right="616"/>
        <w:jc w:val="both"/>
        <w:rPr>
          <w:rFonts w:ascii="Palatino Linotype" w:eastAsia="MS Mincho" w:hAnsi="Palatino Linotype"/>
          <w:i/>
          <w:color w:val="000000" w:themeColor="text1"/>
          <w:sz w:val="22"/>
        </w:rPr>
      </w:pPr>
      <w:r w:rsidRPr="00A42881">
        <w:rPr>
          <w:rFonts w:ascii="Palatino Linotype" w:eastAsia="MS Mincho" w:hAnsi="Palatino Linotype"/>
          <w:i/>
          <w:color w:val="000000" w:themeColor="text1"/>
          <w:sz w:val="22"/>
        </w:rPr>
        <w:lastRenderedPageBreak/>
        <w:t>ATENTAMENTE</w:t>
      </w:r>
    </w:p>
    <w:p w14:paraId="7002C2BA" w14:textId="346EF356" w:rsidR="009C0057" w:rsidRPr="00A42881" w:rsidRDefault="00C75FDF" w:rsidP="00C75FDF">
      <w:pPr>
        <w:pStyle w:val="Prrafodelista"/>
        <w:tabs>
          <w:tab w:val="left" w:pos="426"/>
        </w:tabs>
        <w:spacing w:line="360" w:lineRule="auto"/>
        <w:ind w:left="567" w:right="616"/>
        <w:jc w:val="both"/>
        <w:rPr>
          <w:rFonts w:ascii="Palatino Linotype" w:eastAsia="MS Mincho" w:hAnsi="Palatino Linotype"/>
          <w:i/>
          <w:color w:val="000000" w:themeColor="text1"/>
          <w:sz w:val="22"/>
        </w:rPr>
      </w:pPr>
      <w:r w:rsidRPr="00A42881">
        <w:rPr>
          <w:rFonts w:ascii="Palatino Linotype" w:eastAsia="MS Mincho" w:hAnsi="Palatino Linotype"/>
          <w:i/>
          <w:color w:val="000000" w:themeColor="text1"/>
          <w:sz w:val="22"/>
        </w:rPr>
        <w:t>Lic. Karen Martinez Peregrino</w:t>
      </w:r>
      <w:r w:rsidR="009C0057" w:rsidRPr="00A42881">
        <w:rPr>
          <w:rFonts w:ascii="Palatino Linotype" w:eastAsia="MS Mincho" w:hAnsi="Palatino Linotype"/>
          <w:i/>
          <w:color w:val="000000" w:themeColor="text1"/>
          <w:sz w:val="22"/>
        </w:rPr>
        <w:t>” (sic)</w:t>
      </w:r>
    </w:p>
    <w:p w14:paraId="2D68519B" w14:textId="77777777" w:rsidR="0097210F" w:rsidRPr="00A42881" w:rsidRDefault="0097210F" w:rsidP="009A593A">
      <w:pPr>
        <w:pStyle w:val="Sinespaciado"/>
        <w:ind w:right="567"/>
        <w:jc w:val="both"/>
        <w:rPr>
          <w:rFonts w:ascii="Palatino Linotype" w:hAnsi="Palatino Linotype"/>
          <w:noProof/>
          <w:color w:val="000000" w:themeColor="text1"/>
          <w:lang w:val="es-MX" w:eastAsia="es-MX"/>
        </w:rPr>
      </w:pPr>
    </w:p>
    <w:p w14:paraId="0DDCC1DC" w14:textId="0B4832B7" w:rsidR="00C75FDF" w:rsidRPr="00A42881" w:rsidRDefault="00C75FDF" w:rsidP="00C75FDF">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A42881">
        <w:rPr>
          <w:rFonts w:ascii="Palatino Linotype" w:hAnsi="Palatino Linotype"/>
          <w:color w:val="000000" w:themeColor="text1"/>
        </w:rPr>
        <w:t>El Sujeto Obligado acompañó su respuesta de los documentos electrónicos que se describen a continuación:</w:t>
      </w:r>
    </w:p>
    <w:p w14:paraId="0164D660" w14:textId="6BC070A6" w:rsidR="0074553B" w:rsidRPr="00A42881" w:rsidRDefault="00C75FDF" w:rsidP="00F24E71">
      <w:pPr>
        <w:pStyle w:val="Prrafodelista"/>
        <w:numPr>
          <w:ilvl w:val="0"/>
          <w:numId w:val="8"/>
        </w:numPr>
        <w:tabs>
          <w:tab w:val="left" w:pos="284"/>
          <w:tab w:val="left" w:pos="426"/>
        </w:tabs>
        <w:spacing w:line="360" w:lineRule="auto"/>
        <w:jc w:val="both"/>
        <w:rPr>
          <w:rFonts w:ascii="Palatino Linotype" w:hAnsi="Palatino Linotype"/>
          <w:color w:val="000000" w:themeColor="text1"/>
          <w:sz w:val="22"/>
        </w:rPr>
      </w:pPr>
      <w:r w:rsidRPr="00A42881">
        <w:rPr>
          <w:rFonts w:ascii="Palatino Linotype" w:hAnsi="Palatino Linotype"/>
          <w:b/>
          <w:color w:val="000000" w:themeColor="text1"/>
          <w:sz w:val="22"/>
        </w:rPr>
        <w:t>PARA TRANSPARENCIA SOLICITUD SAIMEX.pdf</w:t>
      </w:r>
      <w:r w:rsidR="0074553B" w:rsidRPr="00A42881">
        <w:rPr>
          <w:rFonts w:ascii="Palatino Linotype" w:hAnsi="Palatino Linotype"/>
          <w:b/>
          <w:color w:val="000000" w:themeColor="text1"/>
          <w:sz w:val="22"/>
        </w:rPr>
        <w:t>:</w:t>
      </w:r>
      <w:r w:rsidR="0074553B" w:rsidRPr="00A42881">
        <w:rPr>
          <w:rFonts w:ascii="Palatino Linotype" w:hAnsi="Palatino Linotype"/>
          <w:color w:val="000000" w:themeColor="text1"/>
          <w:sz w:val="22"/>
        </w:rPr>
        <w:t xml:space="preserve"> Documento integrado por veintiséis (26) páginas que contienen una lista de actividades denominado operativo semana santa; Programa Especial para fenómenos hidrometereológicos, un documento denominado asesoría para la integración de atlas municipales de riesgos; oficio 20500600000000L/4516/2022 de fecha 16 de mayo de 2022, signado por el Coordinador de Protección Civil y Gestión Integral del Riesgo mediante el cual refiere que se llevó el registro a través del número GEM/SGG/CGPCYGIR/CMPCTEOLOYUCAN11121991222, añadiendo que se llevan a cabo sesiones ordinarias y extraordinarias para adoptar medidas preventivas para mitigar riesgos; y el Acta de instalación del consejo municipal de protección civil de fecha once de abril de dos mil veintidós.</w:t>
      </w:r>
    </w:p>
    <w:p w14:paraId="383F9BF6" w14:textId="7570B08A" w:rsidR="00C75FDF" w:rsidRPr="00A42881" w:rsidRDefault="00C75FDF" w:rsidP="00F24E71">
      <w:pPr>
        <w:pStyle w:val="Prrafodelista"/>
        <w:numPr>
          <w:ilvl w:val="0"/>
          <w:numId w:val="8"/>
        </w:numPr>
        <w:tabs>
          <w:tab w:val="left" w:pos="284"/>
          <w:tab w:val="left" w:pos="426"/>
        </w:tabs>
        <w:spacing w:line="360" w:lineRule="auto"/>
        <w:jc w:val="both"/>
        <w:rPr>
          <w:rFonts w:ascii="Palatino Linotype" w:hAnsi="Palatino Linotype"/>
          <w:b/>
          <w:color w:val="000000" w:themeColor="text1"/>
          <w:sz w:val="22"/>
        </w:rPr>
      </w:pPr>
      <w:r w:rsidRPr="00A42881">
        <w:rPr>
          <w:rFonts w:ascii="Palatino Linotype" w:hAnsi="Palatino Linotype"/>
          <w:b/>
          <w:color w:val="000000" w:themeColor="text1"/>
          <w:sz w:val="22"/>
        </w:rPr>
        <w:t>ACCIONES PREVENTIVAS.docx</w:t>
      </w:r>
      <w:r w:rsidR="002E3BB3" w:rsidRPr="00A42881">
        <w:rPr>
          <w:rFonts w:ascii="Palatino Linotype" w:hAnsi="Palatino Linotype"/>
          <w:b/>
          <w:color w:val="000000" w:themeColor="text1"/>
          <w:sz w:val="22"/>
        </w:rPr>
        <w:t xml:space="preserve">: </w:t>
      </w:r>
      <w:r w:rsidR="002E3BB3" w:rsidRPr="00A42881">
        <w:rPr>
          <w:rFonts w:ascii="Palatino Linotype" w:hAnsi="Palatino Linotype"/>
          <w:color w:val="000000" w:themeColor="text1"/>
          <w:sz w:val="22"/>
        </w:rPr>
        <w:t>Documento sin número de oficio que contiene acciones preventivas realizadas por el Organismo de Agua.</w:t>
      </w:r>
    </w:p>
    <w:p w14:paraId="7B4EF485" w14:textId="039D9B92" w:rsidR="00C75FDF" w:rsidRPr="00A42881" w:rsidRDefault="00C75FDF" w:rsidP="00F24E71">
      <w:pPr>
        <w:pStyle w:val="Prrafodelista"/>
        <w:numPr>
          <w:ilvl w:val="0"/>
          <w:numId w:val="8"/>
        </w:numPr>
        <w:tabs>
          <w:tab w:val="left" w:pos="284"/>
          <w:tab w:val="left" w:pos="426"/>
        </w:tabs>
        <w:spacing w:line="360" w:lineRule="auto"/>
        <w:jc w:val="both"/>
        <w:rPr>
          <w:rFonts w:ascii="Palatino Linotype" w:hAnsi="Palatino Linotype"/>
          <w:b/>
          <w:color w:val="000000" w:themeColor="text1"/>
          <w:sz w:val="22"/>
        </w:rPr>
      </w:pPr>
      <w:r w:rsidRPr="00A42881">
        <w:rPr>
          <w:rFonts w:ascii="Palatino Linotype" w:hAnsi="Palatino Linotype"/>
          <w:b/>
          <w:color w:val="000000" w:themeColor="text1"/>
          <w:sz w:val="22"/>
        </w:rPr>
        <w:t>RESPUESTA DE GOBERNACIÓN.pdf</w:t>
      </w:r>
      <w:r w:rsidR="002E3BB3" w:rsidRPr="00A42881">
        <w:rPr>
          <w:rFonts w:ascii="Palatino Linotype" w:hAnsi="Palatino Linotype"/>
          <w:b/>
          <w:color w:val="000000" w:themeColor="text1"/>
          <w:sz w:val="22"/>
        </w:rPr>
        <w:t xml:space="preserve">: </w:t>
      </w:r>
      <w:r w:rsidR="002E3BB3" w:rsidRPr="00A42881">
        <w:rPr>
          <w:rFonts w:ascii="Palatino Linotype" w:hAnsi="Palatino Linotype"/>
          <w:color w:val="000000" w:themeColor="text1"/>
          <w:sz w:val="22"/>
        </w:rPr>
        <w:t>Oficio CG/EMS/0141/2022 signado por el Titular de la Coordinación de Gobernación, mediante el cual refiere que entrega los certificados de seguridad de la quema de pirotecnia de la fiesta patronal, asimismo, solicita al Comité de Transparencia que confirme la versión pública.</w:t>
      </w:r>
    </w:p>
    <w:p w14:paraId="1F078F73" w14:textId="6CCD7F84" w:rsidR="00C75FDF" w:rsidRPr="00A42881" w:rsidRDefault="00C75FDF" w:rsidP="00F24E71">
      <w:pPr>
        <w:pStyle w:val="Prrafodelista"/>
        <w:numPr>
          <w:ilvl w:val="0"/>
          <w:numId w:val="8"/>
        </w:numPr>
        <w:tabs>
          <w:tab w:val="left" w:pos="284"/>
          <w:tab w:val="left" w:pos="426"/>
        </w:tabs>
        <w:spacing w:line="360" w:lineRule="auto"/>
        <w:jc w:val="both"/>
        <w:rPr>
          <w:rFonts w:ascii="Palatino Linotype" w:hAnsi="Palatino Linotype"/>
          <w:color w:val="000000" w:themeColor="text1"/>
          <w:sz w:val="22"/>
        </w:rPr>
      </w:pPr>
      <w:r w:rsidRPr="00A42881">
        <w:rPr>
          <w:rFonts w:ascii="Palatino Linotype" w:hAnsi="Palatino Linotype"/>
          <w:b/>
          <w:color w:val="000000" w:themeColor="text1"/>
          <w:sz w:val="22"/>
        </w:rPr>
        <w:t>PCYB 404 05 2022.pdf</w:t>
      </w:r>
      <w:r w:rsidR="002E3BB3" w:rsidRPr="00A42881">
        <w:rPr>
          <w:rFonts w:ascii="Palatino Linotype" w:hAnsi="Palatino Linotype"/>
          <w:b/>
          <w:color w:val="000000" w:themeColor="text1"/>
          <w:sz w:val="22"/>
        </w:rPr>
        <w:t xml:space="preserve">: </w:t>
      </w:r>
      <w:r w:rsidR="002E3BB3" w:rsidRPr="00A42881">
        <w:rPr>
          <w:rFonts w:ascii="Palatino Linotype" w:hAnsi="Palatino Linotype"/>
          <w:color w:val="000000" w:themeColor="text1"/>
          <w:sz w:val="22"/>
        </w:rPr>
        <w:t>Oficio PCYB/404/05/2022 suscrito por el Coordinador de Protección Civil y Bomberos en el que proporciona lo siguiente:</w:t>
      </w:r>
    </w:p>
    <w:p w14:paraId="22A1CEAF" w14:textId="18F97713" w:rsidR="002E3BB3" w:rsidRPr="00A42881" w:rsidRDefault="002E3BB3" w:rsidP="00F24E71">
      <w:pPr>
        <w:pStyle w:val="Prrafodelista"/>
        <w:numPr>
          <w:ilvl w:val="0"/>
          <w:numId w:val="9"/>
        </w:numPr>
        <w:tabs>
          <w:tab w:val="left" w:pos="284"/>
          <w:tab w:val="left" w:pos="426"/>
        </w:tabs>
        <w:spacing w:line="360" w:lineRule="auto"/>
        <w:jc w:val="both"/>
        <w:rPr>
          <w:rFonts w:ascii="Palatino Linotype" w:hAnsi="Palatino Linotype"/>
          <w:color w:val="000000" w:themeColor="text1"/>
          <w:sz w:val="22"/>
        </w:rPr>
      </w:pPr>
      <w:r w:rsidRPr="00A42881">
        <w:rPr>
          <w:rFonts w:ascii="Palatino Linotype" w:hAnsi="Palatino Linotype"/>
          <w:color w:val="000000" w:themeColor="text1"/>
          <w:sz w:val="22"/>
        </w:rPr>
        <w:t>Certificado de Competencia Laboral;</w:t>
      </w:r>
    </w:p>
    <w:p w14:paraId="3559C368" w14:textId="57A6EBC3" w:rsidR="002E3BB3" w:rsidRPr="00A42881" w:rsidRDefault="002E3BB3" w:rsidP="00F24E71">
      <w:pPr>
        <w:pStyle w:val="Prrafodelista"/>
        <w:numPr>
          <w:ilvl w:val="0"/>
          <w:numId w:val="9"/>
        </w:numPr>
        <w:tabs>
          <w:tab w:val="left" w:pos="284"/>
          <w:tab w:val="left" w:pos="426"/>
        </w:tabs>
        <w:spacing w:line="360" w:lineRule="auto"/>
        <w:jc w:val="both"/>
        <w:rPr>
          <w:rFonts w:ascii="Palatino Linotype" w:hAnsi="Palatino Linotype"/>
          <w:color w:val="000000" w:themeColor="text1"/>
          <w:sz w:val="22"/>
        </w:rPr>
      </w:pPr>
      <w:r w:rsidRPr="00A42881">
        <w:rPr>
          <w:rFonts w:ascii="Palatino Linotype" w:hAnsi="Palatino Linotype"/>
          <w:color w:val="000000" w:themeColor="text1"/>
          <w:sz w:val="22"/>
        </w:rPr>
        <w:t>Certificado como técnico de gestión integral de riesgos;</w:t>
      </w:r>
    </w:p>
    <w:p w14:paraId="39AF8888" w14:textId="4FBFF1D7" w:rsidR="002E3BB3" w:rsidRPr="00A42881" w:rsidRDefault="002E3BB3" w:rsidP="00F24E71">
      <w:pPr>
        <w:pStyle w:val="Prrafodelista"/>
        <w:numPr>
          <w:ilvl w:val="0"/>
          <w:numId w:val="9"/>
        </w:numPr>
        <w:tabs>
          <w:tab w:val="left" w:pos="284"/>
          <w:tab w:val="left" w:pos="426"/>
        </w:tabs>
        <w:spacing w:line="360" w:lineRule="auto"/>
        <w:jc w:val="both"/>
        <w:rPr>
          <w:rFonts w:ascii="Palatino Linotype" w:hAnsi="Palatino Linotype"/>
          <w:color w:val="000000" w:themeColor="text1"/>
          <w:sz w:val="22"/>
        </w:rPr>
      </w:pPr>
      <w:r w:rsidRPr="00A42881">
        <w:rPr>
          <w:rFonts w:ascii="Palatino Linotype" w:hAnsi="Palatino Linotype"/>
          <w:color w:val="000000" w:themeColor="text1"/>
          <w:sz w:val="22"/>
        </w:rPr>
        <w:t>Registro de capacitador externo;</w:t>
      </w:r>
    </w:p>
    <w:p w14:paraId="11ADB74D" w14:textId="2020C3A4" w:rsidR="002E3BB3" w:rsidRPr="00A42881" w:rsidRDefault="002E3BB3" w:rsidP="00F24E71">
      <w:pPr>
        <w:pStyle w:val="Prrafodelista"/>
        <w:numPr>
          <w:ilvl w:val="0"/>
          <w:numId w:val="9"/>
        </w:numPr>
        <w:tabs>
          <w:tab w:val="left" w:pos="284"/>
          <w:tab w:val="left" w:pos="426"/>
        </w:tabs>
        <w:spacing w:line="360" w:lineRule="auto"/>
        <w:jc w:val="both"/>
        <w:rPr>
          <w:rFonts w:ascii="Palatino Linotype" w:hAnsi="Palatino Linotype"/>
          <w:color w:val="000000" w:themeColor="text1"/>
          <w:sz w:val="22"/>
        </w:rPr>
      </w:pPr>
      <w:r w:rsidRPr="00A42881">
        <w:rPr>
          <w:rFonts w:ascii="Palatino Linotype" w:hAnsi="Palatino Linotype"/>
          <w:color w:val="000000" w:themeColor="text1"/>
          <w:sz w:val="22"/>
        </w:rPr>
        <w:lastRenderedPageBreak/>
        <w:t>Certificado del curso de sistema de comando de incidente;</w:t>
      </w:r>
    </w:p>
    <w:p w14:paraId="23FE2014" w14:textId="6BFD1E70" w:rsidR="002E3BB3" w:rsidRPr="00A42881" w:rsidRDefault="002E3BB3" w:rsidP="00F24E71">
      <w:pPr>
        <w:pStyle w:val="Prrafodelista"/>
        <w:numPr>
          <w:ilvl w:val="0"/>
          <w:numId w:val="9"/>
        </w:numPr>
        <w:tabs>
          <w:tab w:val="left" w:pos="284"/>
          <w:tab w:val="left" w:pos="426"/>
        </w:tabs>
        <w:spacing w:line="360" w:lineRule="auto"/>
        <w:jc w:val="both"/>
        <w:rPr>
          <w:rFonts w:ascii="Palatino Linotype" w:hAnsi="Palatino Linotype"/>
          <w:color w:val="000000" w:themeColor="text1"/>
          <w:sz w:val="22"/>
        </w:rPr>
      </w:pPr>
      <w:r w:rsidRPr="00A42881">
        <w:rPr>
          <w:rFonts w:ascii="Palatino Linotype" w:hAnsi="Palatino Linotype"/>
          <w:color w:val="000000" w:themeColor="text1"/>
          <w:sz w:val="22"/>
        </w:rPr>
        <w:t>Certificado de curso virtual de uso de espuma por aire comprimido para el combate de incendios;</w:t>
      </w:r>
    </w:p>
    <w:p w14:paraId="68859BC8" w14:textId="71C2F51F" w:rsidR="002E3BB3" w:rsidRPr="00A42881" w:rsidRDefault="002E3BB3" w:rsidP="00F24E71">
      <w:pPr>
        <w:pStyle w:val="Prrafodelista"/>
        <w:numPr>
          <w:ilvl w:val="0"/>
          <w:numId w:val="9"/>
        </w:numPr>
        <w:tabs>
          <w:tab w:val="left" w:pos="284"/>
          <w:tab w:val="left" w:pos="426"/>
        </w:tabs>
        <w:spacing w:line="360" w:lineRule="auto"/>
        <w:jc w:val="both"/>
        <w:rPr>
          <w:rFonts w:ascii="Palatino Linotype" w:hAnsi="Palatino Linotype"/>
          <w:color w:val="000000" w:themeColor="text1"/>
          <w:sz w:val="22"/>
        </w:rPr>
      </w:pPr>
      <w:r w:rsidRPr="00A42881">
        <w:rPr>
          <w:rFonts w:ascii="Palatino Linotype" w:hAnsi="Palatino Linotype"/>
          <w:color w:val="000000" w:themeColor="text1"/>
          <w:sz w:val="22"/>
        </w:rPr>
        <w:t>Constancia de evaluación con fines de certificación del diseño de cursos de formación de capital humano;</w:t>
      </w:r>
    </w:p>
    <w:p w14:paraId="5F42A2DE" w14:textId="72766153" w:rsidR="002E3BB3" w:rsidRPr="00A42881" w:rsidRDefault="002E3BB3" w:rsidP="00F24E71">
      <w:pPr>
        <w:pStyle w:val="Prrafodelista"/>
        <w:numPr>
          <w:ilvl w:val="0"/>
          <w:numId w:val="9"/>
        </w:numPr>
        <w:tabs>
          <w:tab w:val="left" w:pos="284"/>
          <w:tab w:val="left" w:pos="426"/>
        </w:tabs>
        <w:spacing w:line="360" w:lineRule="auto"/>
        <w:jc w:val="both"/>
        <w:rPr>
          <w:rFonts w:ascii="Palatino Linotype" w:hAnsi="Palatino Linotype"/>
          <w:color w:val="000000" w:themeColor="text1"/>
          <w:sz w:val="22"/>
        </w:rPr>
      </w:pPr>
      <w:r w:rsidRPr="00A42881">
        <w:rPr>
          <w:rFonts w:ascii="Palatino Linotype" w:hAnsi="Palatino Linotype"/>
          <w:color w:val="000000" w:themeColor="text1"/>
          <w:sz w:val="22"/>
        </w:rPr>
        <w:t>Constancia de evaluación con fines de certificación de impartición de cursos de formación de Capital Humano.</w:t>
      </w:r>
    </w:p>
    <w:p w14:paraId="0016EF72" w14:textId="04A35A68" w:rsidR="00C75FDF" w:rsidRPr="00A42881" w:rsidRDefault="00C75FDF" w:rsidP="00F24E71">
      <w:pPr>
        <w:pStyle w:val="Prrafodelista"/>
        <w:numPr>
          <w:ilvl w:val="0"/>
          <w:numId w:val="8"/>
        </w:numPr>
        <w:tabs>
          <w:tab w:val="left" w:pos="284"/>
          <w:tab w:val="left" w:pos="426"/>
        </w:tabs>
        <w:spacing w:line="360" w:lineRule="auto"/>
        <w:jc w:val="both"/>
        <w:rPr>
          <w:rFonts w:ascii="Palatino Linotype" w:hAnsi="Palatino Linotype"/>
          <w:b/>
          <w:color w:val="000000" w:themeColor="text1"/>
          <w:sz w:val="22"/>
        </w:rPr>
      </w:pPr>
      <w:r w:rsidRPr="00A42881">
        <w:rPr>
          <w:rFonts w:ascii="Palatino Linotype" w:hAnsi="Palatino Linotype"/>
          <w:b/>
          <w:color w:val="000000" w:themeColor="text1"/>
          <w:sz w:val="22"/>
        </w:rPr>
        <w:t>Respuesta integradora 186 OFICIO 540.pdf</w:t>
      </w:r>
      <w:r w:rsidR="00FB062D" w:rsidRPr="00A42881">
        <w:rPr>
          <w:rFonts w:ascii="Palatino Linotype" w:hAnsi="Palatino Linotype"/>
          <w:b/>
          <w:color w:val="000000" w:themeColor="text1"/>
          <w:sz w:val="22"/>
        </w:rPr>
        <w:t xml:space="preserve">: </w:t>
      </w:r>
      <w:r w:rsidR="00FB062D" w:rsidRPr="00A42881">
        <w:rPr>
          <w:rFonts w:ascii="Palatino Linotype" w:hAnsi="Palatino Linotype"/>
          <w:color w:val="000000" w:themeColor="text1"/>
          <w:sz w:val="22"/>
        </w:rPr>
        <w:t>Oficio UT/KMP/S540/2022 mediante el cual se contiene un listado de los servidores públicos habilitados y las respuestas proporcionadas, así como un listado de los anexos remitidos.</w:t>
      </w:r>
    </w:p>
    <w:p w14:paraId="0AEC9287" w14:textId="3937B8DE" w:rsidR="00C75FDF" w:rsidRPr="00A42881" w:rsidRDefault="00C75FDF" w:rsidP="00F24E71">
      <w:pPr>
        <w:pStyle w:val="Prrafodelista"/>
        <w:numPr>
          <w:ilvl w:val="0"/>
          <w:numId w:val="8"/>
        </w:numPr>
        <w:tabs>
          <w:tab w:val="left" w:pos="284"/>
          <w:tab w:val="left" w:pos="426"/>
        </w:tabs>
        <w:spacing w:line="360" w:lineRule="auto"/>
        <w:jc w:val="both"/>
        <w:rPr>
          <w:rFonts w:ascii="Palatino Linotype" w:hAnsi="Palatino Linotype"/>
          <w:color w:val="000000" w:themeColor="text1"/>
          <w:sz w:val="22"/>
        </w:rPr>
      </w:pPr>
      <w:r w:rsidRPr="00A42881">
        <w:rPr>
          <w:rFonts w:ascii="Palatino Linotype" w:hAnsi="Palatino Linotype"/>
          <w:b/>
          <w:color w:val="000000" w:themeColor="text1"/>
          <w:sz w:val="22"/>
        </w:rPr>
        <w:t>RESPUESTA ADMINISTRACIÓN.pdf</w:t>
      </w:r>
      <w:r w:rsidR="00FB062D" w:rsidRPr="00A42881">
        <w:rPr>
          <w:rFonts w:ascii="Palatino Linotype" w:hAnsi="Palatino Linotype"/>
          <w:b/>
          <w:color w:val="000000" w:themeColor="text1"/>
          <w:sz w:val="22"/>
        </w:rPr>
        <w:t xml:space="preserve">: </w:t>
      </w:r>
      <w:r w:rsidR="00FB062D" w:rsidRPr="00A42881">
        <w:rPr>
          <w:rFonts w:ascii="Palatino Linotype" w:hAnsi="Palatino Linotype"/>
          <w:color w:val="000000" w:themeColor="text1"/>
          <w:sz w:val="22"/>
        </w:rPr>
        <w:t>Oficio DA/JEDTA/464/2022 signado por el Director de Administración en el que refiere que adjunta las certificaciones con las que cuenta el área de Protección Civil.</w:t>
      </w:r>
    </w:p>
    <w:p w14:paraId="30BDFBAB" w14:textId="388A92B9" w:rsidR="00C75FDF" w:rsidRPr="00A42881" w:rsidRDefault="00C75FDF" w:rsidP="00F24E71">
      <w:pPr>
        <w:pStyle w:val="Prrafodelista"/>
        <w:numPr>
          <w:ilvl w:val="0"/>
          <w:numId w:val="8"/>
        </w:numPr>
        <w:tabs>
          <w:tab w:val="left" w:pos="284"/>
          <w:tab w:val="left" w:pos="426"/>
        </w:tabs>
        <w:spacing w:line="360" w:lineRule="auto"/>
        <w:jc w:val="both"/>
        <w:rPr>
          <w:rFonts w:ascii="Palatino Linotype" w:hAnsi="Palatino Linotype"/>
          <w:b/>
          <w:color w:val="000000" w:themeColor="text1"/>
          <w:sz w:val="22"/>
        </w:rPr>
      </w:pPr>
      <w:r w:rsidRPr="00A42881">
        <w:rPr>
          <w:rFonts w:ascii="Palatino Linotype" w:hAnsi="Palatino Linotype"/>
          <w:b/>
          <w:color w:val="000000" w:themeColor="text1"/>
          <w:sz w:val="22"/>
        </w:rPr>
        <w:t>RESPUESTA OPDAPAS.pdf</w:t>
      </w:r>
      <w:r w:rsidR="00FB062D" w:rsidRPr="00A42881">
        <w:rPr>
          <w:rFonts w:ascii="Palatino Linotype" w:hAnsi="Palatino Linotype"/>
          <w:b/>
          <w:color w:val="000000" w:themeColor="text1"/>
          <w:sz w:val="22"/>
        </w:rPr>
        <w:t xml:space="preserve">: </w:t>
      </w:r>
      <w:r w:rsidR="00FB062D" w:rsidRPr="00A42881">
        <w:rPr>
          <w:rFonts w:ascii="Palatino Linotype" w:hAnsi="Palatino Linotype"/>
          <w:color w:val="000000" w:themeColor="text1"/>
          <w:sz w:val="22"/>
        </w:rPr>
        <w:t>Oficio OPD/DIR.GRAL/OMA/115/2022 signado por el Director General del O.P.D.A.P.A.S. en el que refiere que envía la información solicitada, adjuntando</w:t>
      </w:r>
      <w:r w:rsidR="00FB062D" w:rsidRPr="00A42881">
        <w:rPr>
          <w:rFonts w:ascii="Palatino Linotype" w:hAnsi="Palatino Linotype"/>
          <w:b/>
          <w:color w:val="000000" w:themeColor="text1"/>
          <w:sz w:val="22"/>
        </w:rPr>
        <w:t xml:space="preserve"> </w:t>
      </w:r>
      <w:r w:rsidR="00FB062D" w:rsidRPr="00A42881">
        <w:rPr>
          <w:rFonts w:ascii="Palatino Linotype" w:hAnsi="Palatino Linotype"/>
          <w:color w:val="000000" w:themeColor="text1"/>
          <w:sz w:val="22"/>
        </w:rPr>
        <w:t>acciones preventivas realizadas por el Organismo de Agua.</w:t>
      </w:r>
    </w:p>
    <w:p w14:paraId="1A74C0CE" w14:textId="77777777" w:rsidR="004D1876" w:rsidRPr="00A42881" w:rsidRDefault="00C75FDF" w:rsidP="00F24E71">
      <w:pPr>
        <w:pStyle w:val="Prrafodelista"/>
        <w:numPr>
          <w:ilvl w:val="0"/>
          <w:numId w:val="8"/>
        </w:numPr>
        <w:tabs>
          <w:tab w:val="left" w:pos="284"/>
          <w:tab w:val="left" w:pos="426"/>
        </w:tabs>
        <w:spacing w:line="360" w:lineRule="auto"/>
        <w:jc w:val="both"/>
        <w:rPr>
          <w:rFonts w:ascii="Palatino Linotype" w:hAnsi="Palatino Linotype"/>
          <w:b/>
          <w:color w:val="000000" w:themeColor="text1"/>
          <w:sz w:val="22"/>
        </w:rPr>
      </w:pPr>
      <w:r w:rsidRPr="00A42881">
        <w:rPr>
          <w:rFonts w:ascii="Palatino Linotype" w:hAnsi="Palatino Linotype"/>
          <w:b/>
          <w:color w:val="000000" w:themeColor="text1"/>
          <w:sz w:val="22"/>
        </w:rPr>
        <w:t>RESPUESTA PROTECCIO CIVIL.pdf</w:t>
      </w:r>
      <w:r w:rsidR="004D1876" w:rsidRPr="00A42881">
        <w:rPr>
          <w:rFonts w:ascii="Palatino Linotype" w:hAnsi="Palatino Linotype"/>
          <w:b/>
          <w:color w:val="000000" w:themeColor="text1"/>
          <w:sz w:val="22"/>
        </w:rPr>
        <w:t xml:space="preserve">: </w:t>
      </w:r>
      <w:r w:rsidR="004D1876" w:rsidRPr="00A42881">
        <w:rPr>
          <w:rFonts w:ascii="Palatino Linotype" w:hAnsi="Palatino Linotype"/>
          <w:color w:val="000000" w:themeColor="text1"/>
          <w:sz w:val="22"/>
        </w:rPr>
        <w:t xml:space="preserve">Documento integrado por veintiséis (26) páginas que contienen una lista de actividades denominado operativo semana santa; Programa Especial para fenómenos hidrometereológicos, un documento denominado asesoría para la integración de atlas municipales de riesgos; oficio 20500600000000L/4516/2022 de fecha 16 de mayo de 2022, signado por el Coordinador de Protección Civil y Gestión Integral del Riesgo mediante el cual refiere que se llevó el registro a través del número GEM/SGG/CGPCYGIR/CMPCTEOLOYUCAN11121991222, añadiendo que se llevan a cabo sesiones ordinarias y extraordinarias para adoptar medidas </w:t>
      </w:r>
      <w:r w:rsidR="004D1876" w:rsidRPr="00A42881">
        <w:rPr>
          <w:rFonts w:ascii="Palatino Linotype" w:hAnsi="Palatino Linotype"/>
          <w:color w:val="000000" w:themeColor="text1"/>
          <w:sz w:val="22"/>
        </w:rPr>
        <w:lastRenderedPageBreak/>
        <w:t>preventivas para mitigar riesgos; y el Acta de instalación del consejo municipal de protección civil de fecha once de abril de dos mil veintidós.</w:t>
      </w:r>
    </w:p>
    <w:p w14:paraId="794B1E1E" w14:textId="7D09A533" w:rsidR="00C75FDF" w:rsidRPr="00A42881" w:rsidRDefault="00C75FDF" w:rsidP="00F24E71">
      <w:pPr>
        <w:pStyle w:val="Prrafodelista"/>
        <w:numPr>
          <w:ilvl w:val="0"/>
          <w:numId w:val="8"/>
        </w:numPr>
        <w:tabs>
          <w:tab w:val="left" w:pos="284"/>
          <w:tab w:val="left" w:pos="426"/>
        </w:tabs>
        <w:spacing w:line="360" w:lineRule="auto"/>
        <w:jc w:val="both"/>
        <w:rPr>
          <w:rFonts w:ascii="Palatino Linotype" w:hAnsi="Palatino Linotype"/>
          <w:b/>
          <w:color w:val="000000" w:themeColor="text1"/>
          <w:sz w:val="22"/>
        </w:rPr>
      </w:pPr>
      <w:r w:rsidRPr="00A42881">
        <w:rPr>
          <w:rFonts w:ascii="Palatino Linotype" w:hAnsi="Palatino Linotype"/>
          <w:b/>
          <w:color w:val="000000" w:themeColor="text1"/>
          <w:sz w:val="22"/>
        </w:rPr>
        <w:t>RESPUESTA DE TESORERÍA-1-4.pdf</w:t>
      </w:r>
      <w:r w:rsidR="00FB062D" w:rsidRPr="00A42881">
        <w:rPr>
          <w:rFonts w:ascii="Palatino Linotype" w:hAnsi="Palatino Linotype"/>
          <w:b/>
          <w:color w:val="000000" w:themeColor="text1"/>
          <w:sz w:val="22"/>
        </w:rPr>
        <w:t xml:space="preserve">: </w:t>
      </w:r>
      <w:r w:rsidR="004D1876" w:rsidRPr="00A42881">
        <w:rPr>
          <w:rFonts w:ascii="Palatino Linotype" w:hAnsi="Palatino Linotype"/>
          <w:color w:val="000000" w:themeColor="text1"/>
          <w:sz w:val="22"/>
        </w:rPr>
        <w:t>Oficio TES/OI/02229/05/2022suscrito por el Tesorero Municipal mediante el cual refiere que se entregan las facturas A663 A664 y A665 que contienen el costo de las ambulancias adquiridas.</w:t>
      </w:r>
    </w:p>
    <w:p w14:paraId="65E6776E" w14:textId="61527A51" w:rsidR="00C75FDF" w:rsidRPr="00A42881" w:rsidRDefault="00FB062D" w:rsidP="00F24E71">
      <w:pPr>
        <w:pStyle w:val="Prrafodelista"/>
        <w:numPr>
          <w:ilvl w:val="0"/>
          <w:numId w:val="8"/>
        </w:numPr>
        <w:tabs>
          <w:tab w:val="left" w:pos="284"/>
          <w:tab w:val="left" w:pos="426"/>
        </w:tabs>
        <w:spacing w:line="360" w:lineRule="auto"/>
        <w:jc w:val="both"/>
        <w:rPr>
          <w:rFonts w:ascii="Palatino Linotype" w:hAnsi="Palatino Linotype"/>
          <w:b/>
          <w:color w:val="000000" w:themeColor="text1"/>
          <w:sz w:val="22"/>
        </w:rPr>
      </w:pPr>
      <w:r w:rsidRPr="00A42881">
        <w:rPr>
          <w:rFonts w:ascii="Palatino Linotype" w:hAnsi="Palatino Linotype"/>
          <w:b/>
          <w:color w:val="000000" w:themeColor="text1"/>
          <w:sz w:val="22"/>
        </w:rPr>
        <w:t xml:space="preserve">Atlas de riesgo.pdf: </w:t>
      </w:r>
      <w:r w:rsidRPr="00A42881">
        <w:rPr>
          <w:rFonts w:ascii="Palatino Linotype" w:hAnsi="Palatino Linotype"/>
          <w:color w:val="000000" w:themeColor="text1"/>
          <w:sz w:val="22"/>
        </w:rPr>
        <w:t>Contiene el atlas de riesgos del Ayuntamiento de Teoloyucan del año 2019, el cual se integra por 228 páginas.</w:t>
      </w:r>
    </w:p>
    <w:p w14:paraId="5580A494" w14:textId="77777777" w:rsidR="00C75FDF" w:rsidRPr="00A42881" w:rsidRDefault="00C75FDF" w:rsidP="00C75FDF">
      <w:pPr>
        <w:pStyle w:val="Prrafodelista"/>
        <w:tabs>
          <w:tab w:val="left" w:pos="284"/>
          <w:tab w:val="left" w:pos="426"/>
        </w:tabs>
        <w:spacing w:line="360" w:lineRule="auto"/>
        <w:ind w:left="0"/>
        <w:jc w:val="both"/>
        <w:rPr>
          <w:rFonts w:ascii="Palatino Linotype" w:hAnsi="Palatino Linotype"/>
          <w:color w:val="000000" w:themeColor="text1"/>
        </w:rPr>
      </w:pPr>
    </w:p>
    <w:p w14:paraId="272B63B3" w14:textId="09AD7230" w:rsidR="000D5A1D" w:rsidRPr="00A42881" w:rsidRDefault="00FD7996"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A42881">
        <w:rPr>
          <w:rFonts w:ascii="Palatino Linotype" w:hAnsi="Palatino Linotype" w:cs="Arial"/>
          <w:color w:val="000000" w:themeColor="text1"/>
          <w:lang w:val="es-ES"/>
        </w:rPr>
        <w:t>D</w:t>
      </w:r>
      <w:r w:rsidR="00561ED1" w:rsidRPr="00A42881">
        <w:rPr>
          <w:rFonts w:ascii="Palatino Linotype" w:hAnsi="Palatino Linotype" w:cs="Arial"/>
          <w:color w:val="000000" w:themeColor="text1"/>
          <w:lang w:val="es-ES"/>
        </w:rPr>
        <w:t xml:space="preserve">erivado de la respuesta emitida por el </w:t>
      </w:r>
      <w:r w:rsidR="00561ED1" w:rsidRPr="00A42881">
        <w:rPr>
          <w:rFonts w:ascii="Palatino Linotype" w:hAnsi="Palatino Linotype" w:cs="Arial"/>
          <w:b/>
          <w:color w:val="000000" w:themeColor="text1"/>
          <w:lang w:val="es-ES"/>
        </w:rPr>
        <w:t>SUJETO OBLIGADO</w:t>
      </w:r>
      <w:r w:rsidR="00561ED1" w:rsidRPr="00A42881">
        <w:rPr>
          <w:rFonts w:ascii="Palatino Linotype" w:hAnsi="Palatino Linotype" w:cs="Arial"/>
          <w:color w:val="000000" w:themeColor="text1"/>
          <w:lang w:val="es-ES"/>
        </w:rPr>
        <w:t>, e</w:t>
      </w:r>
      <w:r w:rsidR="0083380F" w:rsidRPr="00A42881">
        <w:rPr>
          <w:rFonts w:ascii="Palatino Linotype" w:hAnsi="Palatino Linotype" w:cs="Arial"/>
          <w:color w:val="000000" w:themeColor="text1"/>
          <w:lang w:val="es-ES"/>
        </w:rPr>
        <w:t xml:space="preserve">l </w:t>
      </w:r>
      <w:r w:rsidR="00FB062D" w:rsidRPr="00A42881">
        <w:rPr>
          <w:rFonts w:ascii="Palatino Linotype" w:hAnsi="Palatino Linotype" w:cs="Arial"/>
          <w:color w:val="000000" w:themeColor="text1"/>
          <w:lang w:val="es-ES"/>
        </w:rPr>
        <w:t>veinte</w:t>
      </w:r>
      <w:r w:rsidR="005932A1" w:rsidRPr="00A42881">
        <w:rPr>
          <w:rFonts w:ascii="Palatino Linotype" w:eastAsia="MS Mincho" w:hAnsi="Palatino Linotype"/>
          <w:color w:val="000000" w:themeColor="text1"/>
        </w:rPr>
        <w:t xml:space="preserve"> (</w:t>
      </w:r>
      <w:r w:rsidR="00FB062D" w:rsidRPr="00A42881">
        <w:rPr>
          <w:rFonts w:ascii="Palatino Linotype" w:eastAsia="MS Mincho" w:hAnsi="Palatino Linotype"/>
          <w:color w:val="000000" w:themeColor="text1"/>
        </w:rPr>
        <w:t>20</w:t>
      </w:r>
      <w:r w:rsidR="005932A1" w:rsidRPr="00A42881">
        <w:rPr>
          <w:rFonts w:ascii="Palatino Linotype" w:eastAsia="MS Mincho" w:hAnsi="Palatino Linotype"/>
          <w:color w:val="000000" w:themeColor="text1"/>
        </w:rPr>
        <w:t xml:space="preserve">) de </w:t>
      </w:r>
      <w:r w:rsidR="00FB062D" w:rsidRPr="00A42881">
        <w:rPr>
          <w:rFonts w:ascii="Palatino Linotype" w:eastAsia="MS Mincho" w:hAnsi="Palatino Linotype"/>
          <w:color w:val="000000" w:themeColor="text1"/>
        </w:rPr>
        <w:t>junio</w:t>
      </w:r>
      <w:r w:rsidR="00BD47D0" w:rsidRPr="00A42881">
        <w:rPr>
          <w:rFonts w:ascii="Palatino Linotype" w:hAnsi="Palatino Linotype" w:cs="Arial"/>
          <w:color w:val="000000" w:themeColor="text1"/>
          <w:lang w:val="es-ES"/>
        </w:rPr>
        <w:t xml:space="preserve"> </w:t>
      </w:r>
      <w:r w:rsidR="00613655" w:rsidRPr="00A42881">
        <w:rPr>
          <w:rFonts w:ascii="Palatino Linotype" w:hAnsi="Palatino Linotype" w:cs="Arial"/>
          <w:color w:val="000000" w:themeColor="text1"/>
          <w:lang w:val="es-ES"/>
        </w:rPr>
        <w:t>de dos mil veinti</w:t>
      </w:r>
      <w:r w:rsidR="00751F6F" w:rsidRPr="00A42881">
        <w:rPr>
          <w:rFonts w:ascii="Palatino Linotype" w:hAnsi="Palatino Linotype" w:cs="Arial"/>
          <w:color w:val="000000" w:themeColor="text1"/>
          <w:lang w:val="es-ES"/>
        </w:rPr>
        <w:t>dós</w:t>
      </w:r>
      <w:r w:rsidR="00FE49E3" w:rsidRPr="00A42881">
        <w:rPr>
          <w:rFonts w:ascii="Palatino Linotype" w:hAnsi="Palatino Linotype" w:cs="Arial"/>
          <w:color w:val="000000" w:themeColor="text1"/>
          <w:lang w:val="es-ES"/>
        </w:rPr>
        <w:t xml:space="preserve">, </w:t>
      </w:r>
      <w:r w:rsidR="007A078A" w:rsidRPr="00A42881">
        <w:rPr>
          <w:rFonts w:ascii="Palatino Linotype" w:hAnsi="Palatino Linotype" w:cs="Arial"/>
          <w:color w:val="000000" w:themeColor="text1"/>
          <w:lang w:val="es-ES"/>
        </w:rPr>
        <w:t>la</w:t>
      </w:r>
      <w:r w:rsidR="005F1362" w:rsidRPr="00A42881">
        <w:rPr>
          <w:rFonts w:ascii="Palatino Linotype" w:hAnsi="Palatino Linotype" w:cs="Arial"/>
          <w:color w:val="000000" w:themeColor="text1"/>
          <w:lang w:val="es-ES"/>
        </w:rPr>
        <w:t xml:space="preserve"> particular</w:t>
      </w:r>
      <w:r w:rsidR="00DB4BEF" w:rsidRPr="00A42881">
        <w:rPr>
          <w:rFonts w:ascii="Palatino Linotype" w:hAnsi="Palatino Linotype" w:cs="Arial"/>
          <w:color w:val="000000" w:themeColor="text1"/>
          <w:lang w:val="es-ES"/>
        </w:rPr>
        <w:t xml:space="preserve"> interpuso</w:t>
      </w:r>
      <w:r w:rsidR="009316E9" w:rsidRPr="00A42881">
        <w:rPr>
          <w:rFonts w:ascii="Palatino Linotype" w:hAnsi="Palatino Linotype" w:cs="Arial"/>
          <w:color w:val="000000" w:themeColor="text1"/>
          <w:lang w:val="es-ES"/>
        </w:rPr>
        <w:t xml:space="preserve"> </w:t>
      </w:r>
      <w:r w:rsidR="00102D65" w:rsidRPr="00A42881">
        <w:rPr>
          <w:rFonts w:ascii="Palatino Linotype" w:hAnsi="Palatino Linotype" w:cs="Arial"/>
          <w:color w:val="000000" w:themeColor="text1"/>
          <w:lang w:val="es-ES"/>
        </w:rPr>
        <w:t>el</w:t>
      </w:r>
      <w:r w:rsidR="004D68F8" w:rsidRPr="00A42881">
        <w:rPr>
          <w:rFonts w:ascii="Palatino Linotype" w:hAnsi="Palatino Linotype" w:cs="Arial"/>
          <w:color w:val="000000" w:themeColor="text1"/>
          <w:lang w:val="es-ES"/>
        </w:rPr>
        <w:t xml:space="preserve"> recurso de revisión </w:t>
      </w:r>
      <w:r w:rsidR="00C75FDF" w:rsidRPr="00A42881">
        <w:rPr>
          <w:rFonts w:ascii="Palatino Linotype" w:eastAsia="Calibri" w:hAnsi="Palatino Linotype" w:cs="Arial"/>
          <w:b/>
          <w:lang w:val="es-ES"/>
        </w:rPr>
        <w:t>11658/</w:t>
      </w:r>
      <w:r w:rsidR="00C75FDF" w:rsidRPr="00A42881">
        <w:rPr>
          <w:rFonts w:ascii="Palatino Linotype" w:hAnsi="Palatino Linotype"/>
          <w:b/>
        </w:rPr>
        <w:t>INFOEM/IP/RR/2022</w:t>
      </w:r>
      <w:r w:rsidR="009A0461" w:rsidRPr="00A42881">
        <w:rPr>
          <w:rFonts w:ascii="Palatino Linotype" w:eastAsia="Calibri" w:hAnsi="Palatino Linotype" w:cs="Arial"/>
          <w:b/>
          <w:color w:val="000000" w:themeColor="text1"/>
          <w:lang w:val="es-ES"/>
        </w:rPr>
        <w:t>;</w:t>
      </w:r>
      <w:r w:rsidR="00102D65" w:rsidRPr="00A42881">
        <w:rPr>
          <w:rFonts w:ascii="Palatino Linotype" w:hAnsi="Palatino Linotype" w:cs="Arial"/>
          <w:color w:val="000000" w:themeColor="text1"/>
          <w:lang w:val="es-ES"/>
        </w:rPr>
        <w:t xml:space="preserve"> impugnación</w:t>
      </w:r>
      <w:r w:rsidR="004D68F8" w:rsidRPr="00A42881">
        <w:rPr>
          <w:rFonts w:ascii="Palatino Linotype" w:hAnsi="Palatino Linotype" w:cs="Arial"/>
          <w:color w:val="000000" w:themeColor="text1"/>
          <w:lang w:val="es-ES"/>
        </w:rPr>
        <w:t xml:space="preserve"> </w:t>
      </w:r>
      <w:r w:rsidR="00A45546" w:rsidRPr="00A42881">
        <w:rPr>
          <w:rFonts w:ascii="Palatino Linotype" w:hAnsi="Palatino Linotype" w:cs="Arial"/>
          <w:color w:val="000000" w:themeColor="text1"/>
          <w:lang w:val="es-ES"/>
        </w:rPr>
        <w:t xml:space="preserve">en </w:t>
      </w:r>
      <w:r w:rsidR="00977D37" w:rsidRPr="00A42881">
        <w:rPr>
          <w:rFonts w:ascii="Palatino Linotype" w:hAnsi="Palatino Linotype" w:cs="Arial"/>
          <w:color w:val="000000" w:themeColor="text1"/>
          <w:lang w:val="es-ES"/>
        </w:rPr>
        <w:t>la</w:t>
      </w:r>
      <w:r w:rsidR="00A45546" w:rsidRPr="00A42881">
        <w:rPr>
          <w:rFonts w:ascii="Palatino Linotype" w:hAnsi="Palatino Linotype" w:cs="Arial"/>
          <w:color w:val="000000" w:themeColor="text1"/>
          <w:lang w:val="es-ES"/>
        </w:rPr>
        <w:t xml:space="preserve"> que refirió </w:t>
      </w:r>
      <w:r w:rsidR="004D68F8" w:rsidRPr="00A42881">
        <w:rPr>
          <w:rFonts w:ascii="Palatino Linotype" w:hAnsi="Palatino Linotype" w:cs="Arial"/>
          <w:color w:val="000000" w:themeColor="text1"/>
          <w:lang w:val="es-ES"/>
        </w:rPr>
        <w:t>lo siguiente:</w:t>
      </w:r>
    </w:p>
    <w:p w14:paraId="5D958B88" w14:textId="6D3C7238" w:rsidR="00E34622" w:rsidRPr="00A42881" w:rsidRDefault="00E34622" w:rsidP="00FB062D">
      <w:pPr>
        <w:pStyle w:val="Prrafodelista"/>
        <w:numPr>
          <w:ilvl w:val="0"/>
          <w:numId w:val="2"/>
        </w:numPr>
        <w:tabs>
          <w:tab w:val="left" w:pos="426"/>
        </w:tabs>
        <w:spacing w:line="360" w:lineRule="auto"/>
        <w:jc w:val="both"/>
        <w:rPr>
          <w:rFonts w:ascii="Palatino Linotype" w:hAnsi="Palatino Linotype" w:cs="Arial"/>
          <w:color w:val="000000" w:themeColor="text1"/>
          <w:sz w:val="22"/>
          <w:lang w:val="es-ES"/>
        </w:rPr>
      </w:pPr>
      <w:r w:rsidRPr="00A42881">
        <w:rPr>
          <w:rFonts w:ascii="Palatino Linotype" w:hAnsi="Palatino Linotype" w:cs="Arial"/>
          <w:b/>
          <w:color w:val="000000" w:themeColor="text1"/>
          <w:sz w:val="22"/>
          <w:lang w:val="es-ES"/>
        </w:rPr>
        <w:t>Acto impugnado:</w:t>
      </w:r>
      <w:r w:rsidRPr="00A42881">
        <w:rPr>
          <w:rFonts w:ascii="Palatino Linotype" w:hAnsi="Palatino Linotype" w:cs="Arial"/>
          <w:color w:val="000000" w:themeColor="text1"/>
          <w:sz w:val="22"/>
          <w:lang w:val="es-ES"/>
        </w:rPr>
        <w:t xml:space="preserve"> “</w:t>
      </w:r>
      <w:r w:rsidR="00FB062D" w:rsidRPr="00A42881">
        <w:rPr>
          <w:rFonts w:ascii="Palatino Linotype" w:hAnsi="Palatino Linotype"/>
          <w:bCs/>
          <w:i/>
          <w:color w:val="000000" w:themeColor="text1"/>
          <w:sz w:val="22"/>
        </w:rPr>
        <w:t>ficio UT/KMP/540/2022 de fecha 03 de junio de 2022</w:t>
      </w:r>
      <w:r w:rsidRPr="00A42881">
        <w:rPr>
          <w:rFonts w:ascii="Palatino Linotype" w:hAnsi="Palatino Linotype" w:cs="Arial"/>
          <w:i/>
          <w:color w:val="000000" w:themeColor="text1"/>
          <w:sz w:val="22"/>
          <w:lang w:val="es-ES"/>
        </w:rPr>
        <w:t>”</w:t>
      </w:r>
      <w:r w:rsidRPr="00A42881">
        <w:rPr>
          <w:rFonts w:ascii="Palatino Linotype" w:hAnsi="Palatino Linotype" w:cs="Arial"/>
          <w:color w:val="000000" w:themeColor="text1"/>
          <w:sz w:val="22"/>
          <w:lang w:val="es-ES"/>
        </w:rPr>
        <w:t xml:space="preserve"> (Sic).</w:t>
      </w:r>
    </w:p>
    <w:p w14:paraId="033BFDE8" w14:textId="10D3144D" w:rsidR="00901BB1" w:rsidRPr="00A42881" w:rsidRDefault="00901BB1" w:rsidP="00FB062D">
      <w:pPr>
        <w:pStyle w:val="Prrafodelista"/>
        <w:numPr>
          <w:ilvl w:val="0"/>
          <w:numId w:val="2"/>
        </w:numPr>
        <w:tabs>
          <w:tab w:val="left" w:pos="426"/>
        </w:tabs>
        <w:spacing w:line="360" w:lineRule="auto"/>
        <w:jc w:val="both"/>
        <w:rPr>
          <w:rFonts w:ascii="Palatino Linotype" w:hAnsi="Palatino Linotype" w:cs="Arial"/>
          <w:color w:val="000000" w:themeColor="text1"/>
          <w:sz w:val="22"/>
          <w:lang w:val="es-ES"/>
        </w:rPr>
      </w:pPr>
      <w:r w:rsidRPr="00A42881">
        <w:rPr>
          <w:rFonts w:ascii="Palatino Linotype" w:hAnsi="Palatino Linotype" w:cs="Arial"/>
          <w:b/>
          <w:color w:val="000000" w:themeColor="text1"/>
          <w:sz w:val="22"/>
          <w:lang w:val="es-ES"/>
        </w:rPr>
        <w:t>Motivos o razones de inconformidad:</w:t>
      </w:r>
      <w:r w:rsidRPr="00A42881">
        <w:rPr>
          <w:rFonts w:ascii="Palatino Linotype" w:hAnsi="Palatino Linotype" w:cs="Arial"/>
          <w:color w:val="000000" w:themeColor="text1"/>
          <w:sz w:val="22"/>
          <w:lang w:val="es-ES"/>
        </w:rPr>
        <w:t xml:space="preserve"> </w:t>
      </w:r>
      <w:r w:rsidRPr="00A42881">
        <w:rPr>
          <w:rFonts w:ascii="Palatino Linotype" w:hAnsi="Palatino Linotype" w:cs="Arial"/>
          <w:i/>
          <w:color w:val="000000" w:themeColor="text1"/>
          <w:sz w:val="22"/>
          <w:lang w:val="es-ES"/>
        </w:rPr>
        <w:t>“</w:t>
      </w:r>
      <w:r w:rsidR="00FB062D" w:rsidRPr="00A42881">
        <w:rPr>
          <w:rFonts w:ascii="Palatino Linotype" w:hAnsi="Palatino Linotype" w:cs="Arial"/>
          <w:i/>
          <w:color w:val="000000" w:themeColor="text1"/>
          <w:sz w:val="22"/>
          <w:lang w:val="es-ES"/>
        </w:rPr>
        <w:t>Por este medio, vengo a interponer recurso de revisión en atención al oficio UT/KMP/540/2022, de fecha 03 de junio de 2022, mismo que no se encuentra signado, y que refiere ser la respuesta integradora de mi solicitud de información pública número 00186/TEOLOYU/IP/2022; oficio en el que se me hace de conocimiento que mi solicitud fue turnada a diversas áreas de la Administración Pública Municipal de acuerdo a las atribuciones conferidas en el Bando Municipal, y en las que cada una de estas áreas remitió respuesta a la Unidad de Transparencia municipal. Respecto a la respuesta que integra la Coordinación Municipal de Protección Civil, contenida en su oficio PCYB/367/05/2022, en ningún de los puntos enunciados, se menciona sobre mi solicitud “</w:t>
      </w:r>
      <w:r w:rsidR="00FB062D" w:rsidRPr="00A42881">
        <w:rPr>
          <w:rFonts w:ascii="Palatino Linotype" w:hAnsi="Palatino Linotype" w:cs="Arial"/>
          <w:b/>
          <w:i/>
          <w:color w:val="000000" w:themeColor="text1"/>
          <w:sz w:val="22"/>
          <w:lang w:val="es-ES"/>
        </w:rPr>
        <w:t xml:space="preserve">Solicito Programa Municipal de Protección Civil y Plan Municipal de Emergencias actualizados a la fecha de la presente solicitud; </w:t>
      </w:r>
      <w:r w:rsidR="00FB062D" w:rsidRPr="00A42881">
        <w:rPr>
          <w:rFonts w:ascii="Palatino Linotype" w:hAnsi="Palatino Linotype" w:cs="Arial"/>
          <w:i/>
          <w:color w:val="000000" w:themeColor="text1"/>
          <w:sz w:val="22"/>
          <w:lang w:val="es-ES"/>
        </w:rPr>
        <w:t xml:space="preserve">- Solicito certificaciones del titular de la unidad de Protección Civil en la materia, así como las señaladas en el artículo 32 de la Ley Orgánica (sic)”, por lo anterior, la información fue enviada de manera incompleta. De igual manera, en el punto 6 “Se anexa copia del plan operativo de semana santa”, mi </w:t>
      </w:r>
      <w:r w:rsidR="00FB062D" w:rsidRPr="00A42881">
        <w:rPr>
          <w:rFonts w:ascii="Palatino Linotype" w:hAnsi="Palatino Linotype" w:cs="Arial"/>
          <w:i/>
          <w:color w:val="000000" w:themeColor="text1"/>
          <w:sz w:val="22"/>
          <w:lang w:val="es-ES"/>
        </w:rPr>
        <w:lastRenderedPageBreak/>
        <w:t xml:space="preserve">solicitud respecto a este tema, se encuentra de igual manera incompleta, ya que yo solicité “Solicito Plan/Programa Operativo/Preventivo de Semana Santa, evidencia fotográfica de las acciones preventivas y número de atenciones prehospitalarias y su sustento documental durante el periodo de semana santa en los lugares donde se realizaron viacrucis y escenificaciones”, faltando el número de atenciones prehospitalarias y su sustento documental. Sobre mi solicitud “Solicito visto bueno y acta de verificación y/o inspección de los juegos mecánicos instalados en la Plaza Principal y alrededores de la Iglesia del "Señor del Perdón", Barrio Santa Cruz durante la fiesta patronal del día 28 de abril al 9 de mayo del presente año, así como el programa interno de la misma feria.”, </w:t>
      </w:r>
      <w:r w:rsidR="00FB062D" w:rsidRPr="00A42881">
        <w:rPr>
          <w:rFonts w:ascii="Palatino Linotype" w:hAnsi="Palatino Linotype" w:cs="Arial"/>
          <w:b/>
          <w:i/>
          <w:color w:val="000000" w:themeColor="text1"/>
          <w:sz w:val="22"/>
          <w:lang w:val="es-ES"/>
        </w:rPr>
        <w:t>ningún punto del oficio PCYB/367/05/2022 hace referencia a lo anterior, por lo tanto, la entrega de información solicitada está incompleta</w:t>
      </w:r>
      <w:r w:rsidR="00FB062D" w:rsidRPr="00A42881">
        <w:rPr>
          <w:rFonts w:ascii="Palatino Linotype" w:hAnsi="Palatino Linotype" w:cs="Arial"/>
          <w:i/>
          <w:color w:val="000000" w:themeColor="text1"/>
          <w:sz w:val="22"/>
          <w:lang w:val="es-ES"/>
        </w:rPr>
        <w:t>.</w:t>
      </w:r>
      <w:r w:rsidR="007F089C" w:rsidRPr="00A42881">
        <w:rPr>
          <w:rFonts w:ascii="Palatino Linotype" w:hAnsi="Palatino Linotype" w:cs="Arial"/>
          <w:i/>
          <w:color w:val="000000" w:themeColor="text1"/>
          <w:sz w:val="22"/>
          <w:lang w:val="es-ES"/>
        </w:rPr>
        <w:t xml:space="preserve">". </w:t>
      </w:r>
      <w:r w:rsidR="005B0765" w:rsidRPr="00A42881">
        <w:rPr>
          <w:rFonts w:ascii="Palatino Linotype" w:hAnsi="Palatino Linotype" w:cs="Arial"/>
          <w:i/>
          <w:color w:val="000000" w:themeColor="text1"/>
          <w:sz w:val="22"/>
          <w:lang w:val="es-ES"/>
        </w:rPr>
        <w:t>(sic)</w:t>
      </w:r>
      <w:r w:rsidR="00E76251" w:rsidRPr="00A42881">
        <w:rPr>
          <w:rFonts w:ascii="Palatino Linotype" w:hAnsi="Palatino Linotype" w:cs="Arial"/>
          <w:color w:val="000000" w:themeColor="text1"/>
          <w:sz w:val="22"/>
          <w:lang w:val="es-ES"/>
        </w:rPr>
        <w:t xml:space="preserve"> </w:t>
      </w:r>
    </w:p>
    <w:p w14:paraId="3F6CFE6A" w14:textId="77777777" w:rsidR="0083380F" w:rsidRPr="00A42881" w:rsidRDefault="0083380F" w:rsidP="00725CA2">
      <w:pPr>
        <w:pStyle w:val="Prrafodelista"/>
        <w:tabs>
          <w:tab w:val="left" w:pos="426"/>
        </w:tabs>
        <w:spacing w:line="360" w:lineRule="auto"/>
        <w:ind w:left="1004"/>
        <w:jc w:val="both"/>
        <w:rPr>
          <w:rFonts w:ascii="Palatino Linotype" w:hAnsi="Palatino Linotype" w:cs="Arial"/>
          <w:color w:val="000000" w:themeColor="text1"/>
          <w:lang w:val="es-ES"/>
        </w:rPr>
      </w:pPr>
    </w:p>
    <w:p w14:paraId="65CB77BE" w14:textId="1ACFA2E2" w:rsidR="005F1362" w:rsidRPr="00A42881"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42881">
        <w:rPr>
          <w:rFonts w:ascii="Palatino Linotype" w:hAnsi="Palatino Linotype" w:cs="Arial"/>
          <w:color w:val="000000" w:themeColor="text1"/>
          <w:lang w:val="es-ES"/>
        </w:rPr>
        <w:t xml:space="preserve">Se registró el recurso de revisión bajo el número de expediente </w:t>
      </w:r>
      <w:r w:rsidR="004F785F" w:rsidRPr="00A42881">
        <w:rPr>
          <w:rFonts w:ascii="Palatino Linotype" w:hAnsi="Palatino Linotype" w:cs="Arial"/>
          <w:bCs/>
          <w:color w:val="000000" w:themeColor="text1"/>
        </w:rPr>
        <w:t>al rubro indicado, asi</w:t>
      </w:r>
      <w:r w:rsidRPr="00A42881">
        <w:rPr>
          <w:rFonts w:ascii="Palatino Linotype" w:hAnsi="Palatino Linotype" w:cs="Arial"/>
          <w:bCs/>
          <w:color w:val="000000" w:themeColor="text1"/>
        </w:rPr>
        <w:t xml:space="preserve">mismo, con fundamento en lo dispuesto por el </w:t>
      </w:r>
      <w:r w:rsidRPr="00A42881">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Pr="00A42881">
        <w:rPr>
          <w:rFonts w:ascii="Palatino Linotype" w:hAnsi="Palatino Linotype" w:cs="Arial"/>
          <w:bCs/>
          <w:color w:val="000000" w:themeColor="text1"/>
          <w:lang w:val="es-ES"/>
        </w:rPr>
        <w:t xml:space="preserve">se turnó </w:t>
      </w:r>
      <w:r w:rsidR="0096234B" w:rsidRPr="00A42881">
        <w:rPr>
          <w:rFonts w:ascii="Palatino Linotype" w:hAnsi="Palatino Linotype" w:cs="Arial"/>
          <w:bCs/>
          <w:color w:val="000000" w:themeColor="text1"/>
          <w:lang w:val="es-ES"/>
        </w:rPr>
        <w:t xml:space="preserve">a la </w:t>
      </w:r>
      <w:r w:rsidR="0096234B" w:rsidRPr="00A42881">
        <w:rPr>
          <w:rFonts w:ascii="Palatino Linotype" w:hAnsi="Palatino Linotype" w:cs="Arial"/>
          <w:b/>
          <w:bCs/>
          <w:color w:val="000000" w:themeColor="text1"/>
          <w:lang w:val="es-ES"/>
        </w:rPr>
        <w:t xml:space="preserve">Comisionada </w:t>
      </w:r>
      <w:r w:rsidR="00D12402" w:rsidRPr="00A42881">
        <w:rPr>
          <w:rFonts w:ascii="Palatino Linotype" w:hAnsi="Palatino Linotype" w:cs="Arial"/>
          <w:b/>
          <w:bCs/>
          <w:color w:val="000000" w:themeColor="text1"/>
          <w:lang w:val="es-ES"/>
        </w:rPr>
        <w:t>María del Rosario Mejía Ayala</w:t>
      </w:r>
      <w:r w:rsidRPr="00A42881">
        <w:rPr>
          <w:rFonts w:ascii="Palatino Linotype" w:hAnsi="Palatino Linotype" w:cs="Arial"/>
          <w:bCs/>
          <w:color w:val="000000" w:themeColor="text1"/>
          <w:lang w:val="es-ES"/>
        </w:rPr>
        <w:t xml:space="preserve">, </w:t>
      </w:r>
      <w:r w:rsidR="009D5671" w:rsidRPr="00A42881">
        <w:rPr>
          <w:rFonts w:ascii="Palatino Linotype" w:hAnsi="Palatino Linotype" w:cs="Arial"/>
          <w:bCs/>
          <w:color w:val="000000" w:themeColor="text1"/>
          <w:lang w:val="es-ES"/>
        </w:rPr>
        <w:t>para</w:t>
      </w:r>
      <w:r w:rsidRPr="00A42881">
        <w:rPr>
          <w:rFonts w:ascii="Palatino Linotype" w:hAnsi="Palatino Linotype" w:cs="Arial"/>
          <w:bCs/>
          <w:color w:val="000000" w:themeColor="text1"/>
          <w:lang w:val="es-ES"/>
        </w:rPr>
        <w:t xml:space="preserve"> </w:t>
      </w:r>
      <w:r w:rsidRPr="00A42881">
        <w:rPr>
          <w:rFonts w:ascii="Palatino Linotype" w:hAnsi="Palatino Linotype" w:cs="Arial"/>
          <w:bCs/>
          <w:color w:val="000000" w:themeColor="text1"/>
        </w:rPr>
        <w:t>su análisis.</w:t>
      </w:r>
    </w:p>
    <w:p w14:paraId="2BDE682E" w14:textId="77777777" w:rsidR="005F1362" w:rsidRPr="00A42881"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1E256490" w:rsidR="007446C2" w:rsidRPr="00A42881"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42881">
        <w:rPr>
          <w:rFonts w:ascii="Palatino Linotype" w:hAnsi="Palatino Linotype" w:cs="Arial"/>
          <w:color w:val="000000" w:themeColor="text1"/>
          <w:lang w:val="es-ES"/>
        </w:rPr>
        <w:t>La</w:t>
      </w:r>
      <w:r w:rsidR="00E647FF" w:rsidRPr="00A42881">
        <w:rPr>
          <w:rFonts w:ascii="Palatino Linotype" w:hAnsi="Palatino Linotype" w:cs="Arial"/>
          <w:color w:val="000000" w:themeColor="text1"/>
          <w:lang w:val="es-ES"/>
        </w:rPr>
        <w:t xml:space="preserve"> </w:t>
      </w:r>
      <w:r w:rsidR="0004686A" w:rsidRPr="00A42881">
        <w:rPr>
          <w:rFonts w:ascii="Palatino Linotype" w:eastAsia="Calibri" w:hAnsi="Palatino Linotype" w:cs="Arial"/>
          <w:color w:val="000000" w:themeColor="text1"/>
          <w:lang w:val="es-ES"/>
        </w:rPr>
        <w:t>Comisionad</w:t>
      </w:r>
      <w:r w:rsidRPr="00A42881">
        <w:rPr>
          <w:rFonts w:ascii="Palatino Linotype" w:eastAsia="Calibri" w:hAnsi="Palatino Linotype" w:cs="Arial"/>
          <w:color w:val="000000" w:themeColor="text1"/>
          <w:lang w:val="es-ES"/>
        </w:rPr>
        <w:t>a</w:t>
      </w:r>
      <w:r w:rsidR="0004686A" w:rsidRPr="00A42881">
        <w:rPr>
          <w:rFonts w:ascii="Palatino Linotype" w:eastAsia="Calibri" w:hAnsi="Palatino Linotype" w:cs="Arial"/>
          <w:color w:val="000000" w:themeColor="text1"/>
          <w:lang w:val="es-ES"/>
        </w:rPr>
        <w:t xml:space="preserve"> Ponente</w:t>
      </w:r>
      <w:r w:rsidR="006B31E7" w:rsidRPr="00A42881">
        <w:rPr>
          <w:rFonts w:ascii="Palatino Linotype" w:eastAsia="Calibri" w:hAnsi="Palatino Linotype" w:cs="Arial"/>
          <w:color w:val="000000" w:themeColor="text1"/>
          <w:lang w:val="es-ES"/>
        </w:rPr>
        <w:t>,</w:t>
      </w:r>
      <w:r w:rsidR="0004686A" w:rsidRPr="00A42881">
        <w:rPr>
          <w:rFonts w:ascii="Palatino Linotype" w:eastAsia="Calibri" w:hAnsi="Palatino Linotype" w:cs="Arial"/>
          <w:color w:val="000000" w:themeColor="text1"/>
          <w:lang w:val="es-ES"/>
        </w:rPr>
        <w:t xml:space="preserve"> con fundamento en lo dispuesto por el artículo 185 fracción II de la </w:t>
      </w:r>
      <w:r w:rsidR="00613655" w:rsidRPr="00A42881">
        <w:rPr>
          <w:rFonts w:ascii="Palatino Linotype" w:eastAsia="Calibri" w:hAnsi="Palatino Linotype" w:cs="Arial"/>
          <w:color w:val="000000" w:themeColor="text1"/>
          <w:lang w:val="es-ES"/>
        </w:rPr>
        <w:t>Ley de Transparencia y Acceso a la Información Pública del Estado de México y Municipios</w:t>
      </w:r>
      <w:r w:rsidR="0004686A" w:rsidRPr="00A42881">
        <w:rPr>
          <w:rFonts w:ascii="Palatino Linotype" w:eastAsia="Calibri" w:hAnsi="Palatino Linotype" w:cs="Arial"/>
          <w:color w:val="000000" w:themeColor="text1"/>
          <w:lang w:val="es-ES"/>
        </w:rPr>
        <w:t xml:space="preserve">, a través </w:t>
      </w:r>
      <w:r w:rsidR="006E4E2A" w:rsidRPr="00A42881">
        <w:rPr>
          <w:rFonts w:ascii="Palatino Linotype" w:eastAsia="Calibri" w:hAnsi="Palatino Linotype" w:cs="Arial"/>
          <w:color w:val="000000" w:themeColor="text1"/>
          <w:lang w:val="es-ES"/>
        </w:rPr>
        <w:t>del</w:t>
      </w:r>
      <w:r w:rsidR="0004686A" w:rsidRPr="00A42881">
        <w:rPr>
          <w:rFonts w:ascii="Palatino Linotype" w:eastAsia="Calibri" w:hAnsi="Palatino Linotype" w:cs="Arial"/>
          <w:color w:val="000000" w:themeColor="text1"/>
          <w:lang w:val="es-ES"/>
        </w:rPr>
        <w:t xml:space="preserve"> </w:t>
      </w:r>
      <w:r w:rsidR="00B81371" w:rsidRPr="00A42881">
        <w:rPr>
          <w:rFonts w:ascii="Palatino Linotype" w:eastAsia="Calibri" w:hAnsi="Palatino Linotype" w:cs="Arial"/>
          <w:color w:val="000000" w:themeColor="text1"/>
          <w:lang w:val="es-ES"/>
        </w:rPr>
        <w:t xml:space="preserve">acuerdo </w:t>
      </w:r>
      <w:r w:rsidR="00F147C6" w:rsidRPr="00A42881">
        <w:rPr>
          <w:rFonts w:ascii="Palatino Linotype" w:eastAsia="Calibri" w:hAnsi="Palatino Linotype" w:cs="Arial"/>
          <w:color w:val="000000" w:themeColor="text1"/>
          <w:lang w:val="es-ES"/>
        </w:rPr>
        <w:t xml:space="preserve">de admisión </w:t>
      </w:r>
      <w:r w:rsidR="00091F3E" w:rsidRPr="00A42881">
        <w:rPr>
          <w:rFonts w:ascii="Palatino Linotype" w:eastAsia="Calibri" w:hAnsi="Palatino Linotype" w:cs="Arial"/>
          <w:color w:val="000000" w:themeColor="text1"/>
          <w:lang w:val="es-ES"/>
        </w:rPr>
        <w:t>de</w:t>
      </w:r>
      <w:r w:rsidR="00395353" w:rsidRPr="00A42881">
        <w:rPr>
          <w:rFonts w:ascii="Palatino Linotype" w:eastAsia="Calibri" w:hAnsi="Palatino Linotype" w:cs="Arial"/>
          <w:color w:val="000000" w:themeColor="text1"/>
          <w:lang w:val="es-ES"/>
        </w:rPr>
        <w:t xml:space="preserve"> fecha </w:t>
      </w:r>
      <w:r w:rsidR="000741FD" w:rsidRPr="00A42881">
        <w:rPr>
          <w:rFonts w:ascii="Palatino Linotype" w:eastAsia="Calibri" w:hAnsi="Palatino Linotype" w:cs="Arial"/>
          <w:color w:val="000000" w:themeColor="text1"/>
          <w:lang w:val="es-ES"/>
        </w:rPr>
        <w:t>veintitrés</w:t>
      </w:r>
      <w:r w:rsidR="00BD6C40" w:rsidRPr="00A42881">
        <w:rPr>
          <w:rFonts w:ascii="Palatino Linotype" w:eastAsia="Calibri" w:hAnsi="Palatino Linotype" w:cs="Arial"/>
          <w:color w:val="000000" w:themeColor="text1"/>
          <w:lang w:val="es-ES"/>
        </w:rPr>
        <w:t xml:space="preserve"> (</w:t>
      </w:r>
      <w:r w:rsidR="000741FD" w:rsidRPr="00A42881">
        <w:rPr>
          <w:rFonts w:ascii="Palatino Linotype" w:eastAsia="Calibri" w:hAnsi="Palatino Linotype" w:cs="Arial"/>
          <w:color w:val="000000" w:themeColor="text1"/>
          <w:lang w:val="es-ES"/>
        </w:rPr>
        <w:t>23</w:t>
      </w:r>
      <w:r w:rsidR="00BD6C40" w:rsidRPr="00A42881">
        <w:rPr>
          <w:rFonts w:ascii="Palatino Linotype" w:eastAsia="Calibri" w:hAnsi="Palatino Linotype" w:cs="Arial"/>
          <w:color w:val="000000" w:themeColor="text1"/>
          <w:lang w:val="es-ES"/>
        </w:rPr>
        <w:t xml:space="preserve">) de </w:t>
      </w:r>
      <w:r w:rsidR="000741FD" w:rsidRPr="00A42881">
        <w:rPr>
          <w:rFonts w:ascii="Palatino Linotype" w:eastAsia="Calibri" w:hAnsi="Palatino Linotype" w:cs="Arial"/>
          <w:color w:val="000000" w:themeColor="text1"/>
          <w:lang w:val="es-ES"/>
        </w:rPr>
        <w:t>junio</w:t>
      </w:r>
      <w:r w:rsidR="00613655" w:rsidRPr="00A42881">
        <w:rPr>
          <w:rFonts w:ascii="Palatino Linotype" w:eastAsia="Calibri" w:hAnsi="Palatino Linotype" w:cs="Arial"/>
          <w:color w:val="000000" w:themeColor="text1"/>
          <w:lang w:val="es-ES"/>
        </w:rPr>
        <w:t xml:space="preserve"> de dos mil veinti</w:t>
      </w:r>
      <w:r w:rsidR="00751F6F" w:rsidRPr="00A42881">
        <w:rPr>
          <w:rFonts w:ascii="Palatino Linotype" w:eastAsia="Calibri" w:hAnsi="Palatino Linotype" w:cs="Arial"/>
          <w:color w:val="000000" w:themeColor="text1"/>
          <w:lang w:val="es-ES"/>
        </w:rPr>
        <w:t>dós</w:t>
      </w:r>
      <w:r w:rsidR="006A1047" w:rsidRPr="00A42881">
        <w:rPr>
          <w:rFonts w:ascii="Palatino Linotype" w:eastAsia="Calibri" w:hAnsi="Palatino Linotype" w:cs="Arial"/>
          <w:color w:val="000000" w:themeColor="text1"/>
          <w:lang w:val="es-ES"/>
        </w:rPr>
        <w:t xml:space="preserve">, </w:t>
      </w:r>
      <w:r w:rsidR="00B81371" w:rsidRPr="00A42881">
        <w:rPr>
          <w:rFonts w:ascii="Palatino Linotype" w:eastAsia="Calibri" w:hAnsi="Palatino Linotype" w:cs="Arial"/>
          <w:color w:val="000000" w:themeColor="text1"/>
          <w:lang w:val="es-ES"/>
        </w:rPr>
        <w:t xml:space="preserve">puso a </w:t>
      </w:r>
      <w:r w:rsidR="00875167" w:rsidRPr="00A42881">
        <w:rPr>
          <w:rFonts w:ascii="Palatino Linotype" w:eastAsia="Calibri" w:hAnsi="Palatino Linotype" w:cs="Arial"/>
          <w:color w:val="000000" w:themeColor="text1"/>
          <w:lang w:val="es-ES"/>
        </w:rPr>
        <w:t>disposición</w:t>
      </w:r>
      <w:r w:rsidR="00B81371" w:rsidRPr="00A42881">
        <w:rPr>
          <w:rFonts w:ascii="Palatino Linotype" w:eastAsia="Calibri" w:hAnsi="Palatino Linotype" w:cs="Arial"/>
          <w:color w:val="000000" w:themeColor="text1"/>
          <w:lang w:val="es-ES"/>
        </w:rPr>
        <w:t xml:space="preserve"> de las partes el expediente electrónico </w:t>
      </w:r>
      <w:r w:rsidR="00B81371" w:rsidRPr="00A42881">
        <w:rPr>
          <w:rFonts w:ascii="Palatino Linotype" w:eastAsia="Calibri" w:hAnsi="Palatino Linotype" w:cs="Arial"/>
          <w:color w:val="000000" w:themeColor="text1"/>
        </w:rPr>
        <w:t xml:space="preserve">vía </w:t>
      </w:r>
      <w:r w:rsidR="00B81371" w:rsidRPr="00A42881">
        <w:rPr>
          <w:rFonts w:ascii="Palatino Linotype" w:eastAsia="Calibri" w:hAnsi="Palatino Linotype" w:cs="Arial"/>
          <w:color w:val="000000" w:themeColor="text1"/>
          <w:lang w:val="es-ES"/>
        </w:rPr>
        <w:t xml:space="preserve">Sistema de Acceso a la Información Mexiquense </w:t>
      </w:r>
      <w:r w:rsidR="001468E9" w:rsidRPr="00A42881">
        <w:rPr>
          <w:rFonts w:ascii="Palatino Linotype" w:eastAsia="Calibri" w:hAnsi="Palatino Linotype" w:cs="Arial"/>
          <w:color w:val="000000" w:themeColor="text1"/>
          <w:lang w:val="es-ES"/>
        </w:rPr>
        <w:t>(</w:t>
      </w:r>
      <w:r w:rsidR="00B81371" w:rsidRPr="00A42881">
        <w:rPr>
          <w:rFonts w:ascii="Palatino Linotype" w:eastAsia="Calibri" w:hAnsi="Palatino Linotype" w:cs="Arial"/>
          <w:b/>
          <w:i/>
          <w:color w:val="000000" w:themeColor="text1"/>
          <w:lang w:val="es-ES"/>
        </w:rPr>
        <w:t>SAIMEX</w:t>
      </w:r>
      <w:r w:rsidR="001468E9" w:rsidRPr="00A42881">
        <w:rPr>
          <w:rFonts w:ascii="Palatino Linotype" w:eastAsia="Calibri" w:hAnsi="Palatino Linotype" w:cs="Arial"/>
          <w:b/>
          <w:i/>
          <w:color w:val="000000" w:themeColor="text1"/>
          <w:lang w:val="es-ES"/>
        </w:rPr>
        <w:t>)</w:t>
      </w:r>
      <w:r w:rsidR="00B81371" w:rsidRPr="00A42881">
        <w:rPr>
          <w:rFonts w:ascii="Palatino Linotype" w:eastAsia="Calibri" w:hAnsi="Palatino Linotype" w:cs="Arial"/>
          <w:b/>
          <w:color w:val="000000" w:themeColor="text1"/>
          <w:lang w:val="es-ES"/>
        </w:rPr>
        <w:t xml:space="preserve"> </w:t>
      </w:r>
      <w:r w:rsidR="00B81371" w:rsidRPr="00A42881">
        <w:rPr>
          <w:rFonts w:ascii="Palatino Linotype" w:eastAsia="Calibri" w:hAnsi="Palatino Linotype" w:cs="Arial"/>
          <w:color w:val="000000" w:themeColor="text1"/>
          <w:lang w:val="es-ES"/>
        </w:rPr>
        <w:t xml:space="preserve">a efecto de que en un plazo máximo de siete días </w:t>
      </w:r>
      <w:r w:rsidR="00875167" w:rsidRPr="00A42881">
        <w:rPr>
          <w:rFonts w:ascii="Palatino Linotype" w:eastAsia="Calibri" w:hAnsi="Palatino Linotype" w:cs="Arial"/>
          <w:color w:val="000000" w:themeColor="text1"/>
          <w:lang w:val="es-ES"/>
        </w:rPr>
        <w:t>manifestaran</w:t>
      </w:r>
      <w:r w:rsidR="00B81371" w:rsidRPr="00A42881">
        <w:rPr>
          <w:rFonts w:ascii="Palatino Linotype" w:eastAsia="Calibri" w:hAnsi="Palatino Linotype" w:cs="Arial"/>
          <w:color w:val="000000" w:themeColor="text1"/>
          <w:lang w:val="es-ES"/>
        </w:rPr>
        <w:t xml:space="preserve"> lo que a</w:t>
      </w:r>
      <w:r w:rsidR="003A2029" w:rsidRPr="00A42881">
        <w:rPr>
          <w:rFonts w:ascii="Palatino Linotype" w:eastAsia="Calibri" w:hAnsi="Palatino Linotype" w:cs="Arial"/>
          <w:color w:val="000000" w:themeColor="text1"/>
          <w:lang w:val="es-ES"/>
        </w:rPr>
        <w:t xml:space="preserve"> su</w:t>
      </w:r>
      <w:r w:rsidR="00B81371" w:rsidRPr="00A42881">
        <w:rPr>
          <w:rFonts w:ascii="Palatino Linotype" w:eastAsia="Calibri" w:hAnsi="Palatino Linotype" w:cs="Arial"/>
          <w:color w:val="000000" w:themeColor="text1"/>
          <w:lang w:val="es-ES"/>
        </w:rPr>
        <w:t xml:space="preserve"> derecho conviniera</w:t>
      </w:r>
      <w:r w:rsidR="00875167" w:rsidRPr="00A42881">
        <w:rPr>
          <w:rFonts w:ascii="Palatino Linotype" w:eastAsia="Calibri" w:hAnsi="Palatino Linotype" w:cs="Arial"/>
          <w:color w:val="000000" w:themeColor="text1"/>
          <w:lang w:val="es-ES"/>
        </w:rPr>
        <w:t>n</w:t>
      </w:r>
      <w:r w:rsidR="00032493" w:rsidRPr="00A42881">
        <w:rPr>
          <w:rFonts w:ascii="Palatino Linotype" w:eastAsia="Calibri" w:hAnsi="Palatino Linotype" w:cs="Arial"/>
          <w:color w:val="000000" w:themeColor="text1"/>
          <w:lang w:val="es-ES"/>
        </w:rPr>
        <w:t>,</w:t>
      </w:r>
      <w:r w:rsidR="00B81371" w:rsidRPr="00A42881">
        <w:rPr>
          <w:rFonts w:ascii="Palatino Linotype" w:eastAsia="Calibri" w:hAnsi="Palatino Linotype" w:cs="Arial"/>
          <w:color w:val="000000" w:themeColor="text1"/>
          <w:lang w:val="es-ES"/>
        </w:rPr>
        <w:t xml:space="preserve"> </w:t>
      </w:r>
      <w:r w:rsidR="00875167" w:rsidRPr="00A42881">
        <w:rPr>
          <w:rFonts w:ascii="Palatino Linotype" w:eastAsia="Calibri" w:hAnsi="Palatino Linotype" w:cs="Arial"/>
          <w:color w:val="000000" w:themeColor="text1"/>
          <w:lang w:val="es-ES"/>
        </w:rPr>
        <w:t>ofrecieran pruebas y</w:t>
      </w:r>
      <w:r w:rsidR="00132C06" w:rsidRPr="00A42881">
        <w:rPr>
          <w:rFonts w:ascii="Palatino Linotype" w:eastAsia="Calibri" w:hAnsi="Palatino Linotype" w:cs="Arial"/>
          <w:color w:val="000000" w:themeColor="text1"/>
          <w:lang w:val="es-ES"/>
        </w:rPr>
        <w:t xml:space="preserve"> </w:t>
      </w:r>
      <w:r w:rsidR="00875167" w:rsidRPr="00A42881">
        <w:rPr>
          <w:rFonts w:ascii="Palatino Linotype" w:eastAsia="Calibri" w:hAnsi="Palatino Linotype" w:cs="Arial"/>
          <w:color w:val="000000" w:themeColor="text1"/>
          <w:lang w:val="es-ES"/>
        </w:rPr>
        <w:t>alegatos según corresponda a</w:t>
      </w:r>
      <w:r w:rsidR="004C20F2" w:rsidRPr="00A42881">
        <w:rPr>
          <w:rFonts w:ascii="Palatino Linotype" w:eastAsia="Calibri" w:hAnsi="Palatino Linotype" w:cs="Arial"/>
          <w:color w:val="000000" w:themeColor="text1"/>
          <w:lang w:val="es-ES"/>
        </w:rPr>
        <w:t xml:space="preserve"> </w:t>
      </w:r>
      <w:r w:rsidR="00875167" w:rsidRPr="00A42881">
        <w:rPr>
          <w:rFonts w:ascii="Palatino Linotype" w:eastAsia="Calibri" w:hAnsi="Palatino Linotype" w:cs="Arial"/>
          <w:color w:val="000000" w:themeColor="text1"/>
          <w:lang w:val="es-ES"/>
        </w:rPr>
        <w:t>l</w:t>
      </w:r>
      <w:r w:rsidR="004C20F2" w:rsidRPr="00A42881">
        <w:rPr>
          <w:rFonts w:ascii="Palatino Linotype" w:eastAsia="Calibri" w:hAnsi="Palatino Linotype" w:cs="Arial"/>
          <w:color w:val="000000" w:themeColor="text1"/>
          <w:lang w:val="es-ES"/>
        </w:rPr>
        <w:t>os</w:t>
      </w:r>
      <w:r w:rsidR="00875167" w:rsidRPr="00A42881">
        <w:rPr>
          <w:rFonts w:ascii="Palatino Linotype" w:eastAsia="Calibri" w:hAnsi="Palatino Linotype" w:cs="Arial"/>
          <w:color w:val="000000" w:themeColor="text1"/>
          <w:lang w:val="es-ES"/>
        </w:rPr>
        <w:t xml:space="preserve"> caso</w:t>
      </w:r>
      <w:r w:rsidR="004C20F2" w:rsidRPr="00A42881">
        <w:rPr>
          <w:rFonts w:ascii="Palatino Linotype" w:eastAsia="Calibri" w:hAnsi="Palatino Linotype" w:cs="Arial"/>
          <w:color w:val="000000" w:themeColor="text1"/>
          <w:lang w:val="es-ES"/>
        </w:rPr>
        <w:t>s</w:t>
      </w:r>
      <w:r w:rsidR="00875167" w:rsidRPr="00A42881">
        <w:rPr>
          <w:rFonts w:ascii="Palatino Linotype" w:eastAsia="Calibri" w:hAnsi="Palatino Linotype" w:cs="Arial"/>
          <w:color w:val="000000" w:themeColor="text1"/>
          <w:lang w:val="es-ES"/>
        </w:rPr>
        <w:t xml:space="preserve"> </w:t>
      </w:r>
      <w:r w:rsidR="00875167" w:rsidRPr="00A42881">
        <w:rPr>
          <w:rFonts w:ascii="Palatino Linotype" w:eastAsia="Calibri" w:hAnsi="Palatino Linotype" w:cs="Arial"/>
          <w:color w:val="000000" w:themeColor="text1"/>
          <w:lang w:val="es-ES"/>
        </w:rPr>
        <w:lastRenderedPageBreak/>
        <w:t>concreto</w:t>
      </w:r>
      <w:r w:rsidR="004C20F2" w:rsidRPr="00A42881">
        <w:rPr>
          <w:rFonts w:ascii="Palatino Linotype" w:eastAsia="Calibri" w:hAnsi="Palatino Linotype" w:cs="Arial"/>
          <w:color w:val="000000" w:themeColor="text1"/>
          <w:lang w:val="es-ES"/>
        </w:rPr>
        <w:t>s</w:t>
      </w:r>
      <w:r w:rsidR="00875167" w:rsidRPr="00A42881">
        <w:rPr>
          <w:rFonts w:ascii="Palatino Linotype" w:eastAsia="Calibri" w:hAnsi="Palatino Linotype" w:cs="Arial"/>
          <w:color w:val="000000" w:themeColor="text1"/>
          <w:lang w:val="es-ES"/>
        </w:rPr>
        <w:t xml:space="preserve">, </w:t>
      </w:r>
      <w:r w:rsidR="00F147C6" w:rsidRPr="00A42881">
        <w:rPr>
          <w:rFonts w:ascii="Palatino Linotype" w:eastAsia="Calibri" w:hAnsi="Palatino Linotype" w:cs="Arial"/>
          <w:color w:val="000000" w:themeColor="text1"/>
          <w:lang w:val="es-ES"/>
        </w:rPr>
        <w:t>de esta forma</w:t>
      </w:r>
      <w:r w:rsidR="00875167" w:rsidRPr="00A42881">
        <w:rPr>
          <w:rFonts w:ascii="Palatino Linotype" w:eastAsia="Calibri" w:hAnsi="Palatino Linotype" w:cs="Arial"/>
          <w:color w:val="000000" w:themeColor="text1"/>
          <w:lang w:val="es-ES"/>
        </w:rPr>
        <w:t xml:space="preserve"> para que el </w:t>
      </w:r>
      <w:r w:rsidR="00875167" w:rsidRPr="00A42881">
        <w:rPr>
          <w:rFonts w:ascii="Palatino Linotype" w:eastAsia="Calibri" w:hAnsi="Palatino Linotype" w:cs="Arial"/>
          <w:b/>
          <w:color w:val="000000" w:themeColor="text1"/>
          <w:lang w:val="es-ES"/>
        </w:rPr>
        <w:t>SUJETO OBLIGADO</w:t>
      </w:r>
      <w:r w:rsidR="00875167" w:rsidRPr="00A42881">
        <w:rPr>
          <w:rFonts w:ascii="Palatino Linotype" w:eastAsia="Calibri" w:hAnsi="Palatino Linotype" w:cs="Arial"/>
          <w:color w:val="000000" w:themeColor="text1"/>
          <w:lang w:val="es-ES"/>
        </w:rPr>
        <w:t xml:space="preserve"> </w:t>
      </w:r>
      <w:r w:rsidR="00B81371" w:rsidRPr="00A42881">
        <w:rPr>
          <w:rFonts w:ascii="Palatino Linotype" w:eastAsia="Calibri" w:hAnsi="Palatino Linotype" w:cs="Arial"/>
          <w:color w:val="000000" w:themeColor="text1"/>
          <w:lang w:val="es-ES"/>
        </w:rPr>
        <w:t>presentar</w:t>
      </w:r>
      <w:r w:rsidR="003A03D0" w:rsidRPr="00A42881">
        <w:rPr>
          <w:rFonts w:ascii="Palatino Linotype" w:eastAsia="Calibri" w:hAnsi="Palatino Linotype" w:cs="Arial"/>
          <w:color w:val="000000" w:themeColor="text1"/>
          <w:lang w:val="es-ES"/>
        </w:rPr>
        <w:t>a</w:t>
      </w:r>
      <w:r w:rsidR="00B81371" w:rsidRPr="00A42881">
        <w:rPr>
          <w:rFonts w:ascii="Palatino Linotype" w:eastAsia="Calibri" w:hAnsi="Palatino Linotype" w:cs="Arial"/>
          <w:color w:val="000000" w:themeColor="text1"/>
          <w:lang w:val="es-ES"/>
        </w:rPr>
        <w:t xml:space="preserve"> el </w:t>
      </w:r>
      <w:r w:rsidR="00556F72" w:rsidRPr="00A42881">
        <w:rPr>
          <w:rFonts w:ascii="Palatino Linotype" w:eastAsia="Calibri" w:hAnsi="Palatino Linotype" w:cs="Arial"/>
          <w:color w:val="000000" w:themeColor="text1"/>
          <w:lang w:val="es-ES"/>
        </w:rPr>
        <w:t xml:space="preserve">informe justificado </w:t>
      </w:r>
      <w:r w:rsidR="00875167" w:rsidRPr="00A42881">
        <w:rPr>
          <w:rFonts w:ascii="Palatino Linotype" w:eastAsia="Calibri" w:hAnsi="Palatino Linotype" w:cs="Arial"/>
          <w:color w:val="000000" w:themeColor="text1"/>
          <w:lang w:val="es-ES"/>
        </w:rPr>
        <w:t>procedente</w:t>
      </w:r>
      <w:r w:rsidR="00787184" w:rsidRPr="00A42881">
        <w:rPr>
          <w:rFonts w:ascii="Palatino Linotype" w:eastAsia="Calibri" w:hAnsi="Palatino Linotype" w:cs="Arial"/>
          <w:color w:val="000000" w:themeColor="text1"/>
          <w:lang w:val="es-ES"/>
        </w:rPr>
        <w:t>.</w:t>
      </w:r>
    </w:p>
    <w:p w14:paraId="7118D6C5" w14:textId="77777777" w:rsidR="000741FD" w:rsidRPr="00A42881" w:rsidRDefault="000741FD" w:rsidP="000741FD">
      <w:pPr>
        <w:pStyle w:val="Prrafodelista"/>
        <w:rPr>
          <w:rFonts w:ascii="Palatino Linotype" w:eastAsia="Calibri" w:hAnsi="Palatino Linotype" w:cs="Arial"/>
          <w:color w:val="000000" w:themeColor="text1"/>
          <w:lang w:val="es-ES"/>
        </w:rPr>
      </w:pPr>
    </w:p>
    <w:p w14:paraId="3E9BBDE6" w14:textId="77777777" w:rsidR="000741FD" w:rsidRPr="00A42881" w:rsidRDefault="000741FD" w:rsidP="000741FD">
      <w:pPr>
        <w:numPr>
          <w:ilvl w:val="0"/>
          <w:numId w:val="1"/>
        </w:numPr>
        <w:tabs>
          <w:tab w:val="left" w:pos="284"/>
        </w:tabs>
        <w:spacing w:before="240" w:after="240" w:line="360" w:lineRule="auto"/>
        <w:contextualSpacing/>
        <w:jc w:val="both"/>
        <w:rPr>
          <w:rFonts w:ascii="Palatino Linotype" w:eastAsiaTheme="minorEastAsia" w:hAnsi="Palatino Linotype"/>
          <w:i/>
          <w:color w:val="000000"/>
          <w:lang w:val="es-ES_tradnl"/>
        </w:rPr>
      </w:pPr>
      <w:r w:rsidRPr="00A42881">
        <w:rPr>
          <w:rFonts w:ascii="Palatino Linotype" w:eastAsiaTheme="minorEastAsia" w:hAnsi="Palatino Linotype"/>
          <w:color w:val="000000"/>
          <w:lang w:val="es-ES_tradnl"/>
        </w:rPr>
        <w:t xml:space="preserve">El </w:t>
      </w:r>
      <w:r w:rsidRPr="00A42881">
        <w:rPr>
          <w:rFonts w:ascii="Palatino Linotype" w:eastAsiaTheme="minorEastAsia" w:hAnsi="Palatino Linotype"/>
          <w:b/>
          <w:color w:val="000000"/>
          <w:lang w:val="es-ES_tradnl"/>
        </w:rPr>
        <w:t xml:space="preserve">SUJETO OBLIGADO </w:t>
      </w:r>
      <w:r w:rsidRPr="00A42881">
        <w:rPr>
          <w:rFonts w:ascii="Palatino Linotype" w:eastAsiaTheme="minorEastAsia" w:hAnsi="Palatino Linotype"/>
          <w:color w:val="000000"/>
          <w:lang w:val="es-ES_tradnl"/>
        </w:rPr>
        <w:t xml:space="preserve">no rindió informe justificado para manifestar lo que a su derecho conviniera; por su parte el </w:t>
      </w:r>
      <w:r w:rsidRPr="00A42881">
        <w:rPr>
          <w:rFonts w:ascii="Palatino Linotype" w:eastAsiaTheme="minorEastAsia" w:hAnsi="Palatino Linotype"/>
          <w:b/>
          <w:color w:val="000000"/>
          <w:lang w:val="es-ES_tradnl"/>
        </w:rPr>
        <w:t xml:space="preserve">RECURRENTE </w:t>
      </w:r>
      <w:r w:rsidRPr="00A42881">
        <w:rPr>
          <w:rFonts w:ascii="Palatino Linotype" w:eastAsiaTheme="minorEastAsia" w:hAnsi="Palatino Linotype"/>
          <w:color w:val="000000"/>
          <w:lang w:val="es-ES_tradnl"/>
        </w:rPr>
        <w:t xml:space="preserve">no presentó alegatos ni ofreció medios de prueba, según constancias del Sistema de Acceso a la Información Mexiquense </w:t>
      </w:r>
      <w:r w:rsidRPr="00A42881">
        <w:rPr>
          <w:rFonts w:ascii="Palatino Linotype" w:eastAsiaTheme="minorEastAsia" w:hAnsi="Palatino Linotype"/>
          <w:b/>
          <w:color w:val="000000"/>
          <w:lang w:val="es-ES_tradnl"/>
        </w:rPr>
        <w:t xml:space="preserve">SAIMEX, </w:t>
      </w:r>
      <w:r w:rsidRPr="00A42881">
        <w:rPr>
          <w:rFonts w:ascii="Palatino Linotype" w:eastAsiaTheme="minorEastAsia" w:hAnsi="Palatino Linotype"/>
          <w:bCs/>
          <w:color w:val="000000"/>
          <w:lang w:val="es-ES_tradnl"/>
        </w:rPr>
        <w:t>se inserta imagen de referencia.</w:t>
      </w:r>
    </w:p>
    <w:p w14:paraId="77D0F585" w14:textId="77777777" w:rsidR="000741FD" w:rsidRPr="00A42881" w:rsidRDefault="000741FD" w:rsidP="000741FD">
      <w:pPr>
        <w:pStyle w:val="Prrafodelista"/>
        <w:numPr>
          <w:ilvl w:val="0"/>
          <w:numId w:val="1"/>
        </w:numPr>
        <w:tabs>
          <w:tab w:val="left" w:pos="284"/>
        </w:tabs>
        <w:spacing w:line="360" w:lineRule="auto"/>
        <w:jc w:val="both"/>
        <w:rPr>
          <w:rFonts w:ascii="Palatino Linotype" w:hAnsi="Palatino Linotype" w:cs="Arial"/>
        </w:rPr>
      </w:pPr>
      <w:r w:rsidRPr="00A42881">
        <w:rPr>
          <w:rFonts w:ascii="Palatino Linotype" w:hAnsi="Palatino Linotype" w:cs="Arial"/>
          <w:color w:val="222222"/>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7C3FD45A" w14:textId="77777777" w:rsidR="000741FD" w:rsidRPr="00A42881" w:rsidRDefault="000741FD" w:rsidP="000741FD">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A42881">
        <w:rPr>
          <w:rFonts w:ascii="Palatino Linotype" w:hAnsi="Palatino Linotype" w:cs="Arial"/>
          <w:b/>
          <w:bCs/>
          <w:i/>
          <w:iCs/>
          <w:color w:val="222222"/>
          <w:sz w:val="22"/>
          <w:lang w:val="es-ES_tradnl"/>
        </w:rPr>
        <w:t>QUEJA, RECURSO DE. LA OMISION DE RENDIR EL INFORME RESPECTIVO NO IMPIDE QUE SE RESUELV</w:t>
      </w:r>
      <w:r w:rsidRPr="00A42881">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w:t>
      </w:r>
      <w:r w:rsidRPr="00A42881">
        <w:rPr>
          <w:rFonts w:ascii="Palatino Linotype" w:hAnsi="Palatino Linotype" w:cs="Arial"/>
          <w:i/>
          <w:iCs/>
          <w:color w:val="222222"/>
          <w:sz w:val="22"/>
          <w:lang w:val="es-ES_tradnl"/>
        </w:rPr>
        <w:lastRenderedPageBreak/>
        <w:t>mientras ellas no rindieran el informe justificado, tampoco podría decidirse el recurso de queja. [TA] 2a. XXII/96. Segunda Sala. Novena Época, Semanario Judicial de la Federación y su Gaceta, Tomo III, Abril de 1996. Página: 207.</w:t>
      </w:r>
    </w:p>
    <w:p w14:paraId="37C28A44" w14:textId="77777777" w:rsidR="000741FD" w:rsidRPr="00A42881" w:rsidRDefault="000741FD" w:rsidP="000741FD">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3D3F1910" w14:textId="77777777" w:rsidR="000741FD" w:rsidRPr="00A42881" w:rsidRDefault="000741FD" w:rsidP="000741FD">
      <w:pPr>
        <w:pStyle w:val="Prrafodelista"/>
        <w:numPr>
          <w:ilvl w:val="0"/>
          <w:numId w:val="1"/>
        </w:numPr>
        <w:tabs>
          <w:tab w:val="left" w:pos="284"/>
        </w:tabs>
        <w:spacing w:line="360" w:lineRule="auto"/>
        <w:jc w:val="both"/>
        <w:rPr>
          <w:rFonts w:ascii="Palatino Linotype" w:hAnsi="Palatino Linotype" w:cs="Arial"/>
          <w:b/>
          <w:bCs/>
        </w:rPr>
      </w:pPr>
      <w:r w:rsidRPr="00A42881">
        <w:rPr>
          <w:rFonts w:ascii="Palatino Linotype" w:hAnsi="Palatino Linotype" w:cs="Arial"/>
          <w:color w:val="222222"/>
        </w:rPr>
        <w:t>Por lo cual se reitera, que la falta de informe justificado no impide que este Órgano Garante conozca y resuelva el recurso de revisión, solo propicia que el </w:t>
      </w:r>
      <w:r w:rsidRPr="00A42881">
        <w:rPr>
          <w:rFonts w:ascii="Palatino Linotype" w:hAnsi="Palatino Linotype" w:cs="Arial"/>
          <w:b/>
          <w:bCs/>
          <w:color w:val="222222"/>
        </w:rPr>
        <w:t>SUJETO OBLIGADO</w:t>
      </w:r>
      <w:r w:rsidRPr="00A42881">
        <w:rPr>
          <w:rFonts w:ascii="Palatino Linotype" w:hAnsi="Palatino Linotype" w:cs="Arial"/>
          <w:color w:val="222222"/>
        </w:rPr>
        <w:t> pierda la oportunidad de justificar su falta de respuesta y manifestar lo que a su derecho convenga.</w:t>
      </w:r>
    </w:p>
    <w:p w14:paraId="67D7209A" w14:textId="77777777" w:rsidR="001B32B2" w:rsidRPr="00A42881" w:rsidRDefault="001B32B2" w:rsidP="001B32B2">
      <w:pPr>
        <w:pStyle w:val="Prrafodelista"/>
        <w:rPr>
          <w:rFonts w:ascii="Palatino Linotype" w:eastAsia="Calibri" w:hAnsi="Palatino Linotype" w:cs="Arial"/>
          <w:color w:val="000000" w:themeColor="text1"/>
          <w:lang w:val="es-ES"/>
        </w:rPr>
      </w:pPr>
    </w:p>
    <w:p w14:paraId="11FB0F8B" w14:textId="27612552" w:rsidR="00292C40" w:rsidRPr="00A42881" w:rsidRDefault="00690E82" w:rsidP="00F32B7E">
      <w:pPr>
        <w:pStyle w:val="Prrafodelista"/>
        <w:numPr>
          <w:ilvl w:val="0"/>
          <w:numId w:val="1"/>
        </w:numPr>
        <w:tabs>
          <w:tab w:val="left" w:pos="284"/>
        </w:tabs>
        <w:spacing w:line="360" w:lineRule="auto"/>
        <w:jc w:val="both"/>
        <w:rPr>
          <w:rFonts w:ascii="Palatino Linotype" w:hAnsi="Palatino Linotype" w:cs="Arial"/>
          <w:bCs/>
        </w:rPr>
      </w:pPr>
      <w:bookmarkStart w:id="3" w:name="_Toc461555889"/>
      <w:bookmarkStart w:id="4" w:name="_Toc466371858"/>
      <w:r w:rsidRPr="00A42881">
        <w:rPr>
          <w:rFonts w:ascii="Palatino Linotype" w:hAnsi="Palatino Linotype" w:cs="Arial"/>
          <w:bCs/>
        </w:rPr>
        <w:t xml:space="preserve">El </w:t>
      </w:r>
      <w:r w:rsidR="000741FD" w:rsidRPr="00A42881">
        <w:rPr>
          <w:rFonts w:ascii="Palatino Linotype" w:hAnsi="Palatino Linotype" w:cs="Arial"/>
          <w:bCs/>
        </w:rPr>
        <w:t>veintinueve</w:t>
      </w:r>
      <w:r w:rsidRPr="00A42881">
        <w:rPr>
          <w:rFonts w:ascii="Palatino Linotype" w:hAnsi="Palatino Linotype" w:cs="Arial"/>
          <w:bCs/>
        </w:rPr>
        <w:t xml:space="preserve"> (</w:t>
      </w:r>
      <w:r w:rsidR="000741FD" w:rsidRPr="00A42881">
        <w:rPr>
          <w:rFonts w:ascii="Palatino Linotype" w:hAnsi="Palatino Linotype" w:cs="Arial"/>
          <w:bCs/>
        </w:rPr>
        <w:t>29</w:t>
      </w:r>
      <w:r w:rsidRPr="00A42881">
        <w:rPr>
          <w:rFonts w:ascii="Palatino Linotype" w:hAnsi="Palatino Linotype" w:cs="Arial"/>
          <w:bCs/>
        </w:rPr>
        <w:t xml:space="preserve">) </w:t>
      </w:r>
      <w:r w:rsidR="00292C40" w:rsidRPr="00A42881">
        <w:rPr>
          <w:rFonts w:ascii="Palatino Linotype" w:hAnsi="Palatino Linotype" w:cs="Arial"/>
          <w:bCs/>
        </w:rPr>
        <w:t xml:space="preserve">de </w:t>
      </w:r>
      <w:r w:rsidR="000741FD" w:rsidRPr="00A42881">
        <w:rPr>
          <w:rFonts w:ascii="Palatino Linotype" w:hAnsi="Palatino Linotype" w:cs="Arial"/>
          <w:bCs/>
        </w:rPr>
        <w:t>mayo</w:t>
      </w:r>
      <w:r w:rsidR="00292C40" w:rsidRPr="00A42881">
        <w:rPr>
          <w:rFonts w:ascii="Palatino Linotype" w:hAnsi="Palatino Linotype" w:cs="Arial"/>
          <w:bCs/>
        </w:rPr>
        <w:t xml:space="preserve"> de dos mil veinti</w:t>
      </w:r>
      <w:r w:rsidR="00A07FAA" w:rsidRPr="00A42881">
        <w:rPr>
          <w:rFonts w:ascii="Palatino Linotype" w:hAnsi="Palatino Linotype" w:cs="Arial"/>
          <w:bCs/>
        </w:rPr>
        <w:t>trés,</w:t>
      </w:r>
      <w:r w:rsidR="00292C40" w:rsidRPr="00A42881">
        <w:rPr>
          <w:rFonts w:ascii="Palatino Linotype" w:hAnsi="Palatino Linotype" w:cs="Arial"/>
          <w:bCs/>
        </w:rPr>
        <w:t xml:space="preserve"> la Comisionada Ponente </w:t>
      </w:r>
      <w:r w:rsidR="00A07FAA" w:rsidRPr="00A42881">
        <w:rPr>
          <w:rFonts w:ascii="Palatino Linotype" w:hAnsi="Palatino Linotype" w:cs="Arial"/>
          <w:bCs/>
        </w:rPr>
        <w:t>notificó el acuerdo mediante el cual se amplió el plazo para emitir resolución por un per</w:t>
      </w:r>
      <w:r w:rsidR="005932A1" w:rsidRPr="00A42881">
        <w:rPr>
          <w:rFonts w:ascii="Palatino Linotype" w:hAnsi="Palatino Linotype" w:cs="Arial"/>
          <w:bCs/>
        </w:rPr>
        <w:t>iodo de quince días adicionales</w:t>
      </w:r>
      <w:r w:rsidR="0080079C" w:rsidRPr="00A42881">
        <w:rPr>
          <w:rFonts w:ascii="Palatino Linotype" w:hAnsi="Palatino Linotype" w:cs="Arial"/>
          <w:bCs/>
        </w:rPr>
        <w:t>.</w:t>
      </w:r>
    </w:p>
    <w:p w14:paraId="3637BFF6" w14:textId="77777777" w:rsidR="0080079C" w:rsidRPr="00A42881" w:rsidRDefault="0080079C" w:rsidP="0080079C">
      <w:pPr>
        <w:pStyle w:val="Prrafodelista"/>
        <w:rPr>
          <w:rFonts w:ascii="Palatino Linotype" w:hAnsi="Palatino Linotype" w:cs="Arial"/>
          <w:bCs/>
        </w:rPr>
      </w:pPr>
    </w:p>
    <w:p w14:paraId="5A5106A8" w14:textId="3A0B5FE1" w:rsidR="0080079C" w:rsidRPr="00A42881" w:rsidRDefault="000741FD" w:rsidP="0080079C">
      <w:pPr>
        <w:pStyle w:val="Prrafodelista"/>
        <w:numPr>
          <w:ilvl w:val="0"/>
          <w:numId w:val="1"/>
        </w:numPr>
        <w:tabs>
          <w:tab w:val="left" w:pos="284"/>
        </w:tabs>
        <w:spacing w:line="360" w:lineRule="auto"/>
        <w:jc w:val="both"/>
        <w:rPr>
          <w:rFonts w:ascii="Palatino Linotype" w:hAnsi="Palatino Linotype" w:cs="Arial"/>
          <w:bCs/>
        </w:rPr>
      </w:pPr>
      <w:r w:rsidRPr="00A42881">
        <w:rPr>
          <w:rFonts w:ascii="Palatino Linotype" w:hAnsi="Palatino Linotype" w:cs="Arial"/>
          <w:bCs/>
        </w:rPr>
        <w:t xml:space="preserve">El veintiuno </w:t>
      </w:r>
      <w:r w:rsidR="0080079C" w:rsidRPr="00A42881">
        <w:rPr>
          <w:rFonts w:ascii="Palatino Linotype" w:hAnsi="Palatino Linotype" w:cs="Arial"/>
          <w:bCs/>
        </w:rPr>
        <w:t>(</w:t>
      </w:r>
      <w:r w:rsidR="004533B5" w:rsidRPr="00A42881">
        <w:rPr>
          <w:rFonts w:ascii="Palatino Linotype" w:hAnsi="Palatino Linotype" w:cs="Arial"/>
          <w:bCs/>
        </w:rPr>
        <w:t>2</w:t>
      </w:r>
      <w:r w:rsidRPr="00A42881">
        <w:rPr>
          <w:rFonts w:ascii="Palatino Linotype" w:hAnsi="Palatino Linotype" w:cs="Arial"/>
          <w:bCs/>
        </w:rPr>
        <w:t>1</w:t>
      </w:r>
      <w:r w:rsidR="0080079C" w:rsidRPr="00A42881">
        <w:rPr>
          <w:rFonts w:ascii="Palatino Linotype" w:hAnsi="Palatino Linotype" w:cs="Arial"/>
          <w:bCs/>
        </w:rPr>
        <w:t xml:space="preserve">) de </w:t>
      </w:r>
      <w:r w:rsidR="001D72D0" w:rsidRPr="00A42881">
        <w:rPr>
          <w:rFonts w:ascii="Palatino Linotype" w:hAnsi="Palatino Linotype" w:cs="Arial"/>
          <w:bCs/>
        </w:rPr>
        <w:t>febrero</w:t>
      </w:r>
      <w:r w:rsidR="0080079C" w:rsidRPr="00A42881">
        <w:rPr>
          <w:rFonts w:ascii="Palatino Linotype" w:hAnsi="Palatino Linotype" w:cs="Arial"/>
          <w:bCs/>
        </w:rPr>
        <w:t xml:space="preserve"> de dos mil veinti</w:t>
      </w:r>
      <w:r w:rsidR="001D72D0" w:rsidRPr="00A42881">
        <w:rPr>
          <w:rFonts w:ascii="Palatino Linotype" w:hAnsi="Palatino Linotype" w:cs="Arial"/>
          <w:bCs/>
        </w:rPr>
        <w:t>cuatro</w:t>
      </w:r>
      <w:r w:rsidR="0080079C" w:rsidRPr="00A42881">
        <w:rPr>
          <w:rFonts w:ascii="Palatino Linotype" w:hAnsi="Palatino Linotype" w:cs="Arial"/>
          <w:bCs/>
        </w:rPr>
        <w:t xml:space="preserve">, la Comisionada Ponente </w:t>
      </w:r>
      <w:r w:rsidR="00382E30" w:rsidRPr="00A42881">
        <w:rPr>
          <w:rFonts w:ascii="Palatino Linotype" w:hAnsi="Palatino Linotype" w:cs="Arial"/>
          <w:bCs/>
        </w:rPr>
        <w:t xml:space="preserve">notificó el acuerdo mediante el cual se </w:t>
      </w:r>
      <w:r w:rsidR="0080079C" w:rsidRPr="00A42881">
        <w:rPr>
          <w:rFonts w:ascii="Palatino Linotype" w:hAnsi="Palatino Linotype" w:cs="Arial"/>
          <w:bCs/>
        </w:rPr>
        <w:t>decretó el cierre de instrucción, por lo que se turnó la resolución para su aprobación.</w:t>
      </w:r>
    </w:p>
    <w:p w14:paraId="6E208DA1" w14:textId="77777777" w:rsidR="00BB219F" w:rsidRPr="00A42881" w:rsidRDefault="00BB219F" w:rsidP="00BB219F">
      <w:pPr>
        <w:pStyle w:val="Prrafodelista"/>
        <w:tabs>
          <w:tab w:val="left" w:pos="426"/>
        </w:tabs>
        <w:spacing w:line="360" w:lineRule="auto"/>
        <w:ind w:left="0"/>
        <w:jc w:val="both"/>
        <w:rPr>
          <w:rFonts w:ascii="Palatino Linotype" w:hAnsi="Palatino Linotype" w:cs="Arial"/>
          <w:color w:val="000000" w:themeColor="text1"/>
        </w:rPr>
      </w:pPr>
    </w:p>
    <w:p w14:paraId="2665AE8A" w14:textId="77777777" w:rsidR="00BB219F" w:rsidRPr="00A42881" w:rsidRDefault="00BB219F" w:rsidP="00BB219F">
      <w:pPr>
        <w:pStyle w:val="Prrafodelista"/>
        <w:numPr>
          <w:ilvl w:val="0"/>
          <w:numId w:val="1"/>
        </w:numPr>
        <w:spacing w:before="240" w:after="240" w:line="360" w:lineRule="auto"/>
        <w:ind w:hanging="11"/>
        <w:jc w:val="both"/>
        <w:rPr>
          <w:rFonts w:ascii="Palatino Linotype" w:hAnsi="Palatino Linotype"/>
          <w:b/>
          <w:u w:val="single"/>
        </w:rPr>
      </w:pPr>
      <w:r w:rsidRPr="00A42881">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5E5A6D2" w14:textId="77777777" w:rsidR="00BB219F" w:rsidRPr="00A42881" w:rsidRDefault="00BB219F" w:rsidP="00BB219F">
      <w:pPr>
        <w:pStyle w:val="Prrafodelista"/>
        <w:rPr>
          <w:rFonts w:ascii="Palatino Linotype" w:hAnsi="Palatino Linotype"/>
        </w:rPr>
      </w:pPr>
    </w:p>
    <w:p w14:paraId="763D9316" w14:textId="77777777" w:rsidR="00BB219F" w:rsidRPr="00A42881" w:rsidRDefault="00BB219F" w:rsidP="00BB219F">
      <w:pPr>
        <w:pStyle w:val="Prrafodelista"/>
        <w:numPr>
          <w:ilvl w:val="0"/>
          <w:numId w:val="1"/>
        </w:numPr>
        <w:spacing w:before="240" w:after="240" w:line="360" w:lineRule="auto"/>
        <w:jc w:val="both"/>
        <w:rPr>
          <w:rFonts w:ascii="Palatino Linotype" w:hAnsi="Palatino Linotype"/>
        </w:rPr>
      </w:pPr>
      <w:r w:rsidRPr="00A42881">
        <w:rPr>
          <w:rFonts w:ascii="Palatino Linotype" w:hAnsi="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340BA2A" w14:textId="77777777" w:rsidR="00BB219F" w:rsidRPr="00A42881" w:rsidRDefault="00BB219F" w:rsidP="00BB219F">
      <w:pPr>
        <w:pStyle w:val="Prrafodelista"/>
        <w:spacing w:before="240" w:after="240" w:line="360" w:lineRule="auto"/>
        <w:ind w:left="0"/>
        <w:jc w:val="both"/>
        <w:rPr>
          <w:rFonts w:ascii="Palatino Linotype" w:hAnsi="Palatino Linotype"/>
        </w:rPr>
      </w:pPr>
    </w:p>
    <w:p w14:paraId="5532AACF" w14:textId="77777777" w:rsidR="00BB219F" w:rsidRPr="00A42881" w:rsidRDefault="00BB219F" w:rsidP="00BB219F">
      <w:pPr>
        <w:pStyle w:val="Prrafodelista"/>
        <w:numPr>
          <w:ilvl w:val="0"/>
          <w:numId w:val="1"/>
        </w:numPr>
        <w:spacing w:before="240" w:after="240" w:line="360" w:lineRule="auto"/>
        <w:jc w:val="both"/>
        <w:rPr>
          <w:rFonts w:ascii="Palatino Linotype" w:hAnsi="Palatino Linotype"/>
        </w:rPr>
      </w:pPr>
      <w:r w:rsidRPr="00A4288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3CFA0F7" w14:textId="77777777" w:rsidR="00BB219F" w:rsidRPr="00A42881" w:rsidRDefault="00BB219F" w:rsidP="00BB219F">
      <w:pPr>
        <w:pStyle w:val="Prrafodelista"/>
        <w:rPr>
          <w:rFonts w:ascii="Palatino Linotype" w:hAnsi="Palatino Linotype"/>
        </w:rPr>
      </w:pPr>
    </w:p>
    <w:p w14:paraId="1F5EEE70" w14:textId="77777777" w:rsidR="00BB219F" w:rsidRPr="00A42881" w:rsidRDefault="00BB219F" w:rsidP="00BB219F">
      <w:pPr>
        <w:pStyle w:val="Prrafodelista"/>
        <w:numPr>
          <w:ilvl w:val="0"/>
          <w:numId w:val="1"/>
        </w:numPr>
        <w:spacing w:before="240" w:after="240" w:line="360" w:lineRule="auto"/>
        <w:jc w:val="both"/>
        <w:rPr>
          <w:rFonts w:ascii="Palatino Linotype" w:hAnsi="Palatino Linotype"/>
        </w:rPr>
      </w:pPr>
      <w:r w:rsidRPr="00A42881">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EDF5D6" w14:textId="77777777" w:rsidR="00BB219F" w:rsidRPr="00A42881" w:rsidRDefault="00BB219F" w:rsidP="00BB219F">
      <w:pPr>
        <w:pStyle w:val="Prrafodelista"/>
        <w:spacing w:before="240" w:after="240" w:line="360" w:lineRule="auto"/>
        <w:ind w:left="0"/>
        <w:jc w:val="both"/>
        <w:rPr>
          <w:rFonts w:ascii="Palatino Linotype" w:hAnsi="Palatino Linotype"/>
        </w:rPr>
      </w:pPr>
    </w:p>
    <w:p w14:paraId="1EFCE098" w14:textId="77777777" w:rsidR="00BB219F" w:rsidRPr="00A42881" w:rsidRDefault="00BB219F" w:rsidP="00BB219F">
      <w:pPr>
        <w:pStyle w:val="Prrafodelista"/>
        <w:numPr>
          <w:ilvl w:val="0"/>
          <w:numId w:val="1"/>
        </w:numPr>
        <w:spacing w:before="240" w:after="240" w:line="360" w:lineRule="auto"/>
        <w:jc w:val="both"/>
        <w:rPr>
          <w:rFonts w:ascii="Palatino Linotype" w:hAnsi="Palatino Linotype"/>
        </w:rPr>
      </w:pPr>
      <w:r w:rsidRPr="00A42881">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53D205B" w14:textId="4CBE1743" w:rsidR="00BB219F" w:rsidRPr="00A42881" w:rsidRDefault="00BB219F" w:rsidP="00BB219F">
      <w:pPr>
        <w:pStyle w:val="Prrafodelista"/>
        <w:spacing w:before="240" w:after="240" w:line="360" w:lineRule="auto"/>
        <w:ind w:left="284"/>
        <w:jc w:val="both"/>
        <w:rPr>
          <w:rFonts w:ascii="Palatino Linotype" w:hAnsi="Palatino Linotype"/>
          <w:sz w:val="22"/>
        </w:rPr>
      </w:pPr>
      <w:r w:rsidRPr="00A42881">
        <w:rPr>
          <w:rFonts w:ascii="Palatino Linotype" w:hAnsi="Palatino Linotype"/>
          <w:sz w:val="22"/>
        </w:rPr>
        <w:t xml:space="preserve">a) </w:t>
      </w:r>
      <w:r w:rsidR="009D5671" w:rsidRPr="00A42881">
        <w:rPr>
          <w:rFonts w:ascii="Palatino Linotype" w:hAnsi="Palatino Linotype"/>
          <w:sz w:val="22"/>
        </w:rPr>
        <w:tab/>
      </w:r>
      <w:r w:rsidRPr="00A42881">
        <w:rPr>
          <w:rFonts w:ascii="Palatino Linotype" w:hAnsi="Palatino Linotype"/>
          <w:sz w:val="22"/>
        </w:rPr>
        <w:t>Complejidad del asunto: La complejidad de la prueba, la pluralidad de sujetos procesales, el tiempo transcurrido, las características y contexto del recurso.</w:t>
      </w:r>
    </w:p>
    <w:p w14:paraId="750F2211" w14:textId="3BADAA19" w:rsidR="00BB219F" w:rsidRPr="00A42881" w:rsidRDefault="00BB219F" w:rsidP="00BB219F">
      <w:pPr>
        <w:pStyle w:val="Prrafodelista"/>
        <w:spacing w:before="240" w:after="240" w:line="360" w:lineRule="auto"/>
        <w:ind w:left="284"/>
        <w:jc w:val="both"/>
        <w:rPr>
          <w:rFonts w:ascii="Palatino Linotype" w:hAnsi="Palatino Linotype"/>
          <w:sz w:val="22"/>
        </w:rPr>
      </w:pPr>
      <w:r w:rsidRPr="00A42881">
        <w:rPr>
          <w:rFonts w:ascii="Palatino Linotype" w:hAnsi="Palatino Linotype"/>
          <w:sz w:val="22"/>
        </w:rPr>
        <w:t xml:space="preserve">b) </w:t>
      </w:r>
      <w:r w:rsidR="009D5671" w:rsidRPr="00A42881">
        <w:rPr>
          <w:rFonts w:ascii="Palatino Linotype" w:hAnsi="Palatino Linotype"/>
          <w:sz w:val="22"/>
        </w:rPr>
        <w:tab/>
      </w:r>
      <w:r w:rsidRPr="00A42881">
        <w:rPr>
          <w:rFonts w:ascii="Palatino Linotype" w:hAnsi="Palatino Linotype"/>
          <w:sz w:val="22"/>
        </w:rPr>
        <w:t>Actividad Procesal del interesado: Acciones u omisiones del interesado.</w:t>
      </w:r>
    </w:p>
    <w:p w14:paraId="609ACC4D" w14:textId="10634E43" w:rsidR="00BB219F" w:rsidRPr="00A42881" w:rsidRDefault="009D5671" w:rsidP="00BB219F">
      <w:pPr>
        <w:pStyle w:val="Prrafodelista"/>
        <w:spacing w:before="240" w:after="240" w:line="360" w:lineRule="auto"/>
        <w:ind w:left="284"/>
        <w:jc w:val="both"/>
        <w:rPr>
          <w:rFonts w:ascii="Palatino Linotype" w:hAnsi="Palatino Linotype"/>
          <w:sz w:val="22"/>
        </w:rPr>
      </w:pPr>
      <w:r w:rsidRPr="00A42881">
        <w:rPr>
          <w:rFonts w:ascii="Palatino Linotype" w:hAnsi="Palatino Linotype"/>
          <w:sz w:val="22"/>
        </w:rPr>
        <w:t xml:space="preserve">c) </w:t>
      </w:r>
      <w:r w:rsidRPr="00A42881">
        <w:rPr>
          <w:rFonts w:ascii="Palatino Linotype" w:hAnsi="Palatino Linotype"/>
          <w:sz w:val="22"/>
        </w:rPr>
        <w:tab/>
        <w:t xml:space="preserve"> </w:t>
      </w:r>
      <w:r w:rsidR="00BB219F" w:rsidRPr="00A42881">
        <w:rPr>
          <w:rFonts w:ascii="Palatino Linotype" w:hAnsi="Palatino Linotype"/>
          <w:sz w:val="22"/>
        </w:rPr>
        <w:t>Conducta de la Autoridad: Las Acciones u omisiones realizadas en el procedimiento. Así como si la autoridad actuó con la debida diligencia.</w:t>
      </w:r>
    </w:p>
    <w:p w14:paraId="2D9C95FE" w14:textId="1A496FF2" w:rsidR="00BB219F" w:rsidRPr="00A42881" w:rsidRDefault="009D5671" w:rsidP="00BB219F">
      <w:pPr>
        <w:pStyle w:val="Prrafodelista"/>
        <w:spacing w:before="240" w:after="240" w:line="360" w:lineRule="auto"/>
        <w:ind w:left="284"/>
        <w:jc w:val="both"/>
        <w:rPr>
          <w:rFonts w:ascii="Palatino Linotype" w:hAnsi="Palatino Linotype"/>
          <w:sz w:val="22"/>
        </w:rPr>
      </w:pPr>
      <w:r w:rsidRPr="00A42881">
        <w:rPr>
          <w:rFonts w:ascii="Palatino Linotype" w:hAnsi="Palatino Linotype"/>
          <w:sz w:val="22"/>
        </w:rPr>
        <w:lastRenderedPageBreak/>
        <w:t>d)</w:t>
      </w:r>
      <w:r w:rsidRPr="00A42881">
        <w:rPr>
          <w:rFonts w:ascii="Palatino Linotype" w:hAnsi="Palatino Linotype"/>
          <w:sz w:val="22"/>
        </w:rPr>
        <w:tab/>
      </w:r>
      <w:r w:rsidR="00BB219F" w:rsidRPr="00A42881">
        <w:rPr>
          <w:rFonts w:ascii="Palatino Linotype" w:hAnsi="Palatino Linotype"/>
          <w:sz w:val="22"/>
        </w:rPr>
        <w:t>La afectación generada en la situación jurídica de la persona involucrada en el proceso: Violación a sus derechos humanos.</w:t>
      </w:r>
    </w:p>
    <w:p w14:paraId="6B32F9F4" w14:textId="77777777" w:rsidR="00BB219F" w:rsidRPr="00A42881" w:rsidRDefault="00BB219F" w:rsidP="00BB219F">
      <w:pPr>
        <w:pStyle w:val="Prrafodelista"/>
        <w:spacing w:before="240" w:after="240" w:line="360" w:lineRule="auto"/>
        <w:ind w:left="0"/>
        <w:jc w:val="both"/>
        <w:rPr>
          <w:rFonts w:ascii="Palatino Linotype" w:hAnsi="Palatino Linotype"/>
        </w:rPr>
      </w:pPr>
    </w:p>
    <w:p w14:paraId="1DABE6D3" w14:textId="77777777" w:rsidR="00BB219F" w:rsidRPr="00A42881" w:rsidRDefault="00BB219F" w:rsidP="00BB219F">
      <w:pPr>
        <w:pStyle w:val="Prrafodelista"/>
        <w:numPr>
          <w:ilvl w:val="0"/>
          <w:numId w:val="1"/>
        </w:numPr>
        <w:spacing w:before="240" w:after="240" w:line="360" w:lineRule="auto"/>
        <w:jc w:val="both"/>
        <w:rPr>
          <w:rFonts w:ascii="Palatino Linotype" w:hAnsi="Palatino Linotype"/>
        </w:rPr>
      </w:pPr>
      <w:r w:rsidRPr="00A42881">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C2F6C1" w14:textId="77777777" w:rsidR="00BB219F" w:rsidRPr="00A42881" w:rsidRDefault="00BB219F" w:rsidP="00BB219F">
      <w:pPr>
        <w:pStyle w:val="Prrafodelista"/>
        <w:spacing w:before="240" w:after="240" w:line="360" w:lineRule="auto"/>
        <w:ind w:left="0"/>
        <w:jc w:val="both"/>
        <w:rPr>
          <w:rFonts w:ascii="Palatino Linotype" w:hAnsi="Palatino Linotype"/>
        </w:rPr>
      </w:pPr>
    </w:p>
    <w:p w14:paraId="60813C9A" w14:textId="77777777" w:rsidR="00BB219F" w:rsidRPr="00A42881" w:rsidRDefault="00BB219F" w:rsidP="00BB219F">
      <w:pPr>
        <w:pStyle w:val="Prrafodelista"/>
        <w:numPr>
          <w:ilvl w:val="0"/>
          <w:numId w:val="1"/>
        </w:numPr>
        <w:spacing w:before="240" w:after="240" w:line="360" w:lineRule="auto"/>
        <w:jc w:val="both"/>
        <w:rPr>
          <w:rFonts w:ascii="Palatino Linotype" w:hAnsi="Palatino Linotype"/>
        </w:rPr>
      </w:pPr>
      <w:r w:rsidRPr="00A42881">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8FECEC3" w14:textId="77777777" w:rsidR="00BB219F" w:rsidRPr="00A42881" w:rsidRDefault="00BB219F" w:rsidP="00BB219F">
      <w:pPr>
        <w:pStyle w:val="Prrafodelista"/>
        <w:rPr>
          <w:rFonts w:ascii="Palatino Linotype" w:hAnsi="Palatino Linotype"/>
        </w:rPr>
      </w:pPr>
    </w:p>
    <w:p w14:paraId="424F017B" w14:textId="77777777" w:rsidR="00BB219F" w:rsidRPr="00A42881" w:rsidRDefault="00BB219F" w:rsidP="00BB219F">
      <w:pPr>
        <w:pStyle w:val="Prrafodelista"/>
        <w:numPr>
          <w:ilvl w:val="0"/>
          <w:numId w:val="1"/>
        </w:numPr>
        <w:spacing w:before="240" w:after="240" w:line="360" w:lineRule="auto"/>
        <w:jc w:val="both"/>
        <w:rPr>
          <w:rFonts w:ascii="Palatino Linotype" w:hAnsi="Palatino Linotype"/>
        </w:rPr>
      </w:pPr>
      <w:r w:rsidRPr="00A42881">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w:t>
      </w:r>
      <w:r w:rsidRPr="00A42881">
        <w:rPr>
          <w:rFonts w:ascii="Palatino Linotype" w:hAnsi="Palatino Linotype"/>
        </w:rPr>
        <w:lastRenderedPageBreak/>
        <w:t>y desahogadas por las partes; lo que impide la tramitación de los recursos dentro de los términos legales previamente establecidos por la Ley, por tratarse de causas de fuerza mayor.</w:t>
      </w:r>
    </w:p>
    <w:p w14:paraId="6BF8A213" w14:textId="77777777" w:rsidR="00BB219F" w:rsidRPr="00A42881" w:rsidRDefault="00BB219F" w:rsidP="00BB219F">
      <w:pPr>
        <w:pStyle w:val="Prrafodelista"/>
        <w:spacing w:before="240" w:after="240" w:line="360" w:lineRule="auto"/>
        <w:ind w:left="0"/>
        <w:jc w:val="both"/>
        <w:rPr>
          <w:rFonts w:ascii="Palatino Linotype" w:hAnsi="Palatino Linotype"/>
        </w:rPr>
      </w:pPr>
    </w:p>
    <w:p w14:paraId="3C6E9D4D" w14:textId="77777777" w:rsidR="00BB219F" w:rsidRPr="00A42881" w:rsidRDefault="00BB219F" w:rsidP="00BB219F">
      <w:pPr>
        <w:pStyle w:val="Prrafodelista"/>
        <w:numPr>
          <w:ilvl w:val="0"/>
          <w:numId w:val="1"/>
        </w:numPr>
        <w:spacing w:before="240" w:after="240" w:line="360" w:lineRule="auto"/>
        <w:jc w:val="both"/>
        <w:rPr>
          <w:rFonts w:ascii="Palatino Linotype" w:hAnsi="Palatino Linotype"/>
        </w:rPr>
      </w:pPr>
      <w:r w:rsidRPr="00A42881">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114BDE4" w14:textId="77777777" w:rsidR="00BB219F" w:rsidRPr="00A42881" w:rsidRDefault="00BB219F" w:rsidP="00BB219F">
      <w:pPr>
        <w:pStyle w:val="Prrafodelista"/>
        <w:spacing w:before="240" w:after="240" w:line="360" w:lineRule="auto"/>
        <w:ind w:left="567"/>
        <w:jc w:val="both"/>
        <w:rPr>
          <w:rFonts w:ascii="Palatino Linotype" w:hAnsi="Palatino Linotype"/>
          <w:sz w:val="22"/>
        </w:rPr>
      </w:pPr>
      <w:r w:rsidRPr="00A42881">
        <w:rPr>
          <w:rFonts w:ascii="Palatino Linotype" w:hAnsi="Palatino Linotype"/>
          <w:sz w:val="22"/>
        </w:rPr>
        <w:t>“PLAZO RAZONABLE PARA RESOLVER. DIMENSIÓN Y EFECTOS DE ESTE CONCEPTO CUANDO SE ADUCE EXCESIVA CARGA DE TRABAJO.” consultable en el Seminario Judicial de la Federación y su gaceta, con el registro digital 2002351.</w:t>
      </w:r>
    </w:p>
    <w:p w14:paraId="23C5A846" w14:textId="77777777" w:rsidR="00BB219F" w:rsidRPr="00A42881" w:rsidRDefault="00BB219F" w:rsidP="00BB219F">
      <w:pPr>
        <w:pStyle w:val="Prrafodelista"/>
        <w:spacing w:before="240" w:after="240" w:line="360" w:lineRule="auto"/>
        <w:ind w:left="567"/>
        <w:jc w:val="both"/>
        <w:rPr>
          <w:rFonts w:ascii="Palatino Linotype" w:hAnsi="Palatino Linotype"/>
          <w:sz w:val="22"/>
        </w:rPr>
      </w:pPr>
      <w:r w:rsidRPr="00A42881">
        <w:rPr>
          <w:rFonts w:ascii="Palatino Linotype" w:hAnsi="Palatino Linotype"/>
          <w:sz w:val="22"/>
        </w:rPr>
        <w:t>“PLAZO RAZONABLE PARA RESOLVER. CONCEPTO Y ELEMENTOS QUE LO INTEGRAN A LA LUZ DEL DERECHO INTERNACIONAL DE LOS DERECHOS HUMANOS.”, visible en el Seminario Judicial de la Federación y su gaceta, con el registro digital 2002350.</w:t>
      </w:r>
    </w:p>
    <w:p w14:paraId="70D5541A" w14:textId="77777777" w:rsidR="00BB219F" w:rsidRPr="00A42881" w:rsidRDefault="00BB219F" w:rsidP="00BB219F">
      <w:pPr>
        <w:pStyle w:val="Prrafodelista"/>
        <w:spacing w:before="240" w:after="240" w:line="360" w:lineRule="auto"/>
        <w:ind w:left="708"/>
        <w:jc w:val="both"/>
        <w:rPr>
          <w:rFonts w:ascii="Palatino Linotype" w:hAnsi="Palatino Linotype"/>
        </w:rPr>
      </w:pPr>
    </w:p>
    <w:p w14:paraId="43085F02" w14:textId="77777777" w:rsidR="00BB219F" w:rsidRPr="00A42881" w:rsidRDefault="00BB219F" w:rsidP="00BB219F">
      <w:pPr>
        <w:pStyle w:val="Prrafodelista"/>
        <w:numPr>
          <w:ilvl w:val="0"/>
          <w:numId w:val="1"/>
        </w:numPr>
        <w:tabs>
          <w:tab w:val="left" w:pos="426"/>
        </w:tabs>
        <w:spacing w:line="360" w:lineRule="auto"/>
        <w:jc w:val="both"/>
        <w:rPr>
          <w:rFonts w:ascii="Palatino Linotype" w:hAnsi="Palatino Linotype"/>
          <w:color w:val="000000" w:themeColor="text1"/>
        </w:rPr>
      </w:pPr>
      <w:r w:rsidRPr="00A42881">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33D3DD8" w14:textId="7920A746" w:rsidR="003718A1" w:rsidRPr="00A42881" w:rsidRDefault="003718A1" w:rsidP="003718A1">
      <w:pPr>
        <w:pStyle w:val="Prrafodelista"/>
        <w:tabs>
          <w:tab w:val="left" w:pos="426"/>
        </w:tabs>
        <w:spacing w:line="360" w:lineRule="auto"/>
        <w:ind w:left="0"/>
        <w:jc w:val="both"/>
        <w:rPr>
          <w:rFonts w:ascii="Palatino Linotype" w:hAnsi="Palatino Linotype"/>
          <w:color w:val="000000" w:themeColor="text1"/>
        </w:rPr>
      </w:pPr>
    </w:p>
    <w:p w14:paraId="5CB47E4D" w14:textId="272D7EDF" w:rsidR="00C33279" w:rsidRPr="00A42881" w:rsidRDefault="007C0013" w:rsidP="00B31E90">
      <w:pPr>
        <w:pStyle w:val="Ttulo1"/>
        <w:spacing w:before="0"/>
        <w:jc w:val="center"/>
        <w:rPr>
          <w:b/>
          <w:color w:val="000000" w:themeColor="text1"/>
          <w:szCs w:val="24"/>
        </w:rPr>
      </w:pPr>
      <w:bookmarkStart w:id="5" w:name="_Toc87456485"/>
      <w:r w:rsidRPr="00A42881">
        <w:rPr>
          <w:b/>
          <w:color w:val="000000" w:themeColor="text1"/>
          <w:szCs w:val="24"/>
        </w:rPr>
        <w:t>CONSIDERANDO</w:t>
      </w:r>
      <w:bookmarkEnd w:id="3"/>
      <w:bookmarkEnd w:id="4"/>
      <w:bookmarkEnd w:id="5"/>
    </w:p>
    <w:p w14:paraId="435CF9A4" w14:textId="77777777" w:rsidR="00FC1DA7" w:rsidRPr="00A42881" w:rsidRDefault="00FC1DA7" w:rsidP="00B31E90">
      <w:pPr>
        <w:rPr>
          <w:color w:val="000000" w:themeColor="text1"/>
          <w:lang w:eastAsia="en-US"/>
        </w:rPr>
      </w:pPr>
    </w:p>
    <w:p w14:paraId="629A5BE2" w14:textId="56C3E7D5" w:rsidR="007C0013" w:rsidRPr="00A42881"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87456486"/>
      <w:r w:rsidRPr="00A42881">
        <w:rPr>
          <w:rFonts w:ascii="Palatino Linotype" w:hAnsi="Palatino Linotype"/>
          <w:b/>
          <w:color w:val="000000" w:themeColor="text1"/>
          <w:sz w:val="24"/>
          <w:szCs w:val="24"/>
        </w:rPr>
        <w:t>PRIMERO. De la competencia</w:t>
      </w:r>
      <w:bookmarkEnd w:id="6"/>
      <w:bookmarkEnd w:id="7"/>
      <w:bookmarkEnd w:id="8"/>
    </w:p>
    <w:p w14:paraId="333C6210" w14:textId="5D3CD103" w:rsidR="00E2552A" w:rsidRPr="00A42881" w:rsidRDefault="00E2552A" w:rsidP="00E2552A">
      <w:pPr>
        <w:pStyle w:val="Prrafodelista"/>
        <w:numPr>
          <w:ilvl w:val="0"/>
          <w:numId w:val="1"/>
        </w:numPr>
        <w:tabs>
          <w:tab w:val="left" w:pos="426"/>
        </w:tabs>
        <w:spacing w:line="360" w:lineRule="auto"/>
        <w:jc w:val="both"/>
        <w:rPr>
          <w:rFonts w:ascii="Palatino Linotype" w:eastAsia="Calibri" w:hAnsi="Palatino Linotype"/>
          <w:b/>
          <w:color w:val="000000" w:themeColor="text1"/>
          <w:lang w:val="es-ES"/>
        </w:rPr>
      </w:pPr>
      <w:r w:rsidRPr="00A42881">
        <w:rPr>
          <w:rFonts w:ascii="Palatino Linotype" w:eastAsia="Calibri" w:hAnsi="Palatino Linotype"/>
          <w:color w:val="000000" w:themeColor="text1"/>
          <w:lang w:val="es-ES"/>
        </w:rPr>
        <w:t xml:space="preserve">Este Instituto de Transparencia, Acceso a la Información Pública y Protección de Datos Personales del Estado de México y Municipios, es competente para conocer y resolver el presente recurso de conformidad con el artículo: 6, apartado </w:t>
      </w:r>
      <w:r w:rsidRPr="00A42881">
        <w:rPr>
          <w:rFonts w:ascii="Palatino Linotype" w:eastAsia="Calibri" w:hAnsi="Palatino Linotype"/>
          <w:color w:val="000000" w:themeColor="text1"/>
          <w:lang w:val="es-ES"/>
        </w:rPr>
        <w:lastRenderedPageBreak/>
        <w:t xml:space="preserve">A, fracción IV de la </w:t>
      </w:r>
      <w:r w:rsidRPr="00A42881">
        <w:rPr>
          <w:rFonts w:ascii="Palatino Linotype" w:eastAsia="Calibri" w:hAnsi="Palatino Linotype"/>
          <w:b/>
          <w:color w:val="000000" w:themeColor="text1"/>
          <w:lang w:val="es-ES"/>
        </w:rPr>
        <w:t>Constitución Política de los Estados Unidos Mexicanos</w:t>
      </w:r>
      <w:r w:rsidRPr="00A42881">
        <w:rPr>
          <w:rFonts w:ascii="Palatino Linotype" w:eastAsia="Calibri" w:hAnsi="Palatino Linotype"/>
          <w:color w:val="000000" w:themeColor="text1"/>
          <w:lang w:val="es-ES"/>
        </w:rPr>
        <w:t xml:space="preserve">; 5, párrafos trigésimo, trigésimo primero y trigésimo segundo, fracciones IV y V, de la </w:t>
      </w:r>
      <w:r w:rsidRPr="00A42881">
        <w:rPr>
          <w:rFonts w:ascii="Palatino Linotype" w:eastAsia="Calibri" w:hAnsi="Palatino Linotype"/>
          <w:b/>
          <w:color w:val="000000" w:themeColor="text1"/>
          <w:lang w:val="es-ES"/>
        </w:rPr>
        <w:t>Constitución Política del Estado Libre y Soberano de México</w:t>
      </w:r>
      <w:r w:rsidRPr="00A42881">
        <w:rPr>
          <w:rFonts w:ascii="Palatino Linotype" w:eastAsia="Calibri" w:hAnsi="Palatino Linotype"/>
          <w:color w:val="000000" w:themeColor="text1"/>
          <w:lang w:val="es-ES"/>
        </w:rPr>
        <w:t xml:space="preserve">; artículos 1, 2 fracción II, 13, 29, 36 fracciones I y II, 176, 178, 179, 181 párrafo tercero y 185 </w:t>
      </w:r>
      <w:r w:rsidRPr="00A42881">
        <w:rPr>
          <w:rFonts w:ascii="Palatino Linotype" w:eastAsia="Calibri" w:hAnsi="Palatino Linotype" w:cs="Arial"/>
          <w:color w:val="000000" w:themeColor="text1"/>
          <w:lang w:val="es-ES"/>
        </w:rPr>
        <w:t xml:space="preserve">de la </w:t>
      </w:r>
      <w:r w:rsidRPr="00A42881">
        <w:rPr>
          <w:rFonts w:ascii="Palatino Linotype" w:eastAsia="Calibri" w:hAnsi="Palatino Linotype" w:cs="Arial"/>
          <w:b/>
          <w:color w:val="000000" w:themeColor="text1"/>
          <w:lang w:val="es-ES"/>
        </w:rPr>
        <w:t>Ley de Transparencia y Acceso a la Información Pública del Estado de México y Municipios</w:t>
      </w:r>
      <w:r w:rsidRPr="00A42881">
        <w:rPr>
          <w:rFonts w:ascii="Palatino Linotype" w:eastAsia="Calibri" w:hAnsi="Palatino Linotype" w:cs="Arial"/>
          <w:color w:val="000000" w:themeColor="text1"/>
          <w:lang w:val="es-ES"/>
        </w:rPr>
        <w:t xml:space="preserve">; y 6, 9 fracciones I y XXIII, y 11 del </w:t>
      </w:r>
      <w:r w:rsidRPr="00A42881">
        <w:rPr>
          <w:rFonts w:ascii="Palatino Linotype" w:eastAsia="Calibri" w:hAnsi="Palatino Linotype" w:cs="Arial"/>
          <w:b/>
          <w:color w:val="000000" w:themeColor="text1"/>
          <w:lang w:val="es-ES"/>
        </w:rPr>
        <w:t>Reglamento Interior del Instituto de Transparencia, Acceso a la Información Pública y Protección de Datos Personales del Estado de México y Municipios.</w:t>
      </w:r>
    </w:p>
    <w:p w14:paraId="385F0F21" w14:textId="77777777" w:rsidR="00E2552A" w:rsidRPr="00A42881" w:rsidRDefault="00E2552A" w:rsidP="00751061">
      <w:pPr>
        <w:pStyle w:val="Prrafodelista"/>
        <w:tabs>
          <w:tab w:val="left" w:pos="426"/>
        </w:tabs>
        <w:spacing w:line="360" w:lineRule="auto"/>
        <w:ind w:left="0"/>
        <w:jc w:val="both"/>
        <w:rPr>
          <w:rFonts w:ascii="Palatino Linotype" w:eastAsia="Calibri" w:hAnsi="Palatino Linotype"/>
          <w:b/>
          <w:color w:val="000000" w:themeColor="text1"/>
          <w:lang w:val="es-ES"/>
        </w:rPr>
      </w:pPr>
    </w:p>
    <w:p w14:paraId="753DC7A1" w14:textId="5E205177" w:rsidR="00C6440A" w:rsidRPr="00A42881"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87456487"/>
      <w:r w:rsidRPr="00A42881">
        <w:rPr>
          <w:rFonts w:ascii="Palatino Linotype" w:hAnsi="Palatino Linotype"/>
          <w:b/>
          <w:color w:val="000000" w:themeColor="text1"/>
          <w:sz w:val="24"/>
          <w:szCs w:val="24"/>
        </w:rPr>
        <w:t>SEGUNDO. De la oportunidad y proced</w:t>
      </w:r>
      <w:r w:rsidR="00F35C44" w:rsidRPr="00A42881">
        <w:rPr>
          <w:rFonts w:ascii="Palatino Linotype" w:hAnsi="Palatino Linotype"/>
          <w:b/>
          <w:color w:val="000000" w:themeColor="text1"/>
          <w:sz w:val="24"/>
          <w:szCs w:val="24"/>
        </w:rPr>
        <w:t>encia</w:t>
      </w:r>
      <w:r w:rsidRPr="00A42881">
        <w:rPr>
          <w:rFonts w:ascii="Palatino Linotype" w:hAnsi="Palatino Linotype"/>
          <w:b/>
          <w:color w:val="000000" w:themeColor="text1"/>
          <w:sz w:val="24"/>
          <w:szCs w:val="24"/>
        </w:rPr>
        <w:t>.</w:t>
      </w:r>
      <w:bookmarkEnd w:id="9"/>
      <w:bookmarkEnd w:id="10"/>
      <w:bookmarkEnd w:id="11"/>
    </w:p>
    <w:p w14:paraId="7D631690" w14:textId="458981C8" w:rsidR="00B34758" w:rsidRPr="00A42881" w:rsidRDefault="003E6D0F" w:rsidP="00B34758">
      <w:pPr>
        <w:pStyle w:val="Prrafodelista"/>
        <w:numPr>
          <w:ilvl w:val="0"/>
          <w:numId w:val="1"/>
        </w:numPr>
        <w:tabs>
          <w:tab w:val="left" w:pos="426"/>
        </w:tabs>
        <w:spacing w:line="360" w:lineRule="auto"/>
        <w:ind w:right="49"/>
        <w:jc w:val="both"/>
        <w:rPr>
          <w:rFonts w:ascii="Palatino Linotype" w:hAnsi="Palatino Linotype" w:cs="Arial"/>
          <w:bCs/>
          <w:color w:val="000000" w:themeColor="text1"/>
        </w:rPr>
      </w:pPr>
      <w:r w:rsidRPr="00A42881">
        <w:rPr>
          <w:rFonts w:ascii="Palatino Linotype" w:eastAsia="Calibri" w:hAnsi="Palatino Linotype" w:cs="Arial"/>
          <w:color w:val="000000" w:themeColor="text1"/>
        </w:rPr>
        <w:t xml:space="preserve">El </w:t>
      </w:r>
      <w:r w:rsidR="00740BA4" w:rsidRPr="00A42881">
        <w:rPr>
          <w:rFonts w:ascii="Palatino Linotype" w:eastAsia="Calibri" w:hAnsi="Palatino Linotype" w:cs="Arial"/>
          <w:color w:val="000000" w:themeColor="text1"/>
        </w:rPr>
        <w:t xml:space="preserve">medio de impugnación fue presentado a través del </w:t>
      </w:r>
      <w:r w:rsidR="00740BA4" w:rsidRPr="00A42881">
        <w:rPr>
          <w:rFonts w:ascii="Palatino Linotype" w:eastAsia="Calibri" w:hAnsi="Palatino Linotype" w:cs="Arial"/>
          <w:bCs/>
          <w:iCs/>
          <w:color w:val="000000" w:themeColor="text1"/>
        </w:rPr>
        <w:t>SAIMEX</w:t>
      </w:r>
      <w:r w:rsidR="00740BA4" w:rsidRPr="00A42881">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A42881">
        <w:rPr>
          <w:rFonts w:ascii="Palatino Linotype" w:eastAsia="Calibri" w:hAnsi="Palatino Linotype" w:cs="Arial"/>
          <w:b/>
          <w:color w:val="000000" w:themeColor="text1"/>
        </w:rPr>
        <w:t>SUJETO OBLIGADO</w:t>
      </w:r>
      <w:r w:rsidR="00740BA4" w:rsidRPr="00A42881">
        <w:rPr>
          <w:rFonts w:ascii="Palatino Linotype" w:eastAsia="Calibri" w:hAnsi="Palatino Linotype" w:cs="Arial"/>
          <w:color w:val="000000" w:themeColor="text1"/>
        </w:rPr>
        <w:t xml:space="preserve"> entregó respuesta el </w:t>
      </w:r>
      <w:r w:rsidR="00382E30" w:rsidRPr="00A42881">
        <w:rPr>
          <w:rFonts w:ascii="Palatino Linotype" w:eastAsia="Calibri" w:hAnsi="Palatino Linotype" w:cs="Arial"/>
          <w:color w:val="000000" w:themeColor="text1"/>
        </w:rPr>
        <w:t>tres</w:t>
      </w:r>
      <w:r w:rsidR="00F778B2" w:rsidRPr="00A42881">
        <w:rPr>
          <w:rFonts w:ascii="Palatino Linotype" w:eastAsia="Calibri" w:hAnsi="Palatino Linotype" w:cs="Arial"/>
          <w:color w:val="000000" w:themeColor="text1"/>
        </w:rPr>
        <w:t xml:space="preserve"> (</w:t>
      </w:r>
      <w:r w:rsidR="00382E30" w:rsidRPr="00A42881">
        <w:rPr>
          <w:rFonts w:ascii="Palatino Linotype" w:eastAsia="Calibri" w:hAnsi="Palatino Linotype" w:cs="Arial"/>
          <w:color w:val="000000" w:themeColor="text1"/>
        </w:rPr>
        <w:t>3</w:t>
      </w:r>
      <w:r w:rsidR="00F778B2" w:rsidRPr="00A42881">
        <w:rPr>
          <w:rFonts w:ascii="Palatino Linotype" w:eastAsia="Calibri" w:hAnsi="Palatino Linotype" w:cs="Arial"/>
          <w:color w:val="000000" w:themeColor="text1"/>
        </w:rPr>
        <w:t>) d</w:t>
      </w:r>
      <w:r w:rsidR="00921375" w:rsidRPr="00A42881">
        <w:rPr>
          <w:rFonts w:ascii="Palatino Linotype" w:eastAsia="Calibri" w:hAnsi="Palatino Linotype" w:cs="Arial"/>
          <w:color w:val="000000" w:themeColor="text1"/>
        </w:rPr>
        <w:t xml:space="preserve">e </w:t>
      </w:r>
      <w:r w:rsidR="00382E30" w:rsidRPr="00A42881">
        <w:rPr>
          <w:rFonts w:ascii="Palatino Linotype" w:eastAsia="Calibri" w:hAnsi="Palatino Linotype" w:cs="Arial"/>
          <w:color w:val="000000" w:themeColor="text1"/>
        </w:rPr>
        <w:t>junio</w:t>
      </w:r>
      <w:r w:rsidR="007F372C" w:rsidRPr="00A42881">
        <w:rPr>
          <w:rFonts w:ascii="Palatino Linotype" w:eastAsia="Calibri" w:hAnsi="Palatino Linotype" w:cs="Arial"/>
          <w:color w:val="000000" w:themeColor="text1"/>
        </w:rPr>
        <w:t xml:space="preserve"> </w:t>
      </w:r>
      <w:r w:rsidR="00740BA4" w:rsidRPr="00A42881">
        <w:rPr>
          <w:rFonts w:ascii="Palatino Linotype" w:eastAsia="Calibri" w:hAnsi="Palatino Linotype" w:cs="Arial"/>
          <w:color w:val="000000" w:themeColor="text1"/>
        </w:rPr>
        <w:t>de dos mil veinti</w:t>
      </w:r>
      <w:r w:rsidR="001B32B2" w:rsidRPr="00A42881">
        <w:rPr>
          <w:rFonts w:ascii="Palatino Linotype" w:eastAsia="Calibri" w:hAnsi="Palatino Linotype" w:cs="Arial"/>
          <w:color w:val="000000" w:themeColor="text1"/>
        </w:rPr>
        <w:t>dós</w:t>
      </w:r>
      <w:r w:rsidR="00740BA4" w:rsidRPr="00A42881">
        <w:rPr>
          <w:rFonts w:ascii="Palatino Linotype" w:eastAsia="Calibri" w:hAnsi="Palatino Linotype" w:cs="Arial"/>
          <w:color w:val="000000" w:themeColor="text1"/>
        </w:rPr>
        <w:t>, de tal forma que el plazo para interponer el recurso de revisión transcurrió del</w:t>
      </w:r>
      <w:r w:rsidR="005A3F61" w:rsidRPr="00A42881">
        <w:rPr>
          <w:rFonts w:ascii="Palatino Linotype" w:eastAsia="Calibri" w:hAnsi="Palatino Linotype" w:cs="Arial"/>
          <w:color w:val="000000" w:themeColor="text1"/>
        </w:rPr>
        <w:t xml:space="preserve"> </w:t>
      </w:r>
      <w:r w:rsidR="00382E30" w:rsidRPr="00A42881">
        <w:rPr>
          <w:rFonts w:ascii="Palatino Linotype" w:eastAsia="Calibri" w:hAnsi="Palatino Linotype" w:cs="Arial"/>
          <w:color w:val="000000" w:themeColor="text1"/>
        </w:rPr>
        <w:t>seis</w:t>
      </w:r>
      <w:r w:rsidR="00124BBC" w:rsidRPr="00A42881">
        <w:rPr>
          <w:rFonts w:ascii="Palatino Linotype" w:eastAsia="Calibri" w:hAnsi="Palatino Linotype" w:cs="Arial"/>
          <w:color w:val="000000" w:themeColor="text1"/>
        </w:rPr>
        <w:t xml:space="preserve"> </w:t>
      </w:r>
      <w:r w:rsidR="00921375" w:rsidRPr="00A42881">
        <w:rPr>
          <w:rFonts w:ascii="Palatino Linotype" w:eastAsia="Calibri" w:hAnsi="Palatino Linotype" w:cs="Arial"/>
          <w:color w:val="000000" w:themeColor="text1"/>
        </w:rPr>
        <w:t>(</w:t>
      </w:r>
      <w:r w:rsidR="00382E30" w:rsidRPr="00A42881">
        <w:rPr>
          <w:rFonts w:ascii="Palatino Linotype" w:eastAsia="Calibri" w:hAnsi="Palatino Linotype" w:cs="Arial"/>
          <w:color w:val="000000" w:themeColor="text1"/>
        </w:rPr>
        <w:t>6</w:t>
      </w:r>
      <w:r w:rsidR="00921375" w:rsidRPr="00A42881">
        <w:rPr>
          <w:rFonts w:ascii="Palatino Linotype" w:eastAsia="Calibri" w:hAnsi="Palatino Linotype" w:cs="Arial"/>
          <w:color w:val="000000" w:themeColor="text1"/>
        </w:rPr>
        <w:t xml:space="preserve">) </w:t>
      </w:r>
      <w:r w:rsidR="005932A1" w:rsidRPr="00A42881">
        <w:rPr>
          <w:rFonts w:ascii="Palatino Linotype" w:eastAsia="Calibri" w:hAnsi="Palatino Linotype" w:cs="Arial"/>
          <w:color w:val="000000" w:themeColor="text1"/>
        </w:rPr>
        <w:t>al veinti</w:t>
      </w:r>
      <w:r w:rsidR="00382E30" w:rsidRPr="00A42881">
        <w:rPr>
          <w:rFonts w:ascii="Palatino Linotype" w:eastAsia="Calibri" w:hAnsi="Palatino Linotype" w:cs="Arial"/>
          <w:color w:val="000000" w:themeColor="text1"/>
        </w:rPr>
        <w:t>cuatro</w:t>
      </w:r>
      <w:r w:rsidR="005932A1" w:rsidRPr="00A42881">
        <w:rPr>
          <w:rFonts w:ascii="Palatino Linotype" w:eastAsia="Calibri" w:hAnsi="Palatino Linotype" w:cs="Arial"/>
          <w:color w:val="000000" w:themeColor="text1"/>
        </w:rPr>
        <w:t xml:space="preserve"> (</w:t>
      </w:r>
      <w:r w:rsidR="004533B5" w:rsidRPr="00A42881">
        <w:rPr>
          <w:rFonts w:ascii="Palatino Linotype" w:eastAsia="Calibri" w:hAnsi="Palatino Linotype" w:cs="Arial"/>
          <w:color w:val="000000" w:themeColor="text1"/>
        </w:rPr>
        <w:t>2</w:t>
      </w:r>
      <w:r w:rsidR="00382E30" w:rsidRPr="00A42881">
        <w:rPr>
          <w:rFonts w:ascii="Palatino Linotype" w:eastAsia="Calibri" w:hAnsi="Palatino Linotype" w:cs="Arial"/>
          <w:color w:val="000000" w:themeColor="text1"/>
        </w:rPr>
        <w:t>4</w:t>
      </w:r>
      <w:r w:rsidR="005932A1" w:rsidRPr="00A42881">
        <w:rPr>
          <w:rFonts w:ascii="Palatino Linotype" w:eastAsia="Calibri" w:hAnsi="Palatino Linotype" w:cs="Arial"/>
          <w:color w:val="000000" w:themeColor="text1"/>
        </w:rPr>
        <w:t xml:space="preserve">) </w:t>
      </w:r>
      <w:r w:rsidR="00D00A2E" w:rsidRPr="00A42881">
        <w:rPr>
          <w:rFonts w:ascii="Palatino Linotype" w:eastAsia="Calibri" w:hAnsi="Palatino Linotype" w:cs="Arial"/>
          <w:color w:val="000000" w:themeColor="text1"/>
        </w:rPr>
        <w:t xml:space="preserve">de </w:t>
      </w:r>
      <w:r w:rsidR="00382E30" w:rsidRPr="00A42881">
        <w:rPr>
          <w:rFonts w:ascii="Palatino Linotype" w:eastAsia="Calibri" w:hAnsi="Palatino Linotype" w:cs="Arial"/>
          <w:color w:val="000000" w:themeColor="text1"/>
        </w:rPr>
        <w:t>junio</w:t>
      </w:r>
      <w:r w:rsidR="00D00A2E" w:rsidRPr="00A42881">
        <w:rPr>
          <w:rFonts w:ascii="Palatino Linotype" w:eastAsia="Calibri" w:hAnsi="Palatino Linotype" w:cs="Arial"/>
          <w:color w:val="000000" w:themeColor="text1"/>
        </w:rPr>
        <w:t xml:space="preserve"> </w:t>
      </w:r>
      <w:r w:rsidR="00CC63CB" w:rsidRPr="00A42881">
        <w:rPr>
          <w:rFonts w:ascii="Palatino Linotype" w:eastAsia="Calibri" w:hAnsi="Palatino Linotype" w:cs="Arial"/>
          <w:color w:val="000000" w:themeColor="text1"/>
        </w:rPr>
        <w:t>d</w:t>
      </w:r>
      <w:r w:rsidR="00921375" w:rsidRPr="00A42881">
        <w:rPr>
          <w:rFonts w:ascii="Palatino Linotype" w:eastAsia="Calibri" w:hAnsi="Palatino Linotype" w:cs="Arial"/>
          <w:color w:val="000000" w:themeColor="text1"/>
        </w:rPr>
        <w:t xml:space="preserve">e dos mil </w:t>
      </w:r>
      <w:r w:rsidR="00AA37A7" w:rsidRPr="00A42881">
        <w:rPr>
          <w:rFonts w:ascii="Palatino Linotype" w:eastAsia="Calibri" w:hAnsi="Palatino Linotype" w:cs="Arial"/>
          <w:color w:val="000000" w:themeColor="text1"/>
        </w:rPr>
        <w:t>veintidós</w:t>
      </w:r>
      <w:r w:rsidR="00CE035D" w:rsidRPr="00A42881">
        <w:rPr>
          <w:rFonts w:ascii="Palatino Linotype" w:eastAsia="Calibri" w:hAnsi="Palatino Linotype" w:cs="Arial"/>
          <w:color w:val="000000" w:themeColor="text1"/>
        </w:rPr>
        <w:t xml:space="preserve">, el recurso de revisión </w:t>
      </w:r>
      <w:r w:rsidR="00E95534" w:rsidRPr="00A42881">
        <w:rPr>
          <w:rFonts w:ascii="Palatino Linotype" w:hAnsi="Palatino Linotype"/>
          <w:color w:val="000000" w:themeColor="text1"/>
        </w:rPr>
        <w:t xml:space="preserve">fue interpuesto el </w:t>
      </w:r>
      <w:r w:rsidR="00382E30" w:rsidRPr="00A42881">
        <w:rPr>
          <w:rFonts w:ascii="Palatino Linotype" w:hAnsi="Palatino Linotype"/>
          <w:color w:val="000000" w:themeColor="text1"/>
        </w:rPr>
        <w:t>veinte</w:t>
      </w:r>
      <w:r w:rsidR="00CE035D" w:rsidRPr="00A42881">
        <w:rPr>
          <w:rFonts w:ascii="Palatino Linotype" w:hAnsi="Palatino Linotype"/>
          <w:color w:val="000000" w:themeColor="text1"/>
        </w:rPr>
        <w:t xml:space="preserve"> </w:t>
      </w:r>
      <w:r w:rsidR="00921375" w:rsidRPr="00A42881">
        <w:rPr>
          <w:rFonts w:ascii="Palatino Linotype" w:hAnsi="Palatino Linotype"/>
          <w:color w:val="000000" w:themeColor="text1"/>
        </w:rPr>
        <w:t>(</w:t>
      </w:r>
      <w:r w:rsidR="00382E30" w:rsidRPr="00A42881">
        <w:rPr>
          <w:rFonts w:ascii="Palatino Linotype" w:hAnsi="Palatino Linotype"/>
          <w:color w:val="000000" w:themeColor="text1"/>
        </w:rPr>
        <w:t>20</w:t>
      </w:r>
      <w:r w:rsidR="00921375" w:rsidRPr="00A42881">
        <w:rPr>
          <w:rFonts w:ascii="Palatino Linotype" w:hAnsi="Palatino Linotype"/>
          <w:color w:val="000000" w:themeColor="text1"/>
        </w:rPr>
        <w:t xml:space="preserve">) de </w:t>
      </w:r>
      <w:r w:rsidR="00382E30" w:rsidRPr="00A42881">
        <w:rPr>
          <w:rFonts w:ascii="Palatino Linotype" w:hAnsi="Palatino Linotype"/>
          <w:color w:val="000000" w:themeColor="text1"/>
        </w:rPr>
        <w:t>junio</w:t>
      </w:r>
      <w:r w:rsidR="00061A86" w:rsidRPr="00A42881">
        <w:rPr>
          <w:rFonts w:ascii="Palatino Linotype" w:hAnsi="Palatino Linotype"/>
          <w:color w:val="000000" w:themeColor="text1"/>
        </w:rPr>
        <w:t xml:space="preserve"> de dos mil veintidós</w:t>
      </w:r>
      <w:r w:rsidR="00E95534" w:rsidRPr="00A42881">
        <w:rPr>
          <w:rFonts w:ascii="Palatino Linotype" w:hAnsi="Palatino Linotype"/>
          <w:color w:val="000000" w:themeColor="text1"/>
        </w:rPr>
        <w:t>, éste</w:t>
      </w:r>
      <w:r w:rsidR="00E95534" w:rsidRPr="00A42881">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A42881">
        <w:rPr>
          <w:rFonts w:ascii="Palatino Linotype" w:hAnsi="Palatino Linotype" w:cs="Arial"/>
          <w:b/>
          <w:color w:val="000000" w:themeColor="text1"/>
        </w:rPr>
        <w:t xml:space="preserve"> </w:t>
      </w:r>
      <w:r w:rsidR="00E95534" w:rsidRPr="00A42881">
        <w:rPr>
          <w:rFonts w:ascii="Palatino Linotype" w:hAnsi="Palatino Linotype" w:cs="Arial"/>
          <w:color w:val="000000" w:themeColor="text1"/>
        </w:rPr>
        <w:t>vigente.</w:t>
      </w:r>
    </w:p>
    <w:p w14:paraId="5CB8FFBB" w14:textId="77777777" w:rsidR="00D91544" w:rsidRPr="00A42881" w:rsidRDefault="00D91544" w:rsidP="00D91544">
      <w:pPr>
        <w:tabs>
          <w:tab w:val="left" w:pos="426"/>
        </w:tabs>
        <w:spacing w:line="360" w:lineRule="auto"/>
        <w:ind w:right="49"/>
        <w:jc w:val="both"/>
        <w:rPr>
          <w:rFonts w:ascii="Palatino Linotype" w:hAnsi="Palatino Linotype" w:cs="Arial"/>
          <w:bCs/>
          <w:color w:val="000000" w:themeColor="text1"/>
        </w:rPr>
      </w:pPr>
    </w:p>
    <w:p w14:paraId="52DD5993" w14:textId="0F244476" w:rsidR="005F1362" w:rsidRPr="00A42881" w:rsidRDefault="00C6440A" w:rsidP="00B34758">
      <w:pPr>
        <w:pStyle w:val="Prrafodelista"/>
        <w:numPr>
          <w:ilvl w:val="0"/>
          <w:numId w:val="1"/>
        </w:numPr>
        <w:tabs>
          <w:tab w:val="left" w:pos="426"/>
        </w:tabs>
        <w:spacing w:line="360" w:lineRule="auto"/>
        <w:ind w:right="49"/>
        <w:jc w:val="both"/>
        <w:rPr>
          <w:rFonts w:ascii="Palatino Linotype" w:hAnsi="Palatino Linotype" w:cs="Arial"/>
          <w:bCs/>
          <w:color w:val="000000" w:themeColor="text1"/>
        </w:rPr>
      </w:pPr>
      <w:r w:rsidRPr="00A42881">
        <w:rPr>
          <w:rFonts w:ascii="Palatino Linotype" w:eastAsia="Calibri" w:hAnsi="Palatino Linotype" w:cs="Arial"/>
          <w:color w:val="000000" w:themeColor="text1"/>
        </w:rPr>
        <w:t>C</w:t>
      </w:r>
      <w:r w:rsidR="00AF6795" w:rsidRPr="00A42881">
        <w:rPr>
          <w:rFonts w:ascii="Palatino Linotype" w:eastAsia="Calibri" w:hAnsi="Palatino Linotype" w:cs="Arial"/>
          <w:color w:val="000000" w:themeColor="text1"/>
        </w:rPr>
        <w:t>onsecuencia de lo anterior, este</w:t>
      </w:r>
      <w:r w:rsidRPr="00A42881">
        <w:rPr>
          <w:rFonts w:ascii="Palatino Linotype" w:eastAsia="Calibri" w:hAnsi="Palatino Linotype" w:cs="Arial"/>
          <w:color w:val="000000" w:themeColor="text1"/>
        </w:rPr>
        <w:t xml:space="preserve"> </w:t>
      </w:r>
      <w:r w:rsidR="00AF6795" w:rsidRPr="00A42881">
        <w:rPr>
          <w:rFonts w:ascii="Palatino Linotype" w:eastAsia="Calibri" w:hAnsi="Palatino Linotype" w:cs="Arial"/>
          <w:color w:val="000000" w:themeColor="text1"/>
        </w:rPr>
        <w:t>Órgano Garante</w:t>
      </w:r>
      <w:r w:rsidRPr="00A42881">
        <w:rPr>
          <w:rFonts w:ascii="Palatino Linotype" w:eastAsia="Calibri" w:hAnsi="Palatino Linotype" w:cs="Arial"/>
          <w:color w:val="000000" w:themeColor="text1"/>
        </w:rPr>
        <w:t xml:space="preserve"> advierte que </w:t>
      </w:r>
      <w:r w:rsidR="00540208" w:rsidRPr="00A42881">
        <w:rPr>
          <w:rFonts w:ascii="Palatino Linotype" w:eastAsia="Calibri" w:hAnsi="Palatino Linotype" w:cs="Arial"/>
          <w:color w:val="000000" w:themeColor="text1"/>
        </w:rPr>
        <w:t xml:space="preserve">el escrito contiene las formalidades previstas por el artículo 180 último párrafo de la Ley </w:t>
      </w:r>
      <w:r w:rsidR="004911B6" w:rsidRPr="00A42881">
        <w:rPr>
          <w:rFonts w:ascii="Palatino Linotype" w:eastAsia="Calibri" w:hAnsi="Palatino Linotype" w:cs="Arial"/>
          <w:color w:val="000000" w:themeColor="text1"/>
        </w:rPr>
        <w:t>de Transparencia y Acceso a la Información Pública del Estado de México y Municipios</w:t>
      </w:r>
      <w:r w:rsidR="00540208" w:rsidRPr="00A42881">
        <w:rPr>
          <w:rFonts w:ascii="Palatino Linotype" w:eastAsia="Calibri" w:hAnsi="Palatino Linotype" w:cs="Arial"/>
          <w:color w:val="000000" w:themeColor="text1"/>
        </w:rPr>
        <w:t xml:space="preserve">, por lo que es procedente que </w:t>
      </w:r>
      <w:r w:rsidR="004911B6" w:rsidRPr="00A42881">
        <w:rPr>
          <w:rFonts w:ascii="Palatino Linotype" w:eastAsia="Calibri" w:hAnsi="Palatino Linotype" w:cs="Arial"/>
          <w:color w:val="000000" w:themeColor="text1"/>
        </w:rPr>
        <w:t>e</w:t>
      </w:r>
      <w:r w:rsidR="00540208" w:rsidRPr="00A42881">
        <w:rPr>
          <w:rFonts w:ascii="Palatino Linotype" w:eastAsia="Calibri" w:hAnsi="Palatino Linotype" w:cs="Arial"/>
          <w:color w:val="000000" w:themeColor="text1"/>
        </w:rPr>
        <w:t xml:space="preserve">ste Instituto de Transparencia, Acceso </w:t>
      </w:r>
      <w:r w:rsidR="00540208" w:rsidRPr="00A42881">
        <w:rPr>
          <w:rFonts w:ascii="Palatino Linotype" w:eastAsia="Calibri" w:hAnsi="Palatino Linotype" w:cs="Arial"/>
          <w:color w:val="000000" w:themeColor="text1"/>
        </w:rPr>
        <w:lastRenderedPageBreak/>
        <w:t>a la Información Pública y Protección de Datos Personales del Estado de México y Municipios, conozca y resuelva el presente recurso.</w:t>
      </w:r>
    </w:p>
    <w:p w14:paraId="3CAC1447" w14:textId="77777777" w:rsidR="00262C1D" w:rsidRPr="00A42881" w:rsidRDefault="00262C1D" w:rsidP="00262C1D">
      <w:pPr>
        <w:pStyle w:val="Prrafodelista"/>
        <w:rPr>
          <w:rFonts w:ascii="Palatino Linotype" w:hAnsi="Palatino Linotype" w:cs="Arial"/>
          <w:bCs/>
          <w:color w:val="000000" w:themeColor="text1"/>
        </w:rPr>
      </w:pPr>
    </w:p>
    <w:p w14:paraId="08C30485" w14:textId="77777777" w:rsidR="00E23CA4" w:rsidRPr="00A42881" w:rsidRDefault="00E23CA4" w:rsidP="00262C1D">
      <w:pPr>
        <w:pStyle w:val="Prrafodelista"/>
        <w:rPr>
          <w:rFonts w:ascii="Palatino Linotype" w:hAnsi="Palatino Linotype" w:cs="Arial"/>
          <w:bCs/>
          <w:color w:val="000000" w:themeColor="text1"/>
        </w:rPr>
      </w:pPr>
    </w:p>
    <w:p w14:paraId="15661DD9" w14:textId="2CDF4EE3" w:rsidR="00540208" w:rsidRPr="00A42881" w:rsidRDefault="00273D1A" w:rsidP="00B31E90">
      <w:pPr>
        <w:pStyle w:val="Ttulo2"/>
        <w:spacing w:before="0"/>
        <w:rPr>
          <w:rFonts w:ascii="Palatino Linotype" w:hAnsi="Palatino Linotype"/>
          <w:b/>
          <w:color w:val="000000" w:themeColor="text1"/>
          <w:sz w:val="24"/>
          <w:szCs w:val="24"/>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A42881">
        <w:rPr>
          <w:rFonts w:ascii="Palatino Linotype" w:hAnsi="Palatino Linotype"/>
          <w:b/>
          <w:color w:val="000000" w:themeColor="text1"/>
          <w:sz w:val="24"/>
          <w:szCs w:val="24"/>
        </w:rPr>
        <w:t>TERCERO</w:t>
      </w:r>
      <w:r w:rsidR="00C50A2B" w:rsidRPr="00A42881">
        <w:rPr>
          <w:rFonts w:ascii="Palatino Linotype" w:hAnsi="Palatino Linotype"/>
          <w:b/>
          <w:color w:val="000000" w:themeColor="text1"/>
          <w:sz w:val="24"/>
          <w:szCs w:val="24"/>
        </w:rPr>
        <w:t>. De</w:t>
      </w:r>
      <w:r w:rsidR="00AD76A1" w:rsidRPr="00A42881">
        <w:rPr>
          <w:rFonts w:ascii="Palatino Linotype" w:hAnsi="Palatino Linotype"/>
          <w:b/>
          <w:color w:val="000000" w:themeColor="text1"/>
          <w:sz w:val="24"/>
          <w:szCs w:val="24"/>
        </w:rPr>
        <w:t xml:space="preserve">l planteamiento de la </w:t>
      </w:r>
      <w:r w:rsidR="00AD76A1" w:rsidRPr="00A42881">
        <w:rPr>
          <w:rFonts w:ascii="Palatino Linotype" w:hAnsi="Palatino Linotype"/>
          <w:b/>
          <w:i/>
          <w:color w:val="000000" w:themeColor="text1"/>
          <w:sz w:val="24"/>
          <w:szCs w:val="24"/>
        </w:rPr>
        <w:t>Litis</w:t>
      </w:r>
      <w:r w:rsidR="00C50A2B" w:rsidRPr="00A42881">
        <w:rPr>
          <w:rFonts w:ascii="Palatino Linotype" w:hAnsi="Palatino Linotype"/>
          <w:b/>
          <w:color w:val="000000" w:themeColor="text1"/>
          <w:sz w:val="24"/>
          <w:szCs w:val="24"/>
        </w:rPr>
        <w:t>.</w:t>
      </w:r>
      <w:bookmarkEnd w:id="12"/>
      <w:bookmarkEnd w:id="13"/>
      <w:bookmarkEnd w:id="14"/>
    </w:p>
    <w:bookmarkEnd w:id="15"/>
    <w:bookmarkEnd w:id="16"/>
    <w:p w14:paraId="2F054744" w14:textId="77777777" w:rsidR="004533B5" w:rsidRPr="00A42881" w:rsidRDefault="00CE035D"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42881">
        <w:rPr>
          <w:rFonts w:ascii="Palatino Linotype" w:hAnsi="Palatino Linotype" w:cs="Arial"/>
          <w:color w:val="000000" w:themeColor="text1"/>
        </w:rPr>
        <w:t>El Recurrente solicitó</w:t>
      </w:r>
      <w:r w:rsidR="004533B5" w:rsidRPr="00A42881">
        <w:rPr>
          <w:rFonts w:ascii="Palatino Linotype" w:hAnsi="Palatino Linotype" w:cs="Arial"/>
          <w:color w:val="000000" w:themeColor="text1"/>
        </w:rPr>
        <w:t xml:space="preserve"> lo siguiente:</w:t>
      </w:r>
    </w:p>
    <w:p w14:paraId="42198A79" w14:textId="77777777" w:rsidR="00382E30" w:rsidRPr="00A42881" w:rsidRDefault="00382E30" w:rsidP="00F24E71">
      <w:pPr>
        <w:pStyle w:val="Prrafodelista"/>
        <w:numPr>
          <w:ilvl w:val="0"/>
          <w:numId w:val="7"/>
        </w:numPr>
        <w:tabs>
          <w:tab w:val="left" w:pos="426"/>
        </w:tabs>
        <w:spacing w:line="360" w:lineRule="auto"/>
        <w:ind w:right="49"/>
        <w:jc w:val="both"/>
        <w:rPr>
          <w:rFonts w:ascii="Palatino Linotype" w:hAnsi="Palatino Linotype" w:cs="Arial"/>
          <w:color w:val="000000" w:themeColor="text1"/>
          <w:sz w:val="22"/>
        </w:rPr>
      </w:pPr>
      <w:r w:rsidRPr="00A42881">
        <w:rPr>
          <w:rFonts w:ascii="Palatino Linotype" w:hAnsi="Palatino Linotype" w:cs="Arial"/>
          <w:color w:val="000000" w:themeColor="text1"/>
          <w:sz w:val="22"/>
        </w:rPr>
        <w:t>Actas de las sesiones de consejo municipal de protección civil llevadas a cabo a la fecha de la presente solicitud;</w:t>
      </w:r>
    </w:p>
    <w:p w14:paraId="5E7F23B0" w14:textId="77777777" w:rsidR="00382E30" w:rsidRPr="00A42881" w:rsidRDefault="00382E30" w:rsidP="00F24E71">
      <w:pPr>
        <w:pStyle w:val="Prrafodelista"/>
        <w:numPr>
          <w:ilvl w:val="0"/>
          <w:numId w:val="7"/>
        </w:numPr>
        <w:tabs>
          <w:tab w:val="left" w:pos="426"/>
        </w:tabs>
        <w:spacing w:line="360" w:lineRule="auto"/>
        <w:ind w:right="49"/>
        <w:jc w:val="both"/>
        <w:rPr>
          <w:rFonts w:ascii="Palatino Linotype" w:hAnsi="Palatino Linotype" w:cs="Arial"/>
          <w:color w:val="000000" w:themeColor="text1"/>
          <w:sz w:val="22"/>
        </w:rPr>
      </w:pPr>
      <w:r w:rsidRPr="00A42881">
        <w:rPr>
          <w:rFonts w:ascii="Palatino Linotype" w:hAnsi="Palatino Linotype" w:cs="Arial"/>
          <w:color w:val="000000" w:themeColor="text1"/>
          <w:sz w:val="22"/>
        </w:rPr>
        <w:t>Atlas Municipal de Riesgos actualizado.</w:t>
      </w:r>
    </w:p>
    <w:p w14:paraId="257D60A0" w14:textId="77777777" w:rsidR="00382E30" w:rsidRPr="00A42881" w:rsidRDefault="00382E30" w:rsidP="00F24E71">
      <w:pPr>
        <w:pStyle w:val="Prrafodelista"/>
        <w:numPr>
          <w:ilvl w:val="0"/>
          <w:numId w:val="7"/>
        </w:numPr>
        <w:tabs>
          <w:tab w:val="left" w:pos="426"/>
        </w:tabs>
        <w:spacing w:line="360" w:lineRule="auto"/>
        <w:ind w:right="49"/>
        <w:jc w:val="both"/>
        <w:rPr>
          <w:rFonts w:ascii="Palatino Linotype" w:hAnsi="Palatino Linotype" w:cs="Arial"/>
          <w:color w:val="000000" w:themeColor="text1"/>
          <w:sz w:val="22"/>
        </w:rPr>
      </w:pPr>
      <w:r w:rsidRPr="00A42881">
        <w:rPr>
          <w:rFonts w:ascii="Palatino Linotype" w:hAnsi="Palatino Linotype" w:cs="Arial"/>
          <w:color w:val="000000" w:themeColor="text1"/>
          <w:sz w:val="22"/>
        </w:rPr>
        <w:t>Inspecciones de riesgo y su sustento documental, realizadas del 1o de enero de 2022 a la fecha de la solicitud por personal técnico.</w:t>
      </w:r>
    </w:p>
    <w:p w14:paraId="235AA518" w14:textId="77777777" w:rsidR="00382E30" w:rsidRPr="00A42881" w:rsidRDefault="00382E30" w:rsidP="00F24E71">
      <w:pPr>
        <w:pStyle w:val="Prrafodelista"/>
        <w:numPr>
          <w:ilvl w:val="0"/>
          <w:numId w:val="7"/>
        </w:numPr>
        <w:tabs>
          <w:tab w:val="left" w:pos="426"/>
        </w:tabs>
        <w:spacing w:line="360" w:lineRule="auto"/>
        <w:ind w:right="49"/>
        <w:jc w:val="both"/>
        <w:rPr>
          <w:rFonts w:ascii="Palatino Linotype" w:hAnsi="Palatino Linotype" w:cs="Arial"/>
          <w:color w:val="000000" w:themeColor="text1"/>
          <w:sz w:val="22"/>
        </w:rPr>
      </w:pPr>
      <w:r w:rsidRPr="00A42881">
        <w:rPr>
          <w:rFonts w:ascii="Palatino Linotype" w:hAnsi="Palatino Linotype" w:cs="Arial"/>
          <w:color w:val="000000" w:themeColor="text1"/>
          <w:sz w:val="22"/>
        </w:rPr>
        <w:t>Plan Operativo para la Temporada de lluvias actualizado a la fecha de la solicitud.</w:t>
      </w:r>
    </w:p>
    <w:p w14:paraId="25A58F76" w14:textId="77777777" w:rsidR="00382E30" w:rsidRPr="00A42881" w:rsidRDefault="00382E30" w:rsidP="00F24E71">
      <w:pPr>
        <w:pStyle w:val="Prrafodelista"/>
        <w:numPr>
          <w:ilvl w:val="0"/>
          <w:numId w:val="7"/>
        </w:numPr>
        <w:tabs>
          <w:tab w:val="left" w:pos="426"/>
        </w:tabs>
        <w:spacing w:line="360" w:lineRule="auto"/>
        <w:ind w:right="49"/>
        <w:jc w:val="both"/>
        <w:rPr>
          <w:rFonts w:ascii="Palatino Linotype" w:hAnsi="Palatino Linotype" w:cs="Arial"/>
          <w:color w:val="000000" w:themeColor="text1"/>
          <w:sz w:val="22"/>
        </w:rPr>
      </w:pPr>
      <w:r w:rsidRPr="00A42881">
        <w:rPr>
          <w:rFonts w:ascii="Palatino Linotype" w:hAnsi="Palatino Linotype" w:cs="Arial"/>
          <w:color w:val="000000" w:themeColor="text1"/>
          <w:sz w:val="22"/>
        </w:rPr>
        <w:t xml:space="preserve">Solicito Programa Municipal de Protección Civil y Plan Municipal de Emergencias actualizados a la fecha de la presente solicitud </w:t>
      </w:r>
    </w:p>
    <w:p w14:paraId="496CE18C" w14:textId="77777777" w:rsidR="00382E30" w:rsidRPr="00A42881" w:rsidRDefault="00382E30" w:rsidP="00F24E71">
      <w:pPr>
        <w:pStyle w:val="Prrafodelista"/>
        <w:numPr>
          <w:ilvl w:val="0"/>
          <w:numId w:val="7"/>
        </w:numPr>
        <w:tabs>
          <w:tab w:val="left" w:pos="426"/>
        </w:tabs>
        <w:spacing w:line="360" w:lineRule="auto"/>
        <w:ind w:right="49"/>
        <w:jc w:val="both"/>
        <w:rPr>
          <w:rFonts w:ascii="Palatino Linotype" w:hAnsi="Palatino Linotype" w:cs="Arial"/>
          <w:color w:val="000000" w:themeColor="text1"/>
          <w:sz w:val="22"/>
        </w:rPr>
      </w:pPr>
      <w:r w:rsidRPr="00A42881">
        <w:rPr>
          <w:rFonts w:ascii="Palatino Linotype" w:hAnsi="Palatino Linotype" w:cs="Arial"/>
          <w:color w:val="000000" w:themeColor="text1"/>
          <w:sz w:val="22"/>
        </w:rPr>
        <w:t xml:space="preserve">Solicito certificaciones del titular de la unidad de Protección Civil en la materia, así como las señaladas en el artículo 32 de la Ley Orgánica Municipal del Estado de México </w:t>
      </w:r>
    </w:p>
    <w:p w14:paraId="7233129C" w14:textId="77777777" w:rsidR="00382E30" w:rsidRPr="00A42881" w:rsidRDefault="00382E30" w:rsidP="00F24E71">
      <w:pPr>
        <w:pStyle w:val="Prrafodelista"/>
        <w:numPr>
          <w:ilvl w:val="0"/>
          <w:numId w:val="7"/>
        </w:numPr>
        <w:tabs>
          <w:tab w:val="left" w:pos="426"/>
        </w:tabs>
        <w:spacing w:line="360" w:lineRule="auto"/>
        <w:ind w:right="49"/>
        <w:jc w:val="both"/>
        <w:rPr>
          <w:rFonts w:ascii="Palatino Linotype" w:hAnsi="Palatino Linotype" w:cs="Arial"/>
          <w:color w:val="000000" w:themeColor="text1"/>
          <w:sz w:val="22"/>
        </w:rPr>
      </w:pPr>
      <w:r w:rsidRPr="00A42881">
        <w:rPr>
          <w:rFonts w:ascii="Palatino Linotype" w:hAnsi="Palatino Linotype" w:cs="Arial"/>
          <w:color w:val="000000" w:themeColor="text1"/>
          <w:sz w:val="22"/>
        </w:rPr>
        <w:t xml:space="preserve">Acciones preventivas para la temporada de lluvias ejecutadas a la fecha por parte de la unidad de Protección Civil y el Organismo operador del Agua municipal. </w:t>
      </w:r>
    </w:p>
    <w:p w14:paraId="46121621" w14:textId="26BF1F9C" w:rsidR="00382E30" w:rsidRPr="00A42881" w:rsidRDefault="00382E30" w:rsidP="00F24E71">
      <w:pPr>
        <w:pStyle w:val="Prrafodelista"/>
        <w:numPr>
          <w:ilvl w:val="0"/>
          <w:numId w:val="7"/>
        </w:numPr>
        <w:tabs>
          <w:tab w:val="left" w:pos="426"/>
        </w:tabs>
        <w:spacing w:line="360" w:lineRule="auto"/>
        <w:ind w:right="49"/>
        <w:jc w:val="both"/>
        <w:rPr>
          <w:rFonts w:ascii="Palatino Linotype" w:hAnsi="Palatino Linotype" w:cs="Arial"/>
          <w:color w:val="000000" w:themeColor="text1"/>
          <w:sz w:val="22"/>
        </w:rPr>
      </w:pPr>
      <w:r w:rsidRPr="00A42881">
        <w:rPr>
          <w:rFonts w:ascii="Palatino Linotype" w:hAnsi="Palatino Linotype" w:cs="Arial"/>
          <w:color w:val="000000" w:themeColor="text1"/>
          <w:sz w:val="22"/>
        </w:rPr>
        <w:t xml:space="preserve">Factura de compra de las 3 nuevas ambulancias adquiridas o en su defecto, el contrato de arrendamiento de las mismas, según aplique su adjudicación, así como las características físicas y mecánicas y disposiciones de cada una de conformidad con la Norma Oficial Mexicana NOM-034-SSA3-2013, Regulación de los servicios de salud. Atención médica prehospitalaria. – </w:t>
      </w:r>
    </w:p>
    <w:p w14:paraId="0D2C66A9" w14:textId="77777777" w:rsidR="00382E30" w:rsidRPr="00A42881" w:rsidRDefault="00382E30" w:rsidP="00F24E71">
      <w:pPr>
        <w:pStyle w:val="Prrafodelista"/>
        <w:numPr>
          <w:ilvl w:val="0"/>
          <w:numId w:val="7"/>
        </w:numPr>
        <w:tabs>
          <w:tab w:val="left" w:pos="426"/>
        </w:tabs>
        <w:spacing w:line="360" w:lineRule="auto"/>
        <w:ind w:right="49"/>
        <w:jc w:val="both"/>
        <w:rPr>
          <w:rFonts w:ascii="Palatino Linotype" w:hAnsi="Palatino Linotype" w:cs="Arial"/>
          <w:color w:val="000000" w:themeColor="text1"/>
          <w:sz w:val="22"/>
        </w:rPr>
      </w:pPr>
      <w:r w:rsidRPr="00A42881">
        <w:rPr>
          <w:rFonts w:ascii="Palatino Linotype" w:hAnsi="Palatino Linotype" w:cs="Arial"/>
          <w:color w:val="000000" w:themeColor="text1"/>
          <w:sz w:val="22"/>
        </w:rPr>
        <w:t>Solicito Plan/Programa Operativo/Preventivo de Semana Santa, evidencia fotográfica de las acciones preventivas y número de atenciones prehospitalarias y su sustento documental durante el periodo de semana santa en los lugares donde se realizaron viacrucis y escenificaciones.</w:t>
      </w:r>
    </w:p>
    <w:p w14:paraId="259CA405" w14:textId="77777777" w:rsidR="00382E30" w:rsidRPr="00A42881" w:rsidRDefault="00382E30" w:rsidP="00F24E71">
      <w:pPr>
        <w:pStyle w:val="Prrafodelista"/>
        <w:numPr>
          <w:ilvl w:val="0"/>
          <w:numId w:val="7"/>
        </w:numPr>
        <w:tabs>
          <w:tab w:val="left" w:pos="426"/>
        </w:tabs>
        <w:spacing w:line="360" w:lineRule="auto"/>
        <w:ind w:right="49"/>
        <w:jc w:val="both"/>
        <w:rPr>
          <w:rFonts w:ascii="Palatino Linotype" w:hAnsi="Palatino Linotype" w:cs="Arial"/>
          <w:color w:val="000000" w:themeColor="text1"/>
          <w:sz w:val="22"/>
        </w:rPr>
      </w:pPr>
      <w:r w:rsidRPr="00A42881">
        <w:rPr>
          <w:rFonts w:ascii="Palatino Linotype" w:hAnsi="Palatino Linotype" w:cs="Arial"/>
          <w:color w:val="000000" w:themeColor="text1"/>
          <w:sz w:val="22"/>
        </w:rPr>
        <w:lastRenderedPageBreak/>
        <w:t xml:space="preserve">Visto bueno y acta de verificación y/o inspección de los juegos mecánicos instalados en la Plaza Principal y alrededores de la Iglesia del "Señor del Perdón", Barrio Santa Cruz durante la fiesta patronal del día 28 de abril al 9 de mayo del presente año, así como el programa interno de la misma feria. </w:t>
      </w:r>
    </w:p>
    <w:p w14:paraId="4744B8A3" w14:textId="38BA1BE9" w:rsidR="00382E30" w:rsidRPr="00A42881" w:rsidRDefault="00382E30" w:rsidP="00F24E71">
      <w:pPr>
        <w:pStyle w:val="Prrafodelista"/>
        <w:numPr>
          <w:ilvl w:val="0"/>
          <w:numId w:val="7"/>
        </w:numPr>
        <w:tabs>
          <w:tab w:val="left" w:pos="426"/>
        </w:tabs>
        <w:spacing w:line="360" w:lineRule="auto"/>
        <w:ind w:right="49"/>
        <w:jc w:val="both"/>
        <w:rPr>
          <w:rFonts w:ascii="Palatino Linotype" w:hAnsi="Palatino Linotype" w:cs="Arial"/>
          <w:color w:val="000000" w:themeColor="text1"/>
          <w:sz w:val="22"/>
        </w:rPr>
      </w:pPr>
      <w:r w:rsidRPr="00A42881">
        <w:rPr>
          <w:rFonts w:ascii="Palatino Linotype" w:hAnsi="Palatino Linotype" w:cs="Arial"/>
          <w:color w:val="000000" w:themeColor="text1"/>
          <w:sz w:val="22"/>
        </w:rPr>
        <w:t>Certificado de seguridad de la quema de pirotecnia para la fiesta patronal de la Iglesia del "Señor del Perdón", Barrio Santa Cruz, del día 28 de abril al 9 de mayo del presente año.</w:t>
      </w:r>
    </w:p>
    <w:p w14:paraId="4D481D82" w14:textId="77777777" w:rsidR="004533B5" w:rsidRPr="00A42881" w:rsidRDefault="004533B5" w:rsidP="004533B5">
      <w:pPr>
        <w:pStyle w:val="Prrafodelista"/>
        <w:tabs>
          <w:tab w:val="left" w:pos="426"/>
        </w:tabs>
        <w:spacing w:line="360" w:lineRule="auto"/>
        <w:ind w:left="0" w:right="49"/>
        <w:jc w:val="both"/>
        <w:rPr>
          <w:rFonts w:ascii="Palatino Linotype" w:hAnsi="Palatino Linotype" w:cs="Arial"/>
          <w:color w:val="000000" w:themeColor="text1"/>
        </w:rPr>
      </w:pPr>
    </w:p>
    <w:p w14:paraId="7045F325" w14:textId="1B766A41" w:rsidR="003677B1" w:rsidRPr="00A42881" w:rsidRDefault="003677B1"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42881">
        <w:rPr>
          <w:rFonts w:ascii="Palatino Linotype" w:hAnsi="Palatino Linotype" w:cs="Arial"/>
          <w:color w:val="000000" w:themeColor="text1"/>
        </w:rPr>
        <w:t xml:space="preserve">El Sujeto Obligado respondió parcialmente los </w:t>
      </w:r>
      <w:r w:rsidR="00382E30" w:rsidRPr="00A42881">
        <w:rPr>
          <w:rFonts w:ascii="Palatino Linotype" w:hAnsi="Palatino Linotype" w:cs="Arial"/>
          <w:color w:val="000000" w:themeColor="text1"/>
        </w:rPr>
        <w:t>requerimientos</w:t>
      </w:r>
      <w:r w:rsidRPr="00A42881">
        <w:rPr>
          <w:rFonts w:ascii="Palatino Linotype" w:hAnsi="Palatino Linotype" w:cs="Arial"/>
          <w:color w:val="000000" w:themeColor="text1"/>
        </w:rPr>
        <w:t>.</w:t>
      </w:r>
    </w:p>
    <w:p w14:paraId="71226947" w14:textId="77777777" w:rsidR="009A3B2B" w:rsidRPr="00A42881" w:rsidRDefault="009A3B2B" w:rsidP="009A3B2B">
      <w:pPr>
        <w:spacing w:line="360" w:lineRule="auto"/>
        <w:ind w:left="567" w:right="616"/>
        <w:jc w:val="both"/>
        <w:rPr>
          <w:rFonts w:ascii="Palatino Linotype" w:hAnsi="Palatino Linotype"/>
          <w:i/>
        </w:rPr>
      </w:pPr>
    </w:p>
    <w:p w14:paraId="21AD50C3" w14:textId="0ED007FC" w:rsidR="00CC63CB" w:rsidRPr="00A42881" w:rsidRDefault="000A0A85" w:rsidP="00C77EB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42881">
        <w:rPr>
          <w:rFonts w:ascii="Palatino Linotype" w:eastAsia="Calibri" w:hAnsi="Palatino Linotype" w:cs="Tahoma"/>
          <w:color w:val="000000"/>
          <w:lang w:val="es-ES"/>
        </w:rPr>
        <w:t>El Particular se inconformó</w:t>
      </w:r>
      <w:r w:rsidR="00CC63CB" w:rsidRPr="00A42881">
        <w:rPr>
          <w:rFonts w:ascii="Palatino Linotype" w:eastAsia="Calibri" w:hAnsi="Palatino Linotype" w:cs="Tahoma"/>
          <w:color w:val="000000"/>
          <w:lang w:val="es-ES"/>
        </w:rPr>
        <w:t xml:space="preserve"> por</w:t>
      </w:r>
      <w:r w:rsidR="006226A3" w:rsidRPr="00A42881">
        <w:rPr>
          <w:rFonts w:ascii="Palatino Linotype" w:eastAsia="Calibri" w:hAnsi="Palatino Linotype" w:cs="Tahoma"/>
          <w:color w:val="000000"/>
          <w:lang w:val="es-ES"/>
        </w:rPr>
        <w:t xml:space="preserve">que </w:t>
      </w:r>
      <w:r w:rsidR="003677B1" w:rsidRPr="00A42881">
        <w:rPr>
          <w:rFonts w:ascii="Palatino Linotype" w:eastAsia="Calibri" w:hAnsi="Palatino Linotype" w:cs="Tahoma"/>
          <w:color w:val="000000"/>
          <w:lang w:val="es-ES"/>
        </w:rPr>
        <w:t>le entregaron la información incompleta.</w:t>
      </w:r>
    </w:p>
    <w:p w14:paraId="49E3C58D" w14:textId="77777777" w:rsidR="00CC63CB" w:rsidRPr="00A42881" w:rsidRDefault="00CC63CB" w:rsidP="00CC63CB">
      <w:pPr>
        <w:pStyle w:val="Prrafodelista"/>
        <w:rPr>
          <w:rFonts w:ascii="Palatino Linotype" w:eastAsia="Calibri" w:hAnsi="Palatino Linotype" w:cs="Tahoma"/>
          <w:color w:val="000000"/>
          <w:lang w:val="es-ES"/>
        </w:rPr>
      </w:pPr>
    </w:p>
    <w:p w14:paraId="1C5AB6B5" w14:textId="1DFFF4B7" w:rsidR="009F1566" w:rsidRPr="00A42881" w:rsidRDefault="00BC4307"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42881">
        <w:rPr>
          <w:rFonts w:ascii="Palatino Linotype" w:hAnsi="Palatino Linotype" w:cs="Arial"/>
          <w:color w:val="000000" w:themeColor="text1"/>
        </w:rPr>
        <w:t xml:space="preserve">Por lo anterior, la </w:t>
      </w:r>
      <w:r w:rsidRPr="00A42881">
        <w:rPr>
          <w:rFonts w:ascii="Palatino Linotype" w:hAnsi="Palatino Linotype" w:cs="Arial"/>
          <w:i/>
          <w:color w:val="000000" w:themeColor="text1"/>
        </w:rPr>
        <w:t>Litis</w:t>
      </w:r>
      <w:r w:rsidRPr="00A42881">
        <w:rPr>
          <w:rFonts w:ascii="Palatino Linotype" w:hAnsi="Palatino Linotype" w:cs="Arial"/>
          <w:color w:val="000000" w:themeColor="text1"/>
        </w:rPr>
        <w:t xml:space="preserve"> a resolver en el presente recurso se circunscribe en determinar si</w:t>
      </w:r>
      <w:r w:rsidR="002C6561" w:rsidRPr="00A42881">
        <w:rPr>
          <w:rFonts w:ascii="Palatino Linotype" w:hAnsi="Palatino Linotype" w:cs="Arial"/>
          <w:color w:val="000000" w:themeColor="text1"/>
        </w:rPr>
        <w:t xml:space="preserve"> </w:t>
      </w:r>
      <w:r w:rsidR="004B0EB6" w:rsidRPr="00A42881">
        <w:rPr>
          <w:rFonts w:ascii="Palatino Linotype" w:hAnsi="Palatino Linotype" w:cs="Arial"/>
          <w:color w:val="000000" w:themeColor="text1"/>
        </w:rPr>
        <w:t>la respuesta del</w:t>
      </w:r>
      <w:r w:rsidR="002C6561" w:rsidRPr="00A42881">
        <w:rPr>
          <w:rFonts w:ascii="Palatino Linotype" w:hAnsi="Palatino Linotype" w:cs="Arial"/>
          <w:color w:val="000000" w:themeColor="text1"/>
        </w:rPr>
        <w:t xml:space="preserve"> </w:t>
      </w:r>
      <w:r w:rsidR="002C6561" w:rsidRPr="00A42881">
        <w:rPr>
          <w:rFonts w:ascii="Palatino Linotype" w:hAnsi="Palatino Linotype" w:cs="Arial"/>
          <w:b/>
          <w:bCs/>
          <w:color w:val="000000" w:themeColor="text1"/>
        </w:rPr>
        <w:t>SUJETO OBLIGADO</w:t>
      </w:r>
      <w:r w:rsidR="002C6561" w:rsidRPr="00A42881">
        <w:rPr>
          <w:rFonts w:ascii="Palatino Linotype" w:hAnsi="Palatino Linotype" w:cs="Arial"/>
          <w:color w:val="000000" w:themeColor="text1"/>
        </w:rPr>
        <w:t xml:space="preserve"> </w:t>
      </w:r>
      <w:r w:rsidR="004B0EB6" w:rsidRPr="00A42881">
        <w:rPr>
          <w:rFonts w:ascii="Palatino Linotype" w:hAnsi="Palatino Linotype" w:cs="Arial"/>
          <w:color w:val="000000" w:themeColor="text1"/>
        </w:rPr>
        <w:t xml:space="preserve">colma el derecho de acceso a la información ejercido por el </w:t>
      </w:r>
      <w:r w:rsidR="004B0EB6" w:rsidRPr="00A42881">
        <w:rPr>
          <w:rFonts w:ascii="Palatino Linotype" w:hAnsi="Palatino Linotype" w:cs="Arial"/>
          <w:b/>
          <w:bCs/>
          <w:color w:val="000000" w:themeColor="text1"/>
        </w:rPr>
        <w:t>RECURRENTE</w:t>
      </w:r>
      <w:r w:rsidR="002C6561" w:rsidRPr="00A42881">
        <w:rPr>
          <w:rFonts w:ascii="Palatino Linotype" w:hAnsi="Palatino Linotype" w:cs="Arial"/>
          <w:color w:val="000000" w:themeColor="text1"/>
        </w:rPr>
        <w:t>; o si, por el contrario, se</w:t>
      </w:r>
      <w:r w:rsidR="00E32652" w:rsidRPr="00A42881">
        <w:rPr>
          <w:rFonts w:ascii="Palatino Linotype" w:hAnsi="Palatino Linotype" w:cs="Arial"/>
          <w:color w:val="000000" w:themeColor="text1"/>
        </w:rPr>
        <w:t xml:space="preserve"> </w:t>
      </w:r>
      <w:r w:rsidR="0028248C" w:rsidRPr="00A42881">
        <w:rPr>
          <w:rFonts w:ascii="Palatino Linotype" w:hAnsi="Palatino Linotype"/>
          <w:color w:val="000000" w:themeColor="text1"/>
        </w:rPr>
        <w:t>actualiza la causal de procedencia</w:t>
      </w:r>
      <w:r w:rsidR="00E66A80" w:rsidRPr="00A42881">
        <w:rPr>
          <w:rFonts w:ascii="Palatino Linotype" w:hAnsi="Palatino Linotype" w:cs="Arial"/>
          <w:color w:val="000000" w:themeColor="text1"/>
        </w:rPr>
        <w:t xml:space="preserve"> del recurso de revisión establecida</w:t>
      </w:r>
      <w:r w:rsidR="00A42161" w:rsidRPr="00A42881">
        <w:rPr>
          <w:rFonts w:ascii="Palatino Linotype" w:hAnsi="Palatino Linotype" w:cs="Arial"/>
          <w:color w:val="000000" w:themeColor="text1"/>
        </w:rPr>
        <w:t xml:space="preserve"> en la fracci</w:t>
      </w:r>
      <w:r w:rsidR="00765786" w:rsidRPr="00A42881">
        <w:rPr>
          <w:rFonts w:ascii="Palatino Linotype" w:hAnsi="Palatino Linotype" w:cs="Arial"/>
          <w:color w:val="000000" w:themeColor="text1"/>
        </w:rPr>
        <w:t>ón</w:t>
      </w:r>
      <w:r w:rsidR="00A42161" w:rsidRPr="00A42881">
        <w:rPr>
          <w:rFonts w:ascii="Palatino Linotype" w:hAnsi="Palatino Linotype" w:cs="Arial"/>
          <w:color w:val="000000" w:themeColor="text1"/>
        </w:rPr>
        <w:t xml:space="preserve"> </w:t>
      </w:r>
      <w:r w:rsidR="00454F6B" w:rsidRPr="00A42881">
        <w:rPr>
          <w:rFonts w:ascii="Palatino Linotype" w:hAnsi="Palatino Linotype" w:cs="Arial"/>
          <w:color w:val="000000" w:themeColor="text1"/>
        </w:rPr>
        <w:t>V</w:t>
      </w:r>
      <w:r w:rsidR="00810109" w:rsidRPr="00A42881">
        <w:rPr>
          <w:rFonts w:ascii="Palatino Linotype" w:hAnsi="Palatino Linotype" w:cs="Arial"/>
          <w:color w:val="000000" w:themeColor="text1"/>
        </w:rPr>
        <w:t xml:space="preserve"> </w:t>
      </w:r>
      <w:r w:rsidR="00A42161" w:rsidRPr="00A42881">
        <w:rPr>
          <w:rFonts w:ascii="Palatino Linotype" w:hAnsi="Palatino Linotype" w:cs="Arial"/>
          <w:color w:val="000000" w:themeColor="text1"/>
        </w:rPr>
        <w:t>de</w:t>
      </w:r>
      <w:r w:rsidR="00E66A80" w:rsidRPr="00A42881">
        <w:rPr>
          <w:rFonts w:ascii="Palatino Linotype" w:hAnsi="Palatino Linotype" w:cs="Arial"/>
          <w:color w:val="000000" w:themeColor="text1"/>
        </w:rPr>
        <w:t>l artículo 179</w:t>
      </w:r>
      <w:r w:rsidR="008E4483" w:rsidRPr="00A42881">
        <w:rPr>
          <w:rFonts w:ascii="Palatino Linotype" w:hAnsi="Palatino Linotype" w:cs="Arial"/>
          <w:color w:val="000000" w:themeColor="text1"/>
        </w:rPr>
        <w:t xml:space="preserve"> </w:t>
      </w:r>
      <w:r w:rsidR="00E66A80" w:rsidRPr="00A42881">
        <w:rPr>
          <w:rFonts w:ascii="Palatino Linotype" w:hAnsi="Palatino Linotype" w:cs="Arial"/>
          <w:color w:val="000000" w:themeColor="text1"/>
        </w:rPr>
        <w:t xml:space="preserve">de la Ley de Transparencia y Acceso a la Información Pública del Estado de México y Municipios, </w:t>
      </w:r>
      <w:r w:rsidR="004364EE" w:rsidRPr="00A42881">
        <w:rPr>
          <w:rFonts w:ascii="Palatino Linotype" w:hAnsi="Palatino Linotype" w:cs="Arial"/>
          <w:color w:val="000000" w:themeColor="text1"/>
        </w:rPr>
        <w:t>misma</w:t>
      </w:r>
      <w:r w:rsidR="00C51671" w:rsidRPr="00A42881">
        <w:rPr>
          <w:rFonts w:ascii="Palatino Linotype" w:hAnsi="Palatino Linotype" w:cs="Arial"/>
          <w:color w:val="000000" w:themeColor="text1"/>
        </w:rPr>
        <w:t xml:space="preserve"> </w:t>
      </w:r>
      <w:r w:rsidR="00E66A80" w:rsidRPr="00A42881">
        <w:rPr>
          <w:rFonts w:ascii="Palatino Linotype" w:hAnsi="Palatino Linotype" w:cs="Arial"/>
          <w:color w:val="000000" w:themeColor="text1"/>
        </w:rPr>
        <w:t>que se transcribe a continuación:</w:t>
      </w:r>
    </w:p>
    <w:p w14:paraId="31379DA7" w14:textId="77777777" w:rsidR="005946F4" w:rsidRPr="00A42881" w:rsidRDefault="005946F4" w:rsidP="005946F4">
      <w:pPr>
        <w:tabs>
          <w:tab w:val="left" w:pos="426"/>
        </w:tabs>
        <w:spacing w:line="360" w:lineRule="auto"/>
        <w:ind w:left="567" w:right="616"/>
        <w:jc w:val="both"/>
        <w:rPr>
          <w:rFonts w:ascii="Palatino Linotype" w:hAnsi="Palatino Linotype"/>
          <w:i/>
          <w:iCs/>
          <w:sz w:val="22"/>
        </w:rPr>
      </w:pPr>
      <w:r w:rsidRPr="00A42881">
        <w:rPr>
          <w:rFonts w:ascii="Palatino Linotype" w:hAnsi="Palatino Linotype"/>
          <w:i/>
          <w:iCs/>
          <w:sz w:val="22"/>
        </w:rPr>
        <w:t xml:space="preserve">Artículo 179. El recurso de revisión es un medio de protección que la Ley otorga a los particulares, para hacer valer su derecho de acceso a la información pública, y procederá en contra de las siguientes causas: </w:t>
      </w:r>
    </w:p>
    <w:p w14:paraId="6D77E675" w14:textId="1421C9ED" w:rsidR="006226A3" w:rsidRPr="00A42881" w:rsidRDefault="006226A3" w:rsidP="003677B1">
      <w:pPr>
        <w:spacing w:line="360" w:lineRule="auto"/>
        <w:ind w:left="720"/>
        <w:rPr>
          <w:rFonts w:ascii="Palatino Linotype" w:hAnsi="Palatino Linotype" w:cs="Arial"/>
          <w:color w:val="000000" w:themeColor="text1"/>
          <w:sz w:val="22"/>
        </w:rPr>
      </w:pPr>
      <w:r w:rsidRPr="00A42881">
        <w:rPr>
          <w:rFonts w:ascii="Palatino Linotype" w:hAnsi="Palatino Linotype" w:cs="Arial"/>
          <w:color w:val="000000" w:themeColor="text1"/>
          <w:sz w:val="22"/>
        </w:rPr>
        <w:t>…</w:t>
      </w:r>
    </w:p>
    <w:p w14:paraId="45FD67C3" w14:textId="77777777" w:rsidR="003677B1" w:rsidRPr="00A42881" w:rsidRDefault="003677B1" w:rsidP="003677B1">
      <w:pPr>
        <w:spacing w:line="360" w:lineRule="auto"/>
        <w:ind w:left="720"/>
        <w:rPr>
          <w:rFonts w:ascii="Palatino Linotype" w:hAnsi="Palatino Linotype"/>
          <w:i/>
          <w:sz w:val="22"/>
        </w:rPr>
      </w:pPr>
      <w:r w:rsidRPr="00A42881">
        <w:rPr>
          <w:rFonts w:ascii="Palatino Linotype" w:hAnsi="Palatino Linotype"/>
          <w:i/>
          <w:sz w:val="22"/>
        </w:rPr>
        <w:t xml:space="preserve">V. La entrega de información incompleta; </w:t>
      </w:r>
    </w:p>
    <w:p w14:paraId="5DB399EF" w14:textId="0B0DBD20" w:rsidR="006226A3" w:rsidRPr="00A42881" w:rsidRDefault="003677B1" w:rsidP="003677B1">
      <w:pPr>
        <w:spacing w:line="360" w:lineRule="auto"/>
        <w:ind w:left="720"/>
        <w:rPr>
          <w:rFonts w:ascii="Palatino Linotype" w:hAnsi="Palatino Linotype" w:cs="Arial"/>
          <w:color w:val="000000" w:themeColor="text1"/>
          <w:sz w:val="22"/>
        </w:rPr>
      </w:pPr>
      <w:r w:rsidRPr="00A42881">
        <w:rPr>
          <w:rFonts w:ascii="Palatino Linotype" w:hAnsi="Palatino Linotype" w:cs="Arial"/>
          <w:color w:val="000000" w:themeColor="text1"/>
          <w:sz w:val="22"/>
        </w:rPr>
        <w:t>…</w:t>
      </w:r>
    </w:p>
    <w:p w14:paraId="4E254ECC" w14:textId="77777777" w:rsidR="006226A3" w:rsidRPr="00A42881" w:rsidRDefault="006226A3" w:rsidP="006226A3">
      <w:pPr>
        <w:ind w:left="720"/>
        <w:rPr>
          <w:rFonts w:ascii="Palatino Linotype" w:hAnsi="Palatino Linotype" w:cs="Arial"/>
          <w:color w:val="000000" w:themeColor="text1"/>
          <w:sz w:val="22"/>
        </w:rPr>
      </w:pPr>
    </w:p>
    <w:p w14:paraId="0E585003" w14:textId="77777777" w:rsidR="009D5671" w:rsidRPr="00A42881" w:rsidRDefault="009D5671" w:rsidP="006226A3">
      <w:pPr>
        <w:ind w:left="720"/>
        <w:rPr>
          <w:rFonts w:ascii="Palatino Linotype" w:hAnsi="Palatino Linotype" w:cs="Arial"/>
          <w:color w:val="000000" w:themeColor="text1"/>
          <w:sz w:val="22"/>
        </w:rPr>
      </w:pPr>
    </w:p>
    <w:p w14:paraId="5CEC2F48" w14:textId="1B05DC04" w:rsidR="00EF014A" w:rsidRPr="00A42881" w:rsidRDefault="00273D1A" w:rsidP="00F96156">
      <w:pPr>
        <w:pStyle w:val="Ttulo2"/>
        <w:tabs>
          <w:tab w:val="left" w:pos="426"/>
        </w:tabs>
        <w:rPr>
          <w:rFonts w:ascii="Palatino Linotype" w:hAnsi="Palatino Linotype" w:cs="Arial"/>
          <w:b/>
          <w:color w:val="000000" w:themeColor="text1"/>
          <w:sz w:val="24"/>
          <w:szCs w:val="24"/>
        </w:rPr>
      </w:pPr>
      <w:bookmarkStart w:id="22" w:name="_Toc87456489"/>
      <w:r w:rsidRPr="00A42881">
        <w:rPr>
          <w:rFonts w:ascii="Palatino Linotype" w:hAnsi="Palatino Linotype" w:cs="Arial"/>
          <w:b/>
          <w:color w:val="000000" w:themeColor="text1"/>
          <w:sz w:val="24"/>
          <w:szCs w:val="24"/>
        </w:rPr>
        <w:lastRenderedPageBreak/>
        <w:t>CUARTO</w:t>
      </w:r>
      <w:r w:rsidR="00EF014A" w:rsidRPr="00A42881">
        <w:rPr>
          <w:rFonts w:ascii="Palatino Linotype" w:hAnsi="Palatino Linotype" w:cs="Arial"/>
          <w:b/>
          <w:color w:val="000000" w:themeColor="text1"/>
          <w:sz w:val="24"/>
          <w:szCs w:val="24"/>
        </w:rPr>
        <w:t>. Estudio y Resolución del asunto.</w:t>
      </w:r>
      <w:bookmarkEnd w:id="22"/>
    </w:p>
    <w:p w14:paraId="46B0833E" w14:textId="66D496E7" w:rsidR="00DA2D95" w:rsidRPr="00A42881" w:rsidRDefault="00DA2D95" w:rsidP="00DA2D95">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3" w:name="_Toc87456490"/>
      <w:bookmarkStart w:id="24" w:name="_Toc466371865"/>
      <w:bookmarkStart w:id="25" w:name="_Toc466377653"/>
      <w:bookmarkEnd w:id="17"/>
      <w:bookmarkEnd w:id="18"/>
      <w:bookmarkEnd w:id="19"/>
      <w:bookmarkEnd w:id="20"/>
      <w:bookmarkEnd w:id="21"/>
      <w:r w:rsidRPr="00A42881">
        <w:rPr>
          <w:rFonts w:ascii="Palatino Linotype" w:hAnsi="Palatino Linotype"/>
          <w:b/>
          <w:bCs/>
          <w:color w:val="000000" w:themeColor="text1"/>
        </w:rPr>
        <w:t xml:space="preserve">I. De la </w:t>
      </w:r>
      <w:r w:rsidR="00167813" w:rsidRPr="00A42881">
        <w:rPr>
          <w:rFonts w:ascii="Palatino Linotype" w:hAnsi="Palatino Linotype"/>
          <w:b/>
          <w:bCs/>
          <w:color w:val="000000" w:themeColor="text1"/>
        </w:rPr>
        <w:t>atención</w:t>
      </w:r>
      <w:r w:rsidR="00D00269" w:rsidRPr="00A42881">
        <w:rPr>
          <w:rFonts w:ascii="Palatino Linotype" w:hAnsi="Palatino Linotype"/>
          <w:b/>
          <w:bCs/>
          <w:color w:val="000000" w:themeColor="text1"/>
        </w:rPr>
        <w:t xml:space="preserve"> a la solicitud de información</w:t>
      </w:r>
      <w:r w:rsidRPr="00A42881">
        <w:rPr>
          <w:rFonts w:ascii="Palatino Linotype" w:hAnsi="Palatino Linotype"/>
          <w:b/>
          <w:bCs/>
          <w:color w:val="000000" w:themeColor="text1"/>
        </w:rPr>
        <w:t>.</w:t>
      </w:r>
      <w:bookmarkEnd w:id="23"/>
    </w:p>
    <w:p w14:paraId="4AC32336" w14:textId="77777777" w:rsidR="008E4483" w:rsidRPr="00A42881" w:rsidRDefault="008E4483" w:rsidP="008E4483">
      <w:pPr>
        <w:pStyle w:val="Ttulo2"/>
        <w:numPr>
          <w:ilvl w:val="1"/>
          <w:numId w:val="1"/>
        </w:numPr>
        <w:ind w:left="993"/>
        <w:rPr>
          <w:rFonts w:ascii="Palatino Linotype" w:hAnsi="Palatino Linotype"/>
          <w:b/>
          <w:color w:val="auto"/>
          <w:sz w:val="24"/>
          <w:szCs w:val="24"/>
        </w:rPr>
      </w:pPr>
      <w:bookmarkStart w:id="26" w:name="_Toc59195561"/>
      <w:bookmarkStart w:id="27" w:name="_Toc83830727"/>
      <w:bookmarkStart w:id="28" w:name="_Toc85112350"/>
      <w:bookmarkStart w:id="29" w:name="_Toc27141117"/>
      <w:bookmarkStart w:id="30" w:name="_Toc4061684"/>
      <w:r w:rsidRPr="00A42881">
        <w:rPr>
          <w:rFonts w:ascii="Palatino Linotype" w:hAnsi="Palatino Linotype"/>
          <w:b/>
          <w:color w:val="auto"/>
          <w:sz w:val="24"/>
          <w:szCs w:val="24"/>
        </w:rPr>
        <w:t>De la fuente obligacional</w:t>
      </w:r>
      <w:bookmarkEnd w:id="26"/>
      <w:bookmarkEnd w:id="27"/>
      <w:bookmarkEnd w:id="28"/>
    </w:p>
    <w:bookmarkEnd w:id="29"/>
    <w:bookmarkEnd w:id="30"/>
    <w:p w14:paraId="7178C08C" w14:textId="77777777" w:rsidR="008E4483" w:rsidRPr="00A42881" w:rsidRDefault="008E4483" w:rsidP="008E4483">
      <w:pPr>
        <w:numPr>
          <w:ilvl w:val="0"/>
          <w:numId w:val="1"/>
        </w:numPr>
        <w:spacing w:line="360" w:lineRule="auto"/>
        <w:ind w:right="34"/>
        <w:contextualSpacing/>
        <w:jc w:val="both"/>
        <w:rPr>
          <w:rFonts w:ascii="Palatino Linotype" w:eastAsia="MS Mincho" w:hAnsi="Palatino Linotype" w:cs="Arial"/>
        </w:rPr>
      </w:pPr>
      <w:r w:rsidRPr="00A42881">
        <w:rPr>
          <w:rFonts w:ascii="Palatino Linotype" w:hAnsi="Palatino Linotype" w:cs="Arial"/>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A42881">
        <w:rPr>
          <w:rFonts w:ascii="Palatino Linotype" w:hAnsi="Palatino Linotype" w:cs="Arial"/>
          <w:b/>
          <w:color w:val="000000"/>
        </w:rPr>
        <w:t>SUJETO OBLIGADO</w:t>
      </w:r>
      <w:r w:rsidRPr="00A42881">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A42881">
        <w:rPr>
          <w:rFonts w:ascii="Palatino Linotype" w:hAnsi="Palatino Linotype" w:cs="Arial"/>
          <w:b/>
          <w:color w:val="000000"/>
        </w:rPr>
        <w:t xml:space="preserve">Constitución Política de los Estados Unidos Mexicanos </w:t>
      </w:r>
      <w:r w:rsidRPr="00A42881">
        <w:rPr>
          <w:rFonts w:ascii="Palatino Linotype" w:hAnsi="Palatino Linotype" w:cs="Arial"/>
          <w:color w:val="000000"/>
        </w:rPr>
        <w:t xml:space="preserve">al señalar la obligación de “promover, </w:t>
      </w:r>
      <w:r w:rsidRPr="00A42881">
        <w:rPr>
          <w:rFonts w:ascii="Palatino Linotype" w:hAnsi="Palatino Linotype" w:cs="Arial"/>
          <w:b/>
          <w:color w:val="000000"/>
        </w:rPr>
        <w:t>respetar</w:t>
      </w:r>
      <w:r w:rsidRPr="00A42881">
        <w:rPr>
          <w:rFonts w:ascii="Palatino Linotype" w:hAnsi="Palatino Linotype" w:cs="Arial"/>
          <w:color w:val="000000"/>
        </w:rPr>
        <w:t xml:space="preserve">, proteger y </w:t>
      </w:r>
      <w:r w:rsidRPr="00A42881">
        <w:rPr>
          <w:rFonts w:ascii="Palatino Linotype" w:hAnsi="Palatino Linotype" w:cs="Arial"/>
          <w:b/>
          <w:color w:val="000000"/>
        </w:rPr>
        <w:t>garantizar</w:t>
      </w:r>
      <w:r w:rsidRPr="00A42881">
        <w:rPr>
          <w:rFonts w:ascii="Palatino Linotype" w:hAnsi="Palatino Linotype" w:cs="Arial"/>
          <w:color w:val="000000"/>
        </w:rPr>
        <w:t xml:space="preserve"> los derechos humanos”, entre los cuales se encuentra dicho derecho. </w:t>
      </w:r>
    </w:p>
    <w:p w14:paraId="407FBD4F" w14:textId="77777777" w:rsidR="008E4483" w:rsidRPr="00A42881" w:rsidRDefault="008E4483" w:rsidP="008E4483">
      <w:pPr>
        <w:tabs>
          <w:tab w:val="left" w:pos="284"/>
        </w:tabs>
        <w:spacing w:before="240" w:after="240" w:line="360" w:lineRule="auto"/>
        <w:ind w:right="49"/>
        <w:contextualSpacing/>
        <w:jc w:val="both"/>
        <w:rPr>
          <w:rFonts w:ascii="Palatino Linotype" w:eastAsia="MS Mincho" w:hAnsi="Palatino Linotype"/>
          <w:color w:val="000000"/>
        </w:rPr>
      </w:pPr>
    </w:p>
    <w:p w14:paraId="7F8E62AD" w14:textId="77777777" w:rsidR="008E4483" w:rsidRPr="00A42881"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A42881">
        <w:rPr>
          <w:rFonts w:ascii="Palatino Linotype" w:hAnsi="Palatino Linotype"/>
        </w:rPr>
        <w:t xml:space="preserve">Definiendo el Derecho de Acceso a la Información Pública como: </w:t>
      </w:r>
      <w:r w:rsidRPr="00A42881">
        <w:rPr>
          <w:rFonts w:ascii="Palatino Linotype" w:hAnsi="Palatino Linotype"/>
          <w:i/>
          <w:color w:val="000000"/>
        </w:rPr>
        <w:t>La igualdad de oportunidades para recibir, buscar e impartir información</w:t>
      </w:r>
      <w:r w:rsidRPr="00A42881">
        <w:rPr>
          <w:rFonts w:ascii="Palatino Linotype" w:hAnsi="Palatino Linotype"/>
          <w:i/>
          <w:color w:val="000000"/>
          <w:vertAlign w:val="superscript"/>
        </w:rPr>
        <w:footnoteReference w:id="1"/>
      </w:r>
      <w:r w:rsidRPr="00A42881">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42881">
        <w:rPr>
          <w:rFonts w:ascii="Palatino Linotype" w:hAnsi="Palatino Linotype"/>
          <w:i/>
          <w:color w:val="000000"/>
          <w:vertAlign w:val="superscript"/>
        </w:rPr>
        <w:footnoteReference w:id="2"/>
      </w:r>
      <w:r w:rsidRPr="00A42881">
        <w:rPr>
          <w:rFonts w:ascii="Palatino Linotype" w:hAnsi="Palatino Linotype"/>
          <w:color w:val="000000"/>
        </w:rPr>
        <w:t>que se constituye como una herramienta fundamental para ejercer</w:t>
      </w:r>
      <w:r w:rsidRPr="00A42881">
        <w:rPr>
          <w:rFonts w:ascii="Palatino Linotype" w:hAnsi="Palatino Linotype"/>
          <w:i/>
          <w:color w:val="000000"/>
        </w:rPr>
        <w:t xml:space="preserve"> el control democrático de las gestiones estatales, de forma tal que puedan cuestionar, indagar y considerar si se está dando un adecuado </w:t>
      </w:r>
      <w:r w:rsidRPr="00A42881">
        <w:rPr>
          <w:rFonts w:ascii="Palatino Linotype" w:hAnsi="Palatino Linotype"/>
          <w:i/>
          <w:color w:val="000000"/>
        </w:rPr>
        <w:lastRenderedPageBreak/>
        <w:t>cumplimiento a las funciones públicas,</w:t>
      </w:r>
      <w:r w:rsidRPr="00A42881">
        <w:rPr>
          <w:rFonts w:ascii="Palatino Linotype" w:hAnsi="Palatino Linotype"/>
          <w:i/>
          <w:color w:val="000000"/>
          <w:vertAlign w:val="superscript"/>
        </w:rPr>
        <w:footnoteReference w:id="3"/>
      </w:r>
      <w:r w:rsidRPr="00A42881">
        <w:rPr>
          <w:rFonts w:ascii="Palatino Linotype" w:hAnsi="Palatino Linotype"/>
          <w:color w:val="000000"/>
        </w:rPr>
        <w:t>fomentando</w:t>
      </w:r>
      <w:r w:rsidRPr="00A42881">
        <w:rPr>
          <w:rFonts w:ascii="Palatino Linotype" w:hAnsi="Palatino Linotype"/>
          <w:i/>
          <w:color w:val="000000"/>
        </w:rPr>
        <w:t xml:space="preserve"> la transparencia de las actividades estatales y </w:t>
      </w:r>
      <w:r w:rsidRPr="00A42881">
        <w:rPr>
          <w:rFonts w:ascii="Palatino Linotype" w:hAnsi="Palatino Linotype"/>
          <w:color w:val="000000"/>
        </w:rPr>
        <w:t>promoviendo</w:t>
      </w:r>
      <w:r w:rsidRPr="00A42881">
        <w:rPr>
          <w:rFonts w:ascii="Palatino Linotype" w:hAnsi="Palatino Linotype"/>
          <w:i/>
          <w:color w:val="000000"/>
        </w:rPr>
        <w:t xml:space="preserve"> la responsabilidad de los funcionarios sobre su gestión pública,</w:t>
      </w:r>
      <w:r w:rsidRPr="00A42881">
        <w:rPr>
          <w:rFonts w:ascii="Palatino Linotype" w:hAnsi="Palatino Linotype"/>
          <w:i/>
          <w:color w:val="000000"/>
          <w:vertAlign w:val="superscript"/>
        </w:rPr>
        <w:footnoteReference w:id="4"/>
      </w:r>
      <w:r w:rsidRPr="00A42881">
        <w:rPr>
          <w:rFonts w:ascii="Palatino Linotype" w:hAnsi="Palatino Linotype"/>
          <w:color w:val="000000"/>
        </w:rPr>
        <w:t>que permite</w:t>
      </w:r>
      <w:r w:rsidRPr="00A42881">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46C8508" w14:textId="77777777" w:rsidR="008E4483" w:rsidRPr="00A42881" w:rsidRDefault="008E4483" w:rsidP="008E4483">
      <w:pPr>
        <w:tabs>
          <w:tab w:val="left" w:pos="284"/>
        </w:tabs>
        <w:contextualSpacing/>
        <w:rPr>
          <w:rFonts w:ascii="Palatino Linotype" w:hAnsi="Palatino Linotype"/>
        </w:rPr>
      </w:pPr>
    </w:p>
    <w:p w14:paraId="223832E3" w14:textId="3A93AA98" w:rsidR="008E4483" w:rsidRPr="00A42881" w:rsidRDefault="008E4483" w:rsidP="008E4483">
      <w:pPr>
        <w:numPr>
          <w:ilvl w:val="0"/>
          <w:numId w:val="1"/>
        </w:numPr>
        <w:tabs>
          <w:tab w:val="left" w:pos="284"/>
        </w:tabs>
        <w:spacing w:before="240" w:after="240" w:line="360" w:lineRule="auto"/>
        <w:contextualSpacing/>
        <w:jc w:val="both"/>
        <w:rPr>
          <w:rFonts w:ascii="Palatino Linotype" w:hAnsi="Palatino Linotype"/>
          <w:i/>
        </w:rPr>
      </w:pPr>
      <w:r w:rsidRPr="00A42881">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1050408" w14:textId="77777777" w:rsidR="008E4483" w:rsidRPr="00A42881" w:rsidRDefault="008E4483" w:rsidP="008E4483">
      <w:pPr>
        <w:tabs>
          <w:tab w:val="left" w:pos="284"/>
        </w:tabs>
        <w:spacing w:before="240" w:after="240" w:line="360" w:lineRule="auto"/>
        <w:contextualSpacing/>
        <w:jc w:val="both"/>
        <w:rPr>
          <w:rFonts w:ascii="Palatino Linotype" w:hAnsi="Palatino Linotype"/>
          <w:i/>
        </w:rPr>
      </w:pPr>
      <w:r w:rsidRPr="00A42881">
        <w:rPr>
          <w:rFonts w:ascii="Palatino Linotype" w:hAnsi="Palatino Linotype"/>
          <w:i/>
        </w:rPr>
        <w:t xml:space="preserve"> </w:t>
      </w:r>
    </w:p>
    <w:p w14:paraId="18789162" w14:textId="77777777" w:rsidR="008E4483" w:rsidRPr="00A42881" w:rsidRDefault="008E4483" w:rsidP="008E4483">
      <w:pPr>
        <w:numPr>
          <w:ilvl w:val="0"/>
          <w:numId w:val="1"/>
        </w:numPr>
        <w:tabs>
          <w:tab w:val="left" w:pos="284"/>
        </w:tabs>
        <w:spacing w:before="240" w:line="360" w:lineRule="auto"/>
        <w:contextualSpacing/>
        <w:jc w:val="both"/>
        <w:rPr>
          <w:rFonts w:ascii="Palatino Linotype" w:hAnsi="Palatino Linotype"/>
        </w:rPr>
      </w:pPr>
      <w:r w:rsidRPr="00A42881">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A42881">
        <w:rPr>
          <w:rFonts w:ascii="Palatino Linotype" w:hAnsi="Palatino Linotype" w:cs="Arial"/>
          <w:i/>
        </w:rPr>
        <w:t>por los principios de simplicidad, rapidez gratuidad del procedimiento, auxilio y orientación a los particulares</w:t>
      </w:r>
      <w:r w:rsidRPr="00A42881">
        <w:rPr>
          <w:rFonts w:ascii="Palatino Linotype" w:hAnsi="Palatino Linotype" w:cs="Arial"/>
        </w:rPr>
        <w:t xml:space="preserve">, contemplando el derecho de las personas con discapacidad y hablantes de lengua indígena. </w:t>
      </w:r>
    </w:p>
    <w:p w14:paraId="646E1459" w14:textId="77777777" w:rsidR="008E4483" w:rsidRPr="00A42881" w:rsidRDefault="008E4483" w:rsidP="008E4483">
      <w:pPr>
        <w:tabs>
          <w:tab w:val="left" w:pos="284"/>
        </w:tabs>
        <w:spacing w:before="240" w:after="240" w:line="360" w:lineRule="auto"/>
        <w:contextualSpacing/>
        <w:jc w:val="both"/>
        <w:rPr>
          <w:rFonts w:ascii="Palatino Linotype" w:hAnsi="Palatino Linotype"/>
        </w:rPr>
      </w:pPr>
    </w:p>
    <w:p w14:paraId="6E0F7990" w14:textId="613FE19C" w:rsidR="008E4483" w:rsidRPr="00A42881"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A42881">
        <w:rPr>
          <w:rFonts w:ascii="Palatino Linotype" w:hAnsi="Palatino Linotype"/>
        </w:rPr>
        <w:t xml:space="preserve">Es así que la </w:t>
      </w:r>
      <w:r w:rsidRPr="00A42881">
        <w:rPr>
          <w:rFonts w:ascii="Palatino Linotype" w:hAnsi="Palatino Linotype"/>
          <w:b/>
        </w:rPr>
        <w:t xml:space="preserve">Ley de Transparencia y Acceso a la Información Pública del Estado de México y Municipios, </w:t>
      </w:r>
      <w:r w:rsidRPr="00A42881">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A42881">
        <w:rPr>
          <w:rFonts w:ascii="Palatino Linotype" w:hAnsi="Palatino Linotype"/>
          <w:b/>
        </w:rPr>
        <w:t xml:space="preserve"> </w:t>
      </w:r>
      <w:r w:rsidRPr="00A42881">
        <w:rPr>
          <w:rFonts w:ascii="Palatino Linotype" w:hAnsi="Palatino Linotype"/>
        </w:rPr>
        <w:t xml:space="preserve">establece que </w:t>
      </w:r>
      <w:r w:rsidRPr="00A42881">
        <w:rPr>
          <w:rFonts w:ascii="Palatino Linotype" w:hAnsi="Palatino Linotype"/>
          <w:b/>
          <w:i/>
          <w:u w:val="single"/>
        </w:rPr>
        <w:t>el recurso de revisión es la garantía secundaria</w:t>
      </w:r>
      <w:r w:rsidRPr="00A42881">
        <w:rPr>
          <w:rFonts w:ascii="Palatino Linotype" w:hAnsi="Palatino Linotype"/>
          <w:b/>
          <w:i/>
        </w:rPr>
        <w:t xml:space="preserve"> mediante la cual se pretende reparar cualquier posible afectación al derecho de </w:t>
      </w:r>
      <w:r w:rsidRPr="00A42881">
        <w:rPr>
          <w:rFonts w:ascii="Palatino Linotype" w:hAnsi="Palatino Linotype"/>
          <w:b/>
          <w:i/>
        </w:rPr>
        <w:lastRenderedPageBreak/>
        <w:t>acceso a la información pública</w:t>
      </w:r>
      <w:r w:rsidRPr="00A42881">
        <w:rPr>
          <w:rFonts w:ascii="Palatino Linotype" w:hAnsi="Palatino Linotype"/>
          <w:b/>
        </w:rPr>
        <w:t>, s</w:t>
      </w:r>
      <w:r w:rsidRPr="00A42881">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r w:rsidR="00BA0A18" w:rsidRPr="00A42881">
        <w:rPr>
          <w:rFonts w:ascii="Palatino Linotype" w:hAnsi="Palatino Linotype"/>
        </w:rPr>
        <w:t xml:space="preserve"> </w:t>
      </w:r>
    </w:p>
    <w:p w14:paraId="62B78458" w14:textId="77777777" w:rsidR="008E4483" w:rsidRPr="00A42881" w:rsidRDefault="008E4483" w:rsidP="008E4483">
      <w:pPr>
        <w:tabs>
          <w:tab w:val="left" w:pos="284"/>
        </w:tabs>
        <w:rPr>
          <w:rFonts w:ascii="Palatino Linotype" w:eastAsia="MS Mincho" w:hAnsi="Palatino Linotype" w:cs="Arial"/>
        </w:rPr>
      </w:pPr>
    </w:p>
    <w:p w14:paraId="355D07B3" w14:textId="77777777" w:rsidR="008E4483" w:rsidRPr="00A42881" w:rsidRDefault="008E4483" w:rsidP="008E4483">
      <w:pPr>
        <w:numPr>
          <w:ilvl w:val="0"/>
          <w:numId w:val="1"/>
        </w:numPr>
        <w:tabs>
          <w:tab w:val="left" w:pos="284"/>
        </w:tabs>
        <w:spacing w:before="240" w:after="240" w:line="360" w:lineRule="auto"/>
        <w:contextualSpacing/>
        <w:jc w:val="both"/>
        <w:rPr>
          <w:rFonts w:ascii="Palatino Linotype" w:eastAsia="Calibri" w:hAnsi="Palatino Linotype"/>
        </w:rPr>
      </w:pPr>
      <w:r w:rsidRPr="00A42881">
        <w:rPr>
          <w:rFonts w:ascii="Palatino Linotype" w:eastAsia="Calibri" w:hAnsi="Palatino Linotype"/>
        </w:rPr>
        <w:t xml:space="preserve">Establecido lo anterior, resulta evidente que las razones o motivos de inconformidad hechos valer en el recurso de revisión resultan </w:t>
      </w:r>
      <w:r w:rsidRPr="00A42881">
        <w:rPr>
          <w:rFonts w:ascii="Palatino Linotype" w:eastAsia="Calibri" w:hAnsi="Palatino Linotype"/>
          <w:b/>
        </w:rPr>
        <w:t>fundadas y procedentes</w:t>
      </w:r>
      <w:r w:rsidRPr="00A42881">
        <w:rPr>
          <w:rFonts w:ascii="Palatino Linotype" w:eastAsia="Calibri" w:hAnsi="Palatino Linotype"/>
        </w:rPr>
        <w:t xml:space="preserve">, debido a que el </w:t>
      </w:r>
      <w:r w:rsidRPr="00A42881">
        <w:rPr>
          <w:rFonts w:ascii="Palatino Linotype" w:eastAsia="Calibri" w:hAnsi="Palatino Linotype"/>
          <w:b/>
        </w:rPr>
        <w:t>SUJETO OBLIGADO</w:t>
      </w:r>
      <w:r w:rsidRPr="00A42881">
        <w:rPr>
          <w:rFonts w:ascii="Palatino Linotype" w:eastAsia="Calibri" w:hAnsi="Palatino Linotype"/>
        </w:rPr>
        <w:t xml:space="preserve"> proporcionó información que no corresponde con lo solicitado.</w:t>
      </w:r>
    </w:p>
    <w:p w14:paraId="4CFD2ECD" w14:textId="0AA5462A" w:rsidR="008E4483" w:rsidRPr="00A42881" w:rsidRDefault="008E4483" w:rsidP="008E4483">
      <w:pPr>
        <w:pStyle w:val="Prrafodelista"/>
        <w:numPr>
          <w:ilvl w:val="0"/>
          <w:numId w:val="1"/>
        </w:numPr>
        <w:spacing w:before="240" w:after="360" w:line="360" w:lineRule="auto"/>
        <w:jc w:val="both"/>
        <w:rPr>
          <w:rFonts w:ascii="Palatino Linotype" w:hAnsi="Palatino Linotype" w:cs="Arial"/>
          <w:i/>
          <w:color w:val="000000" w:themeColor="text1"/>
        </w:rPr>
      </w:pPr>
      <w:r w:rsidRPr="00A42881">
        <w:rPr>
          <w:rFonts w:ascii="Palatino Linotype" w:hAnsi="Palatino Linotype" w:cs="Arial"/>
        </w:rPr>
        <w:t xml:space="preserve">Ahora bien, para entender los alcances de la información pública se considera importante citar el criterio </w:t>
      </w:r>
      <w:r w:rsidRPr="00A42881">
        <w:rPr>
          <w:rFonts w:ascii="Palatino Linotype" w:hAnsi="Palatino Linotype" w:cs="Arial"/>
          <w:bCs/>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A42881">
        <w:rPr>
          <w:rFonts w:ascii="Palatino Linotype" w:hAnsi="Palatino Linotype" w:cs="Arial"/>
        </w:rPr>
        <w:t>cuyo rubro y texto dispone:</w:t>
      </w:r>
    </w:p>
    <w:p w14:paraId="203E4369" w14:textId="77777777" w:rsidR="008E4483" w:rsidRPr="00A42881" w:rsidRDefault="008E4483" w:rsidP="008E4483">
      <w:pPr>
        <w:autoSpaceDE w:val="0"/>
        <w:autoSpaceDN w:val="0"/>
        <w:adjustRightInd w:val="0"/>
        <w:ind w:left="567" w:right="567"/>
        <w:jc w:val="both"/>
        <w:rPr>
          <w:rFonts w:ascii="Palatino Linotype" w:hAnsi="Palatino Linotype" w:cs="Arial"/>
          <w:b/>
          <w:i/>
          <w:sz w:val="22"/>
        </w:rPr>
      </w:pPr>
      <w:r w:rsidRPr="00A42881">
        <w:rPr>
          <w:rFonts w:ascii="Palatino Linotype" w:hAnsi="Palatino Linotype" w:cs="Arial"/>
          <w:b/>
          <w:i/>
          <w:sz w:val="22"/>
        </w:rPr>
        <w:t>“CRITERIO 0002-11</w:t>
      </w:r>
    </w:p>
    <w:p w14:paraId="0FACDA68" w14:textId="77777777" w:rsidR="008E4483" w:rsidRPr="00A42881" w:rsidRDefault="008E4483" w:rsidP="008E4483">
      <w:pPr>
        <w:autoSpaceDE w:val="0"/>
        <w:autoSpaceDN w:val="0"/>
        <w:adjustRightInd w:val="0"/>
        <w:ind w:left="567" w:right="567"/>
        <w:jc w:val="both"/>
        <w:rPr>
          <w:rFonts w:ascii="Palatino Linotype" w:hAnsi="Palatino Linotype" w:cs="Arial"/>
          <w:i/>
          <w:sz w:val="22"/>
        </w:rPr>
      </w:pPr>
      <w:r w:rsidRPr="00A42881">
        <w:rPr>
          <w:rFonts w:ascii="Palatino Linotype" w:hAnsi="Palatino Linotype" w:cs="Arial"/>
          <w:b/>
          <w:i/>
          <w:sz w:val="22"/>
        </w:rPr>
        <w:t xml:space="preserve">INFORMACIÓN PÚBLICA, CONCEPTO DE, EN MATERIA DE TRANSPARENCIA. INTERPRETACIÓN TEMÁTICA DE LOS ARTÍCULOS 2, FRACCIÓN </w:t>
      </w:r>
      <w:r w:rsidRPr="00A42881">
        <w:rPr>
          <w:rFonts w:ascii="Palatino Linotype" w:hAnsi="Palatino Linotype" w:cs="Arial"/>
          <w:b/>
          <w:bCs/>
          <w:i/>
          <w:sz w:val="22"/>
        </w:rPr>
        <w:t xml:space="preserve">V, XV, Y XVI, </w:t>
      </w:r>
      <w:r w:rsidRPr="00A42881">
        <w:rPr>
          <w:rFonts w:ascii="Palatino Linotype" w:hAnsi="Palatino Linotype" w:cs="Arial"/>
          <w:b/>
          <w:i/>
          <w:sz w:val="22"/>
        </w:rPr>
        <w:t>3, 4,11 Y 41.</w:t>
      </w:r>
      <w:r w:rsidRPr="00A42881">
        <w:rPr>
          <w:rFonts w:ascii="Palatino Linotype" w:hAnsi="Palatino Linotype"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43714A" w14:textId="77777777" w:rsidR="008E4483" w:rsidRPr="00A42881" w:rsidRDefault="008E4483" w:rsidP="008E4483">
      <w:pPr>
        <w:autoSpaceDE w:val="0"/>
        <w:autoSpaceDN w:val="0"/>
        <w:adjustRightInd w:val="0"/>
        <w:ind w:left="567" w:right="567"/>
        <w:jc w:val="both"/>
        <w:rPr>
          <w:rFonts w:ascii="Palatino Linotype" w:hAnsi="Palatino Linotype" w:cs="Arial"/>
          <w:i/>
          <w:sz w:val="22"/>
        </w:rPr>
      </w:pPr>
      <w:r w:rsidRPr="00A42881">
        <w:rPr>
          <w:rFonts w:ascii="Palatino Linotype" w:hAnsi="Palatino Linotype" w:cs="Arial"/>
          <w:i/>
          <w:sz w:val="22"/>
        </w:rPr>
        <w:t>En consecuencia el acceso a la información se refiere a que se cumplan cualquiera de los siguientes tres supuestos:</w:t>
      </w:r>
    </w:p>
    <w:p w14:paraId="375E15D9" w14:textId="77777777" w:rsidR="008E4483" w:rsidRPr="00A42881" w:rsidRDefault="008E4483" w:rsidP="008E4483">
      <w:pPr>
        <w:autoSpaceDE w:val="0"/>
        <w:autoSpaceDN w:val="0"/>
        <w:adjustRightInd w:val="0"/>
        <w:ind w:left="567" w:right="567"/>
        <w:jc w:val="both"/>
        <w:rPr>
          <w:rFonts w:ascii="Palatino Linotype" w:hAnsi="Palatino Linotype" w:cs="Arial"/>
          <w:i/>
          <w:sz w:val="22"/>
        </w:rPr>
      </w:pPr>
      <w:r w:rsidRPr="00A42881">
        <w:rPr>
          <w:rFonts w:ascii="Palatino Linotype" w:hAnsi="Palatino Linotype" w:cs="Arial"/>
          <w:i/>
          <w:sz w:val="22"/>
        </w:rPr>
        <w:t>Que se trate de información registrada en cualquier soporte documental, que en ejercicio de las atribuciones conferidas, sea generada por los Sujetos Obligados;</w:t>
      </w:r>
    </w:p>
    <w:p w14:paraId="2F790A50" w14:textId="77777777" w:rsidR="008E4483" w:rsidRPr="00A42881" w:rsidRDefault="008E4483" w:rsidP="008E4483">
      <w:pPr>
        <w:autoSpaceDE w:val="0"/>
        <w:autoSpaceDN w:val="0"/>
        <w:adjustRightInd w:val="0"/>
        <w:ind w:left="567" w:right="567"/>
        <w:jc w:val="both"/>
        <w:rPr>
          <w:rFonts w:ascii="Palatino Linotype" w:hAnsi="Palatino Linotype" w:cs="Arial"/>
          <w:i/>
          <w:sz w:val="22"/>
        </w:rPr>
      </w:pPr>
      <w:r w:rsidRPr="00A42881">
        <w:rPr>
          <w:rFonts w:ascii="Palatino Linotype" w:hAnsi="Palatino Linotype" w:cs="Arial"/>
          <w:i/>
          <w:sz w:val="22"/>
        </w:rPr>
        <w:lastRenderedPageBreak/>
        <w:t>Que se trate de información registrada en cualquier soporte documental, que en ejercicio de las atribuciones conferidas, sea administrada por los Sujetos Obligados, y</w:t>
      </w:r>
    </w:p>
    <w:p w14:paraId="518D68CB" w14:textId="77777777" w:rsidR="008E4483" w:rsidRPr="00A42881" w:rsidRDefault="008E4483" w:rsidP="008E4483">
      <w:pPr>
        <w:ind w:left="567" w:right="567"/>
        <w:jc w:val="both"/>
        <w:rPr>
          <w:rFonts w:ascii="Palatino Linotype" w:hAnsi="Palatino Linotype" w:cs="Arial"/>
          <w:i/>
          <w:color w:val="000000" w:themeColor="text1"/>
          <w:sz w:val="22"/>
        </w:rPr>
      </w:pPr>
      <w:r w:rsidRPr="00A42881">
        <w:rPr>
          <w:rFonts w:ascii="Palatino Linotype" w:hAnsi="Palatino Linotype" w:cs="Arial"/>
          <w:i/>
          <w:sz w:val="22"/>
        </w:rPr>
        <w:t>Que se trate de información registrada en cualquier soporte documental, que en ejercicio de las atribuciones conferidas, se encuentre en posesión de los Sujetos Obligados.”</w:t>
      </w:r>
    </w:p>
    <w:p w14:paraId="38FA0365" w14:textId="77777777" w:rsidR="008E4483" w:rsidRPr="00A42881" w:rsidRDefault="008E4483" w:rsidP="008E4483">
      <w:pPr>
        <w:pStyle w:val="Prrafodelista"/>
        <w:tabs>
          <w:tab w:val="left" w:pos="851"/>
        </w:tabs>
        <w:spacing w:line="360" w:lineRule="auto"/>
        <w:ind w:left="0" w:right="49"/>
        <w:jc w:val="both"/>
        <w:rPr>
          <w:rFonts w:ascii="Palatino Linotype" w:hAnsi="Palatino Linotype"/>
          <w:lang w:val="es-ES"/>
        </w:rPr>
      </w:pPr>
    </w:p>
    <w:p w14:paraId="6A6116C0" w14:textId="01816BB0" w:rsidR="008E4483" w:rsidRPr="00A42881" w:rsidRDefault="008E4483" w:rsidP="003B5FD2">
      <w:pPr>
        <w:pStyle w:val="Prrafodelista"/>
        <w:numPr>
          <w:ilvl w:val="0"/>
          <w:numId w:val="4"/>
        </w:numPr>
        <w:tabs>
          <w:tab w:val="left" w:pos="851"/>
        </w:tabs>
        <w:spacing w:before="240" w:after="240" w:line="360" w:lineRule="auto"/>
        <w:ind w:right="49"/>
        <w:jc w:val="both"/>
        <w:rPr>
          <w:rFonts w:ascii="Palatino Linotype" w:hAnsi="Palatino Linotype" w:cs="Arial"/>
          <w:lang w:val="es-ES"/>
        </w:rPr>
      </w:pPr>
      <w:r w:rsidRPr="00A42881">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29B2B485" w14:textId="77777777" w:rsidR="008E4483" w:rsidRPr="00A42881" w:rsidRDefault="008E4483" w:rsidP="001636EB">
      <w:pPr>
        <w:autoSpaceDE w:val="0"/>
        <w:autoSpaceDN w:val="0"/>
        <w:adjustRightInd w:val="0"/>
        <w:spacing w:line="360" w:lineRule="auto"/>
        <w:ind w:left="567" w:right="567"/>
        <w:jc w:val="both"/>
        <w:rPr>
          <w:rFonts w:ascii="Palatino Linotype" w:hAnsi="Palatino Linotype"/>
          <w:i/>
          <w:sz w:val="22"/>
          <w:lang w:val="es-ES"/>
        </w:rPr>
      </w:pPr>
      <w:r w:rsidRPr="00A42881">
        <w:rPr>
          <w:rFonts w:ascii="Palatino Linotype" w:eastAsiaTheme="minorHAnsi" w:hAnsi="Palatino Linotype" w:cs="Bookman Old Style,Bold"/>
          <w:b/>
          <w:bCs/>
          <w:i/>
          <w:sz w:val="22"/>
          <w:lang w:eastAsia="en-US"/>
        </w:rPr>
        <w:t xml:space="preserve">XI. Documento: </w:t>
      </w:r>
      <w:r w:rsidRPr="00A42881">
        <w:rPr>
          <w:rFonts w:ascii="Palatino Linotype" w:eastAsiaTheme="minorHAnsi" w:hAnsi="Palatino Linotype" w:cs="Bookman Old Style"/>
          <w:i/>
          <w:sz w:val="22"/>
          <w:lang w:eastAsia="en-US"/>
        </w:rPr>
        <w:t xml:space="preserve">Los expedientes, reportes, estudios, actas, resoluciones, </w:t>
      </w:r>
      <w:r w:rsidRPr="00A42881">
        <w:rPr>
          <w:rFonts w:ascii="Palatino Linotype" w:eastAsiaTheme="minorHAnsi" w:hAnsi="Palatino Linotype" w:cs="Bookman Old Style"/>
          <w:b/>
          <w:i/>
          <w:sz w:val="22"/>
          <w:lang w:eastAsia="en-US"/>
        </w:rPr>
        <w:t>oficios,</w:t>
      </w:r>
      <w:r w:rsidRPr="00A42881">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A42881">
        <w:rPr>
          <w:rFonts w:ascii="Palatino Linotype" w:eastAsiaTheme="minorHAnsi" w:hAnsi="Palatino Linotype" w:cs="Bookman Old Style"/>
          <w:b/>
          <w:i/>
          <w:sz w:val="22"/>
          <w:lang w:eastAsia="en-US"/>
        </w:rPr>
        <w:t>cualquier otro registro</w:t>
      </w:r>
      <w:r w:rsidRPr="00A42881">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7C413F4" w14:textId="77777777" w:rsidR="008E4483" w:rsidRPr="00A42881" w:rsidRDefault="008E4483" w:rsidP="008E4483">
      <w:pPr>
        <w:pStyle w:val="Prrafodelista"/>
        <w:tabs>
          <w:tab w:val="left" w:pos="851"/>
        </w:tabs>
        <w:spacing w:line="360" w:lineRule="auto"/>
        <w:ind w:left="0" w:right="49"/>
        <w:jc w:val="both"/>
        <w:rPr>
          <w:rFonts w:ascii="Palatino Linotype" w:hAnsi="Palatino Linotype"/>
          <w:lang w:val="es-ES"/>
        </w:rPr>
      </w:pPr>
    </w:p>
    <w:p w14:paraId="483E55FA" w14:textId="77777777" w:rsidR="008E4483" w:rsidRPr="00A42881"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A42881">
        <w:rPr>
          <w:rFonts w:ascii="Palatino Linotype" w:hAnsi="Palatino Linotype"/>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1A752599" w14:textId="77777777" w:rsidR="008E4483" w:rsidRPr="00A42881" w:rsidRDefault="008E4483" w:rsidP="008E4483">
      <w:pPr>
        <w:pStyle w:val="Prrafodelista"/>
        <w:spacing w:line="360" w:lineRule="auto"/>
        <w:ind w:left="0"/>
        <w:jc w:val="both"/>
        <w:rPr>
          <w:rFonts w:ascii="Palatino Linotype" w:eastAsia="Calibri" w:hAnsi="Palatino Linotype" w:cs="Arial"/>
        </w:rPr>
      </w:pPr>
    </w:p>
    <w:p w14:paraId="1B3026E4" w14:textId="77777777" w:rsidR="008E4483" w:rsidRPr="00A42881" w:rsidRDefault="008E4483" w:rsidP="003B5FD2">
      <w:pPr>
        <w:pStyle w:val="Prrafodelista"/>
        <w:numPr>
          <w:ilvl w:val="0"/>
          <w:numId w:val="4"/>
        </w:numPr>
        <w:spacing w:line="360" w:lineRule="auto"/>
        <w:jc w:val="both"/>
        <w:rPr>
          <w:rFonts w:ascii="Palatino Linotype" w:eastAsia="Calibri" w:hAnsi="Palatino Linotype" w:cs="Arial"/>
        </w:rPr>
      </w:pPr>
      <w:r w:rsidRPr="00A42881">
        <w:rPr>
          <w:rFonts w:ascii="Palatino Linotype" w:hAnsi="Palatino Linotype"/>
          <w:color w:val="000000" w:themeColor="text1"/>
        </w:rPr>
        <w:t xml:space="preserve">Resulta necesario referir que, el </w:t>
      </w:r>
      <w:r w:rsidRPr="00A42881">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w:t>
      </w:r>
      <w:r w:rsidRPr="00A42881">
        <w:rPr>
          <w:rFonts w:ascii="Palatino Linotype" w:eastAsia="Calibri" w:hAnsi="Palatino Linotype" w:cs="Arial"/>
        </w:rPr>
        <w:lastRenderedPageBreak/>
        <w:t xml:space="preserve">concurren refiriendo que </w:t>
      </w:r>
      <w:r w:rsidRPr="00A42881">
        <w:rPr>
          <w:rFonts w:ascii="Palatino Linotype" w:eastAsia="Calibri" w:hAnsi="Palatino Linotype" w:cs="Arial"/>
          <w:b/>
        </w:rPr>
        <w:t>los Sujetos Obligados deberán documentar todo acto que se derive del ejercicio de sus facultades, competencias o funciones,</w:t>
      </w:r>
      <w:r w:rsidRPr="00A42881">
        <w:rPr>
          <w:rFonts w:ascii="Palatino Linotype" w:eastAsia="Calibri" w:hAnsi="Palatino Linotype" w:cs="Arial"/>
        </w:rPr>
        <w:t xml:space="preserve"> considerando desde su origen la eventual publicidad y reutilización de la información que generen, posean o administren.</w:t>
      </w:r>
    </w:p>
    <w:p w14:paraId="2150B72C" w14:textId="77777777" w:rsidR="008E4483" w:rsidRPr="00A42881" w:rsidRDefault="008E4483" w:rsidP="008E4483">
      <w:pPr>
        <w:pStyle w:val="Prrafodelista"/>
        <w:rPr>
          <w:rFonts w:ascii="Palatino Linotype" w:eastAsia="Calibri" w:hAnsi="Palatino Linotype" w:cs="Arial"/>
        </w:rPr>
      </w:pPr>
    </w:p>
    <w:p w14:paraId="308FCB42" w14:textId="77777777" w:rsidR="008E4483" w:rsidRPr="00A42881" w:rsidRDefault="008E4483" w:rsidP="003B5FD2">
      <w:pPr>
        <w:pStyle w:val="Prrafodelista"/>
        <w:numPr>
          <w:ilvl w:val="0"/>
          <w:numId w:val="4"/>
        </w:numPr>
        <w:spacing w:line="360" w:lineRule="auto"/>
        <w:jc w:val="both"/>
        <w:rPr>
          <w:rFonts w:ascii="Palatino Linotype" w:eastAsia="Calibri" w:hAnsi="Palatino Linotype" w:cs="Arial"/>
        </w:rPr>
      </w:pPr>
      <w:r w:rsidRPr="00A42881">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0DE0F687" w14:textId="77777777" w:rsidR="008E4483" w:rsidRPr="00A42881"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A42881">
        <w:rPr>
          <w:rFonts w:ascii="Palatino Linotype" w:hAnsi="Palatino Linotype" w:cs="Bookman Old Style,Bold"/>
          <w:b/>
          <w:bCs/>
          <w:i/>
          <w:sz w:val="22"/>
        </w:rPr>
        <w:t xml:space="preserve">Artículo 4. </w:t>
      </w:r>
      <w:r w:rsidRPr="00A42881">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084A6A6" w14:textId="77777777" w:rsidR="008E4483" w:rsidRPr="00A42881"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A42881">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BFA1242" w14:textId="77777777" w:rsidR="008E4483" w:rsidRPr="00A42881" w:rsidRDefault="008E4483" w:rsidP="001636EB">
      <w:pPr>
        <w:autoSpaceDE w:val="0"/>
        <w:autoSpaceDN w:val="0"/>
        <w:adjustRightInd w:val="0"/>
        <w:spacing w:line="360" w:lineRule="auto"/>
        <w:ind w:left="567" w:right="567"/>
        <w:jc w:val="both"/>
        <w:rPr>
          <w:rFonts w:ascii="Palatino Linotype" w:hAnsi="Palatino Linotype" w:cs="Bookman Old Style"/>
          <w:i/>
          <w:sz w:val="22"/>
        </w:rPr>
      </w:pPr>
    </w:p>
    <w:p w14:paraId="239B53A8" w14:textId="77777777" w:rsidR="008E4483" w:rsidRPr="00A42881"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A42881">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18E51A2B" w14:textId="77777777" w:rsidR="008E4483" w:rsidRPr="00A42881" w:rsidRDefault="008E4483" w:rsidP="001636EB">
      <w:pPr>
        <w:autoSpaceDE w:val="0"/>
        <w:autoSpaceDN w:val="0"/>
        <w:adjustRightInd w:val="0"/>
        <w:spacing w:line="360" w:lineRule="auto"/>
        <w:ind w:left="567" w:right="567"/>
        <w:jc w:val="both"/>
        <w:rPr>
          <w:rFonts w:ascii="Palatino Linotype" w:hAnsi="Palatino Linotype" w:cs="Arial"/>
          <w:i/>
          <w:color w:val="000000"/>
          <w:sz w:val="22"/>
        </w:rPr>
      </w:pPr>
    </w:p>
    <w:p w14:paraId="282997B3" w14:textId="77777777" w:rsidR="008E4483" w:rsidRPr="00A42881"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A42881">
        <w:rPr>
          <w:rFonts w:ascii="Palatino Linotype" w:hAnsi="Palatino Linotype" w:cs="Bookman Old Style,Bold"/>
          <w:b/>
          <w:bCs/>
          <w:i/>
          <w:sz w:val="22"/>
        </w:rPr>
        <w:t xml:space="preserve">Artículo 12. </w:t>
      </w:r>
      <w:r w:rsidRPr="00A42881">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3DE3F3A1" w14:textId="77777777" w:rsidR="008E4483" w:rsidRPr="00A42881" w:rsidRDefault="008E4483" w:rsidP="001636EB">
      <w:pPr>
        <w:autoSpaceDE w:val="0"/>
        <w:autoSpaceDN w:val="0"/>
        <w:adjustRightInd w:val="0"/>
        <w:spacing w:line="360" w:lineRule="auto"/>
        <w:ind w:left="567" w:right="567"/>
        <w:jc w:val="both"/>
        <w:rPr>
          <w:rFonts w:ascii="Palatino Linotype" w:hAnsi="Palatino Linotype" w:cs="Bookman Old Style"/>
          <w:b/>
          <w:i/>
          <w:sz w:val="22"/>
        </w:rPr>
      </w:pPr>
      <w:r w:rsidRPr="00A42881">
        <w:rPr>
          <w:rFonts w:ascii="Palatino Linotype" w:hAnsi="Palatino Linotype" w:cs="Bookman Old Style"/>
          <w:i/>
          <w:sz w:val="22"/>
        </w:rPr>
        <w:lastRenderedPageBreak/>
        <w:t xml:space="preserve">Los sujetos obligados sólo proporcionarán la información pública que se les requiera y que obre en sus archivos y en el estado en que ésta se encuentre. </w:t>
      </w:r>
      <w:r w:rsidRPr="00A42881">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6D0638B5" w14:textId="77777777" w:rsidR="008E4483" w:rsidRPr="00A42881" w:rsidRDefault="008E4483" w:rsidP="008E4483">
      <w:pPr>
        <w:autoSpaceDE w:val="0"/>
        <w:autoSpaceDN w:val="0"/>
        <w:adjustRightInd w:val="0"/>
        <w:spacing w:line="360" w:lineRule="auto"/>
        <w:ind w:left="567" w:right="567"/>
        <w:jc w:val="both"/>
        <w:rPr>
          <w:rFonts w:ascii="Palatino Linotype" w:hAnsi="Palatino Linotype" w:cs="Bookman Old Style"/>
          <w:i/>
        </w:rPr>
      </w:pPr>
    </w:p>
    <w:p w14:paraId="22BA7410" w14:textId="77777777" w:rsidR="008E4483" w:rsidRPr="00A42881"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A42881">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A42881">
        <w:rPr>
          <w:rStyle w:val="Refdenotaalpie"/>
          <w:lang w:val="es-ES"/>
        </w:rPr>
        <w:footnoteReference w:id="5"/>
      </w:r>
      <w:r w:rsidRPr="00A42881">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6034A79" w14:textId="77777777" w:rsidR="008E4483" w:rsidRPr="00A42881" w:rsidRDefault="008E4483" w:rsidP="008E4483">
      <w:pPr>
        <w:pStyle w:val="Prrafodelista"/>
        <w:tabs>
          <w:tab w:val="left" w:pos="851"/>
        </w:tabs>
        <w:spacing w:line="360" w:lineRule="auto"/>
        <w:ind w:left="0" w:right="49"/>
        <w:jc w:val="both"/>
        <w:rPr>
          <w:rFonts w:ascii="Palatino Linotype" w:hAnsi="Palatino Linotype"/>
          <w:lang w:val="es-ES"/>
        </w:rPr>
      </w:pPr>
    </w:p>
    <w:p w14:paraId="274CFACC" w14:textId="77777777" w:rsidR="008E4483" w:rsidRPr="00A42881"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A42881">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C9461BC" w14:textId="77777777" w:rsidR="008E4483" w:rsidRPr="00A42881" w:rsidRDefault="008E4483" w:rsidP="001636EB">
      <w:pPr>
        <w:pStyle w:val="Prrafodelista"/>
        <w:tabs>
          <w:tab w:val="left" w:pos="851"/>
        </w:tabs>
        <w:spacing w:line="360" w:lineRule="auto"/>
        <w:ind w:left="567" w:right="567"/>
        <w:jc w:val="both"/>
        <w:rPr>
          <w:rFonts w:ascii="Palatino Linotype" w:hAnsi="Palatino Linotype"/>
          <w:i/>
          <w:sz w:val="22"/>
        </w:rPr>
      </w:pPr>
      <w:r w:rsidRPr="00A42881">
        <w:rPr>
          <w:rFonts w:ascii="Palatino Linotype" w:hAnsi="Palatino Linotype"/>
          <w:b/>
          <w:i/>
          <w:sz w:val="22"/>
        </w:rPr>
        <w:t>ACCESO A LA INFORMACIÓN. IMPLICACIÓN DEL PRINCIPIO DE MÁXIMA PUBLICIDAD EN EL DERECHO FUNDAMENTAL RELATIVO.</w:t>
      </w:r>
      <w:r w:rsidRPr="00A42881">
        <w:rPr>
          <w:rFonts w:ascii="Palatino Linotype" w:hAnsi="Palatino Linotype"/>
          <w:i/>
          <w:sz w:val="22"/>
        </w:rPr>
        <w:t xml:space="preserve"> Del artículo 6o. de la Constitución Política de los Estados Unidos Mexicanos se </w:t>
      </w:r>
      <w:r w:rsidRPr="00A42881">
        <w:rPr>
          <w:rFonts w:ascii="Palatino Linotype" w:hAnsi="Palatino Linotype"/>
          <w:i/>
          <w:sz w:val="22"/>
        </w:rPr>
        <w:lastRenderedPageBreak/>
        <w:t xml:space="preserve">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3762F0F" w14:textId="77777777" w:rsidR="008E4483" w:rsidRPr="00A42881" w:rsidRDefault="008E4483" w:rsidP="001636EB">
      <w:pPr>
        <w:pStyle w:val="Prrafodelista"/>
        <w:tabs>
          <w:tab w:val="left" w:pos="851"/>
        </w:tabs>
        <w:spacing w:line="360" w:lineRule="auto"/>
        <w:ind w:left="567" w:right="567"/>
        <w:jc w:val="both"/>
        <w:rPr>
          <w:rFonts w:ascii="Palatino Linotype" w:hAnsi="Palatino Linotype"/>
          <w:i/>
          <w:sz w:val="22"/>
        </w:rPr>
      </w:pPr>
    </w:p>
    <w:p w14:paraId="67F80A0B" w14:textId="77777777" w:rsidR="008E4483" w:rsidRPr="00A42881" w:rsidRDefault="008E4483" w:rsidP="001636EB">
      <w:pPr>
        <w:pStyle w:val="Prrafodelista"/>
        <w:tabs>
          <w:tab w:val="left" w:pos="851"/>
        </w:tabs>
        <w:spacing w:line="360" w:lineRule="auto"/>
        <w:ind w:left="567" w:right="567"/>
        <w:jc w:val="both"/>
        <w:rPr>
          <w:rFonts w:ascii="Palatino Linotype" w:hAnsi="Palatino Linotype"/>
          <w:i/>
          <w:sz w:val="22"/>
        </w:rPr>
      </w:pPr>
      <w:r w:rsidRPr="00A42881">
        <w:rPr>
          <w:rFonts w:ascii="Palatino Linotype" w:hAnsi="Palatino Linotype"/>
          <w:i/>
          <w:sz w:val="22"/>
        </w:rPr>
        <w:t xml:space="preserve">CUARTO TRIBUNAL COLEGIADO EN MATERIA ADMINISTRATIVA DEL PRIMER CIRCUITO. </w:t>
      </w:r>
    </w:p>
    <w:p w14:paraId="31A63FA8" w14:textId="77777777" w:rsidR="008E4483" w:rsidRPr="00A42881" w:rsidRDefault="008E4483" w:rsidP="001636EB">
      <w:pPr>
        <w:pStyle w:val="Prrafodelista"/>
        <w:tabs>
          <w:tab w:val="left" w:pos="851"/>
        </w:tabs>
        <w:spacing w:line="360" w:lineRule="auto"/>
        <w:ind w:left="567" w:right="567"/>
        <w:jc w:val="both"/>
        <w:rPr>
          <w:rFonts w:ascii="Palatino Linotype" w:hAnsi="Palatino Linotype"/>
          <w:i/>
          <w:sz w:val="22"/>
        </w:rPr>
      </w:pPr>
    </w:p>
    <w:p w14:paraId="51E4ECF1" w14:textId="77777777" w:rsidR="008E4483" w:rsidRPr="00A42881" w:rsidRDefault="008E4483" w:rsidP="001636EB">
      <w:pPr>
        <w:pStyle w:val="Prrafodelista"/>
        <w:tabs>
          <w:tab w:val="left" w:pos="851"/>
        </w:tabs>
        <w:spacing w:line="360" w:lineRule="auto"/>
        <w:ind w:left="567" w:right="567"/>
        <w:jc w:val="both"/>
        <w:rPr>
          <w:rFonts w:ascii="Palatino Linotype" w:hAnsi="Palatino Linotype"/>
          <w:i/>
          <w:sz w:val="22"/>
        </w:rPr>
      </w:pPr>
      <w:r w:rsidRPr="00A42881">
        <w:rPr>
          <w:rFonts w:ascii="Palatino Linotype" w:hAnsi="Palatino Linotype"/>
          <w:i/>
          <w:sz w:val="22"/>
        </w:rPr>
        <w:lastRenderedPageBreak/>
        <w:t>Amparo en revisión 257/2012. Ruth Corona Muñoz. 6 de diciembre de 2012. Unanimidad de votos. Ponente: Jean Claude Tron Petit. Secretaria: Mayra Susana Martínez López.</w:t>
      </w:r>
    </w:p>
    <w:p w14:paraId="5662BC61" w14:textId="77777777" w:rsidR="008E4483" w:rsidRPr="00A42881" w:rsidRDefault="008E4483" w:rsidP="008E4483">
      <w:pPr>
        <w:pStyle w:val="Prrafodelista"/>
        <w:tabs>
          <w:tab w:val="left" w:pos="851"/>
        </w:tabs>
        <w:ind w:left="567" w:right="567"/>
        <w:jc w:val="both"/>
        <w:rPr>
          <w:rFonts w:ascii="Palatino Linotype" w:hAnsi="Palatino Linotype"/>
          <w:i/>
          <w:lang w:val="es-ES"/>
        </w:rPr>
      </w:pPr>
    </w:p>
    <w:p w14:paraId="0461DD46" w14:textId="77777777" w:rsidR="008E4483" w:rsidRPr="00A42881"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A42881">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397274E3" w14:textId="77777777" w:rsidR="008E4483" w:rsidRPr="00A42881" w:rsidRDefault="008E4483" w:rsidP="008E4483">
      <w:pPr>
        <w:tabs>
          <w:tab w:val="left" w:pos="851"/>
        </w:tabs>
        <w:spacing w:line="360" w:lineRule="auto"/>
        <w:ind w:right="49"/>
        <w:jc w:val="both"/>
        <w:rPr>
          <w:rFonts w:ascii="Palatino Linotype" w:hAnsi="Palatino Linotype"/>
          <w:lang w:val="es-ES"/>
        </w:rPr>
      </w:pPr>
    </w:p>
    <w:p w14:paraId="76FAF39D" w14:textId="77777777" w:rsidR="008E4483" w:rsidRPr="00A42881" w:rsidRDefault="008E4483" w:rsidP="008E4483">
      <w:pPr>
        <w:pStyle w:val="Prrafodelista"/>
        <w:numPr>
          <w:ilvl w:val="0"/>
          <w:numId w:val="1"/>
        </w:numPr>
        <w:tabs>
          <w:tab w:val="left" w:pos="0"/>
        </w:tabs>
        <w:spacing w:line="360" w:lineRule="auto"/>
        <w:ind w:right="49"/>
        <w:jc w:val="both"/>
        <w:rPr>
          <w:rFonts w:ascii="Palatino Linotype" w:hAnsi="Palatino Linotype" w:cs="Arial"/>
        </w:rPr>
      </w:pPr>
      <w:r w:rsidRPr="00A42881">
        <w:rPr>
          <w:rFonts w:ascii="Palatino Linotype" w:hAnsi="Palatino Linotype" w:cs="Arial"/>
        </w:rPr>
        <w:t>Es pertinente enfatizar lo que respecto al derecho de acceso a la información pública, refiere el artículo 6° de la Constitución Política de los Estados Unidos Mexicanos, que en su parte conducente señala:</w:t>
      </w:r>
    </w:p>
    <w:p w14:paraId="61E5DFB2"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b/>
          <w:i/>
          <w:sz w:val="22"/>
        </w:rPr>
        <w:t>“Artículo 6o.</w:t>
      </w:r>
      <w:r w:rsidRPr="00A42881">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42881">
        <w:rPr>
          <w:rFonts w:ascii="Palatino Linotype" w:hAnsi="Palatino Linotype" w:cs="Arial"/>
          <w:b/>
          <w:i/>
          <w:sz w:val="22"/>
        </w:rPr>
        <w:t>El derecho a la información será garantizado por el Estado.</w:t>
      </w:r>
      <w:r w:rsidRPr="00A42881">
        <w:rPr>
          <w:rFonts w:ascii="Palatino Linotype" w:hAnsi="Palatino Linotype" w:cs="Arial"/>
          <w:i/>
          <w:sz w:val="22"/>
        </w:rPr>
        <w:t xml:space="preserve"> </w:t>
      </w:r>
    </w:p>
    <w:p w14:paraId="4AC38F1F" w14:textId="77777777" w:rsidR="008E4483" w:rsidRPr="00A42881" w:rsidRDefault="008E4483" w:rsidP="001636EB">
      <w:pPr>
        <w:spacing w:line="360" w:lineRule="auto"/>
        <w:ind w:left="567" w:right="567"/>
        <w:jc w:val="both"/>
        <w:rPr>
          <w:rFonts w:ascii="Palatino Linotype" w:hAnsi="Palatino Linotype" w:cs="Arial"/>
          <w:i/>
          <w:sz w:val="22"/>
        </w:rPr>
      </w:pPr>
    </w:p>
    <w:p w14:paraId="4B5681D6"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i/>
          <w:sz w:val="22"/>
        </w:rPr>
        <w:t>Toda persona tiene derecho al libre acceso a información plural y oportuna, así como a buscar, recibir y difundir información e ideas de toda índole por cualquier medio de expresión.</w:t>
      </w:r>
    </w:p>
    <w:p w14:paraId="50BFC5F5" w14:textId="77777777" w:rsidR="008E4483" w:rsidRPr="00A42881" w:rsidRDefault="008E4483" w:rsidP="001636EB">
      <w:pPr>
        <w:spacing w:line="360" w:lineRule="auto"/>
        <w:ind w:left="567" w:right="567"/>
        <w:jc w:val="both"/>
        <w:rPr>
          <w:rFonts w:ascii="Palatino Linotype" w:hAnsi="Palatino Linotype" w:cs="Arial"/>
          <w:i/>
          <w:sz w:val="22"/>
        </w:rPr>
      </w:pPr>
    </w:p>
    <w:p w14:paraId="681A3253"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i/>
          <w:sz w:val="22"/>
        </w:rPr>
        <w:t>Para efectos de lo dispuesto en el presente artículo se observará lo siguiente:</w:t>
      </w:r>
    </w:p>
    <w:p w14:paraId="500990B0" w14:textId="77777777" w:rsidR="008E4483" w:rsidRPr="00A42881" w:rsidRDefault="008E4483" w:rsidP="001636EB">
      <w:pPr>
        <w:spacing w:line="360" w:lineRule="auto"/>
        <w:ind w:left="567" w:right="567"/>
        <w:jc w:val="both"/>
        <w:rPr>
          <w:rFonts w:ascii="Palatino Linotype" w:hAnsi="Palatino Linotype" w:cs="Arial"/>
          <w:i/>
          <w:sz w:val="22"/>
        </w:rPr>
      </w:pPr>
    </w:p>
    <w:p w14:paraId="1A00976B"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23BD916E" w14:textId="77777777" w:rsidR="008E4483" w:rsidRPr="00A42881" w:rsidRDefault="008E4483" w:rsidP="001636EB">
      <w:pPr>
        <w:spacing w:line="360" w:lineRule="auto"/>
        <w:ind w:left="567" w:right="567"/>
        <w:jc w:val="both"/>
        <w:rPr>
          <w:rFonts w:ascii="Palatino Linotype" w:hAnsi="Palatino Linotype" w:cs="Arial"/>
          <w:b/>
          <w:i/>
          <w:sz w:val="22"/>
        </w:rPr>
      </w:pPr>
    </w:p>
    <w:p w14:paraId="3A80ED39"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b/>
          <w:i/>
          <w:sz w:val="22"/>
        </w:rPr>
        <w:lastRenderedPageBreak/>
        <w:t>I. Toda la información en posesión de</w:t>
      </w:r>
      <w:r w:rsidRPr="00A42881">
        <w:rPr>
          <w:rFonts w:ascii="Palatino Linotype" w:hAnsi="Palatino Linotype" w:cs="Arial"/>
          <w:i/>
          <w:sz w:val="22"/>
        </w:rPr>
        <w:t xml:space="preserve"> </w:t>
      </w:r>
      <w:r w:rsidRPr="00A42881">
        <w:rPr>
          <w:rFonts w:ascii="Palatino Linotype" w:hAnsi="Palatino Linotype" w:cs="Arial"/>
          <w:b/>
          <w:i/>
          <w:sz w:val="22"/>
        </w:rPr>
        <w:t>cualquier autoridad</w:t>
      </w:r>
      <w:r w:rsidRPr="00A42881">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A42881">
        <w:rPr>
          <w:rFonts w:ascii="Palatino Linotype" w:hAnsi="Palatino Linotype" w:cs="Arial"/>
          <w:b/>
          <w:i/>
          <w:sz w:val="22"/>
        </w:rPr>
        <w:t>es pública</w:t>
      </w:r>
      <w:r w:rsidRPr="00A42881">
        <w:rPr>
          <w:rFonts w:ascii="Palatino Linotype"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A42881">
        <w:rPr>
          <w:rFonts w:ascii="Palatino Linotype" w:hAnsi="Palatino Linotype" w:cs="Arial"/>
          <w:b/>
          <w:i/>
          <w:sz w:val="22"/>
        </w:rPr>
        <w:t>Los sujetos obligados deberán documentar todo acto que derive del ejercicio de sus facultades, competencias o funciones</w:t>
      </w:r>
      <w:r w:rsidRPr="00A42881">
        <w:rPr>
          <w:rFonts w:ascii="Palatino Linotype" w:hAnsi="Palatino Linotype" w:cs="Arial"/>
          <w:i/>
          <w:sz w:val="22"/>
        </w:rPr>
        <w:t>, la ley determinará los supuestos específicos bajo los cuales procederá la declaración de inexistencia de la información.</w:t>
      </w:r>
    </w:p>
    <w:p w14:paraId="7F196963" w14:textId="77777777" w:rsidR="008E4483" w:rsidRPr="00A42881" w:rsidRDefault="008E4483" w:rsidP="001636EB">
      <w:pPr>
        <w:spacing w:line="360" w:lineRule="auto"/>
        <w:ind w:left="567" w:right="567"/>
        <w:jc w:val="both"/>
        <w:rPr>
          <w:rFonts w:ascii="Palatino Linotype" w:hAnsi="Palatino Linotype" w:cs="Arial"/>
          <w:i/>
          <w:sz w:val="22"/>
        </w:rPr>
      </w:pPr>
    </w:p>
    <w:p w14:paraId="0CECF853"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i/>
          <w:sz w:val="22"/>
        </w:rPr>
        <w:t>II. La información que se refiere a la vida privada y los datos personales será protegida en los términos y con las excepciones que fijen las leyes.</w:t>
      </w:r>
    </w:p>
    <w:p w14:paraId="79FF3747" w14:textId="77777777" w:rsidR="008E4483" w:rsidRPr="00A42881" w:rsidRDefault="008E4483" w:rsidP="001636EB">
      <w:pPr>
        <w:spacing w:line="360" w:lineRule="auto"/>
        <w:ind w:left="567" w:right="567"/>
        <w:jc w:val="both"/>
        <w:rPr>
          <w:rFonts w:ascii="Palatino Linotype" w:hAnsi="Palatino Linotype" w:cs="Arial"/>
          <w:i/>
          <w:sz w:val="22"/>
        </w:rPr>
      </w:pPr>
    </w:p>
    <w:p w14:paraId="4EF8A8A9"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346B3DA0" w14:textId="77777777" w:rsidR="008E4483" w:rsidRPr="00A42881" w:rsidRDefault="008E4483" w:rsidP="001636EB">
      <w:pPr>
        <w:spacing w:line="360" w:lineRule="auto"/>
        <w:ind w:left="567" w:right="567"/>
        <w:jc w:val="both"/>
        <w:rPr>
          <w:rFonts w:ascii="Palatino Linotype" w:hAnsi="Palatino Linotype" w:cs="Arial"/>
          <w:i/>
          <w:sz w:val="22"/>
        </w:rPr>
      </w:pPr>
    </w:p>
    <w:p w14:paraId="112801FD"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46E0F8BD" w14:textId="77777777" w:rsidR="008E4483" w:rsidRPr="00A42881" w:rsidRDefault="008E4483" w:rsidP="001636EB">
      <w:pPr>
        <w:spacing w:line="360" w:lineRule="auto"/>
        <w:ind w:left="567" w:right="567"/>
        <w:jc w:val="both"/>
        <w:rPr>
          <w:rFonts w:ascii="Palatino Linotype" w:hAnsi="Palatino Linotype" w:cs="Arial"/>
          <w:b/>
          <w:i/>
          <w:sz w:val="22"/>
        </w:rPr>
      </w:pPr>
    </w:p>
    <w:p w14:paraId="3FB33C7B"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b/>
          <w:i/>
          <w:sz w:val="22"/>
        </w:rPr>
        <w:t>V. Los sujetos obligados deberán preservar sus documentos en archivos administrativos actualizados y publicarán, a través de los medios electrónicos disponibles</w:t>
      </w:r>
      <w:r w:rsidRPr="00A42881">
        <w:rPr>
          <w:rFonts w:ascii="Palatino Linotype" w:hAnsi="Palatino Linotype" w:cs="Arial"/>
          <w:i/>
          <w:sz w:val="22"/>
        </w:rPr>
        <w:t xml:space="preserve">, la información completa y actualizada sobre el ejercicio de </w:t>
      </w:r>
      <w:r w:rsidRPr="00A42881">
        <w:rPr>
          <w:rFonts w:ascii="Palatino Linotype" w:hAnsi="Palatino Linotype" w:cs="Arial"/>
          <w:i/>
          <w:sz w:val="22"/>
        </w:rPr>
        <w:lastRenderedPageBreak/>
        <w:t>los recursos públicos y los indicadores que permitan rendir cuenta del cumplimiento de sus objetivos y de los resultados obtenidos.</w:t>
      </w:r>
    </w:p>
    <w:p w14:paraId="5A242202" w14:textId="77777777" w:rsidR="008E4483" w:rsidRPr="00A42881" w:rsidRDefault="008E4483" w:rsidP="001636EB">
      <w:pPr>
        <w:spacing w:line="360" w:lineRule="auto"/>
        <w:ind w:left="567" w:right="567"/>
        <w:jc w:val="both"/>
        <w:rPr>
          <w:rFonts w:ascii="Palatino Linotype" w:hAnsi="Palatino Linotype" w:cs="Arial"/>
          <w:i/>
          <w:sz w:val="22"/>
        </w:rPr>
      </w:pPr>
    </w:p>
    <w:p w14:paraId="37399313"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36CC0C68" w14:textId="77777777" w:rsidR="008E4483" w:rsidRPr="00A42881" w:rsidRDefault="008E4483" w:rsidP="001636EB">
      <w:pPr>
        <w:spacing w:line="360" w:lineRule="auto"/>
        <w:ind w:left="567" w:right="567"/>
        <w:jc w:val="both"/>
        <w:rPr>
          <w:rFonts w:ascii="Palatino Linotype" w:hAnsi="Palatino Linotype" w:cs="Arial"/>
          <w:i/>
          <w:sz w:val="22"/>
        </w:rPr>
      </w:pPr>
    </w:p>
    <w:p w14:paraId="4D04B6B7"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i/>
          <w:sz w:val="22"/>
        </w:rPr>
        <w:t>VII. La inobservancia a las disposiciones en materia de acceso a la información pública será sancionada en los términos que dispongan las leyes.</w:t>
      </w:r>
    </w:p>
    <w:p w14:paraId="48E26884" w14:textId="77777777" w:rsidR="008E4483" w:rsidRPr="00A42881" w:rsidRDefault="008E4483" w:rsidP="001636EB">
      <w:pPr>
        <w:spacing w:line="360" w:lineRule="auto"/>
        <w:ind w:left="567" w:right="567"/>
        <w:jc w:val="both"/>
        <w:rPr>
          <w:rFonts w:ascii="Palatino Linotype" w:hAnsi="Palatino Linotype" w:cs="Arial"/>
          <w:i/>
          <w:sz w:val="22"/>
        </w:rPr>
      </w:pPr>
    </w:p>
    <w:p w14:paraId="30D06838"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i/>
          <w:sz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63B0522"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i/>
          <w:sz w:val="22"/>
        </w:rPr>
        <w:t>…</w:t>
      </w:r>
    </w:p>
    <w:p w14:paraId="6140CC8E"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cs="Arial"/>
          <w:i/>
          <w:sz w:val="22"/>
        </w:rPr>
        <w:t>La ley establecerá aquella información que se considere reservada o confidencial.”</w:t>
      </w:r>
    </w:p>
    <w:p w14:paraId="0DF4504F" w14:textId="77777777" w:rsidR="008E4483" w:rsidRPr="00A42881" w:rsidRDefault="008E4483" w:rsidP="001636EB">
      <w:pPr>
        <w:spacing w:line="360" w:lineRule="auto"/>
        <w:ind w:left="567" w:right="567"/>
        <w:jc w:val="both"/>
        <w:rPr>
          <w:rFonts w:ascii="Palatino Linotype" w:hAnsi="Palatino Linotype"/>
          <w:i/>
          <w:sz w:val="22"/>
        </w:rPr>
      </w:pPr>
    </w:p>
    <w:p w14:paraId="70B9AFAD" w14:textId="77777777" w:rsidR="008E4483" w:rsidRPr="00A42881" w:rsidRDefault="008E4483" w:rsidP="001636EB">
      <w:pPr>
        <w:spacing w:line="360" w:lineRule="auto"/>
        <w:ind w:left="567" w:right="567"/>
        <w:jc w:val="both"/>
        <w:rPr>
          <w:rFonts w:ascii="Palatino Linotype" w:hAnsi="Palatino Linotype"/>
          <w:i/>
          <w:sz w:val="22"/>
        </w:rPr>
      </w:pPr>
      <w:r w:rsidRPr="00A42881">
        <w:rPr>
          <w:rFonts w:ascii="Palatino Linotype" w:hAnsi="Palatino Linotype"/>
          <w:i/>
          <w:sz w:val="22"/>
        </w:rPr>
        <w:t>(Énfasis añadido)</w:t>
      </w:r>
    </w:p>
    <w:p w14:paraId="1E957CE8" w14:textId="77777777" w:rsidR="008E4483" w:rsidRPr="00A42881" w:rsidRDefault="008E4483" w:rsidP="008E4483">
      <w:pPr>
        <w:spacing w:line="360" w:lineRule="auto"/>
        <w:ind w:left="709" w:right="757"/>
        <w:jc w:val="both"/>
        <w:rPr>
          <w:rFonts w:ascii="Palatino Linotype" w:hAnsi="Palatino Linotype"/>
        </w:rPr>
      </w:pPr>
    </w:p>
    <w:p w14:paraId="67E589E6" w14:textId="77777777" w:rsidR="008E4483" w:rsidRPr="00A42881" w:rsidRDefault="008E4483" w:rsidP="008E4483">
      <w:pPr>
        <w:pStyle w:val="Prrafodelista"/>
        <w:numPr>
          <w:ilvl w:val="0"/>
          <w:numId w:val="1"/>
        </w:numPr>
        <w:spacing w:line="360" w:lineRule="auto"/>
        <w:jc w:val="both"/>
        <w:rPr>
          <w:rFonts w:ascii="Palatino Linotype" w:hAnsi="Palatino Linotype" w:cs="Arial"/>
        </w:rPr>
      </w:pPr>
      <w:r w:rsidRPr="00A42881">
        <w:rPr>
          <w:rFonts w:ascii="Palatino Linotype" w:hAnsi="Palatino Linotype" w:cs="Arial"/>
        </w:rPr>
        <w:t>Por su parte, la Constitución Política del Estado Libre y Soberano de México, en su artículo 5°, dispone en su parte conducente, lo siguiente:</w:t>
      </w:r>
    </w:p>
    <w:p w14:paraId="459B253A" w14:textId="77777777" w:rsidR="008E4483" w:rsidRPr="00A42881" w:rsidRDefault="008E4483" w:rsidP="001636EB">
      <w:pPr>
        <w:spacing w:line="360" w:lineRule="auto"/>
        <w:ind w:left="567" w:right="567"/>
        <w:jc w:val="both"/>
        <w:rPr>
          <w:rFonts w:ascii="Palatino Linotype" w:hAnsi="Palatino Linotype" w:cs="Arial"/>
          <w:b/>
          <w:i/>
          <w:sz w:val="22"/>
        </w:rPr>
      </w:pPr>
      <w:r w:rsidRPr="00A42881">
        <w:rPr>
          <w:rFonts w:ascii="Palatino Linotype" w:hAnsi="Palatino Linotype" w:cs="Arial"/>
          <w:b/>
          <w:i/>
          <w:sz w:val="22"/>
        </w:rPr>
        <w:t xml:space="preserve">“Artículo 5. … </w:t>
      </w:r>
    </w:p>
    <w:p w14:paraId="6BF00F17" w14:textId="77777777" w:rsidR="008E4483" w:rsidRPr="00A42881" w:rsidRDefault="008E4483" w:rsidP="001636EB">
      <w:pPr>
        <w:spacing w:line="360" w:lineRule="auto"/>
        <w:ind w:left="567" w:right="567"/>
        <w:jc w:val="both"/>
        <w:rPr>
          <w:rFonts w:ascii="Palatino Linotype" w:hAnsi="Palatino Linotype"/>
          <w:i/>
          <w:sz w:val="22"/>
        </w:rPr>
      </w:pPr>
      <w:r w:rsidRPr="00A42881">
        <w:rPr>
          <w:rFonts w:ascii="Palatino Linotype" w:hAnsi="Palatino Linotype"/>
          <w:b/>
          <w:i/>
          <w:sz w:val="22"/>
        </w:rPr>
        <w:t>El derecho a la información será garantizado por el Estado</w:t>
      </w:r>
      <w:r w:rsidRPr="00A42881">
        <w:rPr>
          <w:rFonts w:ascii="Palatino Linotype" w:hAnsi="Palatino Linotype"/>
          <w:i/>
          <w:sz w:val="22"/>
        </w:rPr>
        <w:t xml:space="preserve">. La ley establecerá las previsiones que permitan asegurar la protección, el respeto y la difusión de este derecho. </w:t>
      </w:r>
    </w:p>
    <w:p w14:paraId="737FCA35" w14:textId="77777777" w:rsidR="008E4483" w:rsidRPr="00A42881" w:rsidRDefault="008E4483" w:rsidP="001636EB">
      <w:pPr>
        <w:spacing w:line="360" w:lineRule="auto"/>
        <w:ind w:left="567" w:right="567"/>
        <w:jc w:val="both"/>
        <w:rPr>
          <w:rFonts w:ascii="Palatino Linotype" w:hAnsi="Palatino Linotype"/>
          <w:i/>
          <w:sz w:val="22"/>
        </w:rPr>
      </w:pPr>
      <w:r w:rsidRPr="00A42881">
        <w:rPr>
          <w:rFonts w:ascii="Palatino Linotype" w:hAnsi="Palatino Linotype"/>
          <w:i/>
          <w:sz w:val="22"/>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87D3FFB" w14:textId="77777777" w:rsidR="008E4483" w:rsidRPr="00A42881" w:rsidRDefault="008E4483" w:rsidP="001636EB">
      <w:pPr>
        <w:spacing w:line="360" w:lineRule="auto"/>
        <w:ind w:left="567" w:right="567"/>
        <w:jc w:val="both"/>
        <w:rPr>
          <w:rFonts w:ascii="Palatino Linotype" w:hAnsi="Palatino Linotype"/>
          <w:i/>
          <w:sz w:val="22"/>
        </w:rPr>
      </w:pPr>
    </w:p>
    <w:p w14:paraId="480C22E0" w14:textId="77777777" w:rsidR="008E4483" w:rsidRPr="00A42881" w:rsidRDefault="008E4483" w:rsidP="001636EB">
      <w:pPr>
        <w:spacing w:line="360" w:lineRule="auto"/>
        <w:ind w:left="567" w:right="567"/>
        <w:jc w:val="both"/>
        <w:rPr>
          <w:rFonts w:ascii="Palatino Linotype" w:hAnsi="Palatino Linotype"/>
          <w:i/>
          <w:sz w:val="22"/>
        </w:rPr>
      </w:pPr>
      <w:r w:rsidRPr="00A42881">
        <w:rPr>
          <w:rFonts w:ascii="Palatino Linotype" w:hAnsi="Palatino Linotype"/>
          <w:i/>
          <w:sz w:val="22"/>
        </w:rPr>
        <w:t>Este derecho se regirá por los principios y bases siguientes:</w:t>
      </w:r>
    </w:p>
    <w:p w14:paraId="14A2C90A" w14:textId="77777777" w:rsidR="008E4483" w:rsidRPr="00A42881" w:rsidRDefault="008E4483" w:rsidP="001636EB">
      <w:pPr>
        <w:spacing w:line="360" w:lineRule="auto"/>
        <w:ind w:left="567" w:right="567"/>
        <w:jc w:val="both"/>
        <w:rPr>
          <w:rFonts w:ascii="Palatino Linotype" w:hAnsi="Palatino Linotype"/>
          <w:b/>
          <w:i/>
          <w:sz w:val="22"/>
        </w:rPr>
      </w:pPr>
    </w:p>
    <w:p w14:paraId="44073A0F" w14:textId="77777777" w:rsidR="008E4483" w:rsidRPr="00A42881" w:rsidRDefault="008E4483" w:rsidP="001636EB">
      <w:pPr>
        <w:spacing w:line="360" w:lineRule="auto"/>
        <w:ind w:left="567" w:right="567"/>
        <w:jc w:val="both"/>
        <w:rPr>
          <w:rFonts w:ascii="Palatino Linotype" w:hAnsi="Palatino Linotype"/>
          <w:i/>
          <w:sz w:val="22"/>
        </w:rPr>
      </w:pPr>
      <w:r w:rsidRPr="00A42881">
        <w:rPr>
          <w:rFonts w:ascii="Palatino Linotype" w:hAnsi="Palatino Linotype"/>
          <w:b/>
          <w:i/>
          <w:sz w:val="22"/>
        </w:rPr>
        <w:t xml:space="preserve">I. Toda la información en posesión </w:t>
      </w:r>
      <w:r w:rsidRPr="00A42881">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A42881">
        <w:rPr>
          <w:rFonts w:ascii="Palatino Linotype" w:hAnsi="Palatino Linotype"/>
          <w:b/>
          <w:i/>
          <w:sz w:val="22"/>
        </w:rPr>
        <w:t>del gobierno y de la administración pública municipal y sus organismos descentralizados</w:t>
      </w:r>
      <w:r w:rsidRPr="00A42881">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A42881">
        <w:rPr>
          <w:rFonts w:ascii="Palatino Linotype" w:hAnsi="Palatino Linotype"/>
          <w:b/>
          <w:i/>
          <w:sz w:val="22"/>
        </w:rPr>
        <w:t>es pública</w:t>
      </w:r>
      <w:r w:rsidRPr="00A42881">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4B187B" w14:textId="77777777" w:rsidR="008E4483" w:rsidRPr="00A42881" w:rsidRDefault="008E4483" w:rsidP="001636EB">
      <w:pPr>
        <w:spacing w:line="360" w:lineRule="auto"/>
        <w:ind w:left="567" w:right="567"/>
        <w:jc w:val="both"/>
        <w:rPr>
          <w:rFonts w:ascii="Palatino Linotype" w:hAnsi="Palatino Linotype"/>
          <w:i/>
          <w:sz w:val="22"/>
        </w:rPr>
      </w:pPr>
    </w:p>
    <w:p w14:paraId="2FF70804" w14:textId="77777777" w:rsidR="008E4483" w:rsidRPr="00A42881" w:rsidRDefault="008E4483" w:rsidP="001636EB">
      <w:pPr>
        <w:spacing w:line="360" w:lineRule="auto"/>
        <w:ind w:left="567" w:right="567"/>
        <w:jc w:val="both"/>
        <w:rPr>
          <w:rFonts w:ascii="Palatino Linotype" w:hAnsi="Palatino Linotype"/>
          <w:i/>
          <w:sz w:val="22"/>
        </w:rPr>
      </w:pPr>
      <w:r w:rsidRPr="00A42881">
        <w:rPr>
          <w:rFonts w:ascii="Palatino Linotype" w:hAnsi="Palatino Linotype"/>
          <w:i/>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2FB596C" w14:textId="77777777" w:rsidR="008E4483" w:rsidRPr="00A42881" w:rsidRDefault="008E4483" w:rsidP="001636EB">
      <w:pPr>
        <w:spacing w:line="360" w:lineRule="auto"/>
        <w:ind w:left="567" w:right="567"/>
        <w:jc w:val="both"/>
        <w:rPr>
          <w:rFonts w:ascii="Palatino Linotype" w:hAnsi="Palatino Linotype"/>
          <w:i/>
          <w:sz w:val="22"/>
        </w:rPr>
      </w:pPr>
    </w:p>
    <w:p w14:paraId="6FA24126" w14:textId="77777777" w:rsidR="008E4483" w:rsidRPr="00A42881" w:rsidRDefault="008E4483" w:rsidP="001636EB">
      <w:pPr>
        <w:spacing w:line="360" w:lineRule="auto"/>
        <w:ind w:left="567" w:right="567"/>
        <w:jc w:val="both"/>
        <w:rPr>
          <w:rFonts w:ascii="Palatino Linotype" w:hAnsi="Palatino Linotype"/>
          <w:i/>
          <w:sz w:val="22"/>
        </w:rPr>
      </w:pPr>
      <w:r w:rsidRPr="00A42881">
        <w:rPr>
          <w:rFonts w:ascii="Palatino Linotype" w:hAnsi="Palatino Linotype"/>
          <w:i/>
          <w:sz w:val="22"/>
        </w:rPr>
        <w:lastRenderedPageBreak/>
        <w:t>III. Toda persona, sin necesidad de acreditar interés alguno o justificar su utilización, tendrá acceso gratuito a la información pública, a sus datos personales o a la rectificación de éstos.</w:t>
      </w:r>
    </w:p>
    <w:p w14:paraId="3EAA427F" w14:textId="77777777" w:rsidR="008E4483" w:rsidRPr="00A42881" w:rsidRDefault="008E4483" w:rsidP="001636EB">
      <w:pPr>
        <w:spacing w:line="360" w:lineRule="auto"/>
        <w:ind w:left="567" w:right="567"/>
        <w:jc w:val="both"/>
        <w:rPr>
          <w:rFonts w:ascii="Palatino Linotype" w:hAnsi="Palatino Linotype"/>
          <w:i/>
          <w:sz w:val="22"/>
        </w:rPr>
      </w:pPr>
    </w:p>
    <w:p w14:paraId="24C5C6FF" w14:textId="77777777" w:rsidR="008E4483" w:rsidRPr="00A42881" w:rsidRDefault="008E4483" w:rsidP="001636EB">
      <w:pPr>
        <w:spacing w:line="360" w:lineRule="auto"/>
        <w:ind w:left="567" w:right="567"/>
        <w:jc w:val="both"/>
        <w:rPr>
          <w:rFonts w:ascii="Palatino Linotype" w:hAnsi="Palatino Linotype"/>
          <w:i/>
          <w:sz w:val="22"/>
        </w:rPr>
      </w:pPr>
      <w:r w:rsidRPr="00A42881">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526FFBB4" w14:textId="77777777" w:rsidR="008E4483" w:rsidRPr="00A42881" w:rsidRDefault="008E4483" w:rsidP="001636EB">
      <w:pPr>
        <w:spacing w:line="360" w:lineRule="auto"/>
        <w:ind w:left="567" w:right="567"/>
        <w:jc w:val="both"/>
        <w:rPr>
          <w:rFonts w:ascii="Palatino Linotype" w:hAnsi="Palatino Linotype"/>
          <w:i/>
          <w:sz w:val="22"/>
        </w:rPr>
      </w:pPr>
    </w:p>
    <w:p w14:paraId="2D1804C7" w14:textId="77777777" w:rsidR="008E4483" w:rsidRPr="00A42881" w:rsidRDefault="008E4483" w:rsidP="001636EB">
      <w:pPr>
        <w:spacing w:line="360" w:lineRule="auto"/>
        <w:ind w:left="567" w:right="567"/>
        <w:jc w:val="both"/>
        <w:rPr>
          <w:rFonts w:ascii="Palatino Linotype" w:hAnsi="Palatino Linotype"/>
          <w:i/>
          <w:sz w:val="22"/>
        </w:rPr>
      </w:pPr>
      <w:r w:rsidRPr="00A42881">
        <w:rPr>
          <w:rFonts w:ascii="Palatino Linotype" w:hAnsi="Palatino Linotype"/>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D7C1EB6" w14:textId="77777777" w:rsidR="008E4483" w:rsidRPr="00A42881" w:rsidRDefault="008E4483" w:rsidP="001636EB">
      <w:pPr>
        <w:spacing w:line="360" w:lineRule="auto"/>
        <w:ind w:left="567" w:right="567"/>
        <w:jc w:val="both"/>
        <w:rPr>
          <w:rFonts w:ascii="Palatino Linotype" w:hAnsi="Palatino Linotype"/>
          <w:b/>
          <w:i/>
          <w:sz w:val="22"/>
        </w:rPr>
      </w:pPr>
    </w:p>
    <w:p w14:paraId="6DB2EC7A" w14:textId="77777777" w:rsidR="008E4483" w:rsidRPr="00A42881" w:rsidRDefault="008E4483" w:rsidP="001636EB">
      <w:pPr>
        <w:spacing w:line="360" w:lineRule="auto"/>
        <w:ind w:left="567" w:right="567"/>
        <w:jc w:val="both"/>
        <w:rPr>
          <w:rFonts w:ascii="Palatino Linotype" w:hAnsi="Palatino Linotype"/>
          <w:i/>
          <w:sz w:val="22"/>
        </w:rPr>
      </w:pPr>
      <w:r w:rsidRPr="00A42881">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A42881">
        <w:rPr>
          <w:rFonts w:ascii="Palatino Linotype" w:hAnsi="Palatino Linotype"/>
          <w:i/>
          <w:sz w:val="22"/>
        </w:rPr>
        <w:t xml:space="preserve"> y los indicadores que permitan rendir cuenta del cumplimiento de sus objetivos y los resultados obtenidos.</w:t>
      </w:r>
    </w:p>
    <w:p w14:paraId="042705A7" w14:textId="77777777" w:rsidR="008E4483" w:rsidRPr="00A42881" w:rsidRDefault="008E4483" w:rsidP="001636EB">
      <w:pPr>
        <w:spacing w:line="360" w:lineRule="auto"/>
        <w:ind w:left="567" w:right="567"/>
        <w:jc w:val="both"/>
        <w:rPr>
          <w:rFonts w:ascii="Palatino Linotype" w:hAnsi="Palatino Linotype"/>
          <w:i/>
          <w:sz w:val="22"/>
        </w:rPr>
      </w:pPr>
    </w:p>
    <w:p w14:paraId="6810788F" w14:textId="77777777" w:rsidR="008E4483" w:rsidRPr="00A42881" w:rsidRDefault="008E4483" w:rsidP="001636EB">
      <w:pPr>
        <w:spacing w:line="360" w:lineRule="auto"/>
        <w:ind w:left="567" w:right="567"/>
        <w:jc w:val="both"/>
        <w:rPr>
          <w:rFonts w:ascii="Palatino Linotype" w:hAnsi="Palatino Linotype" w:cs="Arial"/>
          <w:i/>
          <w:sz w:val="22"/>
        </w:rPr>
      </w:pPr>
      <w:r w:rsidRPr="00A42881">
        <w:rPr>
          <w:rFonts w:ascii="Palatino Linotype" w:hAnsi="Palatino Linotype"/>
          <w:i/>
          <w:sz w:val="22"/>
        </w:rPr>
        <w:t>VII. La ley reglamentaria, determinará la manera en que los sujetos obligados deberán hacer pública la información relativa a los recursos públicos que entreguen a personas físicas o jurídicas colectivas.”</w:t>
      </w:r>
    </w:p>
    <w:p w14:paraId="5AEDFC2F" w14:textId="77777777" w:rsidR="008E4483" w:rsidRPr="00A42881" w:rsidRDefault="008E4483" w:rsidP="001636EB">
      <w:pPr>
        <w:spacing w:line="360" w:lineRule="auto"/>
        <w:ind w:left="567" w:right="567"/>
        <w:jc w:val="both"/>
        <w:rPr>
          <w:rFonts w:ascii="Palatino Linotype" w:hAnsi="Palatino Linotype"/>
          <w:sz w:val="22"/>
        </w:rPr>
      </w:pPr>
    </w:p>
    <w:p w14:paraId="76F0890A" w14:textId="77777777" w:rsidR="008E4483" w:rsidRPr="00A42881" w:rsidRDefault="008E4483" w:rsidP="001636EB">
      <w:pPr>
        <w:spacing w:line="360" w:lineRule="auto"/>
        <w:ind w:left="567" w:right="567"/>
        <w:jc w:val="both"/>
        <w:rPr>
          <w:rFonts w:ascii="Palatino Linotype" w:hAnsi="Palatino Linotype"/>
          <w:sz w:val="22"/>
        </w:rPr>
      </w:pPr>
      <w:r w:rsidRPr="00A42881">
        <w:rPr>
          <w:rFonts w:ascii="Palatino Linotype" w:hAnsi="Palatino Linotype"/>
          <w:sz w:val="22"/>
        </w:rPr>
        <w:t>(Énfasis añadido)</w:t>
      </w:r>
    </w:p>
    <w:p w14:paraId="04C6290A" w14:textId="77777777" w:rsidR="008E4483" w:rsidRPr="00A42881" w:rsidRDefault="008E4483" w:rsidP="008E4483">
      <w:pPr>
        <w:spacing w:line="360" w:lineRule="auto"/>
        <w:ind w:left="567" w:right="567"/>
        <w:jc w:val="both"/>
        <w:rPr>
          <w:rFonts w:ascii="Palatino Linotype" w:hAnsi="Palatino Linotype"/>
        </w:rPr>
      </w:pPr>
    </w:p>
    <w:p w14:paraId="41212765" w14:textId="26F2DDA1" w:rsidR="008E4483" w:rsidRPr="00A42881" w:rsidRDefault="008E4483" w:rsidP="008E4483">
      <w:pPr>
        <w:pStyle w:val="Prrafodelista"/>
        <w:numPr>
          <w:ilvl w:val="0"/>
          <w:numId w:val="1"/>
        </w:numPr>
        <w:spacing w:line="360" w:lineRule="auto"/>
        <w:jc w:val="both"/>
        <w:rPr>
          <w:rFonts w:ascii="Palatino Linotype" w:hAnsi="Palatino Linotype" w:cs="Arial"/>
        </w:rPr>
      </w:pPr>
      <w:r w:rsidRPr="00A42881">
        <w:rPr>
          <w:rFonts w:ascii="Palatino Linotype" w:hAnsi="Palatino Linotype" w:cs="Arial"/>
        </w:rPr>
        <w:lastRenderedPageBreak/>
        <w:t>Adicional, tenemos que la Ley de Transparencia y Acceso a la Información Pública del Estado de México y Municipios, prevé en su artículo 23 fracción I</w:t>
      </w:r>
      <w:r w:rsidR="007D781F" w:rsidRPr="00A42881">
        <w:rPr>
          <w:rFonts w:ascii="Palatino Linotype" w:hAnsi="Palatino Linotype" w:cs="Arial"/>
        </w:rPr>
        <w:t>V</w:t>
      </w:r>
      <w:r w:rsidRPr="00A42881">
        <w:rPr>
          <w:rFonts w:ascii="Palatino Linotype" w:hAnsi="Palatino Linotype" w:cs="Arial"/>
        </w:rPr>
        <w:t>, lo siguiente:</w:t>
      </w:r>
    </w:p>
    <w:p w14:paraId="509D888E" w14:textId="77777777" w:rsidR="008E4483" w:rsidRPr="00A42881" w:rsidRDefault="008E4483" w:rsidP="001636EB">
      <w:pPr>
        <w:spacing w:line="360" w:lineRule="auto"/>
        <w:ind w:left="567" w:right="822"/>
        <w:jc w:val="both"/>
        <w:rPr>
          <w:rFonts w:ascii="Palatino Linotype" w:eastAsia="MS Mincho" w:hAnsi="Palatino Linotype" w:cs="Arial"/>
          <w:i/>
          <w:sz w:val="22"/>
        </w:rPr>
      </w:pPr>
      <w:r w:rsidRPr="00A42881">
        <w:rPr>
          <w:rFonts w:ascii="Palatino Linotype" w:eastAsia="MS Mincho" w:hAnsi="Palatino Linotype" w:cs="Arial"/>
          <w:b/>
          <w:i/>
          <w:sz w:val="22"/>
        </w:rPr>
        <w:t xml:space="preserve">“Artículo 23. Son sujetos obligados a transparentar y permitir el acceso a su información y </w:t>
      </w:r>
      <w:r w:rsidRPr="00A42881">
        <w:rPr>
          <w:rFonts w:ascii="Palatino Linotype" w:eastAsia="MS Mincho" w:hAnsi="Palatino Linotype"/>
          <w:b/>
          <w:i/>
          <w:sz w:val="22"/>
        </w:rPr>
        <w:t>proteger</w:t>
      </w:r>
      <w:r w:rsidRPr="00A42881">
        <w:rPr>
          <w:rFonts w:ascii="Palatino Linotype" w:eastAsia="MS Mincho" w:hAnsi="Palatino Linotype" w:cs="Arial"/>
          <w:b/>
          <w:i/>
          <w:sz w:val="22"/>
        </w:rPr>
        <w:t xml:space="preserve"> los datos personales que obren en su poder</w:t>
      </w:r>
      <w:r w:rsidRPr="00A42881">
        <w:rPr>
          <w:rFonts w:ascii="Palatino Linotype" w:eastAsia="MS Mincho" w:hAnsi="Palatino Linotype" w:cs="Arial"/>
          <w:i/>
          <w:sz w:val="22"/>
        </w:rPr>
        <w:t>:</w:t>
      </w:r>
    </w:p>
    <w:p w14:paraId="27DBBBC0" w14:textId="75CB6D58" w:rsidR="003F56B6" w:rsidRPr="00A42881" w:rsidRDefault="003F56B6" w:rsidP="003F56B6">
      <w:pPr>
        <w:spacing w:line="360" w:lineRule="auto"/>
        <w:ind w:left="567" w:right="822"/>
        <w:jc w:val="both"/>
        <w:rPr>
          <w:rFonts w:ascii="Palatino Linotype" w:hAnsi="Palatino Linotype"/>
          <w:i/>
          <w:sz w:val="22"/>
        </w:rPr>
      </w:pPr>
      <w:r w:rsidRPr="00A42881">
        <w:rPr>
          <w:rFonts w:ascii="Palatino Linotype" w:hAnsi="Palatino Linotype"/>
          <w:i/>
          <w:sz w:val="22"/>
        </w:rPr>
        <w:t>…</w:t>
      </w:r>
    </w:p>
    <w:p w14:paraId="764562B1" w14:textId="77777777" w:rsidR="003F56B6" w:rsidRPr="00A42881" w:rsidRDefault="003F56B6" w:rsidP="003F56B6">
      <w:pPr>
        <w:spacing w:line="360" w:lineRule="auto"/>
        <w:ind w:left="567" w:right="822"/>
        <w:jc w:val="both"/>
        <w:rPr>
          <w:rFonts w:ascii="Palatino Linotype" w:hAnsi="Palatino Linotype"/>
          <w:i/>
          <w:sz w:val="22"/>
        </w:rPr>
      </w:pPr>
      <w:r w:rsidRPr="00A42881">
        <w:rPr>
          <w:rFonts w:ascii="Palatino Linotype" w:hAnsi="Palatino Linotype"/>
          <w:i/>
          <w:sz w:val="22"/>
        </w:rPr>
        <w:t>IV. Los ayuntamientos y las dependencias, organismos, órganos y entidades de la administración municipal;</w:t>
      </w:r>
    </w:p>
    <w:p w14:paraId="273927D8" w14:textId="77777777" w:rsidR="008E4483" w:rsidRPr="00A42881" w:rsidRDefault="008E4483" w:rsidP="001636EB">
      <w:pPr>
        <w:spacing w:line="360" w:lineRule="auto"/>
        <w:ind w:left="567" w:right="822"/>
        <w:jc w:val="both"/>
        <w:rPr>
          <w:rFonts w:ascii="Palatino Linotype" w:eastAsia="MS Mincho" w:hAnsi="Palatino Linotype" w:cs="Arial"/>
          <w:b/>
          <w:i/>
          <w:sz w:val="22"/>
        </w:rPr>
      </w:pPr>
      <w:r w:rsidRPr="00A42881">
        <w:rPr>
          <w:rFonts w:ascii="Palatino Linotype" w:eastAsia="MS Mincho" w:hAnsi="Palatino Linotype" w:cs="Arial"/>
          <w:b/>
          <w:i/>
          <w:sz w:val="22"/>
        </w:rPr>
        <w:t>…</w:t>
      </w:r>
    </w:p>
    <w:p w14:paraId="56BA427D" w14:textId="77777777" w:rsidR="008E4483" w:rsidRPr="00A42881" w:rsidRDefault="008E4483" w:rsidP="001636EB">
      <w:pPr>
        <w:spacing w:line="360" w:lineRule="auto"/>
        <w:ind w:left="567" w:right="822"/>
        <w:jc w:val="both"/>
        <w:rPr>
          <w:rFonts w:ascii="Palatino Linotype" w:eastAsia="MS Mincho" w:hAnsi="Palatino Linotype"/>
          <w:b/>
          <w:i/>
          <w:sz w:val="22"/>
        </w:rPr>
      </w:pPr>
      <w:r w:rsidRPr="00A42881">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A42881">
        <w:rPr>
          <w:rFonts w:ascii="Palatino Linotype" w:eastAsia="MS Mincho" w:hAnsi="Palatino Linotype"/>
          <w:i/>
          <w:sz w:val="22"/>
        </w:rPr>
        <w:t xml:space="preserve">, </w:t>
      </w:r>
      <w:r w:rsidRPr="00A42881">
        <w:rPr>
          <w:rFonts w:ascii="Palatino Linotype" w:eastAsia="MS Mincho" w:hAnsi="Palatino Linotype"/>
          <w:b/>
          <w:i/>
          <w:sz w:val="22"/>
        </w:rPr>
        <w:t>así como</w:t>
      </w:r>
      <w:r w:rsidRPr="00A42881">
        <w:rPr>
          <w:rFonts w:ascii="Palatino Linotype" w:eastAsia="MS Mincho" w:hAnsi="Palatino Linotype"/>
          <w:i/>
          <w:sz w:val="22"/>
        </w:rPr>
        <w:t xml:space="preserve"> </w:t>
      </w:r>
      <w:r w:rsidRPr="00A42881">
        <w:rPr>
          <w:rFonts w:ascii="Palatino Linotype" w:eastAsia="MS Mincho" w:hAnsi="Palatino Linotype"/>
          <w:b/>
          <w:i/>
          <w:sz w:val="22"/>
        </w:rPr>
        <w:t>los informes que dichas personas les entreguen sobre el uso y destino de dichos recursos.</w:t>
      </w:r>
    </w:p>
    <w:p w14:paraId="42959804" w14:textId="77777777" w:rsidR="008E4483" w:rsidRPr="00A42881" w:rsidRDefault="008E4483" w:rsidP="001636EB">
      <w:pPr>
        <w:spacing w:line="360" w:lineRule="auto"/>
        <w:ind w:left="567" w:right="822"/>
        <w:jc w:val="both"/>
        <w:rPr>
          <w:rFonts w:ascii="Palatino Linotype" w:eastAsia="MS Mincho" w:hAnsi="Palatino Linotype"/>
          <w:b/>
          <w:i/>
          <w:sz w:val="22"/>
        </w:rPr>
      </w:pPr>
    </w:p>
    <w:p w14:paraId="7FF5ACCA" w14:textId="77777777" w:rsidR="008E4483" w:rsidRPr="00A42881" w:rsidRDefault="008E4483" w:rsidP="001636EB">
      <w:pPr>
        <w:spacing w:line="360" w:lineRule="auto"/>
        <w:ind w:left="567" w:right="822"/>
        <w:jc w:val="both"/>
        <w:rPr>
          <w:rFonts w:ascii="Palatino Linotype" w:eastAsia="MS Mincho" w:hAnsi="Palatino Linotype" w:cs="Arial"/>
          <w:i/>
          <w:sz w:val="22"/>
        </w:rPr>
      </w:pPr>
      <w:r w:rsidRPr="00A42881">
        <w:rPr>
          <w:rFonts w:ascii="Palatino Linotype" w:eastAsia="MS Mincho" w:hAnsi="Palatino Linotype" w:cs="Arial"/>
          <w:b/>
          <w:i/>
          <w:sz w:val="22"/>
        </w:rPr>
        <w:t>Los servidores públicos deberán transparentar sus acciones así como garantizar y respetar el derecho de acceso a la información pública.”</w:t>
      </w:r>
    </w:p>
    <w:p w14:paraId="0EF2AB56" w14:textId="77777777" w:rsidR="008E4483" w:rsidRPr="00A42881" w:rsidRDefault="008E4483" w:rsidP="001636EB">
      <w:pPr>
        <w:spacing w:line="360" w:lineRule="auto"/>
        <w:ind w:left="567" w:right="822"/>
        <w:jc w:val="both"/>
        <w:rPr>
          <w:rFonts w:ascii="Palatino Linotype" w:eastAsia="MS Mincho" w:hAnsi="Palatino Linotype" w:cs="Arial"/>
          <w:i/>
          <w:sz w:val="22"/>
        </w:rPr>
      </w:pPr>
      <w:r w:rsidRPr="00A42881">
        <w:rPr>
          <w:rFonts w:ascii="Palatino Linotype" w:eastAsia="MS Mincho" w:hAnsi="Palatino Linotype" w:cs="Arial"/>
          <w:i/>
          <w:sz w:val="22"/>
        </w:rPr>
        <w:t>(Énfasis añadido)</w:t>
      </w:r>
    </w:p>
    <w:p w14:paraId="0EA3AFBA" w14:textId="77777777" w:rsidR="008E4483" w:rsidRPr="00A42881" w:rsidRDefault="008E4483" w:rsidP="001636EB">
      <w:pPr>
        <w:spacing w:line="360" w:lineRule="auto"/>
        <w:jc w:val="both"/>
        <w:rPr>
          <w:rFonts w:ascii="Palatino Linotype" w:hAnsi="Palatino Linotype" w:cs="Arial"/>
        </w:rPr>
      </w:pPr>
    </w:p>
    <w:p w14:paraId="38992FDD" w14:textId="77777777" w:rsidR="008E4483" w:rsidRPr="00A42881" w:rsidRDefault="008E4483" w:rsidP="008E4483">
      <w:pPr>
        <w:pStyle w:val="Prrafodelista"/>
        <w:numPr>
          <w:ilvl w:val="0"/>
          <w:numId w:val="1"/>
        </w:numPr>
        <w:spacing w:line="360" w:lineRule="auto"/>
        <w:jc w:val="both"/>
        <w:rPr>
          <w:rFonts w:ascii="Palatino Linotype" w:hAnsi="Palatino Linotype" w:cs="Arial"/>
        </w:rPr>
      </w:pPr>
      <w:r w:rsidRPr="00A42881">
        <w:rPr>
          <w:rFonts w:ascii="Palatino Linotype" w:hAnsi="Palatino Linotype" w:cs="Arial"/>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7CDFB16" w14:textId="77777777" w:rsidR="008E4483" w:rsidRPr="00A42881" w:rsidRDefault="008E4483" w:rsidP="008E4483">
      <w:pPr>
        <w:pStyle w:val="Prrafodelista"/>
        <w:spacing w:line="360" w:lineRule="auto"/>
        <w:ind w:left="0"/>
        <w:jc w:val="both"/>
        <w:rPr>
          <w:rFonts w:ascii="Palatino Linotype" w:hAnsi="Palatino Linotype" w:cs="Arial"/>
        </w:rPr>
      </w:pPr>
    </w:p>
    <w:p w14:paraId="642677F8" w14:textId="6E885E0F" w:rsidR="008E4483" w:rsidRPr="00A42881" w:rsidRDefault="008E4483" w:rsidP="008E4483">
      <w:pPr>
        <w:pStyle w:val="Prrafodelista"/>
        <w:numPr>
          <w:ilvl w:val="0"/>
          <w:numId w:val="1"/>
        </w:numPr>
        <w:spacing w:line="360" w:lineRule="auto"/>
        <w:jc w:val="both"/>
        <w:rPr>
          <w:rFonts w:ascii="Palatino Linotype" w:hAnsi="Palatino Linotype" w:cs="Arial"/>
        </w:rPr>
      </w:pPr>
      <w:r w:rsidRPr="00A42881">
        <w:rPr>
          <w:rFonts w:ascii="Palatino Linotype" w:hAnsi="Palatino Linotype" w:cs="Arial"/>
        </w:rPr>
        <w:lastRenderedPageBreak/>
        <w:t>Por lo anterior, es de referir que,</w:t>
      </w:r>
      <w:r w:rsidRPr="00A42881">
        <w:rPr>
          <w:rFonts w:ascii="Palatino Linotype" w:hAnsi="Palatino Linotype" w:cs="Arial"/>
          <w:b/>
        </w:rPr>
        <w:t xml:space="preserve"> </w:t>
      </w:r>
      <w:r w:rsidR="00CC34F7" w:rsidRPr="00A42881">
        <w:rPr>
          <w:rFonts w:ascii="Palatino Linotype" w:eastAsia="Calibri" w:hAnsi="Palatino Linotype" w:cs="Arial"/>
          <w:b/>
          <w:bCs/>
          <w:lang w:val="es-ES"/>
        </w:rPr>
        <w:t xml:space="preserve">el </w:t>
      </w:r>
      <w:r w:rsidR="00C75FDF" w:rsidRPr="00A42881">
        <w:rPr>
          <w:rFonts w:ascii="Palatino Linotype" w:eastAsia="Calibri" w:hAnsi="Palatino Linotype" w:cs="Arial"/>
          <w:b/>
          <w:bCs/>
          <w:lang w:val="es-ES"/>
        </w:rPr>
        <w:t>Ayuntamiento de Teoloyucan</w:t>
      </w:r>
      <w:r w:rsidRPr="00A42881">
        <w:rPr>
          <w:rFonts w:ascii="Palatino Linotype" w:hAnsi="Palatino Linotype" w:cs="Arial"/>
        </w:rPr>
        <w:t>, al ser un Sujeto Obligado comprendido por la Legislación Local en materia de Transparencia, se encuentra obligado a hacer pública toda aquella información que genere, administre o posea.</w:t>
      </w:r>
    </w:p>
    <w:p w14:paraId="3934E26C" w14:textId="77777777" w:rsidR="007D781F" w:rsidRPr="00A42881" w:rsidRDefault="007D781F" w:rsidP="007D781F">
      <w:pPr>
        <w:pStyle w:val="Prrafodelista"/>
        <w:rPr>
          <w:rFonts w:ascii="Palatino Linotype" w:hAnsi="Palatino Linotype" w:cs="Arial"/>
        </w:rPr>
      </w:pPr>
    </w:p>
    <w:p w14:paraId="12CB4493" w14:textId="0EA9127F" w:rsidR="00671FDF" w:rsidRPr="00A42881" w:rsidRDefault="007820F2" w:rsidP="007820F2">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31" w:name="_Toc87456491"/>
      <w:r w:rsidRPr="00A42881">
        <w:rPr>
          <w:rFonts w:ascii="Palatino Linotype" w:hAnsi="Palatino Linotype"/>
          <w:b/>
          <w:color w:val="000000" w:themeColor="text1"/>
        </w:rPr>
        <w:t xml:space="preserve">II. </w:t>
      </w:r>
      <w:r w:rsidR="00FD0BDD" w:rsidRPr="00A42881">
        <w:rPr>
          <w:rFonts w:ascii="Palatino Linotype" w:hAnsi="Palatino Linotype"/>
          <w:b/>
          <w:color w:val="000000" w:themeColor="text1"/>
        </w:rPr>
        <w:t>De</w:t>
      </w:r>
      <w:r w:rsidR="00765786" w:rsidRPr="00A42881">
        <w:rPr>
          <w:rFonts w:ascii="Palatino Linotype" w:hAnsi="Palatino Linotype"/>
          <w:b/>
          <w:color w:val="000000" w:themeColor="text1"/>
        </w:rPr>
        <w:t xml:space="preserve"> l</w:t>
      </w:r>
      <w:r w:rsidR="002F0AA9" w:rsidRPr="00A42881">
        <w:rPr>
          <w:rFonts w:ascii="Palatino Linotype" w:hAnsi="Palatino Linotype"/>
          <w:b/>
          <w:color w:val="000000" w:themeColor="text1"/>
        </w:rPr>
        <w:t>a</w:t>
      </w:r>
      <w:bookmarkEnd w:id="31"/>
      <w:r w:rsidR="00382E30" w:rsidRPr="00A42881">
        <w:rPr>
          <w:rFonts w:ascii="Palatino Linotype" w:hAnsi="Palatino Linotype"/>
          <w:b/>
          <w:color w:val="000000" w:themeColor="text1"/>
        </w:rPr>
        <w:t>s actuaciones de las partes.</w:t>
      </w:r>
    </w:p>
    <w:p w14:paraId="6B47FEB0" w14:textId="77777777" w:rsidR="00382E30" w:rsidRPr="00A42881" w:rsidRDefault="00382E30" w:rsidP="00402881">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hAnsi="Palatino Linotype"/>
        </w:rPr>
        <w:t>Para analizar correctamente los requerimientos del particular, frente a la respuesta del Sujeto Obligado, es necesario realizar el siguiente recuadro:</w:t>
      </w:r>
    </w:p>
    <w:p w14:paraId="6CECA065" w14:textId="77777777" w:rsidR="00382E30" w:rsidRPr="00A42881" w:rsidRDefault="00382E30" w:rsidP="00382E30">
      <w:pPr>
        <w:pStyle w:val="Prrafodelista"/>
        <w:tabs>
          <w:tab w:val="left" w:pos="567"/>
        </w:tabs>
        <w:spacing w:line="360" w:lineRule="auto"/>
        <w:ind w:left="0"/>
        <w:jc w:val="both"/>
        <w:rPr>
          <w:rFonts w:ascii="Palatino Linotype" w:eastAsia="Calibri" w:hAnsi="Palatino Linotype" w:cs="Arial"/>
        </w:rPr>
      </w:pPr>
    </w:p>
    <w:tbl>
      <w:tblPr>
        <w:tblStyle w:val="Tablaconcuadrcula"/>
        <w:tblW w:w="8500" w:type="dxa"/>
        <w:tblLayout w:type="fixed"/>
        <w:tblLook w:val="04A0" w:firstRow="1" w:lastRow="0" w:firstColumn="1" w:lastColumn="0" w:noHBand="0" w:noVBand="1"/>
      </w:tblPr>
      <w:tblGrid>
        <w:gridCol w:w="3539"/>
        <w:gridCol w:w="3119"/>
        <w:gridCol w:w="1842"/>
      </w:tblGrid>
      <w:tr w:rsidR="00382E30" w:rsidRPr="00A42881" w14:paraId="0AC40A52" w14:textId="77777777" w:rsidTr="004D1876">
        <w:tc>
          <w:tcPr>
            <w:tcW w:w="3539" w:type="dxa"/>
            <w:shd w:val="clear" w:color="auto" w:fill="EEECE1" w:themeFill="background2"/>
          </w:tcPr>
          <w:p w14:paraId="41F73C0A" w14:textId="02F4D6CB" w:rsidR="00382E30" w:rsidRPr="00A42881" w:rsidRDefault="00382E30" w:rsidP="004D1876">
            <w:pPr>
              <w:pStyle w:val="Prrafodelista"/>
              <w:tabs>
                <w:tab w:val="left" w:pos="567"/>
              </w:tabs>
              <w:spacing w:line="360" w:lineRule="auto"/>
              <w:ind w:left="0"/>
              <w:jc w:val="center"/>
              <w:rPr>
                <w:rFonts w:ascii="Palatino Linotype" w:eastAsia="Calibri" w:hAnsi="Palatino Linotype" w:cs="Arial"/>
                <w:b/>
                <w:sz w:val="20"/>
                <w:szCs w:val="20"/>
              </w:rPr>
            </w:pPr>
            <w:r w:rsidRPr="00A42881">
              <w:rPr>
                <w:rFonts w:ascii="Palatino Linotype" w:eastAsia="Calibri" w:hAnsi="Palatino Linotype" w:cs="Arial"/>
                <w:b/>
                <w:sz w:val="20"/>
                <w:szCs w:val="20"/>
              </w:rPr>
              <w:t>Información solicitada.</w:t>
            </w:r>
          </w:p>
        </w:tc>
        <w:tc>
          <w:tcPr>
            <w:tcW w:w="3119" w:type="dxa"/>
            <w:shd w:val="clear" w:color="auto" w:fill="EEECE1" w:themeFill="background2"/>
          </w:tcPr>
          <w:p w14:paraId="44C729AB" w14:textId="6FFC8D86" w:rsidR="00382E30" w:rsidRPr="00A42881" w:rsidRDefault="00382E30" w:rsidP="004D1876">
            <w:pPr>
              <w:pStyle w:val="Prrafodelista"/>
              <w:tabs>
                <w:tab w:val="left" w:pos="567"/>
              </w:tabs>
              <w:spacing w:line="360" w:lineRule="auto"/>
              <w:ind w:left="0"/>
              <w:jc w:val="center"/>
              <w:rPr>
                <w:rFonts w:ascii="Palatino Linotype" w:eastAsia="Calibri" w:hAnsi="Palatino Linotype" w:cs="Arial"/>
                <w:b/>
                <w:sz w:val="20"/>
                <w:szCs w:val="20"/>
              </w:rPr>
            </w:pPr>
            <w:r w:rsidRPr="00A42881">
              <w:rPr>
                <w:rFonts w:ascii="Palatino Linotype" w:eastAsia="Calibri" w:hAnsi="Palatino Linotype" w:cs="Arial"/>
                <w:b/>
                <w:sz w:val="20"/>
                <w:szCs w:val="20"/>
              </w:rPr>
              <w:t>Información proporcionada</w:t>
            </w:r>
          </w:p>
        </w:tc>
        <w:tc>
          <w:tcPr>
            <w:tcW w:w="1842" w:type="dxa"/>
            <w:shd w:val="clear" w:color="auto" w:fill="EEECE1" w:themeFill="background2"/>
          </w:tcPr>
          <w:p w14:paraId="27965D63" w14:textId="358E5ED7" w:rsidR="00382E30" w:rsidRPr="00A42881" w:rsidRDefault="00382E30" w:rsidP="004D1876">
            <w:pPr>
              <w:pStyle w:val="Prrafodelista"/>
              <w:tabs>
                <w:tab w:val="left" w:pos="567"/>
              </w:tabs>
              <w:spacing w:line="360" w:lineRule="auto"/>
              <w:ind w:left="0"/>
              <w:jc w:val="center"/>
              <w:rPr>
                <w:rFonts w:ascii="Palatino Linotype" w:eastAsia="Calibri" w:hAnsi="Palatino Linotype" w:cs="Arial"/>
                <w:b/>
                <w:sz w:val="20"/>
                <w:szCs w:val="20"/>
              </w:rPr>
            </w:pPr>
            <w:r w:rsidRPr="00A42881">
              <w:rPr>
                <w:rFonts w:ascii="Palatino Linotype" w:eastAsia="Calibri" w:hAnsi="Palatino Linotype" w:cs="Arial"/>
                <w:b/>
                <w:sz w:val="20"/>
                <w:szCs w:val="20"/>
              </w:rPr>
              <w:t>¿Colma?</w:t>
            </w:r>
          </w:p>
        </w:tc>
      </w:tr>
      <w:tr w:rsidR="004D1876" w:rsidRPr="00A42881" w14:paraId="394AB234" w14:textId="77777777" w:rsidTr="004D1876">
        <w:tc>
          <w:tcPr>
            <w:tcW w:w="3539" w:type="dxa"/>
          </w:tcPr>
          <w:p w14:paraId="1DCCB226" w14:textId="3083BBC1"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hAnsi="Palatino Linotype" w:cs="Arial"/>
                <w:color w:val="000000" w:themeColor="text1"/>
                <w:sz w:val="20"/>
                <w:szCs w:val="20"/>
              </w:rPr>
              <w:t>Actas de las sesiones de consejo municipal de protección civil llevadas a cabo a la fecha de la presente solicitud;</w:t>
            </w:r>
          </w:p>
        </w:tc>
        <w:tc>
          <w:tcPr>
            <w:tcW w:w="3119" w:type="dxa"/>
          </w:tcPr>
          <w:p w14:paraId="50DB24C9" w14:textId="4356D52F"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eastAsia="Calibri" w:hAnsi="Palatino Linotype" w:cs="Arial"/>
                <w:sz w:val="20"/>
                <w:szCs w:val="20"/>
              </w:rPr>
              <w:t>Entregó el acta de instalación del Consejo Municipal de Protección Civil</w:t>
            </w:r>
          </w:p>
        </w:tc>
        <w:tc>
          <w:tcPr>
            <w:tcW w:w="1842" w:type="dxa"/>
          </w:tcPr>
          <w:p w14:paraId="09B3D36F" w14:textId="2214EB36" w:rsidR="004D1876" w:rsidRPr="00A42881" w:rsidRDefault="004D1876" w:rsidP="004D1876">
            <w:pPr>
              <w:pStyle w:val="Prrafodelista"/>
              <w:tabs>
                <w:tab w:val="left" w:pos="567"/>
              </w:tabs>
              <w:spacing w:line="360" w:lineRule="auto"/>
              <w:ind w:left="0"/>
              <w:jc w:val="center"/>
              <w:rPr>
                <w:rFonts w:ascii="Palatino Linotype" w:eastAsia="Calibri" w:hAnsi="Palatino Linotype" w:cs="Arial"/>
                <w:b/>
                <w:sz w:val="20"/>
                <w:szCs w:val="20"/>
              </w:rPr>
            </w:pPr>
            <w:r w:rsidRPr="00A42881">
              <w:rPr>
                <w:rFonts w:ascii="Palatino Linotype" w:eastAsia="Calibri" w:hAnsi="Palatino Linotype" w:cs="Arial"/>
                <w:b/>
                <w:sz w:val="20"/>
                <w:szCs w:val="20"/>
              </w:rPr>
              <w:t>Si</w:t>
            </w:r>
          </w:p>
          <w:p w14:paraId="021F09B7" w14:textId="52C2FF46" w:rsidR="004D1876" w:rsidRPr="00A42881" w:rsidRDefault="004D1876"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(actos consentidos)</w:t>
            </w:r>
          </w:p>
        </w:tc>
      </w:tr>
      <w:tr w:rsidR="004D1876" w:rsidRPr="00A42881" w14:paraId="698192EB" w14:textId="77777777" w:rsidTr="004D1876">
        <w:tc>
          <w:tcPr>
            <w:tcW w:w="3539" w:type="dxa"/>
          </w:tcPr>
          <w:p w14:paraId="01A34A63" w14:textId="48C697A8"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hAnsi="Palatino Linotype" w:cs="Arial"/>
                <w:color w:val="000000" w:themeColor="text1"/>
                <w:sz w:val="20"/>
                <w:szCs w:val="20"/>
              </w:rPr>
              <w:t>Atlas Municipal de Riesgos actualizado.</w:t>
            </w:r>
          </w:p>
        </w:tc>
        <w:tc>
          <w:tcPr>
            <w:tcW w:w="3119" w:type="dxa"/>
          </w:tcPr>
          <w:p w14:paraId="7069751B" w14:textId="5FDF50B8"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eastAsia="Calibri" w:hAnsi="Palatino Linotype" w:cs="Arial"/>
                <w:sz w:val="20"/>
                <w:szCs w:val="20"/>
              </w:rPr>
              <w:t>Entregó el atlas de riesgos del Ayuntamiento del año 2019</w:t>
            </w:r>
          </w:p>
        </w:tc>
        <w:tc>
          <w:tcPr>
            <w:tcW w:w="1842" w:type="dxa"/>
          </w:tcPr>
          <w:p w14:paraId="01CC7A98" w14:textId="17902AD8" w:rsidR="004D1876" w:rsidRPr="00A42881" w:rsidRDefault="004D1876" w:rsidP="004D1876">
            <w:pPr>
              <w:pStyle w:val="Prrafodelista"/>
              <w:tabs>
                <w:tab w:val="left" w:pos="567"/>
              </w:tabs>
              <w:spacing w:line="360" w:lineRule="auto"/>
              <w:ind w:left="0"/>
              <w:jc w:val="center"/>
              <w:rPr>
                <w:rFonts w:ascii="Palatino Linotype" w:eastAsia="Calibri" w:hAnsi="Palatino Linotype" w:cs="Arial"/>
                <w:b/>
                <w:sz w:val="20"/>
                <w:szCs w:val="20"/>
              </w:rPr>
            </w:pPr>
            <w:r w:rsidRPr="00A42881">
              <w:rPr>
                <w:rFonts w:ascii="Palatino Linotype" w:eastAsia="Calibri" w:hAnsi="Palatino Linotype" w:cs="Arial"/>
                <w:b/>
                <w:sz w:val="20"/>
                <w:szCs w:val="20"/>
              </w:rPr>
              <w:t>Si</w:t>
            </w:r>
          </w:p>
          <w:p w14:paraId="18BE6F0B" w14:textId="1C87D577" w:rsidR="004D1876" w:rsidRPr="00A42881" w:rsidRDefault="004D1876"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(actos consentidos</w:t>
            </w:r>
          </w:p>
        </w:tc>
      </w:tr>
      <w:tr w:rsidR="004D1876" w:rsidRPr="00A42881" w14:paraId="68A7D259" w14:textId="77777777" w:rsidTr="004D1876">
        <w:tc>
          <w:tcPr>
            <w:tcW w:w="3539" w:type="dxa"/>
          </w:tcPr>
          <w:p w14:paraId="2AEE209B" w14:textId="05B4D8E2"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hAnsi="Palatino Linotype" w:cs="Arial"/>
                <w:color w:val="000000" w:themeColor="text1"/>
                <w:sz w:val="20"/>
                <w:szCs w:val="20"/>
              </w:rPr>
              <w:t>Inspecciones de riesgo y su sustento documental, realizadas del 1o de enero de 2022 a la fecha de la solicitud por personal técnico.</w:t>
            </w:r>
          </w:p>
        </w:tc>
        <w:tc>
          <w:tcPr>
            <w:tcW w:w="3119" w:type="dxa"/>
          </w:tcPr>
          <w:p w14:paraId="0C65AEFB" w14:textId="2791BC93"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eastAsia="Calibri" w:hAnsi="Palatino Linotype" w:cs="Arial"/>
                <w:sz w:val="20"/>
                <w:szCs w:val="20"/>
              </w:rPr>
              <w:t>No se pronunció.</w:t>
            </w:r>
          </w:p>
        </w:tc>
        <w:tc>
          <w:tcPr>
            <w:tcW w:w="1842" w:type="dxa"/>
          </w:tcPr>
          <w:p w14:paraId="33F69067" w14:textId="7D1C7A33" w:rsidR="004D1876" w:rsidRPr="00A42881" w:rsidRDefault="004D1876"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(actos consentidos</w:t>
            </w:r>
          </w:p>
        </w:tc>
      </w:tr>
      <w:tr w:rsidR="004D1876" w:rsidRPr="00A42881" w14:paraId="342D3046" w14:textId="77777777" w:rsidTr="004D1876">
        <w:tc>
          <w:tcPr>
            <w:tcW w:w="3539" w:type="dxa"/>
          </w:tcPr>
          <w:p w14:paraId="093D9F44" w14:textId="05F10935"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hAnsi="Palatino Linotype" w:cs="Arial"/>
                <w:color w:val="000000" w:themeColor="text1"/>
                <w:sz w:val="20"/>
                <w:szCs w:val="20"/>
              </w:rPr>
              <w:t>Plan Operativo para la Temporada de lluvias actualizado a la fecha de la solicitud.</w:t>
            </w:r>
          </w:p>
        </w:tc>
        <w:tc>
          <w:tcPr>
            <w:tcW w:w="3119" w:type="dxa"/>
          </w:tcPr>
          <w:p w14:paraId="1C139BA4" w14:textId="44EEF9EA"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eastAsia="Calibri" w:hAnsi="Palatino Linotype" w:cs="Arial"/>
                <w:sz w:val="20"/>
                <w:szCs w:val="20"/>
              </w:rPr>
              <w:t xml:space="preserve">Programa especial para fenómenos hidrometereológicos </w:t>
            </w:r>
          </w:p>
        </w:tc>
        <w:tc>
          <w:tcPr>
            <w:tcW w:w="1842" w:type="dxa"/>
          </w:tcPr>
          <w:p w14:paraId="03245134" w14:textId="77777777" w:rsidR="004D1876" w:rsidRPr="00A42881" w:rsidRDefault="004D1876"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 xml:space="preserve">Si </w:t>
            </w:r>
          </w:p>
          <w:p w14:paraId="3746B54D" w14:textId="46B1A49A" w:rsidR="004D1876" w:rsidRPr="00A42881" w:rsidRDefault="004D1876" w:rsidP="005B24CC">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w:t>
            </w:r>
            <w:r w:rsidR="005B24CC" w:rsidRPr="00A42881">
              <w:rPr>
                <w:rFonts w:ascii="Palatino Linotype" w:eastAsia="Calibri" w:hAnsi="Palatino Linotype" w:cs="Arial"/>
                <w:sz w:val="20"/>
                <w:szCs w:val="20"/>
              </w:rPr>
              <w:t>actos consentidos</w:t>
            </w:r>
            <w:r w:rsidRPr="00A42881">
              <w:rPr>
                <w:rFonts w:ascii="Palatino Linotype" w:eastAsia="Calibri" w:hAnsi="Palatino Linotype" w:cs="Arial"/>
                <w:sz w:val="20"/>
                <w:szCs w:val="20"/>
              </w:rPr>
              <w:t>)</w:t>
            </w:r>
          </w:p>
        </w:tc>
      </w:tr>
      <w:tr w:rsidR="004D1876" w:rsidRPr="00A42881" w14:paraId="34917B7D" w14:textId="77777777" w:rsidTr="004D1876">
        <w:tc>
          <w:tcPr>
            <w:tcW w:w="3539" w:type="dxa"/>
          </w:tcPr>
          <w:p w14:paraId="44A1BE6D" w14:textId="234BF7A8"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hAnsi="Palatino Linotype" w:cs="Arial"/>
                <w:color w:val="000000" w:themeColor="text1"/>
                <w:sz w:val="20"/>
                <w:szCs w:val="20"/>
              </w:rPr>
              <w:t xml:space="preserve">Solicito Programa Municipal de Protección Civil y Plan Municipal de Emergencias actualizados a la fecha de la presente solicitud </w:t>
            </w:r>
          </w:p>
        </w:tc>
        <w:tc>
          <w:tcPr>
            <w:tcW w:w="3119" w:type="dxa"/>
          </w:tcPr>
          <w:p w14:paraId="0C134301" w14:textId="7ED06185"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eastAsia="Calibri" w:hAnsi="Palatino Linotype" w:cs="Arial"/>
                <w:sz w:val="20"/>
                <w:szCs w:val="20"/>
              </w:rPr>
              <w:t>No se pronunció.</w:t>
            </w:r>
          </w:p>
        </w:tc>
        <w:tc>
          <w:tcPr>
            <w:tcW w:w="1842" w:type="dxa"/>
          </w:tcPr>
          <w:p w14:paraId="59FE23F3" w14:textId="47EAB442" w:rsidR="004D1876" w:rsidRPr="00A42881" w:rsidRDefault="004D1876"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No colma</w:t>
            </w:r>
          </w:p>
        </w:tc>
      </w:tr>
      <w:tr w:rsidR="004D1876" w:rsidRPr="00A42881" w14:paraId="18D45959" w14:textId="77777777" w:rsidTr="004D1876">
        <w:tc>
          <w:tcPr>
            <w:tcW w:w="3539" w:type="dxa"/>
          </w:tcPr>
          <w:p w14:paraId="4C3B44EC" w14:textId="5633449F"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hAnsi="Palatino Linotype" w:cs="Arial"/>
                <w:color w:val="000000" w:themeColor="text1"/>
                <w:sz w:val="20"/>
                <w:szCs w:val="20"/>
              </w:rPr>
              <w:lastRenderedPageBreak/>
              <w:t xml:space="preserve">Solicito certificaciones del titular de la unidad de Protección Civil en la materia, así como las señaladas en el artículo 32 de la Ley Orgánica Municipal del Estado de México </w:t>
            </w:r>
          </w:p>
        </w:tc>
        <w:tc>
          <w:tcPr>
            <w:tcW w:w="3119" w:type="dxa"/>
          </w:tcPr>
          <w:p w14:paraId="18CFFBC3" w14:textId="07637E15" w:rsidR="004D1876" w:rsidRPr="00A42881" w:rsidRDefault="005B24CC"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eastAsia="Calibri" w:hAnsi="Palatino Linotype" w:cs="Arial"/>
                <w:sz w:val="20"/>
                <w:szCs w:val="20"/>
              </w:rPr>
              <w:t>Entregó diversas certificaciones.</w:t>
            </w:r>
          </w:p>
        </w:tc>
        <w:tc>
          <w:tcPr>
            <w:tcW w:w="1842" w:type="dxa"/>
          </w:tcPr>
          <w:p w14:paraId="7DFA1C23" w14:textId="0EE8A3D4" w:rsidR="004D1876" w:rsidRPr="00A42881" w:rsidRDefault="005B24CC"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PENDIENTE</w:t>
            </w:r>
          </w:p>
        </w:tc>
      </w:tr>
      <w:tr w:rsidR="004D1876" w:rsidRPr="00A42881" w14:paraId="0818D25B" w14:textId="77777777" w:rsidTr="004D1876">
        <w:tc>
          <w:tcPr>
            <w:tcW w:w="3539" w:type="dxa"/>
          </w:tcPr>
          <w:p w14:paraId="25745E5C" w14:textId="07DC7A7B"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hAnsi="Palatino Linotype" w:cs="Arial"/>
                <w:color w:val="000000" w:themeColor="text1"/>
                <w:sz w:val="20"/>
                <w:szCs w:val="20"/>
              </w:rPr>
              <w:t xml:space="preserve">Acciones preventivas para la temporada de lluvias ejecutadas a la fecha por parte de la unidad de Protección Civil y el Organismo operador del Agua municipal. </w:t>
            </w:r>
          </w:p>
        </w:tc>
        <w:tc>
          <w:tcPr>
            <w:tcW w:w="3119" w:type="dxa"/>
          </w:tcPr>
          <w:p w14:paraId="7C54BDA5" w14:textId="50138C1B" w:rsidR="004D1876" w:rsidRPr="00A42881" w:rsidRDefault="005B24CC"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eastAsia="Calibri" w:hAnsi="Palatino Linotype" w:cs="Arial"/>
                <w:sz w:val="20"/>
                <w:szCs w:val="20"/>
              </w:rPr>
              <w:t>Entregó un listado de acciones preventivas.</w:t>
            </w:r>
          </w:p>
        </w:tc>
        <w:tc>
          <w:tcPr>
            <w:tcW w:w="1842" w:type="dxa"/>
          </w:tcPr>
          <w:p w14:paraId="357CFDA6" w14:textId="77777777" w:rsidR="004D1876" w:rsidRPr="00A42881" w:rsidRDefault="005B24CC"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Si</w:t>
            </w:r>
          </w:p>
          <w:p w14:paraId="59FC550E" w14:textId="66AA2925" w:rsidR="005B24CC" w:rsidRPr="00A42881" w:rsidRDefault="005B24CC"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(actos consentidos)</w:t>
            </w:r>
          </w:p>
        </w:tc>
      </w:tr>
      <w:tr w:rsidR="004D1876" w:rsidRPr="00A42881" w14:paraId="1B15CE64" w14:textId="77777777" w:rsidTr="004D1876">
        <w:tc>
          <w:tcPr>
            <w:tcW w:w="3539" w:type="dxa"/>
          </w:tcPr>
          <w:p w14:paraId="46C525DF" w14:textId="171B9390"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hAnsi="Palatino Linotype" w:cs="Arial"/>
                <w:color w:val="000000" w:themeColor="text1"/>
                <w:sz w:val="20"/>
                <w:szCs w:val="20"/>
              </w:rPr>
              <w:t xml:space="preserve">Factura de compra de las 3 nuevas ambulancias adquiridas o en su defecto, el contrato de arrendamiento de las mismas, según aplique su adjudicación, así como las características físicas y mecánicas y disposiciones de cada una de conformidad con la Norma Oficial Mexicana NOM-034-SSA3-2013, Regulación de los servicios de salud. Atención médica prehospitalaria. – </w:t>
            </w:r>
          </w:p>
        </w:tc>
        <w:tc>
          <w:tcPr>
            <w:tcW w:w="3119" w:type="dxa"/>
          </w:tcPr>
          <w:p w14:paraId="5632908C" w14:textId="77777777" w:rsidR="005B24CC" w:rsidRPr="00A42881" w:rsidRDefault="005B24CC" w:rsidP="005B24CC">
            <w:pPr>
              <w:tabs>
                <w:tab w:val="left" w:pos="284"/>
                <w:tab w:val="left" w:pos="426"/>
              </w:tabs>
              <w:spacing w:line="360" w:lineRule="auto"/>
              <w:jc w:val="both"/>
              <w:rPr>
                <w:rFonts w:ascii="Palatino Linotype" w:hAnsi="Palatino Linotype"/>
                <w:b/>
                <w:color w:val="000000" w:themeColor="text1"/>
                <w:sz w:val="20"/>
                <w:szCs w:val="20"/>
              </w:rPr>
            </w:pPr>
            <w:r w:rsidRPr="00A42881">
              <w:rPr>
                <w:rFonts w:ascii="Palatino Linotype" w:eastAsia="Calibri" w:hAnsi="Palatino Linotype" w:cs="Arial"/>
                <w:sz w:val="20"/>
                <w:szCs w:val="20"/>
              </w:rPr>
              <w:t xml:space="preserve">Entregó las facturas </w:t>
            </w:r>
            <w:r w:rsidRPr="00A42881">
              <w:rPr>
                <w:rFonts w:ascii="Palatino Linotype" w:hAnsi="Palatino Linotype"/>
                <w:color w:val="000000" w:themeColor="text1"/>
                <w:sz w:val="20"/>
                <w:szCs w:val="20"/>
              </w:rPr>
              <w:t>A663 A664 y A665 que contienen el costo de las ambulancias adquiridas.</w:t>
            </w:r>
          </w:p>
          <w:p w14:paraId="144AC9A3" w14:textId="76AD1FAC"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p>
        </w:tc>
        <w:tc>
          <w:tcPr>
            <w:tcW w:w="1842" w:type="dxa"/>
          </w:tcPr>
          <w:p w14:paraId="28E212EF" w14:textId="77777777" w:rsidR="004D1876" w:rsidRPr="00A42881" w:rsidRDefault="005B24CC"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 xml:space="preserve">Si </w:t>
            </w:r>
          </w:p>
          <w:p w14:paraId="14261BBA" w14:textId="31630D30" w:rsidR="005B24CC" w:rsidRPr="00A42881" w:rsidRDefault="005B24CC"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(actos consentidos)</w:t>
            </w:r>
          </w:p>
        </w:tc>
      </w:tr>
      <w:tr w:rsidR="004D1876" w:rsidRPr="00A42881" w14:paraId="790E0D26" w14:textId="77777777" w:rsidTr="004D1876">
        <w:tc>
          <w:tcPr>
            <w:tcW w:w="3539" w:type="dxa"/>
          </w:tcPr>
          <w:p w14:paraId="2E9B9517" w14:textId="03FD20D0"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hAnsi="Palatino Linotype" w:cs="Arial"/>
                <w:color w:val="000000" w:themeColor="text1"/>
                <w:sz w:val="20"/>
                <w:szCs w:val="20"/>
              </w:rPr>
              <w:t xml:space="preserve">Solicito Plan/Programa Operativo/Preventivo de Semana Santa, evidencia fotográfica de las acciones preventivas y número de atenciones prehospitalarias y su sustento documental durante el periodo de semana santa en los </w:t>
            </w:r>
            <w:r w:rsidRPr="00A42881">
              <w:rPr>
                <w:rFonts w:ascii="Palatino Linotype" w:hAnsi="Palatino Linotype" w:cs="Arial"/>
                <w:color w:val="000000" w:themeColor="text1"/>
                <w:sz w:val="20"/>
                <w:szCs w:val="20"/>
              </w:rPr>
              <w:lastRenderedPageBreak/>
              <w:t>lugares donde se realizaron viacrucis y escenificaciones.</w:t>
            </w:r>
          </w:p>
        </w:tc>
        <w:tc>
          <w:tcPr>
            <w:tcW w:w="3119" w:type="dxa"/>
          </w:tcPr>
          <w:p w14:paraId="21B36721" w14:textId="362E63EB" w:rsidR="004D1876" w:rsidRPr="00A42881" w:rsidRDefault="005B24CC"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eastAsia="Calibri" w:hAnsi="Palatino Linotype" w:cs="Arial"/>
                <w:sz w:val="20"/>
                <w:szCs w:val="20"/>
              </w:rPr>
              <w:lastRenderedPageBreak/>
              <w:t>Entregó el programa operativo</w:t>
            </w:r>
          </w:p>
        </w:tc>
        <w:tc>
          <w:tcPr>
            <w:tcW w:w="1842" w:type="dxa"/>
          </w:tcPr>
          <w:p w14:paraId="41A872EA" w14:textId="77777777" w:rsidR="004D1876" w:rsidRPr="00A42881" w:rsidRDefault="005B24CC"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Parcialmente</w:t>
            </w:r>
          </w:p>
          <w:p w14:paraId="7A88134F" w14:textId="285F668C" w:rsidR="005B24CC" w:rsidRPr="00A42881" w:rsidRDefault="005B24CC"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(No entregó el número de atenciones pres hospitalarios y el sustento documental.</w:t>
            </w:r>
          </w:p>
        </w:tc>
      </w:tr>
      <w:tr w:rsidR="004D1876" w:rsidRPr="00A42881" w14:paraId="599A8BA6" w14:textId="77777777" w:rsidTr="004D1876">
        <w:tc>
          <w:tcPr>
            <w:tcW w:w="3539" w:type="dxa"/>
          </w:tcPr>
          <w:p w14:paraId="2B1B6DA2" w14:textId="764D51B2"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hAnsi="Palatino Linotype" w:cs="Arial"/>
                <w:color w:val="000000" w:themeColor="text1"/>
                <w:sz w:val="20"/>
                <w:szCs w:val="20"/>
              </w:rPr>
              <w:t xml:space="preserve">Visto bueno y acta de verificación y/o inspección de los juegos mecánicos instalados en la Plaza Principal y alrededores de la Iglesia del "Señor del Perdón", Barrio Santa Cruz durante la fiesta patronal del día 28 de abril al 9 de mayo del presente año, así como el programa interno de la misma feria. </w:t>
            </w:r>
          </w:p>
        </w:tc>
        <w:tc>
          <w:tcPr>
            <w:tcW w:w="3119" w:type="dxa"/>
          </w:tcPr>
          <w:p w14:paraId="56D05EF8" w14:textId="77777777" w:rsidR="004D1876" w:rsidRPr="00A42881" w:rsidRDefault="005B24CC"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eastAsia="Calibri" w:hAnsi="Palatino Linotype" w:cs="Arial"/>
                <w:sz w:val="20"/>
                <w:szCs w:val="20"/>
              </w:rPr>
              <w:t>No se pronuncio</w:t>
            </w:r>
          </w:p>
          <w:p w14:paraId="56499905" w14:textId="541F7B77" w:rsidR="005B24CC" w:rsidRPr="00A42881" w:rsidRDefault="005B24CC" w:rsidP="004D1876">
            <w:pPr>
              <w:pStyle w:val="Prrafodelista"/>
              <w:tabs>
                <w:tab w:val="left" w:pos="567"/>
              </w:tabs>
              <w:spacing w:line="360" w:lineRule="auto"/>
              <w:ind w:left="0"/>
              <w:jc w:val="both"/>
              <w:rPr>
                <w:rFonts w:ascii="Palatino Linotype" w:eastAsia="Calibri" w:hAnsi="Palatino Linotype" w:cs="Arial"/>
                <w:sz w:val="20"/>
                <w:szCs w:val="20"/>
              </w:rPr>
            </w:pPr>
          </w:p>
        </w:tc>
        <w:tc>
          <w:tcPr>
            <w:tcW w:w="1842" w:type="dxa"/>
          </w:tcPr>
          <w:p w14:paraId="6080455B" w14:textId="099CA9B3" w:rsidR="004D1876" w:rsidRPr="00A42881" w:rsidRDefault="005B24CC"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No colma</w:t>
            </w:r>
          </w:p>
        </w:tc>
      </w:tr>
      <w:tr w:rsidR="004D1876" w:rsidRPr="00A42881" w14:paraId="666784E3" w14:textId="77777777" w:rsidTr="004D1876">
        <w:tc>
          <w:tcPr>
            <w:tcW w:w="3539" w:type="dxa"/>
          </w:tcPr>
          <w:p w14:paraId="18EC5253" w14:textId="3F5C41EE" w:rsidR="004D1876" w:rsidRPr="00A42881" w:rsidRDefault="004D1876"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hAnsi="Palatino Linotype" w:cs="Arial"/>
                <w:color w:val="000000" w:themeColor="text1"/>
                <w:sz w:val="20"/>
                <w:szCs w:val="20"/>
              </w:rPr>
              <w:t>Certificado de seguridad de la quema de pirotecnia para la fiesta patronal de la Iglesia del "Señor del Perdón", Barrio Santa Cruz, del día 28 de abril al 9 de mayo del presente año.</w:t>
            </w:r>
          </w:p>
        </w:tc>
        <w:tc>
          <w:tcPr>
            <w:tcW w:w="3119" w:type="dxa"/>
          </w:tcPr>
          <w:p w14:paraId="3D1EE6A9" w14:textId="5B507895" w:rsidR="004D1876" w:rsidRPr="00A42881" w:rsidRDefault="005B24CC" w:rsidP="004D1876">
            <w:pPr>
              <w:pStyle w:val="Prrafodelista"/>
              <w:tabs>
                <w:tab w:val="left" w:pos="567"/>
              </w:tabs>
              <w:spacing w:line="360" w:lineRule="auto"/>
              <w:ind w:left="0"/>
              <w:jc w:val="both"/>
              <w:rPr>
                <w:rFonts w:ascii="Palatino Linotype" w:eastAsia="Calibri" w:hAnsi="Palatino Linotype" w:cs="Arial"/>
                <w:sz w:val="20"/>
                <w:szCs w:val="20"/>
              </w:rPr>
            </w:pPr>
            <w:r w:rsidRPr="00A42881">
              <w:rPr>
                <w:rFonts w:ascii="Palatino Linotype" w:eastAsia="Calibri" w:hAnsi="Palatino Linotype" w:cs="Arial"/>
                <w:sz w:val="20"/>
                <w:szCs w:val="20"/>
              </w:rPr>
              <w:t>Entregó los certificados de seguridad de la quema de pirotecnia de la fiesta patronal</w:t>
            </w:r>
          </w:p>
        </w:tc>
        <w:tc>
          <w:tcPr>
            <w:tcW w:w="1842" w:type="dxa"/>
          </w:tcPr>
          <w:p w14:paraId="5D2CC714" w14:textId="77777777" w:rsidR="005B24CC" w:rsidRPr="00A42881" w:rsidRDefault="005B24CC"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Si</w:t>
            </w:r>
          </w:p>
          <w:p w14:paraId="6583B72F" w14:textId="19DE2694" w:rsidR="004D1876" w:rsidRPr="00A42881" w:rsidRDefault="005B24CC" w:rsidP="004D1876">
            <w:pPr>
              <w:pStyle w:val="Prrafodelista"/>
              <w:tabs>
                <w:tab w:val="left" w:pos="567"/>
              </w:tabs>
              <w:spacing w:line="360" w:lineRule="auto"/>
              <w:ind w:left="0"/>
              <w:jc w:val="center"/>
              <w:rPr>
                <w:rFonts w:ascii="Palatino Linotype" w:eastAsia="Calibri" w:hAnsi="Palatino Linotype" w:cs="Arial"/>
                <w:sz w:val="20"/>
                <w:szCs w:val="20"/>
              </w:rPr>
            </w:pPr>
            <w:r w:rsidRPr="00A42881">
              <w:rPr>
                <w:rFonts w:ascii="Palatino Linotype" w:eastAsia="Calibri" w:hAnsi="Palatino Linotype" w:cs="Arial"/>
                <w:sz w:val="20"/>
                <w:szCs w:val="20"/>
              </w:rPr>
              <w:t xml:space="preserve"> (actos consentidos)</w:t>
            </w:r>
          </w:p>
        </w:tc>
      </w:tr>
    </w:tbl>
    <w:p w14:paraId="365D9F65" w14:textId="77777777" w:rsidR="00382E30" w:rsidRPr="00A42881" w:rsidRDefault="00382E30" w:rsidP="00382E30">
      <w:pPr>
        <w:pStyle w:val="Prrafodelista"/>
        <w:tabs>
          <w:tab w:val="left" w:pos="567"/>
        </w:tabs>
        <w:spacing w:line="360" w:lineRule="auto"/>
        <w:ind w:left="0"/>
        <w:jc w:val="both"/>
        <w:rPr>
          <w:rFonts w:ascii="Palatino Linotype" w:eastAsia="Calibri" w:hAnsi="Palatino Linotype" w:cs="Arial"/>
        </w:rPr>
      </w:pPr>
    </w:p>
    <w:p w14:paraId="626068AC" w14:textId="77777777" w:rsidR="00D169CD" w:rsidRPr="00A42881" w:rsidRDefault="00D169CD" w:rsidP="00692DD3">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hAnsi="Palatino Linotype"/>
        </w:rPr>
        <w:t>De los agravios del particular, se aprecia que sólo muestra inconformidad por los siguientes puntos:</w:t>
      </w:r>
    </w:p>
    <w:p w14:paraId="4FC80C2B" w14:textId="24619519" w:rsidR="00D169CD" w:rsidRPr="00A42881" w:rsidRDefault="00D169CD" w:rsidP="00F24E71">
      <w:pPr>
        <w:pStyle w:val="Prrafodelista"/>
        <w:numPr>
          <w:ilvl w:val="0"/>
          <w:numId w:val="10"/>
        </w:numPr>
        <w:tabs>
          <w:tab w:val="left" w:pos="567"/>
        </w:tabs>
        <w:spacing w:line="360" w:lineRule="auto"/>
        <w:jc w:val="both"/>
        <w:rPr>
          <w:rFonts w:ascii="Palatino Linotype" w:hAnsi="Palatino Linotype" w:cs="Arial"/>
          <w:color w:val="000000" w:themeColor="text1"/>
          <w:sz w:val="22"/>
          <w:lang w:val="es-ES"/>
        </w:rPr>
      </w:pPr>
      <w:r w:rsidRPr="00A42881">
        <w:rPr>
          <w:rFonts w:ascii="Palatino Linotype" w:hAnsi="Palatino Linotype" w:cs="Arial"/>
          <w:color w:val="000000" w:themeColor="text1"/>
          <w:sz w:val="22"/>
          <w:lang w:val="es-ES"/>
        </w:rPr>
        <w:t>Programa Municipal de Protección Civil y Plan Municipal de Emergencias actualizados a la fecha de la presente solicitud</w:t>
      </w:r>
    </w:p>
    <w:p w14:paraId="4EA1A996" w14:textId="7AEEAB68" w:rsidR="00D169CD" w:rsidRPr="00A42881" w:rsidRDefault="00D169CD" w:rsidP="00F24E71">
      <w:pPr>
        <w:pStyle w:val="Prrafodelista"/>
        <w:numPr>
          <w:ilvl w:val="0"/>
          <w:numId w:val="10"/>
        </w:numPr>
        <w:tabs>
          <w:tab w:val="left" w:pos="567"/>
        </w:tabs>
        <w:spacing w:line="360" w:lineRule="auto"/>
        <w:jc w:val="both"/>
        <w:rPr>
          <w:rFonts w:ascii="Palatino Linotype" w:hAnsi="Palatino Linotype" w:cs="Arial"/>
          <w:color w:val="000000" w:themeColor="text1"/>
          <w:sz w:val="22"/>
          <w:lang w:val="es-ES"/>
        </w:rPr>
      </w:pPr>
      <w:r w:rsidRPr="00A42881">
        <w:rPr>
          <w:rFonts w:ascii="Palatino Linotype" w:hAnsi="Palatino Linotype" w:cs="Arial"/>
          <w:color w:val="000000" w:themeColor="text1"/>
          <w:sz w:val="22"/>
          <w:lang w:val="es-ES"/>
        </w:rPr>
        <w:t>Certificaciones del Titular de la Unidad de Protección Civil;</w:t>
      </w:r>
    </w:p>
    <w:p w14:paraId="3132BC07" w14:textId="098F817B" w:rsidR="00D169CD" w:rsidRPr="00A42881" w:rsidRDefault="00D169CD" w:rsidP="00F24E71">
      <w:pPr>
        <w:pStyle w:val="Prrafodelista"/>
        <w:numPr>
          <w:ilvl w:val="0"/>
          <w:numId w:val="10"/>
        </w:numPr>
        <w:tabs>
          <w:tab w:val="left" w:pos="567"/>
        </w:tabs>
        <w:spacing w:line="360" w:lineRule="auto"/>
        <w:jc w:val="both"/>
        <w:rPr>
          <w:rFonts w:ascii="Palatino Linotype" w:hAnsi="Palatino Linotype" w:cs="Arial"/>
          <w:color w:val="000000" w:themeColor="text1"/>
          <w:sz w:val="22"/>
          <w:lang w:val="es-ES"/>
        </w:rPr>
      </w:pPr>
      <w:r w:rsidRPr="00A42881">
        <w:rPr>
          <w:rFonts w:ascii="Palatino Linotype" w:hAnsi="Palatino Linotype" w:cs="Arial"/>
          <w:color w:val="000000" w:themeColor="text1"/>
          <w:sz w:val="22"/>
          <w:lang w:val="es-ES"/>
        </w:rPr>
        <w:t>Número de atenciones pre hospitalarias y su sustento documental;</w:t>
      </w:r>
    </w:p>
    <w:p w14:paraId="6166F052" w14:textId="624D3740" w:rsidR="00D169CD" w:rsidRPr="00A42881" w:rsidRDefault="00D169CD" w:rsidP="00F24E71">
      <w:pPr>
        <w:pStyle w:val="Prrafodelista"/>
        <w:numPr>
          <w:ilvl w:val="0"/>
          <w:numId w:val="10"/>
        </w:numPr>
        <w:tabs>
          <w:tab w:val="left" w:pos="567"/>
        </w:tabs>
        <w:spacing w:line="360" w:lineRule="auto"/>
        <w:jc w:val="both"/>
        <w:rPr>
          <w:rFonts w:ascii="Palatino Linotype" w:hAnsi="Palatino Linotype"/>
          <w:sz w:val="22"/>
        </w:rPr>
      </w:pPr>
      <w:r w:rsidRPr="00A42881">
        <w:rPr>
          <w:rFonts w:ascii="Palatino Linotype" w:hAnsi="Palatino Linotype" w:cs="Arial"/>
          <w:color w:val="000000" w:themeColor="text1"/>
          <w:sz w:val="22"/>
        </w:rPr>
        <w:t>Visto bueno y acta de verificación y/o inspección de los juegos mecánicos instalados en la Plaza Principal y alrededores de la Iglesia del "Señor del Perdón", Barrio Santa Cruz durante la fiesta patronal del día 28 de abril al 9 de mayo del presente año, así como el programa interno de la misma feria.</w:t>
      </w:r>
    </w:p>
    <w:p w14:paraId="48879ED8" w14:textId="77777777" w:rsidR="00D169CD" w:rsidRPr="00A42881" w:rsidRDefault="00D169CD" w:rsidP="00D169CD">
      <w:pPr>
        <w:pStyle w:val="Prrafodelista"/>
        <w:tabs>
          <w:tab w:val="left" w:pos="567"/>
        </w:tabs>
        <w:spacing w:line="360" w:lineRule="auto"/>
        <w:ind w:left="0"/>
        <w:jc w:val="both"/>
        <w:rPr>
          <w:rFonts w:ascii="Palatino Linotype" w:hAnsi="Palatino Linotype"/>
        </w:rPr>
      </w:pPr>
    </w:p>
    <w:p w14:paraId="4E051861" w14:textId="023B3AB6" w:rsidR="00692DD3" w:rsidRPr="00A42881" w:rsidRDefault="00D169CD" w:rsidP="00D169CD">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MS Mincho" w:hAnsi="Palatino Linotype"/>
        </w:rPr>
        <w:lastRenderedPageBreak/>
        <w:t>E</w:t>
      </w:r>
      <w:r w:rsidR="00692DD3" w:rsidRPr="00A42881">
        <w:rPr>
          <w:rFonts w:ascii="Palatino Linotype" w:eastAsia="MS Mincho" w:hAnsi="Palatino Linotype"/>
        </w:rPr>
        <w:t xml:space="preserve">s decir, no mostró inconformidad por el resto de la información, en consecuencia, </w:t>
      </w:r>
      <w:r w:rsidR="00692DD3" w:rsidRPr="00A42881">
        <w:rPr>
          <w:rFonts w:ascii="Palatino Linotype" w:eastAsia="Calibri" w:hAnsi="Palatino Linotype" w:cs="Arial"/>
        </w:rPr>
        <w:t>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48525B8" w14:textId="77777777" w:rsidR="00692DD3" w:rsidRPr="00A42881" w:rsidRDefault="00692DD3" w:rsidP="00692DD3">
      <w:pPr>
        <w:autoSpaceDE w:val="0"/>
        <w:autoSpaceDN w:val="0"/>
        <w:adjustRightInd w:val="0"/>
        <w:spacing w:before="240" w:after="360"/>
        <w:ind w:left="851" w:right="900"/>
        <w:jc w:val="both"/>
        <w:rPr>
          <w:rFonts w:ascii="Palatino Linotype" w:eastAsia="Calibri" w:hAnsi="Palatino Linotype" w:cs="Arial"/>
          <w:i/>
          <w:sz w:val="22"/>
        </w:rPr>
      </w:pPr>
      <w:r w:rsidRPr="00A42881">
        <w:rPr>
          <w:rFonts w:ascii="Palatino Linotype" w:eastAsia="Calibri" w:hAnsi="Palatino Linotype" w:cs="Arial"/>
          <w:b/>
          <w:i/>
          <w:sz w:val="22"/>
        </w:rPr>
        <w:t xml:space="preserve">“REVISIÓN EN AMPARO. LOS RESOLUTIVOS NO COMBATIDOS DEBEN DECLARARSE FIRMES. </w:t>
      </w:r>
      <w:r w:rsidRPr="00A42881">
        <w:rPr>
          <w:rFonts w:ascii="Palatino Linotype" w:eastAsia="Calibri" w:hAnsi="Palatino Linotype"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304CD92" w14:textId="77777777" w:rsidR="00692DD3" w:rsidRPr="00A42881" w:rsidRDefault="00692DD3" w:rsidP="00692DD3">
      <w:pPr>
        <w:pStyle w:val="Prrafodelista"/>
        <w:numPr>
          <w:ilvl w:val="0"/>
          <w:numId w:val="1"/>
        </w:numPr>
        <w:spacing w:before="240" w:after="240" w:line="360" w:lineRule="auto"/>
        <w:jc w:val="both"/>
        <w:rPr>
          <w:rFonts w:ascii="Palatino Linotype" w:eastAsia="Arial Unicode MS" w:hAnsi="Palatino Linotype" w:cs="Arial"/>
        </w:rPr>
      </w:pPr>
      <w:r w:rsidRPr="00A42881">
        <w:rPr>
          <w:rFonts w:ascii="Palatino Linotype" w:eastAsia="Arial Unicode MS" w:hAnsi="Palatino Linotype" w:cs="Arial"/>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1A4F500E" w14:textId="77777777" w:rsidR="00692DD3" w:rsidRPr="00A42881" w:rsidRDefault="00692DD3" w:rsidP="00692DD3">
      <w:pPr>
        <w:pStyle w:val="Prrafodelista"/>
        <w:spacing w:before="240" w:after="240" w:line="360" w:lineRule="auto"/>
        <w:ind w:left="0"/>
        <w:jc w:val="both"/>
        <w:rPr>
          <w:rFonts w:ascii="Palatino Linotype" w:eastAsia="Arial Unicode MS" w:hAnsi="Palatino Linotype" w:cs="Arial"/>
        </w:rPr>
      </w:pPr>
    </w:p>
    <w:p w14:paraId="6FBEDFDB" w14:textId="77777777" w:rsidR="00692DD3" w:rsidRPr="00A42881" w:rsidRDefault="00692DD3" w:rsidP="00692DD3">
      <w:pPr>
        <w:pStyle w:val="Prrafodelista"/>
        <w:numPr>
          <w:ilvl w:val="0"/>
          <w:numId w:val="1"/>
        </w:numPr>
        <w:spacing w:before="240" w:after="240" w:line="360" w:lineRule="auto"/>
        <w:jc w:val="both"/>
        <w:rPr>
          <w:rFonts w:ascii="Palatino Linotype" w:eastAsia="Arial Unicode MS" w:hAnsi="Palatino Linotype" w:cs="Arial"/>
        </w:rPr>
      </w:pPr>
      <w:r w:rsidRPr="00A42881">
        <w:rPr>
          <w:rFonts w:ascii="Palatino Linotype" w:eastAsia="Arial Unicode MS" w:hAnsi="Palatino Linotype" w:cs="Arial"/>
        </w:rPr>
        <w:t xml:space="preserve">Sirve de sustento a lo anterior por analogía la tesis jurisprudencial número </w:t>
      </w:r>
      <w:r w:rsidRPr="00A42881">
        <w:rPr>
          <w:rFonts w:ascii="Palatino Linotype" w:eastAsia="Calibri" w:hAnsi="Palatino Linotype" w:cs="Arial"/>
        </w:rPr>
        <w:t>VI.3o.C. J/60, publicada en el Semanario Judicial de la Federación y su Gaceta bajo el número de registro 176,608 que a la letra dice:</w:t>
      </w:r>
    </w:p>
    <w:p w14:paraId="4F103D46" w14:textId="77777777" w:rsidR="00692DD3" w:rsidRPr="00A42881" w:rsidRDefault="00692DD3" w:rsidP="00692DD3">
      <w:pPr>
        <w:pStyle w:val="Prrafodelista"/>
        <w:spacing w:line="360" w:lineRule="auto"/>
        <w:ind w:left="567" w:right="616"/>
        <w:jc w:val="both"/>
        <w:rPr>
          <w:rFonts w:ascii="Palatino Linotype" w:hAnsi="Palatino Linotype" w:cs="Arial"/>
          <w:i/>
          <w:sz w:val="22"/>
        </w:rPr>
      </w:pPr>
      <w:r w:rsidRPr="00A42881">
        <w:rPr>
          <w:rFonts w:ascii="Palatino Linotype" w:hAnsi="Palatino Linotype" w:cs="Arial"/>
          <w:b/>
          <w:bCs/>
          <w:i/>
          <w:caps/>
          <w:sz w:val="22"/>
        </w:rPr>
        <w:t xml:space="preserve">“ACTOS CONSENTIDOS. SON LOS QUE NO SE IMPUGNAN MEDIANTE EL RECURSO IDÓNEO. </w:t>
      </w:r>
      <w:r w:rsidRPr="00A42881">
        <w:rPr>
          <w:rFonts w:ascii="Palatino Linotype" w:hAnsi="Palatino Linotype" w:cs="Arial"/>
          <w:i/>
          <w:sz w:val="22"/>
        </w:rPr>
        <w:t xml:space="preserve">Debe reputarse como consentido el acto que no se impugnó por el medio establecido por la ley, ya que si se hizo uso de otro no previsto </w:t>
      </w:r>
      <w:r w:rsidRPr="00A42881">
        <w:rPr>
          <w:rFonts w:ascii="Palatino Linotype" w:hAnsi="Palatino Linotype" w:cs="Arial"/>
          <w:i/>
          <w:sz w:val="22"/>
        </w:rPr>
        <w:lastRenderedPageBreak/>
        <w:t>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D0B9314" w14:textId="77777777" w:rsidR="00692DD3" w:rsidRPr="00A42881" w:rsidRDefault="00692DD3" w:rsidP="00692DD3">
      <w:pPr>
        <w:pStyle w:val="Prrafodelista"/>
        <w:tabs>
          <w:tab w:val="left" w:pos="567"/>
        </w:tabs>
        <w:spacing w:line="360" w:lineRule="auto"/>
        <w:ind w:left="0"/>
        <w:jc w:val="both"/>
        <w:rPr>
          <w:rFonts w:ascii="Palatino Linotype" w:eastAsia="Calibri" w:hAnsi="Palatino Linotype" w:cs="Arial"/>
        </w:rPr>
      </w:pPr>
    </w:p>
    <w:p w14:paraId="00162848" w14:textId="77777777" w:rsidR="00692DD3" w:rsidRPr="00A42881" w:rsidRDefault="00692DD3" w:rsidP="00692DD3">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t>Ahora bien, para comenzar con el análisis, es necesario traer a contexto el requerimiento identificado con el numeral 5, el cual dispone lo siguiente:</w:t>
      </w:r>
    </w:p>
    <w:p w14:paraId="177FE4B7" w14:textId="17A8F360" w:rsidR="00D169CD" w:rsidRPr="00A42881" w:rsidRDefault="00D169CD" w:rsidP="00D169CD">
      <w:pPr>
        <w:pStyle w:val="Prrafodelista"/>
        <w:numPr>
          <w:ilvl w:val="1"/>
          <w:numId w:val="1"/>
        </w:numPr>
        <w:tabs>
          <w:tab w:val="left" w:pos="567"/>
        </w:tabs>
        <w:spacing w:line="360" w:lineRule="auto"/>
        <w:ind w:left="567"/>
        <w:jc w:val="both"/>
        <w:rPr>
          <w:rFonts w:ascii="Palatino Linotype" w:hAnsi="Palatino Linotype" w:cs="Arial"/>
          <w:b/>
          <w:color w:val="000000" w:themeColor="text1"/>
          <w:sz w:val="22"/>
          <w:lang w:val="es-ES"/>
        </w:rPr>
      </w:pPr>
      <w:r w:rsidRPr="00A42881">
        <w:rPr>
          <w:rFonts w:ascii="Palatino Linotype" w:hAnsi="Palatino Linotype" w:cs="Arial"/>
          <w:b/>
          <w:color w:val="000000" w:themeColor="text1"/>
          <w:sz w:val="22"/>
          <w:lang w:val="es-ES"/>
        </w:rPr>
        <w:t>Programa Municipal de Protección Civil y Plan Municipal de Emergencias actualizados a la fecha de la presente solicitud</w:t>
      </w:r>
    </w:p>
    <w:p w14:paraId="44FA3662" w14:textId="77777777" w:rsidR="00692DD3" w:rsidRPr="00A42881" w:rsidRDefault="00692DD3" w:rsidP="00382E30">
      <w:pPr>
        <w:pStyle w:val="Prrafodelista"/>
        <w:tabs>
          <w:tab w:val="left" w:pos="567"/>
        </w:tabs>
        <w:spacing w:line="360" w:lineRule="auto"/>
        <w:ind w:left="0"/>
        <w:jc w:val="both"/>
        <w:rPr>
          <w:rFonts w:ascii="Palatino Linotype" w:eastAsia="Calibri" w:hAnsi="Palatino Linotype" w:cs="Arial"/>
          <w:sz w:val="22"/>
        </w:rPr>
      </w:pPr>
    </w:p>
    <w:p w14:paraId="7344EDAC" w14:textId="1529BDB2" w:rsidR="00382E30" w:rsidRPr="00A42881" w:rsidRDefault="0047039D" w:rsidP="00402881">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t>Sobre este punto en particular, el Sujeto Obligado fue omiso en realizar manifestaciones o entregar la información requerida, por lo que resulta indispensable traer a contexto lo dispuesto por la Ley General de Protección Civil, la cual establece lo siguiente:</w:t>
      </w:r>
    </w:p>
    <w:p w14:paraId="5D8883EC" w14:textId="77777777" w:rsidR="0047039D" w:rsidRPr="00A42881" w:rsidRDefault="0047039D" w:rsidP="0047039D">
      <w:pPr>
        <w:spacing w:line="360" w:lineRule="auto"/>
        <w:ind w:left="567" w:right="567"/>
        <w:jc w:val="both"/>
        <w:rPr>
          <w:rFonts w:ascii="Palatino Linotype" w:hAnsi="Palatino Linotype" w:cs="Arial"/>
          <w:b/>
          <w:bCs/>
          <w:sz w:val="22"/>
          <w:lang w:eastAsia="es-ES"/>
        </w:rPr>
      </w:pPr>
      <w:r w:rsidRPr="00A42881">
        <w:rPr>
          <w:rFonts w:ascii="Palatino Linotype" w:hAnsi="Palatino Linotype" w:cs="Arial"/>
          <w:b/>
          <w:bCs/>
          <w:sz w:val="22"/>
          <w:lang w:eastAsia="es-ES"/>
        </w:rPr>
        <w:t>LEY GENERAL DE PROTECCIÓN CIVIL.</w:t>
      </w:r>
    </w:p>
    <w:p w14:paraId="5939CEDF" w14:textId="77777777" w:rsidR="0047039D" w:rsidRPr="00A42881" w:rsidRDefault="0047039D" w:rsidP="0047039D">
      <w:pPr>
        <w:spacing w:line="360" w:lineRule="auto"/>
        <w:ind w:left="567" w:right="567"/>
        <w:jc w:val="both"/>
        <w:rPr>
          <w:rFonts w:ascii="Palatino Linotype" w:hAnsi="Palatino Linotype" w:cs="Arial"/>
          <w:bCs/>
          <w:i/>
          <w:iCs/>
          <w:sz w:val="22"/>
          <w:lang w:eastAsia="es-ES"/>
        </w:rPr>
      </w:pPr>
      <w:r w:rsidRPr="00A42881">
        <w:rPr>
          <w:rFonts w:ascii="Palatino Linotype" w:hAnsi="Palatino Linotype" w:cs="Arial"/>
          <w:bCs/>
          <w:i/>
          <w:iCs/>
          <w:sz w:val="22"/>
          <w:lang w:eastAsia="es-ES"/>
        </w:rPr>
        <w:t>Artículo 1. La presente Ley es de orden público e interés social y tiene por objeto establecer las bases de coordinación entre los tres órdenes de gobierno en materia de protección civil. Los sectores privado y social participarán en la consecución de los objetivos de esta Ley, en los términos y condiciones que la misma establece.</w:t>
      </w:r>
    </w:p>
    <w:p w14:paraId="19C22E8F" w14:textId="77777777" w:rsidR="0047039D" w:rsidRPr="00A42881" w:rsidRDefault="0047039D" w:rsidP="0047039D">
      <w:pPr>
        <w:spacing w:line="360" w:lineRule="auto"/>
        <w:ind w:left="567" w:right="567"/>
        <w:jc w:val="both"/>
        <w:rPr>
          <w:rFonts w:ascii="Palatino Linotype" w:hAnsi="Palatino Linotype" w:cs="Arial"/>
          <w:bCs/>
          <w:i/>
          <w:iCs/>
          <w:sz w:val="22"/>
          <w:lang w:eastAsia="es-ES"/>
        </w:rPr>
      </w:pPr>
    </w:p>
    <w:p w14:paraId="4980ECDB" w14:textId="77777777" w:rsidR="0047039D" w:rsidRPr="00A42881" w:rsidRDefault="0047039D" w:rsidP="0047039D">
      <w:pPr>
        <w:spacing w:line="360" w:lineRule="auto"/>
        <w:ind w:left="567" w:right="567"/>
        <w:jc w:val="both"/>
        <w:rPr>
          <w:rFonts w:ascii="Palatino Linotype" w:hAnsi="Palatino Linotype" w:cs="Arial"/>
          <w:bCs/>
          <w:i/>
          <w:iCs/>
          <w:sz w:val="22"/>
          <w:lang w:eastAsia="es-ES"/>
        </w:rPr>
      </w:pPr>
      <w:r w:rsidRPr="00A42881">
        <w:rPr>
          <w:rFonts w:ascii="Palatino Linotype" w:hAnsi="Palatino Linotype" w:cs="Arial"/>
          <w:bCs/>
          <w:i/>
          <w:iCs/>
          <w:sz w:val="22"/>
          <w:lang w:eastAsia="es-ES"/>
        </w:rPr>
        <w:t xml:space="preserve">Para efectos de esta Ley, el programa interno, es definido en el artículo 2°, fracción XLI de la referida ley y contextualizado a través del artículo 39 del mismo ordenamiento legal: </w:t>
      </w:r>
    </w:p>
    <w:p w14:paraId="720B5D48" w14:textId="77777777" w:rsidR="0047039D" w:rsidRPr="00A42881" w:rsidRDefault="0047039D" w:rsidP="0047039D">
      <w:pPr>
        <w:spacing w:line="360" w:lineRule="auto"/>
        <w:ind w:left="567" w:right="567"/>
        <w:jc w:val="both"/>
        <w:rPr>
          <w:rFonts w:ascii="Palatino Linotype" w:hAnsi="Palatino Linotype" w:cs="Arial"/>
          <w:bCs/>
          <w:i/>
          <w:iCs/>
          <w:sz w:val="22"/>
          <w:lang w:eastAsia="es-ES"/>
        </w:rPr>
      </w:pPr>
    </w:p>
    <w:p w14:paraId="39067730" w14:textId="77777777" w:rsidR="0047039D" w:rsidRPr="00A42881" w:rsidRDefault="0047039D" w:rsidP="0047039D">
      <w:pPr>
        <w:spacing w:line="360" w:lineRule="auto"/>
        <w:ind w:left="567" w:right="567"/>
        <w:jc w:val="both"/>
        <w:rPr>
          <w:rFonts w:ascii="Palatino Linotype" w:hAnsi="Palatino Linotype" w:cs="Arial"/>
          <w:bCs/>
          <w:i/>
          <w:iCs/>
          <w:sz w:val="22"/>
          <w:lang w:eastAsia="es-ES"/>
        </w:rPr>
      </w:pPr>
      <w:r w:rsidRPr="00A42881">
        <w:rPr>
          <w:rFonts w:ascii="Palatino Linotype" w:hAnsi="Palatino Linotype" w:cs="Arial"/>
          <w:bCs/>
          <w:i/>
          <w:iCs/>
          <w:sz w:val="22"/>
          <w:lang w:eastAsia="es-ES"/>
        </w:rPr>
        <w:t>Artículo 2. Para los efectos de esta Ley se entiende por:</w:t>
      </w:r>
    </w:p>
    <w:p w14:paraId="481732CC" w14:textId="77777777" w:rsidR="0047039D" w:rsidRPr="00A42881" w:rsidRDefault="0047039D" w:rsidP="0047039D">
      <w:pPr>
        <w:spacing w:line="360" w:lineRule="auto"/>
        <w:ind w:left="567" w:right="567"/>
        <w:jc w:val="both"/>
        <w:rPr>
          <w:rFonts w:ascii="Palatino Linotype" w:hAnsi="Palatino Linotype" w:cs="Arial"/>
          <w:bCs/>
          <w:i/>
          <w:iCs/>
          <w:sz w:val="22"/>
          <w:lang w:eastAsia="es-ES"/>
        </w:rPr>
      </w:pPr>
      <w:r w:rsidRPr="00A42881">
        <w:rPr>
          <w:rFonts w:ascii="Palatino Linotype" w:hAnsi="Palatino Linotype" w:cs="Arial"/>
          <w:bCs/>
          <w:i/>
          <w:iCs/>
          <w:sz w:val="22"/>
          <w:lang w:eastAsia="es-ES"/>
        </w:rPr>
        <w:t>…</w:t>
      </w:r>
    </w:p>
    <w:p w14:paraId="3D048517" w14:textId="77777777" w:rsidR="0047039D" w:rsidRPr="00A42881" w:rsidRDefault="0047039D" w:rsidP="0047039D">
      <w:pPr>
        <w:spacing w:line="360" w:lineRule="auto"/>
        <w:ind w:left="567" w:right="567"/>
        <w:jc w:val="both"/>
        <w:rPr>
          <w:rFonts w:ascii="Palatino Linotype" w:hAnsi="Palatino Linotype" w:cs="Arial"/>
          <w:bCs/>
          <w:i/>
          <w:iCs/>
          <w:sz w:val="22"/>
          <w:lang w:eastAsia="es-ES"/>
        </w:rPr>
      </w:pPr>
      <w:r w:rsidRPr="00A42881">
        <w:rPr>
          <w:rFonts w:ascii="Palatino Linotype" w:hAnsi="Palatino Linotype" w:cs="Arial"/>
          <w:bCs/>
          <w:i/>
          <w:iCs/>
          <w:sz w:val="22"/>
          <w:lang w:eastAsia="es-ES"/>
        </w:rPr>
        <w:lastRenderedPageBreak/>
        <w:t>XLI. Programa Interno de Protección Civil: Es un instrumento de planeación y operación, circunscrito al ámbito de una dependencia, entidad, institución u organismo del sector público, privado o social;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w:t>
      </w:r>
    </w:p>
    <w:p w14:paraId="71729A0B" w14:textId="77777777" w:rsidR="0047039D" w:rsidRPr="00A42881" w:rsidRDefault="0047039D" w:rsidP="0047039D">
      <w:pPr>
        <w:spacing w:line="360" w:lineRule="auto"/>
        <w:ind w:left="567" w:right="567"/>
        <w:jc w:val="both"/>
        <w:rPr>
          <w:rFonts w:ascii="Palatino Linotype" w:hAnsi="Palatino Linotype" w:cs="Arial"/>
          <w:bCs/>
          <w:i/>
          <w:iCs/>
          <w:sz w:val="22"/>
          <w:lang w:eastAsia="es-ES"/>
        </w:rPr>
      </w:pPr>
      <w:r w:rsidRPr="00A42881">
        <w:rPr>
          <w:rFonts w:ascii="Palatino Linotype" w:hAnsi="Palatino Linotype" w:cs="Arial"/>
          <w:bCs/>
          <w:i/>
          <w:iCs/>
          <w:sz w:val="22"/>
          <w:lang w:eastAsia="es-ES"/>
        </w:rPr>
        <w:t>…</w:t>
      </w:r>
    </w:p>
    <w:p w14:paraId="4CFFF45C" w14:textId="164AAE1B" w:rsidR="001062AA" w:rsidRPr="00A42881" w:rsidRDefault="001062AA" w:rsidP="0047039D">
      <w:pPr>
        <w:pStyle w:val="Prrafodelista"/>
        <w:numPr>
          <w:ilvl w:val="0"/>
          <w:numId w:val="1"/>
        </w:numPr>
        <w:spacing w:line="360" w:lineRule="auto"/>
        <w:jc w:val="both"/>
        <w:rPr>
          <w:rFonts w:ascii="Palatino Linotype" w:eastAsia="Calibri" w:hAnsi="Palatino Linotype" w:cs="Tahoma"/>
          <w:bCs/>
        </w:rPr>
      </w:pPr>
      <w:r w:rsidRPr="00A42881">
        <w:rPr>
          <w:rFonts w:ascii="Palatino Linotype" w:eastAsia="Calibri" w:hAnsi="Palatino Linotype" w:cs="Tahoma"/>
          <w:bCs/>
        </w:rPr>
        <w:t>En el mismo sentido, dicha normatividad, en el Capítulo VI, de los programas de protección Civil establece lo siguiente:</w:t>
      </w:r>
    </w:p>
    <w:p w14:paraId="29039F94" w14:textId="1F49A4C4" w:rsidR="001062AA" w:rsidRPr="00A42881" w:rsidRDefault="001062AA" w:rsidP="001062AA">
      <w:pPr>
        <w:pStyle w:val="Prrafodelista"/>
        <w:spacing w:line="360" w:lineRule="auto"/>
        <w:ind w:left="567" w:right="991"/>
        <w:jc w:val="center"/>
        <w:rPr>
          <w:rFonts w:ascii="Palatino Linotype" w:eastAsia="Calibri" w:hAnsi="Palatino Linotype" w:cs="Tahoma"/>
          <w:b/>
          <w:bCs/>
          <w:i/>
          <w:sz w:val="22"/>
        </w:rPr>
      </w:pPr>
      <w:r w:rsidRPr="00A42881">
        <w:rPr>
          <w:rFonts w:ascii="Palatino Linotype" w:eastAsia="Calibri" w:hAnsi="Palatino Linotype" w:cs="Tahoma"/>
          <w:b/>
          <w:bCs/>
          <w:i/>
          <w:sz w:val="22"/>
        </w:rPr>
        <w:t>Capítulo VI</w:t>
      </w:r>
    </w:p>
    <w:p w14:paraId="2781F7C1" w14:textId="6742C6AC" w:rsidR="001062AA" w:rsidRPr="00A42881" w:rsidRDefault="001062AA" w:rsidP="001062AA">
      <w:pPr>
        <w:pStyle w:val="Prrafodelista"/>
        <w:spacing w:line="360" w:lineRule="auto"/>
        <w:ind w:left="567" w:right="991"/>
        <w:jc w:val="center"/>
        <w:rPr>
          <w:rFonts w:ascii="Palatino Linotype" w:eastAsia="Calibri" w:hAnsi="Palatino Linotype" w:cs="Tahoma"/>
          <w:b/>
          <w:bCs/>
          <w:i/>
          <w:sz w:val="22"/>
        </w:rPr>
      </w:pPr>
      <w:r w:rsidRPr="00A42881">
        <w:rPr>
          <w:rFonts w:ascii="Palatino Linotype" w:eastAsia="Calibri" w:hAnsi="Palatino Linotype" w:cs="Tahoma"/>
          <w:b/>
          <w:bCs/>
          <w:i/>
          <w:sz w:val="22"/>
        </w:rPr>
        <w:t>De los Programas de Protección Civil</w:t>
      </w:r>
    </w:p>
    <w:p w14:paraId="6C331722" w14:textId="77777777"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Artículo 35. El Programa Nacional, en el marco del Plan Nacional de Desarrollo, es el conjunto de objetivos, políticas, estrategias, líneas de acción y metas para cumplir con el objetivo del Sistema Nacional, según lo dispuesto por la Ley de Planeación.  </w:t>
      </w:r>
    </w:p>
    <w:p w14:paraId="713DEFB8" w14:textId="77777777"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p>
    <w:p w14:paraId="70224F91" w14:textId="77777777"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Artículo 36. El Programa Nacional, estará basado en los principios que establece esta Ley, la Ley de Planeación, la Ley Federal de Transparencia y Acceso a la Información Pública y demás normatividad en materia de planeación, transparencia y rendición de cuentas.  </w:t>
      </w:r>
    </w:p>
    <w:p w14:paraId="6AA0510A" w14:textId="77777777"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p>
    <w:p w14:paraId="2351E6D8" w14:textId="3C56FB8F"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Artículo 37. </w:t>
      </w:r>
      <w:r w:rsidRPr="00A42881">
        <w:rPr>
          <w:rFonts w:ascii="Palatino Linotype" w:eastAsia="Calibri" w:hAnsi="Palatino Linotype" w:cs="Tahoma"/>
          <w:b/>
          <w:bCs/>
          <w:i/>
          <w:sz w:val="22"/>
        </w:rPr>
        <w:t xml:space="preserve">En la elaboración de los programas de protección civil de las entidades federativas, municipios y demarcaciones territoriales de la Ciudad de México, deberán considerarse las líneas generales que establezca el Programa Nacional, así como las etapas consideradas en la </w:t>
      </w:r>
      <w:r w:rsidRPr="00A42881">
        <w:rPr>
          <w:rFonts w:ascii="Palatino Linotype" w:eastAsia="Calibri" w:hAnsi="Palatino Linotype" w:cs="Tahoma"/>
          <w:b/>
          <w:bCs/>
          <w:i/>
          <w:sz w:val="22"/>
        </w:rPr>
        <w:lastRenderedPageBreak/>
        <w:t>Gestión Integral de Riesgos y conforme lo establezca la normatividad local en materia de planeación.</w:t>
      </w:r>
      <w:r w:rsidRPr="00A42881">
        <w:rPr>
          <w:rFonts w:ascii="Palatino Linotype" w:eastAsia="Calibri" w:hAnsi="Palatino Linotype" w:cs="Tahoma"/>
          <w:bCs/>
          <w:i/>
          <w:sz w:val="22"/>
        </w:rPr>
        <w:t xml:space="preserve"> </w:t>
      </w:r>
    </w:p>
    <w:p w14:paraId="78AA67A4" w14:textId="77777777"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p>
    <w:p w14:paraId="6FFD75E3" w14:textId="1CD611B6"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Artículo 38. </w:t>
      </w:r>
      <w:r w:rsidRPr="00A42881">
        <w:rPr>
          <w:rFonts w:ascii="Palatino Linotype" w:eastAsia="Calibri" w:hAnsi="Palatino Linotype" w:cs="Tahoma"/>
          <w:b/>
          <w:bCs/>
          <w:i/>
          <w:sz w:val="22"/>
        </w:rPr>
        <w:t>Los Programas Especiales de Protección Civil son el instrumento de planeación y operación que se implementa con la participación corresponsable de diversas dependencias e instituciones, ante un peligro o riesgo específico derivado de un agente perturbador en un área o región determinada</w:t>
      </w:r>
      <w:r w:rsidRPr="00A42881">
        <w:rPr>
          <w:rFonts w:ascii="Palatino Linotype" w:eastAsia="Calibri" w:hAnsi="Palatino Linotype" w:cs="Tahoma"/>
          <w:bCs/>
          <w:i/>
          <w:sz w:val="22"/>
        </w:rPr>
        <w:t>, que involucran a grupos de población específicos y vulnerables, y que por las características previsibles de los mismos, permiten un tiempo adecuado de planeación, con base en las etapas consideradas en la Gestión Integral</w:t>
      </w:r>
      <w:r w:rsidR="00F66635" w:rsidRPr="00A42881">
        <w:rPr>
          <w:rFonts w:ascii="Palatino Linotype" w:eastAsia="Calibri" w:hAnsi="Palatino Linotype" w:cs="Tahoma"/>
          <w:bCs/>
          <w:i/>
          <w:sz w:val="22"/>
        </w:rPr>
        <w:t xml:space="preserve"> de Riesgos.</w:t>
      </w:r>
    </w:p>
    <w:p w14:paraId="4BF2FCF0" w14:textId="77777777"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p>
    <w:p w14:paraId="43DE5ADB" w14:textId="77777777"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Artículo 39. El Programa Interno de Protección Civil se lleva a cabo en cada uno de los inmuebles para mitigar los riesgos previamente identificados y estar en condiciones de atender la eventualidad de alguna emergencia o desastre.  </w:t>
      </w:r>
    </w:p>
    <w:p w14:paraId="07CC9BAA" w14:textId="77777777"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p>
    <w:p w14:paraId="5758C38A" w14:textId="77777777"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Las instituciones o los particulares, de acuerdo a su presupuesto autorizado o posibilidad económica, podrán incorporar las innovaciones tecnológicas, digitales o virtuales, en la elaboración y difusión del Programa Interno de Protección Civil, así como para su vinculación con los Atlas de Riesgos. </w:t>
      </w:r>
    </w:p>
    <w:p w14:paraId="0C73ACB7" w14:textId="77777777"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p>
    <w:p w14:paraId="1141B329" w14:textId="06986439" w:rsidR="001062AA" w:rsidRPr="00A42881" w:rsidRDefault="001062AA" w:rsidP="001062A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 Para la implementación del Programa Interno de Protección Civil cada instancia a la que se refiere el artículo siguiente, deberá crear una estructura organizacional específica denominada Unidad Interna de Protección Civil que elabore, actualice, opere y vigile este instrumento en forma centralizada y en cada uno de sus inmuebles.  Para el caso de las unidades hospitalarias, en la elaboración del </w:t>
      </w:r>
      <w:r w:rsidRPr="00A42881">
        <w:rPr>
          <w:rFonts w:ascii="Palatino Linotype" w:eastAsia="Calibri" w:hAnsi="Palatino Linotype" w:cs="Tahoma"/>
          <w:bCs/>
          <w:i/>
          <w:sz w:val="22"/>
        </w:rPr>
        <w:lastRenderedPageBreak/>
        <w:t>programa interno se deberán tomar en consideración los lineamientos establecidos en el Programa Hospital Seguro.</w:t>
      </w:r>
    </w:p>
    <w:p w14:paraId="2082E66A" w14:textId="77777777" w:rsidR="001062AA" w:rsidRPr="00A42881" w:rsidRDefault="001062AA" w:rsidP="001062AA">
      <w:pPr>
        <w:pStyle w:val="Prrafodelista"/>
        <w:spacing w:line="360" w:lineRule="auto"/>
        <w:ind w:left="0"/>
        <w:jc w:val="both"/>
        <w:rPr>
          <w:rFonts w:ascii="Palatino Linotype" w:eastAsia="Calibri" w:hAnsi="Palatino Linotype" w:cs="Tahoma"/>
          <w:bCs/>
        </w:rPr>
      </w:pPr>
    </w:p>
    <w:p w14:paraId="52D7B92E" w14:textId="77777777" w:rsidR="0047039D" w:rsidRPr="00A42881" w:rsidRDefault="0047039D" w:rsidP="0047039D">
      <w:pPr>
        <w:pStyle w:val="Prrafodelista"/>
        <w:numPr>
          <w:ilvl w:val="0"/>
          <w:numId w:val="1"/>
        </w:numPr>
        <w:spacing w:line="360" w:lineRule="auto"/>
        <w:jc w:val="both"/>
        <w:rPr>
          <w:rFonts w:ascii="Palatino Linotype" w:eastAsia="Calibri" w:hAnsi="Palatino Linotype" w:cs="Tahoma"/>
          <w:bCs/>
        </w:rPr>
      </w:pPr>
      <w:r w:rsidRPr="00A42881">
        <w:rPr>
          <w:rFonts w:ascii="Palatino Linotype" w:eastAsia="Calibri" w:hAnsi="Palatino Linotype" w:cs="Tahoma"/>
          <w:bCs/>
        </w:rPr>
        <w:t>La Ley General de Protección Civil, es aplicable a los tres órdenes de gobierno, pero en coordinación, sin embargo, por cuanto refiere al programa interno de protección civil, este encuentra su fuente en la mitigación de riesgos en los inmuebles que identifican riesgos y se crea para atender a las eventualidades de emergencias y desastres dentro de los límites territoriales de los municipios.</w:t>
      </w:r>
    </w:p>
    <w:p w14:paraId="7D2696C6" w14:textId="77777777" w:rsidR="001062AA" w:rsidRPr="00A42881" w:rsidRDefault="001062AA" w:rsidP="001062AA">
      <w:pPr>
        <w:pStyle w:val="Prrafodelista"/>
        <w:spacing w:line="360" w:lineRule="auto"/>
        <w:ind w:left="0"/>
        <w:jc w:val="both"/>
        <w:rPr>
          <w:rFonts w:ascii="Palatino Linotype" w:eastAsia="Calibri" w:hAnsi="Palatino Linotype" w:cs="Tahoma"/>
          <w:bCs/>
        </w:rPr>
      </w:pPr>
    </w:p>
    <w:p w14:paraId="35E330AF" w14:textId="6BBBD5B4" w:rsidR="001062AA" w:rsidRPr="00A42881" w:rsidRDefault="001062AA" w:rsidP="0047039D">
      <w:pPr>
        <w:pStyle w:val="Prrafodelista"/>
        <w:numPr>
          <w:ilvl w:val="0"/>
          <w:numId w:val="1"/>
        </w:numPr>
        <w:spacing w:line="360" w:lineRule="auto"/>
        <w:jc w:val="both"/>
        <w:rPr>
          <w:rFonts w:ascii="Palatino Linotype" w:eastAsia="Calibri" w:hAnsi="Palatino Linotype" w:cs="Tahoma"/>
          <w:bCs/>
        </w:rPr>
      </w:pPr>
      <w:r w:rsidRPr="00A42881">
        <w:rPr>
          <w:rFonts w:ascii="Palatino Linotype" w:eastAsia="Calibri" w:hAnsi="Palatino Linotype" w:cs="Tahoma"/>
          <w:bCs/>
        </w:rPr>
        <w:t xml:space="preserve">Ahora bien, es necesario traer a contexto el reglamento de la Ley General de Protección Civil, pues </w:t>
      </w:r>
      <w:r w:rsidR="00B6755A" w:rsidRPr="00A42881">
        <w:rPr>
          <w:rFonts w:ascii="Palatino Linotype" w:eastAsia="Calibri" w:hAnsi="Palatino Linotype" w:cs="Tahoma"/>
          <w:bCs/>
        </w:rPr>
        <w:t>en el artículo 75 y 76, refieren lo siguiente:</w:t>
      </w:r>
    </w:p>
    <w:p w14:paraId="7F28A1A9" w14:textId="77777777" w:rsidR="00B6755A" w:rsidRPr="00A42881" w:rsidRDefault="00B6755A" w:rsidP="00B6755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Artículo 75. El Programa Interno de Protección Civil deberá estar por escrito y contener la Identificación de Riesgos y su evaluación, las acciones y medidas necesarias para su Prevención y control, así como las medidas de Autoprotección y otras acciones a adoptar en caso de Siniestro, Emergencia o Desastre.  </w:t>
      </w:r>
    </w:p>
    <w:p w14:paraId="1B2B6618" w14:textId="77777777" w:rsidR="00B6755A" w:rsidRPr="00A42881" w:rsidRDefault="00B6755A" w:rsidP="00B6755A">
      <w:pPr>
        <w:pStyle w:val="Prrafodelista"/>
        <w:spacing w:line="360" w:lineRule="auto"/>
        <w:ind w:left="567" w:right="991"/>
        <w:jc w:val="both"/>
        <w:rPr>
          <w:rFonts w:ascii="Palatino Linotype" w:eastAsia="Calibri" w:hAnsi="Palatino Linotype" w:cs="Tahoma"/>
          <w:bCs/>
          <w:i/>
          <w:sz w:val="22"/>
        </w:rPr>
      </w:pPr>
    </w:p>
    <w:p w14:paraId="6AF85D1D" w14:textId="77777777" w:rsidR="00B6755A" w:rsidRPr="00A42881" w:rsidRDefault="00B6755A" w:rsidP="00B6755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Artículo 76. El contenido y las especificaciones de los Programas Internos de Protección Civil son los siguientes:  </w:t>
      </w:r>
    </w:p>
    <w:p w14:paraId="200241A5" w14:textId="55191CCB" w:rsidR="00B6755A" w:rsidRPr="00A42881" w:rsidRDefault="00B6755A" w:rsidP="00B6755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A. Contenido:</w:t>
      </w:r>
    </w:p>
    <w:p w14:paraId="29F8C944" w14:textId="61006952" w:rsidR="00B6755A" w:rsidRPr="00A42881" w:rsidRDefault="00B6755A" w:rsidP="00B6755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w:t>
      </w:r>
    </w:p>
    <w:p w14:paraId="698AF4F8" w14:textId="77777777" w:rsidR="00B6755A" w:rsidRPr="00A42881" w:rsidRDefault="00B6755A" w:rsidP="00B6755A">
      <w:pPr>
        <w:pStyle w:val="Prrafodelista"/>
        <w:spacing w:line="360" w:lineRule="auto"/>
        <w:ind w:left="567" w:right="991"/>
        <w:jc w:val="both"/>
        <w:rPr>
          <w:rFonts w:ascii="Palatino Linotype" w:eastAsia="Calibri" w:hAnsi="Palatino Linotype" w:cs="Tahoma"/>
          <w:b/>
          <w:bCs/>
          <w:i/>
          <w:sz w:val="22"/>
        </w:rPr>
      </w:pPr>
      <w:r w:rsidRPr="00A42881">
        <w:rPr>
          <w:rFonts w:ascii="Palatino Linotype" w:eastAsia="Calibri" w:hAnsi="Palatino Linotype" w:cs="Tahoma"/>
          <w:b/>
          <w:bCs/>
          <w:i/>
          <w:sz w:val="22"/>
        </w:rPr>
        <w:t xml:space="preserve">II. Plan de Contingencias:  </w:t>
      </w:r>
    </w:p>
    <w:p w14:paraId="6BC2EE32" w14:textId="77777777" w:rsidR="00B6755A" w:rsidRPr="00A42881" w:rsidRDefault="00B6755A" w:rsidP="00B6755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a) Evaluación Inicial de Riesgo de cada puesto de trabajo;  </w:t>
      </w:r>
    </w:p>
    <w:p w14:paraId="13F80C6A" w14:textId="77777777" w:rsidR="00B6755A" w:rsidRPr="00A42881" w:rsidRDefault="00B6755A" w:rsidP="00B6755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b) Valoración del Riesgo;  </w:t>
      </w:r>
    </w:p>
    <w:p w14:paraId="78C29A83" w14:textId="77777777" w:rsidR="00B6755A" w:rsidRPr="00A42881" w:rsidRDefault="00B6755A" w:rsidP="00B6755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 xml:space="preserve">c) Medidas y acciones de Autoprotección, y  </w:t>
      </w:r>
    </w:p>
    <w:p w14:paraId="67D55EF4" w14:textId="5CAE942A" w:rsidR="00B6755A" w:rsidRPr="00A42881" w:rsidRDefault="00B6755A" w:rsidP="00B6755A">
      <w:pPr>
        <w:pStyle w:val="Prrafodelista"/>
        <w:spacing w:line="360" w:lineRule="auto"/>
        <w:ind w:left="567" w:right="991"/>
        <w:jc w:val="both"/>
        <w:rPr>
          <w:rFonts w:ascii="Palatino Linotype" w:eastAsia="Calibri" w:hAnsi="Palatino Linotype" w:cs="Tahoma"/>
          <w:bCs/>
          <w:i/>
          <w:sz w:val="22"/>
        </w:rPr>
      </w:pPr>
      <w:r w:rsidRPr="00A42881">
        <w:rPr>
          <w:rFonts w:ascii="Palatino Linotype" w:eastAsia="Calibri" w:hAnsi="Palatino Linotype" w:cs="Tahoma"/>
          <w:bCs/>
          <w:i/>
          <w:sz w:val="22"/>
        </w:rPr>
        <w:t>d) Difusión y socialización, y</w:t>
      </w:r>
    </w:p>
    <w:p w14:paraId="40EED15E" w14:textId="55191CCB" w:rsidR="00B6755A" w:rsidRPr="00A42881" w:rsidRDefault="00B6755A" w:rsidP="00B6755A">
      <w:pPr>
        <w:pStyle w:val="Prrafodelista"/>
        <w:rPr>
          <w:rFonts w:ascii="Palatino Linotype" w:eastAsia="Calibri" w:hAnsi="Palatino Linotype" w:cs="Tahoma"/>
          <w:bCs/>
        </w:rPr>
      </w:pPr>
    </w:p>
    <w:p w14:paraId="5B2E40EE" w14:textId="77777777" w:rsidR="00E8732B" w:rsidRPr="00A42881" w:rsidRDefault="00B6755A" w:rsidP="00E8732B">
      <w:pPr>
        <w:pStyle w:val="Prrafodelista"/>
        <w:numPr>
          <w:ilvl w:val="0"/>
          <w:numId w:val="1"/>
        </w:numPr>
        <w:spacing w:line="360" w:lineRule="auto"/>
        <w:jc w:val="both"/>
        <w:rPr>
          <w:rFonts w:ascii="Palatino Linotype" w:eastAsia="Calibri" w:hAnsi="Palatino Linotype" w:cs="Tahoma"/>
          <w:bCs/>
        </w:rPr>
      </w:pPr>
      <w:r w:rsidRPr="00A42881">
        <w:rPr>
          <w:rFonts w:ascii="Palatino Linotype" w:eastAsia="Calibri" w:hAnsi="Palatino Linotype" w:cs="Tahoma"/>
          <w:bCs/>
        </w:rPr>
        <w:lastRenderedPageBreak/>
        <w:t>Tal y como se aprecia, el Programa Interno de Protección Civil, dentro de su estructura contempla al plan de contingencia, por lo que es necesario que el Sujeto Obligad</w:t>
      </w:r>
      <w:r w:rsidR="00E8732B" w:rsidRPr="00A42881">
        <w:rPr>
          <w:rFonts w:ascii="Palatino Linotype" w:eastAsia="Calibri" w:hAnsi="Palatino Linotype" w:cs="Tahoma"/>
          <w:bCs/>
        </w:rPr>
        <w:t xml:space="preserve">o cuente con su propio Programa, </w:t>
      </w:r>
      <w:r w:rsidRPr="00A42881">
        <w:rPr>
          <w:rFonts w:ascii="Palatino Linotype" w:eastAsia="Calibri" w:hAnsi="Palatino Linotype" w:cs="Tahoma"/>
          <w:bCs/>
        </w:rPr>
        <w:t>pues así lo dispone la normatividad en materia de protección Civil</w:t>
      </w:r>
      <w:r w:rsidR="00E8732B" w:rsidRPr="00A42881">
        <w:rPr>
          <w:rFonts w:ascii="Palatino Linotype" w:eastAsia="Calibri" w:hAnsi="Palatino Linotype" w:cs="Tahoma"/>
          <w:bCs/>
        </w:rPr>
        <w:t>.</w:t>
      </w:r>
    </w:p>
    <w:p w14:paraId="234E103A" w14:textId="77777777" w:rsidR="009D5671" w:rsidRPr="00A42881" w:rsidRDefault="009D5671" w:rsidP="009D5671">
      <w:pPr>
        <w:spacing w:line="360" w:lineRule="auto"/>
        <w:jc w:val="both"/>
        <w:rPr>
          <w:rFonts w:ascii="Palatino Linotype" w:eastAsia="Calibri" w:hAnsi="Palatino Linotype" w:cs="Tahoma"/>
          <w:bCs/>
        </w:rPr>
      </w:pPr>
    </w:p>
    <w:p w14:paraId="2CDD8444" w14:textId="7B80ED48" w:rsidR="00E8732B" w:rsidRPr="00A42881" w:rsidRDefault="00E8732B" w:rsidP="00E8732B">
      <w:pPr>
        <w:pStyle w:val="Prrafodelista"/>
        <w:numPr>
          <w:ilvl w:val="0"/>
          <w:numId w:val="1"/>
        </w:numPr>
        <w:spacing w:line="360" w:lineRule="auto"/>
        <w:jc w:val="both"/>
        <w:rPr>
          <w:rFonts w:ascii="Palatino Linotype" w:eastAsia="Calibri" w:hAnsi="Palatino Linotype" w:cs="Tahoma"/>
          <w:bCs/>
        </w:rPr>
      </w:pPr>
      <w:r w:rsidRPr="00A42881">
        <w:rPr>
          <w:rFonts w:ascii="Palatino Linotype" w:eastAsia="Calibri" w:hAnsi="Palatino Linotype" w:cs="Tahoma"/>
          <w:bCs/>
        </w:rPr>
        <w:t xml:space="preserve">Además, el Bando Municipal del Sujeto Obligado establece en el artículo 2017, fracción </w:t>
      </w:r>
      <w:r w:rsidR="003A4612" w:rsidRPr="00A42881">
        <w:rPr>
          <w:rFonts w:ascii="Palatino Linotype" w:eastAsia="Calibri" w:hAnsi="Palatino Linotype" w:cs="Tahoma"/>
          <w:bCs/>
        </w:rPr>
        <w:t>VII, lo siguiente:</w:t>
      </w:r>
    </w:p>
    <w:p w14:paraId="72674F57" w14:textId="3156B990" w:rsidR="003A4612" w:rsidRPr="00A42881" w:rsidRDefault="003A4612" w:rsidP="003A4612">
      <w:pPr>
        <w:autoSpaceDE w:val="0"/>
        <w:autoSpaceDN w:val="0"/>
        <w:adjustRightInd w:val="0"/>
        <w:ind w:left="567" w:right="424"/>
        <w:jc w:val="both"/>
        <w:rPr>
          <w:rFonts w:ascii="Palatino Linotype" w:eastAsiaTheme="minorEastAsia" w:hAnsi="Palatino Linotype" w:cs="TimesNewRomanPSMT"/>
          <w:i/>
          <w:color w:val="1A1A1A"/>
          <w:sz w:val="22"/>
          <w:lang w:eastAsia="es-ES"/>
        </w:rPr>
      </w:pPr>
      <w:r w:rsidRPr="00A42881">
        <w:rPr>
          <w:rFonts w:ascii="Palatino Linotype" w:eastAsiaTheme="minorEastAsia" w:hAnsi="Palatino Linotype" w:cs="TimesNewRomanPS-BoldMT"/>
          <w:b/>
          <w:bCs/>
          <w:i/>
          <w:color w:val="1A1A1A"/>
          <w:sz w:val="22"/>
          <w:lang w:eastAsia="es-ES"/>
        </w:rPr>
        <w:t xml:space="preserve">Artículo 217. </w:t>
      </w:r>
      <w:r w:rsidRPr="00A42881">
        <w:rPr>
          <w:rFonts w:ascii="Palatino Linotype" w:eastAsiaTheme="minorEastAsia" w:hAnsi="Palatino Linotype" w:cs="TimesNewRomanPSMT"/>
          <w:i/>
          <w:color w:val="1A1A1A"/>
          <w:sz w:val="22"/>
          <w:lang w:eastAsia="es-ES"/>
        </w:rPr>
        <w:t>Son Atribuciones de la Coordinación de Protección Civil:</w:t>
      </w:r>
    </w:p>
    <w:p w14:paraId="671997FC" w14:textId="42DE3526" w:rsidR="003A4612" w:rsidRPr="00A42881" w:rsidRDefault="003A4612" w:rsidP="003A4612">
      <w:pPr>
        <w:autoSpaceDE w:val="0"/>
        <w:autoSpaceDN w:val="0"/>
        <w:adjustRightInd w:val="0"/>
        <w:ind w:left="567" w:right="424"/>
        <w:jc w:val="both"/>
        <w:rPr>
          <w:rFonts w:ascii="Palatino Linotype" w:eastAsiaTheme="minorEastAsia" w:hAnsi="Palatino Linotype" w:cs="TimesNewRomanPSMT"/>
          <w:i/>
          <w:color w:val="1A1A1A"/>
          <w:sz w:val="22"/>
          <w:lang w:eastAsia="es-ES"/>
        </w:rPr>
      </w:pPr>
      <w:r w:rsidRPr="00A42881">
        <w:rPr>
          <w:rFonts w:ascii="Palatino Linotype" w:eastAsiaTheme="minorEastAsia" w:hAnsi="Palatino Linotype" w:cs="TimesNewRomanPSMT"/>
          <w:i/>
          <w:color w:val="1A1A1A"/>
          <w:sz w:val="22"/>
          <w:lang w:eastAsia="es-ES"/>
        </w:rPr>
        <w:t>…</w:t>
      </w:r>
    </w:p>
    <w:p w14:paraId="005BAA74" w14:textId="6B4A6CEA" w:rsidR="003A4612" w:rsidRPr="00A42881" w:rsidRDefault="003A4612" w:rsidP="003A4612">
      <w:pPr>
        <w:autoSpaceDE w:val="0"/>
        <w:autoSpaceDN w:val="0"/>
        <w:adjustRightInd w:val="0"/>
        <w:ind w:left="567" w:right="424"/>
        <w:jc w:val="both"/>
        <w:rPr>
          <w:rFonts w:ascii="Palatino Linotype" w:eastAsiaTheme="minorEastAsia" w:hAnsi="Palatino Linotype" w:cs="TimesNewRomanPSMT"/>
          <w:i/>
          <w:color w:val="1A1A1A"/>
          <w:sz w:val="22"/>
          <w:lang w:eastAsia="es-ES"/>
        </w:rPr>
      </w:pPr>
      <w:r w:rsidRPr="00A42881">
        <w:rPr>
          <w:rFonts w:ascii="Palatino Linotype" w:eastAsiaTheme="minorEastAsia" w:hAnsi="Palatino Linotype" w:cs="TimesNewRomanPSMT"/>
          <w:b/>
          <w:i/>
          <w:color w:val="1A1A1A"/>
          <w:sz w:val="22"/>
          <w:u w:val="single"/>
          <w:lang w:eastAsia="es-ES"/>
        </w:rPr>
        <w:t xml:space="preserve">VII. Crear y actualizar el programa municipal de protección civil, además de elaborar los programas preventivos </w:t>
      </w:r>
      <w:r w:rsidRPr="00A42881">
        <w:rPr>
          <w:rFonts w:ascii="Palatino Linotype" w:eastAsiaTheme="minorEastAsia" w:hAnsi="Palatino Linotype" w:cs="TimesNewRomanPSMT"/>
          <w:i/>
          <w:color w:val="1A1A1A"/>
          <w:sz w:val="22"/>
          <w:lang w:eastAsia="es-ES"/>
        </w:rPr>
        <w:t>y ejecutar las líneas de acción necesarias para atender a la ciudadanía en las zonas de riesgo y casos de contingencias en el municipio;</w:t>
      </w:r>
    </w:p>
    <w:p w14:paraId="6CD7EBDC" w14:textId="34A73C30" w:rsidR="003A4612" w:rsidRPr="00A42881" w:rsidRDefault="003A4612" w:rsidP="003A4612">
      <w:pPr>
        <w:autoSpaceDE w:val="0"/>
        <w:autoSpaceDN w:val="0"/>
        <w:adjustRightInd w:val="0"/>
        <w:ind w:left="567" w:right="424"/>
        <w:jc w:val="both"/>
        <w:rPr>
          <w:rFonts w:ascii="Palatino Linotype" w:eastAsia="Calibri" w:hAnsi="Palatino Linotype" w:cs="Tahoma"/>
          <w:bCs/>
          <w:i/>
          <w:sz w:val="22"/>
        </w:rPr>
      </w:pPr>
      <w:r w:rsidRPr="00A42881">
        <w:rPr>
          <w:rFonts w:ascii="Palatino Linotype" w:eastAsiaTheme="minorEastAsia" w:hAnsi="Palatino Linotype" w:cs="TimesNewRomanPSMT"/>
          <w:b/>
          <w:i/>
          <w:color w:val="1A1A1A"/>
          <w:sz w:val="22"/>
          <w:u w:val="single"/>
          <w:lang w:eastAsia="es-ES"/>
        </w:rPr>
        <w:t>(Énfasis añadido)</w:t>
      </w:r>
    </w:p>
    <w:p w14:paraId="57A6E2B4" w14:textId="77777777" w:rsidR="003A4612" w:rsidRPr="00A42881" w:rsidRDefault="003A4612" w:rsidP="003A4612">
      <w:pPr>
        <w:pStyle w:val="Prrafodelista"/>
        <w:spacing w:line="360" w:lineRule="auto"/>
        <w:ind w:left="0"/>
        <w:jc w:val="both"/>
        <w:rPr>
          <w:rFonts w:ascii="Palatino Linotype" w:eastAsia="Calibri" w:hAnsi="Palatino Linotype" w:cs="Tahoma"/>
          <w:bCs/>
        </w:rPr>
      </w:pPr>
    </w:p>
    <w:p w14:paraId="510BA759" w14:textId="2D16AFE9" w:rsidR="00B6755A" w:rsidRPr="00A42881" w:rsidRDefault="003A4612" w:rsidP="00E8732B">
      <w:pPr>
        <w:pStyle w:val="Prrafodelista"/>
        <w:numPr>
          <w:ilvl w:val="0"/>
          <w:numId w:val="1"/>
        </w:numPr>
        <w:spacing w:line="360" w:lineRule="auto"/>
        <w:jc w:val="both"/>
        <w:rPr>
          <w:rFonts w:ascii="Palatino Linotype" w:eastAsia="Calibri" w:hAnsi="Palatino Linotype" w:cs="Tahoma"/>
          <w:bCs/>
        </w:rPr>
      </w:pPr>
      <w:r w:rsidRPr="00A42881">
        <w:rPr>
          <w:rFonts w:ascii="Palatino Linotype" w:eastAsia="Calibri" w:hAnsi="Palatino Linotype" w:cs="Tahoma"/>
          <w:bCs/>
        </w:rPr>
        <w:t>E</w:t>
      </w:r>
      <w:r w:rsidR="00B6755A" w:rsidRPr="00A42881">
        <w:rPr>
          <w:rFonts w:ascii="Palatino Linotype" w:eastAsia="Calibri" w:hAnsi="Palatino Linotype" w:cs="Tahoma"/>
          <w:bCs/>
        </w:rPr>
        <w:t>n consecuencia, se ordena realizar una búsqueda exhaustiva y razonable a efecto de localizar y poner a disposición del particular la información requerida al tres (3) de mayo de dos mil veintidós</w:t>
      </w:r>
      <w:r w:rsidRPr="00A42881">
        <w:rPr>
          <w:rFonts w:ascii="Palatino Linotype" w:eastAsia="Calibri" w:hAnsi="Palatino Linotype" w:cs="Tahoma"/>
          <w:bCs/>
        </w:rPr>
        <w:t>.</w:t>
      </w:r>
    </w:p>
    <w:p w14:paraId="47D9D67B" w14:textId="77777777" w:rsidR="0047039D" w:rsidRPr="00A42881" w:rsidRDefault="0047039D" w:rsidP="0047039D">
      <w:pPr>
        <w:pStyle w:val="Prrafodelista"/>
        <w:spacing w:line="360" w:lineRule="auto"/>
        <w:ind w:left="0"/>
        <w:jc w:val="both"/>
        <w:rPr>
          <w:rFonts w:eastAsia="Calibri" w:cs="Tahoma"/>
          <w:bCs/>
        </w:rPr>
      </w:pPr>
    </w:p>
    <w:p w14:paraId="3271B4C8" w14:textId="42ED1F2A" w:rsidR="0047039D" w:rsidRPr="00A42881" w:rsidRDefault="0047039D" w:rsidP="0047039D">
      <w:pPr>
        <w:pStyle w:val="Prrafodelista"/>
        <w:tabs>
          <w:tab w:val="left" w:pos="567"/>
        </w:tabs>
        <w:spacing w:line="360" w:lineRule="auto"/>
        <w:ind w:left="0"/>
        <w:jc w:val="both"/>
        <w:rPr>
          <w:rFonts w:ascii="Palatino Linotype" w:eastAsia="Calibri" w:hAnsi="Palatino Linotype" w:cs="Arial"/>
          <w:b/>
        </w:rPr>
      </w:pPr>
      <w:r w:rsidRPr="00A42881">
        <w:rPr>
          <w:rFonts w:ascii="Palatino Linotype" w:eastAsia="Calibri" w:hAnsi="Palatino Linotype" w:cs="Arial"/>
          <w:b/>
        </w:rPr>
        <w:t xml:space="preserve">b) </w:t>
      </w:r>
      <w:r w:rsidR="00B6755A" w:rsidRPr="00A42881">
        <w:rPr>
          <w:rFonts w:ascii="Palatino Linotype" w:eastAsia="Calibri" w:hAnsi="Palatino Linotype" w:cs="Arial"/>
          <w:b/>
        </w:rPr>
        <w:t>De las certificaciones en materia de protección civil.</w:t>
      </w:r>
    </w:p>
    <w:p w14:paraId="0F92CEF5" w14:textId="6D613CED" w:rsidR="00B6755A" w:rsidRPr="00A42881" w:rsidRDefault="00B6755A" w:rsidP="00351972">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hAnsi="Palatino Linotype"/>
        </w:rPr>
        <w:t>S</w:t>
      </w:r>
      <w:r w:rsidR="00941A5C" w:rsidRPr="00A42881">
        <w:rPr>
          <w:rFonts w:ascii="Palatino Linotype" w:hAnsi="Palatino Linotype"/>
        </w:rPr>
        <w:t>obre este punto en particular, es</w:t>
      </w:r>
      <w:r w:rsidR="00941A5C" w:rsidRPr="00A42881">
        <w:rPr>
          <w:rFonts w:ascii="Palatino Linotype" w:eastAsia="Calibri" w:hAnsi="Palatino Linotype" w:cs="Arial"/>
        </w:rPr>
        <w:t xml:space="preserve"> necesario traer a contexto el artículo 32 de la Ley Orgánica Municipal del Estado de México, el cual dispone lo siguiente:</w:t>
      </w:r>
    </w:p>
    <w:p w14:paraId="7EFE7929" w14:textId="77777777" w:rsidR="00941A5C" w:rsidRPr="00A42881" w:rsidRDefault="00941A5C" w:rsidP="00941A5C">
      <w:pPr>
        <w:pStyle w:val="Prrafodelista"/>
        <w:tabs>
          <w:tab w:val="left" w:pos="567"/>
        </w:tabs>
        <w:spacing w:line="360" w:lineRule="auto"/>
        <w:ind w:left="567" w:right="424"/>
        <w:jc w:val="both"/>
        <w:rPr>
          <w:rFonts w:ascii="Palatino Linotype" w:eastAsia="Calibri" w:hAnsi="Palatino Linotype" w:cs="Arial"/>
          <w:b/>
          <w:i/>
          <w:sz w:val="22"/>
        </w:rPr>
      </w:pPr>
      <w:r w:rsidRPr="00A42881">
        <w:rPr>
          <w:rFonts w:ascii="Palatino Linotype" w:eastAsia="Calibri" w:hAnsi="Palatino Linotype" w:cs="Arial"/>
          <w:i/>
          <w:sz w:val="22"/>
        </w:rPr>
        <w:t xml:space="preserve">Artículo 32.- </w:t>
      </w:r>
      <w:r w:rsidRPr="00A42881">
        <w:rPr>
          <w:rFonts w:ascii="Palatino Linotype" w:eastAsia="Calibri" w:hAnsi="Palatino Linotype" w:cs="Arial"/>
          <w:b/>
          <w:i/>
          <w:sz w:val="22"/>
        </w:rPr>
        <w:t>Para ocupar los cargos de</w:t>
      </w:r>
      <w:r w:rsidRPr="00A42881">
        <w:rPr>
          <w:rFonts w:ascii="Palatino Linotype" w:eastAsia="Calibri" w:hAnsi="Palatino Linotype" w:cs="Arial"/>
          <w:i/>
          <w:sz w:val="22"/>
        </w:rPr>
        <w:t xml:space="preserv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w:t>
      </w:r>
      <w:r w:rsidRPr="00A42881">
        <w:rPr>
          <w:rFonts w:ascii="Palatino Linotype" w:eastAsia="Calibri" w:hAnsi="Palatino Linotype" w:cs="Arial"/>
          <w:b/>
          <w:i/>
          <w:sz w:val="22"/>
        </w:rPr>
        <w:t>Protección Civil</w:t>
      </w:r>
      <w:r w:rsidRPr="00A42881">
        <w:rPr>
          <w:rFonts w:ascii="Palatino Linotype" w:eastAsia="Calibri" w:hAnsi="Palatino Linotype" w:cs="Arial"/>
          <w:i/>
          <w:sz w:val="22"/>
        </w:rPr>
        <w:t xml:space="preserve"> y de los organismos auxiliares </w:t>
      </w:r>
      <w:r w:rsidRPr="00A42881">
        <w:rPr>
          <w:rFonts w:ascii="Palatino Linotype" w:eastAsia="Calibri" w:hAnsi="Palatino Linotype" w:cs="Arial"/>
          <w:b/>
          <w:i/>
          <w:sz w:val="22"/>
        </w:rPr>
        <w:t xml:space="preserve">se deberán satisfacer los siguientes requisitos:  </w:t>
      </w:r>
    </w:p>
    <w:p w14:paraId="257F7901" w14:textId="77777777" w:rsidR="00941A5C" w:rsidRPr="00A42881" w:rsidRDefault="00941A5C" w:rsidP="00941A5C">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I. Ser persona ciudadana del Estado, en pleno uso de sus derechos;  </w:t>
      </w:r>
    </w:p>
    <w:p w14:paraId="1A77D068" w14:textId="77777777" w:rsidR="00941A5C" w:rsidRPr="00A42881" w:rsidRDefault="00941A5C" w:rsidP="00941A5C">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lastRenderedPageBreak/>
        <w:t xml:space="preserve">II. No estar inhabilitada o inhabilitado para desempeñar cargo, empleo, o comisión pública;  </w:t>
      </w:r>
    </w:p>
    <w:p w14:paraId="136B2F70" w14:textId="77777777" w:rsidR="00941A5C" w:rsidRPr="00A42881" w:rsidRDefault="00941A5C" w:rsidP="00941A5C">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III. Contar con título profesional o acreditar experiencia mínima de un año en la materia, ante la o el Presidente o el Ayuntamiento, cuando sea el caso, para el desempeño de los cargos que así lo requieran;  </w:t>
      </w:r>
    </w:p>
    <w:p w14:paraId="46D57DE3" w14:textId="77777777" w:rsidR="00941A5C" w:rsidRPr="00A42881" w:rsidRDefault="00941A5C" w:rsidP="00941A5C">
      <w:pPr>
        <w:pStyle w:val="Prrafodelista"/>
        <w:tabs>
          <w:tab w:val="left" w:pos="567"/>
        </w:tabs>
        <w:spacing w:line="360" w:lineRule="auto"/>
        <w:ind w:left="567" w:right="424"/>
        <w:jc w:val="both"/>
        <w:rPr>
          <w:rFonts w:ascii="Palatino Linotype" w:eastAsia="Calibri" w:hAnsi="Palatino Linotype" w:cs="Arial"/>
          <w:b/>
          <w:i/>
          <w:sz w:val="22"/>
        </w:rPr>
      </w:pPr>
      <w:r w:rsidRPr="00A42881">
        <w:rPr>
          <w:rFonts w:ascii="Palatino Linotype" w:eastAsia="Calibri" w:hAnsi="Palatino Linotype" w:cs="Arial"/>
          <w:b/>
          <w:i/>
          <w:sz w:val="22"/>
        </w:rPr>
        <w:t xml:space="preserve">IV. 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705861BF" w14:textId="77777777" w:rsidR="00941A5C" w:rsidRPr="00A42881" w:rsidRDefault="00941A5C" w:rsidP="00941A5C">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V. No estar condenada o condenado por sentencia ejecutoriada por el delito de violencia política contra las mujeres en razón de género;   </w:t>
      </w:r>
    </w:p>
    <w:p w14:paraId="76C14DEF" w14:textId="77777777" w:rsidR="00941A5C" w:rsidRPr="00A42881" w:rsidRDefault="00941A5C" w:rsidP="00941A5C">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VI. No estar inscrito en el Registro de Deudores Alimentarios Morosos en el Estado, ni en otra entidad federativa, y  </w:t>
      </w:r>
    </w:p>
    <w:p w14:paraId="1E7A423B" w14:textId="77777777" w:rsidR="00941A5C" w:rsidRPr="00A42881" w:rsidRDefault="00941A5C" w:rsidP="00941A5C">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VII. No estar condenada o condenado por sentencia ejecutoriada por delitos de violencia familiar, contra la libertad sexual o de violencia de género.  </w:t>
      </w:r>
    </w:p>
    <w:p w14:paraId="149B2048" w14:textId="77777777" w:rsidR="00941A5C" w:rsidRPr="00A42881" w:rsidRDefault="00941A5C" w:rsidP="00941A5C">
      <w:pPr>
        <w:pStyle w:val="Prrafodelista"/>
        <w:tabs>
          <w:tab w:val="left" w:pos="567"/>
        </w:tabs>
        <w:spacing w:line="360" w:lineRule="auto"/>
        <w:ind w:left="567" w:right="424"/>
        <w:jc w:val="both"/>
        <w:rPr>
          <w:rFonts w:ascii="Palatino Linotype" w:eastAsia="Calibri" w:hAnsi="Palatino Linotype" w:cs="Arial"/>
          <w:i/>
          <w:sz w:val="22"/>
        </w:rPr>
      </w:pPr>
    </w:p>
    <w:p w14:paraId="066D2BCE" w14:textId="534B8E33" w:rsidR="00941A5C" w:rsidRPr="00A42881" w:rsidRDefault="00941A5C" w:rsidP="00941A5C">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0E1A50BE" w14:textId="77777777" w:rsidR="00B6755A" w:rsidRPr="00A42881" w:rsidRDefault="00B6755A" w:rsidP="00941A5C">
      <w:pPr>
        <w:pStyle w:val="Prrafodelista"/>
        <w:tabs>
          <w:tab w:val="left" w:pos="567"/>
        </w:tabs>
        <w:spacing w:line="360" w:lineRule="auto"/>
        <w:ind w:left="0"/>
        <w:jc w:val="both"/>
        <w:rPr>
          <w:rFonts w:ascii="Palatino Linotype" w:eastAsia="Calibri" w:hAnsi="Palatino Linotype" w:cs="Arial"/>
        </w:rPr>
      </w:pPr>
    </w:p>
    <w:p w14:paraId="1E1AB99E" w14:textId="46F449C9" w:rsidR="00941A5C" w:rsidRPr="00A42881" w:rsidRDefault="00941A5C" w:rsidP="00402881">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hAnsi="Palatino Linotype"/>
        </w:rPr>
        <w:t xml:space="preserve">Del precepto legal, se establece que, para ocupar el cargo en el área de Protección Civil, es necesario contar con la certificación de competencia laboral. </w:t>
      </w:r>
    </w:p>
    <w:p w14:paraId="464BD4F9" w14:textId="77777777" w:rsidR="00941A5C" w:rsidRPr="00A42881" w:rsidRDefault="00941A5C" w:rsidP="00941A5C">
      <w:pPr>
        <w:pStyle w:val="Prrafodelista"/>
        <w:tabs>
          <w:tab w:val="left" w:pos="567"/>
        </w:tabs>
        <w:spacing w:line="360" w:lineRule="auto"/>
        <w:ind w:left="0"/>
        <w:jc w:val="both"/>
        <w:rPr>
          <w:rFonts w:ascii="Palatino Linotype" w:eastAsia="Calibri" w:hAnsi="Palatino Linotype" w:cs="Arial"/>
        </w:rPr>
      </w:pPr>
    </w:p>
    <w:p w14:paraId="663629F3" w14:textId="17C40EE8" w:rsidR="00941A5C" w:rsidRPr="00A42881" w:rsidRDefault="00941A5C" w:rsidP="00402881">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t>El mismo ordenamiento legal, ahora en los artículos 81, 81 bis y 81 TER, dispone lo siguiente:</w:t>
      </w:r>
    </w:p>
    <w:p w14:paraId="5FCA86B4" w14:textId="169CC870" w:rsidR="00941A5C" w:rsidRPr="00A42881" w:rsidRDefault="00941A5C" w:rsidP="00941A5C">
      <w:pPr>
        <w:pStyle w:val="Prrafodelista"/>
        <w:tabs>
          <w:tab w:val="left" w:pos="567"/>
        </w:tabs>
        <w:spacing w:line="360" w:lineRule="auto"/>
        <w:ind w:left="567" w:right="424"/>
        <w:jc w:val="center"/>
        <w:rPr>
          <w:rFonts w:ascii="Palatino Linotype" w:eastAsia="Calibri" w:hAnsi="Palatino Linotype" w:cs="Arial"/>
          <w:b/>
          <w:i/>
          <w:sz w:val="22"/>
        </w:rPr>
      </w:pPr>
      <w:r w:rsidRPr="00A42881">
        <w:rPr>
          <w:rFonts w:ascii="Palatino Linotype" w:eastAsia="Calibri" w:hAnsi="Palatino Linotype" w:cs="Arial"/>
          <w:b/>
          <w:i/>
          <w:sz w:val="22"/>
        </w:rPr>
        <w:t>CAPÍTULO SEXTO</w:t>
      </w:r>
    </w:p>
    <w:p w14:paraId="577C9F70" w14:textId="779E7FE1" w:rsidR="00941A5C" w:rsidRPr="00A42881" w:rsidRDefault="00941A5C" w:rsidP="00941A5C">
      <w:pPr>
        <w:pStyle w:val="Prrafodelista"/>
        <w:tabs>
          <w:tab w:val="left" w:pos="567"/>
        </w:tabs>
        <w:spacing w:line="360" w:lineRule="auto"/>
        <w:ind w:left="567" w:right="424"/>
        <w:jc w:val="center"/>
        <w:rPr>
          <w:rFonts w:ascii="Palatino Linotype" w:eastAsia="Calibri" w:hAnsi="Palatino Linotype" w:cs="Arial"/>
          <w:b/>
          <w:i/>
          <w:sz w:val="22"/>
        </w:rPr>
      </w:pPr>
      <w:r w:rsidRPr="00A42881">
        <w:rPr>
          <w:rFonts w:ascii="Palatino Linotype" w:eastAsia="Calibri" w:hAnsi="Palatino Linotype" w:cs="Arial"/>
          <w:b/>
          <w:i/>
          <w:sz w:val="22"/>
        </w:rPr>
        <w:lastRenderedPageBreak/>
        <w:t>DE LAS COORDINACIONES Y CONSEJOS MUNICIPALES DE PROTECCION CIVIL</w:t>
      </w:r>
    </w:p>
    <w:p w14:paraId="7BEF5024" w14:textId="77777777" w:rsidR="00941A5C" w:rsidRPr="00A42881" w:rsidRDefault="00941A5C" w:rsidP="00941A5C">
      <w:pPr>
        <w:pStyle w:val="Prrafodelista"/>
        <w:ind w:left="567" w:right="424"/>
        <w:rPr>
          <w:rFonts w:ascii="Palatino Linotype" w:eastAsia="Calibri" w:hAnsi="Palatino Linotype" w:cs="Arial"/>
          <w:i/>
          <w:sz w:val="22"/>
        </w:rPr>
      </w:pPr>
    </w:p>
    <w:p w14:paraId="17C2212B"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Artículo 81.- En cada municipio se establecerá una Coordinación Municipal de Protección Civil misma que se coordinará con las dependencias de la administración pública que sean necesarias y cuyo jefe inmediato será el Presidente Municipal.   </w:t>
      </w:r>
    </w:p>
    <w:p w14:paraId="644B6839"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p>
    <w:p w14:paraId="3BEA384F"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Las Coordinaciones Municipales de Protección Civil tendrán a su cargo la organización, coordinación y operación de programas municipales de protección civil apoyándose en el respectivo Consejo Municipal.   </w:t>
      </w:r>
    </w:p>
    <w:p w14:paraId="5D37D3A1"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p>
    <w:p w14:paraId="41BEAA2B"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La Coordinación Municipal de Protección Civil será la autoridad encargada de dar la primer respuesta en la materia, debiendo asistir a las emergencias que se presenten en su demarcación; en caso de que su capacidad de respuesta sea superada, está obligada a notificar al Presidente Municipal para solicitar la intervención de la Coordinación General de Protección Civil del Estado de México.  </w:t>
      </w:r>
    </w:p>
    <w:p w14:paraId="07BD0AEE"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p>
    <w:p w14:paraId="5F00AF84" w14:textId="4A9315ED"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A la Coordinación Municipal de Protección Civil le corresponde otorgar el registro a los Comités Ciudadanos de Prevención de Protección Civil.</w:t>
      </w:r>
    </w:p>
    <w:p w14:paraId="40A585B3"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p>
    <w:p w14:paraId="7A58FA2A"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b/>
          <w:i/>
          <w:sz w:val="22"/>
        </w:rPr>
      </w:pPr>
      <w:r w:rsidRPr="00A42881">
        <w:rPr>
          <w:rFonts w:ascii="Palatino Linotype" w:eastAsia="Calibri" w:hAnsi="Palatino Linotype" w:cs="Arial"/>
          <w:i/>
          <w:sz w:val="22"/>
        </w:rPr>
        <w:t xml:space="preserve">Artículo 81 Bis.- </w:t>
      </w:r>
      <w:r w:rsidRPr="00A42881">
        <w:rPr>
          <w:rFonts w:ascii="Palatino Linotype" w:eastAsia="Calibri" w:hAnsi="Palatino Linotype" w:cs="Arial"/>
          <w:b/>
          <w:i/>
          <w:sz w:val="22"/>
        </w:rPr>
        <w:t>Para ser titular de la Coordinación Municipal de Protección Civil se requiere, además de los requisitos del artículo 32 de esta Ley</w:t>
      </w:r>
      <w:r w:rsidRPr="00A42881">
        <w:rPr>
          <w:rFonts w:ascii="Palatino Linotype" w:eastAsia="Calibri" w:hAnsi="Palatino Linotype" w:cs="Arial"/>
          <w:i/>
          <w:sz w:val="22"/>
        </w:rPr>
        <w:t xml:space="preserve">, </w:t>
      </w:r>
      <w:r w:rsidRPr="00A42881">
        <w:rPr>
          <w:rFonts w:ascii="Palatino Linotype" w:eastAsia="Calibri" w:hAnsi="Palatino Linotype" w:cs="Arial"/>
          <w:b/>
          <w:i/>
          <w:sz w:val="22"/>
        </w:rPr>
        <w:t xml:space="preserve">tener los conocimientos suficientes debidamente acreditados en materia de protección civil para poder desempeñar el cargo y acreditar dentro de los seis meses siguientes a partir del momento en que ocupe el cargo, a través del certificado respectivo, haber tomado cursos de capacitación en la materia, impartidos por </w:t>
      </w:r>
      <w:r w:rsidRPr="00A42881">
        <w:rPr>
          <w:rFonts w:ascii="Palatino Linotype" w:eastAsia="Calibri" w:hAnsi="Palatino Linotype" w:cs="Arial"/>
          <w:b/>
          <w:i/>
          <w:sz w:val="22"/>
        </w:rPr>
        <w:lastRenderedPageBreak/>
        <w:t xml:space="preserve">la Coordinación General de Protección Civil del Estado de México o por cualquier otra institución debidamente reconocida por la misma.  </w:t>
      </w:r>
    </w:p>
    <w:p w14:paraId="138BD6CF"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p>
    <w:p w14:paraId="278CF208"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Artículo 81 TER.- Cada Ayuntamiento constituirá un consejo municipal de protección civil que encabezará el presidente municipal, con funciones de órgano de consulta y participación de los sectores público, social y privado para la prevención y adopción de acuerdos, ejecución de acciones y en general, de todas las actividades necesarias para la atención inmediata y eficaz de los asuntos relacionados con situaciones de emergencia, desastre, o calamidad pública que afecten a la población.  </w:t>
      </w:r>
    </w:p>
    <w:p w14:paraId="2CD62C4A"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p>
    <w:p w14:paraId="76BC7B8B" w14:textId="652DE5CF"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Son atribuciones de los Consejos Municipales de Protección Civil:  </w:t>
      </w:r>
    </w:p>
    <w:p w14:paraId="1F5F56AD"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p>
    <w:p w14:paraId="2F6DD08D"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I. Identificar en un Atlas de Riesgos Municipal, que deberá actualizarse permanentemente y publicarse en la Gaceta Municipal durante el primer año de gestión de cada ayuntamiento, sitios que por sus características específicas puedan ser escenarios de situaciones de emergencia, desastre o calamidad públicas;   </w:t>
      </w:r>
    </w:p>
    <w:p w14:paraId="362F1501"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II. Formular, en coordinación con las autoridades estatales de la materia, planes operativos para fomentar la cultura de la prevención, detección de riesgos, auxilio, protección a la población, restablecimiento a la normalidad y conocimientos básicos que permitan el aprendizaje de medidas de autoprotección y de auxilio, con la oportunidad y eficacia debidas.   </w:t>
      </w:r>
    </w:p>
    <w:p w14:paraId="53D909FC"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III. Definir y poner en práctica los instrumentos de concertación que se requieran entre los sectores del municipio, con otros municipios y el Gobierno del Estado, con la finalidad de coordinar acciones y recursos para la mejor ejecución de los programas y planes operativos.   </w:t>
      </w:r>
    </w:p>
    <w:p w14:paraId="4B7A37DD"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IV. Coordinar sus acciones con los sistemas nacional y estatal de protección civil; </w:t>
      </w:r>
    </w:p>
    <w:p w14:paraId="5552B2B5" w14:textId="77777777"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lastRenderedPageBreak/>
        <w:t xml:space="preserve">V. Crear y establecer los órganos y mecanismos que promuevan y aseguren la participación de la comunidad municipal, las decisiones y acciones del Consejo, especialmente a través de la formación del Voluntariado de Protección Civil;  </w:t>
      </w:r>
    </w:p>
    <w:p w14:paraId="2906FA59" w14:textId="609EA970" w:rsidR="00941A5C" w:rsidRPr="00A42881" w:rsidRDefault="00941A5C" w:rsidP="00941A5C">
      <w:pPr>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VI. Operar, sobre la base de las dependencias municipales, las agrupaciones sociales y voluntariado participantes, un sistema municipal en materia de prevención, información, capacitación, auxilio y protección civil en favor de la población del municipio.</w:t>
      </w:r>
    </w:p>
    <w:p w14:paraId="6D20BDFD" w14:textId="77777777" w:rsidR="00941A5C" w:rsidRPr="00A42881" w:rsidRDefault="00941A5C" w:rsidP="00941A5C">
      <w:pPr>
        <w:tabs>
          <w:tab w:val="left" w:pos="567"/>
        </w:tabs>
        <w:spacing w:line="360" w:lineRule="auto"/>
        <w:jc w:val="both"/>
        <w:rPr>
          <w:rFonts w:ascii="Palatino Linotype" w:eastAsia="Calibri" w:hAnsi="Palatino Linotype" w:cs="Arial"/>
        </w:rPr>
      </w:pPr>
    </w:p>
    <w:p w14:paraId="170C73B0" w14:textId="4132D3A3" w:rsidR="00941A5C" w:rsidRPr="00A42881" w:rsidRDefault="00941A5C" w:rsidP="00402881">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hAnsi="Palatino Linotype"/>
        </w:rPr>
        <w:t>La normatividad en materia, establece que, para ser Titular de la Coordinación Municipal de Protección Civil o equivalente, es necesario contar con la certificación correspondiente, así como haber tomado cursos de capacitación en la materia.</w:t>
      </w:r>
    </w:p>
    <w:p w14:paraId="400DBB05" w14:textId="77777777" w:rsidR="00941A5C" w:rsidRPr="00A42881" w:rsidRDefault="00941A5C" w:rsidP="00941A5C">
      <w:pPr>
        <w:pStyle w:val="Prrafodelista"/>
        <w:tabs>
          <w:tab w:val="left" w:pos="567"/>
        </w:tabs>
        <w:spacing w:line="360" w:lineRule="auto"/>
        <w:ind w:left="0"/>
        <w:jc w:val="both"/>
        <w:rPr>
          <w:rFonts w:ascii="Palatino Linotype" w:eastAsia="Calibri" w:hAnsi="Palatino Linotype" w:cs="Arial"/>
        </w:rPr>
      </w:pPr>
    </w:p>
    <w:p w14:paraId="5DDEECED" w14:textId="680B4779" w:rsidR="00941A5C" w:rsidRPr="00A42881" w:rsidRDefault="00941A5C" w:rsidP="00402881">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hAnsi="Palatino Linotype"/>
        </w:rPr>
        <w:t>Por su parte, el Sujeto Obligado, a través del Coordinador de Protección Civil y Bomberos, proporcionó lo siguiente:</w:t>
      </w:r>
    </w:p>
    <w:p w14:paraId="0F8388CA" w14:textId="77777777" w:rsidR="00941A5C" w:rsidRPr="00A42881" w:rsidRDefault="00941A5C" w:rsidP="00941A5C">
      <w:pPr>
        <w:pStyle w:val="Prrafodelista"/>
        <w:rPr>
          <w:rFonts w:ascii="Palatino Linotype" w:eastAsia="Calibri" w:hAnsi="Palatino Linotype" w:cs="Arial"/>
        </w:rPr>
      </w:pPr>
    </w:p>
    <w:p w14:paraId="499790C4" w14:textId="77777777" w:rsidR="00941A5C" w:rsidRPr="00A42881" w:rsidRDefault="00941A5C" w:rsidP="00941A5C">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hAnsi="Palatino Linotype"/>
        </w:rPr>
        <w:t>el Sujeto Obligado remitió la siguiente información:</w:t>
      </w:r>
    </w:p>
    <w:p w14:paraId="58B5B8FD" w14:textId="77777777" w:rsidR="00941A5C" w:rsidRPr="00A42881" w:rsidRDefault="00941A5C" w:rsidP="00F24E71">
      <w:pPr>
        <w:pStyle w:val="Prrafodelista"/>
        <w:numPr>
          <w:ilvl w:val="0"/>
          <w:numId w:val="9"/>
        </w:numPr>
        <w:tabs>
          <w:tab w:val="left" w:pos="284"/>
          <w:tab w:val="left" w:pos="426"/>
        </w:tabs>
        <w:spacing w:line="360" w:lineRule="auto"/>
        <w:ind w:left="567"/>
        <w:jc w:val="both"/>
        <w:rPr>
          <w:rFonts w:ascii="Palatino Linotype" w:hAnsi="Palatino Linotype"/>
          <w:color w:val="000000" w:themeColor="text1"/>
          <w:sz w:val="22"/>
        </w:rPr>
      </w:pPr>
      <w:r w:rsidRPr="00A42881">
        <w:rPr>
          <w:rFonts w:ascii="Palatino Linotype" w:hAnsi="Palatino Linotype"/>
          <w:color w:val="000000" w:themeColor="text1"/>
          <w:sz w:val="22"/>
        </w:rPr>
        <w:t>Certificado de Competencia Laboral;</w:t>
      </w:r>
    </w:p>
    <w:p w14:paraId="4E86AF74" w14:textId="77777777" w:rsidR="00941A5C" w:rsidRPr="00A42881" w:rsidRDefault="00941A5C" w:rsidP="00F24E71">
      <w:pPr>
        <w:pStyle w:val="Prrafodelista"/>
        <w:numPr>
          <w:ilvl w:val="0"/>
          <w:numId w:val="9"/>
        </w:numPr>
        <w:tabs>
          <w:tab w:val="left" w:pos="284"/>
          <w:tab w:val="left" w:pos="426"/>
        </w:tabs>
        <w:spacing w:line="360" w:lineRule="auto"/>
        <w:ind w:left="567"/>
        <w:jc w:val="both"/>
        <w:rPr>
          <w:rFonts w:ascii="Palatino Linotype" w:hAnsi="Palatino Linotype"/>
          <w:color w:val="000000" w:themeColor="text1"/>
          <w:sz w:val="22"/>
        </w:rPr>
      </w:pPr>
      <w:r w:rsidRPr="00A42881">
        <w:rPr>
          <w:rFonts w:ascii="Palatino Linotype" w:hAnsi="Palatino Linotype"/>
          <w:color w:val="000000" w:themeColor="text1"/>
          <w:sz w:val="22"/>
        </w:rPr>
        <w:t>Certificado como técnico de gestión integral de riesgos;</w:t>
      </w:r>
    </w:p>
    <w:p w14:paraId="2005E469" w14:textId="77777777" w:rsidR="00941A5C" w:rsidRPr="00A42881" w:rsidRDefault="00941A5C" w:rsidP="00F24E71">
      <w:pPr>
        <w:pStyle w:val="Prrafodelista"/>
        <w:numPr>
          <w:ilvl w:val="0"/>
          <w:numId w:val="9"/>
        </w:numPr>
        <w:tabs>
          <w:tab w:val="left" w:pos="284"/>
          <w:tab w:val="left" w:pos="426"/>
        </w:tabs>
        <w:spacing w:line="360" w:lineRule="auto"/>
        <w:ind w:left="567"/>
        <w:jc w:val="both"/>
        <w:rPr>
          <w:rFonts w:ascii="Palatino Linotype" w:hAnsi="Palatino Linotype"/>
          <w:color w:val="000000" w:themeColor="text1"/>
          <w:sz w:val="22"/>
        </w:rPr>
      </w:pPr>
      <w:r w:rsidRPr="00A42881">
        <w:rPr>
          <w:rFonts w:ascii="Palatino Linotype" w:hAnsi="Palatino Linotype"/>
          <w:color w:val="000000" w:themeColor="text1"/>
          <w:sz w:val="22"/>
        </w:rPr>
        <w:t>Registro de capacitador externo;</w:t>
      </w:r>
    </w:p>
    <w:p w14:paraId="1D185FDF" w14:textId="77777777" w:rsidR="00941A5C" w:rsidRPr="00A42881" w:rsidRDefault="00941A5C" w:rsidP="00F24E71">
      <w:pPr>
        <w:pStyle w:val="Prrafodelista"/>
        <w:numPr>
          <w:ilvl w:val="0"/>
          <w:numId w:val="9"/>
        </w:numPr>
        <w:tabs>
          <w:tab w:val="left" w:pos="284"/>
          <w:tab w:val="left" w:pos="426"/>
        </w:tabs>
        <w:spacing w:line="360" w:lineRule="auto"/>
        <w:ind w:left="567"/>
        <w:jc w:val="both"/>
        <w:rPr>
          <w:rFonts w:ascii="Palatino Linotype" w:hAnsi="Palatino Linotype"/>
          <w:color w:val="000000" w:themeColor="text1"/>
          <w:sz w:val="22"/>
        </w:rPr>
      </w:pPr>
      <w:r w:rsidRPr="00A42881">
        <w:rPr>
          <w:rFonts w:ascii="Palatino Linotype" w:hAnsi="Palatino Linotype"/>
          <w:color w:val="000000" w:themeColor="text1"/>
          <w:sz w:val="22"/>
        </w:rPr>
        <w:t>Certificado del curso de sistema de comando de incidente;</w:t>
      </w:r>
    </w:p>
    <w:p w14:paraId="4B22ABAD" w14:textId="77777777" w:rsidR="00941A5C" w:rsidRPr="00A42881" w:rsidRDefault="00941A5C" w:rsidP="00F24E71">
      <w:pPr>
        <w:pStyle w:val="Prrafodelista"/>
        <w:numPr>
          <w:ilvl w:val="0"/>
          <w:numId w:val="9"/>
        </w:numPr>
        <w:tabs>
          <w:tab w:val="left" w:pos="284"/>
          <w:tab w:val="left" w:pos="426"/>
        </w:tabs>
        <w:spacing w:line="360" w:lineRule="auto"/>
        <w:ind w:left="567"/>
        <w:jc w:val="both"/>
        <w:rPr>
          <w:rFonts w:ascii="Palatino Linotype" w:hAnsi="Palatino Linotype"/>
          <w:color w:val="000000" w:themeColor="text1"/>
          <w:sz w:val="22"/>
        </w:rPr>
      </w:pPr>
      <w:r w:rsidRPr="00A42881">
        <w:rPr>
          <w:rFonts w:ascii="Palatino Linotype" w:hAnsi="Palatino Linotype"/>
          <w:color w:val="000000" w:themeColor="text1"/>
          <w:sz w:val="22"/>
        </w:rPr>
        <w:t>Certificado de curso virtual de uso de espuma por aire comprimido para el combate de incendios;</w:t>
      </w:r>
    </w:p>
    <w:p w14:paraId="0C20F87F" w14:textId="77777777" w:rsidR="00941A5C" w:rsidRPr="00A42881" w:rsidRDefault="00941A5C" w:rsidP="00F24E71">
      <w:pPr>
        <w:pStyle w:val="Prrafodelista"/>
        <w:numPr>
          <w:ilvl w:val="0"/>
          <w:numId w:val="9"/>
        </w:numPr>
        <w:tabs>
          <w:tab w:val="left" w:pos="284"/>
          <w:tab w:val="left" w:pos="426"/>
        </w:tabs>
        <w:spacing w:line="360" w:lineRule="auto"/>
        <w:ind w:left="567"/>
        <w:jc w:val="both"/>
        <w:rPr>
          <w:rFonts w:ascii="Palatino Linotype" w:hAnsi="Palatino Linotype"/>
          <w:color w:val="000000" w:themeColor="text1"/>
          <w:sz w:val="22"/>
        </w:rPr>
      </w:pPr>
      <w:r w:rsidRPr="00A42881">
        <w:rPr>
          <w:rFonts w:ascii="Palatino Linotype" w:hAnsi="Palatino Linotype"/>
          <w:color w:val="000000" w:themeColor="text1"/>
          <w:sz w:val="22"/>
        </w:rPr>
        <w:t>Constancia de evaluación con fines de certificación del diseño de cursos de formación de capital humano;</w:t>
      </w:r>
    </w:p>
    <w:p w14:paraId="67E9E225" w14:textId="77777777" w:rsidR="00941A5C" w:rsidRPr="00A42881" w:rsidRDefault="00941A5C" w:rsidP="00F24E71">
      <w:pPr>
        <w:pStyle w:val="Prrafodelista"/>
        <w:numPr>
          <w:ilvl w:val="0"/>
          <w:numId w:val="9"/>
        </w:numPr>
        <w:tabs>
          <w:tab w:val="left" w:pos="284"/>
          <w:tab w:val="left" w:pos="426"/>
        </w:tabs>
        <w:spacing w:line="360" w:lineRule="auto"/>
        <w:ind w:left="567"/>
        <w:jc w:val="both"/>
        <w:rPr>
          <w:rFonts w:ascii="Palatino Linotype" w:hAnsi="Palatino Linotype"/>
          <w:color w:val="000000" w:themeColor="text1"/>
          <w:sz w:val="22"/>
        </w:rPr>
      </w:pPr>
      <w:r w:rsidRPr="00A42881">
        <w:rPr>
          <w:rFonts w:ascii="Palatino Linotype" w:hAnsi="Palatino Linotype"/>
          <w:color w:val="000000" w:themeColor="text1"/>
          <w:sz w:val="22"/>
        </w:rPr>
        <w:t>Constancia de evaluación con fines de certificación de impartición de cursos de formación de Capital Humano</w:t>
      </w:r>
    </w:p>
    <w:p w14:paraId="2FFFD491" w14:textId="77777777" w:rsidR="00941A5C" w:rsidRPr="00A42881" w:rsidRDefault="00941A5C" w:rsidP="00402881">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hAnsi="Palatino Linotype"/>
        </w:rPr>
        <w:lastRenderedPageBreak/>
        <w:t xml:space="preserve">Lo anterior, da cuenta de que el Titular de dicha área cumplió con los requisitos que establece la normatividad en materia. </w:t>
      </w:r>
    </w:p>
    <w:p w14:paraId="7689195E" w14:textId="77777777" w:rsidR="00351972" w:rsidRPr="00A42881" w:rsidRDefault="00351972" w:rsidP="00351972">
      <w:pPr>
        <w:pStyle w:val="Prrafodelista"/>
        <w:tabs>
          <w:tab w:val="left" w:pos="567"/>
        </w:tabs>
        <w:spacing w:line="360" w:lineRule="auto"/>
        <w:ind w:left="0"/>
        <w:jc w:val="both"/>
        <w:rPr>
          <w:rFonts w:ascii="Palatino Linotype" w:eastAsia="Calibri" w:hAnsi="Palatino Linotype" w:cs="Arial"/>
        </w:rPr>
      </w:pPr>
    </w:p>
    <w:p w14:paraId="6885B67E" w14:textId="50DDAB8F" w:rsidR="00351972" w:rsidRPr="00A42881" w:rsidRDefault="00351972" w:rsidP="004C6E9A">
      <w:pPr>
        <w:pStyle w:val="Prrafodelista"/>
        <w:numPr>
          <w:ilvl w:val="0"/>
          <w:numId w:val="1"/>
        </w:numPr>
        <w:spacing w:line="360" w:lineRule="auto"/>
        <w:jc w:val="both"/>
        <w:rPr>
          <w:rFonts w:ascii="Palatino Linotype" w:eastAsia="Calibri" w:hAnsi="Palatino Linotype" w:cs="Arial"/>
        </w:rPr>
      </w:pPr>
      <w:r w:rsidRPr="00A42881">
        <w:rPr>
          <w:rFonts w:ascii="Palatino Linotype" w:eastAsia="Calibri" w:hAnsi="Palatino Linotype" w:cs="Arial"/>
        </w:rPr>
        <w:t xml:space="preserve">En consecuencia, al haber existido un pronunciamiento por el Sujeto Obligado en cuanto a </w:t>
      </w:r>
      <w:r w:rsidR="004C6E9A" w:rsidRPr="00A42881">
        <w:rPr>
          <w:rFonts w:ascii="Palatino Linotype" w:eastAsia="Calibri" w:hAnsi="Palatino Linotype" w:cs="Arial"/>
        </w:rPr>
        <w:t>los documentos comprobatorios como certificados de competencia labora, certificados de cursos y constancias en materia de protección civil</w:t>
      </w:r>
      <w:r w:rsidRPr="00A42881">
        <w:rPr>
          <w:rFonts w:ascii="Palatino Linotype" w:eastAsia="Calibri" w:hAnsi="Palatino Linotype" w:cs="Arial"/>
        </w:rPr>
        <w:t xml:space="preserve">, es que no se puede dudar de la veracidad. </w:t>
      </w:r>
      <w:r w:rsidRPr="00A42881">
        <w:rPr>
          <w:rFonts w:ascii="Palatino Linotype" w:hAnsi="Palatino Linotype"/>
        </w:rPr>
        <w:t>Sirve de apoyo a lo anterior por analogía el criterio 31-10 emitido por el entonces Instituto Federal de Acceso a la Información y Protección de Datos, que a la letra dice:</w:t>
      </w:r>
    </w:p>
    <w:p w14:paraId="41BDE00E" w14:textId="77777777" w:rsidR="00351972" w:rsidRPr="00A42881" w:rsidRDefault="00351972" w:rsidP="00351972">
      <w:pPr>
        <w:autoSpaceDE w:val="0"/>
        <w:autoSpaceDN w:val="0"/>
        <w:adjustRightInd w:val="0"/>
        <w:spacing w:line="360" w:lineRule="auto"/>
        <w:ind w:left="567" w:right="567"/>
        <w:jc w:val="both"/>
        <w:rPr>
          <w:rFonts w:ascii="Palatino Linotype" w:hAnsi="Palatino Linotype"/>
          <w:i/>
          <w:iCs/>
          <w:sz w:val="22"/>
        </w:rPr>
      </w:pPr>
      <w:r w:rsidRPr="00A42881">
        <w:rPr>
          <w:rFonts w:ascii="Palatino Linotype" w:hAnsi="Palatino Linotype"/>
          <w:b/>
          <w:i/>
          <w:iCs/>
          <w:sz w:val="22"/>
        </w:rPr>
        <w:t>El Instituto Federal de Acceso a la Información y Protección de Datos </w:t>
      </w:r>
      <w:r w:rsidRPr="00A42881">
        <w:rPr>
          <w:rFonts w:ascii="Palatino Linotype" w:hAnsi="Palatino Linotype"/>
          <w:b/>
          <w:bCs/>
          <w:i/>
          <w:iCs/>
          <w:sz w:val="22"/>
        </w:rPr>
        <w:t>no cuenta con facultades para pronunciarse respecto de la veracidad de los documentos proporcionados por los sujetos obligados.</w:t>
      </w:r>
      <w:r w:rsidRPr="00A42881">
        <w:rPr>
          <w:rFonts w:ascii="Palatino Linotype" w:hAnsi="Palatino Linotype"/>
          <w:i/>
          <w:iCs/>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C4955A0" w14:textId="77777777" w:rsidR="00351972" w:rsidRPr="00A42881" w:rsidRDefault="00351972" w:rsidP="00351972">
      <w:pPr>
        <w:pStyle w:val="Prrafodelista"/>
        <w:numPr>
          <w:ilvl w:val="0"/>
          <w:numId w:val="1"/>
        </w:numPr>
        <w:shd w:val="clear" w:color="auto" w:fill="FFFFFF"/>
        <w:tabs>
          <w:tab w:val="left" w:pos="284"/>
        </w:tabs>
        <w:spacing w:before="240" w:after="240" w:line="360" w:lineRule="auto"/>
        <w:ind w:right="49"/>
        <w:jc w:val="both"/>
        <w:rPr>
          <w:rFonts w:ascii="Palatino Linotype" w:hAnsi="Palatino Linotype" w:cs="Arial"/>
          <w:color w:val="000000"/>
          <w:lang w:val="es-ES_tradnl"/>
        </w:rPr>
      </w:pPr>
      <w:r w:rsidRPr="00A42881">
        <w:rPr>
          <w:rFonts w:ascii="Palatino Linotype" w:hAnsi="Palatino Linotype" w:cs="Arial"/>
          <w:color w:val="000000"/>
        </w:rPr>
        <w:t xml:space="preserve">Este Órgano Garante carece de facultades para dudar de la veracidad sobre la información proporcionada por el Sujeto Obligado, en consecuencia, debe </w:t>
      </w:r>
      <w:r w:rsidRPr="00A42881">
        <w:rPr>
          <w:rFonts w:ascii="Palatino Linotype" w:hAnsi="Palatino Linotype" w:cs="Arial"/>
          <w:color w:val="000000"/>
        </w:rPr>
        <w:lastRenderedPageBreak/>
        <w:t>declararse atendido dicho requerimiento, en términos del artículo 166 de la Ley de Transparencia y Acceso a la Información Pública del Estado de México y Municipios:</w:t>
      </w:r>
    </w:p>
    <w:p w14:paraId="3F598605" w14:textId="77777777" w:rsidR="00351972" w:rsidRPr="00A42881" w:rsidRDefault="00351972" w:rsidP="00351972">
      <w:pPr>
        <w:pStyle w:val="Prrafodelista"/>
        <w:tabs>
          <w:tab w:val="left" w:pos="567"/>
        </w:tabs>
        <w:spacing w:line="360" w:lineRule="auto"/>
        <w:ind w:left="567" w:right="616"/>
        <w:jc w:val="both"/>
        <w:rPr>
          <w:rFonts w:ascii="Palatino Linotype" w:hAnsi="Palatino Linotype"/>
          <w:i/>
          <w:sz w:val="22"/>
        </w:rPr>
      </w:pPr>
      <w:r w:rsidRPr="00A42881">
        <w:rPr>
          <w:rFonts w:ascii="Palatino Linotype" w:hAnsi="Palatino Linotype"/>
          <w:i/>
          <w:sz w:val="22"/>
        </w:rPr>
        <w:t>Artículo 166. La obligación de acceso a la información pública se tendrá por cumplida cuando el solicitante tenga a su disposición la información requerida, o cuando realice la consulta de la misma en el lugar en el que ésta se localice.</w:t>
      </w:r>
    </w:p>
    <w:p w14:paraId="049F261C" w14:textId="77777777" w:rsidR="00351972" w:rsidRPr="00A42881" w:rsidRDefault="00351972" w:rsidP="00351972">
      <w:pPr>
        <w:pStyle w:val="Prrafodelista"/>
        <w:tabs>
          <w:tab w:val="left" w:pos="567"/>
        </w:tabs>
        <w:spacing w:line="360" w:lineRule="auto"/>
        <w:ind w:left="0"/>
        <w:jc w:val="both"/>
        <w:rPr>
          <w:rFonts w:ascii="Palatino Linotype" w:eastAsia="Calibri" w:hAnsi="Palatino Linotype" w:cs="Arial"/>
        </w:rPr>
      </w:pPr>
    </w:p>
    <w:p w14:paraId="6333949E" w14:textId="4CD955F4" w:rsidR="004C6E9A" w:rsidRPr="00A42881" w:rsidRDefault="004C6E9A" w:rsidP="004C6E9A">
      <w:pPr>
        <w:pStyle w:val="Prrafodelista"/>
        <w:tabs>
          <w:tab w:val="left" w:pos="567"/>
        </w:tabs>
        <w:spacing w:line="360" w:lineRule="auto"/>
        <w:ind w:left="0"/>
        <w:jc w:val="both"/>
        <w:rPr>
          <w:rFonts w:ascii="Palatino Linotype" w:eastAsia="Calibri" w:hAnsi="Palatino Linotype" w:cs="Arial"/>
          <w:b/>
        </w:rPr>
      </w:pPr>
      <w:r w:rsidRPr="00A42881">
        <w:rPr>
          <w:rFonts w:ascii="Palatino Linotype" w:eastAsia="Calibri" w:hAnsi="Palatino Linotype" w:cs="Arial"/>
          <w:b/>
        </w:rPr>
        <w:t>c) Número de atenciones pre hospitalarias.</w:t>
      </w:r>
    </w:p>
    <w:p w14:paraId="7F84DD97" w14:textId="24F2968A" w:rsidR="004C6E9A" w:rsidRPr="00A42881" w:rsidRDefault="004C6E9A" w:rsidP="00402881">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t>Para analizar correctamente este requerimiento, es necesario precisar que se deriva del plan o programa operativo o preventivo de semana santa, por lo que el Sujeto Obligado entregó lo siguiente:</w:t>
      </w:r>
    </w:p>
    <w:p w14:paraId="0985EC6D" w14:textId="77777777" w:rsidR="004C6E9A" w:rsidRPr="00A42881" w:rsidRDefault="004C6E9A" w:rsidP="004C6E9A">
      <w:pPr>
        <w:pStyle w:val="Prrafodelista"/>
        <w:tabs>
          <w:tab w:val="left" w:pos="567"/>
        </w:tabs>
        <w:spacing w:line="360" w:lineRule="auto"/>
        <w:ind w:left="0"/>
        <w:jc w:val="both"/>
        <w:rPr>
          <w:rFonts w:ascii="Palatino Linotype" w:eastAsia="Calibri" w:hAnsi="Palatino Linotype" w:cs="Arial"/>
        </w:rPr>
      </w:pPr>
    </w:p>
    <w:p w14:paraId="71CBBF3A" w14:textId="77777777" w:rsidR="004C6E9A" w:rsidRPr="00A42881" w:rsidRDefault="004C6E9A" w:rsidP="004C6E9A">
      <w:pPr>
        <w:pStyle w:val="Prrafodelista"/>
        <w:tabs>
          <w:tab w:val="left" w:pos="567"/>
        </w:tabs>
        <w:spacing w:line="360" w:lineRule="auto"/>
        <w:ind w:left="0"/>
        <w:jc w:val="both"/>
        <w:rPr>
          <w:rFonts w:ascii="Palatino Linotype" w:eastAsia="Calibri" w:hAnsi="Palatino Linotype" w:cs="Arial"/>
        </w:rPr>
      </w:pPr>
    </w:p>
    <w:p w14:paraId="307405AA" w14:textId="671EB016" w:rsidR="004C6E9A" w:rsidRPr="00A42881" w:rsidRDefault="004C6E9A" w:rsidP="004C6E9A">
      <w:pPr>
        <w:pStyle w:val="Prrafodelista"/>
        <w:tabs>
          <w:tab w:val="left" w:pos="567"/>
        </w:tabs>
        <w:spacing w:line="360" w:lineRule="auto"/>
        <w:ind w:left="0"/>
        <w:jc w:val="center"/>
        <w:rPr>
          <w:rFonts w:ascii="Palatino Linotype" w:eastAsia="Calibri" w:hAnsi="Palatino Linotype" w:cs="Arial"/>
        </w:rPr>
      </w:pPr>
      <w:r w:rsidRPr="00A42881">
        <w:rPr>
          <w:rFonts w:ascii="Palatino Linotype" w:eastAsia="Calibri" w:hAnsi="Palatino Linotype" w:cs="Arial"/>
          <w:noProof/>
        </w:rPr>
        <w:lastRenderedPageBreak/>
        <w:drawing>
          <wp:inline distT="0" distB="0" distL="0" distR="0" wp14:anchorId="1F563933" wp14:editId="2E11EAC2">
            <wp:extent cx="5490210" cy="58229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0210" cy="5822950"/>
                    </a:xfrm>
                    <a:prstGeom prst="rect">
                      <a:avLst/>
                    </a:prstGeom>
                  </pic:spPr>
                </pic:pic>
              </a:graphicData>
            </a:graphic>
          </wp:inline>
        </w:drawing>
      </w:r>
    </w:p>
    <w:p w14:paraId="0067F30A" w14:textId="0DEB8426" w:rsidR="004C6E9A" w:rsidRPr="00A42881" w:rsidRDefault="004C6E9A" w:rsidP="004C6E9A">
      <w:pPr>
        <w:pStyle w:val="Prrafodelista"/>
        <w:tabs>
          <w:tab w:val="left" w:pos="567"/>
        </w:tabs>
        <w:spacing w:line="360" w:lineRule="auto"/>
        <w:ind w:left="0"/>
        <w:jc w:val="center"/>
        <w:rPr>
          <w:rFonts w:ascii="Palatino Linotype" w:eastAsia="Calibri" w:hAnsi="Palatino Linotype" w:cs="Arial"/>
        </w:rPr>
      </w:pPr>
      <w:r w:rsidRPr="00A42881">
        <w:rPr>
          <w:rFonts w:ascii="Palatino Linotype" w:eastAsia="Calibri" w:hAnsi="Palatino Linotype" w:cs="Arial"/>
          <w:noProof/>
        </w:rPr>
        <w:lastRenderedPageBreak/>
        <w:drawing>
          <wp:inline distT="0" distB="0" distL="0" distR="0" wp14:anchorId="2E50E445" wp14:editId="1F395ED4">
            <wp:extent cx="4791744" cy="6735115"/>
            <wp:effectExtent l="0" t="0" r="889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91744" cy="6735115"/>
                    </a:xfrm>
                    <a:prstGeom prst="rect">
                      <a:avLst/>
                    </a:prstGeom>
                  </pic:spPr>
                </pic:pic>
              </a:graphicData>
            </a:graphic>
          </wp:inline>
        </w:drawing>
      </w:r>
    </w:p>
    <w:p w14:paraId="14093BAC" w14:textId="3EE235F5" w:rsidR="004C6E9A" w:rsidRPr="00A42881" w:rsidRDefault="004C6E9A" w:rsidP="004C6E9A">
      <w:pPr>
        <w:pStyle w:val="Prrafodelista"/>
        <w:tabs>
          <w:tab w:val="left" w:pos="567"/>
        </w:tabs>
        <w:spacing w:line="360" w:lineRule="auto"/>
        <w:ind w:left="0"/>
        <w:jc w:val="center"/>
        <w:rPr>
          <w:rFonts w:ascii="Palatino Linotype" w:eastAsia="Calibri" w:hAnsi="Palatino Linotype" w:cs="Arial"/>
        </w:rPr>
      </w:pPr>
      <w:r w:rsidRPr="00A42881">
        <w:rPr>
          <w:rFonts w:ascii="Palatino Linotype" w:eastAsia="Calibri" w:hAnsi="Palatino Linotype" w:cs="Arial"/>
          <w:noProof/>
        </w:rPr>
        <w:lastRenderedPageBreak/>
        <w:drawing>
          <wp:inline distT="0" distB="0" distL="0" distR="0" wp14:anchorId="073CDDD6" wp14:editId="45170873">
            <wp:extent cx="4486901" cy="6115904"/>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6901" cy="6115904"/>
                    </a:xfrm>
                    <a:prstGeom prst="rect">
                      <a:avLst/>
                    </a:prstGeom>
                  </pic:spPr>
                </pic:pic>
              </a:graphicData>
            </a:graphic>
          </wp:inline>
        </w:drawing>
      </w:r>
    </w:p>
    <w:p w14:paraId="1FABF5FA" w14:textId="5DF82EFA" w:rsidR="004C6E9A" w:rsidRPr="00A42881" w:rsidRDefault="004C6E9A" w:rsidP="004C6E9A">
      <w:pPr>
        <w:pStyle w:val="Prrafodelista"/>
        <w:tabs>
          <w:tab w:val="left" w:pos="567"/>
        </w:tabs>
        <w:spacing w:line="360" w:lineRule="auto"/>
        <w:ind w:left="0"/>
        <w:jc w:val="center"/>
        <w:rPr>
          <w:rFonts w:ascii="Palatino Linotype" w:eastAsia="Calibri" w:hAnsi="Palatino Linotype" w:cs="Arial"/>
        </w:rPr>
      </w:pPr>
      <w:r w:rsidRPr="00A42881">
        <w:rPr>
          <w:rFonts w:ascii="Palatino Linotype" w:eastAsia="Calibri" w:hAnsi="Palatino Linotype" w:cs="Arial"/>
          <w:noProof/>
        </w:rPr>
        <w:lastRenderedPageBreak/>
        <w:drawing>
          <wp:inline distT="0" distB="0" distL="0" distR="0" wp14:anchorId="152F2575" wp14:editId="4CBCBDEA">
            <wp:extent cx="4353533" cy="2410161"/>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33" cy="2410161"/>
                    </a:xfrm>
                    <a:prstGeom prst="rect">
                      <a:avLst/>
                    </a:prstGeom>
                  </pic:spPr>
                </pic:pic>
              </a:graphicData>
            </a:graphic>
          </wp:inline>
        </w:drawing>
      </w:r>
    </w:p>
    <w:p w14:paraId="2735F141" w14:textId="77777777" w:rsidR="004C6E9A" w:rsidRPr="00A42881" w:rsidRDefault="004C6E9A" w:rsidP="004C6E9A">
      <w:pPr>
        <w:pStyle w:val="Prrafodelista"/>
        <w:tabs>
          <w:tab w:val="left" w:pos="567"/>
        </w:tabs>
        <w:spacing w:line="360" w:lineRule="auto"/>
        <w:ind w:left="0"/>
        <w:jc w:val="both"/>
        <w:rPr>
          <w:rFonts w:ascii="Palatino Linotype" w:eastAsia="Calibri" w:hAnsi="Palatino Linotype" w:cs="Arial"/>
        </w:rPr>
      </w:pPr>
    </w:p>
    <w:p w14:paraId="35CA3DA1" w14:textId="62373090" w:rsidR="009E2E0B" w:rsidRPr="00A42881" w:rsidRDefault="009E2E0B" w:rsidP="00402881">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hAnsi="Palatino Linotype"/>
        </w:rPr>
        <w:t>Tal y como se aprecia en la imágenes de referencia, el día jueves y viernes en distintos puntos del municipio de Teoloyucan, la Coordinación Municipal de Protección Civil instaló unidades para brinda</w:t>
      </w:r>
      <w:r w:rsidR="0023612E" w:rsidRPr="00A42881">
        <w:rPr>
          <w:rFonts w:ascii="Palatino Linotype" w:hAnsi="Palatino Linotype"/>
        </w:rPr>
        <w:t>n</w:t>
      </w:r>
      <w:r w:rsidRPr="00A42881">
        <w:rPr>
          <w:rFonts w:ascii="Palatino Linotype" w:hAnsi="Palatino Linotype"/>
        </w:rPr>
        <w:t xml:space="preserve"> atención pre hospitalarias,  entendiendo esto como la atención otorgada a las personas cuya condición se considera que pone en riesgo la vida.</w:t>
      </w:r>
    </w:p>
    <w:p w14:paraId="66AB7774" w14:textId="77777777" w:rsidR="0023612E" w:rsidRPr="00A42881" w:rsidRDefault="0023612E" w:rsidP="0023612E">
      <w:pPr>
        <w:pStyle w:val="Prrafodelista"/>
        <w:tabs>
          <w:tab w:val="left" w:pos="567"/>
        </w:tabs>
        <w:spacing w:line="360" w:lineRule="auto"/>
        <w:ind w:left="0"/>
        <w:jc w:val="both"/>
        <w:rPr>
          <w:rFonts w:ascii="Palatino Linotype" w:eastAsia="Calibri" w:hAnsi="Palatino Linotype" w:cs="Arial"/>
        </w:rPr>
      </w:pPr>
    </w:p>
    <w:p w14:paraId="1403A19F" w14:textId="75B44568" w:rsidR="0023612E" w:rsidRPr="00A42881" w:rsidRDefault="0023612E" w:rsidP="00361047">
      <w:pPr>
        <w:pStyle w:val="Prrafodelista"/>
        <w:numPr>
          <w:ilvl w:val="0"/>
          <w:numId w:val="1"/>
        </w:numPr>
        <w:tabs>
          <w:tab w:val="left" w:pos="567"/>
        </w:tabs>
        <w:spacing w:line="360" w:lineRule="auto"/>
        <w:jc w:val="both"/>
        <w:rPr>
          <w:rFonts w:ascii="Palatino Linotype" w:hAnsi="Palatino Linotype" w:cs="Arial"/>
        </w:rPr>
      </w:pPr>
      <w:r w:rsidRPr="00A42881">
        <w:rPr>
          <w:rFonts w:ascii="Palatino Linotype" w:hAnsi="Palatino Linotype"/>
        </w:rPr>
        <w:t>Sin embargo, el Sujeto Obligado fue omiso en referir el número de atenciones pre hospitalarias y el soporte documental que lo avale.</w:t>
      </w:r>
      <w:r w:rsidR="003A4612" w:rsidRPr="00A42881">
        <w:rPr>
          <w:rFonts w:ascii="Palatino Linotype" w:hAnsi="Palatino Linotype"/>
        </w:rPr>
        <w:t xml:space="preserve"> </w:t>
      </w:r>
      <w:r w:rsidRPr="00A42881">
        <w:rPr>
          <w:rFonts w:ascii="Palatino Linotype" w:eastAsia="Calibri" w:hAnsi="Palatino Linotype" w:cs="Arial"/>
        </w:rPr>
        <w:t>Si bien es cierto, la información proporcionada por el Sujeto Obligado colma parcialmente el requerimiento, también lo es que incumplió con lo que dispone la Ley de Transparencia y Acceso a la Información Pública del Estado de México y Municipios en el artículo 11, el cual dispone lo siguiente:</w:t>
      </w:r>
    </w:p>
    <w:p w14:paraId="66D94CCE" w14:textId="77777777" w:rsidR="0023612E" w:rsidRPr="00A42881" w:rsidRDefault="0023612E" w:rsidP="0023612E">
      <w:pPr>
        <w:pStyle w:val="Prrafodelista"/>
        <w:tabs>
          <w:tab w:val="left" w:pos="567"/>
        </w:tabs>
        <w:spacing w:line="360" w:lineRule="auto"/>
        <w:ind w:left="567" w:right="616"/>
        <w:jc w:val="both"/>
        <w:rPr>
          <w:rFonts w:ascii="Palatino Linotype" w:eastAsia="Calibri" w:hAnsi="Palatino Linotype" w:cs="Arial"/>
          <w:i/>
          <w:sz w:val="22"/>
        </w:rPr>
      </w:pPr>
      <w:r w:rsidRPr="00A42881">
        <w:rPr>
          <w:rFonts w:ascii="Palatino Linotype" w:eastAsia="Calibri" w:hAnsi="Palatino Linotype" w:cs="Arial"/>
          <w:i/>
          <w:sz w:val="22"/>
        </w:rPr>
        <w:t xml:space="preserve">Artículo 11. </w:t>
      </w:r>
      <w:r w:rsidRPr="00A42881">
        <w:rPr>
          <w:rFonts w:ascii="Palatino Linotype" w:eastAsia="Calibri" w:hAnsi="Palatino Linotype" w:cs="Arial"/>
          <w:b/>
          <w:i/>
          <w:sz w:val="22"/>
        </w:rPr>
        <w:t>En la</w:t>
      </w:r>
      <w:r w:rsidRPr="00A42881">
        <w:rPr>
          <w:rFonts w:ascii="Palatino Linotype" w:eastAsia="Calibri" w:hAnsi="Palatino Linotype" w:cs="Arial"/>
          <w:i/>
          <w:sz w:val="22"/>
        </w:rPr>
        <w:t xml:space="preserve"> generación, publicación y </w:t>
      </w:r>
      <w:r w:rsidRPr="00A42881">
        <w:rPr>
          <w:rFonts w:ascii="Palatino Linotype" w:eastAsia="Calibri" w:hAnsi="Palatino Linotype" w:cs="Arial"/>
          <w:b/>
          <w:i/>
          <w:sz w:val="22"/>
        </w:rPr>
        <w:t>entrega de información se deberá garantizar que ésta sea</w:t>
      </w:r>
      <w:r w:rsidRPr="00A42881">
        <w:rPr>
          <w:rFonts w:ascii="Palatino Linotype" w:eastAsia="Calibri" w:hAnsi="Palatino Linotype" w:cs="Arial"/>
          <w:i/>
          <w:sz w:val="22"/>
        </w:rPr>
        <w:t xml:space="preserve"> </w:t>
      </w:r>
      <w:r w:rsidRPr="00A42881">
        <w:rPr>
          <w:rFonts w:ascii="Palatino Linotype" w:eastAsia="Calibri" w:hAnsi="Palatino Linotype" w:cs="Arial"/>
          <w:b/>
          <w:i/>
          <w:sz w:val="22"/>
        </w:rPr>
        <w:t>accesible</w:t>
      </w:r>
      <w:r w:rsidRPr="00A42881">
        <w:rPr>
          <w:rFonts w:ascii="Palatino Linotype" w:eastAsia="Calibri" w:hAnsi="Palatino Linotype" w:cs="Arial"/>
          <w:i/>
          <w:sz w:val="22"/>
        </w:rPr>
        <w:t xml:space="preserve">, actualizada, </w:t>
      </w:r>
      <w:r w:rsidRPr="00A42881">
        <w:rPr>
          <w:rFonts w:ascii="Palatino Linotype" w:eastAsia="Calibri" w:hAnsi="Palatino Linotype" w:cs="Arial"/>
          <w:b/>
          <w:i/>
          <w:sz w:val="22"/>
        </w:rPr>
        <w:t>completa</w:t>
      </w:r>
      <w:r w:rsidRPr="00A42881">
        <w:rPr>
          <w:rFonts w:ascii="Palatino Linotype" w:eastAsia="Calibri" w:hAnsi="Palatino Linotype" w:cs="Arial"/>
          <w:i/>
          <w:sz w:val="22"/>
        </w:rPr>
        <w:t xml:space="preserve">, congruente, confiable, verificable, veraz, integral, oportuna y expedita, sujeta a un claro régimen de excepciones que deberá estar definido y ser además legítima y estrictamente necesaria </w:t>
      </w:r>
      <w:r w:rsidRPr="00A42881">
        <w:rPr>
          <w:rFonts w:ascii="Palatino Linotype" w:eastAsia="Calibri" w:hAnsi="Palatino Linotype" w:cs="Arial"/>
          <w:i/>
          <w:sz w:val="22"/>
        </w:rPr>
        <w:lastRenderedPageBreak/>
        <w:t>en una sociedad democrática, por lo que atenderá las necesidades del derecho de acceso a la información de toda persona.</w:t>
      </w:r>
    </w:p>
    <w:p w14:paraId="39646649" w14:textId="77777777" w:rsidR="0023612E" w:rsidRPr="00A42881" w:rsidRDefault="0023612E" w:rsidP="0023612E">
      <w:pPr>
        <w:tabs>
          <w:tab w:val="left" w:pos="567"/>
        </w:tabs>
        <w:spacing w:line="360" w:lineRule="auto"/>
        <w:jc w:val="both"/>
        <w:rPr>
          <w:rFonts w:ascii="Palatino Linotype" w:eastAsia="Calibri" w:hAnsi="Palatino Linotype" w:cs="Arial"/>
        </w:rPr>
      </w:pPr>
    </w:p>
    <w:p w14:paraId="5BB4C420" w14:textId="43A03ACE" w:rsidR="0023612E" w:rsidRPr="00A42881" w:rsidRDefault="0023612E" w:rsidP="0023612E">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t>Pues la entrega de la información que realizó el Sujeto Obligado se encuentra incompleta, faltando la información relativa al número de atenciones que brindaron y el soporte documental que las avala.</w:t>
      </w:r>
    </w:p>
    <w:p w14:paraId="40D4F603" w14:textId="77777777" w:rsidR="0023612E" w:rsidRPr="00A42881" w:rsidRDefault="0023612E" w:rsidP="0023612E">
      <w:pPr>
        <w:pStyle w:val="Prrafodelista"/>
        <w:tabs>
          <w:tab w:val="left" w:pos="567"/>
        </w:tabs>
        <w:spacing w:line="360" w:lineRule="auto"/>
        <w:ind w:left="0"/>
        <w:jc w:val="both"/>
        <w:rPr>
          <w:rFonts w:ascii="Palatino Linotype" w:eastAsia="Calibri" w:hAnsi="Palatino Linotype" w:cs="Arial"/>
        </w:rPr>
      </w:pPr>
    </w:p>
    <w:p w14:paraId="44EEAAA1" w14:textId="77777777" w:rsidR="0023612E" w:rsidRPr="00A42881" w:rsidRDefault="0023612E" w:rsidP="0023612E">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A42881">
        <w:rPr>
          <w:rFonts w:ascii="Palatino Linotype" w:hAnsi="Palatino Linotype"/>
          <w:lang w:val="es-ES"/>
        </w:rPr>
        <w:t>Es así que, los Sujetos Obligados deben verificar que la información a entregar cumpla con las características y cualidades que establece el referido artículo 11, entre las cuales, en este caso en particular destaca la accesibilidad. En relación al artículo 22 de la misma Ley, el cual establece:</w:t>
      </w:r>
    </w:p>
    <w:p w14:paraId="1DE2D02E" w14:textId="77777777" w:rsidR="0023612E" w:rsidRPr="00A42881" w:rsidRDefault="0023612E" w:rsidP="0023612E">
      <w:pPr>
        <w:pStyle w:val="Prrafodelista"/>
        <w:tabs>
          <w:tab w:val="left" w:pos="426"/>
          <w:tab w:val="left" w:pos="851"/>
        </w:tabs>
        <w:spacing w:before="240" w:after="240" w:line="360" w:lineRule="auto"/>
        <w:ind w:left="567" w:right="616"/>
        <w:jc w:val="both"/>
        <w:rPr>
          <w:rFonts w:ascii="Palatino Linotype" w:hAnsi="Palatino Linotype"/>
          <w:i/>
          <w:sz w:val="22"/>
          <w:lang w:val="es-ES"/>
        </w:rPr>
      </w:pPr>
      <w:r w:rsidRPr="00A42881">
        <w:rPr>
          <w:rFonts w:ascii="Palatino Linotype" w:hAnsi="Palatino Linotype"/>
          <w:b/>
          <w:i/>
          <w:sz w:val="22"/>
          <w:lang w:val="es-ES"/>
        </w:rPr>
        <w:t>Artículo 22. En el procedimiento de acceso, entrega y publicación de la información se propiciarán las condiciones necesarias para que ésta sea accesible a cualquier persona</w:t>
      </w:r>
      <w:r w:rsidRPr="00A42881">
        <w:rPr>
          <w:rFonts w:ascii="Palatino Linotype" w:hAnsi="Palatino Linotype"/>
          <w:i/>
          <w:sz w:val="22"/>
          <w:lang w:val="es-ES"/>
        </w:rPr>
        <w:t>, de conformidad con el artículo 5 de la Constitución Local y demás disposiciones de la materia.</w:t>
      </w:r>
    </w:p>
    <w:p w14:paraId="21594171" w14:textId="77777777" w:rsidR="0023612E" w:rsidRPr="00A42881" w:rsidRDefault="0023612E" w:rsidP="0023612E">
      <w:pPr>
        <w:pStyle w:val="Prrafodelista"/>
        <w:tabs>
          <w:tab w:val="left" w:pos="851"/>
        </w:tabs>
        <w:spacing w:before="240" w:after="240" w:line="360" w:lineRule="auto"/>
        <w:ind w:left="0" w:right="49"/>
        <w:jc w:val="both"/>
        <w:rPr>
          <w:rFonts w:ascii="Palatino Linotype" w:hAnsi="Palatino Linotype"/>
          <w:lang w:val="es-ES"/>
        </w:rPr>
      </w:pPr>
    </w:p>
    <w:p w14:paraId="78303F86" w14:textId="77777777" w:rsidR="0023612E" w:rsidRPr="00A42881" w:rsidRDefault="0023612E" w:rsidP="0023612E">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A42881">
        <w:rPr>
          <w:rFonts w:ascii="Palatino Linotype" w:hAnsi="Palatino Linotype"/>
          <w:lang w:val="es-ES"/>
        </w:rPr>
        <w:t>Al establecer “condiciones necesarias para que esta sea accesible”, abarca muchos factores, algunos más complejos y específicos como accesibilidad a personas con discapacidad o lenguas indígenas, como algunos más simples, como en el presente asunto en particular, que la entrega de la información sea completa</w:t>
      </w:r>
    </w:p>
    <w:p w14:paraId="6E01EFB6" w14:textId="77777777" w:rsidR="0023612E" w:rsidRPr="00A42881" w:rsidRDefault="0023612E" w:rsidP="0023612E">
      <w:pPr>
        <w:pStyle w:val="Prrafodelista"/>
        <w:tabs>
          <w:tab w:val="left" w:pos="851"/>
        </w:tabs>
        <w:spacing w:before="240" w:after="240" w:line="360" w:lineRule="auto"/>
        <w:ind w:left="0" w:right="49"/>
        <w:jc w:val="both"/>
        <w:rPr>
          <w:rFonts w:ascii="Palatino Linotype" w:hAnsi="Palatino Linotype"/>
          <w:lang w:val="es-ES"/>
        </w:rPr>
      </w:pPr>
    </w:p>
    <w:p w14:paraId="5B561905" w14:textId="77777777" w:rsidR="0023612E" w:rsidRPr="00A42881" w:rsidRDefault="0023612E" w:rsidP="0023612E">
      <w:pPr>
        <w:pStyle w:val="Prrafodelista"/>
        <w:numPr>
          <w:ilvl w:val="0"/>
          <w:numId w:val="1"/>
        </w:numPr>
        <w:spacing w:line="360" w:lineRule="auto"/>
        <w:jc w:val="both"/>
        <w:rPr>
          <w:rFonts w:ascii="Palatino Linotype" w:eastAsia="Calibri" w:hAnsi="Palatino Linotype" w:cs="Arial"/>
        </w:rPr>
      </w:pPr>
      <w:r w:rsidRPr="00A42881">
        <w:rPr>
          <w:rFonts w:ascii="Palatino Linotype" w:eastAsia="Calibri" w:hAnsi="Palatino Linotype" w:cs="Arial"/>
        </w:rPr>
        <w:t xml:space="preserve">La información que proporcionen los Sujetos Obligados para dar cumplimiento al derecho de acceso a la información debe ser clara, precisa y completa, para cumplir en estricto sentido con el principio de accesibilidad, puesto </w:t>
      </w:r>
      <w:r w:rsidRPr="00A42881">
        <w:rPr>
          <w:rFonts w:ascii="Palatino Linotype" w:eastAsia="Calibri" w:hAnsi="Palatino Linotype" w:cs="Arial"/>
        </w:rPr>
        <w:lastRenderedPageBreak/>
        <w:t>que de lo contrario se restringe de manera ilegítima el derecho de los particulares al impedirles conocer el contenido de los documentos solicitados.</w:t>
      </w:r>
    </w:p>
    <w:p w14:paraId="1E042289" w14:textId="77777777" w:rsidR="0023612E" w:rsidRPr="00A42881" w:rsidRDefault="0023612E" w:rsidP="0023612E">
      <w:pPr>
        <w:pStyle w:val="Prrafodelista"/>
        <w:rPr>
          <w:rFonts w:ascii="Palatino Linotype" w:eastAsia="Calibri" w:hAnsi="Palatino Linotype" w:cs="Arial"/>
        </w:rPr>
      </w:pPr>
    </w:p>
    <w:p w14:paraId="74FCB6F7" w14:textId="5FD2B09B" w:rsidR="0023612E" w:rsidRPr="00A42881" w:rsidRDefault="0023612E" w:rsidP="0023612E">
      <w:pPr>
        <w:pStyle w:val="Prrafodelista"/>
        <w:numPr>
          <w:ilvl w:val="0"/>
          <w:numId w:val="1"/>
        </w:numPr>
        <w:spacing w:line="360" w:lineRule="auto"/>
        <w:jc w:val="both"/>
        <w:rPr>
          <w:rFonts w:ascii="Palatino Linotype" w:eastAsia="Calibri" w:hAnsi="Palatino Linotype" w:cs="Arial"/>
        </w:rPr>
      </w:pPr>
      <w:r w:rsidRPr="00A42881">
        <w:rPr>
          <w:rFonts w:ascii="Palatino Linotype" w:eastAsia="Calibri" w:hAnsi="Palatino Linotype" w:cs="Arial"/>
        </w:rPr>
        <w:t>En consecuencia, se ORDENA entregar el número de atenciones pre hospitalarias que brindaron y el soporte documental correspondiente durante el periodo de semana santa del 2022.</w:t>
      </w:r>
      <w:r w:rsidR="002D1FB1" w:rsidRPr="00A42881">
        <w:rPr>
          <w:rFonts w:ascii="Palatino Linotype" w:eastAsia="Calibri" w:hAnsi="Palatino Linotype" w:cs="Arial"/>
        </w:rPr>
        <w:t xml:space="preserve"> Para la realización de las versiones públicas, el Sujeto Obligado estará a lo dispuesto en el Considerando QUINTO de la presente resolución.</w:t>
      </w:r>
    </w:p>
    <w:p w14:paraId="30CE184E" w14:textId="77777777" w:rsidR="002D1FB1" w:rsidRPr="00A42881" w:rsidRDefault="002D1FB1" w:rsidP="002D1FB1">
      <w:pPr>
        <w:pStyle w:val="Prrafodelista"/>
        <w:rPr>
          <w:rFonts w:ascii="Palatino Linotype" w:eastAsia="Calibri" w:hAnsi="Palatino Linotype" w:cs="Arial"/>
        </w:rPr>
      </w:pPr>
    </w:p>
    <w:p w14:paraId="55EF7E72" w14:textId="3FE37460" w:rsidR="002D1FB1" w:rsidRPr="00A42881" w:rsidRDefault="002D1FB1" w:rsidP="0023612E">
      <w:pPr>
        <w:pStyle w:val="Prrafodelista"/>
        <w:numPr>
          <w:ilvl w:val="0"/>
          <w:numId w:val="1"/>
        </w:numPr>
        <w:spacing w:line="360" w:lineRule="auto"/>
        <w:jc w:val="both"/>
        <w:rPr>
          <w:rFonts w:ascii="Palatino Linotype" w:eastAsia="Calibri" w:hAnsi="Palatino Linotype" w:cs="Arial"/>
        </w:rPr>
      </w:pPr>
      <w:r w:rsidRPr="00A42881">
        <w:rPr>
          <w:rFonts w:ascii="Palatino Linotype" w:eastAsia="Calibri" w:hAnsi="Palatino Linotype" w:cs="Arial"/>
        </w:rPr>
        <w:t>Si de la búsqueda exhaustiva y razonable de la información, esta no se localiza por no haberse generado, el Sujeto Obligado deberá de manifestar tal circunstancia en términos del artículo 19 segundo párrafo de la Ley de Transparencia y Acceso a la Información Pública del Estado de México y Municipios.</w:t>
      </w:r>
    </w:p>
    <w:p w14:paraId="2099A4E1" w14:textId="77777777" w:rsidR="002D1FB1" w:rsidRPr="00A42881" w:rsidRDefault="002D1FB1" w:rsidP="002D1FB1">
      <w:pPr>
        <w:pStyle w:val="Prrafodelista"/>
        <w:rPr>
          <w:rFonts w:ascii="Palatino Linotype" w:eastAsia="Calibri" w:hAnsi="Palatino Linotype" w:cs="Arial"/>
        </w:rPr>
      </w:pPr>
    </w:p>
    <w:p w14:paraId="13F45CD2" w14:textId="77777777" w:rsidR="002D1FB1" w:rsidRPr="00A42881" w:rsidRDefault="002D1FB1" w:rsidP="00E8732B">
      <w:pPr>
        <w:pStyle w:val="Prrafodelista"/>
        <w:spacing w:line="360" w:lineRule="auto"/>
        <w:ind w:left="0"/>
        <w:jc w:val="both"/>
        <w:rPr>
          <w:rFonts w:ascii="Palatino Linotype" w:eastAsia="Calibri" w:hAnsi="Palatino Linotype" w:cs="Arial"/>
        </w:rPr>
      </w:pPr>
    </w:p>
    <w:p w14:paraId="00DFF660" w14:textId="5D3FB207" w:rsidR="00E8732B" w:rsidRPr="00A42881" w:rsidRDefault="00E8732B" w:rsidP="00E8732B">
      <w:pPr>
        <w:pStyle w:val="Prrafodelista"/>
        <w:spacing w:line="360" w:lineRule="auto"/>
        <w:ind w:left="0"/>
        <w:jc w:val="both"/>
        <w:rPr>
          <w:rFonts w:ascii="Palatino Linotype" w:eastAsia="Calibri" w:hAnsi="Palatino Linotype" w:cs="Arial"/>
        </w:rPr>
      </w:pPr>
      <w:r w:rsidRPr="00A42881">
        <w:rPr>
          <w:rFonts w:ascii="Palatino Linotype" w:eastAsia="Calibri" w:hAnsi="Palatino Linotype" w:cs="Arial"/>
          <w:b/>
        </w:rPr>
        <w:t>d)</w:t>
      </w:r>
      <w:r w:rsidRPr="00A42881">
        <w:rPr>
          <w:rFonts w:ascii="Palatino Linotype" w:eastAsia="Calibri" w:hAnsi="Palatino Linotype" w:cs="Arial"/>
        </w:rPr>
        <w:t xml:space="preserve"> </w:t>
      </w:r>
      <w:r w:rsidRPr="00A42881">
        <w:rPr>
          <w:rFonts w:ascii="Palatino Linotype" w:hAnsi="Palatino Linotype" w:cs="Arial"/>
          <w:b/>
          <w:color w:val="000000" w:themeColor="text1"/>
        </w:rPr>
        <w:t>Visto bueno y acta de verificación y/o inspección de los juegos mecánicos y programa interno de la feria patronal.</w:t>
      </w:r>
    </w:p>
    <w:p w14:paraId="7C09CFD0" w14:textId="6B127127" w:rsidR="00E8732B" w:rsidRPr="00A42881" w:rsidRDefault="00E8732B" w:rsidP="00C75FDF">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t>Para analizar este requerimiento, mismo del cual el Sujeto Obligado no se pronunció al respecto, El Bando Municipal del Sujeto Obligado establece lo siguiente:</w:t>
      </w:r>
    </w:p>
    <w:p w14:paraId="0F9D0284" w14:textId="77777777" w:rsidR="00E8732B" w:rsidRPr="00A42881" w:rsidRDefault="00E8732B" w:rsidP="00F66635">
      <w:pPr>
        <w:autoSpaceDE w:val="0"/>
        <w:autoSpaceDN w:val="0"/>
        <w:adjustRightInd w:val="0"/>
        <w:spacing w:line="360" w:lineRule="auto"/>
        <w:ind w:left="567" w:right="424"/>
        <w:jc w:val="center"/>
        <w:rPr>
          <w:rFonts w:ascii="Palatino Linotype" w:eastAsiaTheme="minorEastAsia" w:hAnsi="Palatino Linotype" w:cs="TimesNewRomanPS-BoldMT"/>
          <w:b/>
          <w:bCs/>
          <w:i/>
          <w:color w:val="1A1A1A"/>
          <w:sz w:val="22"/>
          <w:lang w:eastAsia="es-ES"/>
        </w:rPr>
      </w:pPr>
      <w:r w:rsidRPr="00A42881">
        <w:rPr>
          <w:rFonts w:ascii="Palatino Linotype" w:eastAsiaTheme="minorEastAsia" w:hAnsi="Palatino Linotype" w:cs="TimesNewRomanPS-BoldMT"/>
          <w:b/>
          <w:bCs/>
          <w:i/>
          <w:color w:val="1A1A1A"/>
          <w:sz w:val="22"/>
          <w:lang w:eastAsia="es-ES"/>
        </w:rPr>
        <w:t>CAPÍTULO XX</w:t>
      </w:r>
    </w:p>
    <w:p w14:paraId="15763774" w14:textId="77777777" w:rsidR="00E8732B" w:rsidRPr="00A42881" w:rsidRDefault="00E8732B" w:rsidP="00F66635">
      <w:pPr>
        <w:autoSpaceDE w:val="0"/>
        <w:autoSpaceDN w:val="0"/>
        <w:adjustRightInd w:val="0"/>
        <w:spacing w:line="360" w:lineRule="auto"/>
        <w:ind w:left="567" w:right="424"/>
        <w:jc w:val="center"/>
        <w:rPr>
          <w:rFonts w:ascii="Palatino Linotype" w:eastAsiaTheme="minorEastAsia" w:hAnsi="Palatino Linotype" w:cs="TimesNewRomanPS-BoldMT"/>
          <w:b/>
          <w:bCs/>
          <w:i/>
          <w:color w:val="1A1A1A"/>
          <w:sz w:val="22"/>
          <w:lang w:eastAsia="es-ES"/>
        </w:rPr>
      </w:pPr>
      <w:r w:rsidRPr="00A42881">
        <w:rPr>
          <w:rFonts w:ascii="Palatino Linotype" w:eastAsiaTheme="minorEastAsia" w:hAnsi="Palatino Linotype" w:cs="TimesNewRomanPS-BoldMT"/>
          <w:b/>
          <w:bCs/>
          <w:i/>
          <w:color w:val="1A1A1A"/>
          <w:sz w:val="22"/>
          <w:lang w:eastAsia="es-ES"/>
        </w:rPr>
        <w:t>DE LA PROTECCIÓN CIVIL</w:t>
      </w:r>
    </w:p>
    <w:p w14:paraId="733A2B23" w14:textId="77777777" w:rsidR="00E8732B" w:rsidRPr="00A42881" w:rsidRDefault="00E8732B" w:rsidP="00F66635">
      <w:pPr>
        <w:autoSpaceDE w:val="0"/>
        <w:autoSpaceDN w:val="0"/>
        <w:adjustRightInd w:val="0"/>
        <w:spacing w:line="360" w:lineRule="auto"/>
        <w:ind w:left="567" w:right="424"/>
        <w:jc w:val="center"/>
        <w:rPr>
          <w:rFonts w:ascii="Palatino Linotype" w:eastAsiaTheme="minorEastAsia" w:hAnsi="Palatino Linotype" w:cs="TimesNewRomanPS-BoldMT"/>
          <w:b/>
          <w:bCs/>
          <w:i/>
          <w:color w:val="1A1A1A"/>
          <w:sz w:val="22"/>
          <w:lang w:eastAsia="es-ES"/>
        </w:rPr>
      </w:pPr>
      <w:r w:rsidRPr="00A42881">
        <w:rPr>
          <w:rFonts w:ascii="Palatino Linotype" w:eastAsiaTheme="minorEastAsia" w:hAnsi="Palatino Linotype" w:cs="TimesNewRomanPS-BoldMT"/>
          <w:b/>
          <w:bCs/>
          <w:i/>
          <w:color w:val="1A1A1A"/>
          <w:sz w:val="22"/>
          <w:lang w:eastAsia="es-ES"/>
        </w:rPr>
        <w:t>SECCIÓN PRIMERA</w:t>
      </w:r>
    </w:p>
    <w:p w14:paraId="3D8BC5FA" w14:textId="1995E14B" w:rsidR="00E8732B" w:rsidRPr="00A42881" w:rsidRDefault="00E8732B" w:rsidP="00F66635">
      <w:pPr>
        <w:pStyle w:val="Prrafodelista"/>
        <w:tabs>
          <w:tab w:val="left" w:pos="567"/>
        </w:tabs>
        <w:spacing w:line="360" w:lineRule="auto"/>
        <w:ind w:left="567" w:right="424"/>
        <w:jc w:val="center"/>
        <w:rPr>
          <w:rFonts w:ascii="Palatino Linotype" w:eastAsia="Calibri" w:hAnsi="Palatino Linotype" w:cs="Arial"/>
          <w:i/>
          <w:sz w:val="22"/>
        </w:rPr>
      </w:pPr>
      <w:r w:rsidRPr="00A42881">
        <w:rPr>
          <w:rFonts w:ascii="Palatino Linotype" w:eastAsiaTheme="minorEastAsia" w:hAnsi="Palatino Linotype" w:cs="TimesNewRomanPS-BoldMT"/>
          <w:b/>
          <w:bCs/>
          <w:i/>
          <w:color w:val="1A1A1A"/>
          <w:sz w:val="22"/>
          <w:lang w:eastAsia="es-ES"/>
        </w:rPr>
        <w:t>DE LA COORDINACIÓN DE PROTECCIÓN CIVIL</w:t>
      </w:r>
    </w:p>
    <w:p w14:paraId="3636D55F" w14:textId="77777777" w:rsidR="00E8732B" w:rsidRPr="00A42881" w:rsidRDefault="00E8732B" w:rsidP="00F66635">
      <w:pPr>
        <w:pStyle w:val="Prrafodelista"/>
        <w:tabs>
          <w:tab w:val="left" w:pos="567"/>
        </w:tabs>
        <w:spacing w:line="360" w:lineRule="auto"/>
        <w:ind w:left="567" w:right="424"/>
        <w:jc w:val="both"/>
        <w:rPr>
          <w:rFonts w:ascii="Palatino Linotype" w:eastAsia="Calibri" w:hAnsi="Palatino Linotype" w:cs="Arial"/>
          <w:i/>
          <w:sz w:val="22"/>
        </w:rPr>
      </w:pPr>
    </w:p>
    <w:p w14:paraId="455743FE" w14:textId="77777777" w:rsidR="00E8732B" w:rsidRPr="00A42881" w:rsidRDefault="00E8732B" w:rsidP="00F66635">
      <w:pPr>
        <w:tabs>
          <w:tab w:val="left" w:pos="8080"/>
          <w:tab w:val="left" w:pos="8364"/>
        </w:tabs>
        <w:autoSpaceDE w:val="0"/>
        <w:autoSpaceDN w:val="0"/>
        <w:adjustRightInd w:val="0"/>
        <w:spacing w:line="360" w:lineRule="auto"/>
        <w:ind w:left="567" w:right="424"/>
        <w:jc w:val="both"/>
        <w:rPr>
          <w:rFonts w:ascii="Palatino Linotype" w:eastAsiaTheme="minorEastAsia" w:hAnsi="Palatino Linotype" w:cs="TimesNewRomanPSMT"/>
          <w:i/>
          <w:color w:val="1A1A1A"/>
          <w:sz w:val="22"/>
          <w:lang w:eastAsia="es-ES"/>
        </w:rPr>
      </w:pPr>
      <w:r w:rsidRPr="00A42881">
        <w:rPr>
          <w:rFonts w:ascii="Palatino Linotype" w:eastAsiaTheme="minorEastAsia" w:hAnsi="Palatino Linotype" w:cs="TimesNewRomanPS-BoldMT"/>
          <w:b/>
          <w:bCs/>
          <w:i/>
          <w:color w:val="1A1A1A"/>
          <w:sz w:val="22"/>
          <w:lang w:eastAsia="es-ES"/>
        </w:rPr>
        <w:lastRenderedPageBreak/>
        <w:t xml:space="preserve">Artículo 211. </w:t>
      </w:r>
      <w:r w:rsidRPr="00A42881">
        <w:rPr>
          <w:rFonts w:ascii="Palatino Linotype" w:eastAsiaTheme="minorEastAsia" w:hAnsi="Palatino Linotype" w:cs="TimesNewRomanPSMT"/>
          <w:b/>
          <w:i/>
          <w:color w:val="1A1A1A"/>
          <w:sz w:val="22"/>
          <w:lang w:eastAsia="es-ES"/>
        </w:rPr>
        <w:t>La coordinación municipal de protección civil, capacitará, organizará, evaluará y dictaminarán las acciones de los sectores público, privado y social, con el objetivo de prevenir riesgos, y en consecuencia, salvaguardar la vida y la integridad física de la población</w:t>
      </w:r>
      <w:r w:rsidRPr="00A42881">
        <w:rPr>
          <w:rFonts w:ascii="Palatino Linotype" w:eastAsiaTheme="minorEastAsia" w:hAnsi="Palatino Linotype" w:cs="TimesNewRomanPSMT"/>
          <w:i/>
          <w:color w:val="1A1A1A"/>
          <w:sz w:val="22"/>
          <w:lang w:eastAsia="es-ES"/>
        </w:rPr>
        <w:t xml:space="preserve"> ante los efectos de los fenómenos perturbadores y, en su caso, dictará las medidas de seguridad en caso de riesgo inminente. </w:t>
      </w:r>
    </w:p>
    <w:p w14:paraId="64529DB5" w14:textId="77777777" w:rsidR="00E8732B" w:rsidRPr="00A42881" w:rsidRDefault="00E8732B" w:rsidP="00F66635">
      <w:pPr>
        <w:tabs>
          <w:tab w:val="left" w:pos="8080"/>
          <w:tab w:val="left" w:pos="8364"/>
        </w:tabs>
        <w:autoSpaceDE w:val="0"/>
        <w:autoSpaceDN w:val="0"/>
        <w:adjustRightInd w:val="0"/>
        <w:spacing w:line="360" w:lineRule="auto"/>
        <w:ind w:left="567" w:right="424"/>
        <w:jc w:val="both"/>
        <w:rPr>
          <w:rFonts w:ascii="Palatino Linotype" w:eastAsiaTheme="minorEastAsia" w:hAnsi="Palatino Linotype" w:cs="TimesNewRomanPSMT"/>
          <w:i/>
          <w:color w:val="1A1A1A"/>
          <w:sz w:val="22"/>
          <w:lang w:eastAsia="es-ES"/>
        </w:rPr>
      </w:pPr>
    </w:p>
    <w:p w14:paraId="70A47746" w14:textId="3FD83413" w:rsidR="00E8732B" w:rsidRPr="00A42881" w:rsidRDefault="00E8732B" w:rsidP="00F66635">
      <w:pPr>
        <w:tabs>
          <w:tab w:val="left" w:pos="8080"/>
          <w:tab w:val="left" w:pos="8364"/>
        </w:tabs>
        <w:autoSpaceDE w:val="0"/>
        <w:autoSpaceDN w:val="0"/>
        <w:adjustRightInd w:val="0"/>
        <w:spacing w:line="360" w:lineRule="auto"/>
        <w:ind w:left="567" w:right="424"/>
        <w:jc w:val="both"/>
        <w:rPr>
          <w:rFonts w:ascii="Palatino Linotype" w:eastAsia="Calibri" w:hAnsi="Palatino Linotype" w:cs="Arial"/>
          <w:i/>
          <w:sz w:val="22"/>
        </w:rPr>
      </w:pPr>
      <w:r w:rsidRPr="00A42881">
        <w:rPr>
          <w:rFonts w:ascii="Palatino Linotype" w:eastAsiaTheme="minorEastAsia" w:hAnsi="Palatino Linotype" w:cs="TimesNewRomanPSMT"/>
          <w:b/>
          <w:i/>
          <w:color w:val="1A1A1A"/>
          <w:sz w:val="22"/>
          <w:lang w:eastAsia="es-ES"/>
        </w:rPr>
        <w:t xml:space="preserve">Además, coordinará y fomentará la prevención de riesgos en todo tipo de eventos cívicos, deportivos, culturales, </w:t>
      </w:r>
      <w:r w:rsidRPr="00A42881">
        <w:rPr>
          <w:rFonts w:ascii="Palatino Linotype" w:eastAsiaTheme="minorEastAsia" w:hAnsi="Palatino Linotype" w:cs="TimesNewRomanPSMT"/>
          <w:b/>
          <w:i/>
          <w:color w:val="1A1A1A"/>
          <w:sz w:val="22"/>
          <w:u w:val="single"/>
          <w:lang w:eastAsia="es-ES"/>
        </w:rPr>
        <w:t>religiosos</w:t>
      </w:r>
      <w:r w:rsidRPr="00A42881">
        <w:rPr>
          <w:rFonts w:ascii="Palatino Linotype" w:eastAsiaTheme="minorEastAsia" w:hAnsi="Palatino Linotype" w:cs="TimesNewRomanPSMT"/>
          <w:i/>
          <w:color w:val="1A1A1A"/>
          <w:sz w:val="22"/>
          <w:lang w:eastAsia="es-ES"/>
        </w:rPr>
        <w:t>, extraordinarios y de nuevos proyectos de crecimiento y mejora del municipio; así como los servicios de auxilio y apoyo en los casos de contingencias, siniestros o desastre.</w:t>
      </w:r>
    </w:p>
    <w:p w14:paraId="25F0AC3A" w14:textId="64CF5933" w:rsidR="00E8732B" w:rsidRPr="00A42881" w:rsidRDefault="00E8732B" w:rsidP="00F66635">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w:t>
      </w:r>
    </w:p>
    <w:p w14:paraId="1D0BE678" w14:textId="7FDCB429" w:rsidR="00E8732B" w:rsidRPr="00A42881" w:rsidRDefault="00E8732B" w:rsidP="00F66635">
      <w:pPr>
        <w:autoSpaceDE w:val="0"/>
        <w:autoSpaceDN w:val="0"/>
        <w:adjustRightInd w:val="0"/>
        <w:spacing w:line="360" w:lineRule="auto"/>
        <w:ind w:left="567" w:right="424"/>
        <w:jc w:val="both"/>
        <w:rPr>
          <w:rFonts w:ascii="Palatino Linotype" w:eastAsiaTheme="minorEastAsia" w:hAnsi="Palatino Linotype" w:cs="TimesNewRomanPSMT"/>
          <w:i/>
          <w:color w:val="1A1A1A"/>
          <w:sz w:val="22"/>
          <w:lang w:eastAsia="es-ES"/>
        </w:rPr>
      </w:pPr>
      <w:r w:rsidRPr="00A42881">
        <w:rPr>
          <w:rFonts w:ascii="Palatino Linotype" w:eastAsiaTheme="minorEastAsia" w:hAnsi="Palatino Linotype" w:cs="TimesNewRomanPS-BoldMT"/>
          <w:b/>
          <w:bCs/>
          <w:i/>
          <w:color w:val="1A1A1A"/>
          <w:sz w:val="22"/>
          <w:lang w:eastAsia="es-ES"/>
        </w:rPr>
        <w:t xml:space="preserve">Artículo 213. </w:t>
      </w:r>
      <w:r w:rsidRPr="00A42881">
        <w:rPr>
          <w:rFonts w:ascii="Palatino Linotype" w:eastAsiaTheme="minorEastAsia" w:hAnsi="Palatino Linotype" w:cs="TimesNewRomanPSMT"/>
          <w:i/>
          <w:color w:val="1A1A1A"/>
          <w:sz w:val="22"/>
          <w:lang w:eastAsia="es-ES"/>
        </w:rPr>
        <w:t xml:space="preserve">La coordinación municipal de protección civil podrá imponer de manera preventiva, medidas de seguridad cuando exista riesgo inminente de siniestro o desastre en los términos que disponen las leyes, preservando en todo momento la integridad física de los habitantes. </w:t>
      </w:r>
    </w:p>
    <w:p w14:paraId="58DBE713" w14:textId="77777777" w:rsidR="00E8732B" w:rsidRPr="00A42881" w:rsidRDefault="00E8732B" w:rsidP="00F66635">
      <w:pPr>
        <w:pStyle w:val="Prrafodelista"/>
        <w:tabs>
          <w:tab w:val="left" w:pos="567"/>
        </w:tabs>
        <w:spacing w:line="360" w:lineRule="auto"/>
        <w:ind w:left="567" w:right="424"/>
        <w:jc w:val="both"/>
        <w:rPr>
          <w:rFonts w:ascii="Palatino Linotype" w:eastAsiaTheme="minorEastAsia" w:hAnsi="Palatino Linotype" w:cs="TimesNewRomanPSMT"/>
          <w:i/>
          <w:color w:val="1A1A1A"/>
          <w:sz w:val="22"/>
          <w:lang w:eastAsia="es-ES"/>
        </w:rPr>
      </w:pPr>
    </w:p>
    <w:p w14:paraId="073C9F2B" w14:textId="4ECDF77B" w:rsidR="00E8732B" w:rsidRPr="00A42881" w:rsidRDefault="00E8732B" w:rsidP="00F66635">
      <w:pPr>
        <w:pStyle w:val="Prrafodelista"/>
        <w:tabs>
          <w:tab w:val="left" w:pos="567"/>
        </w:tabs>
        <w:spacing w:line="360" w:lineRule="auto"/>
        <w:ind w:left="567" w:right="424"/>
        <w:jc w:val="both"/>
        <w:rPr>
          <w:rFonts w:ascii="Palatino Linotype" w:eastAsiaTheme="minorEastAsia" w:hAnsi="Palatino Linotype" w:cs="TimesNewRomanPSMT"/>
          <w:i/>
          <w:color w:val="1A1A1A"/>
          <w:sz w:val="22"/>
          <w:lang w:eastAsia="es-ES"/>
        </w:rPr>
      </w:pPr>
      <w:r w:rsidRPr="00A42881">
        <w:rPr>
          <w:rFonts w:ascii="Palatino Linotype" w:eastAsiaTheme="minorEastAsia" w:hAnsi="Palatino Linotype" w:cs="TimesNewRomanPSMT"/>
          <w:i/>
          <w:color w:val="1A1A1A"/>
          <w:sz w:val="22"/>
          <w:lang w:eastAsia="es-ES"/>
        </w:rPr>
        <w:t>…</w:t>
      </w:r>
    </w:p>
    <w:p w14:paraId="31FBF0AB" w14:textId="5E2D3A09" w:rsidR="00E8732B" w:rsidRPr="00A42881" w:rsidRDefault="00E8732B" w:rsidP="00F66635">
      <w:pPr>
        <w:autoSpaceDE w:val="0"/>
        <w:autoSpaceDN w:val="0"/>
        <w:adjustRightInd w:val="0"/>
        <w:spacing w:line="360" w:lineRule="auto"/>
        <w:ind w:left="567" w:right="424"/>
        <w:jc w:val="both"/>
        <w:rPr>
          <w:rFonts w:ascii="Palatino Linotype" w:eastAsiaTheme="minorEastAsia" w:hAnsi="Palatino Linotype" w:cs="TimesNewRomanPSMT"/>
          <w:i/>
          <w:color w:val="1A1A1A"/>
          <w:sz w:val="22"/>
          <w:lang w:eastAsia="es-ES"/>
        </w:rPr>
      </w:pPr>
      <w:r w:rsidRPr="00A42881">
        <w:rPr>
          <w:rFonts w:ascii="Palatino Linotype" w:eastAsiaTheme="minorEastAsia" w:hAnsi="Palatino Linotype" w:cs="TimesNewRomanPS-BoldMT"/>
          <w:b/>
          <w:bCs/>
          <w:i/>
          <w:color w:val="1A1A1A"/>
          <w:sz w:val="22"/>
          <w:lang w:eastAsia="es-ES"/>
        </w:rPr>
        <w:t xml:space="preserve">Artículo 217. </w:t>
      </w:r>
      <w:r w:rsidRPr="00A42881">
        <w:rPr>
          <w:rFonts w:ascii="Palatino Linotype" w:eastAsiaTheme="minorEastAsia" w:hAnsi="Palatino Linotype" w:cs="TimesNewRomanPSMT"/>
          <w:i/>
          <w:color w:val="1A1A1A"/>
          <w:sz w:val="22"/>
          <w:lang w:eastAsia="es-ES"/>
        </w:rPr>
        <w:t>Son Atribuciones de la Coordinación de Protección Civil:</w:t>
      </w:r>
    </w:p>
    <w:p w14:paraId="08186003" w14:textId="77777777" w:rsidR="00E8732B" w:rsidRPr="00A42881" w:rsidRDefault="00E8732B" w:rsidP="00F66635">
      <w:pPr>
        <w:autoSpaceDE w:val="0"/>
        <w:autoSpaceDN w:val="0"/>
        <w:adjustRightInd w:val="0"/>
        <w:spacing w:line="360" w:lineRule="auto"/>
        <w:ind w:left="567" w:right="424"/>
        <w:jc w:val="both"/>
        <w:rPr>
          <w:rFonts w:ascii="Palatino Linotype" w:eastAsiaTheme="minorEastAsia" w:hAnsi="Palatino Linotype" w:cs="TimesNewRomanPSMT"/>
          <w:i/>
          <w:color w:val="1A1A1A"/>
          <w:sz w:val="22"/>
          <w:lang w:eastAsia="es-ES"/>
        </w:rPr>
      </w:pPr>
    </w:p>
    <w:p w14:paraId="4E9C0638" w14:textId="6DF6E4E4" w:rsidR="00E8732B" w:rsidRPr="00A42881" w:rsidRDefault="00E8732B" w:rsidP="00F66635">
      <w:pPr>
        <w:autoSpaceDE w:val="0"/>
        <w:autoSpaceDN w:val="0"/>
        <w:adjustRightInd w:val="0"/>
        <w:spacing w:line="360" w:lineRule="auto"/>
        <w:ind w:left="567" w:right="424"/>
        <w:jc w:val="both"/>
        <w:rPr>
          <w:rFonts w:ascii="Palatino Linotype" w:eastAsiaTheme="minorEastAsia" w:hAnsi="Palatino Linotype" w:cs="TimesNewRomanPSMT"/>
          <w:i/>
          <w:color w:val="1A1A1A"/>
          <w:sz w:val="22"/>
          <w:lang w:eastAsia="es-ES"/>
        </w:rPr>
      </w:pPr>
      <w:r w:rsidRPr="00A42881">
        <w:rPr>
          <w:rFonts w:ascii="Palatino Linotype" w:eastAsiaTheme="minorEastAsia" w:hAnsi="Palatino Linotype" w:cs="TimesNewRomanPSMT"/>
          <w:b/>
          <w:i/>
          <w:color w:val="1A1A1A"/>
          <w:sz w:val="22"/>
          <w:lang w:eastAsia="es-ES"/>
        </w:rPr>
        <w:t>I. Expedir el Dictamen de Condiciones de Seguridad de protección Civil</w:t>
      </w:r>
      <w:r w:rsidRPr="00A42881">
        <w:rPr>
          <w:rFonts w:ascii="Palatino Linotype" w:eastAsiaTheme="minorEastAsia" w:hAnsi="Palatino Linotype" w:cs="TimesNewRomanPSMT"/>
          <w:i/>
          <w:color w:val="1A1A1A"/>
          <w:sz w:val="22"/>
          <w:lang w:eastAsia="es-ES"/>
        </w:rPr>
        <w:t xml:space="preserve"> </w:t>
      </w:r>
      <w:r w:rsidRPr="00A42881">
        <w:rPr>
          <w:rFonts w:ascii="Palatino Linotype" w:eastAsiaTheme="minorEastAsia" w:hAnsi="Palatino Linotype" w:cs="TimesNewRomanPSMT"/>
          <w:b/>
          <w:i/>
          <w:color w:val="1A1A1A"/>
          <w:sz w:val="22"/>
          <w:lang w:eastAsia="es-ES"/>
        </w:rPr>
        <w:t>a</w:t>
      </w:r>
      <w:r w:rsidRPr="00A42881">
        <w:rPr>
          <w:rFonts w:ascii="Palatino Linotype" w:eastAsiaTheme="minorEastAsia" w:hAnsi="Palatino Linotype" w:cs="TimesNewRomanPSMT"/>
          <w:i/>
          <w:color w:val="1A1A1A"/>
          <w:sz w:val="22"/>
          <w:lang w:eastAsia="es-ES"/>
        </w:rPr>
        <w:t xml:space="preserve"> establecimientos comerciales, Industriales y de servicios, públicos o privados, siempre y cuando cumplan con las medidas de seguridad acorde al giro e impacto del mismo; así como a los centros de atención cuidado y desarrollo integral infantil, así como los </w:t>
      </w:r>
      <w:r w:rsidRPr="00A42881">
        <w:rPr>
          <w:rFonts w:ascii="Palatino Linotype" w:eastAsiaTheme="minorEastAsia" w:hAnsi="Palatino Linotype" w:cs="TimesNewRomanPSMT"/>
          <w:b/>
          <w:i/>
          <w:color w:val="1A1A1A"/>
          <w:sz w:val="22"/>
          <w:lang w:eastAsia="es-ES"/>
        </w:rPr>
        <w:t>eventos de concentración masivas de personas que se celebren en espacios en aire libre,</w:t>
      </w:r>
      <w:r w:rsidRPr="00A42881">
        <w:rPr>
          <w:rFonts w:ascii="Palatino Linotype" w:eastAsiaTheme="minorEastAsia" w:hAnsi="Palatino Linotype" w:cs="TimesNewRomanPSMT"/>
          <w:i/>
          <w:color w:val="1A1A1A"/>
          <w:sz w:val="22"/>
          <w:lang w:eastAsia="es-ES"/>
        </w:rPr>
        <w:t xml:space="preserve"> en instalaciones provisionales, o en establecimientos cerrados. </w:t>
      </w:r>
      <w:r w:rsidRPr="00A42881">
        <w:rPr>
          <w:rFonts w:ascii="Palatino Linotype" w:eastAsiaTheme="minorEastAsia" w:hAnsi="Palatino Linotype" w:cs="TimesNewRomanPSMT"/>
          <w:b/>
          <w:i/>
          <w:color w:val="1A1A1A"/>
          <w:sz w:val="22"/>
          <w:lang w:eastAsia="es-ES"/>
        </w:rPr>
        <w:t>Previa visita de verificación de medidas de seguridad en materia de</w:t>
      </w:r>
      <w:r w:rsidR="003A4612" w:rsidRPr="00A42881">
        <w:rPr>
          <w:rFonts w:ascii="Palatino Linotype" w:eastAsiaTheme="minorEastAsia" w:hAnsi="Palatino Linotype" w:cs="TimesNewRomanPSMT"/>
          <w:b/>
          <w:i/>
          <w:color w:val="1A1A1A"/>
          <w:sz w:val="22"/>
          <w:lang w:eastAsia="es-ES"/>
        </w:rPr>
        <w:t xml:space="preserve"> </w:t>
      </w:r>
      <w:r w:rsidRPr="00A42881">
        <w:rPr>
          <w:rFonts w:ascii="Palatino Linotype" w:eastAsiaTheme="minorEastAsia" w:hAnsi="Palatino Linotype" w:cs="TimesNewRomanPSMT"/>
          <w:b/>
          <w:i/>
          <w:color w:val="1A1A1A"/>
          <w:sz w:val="22"/>
          <w:lang w:eastAsia="es-ES"/>
        </w:rPr>
        <w:t>Protección Civil.</w:t>
      </w:r>
    </w:p>
    <w:p w14:paraId="3BB2F13D" w14:textId="147DF9DB" w:rsidR="00E8732B" w:rsidRPr="00A42881" w:rsidRDefault="00E8732B" w:rsidP="00F66635">
      <w:pPr>
        <w:autoSpaceDE w:val="0"/>
        <w:autoSpaceDN w:val="0"/>
        <w:adjustRightInd w:val="0"/>
        <w:spacing w:line="360" w:lineRule="auto"/>
        <w:ind w:left="567" w:right="424"/>
        <w:jc w:val="both"/>
        <w:rPr>
          <w:rFonts w:ascii="Palatino Linotype" w:eastAsia="Calibri" w:hAnsi="Palatino Linotype" w:cs="Arial"/>
          <w:b/>
          <w:i/>
          <w:sz w:val="22"/>
        </w:rPr>
      </w:pPr>
      <w:r w:rsidRPr="00A42881">
        <w:rPr>
          <w:rFonts w:ascii="Palatino Linotype" w:eastAsiaTheme="minorEastAsia" w:hAnsi="Palatino Linotype" w:cs="TimesNewRomanPSMT"/>
          <w:b/>
          <w:i/>
          <w:color w:val="1A1A1A"/>
          <w:sz w:val="22"/>
          <w:lang w:eastAsia="es-ES"/>
        </w:rPr>
        <w:lastRenderedPageBreak/>
        <w:t>II. Para efectos de prevenir riesgos, emergencias, contingencias, siniestros o desastres que puedan causar a la población, la unidad de protección civil, podrá verificar y vigilar en cualquier momento, todas las instalaciones de los establecimientos que desarrollen actividades</w:t>
      </w:r>
      <w:r w:rsidRPr="00A42881">
        <w:rPr>
          <w:rFonts w:ascii="Palatino Linotype" w:eastAsiaTheme="minorEastAsia" w:hAnsi="Palatino Linotype" w:cs="TimesNewRomanPSMT"/>
          <w:i/>
          <w:color w:val="1A1A1A"/>
          <w:sz w:val="22"/>
          <w:lang w:eastAsia="es-ES"/>
        </w:rPr>
        <w:t xml:space="preserve"> industriales, comerciales </w:t>
      </w:r>
      <w:r w:rsidRPr="00A42881">
        <w:rPr>
          <w:rFonts w:ascii="Palatino Linotype" w:eastAsiaTheme="minorEastAsia" w:hAnsi="Palatino Linotype" w:cs="TimesNewRomanPSMT"/>
          <w:b/>
          <w:i/>
          <w:color w:val="1A1A1A"/>
          <w:sz w:val="22"/>
          <w:lang w:eastAsia="es-ES"/>
        </w:rPr>
        <w:t>y de servicio</w:t>
      </w:r>
      <w:r w:rsidRPr="00A42881">
        <w:rPr>
          <w:rFonts w:ascii="Palatino Linotype" w:eastAsiaTheme="minorEastAsia" w:hAnsi="Palatino Linotype" w:cs="TimesNewRomanPSMT"/>
          <w:i/>
          <w:color w:val="1A1A1A"/>
          <w:sz w:val="22"/>
          <w:lang w:eastAsia="es-ES"/>
        </w:rPr>
        <w:t xml:space="preserve">, ya sea de oficio, denuncia ciudadana, comisión, solicitud o situación extraordinaria o a solicitud de parte; </w:t>
      </w:r>
      <w:r w:rsidRPr="00A42881">
        <w:rPr>
          <w:rFonts w:ascii="Palatino Linotype" w:eastAsiaTheme="minorEastAsia" w:hAnsi="Palatino Linotype" w:cs="TimesNewRomanPSMT"/>
          <w:b/>
          <w:i/>
          <w:color w:val="1A1A1A"/>
          <w:sz w:val="22"/>
          <w:lang w:eastAsia="es-ES"/>
        </w:rPr>
        <w:t xml:space="preserve">así como todo tipo de eventos masivos </w:t>
      </w:r>
      <w:r w:rsidRPr="00A42881">
        <w:rPr>
          <w:rFonts w:ascii="Palatino Linotype" w:eastAsiaTheme="minorEastAsia" w:hAnsi="Palatino Linotype" w:cs="TimesNewRomanPSMT"/>
          <w:i/>
          <w:color w:val="1A1A1A"/>
          <w:sz w:val="22"/>
          <w:lang w:eastAsia="es-ES"/>
        </w:rPr>
        <w:t xml:space="preserve">y/o espectáculos </w:t>
      </w:r>
      <w:r w:rsidRPr="00A42881">
        <w:rPr>
          <w:rFonts w:ascii="Palatino Linotype" w:eastAsiaTheme="minorEastAsia" w:hAnsi="Palatino Linotype" w:cs="TimesNewRomanPSMT"/>
          <w:b/>
          <w:i/>
          <w:color w:val="1A1A1A"/>
          <w:sz w:val="22"/>
          <w:lang w:eastAsia="es-ES"/>
        </w:rPr>
        <w:t>a fin de que cumplan con las normas oficiales mexicanas establecidas en materia de protección civil y en su caso aplicar las medidas de seguridad y sanciones señaladas en el ordenamiento respectivo.</w:t>
      </w:r>
    </w:p>
    <w:p w14:paraId="693844FA" w14:textId="77777777" w:rsidR="00E8732B" w:rsidRPr="00A42881" w:rsidRDefault="00E8732B" w:rsidP="00E8732B">
      <w:pPr>
        <w:pStyle w:val="Prrafodelista"/>
        <w:tabs>
          <w:tab w:val="left" w:pos="567"/>
        </w:tabs>
        <w:spacing w:line="360" w:lineRule="auto"/>
        <w:ind w:left="0"/>
        <w:jc w:val="both"/>
        <w:rPr>
          <w:rFonts w:ascii="Palatino Linotype" w:eastAsia="Calibri" w:hAnsi="Palatino Linotype" w:cs="Arial"/>
        </w:rPr>
      </w:pPr>
    </w:p>
    <w:p w14:paraId="5DAA5799" w14:textId="0AD762B3" w:rsidR="003A4612" w:rsidRPr="00A42881" w:rsidRDefault="003A4612" w:rsidP="00C75FDF">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t>De la normatividad en comento, se aprecia que, corresponde a la Coordinación de Protección Civil expedir el dictamen de condiciones de seguridad de protección civil a eventos de concentración masiva de personas, previa visita de verificación de medidas de seguridad. Asimismo, tiene la atribución de verificar y vigilar en cualquier momento las instalaciones de eventos masivos cívicos, deportivos, culturales o religiosos, por lo que se aprecia que el Ayuntamiento de Teoloyucan cuenta con atribuciones, funciones y competencias para generar, administrar y poseer la información requerida por el particular.</w:t>
      </w:r>
    </w:p>
    <w:p w14:paraId="572EFD09" w14:textId="77777777" w:rsidR="00F66635" w:rsidRPr="00A42881" w:rsidRDefault="00F66635" w:rsidP="00F66635">
      <w:pPr>
        <w:pStyle w:val="Prrafodelista"/>
        <w:tabs>
          <w:tab w:val="left" w:pos="567"/>
        </w:tabs>
        <w:spacing w:line="360" w:lineRule="auto"/>
        <w:ind w:left="0"/>
        <w:jc w:val="both"/>
        <w:rPr>
          <w:rFonts w:ascii="Palatino Linotype" w:eastAsia="Calibri" w:hAnsi="Palatino Linotype" w:cs="Arial"/>
        </w:rPr>
      </w:pPr>
    </w:p>
    <w:p w14:paraId="7D3D0B6D" w14:textId="7284C4F5" w:rsidR="00F66635" w:rsidRPr="00A42881" w:rsidRDefault="00F66635" w:rsidP="00C75FDF">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t>Por lo que corresponde al programa interno de la feria, es conveniente traer a contexto, además de lo expuesto en líneas anteriores, la Ley General de Protección Civil en los artículos 2, fracción XLI; y, 40, los cuales establecen lo siguiente:</w:t>
      </w:r>
    </w:p>
    <w:p w14:paraId="137331D3" w14:textId="38E77C4A" w:rsidR="00F66635" w:rsidRPr="00A42881" w:rsidRDefault="00F66635" w:rsidP="00F66635">
      <w:pPr>
        <w:tabs>
          <w:tab w:val="left" w:pos="567"/>
        </w:tabs>
        <w:spacing w:line="360" w:lineRule="auto"/>
        <w:jc w:val="both"/>
        <w:rPr>
          <w:rFonts w:ascii="Palatino Linotype" w:eastAsia="Calibri" w:hAnsi="Palatino Linotype" w:cs="Arial"/>
          <w:i/>
          <w:sz w:val="22"/>
        </w:rPr>
      </w:pPr>
      <w:r w:rsidRPr="00A42881">
        <w:rPr>
          <w:rFonts w:ascii="Palatino Linotype" w:eastAsia="Calibri" w:hAnsi="Palatino Linotype" w:cs="Arial"/>
          <w:i/>
          <w:sz w:val="22"/>
        </w:rPr>
        <w:t>Artículo 2. Para los efectos de esta Ley se entiende por:</w:t>
      </w:r>
    </w:p>
    <w:p w14:paraId="23980830" w14:textId="36ACA23D" w:rsidR="00F66635" w:rsidRPr="00A42881" w:rsidRDefault="00F66635" w:rsidP="00F66635">
      <w:pPr>
        <w:tabs>
          <w:tab w:val="left" w:pos="567"/>
        </w:tabs>
        <w:spacing w:line="360" w:lineRule="auto"/>
        <w:jc w:val="both"/>
        <w:rPr>
          <w:rFonts w:ascii="Palatino Linotype" w:eastAsia="Calibri" w:hAnsi="Palatino Linotype" w:cs="Arial"/>
          <w:i/>
          <w:sz w:val="22"/>
        </w:rPr>
      </w:pPr>
      <w:r w:rsidRPr="00A42881">
        <w:rPr>
          <w:rFonts w:ascii="Palatino Linotype" w:eastAsia="Calibri" w:hAnsi="Palatino Linotype" w:cs="Arial"/>
          <w:i/>
          <w:sz w:val="22"/>
        </w:rPr>
        <w:t>…</w:t>
      </w:r>
    </w:p>
    <w:p w14:paraId="6CD8A4DF" w14:textId="04317711" w:rsidR="00F66635" w:rsidRPr="00A42881" w:rsidRDefault="00F66635" w:rsidP="00F66635">
      <w:pPr>
        <w:tabs>
          <w:tab w:val="left" w:pos="567"/>
        </w:tabs>
        <w:spacing w:line="360" w:lineRule="auto"/>
        <w:jc w:val="both"/>
        <w:rPr>
          <w:rFonts w:ascii="Palatino Linotype" w:eastAsia="Calibri" w:hAnsi="Palatino Linotype" w:cs="Arial"/>
          <w:i/>
          <w:sz w:val="22"/>
        </w:rPr>
      </w:pPr>
      <w:r w:rsidRPr="00A42881">
        <w:rPr>
          <w:rFonts w:ascii="Palatino Linotype" w:eastAsia="Calibri" w:hAnsi="Palatino Linotype" w:cs="Arial"/>
          <w:i/>
          <w:sz w:val="22"/>
        </w:rPr>
        <w:lastRenderedPageBreak/>
        <w:t>XLI.  Programa Interno de Protección Civil: Es un instrumento de planeación y operación, circunscrito al ámbito de una dependencia, entidad, institución u organismo del sector público, privado o social;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w:t>
      </w:r>
    </w:p>
    <w:p w14:paraId="4342A48B" w14:textId="5347CCBD" w:rsidR="00F66635" w:rsidRPr="00A42881" w:rsidRDefault="00F66635" w:rsidP="00F66635">
      <w:pPr>
        <w:tabs>
          <w:tab w:val="left" w:pos="567"/>
        </w:tabs>
        <w:spacing w:line="360" w:lineRule="auto"/>
        <w:jc w:val="both"/>
        <w:rPr>
          <w:rFonts w:ascii="Palatino Linotype" w:eastAsia="Calibri" w:hAnsi="Palatino Linotype" w:cs="Arial"/>
          <w:i/>
          <w:sz w:val="22"/>
        </w:rPr>
      </w:pPr>
      <w:r w:rsidRPr="00A42881">
        <w:rPr>
          <w:rFonts w:ascii="Palatino Linotype" w:eastAsia="Calibri" w:hAnsi="Palatino Linotype" w:cs="Arial"/>
          <w:i/>
          <w:sz w:val="22"/>
        </w:rPr>
        <w:t>…</w:t>
      </w:r>
    </w:p>
    <w:p w14:paraId="04864CED" w14:textId="77777777" w:rsidR="00F66635" w:rsidRPr="00A42881" w:rsidRDefault="00F66635" w:rsidP="00F66635">
      <w:pPr>
        <w:tabs>
          <w:tab w:val="left" w:pos="567"/>
        </w:tabs>
        <w:spacing w:line="360" w:lineRule="auto"/>
        <w:jc w:val="both"/>
        <w:rPr>
          <w:rFonts w:ascii="Palatino Linotype" w:eastAsia="Calibri" w:hAnsi="Palatino Linotype" w:cs="Arial"/>
          <w:i/>
          <w:sz w:val="22"/>
        </w:rPr>
      </w:pPr>
    </w:p>
    <w:p w14:paraId="35F07A5F" w14:textId="77777777" w:rsidR="00F66635" w:rsidRPr="00A42881" w:rsidRDefault="00F66635" w:rsidP="00F66635">
      <w:pPr>
        <w:tabs>
          <w:tab w:val="left" w:pos="567"/>
        </w:tabs>
        <w:spacing w:line="360" w:lineRule="auto"/>
        <w:jc w:val="both"/>
        <w:rPr>
          <w:rFonts w:ascii="Palatino Linotype" w:eastAsia="Calibri" w:hAnsi="Palatino Linotype" w:cs="Arial"/>
          <w:i/>
          <w:sz w:val="22"/>
        </w:rPr>
      </w:pPr>
      <w:r w:rsidRPr="00A42881">
        <w:rPr>
          <w:rFonts w:ascii="Palatino Linotype" w:eastAsia="Calibri" w:hAnsi="Palatino Linotype" w:cs="Arial"/>
          <w:i/>
          <w:sz w:val="22"/>
        </w:rPr>
        <w:t xml:space="preserve">Artículo 40. Los inmuebles e instalaciones fijas y móviles de las dependencias, entidades, instituciones, organismos, industrias o empresas pertenecientes a los sectores público, privado y social, a que se refiere el Reglamento de esta Ley, deberán contar con un Programa Interno de Protección Civil. </w:t>
      </w:r>
    </w:p>
    <w:p w14:paraId="5FE3DB39" w14:textId="77777777" w:rsidR="00F66635" w:rsidRPr="00A42881" w:rsidRDefault="00F66635" w:rsidP="00F66635">
      <w:pPr>
        <w:tabs>
          <w:tab w:val="left" w:pos="567"/>
        </w:tabs>
        <w:spacing w:line="360" w:lineRule="auto"/>
        <w:jc w:val="both"/>
        <w:rPr>
          <w:rFonts w:ascii="Palatino Linotype" w:eastAsia="Calibri" w:hAnsi="Palatino Linotype" w:cs="Arial"/>
          <w:i/>
          <w:sz w:val="22"/>
        </w:rPr>
      </w:pPr>
    </w:p>
    <w:p w14:paraId="2F41C08B" w14:textId="435E0AB3" w:rsidR="00F66635" w:rsidRPr="00A42881" w:rsidRDefault="00F66635" w:rsidP="00F66635">
      <w:pPr>
        <w:tabs>
          <w:tab w:val="left" w:pos="567"/>
        </w:tabs>
        <w:spacing w:line="360" w:lineRule="auto"/>
        <w:jc w:val="both"/>
        <w:rPr>
          <w:rFonts w:ascii="Palatino Linotype" w:eastAsia="Calibri" w:hAnsi="Palatino Linotype" w:cs="Arial"/>
          <w:i/>
          <w:sz w:val="22"/>
        </w:rPr>
      </w:pPr>
      <w:r w:rsidRPr="00A42881">
        <w:rPr>
          <w:rFonts w:ascii="Palatino Linotype" w:eastAsia="Calibri" w:hAnsi="Palatino Linotype" w:cs="Arial"/>
          <w:i/>
          <w:sz w:val="22"/>
        </w:rPr>
        <w:t>Dicho programa deberá ser elaborado, actualizado, operado y vigilado por la Unidad Interna de Protección Civil, la que podrá ser asesorada por una persona física o moral que cuente con el registro actualizado correspondiente, de acuerdo con lo que se establece en el artículo 11 de esta Ley.</w:t>
      </w:r>
    </w:p>
    <w:p w14:paraId="34C87FB0" w14:textId="77777777" w:rsidR="003A4612" w:rsidRPr="00A42881" w:rsidRDefault="003A4612" w:rsidP="003A4612">
      <w:pPr>
        <w:tabs>
          <w:tab w:val="left" w:pos="567"/>
        </w:tabs>
        <w:spacing w:line="360" w:lineRule="auto"/>
        <w:jc w:val="both"/>
        <w:rPr>
          <w:rFonts w:ascii="Palatino Linotype" w:eastAsia="Calibri" w:hAnsi="Palatino Linotype" w:cs="Arial"/>
        </w:rPr>
      </w:pPr>
    </w:p>
    <w:p w14:paraId="7ED90249" w14:textId="06689A13" w:rsidR="00F66635" w:rsidRPr="00A42881" w:rsidRDefault="00F66635" w:rsidP="00C75FDF">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t>Además, el Reglamento de la Ley General de Protección Civil establece en el artículo 74</w:t>
      </w:r>
      <w:r w:rsidR="00775A0A" w:rsidRPr="00A42881">
        <w:rPr>
          <w:rFonts w:ascii="Palatino Linotype" w:eastAsia="Calibri" w:hAnsi="Palatino Linotype" w:cs="Arial"/>
        </w:rPr>
        <w:t xml:space="preserve">; y 76, inciso b) fracción XI; y, artículo 77 </w:t>
      </w:r>
      <w:r w:rsidRPr="00A42881">
        <w:rPr>
          <w:rFonts w:ascii="Palatino Linotype" w:eastAsia="Calibri" w:hAnsi="Palatino Linotype" w:cs="Arial"/>
        </w:rPr>
        <w:t xml:space="preserve"> lo siguiente:</w:t>
      </w:r>
    </w:p>
    <w:p w14:paraId="7C097CDA" w14:textId="77777777" w:rsidR="00775A0A"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Artículo 74. El Programa Interno de Protección Civil será de aplicación general y obligado cumplimiento a todas las actividades, centros, establecimientos, espacios e instalaciones fijas y móviles de las dependencias, entidades, instituciones, organismos, industrias o empresas pertenecientes a los sectores público, privado y social del país, que puedan resultar afectadas por Siniestros, Emergencias o Desastres.  Los Programas Internos de Protección Civil podrán atender a alguno o varios de los siguientes criterios:  </w:t>
      </w:r>
    </w:p>
    <w:p w14:paraId="26CC3B91" w14:textId="77777777" w:rsidR="00775A0A"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I. Aforo y ocupación;  </w:t>
      </w:r>
    </w:p>
    <w:p w14:paraId="70578259" w14:textId="77777777" w:rsidR="00775A0A"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II. Vulnerabilidad física;  </w:t>
      </w:r>
    </w:p>
    <w:p w14:paraId="282EA013" w14:textId="77777777" w:rsidR="00775A0A"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lastRenderedPageBreak/>
        <w:t xml:space="preserve">III. Carga de fuego, entendido como la magnitud del Riesgo de incendio que posee un inmueble o instalación;  </w:t>
      </w:r>
    </w:p>
    <w:p w14:paraId="1BCB42CB" w14:textId="77777777" w:rsidR="00775A0A"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IV. Cantidad de sustancias peligrosas;  </w:t>
      </w:r>
    </w:p>
    <w:p w14:paraId="04ACA337" w14:textId="77777777" w:rsidR="00775A0A"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V. Condiciones físicas de accesibilidad de los servicios de rescate y salvamento;  </w:t>
      </w:r>
    </w:p>
    <w:p w14:paraId="484F1A1A" w14:textId="77777777" w:rsidR="00775A0A"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VI. Tiempo de respuesta de los servicios de rescate y salvamento;  </w:t>
      </w:r>
    </w:p>
    <w:p w14:paraId="7E0B583E" w14:textId="77777777" w:rsidR="00775A0A"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VII. Daños a terceros; </w:t>
      </w:r>
    </w:p>
    <w:p w14:paraId="3FF1E656" w14:textId="77777777" w:rsidR="00775A0A"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 xml:space="preserve">VIII. Condiciones del entorno, y  </w:t>
      </w:r>
    </w:p>
    <w:p w14:paraId="37E89F66" w14:textId="3E1E5007" w:rsidR="00F66635"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IX. Otros que pudieran contribuir a incrementar un Riesgo.</w:t>
      </w:r>
    </w:p>
    <w:p w14:paraId="7237D4F5" w14:textId="77777777" w:rsidR="00F66635"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p>
    <w:p w14:paraId="35705143" w14:textId="77777777" w:rsidR="00F66635" w:rsidRPr="00A42881" w:rsidRDefault="00F66635" w:rsidP="00775A0A">
      <w:pPr>
        <w:pStyle w:val="Prrafodelista"/>
        <w:tabs>
          <w:tab w:val="left" w:pos="567"/>
        </w:tabs>
        <w:spacing w:line="360" w:lineRule="auto"/>
        <w:ind w:left="567" w:right="424"/>
        <w:jc w:val="both"/>
        <w:rPr>
          <w:rFonts w:ascii="Palatino Linotype" w:eastAsia="Calibri" w:hAnsi="Palatino Linotype" w:cs="Arial"/>
          <w:i/>
          <w:sz w:val="22"/>
        </w:rPr>
      </w:pPr>
    </w:p>
    <w:p w14:paraId="75EB8D23" w14:textId="6AAA9DDE" w:rsidR="00775A0A" w:rsidRPr="00A42881" w:rsidRDefault="00775A0A"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Artículo 76. El contenido y las especificaciones de los Programas Internos de Protección Civil son los siguientes:</w:t>
      </w:r>
    </w:p>
    <w:p w14:paraId="2E7746BC" w14:textId="1CB04D99" w:rsidR="00775A0A" w:rsidRPr="00A42881" w:rsidRDefault="00775A0A"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w:t>
      </w:r>
    </w:p>
    <w:p w14:paraId="329DA79F" w14:textId="76EEAA97" w:rsidR="00775A0A" w:rsidRPr="00A42881" w:rsidRDefault="00775A0A"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B. Especificaciones:</w:t>
      </w:r>
    </w:p>
    <w:p w14:paraId="6892676E" w14:textId="570AC944" w:rsidR="00775A0A" w:rsidRPr="00A42881" w:rsidRDefault="00775A0A"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w:t>
      </w:r>
    </w:p>
    <w:p w14:paraId="3311ADC2" w14:textId="77777777" w:rsidR="00775A0A" w:rsidRPr="00A42881" w:rsidRDefault="00775A0A" w:rsidP="00775A0A">
      <w:pPr>
        <w:pStyle w:val="Prrafodelista"/>
        <w:tabs>
          <w:tab w:val="left" w:pos="567"/>
        </w:tabs>
        <w:spacing w:line="360" w:lineRule="auto"/>
        <w:ind w:left="567" w:right="424"/>
        <w:jc w:val="both"/>
        <w:rPr>
          <w:rFonts w:ascii="Palatino Linotype" w:eastAsia="Calibri" w:hAnsi="Palatino Linotype" w:cs="Arial"/>
          <w:b/>
          <w:i/>
          <w:sz w:val="22"/>
        </w:rPr>
      </w:pPr>
      <w:r w:rsidRPr="00A42881">
        <w:rPr>
          <w:rFonts w:ascii="Palatino Linotype" w:eastAsia="Calibri" w:hAnsi="Palatino Linotype" w:cs="Arial"/>
          <w:b/>
          <w:i/>
          <w:sz w:val="22"/>
        </w:rPr>
        <w:t xml:space="preserve">XI. La vigilancia en el grado de cumplimiento del Programa Interno de Protección Civil recae en las Unidades de Protección Civil, a través de las autoridades con facultad para realizar visitas de inspección o verificación y, en su caso, imponer sanciones conforme a la normativa local.  </w:t>
      </w:r>
    </w:p>
    <w:p w14:paraId="53D8080C" w14:textId="4F4BCD0A" w:rsidR="00775A0A" w:rsidRPr="00A42881" w:rsidRDefault="00775A0A"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i/>
          <w:sz w:val="22"/>
        </w:rPr>
        <w:t>…</w:t>
      </w:r>
    </w:p>
    <w:p w14:paraId="66AB7780" w14:textId="77777777" w:rsidR="00775A0A" w:rsidRPr="00A42881" w:rsidRDefault="00775A0A" w:rsidP="00775A0A">
      <w:pPr>
        <w:pStyle w:val="Prrafodelista"/>
        <w:tabs>
          <w:tab w:val="left" w:pos="567"/>
        </w:tabs>
        <w:spacing w:line="360" w:lineRule="auto"/>
        <w:ind w:left="567" w:right="424"/>
        <w:jc w:val="both"/>
        <w:rPr>
          <w:rFonts w:ascii="Palatino Linotype" w:eastAsia="Calibri" w:hAnsi="Palatino Linotype" w:cs="Arial"/>
          <w:i/>
          <w:sz w:val="22"/>
        </w:rPr>
      </w:pPr>
    </w:p>
    <w:p w14:paraId="5396E092" w14:textId="4843A8B1" w:rsidR="00775A0A" w:rsidRPr="00A42881" w:rsidRDefault="00775A0A" w:rsidP="00775A0A">
      <w:pPr>
        <w:pStyle w:val="Prrafodelista"/>
        <w:tabs>
          <w:tab w:val="left" w:pos="567"/>
        </w:tabs>
        <w:spacing w:line="360" w:lineRule="auto"/>
        <w:ind w:left="567" w:right="424"/>
        <w:jc w:val="both"/>
        <w:rPr>
          <w:rFonts w:ascii="Palatino Linotype" w:eastAsia="Calibri" w:hAnsi="Palatino Linotype" w:cs="Arial"/>
          <w:i/>
          <w:sz w:val="22"/>
        </w:rPr>
      </w:pPr>
      <w:r w:rsidRPr="00A42881">
        <w:rPr>
          <w:rFonts w:ascii="Palatino Linotype" w:eastAsia="Calibri" w:hAnsi="Palatino Linotype" w:cs="Arial"/>
          <w:b/>
          <w:i/>
          <w:sz w:val="22"/>
        </w:rPr>
        <w:t xml:space="preserve">Artículo 77. La Coordinación Nacional promoverá que las Unidades de Protección Civil y las Unidades Internas de Protección Civil verifiquen aleatoriamente, en el ámbito de su competencia, que los Programas Internos de Protección Civil </w:t>
      </w:r>
      <w:r w:rsidRPr="00A42881">
        <w:rPr>
          <w:rFonts w:ascii="Palatino Linotype" w:eastAsia="Calibri" w:hAnsi="Palatino Linotype" w:cs="Arial"/>
          <w:i/>
          <w:sz w:val="22"/>
        </w:rPr>
        <w:t>sean adecuados en relación con la Vulnerabilidad y Peligros a que están expuestos los inmuebles o instalaciones para los que están diseñados.</w:t>
      </w:r>
    </w:p>
    <w:p w14:paraId="65B8C3BD" w14:textId="7E62FB75" w:rsidR="00775A0A" w:rsidRPr="00A42881" w:rsidRDefault="00775A0A" w:rsidP="00775A0A">
      <w:pPr>
        <w:pStyle w:val="Prrafodelista"/>
        <w:tabs>
          <w:tab w:val="left" w:pos="567"/>
        </w:tabs>
        <w:spacing w:line="360" w:lineRule="auto"/>
        <w:ind w:left="567" w:right="424"/>
        <w:jc w:val="both"/>
        <w:rPr>
          <w:rFonts w:ascii="Palatino Linotype" w:eastAsia="Calibri" w:hAnsi="Palatino Linotype" w:cs="Arial"/>
          <w:b/>
          <w:i/>
          <w:sz w:val="22"/>
        </w:rPr>
      </w:pPr>
      <w:r w:rsidRPr="00A42881">
        <w:rPr>
          <w:rFonts w:ascii="Palatino Linotype" w:eastAsia="Calibri" w:hAnsi="Palatino Linotype" w:cs="Arial"/>
          <w:b/>
          <w:i/>
          <w:sz w:val="22"/>
        </w:rPr>
        <w:t>(Énfasis añadido)</w:t>
      </w:r>
    </w:p>
    <w:p w14:paraId="30EA38C1" w14:textId="225B3BFA" w:rsidR="00F66635" w:rsidRPr="00A42881" w:rsidRDefault="00775A0A" w:rsidP="00C75FDF">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lastRenderedPageBreak/>
        <w:t>De la interpretación armónica y progresiva de los preceptos legales establece que los programas internos de protección civil son obligatorios para centros, establecimientos, espacios e instalaciones fijas y móviles de las dependencias, entidades, instituciones, organismos, industrias o empresas pertenecientes a sectores públicos, privado y social, los cuales serán vigilados en cuanto a su cumplimiento por las autoridades competentes, asimismo, tienen la facultad de verificar que dichos programas internos sean adecuados. En consecuencia, se aprecia que el Ayuntamiento cuenta con atribuciones para poseer y administrar la información relacionada con el programa interno de protección civil de la feria patronal señalada por el Particular, por lo que se ordena entregar el soporte documental correspondiente.</w:t>
      </w:r>
    </w:p>
    <w:p w14:paraId="3655A0EE" w14:textId="77777777" w:rsidR="00775A0A" w:rsidRPr="00A42881" w:rsidRDefault="00775A0A" w:rsidP="00775A0A">
      <w:pPr>
        <w:pStyle w:val="Prrafodelista"/>
        <w:tabs>
          <w:tab w:val="left" w:pos="567"/>
        </w:tabs>
        <w:spacing w:line="360" w:lineRule="auto"/>
        <w:ind w:left="0"/>
        <w:jc w:val="both"/>
        <w:rPr>
          <w:rFonts w:ascii="Palatino Linotype" w:eastAsia="Calibri" w:hAnsi="Palatino Linotype" w:cs="Arial"/>
        </w:rPr>
      </w:pPr>
    </w:p>
    <w:p w14:paraId="762786F3" w14:textId="1F765EEB" w:rsidR="00D8523E" w:rsidRPr="00A42881" w:rsidRDefault="008B0BF3" w:rsidP="00C75FDF">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t>Ahora bien, de ser el caso de que la información que se ORDENA entregar contenga datos personales susceptibles de clasificarse como confidenciales, el Sujeto Obligado estará a lo dispuesto en el Considerando QUINTO de la presente resolución.</w:t>
      </w:r>
    </w:p>
    <w:p w14:paraId="5341DFC5" w14:textId="77777777" w:rsidR="0097357F" w:rsidRPr="00A42881" w:rsidRDefault="0097357F" w:rsidP="0097357F">
      <w:pPr>
        <w:rPr>
          <w:rFonts w:ascii="Palatino Linotype" w:eastAsia="Calibri" w:hAnsi="Palatino Linotype" w:cs="Arial"/>
        </w:rPr>
      </w:pPr>
    </w:p>
    <w:p w14:paraId="48BF36B6" w14:textId="658DA2FA" w:rsidR="0097357F" w:rsidRPr="00A42881" w:rsidRDefault="0097357F" w:rsidP="0097357F">
      <w:pPr>
        <w:rPr>
          <w:rFonts w:ascii="Palatino Linotype" w:eastAsia="Calibri" w:hAnsi="Palatino Linotype" w:cs="Arial"/>
          <w:b/>
        </w:rPr>
      </w:pPr>
      <w:r w:rsidRPr="00A42881">
        <w:rPr>
          <w:rFonts w:ascii="Palatino Linotype" w:eastAsia="Calibri" w:hAnsi="Palatino Linotype" w:cs="Arial"/>
          <w:b/>
        </w:rPr>
        <w:t>e) De la inexistencia.</w:t>
      </w:r>
    </w:p>
    <w:p w14:paraId="05B24975" w14:textId="464748C2" w:rsidR="0097357F" w:rsidRPr="00A42881" w:rsidRDefault="0097357F" w:rsidP="00C75FDF">
      <w:pPr>
        <w:pStyle w:val="Prrafodelista"/>
        <w:numPr>
          <w:ilvl w:val="0"/>
          <w:numId w:val="1"/>
        </w:numPr>
        <w:tabs>
          <w:tab w:val="left" w:pos="567"/>
        </w:tabs>
        <w:spacing w:line="360" w:lineRule="auto"/>
        <w:jc w:val="both"/>
        <w:rPr>
          <w:rFonts w:ascii="Palatino Linotype" w:eastAsia="Calibri" w:hAnsi="Palatino Linotype" w:cs="Arial"/>
        </w:rPr>
      </w:pPr>
      <w:r w:rsidRPr="00A42881">
        <w:rPr>
          <w:rFonts w:ascii="Palatino Linotype" w:eastAsia="Calibri" w:hAnsi="Palatino Linotype" w:cs="Arial"/>
        </w:rPr>
        <w:t>Por último y no menos importante, es necesario referir que, si como resultado de la búsqueda exhaustiva y razonable de la información, no se localiza lo relativo lo siguiente:</w:t>
      </w:r>
    </w:p>
    <w:p w14:paraId="3C193EEB" w14:textId="23786FE1" w:rsidR="0097357F" w:rsidRPr="00A42881" w:rsidRDefault="0097357F" w:rsidP="0097357F">
      <w:pPr>
        <w:pStyle w:val="Prrafodelista"/>
        <w:numPr>
          <w:ilvl w:val="0"/>
          <w:numId w:val="11"/>
        </w:numPr>
        <w:spacing w:line="360" w:lineRule="auto"/>
        <w:jc w:val="both"/>
        <w:rPr>
          <w:rFonts w:ascii="Palatino Linotype" w:hAnsi="Palatino Linotype" w:cs="Tahoma"/>
          <w:b/>
          <w:sz w:val="22"/>
          <w:lang w:val="es-ES"/>
        </w:rPr>
      </w:pPr>
      <w:r w:rsidRPr="00A42881">
        <w:rPr>
          <w:rFonts w:ascii="Palatino Linotype" w:hAnsi="Palatino Linotype" w:cs="Tahoma"/>
          <w:b/>
          <w:sz w:val="22"/>
          <w:lang w:val="es-ES"/>
        </w:rPr>
        <w:t>Programa Municipal de Protección Civil o equivalente vigente al tres (3) de mayo de dos mil veintidós, donde se aprecie el Plan Municipal de Emergencias o equivalente; y,</w:t>
      </w:r>
    </w:p>
    <w:p w14:paraId="05803B87" w14:textId="5E68C94D" w:rsidR="0097357F" w:rsidRPr="00A42881" w:rsidRDefault="0097357F" w:rsidP="0097357F">
      <w:pPr>
        <w:pStyle w:val="Prrafodelista"/>
        <w:numPr>
          <w:ilvl w:val="0"/>
          <w:numId w:val="11"/>
        </w:numPr>
        <w:spacing w:line="360" w:lineRule="auto"/>
        <w:jc w:val="both"/>
        <w:rPr>
          <w:rFonts w:ascii="Palatino Linotype" w:hAnsi="Palatino Linotype" w:cs="Tahoma"/>
          <w:b/>
          <w:sz w:val="22"/>
          <w:lang w:val="es-ES"/>
        </w:rPr>
      </w:pPr>
      <w:r w:rsidRPr="00A42881">
        <w:rPr>
          <w:rFonts w:ascii="Palatino Linotype" w:eastAsia="Calibri" w:hAnsi="Palatino Linotype" w:cs="Arial"/>
          <w:b/>
          <w:sz w:val="22"/>
        </w:rPr>
        <w:t xml:space="preserve">Visto bueno y acta de verificación y/o inspección de los juegos mecánicos </w:t>
      </w:r>
      <w:r w:rsidRPr="00A42881">
        <w:rPr>
          <w:rFonts w:ascii="Palatino Linotype" w:hAnsi="Palatino Linotype" w:cs="Arial"/>
          <w:b/>
          <w:color w:val="000000" w:themeColor="text1"/>
          <w:sz w:val="22"/>
        </w:rPr>
        <w:t xml:space="preserve">instalados con motivo de la feria patronal referida en la solicitud de acceso a la </w:t>
      </w:r>
      <w:r w:rsidRPr="00A42881">
        <w:rPr>
          <w:rFonts w:ascii="Palatino Linotype" w:hAnsi="Palatino Linotype" w:cs="Arial"/>
          <w:b/>
          <w:color w:val="000000" w:themeColor="text1"/>
          <w:sz w:val="22"/>
        </w:rPr>
        <w:lastRenderedPageBreak/>
        <w:t xml:space="preserve">información pública </w:t>
      </w:r>
      <w:r w:rsidRPr="00A42881">
        <w:rPr>
          <w:rFonts w:ascii="Palatino Linotype" w:eastAsia="Palatino Linotype" w:hAnsi="Palatino Linotype" w:cs="Palatino Linotype"/>
          <w:b/>
          <w:sz w:val="22"/>
        </w:rPr>
        <w:t xml:space="preserve">00186/TEOLOYU/IP/2022, así como </w:t>
      </w:r>
      <w:r w:rsidRPr="00A42881">
        <w:rPr>
          <w:rFonts w:ascii="Palatino Linotype" w:hAnsi="Palatino Linotype" w:cs="Arial"/>
          <w:b/>
          <w:color w:val="000000" w:themeColor="text1"/>
          <w:sz w:val="22"/>
        </w:rPr>
        <w:t>el programa interno de protección civil correspondiente</w:t>
      </w:r>
    </w:p>
    <w:p w14:paraId="2B67941C" w14:textId="77777777" w:rsidR="0097357F" w:rsidRPr="00A42881" w:rsidRDefault="0097357F" w:rsidP="0097357F">
      <w:pPr>
        <w:pStyle w:val="Prrafodelista"/>
        <w:tabs>
          <w:tab w:val="left" w:pos="567"/>
        </w:tabs>
        <w:spacing w:line="360" w:lineRule="auto"/>
        <w:jc w:val="both"/>
        <w:rPr>
          <w:rFonts w:ascii="Palatino Linotype" w:eastAsia="Calibri" w:hAnsi="Palatino Linotype" w:cs="Arial"/>
        </w:rPr>
      </w:pPr>
    </w:p>
    <w:p w14:paraId="6D00023B" w14:textId="42F7D40C" w:rsidR="0097357F" w:rsidRPr="00A42881" w:rsidRDefault="0097357F" w:rsidP="0097357F">
      <w:pPr>
        <w:pStyle w:val="Prrafodelista"/>
        <w:numPr>
          <w:ilvl w:val="0"/>
          <w:numId w:val="1"/>
        </w:numPr>
        <w:spacing w:before="100" w:beforeAutospacing="1" w:after="100" w:afterAutospacing="1" w:line="360" w:lineRule="auto"/>
        <w:jc w:val="both"/>
        <w:rPr>
          <w:rFonts w:ascii="Palatino Linotype" w:hAnsi="Palatino Linotype"/>
          <w:b/>
          <w:bCs/>
          <w:color w:val="222222"/>
          <w:lang w:val="es-ES_tradnl"/>
        </w:rPr>
      </w:pPr>
      <w:r w:rsidRPr="00A42881">
        <w:rPr>
          <w:rFonts w:ascii="Palatino Linotype" w:eastAsia="MS Mincho" w:hAnsi="Palatino Linotype"/>
          <w:color w:val="222222"/>
          <w:lang w:val="es-ES_tradnl"/>
        </w:rPr>
        <w:t>El Sujeto Obligado deberá elaborar y poner a disposición del particular un nuevo acuerdo mediante el cual se declare la inexistencia de la información. Por lo que es necesario traer a contexto lo que dispone la</w:t>
      </w:r>
      <w:r w:rsidRPr="00A42881">
        <w:rPr>
          <w:rFonts w:ascii="Palatino Linotype" w:hAnsi="Palatino Linotype"/>
          <w:b/>
          <w:bCs/>
          <w:color w:val="222222"/>
          <w:lang w:val="es-ES_tradnl"/>
        </w:rPr>
        <w:t xml:space="preserve"> Ley de Transparencia y Acceso a la Información Pública del Estado de México y Municipios</w:t>
      </w:r>
      <w:r w:rsidRPr="00A42881">
        <w:rPr>
          <w:rFonts w:ascii="Palatino Linotype" w:hAnsi="Palatino Linotype"/>
          <w:color w:val="222222"/>
          <w:lang w:val="es-ES_tradnl"/>
        </w:rPr>
        <w:t> en su 169, fracción III, señala:</w:t>
      </w:r>
    </w:p>
    <w:p w14:paraId="346273AA" w14:textId="77777777" w:rsidR="0097357F" w:rsidRPr="00A42881" w:rsidRDefault="0097357F" w:rsidP="0097357F">
      <w:pPr>
        <w:shd w:val="clear" w:color="auto" w:fill="FFFFFF"/>
        <w:spacing w:before="240" w:after="240" w:line="360" w:lineRule="auto"/>
        <w:ind w:left="567" w:right="567"/>
        <w:jc w:val="both"/>
        <w:rPr>
          <w:rFonts w:ascii="Palatino Linotype" w:hAnsi="Palatino Linotype" w:cs="Bookman Old Style"/>
          <w:i/>
          <w:sz w:val="22"/>
        </w:rPr>
      </w:pPr>
      <w:r w:rsidRPr="00A42881">
        <w:rPr>
          <w:rFonts w:ascii="Palatino Linotype" w:hAnsi="Palatino Linotype"/>
          <w:color w:val="222222"/>
          <w:sz w:val="22"/>
          <w:lang w:val="es-ES_tradnl"/>
        </w:rPr>
        <w:t> “</w:t>
      </w:r>
      <w:r w:rsidRPr="00A42881">
        <w:rPr>
          <w:rFonts w:ascii="Palatino Linotype" w:hAnsi="Palatino Linotype" w:cs="Bookman Old Style,Bold"/>
          <w:b/>
          <w:bCs/>
          <w:i/>
          <w:sz w:val="22"/>
        </w:rPr>
        <w:t xml:space="preserve">Artículo 169. </w:t>
      </w:r>
      <w:r w:rsidRPr="00A42881">
        <w:rPr>
          <w:rFonts w:ascii="Palatino Linotype" w:hAnsi="Palatino Linotype" w:cs="Bookman Old Style"/>
          <w:i/>
          <w:sz w:val="22"/>
        </w:rPr>
        <w:t>Cuando la información no se encuentre en los archivos del sujeto obligado, el Comité de Transparencia:</w:t>
      </w:r>
    </w:p>
    <w:p w14:paraId="3FFC1FB1" w14:textId="77777777" w:rsidR="0097357F" w:rsidRPr="00A42881" w:rsidRDefault="0097357F" w:rsidP="0097357F">
      <w:pPr>
        <w:autoSpaceDE w:val="0"/>
        <w:autoSpaceDN w:val="0"/>
        <w:adjustRightInd w:val="0"/>
        <w:spacing w:line="360" w:lineRule="auto"/>
        <w:ind w:left="567" w:right="567"/>
        <w:jc w:val="both"/>
        <w:rPr>
          <w:rFonts w:ascii="Palatino Linotype" w:eastAsia="MS Mincho" w:hAnsi="Palatino Linotype" w:cs="Bookman Old Style"/>
          <w:i/>
          <w:sz w:val="22"/>
        </w:rPr>
      </w:pPr>
      <w:r w:rsidRPr="00A42881">
        <w:rPr>
          <w:rFonts w:ascii="Palatino Linotype" w:eastAsia="MS Mincho" w:hAnsi="Palatino Linotype" w:cs="Bookman Old Style,Bold"/>
          <w:b/>
          <w:bCs/>
          <w:i/>
          <w:sz w:val="22"/>
        </w:rPr>
        <w:t xml:space="preserve">I. </w:t>
      </w:r>
      <w:r w:rsidRPr="00A42881">
        <w:rPr>
          <w:rFonts w:ascii="Palatino Linotype" w:eastAsia="MS Mincho" w:hAnsi="Palatino Linotype" w:cs="Bookman Old Style"/>
          <w:i/>
          <w:sz w:val="22"/>
        </w:rPr>
        <w:t>Analizará el caso y tomará las medidas necesarias para localizar la información;</w:t>
      </w:r>
    </w:p>
    <w:p w14:paraId="4658A876" w14:textId="77777777" w:rsidR="0097357F" w:rsidRPr="00A42881" w:rsidRDefault="0097357F" w:rsidP="0097357F">
      <w:pPr>
        <w:autoSpaceDE w:val="0"/>
        <w:autoSpaceDN w:val="0"/>
        <w:adjustRightInd w:val="0"/>
        <w:spacing w:line="360" w:lineRule="auto"/>
        <w:ind w:left="567" w:right="567"/>
        <w:jc w:val="both"/>
        <w:rPr>
          <w:rFonts w:ascii="Palatino Linotype" w:eastAsia="MS Mincho" w:hAnsi="Palatino Linotype" w:cs="Bookman Old Style"/>
          <w:i/>
          <w:sz w:val="22"/>
        </w:rPr>
      </w:pPr>
      <w:r w:rsidRPr="00A42881">
        <w:rPr>
          <w:rFonts w:ascii="Palatino Linotype" w:eastAsia="MS Mincho" w:hAnsi="Palatino Linotype" w:cs="Bookman Old Style,Bold"/>
          <w:b/>
          <w:bCs/>
          <w:i/>
          <w:sz w:val="22"/>
        </w:rPr>
        <w:t xml:space="preserve">II. </w:t>
      </w:r>
      <w:r w:rsidRPr="00A42881">
        <w:rPr>
          <w:rFonts w:ascii="Palatino Linotype" w:eastAsia="MS Mincho" w:hAnsi="Palatino Linotype" w:cs="Bookman Old Style"/>
          <w:i/>
          <w:sz w:val="22"/>
        </w:rPr>
        <w:t>Expedirá una resolución que confirme la inexistencia del documento;</w:t>
      </w:r>
    </w:p>
    <w:p w14:paraId="52438491" w14:textId="77777777" w:rsidR="0097357F" w:rsidRPr="00A42881" w:rsidRDefault="0097357F" w:rsidP="0097357F">
      <w:pPr>
        <w:autoSpaceDE w:val="0"/>
        <w:autoSpaceDN w:val="0"/>
        <w:adjustRightInd w:val="0"/>
        <w:spacing w:line="360" w:lineRule="auto"/>
        <w:ind w:left="567" w:right="567"/>
        <w:jc w:val="both"/>
        <w:rPr>
          <w:rFonts w:ascii="Palatino Linotype" w:eastAsia="MS Mincho" w:hAnsi="Palatino Linotype" w:cs="Bookman Old Style"/>
          <w:i/>
          <w:sz w:val="22"/>
        </w:rPr>
      </w:pPr>
      <w:r w:rsidRPr="00A42881">
        <w:rPr>
          <w:rFonts w:ascii="Palatino Linotype" w:eastAsia="MS Mincho" w:hAnsi="Palatino Linotype" w:cs="Bookman Old Style,Bold"/>
          <w:b/>
          <w:bCs/>
          <w:i/>
          <w:sz w:val="22"/>
        </w:rPr>
        <w:t xml:space="preserve">III. </w:t>
      </w:r>
      <w:r w:rsidRPr="00A42881">
        <w:rPr>
          <w:rFonts w:ascii="Palatino Linotype" w:eastAsia="MS Mincho" w:hAnsi="Palatino Linotype" w:cs="Bookman Old Style"/>
          <w:i/>
          <w:sz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03419661" w14:textId="77777777" w:rsidR="0097357F" w:rsidRPr="00A42881" w:rsidRDefault="0097357F" w:rsidP="0097357F">
      <w:pPr>
        <w:autoSpaceDE w:val="0"/>
        <w:autoSpaceDN w:val="0"/>
        <w:adjustRightInd w:val="0"/>
        <w:spacing w:line="360" w:lineRule="auto"/>
        <w:ind w:left="567" w:right="567"/>
        <w:jc w:val="both"/>
        <w:rPr>
          <w:rFonts w:ascii="Palatino Linotype" w:eastAsia="MS Mincho" w:hAnsi="Palatino Linotype" w:cs="Bookman Old Style"/>
          <w:i/>
          <w:sz w:val="22"/>
        </w:rPr>
      </w:pPr>
      <w:r w:rsidRPr="00A42881">
        <w:rPr>
          <w:rFonts w:ascii="Palatino Linotype" w:eastAsia="MS Mincho" w:hAnsi="Palatino Linotype" w:cs="Bookman Old Style,Bold"/>
          <w:b/>
          <w:bCs/>
          <w:i/>
          <w:sz w:val="22"/>
        </w:rPr>
        <w:t xml:space="preserve">IV. </w:t>
      </w:r>
      <w:r w:rsidRPr="00A42881">
        <w:rPr>
          <w:rFonts w:ascii="Palatino Linotype" w:eastAsia="MS Mincho" w:hAnsi="Palatino Linotype" w:cs="Bookman Old Style"/>
          <w:i/>
          <w:sz w:val="22"/>
        </w:rPr>
        <w:t>Notificará al órgano interno de control o equivalente del sujeto obligado quien, en su caso, deberá iniciar el procedimiento de responsabilidad administrativa que corresponda.</w:t>
      </w:r>
    </w:p>
    <w:p w14:paraId="0632C9B4" w14:textId="77777777" w:rsidR="0097357F" w:rsidRPr="00A42881" w:rsidRDefault="0097357F" w:rsidP="0097357F">
      <w:pPr>
        <w:autoSpaceDE w:val="0"/>
        <w:autoSpaceDN w:val="0"/>
        <w:adjustRightInd w:val="0"/>
        <w:spacing w:line="360" w:lineRule="auto"/>
        <w:ind w:left="567" w:right="567"/>
        <w:jc w:val="both"/>
        <w:rPr>
          <w:rFonts w:ascii="Palatino Linotype" w:eastAsia="MS Mincho" w:hAnsi="Palatino Linotype" w:cs="Bookman Old Style"/>
          <w:i/>
          <w:sz w:val="22"/>
        </w:rPr>
      </w:pPr>
    </w:p>
    <w:p w14:paraId="6570B64A" w14:textId="77777777" w:rsidR="0097357F" w:rsidRPr="00A42881" w:rsidRDefault="0097357F" w:rsidP="0097357F">
      <w:pPr>
        <w:autoSpaceDE w:val="0"/>
        <w:autoSpaceDN w:val="0"/>
        <w:adjustRightInd w:val="0"/>
        <w:spacing w:line="360" w:lineRule="auto"/>
        <w:ind w:left="567" w:right="567"/>
        <w:jc w:val="both"/>
        <w:rPr>
          <w:rFonts w:ascii="Palatino Linotype" w:eastAsia="MS Mincho" w:hAnsi="Palatino Linotype" w:cs="Bookman Old Style"/>
          <w:i/>
          <w:sz w:val="22"/>
        </w:rPr>
      </w:pPr>
      <w:r w:rsidRPr="00A42881">
        <w:rPr>
          <w:rFonts w:ascii="Palatino Linotype" w:eastAsia="MS Mincho" w:hAnsi="Palatino Linotype" w:cs="Bookman Old Style"/>
          <w:i/>
          <w:sz w:val="22"/>
        </w:rPr>
        <w:t>La Unidad de Transparencia deberá notificarlo al solicitante por escrito, en un plazo que no exceda de quince días hábiles contados a partir del día siguiente a la presentación de la solicitud.</w:t>
      </w:r>
    </w:p>
    <w:p w14:paraId="26EF9E04" w14:textId="77777777" w:rsidR="0097357F" w:rsidRPr="00A42881" w:rsidRDefault="0097357F" w:rsidP="0097357F">
      <w:pPr>
        <w:autoSpaceDE w:val="0"/>
        <w:autoSpaceDN w:val="0"/>
        <w:adjustRightInd w:val="0"/>
        <w:spacing w:line="360" w:lineRule="auto"/>
        <w:ind w:left="567" w:right="567"/>
        <w:jc w:val="both"/>
        <w:rPr>
          <w:rFonts w:ascii="Palatino Linotype" w:eastAsia="MS Mincho" w:hAnsi="Palatino Linotype"/>
          <w:i/>
          <w:iCs/>
          <w:color w:val="222222"/>
          <w:sz w:val="22"/>
          <w:lang w:val="es-ES_tradnl"/>
        </w:rPr>
      </w:pPr>
      <w:r w:rsidRPr="00A42881">
        <w:rPr>
          <w:rFonts w:ascii="Palatino Linotype" w:eastAsia="MS Mincho" w:hAnsi="Palatino Linotype" w:cs="Bookman Old Style"/>
          <w:i/>
          <w:sz w:val="22"/>
        </w:rPr>
        <w:lastRenderedPageBreak/>
        <w:t>Este plazo podrá ampliarse hasta por otros siete días hábiles, siempre que existan razones para ello, debiendo notificarse por escrito al solicitante.” (Sic)</w:t>
      </w:r>
    </w:p>
    <w:p w14:paraId="518DBC25" w14:textId="77777777" w:rsidR="0097357F" w:rsidRPr="00A42881" w:rsidRDefault="0097357F" w:rsidP="0097357F">
      <w:pPr>
        <w:numPr>
          <w:ilvl w:val="0"/>
          <w:numId w:val="1"/>
        </w:numPr>
        <w:shd w:val="clear" w:color="auto" w:fill="FFFFFF"/>
        <w:spacing w:before="240" w:after="240" w:line="360" w:lineRule="auto"/>
        <w:ind w:right="51"/>
        <w:jc w:val="both"/>
        <w:rPr>
          <w:rFonts w:ascii="Palatino Linotype" w:hAnsi="Palatino Linotype"/>
          <w:color w:val="222222"/>
        </w:rPr>
      </w:pPr>
      <w:r w:rsidRPr="00A42881">
        <w:rPr>
          <w:rFonts w:ascii="Palatino Linotype" w:hAnsi="Palatino Linotype"/>
          <w:color w:val="222222"/>
          <w:lang w:val="es-ES_tradnl"/>
        </w:rPr>
        <w:t>Del precepto antes transcrito se advierte claramente que </w:t>
      </w:r>
      <w:r w:rsidRPr="00A42881">
        <w:rPr>
          <w:rFonts w:ascii="Palatino Linotype" w:hAnsi="Palatino Linotype"/>
          <w:color w:val="222222"/>
        </w:rPr>
        <w:t>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14:paraId="4577B63A" w14:textId="77777777" w:rsidR="0097357F" w:rsidRPr="00A42881" w:rsidRDefault="0097357F" w:rsidP="0097357F">
      <w:pPr>
        <w:numPr>
          <w:ilvl w:val="0"/>
          <w:numId w:val="1"/>
        </w:numPr>
        <w:shd w:val="clear" w:color="auto" w:fill="FFFFFF"/>
        <w:spacing w:before="240" w:after="240" w:line="360" w:lineRule="auto"/>
        <w:ind w:right="51"/>
        <w:jc w:val="both"/>
        <w:rPr>
          <w:rFonts w:ascii="Palatino Linotype" w:hAnsi="Palatino Linotype"/>
          <w:color w:val="222222"/>
        </w:rPr>
      </w:pPr>
      <w:r w:rsidRPr="00A42881">
        <w:rPr>
          <w:rFonts w:ascii="Palatino Linotype" w:hAnsi="Palatino Linotype"/>
          <w:color w:val="222222"/>
          <w:lang w:val="es-ES_tradnl"/>
        </w:rPr>
        <w:t>Ahora bien, es importante señalar que en el caso de que no se pueda generar la información, </w:t>
      </w:r>
      <w:r w:rsidRPr="00A42881">
        <w:rPr>
          <w:rFonts w:ascii="Palatino Linotype" w:hAnsi="Palatino Linotype"/>
          <w:b/>
          <w:bCs/>
          <w:color w:val="222222"/>
          <w:lang w:val="es-ES_tradnl"/>
        </w:rPr>
        <w:t>SE ORDENA AL SUJETO OBLIGADO </w:t>
      </w:r>
      <w:r w:rsidRPr="00A42881">
        <w:rPr>
          <w:rFonts w:ascii="Palatino Linotype" w:hAnsi="Palatino Linotype"/>
          <w:color w:val="222222"/>
          <w:lang w:val="es-ES_tradnl"/>
        </w:rPr>
        <w:t>hacer entrega de un Acuerdo de su Comité de Transparencia en donde conste la declaratoria de inexistencia de la información.</w:t>
      </w:r>
    </w:p>
    <w:p w14:paraId="1C96A04C" w14:textId="77777777" w:rsidR="0097357F" w:rsidRPr="00A42881" w:rsidRDefault="0097357F" w:rsidP="0097357F">
      <w:pPr>
        <w:numPr>
          <w:ilvl w:val="0"/>
          <w:numId w:val="1"/>
        </w:numPr>
        <w:shd w:val="clear" w:color="auto" w:fill="FFFFFF"/>
        <w:spacing w:before="240" w:after="240" w:line="360" w:lineRule="auto"/>
        <w:ind w:right="51"/>
        <w:jc w:val="both"/>
        <w:rPr>
          <w:rFonts w:ascii="Palatino Linotype" w:hAnsi="Palatino Linotype"/>
          <w:color w:val="222222"/>
        </w:rPr>
      </w:pPr>
      <w:r w:rsidRPr="00A42881">
        <w:rPr>
          <w:rFonts w:ascii="Palatino Linotype" w:hAnsi="Palatino Linotype"/>
          <w:color w:val="222222"/>
          <w:lang w:val="es-ES_tradnl"/>
        </w:rPr>
        <w:t>Previo a observar las formalidades que han de observarse en dicho acuerdo y para mayor entendimiento sobre el concepto de inexistencia en materia de acceso a la información pública, es necesario señalar que el </w:t>
      </w:r>
      <w:r w:rsidRPr="00A42881">
        <w:rPr>
          <w:rFonts w:ascii="Palatino Linotype" w:hAnsi="Palatino Linotype"/>
          <w:color w:val="222222"/>
          <w:shd w:val="clear" w:color="auto" w:fill="FFFFFF"/>
          <w:lang w:val="es-ES_tradnl"/>
        </w:rPr>
        <w:t>Instituto Nacional de Transparencia, Acceso a la Información y Protección de Datos Personales </w:t>
      </w:r>
      <w:r w:rsidRPr="00A42881">
        <w:rPr>
          <w:rFonts w:ascii="Palatino Linotype" w:hAnsi="Palatino Linotype"/>
          <w:color w:val="222222"/>
          <w:lang w:val="es-ES_tradnl"/>
        </w:rPr>
        <w:t>emitió el criterio número 14-17, que es de la literalidad siguiente:</w:t>
      </w:r>
    </w:p>
    <w:p w14:paraId="59903330" w14:textId="77777777" w:rsidR="0097357F" w:rsidRPr="00A42881" w:rsidRDefault="0097357F" w:rsidP="0097357F">
      <w:pPr>
        <w:shd w:val="clear" w:color="auto" w:fill="FFFFFF"/>
        <w:spacing w:line="360" w:lineRule="auto"/>
        <w:ind w:left="567" w:right="900"/>
        <w:jc w:val="center"/>
        <w:rPr>
          <w:rFonts w:ascii="Palatino Linotype" w:hAnsi="Palatino Linotype"/>
          <w:b/>
          <w:bCs/>
          <w:i/>
          <w:iCs/>
          <w:color w:val="222222"/>
          <w:sz w:val="22"/>
          <w:lang w:val="es-ES_tradnl"/>
        </w:rPr>
      </w:pPr>
      <w:r w:rsidRPr="00A42881">
        <w:rPr>
          <w:rFonts w:ascii="Palatino Linotype" w:hAnsi="Palatino Linotype"/>
          <w:b/>
          <w:bCs/>
          <w:i/>
          <w:iCs/>
          <w:color w:val="222222"/>
          <w:sz w:val="22"/>
          <w:lang w:val="es-ES_tradnl"/>
        </w:rPr>
        <w:t>“Criterio 14/17</w:t>
      </w:r>
    </w:p>
    <w:p w14:paraId="0C089F64" w14:textId="77777777" w:rsidR="0097357F" w:rsidRPr="00A42881" w:rsidRDefault="0097357F" w:rsidP="0097357F">
      <w:pPr>
        <w:shd w:val="clear" w:color="auto" w:fill="FFFFFF"/>
        <w:spacing w:line="360" w:lineRule="auto"/>
        <w:ind w:left="567" w:right="900"/>
        <w:jc w:val="center"/>
        <w:rPr>
          <w:rFonts w:ascii="Palatino Linotype" w:hAnsi="Palatino Linotype"/>
          <w:color w:val="222222"/>
          <w:sz w:val="22"/>
        </w:rPr>
      </w:pPr>
    </w:p>
    <w:p w14:paraId="41D788D5" w14:textId="77777777" w:rsidR="0097357F" w:rsidRPr="00A42881" w:rsidRDefault="0097357F" w:rsidP="0097357F">
      <w:pPr>
        <w:shd w:val="clear" w:color="auto" w:fill="FFFFFF"/>
        <w:spacing w:line="360" w:lineRule="auto"/>
        <w:ind w:left="567" w:right="900"/>
        <w:jc w:val="both"/>
        <w:rPr>
          <w:rFonts w:ascii="Palatino Linotype" w:eastAsia="MS Mincho" w:hAnsi="Palatino Linotype"/>
          <w:color w:val="222222"/>
          <w:sz w:val="22"/>
          <w:lang w:val="es-ES_tradnl"/>
        </w:rPr>
      </w:pPr>
      <w:r w:rsidRPr="00A42881">
        <w:rPr>
          <w:rFonts w:ascii="Palatino Linotype" w:eastAsia="MS Mincho" w:hAnsi="Palatino Linotype"/>
          <w:i/>
          <w:iCs/>
          <w:color w:val="222222"/>
          <w:sz w:val="22"/>
          <w:lang w:val="es-ES_tradnl"/>
        </w:rPr>
        <w:t>Inexistencia. La inexistencia es una cuestión de hecho que se atribuye a la información solicitada e implica que ésta </w:t>
      </w:r>
      <w:r w:rsidRPr="00A42881">
        <w:rPr>
          <w:rFonts w:ascii="Palatino Linotype" w:eastAsia="MS Mincho" w:hAnsi="Palatino Linotype"/>
          <w:b/>
          <w:bCs/>
          <w:i/>
          <w:iCs/>
          <w:color w:val="222222"/>
          <w:sz w:val="22"/>
          <w:lang w:val="es-ES_tradnl"/>
        </w:rPr>
        <w:t>no se encuentra en los archivos del sujeto obligado, no obstante que cuenta con facultades para poseerla</w:t>
      </w:r>
      <w:r w:rsidRPr="00A42881">
        <w:rPr>
          <w:rFonts w:ascii="Palatino Linotype" w:eastAsia="MS Mincho" w:hAnsi="Palatino Linotype"/>
          <w:i/>
          <w:iCs/>
          <w:color w:val="222222"/>
          <w:sz w:val="22"/>
          <w:lang w:val="es-ES_tradnl"/>
        </w:rPr>
        <w:t>.</w:t>
      </w:r>
    </w:p>
    <w:p w14:paraId="04A9347D" w14:textId="77777777" w:rsidR="0097357F" w:rsidRPr="00A42881" w:rsidRDefault="0097357F" w:rsidP="0097357F">
      <w:pPr>
        <w:shd w:val="clear" w:color="auto" w:fill="FFFFFF"/>
        <w:spacing w:line="360" w:lineRule="auto"/>
        <w:ind w:left="567" w:right="900"/>
        <w:jc w:val="both"/>
        <w:rPr>
          <w:rFonts w:ascii="Palatino Linotype" w:eastAsia="MS Mincho" w:hAnsi="Palatino Linotype"/>
          <w:color w:val="222222"/>
          <w:sz w:val="20"/>
          <w:lang w:val="es-ES_tradnl"/>
        </w:rPr>
      </w:pPr>
      <w:r w:rsidRPr="00A42881">
        <w:rPr>
          <w:rFonts w:ascii="Palatino Linotype" w:eastAsia="MS Mincho" w:hAnsi="Palatino Linotype"/>
          <w:i/>
          <w:iCs/>
          <w:color w:val="222222"/>
          <w:sz w:val="22"/>
          <w:lang w:val="es-ES_tradnl"/>
        </w:rPr>
        <w:t> </w:t>
      </w:r>
    </w:p>
    <w:p w14:paraId="6A4F6278" w14:textId="77777777" w:rsidR="0097357F" w:rsidRPr="00A42881" w:rsidRDefault="0097357F" w:rsidP="0097357F">
      <w:pPr>
        <w:shd w:val="clear" w:color="auto" w:fill="FFFFFF"/>
        <w:spacing w:line="360" w:lineRule="auto"/>
        <w:ind w:left="567" w:right="900"/>
        <w:jc w:val="both"/>
        <w:rPr>
          <w:rFonts w:ascii="Palatino Linotype" w:eastAsia="MS Mincho" w:hAnsi="Palatino Linotype"/>
          <w:color w:val="222222"/>
          <w:sz w:val="22"/>
          <w:lang w:val="es-ES_tradnl"/>
        </w:rPr>
      </w:pPr>
      <w:r w:rsidRPr="00A42881">
        <w:rPr>
          <w:rFonts w:ascii="Palatino Linotype" w:eastAsia="MS Mincho" w:hAnsi="Palatino Linotype"/>
          <w:i/>
          <w:iCs/>
          <w:color w:val="222222"/>
          <w:sz w:val="22"/>
          <w:lang w:val="es-ES_tradnl"/>
        </w:rPr>
        <w:t>Resoluciones: </w:t>
      </w:r>
      <w:r w:rsidRPr="00A42881">
        <w:rPr>
          <w:rFonts w:ascii="Palatino Linotype" w:eastAsia="MS Mincho" w:hAnsi="Palatino Linotype"/>
          <w:color w:val="222222"/>
          <w:sz w:val="22"/>
          <w:lang w:val="es-ES_tradnl"/>
        </w:rPr>
        <w:t>·</w:t>
      </w:r>
      <w:r w:rsidRPr="00A42881">
        <w:rPr>
          <w:rFonts w:ascii="Palatino Linotype" w:eastAsia="MS Mincho" w:hAnsi="Palatino Linotype"/>
          <w:i/>
          <w:iCs/>
          <w:color w:val="222222"/>
          <w:sz w:val="22"/>
          <w:lang w:val="es-ES_tradnl"/>
        </w:rPr>
        <w:t> RRA 4669/16. Instituto Nacional Electoral. 18 de enero de 2017. Por unanimidad. Comisionado Ponente Joel Salas Suárez. </w:t>
      </w:r>
      <w:r w:rsidRPr="00A42881">
        <w:rPr>
          <w:rFonts w:ascii="Palatino Linotype" w:eastAsia="MS Mincho" w:hAnsi="Palatino Linotype"/>
          <w:color w:val="222222"/>
          <w:sz w:val="22"/>
          <w:lang w:val="es-ES_tradnl"/>
        </w:rPr>
        <w:t>·</w:t>
      </w:r>
      <w:r w:rsidRPr="00A42881">
        <w:rPr>
          <w:rFonts w:ascii="Palatino Linotype" w:eastAsia="MS Mincho" w:hAnsi="Palatino Linotype"/>
          <w:i/>
          <w:iCs/>
          <w:color w:val="222222"/>
          <w:sz w:val="22"/>
          <w:lang w:val="es-ES_tradnl"/>
        </w:rPr>
        <w:t xml:space="preserve"> RRA 0183/17. Nueva </w:t>
      </w:r>
      <w:r w:rsidRPr="00A42881">
        <w:rPr>
          <w:rFonts w:ascii="Palatino Linotype" w:eastAsia="MS Mincho" w:hAnsi="Palatino Linotype"/>
          <w:i/>
          <w:iCs/>
          <w:color w:val="222222"/>
          <w:sz w:val="22"/>
          <w:lang w:val="es-ES_tradnl"/>
        </w:rPr>
        <w:lastRenderedPageBreak/>
        <w:t>Alianza. 01 de febrero de 2017. Por unanimidad. Comisionado Ponente Francisco Javier Acuña Llamas. </w:t>
      </w:r>
      <w:r w:rsidRPr="00A42881">
        <w:rPr>
          <w:rFonts w:ascii="Palatino Linotype" w:eastAsia="MS Mincho" w:hAnsi="Palatino Linotype"/>
          <w:color w:val="222222"/>
          <w:sz w:val="22"/>
          <w:lang w:val="es-ES_tradnl"/>
        </w:rPr>
        <w:t>·</w:t>
      </w:r>
      <w:r w:rsidRPr="00A42881">
        <w:rPr>
          <w:rFonts w:ascii="Palatino Linotype" w:eastAsia="MS Mincho" w:hAnsi="Palatino Linotype"/>
          <w:i/>
          <w:iCs/>
          <w:color w:val="222222"/>
          <w:sz w:val="22"/>
          <w:lang w:val="es-ES_tradnl"/>
        </w:rPr>
        <w:t> RRA 4484/16. Instituto Nacional de Migración. 16 de febrero de 2017. Por mayoría de seis votos a favor y uno en contra de la Comisionada Areli Cano Guadiana. Comisionada Ponente María Patricia Kurczyn Villalobos.”</w:t>
      </w:r>
    </w:p>
    <w:p w14:paraId="0281853E" w14:textId="77777777" w:rsidR="0097357F" w:rsidRPr="00A42881" w:rsidRDefault="0097357F" w:rsidP="0097357F">
      <w:pPr>
        <w:shd w:val="clear" w:color="auto" w:fill="FFFFFF"/>
        <w:spacing w:line="360" w:lineRule="auto"/>
        <w:jc w:val="both"/>
        <w:rPr>
          <w:rFonts w:ascii="Palatino Linotype" w:hAnsi="Palatino Linotype"/>
          <w:color w:val="222222"/>
        </w:rPr>
      </w:pPr>
      <w:r w:rsidRPr="00A42881">
        <w:rPr>
          <w:rFonts w:ascii="Palatino Linotype" w:hAnsi="Palatino Linotype"/>
          <w:color w:val="000000"/>
        </w:rPr>
        <w:t> </w:t>
      </w:r>
    </w:p>
    <w:p w14:paraId="3DE1415D" w14:textId="77777777" w:rsidR="0097357F" w:rsidRPr="00A42881" w:rsidRDefault="0097357F" w:rsidP="0097357F">
      <w:pPr>
        <w:numPr>
          <w:ilvl w:val="0"/>
          <w:numId w:val="1"/>
        </w:numPr>
        <w:shd w:val="clear" w:color="auto" w:fill="FFFFFF"/>
        <w:spacing w:after="160" w:line="360" w:lineRule="auto"/>
        <w:jc w:val="both"/>
        <w:rPr>
          <w:rFonts w:ascii="Palatino Linotype" w:hAnsi="Palatino Linotype"/>
          <w:color w:val="222222"/>
        </w:rPr>
      </w:pPr>
      <w:r w:rsidRPr="00A42881">
        <w:rPr>
          <w:rFonts w:ascii="Palatino Linotype" w:hAnsi="Palatino Linotype"/>
          <w:color w:val="000000"/>
        </w:rPr>
        <w:t>Además como consecuencia de las disposiciones legales contenidas en la </w:t>
      </w:r>
      <w:r w:rsidRPr="00A42881">
        <w:rPr>
          <w:rFonts w:ascii="Palatino Linotype" w:hAnsi="Palatino Linotype"/>
          <w:b/>
          <w:bCs/>
          <w:color w:val="000000"/>
        </w:rPr>
        <w:t>Ley General de Transparencia y Acceso a la Información Pública</w:t>
      </w:r>
      <w:r w:rsidRPr="00A42881">
        <w:rPr>
          <w:rFonts w:ascii="Palatino Linotype" w:hAnsi="Palatino Linotype"/>
          <w:color w:val="000000"/>
        </w:rPr>
        <w:t>, es que existe el mandato expreso de que en caso de no existir la documentación que debió, por mandato de ley, generarse, administrarse o poseerse, es obligación de la autoridad emitir una declaratoria formal que debe reunir los requisitos señalados en la propia norma jurídica,</w:t>
      </w:r>
      <w:r w:rsidRPr="00A42881">
        <w:rPr>
          <w:rFonts w:ascii="Palatino Linotype" w:hAnsi="Palatino Linotype"/>
          <w:color w:val="000000"/>
          <w:vertAlign w:val="superscript"/>
        </w:rPr>
        <w:footnoteReference w:id="6"/>
      </w:r>
      <w:r w:rsidRPr="00A42881">
        <w:rPr>
          <w:rFonts w:ascii="Palatino Linotype" w:hAnsi="Palatino Linotype"/>
          <w:color w:val="000000"/>
        </w:rPr>
        <w:t>según puede apreciarse a continuación:</w:t>
      </w:r>
    </w:p>
    <w:p w14:paraId="05955C37" w14:textId="77777777" w:rsidR="0097357F" w:rsidRPr="00A42881" w:rsidRDefault="0097357F" w:rsidP="0097357F">
      <w:pPr>
        <w:shd w:val="clear" w:color="auto" w:fill="FFFFFF"/>
        <w:spacing w:before="240" w:after="360" w:line="360" w:lineRule="auto"/>
        <w:ind w:left="567" w:right="567"/>
        <w:jc w:val="both"/>
        <w:rPr>
          <w:rFonts w:ascii="Palatino Linotype" w:hAnsi="Palatino Linotype"/>
          <w:color w:val="222222"/>
          <w:sz w:val="22"/>
        </w:rPr>
      </w:pPr>
      <w:r w:rsidRPr="00A42881">
        <w:rPr>
          <w:rFonts w:ascii="Palatino Linotype" w:hAnsi="Palatino Linotype"/>
          <w:b/>
          <w:bCs/>
          <w:i/>
          <w:iCs/>
          <w:color w:val="000000"/>
          <w:sz w:val="22"/>
        </w:rPr>
        <w:t>“Artículo 19.</w:t>
      </w:r>
      <w:r w:rsidRPr="00A42881">
        <w:rPr>
          <w:rFonts w:ascii="Palatino Linotype" w:hAnsi="Palatino Linotype"/>
          <w:i/>
          <w:iCs/>
          <w:color w:val="000000"/>
          <w:sz w:val="22"/>
        </w:rPr>
        <w:t> Se presume que la información debe existir si se refiere a las facultades, competencias y funciones que los ordenamientos jurídicos aplicables otorgan a los sujetos obligados.</w:t>
      </w:r>
    </w:p>
    <w:p w14:paraId="4DFF62C7" w14:textId="77777777" w:rsidR="0097357F" w:rsidRPr="00A42881" w:rsidRDefault="0097357F" w:rsidP="0097357F">
      <w:pPr>
        <w:shd w:val="clear" w:color="auto" w:fill="FFFFFF"/>
        <w:spacing w:before="240" w:after="240" w:line="360" w:lineRule="auto"/>
        <w:ind w:left="567" w:right="567"/>
        <w:jc w:val="both"/>
        <w:rPr>
          <w:rFonts w:ascii="Palatino Linotype" w:eastAsia="MS Mincho" w:hAnsi="Palatino Linotype"/>
          <w:i/>
          <w:iCs/>
          <w:color w:val="000000"/>
          <w:sz w:val="22"/>
          <w:lang w:val="es-ES_tradnl"/>
        </w:rPr>
      </w:pPr>
      <w:r w:rsidRPr="00A42881">
        <w:rPr>
          <w:rFonts w:ascii="Palatino Linotype" w:eastAsia="MS Mincho" w:hAnsi="Palatino Linotype"/>
          <w:i/>
          <w:iCs/>
          <w:color w:val="000000"/>
          <w:sz w:val="22"/>
          <w:lang w:val="es-ES_tradnl"/>
        </w:rPr>
        <w:t>En los casos en que ciertas facultades, competencias o funciones no se hayan ejercido, se debe motivar la respuesta en función de las causas que motiven la inexistencia.</w:t>
      </w:r>
    </w:p>
    <w:p w14:paraId="597D39FE" w14:textId="77777777" w:rsidR="0097357F" w:rsidRPr="00A42881" w:rsidRDefault="0097357F" w:rsidP="0097357F">
      <w:pPr>
        <w:shd w:val="clear" w:color="auto" w:fill="FFFFFF"/>
        <w:spacing w:before="240" w:after="240" w:line="360" w:lineRule="auto"/>
        <w:ind w:left="567" w:right="567"/>
        <w:jc w:val="both"/>
        <w:rPr>
          <w:rFonts w:ascii="Palatino Linotype" w:eastAsia="MS Mincho" w:hAnsi="Palatino Linotype"/>
          <w:color w:val="222222"/>
          <w:sz w:val="22"/>
          <w:lang w:val="es-ES_tradnl"/>
        </w:rPr>
      </w:pPr>
      <w:r w:rsidRPr="00A42881">
        <w:rPr>
          <w:rFonts w:ascii="Palatino Linotype" w:eastAsia="MS Mincho" w:hAnsi="Palatino Linotype"/>
          <w:i/>
          <w:iCs/>
          <w:color w:val="000000"/>
          <w:sz w:val="22"/>
          <w:lang w:val="es-ES_tradnl"/>
        </w:rPr>
        <w:t>(…)</w:t>
      </w:r>
    </w:p>
    <w:p w14:paraId="3426ACFA" w14:textId="77777777" w:rsidR="0097357F" w:rsidRPr="00A42881" w:rsidRDefault="0097357F" w:rsidP="0097357F">
      <w:pPr>
        <w:numPr>
          <w:ilvl w:val="0"/>
          <w:numId w:val="1"/>
        </w:numPr>
        <w:shd w:val="clear" w:color="auto" w:fill="FFFFFF"/>
        <w:spacing w:after="160" w:line="360" w:lineRule="auto"/>
        <w:jc w:val="both"/>
        <w:rPr>
          <w:rFonts w:ascii="Palatino Linotype" w:hAnsi="Palatino Linotype"/>
          <w:color w:val="222222"/>
        </w:rPr>
      </w:pPr>
      <w:r w:rsidRPr="00A42881">
        <w:rPr>
          <w:rFonts w:ascii="Palatino Linotype" w:hAnsi="Palatino Linotype"/>
          <w:color w:val="000000"/>
          <w:lang w:val="es-ES_tradnl"/>
        </w:rPr>
        <w:t xml:space="preserve">Y por cuanto hace a la normatividad local debe aplicarse lo establecido en los LINEAMIENTOS PARA LA RECEPCIÓN, TRÁMITE Y RESOLUCIÓN DE LAS SOLICITUDES DE ACCESO A LA INFORMACIÓN PÚBLICA, ACCESO, MODIFICACIÓN, SUSTITUCIÓN, RECTIFICACIÓN O SUPRESIÓN PARCIAL </w:t>
      </w:r>
      <w:r w:rsidRPr="00A42881">
        <w:rPr>
          <w:rFonts w:ascii="Palatino Linotype" w:hAnsi="Palatino Linotype"/>
          <w:color w:val="000000"/>
          <w:lang w:val="es-ES_tradnl"/>
        </w:rPr>
        <w:lastRenderedPageBreak/>
        <w:t>O TOTAL DE DATOS PERSONALES, ASÍ COMO DE LOS RECURSOS DE REVISIÓN QUE DEBERÁN OBSERVAR LOS SUJETOS OBLIGADOS POR LA LEY DE 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claramente el concepto de inexistencia, y en qué circunstancias debe emitirse la declaratoria respectiva:</w:t>
      </w:r>
    </w:p>
    <w:p w14:paraId="4AC6B548" w14:textId="77777777" w:rsidR="0097357F" w:rsidRPr="00A42881" w:rsidRDefault="0097357F" w:rsidP="0097357F">
      <w:pPr>
        <w:shd w:val="clear" w:color="auto" w:fill="FFFFFF"/>
        <w:spacing w:line="360" w:lineRule="auto"/>
        <w:ind w:left="567" w:right="567"/>
        <w:jc w:val="center"/>
        <w:rPr>
          <w:rFonts w:ascii="Palatino Linotype" w:eastAsia="MS Mincho" w:hAnsi="Palatino Linotype"/>
          <w:color w:val="222222"/>
          <w:sz w:val="22"/>
          <w:lang w:val="es-ES_tradnl"/>
        </w:rPr>
      </w:pPr>
      <w:r w:rsidRPr="00A42881">
        <w:rPr>
          <w:rFonts w:ascii="Palatino Linotype" w:eastAsia="MS Mincho" w:hAnsi="Palatino Linotype"/>
          <w:b/>
          <w:bCs/>
          <w:i/>
          <w:iCs/>
          <w:color w:val="000000"/>
          <w:sz w:val="22"/>
          <w:lang w:val="es-ES_tradnl"/>
        </w:rPr>
        <w:t>“CRITERIO 0004-11</w:t>
      </w:r>
    </w:p>
    <w:p w14:paraId="4425696B" w14:textId="77777777" w:rsidR="0097357F" w:rsidRPr="00A42881" w:rsidRDefault="0097357F" w:rsidP="0097357F">
      <w:pPr>
        <w:shd w:val="clear" w:color="auto" w:fill="FFFFFF"/>
        <w:spacing w:line="360" w:lineRule="auto"/>
        <w:ind w:left="567" w:right="567"/>
        <w:jc w:val="both"/>
        <w:rPr>
          <w:rFonts w:ascii="Palatino Linotype" w:eastAsia="MS Mincho" w:hAnsi="Palatino Linotype"/>
          <w:color w:val="222222"/>
          <w:sz w:val="22"/>
          <w:lang w:val="es-ES_tradnl"/>
        </w:rPr>
      </w:pPr>
      <w:r w:rsidRPr="00A42881">
        <w:rPr>
          <w:rFonts w:ascii="Palatino Linotype" w:eastAsia="MS Mincho" w:hAnsi="Palatino Linotype"/>
          <w:b/>
          <w:bCs/>
          <w:i/>
          <w:iCs/>
          <w:color w:val="000000"/>
          <w:sz w:val="22"/>
          <w:lang w:val="es-ES_tradnl"/>
        </w:rPr>
        <w:t>INEXISTENCIA. DECLARATORIA DE LA. ALCANCES Y PROCEDIMIENTOS</w:t>
      </w:r>
      <w:r w:rsidRPr="00A42881">
        <w:rPr>
          <w:rFonts w:ascii="Palatino Linotype" w:eastAsia="MS Mincho" w:hAnsi="Palatino Linotype"/>
          <w:i/>
          <w:iCs/>
          <w:color w:val="000000"/>
          <w:sz w:val="22"/>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w:t>
      </w:r>
      <w:r w:rsidRPr="00A42881">
        <w:rPr>
          <w:rFonts w:ascii="Palatino Linotype" w:eastAsia="MS Mincho" w:hAnsi="Palatino Linotype"/>
          <w:i/>
          <w:iCs/>
          <w:color w:val="000000"/>
          <w:sz w:val="22"/>
          <w:lang w:val="es-ES_tradnl"/>
        </w:rPr>
        <w:lastRenderedPageBreak/>
        <w:t>conducente para tales efectos y velar por la certeza en el derecho de acceso a la información.</w:t>
      </w:r>
    </w:p>
    <w:p w14:paraId="6A49F4AD" w14:textId="77777777" w:rsidR="0097357F" w:rsidRPr="00A42881" w:rsidRDefault="0097357F" w:rsidP="0097357F">
      <w:pPr>
        <w:shd w:val="clear" w:color="auto" w:fill="FFFFFF"/>
        <w:spacing w:line="360" w:lineRule="auto"/>
        <w:ind w:left="567" w:right="567"/>
        <w:jc w:val="both"/>
        <w:rPr>
          <w:rFonts w:ascii="Palatino Linotype" w:eastAsia="MS Mincho" w:hAnsi="Palatino Linotype"/>
          <w:color w:val="222222"/>
          <w:sz w:val="22"/>
          <w:lang w:val="es-ES_tradnl"/>
        </w:rPr>
      </w:pPr>
      <w:r w:rsidRPr="00A42881">
        <w:rPr>
          <w:rFonts w:ascii="Palatino Linotype" w:eastAsia="MS Mincho" w:hAnsi="Palatino Linotype"/>
          <w:i/>
          <w:iCs/>
          <w:color w:val="000000"/>
          <w:sz w:val="22"/>
          <w:lang w:val="es-ES_tradnl"/>
        </w:rPr>
        <w:t>Bajo el entendido de que dicha búsqueda exhaustiva permitirá dos determinaciones:</w:t>
      </w:r>
    </w:p>
    <w:p w14:paraId="323C83A4" w14:textId="77777777" w:rsidR="0097357F" w:rsidRPr="00A42881" w:rsidRDefault="0097357F" w:rsidP="0097357F">
      <w:pPr>
        <w:shd w:val="clear" w:color="auto" w:fill="FFFFFF"/>
        <w:spacing w:line="360" w:lineRule="auto"/>
        <w:ind w:left="567" w:right="567"/>
        <w:jc w:val="both"/>
        <w:rPr>
          <w:rFonts w:ascii="Palatino Linotype" w:eastAsia="MS Mincho" w:hAnsi="Palatino Linotype"/>
          <w:color w:val="222222"/>
          <w:sz w:val="22"/>
          <w:lang w:val="es-ES_tradnl"/>
        </w:rPr>
      </w:pPr>
      <w:r w:rsidRPr="00A42881">
        <w:rPr>
          <w:rFonts w:ascii="Palatino Linotype" w:eastAsia="MS Mincho" w:hAnsi="Palatino Linotype"/>
          <w:i/>
          <w:iCs/>
          <w:color w:val="000000"/>
          <w:sz w:val="22"/>
          <w:lang w:val="es-ES_tradnl"/>
        </w:rPr>
        <w:t>1ª) Que se localice la documentación que contenga la información solicitada y de ser así la información pueda entregarse al solicitante en la forma en que se encuentra disponible, o</w:t>
      </w:r>
    </w:p>
    <w:p w14:paraId="5692E88B" w14:textId="77777777" w:rsidR="0097357F" w:rsidRPr="00A42881" w:rsidRDefault="0097357F" w:rsidP="0097357F">
      <w:pPr>
        <w:shd w:val="clear" w:color="auto" w:fill="FFFFFF"/>
        <w:spacing w:line="360" w:lineRule="auto"/>
        <w:ind w:left="567" w:right="567"/>
        <w:jc w:val="both"/>
        <w:rPr>
          <w:rFonts w:ascii="Palatino Linotype" w:eastAsia="MS Mincho" w:hAnsi="Palatino Linotype"/>
          <w:color w:val="222222"/>
          <w:sz w:val="22"/>
          <w:lang w:val="es-ES_tradnl"/>
        </w:rPr>
      </w:pPr>
      <w:r w:rsidRPr="00A42881">
        <w:rPr>
          <w:rFonts w:ascii="Palatino Linotype" w:eastAsia="MS Mincho" w:hAnsi="Palatino Linotype"/>
          <w:i/>
          <w:iCs/>
          <w:color w:val="000000"/>
          <w:sz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5CEFFEA7" w14:textId="77777777" w:rsidR="0097357F" w:rsidRPr="00A42881" w:rsidRDefault="0097357F" w:rsidP="0097357F">
      <w:pPr>
        <w:shd w:val="clear" w:color="auto" w:fill="FFFFFF"/>
        <w:spacing w:line="360" w:lineRule="auto"/>
        <w:ind w:left="567" w:right="567"/>
        <w:jc w:val="both"/>
        <w:rPr>
          <w:rFonts w:ascii="Palatino Linotype" w:eastAsia="MS Mincho" w:hAnsi="Palatino Linotype"/>
          <w:color w:val="222222"/>
          <w:sz w:val="22"/>
          <w:lang w:val="es-ES_tradnl"/>
        </w:rPr>
      </w:pPr>
      <w:r w:rsidRPr="00A42881">
        <w:rPr>
          <w:rFonts w:ascii="Palatino Linotype" w:eastAsia="MS Mincho" w:hAnsi="Palatino Linotype"/>
          <w:i/>
          <w:iCs/>
          <w:color w:val="000000"/>
          <w:sz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 (Sic)</w:t>
      </w:r>
    </w:p>
    <w:p w14:paraId="7E09248E" w14:textId="77777777" w:rsidR="0097357F" w:rsidRPr="00A42881" w:rsidRDefault="0097357F" w:rsidP="0097357F">
      <w:pPr>
        <w:numPr>
          <w:ilvl w:val="0"/>
          <w:numId w:val="1"/>
        </w:numPr>
        <w:shd w:val="clear" w:color="auto" w:fill="FFFFFF"/>
        <w:spacing w:before="240" w:after="240" w:line="360" w:lineRule="auto"/>
        <w:jc w:val="both"/>
        <w:rPr>
          <w:rFonts w:ascii="Palatino Linotype" w:hAnsi="Palatino Linotype"/>
          <w:color w:val="222222"/>
        </w:rPr>
      </w:pPr>
      <w:r w:rsidRPr="00A42881">
        <w:rPr>
          <w:rFonts w:ascii="Palatino Linotype" w:hAnsi="Palatino Linotype"/>
          <w:color w:val="000000"/>
          <w:lang w:val="es-ES_tradnl"/>
        </w:rPr>
        <w:t>Bajo éste tenor se debe destacar que para que se declare la inexistencia de la información, debió haber existencia previa de la documentación y la falta posterior de la misma en los archivos del </w:t>
      </w:r>
      <w:r w:rsidRPr="00A42881">
        <w:rPr>
          <w:rFonts w:ascii="Palatino Linotype" w:hAnsi="Palatino Linotype"/>
          <w:b/>
          <w:bCs/>
          <w:color w:val="000000"/>
          <w:lang w:val="es-ES_tradnl"/>
        </w:rPr>
        <w:t>SUJETO OBLIGADO</w:t>
      </w:r>
      <w:r w:rsidRPr="00A42881">
        <w:rPr>
          <w:rFonts w:ascii="Palatino Linotype" w:hAnsi="Palatino Linotype"/>
          <w:color w:val="000000"/>
          <w:lang w:val="es-ES_tradnl"/>
        </w:rPr>
        <w:t>, esto es que la información se generó, poseyó o administró en el marco de las atribuciones conferidas a al Sujeto Obligado, pero no la conserva por diversas razones (destrucción física, desaparición física, sustracción ilícita, baja documental, etcétera).</w:t>
      </w:r>
    </w:p>
    <w:p w14:paraId="3FCC5E43" w14:textId="77777777" w:rsidR="0097357F" w:rsidRPr="00A42881" w:rsidRDefault="0097357F" w:rsidP="0097357F">
      <w:pPr>
        <w:numPr>
          <w:ilvl w:val="0"/>
          <w:numId w:val="1"/>
        </w:numPr>
        <w:shd w:val="clear" w:color="auto" w:fill="FFFFFF"/>
        <w:spacing w:before="240" w:after="240" w:line="360" w:lineRule="auto"/>
        <w:jc w:val="both"/>
        <w:rPr>
          <w:rFonts w:ascii="Palatino Linotype" w:hAnsi="Palatino Linotype"/>
          <w:color w:val="222222"/>
          <w:sz w:val="22"/>
        </w:rPr>
      </w:pPr>
      <w:r w:rsidRPr="00A42881">
        <w:rPr>
          <w:rFonts w:ascii="Palatino Linotype" w:hAnsi="Palatino Linotype"/>
          <w:color w:val="000000"/>
          <w:lang w:val="es-ES_tradnl"/>
        </w:rPr>
        <w:t>En consecuencia, </w:t>
      </w:r>
      <w:r w:rsidRPr="00A42881">
        <w:rPr>
          <w:rFonts w:ascii="Palatino Linotype" w:hAnsi="Palatino Linotype"/>
          <w:b/>
          <w:bCs/>
          <w:color w:val="000000"/>
          <w:lang w:val="es-ES_tradnl"/>
        </w:rPr>
        <w:t>el SUJETO OBLIGADO </w:t>
      </w:r>
      <w:r w:rsidRPr="00A42881">
        <w:rPr>
          <w:rFonts w:ascii="Palatino Linotype" w:hAnsi="Palatino Linotype"/>
          <w:color w:val="000000"/>
          <w:lang w:val="es-ES_tradnl"/>
        </w:rPr>
        <w:t xml:space="preserve">en todo tiempo debió cumplir con las formalidades exigidas por el marco jurídico implicando fundar y motivar su respuesta, por lo que deberá emitir un nuevo Acuerdo del Comité de </w:t>
      </w:r>
      <w:r w:rsidRPr="00A42881">
        <w:rPr>
          <w:rFonts w:ascii="Palatino Linotype" w:hAnsi="Palatino Linotype"/>
          <w:color w:val="000000"/>
          <w:lang w:val="es-ES_tradnl"/>
        </w:rPr>
        <w:lastRenderedPageBreak/>
        <w:t>Transparencia, que se hará del conocimiento del particular, pero, en los siguientes términos:</w:t>
      </w:r>
    </w:p>
    <w:p w14:paraId="1E4901CA" w14:textId="77777777" w:rsidR="0097357F" w:rsidRPr="00A42881" w:rsidRDefault="0097357F" w:rsidP="0097357F">
      <w:pPr>
        <w:shd w:val="clear" w:color="auto" w:fill="FFFFFF"/>
        <w:spacing w:line="360" w:lineRule="auto"/>
        <w:ind w:left="567" w:right="567"/>
        <w:jc w:val="both"/>
        <w:rPr>
          <w:rFonts w:ascii="Palatino Linotype" w:hAnsi="Palatino Linotype" w:cs="Arial"/>
          <w:color w:val="222222"/>
          <w:sz w:val="22"/>
        </w:rPr>
      </w:pPr>
      <w:r w:rsidRPr="00A42881">
        <w:rPr>
          <w:rFonts w:ascii="Palatino Linotype" w:hAnsi="Palatino Linotype" w:cs="Arial"/>
          <w:color w:val="000000"/>
          <w:sz w:val="22"/>
        </w:rPr>
        <w:t>·</w:t>
      </w:r>
      <w:r w:rsidRPr="00A42881">
        <w:rPr>
          <w:rFonts w:ascii="Palatino Linotype" w:hAnsi="Palatino Linotype"/>
          <w:color w:val="000000"/>
          <w:sz w:val="22"/>
        </w:rPr>
        <w:t> </w:t>
      </w:r>
      <w:r w:rsidRPr="00A42881">
        <w:rPr>
          <w:rFonts w:ascii="Palatino Linotype" w:hAnsi="Palatino Linotype" w:cs="Arial"/>
          <w:color w:val="000000"/>
          <w:sz w:val="22"/>
        </w:rPr>
        <w:t>Deberá emitir el acuerdo de inexistencia respectivo, en el entendido, que el acto de autoridad debe estar </w:t>
      </w:r>
      <w:r w:rsidRPr="00A42881">
        <w:rPr>
          <w:rFonts w:ascii="Palatino Linotype" w:hAnsi="Palatino Linotype" w:cs="Arial"/>
          <w:b/>
          <w:bCs/>
          <w:color w:val="000000"/>
          <w:sz w:val="22"/>
        </w:rPr>
        <w:t>debidamente fundado y motivado.</w:t>
      </w:r>
    </w:p>
    <w:p w14:paraId="71D666DD" w14:textId="77777777" w:rsidR="0097357F" w:rsidRPr="00A42881" w:rsidRDefault="0097357F" w:rsidP="0097357F">
      <w:pPr>
        <w:shd w:val="clear" w:color="auto" w:fill="FFFFFF"/>
        <w:spacing w:line="360" w:lineRule="auto"/>
        <w:ind w:left="567" w:right="567"/>
        <w:jc w:val="both"/>
        <w:rPr>
          <w:rFonts w:ascii="Palatino Linotype" w:hAnsi="Palatino Linotype" w:cs="Arial"/>
          <w:color w:val="222222"/>
          <w:sz w:val="22"/>
        </w:rPr>
      </w:pPr>
      <w:r w:rsidRPr="00A42881">
        <w:rPr>
          <w:rFonts w:ascii="Palatino Linotype" w:hAnsi="Palatino Linotype" w:cs="Arial"/>
          <w:color w:val="000000"/>
          <w:sz w:val="22"/>
        </w:rPr>
        <w:t> </w:t>
      </w:r>
    </w:p>
    <w:p w14:paraId="49352D3D" w14:textId="77777777" w:rsidR="0097357F" w:rsidRPr="00A42881" w:rsidRDefault="0097357F" w:rsidP="0097357F">
      <w:pPr>
        <w:shd w:val="clear" w:color="auto" w:fill="FFFFFF"/>
        <w:spacing w:line="360" w:lineRule="auto"/>
        <w:ind w:left="567" w:right="567"/>
        <w:jc w:val="both"/>
        <w:rPr>
          <w:rFonts w:ascii="Palatino Linotype" w:hAnsi="Palatino Linotype" w:cs="Arial"/>
          <w:color w:val="222222"/>
          <w:sz w:val="22"/>
        </w:rPr>
      </w:pPr>
      <w:r w:rsidRPr="00A42881">
        <w:rPr>
          <w:rFonts w:ascii="Palatino Linotype" w:hAnsi="Palatino Linotype" w:cs="Arial"/>
          <w:color w:val="000000"/>
          <w:sz w:val="22"/>
        </w:rPr>
        <w:t>·</w:t>
      </w:r>
      <w:r w:rsidRPr="00A42881">
        <w:rPr>
          <w:rFonts w:ascii="Palatino Linotype" w:hAnsi="Palatino Linotype"/>
          <w:color w:val="000000"/>
          <w:sz w:val="22"/>
        </w:rPr>
        <w:t> </w:t>
      </w:r>
      <w:r w:rsidRPr="00A42881">
        <w:rPr>
          <w:rFonts w:ascii="Palatino Linotype" w:hAnsi="Palatino Linotype" w:cs="Arial"/>
          <w:color w:val="000000"/>
          <w:sz w:val="22"/>
        </w:rPr>
        <w:t>Señalando el lugar y fecha de la resolución, el nombre del solicitante, la información solicitada, </w:t>
      </w:r>
      <w:r w:rsidRPr="00A42881">
        <w:rPr>
          <w:rFonts w:ascii="Palatino Linotype" w:hAnsi="Palatino Linotype" w:cs="Arial"/>
          <w:b/>
          <w:bCs/>
          <w:color w:val="000000"/>
          <w:sz w:val="22"/>
        </w:rPr>
        <w:t>el fundamento y motivo por el cual se determina que la información solicitada no obra en sus archivos</w:t>
      </w:r>
      <w:r w:rsidRPr="00A42881">
        <w:rPr>
          <w:rFonts w:ascii="Palatino Linotype" w:hAnsi="Palatino Linotype" w:cs="Arial"/>
          <w:color w:val="000000"/>
          <w:sz w:val="22"/>
        </w:rPr>
        <w:t>, los nombres y firmas autógrafas de los integrantes del Comité de Información.</w:t>
      </w:r>
    </w:p>
    <w:p w14:paraId="181547DE" w14:textId="77777777" w:rsidR="0097357F" w:rsidRPr="00A42881" w:rsidRDefault="0097357F" w:rsidP="0097357F">
      <w:pPr>
        <w:numPr>
          <w:ilvl w:val="0"/>
          <w:numId w:val="1"/>
        </w:numPr>
        <w:shd w:val="clear" w:color="auto" w:fill="FFFFFF"/>
        <w:spacing w:before="240" w:after="240" w:line="360" w:lineRule="auto"/>
        <w:jc w:val="both"/>
        <w:rPr>
          <w:rFonts w:ascii="Palatino Linotype" w:hAnsi="Palatino Linotype"/>
          <w:color w:val="222222"/>
        </w:rPr>
      </w:pPr>
      <w:r w:rsidRPr="00A42881">
        <w:rPr>
          <w:rFonts w:ascii="Palatino Linotype" w:hAnsi="Palatino Linotype"/>
          <w:color w:val="000000"/>
          <w:lang w:val="es-ES_tradnl"/>
        </w:rPr>
        <w:t>Lo anterior es así, toda vez que </w:t>
      </w:r>
      <w:r w:rsidRPr="00A42881">
        <w:rPr>
          <w:rFonts w:ascii="Palatino Linotype" w:hAnsi="Palatino Linotype"/>
          <w:b/>
          <w:bCs/>
          <w:color w:val="000000"/>
          <w:lang w:val="es-ES_tradnl"/>
        </w:rPr>
        <w:t>es necesaria</w:t>
      </w:r>
      <w:r w:rsidRPr="00A42881">
        <w:rPr>
          <w:rFonts w:ascii="Palatino Linotype" w:hAnsi="Palatino Linotype"/>
          <w:color w:val="000000"/>
          <w:lang w:val="es-ES_tradnl"/>
        </w:rPr>
        <w:t> la emisión del acuerdo de inexistencia en aquellos casos en que el </w:t>
      </w:r>
      <w:r w:rsidRPr="00A42881">
        <w:rPr>
          <w:rFonts w:ascii="Palatino Linotype" w:hAnsi="Palatino Linotype"/>
          <w:b/>
          <w:bCs/>
          <w:color w:val="000000"/>
          <w:lang w:val="es-ES_tradnl"/>
        </w:rPr>
        <w:t>SUJETO OBLIGADO generó, administró o poseyó </w:t>
      </w:r>
      <w:r w:rsidRPr="00A42881">
        <w:rPr>
          <w:rFonts w:ascii="Palatino Linotype" w:hAnsi="Palatino Linotype"/>
          <w:color w:val="000000"/>
          <w:lang w:val="es-ES_tradnl"/>
        </w:rPr>
        <w:t>la información solicitada empero previa búsqueda exhaustiva y minuciosa de la misma, no localiza la información requerida.</w:t>
      </w:r>
    </w:p>
    <w:p w14:paraId="1BCCE655" w14:textId="37F8E9B6" w:rsidR="0097357F" w:rsidRPr="00A42881" w:rsidRDefault="0097357F" w:rsidP="0097357F">
      <w:pPr>
        <w:pStyle w:val="Prrafodelista"/>
        <w:tabs>
          <w:tab w:val="left" w:pos="567"/>
        </w:tabs>
        <w:spacing w:line="360" w:lineRule="auto"/>
        <w:ind w:left="0"/>
        <w:jc w:val="both"/>
        <w:rPr>
          <w:rFonts w:ascii="Palatino Linotype" w:eastAsia="Calibri" w:hAnsi="Palatino Linotype" w:cs="Arial"/>
        </w:rPr>
      </w:pPr>
      <w:r w:rsidRPr="00A42881">
        <w:rPr>
          <w:rFonts w:ascii="Palatino Linotype" w:hAnsi="Palatino Linotype"/>
          <w:b/>
          <w:bCs/>
          <w:color w:val="000000"/>
          <w:lang w:val="es-ES_tradnl"/>
        </w:rPr>
        <w:t>En ese caso</w:t>
      </w:r>
      <w:r w:rsidRPr="00A42881">
        <w:rPr>
          <w:rFonts w:ascii="Palatino Linotype" w:hAnsi="Palatino Linotype"/>
          <w:color w:val="000000"/>
          <w:lang w:val="es-ES_tradnl"/>
        </w:rPr>
        <w:t> su Comité de Transparencia tiene el deber de emitir un acuerdo de inexistencia, el cual -se insiste-, se dicta en aquellos supuestos en los que si bien la información solicitada la genera, posee o administra el </w:t>
      </w:r>
      <w:r w:rsidRPr="00A42881">
        <w:rPr>
          <w:rFonts w:ascii="Palatino Linotype" w:hAnsi="Palatino Linotype"/>
          <w:b/>
          <w:bCs/>
          <w:color w:val="000000"/>
          <w:lang w:val="es-ES_tradnl"/>
        </w:rPr>
        <w:t>SUJETO OBLIGADO</w:t>
      </w:r>
      <w:r w:rsidRPr="00A42881">
        <w:rPr>
          <w:rFonts w:ascii="Palatino Linotype" w:hAnsi="Palatino Linotype"/>
          <w:color w:val="000000"/>
          <w:lang w:val="es-ES_tradnl"/>
        </w:rPr>
        <w:t> en el marco de las funciones de derecho público; sin embargo, éste no lo posee por la razones que se deben expresar </w:t>
      </w:r>
      <w:r w:rsidRPr="00A42881">
        <w:rPr>
          <w:rFonts w:ascii="Palatino Linotype" w:hAnsi="Palatino Linotype"/>
          <w:b/>
          <w:bCs/>
          <w:color w:val="000000"/>
          <w:lang w:val="es-ES_tradnl"/>
        </w:rPr>
        <w:t>a través de un acuerdo debidamente fundado y motivado </w:t>
      </w:r>
      <w:r w:rsidRPr="00A42881">
        <w:rPr>
          <w:rFonts w:ascii="Palatino Linotype" w:hAnsi="Palatino Linotype"/>
          <w:color w:val="000000"/>
          <w:lang w:val="es-ES_tradnl"/>
        </w:rPr>
        <w:t>esto en estricto apego a lo establecido en los artículos 169 y 170 de la Ley Estatal de Transparencia, situación que no ocurrió, por lo que, para dar cumplimiento a la resolución es necesario entregar el acuerdo emitido por el Comité de Transparencia mediante el cual se sustente la inexistencia de la información.</w:t>
      </w:r>
    </w:p>
    <w:p w14:paraId="3DD8622F" w14:textId="77777777" w:rsidR="00877153" w:rsidRPr="00A42881" w:rsidRDefault="00877153" w:rsidP="00877153">
      <w:pPr>
        <w:pStyle w:val="Ttulo1"/>
        <w:rPr>
          <w:b/>
          <w:szCs w:val="24"/>
          <w:lang w:val="es-ES_tradnl"/>
        </w:rPr>
      </w:pPr>
      <w:bookmarkStart w:id="32" w:name="_Toc87549682"/>
      <w:r w:rsidRPr="00A42881">
        <w:rPr>
          <w:b/>
          <w:szCs w:val="24"/>
          <w:lang w:val="es-ES_tradnl"/>
        </w:rPr>
        <w:lastRenderedPageBreak/>
        <w:t>QUINTO. De la versión pública.</w:t>
      </w:r>
      <w:bookmarkEnd w:id="32"/>
    </w:p>
    <w:p w14:paraId="52B1867B" w14:textId="77777777" w:rsidR="00877153" w:rsidRPr="00A42881" w:rsidRDefault="00877153" w:rsidP="00877153">
      <w:pPr>
        <w:pStyle w:val="Ttulo1"/>
        <w:numPr>
          <w:ilvl w:val="0"/>
          <w:numId w:val="5"/>
        </w:numPr>
        <w:tabs>
          <w:tab w:val="left" w:pos="284"/>
          <w:tab w:val="num" w:pos="360"/>
        </w:tabs>
        <w:spacing w:before="0" w:line="360" w:lineRule="auto"/>
        <w:ind w:left="0" w:firstLine="0"/>
        <w:rPr>
          <w:rFonts w:cs="Times New Roman"/>
          <w:b/>
          <w:color w:val="000000" w:themeColor="text1"/>
          <w:szCs w:val="24"/>
          <w:lang w:eastAsia="es-ES_tradnl"/>
        </w:rPr>
      </w:pPr>
      <w:bookmarkStart w:id="33" w:name="_Toc48135362"/>
      <w:bookmarkStart w:id="34" w:name="_Toc72309902"/>
      <w:bookmarkStart w:id="35" w:name="_Toc73643041"/>
      <w:bookmarkStart w:id="36" w:name="_Toc73911519"/>
      <w:bookmarkStart w:id="37" w:name="_Toc87549683"/>
      <w:r w:rsidRPr="00A42881">
        <w:rPr>
          <w:rFonts w:cs="Times New Roman"/>
          <w:b/>
          <w:color w:val="000000" w:themeColor="text1"/>
          <w:szCs w:val="24"/>
          <w:lang w:eastAsia="es-ES_tradnl"/>
        </w:rPr>
        <w:t>Nociones generales.</w:t>
      </w:r>
      <w:bookmarkEnd w:id="33"/>
      <w:bookmarkEnd w:id="34"/>
      <w:bookmarkEnd w:id="35"/>
      <w:bookmarkEnd w:id="36"/>
      <w:bookmarkEnd w:id="37"/>
      <w:r w:rsidRPr="00A42881">
        <w:rPr>
          <w:rFonts w:cs="Times New Roman"/>
          <w:b/>
          <w:color w:val="000000" w:themeColor="text1"/>
          <w:szCs w:val="24"/>
          <w:lang w:eastAsia="es-ES_tradnl"/>
        </w:rPr>
        <w:t xml:space="preserve"> </w:t>
      </w:r>
    </w:p>
    <w:p w14:paraId="126CD99F" w14:textId="77777777" w:rsidR="00877153" w:rsidRPr="00A42881" w:rsidRDefault="00877153" w:rsidP="00877153">
      <w:pPr>
        <w:pStyle w:val="Prrafodelista"/>
        <w:numPr>
          <w:ilvl w:val="0"/>
          <w:numId w:val="1"/>
        </w:numPr>
        <w:tabs>
          <w:tab w:val="left" w:pos="284"/>
        </w:tabs>
        <w:spacing w:line="360" w:lineRule="auto"/>
        <w:ind w:right="49"/>
        <w:jc w:val="both"/>
        <w:rPr>
          <w:rFonts w:ascii="Palatino Linotype" w:hAnsi="Palatino Linotype" w:cs="Arial"/>
          <w:color w:val="000000"/>
        </w:rPr>
      </w:pPr>
      <w:r w:rsidRPr="00A42881">
        <w:rPr>
          <w:rFonts w:ascii="Palatino Linotype" w:hAnsi="Palatino Linotype" w:cs="Arial"/>
          <w:color w:val="000000"/>
        </w:rPr>
        <w:t>Debe destacarse que, debido a la naturaleza de la información solicitada</w:t>
      </w:r>
      <w:r w:rsidRPr="00A42881">
        <w:rPr>
          <w:rFonts w:ascii="Palatino Linotype" w:hAnsi="Palatino Linotype" w:cs="Arial"/>
          <w:b/>
          <w:color w:val="000000"/>
        </w:rPr>
        <w:t xml:space="preserve">, </w:t>
      </w:r>
      <w:r w:rsidRPr="00A42881">
        <w:rPr>
          <w:rFonts w:ascii="Palatino Linotype" w:hAnsi="Palatino Linotype" w:cs="Arial"/>
          <w:color w:val="000000"/>
        </w:rPr>
        <w:t xml:space="preserve">eventualmente pudiera obrar datos personales susceptibles de protegerse, así como información susceptible de clasificarse como reservada, el </w:t>
      </w:r>
      <w:r w:rsidRPr="00A42881">
        <w:rPr>
          <w:rFonts w:ascii="Palatino Linotype" w:hAnsi="Palatino Linotype" w:cs="Arial"/>
          <w:b/>
          <w:bCs/>
          <w:color w:val="000000"/>
        </w:rPr>
        <w:t xml:space="preserve">Sujeto Obligado </w:t>
      </w:r>
      <w:r w:rsidRPr="00A42881">
        <w:rPr>
          <w:rFonts w:ascii="Palatino Linotype" w:hAnsi="Palatino Linotype" w:cs="Arial"/>
          <w:color w:val="000000"/>
        </w:rPr>
        <w:t xml:space="preserve">deberá de hacer la adecuada versión pública, protegiendo los datos que no son susceptibles de ser proporcionados. </w:t>
      </w:r>
    </w:p>
    <w:p w14:paraId="74E55F15" w14:textId="77777777" w:rsidR="00877153" w:rsidRPr="00A42881" w:rsidRDefault="00877153" w:rsidP="00877153">
      <w:pPr>
        <w:pStyle w:val="Prrafodelista"/>
        <w:tabs>
          <w:tab w:val="left" w:pos="0"/>
          <w:tab w:val="left" w:pos="284"/>
        </w:tabs>
        <w:spacing w:line="360" w:lineRule="auto"/>
        <w:ind w:left="0" w:right="49"/>
        <w:jc w:val="both"/>
        <w:rPr>
          <w:rFonts w:ascii="Palatino Linotype" w:eastAsia="MS Mincho" w:hAnsi="Palatino Linotype"/>
          <w:lang w:val="es-ES"/>
        </w:rPr>
      </w:pPr>
    </w:p>
    <w:p w14:paraId="1E7D9CEC" w14:textId="77777777" w:rsidR="00877153" w:rsidRPr="00A42881" w:rsidRDefault="00877153" w:rsidP="00877153">
      <w:pPr>
        <w:numPr>
          <w:ilvl w:val="0"/>
          <w:numId w:val="1"/>
        </w:numPr>
        <w:tabs>
          <w:tab w:val="left" w:pos="284"/>
        </w:tabs>
        <w:spacing w:line="360" w:lineRule="auto"/>
        <w:ind w:right="49"/>
        <w:contextualSpacing/>
        <w:jc w:val="both"/>
        <w:rPr>
          <w:rFonts w:ascii="Palatino Linotype" w:hAnsi="Palatino Linotype" w:cs="Arial"/>
          <w:color w:val="000000"/>
        </w:rPr>
      </w:pPr>
      <w:r w:rsidRPr="00A42881">
        <w:rPr>
          <w:rFonts w:ascii="Palatino Linotype" w:hAnsi="Palatino Linotype" w:cs="Arial"/>
          <w:color w:val="000000"/>
        </w:rPr>
        <w:t xml:space="preserve">No pasa desapercibido para este Órgano Garante que los </w:t>
      </w:r>
      <w:r w:rsidRPr="00A42881">
        <w:rPr>
          <w:rFonts w:ascii="Palatino Linotype" w:hAnsi="Palatino Linotype" w:cs="Arial"/>
          <w:b/>
          <w:bCs/>
          <w:color w:val="000000"/>
        </w:rPr>
        <w:t xml:space="preserve">Sujetos Obligados </w:t>
      </w:r>
      <w:r w:rsidRPr="00A42881">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3F9B99D" w14:textId="77777777" w:rsidR="00877153" w:rsidRPr="00A42881" w:rsidRDefault="00877153" w:rsidP="00877153">
      <w:pPr>
        <w:tabs>
          <w:tab w:val="left" w:pos="284"/>
        </w:tabs>
        <w:spacing w:line="360" w:lineRule="auto"/>
        <w:ind w:right="49"/>
        <w:contextualSpacing/>
        <w:jc w:val="both"/>
        <w:rPr>
          <w:rFonts w:ascii="Palatino Linotype" w:hAnsi="Palatino Linotype" w:cs="Arial"/>
          <w:color w:val="000000"/>
        </w:rPr>
      </w:pPr>
    </w:p>
    <w:tbl>
      <w:tblPr>
        <w:tblStyle w:val="Tablanormal1"/>
        <w:tblpPr w:leftFromText="141" w:rightFromText="141" w:vertAnchor="text" w:tblpX="137" w:tblpY="1"/>
        <w:tblOverlap w:val="never"/>
        <w:tblW w:w="8505" w:type="dxa"/>
        <w:tblLook w:val="04A0" w:firstRow="1" w:lastRow="0" w:firstColumn="1" w:lastColumn="0" w:noHBand="0" w:noVBand="1"/>
      </w:tblPr>
      <w:tblGrid>
        <w:gridCol w:w="1838"/>
        <w:gridCol w:w="6667"/>
      </w:tblGrid>
      <w:tr w:rsidR="00877153" w:rsidRPr="00A42881" w14:paraId="0A1F3AFB" w14:textId="77777777" w:rsidTr="00E33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E529880" w14:textId="77777777" w:rsidR="00877153" w:rsidRPr="00A42881" w:rsidRDefault="00877153" w:rsidP="00E3347E">
            <w:pPr>
              <w:tabs>
                <w:tab w:val="left" w:pos="284"/>
              </w:tabs>
              <w:spacing w:line="360" w:lineRule="auto"/>
              <w:rPr>
                <w:rFonts w:ascii="Palatino Linotype" w:hAnsi="Palatino Linotype"/>
                <w:bCs w:val="0"/>
                <w:sz w:val="20"/>
                <w:szCs w:val="24"/>
              </w:rPr>
            </w:pPr>
            <w:r w:rsidRPr="00A42881">
              <w:rPr>
                <w:rFonts w:ascii="Palatino Linotype" w:hAnsi="Palatino Linotype" w:cstheme="majorBidi"/>
                <w:sz w:val="20"/>
                <w:szCs w:val="24"/>
              </w:rPr>
              <w:t>a) Requisitos previos.</w:t>
            </w:r>
          </w:p>
        </w:tc>
        <w:tc>
          <w:tcPr>
            <w:tcW w:w="6667" w:type="dxa"/>
            <w:hideMark/>
          </w:tcPr>
          <w:p w14:paraId="31B11F86" w14:textId="77777777" w:rsidR="00877153" w:rsidRPr="00A42881" w:rsidRDefault="00877153" w:rsidP="00E3347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A42881">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31313EB" w14:textId="77777777" w:rsidR="00877153" w:rsidRPr="00A42881" w:rsidRDefault="00877153" w:rsidP="00E3347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A42881">
              <w:rPr>
                <w:rFonts w:ascii="Palatino Linotype" w:hAnsi="Palatino Linotype" w:cs="Arial"/>
                <w:color w:val="000000"/>
                <w:sz w:val="20"/>
                <w:szCs w:val="24"/>
              </w:rPr>
              <w:t>Al hacerlo tienen que precisar de qué información se trata, señalando el supuesto de clasificación (confidencialidad o reserva).</w:t>
            </w:r>
          </w:p>
          <w:p w14:paraId="3DF02013" w14:textId="77777777" w:rsidR="00877153" w:rsidRPr="00A42881" w:rsidRDefault="00877153" w:rsidP="00E3347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A42881">
              <w:rPr>
                <w:rFonts w:ascii="Palatino Linotype" w:hAnsi="Palatino Linotype" w:cs="Arial"/>
                <w:color w:val="000000"/>
                <w:sz w:val="20"/>
                <w:szCs w:val="24"/>
              </w:rPr>
              <w:t>Además, se debe señalar el procedimiento, de los tres que establecen los artículos 132 y 106 de la Ley Estatal y General, respectivamente.</w:t>
            </w:r>
          </w:p>
          <w:p w14:paraId="400B3C90" w14:textId="77777777" w:rsidR="00877153" w:rsidRPr="00A42881" w:rsidRDefault="00877153" w:rsidP="00E3347E">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A42881">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A42881">
              <w:rPr>
                <w:rFonts w:ascii="Palatino Linotype" w:hAnsi="Palatino Linotype" w:cs="Arial"/>
                <w:color w:val="000000"/>
                <w:sz w:val="20"/>
                <w:szCs w:val="24"/>
                <w:u w:val="single"/>
              </w:rPr>
              <w:t xml:space="preserve">no se puede hacer un acuerdo para clasificar de manera general todos los </w:t>
            </w:r>
            <w:r w:rsidRPr="00A42881">
              <w:rPr>
                <w:rFonts w:ascii="Palatino Linotype" w:hAnsi="Palatino Linotype" w:cs="Arial"/>
                <w:color w:val="000000"/>
                <w:sz w:val="20"/>
                <w:szCs w:val="24"/>
                <w:u w:val="single"/>
              </w:rPr>
              <w:lastRenderedPageBreak/>
              <w:t>documentos de un expediente o área, sin</w:t>
            </w:r>
            <w:r w:rsidRPr="00A42881">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877153" w:rsidRPr="00A42881" w14:paraId="34E04F15" w14:textId="77777777" w:rsidTr="00E33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B265A6A" w14:textId="77777777" w:rsidR="00877153" w:rsidRPr="00A42881" w:rsidRDefault="00877153" w:rsidP="00E3347E">
            <w:pPr>
              <w:tabs>
                <w:tab w:val="left" w:pos="284"/>
              </w:tabs>
              <w:spacing w:line="360" w:lineRule="auto"/>
              <w:rPr>
                <w:rFonts w:ascii="Palatino Linotype" w:hAnsi="Palatino Linotype"/>
                <w:bCs w:val="0"/>
                <w:sz w:val="20"/>
                <w:szCs w:val="24"/>
              </w:rPr>
            </w:pPr>
            <w:r w:rsidRPr="00A42881">
              <w:rPr>
                <w:rFonts w:ascii="Palatino Linotype" w:hAnsi="Palatino Linotype" w:cstheme="majorBidi"/>
                <w:sz w:val="20"/>
                <w:szCs w:val="24"/>
              </w:rPr>
              <w:lastRenderedPageBreak/>
              <w:t>b) Supuestos de clasificación.</w:t>
            </w:r>
          </w:p>
        </w:tc>
        <w:tc>
          <w:tcPr>
            <w:tcW w:w="6667" w:type="dxa"/>
            <w:hideMark/>
          </w:tcPr>
          <w:p w14:paraId="39678D4B" w14:textId="77777777" w:rsidR="00877153" w:rsidRPr="00A42881"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42881">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54A44897" w14:textId="77777777" w:rsidR="00877153" w:rsidRPr="00A42881"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42881">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D81BA99" w14:textId="77777777" w:rsidR="00877153" w:rsidRPr="00A42881" w:rsidRDefault="00877153" w:rsidP="00E3347E">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A42881">
              <w:rPr>
                <w:rFonts w:ascii="Palatino Linotype" w:hAnsi="Palatino Linotype" w:cs="Arial"/>
                <w:color w:val="000000"/>
                <w:sz w:val="20"/>
                <w:szCs w:val="24"/>
              </w:rPr>
              <w:t xml:space="preserve">El </w:t>
            </w:r>
            <w:r w:rsidRPr="00A42881">
              <w:rPr>
                <w:rFonts w:ascii="Palatino Linotype" w:hAnsi="Palatino Linotype" w:cs="Arial"/>
                <w:b/>
                <w:color w:val="000000"/>
                <w:sz w:val="20"/>
                <w:szCs w:val="24"/>
              </w:rPr>
              <w:t>Sujeto Obligado</w:t>
            </w:r>
            <w:r w:rsidRPr="00A42881">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77153" w:rsidRPr="00A42881" w14:paraId="3F01FCE7" w14:textId="77777777" w:rsidTr="00E3347E">
        <w:tc>
          <w:tcPr>
            <w:cnfStyle w:val="001000000000" w:firstRow="0" w:lastRow="0" w:firstColumn="1" w:lastColumn="0" w:oddVBand="0" w:evenVBand="0" w:oddHBand="0" w:evenHBand="0" w:firstRowFirstColumn="0" w:firstRowLastColumn="0" w:lastRowFirstColumn="0" w:lastRowLastColumn="0"/>
            <w:tcW w:w="1838" w:type="dxa"/>
            <w:hideMark/>
          </w:tcPr>
          <w:p w14:paraId="1C46A7C1" w14:textId="77777777" w:rsidR="00877153" w:rsidRPr="00A42881" w:rsidRDefault="00877153" w:rsidP="00E3347E">
            <w:pPr>
              <w:tabs>
                <w:tab w:val="left" w:pos="284"/>
              </w:tabs>
              <w:spacing w:line="360" w:lineRule="auto"/>
              <w:rPr>
                <w:rFonts w:ascii="Palatino Linotype" w:hAnsi="Palatino Linotype"/>
                <w:bCs w:val="0"/>
                <w:sz w:val="20"/>
                <w:szCs w:val="24"/>
              </w:rPr>
            </w:pPr>
            <w:r w:rsidRPr="00A42881">
              <w:rPr>
                <w:rFonts w:ascii="Palatino Linotype" w:hAnsi="Palatino Linotype" w:cstheme="majorBidi"/>
                <w:sz w:val="20"/>
                <w:szCs w:val="24"/>
              </w:rPr>
              <w:t>c) Formalidades para emitir el acuerdo de clasificación.</w:t>
            </w:r>
          </w:p>
        </w:tc>
        <w:tc>
          <w:tcPr>
            <w:tcW w:w="6667" w:type="dxa"/>
            <w:hideMark/>
          </w:tcPr>
          <w:p w14:paraId="5D9E69C2" w14:textId="77777777" w:rsidR="00877153" w:rsidRPr="00A42881" w:rsidRDefault="00877153" w:rsidP="00E334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42881">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214C1EBB" w14:textId="77777777" w:rsidR="00877153" w:rsidRPr="00A42881" w:rsidRDefault="00877153" w:rsidP="00E334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42881">
              <w:rPr>
                <w:rFonts w:ascii="Palatino Linotype" w:hAnsi="Palatino Linotype" w:cs="Arial"/>
                <w:color w:val="000000"/>
                <w:sz w:val="20"/>
                <w:szCs w:val="24"/>
              </w:rPr>
              <w:t xml:space="preserve">Es necesario que </w:t>
            </w:r>
            <w:r w:rsidRPr="00A42881">
              <w:rPr>
                <w:rFonts w:ascii="Palatino Linotype" w:hAnsi="Palatino Linotype" w:cs="Arial"/>
                <w:b/>
                <w:color w:val="000000"/>
                <w:sz w:val="20"/>
                <w:szCs w:val="24"/>
                <w:u w:val="single"/>
              </w:rPr>
              <w:t>el acto reúna con los requisitos elementales</w:t>
            </w:r>
            <w:r w:rsidRPr="00A42881">
              <w:rPr>
                <w:rFonts w:ascii="Palatino Linotype" w:hAnsi="Palatino Linotype" w:cs="Arial"/>
                <w:color w:val="000000"/>
                <w:sz w:val="20"/>
                <w:szCs w:val="24"/>
              </w:rPr>
              <w:t>, entre ellos, que la autoridad que va a emitir el acto de autoridad sea la legalmente facultada para ello.</w:t>
            </w:r>
          </w:p>
          <w:p w14:paraId="0043AAF4" w14:textId="77777777" w:rsidR="00877153" w:rsidRPr="00A42881" w:rsidRDefault="00877153" w:rsidP="00E3347E">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A42881">
              <w:rPr>
                <w:rFonts w:ascii="Palatino Linotype" w:hAnsi="Palatino Linotype" w:cs="Arial"/>
                <w:color w:val="000000"/>
                <w:sz w:val="20"/>
                <w:szCs w:val="24"/>
              </w:rPr>
              <w:t xml:space="preserve">La decisión de aprobar, modificar o revocar la clasificación deberá de asentarse en un documento que registre la determinación a la que se llegue después de un análisis minucioso a partir de lo propuesto por el </w:t>
            </w:r>
            <w:r w:rsidRPr="00A42881">
              <w:rPr>
                <w:rFonts w:ascii="Palatino Linotype" w:hAnsi="Palatino Linotype" w:cs="Arial"/>
                <w:color w:val="000000"/>
                <w:sz w:val="20"/>
                <w:szCs w:val="24"/>
              </w:rPr>
              <w:lastRenderedPageBreak/>
              <w:t>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77153" w:rsidRPr="00A42881" w14:paraId="2776792F" w14:textId="77777777" w:rsidTr="00E33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A4FEE7B" w14:textId="77777777" w:rsidR="00877153" w:rsidRPr="00A42881" w:rsidRDefault="00877153" w:rsidP="00E3347E">
            <w:pPr>
              <w:tabs>
                <w:tab w:val="left" w:pos="284"/>
              </w:tabs>
              <w:spacing w:line="360" w:lineRule="auto"/>
              <w:rPr>
                <w:rFonts w:ascii="Palatino Linotype" w:hAnsi="Palatino Linotype"/>
                <w:b w:val="0"/>
                <w:sz w:val="20"/>
                <w:szCs w:val="24"/>
              </w:rPr>
            </w:pPr>
          </w:p>
          <w:p w14:paraId="777CAE43" w14:textId="77777777" w:rsidR="00877153" w:rsidRPr="00A42881" w:rsidRDefault="00877153" w:rsidP="00E3347E">
            <w:pPr>
              <w:tabs>
                <w:tab w:val="left" w:pos="284"/>
              </w:tabs>
              <w:spacing w:line="360" w:lineRule="auto"/>
              <w:jc w:val="both"/>
              <w:rPr>
                <w:rFonts w:ascii="Palatino Linotype" w:hAnsi="Palatino Linotype"/>
                <w:bCs w:val="0"/>
                <w:sz w:val="20"/>
                <w:szCs w:val="24"/>
              </w:rPr>
            </w:pPr>
            <w:r w:rsidRPr="00A42881">
              <w:rPr>
                <w:rFonts w:ascii="Palatino Linotype" w:hAnsi="Palatino Linotype" w:cs="Arial"/>
                <w:color w:val="000000"/>
                <w:sz w:val="20"/>
                <w:szCs w:val="24"/>
              </w:rPr>
              <w:t xml:space="preserve">d) Requisitos de fondo del acuerdo de clasificación. </w:t>
            </w:r>
          </w:p>
        </w:tc>
        <w:tc>
          <w:tcPr>
            <w:tcW w:w="6667" w:type="dxa"/>
            <w:hideMark/>
          </w:tcPr>
          <w:p w14:paraId="0536286B" w14:textId="77777777" w:rsidR="00877153" w:rsidRPr="00A42881"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42881">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42881">
              <w:rPr>
                <w:rFonts w:ascii="Palatino Linotype" w:hAnsi="Palatino Linotype" w:cs="Arial"/>
                <w:b/>
                <w:color w:val="000000"/>
                <w:sz w:val="20"/>
                <w:szCs w:val="24"/>
              </w:rPr>
              <w:t>Sujetos Obligados</w:t>
            </w:r>
            <w:r w:rsidRPr="00A42881">
              <w:rPr>
                <w:rFonts w:ascii="Palatino Linotype" w:hAnsi="Palatino Linotype" w:cs="Arial"/>
                <w:color w:val="000000"/>
                <w:sz w:val="20"/>
                <w:szCs w:val="24"/>
              </w:rPr>
              <w:t xml:space="preserve">, por lo que deberán fundar y motivar debidamente la clasificación. </w:t>
            </w:r>
          </w:p>
          <w:p w14:paraId="09B94FE4" w14:textId="77777777" w:rsidR="00877153" w:rsidRPr="00A42881"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42881">
              <w:rPr>
                <w:rFonts w:ascii="Palatino Linotype" w:hAnsi="Palatino Linotype" w:cs="Arial"/>
                <w:color w:val="000000"/>
                <w:sz w:val="20"/>
                <w:szCs w:val="24"/>
              </w:rPr>
              <w:t xml:space="preserve">De lo anterior, se desprende que para una correcta </w:t>
            </w:r>
            <w:r w:rsidRPr="00A42881">
              <w:rPr>
                <w:rFonts w:ascii="Palatino Linotype" w:hAnsi="Palatino Linotype" w:cs="Arial"/>
                <w:b/>
                <w:color w:val="000000"/>
                <w:sz w:val="20"/>
                <w:szCs w:val="24"/>
              </w:rPr>
              <w:t>clasificación total o parcial</w:t>
            </w:r>
            <w:r w:rsidRPr="00A42881">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53A8817" w14:textId="77777777" w:rsidR="00877153" w:rsidRPr="00A42881"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42881">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1839EEA" w14:textId="77777777" w:rsidR="00877153" w:rsidRPr="00A42881"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42881">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41745891" w14:textId="77777777" w:rsidR="00877153" w:rsidRPr="00A42881"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42881">
              <w:rPr>
                <w:rFonts w:ascii="Palatino Linotype" w:hAnsi="Palatino Linotype" w:cs="Arial"/>
                <w:color w:val="000000"/>
                <w:sz w:val="20"/>
                <w:szCs w:val="24"/>
              </w:rPr>
              <w:lastRenderedPageBreak/>
              <w:t xml:space="preserve">Ahora bien, </w:t>
            </w:r>
            <w:r w:rsidRPr="00A42881">
              <w:rPr>
                <w:rFonts w:ascii="Palatino Linotype" w:hAnsi="Palatino Linotype" w:cs="Arial"/>
                <w:b/>
                <w:color w:val="000000"/>
                <w:sz w:val="20"/>
                <w:szCs w:val="24"/>
                <w:u w:val="single"/>
              </w:rPr>
              <w:t>para cada caso además de fundar y motivar</w:t>
            </w:r>
            <w:r w:rsidRPr="00A42881">
              <w:rPr>
                <w:rFonts w:ascii="Palatino Linotype" w:hAnsi="Palatino Linotype" w:cs="Arial"/>
                <w:color w:val="000000"/>
                <w:sz w:val="20"/>
                <w:szCs w:val="24"/>
              </w:rPr>
              <w:t xml:space="preserve">, se debe identificar con claridad que datos contenidos en las documentales que son susceptibles de suprimirse, por ejemplo; </w:t>
            </w:r>
            <w:r w:rsidRPr="00A42881">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77153" w:rsidRPr="00A42881" w14:paraId="03F58D5A" w14:textId="77777777" w:rsidTr="00E3347E">
        <w:tc>
          <w:tcPr>
            <w:cnfStyle w:val="001000000000" w:firstRow="0" w:lastRow="0" w:firstColumn="1" w:lastColumn="0" w:oddVBand="0" w:evenVBand="0" w:oddHBand="0" w:evenHBand="0" w:firstRowFirstColumn="0" w:firstRowLastColumn="0" w:lastRowFirstColumn="0" w:lastRowLastColumn="0"/>
            <w:tcW w:w="1838" w:type="dxa"/>
          </w:tcPr>
          <w:p w14:paraId="0713D6FF" w14:textId="77777777" w:rsidR="00877153" w:rsidRPr="00A42881" w:rsidRDefault="00877153" w:rsidP="00E3347E">
            <w:pPr>
              <w:tabs>
                <w:tab w:val="left" w:pos="284"/>
              </w:tabs>
              <w:spacing w:line="360" w:lineRule="auto"/>
              <w:ind w:right="49"/>
              <w:jc w:val="both"/>
              <w:rPr>
                <w:rFonts w:ascii="Palatino Linotype" w:hAnsi="Palatino Linotype" w:cs="Arial"/>
                <w:bCs w:val="0"/>
                <w:sz w:val="20"/>
                <w:szCs w:val="24"/>
              </w:rPr>
            </w:pPr>
            <w:r w:rsidRPr="00A42881">
              <w:rPr>
                <w:rFonts w:ascii="Palatino Linotype" w:eastAsia="MS Gothic" w:hAnsi="Palatino Linotype"/>
                <w:sz w:val="20"/>
                <w:szCs w:val="24"/>
              </w:rPr>
              <w:lastRenderedPageBreak/>
              <w:t xml:space="preserve">e) Condiciones especiales de la clasificación de la información como confidencial. </w:t>
            </w:r>
          </w:p>
        </w:tc>
        <w:tc>
          <w:tcPr>
            <w:tcW w:w="6667" w:type="dxa"/>
            <w:hideMark/>
          </w:tcPr>
          <w:p w14:paraId="1F2B9CBA" w14:textId="77777777" w:rsidR="00877153" w:rsidRPr="00A42881" w:rsidRDefault="00877153" w:rsidP="00E334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42881">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672845DD" w14:textId="77777777" w:rsidR="00877153" w:rsidRPr="00A42881" w:rsidRDefault="00877153" w:rsidP="00E334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42881">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F0D1544" w14:textId="77777777" w:rsidR="00877153" w:rsidRPr="00A42881" w:rsidRDefault="00877153" w:rsidP="00E3347E">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A42881">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E3C5948" w14:textId="7AE71C62" w:rsidR="00877153" w:rsidRPr="00A42881" w:rsidRDefault="00E3347E" w:rsidP="00877153">
      <w:pPr>
        <w:pStyle w:val="Prrafodelista"/>
        <w:tabs>
          <w:tab w:val="left" w:pos="284"/>
        </w:tabs>
        <w:ind w:left="0"/>
        <w:rPr>
          <w:rFonts w:ascii="Palatino Linotype" w:hAnsi="Palatino Linotype" w:cs="Arial"/>
          <w:color w:val="000000"/>
        </w:rPr>
      </w:pPr>
      <w:r w:rsidRPr="00A42881">
        <w:rPr>
          <w:rFonts w:ascii="Palatino Linotype" w:hAnsi="Palatino Linotype" w:cs="Arial"/>
          <w:color w:val="000000"/>
        </w:rPr>
        <w:br w:type="textWrapping" w:clear="all"/>
      </w:r>
    </w:p>
    <w:p w14:paraId="6C3A2A12" w14:textId="77777777" w:rsidR="00877153" w:rsidRPr="00A42881" w:rsidRDefault="00877153" w:rsidP="00877153">
      <w:pPr>
        <w:pStyle w:val="Prrafodelista"/>
        <w:numPr>
          <w:ilvl w:val="0"/>
          <w:numId w:val="1"/>
        </w:numPr>
        <w:tabs>
          <w:tab w:val="left" w:pos="284"/>
        </w:tabs>
        <w:spacing w:line="360" w:lineRule="auto"/>
        <w:jc w:val="both"/>
        <w:rPr>
          <w:rFonts w:ascii="Palatino Linotype" w:hAnsi="Palatino Linotype" w:cs="Arial"/>
          <w:color w:val="000000"/>
        </w:rPr>
      </w:pPr>
      <w:r w:rsidRPr="00A42881">
        <w:rPr>
          <w:rFonts w:ascii="Palatino Linotype" w:hAnsi="Palatino Linotype" w:cs="Arial"/>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74D024D9" w14:textId="77777777" w:rsidR="0096087E" w:rsidRPr="00A42881" w:rsidRDefault="0096087E" w:rsidP="0096087E">
      <w:pPr>
        <w:tabs>
          <w:tab w:val="left" w:pos="284"/>
        </w:tabs>
        <w:spacing w:line="360" w:lineRule="auto"/>
        <w:jc w:val="both"/>
        <w:rPr>
          <w:rFonts w:ascii="Palatino Linotype" w:hAnsi="Palatino Linotype" w:cs="Arial"/>
          <w:color w:val="000000"/>
        </w:rPr>
      </w:pPr>
    </w:p>
    <w:p w14:paraId="5A8433DA" w14:textId="77777777" w:rsidR="009E4651" w:rsidRPr="00A42881" w:rsidRDefault="009E4651" w:rsidP="0096087E">
      <w:pPr>
        <w:tabs>
          <w:tab w:val="left" w:pos="284"/>
        </w:tabs>
        <w:spacing w:line="360" w:lineRule="auto"/>
        <w:jc w:val="both"/>
        <w:rPr>
          <w:rFonts w:ascii="Palatino Linotype" w:hAnsi="Palatino Linotype" w:cs="Arial"/>
          <w:color w:val="000000"/>
        </w:rPr>
      </w:pPr>
    </w:p>
    <w:p w14:paraId="138C9DBF" w14:textId="1AB8E060" w:rsidR="0096087E" w:rsidRPr="00A42881" w:rsidRDefault="0096087E" w:rsidP="0096087E">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r w:rsidRPr="00A42881">
        <w:rPr>
          <w:rFonts w:ascii="Palatino Linotype" w:hAnsi="Palatino Linotype"/>
          <w:b/>
          <w:bCs/>
          <w:color w:val="000000" w:themeColor="text1"/>
        </w:rPr>
        <w:lastRenderedPageBreak/>
        <w:t>SEXTO. Vista a la Dirección General de Protección de Datos Personales.</w:t>
      </w:r>
    </w:p>
    <w:p w14:paraId="68E370FD" w14:textId="6A5D6270" w:rsidR="0096087E" w:rsidRPr="00A42881" w:rsidRDefault="0096087E" w:rsidP="00361047">
      <w:pPr>
        <w:pStyle w:val="Prrafodelista"/>
        <w:numPr>
          <w:ilvl w:val="0"/>
          <w:numId w:val="1"/>
        </w:numPr>
        <w:tabs>
          <w:tab w:val="left" w:pos="709"/>
        </w:tabs>
        <w:spacing w:before="240" w:after="240" w:line="360" w:lineRule="auto"/>
        <w:ind w:right="49"/>
        <w:jc w:val="both"/>
        <w:rPr>
          <w:rFonts w:ascii="Palatino Linotype" w:hAnsi="Palatino Linotype"/>
        </w:rPr>
      </w:pPr>
      <w:r w:rsidRPr="00A42881">
        <w:rPr>
          <w:rFonts w:ascii="Palatino Linotype" w:eastAsia="MS Mincho" w:hAnsi="Palatino Linotype"/>
        </w:rPr>
        <w:t xml:space="preserve">Es </w:t>
      </w:r>
      <w:r w:rsidRPr="00A42881">
        <w:rPr>
          <w:rFonts w:ascii="Palatino Linotype" w:hAnsi="Palatino Linotype"/>
        </w:rPr>
        <w:t xml:space="preserve">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de ser clasificados como confidenciales, tales como CURP y calificaciones en el documento electrónico denominado </w:t>
      </w:r>
      <w:r w:rsidRPr="00A42881">
        <w:rPr>
          <w:rFonts w:ascii="Palatino Linotype" w:hAnsi="Palatino Linotype"/>
          <w:b/>
          <w:color w:val="000000" w:themeColor="text1"/>
        </w:rPr>
        <w:t>PCYB 404 05 2022.pdf</w:t>
      </w:r>
      <w:r w:rsidRPr="00A42881">
        <w:rPr>
          <w:rFonts w:ascii="Palatino Linotype" w:hAnsi="Palatino Linotype"/>
        </w:rPr>
        <w:t xml:space="preserve">, por lo que es necesario dar vista al área competente para que en ejercicio de sus atribuciones realice las investigaciones pertinentes por las omisiones detectadas atribuibles al </w:t>
      </w:r>
      <w:r w:rsidRPr="00A42881">
        <w:rPr>
          <w:rFonts w:ascii="Palatino Linotype" w:hAnsi="Palatino Linotype"/>
          <w:b/>
        </w:rPr>
        <w:t>SUJETO OBLIGADO</w:t>
      </w:r>
      <w:r w:rsidRPr="00A42881">
        <w:rPr>
          <w:rFonts w:ascii="Palatino Linotype" w:hAnsi="Palatino Linotype"/>
        </w:rPr>
        <w:t>.</w:t>
      </w:r>
    </w:p>
    <w:p w14:paraId="78728295" w14:textId="77777777" w:rsidR="0096087E" w:rsidRPr="00A42881" w:rsidRDefault="0096087E" w:rsidP="0096087E">
      <w:pPr>
        <w:pStyle w:val="Prrafodelista"/>
        <w:tabs>
          <w:tab w:val="left" w:pos="709"/>
        </w:tabs>
        <w:spacing w:before="240" w:after="240" w:line="360" w:lineRule="auto"/>
        <w:ind w:left="0" w:right="49"/>
        <w:jc w:val="both"/>
        <w:rPr>
          <w:rFonts w:ascii="Palatino Linotype" w:hAnsi="Palatino Linotype"/>
        </w:rPr>
      </w:pPr>
    </w:p>
    <w:p w14:paraId="5C0884D0" w14:textId="77777777" w:rsidR="0096087E" w:rsidRPr="00A42881" w:rsidRDefault="0096087E" w:rsidP="0096087E">
      <w:pPr>
        <w:pStyle w:val="Prrafodelista"/>
        <w:numPr>
          <w:ilvl w:val="0"/>
          <w:numId w:val="12"/>
        </w:numPr>
        <w:tabs>
          <w:tab w:val="left" w:pos="567"/>
        </w:tabs>
        <w:spacing w:before="240" w:after="240" w:line="360" w:lineRule="auto"/>
        <w:ind w:right="51"/>
        <w:jc w:val="both"/>
        <w:rPr>
          <w:rFonts w:ascii="Palatino Linotype" w:hAnsi="Palatino Linotype"/>
          <w:color w:val="000000" w:themeColor="text1"/>
        </w:rPr>
      </w:pPr>
      <w:r w:rsidRPr="00A42881">
        <w:rPr>
          <w:rFonts w:ascii="Palatino Linotype" w:hAnsi="Palatino Linotype" w:cs="Arial"/>
        </w:rPr>
        <w:t xml:space="preserve">Por </w:t>
      </w:r>
      <w:r w:rsidRPr="00A42881">
        <w:rPr>
          <w:rFonts w:ascii="Palatino Linotype" w:eastAsia="MS Mincho" w:hAnsi="Palatino Linotype"/>
        </w:rPr>
        <w:t>ello, es conveniente señalar las fracciones XIV, XXII, XXIII y XXV, del artículo 82, de la Ley de Protección de Datos Personales en Posesión de Sujetos Obligados del Estado de México y Municipios, que establece:</w:t>
      </w:r>
    </w:p>
    <w:p w14:paraId="0F1D8680" w14:textId="77777777" w:rsidR="0096087E" w:rsidRPr="00A42881" w:rsidRDefault="0096087E" w:rsidP="0096087E">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b/>
          <w:i/>
          <w:sz w:val="22"/>
        </w:rPr>
      </w:pPr>
      <w:r w:rsidRPr="00A42881">
        <w:rPr>
          <w:rFonts w:ascii="Palatino Linotype" w:hAnsi="Palatino Linotype"/>
          <w:b/>
          <w:i/>
          <w:sz w:val="22"/>
        </w:rPr>
        <w:t xml:space="preserve">Atribuciones del Instituto </w:t>
      </w:r>
    </w:p>
    <w:p w14:paraId="7ABDA181" w14:textId="77777777" w:rsidR="0096087E" w:rsidRPr="00A42881" w:rsidRDefault="0096087E" w:rsidP="0096087E">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A42881">
        <w:rPr>
          <w:rFonts w:ascii="Palatino Linotype" w:hAnsi="Palatino Linotype"/>
          <w:b/>
          <w:i/>
          <w:sz w:val="22"/>
        </w:rPr>
        <w:t>Artículo 82.</w:t>
      </w:r>
      <w:r w:rsidRPr="00A42881">
        <w:rPr>
          <w:rFonts w:ascii="Palatino Linotype" w:hAnsi="Palatino Linotype"/>
          <w:i/>
          <w:sz w:val="22"/>
        </w:rPr>
        <w:t xml:space="preserve"> El Instituto, además de las atribuciones encomendadas por la Ley de Transparencia y normatividad aplicable, tendrá las atribuciones siguientes:</w:t>
      </w:r>
    </w:p>
    <w:p w14:paraId="57E9DD3B" w14:textId="77777777" w:rsidR="0096087E" w:rsidRPr="00A42881" w:rsidRDefault="0096087E" w:rsidP="0096087E">
      <w:pPr>
        <w:pStyle w:val="Prrafodelista"/>
        <w:tabs>
          <w:tab w:val="left" w:pos="142"/>
          <w:tab w:val="left" w:pos="284"/>
          <w:tab w:val="left" w:pos="426"/>
          <w:tab w:val="left" w:pos="993"/>
        </w:tabs>
        <w:spacing w:before="240" w:after="240" w:line="276" w:lineRule="auto"/>
        <w:ind w:left="567" w:right="567"/>
        <w:jc w:val="both"/>
        <w:rPr>
          <w:rFonts w:ascii="Palatino Linotype" w:eastAsia="MS Mincho" w:hAnsi="Palatino Linotype"/>
          <w:i/>
          <w:sz w:val="22"/>
        </w:rPr>
      </w:pPr>
      <w:r w:rsidRPr="00A42881">
        <w:rPr>
          <w:rFonts w:ascii="Palatino Linotype" w:hAnsi="Palatino Linotype"/>
          <w:i/>
          <w:sz w:val="22"/>
        </w:rPr>
        <w:t>(…)</w:t>
      </w:r>
    </w:p>
    <w:p w14:paraId="41D8F494" w14:textId="77777777" w:rsidR="0096087E" w:rsidRPr="00A42881" w:rsidRDefault="0096087E" w:rsidP="0096087E">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A42881">
        <w:rPr>
          <w:rFonts w:ascii="Palatino Linotype" w:hAnsi="Palatino Linotype"/>
          <w:b/>
          <w:i/>
          <w:sz w:val="22"/>
        </w:rPr>
        <w:t>XIV.</w:t>
      </w:r>
      <w:r w:rsidRPr="00A42881">
        <w:rPr>
          <w:rFonts w:ascii="Palatino Linotype" w:hAnsi="Palatino Linotype"/>
          <w:i/>
          <w:sz w:val="22"/>
        </w:rPr>
        <w:t xml:space="preserve"> </w:t>
      </w:r>
      <w:r w:rsidRPr="00A42881">
        <w:rPr>
          <w:rFonts w:ascii="Palatino Linotype" w:hAnsi="Palatino Linotype"/>
          <w:b/>
          <w:i/>
          <w:sz w:val="22"/>
        </w:rPr>
        <w:t>Formular observaciones y recomendaciones</w:t>
      </w:r>
      <w:r w:rsidRPr="00A42881">
        <w:rPr>
          <w:rFonts w:ascii="Palatino Linotype" w:hAnsi="Palatino Linotype"/>
          <w:i/>
          <w:sz w:val="22"/>
        </w:rPr>
        <w:t xml:space="preserve"> a los sujetos obligados que incumplan esta Ley.</w:t>
      </w:r>
    </w:p>
    <w:p w14:paraId="3B2BAAEE" w14:textId="77777777" w:rsidR="0096087E" w:rsidRPr="00A42881" w:rsidRDefault="0096087E" w:rsidP="0096087E">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A42881">
        <w:rPr>
          <w:rFonts w:ascii="Palatino Linotype" w:hAnsi="Palatino Linotype"/>
          <w:i/>
          <w:sz w:val="22"/>
        </w:rPr>
        <w:t>(…)</w:t>
      </w:r>
    </w:p>
    <w:p w14:paraId="15494C26" w14:textId="77777777" w:rsidR="0096087E" w:rsidRPr="00A42881" w:rsidRDefault="0096087E" w:rsidP="0096087E">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A42881">
        <w:rPr>
          <w:rFonts w:ascii="Palatino Linotype" w:hAnsi="Palatino Linotype"/>
          <w:b/>
          <w:i/>
          <w:sz w:val="22"/>
        </w:rPr>
        <w:t>XXII.</w:t>
      </w:r>
      <w:r w:rsidRPr="00A42881">
        <w:rPr>
          <w:rFonts w:ascii="Palatino Linotype" w:hAnsi="Palatino Linotype"/>
          <w:i/>
          <w:sz w:val="22"/>
        </w:rPr>
        <w:t xml:space="preserve"> </w:t>
      </w:r>
      <w:r w:rsidRPr="00A42881">
        <w:rPr>
          <w:rFonts w:ascii="Palatino Linotype" w:hAnsi="Palatino Linotype"/>
          <w:b/>
          <w:i/>
          <w:sz w:val="22"/>
        </w:rPr>
        <w:t>Verificar el cumplimiento</w:t>
      </w:r>
      <w:r w:rsidRPr="00A42881">
        <w:rPr>
          <w:rFonts w:ascii="Palatino Linotype" w:hAnsi="Palatino Linotype"/>
          <w:i/>
          <w:sz w:val="22"/>
        </w:rPr>
        <w:t xml:space="preserve"> de las disposiciones previstas en esta Ley a través de los procedimientos de revisión que resulten compatibles con las disposiciones de esta Ley.</w:t>
      </w:r>
    </w:p>
    <w:p w14:paraId="37FAFF8F" w14:textId="77777777" w:rsidR="0096087E" w:rsidRPr="00A42881" w:rsidRDefault="0096087E" w:rsidP="0096087E">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A42881">
        <w:rPr>
          <w:rFonts w:ascii="Palatino Linotype" w:hAnsi="Palatino Linotype"/>
          <w:b/>
          <w:i/>
          <w:sz w:val="22"/>
        </w:rPr>
        <w:t>XXIII.</w:t>
      </w:r>
      <w:r w:rsidRPr="00A42881">
        <w:rPr>
          <w:rFonts w:ascii="Palatino Linotype" w:hAnsi="Palatino Linotype"/>
          <w:i/>
          <w:sz w:val="22"/>
        </w:rPr>
        <w:t xml:space="preserve"> </w:t>
      </w:r>
      <w:r w:rsidRPr="00A42881">
        <w:rPr>
          <w:rFonts w:ascii="Palatino Linotype" w:hAnsi="Palatino Linotype"/>
          <w:b/>
          <w:i/>
          <w:sz w:val="22"/>
        </w:rPr>
        <w:t>Implementar</w:t>
      </w:r>
      <w:r w:rsidRPr="00A42881">
        <w:rPr>
          <w:rFonts w:ascii="Palatino Linotype" w:hAnsi="Palatino Linotype"/>
          <w:i/>
          <w:sz w:val="22"/>
        </w:rPr>
        <w:t xml:space="preserve"> los </w:t>
      </w:r>
      <w:r w:rsidRPr="00A42881">
        <w:rPr>
          <w:rFonts w:ascii="Palatino Linotype" w:hAnsi="Palatino Linotype"/>
          <w:b/>
          <w:i/>
          <w:sz w:val="22"/>
        </w:rPr>
        <w:t>procedimientos</w:t>
      </w:r>
      <w:r w:rsidRPr="00A42881">
        <w:rPr>
          <w:rFonts w:ascii="Palatino Linotype" w:hAnsi="Palatino Linotype"/>
          <w:i/>
          <w:sz w:val="22"/>
        </w:rPr>
        <w:t xml:space="preserve"> que resulten necesarios </w:t>
      </w:r>
      <w:r w:rsidRPr="00A42881">
        <w:rPr>
          <w:rFonts w:ascii="Palatino Linotype" w:hAnsi="Palatino Linotype"/>
          <w:b/>
          <w:i/>
          <w:sz w:val="22"/>
        </w:rPr>
        <w:t xml:space="preserve">para el cumplimiento </w:t>
      </w:r>
      <w:r w:rsidRPr="00A42881">
        <w:rPr>
          <w:rFonts w:ascii="Palatino Linotype" w:hAnsi="Palatino Linotype"/>
          <w:i/>
          <w:sz w:val="22"/>
        </w:rPr>
        <w:t>de las disposiciones de esta Ley y para asegurar la protección de datos personales de los titulares. (…)</w:t>
      </w:r>
    </w:p>
    <w:p w14:paraId="332ADBCE" w14:textId="77777777" w:rsidR="0096087E" w:rsidRPr="00A42881" w:rsidRDefault="0096087E" w:rsidP="0096087E">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A42881">
        <w:rPr>
          <w:rFonts w:ascii="Palatino Linotype" w:hAnsi="Palatino Linotype"/>
          <w:b/>
          <w:i/>
          <w:sz w:val="22"/>
        </w:rPr>
        <w:t>XXV.</w:t>
      </w:r>
      <w:r w:rsidRPr="00A42881">
        <w:rPr>
          <w:rFonts w:ascii="Palatino Linotype" w:hAnsi="Palatino Linotype"/>
          <w:i/>
          <w:sz w:val="22"/>
        </w:rPr>
        <w:t xml:space="preserve"> </w:t>
      </w:r>
      <w:r w:rsidRPr="00A42881">
        <w:rPr>
          <w:rFonts w:ascii="Palatino Linotype" w:hAnsi="Palatino Linotype"/>
          <w:b/>
          <w:i/>
          <w:sz w:val="22"/>
        </w:rPr>
        <w:t>Investigar</w:t>
      </w:r>
      <w:r w:rsidRPr="00A42881">
        <w:rPr>
          <w:rFonts w:ascii="Palatino Linotype" w:hAnsi="Palatino Linotype"/>
          <w:i/>
          <w:sz w:val="22"/>
        </w:rPr>
        <w:t xml:space="preserve"> las </w:t>
      </w:r>
      <w:r w:rsidRPr="00A42881">
        <w:rPr>
          <w:rFonts w:ascii="Palatino Linotype" w:hAnsi="Palatino Linotype"/>
          <w:b/>
          <w:i/>
          <w:sz w:val="22"/>
        </w:rPr>
        <w:t>posibles violaciones</w:t>
      </w:r>
      <w:r w:rsidRPr="00A42881">
        <w:rPr>
          <w:rFonts w:ascii="Palatino Linotype" w:hAnsi="Palatino Linotype"/>
          <w:i/>
          <w:sz w:val="22"/>
        </w:rPr>
        <w:t xml:space="preserve"> a la seguridad de los datos personales a fin de determinar la práctica de verificaciones.</w:t>
      </w:r>
    </w:p>
    <w:p w14:paraId="0E3F32EC" w14:textId="77777777" w:rsidR="0096087E" w:rsidRPr="00A42881" w:rsidRDefault="0096087E" w:rsidP="0096087E">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A42881">
        <w:rPr>
          <w:rFonts w:ascii="Palatino Linotype" w:hAnsi="Palatino Linotype"/>
          <w:i/>
          <w:sz w:val="22"/>
        </w:rPr>
        <w:lastRenderedPageBreak/>
        <w:t>(…)”</w:t>
      </w:r>
    </w:p>
    <w:p w14:paraId="29914D58" w14:textId="77777777" w:rsidR="0096087E" w:rsidRPr="00A42881" w:rsidRDefault="0096087E" w:rsidP="0096087E">
      <w:pPr>
        <w:pStyle w:val="Prrafodelista"/>
        <w:tabs>
          <w:tab w:val="left" w:pos="142"/>
          <w:tab w:val="left" w:pos="284"/>
          <w:tab w:val="left" w:pos="426"/>
          <w:tab w:val="left" w:pos="993"/>
        </w:tabs>
        <w:spacing w:before="240" w:after="240" w:line="276" w:lineRule="auto"/>
        <w:ind w:left="567" w:right="567"/>
        <w:jc w:val="both"/>
        <w:rPr>
          <w:rFonts w:ascii="Palatino Linotype" w:eastAsia="MS Gothic" w:hAnsi="Palatino Linotype"/>
          <w:sz w:val="22"/>
        </w:rPr>
      </w:pPr>
      <w:r w:rsidRPr="00A42881">
        <w:rPr>
          <w:rFonts w:ascii="Palatino Linotype" w:hAnsi="Palatino Linotype"/>
          <w:sz w:val="22"/>
        </w:rPr>
        <w:t>(Énfasis añadido)</w:t>
      </w:r>
    </w:p>
    <w:p w14:paraId="4650F8FE" w14:textId="77777777" w:rsidR="0096087E" w:rsidRPr="00A42881" w:rsidRDefault="0096087E" w:rsidP="0096087E">
      <w:pPr>
        <w:pStyle w:val="Prrafodelista"/>
        <w:tabs>
          <w:tab w:val="left" w:pos="426"/>
        </w:tabs>
        <w:spacing w:before="240" w:after="240" w:line="360" w:lineRule="auto"/>
        <w:ind w:left="0" w:right="51"/>
        <w:jc w:val="both"/>
        <w:rPr>
          <w:rFonts w:ascii="Palatino Linotype" w:hAnsi="Palatino Linotype"/>
          <w:color w:val="000000" w:themeColor="text1"/>
        </w:rPr>
      </w:pPr>
    </w:p>
    <w:p w14:paraId="2B6D01D0" w14:textId="6FADC0EB" w:rsidR="0096087E" w:rsidRPr="00A42881" w:rsidRDefault="0096087E" w:rsidP="0096087E">
      <w:pPr>
        <w:pStyle w:val="Prrafodelista"/>
        <w:numPr>
          <w:ilvl w:val="0"/>
          <w:numId w:val="12"/>
        </w:numPr>
        <w:spacing w:line="360" w:lineRule="auto"/>
        <w:jc w:val="both"/>
        <w:rPr>
          <w:rFonts w:ascii="Palatino Linotype" w:hAnsi="Palatino Linotype" w:cs="Arial"/>
        </w:rPr>
      </w:pPr>
      <w:r w:rsidRPr="00A42881">
        <w:rPr>
          <w:rFonts w:ascii="Palatino Linotype" w:eastAsia="MS Mincho" w:hAnsi="Palatino Linotype"/>
        </w:rPr>
        <w:t xml:space="preserve">Por </w:t>
      </w:r>
      <w:r w:rsidRPr="00A42881">
        <w:rPr>
          <w:rFonts w:ascii="Palatino Linotype" w:eastAsia="Calibri" w:hAnsi="Palatino Linotype" w:cs="Arial"/>
          <w:color w:val="000000"/>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A42881">
        <w:rPr>
          <w:rFonts w:ascii="Palatino Linotype" w:hAnsi="Palatino Linotype"/>
        </w:rPr>
        <w:t>Investigar las posibles violaciones a la seguridad de los datos personales a fin de determinar la práctica de verificaciones.</w:t>
      </w:r>
    </w:p>
    <w:p w14:paraId="0FEB64BA" w14:textId="77777777" w:rsidR="0096087E" w:rsidRPr="00A42881" w:rsidRDefault="0096087E" w:rsidP="0096087E">
      <w:pPr>
        <w:spacing w:line="360" w:lineRule="auto"/>
        <w:jc w:val="both"/>
        <w:rPr>
          <w:rFonts w:ascii="Palatino Linotype" w:hAnsi="Palatino Linotype" w:cs="Arial"/>
        </w:rPr>
      </w:pPr>
    </w:p>
    <w:p w14:paraId="5483F714" w14:textId="77777777" w:rsidR="0096087E" w:rsidRPr="00A42881" w:rsidRDefault="0096087E" w:rsidP="0096087E">
      <w:pPr>
        <w:pStyle w:val="Prrafodelista"/>
        <w:numPr>
          <w:ilvl w:val="0"/>
          <w:numId w:val="12"/>
        </w:numPr>
        <w:spacing w:line="360" w:lineRule="auto"/>
        <w:ind w:right="49"/>
        <w:jc w:val="both"/>
        <w:rPr>
          <w:rFonts w:ascii="Palatino Linotype" w:eastAsia="MS Mincho" w:hAnsi="Palatino Linotype" w:cs="Bookman Old Style"/>
        </w:rPr>
      </w:pPr>
      <w:r w:rsidRPr="00A42881">
        <w:rPr>
          <w:rFonts w:ascii="Palatino Linotype" w:eastAsia="MS Mincho" w:hAnsi="Palatino Linotype" w:cs="Bookman Old Style"/>
        </w:rPr>
        <w:t xml:space="preserve">Por último y no menos importante, se debe enfatizar que tal y como se mencionó en este considerando, el Sujeto Obligado proporcionó información que debió ser clasificada como confidencial, es decir, dejó a la vista datos personales concernientes a la vida privada de los servidores públicos. Por dicha información es menester hacer del conocimiento de la persona que solicitó la información, que ahora se encuentra sujeto a la </w:t>
      </w:r>
      <w:r w:rsidRPr="00A42881">
        <w:rPr>
          <w:rFonts w:ascii="Palatino Linotype" w:eastAsia="MS Mincho" w:hAnsi="Palatino Linotype" w:cs="Bookman Old Style"/>
          <w:b/>
        </w:rPr>
        <w:t>LEY FEDERAL DE PROTECCIÓN DE DATOS PERSONALES EN POSESIÓN DE LOS PARTICULARES</w:t>
      </w:r>
      <w:r w:rsidRPr="00A42881">
        <w:rPr>
          <w:rFonts w:ascii="Palatino Linotype" w:eastAsia="MS Mincho" w:hAnsi="Palatino Linotype" w:cs="Bookman Old Style"/>
        </w:rPr>
        <w:t xml:space="preserve"> que señala puntualmente en su artículo 1 lo siguiente:</w:t>
      </w:r>
    </w:p>
    <w:p w14:paraId="65AAAD5A" w14:textId="77777777" w:rsidR="0096087E" w:rsidRPr="00A42881" w:rsidRDefault="0096087E" w:rsidP="0096087E">
      <w:pPr>
        <w:pStyle w:val="Prrafodelista"/>
        <w:rPr>
          <w:rFonts w:ascii="Palatino Linotype" w:eastAsia="MS Mincho" w:hAnsi="Palatino Linotype" w:cs="Bookman Old Style"/>
          <w:sz w:val="22"/>
        </w:rPr>
      </w:pPr>
    </w:p>
    <w:p w14:paraId="5FC955E5" w14:textId="77777777" w:rsidR="0096087E" w:rsidRPr="00A42881" w:rsidRDefault="0096087E" w:rsidP="0096087E">
      <w:pPr>
        <w:pStyle w:val="Prrafodelista"/>
        <w:spacing w:line="360" w:lineRule="auto"/>
        <w:ind w:left="567" w:right="567"/>
        <w:jc w:val="both"/>
        <w:rPr>
          <w:rFonts w:ascii="Palatino Linotype" w:eastAsia="MS Mincho" w:hAnsi="Palatino Linotype" w:cs="Bookman Old Style"/>
          <w:i/>
          <w:sz w:val="22"/>
        </w:rPr>
      </w:pPr>
      <w:r w:rsidRPr="00A42881">
        <w:rPr>
          <w:rFonts w:ascii="Palatino Linotype" w:hAnsi="Palatino Linotype"/>
          <w:i/>
          <w:sz w:val="22"/>
        </w:rPr>
        <w:t xml:space="preserve">Artículo 1.- La presente Ley es de orden público y de observancia general en toda la República y </w:t>
      </w:r>
      <w:r w:rsidRPr="00A42881">
        <w:rPr>
          <w:rFonts w:ascii="Palatino Linotype" w:hAnsi="Palatino Linotype"/>
          <w:b/>
          <w:i/>
          <w:sz w:val="22"/>
        </w:rPr>
        <w:t>tiene por objeto la protección de los datos personales en posesión de los particulares</w:t>
      </w:r>
      <w:r w:rsidRPr="00A42881">
        <w:rPr>
          <w:rFonts w:ascii="Palatino Linotype" w:hAnsi="Palatino Linotype"/>
          <w:i/>
          <w:sz w:val="22"/>
        </w:rPr>
        <w:t>, con la finalidad de regular su tratamiento legítimo, controlado e informado, a efecto de garantizar la privacidad y el derecho a la autodeterminación informativa de las personas.</w:t>
      </w:r>
    </w:p>
    <w:p w14:paraId="49F12A3A" w14:textId="77777777" w:rsidR="0096087E" w:rsidRPr="00A42881" w:rsidRDefault="0096087E" w:rsidP="0096087E">
      <w:pPr>
        <w:spacing w:line="360" w:lineRule="auto"/>
        <w:ind w:right="49"/>
        <w:jc w:val="both"/>
        <w:rPr>
          <w:rFonts w:ascii="Palatino Linotype" w:eastAsia="MS Mincho" w:hAnsi="Palatino Linotype" w:cs="Bookman Old Style"/>
        </w:rPr>
      </w:pPr>
    </w:p>
    <w:p w14:paraId="43EDCC76" w14:textId="77777777" w:rsidR="0096087E" w:rsidRPr="00A42881" w:rsidRDefault="0096087E" w:rsidP="0096087E">
      <w:pPr>
        <w:pStyle w:val="Prrafodelista"/>
        <w:numPr>
          <w:ilvl w:val="0"/>
          <w:numId w:val="12"/>
        </w:numPr>
        <w:spacing w:line="360" w:lineRule="auto"/>
        <w:ind w:right="49"/>
        <w:jc w:val="both"/>
        <w:rPr>
          <w:rFonts w:ascii="Palatino Linotype" w:eastAsia="MS Mincho" w:hAnsi="Palatino Linotype" w:cs="Bookman Old Style"/>
        </w:rPr>
      </w:pPr>
      <w:r w:rsidRPr="00A42881">
        <w:rPr>
          <w:rFonts w:ascii="Palatino Linotype" w:eastAsia="MS Mincho" w:hAnsi="Palatino Linotype" w:cs="Bookman Old Style"/>
        </w:rPr>
        <w:lastRenderedPageBreak/>
        <w:t>En ese escenario, el particular deberá de ser responsable en el buen uso de la información proporcionada, pues se trata de datos personales que le fueron proporcionados por haber incurrido en una probable violación a la privacidad de las personas.</w:t>
      </w:r>
    </w:p>
    <w:p w14:paraId="7C9B5F1C" w14:textId="77777777" w:rsidR="00877153" w:rsidRPr="00A42881" w:rsidRDefault="00877153" w:rsidP="005C59D3">
      <w:pPr>
        <w:pStyle w:val="Prrafodelista"/>
        <w:rPr>
          <w:rFonts w:ascii="Palatino Linotype" w:hAnsi="Palatino Linotype" w:cs="Arial"/>
        </w:rPr>
      </w:pPr>
    </w:p>
    <w:p w14:paraId="278A67F8" w14:textId="338B0ED5" w:rsidR="001C4F63" w:rsidRPr="00A42881" w:rsidRDefault="001C4F63" w:rsidP="001C4F63">
      <w:pPr>
        <w:pStyle w:val="Prrafodelista"/>
        <w:numPr>
          <w:ilvl w:val="0"/>
          <w:numId w:val="1"/>
        </w:numPr>
        <w:spacing w:line="360" w:lineRule="auto"/>
        <w:jc w:val="both"/>
        <w:rPr>
          <w:rFonts w:ascii="Palatino Linotype" w:hAnsi="Palatino Linotype" w:cs="Arial"/>
        </w:rPr>
      </w:pPr>
      <w:r w:rsidRPr="00A42881">
        <w:rPr>
          <w:rFonts w:ascii="Palatino Linotype" w:hAnsi="Palatino Linotype" w:cs="Arial"/>
          <w:color w:val="222222"/>
        </w:rPr>
        <w:t xml:space="preserve">Por lo anteriormente expuesto y fundado, este </w:t>
      </w:r>
      <w:r w:rsidRPr="00A42881">
        <w:rPr>
          <w:rFonts w:ascii="Palatino Linotype" w:hAnsi="Palatino Linotype" w:cs="Arial"/>
          <w:b/>
          <w:bCs/>
          <w:color w:val="222222"/>
        </w:rPr>
        <w:t>ÓRGANO GARANTE</w:t>
      </w:r>
      <w:r w:rsidRPr="00A42881">
        <w:rPr>
          <w:rFonts w:ascii="Palatino Linotype" w:hAnsi="Palatino Linotype" w:cs="Arial"/>
          <w:color w:val="222222"/>
        </w:rPr>
        <w:t xml:space="preserve"> emite los siguientes:</w:t>
      </w:r>
    </w:p>
    <w:p w14:paraId="1CC60EBC" w14:textId="77777777" w:rsidR="009E4651" w:rsidRPr="00A42881" w:rsidRDefault="009E4651" w:rsidP="009E4651">
      <w:pPr>
        <w:spacing w:line="360" w:lineRule="auto"/>
        <w:jc w:val="both"/>
        <w:rPr>
          <w:rFonts w:ascii="Palatino Linotype" w:hAnsi="Palatino Linotype" w:cs="Arial"/>
        </w:rPr>
      </w:pPr>
    </w:p>
    <w:p w14:paraId="18C7D92B" w14:textId="77777777" w:rsidR="009959DB" w:rsidRPr="00A42881" w:rsidRDefault="009959DB" w:rsidP="009959DB">
      <w:pPr>
        <w:pStyle w:val="Ttulo1"/>
        <w:spacing w:line="360" w:lineRule="auto"/>
        <w:jc w:val="center"/>
        <w:rPr>
          <w:b/>
          <w:color w:val="000000" w:themeColor="text1"/>
          <w:szCs w:val="24"/>
        </w:rPr>
      </w:pPr>
      <w:bookmarkStart w:id="38" w:name="_Toc495427547"/>
      <w:bookmarkStart w:id="39" w:name="_Toc497905366"/>
      <w:bookmarkStart w:id="40" w:name="_Toc87456497"/>
      <w:r w:rsidRPr="00A42881">
        <w:rPr>
          <w:b/>
          <w:color w:val="000000" w:themeColor="text1"/>
          <w:szCs w:val="24"/>
        </w:rPr>
        <w:t>R E S O L U T I V O S</w:t>
      </w:r>
      <w:bookmarkEnd w:id="24"/>
      <w:bookmarkEnd w:id="25"/>
      <w:bookmarkEnd w:id="38"/>
      <w:bookmarkEnd w:id="39"/>
      <w:bookmarkEnd w:id="40"/>
    </w:p>
    <w:p w14:paraId="40C2CBBB" w14:textId="77777777" w:rsidR="009E4651" w:rsidRPr="00A42881" w:rsidRDefault="009E4651" w:rsidP="009E4651">
      <w:pPr>
        <w:rPr>
          <w:lang w:eastAsia="en-US"/>
        </w:rPr>
      </w:pPr>
    </w:p>
    <w:p w14:paraId="345974DE" w14:textId="28D99900" w:rsidR="00C20A03" w:rsidRPr="00A42881" w:rsidRDefault="00C20A03" w:rsidP="00C20A03">
      <w:pPr>
        <w:spacing w:line="360" w:lineRule="auto"/>
        <w:jc w:val="both"/>
        <w:rPr>
          <w:rFonts w:ascii="Palatino Linotype" w:hAnsi="Palatino Linotype"/>
        </w:rPr>
      </w:pPr>
      <w:bookmarkStart w:id="41" w:name="_Toc450120669"/>
      <w:bookmarkStart w:id="42" w:name="_Toc460947011"/>
      <w:r w:rsidRPr="00A42881">
        <w:rPr>
          <w:rFonts w:ascii="Palatino Linotype" w:hAnsi="Palatino Linotype" w:cs="Arial"/>
          <w:b/>
        </w:rPr>
        <w:t xml:space="preserve">PRIMERO. </w:t>
      </w:r>
      <w:r w:rsidRPr="00A42881">
        <w:rPr>
          <w:rFonts w:ascii="Palatino Linotype" w:hAnsi="Palatino Linotype" w:cs="Arial"/>
        </w:rPr>
        <w:t xml:space="preserve">Resultan </w:t>
      </w:r>
      <w:r w:rsidR="005C59D3" w:rsidRPr="00A42881">
        <w:rPr>
          <w:rFonts w:ascii="Palatino Linotype" w:hAnsi="Palatino Linotype" w:cs="Arial"/>
        </w:rPr>
        <w:t xml:space="preserve">parcialmente </w:t>
      </w:r>
      <w:r w:rsidRPr="00A42881">
        <w:rPr>
          <w:rFonts w:ascii="Palatino Linotype" w:hAnsi="Palatino Linotype" w:cs="Arial"/>
        </w:rPr>
        <w:t>fundadas las</w:t>
      </w:r>
      <w:r w:rsidRPr="00A42881">
        <w:rPr>
          <w:rFonts w:ascii="Palatino Linotype" w:hAnsi="Palatino Linotype" w:cs="Arial"/>
          <w:b/>
        </w:rPr>
        <w:t xml:space="preserve"> </w:t>
      </w:r>
      <w:r w:rsidRPr="00A42881">
        <w:rPr>
          <w:rFonts w:ascii="Palatino Linotype" w:hAnsi="Palatino Linotype" w:cs="Arial"/>
          <w:lang w:val="es-ES"/>
        </w:rPr>
        <w:t xml:space="preserve">razones o motivos de inconformidad hechos valer </w:t>
      </w:r>
      <w:r w:rsidRPr="00A42881">
        <w:rPr>
          <w:rFonts w:ascii="Palatino Linotype" w:eastAsia="Calibri" w:hAnsi="Palatino Linotype" w:cs="Arial"/>
          <w:lang w:val="es-ES"/>
        </w:rPr>
        <w:t xml:space="preserve">en el recurso de revisión </w:t>
      </w:r>
      <w:r w:rsidR="00C75FDF" w:rsidRPr="00A42881">
        <w:rPr>
          <w:rFonts w:ascii="Palatino Linotype" w:eastAsia="Calibri" w:hAnsi="Palatino Linotype" w:cs="Arial"/>
          <w:b/>
          <w:lang w:val="es-ES"/>
        </w:rPr>
        <w:t>11658/</w:t>
      </w:r>
      <w:r w:rsidR="00C75FDF" w:rsidRPr="00A42881">
        <w:rPr>
          <w:rFonts w:ascii="Palatino Linotype" w:hAnsi="Palatino Linotype"/>
          <w:b/>
        </w:rPr>
        <w:t>INFOEM/IP/RR/2022</w:t>
      </w:r>
      <w:r w:rsidRPr="00A42881">
        <w:rPr>
          <w:rFonts w:ascii="Palatino Linotype" w:hAnsi="Palatino Linotype"/>
          <w:b/>
        </w:rPr>
        <w:t xml:space="preserve"> </w:t>
      </w:r>
      <w:r w:rsidRPr="00A42881">
        <w:rPr>
          <w:rFonts w:ascii="Palatino Linotype" w:hAnsi="Palatino Linotype"/>
        </w:rPr>
        <w:t>en términos de</w:t>
      </w:r>
      <w:r w:rsidR="005C59D3" w:rsidRPr="00A42881">
        <w:rPr>
          <w:rFonts w:ascii="Palatino Linotype" w:hAnsi="Palatino Linotype"/>
        </w:rPr>
        <w:t xml:space="preserve">l </w:t>
      </w:r>
      <w:r w:rsidR="009E4651" w:rsidRPr="00A42881">
        <w:rPr>
          <w:rFonts w:ascii="Palatino Linotype" w:hAnsi="Palatino Linotype"/>
          <w:b/>
          <w:bCs/>
        </w:rPr>
        <w:t>c</w:t>
      </w:r>
      <w:r w:rsidRPr="00A42881">
        <w:rPr>
          <w:rFonts w:ascii="Palatino Linotype" w:hAnsi="Palatino Linotype"/>
          <w:b/>
          <w:bCs/>
        </w:rPr>
        <w:t>onsiderando</w:t>
      </w:r>
      <w:r w:rsidRPr="00A42881">
        <w:rPr>
          <w:rFonts w:ascii="Palatino Linotype" w:hAnsi="Palatino Linotype"/>
        </w:rPr>
        <w:t xml:space="preserve"> </w:t>
      </w:r>
      <w:r w:rsidRPr="00A42881">
        <w:rPr>
          <w:rFonts w:ascii="Palatino Linotype" w:hAnsi="Palatino Linotype"/>
          <w:b/>
        </w:rPr>
        <w:t>CUARTO</w:t>
      </w:r>
      <w:r w:rsidRPr="00A42881">
        <w:rPr>
          <w:rFonts w:ascii="Palatino Linotype" w:hAnsi="Palatino Linotype"/>
        </w:rPr>
        <w:t xml:space="preserve"> de la presente resolución.</w:t>
      </w:r>
    </w:p>
    <w:p w14:paraId="66E52F14" w14:textId="77777777" w:rsidR="00C20A03" w:rsidRPr="00A42881" w:rsidRDefault="00C20A03" w:rsidP="00C20A03">
      <w:pPr>
        <w:spacing w:line="360" w:lineRule="auto"/>
        <w:contextualSpacing/>
        <w:jc w:val="both"/>
        <w:rPr>
          <w:rFonts w:ascii="Palatino Linotype" w:eastAsia="Calibri" w:hAnsi="Palatino Linotype" w:cs="Arial"/>
          <w:b/>
          <w:bCs/>
          <w:lang w:val="es-ES"/>
        </w:rPr>
      </w:pPr>
    </w:p>
    <w:p w14:paraId="014C0895" w14:textId="016F861A" w:rsidR="00C20A03" w:rsidRPr="00A42881" w:rsidRDefault="00C20A03" w:rsidP="00C20A03">
      <w:pPr>
        <w:pStyle w:val="Sinespaciado"/>
        <w:spacing w:line="360" w:lineRule="auto"/>
        <w:jc w:val="both"/>
        <w:rPr>
          <w:rFonts w:ascii="Palatino Linotype" w:eastAsia="Calibri" w:hAnsi="Palatino Linotype" w:cs="Arial"/>
          <w:bCs/>
          <w:lang w:val="es-ES"/>
        </w:rPr>
      </w:pPr>
      <w:r w:rsidRPr="00A42881">
        <w:rPr>
          <w:rFonts w:ascii="Palatino Linotype" w:eastAsia="Calibri" w:hAnsi="Palatino Linotype" w:cs="Arial"/>
          <w:b/>
          <w:bCs/>
          <w:lang w:val="es-ES"/>
        </w:rPr>
        <w:t xml:space="preserve">SEGUNDO. Se </w:t>
      </w:r>
      <w:r w:rsidR="005F2674" w:rsidRPr="00A42881">
        <w:rPr>
          <w:rFonts w:ascii="Palatino Linotype" w:eastAsia="Calibri" w:hAnsi="Palatino Linotype" w:cs="Arial"/>
          <w:b/>
          <w:bCs/>
          <w:lang w:val="es-ES"/>
        </w:rPr>
        <w:t>MODIFICA</w:t>
      </w:r>
      <w:r w:rsidRPr="00A42881">
        <w:rPr>
          <w:rFonts w:ascii="Palatino Linotype" w:eastAsia="Calibri" w:hAnsi="Palatino Linotype" w:cs="Arial"/>
          <w:b/>
          <w:bCs/>
          <w:lang w:val="es-ES"/>
        </w:rPr>
        <w:t xml:space="preserve"> </w:t>
      </w:r>
      <w:r w:rsidRPr="00A42881">
        <w:rPr>
          <w:rFonts w:ascii="Palatino Linotype" w:eastAsia="Calibri" w:hAnsi="Palatino Linotype" w:cs="Arial"/>
          <w:bCs/>
          <w:lang w:val="es-ES"/>
        </w:rPr>
        <w:t>la respuesta emitida por</w:t>
      </w:r>
      <w:r w:rsidRPr="00A42881">
        <w:rPr>
          <w:rFonts w:ascii="Palatino Linotype" w:eastAsia="Calibri" w:hAnsi="Palatino Linotype" w:cs="Arial"/>
          <w:b/>
          <w:bCs/>
          <w:lang w:val="es-ES"/>
        </w:rPr>
        <w:t xml:space="preserve"> </w:t>
      </w:r>
      <w:r w:rsidR="00CC34F7" w:rsidRPr="00A42881">
        <w:rPr>
          <w:rFonts w:ascii="Palatino Linotype" w:eastAsia="Calibri" w:hAnsi="Palatino Linotype" w:cs="Arial"/>
          <w:b/>
          <w:bCs/>
          <w:lang w:val="es-ES"/>
        </w:rPr>
        <w:t>el</w:t>
      </w:r>
      <w:r w:rsidRPr="00A42881">
        <w:rPr>
          <w:rFonts w:ascii="Palatino Linotype" w:eastAsia="Calibri" w:hAnsi="Palatino Linotype" w:cs="Arial"/>
          <w:b/>
          <w:bCs/>
          <w:lang w:val="es-ES"/>
        </w:rPr>
        <w:t xml:space="preserve"> </w:t>
      </w:r>
      <w:r w:rsidR="00E3347E" w:rsidRPr="00A42881">
        <w:rPr>
          <w:rFonts w:ascii="Palatino Linotype" w:eastAsia="Calibri" w:hAnsi="Palatino Linotype" w:cs="Arial"/>
          <w:b/>
          <w:bCs/>
          <w:lang w:val="es-ES"/>
        </w:rPr>
        <w:t xml:space="preserve">Ayuntamiento de </w:t>
      </w:r>
      <w:r w:rsidR="00C75FDF" w:rsidRPr="00A42881">
        <w:rPr>
          <w:rFonts w:ascii="Palatino Linotype" w:eastAsia="Calibri" w:hAnsi="Palatino Linotype" w:cs="Arial"/>
          <w:b/>
          <w:bCs/>
          <w:lang w:val="es-ES"/>
        </w:rPr>
        <w:t>Teoloyucan</w:t>
      </w:r>
      <w:r w:rsidRPr="00A42881">
        <w:rPr>
          <w:rFonts w:ascii="Palatino Linotype" w:hAnsi="Palatino Linotype"/>
          <w:b/>
          <w:bCs/>
          <w:color w:val="000000"/>
        </w:rPr>
        <w:t xml:space="preserve"> </w:t>
      </w:r>
      <w:r w:rsidRPr="00A42881">
        <w:rPr>
          <w:rFonts w:ascii="Palatino Linotype" w:eastAsia="Calibri" w:hAnsi="Palatino Linotype" w:cs="Arial"/>
          <w:bCs/>
          <w:lang w:val="es-ES"/>
        </w:rPr>
        <w:t>y se</w:t>
      </w:r>
      <w:r w:rsidRPr="00A42881">
        <w:rPr>
          <w:rFonts w:ascii="Palatino Linotype" w:eastAsia="Calibri" w:hAnsi="Palatino Linotype" w:cs="Arial"/>
          <w:b/>
          <w:bCs/>
          <w:lang w:val="es-ES"/>
        </w:rPr>
        <w:t xml:space="preserve"> ORDENA </w:t>
      </w:r>
      <w:r w:rsidRPr="00A42881">
        <w:rPr>
          <w:rFonts w:ascii="Palatino Linotype" w:eastAsia="Calibri" w:hAnsi="Palatino Linotype" w:cs="Arial"/>
          <w:bCs/>
          <w:lang w:val="es-ES"/>
        </w:rPr>
        <w:t xml:space="preserve">entregar vía </w:t>
      </w:r>
      <w:r w:rsidRPr="00A42881">
        <w:rPr>
          <w:rFonts w:ascii="Palatino Linotype" w:eastAsia="Calibri" w:hAnsi="Palatino Linotype" w:cs="Arial"/>
          <w:b/>
          <w:bCs/>
          <w:lang w:val="es-ES"/>
        </w:rPr>
        <w:t>Sistema de Acceso a la</w:t>
      </w:r>
      <w:r w:rsidR="006608CE" w:rsidRPr="00A42881">
        <w:rPr>
          <w:rFonts w:ascii="Palatino Linotype" w:eastAsia="Calibri" w:hAnsi="Palatino Linotype" w:cs="Arial"/>
          <w:b/>
          <w:bCs/>
          <w:lang w:val="es-ES"/>
        </w:rPr>
        <w:t xml:space="preserve"> Información Mexiquense (SAIMEX)</w:t>
      </w:r>
      <w:r w:rsidR="0050055A" w:rsidRPr="00A42881">
        <w:rPr>
          <w:rFonts w:ascii="Palatino Linotype" w:eastAsia="Calibri" w:hAnsi="Palatino Linotype" w:cs="Arial"/>
          <w:b/>
          <w:bCs/>
          <w:lang w:val="es-ES"/>
        </w:rPr>
        <w:t>,</w:t>
      </w:r>
      <w:r w:rsidRPr="00A42881">
        <w:rPr>
          <w:rFonts w:ascii="Palatino Linotype" w:eastAsia="Calibri" w:hAnsi="Palatino Linotype" w:cs="Arial"/>
          <w:lang w:val="es-ES"/>
        </w:rPr>
        <w:t xml:space="preserve"> </w:t>
      </w:r>
      <w:r w:rsidR="00E32CF3" w:rsidRPr="00A42881">
        <w:rPr>
          <w:rFonts w:ascii="Palatino Linotype" w:eastAsia="Calibri" w:hAnsi="Palatino Linotype" w:cs="Arial"/>
          <w:bCs/>
          <w:lang w:val="es-ES"/>
        </w:rPr>
        <w:t>de ser el caso en</w:t>
      </w:r>
      <w:r w:rsidR="007C1E21" w:rsidRPr="00A42881">
        <w:rPr>
          <w:rFonts w:ascii="Palatino Linotype" w:eastAsia="Calibri" w:hAnsi="Palatino Linotype" w:cs="Arial"/>
          <w:lang w:val="es-ES"/>
        </w:rPr>
        <w:t xml:space="preserve"> versión pública</w:t>
      </w:r>
      <w:r w:rsidR="007C1E21" w:rsidRPr="00A42881">
        <w:rPr>
          <w:rFonts w:ascii="Palatino Linotype" w:eastAsia="Calibri" w:hAnsi="Palatino Linotype" w:cs="Arial"/>
          <w:b/>
          <w:lang w:val="es-ES"/>
        </w:rPr>
        <w:t xml:space="preserve">, </w:t>
      </w:r>
      <w:r w:rsidRPr="00A42881">
        <w:rPr>
          <w:rFonts w:ascii="Palatino Linotype" w:eastAsia="Calibri" w:hAnsi="Palatino Linotype" w:cs="Arial"/>
          <w:lang w:val="es-ES"/>
        </w:rPr>
        <w:t>l</w:t>
      </w:r>
      <w:r w:rsidR="00E32CF3" w:rsidRPr="00A42881">
        <w:rPr>
          <w:rFonts w:ascii="Palatino Linotype" w:eastAsia="Calibri" w:hAnsi="Palatino Linotype" w:cs="Arial"/>
          <w:lang w:val="es-ES"/>
        </w:rPr>
        <w:t>os documentos donde conste lo siguiente</w:t>
      </w:r>
      <w:r w:rsidR="004B7785" w:rsidRPr="00A42881">
        <w:rPr>
          <w:rFonts w:ascii="Palatino Linotype" w:eastAsia="Calibri" w:hAnsi="Palatino Linotype" w:cs="Arial"/>
          <w:lang w:val="es-ES"/>
        </w:rPr>
        <w:t>:</w:t>
      </w:r>
    </w:p>
    <w:p w14:paraId="49DAD877" w14:textId="77777777" w:rsidR="00614DF1" w:rsidRPr="00A42881" w:rsidRDefault="00614DF1" w:rsidP="00D15401">
      <w:pPr>
        <w:spacing w:line="360" w:lineRule="auto"/>
        <w:jc w:val="both"/>
        <w:rPr>
          <w:rFonts w:ascii="Palatino Linotype" w:hAnsi="Palatino Linotype" w:cs="Tahoma"/>
          <w:lang w:val="es-ES"/>
        </w:rPr>
      </w:pPr>
    </w:p>
    <w:p w14:paraId="7FFA6364" w14:textId="3E577A3A" w:rsidR="002D1FB1" w:rsidRPr="00A42881" w:rsidRDefault="002D1FB1" w:rsidP="00F24E71">
      <w:pPr>
        <w:pStyle w:val="Prrafodelista"/>
        <w:numPr>
          <w:ilvl w:val="0"/>
          <w:numId w:val="6"/>
        </w:numPr>
        <w:spacing w:line="360" w:lineRule="auto"/>
        <w:ind w:left="851" w:hanging="567"/>
        <w:jc w:val="both"/>
        <w:rPr>
          <w:rFonts w:ascii="Palatino Linotype" w:hAnsi="Palatino Linotype" w:cs="Tahoma"/>
          <w:b/>
          <w:lang w:val="es-ES"/>
        </w:rPr>
      </w:pPr>
      <w:r w:rsidRPr="00A42881">
        <w:rPr>
          <w:rFonts w:ascii="Palatino Linotype" w:hAnsi="Palatino Linotype" w:cs="Tahoma"/>
          <w:b/>
          <w:lang w:val="es-ES"/>
        </w:rPr>
        <w:t>Programa Municipal de Protección Civil o equivalente vigente al tres (3) de mayo de dos mil veintidós, donde se aprecie el Plan Municipal de Emergencias o equivalente;</w:t>
      </w:r>
    </w:p>
    <w:p w14:paraId="1BF7F41E" w14:textId="182BB65F" w:rsidR="002D1FB1" w:rsidRPr="00A42881" w:rsidRDefault="002D1FB1" w:rsidP="00F24E71">
      <w:pPr>
        <w:pStyle w:val="Prrafodelista"/>
        <w:numPr>
          <w:ilvl w:val="0"/>
          <w:numId w:val="6"/>
        </w:numPr>
        <w:spacing w:line="360" w:lineRule="auto"/>
        <w:ind w:left="851" w:hanging="567"/>
        <w:jc w:val="both"/>
        <w:rPr>
          <w:rFonts w:ascii="Palatino Linotype" w:hAnsi="Palatino Linotype" w:cs="Tahoma"/>
          <w:b/>
          <w:lang w:val="es-ES"/>
        </w:rPr>
      </w:pPr>
      <w:r w:rsidRPr="00A42881">
        <w:rPr>
          <w:rFonts w:ascii="Palatino Linotype" w:eastAsia="Calibri" w:hAnsi="Palatino Linotype" w:cs="Arial"/>
          <w:b/>
        </w:rPr>
        <w:t>Número de atenciones pre hospitalarias que brindaron y el soporte documental que las sustenta de la Coordinación Municipal de Protección Civil, del periodo de semana santa del dos mil veintidós;</w:t>
      </w:r>
    </w:p>
    <w:p w14:paraId="3CF8CAED" w14:textId="0541D90B" w:rsidR="002D1FB1" w:rsidRPr="00A42881" w:rsidRDefault="002D1FB1" w:rsidP="00BF4A91">
      <w:pPr>
        <w:pStyle w:val="Prrafodelista"/>
        <w:numPr>
          <w:ilvl w:val="0"/>
          <w:numId w:val="6"/>
        </w:numPr>
        <w:spacing w:line="360" w:lineRule="auto"/>
        <w:ind w:left="851" w:hanging="567"/>
        <w:jc w:val="both"/>
        <w:rPr>
          <w:rFonts w:ascii="Palatino Linotype" w:hAnsi="Palatino Linotype" w:cs="Tahoma"/>
          <w:b/>
          <w:lang w:val="es-ES"/>
        </w:rPr>
      </w:pPr>
      <w:r w:rsidRPr="00A42881">
        <w:rPr>
          <w:rFonts w:ascii="Palatino Linotype" w:eastAsia="Calibri" w:hAnsi="Palatino Linotype" w:cs="Arial"/>
          <w:b/>
        </w:rPr>
        <w:lastRenderedPageBreak/>
        <w:t xml:space="preserve">Visto bueno y acta de verificación y/o inspección de los juegos mecánicos </w:t>
      </w:r>
      <w:r w:rsidRPr="00A42881">
        <w:rPr>
          <w:rFonts w:ascii="Palatino Linotype" w:hAnsi="Palatino Linotype" w:cs="Arial"/>
          <w:b/>
          <w:color w:val="000000" w:themeColor="text1"/>
        </w:rPr>
        <w:t xml:space="preserve">instalados </w:t>
      </w:r>
      <w:r w:rsidR="00BF4A91" w:rsidRPr="00A42881">
        <w:rPr>
          <w:rFonts w:ascii="Palatino Linotype" w:hAnsi="Palatino Linotype" w:cs="Arial"/>
          <w:b/>
          <w:color w:val="000000" w:themeColor="text1"/>
        </w:rPr>
        <w:t xml:space="preserve">con motivo de la feria patronal referida en la solicitud de acceso a la información pública </w:t>
      </w:r>
      <w:r w:rsidR="00BF4A91" w:rsidRPr="00A42881">
        <w:rPr>
          <w:rFonts w:ascii="Palatino Linotype" w:eastAsia="Palatino Linotype" w:hAnsi="Palatino Linotype" w:cs="Palatino Linotype"/>
          <w:b/>
        </w:rPr>
        <w:t xml:space="preserve">00186/TEOLOYU/IP/2022, así como </w:t>
      </w:r>
      <w:r w:rsidRPr="00A42881">
        <w:rPr>
          <w:rFonts w:ascii="Palatino Linotype" w:hAnsi="Palatino Linotype" w:cs="Arial"/>
          <w:b/>
          <w:color w:val="000000" w:themeColor="text1"/>
        </w:rPr>
        <w:t xml:space="preserve">el programa interno </w:t>
      </w:r>
      <w:r w:rsidR="00775A0A" w:rsidRPr="00A42881">
        <w:rPr>
          <w:rFonts w:ascii="Palatino Linotype" w:hAnsi="Palatino Linotype" w:cs="Arial"/>
          <w:b/>
          <w:color w:val="000000" w:themeColor="text1"/>
        </w:rPr>
        <w:t>de protección civil</w:t>
      </w:r>
      <w:r w:rsidR="00BF4A91" w:rsidRPr="00A42881">
        <w:rPr>
          <w:rFonts w:ascii="Palatino Linotype" w:hAnsi="Palatino Linotype" w:cs="Arial"/>
          <w:b/>
          <w:color w:val="000000" w:themeColor="text1"/>
        </w:rPr>
        <w:t xml:space="preserve"> correspondiente</w:t>
      </w:r>
      <w:r w:rsidRPr="00A42881">
        <w:rPr>
          <w:rFonts w:ascii="Palatino Linotype" w:hAnsi="Palatino Linotype" w:cs="Arial"/>
          <w:b/>
          <w:color w:val="000000" w:themeColor="text1"/>
        </w:rPr>
        <w:t>.</w:t>
      </w:r>
    </w:p>
    <w:p w14:paraId="0D5415FB" w14:textId="77777777" w:rsidR="002D1FB1" w:rsidRPr="00A42881" w:rsidRDefault="002D1FB1" w:rsidP="002D1FB1">
      <w:pPr>
        <w:spacing w:line="360" w:lineRule="auto"/>
        <w:jc w:val="both"/>
        <w:rPr>
          <w:rFonts w:ascii="Palatino Linotype" w:hAnsi="Palatino Linotype" w:cs="Tahoma"/>
          <w:b/>
          <w:lang w:val="es-ES"/>
        </w:rPr>
      </w:pPr>
    </w:p>
    <w:p w14:paraId="039F16CD" w14:textId="77777777" w:rsidR="00FA1585" w:rsidRPr="00A42881" w:rsidRDefault="00FA1585" w:rsidP="00FA1585">
      <w:pPr>
        <w:spacing w:line="360" w:lineRule="auto"/>
        <w:jc w:val="both"/>
        <w:rPr>
          <w:rFonts w:ascii="Palatino Linotype" w:eastAsia="Calibri" w:hAnsi="Palatino Linotype" w:cs="Arial"/>
        </w:rPr>
      </w:pPr>
      <w:r w:rsidRPr="00A42881">
        <w:rPr>
          <w:rFonts w:ascii="Palatino Linotype" w:eastAsia="Calibri" w:hAnsi="Palatino Linotype" w:cs="Arial"/>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17D5DAC2" w14:textId="77777777" w:rsidR="0097357F" w:rsidRPr="00A42881" w:rsidRDefault="0097357F" w:rsidP="00FA1585">
      <w:pPr>
        <w:spacing w:line="360" w:lineRule="auto"/>
        <w:jc w:val="both"/>
        <w:rPr>
          <w:rFonts w:ascii="Palatino Linotype" w:eastAsia="Calibri" w:hAnsi="Palatino Linotype" w:cs="Arial"/>
        </w:rPr>
      </w:pPr>
    </w:p>
    <w:p w14:paraId="34ACB57F" w14:textId="459024CF" w:rsidR="0097357F" w:rsidRPr="00A42881" w:rsidRDefault="0097357F" w:rsidP="00FA1585">
      <w:pPr>
        <w:spacing w:line="360" w:lineRule="auto"/>
        <w:jc w:val="both"/>
        <w:rPr>
          <w:rFonts w:ascii="Palatino Linotype" w:eastAsia="Calibri" w:hAnsi="Palatino Linotype" w:cs="Arial"/>
        </w:rPr>
      </w:pPr>
      <w:r w:rsidRPr="00A42881">
        <w:rPr>
          <w:rFonts w:ascii="Palatino Linotype" w:eastAsia="Calibri" w:hAnsi="Palatino Linotype" w:cs="Arial"/>
        </w:rPr>
        <w:t>De ser el caso de que no se cuente con la información señalada en el numeral 2, por no haberse generado, el Sujeto obligado deberá de manifestar tal circunstancia en términos del artículo 19, segundo párrafo de la Ley de Transparencia y Acceso a la Información Pública del Estado de México y Municipios.</w:t>
      </w:r>
    </w:p>
    <w:p w14:paraId="1FE76E3D" w14:textId="77777777" w:rsidR="0097357F" w:rsidRPr="00A42881" w:rsidRDefault="0097357F" w:rsidP="00FA1585">
      <w:pPr>
        <w:spacing w:line="360" w:lineRule="auto"/>
        <w:jc w:val="both"/>
        <w:rPr>
          <w:rFonts w:ascii="Palatino Linotype" w:eastAsia="Calibri" w:hAnsi="Palatino Linotype" w:cs="Arial"/>
        </w:rPr>
      </w:pPr>
    </w:p>
    <w:p w14:paraId="2CFAA018" w14:textId="3BB82886" w:rsidR="0097357F" w:rsidRPr="00A42881" w:rsidRDefault="0097357F" w:rsidP="0097357F">
      <w:pPr>
        <w:spacing w:line="360" w:lineRule="auto"/>
        <w:jc w:val="both"/>
        <w:rPr>
          <w:rFonts w:ascii="Palatino Linotype" w:eastAsia="Calibri" w:hAnsi="Palatino Linotype" w:cs="Arial"/>
        </w:rPr>
      </w:pPr>
      <w:r w:rsidRPr="00A42881">
        <w:rPr>
          <w:rFonts w:ascii="Palatino Linotype" w:eastAsia="Calibri" w:hAnsi="Palatino Linotype" w:cs="Arial"/>
        </w:rPr>
        <w:t>De ser el caso de que no se cuente con la información de los numerales 1 y 3, el Sujeto Obligado deberá de emitir el acuerdo emitido por el Comité de Transparencia mediante el cual se declare la inexistencia de la información, en términos del artículo 19, tercer párrafo de la Ley de Transparencia y Acceso a la Información Pública del Estado de México y Municipios.</w:t>
      </w:r>
    </w:p>
    <w:p w14:paraId="0C7CDB6D" w14:textId="77777777" w:rsidR="0097357F" w:rsidRPr="00A42881" w:rsidRDefault="0097357F" w:rsidP="00FA1585">
      <w:pPr>
        <w:spacing w:line="360" w:lineRule="auto"/>
        <w:jc w:val="both"/>
        <w:rPr>
          <w:rFonts w:ascii="Palatino Linotype" w:eastAsia="Calibri" w:hAnsi="Palatino Linotype" w:cs="Arial"/>
        </w:rPr>
      </w:pPr>
    </w:p>
    <w:p w14:paraId="4AC17CCB" w14:textId="77777777" w:rsidR="00FA1585" w:rsidRPr="00A42881" w:rsidRDefault="00FA1585" w:rsidP="00FA1585">
      <w:pPr>
        <w:tabs>
          <w:tab w:val="left" w:pos="8080"/>
        </w:tabs>
        <w:spacing w:line="360" w:lineRule="auto"/>
        <w:ind w:right="49"/>
        <w:contextualSpacing/>
        <w:jc w:val="both"/>
        <w:rPr>
          <w:rFonts w:ascii="Palatino Linotype" w:hAnsi="Palatino Linotype"/>
          <w:color w:val="222222"/>
          <w:shd w:val="clear" w:color="auto" w:fill="FFFFFF"/>
        </w:rPr>
      </w:pPr>
      <w:r w:rsidRPr="00A42881">
        <w:rPr>
          <w:rFonts w:ascii="Palatino Linotype" w:eastAsia="Palatino Linotype" w:hAnsi="Palatino Linotype" w:cs="Palatino Linotype"/>
          <w:b/>
        </w:rPr>
        <w:t xml:space="preserve">TERCERO. </w:t>
      </w:r>
      <w:r w:rsidRPr="00A42881">
        <w:rPr>
          <w:rFonts w:ascii="Palatino Linotype" w:hAnsi="Palatino Linotype" w:cs="Arial"/>
          <w:b/>
          <w:color w:val="222222"/>
          <w:shd w:val="clear" w:color="auto" w:fill="FFFFFF"/>
        </w:rPr>
        <w:t>NOTIFÍQUESE</w:t>
      </w:r>
      <w:r w:rsidRPr="00A42881">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w:t>
      </w:r>
      <w:r w:rsidRPr="00A42881">
        <w:rPr>
          <w:rFonts w:ascii="Palatino Linotype" w:hAnsi="Palatino Linotype" w:cs="Arial"/>
          <w:color w:val="222222"/>
          <w:shd w:val="clear" w:color="auto" w:fill="FFFFFF"/>
        </w:rPr>
        <w:lastRenderedPageBreak/>
        <w:t xml:space="preserve">párrafo, 189 segundo párrafo y 194 de la Ley de Transparencia y Acceso a la Información Pública del Estado de México y Municipios; </w:t>
      </w:r>
      <w:r w:rsidRPr="00A42881">
        <w:rPr>
          <w:rFonts w:ascii="Palatino Linotype" w:hAnsi="Palatino Linotype" w:cs="Arial"/>
          <w:b/>
          <w:color w:val="222222"/>
          <w:shd w:val="clear" w:color="auto" w:fill="FFFFFF"/>
        </w:rPr>
        <w:t>dé cumplimiento a lo ordenado dentro del plazo de diez días hábiles,</w:t>
      </w:r>
      <w:r w:rsidRPr="00A42881">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BDD5148" w14:textId="77777777" w:rsidR="00FA1585" w:rsidRPr="00A42881" w:rsidRDefault="00FA1585" w:rsidP="00FA1585">
      <w:pPr>
        <w:pStyle w:val="Sinespaciado"/>
        <w:spacing w:line="360" w:lineRule="auto"/>
        <w:jc w:val="both"/>
        <w:rPr>
          <w:rFonts w:ascii="Palatino Linotype" w:eastAsia="Times New Roman" w:hAnsi="Palatino Linotype" w:cs="Arial"/>
          <w:b/>
        </w:rPr>
      </w:pPr>
    </w:p>
    <w:p w14:paraId="748439AE" w14:textId="77777777" w:rsidR="00FA1585" w:rsidRPr="00A42881" w:rsidRDefault="00FA1585" w:rsidP="00FA1585">
      <w:pPr>
        <w:spacing w:line="360" w:lineRule="auto"/>
        <w:jc w:val="both"/>
        <w:rPr>
          <w:rFonts w:ascii="Palatino Linotype" w:eastAsia="Calibri" w:hAnsi="Palatino Linotype" w:cs="Arial"/>
          <w:bCs/>
        </w:rPr>
      </w:pPr>
      <w:r w:rsidRPr="00A42881">
        <w:rPr>
          <w:rFonts w:ascii="Palatino Linotype" w:hAnsi="Palatino Linotype" w:cs="Arial"/>
          <w:b/>
        </w:rPr>
        <w:t xml:space="preserve">CUARTO. </w:t>
      </w:r>
      <w:r w:rsidRPr="00A42881">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FA5B23D" w14:textId="77777777" w:rsidR="00FA1585" w:rsidRPr="00A42881" w:rsidRDefault="00FA1585" w:rsidP="00FA1585">
      <w:pPr>
        <w:pStyle w:val="Sinespaciado"/>
        <w:spacing w:line="360" w:lineRule="auto"/>
        <w:jc w:val="both"/>
        <w:rPr>
          <w:rFonts w:ascii="Palatino Linotype" w:eastAsia="Times New Roman" w:hAnsi="Palatino Linotype" w:cs="Arial"/>
          <w:b/>
        </w:rPr>
      </w:pPr>
    </w:p>
    <w:p w14:paraId="62B38289" w14:textId="1C08A55B" w:rsidR="00FA1585" w:rsidRPr="00A42881" w:rsidRDefault="00FA1585" w:rsidP="00FA1585">
      <w:pPr>
        <w:pStyle w:val="Sinespaciado"/>
        <w:spacing w:line="360" w:lineRule="auto"/>
        <w:jc w:val="both"/>
        <w:rPr>
          <w:rFonts w:ascii="Palatino Linotype" w:eastAsia="Times New Roman" w:hAnsi="Palatino Linotype" w:cs="Times New Roman"/>
          <w:color w:val="222222"/>
          <w:lang w:val="es-ES" w:eastAsia="es-MX"/>
        </w:rPr>
      </w:pPr>
      <w:r w:rsidRPr="00A42881">
        <w:rPr>
          <w:rFonts w:ascii="Palatino Linotype" w:eastAsia="Times New Roman" w:hAnsi="Palatino Linotype" w:cs="Arial"/>
          <w:b/>
        </w:rPr>
        <w:t xml:space="preserve">QUINTO. </w:t>
      </w:r>
      <w:r w:rsidRPr="00A42881">
        <w:rPr>
          <w:rFonts w:ascii="Palatino Linotype" w:eastAsia="Times New Roman" w:hAnsi="Palatino Linotype" w:cs="Times New Roman"/>
          <w:b/>
          <w:bCs/>
          <w:color w:val="222222"/>
          <w:lang w:val="es-ES"/>
        </w:rPr>
        <w:t xml:space="preserve">Notifíquese </w:t>
      </w:r>
      <w:r w:rsidRPr="00A42881">
        <w:rPr>
          <w:rFonts w:ascii="Palatino Linotype" w:eastAsia="Times New Roman" w:hAnsi="Palatino Linotype" w:cs="Times New Roman"/>
          <w:bCs/>
          <w:color w:val="222222"/>
          <w:lang w:val="es-ES"/>
        </w:rPr>
        <w:t xml:space="preserve">al </w:t>
      </w:r>
      <w:r w:rsidRPr="00A42881">
        <w:rPr>
          <w:rFonts w:ascii="Palatino Linotype" w:eastAsia="Times New Roman" w:hAnsi="Palatino Linotype" w:cs="Times New Roman"/>
          <w:b/>
          <w:color w:val="222222"/>
          <w:lang w:val="es-ES"/>
        </w:rPr>
        <w:t>RECURRENTE</w:t>
      </w:r>
      <w:r w:rsidRPr="00A42881">
        <w:rPr>
          <w:rFonts w:ascii="Palatino Linotype" w:eastAsia="Times New Roman" w:hAnsi="Palatino Linotype" w:cs="Times New Roman"/>
          <w:color w:val="222222"/>
          <w:lang w:val="es-ES" w:eastAsia="es-MX"/>
        </w:rPr>
        <w:t xml:space="preserve"> la</w:t>
      </w:r>
      <w:r w:rsidR="00BF4A91" w:rsidRPr="00A42881">
        <w:rPr>
          <w:rFonts w:ascii="Palatino Linotype" w:eastAsia="Times New Roman" w:hAnsi="Palatino Linotype" w:cs="Times New Roman"/>
          <w:color w:val="222222"/>
          <w:lang w:val="es-ES" w:eastAsia="es-MX"/>
        </w:rPr>
        <w:t xml:space="preserve"> presente resolución vía SAIMEX.</w:t>
      </w:r>
    </w:p>
    <w:p w14:paraId="1BA39A56" w14:textId="77777777" w:rsidR="00FA1585" w:rsidRPr="00A42881" w:rsidRDefault="00FA1585" w:rsidP="00FA1585">
      <w:pPr>
        <w:pStyle w:val="Sinespaciado"/>
        <w:spacing w:line="360" w:lineRule="auto"/>
        <w:jc w:val="both"/>
        <w:rPr>
          <w:rFonts w:ascii="Palatino Linotype" w:eastAsia="Times New Roman" w:hAnsi="Palatino Linotype" w:cs="Times New Roman"/>
          <w:color w:val="222222"/>
          <w:lang w:val="es-ES" w:eastAsia="es-MX"/>
        </w:rPr>
      </w:pPr>
    </w:p>
    <w:p w14:paraId="6E64A38A" w14:textId="77777777" w:rsidR="00FA1585" w:rsidRPr="00A42881" w:rsidRDefault="00FA1585" w:rsidP="00FA1585">
      <w:pPr>
        <w:pStyle w:val="Sinespaciado"/>
        <w:spacing w:line="360" w:lineRule="auto"/>
        <w:jc w:val="both"/>
        <w:rPr>
          <w:rFonts w:ascii="Palatino Linotype" w:hAnsi="Palatino Linotype"/>
          <w:color w:val="222222"/>
          <w:shd w:val="clear" w:color="auto" w:fill="FFFFFF"/>
          <w:lang w:val="es-ES"/>
        </w:rPr>
      </w:pPr>
      <w:r w:rsidRPr="00A42881">
        <w:rPr>
          <w:rFonts w:ascii="Palatino Linotype" w:hAnsi="Palatino Linotype"/>
          <w:b/>
        </w:rPr>
        <w:t>SEXTO.</w:t>
      </w:r>
      <w:r w:rsidRPr="00A42881">
        <w:rPr>
          <w:rFonts w:ascii="Palatino Linotype" w:eastAsia="Times New Roman" w:hAnsi="Palatino Linotype" w:cs="Times New Roman"/>
          <w:color w:val="222222"/>
          <w:lang w:val="es-ES" w:eastAsia="es-MX"/>
        </w:rPr>
        <w:t xml:space="preserve"> Se hace del conocimiento del </w:t>
      </w:r>
      <w:r w:rsidRPr="00A42881">
        <w:rPr>
          <w:rFonts w:ascii="Palatino Linotype" w:eastAsia="Times New Roman" w:hAnsi="Palatino Linotype" w:cs="Times New Roman"/>
          <w:b/>
          <w:bCs/>
          <w:color w:val="222222"/>
          <w:lang w:val="es-ES" w:eastAsia="es-MX"/>
        </w:rPr>
        <w:t>RECURRENTE</w:t>
      </w:r>
      <w:r w:rsidRPr="00A42881">
        <w:rPr>
          <w:rFonts w:ascii="Palatino Linotype" w:eastAsia="Times New Roman" w:hAnsi="Palatino Linotype" w:cs="Times New Roman"/>
          <w:color w:val="222222"/>
          <w:lang w:eastAsia="es-MX"/>
        </w:rPr>
        <w:t xml:space="preserve"> que,</w:t>
      </w:r>
      <w:r w:rsidRPr="00A42881">
        <w:rPr>
          <w:rFonts w:ascii="Palatino Linotype" w:eastAsia="Times New Roman" w:hAnsi="Palatino Linotype" w:cs="Arial"/>
          <w:b/>
          <w:lang w:val="es-ES"/>
        </w:rPr>
        <w:t xml:space="preserve"> </w:t>
      </w:r>
      <w:r w:rsidRPr="00A42881">
        <w:rPr>
          <w:rFonts w:ascii="Palatino Linotype" w:eastAsia="Times New Roman" w:hAnsi="Palatino Linotype" w:cs="Times New Roman"/>
          <w:color w:val="222222"/>
          <w:lang w:val="es-ES" w:eastAsia="es-MX"/>
        </w:rPr>
        <w:t xml:space="preserve">de conformidad con lo establecido en el artículo 196 de la Ley de Transparencia y Acceso a la Información Pública del Estado de México y Municipios, </w:t>
      </w:r>
      <w:r w:rsidRPr="00A42881">
        <w:rPr>
          <w:rFonts w:ascii="Palatino Linotype" w:hAnsi="Palatino Linotype"/>
          <w:color w:val="000000"/>
          <w:shd w:val="clear" w:color="auto" w:fill="FFFFFF"/>
        </w:rPr>
        <w:t xml:space="preserve">en caso de que considere que la resolución le cause algún perjuicio podrá impugnarla vía </w:t>
      </w:r>
      <w:r w:rsidRPr="00A42881">
        <w:rPr>
          <w:rFonts w:ascii="Palatino Linotype" w:hAnsi="Palatino Linotype"/>
          <w:color w:val="222222"/>
          <w:shd w:val="clear" w:color="auto" w:fill="FFFFFF"/>
          <w:lang w:val="es-ES"/>
        </w:rPr>
        <w:t>juicio de amparo en los términos de las leyes aplicables.</w:t>
      </w:r>
    </w:p>
    <w:p w14:paraId="3FAD0A5E" w14:textId="77777777" w:rsidR="0096087E" w:rsidRPr="00A42881" w:rsidRDefault="0096087E" w:rsidP="00FA1585">
      <w:pPr>
        <w:pStyle w:val="Sinespaciado"/>
        <w:spacing w:line="360" w:lineRule="auto"/>
        <w:jc w:val="both"/>
        <w:rPr>
          <w:rFonts w:ascii="Palatino Linotype" w:hAnsi="Palatino Linotype"/>
          <w:color w:val="222222"/>
          <w:shd w:val="clear" w:color="auto" w:fill="FFFFFF"/>
          <w:lang w:val="es-ES"/>
        </w:rPr>
      </w:pPr>
    </w:p>
    <w:p w14:paraId="261F4654" w14:textId="65C174F4" w:rsidR="0096087E" w:rsidRPr="00A42881" w:rsidRDefault="0096087E" w:rsidP="0096087E">
      <w:pPr>
        <w:shd w:val="clear" w:color="auto" w:fill="FFFFFF"/>
        <w:tabs>
          <w:tab w:val="left" w:pos="284"/>
        </w:tabs>
        <w:spacing w:line="360" w:lineRule="auto"/>
        <w:jc w:val="both"/>
        <w:rPr>
          <w:rFonts w:ascii="Palatino Linotype" w:eastAsia="MS Mincho" w:hAnsi="Palatino Linotype"/>
          <w:lang w:val="es-ES"/>
        </w:rPr>
      </w:pPr>
      <w:r w:rsidRPr="00A42881">
        <w:rPr>
          <w:rFonts w:ascii="Palatino Linotype" w:eastAsia="MS Mincho" w:hAnsi="Palatino Linotype"/>
          <w:b/>
          <w:lang w:val="es-ES"/>
        </w:rPr>
        <w:t>SÉPTIMO.</w:t>
      </w:r>
      <w:r w:rsidRPr="00A42881">
        <w:rPr>
          <w:rFonts w:ascii="Palatino Linotype" w:eastAsia="MS Mincho" w:hAnsi="Palatino Linotype"/>
          <w:lang w:val="es-ES"/>
        </w:rPr>
        <w:t xml:space="preserve"> Gírese oficio a la Dirección de Protección de Datos Personales de este Instituto para hacer de su conocimiento la presente resolución, a fin de que en </w:t>
      </w:r>
      <w:r w:rsidRPr="00A42881">
        <w:rPr>
          <w:rFonts w:ascii="Palatino Linotype" w:eastAsia="MS Mincho" w:hAnsi="Palatino Linotype"/>
          <w:lang w:val="es-ES"/>
        </w:rPr>
        <w:lastRenderedPageBreak/>
        <w:t xml:space="preserve">ejercicio de sus atribuciones y de conformidad con el artículo 82, fracciones XIV, XXII, XXIII y XXV de la Ley de Protección de Datos Personales en Posesión de Sujetos Obligados del Estado de México y Municipios, determine lo conducente, en términos del Considerando </w:t>
      </w:r>
      <w:r w:rsidRPr="00A42881">
        <w:rPr>
          <w:rFonts w:ascii="Palatino Linotype" w:eastAsia="MS Mincho" w:hAnsi="Palatino Linotype"/>
          <w:b/>
          <w:lang w:val="es-ES"/>
        </w:rPr>
        <w:t xml:space="preserve">SEXTO </w:t>
      </w:r>
      <w:r w:rsidRPr="00A42881">
        <w:rPr>
          <w:rFonts w:ascii="Palatino Linotype" w:eastAsia="MS Mincho" w:hAnsi="Palatino Linotype"/>
          <w:lang w:val="es-ES"/>
        </w:rPr>
        <w:t>de la presente resolución.</w:t>
      </w:r>
    </w:p>
    <w:p w14:paraId="20B43A6E" w14:textId="77777777" w:rsidR="009E4651" w:rsidRPr="00A42881" w:rsidRDefault="009E4651" w:rsidP="0096087E">
      <w:pPr>
        <w:shd w:val="clear" w:color="auto" w:fill="FFFFFF"/>
        <w:tabs>
          <w:tab w:val="left" w:pos="284"/>
        </w:tabs>
        <w:spacing w:line="360" w:lineRule="auto"/>
        <w:jc w:val="both"/>
        <w:rPr>
          <w:rFonts w:ascii="Palatino Linotype" w:eastAsia="MS Mincho" w:hAnsi="Palatino Linotype"/>
          <w:lang w:val="es-ES"/>
        </w:rPr>
      </w:pPr>
    </w:p>
    <w:p w14:paraId="24D3C8A4" w14:textId="77777777" w:rsidR="009E4651" w:rsidRPr="00DD5F5B" w:rsidRDefault="009E4651" w:rsidP="009E4651">
      <w:pPr>
        <w:spacing w:before="240" w:after="240" w:line="360" w:lineRule="auto"/>
        <w:ind w:firstLine="1"/>
        <w:jc w:val="both"/>
        <w:rPr>
          <w:rStyle w:val="Referenciasutil"/>
          <w:rFonts w:ascii="Palatino Linotype" w:eastAsiaTheme="majorEastAsia" w:hAnsi="Palatino Linotype"/>
          <w:color w:val="auto"/>
        </w:rPr>
      </w:pPr>
      <w:bookmarkStart w:id="43" w:name="_Hlk129792997"/>
      <w:r w:rsidRPr="00A42881">
        <w:rPr>
          <w:rStyle w:val="Referenciasutil"/>
          <w:rFonts w:ascii="Palatino Linotype" w:eastAsiaTheme="majorEastAsia"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w:t>
      </w:r>
      <w:r w:rsidRPr="00DD5F5B">
        <w:rPr>
          <w:rStyle w:val="Referenciasutil"/>
          <w:rFonts w:ascii="Palatino Linotype" w:eastAsiaTheme="majorEastAsia" w:hAnsi="Palatino Linotype"/>
          <w:color w:val="auto"/>
        </w:rPr>
        <w:t xml:space="preserve"> </w:t>
      </w:r>
      <w:bookmarkEnd w:id="43"/>
    </w:p>
    <w:p w14:paraId="40639CE8" w14:textId="0B73D234" w:rsidR="00FA1585" w:rsidRPr="00C70823" w:rsidRDefault="00FA1585" w:rsidP="00FA1585">
      <w:pPr>
        <w:pStyle w:val="Prrafodelista"/>
        <w:spacing w:line="360" w:lineRule="auto"/>
        <w:ind w:left="0"/>
        <w:jc w:val="both"/>
        <w:rPr>
          <w:rFonts w:ascii="Palatino Linotype" w:hAnsi="Palatino Linotype"/>
          <w:b/>
        </w:rPr>
        <w:sectPr w:rsidR="00FA1585" w:rsidRPr="00C70823" w:rsidSect="00E3347E">
          <w:headerReference w:type="default" r:id="rId12"/>
          <w:footerReference w:type="default" r:id="rId13"/>
          <w:pgSz w:w="12240" w:h="15840"/>
          <w:pgMar w:top="2127" w:right="2034" w:bottom="1480" w:left="1560" w:header="0" w:footer="1267" w:gutter="0"/>
          <w:cols w:space="720"/>
        </w:sectPr>
      </w:pPr>
      <w:r w:rsidRPr="00C70823">
        <w:rPr>
          <w:rFonts w:ascii="Palatino Linotype" w:hAnsi="Palatino Linotype" w:cs="Arial"/>
          <w:color w:val="000000" w:themeColor="text1"/>
        </w:rPr>
        <w:br w:type="page"/>
      </w:r>
    </w:p>
    <w:bookmarkEnd w:id="41"/>
    <w:bookmarkEnd w:id="42"/>
    <w:p w14:paraId="7EFA4F21" w14:textId="265A1E06" w:rsidR="00895335" w:rsidRPr="0012136E" w:rsidRDefault="00895335">
      <w:pPr>
        <w:rPr>
          <w:rFonts w:ascii="Palatino Linotype" w:hAnsi="Palatino Linotype" w:cs="Arial"/>
          <w:color w:val="000000" w:themeColor="text1"/>
        </w:rPr>
      </w:pPr>
    </w:p>
    <w:sectPr w:rsidR="00895335" w:rsidRPr="0012136E" w:rsidSect="00690E82">
      <w:headerReference w:type="default" r:id="rId14"/>
      <w:footerReference w:type="default" r:id="rId15"/>
      <w:headerReference w:type="first" r:id="rId16"/>
      <w:footerReference w:type="first" r:id="rId17"/>
      <w:pgSz w:w="12240" w:h="15840"/>
      <w:pgMar w:top="2268" w:right="1750"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9F3B" w14:textId="77777777" w:rsidR="00C070ED" w:rsidRDefault="00C070ED" w:rsidP="00587366">
      <w:r>
        <w:separator/>
      </w:r>
    </w:p>
  </w:endnote>
  <w:endnote w:type="continuationSeparator" w:id="0">
    <w:p w14:paraId="26F04A88" w14:textId="77777777" w:rsidR="00C070ED" w:rsidRDefault="00C070ED"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883331286"/>
      <w:docPartObj>
        <w:docPartGallery w:val="Page Numbers (Top of Page)"/>
        <w:docPartUnique/>
      </w:docPartObj>
    </w:sdtPr>
    <w:sdtEndPr/>
    <w:sdtContent>
      <w:p w14:paraId="0C277A53" w14:textId="77777777" w:rsidR="00361047" w:rsidRDefault="00361047" w:rsidP="00690E82">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DD5F5B">
          <w:rPr>
            <w:rFonts w:ascii="Palatino Linotype" w:hAnsi="Palatino Linotype"/>
            <w:b/>
            <w:bCs/>
            <w:noProof/>
            <w:sz w:val="22"/>
            <w:szCs w:val="20"/>
          </w:rPr>
          <w:t>68</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DD5F5B">
          <w:rPr>
            <w:rFonts w:ascii="Palatino Linotype" w:hAnsi="Palatino Linotype"/>
            <w:b/>
            <w:bCs/>
            <w:noProof/>
            <w:sz w:val="22"/>
            <w:szCs w:val="20"/>
          </w:rPr>
          <w:t>70</w:t>
        </w:r>
        <w:r w:rsidRPr="00883450">
          <w:rPr>
            <w:rFonts w:ascii="Palatino Linotype" w:hAnsi="Palatino Linotype"/>
            <w:b/>
            <w:bCs/>
            <w:sz w:val="22"/>
            <w:szCs w:val="20"/>
          </w:rPr>
          <w:fldChar w:fldCharType="end"/>
        </w:r>
      </w:p>
    </w:sdtContent>
  </w:sdt>
  <w:p w14:paraId="6C946C19" w14:textId="77777777" w:rsidR="00361047" w:rsidRDefault="00A42881">
    <w:pPr>
      <w:pStyle w:val="Textoindependiente"/>
      <w:spacing w:line="14" w:lineRule="auto"/>
      <w:rPr>
        <w:sz w:val="19"/>
      </w:rPr>
    </w:pPr>
    <w:r>
      <w:rPr>
        <w:sz w:val="22"/>
        <w:lang w:val="es-ES" w:eastAsia="en-US"/>
      </w:rPr>
      <w:pict w14:anchorId="0C732D7F">
        <v:shapetype id="_x0000_t202" coordsize="21600,21600" o:spt="202" path="m,l,21600r21600,l21600,xe">
          <v:stroke joinstyle="miter"/>
          <v:path gradientshapeok="t" o:connecttype="rect"/>
        </v:shapetype>
        <v:shape id="_x0000_s2050" type="#_x0000_t202" style="position:absolute;left:0;text-align:left;margin-left:477pt;margin-top:717pt;width:75.85pt;height:13pt;z-index:-251656192;mso-position-horizontal-relative:page;mso-position-vertical-relative:page" filled="f" stroked="f">
          <v:textbox style="mso-next-textbox:#_x0000_s2050" inset="0,0,0,0">
            <w:txbxContent>
              <w:p w14:paraId="39A51C2E" w14:textId="77777777" w:rsidR="00361047" w:rsidRDefault="00361047">
                <w:pPr>
                  <w:spacing w:line="244" w:lineRule="exact"/>
                  <w:ind w:left="20"/>
                  <w:rPr>
                    <w:b/>
                  </w:rPr>
                </w:pPr>
                <w:r>
                  <w:rPr>
                    <w:sz w:val="22"/>
                  </w:rPr>
                  <w:t>Página</w:t>
                </w:r>
                <w:r>
                  <w:rPr>
                    <w:spacing w:val="1"/>
                    <w:sz w:val="22"/>
                  </w:rPr>
                  <w:t xml:space="preserve"> </w:t>
                </w:r>
                <w:r>
                  <w:fldChar w:fldCharType="begin"/>
                </w:r>
                <w:r>
                  <w:rPr>
                    <w:b/>
                    <w:sz w:val="22"/>
                  </w:rPr>
                  <w:instrText xml:space="preserve"> PAGE </w:instrText>
                </w:r>
                <w:r>
                  <w:fldChar w:fldCharType="separate"/>
                </w:r>
                <w:r w:rsidR="00DD5F5B">
                  <w:rPr>
                    <w:b/>
                    <w:noProof/>
                    <w:sz w:val="22"/>
                  </w:rPr>
                  <w:t>68</w:t>
                </w:r>
                <w:r>
                  <w:fldChar w:fldCharType="end"/>
                </w:r>
                <w:r>
                  <w:rPr>
                    <w:b/>
                    <w:sz w:val="22"/>
                  </w:rPr>
                  <w:t xml:space="preserve"> </w:t>
                </w:r>
                <w:r>
                  <w:rPr>
                    <w:sz w:val="22"/>
                  </w:rPr>
                  <w:t>de</w:t>
                </w:r>
                <w:r>
                  <w:rPr>
                    <w:spacing w:val="-2"/>
                    <w:sz w:val="22"/>
                  </w:rPr>
                  <w:t xml:space="preserve"> </w:t>
                </w:r>
                <w:r>
                  <w:rPr>
                    <w:b/>
                    <w:sz w:val="22"/>
                  </w:rPr>
                  <w:t>53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951085703"/>
      <w:docPartObj>
        <w:docPartGallery w:val="Page Numbers (Bottom of Page)"/>
        <w:docPartUnique/>
      </w:docPartObj>
    </w:sdtPr>
    <w:sdtEndPr/>
    <w:sdtContent>
      <w:sdt>
        <w:sdtPr>
          <w:rPr>
            <w:rFonts w:ascii="Palatino Linotype" w:hAnsi="Palatino Linotype"/>
            <w:sz w:val="28"/>
          </w:rPr>
          <w:id w:val="-1610433016"/>
          <w:docPartObj>
            <w:docPartGallery w:val="Page Numbers (Top of Page)"/>
            <w:docPartUnique/>
          </w:docPartObj>
        </w:sdtPr>
        <w:sdtEndPr/>
        <w:sdtContent>
          <w:p w14:paraId="187818B4" w14:textId="43A93163" w:rsidR="00361047" w:rsidRPr="00883450" w:rsidRDefault="00361047">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Pr>
                <w:rFonts w:ascii="Palatino Linotype" w:hAnsi="Palatino Linotype"/>
                <w:b/>
                <w:bCs/>
                <w:noProof/>
                <w:sz w:val="22"/>
                <w:szCs w:val="20"/>
              </w:rPr>
              <w:t>190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Pr>
                <w:rFonts w:ascii="Palatino Linotype" w:hAnsi="Palatino Linotype"/>
                <w:b/>
                <w:bCs/>
                <w:noProof/>
                <w:sz w:val="22"/>
                <w:szCs w:val="20"/>
              </w:rPr>
              <w:t>1</w:t>
            </w:r>
            <w:r w:rsidRPr="00883450">
              <w:rPr>
                <w:rFonts w:ascii="Palatino Linotype" w:hAnsi="Palatino Linotype"/>
                <w:b/>
                <w:bCs/>
                <w:sz w:val="22"/>
                <w:szCs w:val="20"/>
              </w:rPr>
              <w:fldChar w:fldCharType="end"/>
            </w:r>
          </w:p>
        </w:sdtContent>
      </w:sdt>
    </w:sdtContent>
  </w:sdt>
  <w:p w14:paraId="6243EC1B" w14:textId="47B193F0" w:rsidR="00361047" w:rsidRDefault="00361047">
    <w:pPr>
      <w:pStyle w:val="Piedepgina"/>
    </w:pPr>
  </w:p>
  <w:p w14:paraId="4BDBBD34" w14:textId="77777777" w:rsidR="00361047" w:rsidRDefault="00361047"/>
  <w:p w14:paraId="301185EA" w14:textId="77777777" w:rsidR="00361047" w:rsidRDefault="00361047"/>
  <w:p w14:paraId="3204FF85" w14:textId="77777777" w:rsidR="00361047" w:rsidRDefault="00361047"/>
  <w:p w14:paraId="074B640A" w14:textId="77777777" w:rsidR="00361047" w:rsidRDefault="00361047"/>
  <w:p w14:paraId="565DA255" w14:textId="77777777" w:rsidR="00361047" w:rsidRDefault="00361047"/>
  <w:p w14:paraId="4834B872" w14:textId="77777777" w:rsidR="00361047" w:rsidRDefault="00361047"/>
  <w:p w14:paraId="7C29E3E9" w14:textId="77777777" w:rsidR="00361047" w:rsidRDefault="003610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042EAC2B" w:rsidR="00361047" w:rsidRPr="00883450" w:rsidRDefault="00361047"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C70823" w:rsidRPr="00C70823">
      <w:rPr>
        <w:rFonts w:ascii="Palatino Linotype" w:hAnsi="Palatino Linotype"/>
        <w:noProof/>
        <w:sz w:val="22"/>
        <w:szCs w:val="22"/>
        <w:lang w:val="es-ES"/>
      </w:rPr>
      <w:t>70</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C70823" w:rsidRPr="00C70823">
      <w:rPr>
        <w:rFonts w:ascii="Palatino Linotype" w:hAnsi="Palatino Linotype"/>
        <w:noProof/>
        <w:sz w:val="22"/>
        <w:szCs w:val="22"/>
        <w:lang w:val="es-ES"/>
      </w:rPr>
      <w:t>70</w:t>
    </w:r>
    <w:r w:rsidRPr="00883450">
      <w:rPr>
        <w:rFonts w:ascii="Palatino Linotype" w:hAnsi="Palatino Linotype"/>
        <w:sz w:val="22"/>
        <w:szCs w:val="22"/>
      </w:rPr>
      <w:fldChar w:fldCharType="end"/>
    </w:r>
  </w:p>
  <w:p w14:paraId="5F5C4865" w14:textId="0A9A2B26" w:rsidR="00361047" w:rsidRPr="00883450" w:rsidRDefault="00361047">
    <w:pPr>
      <w:pStyle w:val="Piedepgina"/>
      <w:rPr>
        <w:rFonts w:ascii="Palatino Linotype" w:hAnsi="Palatino Linotype"/>
        <w:sz w:val="22"/>
        <w:szCs w:val="22"/>
      </w:rPr>
    </w:pPr>
  </w:p>
  <w:p w14:paraId="404EF270" w14:textId="77777777" w:rsidR="00361047" w:rsidRDefault="00361047"/>
  <w:p w14:paraId="374B52CC" w14:textId="77777777" w:rsidR="00361047" w:rsidRDefault="00361047"/>
  <w:p w14:paraId="5C09C861" w14:textId="77777777" w:rsidR="00361047" w:rsidRDefault="00361047"/>
  <w:p w14:paraId="44500BA6" w14:textId="77777777" w:rsidR="00361047" w:rsidRDefault="00361047"/>
  <w:p w14:paraId="2DAEF303" w14:textId="77777777" w:rsidR="00361047" w:rsidRDefault="00361047"/>
  <w:p w14:paraId="4527BC96" w14:textId="77777777" w:rsidR="00361047" w:rsidRDefault="00361047"/>
  <w:p w14:paraId="1329F1E3" w14:textId="77777777" w:rsidR="00361047" w:rsidRDefault="003610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0635" w14:textId="77777777" w:rsidR="00C070ED" w:rsidRDefault="00C070ED" w:rsidP="00587366">
      <w:r>
        <w:separator/>
      </w:r>
    </w:p>
  </w:footnote>
  <w:footnote w:type="continuationSeparator" w:id="0">
    <w:p w14:paraId="75EF2CFC" w14:textId="77777777" w:rsidR="00C070ED" w:rsidRDefault="00C070ED" w:rsidP="00587366">
      <w:r>
        <w:continuationSeparator/>
      </w:r>
    </w:p>
  </w:footnote>
  <w:footnote w:id="1">
    <w:p w14:paraId="32D56466" w14:textId="77777777" w:rsidR="00361047" w:rsidRDefault="00361047" w:rsidP="008E4483">
      <w:pPr>
        <w:pStyle w:val="Textonotapie"/>
      </w:pPr>
      <w:r>
        <w:rPr>
          <w:rStyle w:val="Refdenotaalpie"/>
        </w:rPr>
        <w:footnoteRef/>
      </w:r>
      <w:r>
        <w:t xml:space="preserve"> Convención Americana sobre Derechos Humanos. Artículo 13.</w:t>
      </w:r>
    </w:p>
  </w:footnote>
  <w:footnote w:id="2">
    <w:p w14:paraId="3F7967D5" w14:textId="77777777" w:rsidR="00361047" w:rsidRDefault="00361047" w:rsidP="008E4483">
      <w:pPr>
        <w:pStyle w:val="Textonotapie"/>
      </w:pPr>
      <w:r>
        <w:rPr>
          <w:rStyle w:val="Refdenotaalpie"/>
        </w:rPr>
        <w:footnoteRef/>
      </w:r>
      <w:r>
        <w:t xml:space="preserve"> Constitución Política de los Estados Unidos Mexicanos. Artículo sexto, sección A, fracción I.</w:t>
      </w:r>
    </w:p>
  </w:footnote>
  <w:footnote w:id="3">
    <w:p w14:paraId="2F913ADC" w14:textId="77777777" w:rsidR="00361047" w:rsidRDefault="00361047" w:rsidP="008E448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18BD3A6" w14:textId="77777777" w:rsidR="00361047" w:rsidRDefault="00361047" w:rsidP="008E4483">
      <w:pPr>
        <w:pStyle w:val="Textonotapie"/>
      </w:pPr>
      <w:r>
        <w:rPr>
          <w:rStyle w:val="Refdenotaalpie"/>
        </w:rPr>
        <w:footnoteRef/>
      </w:r>
      <w:r>
        <w:t xml:space="preserve"> Ibídem. Parr. 87.</w:t>
      </w:r>
    </w:p>
  </w:footnote>
  <w:footnote w:id="5">
    <w:p w14:paraId="1C437D52" w14:textId="77777777" w:rsidR="00361047" w:rsidRDefault="00361047" w:rsidP="008E4483">
      <w:pPr>
        <w:pStyle w:val="Textonotapie"/>
      </w:pPr>
      <w:r>
        <w:rPr>
          <w:rStyle w:val="Refdenotaalpie"/>
        </w:rPr>
        <w:footnoteRef/>
      </w:r>
      <w:r>
        <w:t xml:space="preserve"> Ley de Transparencia y Acceso a la Información Pública del Estado de México y Municipios. Artículo 9. …</w:t>
      </w:r>
    </w:p>
    <w:p w14:paraId="642B698F" w14:textId="77777777" w:rsidR="00361047" w:rsidRDefault="00361047" w:rsidP="008E4483">
      <w:pPr>
        <w:pStyle w:val="Textonotapie"/>
      </w:pPr>
      <w:r>
        <w:t>II. Eficacia: Obligación del Instituto para tutelar, de manera efectiva, el derecho de acceso a la información;</w:t>
      </w:r>
    </w:p>
    <w:p w14:paraId="707D8AAF" w14:textId="77777777" w:rsidR="00361047" w:rsidRDefault="00361047" w:rsidP="008E4483">
      <w:pPr>
        <w:pStyle w:val="Textonotapie"/>
      </w:pPr>
      <w:r>
        <w:t xml:space="preserve">… </w:t>
      </w:r>
    </w:p>
  </w:footnote>
  <w:footnote w:id="6">
    <w:p w14:paraId="65414DF5" w14:textId="77777777" w:rsidR="00361047" w:rsidRDefault="00361047" w:rsidP="0097357F">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B9E0" w14:textId="77777777" w:rsidR="00361047" w:rsidRDefault="00361047" w:rsidP="00841734">
    <w:pPr>
      <w:tabs>
        <w:tab w:val="left" w:pos="284"/>
        <w:tab w:val="left" w:pos="993"/>
      </w:tabs>
      <w:ind w:left="-142"/>
    </w:pPr>
    <w:r>
      <w:rPr>
        <w:noProof/>
      </w:rPr>
      <w:drawing>
        <wp:anchor distT="0" distB="0" distL="114300" distR="114300" simplePos="0" relativeHeight="251662336" behindDoc="1" locked="0" layoutInCell="0" allowOverlap="1" wp14:anchorId="01D50072" wp14:editId="2E36D514">
          <wp:simplePos x="0" y="0"/>
          <wp:positionH relativeFrom="page">
            <wp:align>left</wp:align>
          </wp:positionH>
          <wp:positionV relativeFrom="page">
            <wp:align>bottom</wp:align>
          </wp:positionV>
          <wp:extent cx="7694930" cy="10020300"/>
          <wp:effectExtent l="0" t="0" r="127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p w14:paraId="38AA89E3" w14:textId="460ACEF3" w:rsidR="00361047" w:rsidRDefault="00361047"/>
  <w:tbl>
    <w:tblPr>
      <w:tblW w:w="6950" w:type="dxa"/>
      <w:tblInd w:w="2552" w:type="dxa"/>
      <w:tblLayout w:type="fixed"/>
      <w:tblLook w:val="04A0" w:firstRow="1" w:lastRow="0" w:firstColumn="1" w:lastColumn="0" w:noHBand="0" w:noVBand="1"/>
    </w:tblPr>
    <w:tblGrid>
      <w:gridCol w:w="3260"/>
      <w:gridCol w:w="3690"/>
    </w:tblGrid>
    <w:tr w:rsidR="00361047" w:rsidRPr="00690E82" w14:paraId="5C4EF0D4" w14:textId="77777777" w:rsidTr="00841734">
      <w:trPr>
        <w:trHeight w:val="138"/>
      </w:trPr>
      <w:tc>
        <w:tcPr>
          <w:tcW w:w="3260" w:type="dxa"/>
          <w:vAlign w:val="center"/>
        </w:tcPr>
        <w:p w14:paraId="19CE0CE3" w14:textId="77777777" w:rsidR="00361047" w:rsidRDefault="00361047" w:rsidP="00746F55">
          <w:pPr>
            <w:ind w:right="34"/>
            <w:jc w:val="right"/>
            <w:rPr>
              <w:rFonts w:ascii="Palatino Linotype" w:hAnsi="Palatino Linotype"/>
              <w:b/>
              <w:sz w:val="22"/>
              <w:szCs w:val="22"/>
            </w:rPr>
          </w:pPr>
        </w:p>
        <w:p w14:paraId="605A43A6" w14:textId="77777777" w:rsidR="00361047" w:rsidRPr="00690E82" w:rsidRDefault="00361047" w:rsidP="00746F55">
          <w:pPr>
            <w:ind w:right="34"/>
            <w:jc w:val="right"/>
            <w:rPr>
              <w:rFonts w:ascii="Palatino Linotype" w:hAnsi="Palatino Linotype"/>
              <w:b/>
              <w:sz w:val="22"/>
              <w:szCs w:val="22"/>
            </w:rPr>
          </w:pPr>
          <w:r w:rsidRPr="00690E82">
            <w:rPr>
              <w:rFonts w:ascii="Palatino Linotype" w:hAnsi="Palatino Linotype"/>
              <w:b/>
              <w:sz w:val="22"/>
              <w:szCs w:val="22"/>
            </w:rPr>
            <w:t>RECURSO DE REVISIÓN:</w:t>
          </w:r>
        </w:p>
      </w:tc>
      <w:tc>
        <w:tcPr>
          <w:tcW w:w="3690" w:type="dxa"/>
          <w:vAlign w:val="center"/>
        </w:tcPr>
        <w:p w14:paraId="10D10FBF" w14:textId="77777777" w:rsidR="00361047" w:rsidRPr="0012136E" w:rsidRDefault="00361047" w:rsidP="00E3347E">
          <w:pPr>
            <w:pStyle w:val="Encabezado"/>
            <w:jc w:val="both"/>
            <w:rPr>
              <w:rFonts w:ascii="Palatino Linotype" w:eastAsia="Calibri" w:hAnsi="Palatino Linotype" w:cs="Arial"/>
              <w:sz w:val="22"/>
              <w:lang w:val="es-ES"/>
            </w:rPr>
          </w:pPr>
        </w:p>
        <w:p w14:paraId="01E22916" w14:textId="6105FD12" w:rsidR="00361047" w:rsidRPr="0012136E" w:rsidRDefault="00361047" w:rsidP="00C75FDF">
          <w:pPr>
            <w:pStyle w:val="Encabezado"/>
            <w:jc w:val="both"/>
            <w:rPr>
              <w:rFonts w:ascii="Palatino Linotype" w:hAnsi="Palatino Linotype"/>
              <w:sz w:val="22"/>
              <w:szCs w:val="22"/>
            </w:rPr>
          </w:pPr>
          <w:r w:rsidRPr="0012136E">
            <w:rPr>
              <w:rFonts w:ascii="Palatino Linotype" w:eastAsia="Calibri" w:hAnsi="Palatino Linotype" w:cs="Arial"/>
              <w:sz w:val="22"/>
              <w:lang w:val="es-ES"/>
            </w:rPr>
            <w:t>11658/</w:t>
          </w:r>
          <w:r w:rsidRPr="0012136E">
            <w:rPr>
              <w:rFonts w:ascii="Palatino Linotype" w:hAnsi="Palatino Linotype"/>
              <w:sz w:val="22"/>
              <w:szCs w:val="22"/>
            </w:rPr>
            <w:t>INFOEM/IP/RR/2022</w:t>
          </w:r>
        </w:p>
      </w:tc>
    </w:tr>
    <w:tr w:rsidR="00361047" w:rsidRPr="00690E82" w14:paraId="58BF9BB2" w14:textId="77777777" w:rsidTr="00841734">
      <w:trPr>
        <w:trHeight w:val="233"/>
      </w:trPr>
      <w:tc>
        <w:tcPr>
          <w:tcW w:w="3260" w:type="dxa"/>
          <w:vAlign w:val="center"/>
        </w:tcPr>
        <w:p w14:paraId="5B79EBEE" w14:textId="77777777" w:rsidR="00361047" w:rsidRPr="00690E82" w:rsidRDefault="00361047" w:rsidP="00746F55">
          <w:pPr>
            <w:ind w:right="34"/>
            <w:jc w:val="right"/>
            <w:rPr>
              <w:rFonts w:ascii="Palatino Linotype" w:hAnsi="Palatino Linotype"/>
              <w:b/>
              <w:sz w:val="22"/>
              <w:szCs w:val="22"/>
            </w:rPr>
          </w:pPr>
          <w:r w:rsidRPr="00690E82">
            <w:rPr>
              <w:rFonts w:ascii="Palatino Linotype" w:hAnsi="Palatino Linotype"/>
              <w:b/>
              <w:sz w:val="22"/>
              <w:szCs w:val="22"/>
            </w:rPr>
            <w:t>SUJETO OBLIGADO:</w:t>
          </w:r>
        </w:p>
      </w:tc>
      <w:tc>
        <w:tcPr>
          <w:tcW w:w="3690" w:type="dxa"/>
          <w:vAlign w:val="center"/>
        </w:tcPr>
        <w:p w14:paraId="6F5CDE0D" w14:textId="2A6CA004" w:rsidR="00361047" w:rsidRPr="0012136E" w:rsidRDefault="00361047" w:rsidP="00E3347E">
          <w:pPr>
            <w:pStyle w:val="Encabezado"/>
            <w:jc w:val="both"/>
            <w:rPr>
              <w:rFonts w:ascii="Palatino Linotype" w:hAnsi="Palatino Linotype"/>
              <w:sz w:val="22"/>
              <w:szCs w:val="22"/>
            </w:rPr>
          </w:pPr>
          <w:r w:rsidRPr="0012136E">
            <w:rPr>
              <w:rFonts w:ascii="Palatino Linotype" w:eastAsia="Calibri" w:hAnsi="Palatino Linotype" w:cs="Arial"/>
              <w:bCs/>
              <w:sz w:val="22"/>
              <w:lang w:val="es-ES"/>
            </w:rPr>
            <w:t>Ayuntamiento de Teoloyucan</w:t>
          </w:r>
        </w:p>
      </w:tc>
    </w:tr>
    <w:tr w:rsidR="00361047" w:rsidRPr="00690E82" w14:paraId="62C2F7BB" w14:textId="77777777" w:rsidTr="00841734">
      <w:trPr>
        <w:trHeight w:val="321"/>
      </w:trPr>
      <w:tc>
        <w:tcPr>
          <w:tcW w:w="3260" w:type="dxa"/>
          <w:vAlign w:val="center"/>
        </w:tcPr>
        <w:p w14:paraId="49C4E8FC" w14:textId="77777777" w:rsidR="00361047" w:rsidRPr="00690E82" w:rsidRDefault="00361047" w:rsidP="00746F55">
          <w:pPr>
            <w:ind w:right="34"/>
            <w:jc w:val="right"/>
            <w:rPr>
              <w:rFonts w:ascii="Palatino Linotype" w:hAnsi="Palatino Linotype"/>
              <w:b/>
              <w:sz w:val="22"/>
              <w:szCs w:val="22"/>
            </w:rPr>
          </w:pPr>
          <w:r w:rsidRPr="00690E82">
            <w:rPr>
              <w:rFonts w:ascii="Palatino Linotype" w:hAnsi="Palatino Linotype"/>
              <w:b/>
              <w:sz w:val="22"/>
              <w:szCs w:val="22"/>
            </w:rPr>
            <w:t>COMISIONADA PONENTE:</w:t>
          </w:r>
        </w:p>
      </w:tc>
      <w:tc>
        <w:tcPr>
          <w:tcW w:w="3690" w:type="dxa"/>
          <w:vAlign w:val="center"/>
        </w:tcPr>
        <w:p w14:paraId="222AE5EA" w14:textId="6E801A5F" w:rsidR="00361047" w:rsidRPr="0012136E" w:rsidRDefault="00361047" w:rsidP="00746F55">
          <w:pPr>
            <w:pStyle w:val="Encabezado"/>
            <w:rPr>
              <w:rFonts w:ascii="Palatino Linotype" w:hAnsi="Palatino Linotype"/>
              <w:sz w:val="22"/>
              <w:szCs w:val="22"/>
            </w:rPr>
          </w:pPr>
          <w:r w:rsidRPr="0012136E">
            <w:rPr>
              <w:rFonts w:ascii="Palatino Linotype" w:hAnsi="Palatino Linotype"/>
              <w:sz w:val="22"/>
              <w:szCs w:val="22"/>
            </w:rPr>
            <w:t>María del Rosario Mejía Ayala</w:t>
          </w:r>
        </w:p>
      </w:tc>
    </w:tr>
  </w:tbl>
  <w:p w14:paraId="060FA53C" w14:textId="4FB6186C" w:rsidR="00361047" w:rsidRDefault="00361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50" w:type="dxa"/>
      <w:tblInd w:w="2604" w:type="dxa"/>
      <w:tblLayout w:type="fixed"/>
      <w:tblLook w:val="04A0" w:firstRow="1" w:lastRow="0" w:firstColumn="1" w:lastColumn="0" w:noHBand="0" w:noVBand="1"/>
    </w:tblPr>
    <w:tblGrid>
      <w:gridCol w:w="3260"/>
      <w:gridCol w:w="3690"/>
    </w:tblGrid>
    <w:tr w:rsidR="00361047" w:rsidRPr="00025127" w14:paraId="07F2896E" w14:textId="77777777" w:rsidTr="00690E82">
      <w:trPr>
        <w:trHeight w:val="138"/>
      </w:trPr>
      <w:tc>
        <w:tcPr>
          <w:tcW w:w="3260" w:type="dxa"/>
          <w:vAlign w:val="center"/>
        </w:tcPr>
        <w:p w14:paraId="4A5B1974" w14:textId="44CA9AFE" w:rsidR="00361047" w:rsidRPr="00025127" w:rsidRDefault="00361047"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3F64830E" w:rsidR="00361047" w:rsidRPr="00025127" w:rsidRDefault="00361047" w:rsidP="00690E82">
          <w:pPr>
            <w:pStyle w:val="Encabezado"/>
            <w:ind w:right="374"/>
            <w:jc w:val="both"/>
            <w:rPr>
              <w:rFonts w:ascii="Palatino Linotype" w:hAnsi="Palatino Linotype"/>
              <w:b/>
              <w:sz w:val="22"/>
              <w:szCs w:val="22"/>
            </w:rPr>
          </w:pPr>
          <w:r w:rsidRPr="00E2552A">
            <w:rPr>
              <w:rFonts w:ascii="Palatino Linotype" w:eastAsia="Calibri" w:hAnsi="Palatino Linotype" w:cs="Arial"/>
              <w:b/>
              <w:sz w:val="22"/>
              <w:lang w:val="es-ES"/>
            </w:rPr>
            <w:t>1</w:t>
          </w:r>
          <w:r>
            <w:rPr>
              <w:rFonts w:ascii="Palatino Linotype" w:eastAsia="Calibri" w:hAnsi="Palatino Linotype" w:cs="Arial"/>
              <w:b/>
              <w:sz w:val="22"/>
              <w:lang w:val="es-ES"/>
            </w:rPr>
            <w:t>6428</w:t>
          </w:r>
          <w:r w:rsidRPr="00E2552A">
            <w:rPr>
              <w:rFonts w:ascii="Palatino Linotype" w:eastAsia="Calibri" w:hAnsi="Palatino Linotype" w:cs="Arial"/>
              <w:b/>
              <w:sz w:val="22"/>
              <w:lang w:val="es-ES"/>
            </w:rPr>
            <w:t>/</w:t>
          </w:r>
          <w:r w:rsidRPr="00E2552A">
            <w:rPr>
              <w:rFonts w:ascii="Palatino Linotype" w:hAnsi="Palatino Linotype"/>
              <w:b/>
              <w:sz w:val="22"/>
              <w:szCs w:val="22"/>
            </w:rPr>
            <w:t>INFOEM/IP/RR/2022</w:t>
          </w:r>
        </w:p>
      </w:tc>
    </w:tr>
    <w:tr w:rsidR="00361047" w:rsidRPr="00025127" w14:paraId="1B5D8690" w14:textId="77777777" w:rsidTr="00690E82">
      <w:trPr>
        <w:trHeight w:val="233"/>
      </w:trPr>
      <w:tc>
        <w:tcPr>
          <w:tcW w:w="3260" w:type="dxa"/>
          <w:vAlign w:val="center"/>
        </w:tcPr>
        <w:p w14:paraId="3903F2C6" w14:textId="22D569F8" w:rsidR="00361047" w:rsidRPr="00025127" w:rsidRDefault="00361047"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0CF70E54" w:rsidR="00361047" w:rsidRPr="00025127" w:rsidRDefault="00361047" w:rsidP="00690E82">
          <w:pPr>
            <w:pStyle w:val="Encabezado"/>
            <w:ind w:right="374"/>
            <w:jc w:val="both"/>
            <w:rPr>
              <w:rFonts w:ascii="Palatino Linotype" w:hAnsi="Palatino Linotype"/>
              <w:b/>
              <w:sz w:val="22"/>
              <w:szCs w:val="22"/>
            </w:rPr>
          </w:pPr>
          <w:r w:rsidRPr="0000125C">
            <w:rPr>
              <w:rFonts w:ascii="Palatino Linotype" w:eastAsia="Calibri" w:hAnsi="Palatino Linotype" w:cs="Arial"/>
              <w:b/>
              <w:bCs/>
              <w:sz w:val="22"/>
              <w:lang w:val="es-ES"/>
            </w:rPr>
            <w:t xml:space="preserve">Ayuntamiento de </w:t>
          </w:r>
          <w:r>
            <w:rPr>
              <w:rFonts w:ascii="Palatino Linotype" w:eastAsia="Calibri" w:hAnsi="Palatino Linotype" w:cs="Arial"/>
              <w:b/>
              <w:bCs/>
              <w:sz w:val="22"/>
              <w:lang w:val="es-ES"/>
            </w:rPr>
            <w:t>Almoloya del Rio</w:t>
          </w:r>
        </w:p>
      </w:tc>
    </w:tr>
    <w:tr w:rsidR="00361047" w:rsidRPr="00025127" w14:paraId="095EB01B" w14:textId="77777777" w:rsidTr="00690E82">
      <w:trPr>
        <w:trHeight w:val="321"/>
      </w:trPr>
      <w:tc>
        <w:tcPr>
          <w:tcW w:w="3260" w:type="dxa"/>
          <w:vAlign w:val="center"/>
        </w:tcPr>
        <w:p w14:paraId="6E000A51" w14:textId="05E1861A" w:rsidR="00361047" w:rsidRPr="00025127" w:rsidRDefault="00361047"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361047" w:rsidRPr="00025127" w:rsidRDefault="00361047" w:rsidP="00690E82">
          <w:pPr>
            <w:pStyle w:val="Encabezado"/>
            <w:ind w:right="374"/>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2BA8EB40" w:rsidR="00361047" w:rsidRDefault="00361047" w:rsidP="00472C41">
    <w:pPr>
      <w:pStyle w:val="Encabezado"/>
    </w:pPr>
    <w:r>
      <w:rPr>
        <w:noProof/>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p w14:paraId="69045941" w14:textId="77777777" w:rsidR="00361047" w:rsidRDefault="00361047"/>
  <w:p w14:paraId="5B44CD4D" w14:textId="77777777" w:rsidR="00361047" w:rsidRDefault="00361047"/>
  <w:p w14:paraId="12CF5DC2" w14:textId="77777777" w:rsidR="00361047" w:rsidRDefault="00361047"/>
  <w:p w14:paraId="598D5E24" w14:textId="77777777" w:rsidR="00361047" w:rsidRDefault="00361047"/>
  <w:p w14:paraId="49196425" w14:textId="77777777" w:rsidR="00361047" w:rsidRDefault="00361047"/>
  <w:p w14:paraId="74A3F747" w14:textId="77777777" w:rsidR="00361047" w:rsidRDefault="00361047"/>
  <w:p w14:paraId="4861EEAA" w14:textId="77777777" w:rsidR="00361047" w:rsidRDefault="003610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361047" w:rsidRDefault="00A42881" w:rsidP="00472C41">
    <w:pPr>
      <w:pStyle w:val="Encabezado"/>
      <w:tabs>
        <w:tab w:val="clear" w:pos="4252"/>
        <w:tab w:val="clear" w:pos="8504"/>
        <w:tab w:val="left" w:pos="3103"/>
      </w:tabs>
    </w:pPr>
    <w:r>
      <w:rPr>
        <w:noProof/>
        <w:lang w:eastAsia="es-ES"/>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style="position:absolute;margin-left:-125.65pt;margin-top:-224.15pt;width:663.5pt;height:12in;z-index:-251658240;mso-position-horizontal-relative:margin;mso-position-vertical-relative:margin" o:allowincell="f">
          <v:imagedata r:id="rId1" o:title="PHOTO-2020-08-13-10-14-39"/>
          <w10:wrap anchorx="margin" anchory="margin"/>
        </v:shape>
      </w:pict>
    </w:r>
    <w:r w:rsidR="00361047">
      <w:tab/>
    </w:r>
  </w:p>
  <w:tbl>
    <w:tblPr>
      <w:tblW w:w="7372" w:type="dxa"/>
      <w:jc w:val="right"/>
      <w:tblLayout w:type="fixed"/>
      <w:tblLook w:val="04A0" w:firstRow="1" w:lastRow="0" w:firstColumn="1" w:lastColumn="0" w:noHBand="0" w:noVBand="1"/>
    </w:tblPr>
    <w:tblGrid>
      <w:gridCol w:w="3261"/>
      <w:gridCol w:w="4111"/>
    </w:tblGrid>
    <w:tr w:rsidR="00361047" w:rsidRPr="00025127" w14:paraId="0A3256F2" w14:textId="77777777" w:rsidTr="006E6B65">
      <w:trPr>
        <w:trHeight w:val="138"/>
        <w:jc w:val="right"/>
      </w:trPr>
      <w:tc>
        <w:tcPr>
          <w:tcW w:w="3261" w:type="dxa"/>
          <w:vAlign w:val="center"/>
        </w:tcPr>
        <w:p w14:paraId="3D80769D" w14:textId="316F11F8" w:rsidR="00361047" w:rsidRPr="00743FFA" w:rsidRDefault="00361047" w:rsidP="005F1362">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4111" w:type="dxa"/>
          <w:vAlign w:val="center"/>
        </w:tcPr>
        <w:p w14:paraId="0453495E" w14:textId="4EDED0B2" w:rsidR="00361047" w:rsidRPr="00743FFA" w:rsidRDefault="00361047" w:rsidP="00B64240">
          <w:pPr>
            <w:pStyle w:val="Encabezado"/>
            <w:rPr>
              <w:rFonts w:ascii="Palatino Linotype" w:hAnsi="Palatino Linotype"/>
              <w:b/>
              <w:sz w:val="22"/>
              <w:szCs w:val="22"/>
            </w:rPr>
          </w:pPr>
          <w:r w:rsidRPr="00690E82">
            <w:rPr>
              <w:rFonts w:ascii="Palatino Linotype" w:eastAsia="Calibri" w:hAnsi="Palatino Linotype" w:cs="Arial"/>
              <w:b/>
              <w:sz w:val="22"/>
              <w:lang w:val="es-ES"/>
            </w:rPr>
            <w:t>1</w:t>
          </w:r>
          <w:r>
            <w:rPr>
              <w:rFonts w:ascii="Palatino Linotype" w:eastAsia="Calibri" w:hAnsi="Palatino Linotype" w:cs="Arial"/>
              <w:b/>
              <w:sz w:val="22"/>
              <w:lang w:val="es-ES"/>
            </w:rPr>
            <w:t>1658</w:t>
          </w:r>
          <w:r w:rsidRPr="00690E82">
            <w:rPr>
              <w:rFonts w:ascii="Palatino Linotype" w:eastAsia="Calibri" w:hAnsi="Palatino Linotype" w:cs="Arial"/>
              <w:b/>
              <w:sz w:val="22"/>
              <w:lang w:val="es-ES"/>
            </w:rPr>
            <w:t>/</w:t>
          </w:r>
          <w:r w:rsidRPr="00690E82">
            <w:rPr>
              <w:rFonts w:ascii="Palatino Linotype" w:hAnsi="Palatino Linotype"/>
              <w:b/>
              <w:sz w:val="22"/>
              <w:szCs w:val="22"/>
            </w:rPr>
            <w:t>INFOEM/IP/RR/2022</w:t>
          </w:r>
        </w:p>
      </w:tc>
    </w:tr>
    <w:tr w:rsidR="00361047" w:rsidRPr="00025127" w14:paraId="128C8B3C" w14:textId="77777777" w:rsidTr="006E6B65">
      <w:trPr>
        <w:trHeight w:val="233"/>
        <w:jc w:val="right"/>
      </w:trPr>
      <w:tc>
        <w:tcPr>
          <w:tcW w:w="3261" w:type="dxa"/>
          <w:vAlign w:val="center"/>
        </w:tcPr>
        <w:p w14:paraId="483E3371" w14:textId="66B1BC74" w:rsidR="00361047" w:rsidRPr="00743FFA" w:rsidRDefault="00361047" w:rsidP="00472C41">
          <w:pPr>
            <w:jc w:val="right"/>
            <w:rPr>
              <w:rFonts w:ascii="Palatino Linotype" w:hAnsi="Palatino Linotype"/>
              <w:b/>
              <w:sz w:val="22"/>
              <w:szCs w:val="22"/>
            </w:rPr>
          </w:pPr>
          <w:r w:rsidRPr="00743FFA">
            <w:rPr>
              <w:rFonts w:ascii="Palatino Linotype" w:hAnsi="Palatino Linotype"/>
              <w:b/>
              <w:sz w:val="22"/>
              <w:szCs w:val="22"/>
            </w:rPr>
            <w:t>RECURRENTE:</w:t>
          </w:r>
        </w:p>
      </w:tc>
      <w:tc>
        <w:tcPr>
          <w:tcW w:w="4111" w:type="dxa"/>
        </w:tcPr>
        <w:p w14:paraId="1548525E" w14:textId="259A7826" w:rsidR="00361047" w:rsidRPr="00743FFA" w:rsidRDefault="00361047" w:rsidP="001E50B9">
          <w:pPr>
            <w:pStyle w:val="Encabezado"/>
            <w:rPr>
              <w:rFonts w:ascii="Palatino Linotype" w:hAnsi="Palatino Linotype"/>
              <w:b/>
              <w:sz w:val="22"/>
              <w:szCs w:val="22"/>
            </w:rPr>
          </w:pPr>
          <w:r>
            <w:rPr>
              <w:rFonts w:ascii="Palatino Linotype" w:hAnsi="Palatino Linotype"/>
              <w:b/>
              <w:sz w:val="22"/>
              <w:szCs w:val="22"/>
            </w:rPr>
            <w:t>JAZMIN SOTO JIMENES</w:t>
          </w:r>
        </w:p>
      </w:tc>
    </w:tr>
    <w:tr w:rsidR="00361047" w:rsidRPr="00025127" w14:paraId="41BE0704" w14:textId="77777777" w:rsidTr="006E6B65">
      <w:trPr>
        <w:trHeight w:val="321"/>
        <w:jc w:val="right"/>
      </w:trPr>
      <w:tc>
        <w:tcPr>
          <w:tcW w:w="3261" w:type="dxa"/>
          <w:vAlign w:val="center"/>
        </w:tcPr>
        <w:p w14:paraId="34C64148" w14:textId="10C6C8A9" w:rsidR="00361047" w:rsidRPr="00743FFA" w:rsidRDefault="00361047" w:rsidP="005F1362">
          <w:pPr>
            <w:jc w:val="right"/>
            <w:rPr>
              <w:rFonts w:ascii="Palatino Linotype" w:hAnsi="Palatino Linotype"/>
              <w:b/>
              <w:sz w:val="22"/>
              <w:szCs w:val="22"/>
            </w:rPr>
          </w:pPr>
          <w:r w:rsidRPr="00743FFA">
            <w:rPr>
              <w:rFonts w:ascii="Palatino Linotype" w:hAnsi="Palatino Linotype"/>
              <w:b/>
              <w:sz w:val="22"/>
              <w:szCs w:val="22"/>
            </w:rPr>
            <w:t>SUJETO OBLIGADO:</w:t>
          </w:r>
        </w:p>
      </w:tc>
      <w:tc>
        <w:tcPr>
          <w:tcW w:w="4111" w:type="dxa"/>
          <w:vAlign w:val="center"/>
        </w:tcPr>
        <w:p w14:paraId="34C341BF" w14:textId="0AE841C4" w:rsidR="00361047" w:rsidRPr="00743FFA" w:rsidRDefault="00361047" w:rsidP="00E2552A">
          <w:pPr>
            <w:pStyle w:val="Encabezado"/>
            <w:jc w:val="both"/>
            <w:rPr>
              <w:rFonts w:ascii="Palatino Linotype" w:hAnsi="Palatino Linotype"/>
              <w:b/>
              <w:sz w:val="22"/>
              <w:szCs w:val="22"/>
            </w:rPr>
          </w:pPr>
          <w:r w:rsidRPr="00C75FDF">
            <w:rPr>
              <w:rFonts w:ascii="Palatino Linotype" w:eastAsia="Calibri" w:hAnsi="Palatino Linotype" w:cs="Arial"/>
              <w:b/>
              <w:bCs/>
              <w:sz w:val="22"/>
              <w:lang w:val="es-ES"/>
            </w:rPr>
            <w:t>Ayuntamiento de Teoloyucan</w:t>
          </w:r>
        </w:p>
      </w:tc>
    </w:tr>
    <w:tr w:rsidR="00361047" w:rsidRPr="00025127" w14:paraId="0C8B6193" w14:textId="77777777" w:rsidTr="006E6B65">
      <w:trPr>
        <w:trHeight w:val="321"/>
        <w:jc w:val="right"/>
      </w:trPr>
      <w:tc>
        <w:tcPr>
          <w:tcW w:w="3261" w:type="dxa"/>
          <w:vAlign w:val="center"/>
        </w:tcPr>
        <w:p w14:paraId="321FFAFF" w14:textId="0E8C2CE7" w:rsidR="00361047" w:rsidRPr="00743FFA" w:rsidRDefault="00361047" w:rsidP="00472C41">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4111" w:type="dxa"/>
          <w:vAlign w:val="center"/>
        </w:tcPr>
        <w:p w14:paraId="0FECDA9D" w14:textId="6D336FD0" w:rsidR="00361047" w:rsidRPr="00743FFA" w:rsidRDefault="00361047" w:rsidP="00B44F9F">
          <w:pPr>
            <w:pStyle w:val="Encabezado"/>
            <w:ind w:left="33"/>
            <w:rPr>
              <w:rFonts w:ascii="Palatino Linotype" w:hAnsi="Palatino Linotype"/>
              <w:b/>
              <w:sz w:val="22"/>
              <w:szCs w:val="22"/>
            </w:rPr>
          </w:pPr>
          <w:r w:rsidRPr="00743FFA">
            <w:rPr>
              <w:rFonts w:ascii="Palatino Linotype" w:hAnsi="Palatino Linotype"/>
              <w:b/>
              <w:sz w:val="22"/>
              <w:szCs w:val="22"/>
            </w:rPr>
            <w:t>María del Rosario Mejía Ayala</w:t>
          </w:r>
        </w:p>
      </w:tc>
    </w:tr>
  </w:tbl>
  <w:p w14:paraId="156B5574" w14:textId="3EA5B995" w:rsidR="00361047" w:rsidRDefault="00361047" w:rsidP="00472C41">
    <w:pPr>
      <w:pStyle w:val="Encabezado"/>
      <w:tabs>
        <w:tab w:val="clear" w:pos="4252"/>
        <w:tab w:val="clear" w:pos="8504"/>
        <w:tab w:val="left" w:pos="3103"/>
      </w:tabs>
    </w:pPr>
  </w:p>
  <w:p w14:paraId="25F1607B" w14:textId="77777777" w:rsidR="00361047" w:rsidRDefault="00361047"/>
  <w:p w14:paraId="741810E0" w14:textId="77777777" w:rsidR="00361047" w:rsidRDefault="00361047"/>
  <w:p w14:paraId="39AB4153" w14:textId="77777777" w:rsidR="00361047" w:rsidRDefault="00361047"/>
  <w:p w14:paraId="69562DFB" w14:textId="77777777" w:rsidR="00361047" w:rsidRDefault="00361047"/>
  <w:p w14:paraId="5A1070EF" w14:textId="77777777" w:rsidR="00361047" w:rsidRDefault="00361047"/>
  <w:p w14:paraId="34B2E17D" w14:textId="77777777" w:rsidR="00361047" w:rsidRDefault="00361047"/>
  <w:p w14:paraId="0F6674AE" w14:textId="77777777" w:rsidR="00361047" w:rsidRDefault="003610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E11B75"/>
    <w:multiLevelType w:val="hybridMultilevel"/>
    <w:tmpl w:val="2F6EF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B6357E"/>
    <w:multiLevelType w:val="hybridMultilevel"/>
    <w:tmpl w:val="B85293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EE0628"/>
    <w:multiLevelType w:val="hybridMultilevel"/>
    <w:tmpl w:val="F7ECB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A87A66"/>
    <w:multiLevelType w:val="hybridMultilevel"/>
    <w:tmpl w:val="E1703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6674B3"/>
    <w:multiLevelType w:val="hybridMultilevel"/>
    <w:tmpl w:val="9A8C5C78"/>
    <w:lvl w:ilvl="0" w:tplc="467A4B2A">
      <w:start w:val="1"/>
      <w:numFmt w:val="decimal"/>
      <w:lvlText w:val="%1."/>
      <w:lvlJc w:val="left"/>
      <w:pPr>
        <w:ind w:left="720" w:hanging="360"/>
      </w:pPr>
      <w:rPr>
        <w:rFonts w:ascii="Calibri" w:eastAsia="Calibri" w:hAnsi="Calibri" w:cs="Calibri" w:hint="default"/>
        <w:b/>
        <w:bCs/>
        <w:w w:val="100"/>
        <w:sz w:val="22"/>
        <w:szCs w:val="22"/>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7CEA7547"/>
    <w:multiLevelType w:val="hybridMultilevel"/>
    <w:tmpl w:val="DE50342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657608538">
    <w:abstractNumId w:val="6"/>
  </w:num>
  <w:num w:numId="2" w16cid:durableId="2123527649">
    <w:abstractNumId w:val="8"/>
  </w:num>
  <w:num w:numId="3" w16cid:durableId="1145700510">
    <w:abstractNumId w:val="0"/>
  </w:num>
  <w:num w:numId="4" w16cid:durableId="1801923658">
    <w:abstractNumId w:val="6"/>
  </w:num>
  <w:num w:numId="5" w16cid:durableId="1230264258">
    <w:abstractNumId w:val="2"/>
  </w:num>
  <w:num w:numId="6" w16cid:durableId="1551842577">
    <w:abstractNumId w:val="7"/>
  </w:num>
  <w:num w:numId="7" w16cid:durableId="1072699358">
    <w:abstractNumId w:val="4"/>
  </w:num>
  <w:num w:numId="8" w16cid:durableId="1820879598">
    <w:abstractNumId w:val="5"/>
  </w:num>
  <w:num w:numId="9" w16cid:durableId="487986110">
    <w:abstractNumId w:val="9"/>
  </w:num>
  <w:num w:numId="10" w16cid:durableId="1554270755">
    <w:abstractNumId w:val="3"/>
  </w:num>
  <w:num w:numId="11" w16cid:durableId="1050156629">
    <w:abstractNumId w:val="1"/>
  </w:num>
  <w:num w:numId="12" w16cid:durableId="200195934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5C"/>
    <w:rsid w:val="00001265"/>
    <w:rsid w:val="00001558"/>
    <w:rsid w:val="000021A0"/>
    <w:rsid w:val="0000310F"/>
    <w:rsid w:val="0000381E"/>
    <w:rsid w:val="00003A05"/>
    <w:rsid w:val="0000407F"/>
    <w:rsid w:val="000058E3"/>
    <w:rsid w:val="0000797D"/>
    <w:rsid w:val="00007E8A"/>
    <w:rsid w:val="000100D7"/>
    <w:rsid w:val="0001106B"/>
    <w:rsid w:val="00011B17"/>
    <w:rsid w:val="00011F17"/>
    <w:rsid w:val="00012472"/>
    <w:rsid w:val="000128B5"/>
    <w:rsid w:val="0001398B"/>
    <w:rsid w:val="00014006"/>
    <w:rsid w:val="000152B8"/>
    <w:rsid w:val="0001539E"/>
    <w:rsid w:val="000160F8"/>
    <w:rsid w:val="000170F8"/>
    <w:rsid w:val="000203D3"/>
    <w:rsid w:val="000204A6"/>
    <w:rsid w:val="000211F8"/>
    <w:rsid w:val="0002146F"/>
    <w:rsid w:val="0002239D"/>
    <w:rsid w:val="00022D89"/>
    <w:rsid w:val="000236A3"/>
    <w:rsid w:val="00024849"/>
    <w:rsid w:val="00024F35"/>
    <w:rsid w:val="00025127"/>
    <w:rsid w:val="00025266"/>
    <w:rsid w:val="0003063D"/>
    <w:rsid w:val="00031D37"/>
    <w:rsid w:val="00031F10"/>
    <w:rsid w:val="00031F98"/>
    <w:rsid w:val="00032493"/>
    <w:rsid w:val="0004072A"/>
    <w:rsid w:val="00041294"/>
    <w:rsid w:val="0004193F"/>
    <w:rsid w:val="00041DCC"/>
    <w:rsid w:val="00042380"/>
    <w:rsid w:val="00044536"/>
    <w:rsid w:val="00044DB9"/>
    <w:rsid w:val="0004686A"/>
    <w:rsid w:val="000468E2"/>
    <w:rsid w:val="00046CEE"/>
    <w:rsid w:val="000478BA"/>
    <w:rsid w:val="0005237C"/>
    <w:rsid w:val="00052A3C"/>
    <w:rsid w:val="000544CE"/>
    <w:rsid w:val="00054A03"/>
    <w:rsid w:val="00056A79"/>
    <w:rsid w:val="0005777B"/>
    <w:rsid w:val="00061344"/>
    <w:rsid w:val="00061A86"/>
    <w:rsid w:val="00061E62"/>
    <w:rsid w:val="000622ED"/>
    <w:rsid w:val="0006247F"/>
    <w:rsid w:val="00062648"/>
    <w:rsid w:val="000631D9"/>
    <w:rsid w:val="0006381D"/>
    <w:rsid w:val="00063D06"/>
    <w:rsid w:val="0006407E"/>
    <w:rsid w:val="000643B8"/>
    <w:rsid w:val="00064577"/>
    <w:rsid w:val="00064A37"/>
    <w:rsid w:val="00064B95"/>
    <w:rsid w:val="0007221E"/>
    <w:rsid w:val="00072239"/>
    <w:rsid w:val="00072C90"/>
    <w:rsid w:val="00073E80"/>
    <w:rsid w:val="000741FD"/>
    <w:rsid w:val="00074573"/>
    <w:rsid w:val="000762A5"/>
    <w:rsid w:val="000800AC"/>
    <w:rsid w:val="00080B7D"/>
    <w:rsid w:val="000818DB"/>
    <w:rsid w:val="0008230A"/>
    <w:rsid w:val="00082D11"/>
    <w:rsid w:val="00082E28"/>
    <w:rsid w:val="000834FE"/>
    <w:rsid w:val="00083F03"/>
    <w:rsid w:val="0008465D"/>
    <w:rsid w:val="00084E31"/>
    <w:rsid w:val="0008542A"/>
    <w:rsid w:val="00086AD0"/>
    <w:rsid w:val="00087CFE"/>
    <w:rsid w:val="00090D6F"/>
    <w:rsid w:val="00091221"/>
    <w:rsid w:val="00091C2C"/>
    <w:rsid w:val="00091F3E"/>
    <w:rsid w:val="00092253"/>
    <w:rsid w:val="000929FF"/>
    <w:rsid w:val="00093857"/>
    <w:rsid w:val="00093FB4"/>
    <w:rsid w:val="00093FC7"/>
    <w:rsid w:val="000953E2"/>
    <w:rsid w:val="00095BB9"/>
    <w:rsid w:val="00096324"/>
    <w:rsid w:val="0009663D"/>
    <w:rsid w:val="000A0A85"/>
    <w:rsid w:val="000A26B8"/>
    <w:rsid w:val="000A2D61"/>
    <w:rsid w:val="000A3F90"/>
    <w:rsid w:val="000A4554"/>
    <w:rsid w:val="000A45FD"/>
    <w:rsid w:val="000A4E44"/>
    <w:rsid w:val="000A556A"/>
    <w:rsid w:val="000A6354"/>
    <w:rsid w:val="000A76EC"/>
    <w:rsid w:val="000A77ED"/>
    <w:rsid w:val="000A7BBF"/>
    <w:rsid w:val="000A7BFC"/>
    <w:rsid w:val="000B020C"/>
    <w:rsid w:val="000B0370"/>
    <w:rsid w:val="000B5AB1"/>
    <w:rsid w:val="000B5D79"/>
    <w:rsid w:val="000B6D31"/>
    <w:rsid w:val="000B750B"/>
    <w:rsid w:val="000B7C4F"/>
    <w:rsid w:val="000B7E4C"/>
    <w:rsid w:val="000C0061"/>
    <w:rsid w:val="000C0663"/>
    <w:rsid w:val="000C0BBB"/>
    <w:rsid w:val="000C10B9"/>
    <w:rsid w:val="000C1D19"/>
    <w:rsid w:val="000C2E5F"/>
    <w:rsid w:val="000C3423"/>
    <w:rsid w:val="000C3861"/>
    <w:rsid w:val="000C4698"/>
    <w:rsid w:val="000C48CA"/>
    <w:rsid w:val="000C4A8E"/>
    <w:rsid w:val="000C5A04"/>
    <w:rsid w:val="000C5AF7"/>
    <w:rsid w:val="000D0855"/>
    <w:rsid w:val="000D11CC"/>
    <w:rsid w:val="000D1E0F"/>
    <w:rsid w:val="000D2B05"/>
    <w:rsid w:val="000D2DC2"/>
    <w:rsid w:val="000D3275"/>
    <w:rsid w:val="000D37E7"/>
    <w:rsid w:val="000D5A1D"/>
    <w:rsid w:val="000D62FF"/>
    <w:rsid w:val="000D69DF"/>
    <w:rsid w:val="000D7369"/>
    <w:rsid w:val="000D7394"/>
    <w:rsid w:val="000E07DC"/>
    <w:rsid w:val="000E1389"/>
    <w:rsid w:val="000E2665"/>
    <w:rsid w:val="000E2A46"/>
    <w:rsid w:val="000E3F00"/>
    <w:rsid w:val="000E5176"/>
    <w:rsid w:val="000E67FC"/>
    <w:rsid w:val="000E77B8"/>
    <w:rsid w:val="000F1508"/>
    <w:rsid w:val="000F1731"/>
    <w:rsid w:val="000F1792"/>
    <w:rsid w:val="000F1B9F"/>
    <w:rsid w:val="000F2739"/>
    <w:rsid w:val="000F27AE"/>
    <w:rsid w:val="000F2EDD"/>
    <w:rsid w:val="000F3457"/>
    <w:rsid w:val="000F37A8"/>
    <w:rsid w:val="000F55C1"/>
    <w:rsid w:val="000F62C3"/>
    <w:rsid w:val="000F6BFE"/>
    <w:rsid w:val="000F6D7E"/>
    <w:rsid w:val="00100187"/>
    <w:rsid w:val="001009A9"/>
    <w:rsid w:val="00100C6D"/>
    <w:rsid w:val="00100DDD"/>
    <w:rsid w:val="001023CC"/>
    <w:rsid w:val="00102D65"/>
    <w:rsid w:val="00103662"/>
    <w:rsid w:val="00103888"/>
    <w:rsid w:val="00104148"/>
    <w:rsid w:val="001062AA"/>
    <w:rsid w:val="00107499"/>
    <w:rsid w:val="00107557"/>
    <w:rsid w:val="00111418"/>
    <w:rsid w:val="0011167C"/>
    <w:rsid w:val="00111F02"/>
    <w:rsid w:val="0011279B"/>
    <w:rsid w:val="00112B02"/>
    <w:rsid w:val="00112F09"/>
    <w:rsid w:val="00114A21"/>
    <w:rsid w:val="00115C8B"/>
    <w:rsid w:val="00115E30"/>
    <w:rsid w:val="00115F2B"/>
    <w:rsid w:val="00116127"/>
    <w:rsid w:val="00117441"/>
    <w:rsid w:val="0012006D"/>
    <w:rsid w:val="0012136E"/>
    <w:rsid w:val="00121F4A"/>
    <w:rsid w:val="00122E4B"/>
    <w:rsid w:val="0012380D"/>
    <w:rsid w:val="00123CC2"/>
    <w:rsid w:val="00124015"/>
    <w:rsid w:val="00124BBC"/>
    <w:rsid w:val="00124CF1"/>
    <w:rsid w:val="001250B4"/>
    <w:rsid w:val="001253D1"/>
    <w:rsid w:val="001277ED"/>
    <w:rsid w:val="00127E68"/>
    <w:rsid w:val="001318D2"/>
    <w:rsid w:val="00132C06"/>
    <w:rsid w:val="00133B79"/>
    <w:rsid w:val="00133CE5"/>
    <w:rsid w:val="00134AEC"/>
    <w:rsid w:val="001352E5"/>
    <w:rsid w:val="00135C45"/>
    <w:rsid w:val="00135DD5"/>
    <w:rsid w:val="0013673A"/>
    <w:rsid w:val="00136781"/>
    <w:rsid w:val="0013695B"/>
    <w:rsid w:val="0013752C"/>
    <w:rsid w:val="00140206"/>
    <w:rsid w:val="00140B7F"/>
    <w:rsid w:val="00140D4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6EB"/>
    <w:rsid w:val="00163780"/>
    <w:rsid w:val="0016383D"/>
    <w:rsid w:val="00163B1F"/>
    <w:rsid w:val="001648EE"/>
    <w:rsid w:val="00164B65"/>
    <w:rsid w:val="00165105"/>
    <w:rsid w:val="001656F2"/>
    <w:rsid w:val="00166794"/>
    <w:rsid w:val="00166C3F"/>
    <w:rsid w:val="00167813"/>
    <w:rsid w:val="0017273C"/>
    <w:rsid w:val="001732E3"/>
    <w:rsid w:val="00174E02"/>
    <w:rsid w:val="00174E2C"/>
    <w:rsid w:val="0017653A"/>
    <w:rsid w:val="00176AD0"/>
    <w:rsid w:val="001775DF"/>
    <w:rsid w:val="00185460"/>
    <w:rsid w:val="001862A3"/>
    <w:rsid w:val="00186F78"/>
    <w:rsid w:val="0019069A"/>
    <w:rsid w:val="00190C3D"/>
    <w:rsid w:val="00192E4B"/>
    <w:rsid w:val="00194D62"/>
    <w:rsid w:val="001961E4"/>
    <w:rsid w:val="00196407"/>
    <w:rsid w:val="00197091"/>
    <w:rsid w:val="001972CC"/>
    <w:rsid w:val="001A032D"/>
    <w:rsid w:val="001A03F7"/>
    <w:rsid w:val="001A0C28"/>
    <w:rsid w:val="001A138D"/>
    <w:rsid w:val="001A2857"/>
    <w:rsid w:val="001A2A89"/>
    <w:rsid w:val="001A2C62"/>
    <w:rsid w:val="001A3634"/>
    <w:rsid w:val="001A4261"/>
    <w:rsid w:val="001A4D5D"/>
    <w:rsid w:val="001A5150"/>
    <w:rsid w:val="001A55BA"/>
    <w:rsid w:val="001A58B9"/>
    <w:rsid w:val="001A61E1"/>
    <w:rsid w:val="001A6C1E"/>
    <w:rsid w:val="001A7A87"/>
    <w:rsid w:val="001B2ED6"/>
    <w:rsid w:val="001B30F9"/>
    <w:rsid w:val="001B32B2"/>
    <w:rsid w:val="001B3659"/>
    <w:rsid w:val="001B3E61"/>
    <w:rsid w:val="001B40F3"/>
    <w:rsid w:val="001B53A0"/>
    <w:rsid w:val="001B5F70"/>
    <w:rsid w:val="001B61F1"/>
    <w:rsid w:val="001B6845"/>
    <w:rsid w:val="001B6B2E"/>
    <w:rsid w:val="001B75AE"/>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C7F2D"/>
    <w:rsid w:val="001D07C9"/>
    <w:rsid w:val="001D195D"/>
    <w:rsid w:val="001D2450"/>
    <w:rsid w:val="001D3AB5"/>
    <w:rsid w:val="001D62F7"/>
    <w:rsid w:val="001D726F"/>
    <w:rsid w:val="001D72D0"/>
    <w:rsid w:val="001D7D8F"/>
    <w:rsid w:val="001D7DF0"/>
    <w:rsid w:val="001D7E82"/>
    <w:rsid w:val="001E018C"/>
    <w:rsid w:val="001E0AD2"/>
    <w:rsid w:val="001E1094"/>
    <w:rsid w:val="001E3596"/>
    <w:rsid w:val="001E39DE"/>
    <w:rsid w:val="001E3F91"/>
    <w:rsid w:val="001E4152"/>
    <w:rsid w:val="001E4592"/>
    <w:rsid w:val="001E489D"/>
    <w:rsid w:val="001E4C30"/>
    <w:rsid w:val="001E5043"/>
    <w:rsid w:val="001E50B9"/>
    <w:rsid w:val="001E5BE5"/>
    <w:rsid w:val="001E5C94"/>
    <w:rsid w:val="001E6822"/>
    <w:rsid w:val="001E74A5"/>
    <w:rsid w:val="001E7B9E"/>
    <w:rsid w:val="001F025B"/>
    <w:rsid w:val="001F2313"/>
    <w:rsid w:val="001F2B8C"/>
    <w:rsid w:val="001F3773"/>
    <w:rsid w:val="001F783F"/>
    <w:rsid w:val="001F7AFD"/>
    <w:rsid w:val="001F7DE2"/>
    <w:rsid w:val="002001BE"/>
    <w:rsid w:val="00200C0D"/>
    <w:rsid w:val="00202737"/>
    <w:rsid w:val="002031F3"/>
    <w:rsid w:val="002058A7"/>
    <w:rsid w:val="00205A1A"/>
    <w:rsid w:val="00206B83"/>
    <w:rsid w:val="00207665"/>
    <w:rsid w:val="00211229"/>
    <w:rsid w:val="00211E8C"/>
    <w:rsid w:val="00212C9C"/>
    <w:rsid w:val="00212FCA"/>
    <w:rsid w:val="00213108"/>
    <w:rsid w:val="0021356B"/>
    <w:rsid w:val="0021453E"/>
    <w:rsid w:val="0021475E"/>
    <w:rsid w:val="00216B8B"/>
    <w:rsid w:val="00216D2F"/>
    <w:rsid w:val="002179AC"/>
    <w:rsid w:val="00220ADB"/>
    <w:rsid w:val="002217BA"/>
    <w:rsid w:val="00221DDC"/>
    <w:rsid w:val="00221E74"/>
    <w:rsid w:val="00223507"/>
    <w:rsid w:val="00223ACC"/>
    <w:rsid w:val="00223BA6"/>
    <w:rsid w:val="00223F1A"/>
    <w:rsid w:val="0022448D"/>
    <w:rsid w:val="002275DE"/>
    <w:rsid w:val="0022774F"/>
    <w:rsid w:val="00230170"/>
    <w:rsid w:val="002305CF"/>
    <w:rsid w:val="00233E08"/>
    <w:rsid w:val="002345FF"/>
    <w:rsid w:val="00234CD2"/>
    <w:rsid w:val="00235AEB"/>
    <w:rsid w:val="0023612E"/>
    <w:rsid w:val="00236319"/>
    <w:rsid w:val="00237611"/>
    <w:rsid w:val="002408D7"/>
    <w:rsid w:val="00241DEC"/>
    <w:rsid w:val="002426EA"/>
    <w:rsid w:val="00244458"/>
    <w:rsid w:val="00244476"/>
    <w:rsid w:val="002457CF"/>
    <w:rsid w:val="00246041"/>
    <w:rsid w:val="00250126"/>
    <w:rsid w:val="002507D8"/>
    <w:rsid w:val="00252A20"/>
    <w:rsid w:val="00252B41"/>
    <w:rsid w:val="00254362"/>
    <w:rsid w:val="0025524F"/>
    <w:rsid w:val="0025565B"/>
    <w:rsid w:val="00256A19"/>
    <w:rsid w:val="00257E5F"/>
    <w:rsid w:val="00260606"/>
    <w:rsid w:val="00260C1D"/>
    <w:rsid w:val="00261001"/>
    <w:rsid w:val="00261A42"/>
    <w:rsid w:val="00261D84"/>
    <w:rsid w:val="002629A6"/>
    <w:rsid w:val="00262C1D"/>
    <w:rsid w:val="002630E4"/>
    <w:rsid w:val="00263F23"/>
    <w:rsid w:val="00264D02"/>
    <w:rsid w:val="0026500D"/>
    <w:rsid w:val="00265CD7"/>
    <w:rsid w:val="00266588"/>
    <w:rsid w:val="002665BD"/>
    <w:rsid w:val="0026708F"/>
    <w:rsid w:val="002679DD"/>
    <w:rsid w:val="00271B06"/>
    <w:rsid w:val="00272FEC"/>
    <w:rsid w:val="00273013"/>
    <w:rsid w:val="00273C37"/>
    <w:rsid w:val="00273D1A"/>
    <w:rsid w:val="0027430D"/>
    <w:rsid w:val="002746D9"/>
    <w:rsid w:val="00274ED2"/>
    <w:rsid w:val="0027504E"/>
    <w:rsid w:val="00275260"/>
    <w:rsid w:val="002765F2"/>
    <w:rsid w:val="00277A35"/>
    <w:rsid w:val="00280994"/>
    <w:rsid w:val="00280E3F"/>
    <w:rsid w:val="00280F05"/>
    <w:rsid w:val="00281DE0"/>
    <w:rsid w:val="0028248C"/>
    <w:rsid w:val="00285BA4"/>
    <w:rsid w:val="00286DDB"/>
    <w:rsid w:val="002871EB"/>
    <w:rsid w:val="00292C40"/>
    <w:rsid w:val="00293711"/>
    <w:rsid w:val="002948C4"/>
    <w:rsid w:val="00294B11"/>
    <w:rsid w:val="002977BE"/>
    <w:rsid w:val="00297E45"/>
    <w:rsid w:val="002A2099"/>
    <w:rsid w:val="002A222E"/>
    <w:rsid w:val="002A229B"/>
    <w:rsid w:val="002A35B6"/>
    <w:rsid w:val="002A4172"/>
    <w:rsid w:val="002A43A4"/>
    <w:rsid w:val="002A4516"/>
    <w:rsid w:val="002A54DE"/>
    <w:rsid w:val="002A76DB"/>
    <w:rsid w:val="002A79C7"/>
    <w:rsid w:val="002A7A1C"/>
    <w:rsid w:val="002A7DEF"/>
    <w:rsid w:val="002A7FAB"/>
    <w:rsid w:val="002B085C"/>
    <w:rsid w:val="002B0E34"/>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4715"/>
    <w:rsid w:val="002C4780"/>
    <w:rsid w:val="002C47ED"/>
    <w:rsid w:val="002C484A"/>
    <w:rsid w:val="002C4DBD"/>
    <w:rsid w:val="002C570D"/>
    <w:rsid w:val="002C6561"/>
    <w:rsid w:val="002C6DB3"/>
    <w:rsid w:val="002D0E3D"/>
    <w:rsid w:val="002D10C8"/>
    <w:rsid w:val="002D147E"/>
    <w:rsid w:val="002D1865"/>
    <w:rsid w:val="002D1A38"/>
    <w:rsid w:val="002D1A9E"/>
    <w:rsid w:val="002D1AA7"/>
    <w:rsid w:val="002D1EBB"/>
    <w:rsid w:val="002D1FB1"/>
    <w:rsid w:val="002D28CB"/>
    <w:rsid w:val="002D2E16"/>
    <w:rsid w:val="002D356E"/>
    <w:rsid w:val="002D35AE"/>
    <w:rsid w:val="002D373C"/>
    <w:rsid w:val="002D3CD5"/>
    <w:rsid w:val="002D5D3A"/>
    <w:rsid w:val="002D65BC"/>
    <w:rsid w:val="002D6CF5"/>
    <w:rsid w:val="002E0259"/>
    <w:rsid w:val="002E0809"/>
    <w:rsid w:val="002E126F"/>
    <w:rsid w:val="002E160F"/>
    <w:rsid w:val="002E191E"/>
    <w:rsid w:val="002E1C05"/>
    <w:rsid w:val="002E2596"/>
    <w:rsid w:val="002E2F89"/>
    <w:rsid w:val="002E2FCB"/>
    <w:rsid w:val="002E3BB3"/>
    <w:rsid w:val="002E3FAE"/>
    <w:rsid w:val="002E482C"/>
    <w:rsid w:val="002E5399"/>
    <w:rsid w:val="002E5A0B"/>
    <w:rsid w:val="002E6295"/>
    <w:rsid w:val="002E6531"/>
    <w:rsid w:val="002E66CA"/>
    <w:rsid w:val="002E689B"/>
    <w:rsid w:val="002E6B74"/>
    <w:rsid w:val="002E6CFE"/>
    <w:rsid w:val="002E6D27"/>
    <w:rsid w:val="002E74CE"/>
    <w:rsid w:val="002E76FD"/>
    <w:rsid w:val="002E77D0"/>
    <w:rsid w:val="002E7AD0"/>
    <w:rsid w:val="002F0AA9"/>
    <w:rsid w:val="002F0EDC"/>
    <w:rsid w:val="002F1781"/>
    <w:rsid w:val="002F1871"/>
    <w:rsid w:val="002F3672"/>
    <w:rsid w:val="002F37C1"/>
    <w:rsid w:val="002F5665"/>
    <w:rsid w:val="002F6FF0"/>
    <w:rsid w:val="002F72FA"/>
    <w:rsid w:val="002F7C3D"/>
    <w:rsid w:val="002F7D11"/>
    <w:rsid w:val="00300352"/>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E7D"/>
    <w:rsid w:val="00307194"/>
    <w:rsid w:val="00307227"/>
    <w:rsid w:val="003076B1"/>
    <w:rsid w:val="0030794F"/>
    <w:rsid w:val="0031012D"/>
    <w:rsid w:val="003105BA"/>
    <w:rsid w:val="003105D0"/>
    <w:rsid w:val="003105D6"/>
    <w:rsid w:val="00310B1D"/>
    <w:rsid w:val="00310D66"/>
    <w:rsid w:val="003111C5"/>
    <w:rsid w:val="00311481"/>
    <w:rsid w:val="003116A6"/>
    <w:rsid w:val="00311863"/>
    <w:rsid w:val="00312733"/>
    <w:rsid w:val="00316065"/>
    <w:rsid w:val="00317319"/>
    <w:rsid w:val="00317883"/>
    <w:rsid w:val="00317EFF"/>
    <w:rsid w:val="00321141"/>
    <w:rsid w:val="00321AA3"/>
    <w:rsid w:val="00321AE9"/>
    <w:rsid w:val="00321EEE"/>
    <w:rsid w:val="00323895"/>
    <w:rsid w:val="00325738"/>
    <w:rsid w:val="003257EE"/>
    <w:rsid w:val="0032586C"/>
    <w:rsid w:val="00326579"/>
    <w:rsid w:val="00327D79"/>
    <w:rsid w:val="003305C7"/>
    <w:rsid w:val="00332BCD"/>
    <w:rsid w:val="00332E6B"/>
    <w:rsid w:val="003337F3"/>
    <w:rsid w:val="00333A85"/>
    <w:rsid w:val="00333BE8"/>
    <w:rsid w:val="003344DB"/>
    <w:rsid w:val="00334651"/>
    <w:rsid w:val="00335793"/>
    <w:rsid w:val="00335898"/>
    <w:rsid w:val="00335BFE"/>
    <w:rsid w:val="00335E9C"/>
    <w:rsid w:val="0033608B"/>
    <w:rsid w:val="0033675D"/>
    <w:rsid w:val="0033729C"/>
    <w:rsid w:val="00337941"/>
    <w:rsid w:val="003407D0"/>
    <w:rsid w:val="0034181B"/>
    <w:rsid w:val="0034219E"/>
    <w:rsid w:val="00342C51"/>
    <w:rsid w:val="00345856"/>
    <w:rsid w:val="0034595C"/>
    <w:rsid w:val="00345B79"/>
    <w:rsid w:val="00345D0F"/>
    <w:rsid w:val="0034614E"/>
    <w:rsid w:val="00346885"/>
    <w:rsid w:val="003472B3"/>
    <w:rsid w:val="0035066B"/>
    <w:rsid w:val="0035104F"/>
    <w:rsid w:val="00351972"/>
    <w:rsid w:val="003522BF"/>
    <w:rsid w:val="00352901"/>
    <w:rsid w:val="00355AEE"/>
    <w:rsid w:val="00355D3B"/>
    <w:rsid w:val="0035606B"/>
    <w:rsid w:val="0036073F"/>
    <w:rsid w:val="00361047"/>
    <w:rsid w:val="00361094"/>
    <w:rsid w:val="003615A3"/>
    <w:rsid w:val="003616E0"/>
    <w:rsid w:val="00361758"/>
    <w:rsid w:val="00361C38"/>
    <w:rsid w:val="003629EE"/>
    <w:rsid w:val="003643B3"/>
    <w:rsid w:val="00364564"/>
    <w:rsid w:val="00365135"/>
    <w:rsid w:val="003677B1"/>
    <w:rsid w:val="00370102"/>
    <w:rsid w:val="003708DD"/>
    <w:rsid w:val="00370B8E"/>
    <w:rsid w:val="00370BB1"/>
    <w:rsid w:val="00370BCB"/>
    <w:rsid w:val="003718A1"/>
    <w:rsid w:val="003721B2"/>
    <w:rsid w:val="00372328"/>
    <w:rsid w:val="00374557"/>
    <w:rsid w:val="00374B45"/>
    <w:rsid w:val="00374C0D"/>
    <w:rsid w:val="00374CE8"/>
    <w:rsid w:val="003762FD"/>
    <w:rsid w:val="00376FD2"/>
    <w:rsid w:val="00377278"/>
    <w:rsid w:val="0038132B"/>
    <w:rsid w:val="00382196"/>
    <w:rsid w:val="0038242F"/>
    <w:rsid w:val="00382E30"/>
    <w:rsid w:val="00383E66"/>
    <w:rsid w:val="00384AE2"/>
    <w:rsid w:val="00384F2B"/>
    <w:rsid w:val="003854D2"/>
    <w:rsid w:val="00385699"/>
    <w:rsid w:val="003856AC"/>
    <w:rsid w:val="00387DC9"/>
    <w:rsid w:val="00390D23"/>
    <w:rsid w:val="0039142B"/>
    <w:rsid w:val="0039193E"/>
    <w:rsid w:val="00391ADA"/>
    <w:rsid w:val="00392CDB"/>
    <w:rsid w:val="0039313F"/>
    <w:rsid w:val="003936A8"/>
    <w:rsid w:val="0039380F"/>
    <w:rsid w:val="00393B71"/>
    <w:rsid w:val="00394095"/>
    <w:rsid w:val="003940F6"/>
    <w:rsid w:val="0039474F"/>
    <w:rsid w:val="003948DE"/>
    <w:rsid w:val="00394DF8"/>
    <w:rsid w:val="00394E80"/>
    <w:rsid w:val="00395353"/>
    <w:rsid w:val="003955D3"/>
    <w:rsid w:val="00396545"/>
    <w:rsid w:val="0039671B"/>
    <w:rsid w:val="00396F3B"/>
    <w:rsid w:val="00396F71"/>
    <w:rsid w:val="00397A93"/>
    <w:rsid w:val="003A03D0"/>
    <w:rsid w:val="003A04FF"/>
    <w:rsid w:val="003A05C7"/>
    <w:rsid w:val="003A18C0"/>
    <w:rsid w:val="003A1B01"/>
    <w:rsid w:val="003A2029"/>
    <w:rsid w:val="003A30C1"/>
    <w:rsid w:val="003A40C9"/>
    <w:rsid w:val="003A4320"/>
    <w:rsid w:val="003A4612"/>
    <w:rsid w:val="003A6080"/>
    <w:rsid w:val="003A6417"/>
    <w:rsid w:val="003A65FE"/>
    <w:rsid w:val="003A6A5A"/>
    <w:rsid w:val="003A7221"/>
    <w:rsid w:val="003A730E"/>
    <w:rsid w:val="003A7938"/>
    <w:rsid w:val="003B1CEE"/>
    <w:rsid w:val="003B1D5E"/>
    <w:rsid w:val="003B2199"/>
    <w:rsid w:val="003B2856"/>
    <w:rsid w:val="003B2A0D"/>
    <w:rsid w:val="003B2CD6"/>
    <w:rsid w:val="003B31FA"/>
    <w:rsid w:val="003B55AD"/>
    <w:rsid w:val="003B5FD2"/>
    <w:rsid w:val="003B63E1"/>
    <w:rsid w:val="003B7EC4"/>
    <w:rsid w:val="003C183D"/>
    <w:rsid w:val="003C1B1B"/>
    <w:rsid w:val="003C7282"/>
    <w:rsid w:val="003D00D5"/>
    <w:rsid w:val="003D0A29"/>
    <w:rsid w:val="003D0BC7"/>
    <w:rsid w:val="003D0C94"/>
    <w:rsid w:val="003D181D"/>
    <w:rsid w:val="003D20C4"/>
    <w:rsid w:val="003D27FD"/>
    <w:rsid w:val="003D2A8E"/>
    <w:rsid w:val="003D379C"/>
    <w:rsid w:val="003D4163"/>
    <w:rsid w:val="003D46D0"/>
    <w:rsid w:val="003D5661"/>
    <w:rsid w:val="003D792A"/>
    <w:rsid w:val="003E2E98"/>
    <w:rsid w:val="003E333A"/>
    <w:rsid w:val="003E4096"/>
    <w:rsid w:val="003E4701"/>
    <w:rsid w:val="003E6079"/>
    <w:rsid w:val="003E6128"/>
    <w:rsid w:val="003E6679"/>
    <w:rsid w:val="003E6D0F"/>
    <w:rsid w:val="003E712E"/>
    <w:rsid w:val="003F0DDA"/>
    <w:rsid w:val="003F140F"/>
    <w:rsid w:val="003F15DB"/>
    <w:rsid w:val="003F1A79"/>
    <w:rsid w:val="003F1FFB"/>
    <w:rsid w:val="003F2190"/>
    <w:rsid w:val="003F2702"/>
    <w:rsid w:val="003F2778"/>
    <w:rsid w:val="003F2CBE"/>
    <w:rsid w:val="003F2E6E"/>
    <w:rsid w:val="003F36A4"/>
    <w:rsid w:val="003F4900"/>
    <w:rsid w:val="003F4A7B"/>
    <w:rsid w:val="003F56B6"/>
    <w:rsid w:val="003F70CA"/>
    <w:rsid w:val="003F7636"/>
    <w:rsid w:val="003F7823"/>
    <w:rsid w:val="004002D0"/>
    <w:rsid w:val="00400E76"/>
    <w:rsid w:val="004010A7"/>
    <w:rsid w:val="0040137F"/>
    <w:rsid w:val="004019B0"/>
    <w:rsid w:val="00402179"/>
    <w:rsid w:val="0040278D"/>
    <w:rsid w:val="00402881"/>
    <w:rsid w:val="00402B2F"/>
    <w:rsid w:val="00402F25"/>
    <w:rsid w:val="00403249"/>
    <w:rsid w:val="004078C8"/>
    <w:rsid w:val="004102DE"/>
    <w:rsid w:val="00412696"/>
    <w:rsid w:val="00412E24"/>
    <w:rsid w:val="004130AB"/>
    <w:rsid w:val="00413D35"/>
    <w:rsid w:val="004147B1"/>
    <w:rsid w:val="00416727"/>
    <w:rsid w:val="0042068A"/>
    <w:rsid w:val="0042267F"/>
    <w:rsid w:val="00423ABD"/>
    <w:rsid w:val="00424246"/>
    <w:rsid w:val="0042437A"/>
    <w:rsid w:val="00424992"/>
    <w:rsid w:val="00424E72"/>
    <w:rsid w:val="00425F0D"/>
    <w:rsid w:val="00426D7C"/>
    <w:rsid w:val="00427621"/>
    <w:rsid w:val="004300ED"/>
    <w:rsid w:val="00431687"/>
    <w:rsid w:val="00432B72"/>
    <w:rsid w:val="00433016"/>
    <w:rsid w:val="004333EB"/>
    <w:rsid w:val="004342F1"/>
    <w:rsid w:val="004349C0"/>
    <w:rsid w:val="00435CE7"/>
    <w:rsid w:val="004364EE"/>
    <w:rsid w:val="00437702"/>
    <w:rsid w:val="00437909"/>
    <w:rsid w:val="004401B5"/>
    <w:rsid w:val="0044066C"/>
    <w:rsid w:val="00440800"/>
    <w:rsid w:val="004413DD"/>
    <w:rsid w:val="00442393"/>
    <w:rsid w:val="00442E71"/>
    <w:rsid w:val="004436D7"/>
    <w:rsid w:val="00443DCB"/>
    <w:rsid w:val="00443DEB"/>
    <w:rsid w:val="0044535B"/>
    <w:rsid w:val="00445CA7"/>
    <w:rsid w:val="00445FDA"/>
    <w:rsid w:val="004466B2"/>
    <w:rsid w:val="004473B2"/>
    <w:rsid w:val="00447F0D"/>
    <w:rsid w:val="00450A5F"/>
    <w:rsid w:val="00451514"/>
    <w:rsid w:val="00451B95"/>
    <w:rsid w:val="004533B5"/>
    <w:rsid w:val="00453BB4"/>
    <w:rsid w:val="00454B9D"/>
    <w:rsid w:val="00454F6B"/>
    <w:rsid w:val="00455C81"/>
    <w:rsid w:val="00456317"/>
    <w:rsid w:val="00456348"/>
    <w:rsid w:val="00457130"/>
    <w:rsid w:val="004572A1"/>
    <w:rsid w:val="00457D45"/>
    <w:rsid w:val="00457F74"/>
    <w:rsid w:val="00460D39"/>
    <w:rsid w:val="004613B1"/>
    <w:rsid w:val="00461F2A"/>
    <w:rsid w:val="0046231E"/>
    <w:rsid w:val="00462526"/>
    <w:rsid w:val="0046294C"/>
    <w:rsid w:val="00463239"/>
    <w:rsid w:val="0046340E"/>
    <w:rsid w:val="004635E2"/>
    <w:rsid w:val="00463C4A"/>
    <w:rsid w:val="00464CB6"/>
    <w:rsid w:val="0046532D"/>
    <w:rsid w:val="0046566E"/>
    <w:rsid w:val="00470027"/>
    <w:rsid w:val="0047025A"/>
    <w:rsid w:val="0047039D"/>
    <w:rsid w:val="004724EC"/>
    <w:rsid w:val="00472C41"/>
    <w:rsid w:val="00473115"/>
    <w:rsid w:val="004738D8"/>
    <w:rsid w:val="00473BD2"/>
    <w:rsid w:val="00474477"/>
    <w:rsid w:val="00474F0B"/>
    <w:rsid w:val="004764CB"/>
    <w:rsid w:val="00476730"/>
    <w:rsid w:val="004769A5"/>
    <w:rsid w:val="004773A3"/>
    <w:rsid w:val="004773E6"/>
    <w:rsid w:val="004775A8"/>
    <w:rsid w:val="00477710"/>
    <w:rsid w:val="00481A7B"/>
    <w:rsid w:val="0048386B"/>
    <w:rsid w:val="00483C14"/>
    <w:rsid w:val="004858CD"/>
    <w:rsid w:val="00485DB6"/>
    <w:rsid w:val="0048628A"/>
    <w:rsid w:val="004863BC"/>
    <w:rsid w:val="0048658E"/>
    <w:rsid w:val="00487D6A"/>
    <w:rsid w:val="004911B6"/>
    <w:rsid w:val="00491C96"/>
    <w:rsid w:val="004923B6"/>
    <w:rsid w:val="00493C7B"/>
    <w:rsid w:val="00494294"/>
    <w:rsid w:val="00495611"/>
    <w:rsid w:val="00495C02"/>
    <w:rsid w:val="004961DA"/>
    <w:rsid w:val="00496359"/>
    <w:rsid w:val="00496510"/>
    <w:rsid w:val="00497529"/>
    <w:rsid w:val="00497926"/>
    <w:rsid w:val="004A115C"/>
    <w:rsid w:val="004A14BE"/>
    <w:rsid w:val="004A2BF5"/>
    <w:rsid w:val="004A305D"/>
    <w:rsid w:val="004A3085"/>
    <w:rsid w:val="004A3C58"/>
    <w:rsid w:val="004A3E5A"/>
    <w:rsid w:val="004A4178"/>
    <w:rsid w:val="004A4BD5"/>
    <w:rsid w:val="004A4CFD"/>
    <w:rsid w:val="004A677C"/>
    <w:rsid w:val="004A6C04"/>
    <w:rsid w:val="004B05A5"/>
    <w:rsid w:val="004B0EB6"/>
    <w:rsid w:val="004B176B"/>
    <w:rsid w:val="004B293C"/>
    <w:rsid w:val="004B2A69"/>
    <w:rsid w:val="004B3A2A"/>
    <w:rsid w:val="004B3D59"/>
    <w:rsid w:val="004B50F8"/>
    <w:rsid w:val="004B58EA"/>
    <w:rsid w:val="004B73EF"/>
    <w:rsid w:val="004B7785"/>
    <w:rsid w:val="004C09B4"/>
    <w:rsid w:val="004C20F2"/>
    <w:rsid w:val="004C251E"/>
    <w:rsid w:val="004C3F25"/>
    <w:rsid w:val="004C4727"/>
    <w:rsid w:val="004C4E77"/>
    <w:rsid w:val="004C525E"/>
    <w:rsid w:val="004C6796"/>
    <w:rsid w:val="004C67E2"/>
    <w:rsid w:val="004C6E9A"/>
    <w:rsid w:val="004C7263"/>
    <w:rsid w:val="004C73EC"/>
    <w:rsid w:val="004C7902"/>
    <w:rsid w:val="004C7A27"/>
    <w:rsid w:val="004D0490"/>
    <w:rsid w:val="004D0F50"/>
    <w:rsid w:val="004D12F1"/>
    <w:rsid w:val="004D1805"/>
    <w:rsid w:val="004D1876"/>
    <w:rsid w:val="004D1CB6"/>
    <w:rsid w:val="004D2229"/>
    <w:rsid w:val="004D257A"/>
    <w:rsid w:val="004D2676"/>
    <w:rsid w:val="004D3142"/>
    <w:rsid w:val="004D36A1"/>
    <w:rsid w:val="004D37D7"/>
    <w:rsid w:val="004D4509"/>
    <w:rsid w:val="004D52DD"/>
    <w:rsid w:val="004D5A26"/>
    <w:rsid w:val="004D5A36"/>
    <w:rsid w:val="004D5FA6"/>
    <w:rsid w:val="004D67A2"/>
    <w:rsid w:val="004D68F8"/>
    <w:rsid w:val="004D6D19"/>
    <w:rsid w:val="004D7F7F"/>
    <w:rsid w:val="004E11D8"/>
    <w:rsid w:val="004E197E"/>
    <w:rsid w:val="004E27D2"/>
    <w:rsid w:val="004E6E3A"/>
    <w:rsid w:val="004F0C96"/>
    <w:rsid w:val="004F0F98"/>
    <w:rsid w:val="004F1169"/>
    <w:rsid w:val="004F28A0"/>
    <w:rsid w:val="004F300D"/>
    <w:rsid w:val="004F32E5"/>
    <w:rsid w:val="004F39A4"/>
    <w:rsid w:val="004F44C7"/>
    <w:rsid w:val="004F489F"/>
    <w:rsid w:val="004F4958"/>
    <w:rsid w:val="004F663C"/>
    <w:rsid w:val="004F766F"/>
    <w:rsid w:val="004F785F"/>
    <w:rsid w:val="004F78B7"/>
    <w:rsid w:val="004F7944"/>
    <w:rsid w:val="00500224"/>
    <w:rsid w:val="0050055A"/>
    <w:rsid w:val="00500ED4"/>
    <w:rsid w:val="00501B93"/>
    <w:rsid w:val="005041C2"/>
    <w:rsid w:val="00505CA0"/>
    <w:rsid w:val="00506989"/>
    <w:rsid w:val="00507043"/>
    <w:rsid w:val="00507C08"/>
    <w:rsid w:val="00507D18"/>
    <w:rsid w:val="0051016E"/>
    <w:rsid w:val="00511A30"/>
    <w:rsid w:val="00512C46"/>
    <w:rsid w:val="00512F22"/>
    <w:rsid w:val="00513D5C"/>
    <w:rsid w:val="005140E4"/>
    <w:rsid w:val="00514343"/>
    <w:rsid w:val="00514426"/>
    <w:rsid w:val="005152E8"/>
    <w:rsid w:val="00515DEC"/>
    <w:rsid w:val="00516603"/>
    <w:rsid w:val="005166F9"/>
    <w:rsid w:val="005167B1"/>
    <w:rsid w:val="00517A46"/>
    <w:rsid w:val="00517D20"/>
    <w:rsid w:val="00520763"/>
    <w:rsid w:val="005215EE"/>
    <w:rsid w:val="00521F15"/>
    <w:rsid w:val="00522599"/>
    <w:rsid w:val="00522F5F"/>
    <w:rsid w:val="005248B9"/>
    <w:rsid w:val="005255D3"/>
    <w:rsid w:val="00525A15"/>
    <w:rsid w:val="00525C4F"/>
    <w:rsid w:val="00526446"/>
    <w:rsid w:val="00527495"/>
    <w:rsid w:val="00527E7A"/>
    <w:rsid w:val="005313BB"/>
    <w:rsid w:val="00531594"/>
    <w:rsid w:val="00531CA3"/>
    <w:rsid w:val="00534A71"/>
    <w:rsid w:val="00534DA2"/>
    <w:rsid w:val="00537E2C"/>
    <w:rsid w:val="00540208"/>
    <w:rsid w:val="0054098C"/>
    <w:rsid w:val="00542797"/>
    <w:rsid w:val="00542B3A"/>
    <w:rsid w:val="00544213"/>
    <w:rsid w:val="00544ADC"/>
    <w:rsid w:val="00544B9C"/>
    <w:rsid w:val="00544E13"/>
    <w:rsid w:val="00544EC9"/>
    <w:rsid w:val="00545B93"/>
    <w:rsid w:val="00546FBD"/>
    <w:rsid w:val="00547349"/>
    <w:rsid w:val="00550AD3"/>
    <w:rsid w:val="0055159A"/>
    <w:rsid w:val="005516E0"/>
    <w:rsid w:val="00551A9B"/>
    <w:rsid w:val="005520BF"/>
    <w:rsid w:val="00552213"/>
    <w:rsid w:val="0055252F"/>
    <w:rsid w:val="005526F4"/>
    <w:rsid w:val="0055407C"/>
    <w:rsid w:val="00554D65"/>
    <w:rsid w:val="0055544F"/>
    <w:rsid w:val="00555A48"/>
    <w:rsid w:val="00556B04"/>
    <w:rsid w:val="00556F72"/>
    <w:rsid w:val="00556F82"/>
    <w:rsid w:val="00560C00"/>
    <w:rsid w:val="00561ED1"/>
    <w:rsid w:val="00562B0A"/>
    <w:rsid w:val="00562CCE"/>
    <w:rsid w:val="00563FC3"/>
    <w:rsid w:val="00564E66"/>
    <w:rsid w:val="0056555A"/>
    <w:rsid w:val="005669D6"/>
    <w:rsid w:val="0056788F"/>
    <w:rsid w:val="00567998"/>
    <w:rsid w:val="00567EA1"/>
    <w:rsid w:val="005710D4"/>
    <w:rsid w:val="0057176B"/>
    <w:rsid w:val="00571CE4"/>
    <w:rsid w:val="00572FB8"/>
    <w:rsid w:val="00573BC6"/>
    <w:rsid w:val="0057594C"/>
    <w:rsid w:val="005759CD"/>
    <w:rsid w:val="00575D39"/>
    <w:rsid w:val="00575F2C"/>
    <w:rsid w:val="00577884"/>
    <w:rsid w:val="00581C0F"/>
    <w:rsid w:val="00582919"/>
    <w:rsid w:val="005849B2"/>
    <w:rsid w:val="00585172"/>
    <w:rsid w:val="00587366"/>
    <w:rsid w:val="0058757A"/>
    <w:rsid w:val="00587CE5"/>
    <w:rsid w:val="00590037"/>
    <w:rsid w:val="00590892"/>
    <w:rsid w:val="00590932"/>
    <w:rsid w:val="00590EF2"/>
    <w:rsid w:val="005932A1"/>
    <w:rsid w:val="00593476"/>
    <w:rsid w:val="00593557"/>
    <w:rsid w:val="005937BC"/>
    <w:rsid w:val="005946F4"/>
    <w:rsid w:val="00594966"/>
    <w:rsid w:val="00594C52"/>
    <w:rsid w:val="00595511"/>
    <w:rsid w:val="00596514"/>
    <w:rsid w:val="0059679B"/>
    <w:rsid w:val="005974B4"/>
    <w:rsid w:val="00597B44"/>
    <w:rsid w:val="00597D18"/>
    <w:rsid w:val="00597F7B"/>
    <w:rsid w:val="005A094D"/>
    <w:rsid w:val="005A114A"/>
    <w:rsid w:val="005A1464"/>
    <w:rsid w:val="005A1FAB"/>
    <w:rsid w:val="005A228F"/>
    <w:rsid w:val="005A2A65"/>
    <w:rsid w:val="005A2B99"/>
    <w:rsid w:val="005A2F65"/>
    <w:rsid w:val="005A3513"/>
    <w:rsid w:val="005A3581"/>
    <w:rsid w:val="005A3A07"/>
    <w:rsid w:val="005A3BD7"/>
    <w:rsid w:val="005A3F61"/>
    <w:rsid w:val="005A460A"/>
    <w:rsid w:val="005A5A9F"/>
    <w:rsid w:val="005A5E3F"/>
    <w:rsid w:val="005A60E1"/>
    <w:rsid w:val="005A6788"/>
    <w:rsid w:val="005A786F"/>
    <w:rsid w:val="005B0765"/>
    <w:rsid w:val="005B13E4"/>
    <w:rsid w:val="005B169C"/>
    <w:rsid w:val="005B24CC"/>
    <w:rsid w:val="005B2DD1"/>
    <w:rsid w:val="005B3A49"/>
    <w:rsid w:val="005B42D8"/>
    <w:rsid w:val="005B6ADF"/>
    <w:rsid w:val="005B773D"/>
    <w:rsid w:val="005B7C5D"/>
    <w:rsid w:val="005C02B5"/>
    <w:rsid w:val="005C0821"/>
    <w:rsid w:val="005C0828"/>
    <w:rsid w:val="005C1A74"/>
    <w:rsid w:val="005C3294"/>
    <w:rsid w:val="005C347F"/>
    <w:rsid w:val="005C3B63"/>
    <w:rsid w:val="005C450C"/>
    <w:rsid w:val="005C59D3"/>
    <w:rsid w:val="005C6961"/>
    <w:rsid w:val="005C6F55"/>
    <w:rsid w:val="005D0843"/>
    <w:rsid w:val="005D0EB4"/>
    <w:rsid w:val="005D18A6"/>
    <w:rsid w:val="005D27DD"/>
    <w:rsid w:val="005D3493"/>
    <w:rsid w:val="005D52F5"/>
    <w:rsid w:val="005D5927"/>
    <w:rsid w:val="005D622E"/>
    <w:rsid w:val="005D6617"/>
    <w:rsid w:val="005D6FF0"/>
    <w:rsid w:val="005E0930"/>
    <w:rsid w:val="005E11D5"/>
    <w:rsid w:val="005E1382"/>
    <w:rsid w:val="005E2B66"/>
    <w:rsid w:val="005E34D4"/>
    <w:rsid w:val="005E3716"/>
    <w:rsid w:val="005E3AE2"/>
    <w:rsid w:val="005E3FDE"/>
    <w:rsid w:val="005E55F2"/>
    <w:rsid w:val="005E68FC"/>
    <w:rsid w:val="005E7271"/>
    <w:rsid w:val="005E787E"/>
    <w:rsid w:val="005E7CC9"/>
    <w:rsid w:val="005F0007"/>
    <w:rsid w:val="005F0E6C"/>
    <w:rsid w:val="005F1362"/>
    <w:rsid w:val="005F1655"/>
    <w:rsid w:val="005F1BAD"/>
    <w:rsid w:val="005F235E"/>
    <w:rsid w:val="005F2674"/>
    <w:rsid w:val="005F29F1"/>
    <w:rsid w:val="005F396F"/>
    <w:rsid w:val="005F3E95"/>
    <w:rsid w:val="005F487C"/>
    <w:rsid w:val="005F53A4"/>
    <w:rsid w:val="005F5FE1"/>
    <w:rsid w:val="005F62B2"/>
    <w:rsid w:val="005F715E"/>
    <w:rsid w:val="006010DA"/>
    <w:rsid w:val="006017AB"/>
    <w:rsid w:val="00604AC3"/>
    <w:rsid w:val="00605865"/>
    <w:rsid w:val="006079AA"/>
    <w:rsid w:val="00607B9A"/>
    <w:rsid w:val="006113DA"/>
    <w:rsid w:val="00611613"/>
    <w:rsid w:val="00611DC1"/>
    <w:rsid w:val="006124AE"/>
    <w:rsid w:val="00613655"/>
    <w:rsid w:val="00613B09"/>
    <w:rsid w:val="006144EE"/>
    <w:rsid w:val="00614DF1"/>
    <w:rsid w:val="0061507A"/>
    <w:rsid w:val="0061616C"/>
    <w:rsid w:val="00617125"/>
    <w:rsid w:val="00617813"/>
    <w:rsid w:val="006206CC"/>
    <w:rsid w:val="006226A3"/>
    <w:rsid w:val="00622B06"/>
    <w:rsid w:val="00624425"/>
    <w:rsid w:val="00625136"/>
    <w:rsid w:val="006257C2"/>
    <w:rsid w:val="00625B2B"/>
    <w:rsid w:val="00626056"/>
    <w:rsid w:val="00627163"/>
    <w:rsid w:val="0063034E"/>
    <w:rsid w:val="00631C43"/>
    <w:rsid w:val="00631CA9"/>
    <w:rsid w:val="00632E24"/>
    <w:rsid w:val="00633581"/>
    <w:rsid w:val="00633CA5"/>
    <w:rsid w:val="00634476"/>
    <w:rsid w:val="00634884"/>
    <w:rsid w:val="006348F0"/>
    <w:rsid w:val="0063717E"/>
    <w:rsid w:val="00637475"/>
    <w:rsid w:val="0064393B"/>
    <w:rsid w:val="006439A1"/>
    <w:rsid w:val="00644375"/>
    <w:rsid w:val="00644A5C"/>
    <w:rsid w:val="0064565D"/>
    <w:rsid w:val="00646923"/>
    <w:rsid w:val="00646A08"/>
    <w:rsid w:val="00650392"/>
    <w:rsid w:val="0065061D"/>
    <w:rsid w:val="00651701"/>
    <w:rsid w:val="00652B74"/>
    <w:rsid w:val="00655146"/>
    <w:rsid w:val="0065715E"/>
    <w:rsid w:val="00657670"/>
    <w:rsid w:val="00657DBF"/>
    <w:rsid w:val="00657DE0"/>
    <w:rsid w:val="00657ED7"/>
    <w:rsid w:val="006608CE"/>
    <w:rsid w:val="00662C69"/>
    <w:rsid w:val="006633C0"/>
    <w:rsid w:val="00663470"/>
    <w:rsid w:val="00663CC7"/>
    <w:rsid w:val="00663F82"/>
    <w:rsid w:val="0066458B"/>
    <w:rsid w:val="006646C6"/>
    <w:rsid w:val="00664805"/>
    <w:rsid w:val="00664FB5"/>
    <w:rsid w:val="006656FD"/>
    <w:rsid w:val="006674A0"/>
    <w:rsid w:val="006718FB"/>
    <w:rsid w:val="00671FDF"/>
    <w:rsid w:val="006720F3"/>
    <w:rsid w:val="00672744"/>
    <w:rsid w:val="00673695"/>
    <w:rsid w:val="00673C94"/>
    <w:rsid w:val="00673DB5"/>
    <w:rsid w:val="00674701"/>
    <w:rsid w:val="00674A46"/>
    <w:rsid w:val="006752B0"/>
    <w:rsid w:val="00675DF1"/>
    <w:rsid w:val="00675F80"/>
    <w:rsid w:val="00676959"/>
    <w:rsid w:val="00676C6B"/>
    <w:rsid w:val="00677358"/>
    <w:rsid w:val="006779A3"/>
    <w:rsid w:val="00680F25"/>
    <w:rsid w:val="00682297"/>
    <w:rsid w:val="006822B0"/>
    <w:rsid w:val="00682EF5"/>
    <w:rsid w:val="00683ACA"/>
    <w:rsid w:val="006842C0"/>
    <w:rsid w:val="00684605"/>
    <w:rsid w:val="00685689"/>
    <w:rsid w:val="0068594B"/>
    <w:rsid w:val="00686B04"/>
    <w:rsid w:val="00687CAD"/>
    <w:rsid w:val="00690195"/>
    <w:rsid w:val="006901FA"/>
    <w:rsid w:val="006903C0"/>
    <w:rsid w:val="006904D3"/>
    <w:rsid w:val="00690E82"/>
    <w:rsid w:val="00690ED0"/>
    <w:rsid w:val="00692D5E"/>
    <w:rsid w:val="00692DD3"/>
    <w:rsid w:val="00693427"/>
    <w:rsid w:val="00693FA4"/>
    <w:rsid w:val="006942FD"/>
    <w:rsid w:val="00694C00"/>
    <w:rsid w:val="00695857"/>
    <w:rsid w:val="006958A7"/>
    <w:rsid w:val="00695F94"/>
    <w:rsid w:val="0069611A"/>
    <w:rsid w:val="006964F5"/>
    <w:rsid w:val="006969B1"/>
    <w:rsid w:val="00696EF8"/>
    <w:rsid w:val="00697159"/>
    <w:rsid w:val="00697365"/>
    <w:rsid w:val="00697C1C"/>
    <w:rsid w:val="006A0339"/>
    <w:rsid w:val="006A1047"/>
    <w:rsid w:val="006A11C8"/>
    <w:rsid w:val="006A2CF3"/>
    <w:rsid w:val="006A2D34"/>
    <w:rsid w:val="006A2EDE"/>
    <w:rsid w:val="006A2EFB"/>
    <w:rsid w:val="006A32B6"/>
    <w:rsid w:val="006A3D7A"/>
    <w:rsid w:val="006A4178"/>
    <w:rsid w:val="006A4193"/>
    <w:rsid w:val="006A4523"/>
    <w:rsid w:val="006A553A"/>
    <w:rsid w:val="006A79C3"/>
    <w:rsid w:val="006B004E"/>
    <w:rsid w:val="006B0198"/>
    <w:rsid w:val="006B0F92"/>
    <w:rsid w:val="006B12E8"/>
    <w:rsid w:val="006B1C19"/>
    <w:rsid w:val="006B1DF1"/>
    <w:rsid w:val="006B31E7"/>
    <w:rsid w:val="006B65D4"/>
    <w:rsid w:val="006B7A58"/>
    <w:rsid w:val="006C0F87"/>
    <w:rsid w:val="006C1BCA"/>
    <w:rsid w:val="006C26B3"/>
    <w:rsid w:val="006C2FEE"/>
    <w:rsid w:val="006C339C"/>
    <w:rsid w:val="006C50B1"/>
    <w:rsid w:val="006C50C2"/>
    <w:rsid w:val="006C563A"/>
    <w:rsid w:val="006C6C8C"/>
    <w:rsid w:val="006C6E1A"/>
    <w:rsid w:val="006D24C4"/>
    <w:rsid w:val="006D27EF"/>
    <w:rsid w:val="006D425C"/>
    <w:rsid w:val="006D52D1"/>
    <w:rsid w:val="006D5F9D"/>
    <w:rsid w:val="006D77A2"/>
    <w:rsid w:val="006E013D"/>
    <w:rsid w:val="006E1056"/>
    <w:rsid w:val="006E3A2A"/>
    <w:rsid w:val="006E3C4C"/>
    <w:rsid w:val="006E4BD4"/>
    <w:rsid w:val="006E4E2A"/>
    <w:rsid w:val="006E510D"/>
    <w:rsid w:val="006E5809"/>
    <w:rsid w:val="006E5950"/>
    <w:rsid w:val="006E62F0"/>
    <w:rsid w:val="006E6503"/>
    <w:rsid w:val="006E65C0"/>
    <w:rsid w:val="006E6627"/>
    <w:rsid w:val="006E6B65"/>
    <w:rsid w:val="006E6C14"/>
    <w:rsid w:val="006E7CC5"/>
    <w:rsid w:val="006F001C"/>
    <w:rsid w:val="006F0826"/>
    <w:rsid w:val="006F0FB5"/>
    <w:rsid w:val="006F1AA0"/>
    <w:rsid w:val="006F1E31"/>
    <w:rsid w:val="006F2842"/>
    <w:rsid w:val="006F2A6B"/>
    <w:rsid w:val="006F2C12"/>
    <w:rsid w:val="006F2F92"/>
    <w:rsid w:val="006F31F3"/>
    <w:rsid w:val="006F3266"/>
    <w:rsid w:val="006F40FD"/>
    <w:rsid w:val="006F51AA"/>
    <w:rsid w:val="006F668E"/>
    <w:rsid w:val="006F69E5"/>
    <w:rsid w:val="00705087"/>
    <w:rsid w:val="007050B1"/>
    <w:rsid w:val="00705527"/>
    <w:rsid w:val="00707096"/>
    <w:rsid w:val="007076C5"/>
    <w:rsid w:val="00710012"/>
    <w:rsid w:val="007127BB"/>
    <w:rsid w:val="007136BC"/>
    <w:rsid w:val="00714576"/>
    <w:rsid w:val="00714FEC"/>
    <w:rsid w:val="00715482"/>
    <w:rsid w:val="00715A04"/>
    <w:rsid w:val="00715B7D"/>
    <w:rsid w:val="00715E8F"/>
    <w:rsid w:val="00721335"/>
    <w:rsid w:val="00721924"/>
    <w:rsid w:val="00721F66"/>
    <w:rsid w:val="00722B93"/>
    <w:rsid w:val="0072445A"/>
    <w:rsid w:val="00725CA2"/>
    <w:rsid w:val="00727C53"/>
    <w:rsid w:val="00727F92"/>
    <w:rsid w:val="00731F1F"/>
    <w:rsid w:val="0073324B"/>
    <w:rsid w:val="007337E6"/>
    <w:rsid w:val="00735A75"/>
    <w:rsid w:val="007363AE"/>
    <w:rsid w:val="007365AD"/>
    <w:rsid w:val="00736821"/>
    <w:rsid w:val="00736F44"/>
    <w:rsid w:val="00737E75"/>
    <w:rsid w:val="00740BA4"/>
    <w:rsid w:val="00742486"/>
    <w:rsid w:val="00743FFA"/>
    <w:rsid w:val="0074433B"/>
    <w:rsid w:val="007446C2"/>
    <w:rsid w:val="0074553B"/>
    <w:rsid w:val="0074573F"/>
    <w:rsid w:val="00745A57"/>
    <w:rsid w:val="0074628D"/>
    <w:rsid w:val="007469DE"/>
    <w:rsid w:val="00746F55"/>
    <w:rsid w:val="007473D2"/>
    <w:rsid w:val="007479C2"/>
    <w:rsid w:val="00750A80"/>
    <w:rsid w:val="00751061"/>
    <w:rsid w:val="0075151E"/>
    <w:rsid w:val="00751F6F"/>
    <w:rsid w:val="00752573"/>
    <w:rsid w:val="0075265E"/>
    <w:rsid w:val="00753B59"/>
    <w:rsid w:val="0075440D"/>
    <w:rsid w:val="00754EF8"/>
    <w:rsid w:val="00755146"/>
    <w:rsid w:val="00755369"/>
    <w:rsid w:val="0075604A"/>
    <w:rsid w:val="00756162"/>
    <w:rsid w:val="0075650E"/>
    <w:rsid w:val="0075728A"/>
    <w:rsid w:val="00757995"/>
    <w:rsid w:val="00760BAE"/>
    <w:rsid w:val="00761762"/>
    <w:rsid w:val="00762511"/>
    <w:rsid w:val="00762642"/>
    <w:rsid w:val="00762697"/>
    <w:rsid w:val="00762E0A"/>
    <w:rsid w:val="007644E6"/>
    <w:rsid w:val="007652EA"/>
    <w:rsid w:val="00765786"/>
    <w:rsid w:val="00766CDD"/>
    <w:rsid w:val="00766E0D"/>
    <w:rsid w:val="007674F3"/>
    <w:rsid w:val="00767CD2"/>
    <w:rsid w:val="00770859"/>
    <w:rsid w:val="007719E1"/>
    <w:rsid w:val="00772DA4"/>
    <w:rsid w:val="007736E4"/>
    <w:rsid w:val="00774A5F"/>
    <w:rsid w:val="00774AB3"/>
    <w:rsid w:val="00774DFD"/>
    <w:rsid w:val="007753FA"/>
    <w:rsid w:val="0077544D"/>
    <w:rsid w:val="00775598"/>
    <w:rsid w:val="007758D3"/>
    <w:rsid w:val="00775A0A"/>
    <w:rsid w:val="00775D67"/>
    <w:rsid w:val="00776A37"/>
    <w:rsid w:val="00776C78"/>
    <w:rsid w:val="00777498"/>
    <w:rsid w:val="0078079A"/>
    <w:rsid w:val="007820F2"/>
    <w:rsid w:val="0078249C"/>
    <w:rsid w:val="0078254B"/>
    <w:rsid w:val="0078280A"/>
    <w:rsid w:val="00782942"/>
    <w:rsid w:val="00784AA0"/>
    <w:rsid w:val="00784F3D"/>
    <w:rsid w:val="00785321"/>
    <w:rsid w:val="00785E63"/>
    <w:rsid w:val="007860B9"/>
    <w:rsid w:val="00786DD5"/>
    <w:rsid w:val="00787184"/>
    <w:rsid w:val="007914E4"/>
    <w:rsid w:val="00791C43"/>
    <w:rsid w:val="00791E58"/>
    <w:rsid w:val="00793B7B"/>
    <w:rsid w:val="00794C2B"/>
    <w:rsid w:val="00797D59"/>
    <w:rsid w:val="007A0692"/>
    <w:rsid w:val="007A078A"/>
    <w:rsid w:val="007A082B"/>
    <w:rsid w:val="007A0A0E"/>
    <w:rsid w:val="007A1303"/>
    <w:rsid w:val="007A1A1A"/>
    <w:rsid w:val="007A2C90"/>
    <w:rsid w:val="007A4419"/>
    <w:rsid w:val="007A65E0"/>
    <w:rsid w:val="007A70B9"/>
    <w:rsid w:val="007A729D"/>
    <w:rsid w:val="007A7602"/>
    <w:rsid w:val="007A76B7"/>
    <w:rsid w:val="007A774C"/>
    <w:rsid w:val="007A7A58"/>
    <w:rsid w:val="007A7E06"/>
    <w:rsid w:val="007B02B9"/>
    <w:rsid w:val="007B037F"/>
    <w:rsid w:val="007B1146"/>
    <w:rsid w:val="007B12AA"/>
    <w:rsid w:val="007B1AED"/>
    <w:rsid w:val="007B233D"/>
    <w:rsid w:val="007B2587"/>
    <w:rsid w:val="007B26B2"/>
    <w:rsid w:val="007B30F3"/>
    <w:rsid w:val="007B4579"/>
    <w:rsid w:val="007B50DF"/>
    <w:rsid w:val="007B58D7"/>
    <w:rsid w:val="007B5ACB"/>
    <w:rsid w:val="007B5AF0"/>
    <w:rsid w:val="007B6317"/>
    <w:rsid w:val="007B694D"/>
    <w:rsid w:val="007B79A9"/>
    <w:rsid w:val="007B7A28"/>
    <w:rsid w:val="007C0013"/>
    <w:rsid w:val="007C0CBC"/>
    <w:rsid w:val="007C1E21"/>
    <w:rsid w:val="007C255D"/>
    <w:rsid w:val="007C37D2"/>
    <w:rsid w:val="007C3985"/>
    <w:rsid w:val="007C48DB"/>
    <w:rsid w:val="007C5B45"/>
    <w:rsid w:val="007C6110"/>
    <w:rsid w:val="007C6AE2"/>
    <w:rsid w:val="007C7154"/>
    <w:rsid w:val="007D0C01"/>
    <w:rsid w:val="007D0CA5"/>
    <w:rsid w:val="007D26D2"/>
    <w:rsid w:val="007D2922"/>
    <w:rsid w:val="007D2DBC"/>
    <w:rsid w:val="007D3FBD"/>
    <w:rsid w:val="007D49A0"/>
    <w:rsid w:val="007D586E"/>
    <w:rsid w:val="007D74D9"/>
    <w:rsid w:val="007D781F"/>
    <w:rsid w:val="007D7CA5"/>
    <w:rsid w:val="007D7EF3"/>
    <w:rsid w:val="007E0553"/>
    <w:rsid w:val="007E0C6A"/>
    <w:rsid w:val="007E5125"/>
    <w:rsid w:val="007E5DB4"/>
    <w:rsid w:val="007E5EC6"/>
    <w:rsid w:val="007E6334"/>
    <w:rsid w:val="007E64B6"/>
    <w:rsid w:val="007E72DF"/>
    <w:rsid w:val="007F0617"/>
    <w:rsid w:val="007F089C"/>
    <w:rsid w:val="007F1BCA"/>
    <w:rsid w:val="007F313E"/>
    <w:rsid w:val="007F372C"/>
    <w:rsid w:val="007F3993"/>
    <w:rsid w:val="007F3A5A"/>
    <w:rsid w:val="007F3C0D"/>
    <w:rsid w:val="007F5AD6"/>
    <w:rsid w:val="007F6F57"/>
    <w:rsid w:val="007F729E"/>
    <w:rsid w:val="0080079C"/>
    <w:rsid w:val="0080084B"/>
    <w:rsid w:val="00800E69"/>
    <w:rsid w:val="00800EFF"/>
    <w:rsid w:val="00801202"/>
    <w:rsid w:val="008026D9"/>
    <w:rsid w:val="00802BFE"/>
    <w:rsid w:val="008036DD"/>
    <w:rsid w:val="00803827"/>
    <w:rsid w:val="0080391F"/>
    <w:rsid w:val="008039C2"/>
    <w:rsid w:val="008046E4"/>
    <w:rsid w:val="00804992"/>
    <w:rsid w:val="00804C3D"/>
    <w:rsid w:val="008055FF"/>
    <w:rsid w:val="00806782"/>
    <w:rsid w:val="00807314"/>
    <w:rsid w:val="00810109"/>
    <w:rsid w:val="00810302"/>
    <w:rsid w:val="00810806"/>
    <w:rsid w:val="0081094B"/>
    <w:rsid w:val="00810F94"/>
    <w:rsid w:val="008118AF"/>
    <w:rsid w:val="00814A17"/>
    <w:rsid w:val="008167F5"/>
    <w:rsid w:val="00816F51"/>
    <w:rsid w:val="008171A1"/>
    <w:rsid w:val="00817944"/>
    <w:rsid w:val="0081794B"/>
    <w:rsid w:val="00817D8E"/>
    <w:rsid w:val="008200A3"/>
    <w:rsid w:val="00820AAB"/>
    <w:rsid w:val="00820BF2"/>
    <w:rsid w:val="008223CE"/>
    <w:rsid w:val="00823390"/>
    <w:rsid w:val="00824C4E"/>
    <w:rsid w:val="00826125"/>
    <w:rsid w:val="00826D3F"/>
    <w:rsid w:val="00826F38"/>
    <w:rsid w:val="00830D70"/>
    <w:rsid w:val="00831969"/>
    <w:rsid w:val="0083380F"/>
    <w:rsid w:val="00833E4C"/>
    <w:rsid w:val="00834316"/>
    <w:rsid w:val="00834CD3"/>
    <w:rsid w:val="00836224"/>
    <w:rsid w:val="00836B88"/>
    <w:rsid w:val="00836FF4"/>
    <w:rsid w:val="008374E9"/>
    <w:rsid w:val="008376CD"/>
    <w:rsid w:val="00837BE4"/>
    <w:rsid w:val="00840559"/>
    <w:rsid w:val="00840DAB"/>
    <w:rsid w:val="00841734"/>
    <w:rsid w:val="00841E02"/>
    <w:rsid w:val="00842534"/>
    <w:rsid w:val="00843153"/>
    <w:rsid w:val="008433C1"/>
    <w:rsid w:val="00843908"/>
    <w:rsid w:val="008443E1"/>
    <w:rsid w:val="00845B67"/>
    <w:rsid w:val="00845D12"/>
    <w:rsid w:val="00845F84"/>
    <w:rsid w:val="00846713"/>
    <w:rsid w:val="00846D48"/>
    <w:rsid w:val="00846D50"/>
    <w:rsid w:val="00847095"/>
    <w:rsid w:val="008473FA"/>
    <w:rsid w:val="00847830"/>
    <w:rsid w:val="00850A36"/>
    <w:rsid w:val="00851A81"/>
    <w:rsid w:val="00851DE7"/>
    <w:rsid w:val="00851F4C"/>
    <w:rsid w:val="0085224B"/>
    <w:rsid w:val="008523BA"/>
    <w:rsid w:val="00852B26"/>
    <w:rsid w:val="00853703"/>
    <w:rsid w:val="00854225"/>
    <w:rsid w:val="0085480B"/>
    <w:rsid w:val="00855021"/>
    <w:rsid w:val="00855985"/>
    <w:rsid w:val="008560F4"/>
    <w:rsid w:val="008568B1"/>
    <w:rsid w:val="008570EB"/>
    <w:rsid w:val="00860A1E"/>
    <w:rsid w:val="00861622"/>
    <w:rsid w:val="00861F40"/>
    <w:rsid w:val="0086201D"/>
    <w:rsid w:val="00863125"/>
    <w:rsid w:val="008662C0"/>
    <w:rsid w:val="0087030B"/>
    <w:rsid w:val="008705E1"/>
    <w:rsid w:val="0087101A"/>
    <w:rsid w:val="0087153F"/>
    <w:rsid w:val="00872622"/>
    <w:rsid w:val="00872938"/>
    <w:rsid w:val="00873ABF"/>
    <w:rsid w:val="00874321"/>
    <w:rsid w:val="0087459A"/>
    <w:rsid w:val="00875167"/>
    <w:rsid w:val="00875A88"/>
    <w:rsid w:val="00875AC2"/>
    <w:rsid w:val="00875DF8"/>
    <w:rsid w:val="008765E3"/>
    <w:rsid w:val="00876C70"/>
    <w:rsid w:val="00876DCE"/>
    <w:rsid w:val="00876FBF"/>
    <w:rsid w:val="00877153"/>
    <w:rsid w:val="00880132"/>
    <w:rsid w:val="00881572"/>
    <w:rsid w:val="008815B5"/>
    <w:rsid w:val="008822DD"/>
    <w:rsid w:val="00882FEA"/>
    <w:rsid w:val="0088320F"/>
    <w:rsid w:val="00883450"/>
    <w:rsid w:val="0088398C"/>
    <w:rsid w:val="00885A71"/>
    <w:rsid w:val="00885C6E"/>
    <w:rsid w:val="00886776"/>
    <w:rsid w:val="00886AF2"/>
    <w:rsid w:val="0088743F"/>
    <w:rsid w:val="0088798B"/>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52F3"/>
    <w:rsid w:val="008A5456"/>
    <w:rsid w:val="008A5CF5"/>
    <w:rsid w:val="008A6581"/>
    <w:rsid w:val="008A6E23"/>
    <w:rsid w:val="008A7536"/>
    <w:rsid w:val="008A7F7D"/>
    <w:rsid w:val="008B0BF3"/>
    <w:rsid w:val="008B1A5A"/>
    <w:rsid w:val="008B2913"/>
    <w:rsid w:val="008B382F"/>
    <w:rsid w:val="008B38BC"/>
    <w:rsid w:val="008B4590"/>
    <w:rsid w:val="008B517F"/>
    <w:rsid w:val="008B51A7"/>
    <w:rsid w:val="008B5AB4"/>
    <w:rsid w:val="008B66A6"/>
    <w:rsid w:val="008B6849"/>
    <w:rsid w:val="008B7FFE"/>
    <w:rsid w:val="008C0446"/>
    <w:rsid w:val="008C0D98"/>
    <w:rsid w:val="008C2B3C"/>
    <w:rsid w:val="008C41A7"/>
    <w:rsid w:val="008C5283"/>
    <w:rsid w:val="008C6F34"/>
    <w:rsid w:val="008C7108"/>
    <w:rsid w:val="008C7222"/>
    <w:rsid w:val="008C75C8"/>
    <w:rsid w:val="008D02A3"/>
    <w:rsid w:val="008D22D8"/>
    <w:rsid w:val="008D2480"/>
    <w:rsid w:val="008D259C"/>
    <w:rsid w:val="008D2BCD"/>
    <w:rsid w:val="008D2FAA"/>
    <w:rsid w:val="008D406E"/>
    <w:rsid w:val="008D4558"/>
    <w:rsid w:val="008D4E99"/>
    <w:rsid w:val="008D5066"/>
    <w:rsid w:val="008D5A97"/>
    <w:rsid w:val="008D6697"/>
    <w:rsid w:val="008D6CF4"/>
    <w:rsid w:val="008D728C"/>
    <w:rsid w:val="008E0674"/>
    <w:rsid w:val="008E0FEC"/>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382E"/>
    <w:rsid w:val="008F4A9E"/>
    <w:rsid w:val="008F5927"/>
    <w:rsid w:val="008F5F96"/>
    <w:rsid w:val="008F617F"/>
    <w:rsid w:val="008F7258"/>
    <w:rsid w:val="008F7752"/>
    <w:rsid w:val="0090174A"/>
    <w:rsid w:val="00901BB1"/>
    <w:rsid w:val="00902A8A"/>
    <w:rsid w:val="00902E52"/>
    <w:rsid w:val="0090331E"/>
    <w:rsid w:val="009036B3"/>
    <w:rsid w:val="00905619"/>
    <w:rsid w:val="0090620F"/>
    <w:rsid w:val="00906D07"/>
    <w:rsid w:val="00907196"/>
    <w:rsid w:val="009071FE"/>
    <w:rsid w:val="00907761"/>
    <w:rsid w:val="009077A0"/>
    <w:rsid w:val="00907A46"/>
    <w:rsid w:val="00910076"/>
    <w:rsid w:val="009108F5"/>
    <w:rsid w:val="00910C28"/>
    <w:rsid w:val="0091242A"/>
    <w:rsid w:val="00912B6D"/>
    <w:rsid w:val="00912E53"/>
    <w:rsid w:val="0091395C"/>
    <w:rsid w:val="00913AA4"/>
    <w:rsid w:val="00915778"/>
    <w:rsid w:val="00915D23"/>
    <w:rsid w:val="009164DD"/>
    <w:rsid w:val="0091764B"/>
    <w:rsid w:val="0092087C"/>
    <w:rsid w:val="009210C9"/>
    <w:rsid w:val="00921375"/>
    <w:rsid w:val="00925C68"/>
    <w:rsid w:val="009263CF"/>
    <w:rsid w:val="00926429"/>
    <w:rsid w:val="00927DE1"/>
    <w:rsid w:val="00930741"/>
    <w:rsid w:val="009315B0"/>
    <w:rsid w:val="009316E9"/>
    <w:rsid w:val="00931C93"/>
    <w:rsid w:val="00931EE2"/>
    <w:rsid w:val="00931FD8"/>
    <w:rsid w:val="0093282F"/>
    <w:rsid w:val="0093416D"/>
    <w:rsid w:val="0093652D"/>
    <w:rsid w:val="00937309"/>
    <w:rsid w:val="00937D66"/>
    <w:rsid w:val="0094065A"/>
    <w:rsid w:val="00940FE2"/>
    <w:rsid w:val="00941A5C"/>
    <w:rsid w:val="00943E62"/>
    <w:rsid w:val="00945A61"/>
    <w:rsid w:val="00950154"/>
    <w:rsid w:val="00950C6E"/>
    <w:rsid w:val="00951ECA"/>
    <w:rsid w:val="00953054"/>
    <w:rsid w:val="009531D6"/>
    <w:rsid w:val="00953610"/>
    <w:rsid w:val="0095382C"/>
    <w:rsid w:val="00953B03"/>
    <w:rsid w:val="00953E50"/>
    <w:rsid w:val="009548C1"/>
    <w:rsid w:val="009557A5"/>
    <w:rsid w:val="00956219"/>
    <w:rsid w:val="009563A5"/>
    <w:rsid w:val="00956868"/>
    <w:rsid w:val="0095723E"/>
    <w:rsid w:val="009572EE"/>
    <w:rsid w:val="0095765F"/>
    <w:rsid w:val="009606E6"/>
    <w:rsid w:val="0096087E"/>
    <w:rsid w:val="009609D2"/>
    <w:rsid w:val="00960CFA"/>
    <w:rsid w:val="00961067"/>
    <w:rsid w:val="0096161F"/>
    <w:rsid w:val="00962055"/>
    <w:rsid w:val="0096234B"/>
    <w:rsid w:val="00962716"/>
    <w:rsid w:val="00962F40"/>
    <w:rsid w:val="00963968"/>
    <w:rsid w:val="009670E9"/>
    <w:rsid w:val="00970F70"/>
    <w:rsid w:val="00971056"/>
    <w:rsid w:val="0097210F"/>
    <w:rsid w:val="0097252B"/>
    <w:rsid w:val="00972668"/>
    <w:rsid w:val="009727B4"/>
    <w:rsid w:val="00972C36"/>
    <w:rsid w:val="00972DF8"/>
    <w:rsid w:val="0097357F"/>
    <w:rsid w:val="009750AA"/>
    <w:rsid w:val="00977D37"/>
    <w:rsid w:val="009813EA"/>
    <w:rsid w:val="00982DC5"/>
    <w:rsid w:val="009830D3"/>
    <w:rsid w:val="00983B8F"/>
    <w:rsid w:val="00984B7B"/>
    <w:rsid w:val="0098595E"/>
    <w:rsid w:val="00986073"/>
    <w:rsid w:val="009868A1"/>
    <w:rsid w:val="00990EE2"/>
    <w:rsid w:val="009916D2"/>
    <w:rsid w:val="009917E9"/>
    <w:rsid w:val="009918B3"/>
    <w:rsid w:val="009918B7"/>
    <w:rsid w:val="009918C6"/>
    <w:rsid w:val="0099229C"/>
    <w:rsid w:val="00994158"/>
    <w:rsid w:val="00994E0F"/>
    <w:rsid w:val="00994E5F"/>
    <w:rsid w:val="009959DB"/>
    <w:rsid w:val="00995C9F"/>
    <w:rsid w:val="0099752D"/>
    <w:rsid w:val="00997C2A"/>
    <w:rsid w:val="009A0358"/>
    <w:rsid w:val="009A0461"/>
    <w:rsid w:val="009A0754"/>
    <w:rsid w:val="009A0E2A"/>
    <w:rsid w:val="009A1979"/>
    <w:rsid w:val="009A28A2"/>
    <w:rsid w:val="009A2D33"/>
    <w:rsid w:val="009A3B2B"/>
    <w:rsid w:val="009A5191"/>
    <w:rsid w:val="009A593A"/>
    <w:rsid w:val="009A5FBB"/>
    <w:rsid w:val="009B0F5C"/>
    <w:rsid w:val="009B11D6"/>
    <w:rsid w:val="009B1D13"/>
    <w:rsid w:val="009B2EE9"/>
    <w:rsid w:val="009B3304"/>
    <w:rsid w:val="009B3771"/>
    <w:rsid w:val="009B4864"/>
    <w:rsid w:val="009B5504"/>
    <w:rsid w:val="009B5D1A"/>
    <w:rsid w:val="009B649B"/>
    <w:rsid w:val="009B6F16"/>
    <w:rsid w:val="009B7C14"/>
    <w:rsid w:val="009B7DFB"/>
    <w:rsid w:val="009C0057"/>
    <w:rsid w:val="009C0215"/>
    <w:rsid w:val="009C0940"/>
    <w:rsid w:val="009C0950"/>
    <w:rsid w:val="009C131C"/>
    <w:rsid w:val="009C1D99"/>
    <w:rsid w:val="009C1F8B"/>
    <w:rsid w:val="009C20A8"/>
    <w:rsid w:val="009C4417"/>
    <w:rsid w:val="009C44CF"/>
    <w:rsid w:val="009C4817"/>
    <w:rsid w:val="009C5057"/>
    <w:rsid w:val="009C674E"/>
    <w:rsid w:val="009D1378"/>
    <w:rsid w:val="009D1780"/>
    <w:rsid w:val="009D2384"/>
    <w:rsid w:val="009D3240"/>
    <w:rsid w:val="009D3A6E"/>
    <w:rsid w:val="009D4601"/>
    <w:rsid w:val="009D5671"/>
    <w:rsid w:val="009D6087"/>
    <w:rsid w:val="009D61D9"/>
    <w:rsid w:val="009D624D"/>
    <w:rsid w:val="009D6AD5"/>
    <w:rsid w:val="009E0AB4"/>
    <w:rsid w:val="009E0E14"/>
    <w:rsid w:val="009E10C7"/>
    <w:rsid w:val="009E2E0B"/>
    <w:rsid w:val="009E3466"/>
    <w:rsid w:val="009E360A"/>
    <w:rsid w:val="009E38A4"/>
    <w:rsid w:val="009E3D82"/>
    <w:rsid w:val="009E3DE7"/>
    <w:rsid w:val="009E3DF8"/>
    <w:rsid w:val="009E4651"/>
    <w:rsid w:val="009E4942"/>
    <w:rsid w:val="009E4956"/>
    <w:rsid w:val="009E55A7"/>
    <w:rsid w:val="009E6A7E"/>
    <w:rsid w:val="009E6E48"/>
    <w:rsid w:val="009F0B67"/>
    <w:rsid w:val="009F1566"/>
    <w:rsid w:val="009F1E4B"/>
    <w:rsid w:val="009F307E"/>
    <w:rsid w:val="009F37D5"/>
    <w:rsid w:val="009F4778"/>
    <w:rsid w:val="009F50DE"/>
    <w:rsid w:val="009F52EF"/>
    <w:rsid w:val="009F552F"/>
    <w:rsid w:val="009F5735"/>
    <w:rsid w:val="009F5F3E"/>
    <w:rsid w:val="009F6D34"/>
    <w:rsid w:val="009F74A2"/>
    <w:rsid w:val="009F7BB0"/>
    <w:rsid w:val="00A0054B"/>
    <w:rsid w:val="00A0179F"/>
    <w:rsid w:val="00A01B7D"/>
    <w:rsid w:val="00A036C5"/>
    <w:rsid w:val="00A03AD2"/>
    <w:rsid w:val="00A05B50"/>
    <w:rsid w:val="00A05DA0"/>
    <w:rsid w:val="00A06E9B"/>
    <w:rsid w:val="00A073A0"/>
    <w:rsid w:val="00A07D84"/>
    <w:rsid w:val="00A07F09"/>
    <w:rsid w:val="00A07FAA"/>
    <w:rsid w:val="00A10336"/>
    <w:rsid w:val="00A10CE2"/>
    <w:rsid w:val="00A13703"/>
    <w:rsid w:val="00A13811"/>
    <w:rsid w:val="00A15332"/>
    <w:rsid w:val="00A15A30"/>
    <w:rsid w:val="00A15C42"/>
    <w:rsid w:val="00A1658E"/>
    <w:rsid w:val="00A16D17"/>
    <w:rsid w:val="00A16DF1"/>
    <w:rsid w:val="00A17302"/>
    <w:rsid w:val="00A17A17"/>
    <w:rsid w:val="00A17B6B"/>
    <w:rsid w:val="00A20B1F"/>
    <w:rsid w:val="00A20E85"/>
    <w:rsid w:val="00A21050"/>
    <w:rsid w:val="00A22536"/>
    <w:rsid w:val="00A235D0"/>
    <w:rsid w:val="00A238F2"/>
    <w:rsid w:val="00A24131"/>
    <w:rsid w:val="00A27A7F"/>
    <w:rsid w:val="00A31BF8"/>
    <w:rsid w:val="00A31CEA"/>
    <w:rsid w:val="00A3276A"/>
    <w:rsid w:val="00A349D2"/>
    <w:rsid w:val="00A34C05"/>
    <w:rsid w:val="00A3511D"/>
    <w:rsid w:val="00A35492"/>
    <w:rsid w:val="00A4044E"/>
    <w:rsid w:val="00A40951"/>
    <w:rsid w:val="00A42161"/>
    <w:rsid w:val="00A42475"/>
    <w:rsid w:val="00A42869"/>
    <w:rsid w:val="00A42881"/>
    <w:rsid w:val="00A4373B"/>
    <w:rsid w:val="00A4379F"/>
    <w:rsid w:val="00A4434D"/>
    <w:rsid w:val="00A44C1A"/>
    <w:rsid w:val="00A4503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0BBD"/>
    <w:rsid w:val="00A5121F"/>
    <w:rsid w:val="00A516B2"/>
    <w:rsid w:val="00A51F40"/>
    <w:rsid w:val="00A520BA"/>
    <w:rsid w:val="00A554EB"/>
    <w:rsid w:val="00A55D2B"/>
    <w:rsid w:val="00A572BC"/>
    <w:rsid w:val="00A5781F"/>
    <w:rsid w:val="00A579F6"/>
    <w:rsid w:val="00A57A82"/>
    <w:rsid w:val="00A60B73"/>
    <w:rsid w:val="00A610E7"/>
    <w:rsid w:val="00A61DCD"/>
    <w:rsid w:val="00A62B7B"/>
    <w:rsid w:val="00A64F7B"/>
    <w:rsid w:val="00A66AE9"/>
    <w:rsid w:val="00A67428"/>
    <w:rsid w:val="00A70C6A"/>
    <w:rsid w:val="00A70CF3"/>
    <w:rsid w:val="00A7155E"/>
    <w:rsid w:val="00A73C34"/>
    <w:rsid w:val="00A74E17"/>
    <w:rsid w:val="00A74EDE"/>
    <w:rsid w:val="00A763AE"/>
    <w:rsid w:val="00A76619"/>
    <w:rsid w:val="00A766D5"/>
    <w:rsid w:val="00A766FE"/>
    <w:rsid w:val="00A76B0D"/>
    <w:rsid w:val="00A77F48"/>
    <w:rsid w:val="00A80223"/>
    <w:rsid w:val="00A8037C"/>
    <w:rsid w:val="00A816EE"/>
    <w:rsid w:val="00A81AB5"/>
    <w:rsid w:val="00A82724"/>
    <w:rsid w:val="00A82C5A"/>
    <w:rsid w:val="00A837E2"/>
    <w:rsid w:val="00A83DDE"/>
    <w:rsid w:val="00A83FF6"/>
    <w:rsid w:val="00A85CB7"/>
    <w:rsid w:val="00A85D62"/>
    <w:rsid w:val="00A8620F"/>
    <w:rsid w:val="00A8652F"/>
    <w:rsid w:val="00A86AAB"/>
    <w:rsid w:val="00A86D49"/>
    <w:rsid w:val="00A8769A"/>
    <w:rsid w:val="00A878A8"/>
    <w:rsid w:val="00A87B22"/>
    <w:rsid w:val="00A90FF4"/>
    <w:rsid w:val="00A92E9F"/>
    <w:rsid w:val="00A92EC0"/>
    <w:rsid w:val="00A92EED"/>
    <w:rsid w:val="00A93244"/>
    <w:rsid w:val="00A975D5"/>
    <w:rsid w:val="00A9772B"/>
    <w:rsid w:val="00AA0660"/>
    <w:rsid w:val="00AA1409"/>
    <w:rsid w:val="00AA18E3"/>
    <w:rsid w:val="00AA24FB"/>
    <w:rsid w:val="00AA36BA"/>
    <w:rsid w:val="00AA37A7"/>
    <w:rsid w:val="00AA3875"/>
    <w:rsid w:val="00AA404A"/>
    <w:rsid w:val="00AA40DC"/>
    <w:rsid w:val="00AA5470"/>
    <w:rsid w:val="00AA6228"/>
    <w:rsid w:val="00AA6595"/>
    <w:rsid w:val="00AA69A4"/>
    <w:rsid w:val="00AB02A0"/>
    <w:rsid w:val="00AB1131"/>
    <w:rsid w:val="00AB182C"/>
    <w:rsid w:val="00AB19B6"/>
    <w:rsid w:val="00AB1B91"/>
    <w:rsid w:val="00AB2744"/>
    <w:rsid w:val="00AB274F"/>
    <w:rsid w:val="00AB30D3"/>
    <w:rsid w:val="00AB3B37"/>
    <w:rsid w:val="00AB5F30"/>
    <w:rsid w:val="00AB61E4"/>
    <w:rsid w:val="00AB6BE3"/>
    <w:rsid w:val="00AB7AAA"/>
    <w:rsid w:val="00AC2197"/>
    <w:rsid w:val="00AC37C3"/>
    <w:rsid w:val="00AC3E65"/>
    <w:rsid w:val="00AC420C"/>
    <w:rsid w:val="00AC535B"/>
    <w:rsid w:val="00AC5BA4"/>
    <w:rsid w:val="00AC5F6A"/>
    <w:rsid w:val="00AD0B3C"/>
    <w:rsid w:val="00AD0FC3"/>
    <w:rsid w:val="00AD1CC0"/>
    <w:rsid w:val="00AD22B5"/>
    <w:rsid w:val="00AD2718"/>
    <w:rsid w:val="00AD2900"/>
    <w:rsid w:val="00AD33D3"/>
    <w:rsid w:val="00AD3DB4"/>
    <w:rsid w:val="00AD3E16"/>
    <w:rsid w:val="00AD5133"/>
    <w:rsid w:val="00AD5712"/>
    <w:rsid w:val="00AD5AD6"/>
    <w:rsid w:val="00AD6AC5"/>
    <w:rsid w:val="00AD76A1"/>
    <w:rsid w:val="00AE0CDF"/>
    <w:rsid w:val="00AE1C92"/>
    <w:rsid w:val="00AE48E8"/>
    <w:rsid w:val="00AE5466"/>
    <w:rsid w:val="00AE7F20"/>
    <w:rsid w:val="00AF0BFB"/>
    <w:rsid w:val="00AF0E7C"/>
    <w:rsid w:val="00AF1F04"/>
    <w:rsid w:val="00AF246D"/>
    <w:rsid w:val="00AF2612"/>
    <w:rsid w:val="00AF3B55"/>
    <w:rsid w:val="00AF3D59"/>
    <w:rsid w:val="00AF50BF"/>
    <w:rsid w:val="00AF5C7E"/>
    <w:rsid w:val="00AF5DAA"/>
    <w:rsid w:val="00AF6794"/>
    <w:rsid w:val="00AF6795"/>
    <w:rsid w:val="00AF6F48"/>
    <w:rsid w:val="00AF7023"/>
    <w:rsid w:val="00AF717E"/>
    <w:rsid w:val="00B016F7"/>
    <w:rsid w:val="00B02BDD"/>
    <w:rsid w:val="00B02FB4"/>
    <w:rsid w:val="00B031AD"/>
    <w:rsid w:val="00B03A3A"/>
    <w:rsid w:val="00B0476E"/>
    <w:rsid w:val="00B04E10"/>
    <w:rsid w:val="00B055B9"/>
    <w:rsid w:val="00B0565B"/>
    <w:rsid w:val="00B113F9"/>
    <w:rsid w:val="00B114F6"/>
    <w:rsid w:val="00B13243"/>
    <w:rsid w:val="00B13511"/>
    <w:rsid w:val="00B13D85"/>
    <w:rsid w:val="00B154C4"/>
    <w:rsid w:val="00B16296"/>
    <w:rsid w:val="00B16954"/>
    <w:rsid w:val="00B16CC7"/>
    <w:rsid w:val="00B17748"/>
    <w:rsid w:val="00B1786A"/>
    <w:rsid w:val="00B206D6"/>
    <w:rsid w:val="00B206D8"/>
    <w:rsid w:val="00B20C75"/>
    <w:rsid w:val="00B22AB4"/>
    <w:rsid w:val="00B22B27"/>
    <w:rsid w:val="00B230E5"/>
    <w:rsid w:val="00B236A1"/>
    <w:rsid w:val="00B23E88"/>
    <w:rsid w:val="00B24F64"/>
    <w:rsid w:val="00B267A4"/>
    <w:rsid w:val="00B312C7"/>
    <w:rsid w:val="00B316B9"/>
    <w:rsid w:val="00B316DD"/>
    <w:rsid w:val="00B31E90"/>
    <w:rsid w:val="00B32E58"/>
    <w:rsid w:val="00B335A2"/>
    <w:rsid w:val="00B342D1"/>
    <w:rsid w:val="00B34371"/>
    <w:rsid w:val="00B346F5"/>
    <w:rsid w:val="00B34758"/>
    <w:rsid w:val="00B357DD"/>
    <w:rsid w:val="00B36BEC"/>
    <w:rsid w:val="00B37104"/>
    <w:rsid w:val="00B406E3"/>
    <w:rsid w:val="00B40D9D"/>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4CAF"/>
    <w:rsid w:val="00B560C2"/>
    <w:rsid w:val="00B56409"/>
    <w:rsid w:val="00B56F9B"/>
    <w:rsid w:val="00B600F3"/>
    <w:rsid w:val="00B627C4"/>
    <w:rsid w:val="00B64099"/>
    <w:rsid w:val="00B64240"/>
    <w:rsid w:val="00B643D6"/>
    <w:rsid w:val="00B64919"/>
    <w:rsid w:val="00B65016"/>
    <w:rsid w:val="00B66585"/>
    <w:rsid w:val="00B667C6"/>
    <w:rsid w:val="00B66BC8"/>
    <w:rsid w:val="00B6755A"/>
    <w:rsid w:val="00B67B71"/>
    <w:rsid w:val="00B71F08"/>
    <w:rsid w:val="00B731E1"/>
    <w:rsid w:val="00B73838"/>
    <w:rsid w:val="00B73A52"/>
    <w:rsid w:val="00B7421A"/>
    <w:rsid w:val="00B74366"/>
    <w:rsid w:val="00B75CBE"/>
    <w:rsid w:val="00B75F20"/>
    <w:rsid w:val="00B762FD"/>
    <w:rsid w:val="00B77310"/>
    <w:rsid w:val="00B774A5"/>
    <w:rsid w:val="00B774FD"/>
    <w:rsid w:val="00B808A4"/>
    <w:rsid w:val="00B81371"/>
    <w:rsid w:val="00B818B8"/>
    <w:rsid w:val="00B8225B"/>
    <w:rsid w:val="00B8240B"/>
    <w:rsid w:val="00B83E2E"/>
    <w:rsid w:val="00B855AA"/>
    <w:rsid w:val="00B85BBB"/>
    <w:rsid w:val="00B87705"/>
    <w:rsid w:val="00B8780A"/>
    <w:rsid w:val="00B87CD6"/>
    <w:rsid w:val="00B902E7"/>
    <w:rsid w:val="00B922D9"/>
    <w:rsid w:val="00B9253C"/>
    <w:rsid w:val="00B926D6"/>
    <w:rsid w:val="00B93351"/>
    <w:rsid w:val="00B945F2"/>
    <w:rsid w:val="00B95670"/>
    <w:rsid w:val="00B95923"/>
    <w:rsid w:val="00B959FD"/>
    <w:rsid w:val="00B966BF"/>
    <w:rsid w:val="00B974B4"/>
    <w:rsid w:val="00BA0012"/>
    <w:rsid w:val="00BA0458"/>
    <w:rsid w:val="00BA0A18"/>
    <w:rsid w:val="00BA4F66"/>
    <w:rsid w:val="00BA54A2"/>
    <w:rsid w:val="00BA619F"/>
    <w:rsid w:val="00BA6D15"/>
    <w:rsid w:val="00BA7987"/>
    <w:rsid w:val="00BA7CFA"/>
    <w:rsid w:val="00BB1309"/>
    <w:rsid w:val="00BB219F"/>
    <w:rsid w:val="00BB2522"/>
    <w:rsid w:val="00BB2592"/>
    <w:rsid w:val="00BB3156"/>
    <w:rsid w:val="00BB5CA9"/>
    <w:rsid w:val="00BB6662"/>
    <w:rsid w:val="00BB7E0C"/>
    <w:rsid w:val="00BC0CE4"/>
    <w:rsid w:val="00BC12BA"/>
    <w:rsid w:val="00BC1B6C"/>
    <w:rsid w:val="00BC22CD"/>
    <w:rsid w:val="00BC260A"/>
    <w:rsid w:val="00BC2690"/>
    <w:rsid w:val="00BC30BF"/>
    <w:rsid w:val="00BC3150"/>
    <w:rsid w:val="00BC3DD8"/>
    <w:rsid w:val="00BC4307"/>
    <w:rsid w:val="00BC4C44"/>
    <w:rsid w:val="00BC5109"/>
    <w:rsid w:val="00BC56DB"/>
    <w:rsid w:val="00BC5950"/>
    <w:rsid w:val="00BC61B2"/>
    <w:rsid w:val="00BC7E69"/>
    <w:rsid w:val="00BD025A"/>
    <w:rsid w:val="00BD02D5"/>
    <w:rsid w:val="00BD0A1C"/>
    <w:rsid w:val="00BD0DA4"/>
    <w:rsid w:val="00BD1B67"/>
    <w:rsid w:val="00BD2E8E"/>
    <w:rsid w:val="00BD335B"/>
    <w:rsid w:val="00BD33B6"/>
    <w:rsid w:val="00BD3D7F"/>
    <w:rsid w:val="00BD4097"/>
    <w:rsid w:val="00BD4163"/>
    <w:rsid w:val="00BD43D1"/>
    <w:rsid w:val="00BD47D0"/>
    <w:rsid w:val="00BD4E41"/>
    <w:rsid w:val="00BD4F95"/>
    <w:rsid w:val="00BD517B"/>
    <w:rsid w:val="00BD650E"/>
    <w:rsid w:val="00BD6560"/>
    <w:rsid w:val="00BD687D"/>
    <w:rsid w:val="00BD6C40"/>
    <w:rsid w:val="00BE00FA"/>
    <w:rsid w:val="00BE068C"/>
    <w:rsid w:val="00BE0C95"/>
    <w:rsid w:val="00BE1433"/>
    <w:rsid w:val="00BE23ED"/>
    <w:rsid w:val="00BE2CF3"/>
    <w:rsid w:val="00BE31BD"/>
    <w:rsid w:val="00BE38FF"/>
    <w:rsid w:val="00BE462E"/>
    <w:rsid w:val="00BE545A"/>
    <w:rsid w:val="00BE57A2"/>
    <w:rsid w:val="00BE5E11"/>
    <w:rsid w:val="00BE6407"/>
    <w:rsid w:val="00BE6C95"/>
    <w:rsid w:val="00BE6EDF"/>
    <w:rsid w:val="00BE74FA"/>
    <w:rsid w:val="00BF0A54"/>
    <w:rsid w:val="00BF0F1C"/>
    <w:rsid w:val="00BF1278"/>
    <w:rsid w:val="00BF1B7F"/>
    <w:rsid w:val="00BF2346"/>
    <w:rsid w:val="00BF25E8"/>
    <w:rsid w:val="00BF3B85"/>
    <w:rsid w:val="00BF46DB"/>
    <w:rsid w:val="00BF485E"/>
    <w:rsid w:val="00BF4A91"/>
    <w:rsid w:val="00BF6B5B"/>
    <w:rsid w:val="00BF6D83"/>
    <w:rsid w:val="00BF704D"/>
    <w:rsid w:val="00BF7365"/>
    <w:rsid w:val="00BF7824"/>
    <w:rsid w:val="00BF793C"/>
    <w:rsid w:val="00C00393"/>
    <w:rsid w:val="00C020F8"/>
    <w:rsid w:val="00C02535"/>
    <w:rsid w:val="00C04666"/>
    <w:rsid w:val="00C04D22"/>
    <w:rsid w:val="00C05FBF"/>
    <w:rsid w:val="00C06C02"/>
    <w:rsid w:val="00C070ED"/>
    <w:rsid w:val="00C1054C"/>
    <w:rsid w:val="00C11482"/>
    <w:rsid w:val="00C1254E"/>
    <w:rsid w:val="00C12A1B"/>
    <w:rsid w:val="00C12E38"/>
    <w:rsid w:val="00C1428C"/>
    <w:rsid w:val="00C14CDF"/>
    <w:rsid w:val="00C150E0"/>
    <w:rsid w:val="00C150F6"/>
    <w:rsid w:val="00C15F97"/>
    <w:rsid w:val="00C160D4"/>
    <w:rsid w:val="00C16762"/>
    <w:rsid w:val="00C17548"/>
    <w:rsid w:val="00C17637"/>
    <w:rsid w:val="00C179FC"/>
    <w:rsid w:val="00C203F6"/>
    <w:rsid w:val="00C205D6"/>
    <w:rsid w:val="00C20A03"/>
    <w:rsid w:val="00C20EB1"/>
    <w:rsid w:val="00C2139F"/>
    <w:rsid w:val="00C236F7"/>
    <w:rsid w:val="00C24101"/>
    <w:rsid w:val="00C24FF3"/>
    <w:rsid w:val="00C2575E"/>
    <w:rsid w:val="00C26121"/>
    <w:rsid w:val="00C2692D"/>
    <w:rsid w:val="00C274FD"/>
    <w:rsid w:val="00C2753C"/>
    <w:rsid w:val="00C275CF"/>
    <w:rsid w:val="00C27ABF"/>
    <w:rsid w:val="00C3086E"/>
    <w:rsid w:val="00C315FB"/>
    <w:rsid w:val="00C31713"/>
    <w:rsid w:val="00C317BD"/>
    <w:rsid w:val="00C33279"/>
    <w:rsid w:val="00C337CA"/>
    <w:rsid w:val="00C34B8F"/>
    <w:rsid w:val="00C35332"/>
    <w:rsid w:val="00C35726"/>
    <w:rsid w:val="00C37421"/>
    <w:rsid w:val="00C41015"/>
    <w:rsid w:val="00C41131"/>
    <w:rsid w:val="00C411C1"/>
    <w:rsid w:val="00C41747"/>
    <w:rsid w:val="00C422BD"/>
    <w:rsid w:val="00C42ED3"/>
    <w:rsid w:val="00C431DD"/>
    <w:rsid w:val="00C43A3B"/>
    <w:rsid w:val="00C45581"/>
    <w:rsid w:val="00C45BF0"/>
    <w:rsid w:val="00C46213"/>
    <w:rsid w:val="00C4712A"/>
    <w:rsid w:val="00C47468"/>
    <w:rsid w:val="00C47CDC"/>
    <w:rsid w:val="00C47E36"/>
    <w:rsid w:val="00C50570"/>
    <w:rsid w:val="00C50A2B"/>
    <w:rsid w:val="00C51671"/>
    <w:rsid w:val="00C5261C"/>
    <w:rsid w:val="00C5280A"/>
    <w:rsid w:val="00C52849"/>
    <w:rsid w:val="00C53615"/>
    <w:rsid w:val="00C5401F"/>
    <w:rsid w:val="00C54922"/>
    <w:rsid w:val="00C558F1"/>
    <w:rsid w:val="00C55FE8"/>
    <w:rsid w:val="00C565D9"/>
    <w:rsid w:val="00C56936"/>
    <w:rsid w:val="00C601EF"/>
    <w:rsid w:val="00C61825"/>
    <w:rsid w:val="00C6220B"/>
    <w:rsid w:val="00C62658"/>
    <w:rsid w:val="00C62C1C"/>
    <w:rsid w:val="00C634D6"/>
    <w:rsid w:val="00C63CF2"/>
    <w:rsid w:val="00C6440A"/>
    <w:rsid w:val="00C648FC"/>
    <w:rsid w:val="00C6521F"/>
    <w:rsid w:val="00C65EDE"/>
    <w:rsid w:val="00C663BE"/>
    <w:rsid w:val="00C666D8"/>
    <w:rsid w:val="00C66700"/>
    <w:rsid w:val="00C66F15"/>
    <w:rsid w:val="00C70823"/>
    <w:rsid w:val="00C70AB7"/>
    <w:rsid w:val="00C711D3"/>
    <w:rsid w:val="00C7137A"/>
    <w:rsid w:val="00C71858"/>
    <w:rsid w:val="00C722C5"/>
    <w:rsid w:val="00C74346"/>
    <w:rsid w:val="00C744AE"/>
    <w:rsid w:val="00C74781"/>
    <w:rsid w:val="00C75D3D"/>
    <w:rsid w:val="00C75FDF"/>
    <w:rsid w:val="00C76B87"/>
    <w:rsid w:val="00C77EBA"/>
    <w:rsid w:val="00C80034"/>
    <w:rsid w:val="00C8103F"/>
    <w:rsid w:val="00C828E8"/>
    <w:rsid w:val="00C83579"/>
    <w:rsid w:val="00C83EA7"/>
    <w:rsid w:val="00C84559"/>
    <w:rsid w:val="00C84E31"/>
    <w:rsid w:val="00C86205"/>
    <w:rsid w:val="00C862C4"/>
    <w:rsid w:val="00C86977"/>
    <w:rsid w:val="00C86B34"/>
    <w:rsid w:val="00C86FFF"/>
    <w:rsid w:val="00C871C7"/>
    <w:rsid w:val="00C87BF5"/>
    <w:rsid w:val="00C91060"/>
    <w:rsid w:val="00C928FD"/>
    <w:rsid w:val="00C95593"/>
    <w:rsid w:val="00C967DD"/>
    <w:rsid w:val="00CA0640"/>
    <w:rsid w:val="00CA0713"/>
    <w:rsid w:val="00CA2022"/>
    <w:rsid w:val="00CA4741"/>
    <w:rsid w:val="00CA64E9"/>
    <w:rsid w:val="00CA7A78"/>
    <w:rsid w:val="00CA7F49"/>
    <w:rsid w:val="00CB2089"/>
    <w:rsid w:val="00CB2FC0"/>
    <w:rsid w:val="00CB3C69"/>
    <w:rsid w:val="00CB4E1C"/>
    <w:rsid w:val="00CB57BF"/>
    <w:rsid w:val="00CB58C6"/>
    <w:rsid w:val="00CB5AEC"/>
    <w:rsid w:val="00CB7F82"/>
    <w:rsid w:val="00CC0B3A"/>
    <w:rsid w:val="00CC0F86"/>
    <w:rsid w:val="00CC10A6"/>
    <w:rsid w:val="00CC10B3"/>
    <w:rsid w:val="00CC27BA"/>
    <w:rsid w:val="00CC2DE4"/>
    <w:rsid w:val="00CC34F7"/>
    <w:rsid w:val="00CC360E"/>
    <w:rsid w:val="00CC3B04"/>
    <w:rsid w:val="00CC3D18"/>
    <w:rsid w:val="00CC3FC7"/>
    <w:rsid w:val="00CC48D6"/>
    <w:rsid w:val="00CC5A6B"/>
    <w:rsid w:val="00CC63CB"/>
    <w:rsid w:val="00CC65DF"/>
    <w:rsid w:val="00CC72F5"/>
    <w:rsid w:val="00CD32FE"/>
    <w:rsid w:val="00CD3E7D"/>
    <w:rsid w:val="00CD5036"/>
    <w:rsid w:val="00CD6866"/>
    <w:rsid w:val="00CD76D4"/>
    <w:rsid w:val="00CD7893"/>
    <w:rsid w:val="00CD7911"/>
    <w:rsid w:val="00CE035D"/>
    <w:rsid w:val="00CE03CC"/>
    <w:rsid w:val="00CE1B43"/>
    <w:rsid w:val="00CE2885"/>
    <w:rsid w:val="00CE3655"/>
    <w:rsid w:val="00CE7625"/>
    <w:rsid w:val="00CE7D15"/>
    <w:rsid w:val="00CE7E6A"/>
    <w:rsid w:val="00CF030B"/>
    <w:rsid w:val="00CF23A2"/>
    <w:rsid w:val="00CF4218"/>
    <w:rsid w:val="00CF4D2B"/>
    <w:rsid w:val="00CF5D77"/>
    <w:rsid w:val="00CF6DAD"/>
    <w:rsid w:val="00CF6EB2"/>
    <w:rsid w:val="00CF7612"/>
    <w:rsid w:val="00D00269"/>
    <w:rsid w:val="00D007D1"/>
    <w:rsid w:val="00D00A2E"/>
    <w:rsid w:val="00D01E69"/>
    <w:rsid w:val="00D02DB3"/>
    <w:rsid w:val="00D02F72"/>
    <w:rsid w:val="00D0377B"/>
    <w:rsid w:val="00D05E6F"/>
    <w:rsid w:val="00D06772"/>
    <w:rsid w:val="00D07CFB"/>
    <w:rsid w:val="00D10889"/>
    <w:rsid w:val="00D10AB0"/>
    <w:rsid w:val="00D10CFD"/>
    <w:rsid w:val="00D12402"/>
    <w:rsid w:val="00D12EE7"/>
    <w:rsid w:val="00D1373C"/>
    <w:rsid w:val="00D15401"/>
    <w:rsid w:val="00D169CD"/>
    <w:rsid w:val="00D16B19"/>
    <w:rsid w:val="00D16BAD"/>
    <w:rsid w:val="00D172B8"/>
    <w:rsid w:val="00D1735B"/>
    <w:rsid w:val="00D17702"/>
    <w:rsid w:val="00D17C3D"/>
    <w:rsid w:val="00D20E91"/>
    <w:rsid w:val="00D22448"/>
    <w:rsid w:val="00D225CB"/>
    <w:rsid w:val="00D2342C"/>
    <w:rsid w:val="00D23CD2"/>
    <w:rsid w:val="00D25A9F"/>
    <w:rsid w:val="00D266ED"/>
    <w:rsid w:val="00D2734A"/>
    <w:rsid w:val="00D276CF"/>
    <w:rsid w:val="00D27729"/>
    <w:rsid w:val="00D27F25"/>
    <w:rsid w:val="00D30003"/>
    <w:rsid w:val="00D306AB"/>
    <w:rsid w:val="00D30FEE"/>
    <w:rsid w:val="00D317B7"/>
    <w:rsid w:val="00D31B40"/>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015"/>
    <w:rsid w:val="00D47265"/>
    <w:rsid w:val="00D47500"/>
    <w:rsid w:val="00D4793C"/>
    <w:rsid w:val="00D57DE0"/>
    <w:rsid w:val="00D60582"/>
    <w:rsid w:val="00D61222"/>
    <w:rsid w:val="00D63800"/>
    <w:rsid w:val="00D63990"/>
    <w:rsid w:val="00D64226"/>
    <w:rsid w:val="00D65068"/>
    <w:rsid w:val="00D65243"/>
    <w:rsid w:val="00D658A1"/>
    <w:rsid w:val="00D65BBD"/>
    <w:rsid w:val="00D66DC3"/>
    <w:rsid w:val="00D67D8E"/>
    <w:rsid w:val="00D67E99"/>
    <w:rsid w:val="00D71057"/>
    <w:rsid w:val="00D730F6"/>
    <w:rsid w:val="00D734A2"/>
    <w:rsid w:val="00D738F0"/>
    <w:rsid w:val="00D742A7"/>
    <w:rsid w:val="00D75295"/>
    <w:rsid w:val="00D75E6C"/>
    <w:rsid w:val="00D76548"/>
    <w:rsid w:val="00D80639"/>
    <w:rsid w:val="00D82380"/>
    <w:rsid w:val="00D82CB3"/>
    <w:rsid w:val="00D82FC0"/>
    <w:rsid w:val="00D8322A"/>
    <w:rsid w:val="00D83C17"/>
    <w:rsid w:val="00D85023"/>
    <w:rsid w:val="00D8523E"/>
    <w:rsid w:val="00D8541E"/>
    <w:rsid w:val="00D85885"/>
    <w:rsid w:val="00D8720F"/>
    <w:rsid w:val="00D87527"/>
    <w:rsid w:val="00D87652"/>
    <w:rsid w:val="00D905C2"/>
    <w:rsid w:val="00D91544"/>
    <w:rsid w:val="00D91EFC"/>
    <w:rsid w:val="00D92D08"/>
    <w:rsid w:val="00D931C8"/>
    <w:rsid w:val="00D9372E"/>
    <w:rsid w:val="00D938BE"/>
    <w:rsid w:val="00D9392E"/>
    <w:rsid w:val="00D947E3"/>
    <w:rsid w:val="00D947F0"/>
    <w:rsid w:val="00D955B9"/>
    <w:rsid w:val="00D963CC"/>
    <w:rsid w:val="00DA22D8"/>
    <w:rsid w:val="00DA2D95"/>
    <w:rsid w:val="00DA3A4F"/>
    <w:rsid w:val="00DA42C0"/>
    <w:rsid w:val="00DA50D4"/>
    <w:rsid w:val="00DA52A2"/>
    <w:rsid w:val="00DA57B0"/>
    <w:rsid w:val="00DA6D2D"/>
    <w:rsid w:val="00DA7AD7"/>
    <w:rsid w:val="00DA7E2F"/>
    <w:rsid w:val="00DB0C0B"/>
    <w:rsid w:val="00DB2446"/>
    <w:rsid w:val="00DB31E7"/>
    <w:rsid w:val="00DB3A66"/>
    <w:rsid w:val="00DB4BEF"/>
    <w:rsid w:val="00DB53D1"/>
    <w:rsid w:val="00DB546B"/>
    <w:rsid w:val="00DB5BFE"/>
    <w:rsid w:val="00DB5FCB"/>
    <w:rsid w:val="00DB64D6"/>
    <w:rsid w:val="00DB74A4"/>
    <w:rsid w:val="00DB7886"/>
    <w:rsid w:val="00DB78B2"/>
    <w:rsid w:val="00DC0423"/>
    <w:rsid w:val="00DC073A"/>
    <w:rsid w:val="00DC0A7B"/>
    <w:rsid w:val="00DC1539"/>
    <w:rsid w:val="00DC1606"/>
    <w:rsid w:val="00DC2022"/>
    <w:rsid w:val="00DC229C"/>
    <w:rsid w:val="00DC230C"/>
    <w:rsid w:val="00DC26FB"/>
    <w:rsid w:val="00DC27E7"/>
    <w:rsid w:val="00DC2CE7"/>
    <w:rsid w:val="00DC301A"/>
    <w:rsid w:val="00DC5188"/>
    <w:rsid w:val="00DC5190"/>
    <w:rsid w:val="00DC6294"/>
    <w:rsid w:val="00DC6944"/>
    <w:rsid w:val="00DC6AEA"/>
    <w:rsid w:val="00DC7212"/>
    <w:rsid w:val="00DC7377"/>
    <w:rsid w:val="00DD2912"/>
    <w:rsid w:val="00DD353B"/>
    <w:rsid w:val="00DD3902"/>
    <w:rsid w:val="00DD417A"/>
    <w:rsid w:val="00DD45C1"/>
    <w:rsid w:val="00DD4849"/>
    <w:rsid w:val="00DD4E6B"/>
    <w:rsid w:val="00DD5654"/>
    <w:rsid w:val="00DD5F5B"/>
    <w:rsid w:val="00DE0FC0"/>
    <w:rsid w:val="00DE190A"/>
    <w:rsid w:val="00DE1A76"/>
    <w:rsid w:val="00DE31D8"/>
    <w:rsid w:val="00DE37A7"/>
    <w:rsid w:val="00DE3A31"/>
    <w:rsid w:val="00DE4F75"/>
    <w:rsid w:val="00DE5C78"/>
    <w:rsid w:val="00DE5F76"/>
    <w:rsid w:val="00DF09A4"/>
    <w:rsid w:val="00DF0BC6"/>
    <w:rsid w:val="00DF0DF7"/>
    <w:rsid w:val="00DF13A5"/>
    <w:rsid w:val="00DF1C93"/>
    <w:rsid w:val="00DF1E5D"/>
    <w:rsid w:val="00DF2ABA"/>
    <w:rsid w:val="00DF391A"/>
    <w:rsid w:val="00DF4084"/>
    <w:rsid w:val="00DF419C"/>
    <w:rsid w:val="00DF4A75"/>
    <w:rsid w:val="00DF51C5"/>
    <w:rsid w:val="00DF5E58"/>
    <w:rsid w:val="00DF65E6"/>
    <w:rsid w:val="00DF72C7"/>
    <w:rsid w:val="00E00CF8"/>
    <w:rsid w:val="00E00D6F"/>
    <w:rsid w:val="00E02671"/>
    <w:rsid w:val="00E03246"/>
    <w:rsid w:val="00E03508"/>
    <w:rsid w:val="00E03C0E"/>
    <w:rsid w:val="00E04397"/>
    <w:rsid w:val="00E047DA"/>
    <w:rsid w:val="00E048BE"/>
    <w:rsid w:val="00E066DF"/>
    <w:rsid w:val="00E06CEA"/>
    <w:rsid w:val="00E07128"/>
    <w:rsid w:val="00E073C2"/>
    <w:rsid w:val="00E10AC3"/>
    <w:rsid w:val="00E10C25"/>
    <w:rsid w:val="00E1123F"/>
    <w:rsid w:val="00E12D1C"/>
    <w:rsid w:val="00E1398D"/>
    <w:rsid w:val="00E14266"/>
    <w:rsid w:val="00E14307"/>
    <w:rsid w:val="00E15911"/>
    <w:rsid w:val="00E16412"/>
    <w:rsid w:val="00E165DD"/>
    <w:rsid w:val="00E168A7"/>
    <w:rsid w:val="00E169DA"/>
    <w:rsid w:val="00E16A98"/>
    <w:rsid w:val="00E227C3"/>
    <w:rsid w:val="00E22843"/>
    <w:rsid w:val="00E23111"/>
    <w:rsid w:val="00E23B9E"/>
    <w:rsid w:val="00E23CA4"/>
    <w:rsid w:val="00E24BC3"/>
    <w:rsid w:val="00E24C79"/>
    <w:rsid w:val="00E2552A"/>
    <w:rsid w:val="00E25996"/>
    <w:rsid w:val="00E26881"/>
    <w:rsid w:val="00E26DFE"/>
    <w:rsid w:val="00E2713B"/>
    <w:rsid w:val="00E274D7"/>
    <w:rsid w:val="00E3177E"/>
    <w:rsid w:val="00E32652"/>
    <w:rsid w:val="00E32CF3"/>
    <w:rsid w:val="00E32DDF"/>
    <w:rsid w:val="00E33108"/>
    <w:rsid w:val="00E3347E"/>
    <w:rsid w:val="00E3387F"/>
    <w:rsid w:val="00E34622"/>
    <w:rsid w:val="00E34657"/>
    <w:rsid w:val="00E34706"/>
    <w:rsid w:val="00E35537"/>
    <w:rsid w:val="00E358EA"/>
    <w:rsid w:val="00E36F7D"/>
    <w:rsid w:val="00E4180B"/>
    <w:rsid w:val="00E43304"/>
    <w:rsid w:val="00E43ABE"/>
    <w:rsid w:val="00E44057"/>
    <w:rsid w:val="00E44438"/>
    <w:rsid w:val="00E445BD"/>
    <w:rsid w:val="00E447B4"/>
    <w:rsid w:val="00E44E71"/>
    <w:rsid w:val="00E46673"/>
    <w:rsid w:val="00E47A5F"/>
    <w:rsid w:val="00E506E7"/>
    <w:rsid w:val="00E507A5"/>
    <w:rsid w:val="00E50851"/>
    <w:rsid w:val="00E51A57"/>
    <w:rsid w:val="00E528D2"/>
    <w:rsid w:val="00E5453E"/>
    <w:rsid w:val="00E54E89"/>
    <w:rsid w:val="00E56DBA"/>
    <w:rsid w:val="00E57E0F"/>
    <w:rsid w:val="00E601CE"/>
    <w:rsid w:val="00E602CF"/>
    <w:rsid w:val="00E60ACE"/>
    <w:rsid w:val="00E60B1D"/>
    <w:rsid w:val="00E61D98"/>
    <w:rsid w:val="00E61EE8"/>
    <w:rsid w:val="00E62061"/>
    <w:rsid w:val="00E62441"/>
    <w:rsid w:val="00E63879"/>
    <w:rsid w:val="00E643C1"/>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7785D"/>
    <w:rsid w:val="00E826D6"/>
    <w:rsid w:val="00E82B54"/>
    <w:rsid w:val="00E8380C"/>
    <w:rsid w:val="00E838B2"/>
    <w:rsid w:val="00E84521"/>
    <w:rsid w:val="00E84D6B"/>
    <w:rsid w:val="00E856B0"/>
    <w:rsid w:val="00E85D85"/>
    <w:rsid w:val="00E8628E"/>
    <w:rsid w:val="00E86868"/>
    <w:rsid w:val="00E86C2A"/>
    <w:rsid w:val="00E86CA1"/>
    <w:rsid w:val="00E8732B"/>
    <w:rsid w:val="00E87AD0"/>
    <w:rsid w:val="00E87F07"/>
    <w:rsid w:val="00E90A69"/>
    <w:rsid w:val="00E91E35"/>
    <w:rsid w:val="00E91F9B"/>
    <w:rsid w:val="00E92215"/>
    <w:rsid w:val="00E93630"/>
    <w:rsid w:val="00E937B5"/>
    <w:rsid w:val="00E9442F"/>
    <w:rsid w:val="00E94495"/>
    <w:rsid w:val="00E9486B"/>
    <w:rsid w:val="00E95534"/>
    <w:rsid w:val="00E95618"/>
    <w:rsid w:val="00E95892"/>
    <w:rsid w:val="00E96326"/>
    <w:rsid w:val="00E969D2"/>
    <w:rsid w:val="00E97D83"/>
    <w:rsid w:val="00EA0CA1"/>
    <w:rsid w:val="00EA1D8B"/>
    <w:rsid w:val="00EA3158"/>
    <w:rsid w:val="00EA3249"/>
    <w:rsid w:val="00EA3C59"/>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5B0A"/>
    <w:rsid w:val="00EB701A"/>
    <w:rsid w:val="00EB743F"/>
    <w:rsid w:val="00EC064C"/>
    <w:rsid w:val="00EC0BFA"/>
    <w:rsid w:val="00EC0D38"/>
    <w:rsid w:val="00EC0ED2"/>
    <w:rsid w:val="00EC115D"/>
    <w:rsid w:val="00EC152A"/>
    <w:rsid w:val="00EC3328"/>
    <w:rsid w:val="00EC34A9"/>
    <w:rsid w:val="00EC3934"/>
    <w:rsid w:val="00EC437F"/>
    <w:rsid w:val="00EC5B61"/>
    <w:rsid w:val="00EC6F0E"/>
    <w:rsid w:val="00EC7352"/>
    <w:rsid w:val="00ED0CDA"/>
    <w:rsid w:val="00ED2270"/>
    <w:rsid w:val="00ED2AB9"/>
    <w:rsid w:val="00ED3818"/>
    <w:rsid w:val="00ED3B1D"/>
    <w:rsid w:val="00ED512E"/>
    <w:rsid w:val="00ED7544"/>
    <w:rsid w:val="00EE0293"/>
    <w:rsid w:val="00EE03EC"/>
    <w:rsid w:val="00EE048D"/>
    <w:rsid w:val="00EE0ACB"/>
    <w:rsid w:val="00EE107C"/>
    <w:rsid w:val="00EE1312"/>
    <w:rsid w:val="00EE280E"/>
    <w:rsid w:val="00EE3E9C"/>
    <w:rsid w:val="00EE3FD0"/>
    <w:rsid w:val="00EE453F"/>
    <w:rsid w:val="00EE4D4C"/>
    <w:rsid w:val="00EE4FBE"/>
    <w:rsid w:val="00EE5F79"/>
    <w:rsid w:val="00EF014A"/>
    <w:rsid w:val="00EF01CE"/>
    <w:rsid w:val="00EF0558"/>
    <w:rsid w:val="00EF0C03"/>
    <w:rsid w:val="00EF1D84"/>
    <w:rsid w:val="00EF1DC8"/>
    <w:rsid w:val="00EF1F30"/>
    <w:rsid w:val="00EF26CB"/>
    <w:rsid w:val="00EF2E2B"/>
    <w:rsid w:val="00EF34D2"/>
    <w:rsid w:val="00EF4910"/>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5B0F"/>
    <w:rsid w:val="00F05DE1"/>
    <w:rsid w:val="00F05EBB"/>
    <w:rsid w:val="00F06D58"/>
    <w:rsid w:val="00F07353"/>
    <w:rsid w:val="00F07C50"/>
    <w:rsid w:val="00F104AB"/>
    <w:rsid w:val="00F10D6B"/>
    <w:rsid w:val="00F12C08"/>
    <w:rsid w:val="00F12CDC"/>
    <w:rsid w:val="00F13276"/>
    <w:rsid w:val="00F13E45"/>
    <w:rsid w:val="00F147C6"/>
    <w:rsid w:val="00F15830"/>
    <w:rsid w:val="00F20933"/>
    <w:rsid w:val="00F21705"/>
    <w:rsid w:val="00F22774"/>
    <w:rsid w:val="00F231FC"/>
    <w:rsid w:val="00F24AB7"/>
    <w:rsid w:val="00F24E71"/>
    <w:rsid w:val="00F2518D"/>
    <w:rsid w:val="00F2567E"/>
    <w:rsid w:val="00F25E84"/>
    <w:rsid w:val="00F26068"/>
    <w:rsid w:val="00F2706D"/>
    <w:rsid w:val="00F2723F"/>
    <w:rsid w:val="00F27ADB"/>
    <w:rsid w:val="00F31178"/>
    <w:rsid w:val="00F325F9"/>
    <w:rsid w:val="00F32971"/>
    <w:rsid w:val="00F32B7E"/>
    <w:rsid w:val="00F33961"/>
    <w:rsid w:val="00F3400B"/>
    <w:rsid w:val="00F35C44"/>
    <w:rsid w:val="00F37B6F"/>
    <w:rsid w:val="00F40ABE"/>
    <w:rsid w:val="00F40C05"/>
    <w:rsid w:val="00F40E86"/>
    <w:rsid w:val="00F40E92"/>
    <w:rsid w:val="00F411C6"/>
    <w:rsid w:val="00F42168"/>
    <w:rsid w:val="00F425B3"/>
    <w:rsid w:val="00F448C5"/>
    <w:rsid w:val="00F44C78"/>
    <w:rsid w:val="00F44F38"/>
    <w:rsid w:val="00F452C0"/>
    <w:rsid w:val="00F459E6"/>
    <w:rsid w:val="00F465D8"/>
    <w:rsid w:val="00F509EB"/>
    <w:rsid w:val="00F5215B"/>
    <w:rsid w:val="00F52739"/>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6635"/>
    <w:rsid w:val="00F66BB5"/>
    <w:rsid w:val="00F66BC9"/>
    <w:rsid w:val="00F67946"/>
    <w:rsid w:val="00F72B99"/>
    <w:rsid w:val="00F72CCD"/>
    <w:rsid w:val="00F72E9F"/>
    <w:rsid w:val="00F73166"/>
    <w:rsid w:val="00F73528"/>
    <w:rsid w:val="00F736F9"/>
    <w:rsid w:val="00F739E9"/>
    <w:rsid w:val="00F778B2"/>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585"/>
    <w:rsid w:val="00FA1786"/>
    <w:rsid w:val="00FA17C2"/>
    <w:rsid w:val="00FA1B3E"/>
    <w:rsid w:val="00FA215F"/>
    <w:rsid w:val="00FA2429"/>
    <w:rsid w:val="00FA3191"/>
    <w:rsid w:val="00FA375C"/>
    <w:rsid w:val="00FA4709"/>
    <w:rsid w:val="00FA5AE3"/>
    <w:rsid w:val="00FA5CD9"/>
    <w:rsid w:val="00FA73DD"/>
    <w:rsid w:val="00FB062D"/>
    <w:rsid w:val="00FB13C2"/>
    <w:rsid w:val="00FB27FA"/>
    <w:rsid w:val="00FB2C94"/>
    <w:rsid w:val="00FB3561"/>
    <w:rsid w:val="00FB35D3"/>
    <w:rsid w:val="00FB380D"/>
    <w:rsid w:val="00FB3C07"/>
    <w:rsid w:val="00FB3FB7"/>
    <w:rsid w:val="00FB63DD"/>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62AC"/>
    <w:rsid w:val="00FC6AC7"/>
    <w:rsid w:val="00FC77FF"/>
    <w:rsid w:val="00FC7E40"/>
    <w:rsid w:val="00FD0B5A"/>
    <w:rsid w:val="00FD0BDD"/>
    <w:rsid w:val="00FD1351"/>
    <w:rsid w:val="00FD189D"/>
    <w:rsid w:val="00FD2865"/>
    <w:rsid w:val="00FD4B65"/>
    <w:rsid w:val="00FD6729"/>
    <w:rsid w:val="00FD7507"/>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43B"/>
    <w:rsid w:val="00FE562B"/>
    <w:rsid w:val="00FE576E"/>
    <w:rsid w:val="00FE6243"/>
    <w:rsid w:val="00FE7171"/>
    <w:rsid w:val="00FE7777"/>
    <w:rsid w:val="00FE7904"/>
    <w:rsid w:val="00FE79C6"/>
    <w:rsid w:val="00FF0AD1"/>
    <w:rsid w:val="00FF150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A4418CD"/>
  <w14:defaultImageDpi w14:val="330"/>
  <w15:docId w15:val="{35640FF0-11CF-415B-AEE2-52CAEC6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2B"/>
    <w:rPr>
      <w:rFonts w:ascii="Times New Roman" w:eastAsia="Times New Roman" w:hAnsi="Times New Roman" w:cs="Times New Roman"/>
      <w:lang w:val="es-MX" w:eastAsia="es-MX"/>
    </w:rPr>
  </w:style>
  <w:style w:type="paragraph" w:styleId="Ttulo1">
    <w:name w:val="heading 1"/>
    <w:basedOn w:val="Normal"/>
    <w:next w:val="Normal"/>
    <w:link w:val="Ttulo1Car"/>
    <w:uiPriority w:val="1"/>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1"/>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1"/>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paragraph" w:styleId="Sinespaciado">
    <w:name w:val="No Spacing"/>
    <w:aliases w:val="Francesa,INAI"/>
    <w:link w:val="SinespaciadoCar"/>
    <w:uiPriority w:val="1"/>
    <w:qFormat/>
    <w:rsid w:val="00166794"/>
  </w:style>
  <w:style w:type="character" w:customStyle="1" w:styleId="SinespaciadoCar">
    <w:name w:val="Sin espaciado Car"/>
    <w:aliases w:val="Francesa Car,INAI Car"/>
    <w:link w:val="Sinespaciado"/>
    <w:uiPriority w:val="1"/>
    <w:locked/>
    <w:rsid w:val="009C0940"/>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uiPriority w:val="1"/>
    <w:qFormat/>
    <w:rsid w:val="00A8769A"/>
    <w:pPr>
      <w:jc w:val="both"/>
    </w:pPr>
    <w:rPr>
      <w:rFonts w:ascii="Arial" w:hAnsi="Arial"/>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val="es-MX" w:eastAsia="en-US"/>
    </w:rPr>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sz w:val="20"/>
      <w:szCs w:val="20"/>
    </w:rPr>
  </w:style>
  <w:style w:type="paragraph" w:styleId="Sangradetextonormal">
    <w:name w:val="Body Text Indent"/>
    <w:basedOn w:val="Normal"/>
    <w:link w:val="SangradetextonormalCar"/>
    <w:uiPriority w:val="99"/>
    <w:unhideWhenUsed/>
    <w:qFormat/>
    <w:rsid w:val="00834CD3"/>
    <w:pPr>
      <w:spacing w:after="120"/>
      <w:ind w:left="283"/>
    </w:pPr>
    <w:rPr>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style>
  <w:style w:type="paragraph" w:customStyle="1" w:styleId="m1609377113336227858gmail-msonormal">
    <w:name w:val="m_1609377113336227858gmail-msonormal"/>
    <w:basedOn w:val="Normal"/>
    <w:rsid w:val="00751F6F"/>
    <w:pPr>
      <w:spacing w:before="100" w:beforeAutospacing="1" w:after="100" w:afterAutospacing="1"/>
    </w:pPr>
    <w:rPr>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style>
  <w:style w:type="paragraph" w:customStyle="1" w:styleId="m-698976158124685028gmail-msonormal">
    <w:name w:val="m_-698976158124685028gmail-msonormal"/>
    <w:basedOn w:val="Normal"/>
    <w:rsid w:val="005C0828"/>
    <w:pPr>
      <w:spacing w:before="100" w:beforeAutospacing="1" w:after="100" w:afterAutospacing="1"/>
    </w:pPr>
  </w:style>
  <w:style w:type="character" w:customStyle="1" w:styleId="m-698976158124685028gmail-apple-converted-space">
    <w:name w:val="m_-698976158124685028gmail-apple-converted-space"/>
    <w:basedOn w:val="Fuentedeprrafopredeter"/>
    <w:rsid w:val="005C0828"/>
  </w:style>
  <w:style w:type="paragraph" w:customStyle="1" w:styleId="TableParagraph">
    <w:name w:val="Table Paragraph"/>
    <w:basedOn w:val="Normal"/>
    <w:uiPriority w:val="1"/>
    <w:qFormat/>
    <w:rsid w:val="00B731E1"/>
    <w:pPr>
      <w:widowControl w:val="0"/>
      <w:autoSpaceDE w:val="0"/>
      <w:autoSpaceDN w:val="0"/>
    </w:pPr>
    <w:rPr>
      <w:rFonts w:ascii="Calibri" w:eastAsia="Calibri" w:hAnsi="Calibri" w:cs="Calibri"/>
      <w:sz w:val="22"/>
      <w:szCs w:val="22"/>
      <w:lang w:val="es-ES" w:eastAsia="en-US"/>
    </w:rPr>
  </w:style>
  <w:style w:type="paragraph" w:styleId="Subttulo">
    <w:name w:val="Subtitle"/>
    <w:basedOn w:val="Normal"/>
    <w:next w:val="Normal"/>
    <w:link w:val="SubttuloCar"/>
    <w:uiPriority w:val="11"/>
    <w:qFormat/>
    <w:rsid w:val="00776A37"/>
    <w:pPr>
      <w:keepNext/>
      <w:keepLines/>
      <w:spacing w:before="360" w:after="80"/>
    </w:pPr>
    <w:rPr>
      <w:rFonts w:ascii="Georgia" w:eastAsia="Georgia" w:hAnsi="Georgia" w:cs="Georgia"/>
      <w:i/>
      <w:color w:val="666666"/>
      <w:sz w:val="48"/>
      <w:szCs w:val="48"/>
      <w:lang w:val="es-ES"/>
    </w:rPr>
  </w:style>
  <w:style w:type="character" w:customStyle="1" w:styleId="SubttuloCar">
    <w:name w:val="Subtítulo Car"/>
    <w:basedOn w:val="Fuentedeprrafopredeter"/>
    <w:link w:val="Subttulo"/>
    <w:uiPriority w:val="11"/>
    <w:rsid w:val="00776A37"/>
    <w:rPr>
      <w:rFonts w:ascii="Georgia" w:eastAsia="Georgia" w:hAnsi="Georgia" w:cs="Georgia"/>
      <w:i/>
      <w:color w:val="666666"/>
      <w:sz w:val="48"/>
      <w:szCs w:val="48"/>
      <w:lang w:val="es-ES" w:eastAsia="es-MX"/>
    </w:rPr>
  </w:style>
  <w:style w:type="character" w:customStyle="1" w:styleId="cs4vcb-pgl6qe-ysggef">
    <w:name w:val="cs4vcb-pgl6qe-ysggef"/>
    <w:basedOn w:val="Fuentedeprrafopredeter"/>
    <w:rsid w:val="002B0E34"/>
  </w:style>
  <w:style w:type="character" w:styleId="Referenciasutil">
    <w:name w:val="Subtle Reference"/>
    <w:basedOn w:val="Fuentedeprrafopredeter"/>
    <w:uiPriority w:val="31"/>
    <w:qFormat/>
    <w:rsid w:val="009E465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6040359">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55603561">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522901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09157113">
      <w:bodyDiv w:val="1"/>
      <w:marLeft w:val="0"/>
      <w:marRight w:val="0"/>
      <w:marTop w:val="0"/>
      <w:marBottom w:val="0"/>
      <w:divBdr>
        <w:top w:val="none" w:sz="0" w:space="0" w:color="auto"/>
        <w:left w:val="none" w:sz="0" w:space="0" w:color="auto"/>
        <w:bottom w:val="none" w:sz="0" w:space="0" w:color="auto"/>
        <w:right w:val="none" w:sz="0" w:space="0" w:color="auto"/>
      </w:divBdr>
      <w:divsChild>
        <w:div w:id="1254166580">
          <w:marLeft w:val="0"/>
          <w:marRight w:val="0"/>
          <w:marTop w:val="0"/>
          <w:marBottom w:val="88"/>
          <w:divBdr>
            <w:top w:val="none" w:sz="0" w:space="0" w:color="auto"/>
            <w:left w:val="none" w:sz="0" w:space="0" w:color="auto"/>
            <w:bottom w:val="none" w:sz="0" w:space="0" w:color="auto"/>
            <w:right w:val="none" w:sz="0" w:space="0" w:color="auto"/>
          </w:divBdr>
        </w:div>
        <w:div w:id="745342787">
          <w:marLeft w:val="1008"/>
          <w:marRight w:val="0"/>
          <w:marTop w:val="0"/>
          <w:marBottom w:val="88"/>
          <w:divBdr>
            <w:top w:val="none" w:sz="0" w:space="0" w:color="auto"/>
            <w:left w:val="none" w:sz="0" w:space="0" w:color="auto"/>
            <w:bottom w:val="none" w:sz="0" w:space="0" w:color="auto"/>
            <w:right w:val="none" w:sz="0" w:space="0" w:color="auto"/>
          </w:divBdr>
        </w:div>
        <w:div w:id="692879233">
          <w:marLeft w:val="1008"/>
          <w:marRight w:val="0"/>
          <w:marTop w:val="0"/>
          <w:marBottom w:val="88"/>
          <w:divBdr>
            <w:top w:val="none" w:sz="0" w:space="0" w:color="auto"/>
            <w:left w:val="none" w:sz="0" w:space="0" w:color="auto"/>
            <w:bottom w:val="none" w:sz="0" w:space="0" w:color="auto"/>
            <w:right w:val="none" w:sz="0" w:space="0" w:color="auto"/>
          </w:divBdr>
        </w:div>
        <w:div w:id="569968343">
          <w:marLeft w:val="1008"/>
          <w:marRight w:val="0"/>
          <w:marTop w:val="0"/>
          <w:marBottom w:val="88"/>
          <w:divBdr>
            <w:top w:val="none" w:sz="0" w:space="0" w:color="auto"/>
            <w:left w:val="none" w:sz="0" w:space="0" w:color="auto"/>
            <w:bottom w:val="none" w:sz="0" w:space="0" w:color="auto"/>
            <w:right w:val="none" w:sz="0" w:space="0" w:color="auto"/>
          </w:divBdr>
        </w:div>
        <w:div w:id="2109697229">
          <w:marLeft w:val="1008"/>
          <w:marRight w:val="0"/>
          <w:marTop w:val="0"/>
          <w:marBottom w:val="88"/>
          <w:divBdr>
            <w:top w:val="none" w:sz="0" w:space="0" w:color="auto"/>
            <w:left w:val="none" w:sz="0" w:space="0" w:color="auto"/>
            <w:bottom w:val="none" w:sz="0" w:space="0" w:color="auto"/>
            <w:right w:val="none" w:sz="0" w:space="0" w:color="auto"/>
          </w:divBdr>
        </w:div>
      </w:divsChild>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20684375">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26656610">
      <w:bodyDiv w:val="1"/>
      <w:marLeft w:val="0"/>
      <w:marRight w:val="0"/>
      <w:marTop w:val="0"/>
      <w:marBottom w:val="0"/>
      <w:divBdr>
        <w:top w:val="none" w:sz="0" w:space="0" w:color="auto"/>
        <w:left w:val="none" w:sz="0" w:space="0" w:color="auto"/>
        <w:bottom w:val="none" w:sz="0" w:space="0" w:color="auto"/>
        <w:right w:val="none" w:sz="0" w:space="0" w:color="auto"/>
      </w:divBdr>
    </w:div>
    <w:div w:id="429551532">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4068703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788826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59219905">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6428017">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39504049">
      <w:bodyDiv w:val="1"/>
      <w:marLeft w:val="0"/>
      <w:marRight w:val="0"/>
      <w:marTop w:val="0"/>
      <w:marBottom w:val="0"/>
      <w:divBdr>
        <w:top w:val="none" w:sz="0" w:space="0" w:color="auto"/>
        <w:left w:val="none" w:sz="0" w:space="0" w:color="auto"/>
        <w:bottom w:val="none" w:sz="0" w:space="0" w:color="auto"/>
        <w:right w:val="none" w:sz="0" w:space="0" w:color="auto"/>
      </w:divBdr>
    </w:div>
    <w:div w:id="644513028">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75756615">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799806194">
      <w:bodyDiv w:val="1"/>
      <w:marLeft w:val="0"/>
      <w:marRight w:val="0"/>
      <w:marTop w:val="0"/>
      <w:marBottom w:val="0"/>
      <w:divBdr>
        <w:top w:val="none" w:sz="0" w:space="0" w:color="auto"/>
        <w:left w:val="none" w:sz="0" w:space="0" w:color="auto"/>
        <w:bottom w:val="none" w:sz="0" w:space="0" w:color="auto"/>
        <w:right w:val="none" w:sz="0" w:space="0" w:color="auto"/>
      </w:divBdr>
    </w:div>
    <w:div w:id="806436345">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369070">
      <w:bodyDiv w:val="1"/>
      <w:marLeft w:val="0"/>
      <w:marRight w:val="0"/>
      <w:marTop w:val="0"/>
      <w:marBottom w:val="0"/>
      <w:divBdr>
        <w:top w:val="none" w:sz="0" w:space="0" w:color="auto"/>
        <w:left w:val="none" w:sz="0" w:space="0" w:color="auto"/>
        <w:bottom w:val="none" w:sz="0" w:space="0" w:color="auto"/>
        <w:right w:val="none" w:sz="0" w:space="0" w:color="auto"/>
      </w:divBdr>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74259015">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091731020">
      <w:bodyDiv w:val="1"/>
      <w:marLeft w:val="0"/>
      <w:marRight w:val="0"/>
      <w:marTop w:val="0"/>
      <w:marBottom w:val="0"/>
      <w:divBdr>
        <w:top w:val="none" w:sz="0" w:space="0" w:color="auto"/>
        <w:left w:val="none" w:sz="0" w:space="0" w:color="auto"/>
        <w:bottom w:val="none" w:sz="0" w:space="0" w:color="auto"/>
        <w:right w:val="none" w:sz="0" w:space="0" w:color="auto"/>
      </w:divBdr>
    </w:div>
    <w:div w:id="109976321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4154299">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184439941">
      <w:bodyDiv w:val="1"/>
      <w:marLeft w:val="0"/>
      <w:marRight w:val="0"/>
      <w:marTop w:val="0"/>
      <w:marBottom w:val="0"/>
      <w:divBdr>
        <w:top w:val="none" w:sz="0" w:space="0" w:color="auto"/>
        <w:left w:val="none" w:sz="0" w:space="0" w:color="auto"/>
        <w:bottom w:val="none" w:sz="0" w:space="0" w:color="auto"/>
        <w:right w:val="none" w:sz="0" w:space="0" w:color="auto"/>
      </w:divBdr>
    </w:div>
    <w:div w:id="1196114430">
      <w:bodyDiv w:val="1"/>
      <w:marLeft w:val="0"/>
      <w:marRight w:val="0"/>
      <w:marTop w:val="0"/>
      <w:marBottom w:val="0"/>
      <w:divBdr>
        <w:top w:val="none" w:sz="0" w:space="0" w:color="auto"/>
        <w:left w:val="none" w:sz="0" w:space="0" w:color="auto"/>
        <w:bottom w:val="none" w:sz="0" w:space="0" w:color="auto"/>
        <w:right w:val="none" w:sz="0" w:space="0" w:color="auto"/>
      </w:divBdr>
    </w:div>
    <w:div w:id="1197278449">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302152941">
      <w:bodyDiv w:val="1"/>
      <w:marLeft w:val="0"/>
      <w:marRight w:val="0"/>
      <w:marTop w:val="0"/>
      <w:marBottom w:val="0"/>
      <w:divBdr>
        <w:top w:val="none" w:sz="0" w:space="0" w:color="auto"/>
        <w:left w:val="none" w:sz="0" w:space="0" w:color="auto"/>
        <w:bottom w:val="none" w:sz="0" w:space="0" w:color="auto"/>
        <w:right w:val="none" w:sz="0" w:space="0" w:color="auto"/>
      </w:divBdr>
    </w:div>
    <w:div w:id="1307273244">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603803280">
      <w:bodyDiv w:val="1"/>
      <w:marLeft w:val="0"/>
      <w:marRight w:val="0"/>
      <w:marTop w:val="0"/>
      <w:marBottom w:val="0"/>
      <w:divBdr>
        <w:top w:val="none" w:sz="0" w:space="0" w:color="auto"/>
        <w:left w:val="none" w:sz="0" w:space="0" w:color="auto"/>
        <w:bottom w:val="none" w:sz="0" w:space="0" w:color="auto"/>
        <w:right w:val="none" w:sz="0" w:space="0" w:color="auto"/>
      </w:divBdr>
      <w:divsChild>
        <w:div w:id="1731271366">
          <w:marLeft w:val="0"/>
          <w:marRight w:val="0"/>
          <w:marTop w:val="0"/>
          <w:marBottom w:val="101"/>
          <w:divBdr>
            <w:top w:val="none" w:sz="0" w:space="0" w:color="auto"/>
            <w:left w:val="none" w:sz="0" w:space="0" w:color="auto"/>
            <w:bottom w:val="none" w:sz="0" w:space="0" w:color="auto"/>
            <w:right w:val="none" w:sz="0" w:space="0" w:color="auto"/>
          </w:divBdr>
        </w:div>
        <w:div w:id="885795628">
          <w:marLeft w:val="1008"/>
          <w:marRight w:val="0"/>
          <w:marTop w:val="0"/>
          <w:marBottom w:val="101"/>
          <w:divBdr>
            <w:top w:val="none" w:sz="0" w:space="0" w:color="auto"/>
            <w:left w:val="none" w:sz="0" w:space="0" w:color="auto"/>
            <w:bottom w:val="none" w:sz="0" w:space="0" w:color="auto"/>
            <w:right w:val="none" w:sz="0" w:space="0" w:color="auto"/>
          </w:divBdr>
        </w:div>
        <w:div w:id="1446119435">
          <w:marLeft w:val="1440"/>
          <w:marRight w:val="0"/>
          <w:marTop w:val="0"/>
          <w:marBottom w:val="101"/>
          <w:divBdr>
            <w:top w:val="none" w:sz="0" w:space="0" w:color="auto"/>
            <w:left w:val="none" w:sz="0" w:space="0" w:color="auto"/>
            <w:bottom w:val="none" w:sz="0" w:space="0" w:color="auto"/>
            <w:right w:val="none" w:sz="0" w:space="0" w:color="auto"/>
          </w:divBdr>
        </w:div>
        <w:div w:id="113402813">
          <w:marLeft w:val="1440"/>
          <w:marRight w:val="0"/>
          <w:marTop w:val="0"/>
          <w:marBottom w:val="101"/>
          <w:divBdr>
            <w:top w:val="none" w:sz="0" w:space="0" w:color="auto"/>
            <w:left w:val="none" w:sz="0" w:space="0" w:color="auto"/>
            <w:bottom w:val="none" w:sz="0" w:space="0" w:color="auto"/>
            <w:right w:val="none" w:sz="0" w:space="0" w:color="auto"/>
          </w:divBdr>
        </w:div>
        <w:div w:id="2111311914">
          <w:marLeft w:val="1440"/>
          <w:marRight w:val="0"/>
          <w:marTop w:val="0"/>
          <w:marBottom w:val="101"/>
          <w:divBdr>
            <w:top w:val="none" w:sz="0" w:space="0" w:color="auto"/>
            <w:left w:val="none" w:sz="0" w:space="0" w:color="auto"/>
            <w:bottom w:val="none" w:sz="0" w:space="0" w:color="auto"/>
            <w:right w:val="none" w:sz="0" w:space="0" w:color="auto"/>
          </w:divBdr>
        </w:div>
        <w:div w:id="834151353">
          <w:marLeft w:val="1440"/>
          <w:marRight w:val="0"/>
          <w:marTop w:val="0"/>
          <w:marBottom w:val="101"/>
          <w:divBdr>
            <w:top w:val="none" w:sz="0" w:space="0" w:color="auto"/>
            <w:left w:val="none" w:sz="0" w:space="0" w:color="auto"/>
            <w:bottom w:val="none" w:sz="0" w:space="0" w:color="auto"/>
            <w:right w:val="none" w:sz="0" w:space="0" w:color="auto"/>
          </w:divBdr>
        </w:div>
        <w:div w:id="73358494">
          <w:marLeft w:val="1440"/>
          <w:marRight w:val="0"/>
          <w:marTop w:val="0"/>
          <w:marBottom w:val="101"/>
          <w:divBdr>
            <w:top w:val="none" w:sz="0" w:space="0" w:color="auto"/>
            <w:left w:val="none" w:sz="0" w:space="0" w:color="auto"/>
            <w:bottom w:val="none" w:sz="0" w:space="0" w:color="auto"/>
            <w:right w:val="none" w:sz="0" w:space="0" w:color="auto"/>
          </w:divBdr>
        </w:div>
        <w:div w:id="1217937263">
          <w:marLeft w:val="1008"/>
          <w:marRight w:val="0"/>
          <w:marTop w:val="0"/>
          <w:marBottom w:val="101"/>
          <w:divBdr>
            <w:top w:val="none" w:sz="0" w:space="0" w:color="auto"/>
            <w:left w:val="none" w:sz="0" w:space="0" w:color="auto"/>
            <w:bottom w:val="none" w:sz="0" w:space="0" w:color="auto"/>
            <w:right w:val="none" w:sz="0" w:space="0" w:color="auto"/>
          </w:divBdr>
        </w:div>
        <w:div w:id="390732384">
          <w:marLeft w:val="1440"/>
          <w:marRight w:val="0"/>
          <w:marTop w:val="0"/>
          <w:marBottom w:val="101"/>
          <w:divBdr>
            <w:top w:val="none" w:sz="0" w:space="0" w:color="auto"/>
            <w:left w:val="none" w:sz="0" w:space="0" w:color="auto"/>
            <w:bottom w:val="none" w:sz="0" w:space="0" w:color="auto"/>
            <w:right w:val="none" w:sz="0" w:space="0" w:color="auto"/>
          </w:divBdr>
        </w:div>
        <w:div w:id="1828324937">
          <w:marLeft w:val="1440"/>
          <w:marRight w:val="0"/>
          <w:marTop w:val="0"/>
          <w:marBottom w:val="101"/>
          <w:divBdr>
            <w:top w:val="none" w:sz="0" w:space="0" w:color="auto"/>
            <w:left w:val="none" w:sz="0" w:space="0" w:color="auto"/>
            <w:bottom w:val="none" w:sz="0" w:space="0" w:color="auto"/>
            <w:right w:val="none" w:sz="0" w:space="0" w:color="auto"/>
          </w:divBdr>
        </w:div>
        <w:div w:id="451827178">
          <w:marLeft w:val="1440"/>
          <w:marRight w:val="0"/>
          <w:marTop w:val="0"/>
          <w:marBottom w:val="101"/>
          <w:divBdr>
            <w:top w:val="none" w:sz="0" w:space="0" w:color="auto"/>
            <w:left w:val="none" w:sz="0" w:space="0" w:color="auto"/>
            <w:bottom w:val="none" w:sz="0" w:space="0" w:color="auto"/>
            <w:right w:val="none" w:sz="0" w:space="0" w:color="auto"/>
          </w:divBdr>
        </w:div>
        <w:div w:id="510143331">
          <w:marLeft w:val="1008"/>
          <w:marRight w:val="0"/>
          <w:marTop w:val="0"/>
          <w:marBottom w:val="101"/>
          <w:divBdr>
            <w:top w:val="none" w:sz="0" w:space="0" w:color="auto"/>
            <w:left w:val="none" w:sz="0" w:space="0" w:color="auto"/>
            <w:bottom w:val="none" w:sz="0" w:space="0" w:color="auto"/>
            <w:right w:val="none" w:sz="0" w:space="0" w:color="auto"/>
          </w:divBdr>
        </w:div>
        <w:div w:id="135417556">
          <w:marLeft w:val="1440"/>
          <w:marRight w:val="0"/>
          <w:marTop w:val="0"/>
          <w:marBottom w:val="101"/>
          <w:divBdr>
            <w:top w:val="none" w:sz="0" w:space="0" w:color="auto"/>
            <w:left w:val="none" w:sz="0" w:space="0" w:color="auto"/>
            <w:bottom w:val="none" w:sz="0" w:space="0" w:color="auto"/>
            <w:right w:val="none" w:sz="0" w:space="0" w:color="auto"/>
          </w:divBdr>
        </w:div>
        <w:div w:id="1004749096">
          <w:marLeft w:val="1440"/>
          <w:marRight w:val="0"/>
          <w:marTop w:val="0"/>
          <w:marBottom w:val="101"/>
          <w:divBdr>
            <w:top w:val="none" w:sz="0" w:space="0" w:color="auto"/>
            <w:left w:val="none" w:sz="0" w:space="0" w:color="auto"/>
            <w:bottom w:val="none" w:sz="0" w:space="0" w:color="auto"/>
            <w:right w:val="none" w:sz="0" w:space="0" w:color="auto"/>
          </w:divBdr>
        </w:div>
        <w:div w:id="1141918474">
          <w:marLeft w:val="1440"/>
          <w:marRight w:val="0"/>
          <w:marTop w:val="0"/>
          <w:marBottom w:val="101"/>
          <w:divBdr>
            <w:top w:val="none" w:sz="0" w:space="0" w:color="auto"/>
            <w:left w:val="none" w:sz="0" w:space="0" w:color="auto"/>
            <w:bottom w:val="none" w:sz="0" w:space="0" w:color="auto"/>
            <w:right w:val="none" w:sz="0" w:space="0" w:color="auto"/>
          </w:divBdr>
        </w:div>
        <w:div w:id="1314985950">
          <w:marLeft w:val="1440"/>
          <w:marRight w:val="0"/>
          <w:marTop w:val="0"/>
          <w:marBottom w:val="101"/>
          <w:divBdr>
            <w:top w:val="none" w:sz="0" w:space="0" w:color="auto"/>
            <w:left w:val="none" w:sz="0" w:space="0" w:color="auto"/>
            <w:bottom w:val="none" w:sz="0" w:space="0" w:color="auto"/>
            <w:right w:val="none" w:sz="0" w:space="0" w:color="auto"/>
          </w:divBdr>
        </w:div>
        <w:div w:id="703290886">
          <w:marLeft w:val="1008"/>
          <w:marRight w:val="0"/>
          <w:marTop w:val="0"/>
          <w:marBottom w:val="101"/>
          <w:divBdr>
            <w:top w:val="none" w:sz="0" w:space="0" w:color="auto"/>
            <w:left w:val="none" w:sz="0" w:space="0" w:color="auto"/>
            <w:bottom w:val="none" w:sz="0" w:space="0" w:color="auto"/>
            <w:right w:val="none" w:sz="0" w:space="0" w:color="auto"/>
          </w:divBdr>
        </w:div>
        <w:div w:id="498615673">
          <w:marLeft w:val="1440"/>
          <w:marRight w:val="0"/>
          <w:marTop w:val="0"/>
          <w:marBottom w:val="101"/>
          <w:divBdr>
            <w:top w:val="none" w:sz="0" w:space="0" w:color="auto"/>
            <w:left w:val="none" w:sz="0" w:space="0" w:color="auto"/>
            <w:bottom w:val="none" w:sz="0" w:space="0" w:color="auto"/>
            <w:right w:val="none" w:sz="0" w:space="0" w:color="auto"/>
          </w:divBdr>
        </w:div>
        <w:div w:id="1634024446">
          <w:marLeft w:val="1440"/>
          <w:marRight w:val="0"/>
          <w:marTop w:val="0"/>
          <w:marBottom w:val="101"/>
          <w:divBdr>
            <w:top w:val="none" w:sz="0" w:space="0" w:color="auto"/>
            <w:left w:val="none" w:sz="0" w:space="0" w:color="auto"/>
            <w:bottom w:val="none" w:sz="0" w:space="0" w:color="auto"/>
            <w:right w:val="none" w:sz="0" w:space="0" w:color="auto"/>
          </w:divBdr>
        </w:div>
        <w:div w:id="481849619">
          <w:marLeft w:val="1440"/>
          <w:marRight w:val="0"/>
          <w:marTop w:val="0"/>
          <w:marBottom w:val="101"/>
          <w:divBdr>
            <w:top w:val="none" w:sz="0" w:space="0" w:color="auto"/>
            <w:left w:val="none" w:sz="0" w:space="0" w:color="auto"/>
            <w:bottom w:val="none" w:sz="0" w:space="0" w:color="auto"/>
            <w:right w:val="none" w:sz="0" w:space="0" w:color="auto"/>
          </w:divBdr>
        </w:div>
        <w:div w:id="521019510">
          <w:marLeft w:val="1440"/>
          <w:marRight w:val="0"/>
          <w:marTop w:val="0"/>
          <w:marBottom w:val="101"/>
          <w:divBdr>
            <w:top w:val="none" w:sz="0" w:space="0" w:color="auto"/>
            <w:left w:val="none" w:sz="0" w:space="0" w:color="auto"/>
            <w:bottom w:val="none" w:sz="0" w:space="0" w:color="auto"/>
            <w:right w:val="none" w:sz="0" w:space="0" w:color="auto"/>
          </w:divBdr>
        </w:div>
        <w:div w:id="1927570882">
          <w:marLeft w:val="1440"/>
          <w:marRight w:val="0"/>
          <w:marTop w:val="0"/>
          <w:marBottom w:val="101"/>
          <w:divBdr>
            <w:top w:val="none" w:sz="0" w:space="0" w:color="auto"/>
            <w:left w:val="none" w:sz="0" w:space="0" w:color="auto"/>
            <w:bottom w:val="none" w:sz="0" w:space="0" w:color="auto"/>
            <w:right w:val="none" w:sz="0" w:space="0" w:color="auto"/>
          </w:divBdr>
        </w:div>
        <w:div w:id="2037995589">
          <w:marLeft w:val="1440"/>
          <w:marRight w:val="0"/>
          <w:marTop w:val="0"/>
          <w:marBottom w:val="101"/>
          <w:divBdr>
            <w:top w:val="none" w:sz="0" w:space="0" w:color="auto"/>
            <w:left w:val="none" w:sz="0" w:space="0" w:color="auto"/>
            <w:bottom w:val="none" w:sz="0" w:space="0" w:color="auto"/>
            <w:right w:val="none" w:sz="0" w:space="0" w:color="auto"/>
          </w:divBdr>
        </w:div>
      </w:divsChild>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27809970">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4580486">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 w:id="2129274209">
      <w:bodyDiv w:val="1"/>
      <w:marLeft w:val="0"/>
      <w:marRight w:val="0"/>
      <w:marTop w:val="0"/>
      <w:marBottom w:val="0"/>
      <w:divBdr>
        <w:top w:val="none" w:sz="0" w:space="0" w:color="auto"/>
        <w:left w:val="none" w:sz="0" w:space="0" w:color="auto"/>
        <w:bottom w:val="none" w:sz="0" w:space="0" w:color="auto"/>
        <w:right w:val="none" w:sz="0" w:space="0" w:color="auto"/>
      </w:divBdr>
    </w:div>
    <w:div w:id="2134404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CFFC-AA85-4168-8C3A-8280781E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70</Pages>
  <Words>15741</Words>
  <Characters>86579</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7</cp:revision>
  <cp:lastPrinted>2023-05-08T20:54:00Z</cp:lastPrinted>
  <dcterms:created xsi:type="dcterms:W3CDTF">2024-02-27T17:32:00Z</dcterms:created>
  <dcterms:modified xsi:type="dcterms:W3CDTF">2024-03-13T01:10:00Z</dcterms:modified>
</cp:coreProperties>
</file>