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0BD9" w14:textId="77777777" w:rsidR="004906F4" w:rsidRDefault="004906F4">
      <w:pPr>
        <w:widowControl w:val="0"/>
        <w:pBdr>
          <w:top w:val="nil"/>
          <w:left w:val="nil"/>
          <w:bottom w:val="nil"/>
          <w:right w:val="nil"/>
          <w:between w:val="nil"/>
        </w:pBdr>
        <w:spacing w:line="276" w:lineRule="auto"/>
      </w:pPr>
    </w:p>
    <w:p w14:paraId="198541A7" w14:textId="03AC216C" w:rsidR="004906F4" w:rsidRDefault="00A0165F">
      <w:p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297D1D">
        <w:rPr>
          <w:rFonts w:ascii="Palatino Linotype" w:eastAsia="Palatino Linotype" w:hAnsi="Palatino Linotype" w:cs="Palatino Linotype"/>
        </w:rPr>
        <w:t>E</w:t>
      </w:r>
      <w:r w:rsidR="00622495">
        <w:rPr>
          <w:rFonts w:ascii="Palatino Linotype" w:eastAsia="Palatino Linotype" w:hAnsi="Palatino Linotype" w:cs="Palatino Linotype"/>
        </w:rPr>
        <w:t>stado de México; de fecha seis (</w:t>
      </w:r>
      <w:r w:rsidR="00297D1D">
        <w:rPr>
          <w:rFonts w:ascii="Palatino Linotype" w:eastAsia="Palatino Linotype" w:hAnsi="Palatino Linotype" w:cs="Palatino Linotype"/>
        </w:rPr>
        <w:t>0</w:t>
      </w:r>
      <w:r w:rsidR="00622495">
        <w:rPr>
          <w:rFonts w:ascii="Palatino Linotype" w:eastAsia="Palatino Linotype" w:hAnsi="Palatino Linotype" w:cs="Palatino Linotype"/>
        </w:rPr>
        <w:t>6</w:t>
      </w:r>
      <w:r>
        <w:rPr>
          <w:rFonts w:ascii="Palatino Linotype" w:eastAsia="Palatino Linotype" w:hAnsi="Palatino Linotype" w:cs="Palatino Linotype"/>
        </w:rPr>
        <w:t xml:space="preserve">) de </w:t>
      </w:r>
      <w:r w:rsidR="00622495">
        <w:rPr>
          <w:rFonts w:ascii="Palatino Linotype" w:eastAsia="Palatino Linotype" w:hAnsi="Palatino Linotype" w:cs="Palatino Linotype"/>
        </w:rPr>
        <w:t>noviembre</w:t>
      </w:r>
      <w:r>
        <w:rPr>
          <w:rFonts w:ascii="Palatino Linotype" w:eastAsia="Palatino Linotype" w:hAnsi="Palatino Linotype" w:cs="Palatino Linotype"/>
        </w:rPr>
        <w:t xml:space="preserve"> de dos mil veinticuatro.</w:t>
      </w:r>
    </w:p>
    <w:p w14:paraId="28345187" w14:textId="77777777" w:rsidR="004906F4" w:rsidRDefault="004906F4">
      <w:pPr>
        <w:spacing w:line="360" w:lineRule="auto"/>
        <w:ind w:right="-734"/>
        <w:jc w:val="both"/>
        <w:rPr>
          <w:rFonts w:ascii="Palatino Linotype" w:eastAsia="Palatino Linotype" w:hAnsi="Palatino Linotype" w:cs="Palatino Linotype"/>
        </w:rPr>
      </w:pPr>
    </w:p>
    <w:p w14:paraId="7A28702D" w14:textId="3C6A81C0" w:rsidR="004906F4" w:rsidRDefault="00A0165F">
      <w:p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electrónicos formados con mot</w:t>
      </w:r>
      <w:r w:rsidR="00F84838">
        <w:rPr>
          <w:rFonts w:ascii="Palatino Linotype" w:eastAsia="Palatino Linotype" w:hAnsi="Palatino Linotype" w:cs="Palatino Linotype"/>
        </w:rPr>
        <w:t>ivo de los recursos de revisión</w:t>
      </w:r>
      <w:r w:rsidR="00297D1D">
        <w:rPr>
          <w:rFonts w:ascii="Palatino Linotype" w:eastAsia="Palatino Linotype" w:hAnsi="Palatino Linotype" w:cs="Palatino Linotype"/>
          <w:b/>
        </w:rPr>
        <w:t xml:space="preserve"> 01493</w:t>
      </w:r>
      <w:r w:rsidR="00F84838">
        <w:rPr>
          <w:rFonts w:ascii="Palatino Linotype" w:eastAsia="Palatino Linotype" w:hAnsi="Palatino Linotype" w:cs="Palatino Linotype"/>
          <w:b/>
        </w:rPr>
        <w:t>/INFOEM/IP/RR/2024</w:t>
      </w:r>
      <w:r w:rsidR="00297D1D">
        <w:rPr>
          <w:rFonts w:ascii="Palatino Linotype" w:eastAsia="Palatino Linotype" w:hAnsi="Palatino Linotype" w:cs="Palatino Linotype"/>
          <w:b/>
        </w:rPr>
        <w:t xml:space="preserve"> 01496/INFOEM/IP/RR/2024 y 01499</w:t>
      </w:r>
      <w:r>
        <w:rPr>
          <w:rFonts w:ascii="Palatino Linotype" w:eastAsia="Palatino Linotype" w:hAnsi="Palatino Linotype" w:cs="Palatino Linotype"/>
          <w:b/>
        </w:rPr>
        <w:t xml:space="preserve">/INFOEM/IP/RR/2024, </w:t>
      </w:r>
      <w:r>
        <w:rPr>
          <w:rFonts w:ascii="Palatino Linotype" w:eastAsia="Palatino Linotype" w:hAnsi="Palatino Linotype" w:cs="Palatino Linotype"/>
        </w:rPr>
        <w:t xml:space="preserve">promovidos por </w:t>
      </w:r>
      <w:r w:rsidR="005B347A">
        <w:rPr>
          <w:rFonts w:ascii="Palatino Linotype" w:eastAsia="Palatino Linotype" w:hAnsi="Palatino Linotype" w:cs="Palatino Linotype"/>
          <w:b/>
          <w:sz w:val="22"/>
          <w:szCs w:val="22"/>
        </w:rPr>
        <w:t xml:space="preserve">XXX </w:t>
      </w:r>
      <w:proofErr w:type="spellStart"/>
      <w:r w:rsidR="005B347A">
        <w:rPr>
          <w:rFonts w:ascii="Palatino Linotype" w:eastAsia="Palatino Linotype" w:hAnsi="Palatino Linotype" w:cs="Palatino Linotype"/>
          <w:b/>
          <w:sz w:val="22"/>
          <w:szCs w:val="22"/>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identificará como </w:t>
      </w:r>
      <w:r w:rsidR="00297D1D">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w:t>
      </w:r>
      <w:r w:rsidR="00297D1D">
        <w:rPr>
          <w:rFonts w:ascii="Palatino Linotype" w:eastAsia="Palatino Linotype" w:hAnsi="Palatino Linotype" w:cs="Palatino Linotype"/>
        </w:rPr>
        <w:t>en contra de la</w:t>
      </w:r>
      <w:r w:rsidR="00892AB5">
        <w:rPr>
          <w:rFonts w:ascii="Palatino Linotype" w:eastAsia="Palatino Linotype" w:hAnsi="Palatino Linotype" w:cs="Palatino Linotype"/>
        </w:rPr>
        <w:t>s</w:t>
      </w:r>
      <w:r w:rsidR="00297D1D">
        <w:rPr>
          <w:rFonts w:ascii="Palatino Linotype" w:eastAsia="Palatino Linotype" w:hAnsi="Palatino Linotype" w:cs="Palatino Linotype"/>
        </w:rPr>
        <w:t xml:space="preserve"> respuesta</w:t>
      </w:r>
      <w:r w:rsidR="00892AB5">
        <w:rPr>
          <w:rFonts w:ascii="Palatino Linotype" w:eastAsia="Palatino Linotype" w:hAnsi="Palatino Linotype" w:cs="Palatino Linotype"/>
        </w:rPr>
        <w:t>s</w:t>
      </w:r>
      <w:r w:rsidR="00297D1D">
        <w:rPr>
          <w:rFonts w:ascii="Palatino Linotype" w:eastAsia="Palatino Linotype" w:hAnsi="Palatino Linotype" w:cs="Palatino Linotype"/>
        </w:rPr>
        <w:t xml:space="preserve"> del Ayuntamiento de Toluca</w:t>
      </w:r>
      <w:r>
        <w:rPr>
          <w:rFonts w:ascii="Palatino Linotype" w:eastAsia="Palatino Linotype" w:hAnsi="Palatino Linotype" w:cs="Palatino Linotype"/>
          <w:b/>
        </w:rPr>
        <w:t xml:space="preserve">,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7C647358" w14:textId="77777777" w:rsidR="004906F4" w:rsidRDefault="00A0165F">
      <w:pPr>
        <w:keepNext/>
        <w:keepLines/>
        <w:spacing w:line="360" w:lineRule="auto"/>
        <w:ind w:right="-734"/>
        <w:jc w:val="center"/>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A N T E C E D E N T E S</w:t>
      </w:r>
    </w:p>
    <w:p w14:paraId="34A9E0B2" w14:textId="77777777" w:rsidR="004906F4" w:rsidRDefault="004906F4">
      <w:pPr>
        <w:spacing w:line="360" w:lineRule="auto"/>
        <w:ind w:right="-734"/>
        <w:rPr>
          <w:rFonts w:ascii="Palatino Linotype" w:eastAsia="Palatino Linotype" w:hAnsi="Palatino Linotype" w:cs="Palatino Linotype"/>
        </w:rPr>
      </w:pPr>
    </w:p>
    <w:p w14:paraId="741DCB87" w14:textId="1A398353" w:rsidR="004906F4" w:rsidRDefault="00297D1D" w:rsidP="00297D1D">
      <w:pPr>
        <w:numPr>
          <w:ilvl w:val="0"/>
          <w:numId w:val="9"/>
        </w:num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El catorce (14) de febrero</w:t>
      </w:r>
      <w:r w:rsidR="00F84838">
        <w:rPr>
          <w:rFonts w:ascii="Palatino Linotype" w:eastAsia="Palatino Linotype" w:hAnsi="Palatino Linotype" w:cs="Palatino Linotype"/>
        </w:rPr>
        <w:t xml:space="preserve"> de dos mil veinticuatro</w:t>
      </w:r>
      <w:r w:rsidR="00A0165F">
        <w:rPr>
          <w:rFonts w:ascii="Palatino Linotype" w:eastAsia="Palatino Linotype" w:hAnsi="Palatino Linotype" w:cs="Palatino Linotype"/>
        </w:rPr>
        <w:t xml:space="preserve">, </w:t>
      </w:r>
      <w:r w:rsidR="00A0165F">
        <w:rPr>
          <w:rFonts w:ascii="Palatino Linotype" w:eastAsia="Palatino Linotype" w:hAnsi="Palatino Linotype" w:cs="Palatino Linotype"/>
          <w:b/>
        </w:rPr>
        <w:t>EL RECURRENTE,</w:t>
      </w:r>
      <w:r w:rsidR="00A0165F">
        <w:rPr>
          <w:rFonts w:ascii="Palatino Linotype" w:eastAsia="Palatino Linotype" w:hAnsi="Palatino Linotype" w:cs="Palatino Linotype"/>
        </w:rPr>
        <w:t xml:space="preserve"> ante el </w:t>
      </w:r>
      <w:r w:rsidR="00A0165F">
        <w:rPr>
          <w:rFonts w:ascii="Palatino Linotype" w:eastAsia="Palatino Linotype" w:hAnsi="Palatino Linotype" w:cs="Palatino Linotype"/>
          <w:b/>
        </w:rPr>
        <w:t>SUJETO OBLIGADO</w:t>
      </w:r>
      <w:r w:rsidR="00A0165F">
        <w:rPr>
          <w:rFonts w:ascii="Palatino Linotype" w:eastAsia="Palatino Linotype" w:hAnsi="Palatino Linotype" w:cs="Palatino Linotype"/>
        </w:rPr>
        <w:t xml:space="preserve"> vía Sistema de Acceso a la Información Mexiquense (</w:t>
      </w:r>
      <w:r w:rsidR="00A0165F">
        <w:rPr>
          <w:rFonts w:ascii="Palatino Linotype" w:eastAsia="Palatino Linotype" w:hAnsi="Palatino Linotype" w:cs="Palatino Linotype"/>
          <w:b/>
        </w:rPr>
        <w:t>SAIMEX)</w:t>
      </w:r>
      <w:r w:rsidR="00A0165F">
        <w:rPr>
          <w:rFonts w:ascii="Palatino Linotype" w:eastAsia="Palatino Linotype" w:hAnsi="Palatino Linotype" w:cs="Palatino Linotype"/>
        </w:rPr>
        <w:t>, presentó las solicitudes de información registradas con los números</w:t>
      </w:r>
      <w:r>
        <w:rPr>
          <w:rFonts w:ascii="Palatino Linotype" w:eastAsia="Palatino Linotype" w:hAnsi="Palatino Linotype" w:cs="Palatino Linotype"/>
          <w:b/>
        </w:rPr>
        <w:t xml:space="preserve"> </w:t>
      </w:r>
      <w:r w:rsidRPr="00297D1D">
        <w:rPr>
          <w:rFonts w:ascii="Palatino Linotype" w:eastAsia="Palatino Linotype" w:hAnsi="Palatino Linotype" w:cs="Palatino Linotype"/>
          <w:b/>
        </w:rPr>
        <w:t>00319/TOLUCA/IP/2024</w:t>
      </w:r>
      <w:r w:rsidR="00B134E2">
        <w:rPr>
          <w:rFonts w:ascii="Palatino Linotype" w:eastAsia="Palatino Linotype" w:hAnsi="Palatino Linotype" w:cs="Palatino Linotype"/>
          <w:b/>
        </w:rPr>
        <w:t>,</w:t>
      </w:r>
      <w:r w:rsidR="00A0165F">
        <w:rPr>
          <w:rFonts w:ascii="Palatino Linotype" w:eastAsia="Palatino Linotype" w:hAnsi="Palatino Linotype" w:cs="Palatino Linotype"/>
          <w:b/>
        </w:rPr>
        <w:t xml:space="preserve"> </w:t>
      </w:r>
      <w:r w:rsidRPr="00297D1D">
        <w:rPr>
          <w:rFonts w:ascii="Palatino Linotype" w:eastAsia="Palatino Linotype" w:hAnsi="Palatino Linotype" w:cs="Palatino Linotype"/>
          <w:b/>
        </w:rPr>
        <w:t xml:space="preserve">00324/TOLUCA/IP/2024 </w:t>
      </w:r>
      <w:r w:rsidR="00A0165F">
        <w:rPr>
          <w:rFonts w:ascii="Palatino Linotype" w:eastAsia="Palatino Linotype" w:hAnsi="Palatino Linotype" w:cs="Palatino Linotype"/>
          <w:b/>
        </w:rPr>
        <w:t>y</w:t>
      </w:r>
      <w:r w:rsidRPr="00297D1D">
        <w:t xml:space="preserve"> </w:t>
      </w:r>
      <w:r w:rsidRPr="00297D1D">
        <w:rPr>
          <w:rFonts w:ascii="Palatino Linotype" w:eastAsia="Palatino Linotype" w:hAnsi="Palatino Linotype" w:cs="Palatino Linotype"/>
          <w:b/>
        </w:rPr>
        <w:t>00326/TOLUCA/IP/2024</w:t>
      </w:r>
      <w:r>
        <w:rPr>
          <w:rFonts w:ascii="Palatino Linotype" w:eastAsia="Palatino Linotype" w:hAnsi="Palatino Linotype" w:cs="Palatino Linotype"/>
          <w:b/>
        </w:rPr>
        <w:t xml:space="preserve">, </w:t>
      </w:r>
      <w:r w:rsidR="00A0165F">
        <w:rPr>
          <w:rFonts w:ascii="Palatino Linotype" w:eastAsia="Palatino Linotype" w:hAnsi="Palatino Linotype" w:cs="Palatino Linotype"/>
        </w:rPr>
        <w:t>en las que se solicitó lo siguiente:</w:t>
      </w:r>
    </w:p>
    <w:p w14:paraId="3615E318" w14:textId="77777777" w:rsidR="004906F4" w:rsidRDefault="004906F4">
      <w:pPr>
        <w:spacing w:line="360" w:lineRule="auto"/>
        <w:ind w:right="-734"/>
        <w:jc w:val="both"/>
        <w:rPr>
          <w:rFonts w:ascii="Palatino Linotype" w:eastAsia="Palatino Linotype" w:hAnsi="Palatino Linotype" w:cs="Palatino Linotype"/>
        </w:rPr>
      </w:pPr>
    </w:p>
    <w:p w14:paraId="77632F26" w14:textId="292C28E2" w:rsidR="00297D1D" w:rsidRDefault="00297D1D">
      <w:pPr>
        <w:spacing w:line="360" w:lineRule="auto"/>
        <w:ind w:left="851" w:right="-734"/>
        <w:jc w:val="both"/>
        <w:rPr>
          <w:rFonts w:ascii="Palatino Linotype" w:eastAsia="Palatino Linotype" w:hAnsi="Palatino Linotype" w:cs="Palatino Linotype"/>
          <w:b/>
        </w:rPr>
      </w:pPr>
      <w:r w:rsidRPr="00297D1D">
        <w:rPr>
          <w:rFonts w:ascii="Palatino Linotype" w:eastAsia="Palatino Linotype" w:hAnsi="Palatino Linotype" w:cs="Palatino Linotype"/>
          <w:b/>
        </w:rPr>
        <w:t>00319/TOLUCA/IP/2024</w:t>
      </w:r>
    </w:p>
    <w:p w14:paraId="40238B82" w14:textId="77777777" w:rsidR="00297D1D" w:rsidRDefault="00297D1D">
      <w:pPr>
        <w:spacing w:line="360" w:lineRule="auto"/>
        <w:ind w:left="851" w:right="-734"/>
        <w:jc w:val="both"/>
        <w:rPr>
          <w:rFonts w:ascii="Palatino Linotype" w:eastAsia="Palatino Linotype" w:hAnsi="Palatino Linotype" w:cs="Palatino Linotype"/>
          <w:b/>
        </w:rPr>
      </w:pPr>
    </w:p>
    <w:p w14:paraId="5BDF7ADD" w14:textId="3A803F88" w:rsidR="004906F4" w:rsidRDefault="00B134E2">
      <w:pPr>
        <w:spacing w:line="360" w:lineRule="auto"/>
        <w:ind w:left="851" w:right="-734"/>
        <w:jc w:val="both"/>
        <w:rPr>
          <w:rFonts w:ascii="Palatino Linotype" w:eastAsia="Palatino Linotype" w:hAnsi="Palatino Linotype" w:cs="Palatino Linotype"/>
        </w:rPr>
      </w:pPr>
      <w:r>
        <w:rPr>
          <w:rFonts w:ascii="Palatino Linotype" w:eastAsia="Palatino Linotype" w:hAnsi="Palatino Linotype" w:cs="Palatino Linotype"/>
          <w:i/>
        </w:rPr>
        <w:t>“</w:t>
      </w:r>
      <w:r w:rsidR="00297D1D" w:rsidRPr="00297D1D">
        <w:rPr>
          <w:rFonts w:ascii="Palatino Linotype" w:eastAsia="Palatino Linotype" w:hAnsi="Palatino Linotype" w:cs="Palatino Linotype"/>
          <w:i/>
        </w:rPr>
        <w:t xml:space="preserve">Solicito todos los oficios enviados por parte del Titular de la Unidad de Transparencia al Secretario del Ayuntamiento, Tesorero Municipal, Contralor Municipal, Presidencia, Regidores, Síndicos, a partir del 2022 a la </w:t>
      </w:r>
      <w:proofErr w:type="gramStart"/>
      <w:r w:rsidR="00297D1D" w:rsidRPr="00297D1D">
        <w:rPr>
          <w:rFonts w:ascii="Palatino Linotype" w:eastAsia="Palatino Linotype" w:hAnsi="Palatino Linotype" w:cs="Palatino Linotype"/>
          <w:i/>
        </w:rPr>
        <w:t>fecha.</w:t>
      </w:r>
      <w:r w:rsidR="00A0165F">
        <w:rPr>
          <w:rFonts w:ascii="Palatino Linotype" w:eastAsia="Palatino Linotype" w:hAnsi="Palatino Linotype" w:cs="Palatino Linotype"/>
          <w:i/>
        </w:rPr>
        <w:t>.</w:t>
      </w:r>
      <w:proofErr w:type="gramEnd"/>
      <w:r w:rsidR="00A0165F">
        <w:rPr>
          <w:rFonts w:ascii="Palatino Linotype" w:eastAsia="Palatino Linotype" w:hAnsi="Palatino Linotype" w:cs="Palatino Linotype"/>
          <w:i/>
        </w:rPr>
        <w:t>”</w:t>
      </w:r>
      <w:r w:rsidR="00A0165F">
        <w:rPr>
          <w:rFonts w:ascii="Palatino Linotype" w:eastAsia="Palatino Linotype" w:hAnsi="Palatino Linotype" w:cs="Palatino Linotype"/>
        </w:rPr>
        <w:t xml:space="preserve"> (Sic.)</w:t>
      </w:r>
    </w:p>
    <w:p w14:paraId="27795BF6" w14:textId="77777777" w:rsidR="00B134E2" w:rsidRDefault="00B134E2">
      <w:pPr>
        <w:spacing w:line="360" w:lineRule="auto"/>
        <w:ind w:left="851" w:right="-734"/>
        <w:jc w:val="both"/>
        <w:rPr>
          <w:rFonts w:ascii="Palatino Linotype" w:eastAsia="Palatino Linotype" w:hAnsi="Palatino Linotype" w:cs="Palatino Linotype"/>
        </w:rPr>
      </w:pPr>
    </w:p>
    <w:p w14:paraId="75C9ABFA" w14:textId="0F506C15" w:rsidR="004906F4" w:rsidRDefault="004906F4">
      <w:pPr>
        <w:spacing w:line="360" w:lineRule="auto"/>
        <w:ind w:right="-734"/>
        <w:jc w:val="both"/>
        <w:rPr>
          <w:rFonts w:ascii="Palatino Linotype" w:eastAsia="Palatino Linotype" w:hAnsi="Palatino Linotype" w:cs="Palatino Linotype"/>
        </w:rPr>
      </w:pPr>
    </w:p>
    <w:p w14:paraId="1B4F1C13" w14:textId="238CAAEA" w:rsidR="00297D1D" w:rsidRPr="00297D1D" w:rsidRDefault="00297D1D">
      <w:pPr>
        <w:tabs>
          <w:tab w:val="left" w:pos="3828"/>
        </w:tabs>
        <w:spacing w:line="360" w:lineRule="auto"/>
        <w:ind w:left="1069" w:right="-734"/>
        <w:jc w:val="both"/>
        <w:rPr>
          <w:rFonts w:ascii="Palatino Linotype" w:eastAsia="Palatino Linotype" w:hAnsi="Palatino Linotype" w:cs="Palatino Linotype"/>
          <w:b/>
        </w:rPr>
      </w:pPr>
      <w:r w:rsidRPr="00297D1D">
        <w:rPr>
          <w:rFonts w:ascii="Palatino Linotype" w:eastAsia="Palatino Linotype" w:hAnsi="Palatino Linotype" w:cs="Palatino Linotype"/>
          <w:b/>
        </w:rPr>
        <w:lastRenderedPageBreak/>
        <w:t>00324/TOLUCA/IP/2024</w:t>
      </w:r>
    </w:p>
    <w:p w14:paraId="44F4D274" w14:textId="77777777" w:rsidR="00297D1D" w:rsidRDefault="00297D1D">
      <w:pPr>
        <w:tabs>
          <w:tab w:val="left" w:pos="3828"/>
        </w:tabs>
        <w:spacing w:line="360" w:lineRule="auto"/>
        <w:ind w:left="1069" w:right="-734"/>
        <w:jc w:val="both"/>
        <w:rPr>
          <w:rFonts w:ascii="Palatino Linotype" w:eastAsia="Palatino Linotype" w:hAnsi="Palatino Linotype" w:cs="Palatino Linotype"/>
          <w:i/>
        </w:rPr>
      </w:pPr>
    </w:p>
    <w:p w14:paraId="54D79E30" w14:textId="35E15DC9" w:rsidR="004906F4" w:rsidRDefault="00A0165F">
      <w:pPr>
        <w:tabs>
          <w:tab w:val="left" w:pos="3828"/>
        </w:tabs>
        <w:spacing w:line="360" w:lineRule="auto"/>
        <w:ind w:left="1069" w:right="-734"/>
        <w:jc w:val="both"/>
        <w:rPr>
          <w:rFonts w:ascii="Palatino Linotype" w:eastAsia="Palatino Linotype" w:hAnsi="Palatino Linotype" w:cs="Palatino Linotype"/>
          <w:i/>
          <w:color w:val="000000"/>
        </w:rPr>
      </w:pPr>
      <w:r w:rsidRPr="00B134E2">
        <w:rPr>
          <w:rFonts w:ascii="Palatino Linotype" w:eastAsia="Palatino Linotype" w:hAnsi="Palatino Linotype" w:cs="Palatino Linotype"/>
          <w:i/>
        </w:rPr>
        <w:t>“</w:t>
      </w:r>
      <w:r w:rsidR="00297D1D" w:rsidRPr="00297D1D">
        <w:rPr>
          <w:rFonts w:ascii="Palatino Linotype" w:eastAsia="Palatino Linotype" w:hAnsi="Palatino Linotype" w:cs="Palatino Linotype"/>
          <w:i/>
          <w:color w:val="000000"/>
        </w:rPr>
        <w:t xml:space="preserve">Solicito todos los oficios enviados al Tesorero Municipal por la Unidad de Transparencia relacionadas a las obligaciones de transparencia fiscal, así como los oficios remitidos por el Tesorero a la </w:t>
      </w:r>
      <w:proofErr w:type="spellStart"/>
      <w:r w:rsidR="00297D1D" w:rsidRPr="00297D1D">
        <w:rPr>
          <w:rFonts w:ascii="Palatino Linotype" w:eastAsia="Palatino Linotype" w:hAnsi="Palatino Linotype" w:cs="Palatino Linotype"/>
          <w:i/>
          <w:color w:val="000000"/>
        </w:rPr>
        <w:t>UNidad</w:t>
      </w:r>
      <w:proofErr w:type="spellEnd"/>
      <w:r w:rsidR="00297D1D" w:rsidRPr="00297D1D">
        <w:rPr>
          <w:rFonts w:ascii="Palatino Linotype" w:eastAsia="Palatino Linotype" w:hAnsi="Palatino Linotype" w:cs="Palatino Linotype"/>
          <w:i/>
          <w:color w:val="000000"/>
        </w:rPr>
        <w:t xml:space="preserve"> de transparencia, a partir del 2019 a la fecha. Solamente quiero esos oficios de obligaciones de subir </w:t>
      </w:r>
      <w:proofErr w:type="spellStart"/>
      <w:r w:rsidR="00297D1D" w:rsidRPr="00297D1D">
        <w:rPr>
          <w:rFonts w:ascii="Palatino Linotype" w:eastAsia="Palatino Linotype" w:hAnsi="Palatino Linotype" w:cs="Palatino Linotype"/>
          <w:i/>
          <w:color w:val="000000"/>
        </w:rPr>
        <w:t>informacion</w:t>
      </w:r>
      <w:proofErr w:type="spellEnd"/>
      <w:r w:rsidR="00297D1D" w:rsidRPr="00297D1D">
        <w:rPr>
          <w:rFonts w:ascii="Palatino Linotype" w:eastAsia="Palatino Linotype" w:hAnsi="Palatino Linotype" w:cs="Palatino Linotype"/>
          <w:i/>
          <w:color w:val="000000"/>
        </w:rPr>
        <w:t xml:space="preserve"> a la transparencia fiscal, </w:t>
      </w:r>
      <w:proofErr w:type="spellStart"/>
      <w:r w:rsidR="00297D1D" w:rsidRPr="00297D1D">
        <w:rPr>
          <w:rFonts w:ascii="Palatino Linotype" w:eastAsia="Palatino Linotype" w:hAnsi="Palatino Linotype" w:cs="Palatino Linotype"/>
          <w:i/>
          <w:color w:val="000000"/>
        </w:rPr>
        <w:t>ipomex</w:t>
      </w:r>
      <w:proofErr w:type="spellEnd"/>
      <w:r w:rsidR="00297D1D" w:rsidRPr="00297D1D">
        <w:rPr>
          <w:rFonts w:ascii="Palatino Linotype" w:eastAsia="Palatino Linotype" w:hAnsi="Palatino Linotype" w:cs="Palatino Linotype"/>
          <w:i/>
          <w:color w:val="000000"/>
        </w:rPr>
        <w:t xml:space="preserve"> no me interesa nada </w:t>
      </w:r>
      <w:proofErr w:type="spellStart"/>
      <w:r w:rsidR="00297D1D" w:rsidRPr="00297D1D">
        <w:rPr>
          <w:rFonts w:ascii="Palatino Linotype" w:eastAsia="Palatino Linotype" w:hAnsi="Palatino Linotype" w:cs="Palatino Linotype"/>
          <w:i/>
          <w:color w:val="000000"/>
        </w:rPr>
        <w:t>mas</w:t>
      </w:r>
      <w:proofErr w:type="spellEnd"/>
      <w:r w:rsidR="00297D1D" w:rsidRPr="00297D1D">
        <w:rPr>
          <w:rFonts w:ascii="Palatino Linotype" w:eastAsia="Palatino Linotype" w:hAnsi="Palatino Linotype" w:cs="Palatino Linotype"/>
          <w:i/>
          <w:color w:val="000000"/>
        </w:rPr>
        <w:t>.</w:t>
      </w:r>
      <w:r w:rsidRPr="00B134E2">
        <w:rPr>
          <w:rFonts w:ascii="Palatino Linotype" w:eastAsia="Palatino Linotype" w:hAnsi="Palatino Linotype" w:cs="Palatino Linotype"/>
          <w:i/>
          <w:color w:val="000000"/>
        </w:rPr>
        <w:t>” (Sic)</w:t>
      </w:r>
    </w:p>
    <w:p w14:paraId="21D7B725" w14:textId="77777777" w:rsidR="00297D1D" w:rsidRDefault="00297D1D">
      <w:pPr>
        <w:tabs>
          <w:tab w:val="left" w:pos="3828"/>
        </w:tabs>
        <w:spacing w:line="360" w:lineRule="auto"/>
        <w:ind w:left="1069" w:right="-734"/>
        <w:jc w:val="both"/>
        <w:rPr>
          <w:rFonts w:ascii="Palatino Linotype" w:eastAsia="Palatino Linotype" w:hAnsi="Palatino Linotype" w:cs="Palatino Linotype"/>
          <w:i/>
          <w:color w:val="000000"/>
        </w:rPr>
      </w:pPr>
    </w:p>
    <w:p w14:paraId="6B99D916" w14:textId="357B7FA7" w:rsidR="00297D1D" w:rsidRPr="00297D1D" w:rsidRDefault="00297D1D">
      <w:pPr>
        <w:tabs>
          <w:tab w:val="left" w:pos="3828"/>
        </w:tabs>
        <w:spacing w:line="360" w:lineRule="auto"/>
        <w:ind w:left="1069" w:right="-734"/>
        <w:jc w:val="both"/>
        <w:rPr>
          <w:rFonts w:ascii="Palatino Linotype" w:eastAsia="Palatino Linotype" w:hAnsi="Palatino Linotype" w:cs="Palatino Linotype"/>
          <w:b/>
          <w:color w:val="000000"/>
        </w:rPr>
      </w:pPr>
      <w:r w:rsidRPr="00297D1D">
        <w:rPr>
          <w:rFonts w:ascii="Palatino Linotype" w:eastAsia="Palatino Linotype" w:hAnsi="Palatino Linotype" w:cs="Palatino Linotype"/>
          <w:b/>
          <w:color w:val="000000"/>
        </w:rPr>
        <w:t>00326/TOLUCA/IP/2024</w:t>
      </w:r>
    </w:p>
    <w:p w14:paraId="10D46B42" w14:textId="77777777" w:rsidR="00297D1D" w:rsidRDefault="00297D1D">
      <w:pPr>
        <w:tabs>
          <w:tab w:val="left" w:pos="3828"/>
        </w:tabs>
        <w:spacing w:line="360" w:lineRule="auto"/>
        <w:ind w:left="1069" w:right="-734"/>
        <w:jc w:val="both"/>
        <w:rPr>
          <w:rFonts w:ascii="Palatino Linotype" w:eastAsia="Palatino Linotype" w:hAnsi="Palatino Linotype" w:cs="Palatino Linotype"/>
          <w:i/>
          <w:color w:val="000000"/>
        </w:rPr>
      </w:pPr>
    </w:p>
    <w:p w14:paraId="3E95B884" w14:textId="77777777" w:rsidR="00297D1D" w:rsidRDefault="00297D1D" w:rsidP="00297D1D">
      <w:pPr>
        <w:tabs>
          <w:tab w:val="left" w:pos="3828"/>
        </w:tabs>
        <w:spacing w:line="360" w:lineRule="auto"/>
        <w:ind w:left="1069" w:right="-73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297D1D">
        <w:rPr>
          <w:rFonts w:ascii="Palatino Linotype" w:eastAsia="Palatino Linotype" w:hAnsi="Palatino Linotype" w:cs="Palatino Linotype"/>
          <w:i/>
          <w:color w:val="000000"/>
        </w:rPr>
        <w:t xml:space="preserve">Solicito todos los oficios enviados por el Tesorero Municipal, Titular de la Unidad de Transparencia, </w:t>
      </w:r>
      <w:proofErr w:type="spellStart"/>
      <w:r w:rsidRPr="00297D1D">
        <w:rPr>
          <w:rFonts w:ascii="Palatino Linotype" w:eastAsia="Palatino Linotype" w:hAnsi="Palatino Linotype" w:cs="Palatino Linotype"/>
          <w:i/>
          <w:color w:val="000000"/>
        </w:rPr>
        <w:t>Direccion</w:t>
      </w:r>
      <w:proofErr w:type="spellEnd"/>
      <w:r w:rsidRPr="00297D1D">
        <w:rPr>
          <w:rFonts w:ascii="Palatino Linotype" w:eastAsia="Palatino Linotype" w:hAnsi="Palatino Linotype" w:cs="Palatino Linotype"/>
          <w:i/>
          <w:color w:val="000000"/>
        </w:rPr>
        <w:t xml:space="preserve"> de </w:t>
      </w:r>
      <w:proofErr w:type="spellStart"/>
      <w:r w:rsidRPr="00297D1D">
        <w:rPr>
          <w:rFonts w:ascii="Palatino Linotype" w:eastAsia="Palatino Linotype" w:hAnsi="Palatino Linotype" w:cs="Palatino Linotype"/>
          <w:i/>
          <w:color w:val="000000"/>
        </w:rPr>
        <w:t>Tecnologias</w:t>
      </w:r>
      <w:proofErr w:type="spellEnd"/>
      <w:r w:rsidRPr="00297D1D">
        <w:rPr>
          <w:rFonts w:ascii="Palatino Linotype" w:eastAsia="Palatino Linotype" w:hAnsi="Palatino Linotype" w:cs="Palatino Linotype"/>
          <w:i/>
          <w:color w:val="000000"/>
        </w:rPr>
        <w:t xml:space="preserve">, en relación a la publicación en sus páginas oficiales: Cuenta </w:t>
      </w:r>
      <w:proofErr w:type="spellStart"/>
      <w:r w:rsidRPr="00297D1D">
        <w:rPr>
          <w:rFonts w:ascii="Palatino Linotype" w:eastAsia="Palatino Linotype" w:hAnsi="Palatino Linotype" w:cs="Palatino Linotype"/>
          <w:i/>
          <w:color w:val="000000"/>
        </w:rPr>
        <w:t>publica</w:t>
      </w:r>
      <w:proofErr w:type="spellEnd"/>
      <w:r w:rsidRPr="00297D1D">
        <w:rPr>
          <w:rFonts w:ascii="Palatino Linotype" w:eastAsia="Palatino Linotype" w:hAnsi="Palatino Linotype" w:cs="Palatino Linotype"/>
          <w:i/>
          <w:color w:val="000000"/>
        </w:rPr>
        <w:t xml:space="preserve"> Información contable Información presupuestaria Información programática Información complementaria (2019 a 2024) Ley de disciplina financiera Información contable Información </w:t>
      </w:r>
      <w:proofErr w:type="spellStart"/>
      <w:r w:rsidRPr="00297D1D">
        <w:rPr>
          <w:rFonts w:ascii="Palatino Linotype" w:eastAsia="Palatino Linotype" w:hAnsi="Palatino Linotype" w:cs="Palatino Linotype"/>
          <w:i/>
          <w:color w:val="000000"/>
        </w:rPr>
        <w:t>complemetaria</w:t>
      </w:r>
      <w:proofErr w:type="spellEnd"/>
      <w:r w:rsidRPr="00297D1D">
        <w:rPr>
          <w:rFonts w:ascii="Palatino Linotype" w:eastAsia="Palatino Linotype" w:hAnsi="Palatino Linotype" w:cs="Palatino Linotype"/>
          <w:i/>
          <w:color w:val="000000"/>
        </w:rPr>
        <w:t xml:space="preserve"> Información presupuestaria Quiero todos los oficios enviados y recibidos de las áreas mencionadas anteriormente, así como la evidencia de que realmente se publicaron los rubros anteriores, todo a partir del 2019 a 2024. </w:t>
      </w:r>
      <w:proofErr w:type="spellStart"/>
      <w:r w:rsidRPr="00297D1D">
        <w:rPr>
          <w:rFonts w:ascii="Palatino Linotype" w:eastAsia="Palatino Linotype" w:hAnsi="Palatino Linotype" w:cs="Palatino Linotype"/>
          <w:i/>
          <w:color w:val="000000"/>
        </w:rPr>
        <w:t>Resposables</w:t>
      </w:r>
      <w:proofErr w:type="spellEnd"/>
      <w:r w:rsidRPr="00297D1D">
        <w:rPr>
          <w:rFonts w:ascii="Palatino Linotype" w:eastAsia="Palatino Linotype" w:hAnsi="Palatino Linotype" w:cs="Palatino Linotype"/>
          <w:i/>
          <w:color w:val="000000"/>
        </w:rPr>
        <w:t xml:space="preserve"> de publicar esta </w:t>
      </w:r>
      <w:proofErr w:type="spellStart"/>
      <w:r w:rsidRPr="00297D1D">
        <w:rPr>
          <w:rFonts w:ascii="Palatino Linotype" w:eastAsia="Palatino Linotype" w:hAnsi="Palatino Linotype" w:cs="Palatino Linotype"/>
          <w:i/>
          <w:color w:val="000000"/>
        </w:rPr>
        <w:t>informacion</w:t>
      </w:r>
      <w:proofErr w:type="spellEnd"/>
      <w:r w:rsidRPr="00297D1D">
        <w:rPr>
          <w:rFonts w:ascii="Palatino Linotype" w:eastAsia="Palatino Linotype" w:hAnsi="Palatino Linotype" w:cs="Palatino Linotype"/>
          <w:i/>
          <w:color w:val="000000"/>
        </w:rPr>
        <w:t xml:space="preserve"> Fundamento </w:t>
      </w:r>
      <w:proofErr w:type="gramStart"/>
      <w:r w:rsidRPr="00297D1D">
        <w:rPr>
          <w:rFonts w:ascii="Palatino Linotype" w:eastAsia="Palatino Linotype" w:hAnsi="Palatino Linotype" w:cs="Palatino Linotype"/>
          <w:i/>
          <w:color w:val="000000"/>
        </w:rPr>
        <w:t>legal ,</w:t>
      </w:r>
      <w:proofErr w:type="gramEnd"/>
      <w:r w:rsidRPr="00297D1D">
        <w:rPr>
          <w:rFonts w:ascii="Palatino Linotype" w:eastAsia="Palatino Linotype" w:hAnsi="Palatino Linotype" w:cs="Palatino Linotype"/>
          <w:i/>
          <w:color w:val="000000"/>
        </w:rPr>
        <w:t xml:space="preserve"> si tienen </w:t>
      </w:r>
      <w:proofErr w:type="spellStart"/>
      <w:r w:rsidRPr="00297D1D">
        <w:rPr>
          <w:rFonts w:ascii="Palatino Linotype" w:eastAsia="Palatino Linotype" w:hAnsi="Palatino Linotype" w:cs="Palatino Linotype"/>
          <w:i/>
          <w:color w:val="000000"/>
        </w:rPr>
        <w:t>algun</w:t>
      </w:r>
      <w:proofErr w:type="spellEnd"/>
      <w:r w:rsidRPr="00297D1D">
        <w:rPr>
          <w:rFonts w:ascii="Palatino Linotype" w:eastAsia="Palatino Linotype" w:hAnsi="Palatino Linotype" w:cs="Palatino Linotype"/>
          <w:i/>
          <w:color w:val="000000"/>
        </w:rPr>
        <w:t xml:space="preserve"> repositorio con esta información, indicarme en donde se puede consultar. etc.</w:t>
      </w:r>
      <w:r w:rsidRPr="00B134E2">
        <w:rPr>
          <w:rFonts w:ascii="Palatino Linotype" w:eastAsia="Palatino Linotype" w:hAnsi="Palatino Linotype" w:cs="Palatino Linotype"/>
          <w:i/>
          <w:color w:val="000000"/>
        </w:rPr>
        <w:t>” (Sic)</w:t>
      </w:r>
    </w:p>
    <w:p w14:paraId="5DDCF3C5" w14:textId="4B064380" w:rsidR="00297D1D" w:rsidRPr="00B134E2" w:rsidRDefault="00297D1D">
      <w:pPr>
        <w:tabs>
          <w:tab w:val="left" w:pos="3828"/>
        </w:tabs>
        <w:spacing w:line="360" w:lineRule="auto"/>
        <w:ind w:left="1069" w:right="-734"/>
        <w:jc w:val="both"/>
        <w:rPr>
          <w:rFonts w:ascii="Palatino Linotype" w:eastAsia="Palatino Linotype" w:hAnsi="Palatino Linotype" w:cs="Palatino Linotype"/>
          <w:i/>
          <w:color w:val="000000"/>
        </w:rPr>
      </w:pPr>
    </w:p>
    <w:p w14:paraId="6EDC87C1" w14:textId="77777777" w:rsidR="004906F4" w:rsidRDefault="004906F4">
      <w:pPr>
        <w:spacing w:line="360" w:lineRule="auto"/>
        <w:ind w:right="-734"/>
        <w:jc w:val="both"/>
        <w:rPr>
          <w:rFonts w:ascii="Palatino Linotype" w:eastAsia="Palatino Linotype" w:hAnsi="Palatino Linotype" w:cs="Palatino Linotype"/>
          <w:b/>
        </w:rPr>
      </w:pPr>
    </w:p>
    <w:p w14:paraId="1D50DBAB" w14:textId="77777777" w:rsidR="004906F4" w:rsidRDefault="00A0165F" w:rsidP="00B134E2">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Se eligió como modalidad de entrega a través de la plataforma digital Sistema de Acceso a la Información Mexiquense (SAIMEX).</w:t>
      </w:r>
    </w:p>
    <w:p w14:paraId="4B27B423" w14:textId="77777777" w:rsidR="009E6E87" w:rsidRDefault="009E6E87" w:rsidP="009E6E87">
      <w:pPr>
        <w:spacing w:line="360" w:lineRule="auto"/>
        <w:ind w:right="-734"/>
        <w:jc w:val="both"/>
        <w:rPr>
          <w:rFonts w:ascii="Palatino Linotype" w:eastAsia="Palatino Linotype" w:hAnsi="Palatino Linotype" w:cs="Palatino Linotype"/>
        </w:rPr>
      </w:pPr>
    </w:p>
    <w:p w14:paraId="108D5D7C" w14:textId="34862A0F" w:rsidR="009E6E87" w:rsidRDefault="009E6E87" w:rsidP="00B134E2">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fecha catorce de febrero de dos mil veinticuatro, se realizaron a los servidores públicos habilitados requerimientos. </w:t>
      </w:r>
    </w:p>
    <w:p w14:paraId="4D367223" w14:textId="77777777" w:rsidR="009E6E87" w:rsidRDefault="009E6E87" w:rsidP="009E6E87">
      <w:pPr>
        <w:spacing w:line="360" w:lineRule="auto"/>
        <w:ind w:right="-734"/>
        <w:jc w:val="both"/>
        <w:rPr>
          <w:rFonts w:ascii="Palatino Linotype" w:eastAsia="Palatino Linotype" w:hAnsi="Palatino Linotype" w:cs="Palatino Linotype"/>
        </w:rPr>
      </w:pPr>
    </w:p>
    <w:p w14:paraId="1A084ABB" w14:textId="2FF20096" w:rsidR="009E6E87" w:rsidRDefault="009E6E87" w:rsidP="00B134E2">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fecha seis de marzo de dos mil veinticuatro, el Sujeto Obligado solicito </w:t>
      </w:r>
      <w:r w:rsidR="003B5DA4">
        <w:rPr>
          <w:rFonts w:ascii="Palatino Linotype" w:eastAsia="Palatino Linotype" w:hAnsi="Palatino Linotype" w:cs="Palatino Linotype"/>
        </w:rPr>
        <w:t>prórroga</w:t>
      </w:r>
      <w:r>
        <w:rPr>
          <w:rFonts w:ascii="Palatino Linotype" w:eastAsia="Palatino Linotype" w:hAnsi="Palatino Linotype" w:cs="Palatino Linotype"/>
        </w:rPr>
        <w:t xml:space="preserve"> para dar contestación a las solicitudes de información.</w:t>
      </w:r>
    </w:p>
    <w:p w14:paraId="32A3143E" w14:textId="77777777" w:rsidR="009E6E87" w:rsidRDefault="009E6E87" w:rsidP="009E6E87">
      <w:pPr>
        <w:pStyle w:val="Prrafodelista"/>
        <w:jc w:val="both"/>
        <w:rPr>
          <w:rFonts w:ascii="Palatino Linotype" w:eastAsia="Palatino Linotype" w:hAnsi="Palatino Linotype" w:cs="Palatino Linotype"/>
          <w:i/>
          <w:sz w:val="22"/>
          <w:szCs w:val="22"/>
        </w:rPr>
      </w:pPr>
    </w:p>
    <w:p w14:paraId="354C6764" w14:textId="26A8208B" w:rsidR="009E6E87" w:rsidRPr="009E6E87" w:rsidRDefault="009E6E87" w:rsidP="009E6E87">
      <w:pPr>
        <w:pStyle w:val="Prrafodelista"/>
        <w:jc w:val="both"/>
        <w:rPr>
          <w:rFonts w:ascii="Palatino Linotype" w:eastAsia="Palatino Linotype" w:hAnsi="Palatino Linotype" w:cs="Palatino Linotype"/>
          <w:b/>
          <w:sz w:val="22"/>
          <w:szCs w:val="22"/>
        </w:rPr>
      </w:pPr>
      <w:r w:rsidRPr="009E6E87">
        <w:rPr>
          <w:rFonts w:ascii="Palatino Linotype" w:eastAsia="Palatino Linotype" w:hAnsi="Palatino Linotype" w:cs="Palatino Linotype"/>
          <w:b/>
          <w:sz w:val="22"/>
          <w:szCs w:val="22"/>
        </w:rPr>
        <w:t>01493/INFOEM/IP/RR/2024</w:t>
      </w:r>
    </w:p>
    <w:p w14:paraId="1AF528CC" w14:textId="77777777" w:rsidR="009E6E87" w:rsidRDefault="009E6E87" w:rsidP="009E6E87">
      <w:pPr>
        <w:pStyle w:val="Prrafodelista"/>
        <w:jc w:val="both"/>
        <w:rPr>
          <w:rFonts w:ascii="Palatino Linotype" w:eastAsia="Palatino Linotype" w:hAnsi="Palatino Linotype" w:cs="Palatino Linotype"/>
          <w:i/>
          <w:sz w:val="22"/>
          <w:szCs w:val="22"/>
        </w:rPr>
      </w:pPr>
    </w:p>
    <w:p w14:paraId="74935A36" w14:textId="77777777" w:rsidR="009E6E87" w:rsidRPr="009E6E87" w:rsidRDefault="009E6E87" w:rsidP="009E6E87">
      <w:pPr>
        <w:pStyle w:val="Prrafodelista"/>
        <w:jc w:val="both"/>
        <w:rPr>
          <w:rFonts w:ascii="Palatino Linotype" w:eastAsia="Palatino Linotype" w:hAnsi="Palatino Linotype" w:cs="Palatino Linotype"/>
          <w:i/>
          <w:sz w:val="22"/>
          <w:szCs w:val="22"/>
        </w:rPr>
      </w:pPr>
      <w:r w:rsidRPr="009E6E87">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3F8BCEE" w14:textId="77777777" w:rsidR="009E6E87" w:rsidRPr="009E6E87" w:rsidRDefault="009E6E87" w:rsidP="009E6E87">
      <w:pPr>
        <w:pStyle w:val="Prrafodelista"/>
        <w:jc w:val="both"/>
        <w:rPr>
          <w:rFonts w:ascii="Palatino Linotype" w:eastAsia="Palatino Linotype" w:hAnsi="Palatino Linotype" w:cs="Palatino Linotype"/>
          <w:i/>
          <w:sz w:val="22"/>
          <w:szCs w:val="22"/>
        </w:rPr>
      </w:pPr>
      <w:r w:rsidRPr="009E6E87">
        <w:rPr>
          <w:rFonts w:ascii="Palatino Linotype" w:eastAsia="Palatino Linotype" w:hAnsi="Palatino Linotype" w:cs="Palatino Linotype"/>
          <w:i/>
          <w:sz w:val="22"/>
          <w:szCs w:val="22"/>
        </w:rPr>
        <w:t xml:space="preserve">De conformidad con el articulo 163 segundo párrafo de la Ley de Transparencia y Acceso a la Información Pública del estado de México y Municipios, se informa </w:t>
      </w:r>
      <w:proofErr w:type="gramStart"/>
      <w:r w:rsidRPr="009E6E87">
        <w:rPr>
          <w:rFonts w:ascii="Palatino Linotype" w:eastAsia="Palatino Linotype" w:hAnsi="Palatino Linotype" w:cs="Palatino Linotype"/>
          <w:i/>
          <w:sz w:val="22"/>
          <w:szCs w:val="22"/>
        </w:rPr>
        <w:t>que</w:t>
      </w:r>
      <w:proofErr w:type="gramEnd"/>
      <w:r w:rsidRPr="009E6E87">
        <w:rPr>
          <w:rFonts w:ascii="Palatino Linotype" w:eastAsia="Palatino Linotype" w:hAnsi="Palatino Linotype" w:cs="Palatino Linotype"/>
          <w:i/>
          <w:sz w:val="22"/>
          <w:szCs w:val="22"/>
        </w:rPr>
        <w:t xml:space="preserve"> en la Centésima Quincuagésima Octava Sesión Extraordinaria del 2024, el Comité de transparencia aprobó una prórroga por siete días hábiles para dar atención a la solicitud 00319/TOLUCA/IP/2024.</w:t>
      </w:r>
    </w:p>
    <w:p w14:paraId="0874E549" w14:textId="77777777" w:rsidR="009E6E87" w:rsidRPr="009E6E87" w:rsidRDefault="009E6E87" w:rsidP="009E6E87">
      <w:pPr>
        <w:pStyle w:val="Prrafodelista"/>
        <w:jc w:val="both"/>
        <w:rPr>
          <w:rFonts w:ascii="Palatino Linotype" w:eastAsia="Palatino Linotype" w:hAnsi="Palatino Linotype" w:cs="Palatino Linotype"/>
          <w:i/>
          <w:sz w:val="22"/>
          <w:szCs w:val="22"/>
        </w:rPr>
      </w:pPr>
      <w:r w:rsidRPr="009E6E87">
        <w:rPr>
          <w:rFonts w:ascii="Palatino Linotype" w:eastAsia="Palatino Linotype" w:hAnsi="Palatino Linotype" w:cs="Palatino Linotype"/>
          <w:i/>
          <w:sz w:val="22"/>
          <w:szCs w:val="22"/>
        </w:rPr>
        <w:t>Lic. Norma Sofía Pérez Martínez</w:t>
      </w:r>
    </w:p>
    <w:p w14:paraId="77BA7A6A" w14:textId="078CC770" w:rsidR="009E6E87" w:rsidRDefault="009E6E87" w:rsidP="009E6E87">
      <w:pPr>
        <w:pStyle w:val="Prrafodelista"/>
        <w:jc w:val="both"/>
        <w:rPr>
          <w:rFonts w:ascii="Palatino Linotype" w:eastAsia="Palatino Linotype" w:hAnsi="Palatino Linotype" w:cs="Palatino Linotype"/>
          <w:i/>
          <w:sz w:val="22"/>
          <w:szCs w:val="22"/>
        </w:rPr>
      </w:pPr>
      <w:r w:rsidRPr="009E6E87">
        <w:rPr>
          <w:rFonts w:ascii="Palatino Linotype" w:eastAsia="Palatino Linotype" w:hAnsi="Palatino Linotype" w:cs="Palatino Linotype"/>
          <w:i/>
          <w:sz w:val="22"/>
          <w:szCs w:val="22"/>
        </w:rPr>
        <w:t>Responsable de la Unidad de Transparencia</w:t>
      </w:r>
    </w:p>
    <w:p w14:paraId="4A2AEBB5" w14:textId="77777777" w:rsidR="009E6E87" w:rsidRDefault="009E6E87" w:rsidP="009E6E87">
      <w:pPr>
        <w:pStyle w:val="Prrafodelista"/>
        <w:jc w:val="both"/>
        <w:rPr>
          <w:rFonts w:ascii="Palatino Linotype" w:eastAsia="Palatino Linotype" w:hAnsi="Palatino Linotype" w:cs="Palatino Linotype"/>
          <w:i/>
          <w:sz w:val="22"/>
          <w:szCs w:val="22"/>
        </w:rPr>
      </w:pPr>
    </w:p>
    <w:p w14:paraId="6BA1512C" w14:textId="05439E31" w:rsidR="009E6E87" w:rsidRDefault="009E6E87" w:rsidP="009E6E87">
      <w:pPr>
        <w:pStyle w:val="Prrafodelista"/>
        <w:jc w:val="both"/>
        <w:rPr>
          <w:rFonts w:ascii="Palatino Linotype" w:eastAsia="Palatino Linotype" w:hAnsi="Palatino Linotype" w:cs="Palatino Linotype"/>
          <w:b/>
          <w:sz w:val="22"/>
          <w:szCs w:val="22"/>
        </w:rPr>
      </w:pPr>
      <w:r w:rsidRPr="009E6E87">
        <w:rPr>
          <w:rFonts w:ascii="Palatino Linotype" w:eastAsia="Palatino Linotype" w:hAnsi="Palatino Linotype" w:cs="Palatino Linotype"/>
          <w:b/>
          <w:sz w:val="22"/>
          <w:szCs w:val="22"/>
        </w:rPr>
        <w:t>01496/INFOEM/IP/RR/2024</w:t>
      </w:r>
    </w:p>
    <w:p w14:paraId="52D582FD" w14:textId="77777777" w:rsidR="00A955B2" w:rsidRDefault="00A955B2" w:rsidP="009E6E87">
      <w:pPr>
        <w:pStyle w:val="Prrafodelista"/>
        <w:jc w:val="both"/>
        <w:rPr>
          <w:rFonts w:ascii="Palatino Linotype" w:eastAsia="Palatino Linotype" w:hAnsi="Palatino Linotype" w:cs="Palatino Linotype"/>
          <w:b/>
          <w:sz w:val="22"/>
          <w:szCs w:val="22"/>
        </w:rPr>
      </w:pPr>
    </w:p>
    <w:p w14:paraId="3F50FE1E" w14:textId="77777777" w:rsidR="00A955B2" w:rsidRPr="00A955B2" w:rsidRDefault="00A955B2" w:rsidP="00A955B2">
      <w:pPr>
        <w:pStyle w:val="Prrafodelista"/>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31A6C2" w14:textId="77777777" w:rsidR="00A955B2" w:rsidRPr="00A955B2" w:rsidRDefault="00A955B2" w:rsidP="00A955B2">
      <w:pPr>
        <w:pStyle w:val="Prrafodelista"/>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 xml:space="preserve">De conformidad con el articulo 163 segundo párrafo de la Ley de Transparencia y Acceso a la Información Pública del estado de México y Municipios, se informa </w:t>
      </w:r>
      <w:proofErr w:type="gramStart"/>
      <w:r w:rsidRPr="00A955B2">
        <w:rPr>
          <w:rFonts w:ascii="Palatino Linotype" w:eastAsia="Palatino Linotype" w:hAnsi="Palatino Linotype" w:cs="Palatino Linotype"/>
          <w:i/>
          <w:sz w:val="22"/>
          <w:szCs w:val="22"/>
        </w:rPr>
        <w:t>que</w:t>
      </w:r>
      <w:proofErr w:type="gramEnd"/>
      <w:r w:rsidRPr="00A955B2">
        <w:rPr>
          <w:rFonts w:ascii="Palatino Linotype" w:eastAsia="Palatino Linotype" w:hAnsi="Palatino Linotype" w:cs="Palatino Linotype"/>
          <w:i/>
          <w:sz w:val="22"/>
          <w:szCs w:val="22"/>
        </w:rPr>
        <w:t xml:space="preserve"> en la Centésima Quincuagésima Octava Sesión Extraordinaria del 2024, el Comité de transparencia aprobó una prórroga por siete días hábiles para dar atención a la solicitud 00324/TOLUCA/IP/2024.</w:t>
      </w:r>
    </w:p>
    <w:p w14:paraId="08D71C7F" w14:textId="77777777" w:rsidR="00A955B2" w:rsidRPr="00A955B2" w:rsidRDefault="00A955B2" w:rsidP="00A955B2">
      <w:pPr>
        <w:pStyle w:val="Prrafodelista"/>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Lic. Norma Sofía Pérez Martínez</w:t>
      </w:r>
    </w:p>
    <w:p w14:paraId="4F95B891" w14:textId="3F6CFA92" w:rsidR="00A955B2" w:rsidRPr="00A955B2" w:rsidRDefault="00A955B2" w:rsidP="00A955B2">
      <w:pPr>
        <w:pStyle w:val="Prrafodelista"/>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Responsable de la Unidad de Transparencia</w:t>
      </w:r>
    </w:p>
    <w:p w14:paraId="28C0639E" w14:textId="77777777" w:rsidR="009E6E87" w:rsidRDefault="009E6E87" w:rsidP="009E6E87">
      <w:pPr>
        <w:spacing w:line="360" w:lineRule="auto"/>
        <w:ind w:right="-734"/>
        <w:jc w:val="both"/>
        <w:rPr>
          <w:rFonts w:ascii="Palatino Linotype" w:eastAsia="Palatino Linotype" w:hAnsi="Palatino Linotype" w:cs="Palatino Linotype"/>
        </w:rPr>
      </w:pPr>
    </w:p>
    <w:p w14:paraId="0E1870C1" w14:textId="5E8B987C" w:rsidR="009E6E87" w:rsidRDefault="00A955B2" w:rsidP="00A955B2">
      <w:pPr>
        <w:spacing w:line="360" w:lineRule="auto"/>
        <w:ind w:left="709" w:right="-734"/>
        <w:jc w:val="both"/>
        <w:rPr>
          <w:rFonts w:ascii="Palatino Linotype" w:eastAsia="Palatino Linotype" w:hAnsi="Palatino Linotype" w:cs="Palatino Linotype"/>
          <w:b/>
        </w:rPr>
      </w:pPr>
      <w:r w:rsidRPr="00A955B2">
        <w:rPr>
          <w:rFonts w:ascii="Palatino Linotype" w:eastAsia="Palatino Linotype" w:hAnsi="Palatino Linotype" w:cs="Palatino Linotype"/>
          <w:b/>
        </w:rPr>
        <w:lastRenderedPageBreak/>
        <w:t>01499/INFOEM/IP/RR/2024</w:t>
      </w:r>
    </w:p>
    <w:p w14:paraId="7C19E9F6" w14:textId="77777777" w:rsidR="00A955B2" w:rsidRPr="00A955B2" w:rsidRDefault="00A955B2" w:rsidP="00A955B2">
      <w:pPr>
        <w:spacing w:line="360" w:lineRule="auto"/>
        <w:ind w:left="709" w:right="-734"/>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9317DED" w14:textId="77777777" w:rsidR="00A955B2" w:rsidRPr="00A955B2" w:rsidRDefault="00A955B2" w:rsidP="00A955B2">
      <w:pPr>
        <w:spacing w:line="360" w:lineRule="auto"/>
        <w:ind w:left="709" w:right="-734"/>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En cumplimiento al contenido del artículo 163 segundo párrafo de la Ley de Transparencia y Acceso a la Información Pública del Estado de México y Municipios, a través del acta de la Centésima Sexagésima Sesión Extraordinaria 2024 del Comité de Transparencia del municipio de Toluca, de fecha 04 de Marzo del año en curso, se solicita la prórroga de 7 días más para atender la solicitud en cuestión.</w:t>
      </w:r>
    </w:p>
    <w:p w14:paraId="4AB8B4CE" w14:textId="77777777" w:rsidR="00A955B2" w:rsidRPr="00A955B2" w:rsidRDefault="00A955B2" w:rsidP="00A955B2">
      <w:pPr>
        <w:spacing w:line="360" w:lineRule="auto"/>
        <w:ind w:left="709" w:right="-734"/>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Lic. Norma Sofía Pérez Martínez</w:t>
      </w:r>
    </w:p>
    <w:p w14:paraId="7E6A06BD" w14:textId="2AFD1628" w:rsidR="00A955B2" w:rsidRPr="00A955B2" w:rsidRDefault="00A955B2" w:rsidP="00A955B2">
      <w:pPr>
        <w:spacing w:line="360" w:lineRule="auto"/>
        <w:ind w:left="709" w:right="-734"/>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Responsable de la Unidad de Transparencia</w:t>
      </w:r>
    </w:p>
    <w:p w14:paraId="4207FFF8" w14:textId="77777777" w:rsidR="004906F4" w:rsidRDefault="004906F4" w:rsidP="00B134E2">
      <w:pPr>
        <w:ind w:right="-734"/>
        <w:jc w:val="both"/>
        <w:rPr>
          <w:rFonts w:ascii="Palatino Linotype" w:eastAsia="Palatino Linotype" w:hAnsi="Palatino Linotype" w:cs="Palatino Linotype"/>
          <w:i/>
        </w:rPr>
      </w:pPr>
    </w:p>
    <w:p w14:paraId="69499124" w14:textId="7A9B0D70" w:rsidR="004906F4" w:rsidRDefault="00A955B2" w:rsidP="00C07DE8">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El diecinueve (19) de marzo</w:t>
      </w:r>
      <w:r w:rsidR="00A0165F">
        <w:rPr>
          <w:rFonts w:ascii="Palatino Linotype" w:eastAsia="Palatino Linotype" w:hAnsi="Palatino Linotype" w:cs="Palatino Linotype"/>
        </w:rPr>
        <w:t xml:space="preserve"> de dos mil veinticuatro, el </w:t>
      </w:r>
      <w:r w:rsidR="00A0165F">
        <w:rPr>
          <w:rFonts w:ascii="Palatino Linotype" w:eastAsia="Palatino Linotype" w:hAnsi="Palatino Linotype" w:cs="Palatino Linotype"/>
          <w:b/>
        </w:rPr>
        <w:t>SUJETO OBLIGADO</w:t>
      </w:r>
      <w:r w:rsidR="00A0165F">
        <w:rPr>
          <w:rFonts w:ascii="Palatino Linotype" w:eastAsia="Palatino Linotype" w:hAnsi="Palatino Linotype" w:cs="Palatino Linotype"/>
          <w:b/>
          <w:i/>
        </w:rPr>
        <w:t xml:space="preserve"> </w:t>
      </w:r>
      <w:r w:rsidR="00A0165F">
        <w:rPr>
          <w:rFonts w:ascii="Palatino Linotype" w:eastAsia="Palatino Linotype" w:hAnsi="Palatino Linotype" w:cs="Palatino Linotype"/>
        </w:rPr>
        <w:t>dio respuesta a la solicitudes de información en los siguientes términos:</w:t>
      </w:r>
    </w:p>
    <w:p w14:paraId="295F8B2F" w14:textId="77777777" w:rsidR="00A955B2" w:rsidRDefault="00A955B2" w:rsidP="00A955B2">
      <w:pPr>
        <w:spacing w:line="360" w:lineRule="auto"/>
        <w:ind w:right="-734"/>
        <w:jc w:val="both"/>
        <w:rPr>
          <w:rFonts w:ascii="Palatino Linotype" w:eastAsia="Palatino Linotype" w:hAnsi="Palatino Linotype" w:cs="Palatino Linotype"/>
        </w:rPr>
      </w:pPr>
    </w:p>
    <w:p w14:paraId="516B498A" w14:textId="0487B3BB" w:rsidR="00A955B2" w:rsidRPr="00A955B2" w:rsidRDefault="00A955B2" w:rsidP="00A955B2">
      <w:pPr>
        <w:spacing w:line="360" w:lineRule="auto"/>
        <w:ind w:right="-734"/>
        <w:jc w:val="both"/>
        <w:rPr>
          <w:rFonts w:ascii="Palatino Linotype" w:hAnsi="Palatino Linotype"/>
          <w:b/>
          <w:bCs/>
        </w:rPr>
      </w:pPr>
      <w:r w:rsidRPr="00A955B2">
        <w:rPr>
          <w:rFonts w:ascii="Palatino Linotype" w:hAnsi="Palatino Linotype"/>
          <w:b/>
          <w:bCs/>
        </w:rPr>
        <w:t>01493/INFOEM/IP/RR/2024</w:t>
      </w:r>
    </w:p>
    <w:p w14:paraId="6BE228A9" w14:textId="2A8D7880" w:rsidR="00A955B2" w:rsidRPr="00A955B2" w:rsidRDefault="00A955B2" w:rsidP="00A955B2">
      <w:pPr>
        <w:spacing w:line="360" w:lineRule="auto"/>
        <w:ind w:right="-734"/>
        <w:jc w:val="both"/>
        <w:rPr>
          <w:rFonts w:ascii="Palatino Linotype" w:eastAsia="Palatino Linotype" w:hAnsi="Palatino Linotype" w:cs="Palatino Linotype"/>
          <w:b/>
        </w:rPr>
      </w:pPr>
      <w:r w:rsidRPr="00A955B2">
        <w:rPr>
          <w:rFonts w:ascii="Palatino Linotype" w:hAnsi="Palatino Linotype"/>
          <w:b/>
          <w:bCs/>
        </w:rPr>
        <w:t>00319/TOLUCA/IP/2024</w:t>
      </w:r>
    </w:p>
    <w:p w14:paraId="426BCCC7" w14:textId="77777777" w:rsidR="00A955B2" w:rsidRPr="00A955B2" w:rsidRDefault="00A955B2" w:rsidP="00A955B2">
      <w:pPr>
        <w:spacing w:line="360" w:lineRule="auto"/>
        <w:ind w:left="567" w:right="-25"/>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9BC609" w14:textId="77777777" w:rsidR="00A955B2" w:rsidRPr="00A955B2" w:rsidRDefault="00A955B2" w:rsidP="00A955B2">
      <w:pPr>
        <w:spacing w:line="360" w:lineRule="auto"/>
        <w:ind w:left="567" w:right="-25"/>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En atención a la solicitud con folio 00319/TOLUCA/IP/2024, me permito adjuntar al presente la respuesta correspondiente. Sin más por el momento, reciba un saludo.</w:t>
      </w:r>
    </w:p>
    <w:p w14:paraId="3F0915A5" w14:textId="77777777" w:rsidR="00A955B2" w:rsidRPr="00A955B2" w:rsidRDefault="00A955B2" w:rsidP="00A955B2">
      <w:pPr>
        <w:spacing w:line="360" w:lineRule="auto"/>
        <w:ind w:left="567" w:right="-25"/>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ATENTAMENTE</w:t>
      </w:r>
    </w:p>
    <w:p w14:paraId="46520013" w14:textId="5A9034A1" w:rsidR="00B134E2" w:rsidRPr="00A955B2" w:rsidRDefault="00A955B2" w:rsidP="00A955B2">
      <w:pPr>
        <w:spacing w:line="360" w:lineRule="auto"/>
        <w:ind w:left="567" w:right="-25"/>
        <w:jc w:val="both"/>
        <w:rPr>
          <w:rFonts w:ascii="Palatino Linotype" w:eastAsia="Palatino Linotype" w:hAnsi="Palatino Linotype" w:cs="Palatino Linotype"/>
          <w:i/>
          <w:sz w:val="22"/>
          <w:szCs w:val="22"/>
        </w:rPr>
      </w:pPr>
      <w:r w:rsidRPr="00A955B2">
        <w:rPr>
          <w:rFonts w:ascii="Palatino Linotype" w:eastAsia="Palatino Linotype" w:hAnsi="Palatino Linotype" w:cs="Palatino Linotype"/>
          <w:i/>
          <w:sz w:val="22"/>
          <w:szCs w:val="22"/>
        </w:rPr>
        <w:t>Lic. Norma Sofía Pérez Martínez</w:t>
      </w:r>
    </w:p>
    <w:p w14:paraId="46D96431" w14:textId="77777777" w:rsidR="00B134E2" w:rsidRDefault="00B134E2">
      <w:pPr>
        <w:spacing w:line="360" w:lineRule="auto"/>
        <w:ind w:left="-283" w:right="-25"/>
        <w:jc w:val="both"/>
        <w:rPr>
          <w:rFonts w:ascii="Palatino Linotype" w:eastAsia="Palatino Linotype" w:hAnsi="Palatino Linotype" w:cs="Palatino Linotype"/>
          <w:b/>
          <w:sz w:val="22"/>
          <w:szCs w:val="22"/>
        </w:rPr>
      </w:pPr>
    </w:p>
    <w:p w14:paraId="1CE57D2D" w14:textId="77777777" w:rsidR="004906F4" w:rsidRDefault="004906F4">
      <w:pPr>
        <w:ind w:left="-283" w:right="-25"/>
        <w:jc w:val="both"/>
        <w:rPr>
          <w:rFonts w:ascii="Palatino Linotype" w:eastAsia="Palatino Linotype" w:hAnsi="Palatino Linotype" w:cs="Palatino Linotype"/>
          <w:i/>
          <w:sz w:val="22"/>
          <w:szCs w:val="22"/>
        </w:rPr>
      </w:pPr>
    </w:p>
    <w:p w14:paraId="2AFFE4DE" w14:textId="77777777" w:rsidR="004906F4" w:rsidRDefault="00A0165F">
      <w:pPr>
        <w:spacing w:line="360" w:lineRule="auto"/>
        <w:ind w:left="-283" w:right="-2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la respuesta  adjuntó los archivos que se describen enseguida:</w:t>
      </w:r>
    </w:p>
    <w:p w14:paraId="35FBD0FF" w14:textId="77777777" w:rsidR="00B134E2" w:rsidRDefault="00B134E2">
      <w:pPr>
        <w:spacing w:line="360" w:lineRule="auto"/>
        <w:ind w:left="-283" w:right="-25"/>
        <w:jc w:val="both"/>
        <w:rPr>
          <w:rFonts w:ascii="Palatino Linotype" w:eastAsia="Palatino Linotype" w:hAnsi="Palatino Linotype" w:cs="Palatino Linotype"/>
          <w:sz w:val="22"/>
          <w:szCs w:val="22"/>
        </w:rPr>
      </w:pPr>
    </w:p>
    <w:p w14:paraId="5E0AD81C" w14:textId="11B4A458" w:rsidR="00A955B2" w:rsidRDefault="00A955B2" w:rsidP="00A955B2">
      <w:pPr>
        <w:pStyle w:val="Prrafodelista"/>
        <w:numPr>
          <w:ilvl w:val="0"/>
          <w:numId w:val="22"/>
        </w:numPr>
        <w:spacing w:line="360" w:lineRule="auto"/>
        <w:ind w:right="-2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sidRPr="00A955B2">
        <w:rPr>
          <w:rFonts w:ascii="Palatino Linotype" w:eastAsia="Palatino Linotype" w:hAnsi="Palatino Linotype" w:cs="Palatino Linotype"/>
          <w:sz w:val="22"/>
          <w:szCs w:val="22"/>
        </w:rPr>
        <w:t>319.1.pdf</w:t>
      </w:r>
      <w:r>
        <w:rPr>
          <w:rFonts w:ascii="Palatino Linotype" w:eastAsia="Palatino Linotype" w:hAnsi="Palatino Linotype" w:cs="Palatino Linotype"/>
          <w:sz w:val="22"/>
          <w:szCs w:val="22"/>
        </w:rPr>
        <w:t>: Oficio suscrito por La TITULAR DE LA UNIDAD DE TRANSPARENCIA, dirigido al C. SOLICTANTE, mediante el cual le informa “… por</w:t>
      </w:r>
      <w:r w:rsidR="00AF60C3">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lo que hace a su solicitud esta información corresponde a un cúmulo de información requerida con un peso de 11.2 Gigabytes lo que rebasa las </w:t>
      </w:r>
      <w:r w:rsidR="00AF60C3">
        <w:rPr>
          <w:rFonts w:ascii="Palatino Linotype" w:eastAsia="Palatino Linotype" w:hAnsi="Palatino Linotype" w:cs="Palatino Linotype"/>
          <w:sz w:val="22"/>
          <w:szCs w:val="22"/>
        </w:rPr>
        <w:t>capacidades</w:t>
      </w:r>
      <w:r>
        <w:rPr>
          <w:rFonts w:ascii="Palatino Linotype" w:eastAsia="Palatino Linotype" w:hAnsi="Palatino Linotype" w:cs="Palatino Linotype"/>
          <w:sz w:val="22"/>
          <w:szCs w:val="22"/>
        </w:rPr>
        <w:t xml:space="preserve"> técnicas del sistema </w:t>
      </w:r>
      <w:proofErr w:type="gramStart"/>
      <w:r>
        <w:rPr>
          <w:rFonts w:ascii="Palatino Linotype" w:eastAsia="Palatino Linotype" w:hAnsi="Palatino Linotype" w:cs="Palatino Linotype"/>
          <w:sz w:val="22"/>
          <w:szCs w:val="22"/>
        </w:rPr>
        <w:t>SAIMEX ,</w:t>
      </w:r>
      <w:proofErr w:type="gramEnd"/>
      <w:r>
        <w:rPr>
          <w:rFonts w:ascii="Palatino Linotype" w:eastAsia="Palatino Linotype" w:hAnsi="Palatino Linotype" w:cs="Palatino Linotype"/>
          <w:sz w:val="22"/>
          <w:szCs w:val="22"/>
        </w:rPr>
        <w:t xml:space="preserve"> en tal virtud con fecha doce de marzo del presente año, fue aprobado por el Comité de Transparencia …. el cambio de modalidad para que en consulta directa: por lo que, el solicitante podrá acudir a las oficinas que ocupa la Unidad de Transparencia…</w:t>
      </w:r>
      <w:r w:rsidR="00AF60C3">
        <w:rPr>
          <w:rFonts w:ascii="Palatino Linotype" w:eastAsia="Palatino Linotype" w:hAnsi="Palatino Linotype" w:cs="Palatino Linotype"/>
          <w:sz w:val="22"/>
          <w:szCs w:val="22"/>
        </w:rPr>
        <w:t>”</w:t>
      </w:r>
    </w:p>
    <w:p w14:paraId="0A4E6B67" w14:textId="77777777" w:rsidR="00A955B2" w:rsidRDefault="00A955B2" w:rsidP="00A955B2">
      <w:pPr>
        <w:spacing w:line="360" w:lineRule="auto"/>
        <w:ind w:right="-25"/>
        <w:jc w:val="both"/>
        <w:rPr>
          <w:rFonts w:ascii="Palatino Linotype" w:eastAsia="Palatino Linotype" w:hAnsi="Palatino Linotype" w:cs="Palatino Linotype"/>
          <w:sz w:val="22"/>
          <w:szCs w:val="22"/>
        </w:rPr>
      </w:pPr>
    </w:p>
    <w:p w14:paraId="35D55479" w14:textId="77777777" w:rsidR="00A955B2" w:rsidRPr="00A955B2" w:rsidRDefault="00A955B2" w:rsidP="00A955B2">
      <w:pPr>
        <w:spacing w:line="360" w:lineRule="auto"/>
        <w:ind w:right="-25"/>
        <w:jc w:val="both"/>
        <w:rPr>
          <w:rFonts w:ascii="Palatino Linotype" w:eastAsia="Palatino Linotype" w:hAnsi="Palatino Linotype" w:cs="Palatino Linotype"/>
          <w:sz w:val="22"/>
          <w:szCs w:val="22"/>
        </w:rPr>
      </w:pPr>
    </w:p>
    <w:p w14:paraId="09FC54E5" w14:textId="5BF080D0" w:rsidR="00B134E2" w:rsidRDefault="00A955B2" w:rsidP="00A955B2">
      <w:pPr>
        <w:pStyle w:val="Prrafodelista"/>
        <w:numPr>
          <w:ilvl w:val="0"/>
          <w:numId w:val="22"/>
        </w:numPr>
        <w:spacing w:line="360" w:lineRule="auto"/>
        <w:ind w:right="-25"/>
        <w:jc w:val="both"/>
        <w:rPr>
          <w:rFonts w:ascii="Palatino Linotype" w:eastAsia="Palatino Linotype" w:hAnsi="Palatino Linotype" w:cs="Palatino Linotype"/>
          <w:sz w:val="22"/>
          <w:szCs w:val="22"/>
        </w:rPr>
      </w:pPr>
      <w:r w:rsidRPr="00A955B2">
        <w:rPr>
          <w:rFonts w:ascii="Palatino Linotype" w:eastAsia="Palatino Linotype" w:hAnsi="Palatino Linotype" w:cs="Palatino Linotype"/>
          <w:sz w:val="22"/>
          <w:szCs w:val="22"/>
        </w:rPr>
        <w:t>319 A.pdf</w:t>
      </w:r>
      <w:r>
        <w:rPr>
          <w:rFonts w:ascii="Palatino Linotype" w:eastAsia="Palatino Linotype" w:hAnsi="Palatino Linotype" w:cs="Palatino Linotype"/>
          <w:sz w:val="22"/>
          <w:szCs w:val="22"/>
        </w:rPr>
        <w:t xml:space="preserve">: </w:t>
      </w:r>
      <w:r w:rsidR="00AF60C3">
        <w:rPr>
          <w:rFonts w:ascii="Palatino Linotype" w:eastAsia="Palatino Linotype" w:hAnsi="Palatino Linotype" w:cs="Palatino Linotype"/>
          <w:sz w:val="22"/>
          <w:szCs w:val="22"/>
        </w:rPr>
        <w:t>Contiene ACTA DE LA CENTÉSIMA OCTAGÉSIMA NOVENA SESIÓN EXTRAORDINARIA 2024 DEL COMITÉ DE TRANSPARENCIA DEL MUNICIPIO DE TOLUCA ADMINISTRACIÓN 2022-2024, mediante el cual se aprueba la propuesta de cambio de modalidad, por consulta in sitio  y la propuesta de clasificación como información confidencial de forma parcial, los datos personales contenidos en oficios enviados por parte del Titular de la Unidad de Transparencia al Secretario del Ayuntamiento, Tesorero Municipal</w:t>
      </w:r>
      <w:r w:rsidR="004E7C99">
        <w:rPr>
          <w:rFonts w:ascii="Palatino Linotype" w:eastAsia="Palatino Linotype" w:hAnsi="Palatino Linotype" w:cs="Palatino Linotype"/>
          <w:sz w:val="22"/>
          <w:szCs w:val="22"/>
        </w:rPr>
        <w:t xml:space="preserve">, Contralor Municipal, Presidencia, Regidores, </w:t>
      </w:r>
      <w:proofErr w:type="spellStart"/>
      <w:r w:rsidR="004E7C99">
        <w:rPr>
          <w:rFonts w:ascii="Palatino Linotype" w:eastAsia="Palatino Linotype" w:hAnsi="Palatino Linotype" w:cs="Palatino Linotype"/>
          <w:sz w:val="22"/>
          <w:szCs w:val="22"/>
        </w:rPr>
        <w:t>Sindicos</w:t>
      </w:r>
      <w:proofErr w:type="spellEnd"/>
      <w:r w:rsidR="004E7C99">
        <w:rPr>
          <w:rFonts w:ascii="Palatino Linotype" w:eastAsia="Palatino Linotype" w:hAnsi="Palatino Linotype" w:cs="Palatino Linotype"/>
          <w:sz w:val="22"/>
          <w:szCs w:val="22"/>
        </w:rPr>
        <w:t xml:space="preserve"> a partir del 2022 a la fecha de la solicitud, para dar respuesta a la solicitud de información 00319/TOLUCA/IP/2024.</w:t>
      </w:r>
    </w:p>
    <w:p w14:paraId="30519568" w14:textId="77777777" w:rsidR="00B134E2" w:rsidRDefault="00B134E2">
      <w:pPr>
        <w:spacing w:line="360" w:lineRule="auto"/>
        <w:ind w:left="-283" w:right="-25"/>
        <w:jc w:val="both"/>
        <w:rPr>
          <w:rFonts w:ascii="Palatino Linotype" w:eastAsia="Palatino Linotype" w:hAnsi="Palatino Linotype" w:cs="Palatino Linotype"/>
          <w:sz w:val="22"/>
          <w:szCs w:val="22"/>
        </w:rPr>
      </w:pPr>
    </w:p>
    <w:p w14:paraId="44DD83CF" w14:textId="38226C86" w:rsidR="00B134E2" w:rsidRPr="004E7C99" w:rsidRDefault="004E7C99">
      <w:pPr>
        <w:spacing w:line="360" w:lineRule="auto"/>
        <w:ind w:left="-283" w:right="-25"/>
        <w:jc w:val="both"/>
        <w:rPr>
          <w:rFonts w:ascii="Palatino Linotype" w:hAnsi="Palatino Linotype"/>
          <w:b/>
          <w:bCs/>
        </w:rPr>
      </w:pPr>
      <w:r w:rsidRPr="004E7C99">
        <w:rPr>
          <w:rFonts w:ascii="Palatino Linotype" w:hAnsi="Palatino Linotype"/>
          <w:b/>
          <w:bCs/>
        </w:rPr>
        <w:t>01496/INFOEM/IP/RR/2024</w:t>
      </w:r>
    </w:p>
    <w:p w14:paraId="1BAA3191" w14:textId="132CD57F" w:rsidR="004E7C99" w:rsidRPr="004E7C99" w:rsidRDefault="004E7C99">
      <w:pPr>
        <w:spacing w:line="360" w:lineRule="auto"/>
        <w:ind w:left="-283" w:right="-25"/>
        <w:jc w:val="both"/>
        <w:rPr>
          <w:rFonts w:ascii="Palatino Linotype" w:eastAsia="Palatino Linotype" w:hAnsi="Palatino Linotype" w:cs="Palatino Linotype"/>
          <w:b/>
        </w:rPr>
      </w:pPr>
      <w:r w:rsidRPr="004E7C99">
        <w:rPr>
          <w:rFonts w:ascii="Palatino Linotype" w:eastAsia="Palatino Linotype" w:hAnsi="Palatino Linotype" w:cs="Palatino Linotype"/>
          <w:b/>
        </w:rPr>
        <w:t>00324/TOLUCA/IP/2024</w:t>
      </w:r>
    </w:p>
    <w:p w14:paraId="01166B8D" w14:textId="77777777" w:rsidR="00B134E2" w:rsidRDefault="00B134E2">
      <w:pPr>
        <w:spacing w:line="360" w:lineRule="auto"/>
        <w:ind w:left="-283" w:right="-25"/>
        <w:jc w:val="both"/>
        <w:rPr>
          <w:rFonts w:ascii="Palatino Linotype" w:eastAsia="Palatino Linotype" w:hAnsi="Palatino Linotype" w:cs="Palatino Linotype"/>
          <w:sz w:val="22"/>
          <w:szCs w:val="22"/>
        </w:rPr>
      </w:pPr>
    </w:p>
    <w:p w14:paraId="34BB8A02" w14:textId="77777777" w:rsidR="004E7C99" w:rsidRPr="004E7C99" w:rsidRDefault="004E7C99" w:rsidP="004E7C99">
      <w:pPr>
        <w:spacing w:line="360" w:lineRule="auto"/>
        <w:ind w:left="567" w:right="-25"/>
        <w:jc w:val="both"/>
        <w:rPr>
          <w:rFonts w:ascii="Palatino Linotype" w:eastAsia="Palatino Linotype" w:hAnsi="Palatino Linotype" w:cs="Palatino Linotype"/>
          <w:i/>
        </w:rPr>
      </w:pPr>
      <w:r w:rsidRPr="004E7C99">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9AA457F" w14:textId="77777777" w:rsidR="004E7C99" w:rsidRPr="004E7C99" w:rsidRDefault="004E7C99" w:rsidP="004E7C99">
      <w:pPr>
        <w:spacing w:line="360" w:lineRule="auto"/>
        <w:ind w:left="567" w:right="-25"/>
        <w:jc w:val="both"/>
        <w:rPr>
          <w:rFonts w:ascii="Palatino Linotype" w:eastAsia="Palatino Linotype" w:hAnsi="Palatino Linotype" w:cs="Palatino Linotype"/>
          <w:i/>
        </w:rPr>
      </w:pPr>
      <w:r w:rsidRPr="004E7C99">
        <w:rPr>
          <w:rFonts w:ascii="Palatino Linotype" w:eastAsia="Palatino Linotype" w:hAnsi="Palatino Linotype" w:cs="Palatino Linotype"/>
          <w:i/>
        </w:rPr>
        <w:t>En atención a la solicitud con folio 00324/TOLUCA/IP/2024, me permito adjuntar al presente la respuesta correspondiente. Sin más por el momento, reciba un saludo.</w:t>
      </w:r>
    </w:p>
    <w:p w14:paraId="3438E80A" w14:textId="77777777" w:rsidR="004E7C99" w:rsidRPr="004E7C99" w:rsidRDefault="004E7C99" w:rsidP="004E7C99">
      <w:pPr>
        <w:spacing w:line="360" w:lineRule="auto"/>
        <w:ind w:left="567" w:right="-25"/>
        <w:jc w:val="both"/>
        <w:rPr>
          <w:rFonts w:ascii="Palatino Linotype" w:eastAsia="Palatino Linotype" w:hAnsi="Palatino Linotype" w:cs="Palatino Linotype"/>
          <w:i/>
        </w:rPr>
      </w:pPr>
      <w:r w:rsidRPr="004E7C99">
        <w:rPr>
          <w:rFonts w:ascii="Palatino Linotype" w:eastAsia="Palatino Linotype" w:hAnsi="Palatino Linotype" w:cs="Palatino Linotype"/>
          <w:i/>
        </w:rPr>
        <w:t>ATENTAMENTE</w:t>
      </w:r>
    </w:p>
    <w:p w14:paraId="3A90B409" w14:textId="062A8561" w:rsidR="00B134E2" w:rsidRPr="004E7C99" w:rsidRDefault="004E7C99" w:rsidP="004E7C99">
      <w:pPr>
        <w:spacing w:line="360" w:lineRule="auto"/>
        <w:ind w:left="567" w:right="-25"/>
        <w:jc w:val="both"/>
        <w:rPr>
          <w:rFonts w:ascii="Palatino Linotype" w:eastAsia="Palatino Linotype" w:hAnsi="Palatino Linotype" w:cs="Palatino Linotype"/>
          <w:i/>
        </w:rPr>
      </w:pPr>
      <w:r w:rsidRPr="004E7C99">
        <w:rPr>
          <w:rFonts w:ascii="Palatino Linotype" w:eastAsia="Palatino Linotype" w:hAnsi="Palatino Linotype" w:cs="Palatino Linotype"/>
          <w:i/>
        </w:rPr>
        <w:t>Lic. Norma Sofía Pérez Martínez</w:t>
      </w:r>
    </w:p>
    <w:p w14:paraId="50F7DE63" w14:textId="77777777" w:rsidR="00B134E2" w:rsidRDefault="00B134E2" w:rsidP="004E7C99">
      <w:pPr>
        <w:spacing w:line="360" w:lineRule="auto"/>
        <w:ind w:right="-25"/>
        <w:jc w:val="both"/>
        <w:rPr>
          <w:rFonts w:ascii="Palatino Linotype" w:eastAsia="Palatino Linotype" w:hAnsi="Palatino Linotype" w:cs="Palatino Linotype"/>
          <w:sz w:val="22"/>
          <w:szCs w:val="22"/>
        </w:rPr>
      </w:pPr>
    </w:p>
    <w:p w14:paraId="501B5833" w14:textId="77777777" w:rsidR="00B134E2" w:rsidRDefault="00B134E2" w:rsidP="00B134E2">
      <w:pPr>
        <w:spacing w:line="360" w:lineRule="auto"/>
        <w:ind w:left="-283" w:right="-2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la respuesta  adjuntó los archivos que se describen enseguida:</w:t>
      </w:r>
    </w:p>
    <w:p w14:paraId="44138D5F" w14:textId="77777777" w:rsidR="00B134E2" w:rsidRDefault="00B134E2">
      <w:pPr>
        <w:spacing w:line="360" w:lineRule="auto"/>
        <w:ind w:left="-283" w:right="-25"/>
        <w:jc w:val="both"/>
        <w:rPr>
          <w:rFonts w:ascii="Palatino Linotype" w:eastAsia="Palatino Linotype" w:hAnsi="Palatino Linotype" w:cs="Palatino Linotype"/>
          <w:sz w:val="22"/>
          <w:szCs w:val="22"/>
        </w:rPr>
      </w:pPr>
    </w:p>
    <w:p w14:paraId="7ED7681A" w14:textId="263F4058" w:rsidR="004E7C99" w:rsidRDefault="004E7C99" w:rsidP="004E7C99">
      <w:pPr>
        <w:pStyle w:val="Prrafodelista"/>
        <w:numPr>
          <w:ilvl w:val="0"/>
          <w:numId w:val="22"/>
        </w:numPr>
        <w:spacing w:line="360" w:lineRule="auto"/>
        <w:ind w:right="-25"/>
        <w:jc w:val="both"/>
        <w:rPr>
          <w:rFonts w:ascii="Palatino Linotype" w:eastAsia="Palatino Linotype" w:hAnsi="Palatino Linotype" w:cs="Palatino Linotype"/>
          <w:b/>
          <w:sz w:val="22"/>
          <w:szCs w:val="22"/>
        </w:rPr>
      </w:pPr>
      <w:r w:rsidRPr="004E7C99">
        <w:rPr>
          <w:rFonts w:ascii="Palatino Linotype" w:eastAsia="Palatino Linotype" w:hAnsi="Palatino Linotype" w:cs="Palatino Linotype"/>
          <w:b/>
          <w:sz w:val="22"/>
          <w:szCs w:val="22"/>
        </w:rPr>
        <w:t>324.1.pdf</w:t>
      </w:r>
      <w:r>
        <w:rPr>
          <w:rFonts w:ascii="Palatino Linotype" w:eastAsia="Palatino Linotype" w:hAnsi="Palatino Linotype" w:cs="Palatino Linotype"/>
          <w:sz w:val="22"/>
          <w:szCs w:val="22"/>
        </w:rPr>
        <w:t xml:space="preserve">: </w:t>
      </w:r>
      <w:r w:rsidRPr="004E7C99">
        <w:rPr>
          <w:rFonts w:ascii="Palatino Linotype" w:eastAsia="Palatino Linotype" w:hAnsi="Palatino Linotype" w:cs="Palatino Linotype"/>
          <w:sz w:val="22"/>
          <w:szCs w:val="22"/>
        </w:rPr>
        <w:t>Oficio suscrito por La TITULAR DE LA UNIDAD DE TRANSPARENCIA, dirigido al C. SOLICTANTE, mediante el cual le informa</w:t>
      </w:r>
      <w:r>
        <w:rPr>
          <w:rFonts w:ascii="Palatino Linotype" w:eastAsia="Palatino Linotype" w:hAnsi="Palatino Linotype" w:cs="Palatino Linotype"/>
          <w:sz w:val="22"/>
          <w:szCs w:val="22"/>
        </w:rPr>
        <w:t xml:space="preserve"> “…hago del conocimiento que después de una búsqueda exhaustiva y razonable en los archivos de la Unidad de Transparencia de este Sujeto Obligado, se anexa al presente el documento solicitado con el que se colma la solicitud</w:t>
      </w:r>
      <w:r w:rsidRPr="004E7C99">
        <w:rPr>
          <w:rFonts w:ascii="Palatino Linotype" w:eastAsia="Palatino Linotype" w:hAnsi="Palatino Linotype" w:cs="Palatino Linotype"/>
          <w:b/>
          <w:sz w:val="22"/>
          <w:szCs w:val="22"/>
        </w:rPr>
        <w:t>.</w:t>
      </w:r>
      <w:r>
        <w:rPr>
          <w:rFonts w:ascii="Palatino Linotype" w:eastAsia="Palatino Linotype" w:hAnsi="Palatino Linotype" w:cs="Palatino Linotype"/>
          <w:b/>
          <w:sz w:val="22"/>
          <w:szCs w:val="22"/>
        </w:rPr>
        <w:t>”</w:t>
      </w:r>
    </w:p>
    <w:p w14:paraId="63942F5B" w14:textId="77777777" w:rsidR="004E7C99" w:rsidRPr="004E7C99" w:rsidRDefault="004E7C99" w:rsidP="004E7C99">
      <w:pPr>
        <w:pStyle w:val="Prrafodelista"/>
        <w:spacing w:line="360" w:lineRule="auto"/>
        <w:ind w:left="437" w:right="-25"/>
        <w:jc w:val="both"/>
        <w:rPr>
          <w:rFonts w:ascii="Palatino Linotype" w:eastAsia="Palatino Linotype" w:hAnsi="Palatino Linotype" w:cs="Palatino Linotype"/>
          <w:b/>
          <w:sz w:val="22"/>
          <w:szCs w:val="22"/>
        </w:rPr>
      </w:pPr>
    </w:p>
    <w:p w14:paraId="3D233E1E" w14:textId="6F34CCDA" w:rsidR="002466C9" w:rsidRPr="004E7C99" w:rsidRDefault="004E7C99" w:rsidP="004E7C99">
      <w:pPr>
        <w:pStyle w:val="Prrafodelista"/>
        <w:numPr>
          <w:ilvl w:val="0"/>
          <w:numId w:val="22"/>
        </w:numPr>
        <w:spacing w:line="360" w:lineRule="auto"/>
        <w:ind w:right="-25"/>
        <w:jc w:val="both"/>
        <w:rPr>
          <w:rFonts w:ascii="Palatino Linotype" w:eastAsia="Palatino Linotype" w:hAnsi="Palatino Linotype" w:cs="Palatino Linotype"/>
          <w:b/>
          <w:sz w:val="22"/>
          <w:szCs w:val="22"/>
        </w:rPr>
      </w:pPr>
      <w:r w:rsidRPr="004E7C99">
        <w:rPr>
          <w:rFonts w:ascii="Palatino Linotype" w:eastAsia="Palatino Linotype" w:hAnsi="Palatino Linotype" w:cs="Palatino Linotype"/>
          <w:b/>
          <w:sz w:val="22"/>
          <w:szCs w:val="22"/>
        </w:rPr>
        <w:t>324_.pdf</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Contiene dos formatos en donde se observa como Asunto: Actualización del Portal IPOMEX, con Nombre, Cargo, Oficio, Firma.</w:t>
      </w:r>
    </w:p>
    <w:p w14:paraId="4061EE99" w14:textId="77777777" w:rsidR="004E7C99" w:rsidRPr="004E7C99" w:rsidRDefault="004E7C99" w:rsidP="004E7C99">
      <w:pPr>
        <w:pStyle w:val="Prrafodelista"/>
        <w:rPr>
          <w:rFonts w:ascii="Palatino Linotype" w:eastAsia="Palatino Linotype" w:hAnsi="Palatino Linotype" w:cs="Palatino Linotype"/>
          <w:b/>
          <w:sz w:val="22"/>
          <w:szCs w:val="22"/>
        </w:rPr>
      </w:pPr>
    </w:p>
    <w:p w14:paraId="67971DFA" w14:textId="6C6B35B0" w:rsidR="0009420C" w:rsidRDefault="00AC7812" w:rsidP="0009420C">
      <w:pPr>
        <w:pStyle w:val="Prrafodelista"/>
        <w:spacing w:line="360" w:lineRule="auto"/>
        <w:ind w:left="437" w:right="-2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Oficios</w:t>
      </w:r>
      <w:r w:rsidR="00B61D47">
        <w:rPr>
          <w:rFonts w:ascii="Palatino Linotype" w:eastAsia="Palatino Linotype" w:hAnsi="Palatino Linotype" w:cs="Palatino Linotype"/>
          <w:sz w:val="22"/>
          <w:szCs w:val="22"/>
        </w:rPr>
        <w:t xml:space="preserve"> suscrito por la TI</w:t>
      </w:r>
      <w:r w:rsidR="004E7C99" w:rsidRPr="004E7C99">
        <w:rPr>
          <w:rFonts w:ascii="Palatino Linotype" w:eastAsia="Palatino Linotype" w:hAnsi="Palatino Linotype" w:cs="Palatino Linotype"/>
          <w:sz w:val="22"/>
          <w:szCs w:val="22"/>
        </w:rPr>
        <w:t>T</w:t>
      </w:r>
      <w:r w:rsidR="00B61D47">
        <w:rPr>
          <w:rFonts w:ascii="Palatino Linotype" w:eastAsia="Palatino Linotype" w:hAnsi="Palatino Linotype" w:cs="Palatino Linotype"/>
          <w:sz w:val="22"/>
          <w:szCs w:val="22"/>
        </w:rPr>
        <w:t>U</w:t>
      </w:r>
      <w:r w:rsidR="004E7C99" w:rsidRPr="004E7C99">
        <w:rPr>
          <w:rFonts w:ascii="Palatino Linotype" w:eastAsia="Palatino Linotype" w:hAnsi="Palatino Linotype" w:cs="Palatino Linotype"/>
          <w:sz w:val="22"/>
          <w:szCs w:val="22"/>
        </w:rPr>
        <w:t xml:space="preserve">LAR DE LA UNDAD DE TRANSPARENCIA </w:t>
      </w:r>
      <w:r w:rsidR="0009420C">
        <w:rPr>
          <w:rFonts w:ascii="Palatino Linotype" w:eastAsia="Palatino Linotype" w:hAnsi="Palatino Linotype" w:cs="Palatino Linotype"/>
          <w:sz w:val="22"/>
          <w:szCs w:val="22"/>
        </w:rPr>
        <w:t>dirigido</w:t>
      </w:r>
      <w:r w:rsidR="004E7C99">
        <w:rPr>
          <w:rFonts w:ascii="Palatino Linotype" w:eastAsia="Palatino Linotype" w:hAnsi="Palatino Linotype" w:cs="Palatino Linotype"/>
          <w:sz w:val="22"/>
          <w:szCs w:val="22"/>
        </w:rPr>
        <w:t xml:space="preserve"> al TESORERO MUNICIPAL Y SERVIDOR PUBLICO HABILITADO </w:t>
      </w:r>
      <w:r w:rsidR="0009420C">
        <w:rPr>
          <w:rFonts w:ascii="Palatino Linotype" w:eastAsia="Palatino Linotype" w:hAnsi="Palatino Linotype" w:cs="Palatino Linotype"/>
          <w:sz w:val="22"/>
          <w:szCs w:val="22"/>
        </w:rPr>
        <w:t>mediante el cual le solicita q</w:t>
      </w:r>
      <w:r w:rsidR="001139A3">
        <w:rPr>
          <w:rFonts w:ascii="Palatino Linotype" w:eastAsia="Palatino Linotype" w:hAnsi="Palatino Linotype" w:cs="Palatino Linotype"/>
          <w:sz w:val="22"/>
          <w:szCs w:val="22"/>
        </w:rPr>
        <w:t>ue se actualicen</w:t>
      </w:r>
      <w:r w:rsidR="00B61D47">
        <w:rPr>
          <w:rFonts w:ascii="Palatino Linotype" w:eastAsia="Palatino Linotype" w:hAnsi="Palatino Linotype" w:cs="Palatino Linotype"/>
          <w:sz w:val="22"/>
          <w:szCs w:val="22"/>
        </w:rPr>
        <w:t xml:space="preserve"> </w:t>
      </w:r>
      <w:r w:rsidR="0009420C">
        <w:rPr>
          <w:rFonts w:ascii="Palatino Linotype" w:eastAsia="Palatino Linotype" w:hAnsi="Palatino Linotype" w:cs="Palatino Linotype"/>
          <w:sz w:val="22"/>
          <w:szCs w:val="22"/>
        </w:rPr>
        <w:t xml:space="preserve"> las fracciones…”</w:t>
      </w:r>
    </w:p>
    <w:p w14:paraId="3D3B166E" w14:textId="77777777" w:rsidR="0009420C" w:rsidRDefault="0009420C" w:rsidP="0009420C">
      <w:pPr>
        <w:pStyle w:val="Prrafodelista"/>
        <w:spacing w:line="360" w:lineRule="auto"/>
        <w:ind w:left="437" w:right="-25"/>
        <w:jc w:val="both"/>
        <w:rPr>
          <w:rFonts w:ascii="Palatino Linotype" w:eastAsia="Palatino Linotype" w:hAnsi="Palatino Linotype" w:cs="Palatino Linotype"/>
          <w:sz w:val="22"/>
          <w:szCs w:val="22"/>
        </w:rPr>
      </w:pPr>
    </w:p>
    <w:p w14:paraId="3B01BDAE" w14:textId="4089922F" w:rsidR="0009420C" w:rsidRDefault="00AC7812" w:rsidP="0009420C">
      <w:pPr>
        <w:pStyle w:val="Prrafodelista"/>
        <w:spacing w:line="360" w:lineRule="auto"/>
        <w:ind w:left="437" w:right="-2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Oficios suscritos por TESORERO MUNICIPAL dirigido al TI</w:t>
      </w:r>
      <w:r w:rsidRPr="004E7C99">
        <w:rPr>
          <w:rFonts w:ascii="Palatino Linotype" w:eastAsia="Palatino Linotype" w:hAnsi="Palatino Linotype" w:cs="Palatino Linotype"/>
          <w:sz w:val="22"/>
          <w:szCs w:val="22"/>
        </w:rPr>
        <w:t>T</w:t>
      </w:r>
      <w:r>
        <w:rPr>
          <w:rFonts w:ascii="Palatino Linotype" w:eastAsia="Palatino Linotype" w:hAnsi="Palatino Linotype" w:cs="Palatino Linotype"/>
          <w:sz w:val="22"/>
          <w:szCs w:val="22"/>
        </w:rPr>
        <w:t>U</w:t>
      </w:r>
      <w:r w:rsidRPr="004E7C99">
        <w:rPr>
          <w:rFonts w:ascii="Palatino Linotype" w:eastAsia="Palatino Linotype" w:hAnsi="Palatino Linotype" w:cs="Palatino Linotype"/>
          <w:sz w:val="22"/>
          <w:szCs w:val="22"/>
        </w:rPr>
        <w:t>LAR DE LA UNDAD DE TRANSPARENCIA</w:t>
      </w:r>
      <w:r>
        <w:rPr>
          <w:rFonts w:ascii="Palatino Linotype" w:eastAsia="Palatino Linotype" w:hAnsi="Palatino Linotype" w:cs="Palatino Linotype"/>
          <w:sz w:val="22"/>
          <w:szCs w:val="22"/>
        </w:rPr>
        <w:t xml:space="preserve">, mediante el cual le informa el </w:t>
      </w:r>
      <w:r w:rsidR="007949FF">
        <w:rPr>
          <w:rFonts w:ascii="Palatino Linotype" w:eastAsia="Palatino Linotype" w:hAnsi="Palatino Linotype" w:cs="Palatino Linotype"/>
          <w:sz w:val="22"/>
          <w:szCs w:val="22"/>
        </w:rPr>
        <w:t>cumplimiento</w:t>
      </w:r>
      <w:r>
        <w:rPr>
          <w:rFonts w:ascii="Palatino Linotype" w:eastAsia="Palatino Linotype" w:hAnsi="Palatino Linotype" w:cs="Palatino Linotype"/>
          <w:sz w:val="22"/>
          <w:szCs w:val="22"/>
        </w:rPr>
        <w:t xml:space="preserve"> o fechas de actualización de las fracciones,</w:t>
      </w:r>
    </w:p>
    <w:p w14:paraId="3761A3EB" w14:textId="2242BF88" w:rsidR="00AC7812" w:rsidRDefault="00AC7812" w:rsidP="0009420C">
      <w:pPr>
        <w:pStyle w:val="Prrafodelista"/>
        <w:spacing w:line="360" w:lineRule="auto"/>
        <w:ind w:left="437" w:right="-25"/>
        <w:jc w:val="both"/>
        <w:rPr>
          <w:rFonts w:ascii="Palatino Linotype" w:eastAsia="Palatino Linotype" w:hAnsi="Palatino Linotype" w:cs="Palatino Linotype"/>
          <w:sz w:val="22"/>
          <w:szCs w:val="22"/>
        </w:rPr>
      </w:pPr>
    </w:p>
    <w:p w14:paraId="4A109C6C" w14:textId="7B9514A3" w:rsidR="00AC7812" w:rsidRDefault="00AC7812" w:rsidP="0009420C">
      <w:pPr>
        <w:pStyle w:val="Prrafodelista"/>
        <w:spacing w:line="360" w:lineRule="auto"/>
        <w:ind w:left="437" w:right="-2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Contiene Acuses.</w:t>
      </w:r>
    </w:p>
    <w:p w14:paraId="4CD6996C" w14:textId="77777777" w:rsidR="0009420C" w:rsidRDefault="0009420C" w:rsidP="0009420C">
      <w:pPr>
        <w:pStyle w:val="Prrafodelista"/>
        <w:spacing w:line="360" w:lineRule="auto"/>
        <w:ind w:left="437" w:right="-25"/>
        <w:jc w:val="both"/>
        <w:rPr>
          <w:rFonts w:ascii="Palatino Linotype" w:eastAsia="Palatino Linotype" w:hAnsi="Palatino Linotype" w:cs="Palatino Linotype"/>
          <w:sz w:val="22"/>
          <w:szCs w:val="22"/>
        </w:rPr>
      </w:pPr>
    </w:p>
    <w:p w14:paraId="2145BA1C" w14:textId="77777777" w:rsidR="00AC7812" w:rsidRDefault="00AC7812" w:rsidP="0009420C">
      <w:pPr>
        <w:pStyle w:val="Prrafodelista"/>
        <w:spacing w:line="360" w:lineRule="auto"/>
        <w:ind w:left="437" w:right="-25"/>
        <w:jc w:val="both"/>
        <w:rPr>
          <w:rFonts w:ascii="Palatino Linotype" w:eastAsia="Palatino Linotype" w:hAnsi="Palatino Linotype" w:cs="Palatino Linotype"/>
          <w:sz w:val="22"/>
          <w:szCs w:val="22"/>
        </w:rPr>
      </w:pPr>
    </w:p>
    <w:p w14:paraId="089420B7" w14:textId="77777777" w:rsidR="00AC7812" w:rsidRPr="00AC7812" w:rsidRDefault="00AC7812" w:rsidP="0009420C">
      <w:pPr>
        <w:pStyle w:val="Prrafodelista"/>
        <w:spacing w:line="360" w:lineRule="auto"/>
        <w:ind w:left="437" w:right="-25"/>
        <w:jc w:val="both"/>
        <w:rPr>
          <w:rFonts w:ascii="Palatino Linotype" w:hAnsi="Palatino Linotype"/>
          <w:b/>
          <w:bCs/>
        </w:rPr>
      </w:pPr>
      <w:r w:rsidRPr="00AC7812">
        <w:rPr>
          <w:rFonts w:ascii="Palatino Linotype" w:hAnsi="Palatino Linotype"/>
          <w:b/>
          <w:bCs/>
        </w:rPr>
        <w:t xml:space="preserve">01499/INFOEM/IP/RR/2024 </w:t>
      </w:r>
    </w:p>
    <w:p w14:paraId="0B01989F" w14:textId="35B7D4F0" w:rsidR="00AC7812" w:rsidRDefault="00AC7812" w:rsidP="0009420C">
      <w:pPr>
        <w:pStyle w:val="Prrafodelista"/>
        <w:spacing w:line="360" w:lineRule="auto"/>
        <w:ind w:left="437" w:right="-25"/>
        <w:jc w:val="both"/>
        <w:rPr>
          <w:rFonts w:ascii="Palatino Linotype" w:hAnsi="Palatino Linotype"/>
          <w:b/>
          <w:bCs/>
        </w:rPr>
      </w:pPr>
      <w:r w:rsidRPr="00AC7812">
        <w:rPr>
          <w:rFonts w:ascii="Palatino Linotype" w:hAnsi="Palatino Linotype"/>
          <w:b/>
          <w:bCs/>
        </w:rPr>
        <w:t>00326/TOLUCA/IP/2024</w:t>
      </w:r>
    </w:p>
    <w:p w14:paraId="46E4A9F9" w14:textId="77777777" w:rsidR="00AC7812" w:rsidRDefault="00AC7812" w:rsidP="0009420C">
      <w:pPr>
        <w:pStyle w:val="Prrafodelista"/>
        <w:spacing w:line="360" w:lineRule="auto"/>
        <w:ind w:left="437" w:right="-25"/>
        <w:jc w:val="both"/>
        <w:rPr>
          <w:rFonts w:ascii="Palatino Linotype" w:hAnsi="Palatino Linotype"/>
          <w:b/>
          <w:bCs/>
        </w:rPr>
      </w:pPr>
    </w:p>
    <w:p w14:paraId="6728C1BC" w14:textId="77777777" w:rsidR="00AC7812" w:rsidRPr="00AC7812" w:rsidRDefault="00AC7812" w:rsidP="00AC7812">
      <w:pPr>
        <w:pStyle w:val="Prrafodelista"/>
        <w:spacing w:line="360" w:lineRule="auto"/>
        <w:ind w:left="437" w:right="-25"/>
        <w:jc w:val="both"/>
        <w:rPr>
          <w:rFonts w:ascii="Palatino Linotype" w:eastAsia="Palatino Linotype" w:hAnsi="Palatino Linotype" w:cs="Palatino Linotype"/>
          <w:i/>
          <w:sz w:val="22"/>
          <w:szCs w:val="22"/>
        </w:rPr>
      </w:pPr>
      <w:r w:rsidRPr="00AC781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9D28FC" w14:textId="77777777" w:rsidR="00AC7812" w:rsidRPr="00AC7812" w:rsidRDefault="00AC7812" w:rsidP="00AC7812">
      <w:pPr>
        <w:pStyle w:val="Prrafodelista"/>
        <w:spacing w:line="360" w:lineRule="auto"/>
        <w:ind w:left="437" w:right="-25"/>
        <w:jc w:val="both"/>
        <w:rPr>
          <w:rFonts w:ascii="Palatino Linotype" w:eastAsia="Palatino Linotype" w:hAnsi="Palatino Linotype" w:cs="Palatino Linotype"/>
          <w:i/>
          <w:sz w:val="22"/>
          <w:szCs w:val="22"/>
        </w:rPr>
      </w:pPr>
      <w:r w:rsidRPr="00AC7812">
        <w:rPr>
          <w:rFonts w:ascii="Palatino Linotype" w:eastAsia="Palatino Linotype" w:hAnsi="Palatino Linotype" w:cs="Palatino Linotype"/>
          <w:i/>
          <w:sz w:val="22"/>
          <w:szCs w:val="22"/>
        </w:rPr>
        <w:t>En atención a la solicitud con folio 00326/TOLUCA/IP/2024, me permito adjuntar al presente la respuesta correspondiente. Sin más por el momento, reciba un saludo.</w:t>
      </w:r>
    </w:p>
    <w:p w14:paraId="4D598CE6" w14:textId="2539FD4D" w:rsidR="00AC7812" w:rsidRDefault="00AC7812" w:rsidP="00AC7812">
      <w:pPr>
        <w:pStyle w:val="Prrafodelista"/>
        <w:spacing w:line="360" w:lineRule="auto"/>
        <w:ind w:left="437" w:right="-25"/>
        <w:jc w:val="both"/>
        <w:rPr>
          <w:rFonts w:ascii="Palatino Linotype" w:eastAsia="Palatino Linotype" w:hAnsi="Palatino Linotype" w:cs="Palatino Linotype"/>
          <w:i/>
          <w:sz w:val="22"/>
          <w:szCs w:val="22"/>
        </w:rPr>
      </w:pPr>
      <w:r w:rsidRPr="00AC7812">
        <w:rPr>
          <w:rFonts w:ascii="Palatino Linotype" w:eastAsia="Palatino Linotype" w:hAnsi="Palatino Linotype" w:cs="Palatino Linotype"/>
          <w:i/>
          <w:sz w:val="22"/>
          <w:szCs w:val="22"/>
        </w:rPr>
        <w:t>ATENTAMENTE</w:t>
      </w:r>
    </w:p>
    <w:p w14:paraId="3CB73DD4" w14:textId="77777777" w:rsidR="00AC7812" w:rsidRDefault="00AC7812" w:rsidP="00AC7812">
      <w:pPr>
        <w:pStyle w:val="Prrafodelista"/>
        <w:spacing w:line="360" w:lineRule="auto"/>
        <w:ind w:left="437" w:right="-25"/>
        <w:jc w:val="both"/>
        <w:rPr>
          <w:rFonts w:ascii="Palatino Linotype" w:eastAsia="Palatino Linotype" w:hAnsi="Palatino Linotype" w:cs="Palatino Linotype"/>
          <w:i/>
          <w:sz w:val="22"/>
          <w:szCs w:val="22"/>
        </w:rPr>
      </w:pPr>
    </w:p>
    <w:p w14:paraId="5CCBB319" w14:textId="4F393518" w:rsidR="00AC7812" w:rsidRPr="00AC7812" w:rsidRDefault="00AC7812" w:rsidP="00AC7812">
      <w:pPr>
        <w:pStyle w:val="Prrafodelista"/>
        <w:spacing w:line="360" w:lineRule="auto"/>
        <w:ind w:left="437" w:right="-25"/>
        <w:jc w:val="both"/>
        <w:rPr>
          <w:rFonts w:ascii="Palatino Linotype" w:eastAsia="Palatino Linotype" w:hAnsi="Palatino Linotype" w:cs="Palatino Linotype"/>
          <w:sz w:val="22"/>
          <w:szCs w:val="22"/>
        </w:rPr>
      </w:pPr>
      <w:r w:rsidRPr="00AC7812">
        <w:rPr>
          <w:rFonts w:ascii="Palatino Linotype" w:eastAsia="Palatino Linotype" w:hAnsi="Palatino Linotype" w:cs="Palatino Linotype"/>
          <w:sz w:val="22"/>
          <w:szCs w:val="22"/>
        </w:rPr>
        <w:t>A su respuesta adjunto los siguientes archivos electrónicos:</w:t>
      </w:r>
    </w:p>
    <w:p w14:paraId="60B6CA69" w14:textId="77777777" w:rsidR="00AC7812" w:rsidRPr="00AC7812" w:rsidRDefault="00AC7812" w:rsidP="00AC7812">
      <w:pPr>
        <w:pStyle w:val="Prrafodelista"/>
        <w:spacing w:line="360" w:lineRule="auto"/>
        <w:ind w:left="437" w:right="-25"/>
        <w:jc w:val="both"/>
        <w:rPr>
          <w:rFonts w:ascii="Palatino Linotype" w:eastAsia="Palatino Linotype" w:hAnsi="Palatino Linotype" w:cs="Palatino Linotype"/>
          <w:i/>
          <w:sz w:val="22"/>
          <w:szCs w:val="22"/>
        </w:rPr>
      </w:pPr>
    </w:p>
    <w:p w14:paraId="18B1E5FE" w14:textId="1F32878F" w:rsidR="00AC7812" w:rsidRDefault="00AC7812" w:rsidP="00AC7812">
      <w:pPr>
        <w:pStyle w:val="Prrafodelista"/>
        <w:numPr>
          <w:ilvl w:val="0"/>
          <w:numId w:val="22"/>
        </w:numPr>
        <w:spacing w:line="360" w:lineRule="auto"/>
        <w:ind w:right="-734"/>
        <w:jc w:val="both"/>
        <w:rPr>
          <w:rFonts w:ascii="Palatino Linotype" w:eastAsia="Palatino Linotype" w:hAnsi="Palatino Linotype" w:cs="Palatino Linotype"/>
        </w:rPr>
      </w:pPr>
      <w:r w:rsidRPr="00ED622F">
        <w:rPr>
          <w:rFonts w:ascii="Palatino Linotype" w:eastAsia="Palatino Linotype" w:hAnsi="Palatino Linotype" w:cs="Palatino Linotype"/>
          <w:b/>
        </w:rPr>
        <w:t>OFICIOS PAGINA WEB.pdf</w:t>
      </w:r>
      <w:r>
        <w:rPr>
          <w:rFonts w:ascii="Palatino Linotype" w:eastAsia="Palatino Linotype" w:hAnsi="Palatino Linotype" w:cs="Palatino Linotype"/>
        </w:rPr>
        <w:t xml:space="preserve">: </w:t>
      </w:r>
      <w:r w:rsidR="00EE5578">
        <w:rPr>
          <w:rFonts w:ascii="Palatino Linotype" w:eastAsia="Palatino Linotype" w:hAnsi="Palatino Linotype" w:cs="Palatino Linotype"/>
        </w:rPr>
        <w:t>Contiene</w:t>
      </w:r>
      <w:r w:rsidR="00207733">
        <w:rPr>
          <w:rFonts w:ascii="Palatino Linotype" w:eastAsia="Palatino Linotype" w:hAnsi="Palatino Linotype" w:cs="Palatino Linotype"/>
        </w:rPr>
        <w:t xml:space="preserve"> oficios</w:t>
      </w:r>
      <w:r w:rsidR="006502FC">
        <w:rPr>
          <w:rFonts w:ascii="Palatino Linotype" w:eastAsia="Palatino Linotype" w:hAnsi="Palatino Linotype" w:cs="Palatino Linotype"/>
        </w:rPr>
        <w:t>,</w:t>
      </w:r>
      <w:r w:rsidR="00207733">
        <w:rPr>
          <w:rFonts w:ascii="Palatino Linotype" w:eastAsia="Palatino Linotype" w:hAnsi="Palatino Linotype" w:cs="Palatino Linotype"/>
        </w:rPr>
        <w:t xml:space="preserve"> su</w:t>
      </w:r>
      <w:r w:rsidR="00906CE6">
        <w:rPr>
          <w:rFonts w:ascii="Palatino Linotype" w:eastAsia="Palatino Linotype" w:hAnsi="Palatino Linotype" w:cs="Palatino Linotype"/>
        </w:rPr>
        <w:t>s</w:t>
      </w:r>
      <w:r w:rsidR="00207733">
        <w:rPr>
          <w:rFonts w:ascii="Palatino Linotype" w:eastAsia="Palatino Linotype" w:hAnsi="Palatino Linotype" w:cs="Palatino Linotype"/>
        </w:rPr>
        <w:t>crito</w:t>
      </w:r>
      <w:r w:rsidR="00906CE6">
        <w:rPr>
          <w:rFonts w:ascii="Palatino Linotype" w:eastAsia="Palatino Linotype" w:hAnsi="Palatino Linotype" w:cs="Palatino Linotype"/>
        </w:rPr>
        <w:t xml:space="preserve">s por el Tesorero Municipal </w:t>
      </w:r>
      <w:r w:rsidR="006502FC">
        <w:rPr>
          <w:rFonts w:ascii="Palatino Linotype" w:eastAsia="Palatino Linotype" w:hAnsi="Palatino Linotype" w:cs="Palatino Linotype"/>
        </w:rPr>
        <w:t xml:space="preserve">,dirigidos al Coordinador General de Comunicación Social mediante los cuales remite reportes del Sistema de Recursos Federales Transferidos </w:t>
      </w:r>
      <w:r w:rsidR="00ED622F">
        <w:rPr>
          <w:rFonts w:ascii="Palatino Linotype" w:eastAsia="Palatino Linotype" w:hAnsi="Palatino Linotype" w:cs="Palatino Linotype"/>
        </w:rPr>
        <w:t>Transferidos…para que dicha información sea publicada en la página electrónica del Ayuntamiento dentro del apartado siguiente: (Transparencia Proactiva / Seguimiento a Recursos Federales Transferidos.</w:t>
      </w:r>
    </w:p>
    <w:p w14:paraId="25F04CEA" w14:textId="6E983431" w:rsidR="00ED622F" w:rsidRDefault="00EE5578" w:rsidP="00ED622F">
      <w:pPr>
        <w:pStyle w:val="Prrafodelista"/>
        <w:spacing w:line="360" w:lineRule="auto"/>
        <w:ind w:left="437" w:right="-734"/>
        <w:jc w:val="both"/>
        <w:rPr>
          <w:rFonts w:ascii="Palatino Linotype" w:eastAsia="Palatino Linotype" w:hAnsi="Palatino Linotype" w:cs="Palatino Linotype"/>
        </w:rPr>
      </w:pPr>
      <w:r>
        <w:rPr>
          <w:rFonts w:ascii="Palatino Linotype" w:eastAsia="Palatino Linotype" w:hAnsi="Palatino Linotype" w:cs="Palatino Linotype"/>
        </w:rPr>
        <w:lastRenderedPageBreak/>
        <w:t>Contiene</w:t>
      </w:r>
      <w:r w:rsidR="00ED622F">
        <w:rPr>
          <w:rFonts w:ascii="Palatino Linotype" w:eastAsia="Palatino Linotype" w:hAnsi="Palatino Linotype" w:cs="Palatino Linotype"/>
        </w:rPr>
        <w:t xml:space="preserve"> oficios suscritos por el COORDINADOR GENERAL, dirigido al Tesorero Municipal en donde le remite de manera impresa, las evidencias de las publicaciones.</w:t>
      </w:r>
    </w:p>
    <w:p w14:paraId="4804213C" w14:textId="77777777" w:rsidR="00ED622F" w:rsidRPr="00AC7812" w:rsidRDefault="00ED622F" w:rsidP="00ED622F">
      <w:pPr>
        <w:pStyle w:val="Prrafodelista"/>
        <w:spacing w:line="360" w:lineRule="auto"/>
        <w:ind w:left="437" w:right="-734"/>
        <w:jc w:val="both"/>
        <w:rPr>
          <w:rFonts w:ascii="Palatino Linotype" w:eastAsia="Palatino Linotype" w:hAnsi="Palatino Linotype" w:cs="Palatino Linotype"/>
        </w:rPr>
      </w:pPr>
    </w:p>
    <w:p w14:paraId="7BD0F4BF" w14:textId="1A588E0F" w:rsidR="00AC7812" w:rsidRDefault="00AC7812" w:rsidP="00AC7812">
      <w:pPr>
        <w:pStyle w:val="Prrafodelista"/>
        <w:numPr>
          <w:ilvl w:val="0"/>
          <w:numId w:val="22"/>
        </w:numPr>
        <w:spacing w:line="360" w:lineRule="auto"/>
        <w:ind w:right="-734"/>
        <w:jc w:val="both"/>
        <w:rPr>
          <w:rFonts w:ascii="Palatino Linotype" w:eastAsia="Palatino Linotype" w:hAnsi="Palatino Linotype" w:cs="Palatino Linotype"/>
        </w:rPr>
      </w:pPr>
      <w:r w:rsidRPr="00AC7812">
        <w:rPr>
          <w:rFonts w:ascii="Palatino Linotype" w:eastAsia="Palatino Linotype" w:hAnsi="Palatino Linotype" w:cs="Palatino Linotype"/>
        </w:rPr>
        <w:t xml:space="preserve">OF. 2022 Y 2023 </w:t>
      </w:r>
      <w:proofErr w:type="gramStart"/>
      <w:r w:rsidRPr="00AC7812">
        <w:rPr>
          <w:rFonts w:ascii="Palatino Linotype" w:eastAsia="Palatino Linotype" w:hAnsi="Palatino Linotype" w:cs="Palatino Linotype"/>
        </w:rPr>
        <w:t>PUBL..</w:t>
      </w:r>
      <w:proofErr w:type="spellStart"/>
      <w:proofErr w:type="gramEnd"/>
      <w:r w:rsidRPr="00AC7812">
        <w:rPr>
          <w:rFonts w:ascii="Palatino Linotype" w:eastAsia="Palatino Linotype" w:hAnsi="Palatino Linotype" w:cs="Palatino Linotype"/>
        </w:rPr>
        <w:t>pdf</w:t>
      </w:r>
      <w:proofErr w:type="spellEnd"/>
      <w:r w:rsidR="007B679B">
        <w:rPr>
          <w:rFonts w:ascii="Palatino Linotype" w:eastAsia="Palatino Linotype" w:hAnsi="Palatino Linotype" w:cs="Palatino Linotype"/>
        </w:rPr>
        <w:t>: Contiene</w:t>
      </w:r>
      <w:r w:rsidR="00EE5578">
        <w:rPr>
          <w:rFonts w:ascii="Palatino Linotype" w:eastAsia="Palatino Linotype" w:hAnsi="Palatino Linotype" w:cs="Palatino Linotype"/>
        </w:rPr>
        <w:t xml:space="preserve"> oficios suscritos por el COORDINADOR GENERAL, dirigidos al TITULAR DE LA UNIDAD DE INFORMACIÓN, PALNEACION, PROGRAMACIÓN Y EVALUACIÓ, en los cuales le refiere que remite evidencias de publicaciones.</w:t>
      </w:r>
    </w:p>
    <w:p w14:paraId="01539CF5" w14:textId="77777777" w:rsidR="00EE5578" w:rsidRDefault="00EE5578" w:rsidP="00EE5578">
      <w:pPr>
        <w:pStyle w:val="Prrafodelista"/>
        <w:spacing w:line="360" w:lineRule="auto"/>
        <w:ind w:left="437" w:right="-734"/>
        <w:jc w:val="both"/>
        <w:rPr>
          <w:rFonts w:ascii="Palatino Linotype" w:eastAsia="Palatino Linotype" w:hAnsi="Palatino Linotype" w:cs="Palatino Linotype"/>
        </w:rPr>
      </w:pPr>
    </w:p>
    <w:p w14:paraId="7FB90A56" w14:textId="68A80886" w:rsidR="00EE5578" w:rsidRDefault="00EE5578" w:rsidP="00EE5578">
      <w:pPr>
        <w:pStyle w:val="Prrafodelista"/>
        <w:spacing w:line="360" w:lineRule="auto"/>
        <w:ind w:left="437" w:right="-734"/>
        <w:jc w:val="both"/>
        <w:rPr>
          <w:rFonts w:ascii="Palatino Linotype" w:eastAsia="Palatino Linotype" w:hAnsi="Palatino Linotype" w:cs="Palatino Linotype"/>
        </w:rPr>
      </w:pPr>
      <w:r>
        <w:rPr>
          <w:rFonts w:ascii="Palatino Linotype" w:eastAsia="Palatino Linotype" w:hAnsi="Palatino Linotype" w:cs="Palatino Linotype"/>
        </w:rPr>
        <w:t>Contiene Oficios suscritos por TITULAR DE LA UNIDAD DE INFORMACIÓN, PALNEACION, PROGRAMACIÓN Y EVALUACIÓN en los cuales se observa solicitudes para publicaciones.</w:t>
      </w:r>
    </w:p>
    <w:p w14:paraId="115BFA56" w14:textId="77777777" w:rsidR="00EE5578" w:rsidRPr="00AC7812" w:rsidRDefault="00EE5578" w:rsidP="00EE5578">
      <w:pPr>
        <w:pStyle w:val="Prrafodelista"/>
        <w:spacing w:line="360" w:lineRule="auto"/>
        <w:ind w:left="437" w:right="-734"/>
        <w:jc w:val="both"/>
        <w:rPr>
          <w:rFonts w:ascii="Palatino Linotype" w:eastAsia="Palatino Linotype" w:hAnsi="Palatino Linotype" w:cs="Palatino Linotype"/>
        </w:rPr>
      </w:pPr>
    </w:p>
    <w:p w14:paraId="1A4A3B6D" w14:textId="6A4E690D" w:rsidR="00AC7812" w:rsidRPr="00AC7812" w:rsidRDefault="00AC7812" w:rsidP="00AC7812">
      <w:pPr>
        <w:pStyle w:val="Prrafodelista"/>
        <w:numPr>
          <w:ilvl w:val="0"/>
          <w:numId w:val="22"/>
        </w:numPr>
        <w:spacing w:line="360" w:lineRule="auto"/>
        <w:ind w:right="-734"/>
        <w:jc w:val="both"/>
        <w:rPr>
          <w:rFonts w:ascii="Palatino Linotype" w:eastAsia="Palatino Linotype" w:hAnsi="Palatino Linotype" w:cs="Palatino Linotype"/>
        </w:rPr>
      </w:pPr>
      <w:r w:rsidRPr="00AC7812">
        <w:rPr>
          <w:rFonts w:ascii="Palatino Linotype" w:eastAsia="Palatino Linotype" w:hAnsi="Palatino Linotype" w:cs="Palatino Linotype"/>
        </w:rPr>
        <w:t>Acta 209 Sesión Extraordinaria 2024.pdf</w:t>
      </w:r>
      <w:r w:rsidR="00EE5578">
        <w:rPr>
          <w:rFonts w:ascii="Palatino Linotype" w:eastAsia="Palatino Linotype" w:hAnsi="Palatino Linotype" w:cs="Palatino Linotype"/>
        </w:rPr>
        <w:t>: Contiene ACTA DE LA DUCÉNTESIMA NOVENA SESIÓN EXTRAORDINARIA 2024 DEL COMITÉ DE TRANSPARENCIA DEL MUNICIPIO DE TOLUCA ADMINISTRACIÓN 2022-2024</w:t>
      </w:r>
      <w:r w:rsidR="00686B7A">
        <w:rPr>
          <w:rFonts w:ascii="Palatino Linotype" w:eastAsia="Palatino Linotype" w:hAnsi="Palatino Linotype" w:cs="Palatino Linotype"/>
        </w:rPr>
        <w:t xml:space="preserve">, mediante el cual se aprueba la clasificación como </w:t>
      </w:r>
      <w:r w:rsidR="00E65B98">
        <w:rPr>
          <w:rFonts w:ascii="Palatino Linotype" w:eastAsia="Palatino Linotype" w:hAnsi="Palatino Linotype" w:cs="Palatino Linotype"/>
        </w:rPr>
        <w:t>información</w:t>
      </w:r>
      <w:r w:rsidR="00686B7A">
        <w:rPr>
          <w:rFonts w:ascii="Palatino Linotype" w:eastAsia="Palatino Linotype" w:hAnsi="Palatino Linotype" w:cs="Palatino Linotype"/>
        </w:rPr>
        <w:t xml:space="preserve"> confidencial de forma parcial, los datos contenidos en oficios en relación a la publicación de sus páginas oficiales del </w:t>
      </w:r>
      <w:r w:rsidR="00E65B98">
        <w:rPr>
          <w:rFonts w:ascii="Palatino Linotype" w:eastAsia="Palatino Linotype" w:hAnsi="Palatino Linotype" w:cs="Palatino Linotype"/>
        </w:rPr>
        <w:t>periodo</w:t>
      </w:r>
      <w:r w:rsidR="00686B7A">
        <w:rPr>
          <w:rFonts w:ascii="Palatino Linotype" w:eastAsia="Palatino Linotype" w:hAnsi="Palatino Linotype" w:cs="Palatino Linotype"/>
        </w:rPr>
        <w:t xml:space="preserve"> 2019-2024.</w:t>
      </w:r>
    </w:p>
    <w:p w14:paraId="0C12DF1E" w14:textId="38A46A80" w:rsidR="004906F4" w:rsidRDefault="00AC7812" w:rsidP="00AC7812">
      <w:pPr>
        <w:pStyle w:val="Prrafodelista"/>
        <w:numPr>
          <w:ilvl w:val="0"/>
          <w:numId w:val="22"/>
        </w:numPr>
        <w:spacing w:line="360" w:lineRule="auto"/>
        <w:ind w:right="-734"/>
        <w:jc w:val="both"/>
        <w:rPr>
          <w:rFonts w:ascii="Palatino Linotype" w:eastAsia="Palatino Linotype" w:hAnsi="Palatino Linotype" w:cs="Palatino Linotype"/>
        </w:rPr>
      </w:pPr>
      <w:r w:rsidRPr="00AC7812">
        <w:rPr>
          <w:rFonts w:ascii="Palatino Linotype" w:eastAsia="Palatino Linotype" w:hAnsi="Palatino Linotype" w:cs="Palatino Linotype"/>
        </w:rPr>
        <w:t>Respuesta 00326_24.pdf</w:t>
      </w:r>
      <w:r w:rsidR="00686B7A">
        <w:rPr>
          <w:rFonts w:ascii="Palatino Linotype" w:eastAsia="Palatino Linotype" w:hAnsi="Palatino Linotype" w:cs="Palatino Linotype"/>
        </w:rPr>
        <w:t xml:space="preserve">: Oficio suscrito por la TITULAR DE LA UNIDAD DE TRANSPARENCIA, dirigido al C. SOLICITANTE, mediante el cual le refiere “…hago de su conocimiento que la Unidad de Información, Planeación, Programación y Evaluación y Servidora Pública Habilitada, informó a la que suscribe, que después de una búsqueda exhaustiva y razonable de la información, anexa en versión pública, de conformidad con </w:t>
      </w:r>
      <w:r w:rsidR="00686B7A">
        <w:rPr>
          <w:rFonts w:ascii="Palatino Linotype" w:eastAsia="Palatino Linotype" w:hAnsi="Palatino Linotype" w:cs="Palatino Linotype"/>
        </w:rPr>
        <w:lastRenderedPageBreak/>
        <w:t xml:space="preserve">el Acta </w:t>
      </w:r>
      <w:r w:rsidR="00CE089A">
        <w:rPr>
          <w:rFonts w:ascii="Palatino Linotype" w:eastAsia="Palatino Linotype" w:hAnsi="Palatino Linotype" w:cs="Palatino Linotype"/>
        </w:rPr>
        <w:t>Ducentésima</w:t>
      </w:r>
      <w:r w:rsidR="00686B7A">
        <w:rPr>
          <w:rFonts w:ascii="Palatino Linotype" w:eastAsia="Palatino Linotype" w:hAnsi="Palatino Linotype" w:cs="Palatino Linotype"/>
        </w:rPr>
        <w:t xml:space="preserve"> Novena de Sesión Extraordinaria 2024, emitida por el Comité de Transparencia, mediante acuerdo número AT/CT//01/24… En cuanto hace a  la Tesorería Municipal y Servidor Público Habilitado, se </w:t>
      </w:r>
      <w:r w:rsidR="00CE089A">
        <w:rPr>
          <w:rFonts w:ascii="Palatino Linotype" w:eastAsia="Palatino Linotype" w:hAnsi="Palatino Linotype" w:cs="Palatino Linotype"/>
        </w:rPr>
        <w:t>adjunta</w:t>
      </w:r>
      <w:r w:rsidR="00686B7A">
        <w:rPr>
          <w:rFonts w:ascii="Palatino Linotype" w:eastAsia="Palatino Linotype" w:hAnsi="Palatino Linotype" w:cs="Palatino Linotype"/>
        </w:rPr>
        <w:t xml:space="preserve"> la información localizada referente a los </w:t>
      </w:r>
      <w:r w:rsidR="00CE089A">
        <w:rPr>
          <w:rFonts w:ascii="Palatino Linotype" w:eastAsia="Palatino Linotype" w:hAnsi="Palatino Linotype" w:cs="Palatino Linotype"/>
        </w:rPr>
        <w:t>oficios</w:t>
      </w:r>
      <w:r w:rsidR="00686B7A">
        <w:rPr>
          <w:rFonts w:ascii="Palatino Linotype" w:eastAsia="Palatino Linotype" w:hAnsi="Palatino Linotype" w:cs="Palatino Linotype"/>
        </w:rPr>
        <w:t xml:space="preserve"> recibidos y enviados por el Tesorero Municipal, en relación a la Publicación de la información en la página oficial del H. Ayuntamiento de Toluca</w:t>
      </w:r>
      <w:r w:rsidR="00CE089A">
        <w:rPr>
          <w:rFonts w:ascii="Palatino Linotype" w:eastAsia="Palatino Linotype" w:hAnsi="Palatino Linotype" w:cs="Palatino Linotype"/>
        </w:rPr>
        <w:t xml:space="preserve">. Asimismo, le informó que los links donde puede consultar la información son los siguientes. (Adjunta 7  Links, en formato cerrado)… la Unidad de Transparencia y Servidora </w:t>
      </w:r>
      <w:proofErr w:type="spellStart"/>
      <w:r w:rsidR="00CE089A">
        <w:rPr>
          <w:rFonts w:ascii="Palatino Linotype" w:eastAsia="Palatino Linotype" w:hAnsi="Palatino Linotype" w:cs="Palatino Linotype"/>
        </w:rPr>
        <w:t>Publica</w:t>
      </w:r>
      <w:proofErr w:type="spellEnd"/>
      <w:r w:rsidR="00CE089A">
        <w:rPr>
          <w:rFonts w:ascii="Palatino Linotype" w:eastAsia="Palatino Linotype" w:hAnsi="Palatino Linotype" w:cs="Palatino Linotype"/>
        </w:rPr>
        <w:t xml:space="preserve"> Habilitada… referente a su solicitud no se cuenta con información, por no haberla generado, poseído o administrado. </w:t>
      </w:r>
    </w:p>
    <w:p w14:paraId="65691203" w14:textId="182FB9A3" w:rsidR="007B679B" w:rsidRPr="00AC7812" w:rsidRDefault="007B679B" w:rsidP="007B679B">
      <w:pPr>
        <w:pStyle w:val="Prrafodelista"/>
        <w:spacing w:line="360" w:lineRule="auto"/>
        <w:ind w:left="437" w:right="-734"/>
        <w:jc w:val="both"/>
        <w:rPr>
          <w:rFonts w:ascii="Palatino Linotype" w:eastAsia="Palatino Linotype" w:hAnsi="Palatino Linotype" w:cs="Palatino Linotype"/>
        </w:rPr>
      </w:pPr>
    </w:p>
    <w:p w14:paraId="4B0629AF" w14:textId="45E97297" w:rsidR="004906F4" w:rsidRDefault="00CE089A">
      <w:pPr>
        <w:numPr>
          <w:ilvl w:val="0"/>
          <w:numId w:val="9"/>
        </w:numPr>
        <w:spacing w:line="360" w:lineRule="auto"/>
        <w:ind w:left="0" w:right="-734" w:firstLine="0"/>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rPr>
        <w:t xml:space="preserve">El veinte (20) de marzo </w:t>
      </w:r>
      <w:r w:rsidR="00C07DE8">
        <w:rPr>
          <w:rFonts w:ascii="Palatino Linotype" w:eastAsia="Palatino Linotype" w:hAnsi="Palatino Linotype" w:cs="Palatino Linotype"/>
        </w:rPr>
        <w:t xml:space="preserve"> </w:t>
      </w:r>
      <w:r w:rsidR="00A0165F">
        <w:rPr>
          <w:rFonts w:ascii="Palatino Linotype" w:eastAsia="Palatino Linotype" w:hAnsi="Palatino Linotype" w:cs="Palatino Linotype"/>
        </w:rPr>
        <w:t xml:space="preserve"> de dos mil veinticuatro, </w:t>
      </w:r>
      <w:r w:rsidR="00A0165F">
        <w:rPr>
          <w:rFonts w:ascii="Palatino Linotype" w:eastAsia="Palatino Linotype" w:hAnsi="Palatino Linotype" w:cs="Palatino Linotype"/>
          <w:b/>
        </w:rPr>
        <w:t>EL RECURRENTE</w:t>
      </w:r>
      <w:r w:rsidR="00A0165F">
        <w:rPr>
          <w:rFonts w:ascii="Palatino Linotype" w:eastAsia="Palatino Linotype" w:hAnsi="Palatino Linotype" w:cs="Palatino Linotype"/>
        </w:rPr>
        <w:t xml:space="preserve"> interpuso el recurso de revisión, en contra de la respuesta, señalando como:</w:t>
      </w:r>
    </w:p>
    <w:p w14:paraId="467A09B9" w14:textId="77777777" w:rsidR="00C07DE8" w:rsidRDefault="00C07DE8" w:rsidP="00C07DE8">
      <w:pPr>
        <w:spacing w:line="360" w:lineRule="auto"/>
        <w:ind w:right="-734"/>
        <w:jc w:val="both"/>
        <w:rPr>
          <w:rFonts w:ascii="Palatino Linotype" w:eastAsia="Palatino Linotype" w:hAnsi="Palatino Linotype" w:cs="Palatino Linotype"/>
        </w:rPr>
      </w:pPr>
    </w:p>
    <w:p w14:paraId="199167B6" w14:textId="77777777" w:rsidR="00CE089A" w:rsidRDefault="00CE089A" w:rsidP="00CE089A">
      <w:pPr>
        <w:spacing w:line="360" w:lineRule="auto"/>
        <w:ind w:left="426" w:right="-734"/>
        <w:jc w:val="both"/>
        <w:rPr>
          <w:rFonts w:ascii="Palatino Linotype" w:hAnsi="Palatino Linotype"/>
          <w:b/>
          <w:bCs/>
        </w:rPr>
      </w:pPr>
      <w:r>
        <w:rPr>
          <w:rFonts w:ascii="Palatino Linotype" w:hAnsi="Palatino Linotype"/>
          <w:b/>
          <w:bCs/>
        </w:rPr>
        <w:t>01493/INFOEM/IP/RR/2024</w:t>
      </w:r>
    </w:p>
    <w:p w14:paraId="7A447573" w14:textId="77777777" w:rsidR="00CE089A" w:rsidRDefault="00CE089A" w:rsidP="00CE089A">
      <w:pPr>
        <w:spacing w:line="360" w:lineRule="auto"/>
        <w:ind w:left="426" w:right="-734"/>
        <w:jc w:val="both"/>
        <w:rPr>
          <w:rFonts w:ascii="Palatino Linotype" w:eastAsia="Palatino Linotype" w:hAnsi="Palatino Linotype" w:cs="Palatino Linotype"/>
          <w:b/>
        </w:rPr>
      </w:pPr>
      <w:r>
        <w:rPr>
          <w:rFonts w:ascii="Palatino Linotype" w:hAnsi="Palatino Linotype"/>
          <w:b/>
          <w:bCs/>
        </w:rPr>
        <w:t>00319/TOLUCA/IP/2024</w:t>
      </w:r>
    </w:p>
    <w:p w14:paraId="31DC4483" w14:textId="77777777" w:rsidR="004906F4" w:rsidRDefault="004906F4" w:rsidP="00CE089A">
      <w:pPr>
        <w:spacing w:line="360" w:lineRule="auto"/>
        <w:ind w:left="426" w:right="-734"/>
        <w:rPr>
          <w:rFonts w:ascii="Palatino Linotype" w:eastAsia="Palatino Linotype" w:hAnsi="Palatino Linotype" w:cs="Palatino Linotype"/>
          <w:b/>
          <w:sz w:val="22"/>
          <w:szCs w:val="22"/>
        </w:rPr>
      </w:pPr>
    </w:p>
    <w:p w14:paraId="6A3D1979" w14:textId="2D5690B3" w:rsidR="004906F4" w:rsidRPr="00C07DE8" w:rsidRDefault="00A0165F" w:rsidP="00CE089A">
      <w:pPr>
        <w:numPr>
          <w:ilvl w:val="0"/>
          <w:numId w:val="10"/>
        </w:numPr>
        <w:spacing w:line="360" w:lineRule="auto"/>
        <w:ind w:left="426" w:right="-2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Acto impugnado</w:t>
      </w:r>
      <w:r>
        <w:rPr>
          <w:rFonts w:ascii="Palatino Linotype" w:eastAsia="Palatino Linotype" w:hAnsi="Palatino Linotype" w:cs="Palatino Linotype"/>
          <w:b/>
          <w:i/>
          <w:sz w:val="22"/>
          <w:szCs w:val="22"/>
        </w:rPr>
        <w:t>:</w:t>
      </w:r>
      <w:r>
        <w:rPr>
          <w:rFonts w:ascii="Palatino Linotype" w:eastAsia="Palatino Linotype" w:hAnsi="Palatino Linotype" w:cs="Palatino Linotype"/>
          <w:i/>
          <w:color w:val="000000"/>
          <w:sz w:val="22"/>
          <w:szCs w:val="22"/>
        </w:rPr>
        <w:t xml:space="preserve"> “</w:t>
      </w:r>
      <w:r w:rsidR="00CE089A" w:rsidRPr="00CE089A">
        <w:rPr>
          <w:rFonts w:ascii="Palatino Linotype" w:eastAsia="Palatino Linotype" w:hAnsi="Palatino Linotype" w:cs="Palatino Linotype"/>
          <w:i/>
          <w:color w:val="000000"/>
          <w:sz w:val="22"/>
          <w:szCs w:val="22"/>
        </w:rPr>
        <w:t>La respuesta que me fue notificada</w:t>
      </w:r>
      <w:r>
        <w:rPr>
          <w:rFonts w:ascii="Palatino Linotype" w:eastAsia="Palatino Linotype" w:hAnsi="Palatino Linotype" w:cs="Palatino Linotype"/>
          <w:i/>
          <w:color w:val="000000"/>
          <w:sz w:val="22"/>
          <w:szCs w:val="22"/>
        </w:rPr>
        <w:t>” (Sic)</w:t>
      </w:r>
    </w:p>
    <w:p w14:paraId="5906CA63" w14:textId="77777777" w:rsidR="00C07DE8" w:rsidRDefault="00C07DE8" w:rsidP="00CE089A">
      <w:pPr>
        <w:spacing w:line="360" w:lineRule="auto"/>
        <w:ind w:left="426" w:right="-25"/>
        <w:jc w:val="both"/>
        <w:rPr>
          <w:rFonts w:ascii="Palatino Linotype" w:eastAsia="Palatino Linotype" w:hAnsi="Palatino Linotype" w:cs="Palatino Linotype"/>
          <w:sz w:val="22"/>
          <w:szCs w:val="22"/>
        </w:rPr>
      </w:pPr>
    </w:p>
    <w:p w14:paraId="748F1240" w14:textId="60494351" w:rsidR="004906F4" w:rsidRDefault="00A0165F" w:rsidP="00CE089A">
      <w:pPr>
        <w:numPr>
          <w:ilvl w:val="0"/>
          <w:numId w:val="10"/>
        </w:numPr>
        <w:spacing w:line="360" w:lineRule="auto"/>
        <w:ind w:left="426" w:right="-2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Razones o Motivos de inconformidad:</w:t>
      </w:r>
      <w:r>
        <w:rPr>
          <w:rFonts w:ascii="Palatino Linotype" w:eastAsia="Palatino Linotype" w:hAnsi="Palatino Linotype" w:cs="Palatino Linotype"/>
          <w:b/>
          <w:color w:val="2E75B5"/>
          <w:sz w:val="22"/>
          <w:szCs w:val="22"/>
        </w:rPr>
        <w:t xml:space="preserve"> </w:t>
      </w:r>
      <w:r>
        <w:rPr>
          <w:rFonts w:ascii="Palatino Linotype" w:eastAsia="Palatino Linotype" w:hAnsi="Palatino Linotype" w:cs="Palatino Linotype"/>
          <w:i/>
          <w:sz w:val="22"/>
          <w:szCs w:val="22"/>
        </w:rPr>
        <w:t>“</w:t>
      </w:r>
      <w:r w:rsidR="00CE089A" w:rsidRPr="00CE089A">
        <w:rPr>
          <w:rFonts w:ascii="Palatino Linotype" w:eastAsia="Palatino Linotype" w:hAnsi="Palatino Linotype" w:cs="Palatino Linotype"/>
          <w:i/>
          <w:sz w:val="22"/>
          <w:szCs w:val="22"/>
        </w:rPr>
        <w:t xml:space="preserve">No me entregaron la </w:t>
      </w:r>
      <w:proofErr w:type="gramStart"/>
      <w:r w:rsidR="00CE089A" w:rsidRPr="00CE089A">
        <w:rPr>
          <w:rFonts w:ascii="Palatino Linotype" w:eastAsia="Palatino Linotype" w:hAnsi="Palatino Linotype" w:cs="Palatino Linotype"/>
          <w:i/>
          <w:sz w:val="22"/>
          <w:szCs w:val="22"/>
        </w:rPr>
        <w:t>información.</w:t>
      </w:r>
      <w:r w:rsidR="00C07DE8" w:rsidRPr="00C07DE8">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 (Sic).</w:t>
      </w:r>
    </w:p>
    <w:p w14:paraId="2FBC1CBC" w14:textId="77777777" w:rsidR="004906F4" w:rsidRDefault="004906F4" w:rsidP="00CE089A">
      <w:pPr>
        <w:tabs>
          <w:tab w:val="left" w:pos="6197"/>
        </w:tabs>
        <w:spacing w:line="360" w:lineRule="auto"/>
        <w:ind w:left="426" w:right="-25"/>
        <w:jc w:val="both"/>
        <w:rPr>
          <w:rFonts w:ascii="Palatino Linotype" w:eastAsia="Palatino Linotype" w:hAnsi="Palatino Linotype" w:cs="Palatino Linotype"/>
          <w:sz w:val="22"/>
          <w:szCs w:val="22"/>
        </w:rPr>
      </w:pPr>
    </w:p>
    <w:p w14:paraId="1862BFEF" w14:textId="77777777" w:rsidR="00CE089A" w:rsidRDefault="00CE089A" w:rsidP="00CE089A">
      <w:pPr>
        <w:spacing w:line="360" w:lineRule="auto"/>
        <w:ind w:left="426" w:right="-25"/>
        <w:jc w:val="both"/>
        <w:rPr>
          <w:rFonts w:ascii="Palatino Linotype" w:hAnsi="Palatino Linotype"/>
          <w:b/>
          <w:bCs/>
        </w:rPr>
      </w:pPr>
      <w:r>
        <w:rPr>
          <w:rFonts w:ascii="Palatino Linotype" w:hAnsi="Palatino Linotype"/>
          <w:b/>
          <w:bCs/>
        </w:rPr>
        <w:t>01496/INFOEM/IP/RR/2024</w:t>
      </w:r>
    </w:p>
    <w:p w14:paraId="1F69F9E2" w14:textId="77777777" w:rsidR="00CE089A" w:rsidRDefault="00CE089A" w:rsidP="00CE089A">
      <w:pPr>
        <w:spacing w:line="360" w:lineRule="auto"/>
        <w:ind w:left="426" w:right="-25"/>
        <w:jc w:val="both"/>
        <w:rPr>
          <w:rFonts w:ascii="Palatino Linotype" w:eastAsia="Palatino Linotype" w:hAnsi="Palatino Linotype" w:cs="Palatino Linotype"/>
          <w:b/>
        </w:rPr>
      </w:pPr>
      <w:r>
        <w:rPr>
          <w:rFonts w:ascii="Palatino Linotype" w:eastAsia="Palatino Linotype" w:hAnsi="Palatino Linotype" w:cs="Palatino Linotype"/>
          <w:b/>
        </w:rPr>
        <w:t>00324/TOLUCA/IP/2024</w:t>
      </w:r>
    </w:p>
    <w:p w14:paraId="71D0C617" w14:textId="77777777" w:rsidR="004906F4" w:rsidRDefault="004906F4" w:rsidP="00CE089A">
      <w:pPr>
        <w:spacing w:line="360" w:lineRule="auto"/>
        <w:ind w:left="426" w:right="-25"/>
        <w:rPr>
          <w:rFonts w:ascii="Palatino Linotype" w:eastAsia="Palatino Linotype" w:hAnsi="Palatino Linotype" w:cs="Palatino Linotype"/>
          <w:b/>
          <w:sz w:val="22"/>
          <w:szCs w:val="22"/>
        </w:rPr>
      </w:pPr>
    </w:p>
    <w:p w14:paraId="714C4A27" w14:textId="2BCF1F7E" w:rsidR="00C07DE8" w:rsidRPr="00C07DE8" w:rsidRDefault="00A0165F" w:rsidP="00CE089A">
      <w:pPr>
        <w:numPr>
          <w:ilvl w:val="0"/>
          <w:numId w:val="11"/>
        </w:numPr>
        <w:spacing w:line="360" w:lineRule="auto"/>
        <w:ind w:right="-2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Acto impugnado</w:t>
      </w:r>
      <w:r>
        <w:rPr>
          <w:rFonts w:ascii="Palatino Linotype" w:eastAsia="Palatino Linotype" w:hAnsi="Palatino Linotype" w:cs="Palatino Linotype"/>
          <w:b/>
          <w:i/>
          <w:sz w:val="22"/>
          <w:szCs w:val="22"/>
        </w:rPr>
        <w:t>:</w:t>
      </w:r>
      <w:r>
        <w:rPr>
          <w:rFonts w:ascii="Palatino Linotype" w:eastAsia="Palatino Linotype" w:hAnsi="Palatino Linotype" w:cs="Palatino Linotype"/>
          <w:i/>
          <w:color w:val="000000"/>
          <w:sz w:val="22"/>
          <w:szCs w:val="22"/>
        </w:rPr>
        <w:t xml:space="preserve"> “</w:t>
      </w:r>
      <w:r w:rsidR="00CE089A" w:rsidRPr="00CE089A">
        <w:rPr>
          <w:rFonts w:ascii="Palatino Linotype" w:eastAsia="Palatino Linotype" w:hAnsi="Palatino Linotype" w:cs="Palatino Linotype"/>
          <w:i/>
          <w:color w:val="000000"/>
          <w:sz w:val="22"/>
          <w:szCs w:val="22"/>
        </w:rPr>
        <w:t xml:space="preserve">LA RESPUESTA, NO ME ENTREGARON LOS DOCUMENTOS RELACIONADOS A TRANSPRENCIA </w:t>
      </w:r>
      <w:proofErr w:type="gramStart"/>
      <w:r w:rsidR="00CE089A" w:rsidRPr="00CE089A">
        <w:rPr>
          <w:rFonts w:ascii="Palatino Linotype" w:eastAsia="Palatino Linotype" w:hAnsi="Palatino Linotype" w:cs="Palatino Linotype"/>
          <w:i/>
          <w:color w:val="000000"/>
          <w:sz w:val="22"/>
          <w:szCs w:val="22"/>
        </w:rPr>
        <w:t>FISCAL.</w:t>
      </w:r>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 (Sic)</w:t>
      </w:r>
    </w:p>
    <w:p w14:paraId="16C5A64B" w14:textId="77777777" w:rsidR="00C07DE8" w:rsidRDefault="00C07DE8" w:rsidP="00CE089A">
      <w:pPr>
        <w:spacing w:line="360" w:lineRule="auto"/>
        <w:ind w:left="426" w:right="-25"/>
        <w:jc w:val="both"/>
        <w:rPr>
          <w:rFonts w:ascii="Palatino Linotype" w:eastAsia="Palatino Linotype" w:hAnsi="Palatino Linotype" w:cs="Palatino Linotype"/>
          <w:sz w:val="22"/>
          <w:szCs w:val="22"/>
        </w:rPr>
      </w:pPr>
    </w:p>
    <w:p w14:paraId="378942EB" w14:textId="68FD3AC9" w:rsidR="004906F4" w:rsidRDefault="00A0165F" w:rsidP="00CE089A">
      <w:pPr>
        <w:numPr>
          <w:ilvl w:val="0"/>
          <w:numId w:val="11"/>
        </w:numPr>
        <w:spacing w:line="360" w:lineRule="auto"/>
        <w:ind w:right="-2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Razones o Motivos de inconformidad:</w:t>
      </w:r>
      <w:r>
        <w:rPr>
          <w:rFonts w:ascii="Palatino Linotype" w:eastAsia="Palatino Linotype" w:hAnsi="Palatino Linotype" w:cs="Palatino Linotype"/>
          <w:b/>
          <w:color w:val="2E75B5"/>
          <w:sz w:val="22"/>
          <w:szCs w:val="22"/>
        </w:rPr>
        <w:t xml:space="preserve"> </w:t>
      </w:r>
      <w:r>
        <w:rPr>
          <w:rFonts w:ascii="Palatino Linotype" w:eastAsia="Palatino Linotype" w:hAnsi="Palatino Linotype" w:cs="Palatino Linotype"/>
          <w:i/>
          <w:sz w:val="22"/>
          <w:szCs w:val="22"/>
        </w:rPr>
        <w:t>“</w:t>
      </w:r>
      <w:r w:rsidR="00CE089A" w:rsidRPr="00CE089A">
        <w:rPr>
          <w:rFonts w:ascii="Palatino Linotype" w:eastAsia="Palatino Linotype" w:hAnsi="Palatino Linotype" w:cs="Palatino Linotype"/>
          <w:i/>
          <w:sz w:val="22"/>
          <w:szCs w:val="22"/>
        </w:rPr>
        <w:t>SOLO ME ENTREGARON OFICIOS DE IPO</w:t>
      </w:r>
      <w:r w:rsidR="00CE089A">
        <w:rPr>
          <w:rFonts w:ascii="Palatino Linotype" w:eastAsia="Palatino Linotype" w:hAnsi="Palatino Linotype" w:cs="Palatino Linotype"/>
          <w:i/>
          <w:sz w:val="22"/>
          <w:szCs w:val="22"/>
        </w:rPr>
        <w:t xml:space="preserve">MEX Y NO DE TRANSPRENCIA FISCAL” </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(SIC.)</w:t>
      </w:r>
    </w:p>
    <w:p w14:paraId="27D909A3" w14:textId="77777777" w:rsidR="004906F4" w:rsidRDefault="004906F4" w:rsidP="00CE089A">
      <w:pPr>
        <w:spacing w:line="360" w:lineRule="auto"/>
        <w:ind w:left="426" w:right="-25"/>
        <w:jc w:val="both"/>
        <w:rPr>
          <w:rFonts w:ascii="Palatino Linotype" w:eastAsia="Palatino Linotype" w:hAnsi="Palatino Linotype" w:cs="Palatino Linotype"/>
          <w:i/>
          <w:color w:val="000000"/>
          <w:sz w:val="22"/>
          <w:szCs w:val="22"/>
        </w:rPr>
      </w:pPr>
    </w:p>
    <w:p w14:paraId="2B2DA911" w14:textId="77777777" w:rsidR="00CE089A" w:rsidRDefault="00CE089A" w:rsidP="00CE089A">
      <w:pPr>
        <w:pStyle w:val="Prrafodelista"/>
        <w:spacing w:line="360" w:lineRule="auto"/>
        <w:ind w:left="426" w:right="-25"/>
        <w:jc w:val="both"/>
        <w:rPr>
          <w:rFonts w:ascii="Palatino Linotype" w:hAnsi="Palatino Linotype"/>
          <w:b/>
          <w:bCs/>
        </w:rPr>
      </w:pPr>
      <w:r>
        <w:rPr>
          <w:rFonts w:ascii="Palatino Linotype" w:hAnsi="Palatino Linotype"/>
          <w:b/>
          <w:bCs/>
        </w:rPr>
        <w:t xml:space="preserve">01499/INFOEM/IP/RR/2024 </w:t>
      </w:r>
    </w:p>
    <w:p w14:paraId="11BBC912" w14:textId="77777777" w:rsidR="00CE089A" w:rsidRDefault="00CE089A" w:rsidP="00CE089A">
      <w:pPr>
        <w:pStyle w:val="Prrafodelista"/>
        <w:spacing w:line="360" w:lineRule="auto"/>
        <w:ind w:left="426" w:right="-25"/>
        <w:jc w:val="both"/>
        <w:rPr>
          <w:rFonts w:ascii="Palatino Linotype" w:hAnsi="Palatino Linotype"/>
          <w:b/>
          <w:bCs/>
        </w:rPr>
      </w:pPr>
      <w:r>
        <w:rPr>
          <w:rFonts w:ascii="Palatino Linotype" w:hAnsi="Palatino Linotype"/>
          <w:b/>
          <w:bCs/>
        </w:rPr>
        <w:t>00326/TOLUCA/IP/2024</w:t>
      </w:r>
    </w:p>
    <w:p w14:paraId="4C538B01" w14:textId="77777777" w:rsidR="004906F4" w:rsidRDefault="004906F4" w:rsidP="00CE089A">
      <w:pPr>
        <w:spacing w:line="360" w:lineRule="auto"/>
        <w:ind w:left="426" w:right="-25"/>
        <w:jc w:val="both"/>
        <w:rPr>
          <w:rFonts w:ascii="Palatino Linotype" w:eastAsia="Palatino Linotype" w:hAnsi="Palatino Linotype" w:cs="Palatino Linotype"/>
          <w:sz w:val="22"/>
          <w:szCs w:val="22"/>
        </w:rPr>
      </w:pPr>
    </w:p>
    <w:p w14:paraId="0C345513" w14:textId="67DD61D8" w:rsidR="00CE089A" w:rsidRPr="00C07DE8" w:rsidRDefault="00CE089A" w:rsidP="00CE089A">
      <w:pPr>
        <w:numPr>
          <w:ilvl w:val="0"/>
          <w:numId w:val="11"/>
        </w:numPr>
        <w:spacing w:line="360" w:lineRule="auto"/>
        <w:ind w:right="-2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Acto impugnado</w:t>
      </w:r>
      <w:r>
        <w:rPr>
          <w:rFonts w:ascii="Palatino Linotype" w:eastAsia="Palatino Linotype" w:hAnsi="Palatino Linotype" w:cs="Palatino Linotype"/>
          <w:b/>
          <w:i/>
          <w:sz w:val="22"/>
          <w:szCs w:val="22"/>
        </w:rPr>
        <w:t>:</w:t>
      </w:r>
      <w:r>
        <w:rPr>
          <w:rFonts w:ascii="Palatino Linotype" w:eastAsia="Palatino Linotype" w:hAnsi="Palatino Linotype" w:cs="Palatino Linotype"/>
          <w:i/>
          <w:color w:val="000000"/>
          <w:sz w:val="22"/>
          <w:szCs w:val="22"/>
        </w:rPr>
        <w:t xml:space="preserve"> “</w:t>
      </w:r>
      <w:r w:rsidRPr="00CE089A">
        <w:rPr>
          <w:rFonts w:ascii="Palatino Linotype" w:eastAsia="Palatino Linotype" w:hAnsi="Palatino Linotype" w:cs="Palatino Linotype"/>
          <w:i/>
          <w:color w:val="000000"/>
          <w:sz w:val="22"/>
          <w:szCs w:val="22"/>
        </w:rPr>
        <w:t>La respuesta formulada</w:t>
      </w:r>
      <w:r>
        <w:rPr>
          <w:rFonts w:ascii="Palatino Linotype" w:eastAsia="Palatino Linotype" w:hAnsi="Palatino Linotype" w:cs="Palatino Linotype"/>
          <w:i/>
          <w:color w:val="000000"/>
          <w:sz w:val="22"/>
          <w:szCs w:val="22"/>
        </w:rPr>
        <w:t>.” (Sic)</w:t>
      </w:r>
    </w:p>
    <w:p w14:paraId="4EB06EA7" w14:textId="77777777" w:rsidR="00CE089A" w:rsidRDefault="00CE089A" w:rsidP="00CE089A">
      <w:pPr>
        <w:spacing w:line="360" w:lineRule="auto"/>
        <w:ind w:left="426" w:right="-25"/>
        <w:jc w:val="both"/>
        <w:rPr>
          <w:rFonts w:ascii="Palatino Linotype" w:eastAsia="Palatino Linotype" w:hAnsi="Palatino Linotype" w:cs="Palatino Linotype"/>
          <w:sz w:val="22"/>
          <w:szCs w:val="22"/>
        </w:rPr>
      </w:pPr>
    </w:p>
    <w:p w14:paraId="6191D1B6" w14:textId="2834BB90" w:rsidR="00CE089A" w:rsidRDefault="00CE089A" w:rsidP="00CE089A">
      <w:pPr>
        <w:numPr>
          <w:ilvl w:val="0"/>
          <w:numId w:val="11"/>
        </w:numPr>
        <w:spacing w:line="360" w:lineRule="auto"/>
        <w:ind w:right="-2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Razones o Motivos de inconformidad:</w:t>
      </w:r>
      <w:r>
        <w:rPr>
          <w:rFonts w:ascii="Palatino Linotype" w:eastAsia="Palatino Linotype" w:hAnsi="Palatino Linotype" w:cs="Palatino Linotype"/>
          <w:b/>
          <w:color w:val="2E75B5"/>
          <w:sz w:val="22"/>
          <w:szCs w:val="22"/>
        </w:rPr>
        <w:t xml:space="preserve"> </w:t>
      </w:r>
      <w:r>
        <w:rPr>
          <w:rFonts w:ascii="Palatino Linotype" w:eastAsia="Palatino Linotype" w:hAnsi="Palatino Linotype" w:cs="Palatino Linotype"/>
          <w:i/>
          <w:sz w:val="22"/>
          <w:szCs w:val="22"/>
        </w:rPr>
        <w:t>“</w:t>
      </w:r>
      <w:r w:rsidRPr="00CE089A">
        <w:rPr>
          <w:rFonts w:ascii="Palatino Linotype" w:eastAsia="Palatino Linotype" w:hAnsi="Palatino Linotype" w:cs="Palatino Linotype"/>
          <w:i/>
          <w:sz w:val="22"/>
          <w:szCs w:val="22"/>
        </w:rPr>
        <w:t>No me entregaron todos los oficios del año 2019 a 2024</w:t>
      </w: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(SIC.)</w:t>
      </w:r>
    </w:p>
    <w:p w14:paraId="3C088892" w14:textId="77777777" w:rsidR="004906F4" w:rsidRDefault="004906F4">
      <w:pPr>
        <w:spacing w:line="360" w:lineRule="auto"/>
        <w:ind w:left="567" w:right="-734"/>
        <w:jc w:val="both"/>
        <w:rPr>
          <w:rFonts w:ascii="Palatino Linotype" w:eastAsia="Palatino Linotype" w:hAnsi="Palatino Linotype" w:cs="Palatino Linotype"/>
          <w:i/>
          <w:color w:val="000000"/>
        </w:rPr>
      </w:pPr>
    </w:p>
    <w:p w14:paraId="2E6C0F66" w14:textId="2EAC874D" w:rsidR="004906F4" w:rsidRDefault="00CE089A">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registraron </w:t>
      </w:r>
      <w:proofErr w:type="gramStart"/>
      <w:r>
        <w:rPr>
          <w:rFonts w:ascii="Palatino Linotype" w:eastAsia="Palatino Linotype" w:hAnsi="Palatino Linotype" w:cs="Palatino Linotype"/>
        </w:rPr>
        <w:t>los</w:t>
      </w:r>
      <w:r w:rsidR="00A0165F">
        <w:rPr>
          <w:rFonts w:ascii="Palatino Linotype" w:eastAsia="Palatino Linotype" w:hAnsi="Palatino Linotype" w:cs="Palatino Linotype"/>
        </w:rPr>
        <w:t xml:space="preserve"> recurso</w:t>
      </w:r>
      <w:proofErr w:type="gramEnd"/>
      <w:r w:rsidR="00A0165F">
        <w:rPr>
          <w:rFonts w:ascii="Palatino Linotype" w:eastAsia="Palatino Linotype" w:hAnsi="Palatino Linotype" w:cs="Palatino Linotype"/>
        </w:rPr>
        <w:t xml:space="preserve"> de revisión bajo el número de expediente al rubro indicado, asimismo con fundamento en lo dispuesto por el artículo 185 fracción I de la </w:t>
      </w:r>
      <w:r w:rsidR="00A0165F">
        <w:rPr>
          <w:rFonts w:ascii="Palatino Linotype" w:eastAsia="Palatino Linotype" w:hAnsi="Palatino Linotype" w:cs="Palatino Linotype"/>
          <w:b/>
        </w:rPr>
        <w:t xml:space="preserve">Ley de Transparencia y Acceso a la Información Pública del Estado de México y Municipios </w:t>
      </w:r>
      <w:r w:rsidR="00A0165F">
        <w:rPr>
          <w:rFonts w:ascii="Palatino Linotype" w:eastAsia="Palatino Linotype" w:hAnsi="Palatino Linotype" w:cs="Palatino Linotype"/>
        </w:rPr>
        <w:t xml:space="preserve">se turna a la </w:t>
      </w:r>
      <w:r w:rsidR="00A0165F">
        <w:rPr>
          <w:rFonts w:ascii="Palatino Linotype" w:eastAsia="Palatino Linotype" w:hAnsi="Palatino Linotype" w:cs="Palatino Linotype"/>
          <w:b/>
        </w:rPr>
        <w:t xml:space="preserve">Comisionada María del Rosario Mejía Ayala, </w:t>
      </w:r>
      <w:r w:rsidR="00A0165F">
        <w:rPr>
          <w:rFonts w:ascii="Palatino Linotype" w:eastAsia="Palatino Linotype" w:hAnsi="Palatino Linotype" w:cs="Palatino Linotype"/>
        </w:rPr>
        <w:t xml:space="preserve">para su análisis. </w:t>
      </w:r>
    </w:p>
    <w:p w14:paraId="0297850A" w14:textId="77777777" w:rsidR="004906F4" w:rsidRDefault="004906F4">
      <w:pPr>
        <w:spacing w:line="360" w:lineRule="auto"/>
        <w:ind w:right="-734"/>
        <w:jc w:val="both"/>
        <w:rPr>
          <w:rFonts w:ascii="Palatino Linotype" w:eastAsia="Palatino Linotype" w:hAnsi="Palatino Linotype" w:cs="Palatino Linotype"/>
        </w:rPr>
      </w:pPr>
    </w:p>
    <w:p w14:paraId="09D780F7" w14:textId="55ABC95C"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La Comisionada Ponente con fundamento en lo dispuesto por el artículo 185 fracción II de la ley de la materia, a través de los a</w:t>
      </w:r>
      <w:r w:rsidR="00C07DE8">
        <w:rPr>
          <w:rFonts w:ascii="Palatino Linotype" w:eastAsia="Palatino Linotype" w:hAnsi="Palatino Linotype" w:cs="Palatino Linotype"/>
        </w:rPr>
        <w:t>c</w:t>
      </w:r>
      <w:r w:rsidR="00913EC9">
        <w:rPr>
          <w:rFonts w:ascii="Palatino Linotype" w:eastAsia="Palatino Linotype" w:hAnsi="Palatino Linotype" w:cs="Palatino Linotype"/>
        </w:rPr>
        <w:t>uerdo de admisión de fechas uno (01) y dos (02) de abril</w:t>
      </w:r>
      <w:r>
        <w:rPr>
          <w:rFonts w:ascii="Palatino Linotype" w:eastAsia="Palatino Linotype" w:hAnsi="Palatino Linotype" w:cs="Palatino Linotype"/>
        </w:rPr>
        <w:t xml:space="preserve"> de dos mil veinticuatro , puso a disposición de las partes los expedientes electrónicos vía SAIMEX a efecto de que en un plazo máximo de siete días manifestara lo que a derecho </w:t>
      </w:r>
      <w:r>
        <w:rPr>
          <w:rFonts w:ascii="Palatino Linotype" w:eastAsia="Palatino Linotype" w:hAnsi="Palatino Linotype" w:cs="Palatino Linotype"/>
        </w:rPr>
        <w:lastRenderedPageBreak/>
        <w:t>conviniera, ofreciera pruebas y alegatos según corresponda al caso concreto, de esta forma para que el SUJETO OBLIGADO presentará el informe justificado procedente.</w:t>
      </w:r>
    </w:p>
    <w:p w14:paraId="2B7B3D48" w14:textId="77777777" w:rsidR="004906F4" w:rsidRDefault="004906F4">
      <w:pPr>
        <w:spacing w:line="360" w:lineRule="auto"/>
        <w:ind w:right="-734"/>
        <w:jc w:val="both"/>
        <w:rPr>
          <w:rFonts w:ascii="Palatino Linotype" w:eastAsia="Palatino Linotype" w:hAnsi="Palatino Linotype" w:cs="Palatino Linotype"/>
          <w:b/>
        </w:rPr>
      </w:pPr>
    </w:p>
    <w:p w14:paraId="31EAAA72" w14:textId="07F03459" w:rsidR="004906F4" w:rsidRPr="00C07DE8" w:rsidRDefault="00A0165F">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De las constancias que obran en el expediente electrónico SAIMEX</w:t>
      </w:r>
      <w:r w:rsidR="00C07DE8">
        <w:rPr>
          <w:rFonts w:ascii="Palatino Linotype" w:eastAsia="Palatino Linotype" w:hAnsi="Palatino Linotype" w:cs="Palatino Linotype"/>
        </w:rPr>
        <w:t>, se advierte que e</w:t>
      </w:r>
      <w:r w:rsidR="00913EC9">
        <w:rPr>
          <w:rFonts w:ascii="Palatino Linotype" w:eastAsia="Palatino Linotype" w:hAnsi="Palatino Linotype" w:cs="Palatino Linotype"/>
        </w:rPr>
        <w:t>l RECURRENTE dejó</w:t>
      </w:r>
      <w:r w:rsidR="00C07DE8">
        <w:rPr>
          <w:rFonts w:ascii="Palatino Linotype" w:eastAsia="Palatino Linotype" w:hAnsi="Palatino Linotype" w:cs="Palatino Linotype"/>
        </w:rPr>
        <w:t xml:space="preserve"> de realizar n</w:t>
      </w:r>
      <w:r>
        <w:rPr>
          <w:rFonts w:ascii="Palatino Linotype" w:eastAsia="Palatino Linotype" w:hAnsi="Palatino Linotype" w:cs="Palatino Linotype"/>
        </w:rPr>
        <w:t xml:space="preserve"> manifestaciones en los recursos </w:t>
      </w:r>
      <w:r w:rsidR="00913EC9">
        <w:rPr>
          <w:rFonts w:ascii="Palatino Linotype" w:eastAsia="Palatino Linotype" w:hAnsi="Palatino Linotype" w:cs="Palatino Linotype"/>
          <w:b/>
        </w:rPr>
        <w:t xml:space="preserve">01493/INFOEM/IP/RR/2024,  01496/INFOEM/IP/RR/2024 y 01499/INFOEM/IP/RR/2024 </w:t>
      </w:r>
      <w:r w:rsidR="00C07DE8">
        <w:rPr>
          <w:rFonts w:ascii="Palatino Linotype" w:eastAsia="Palatino Linotype" w:hAnsi="Palatino Linotype" w:cs="Palatino Linotype"/>
          <w:b/>
        </w:rPr>
        <w:t xml:space="preserve"> </w:t>
      </w:r>
      <w:r w:rsidR="00C07DE8" w:rsidRPr="00C07DE8">
        <w:rPr>
          <w:rFonts w:ascii="Palatino Linotype" w:eastAsia="Palatino Linotype" w:hAnsi="Palatino Linotype" w:cs="Palatino Linotype"/>
        </w:rPr>
        <w:t>que a su derecho conviniera y asistiera</w:t>
      </w:r>
      <w:r w:rsidR="00C07DE8">
        <w:rPr>
          <w:rFonts w:ascii="Palatino Linotype" w:eastAsia="Palatino Linotype" w:hAnsi="Palatino Linotype" w:cs="Palatino Linotype"/>
        </w:rPr>
        <w:t>.</w:t>
      </w:r>
    </w:p>
    <w:p w14:paraId="1299A3F5" w14:textId="77777777" w:rsidR="004906F4" w:rsidRDefault="004906F4" w:rsidP="00C07DE8">
      <w:pPr>
        <w:spacing w:line="360" w:lineRule="auto"/>
        <w:ind w:right="-734"/>
        <w:jc w:val="both"/>
        <w:rPr>
          <w:rFonts w:ascii="Palatino Linotype" w:eastAsia="Palatino Linotype" w:hAnsi="Palatino Linotype" w:cs="Palatino Linotype"/>
        </w:rPr>
      </w:pPr>
    </w:p>
    <w:p w14:paraId="2514FE5E" w14:textId="1C005C20" w:rsidR="00913EC9" w:rsidRDefault="00913EC9" w:rsidP="00913EC9">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10.- En fechas diez y once de abril el Sujeto Obligado realizó manifestaciones, adjuntando los siguientes archivos electrónicos.</w:t>
      </w:r>
    </w:p>
    <w:p w14:paraId="54DB05C6" w14:textId="77777777" w:rsidR="00913EC9" w:rsidRDefault="00913EC9" w:rsidP="00C07DE8">
      <w:pPr>
        <w:spacing w:line="360" w:lineRule="auto"/>
        <w:ind w:right="-734"/>
        <w:jc w:val="both"/>
        <w:rPr>
          <w:rFonts w:ascii="Palatino Linotype" w:eastAsia="Palatino Linotype" w:hAnsi="Palatino Linotype" w:cs="Palatino Linotype"/>
        </w:rPr>
      </w:pPr>
    </w:p>
    <w:p w14:paraId="14CC99AA" w14:textId="77777777" w:rsidR="00913EC9" w:rsidRDefault="00913EC9" w:rsidP="00913EC9">
      <w:pPr>
        <w:spacing w:line="360" w:lineRule="auto"/>
        <w:ind w:right="-734"/>
        <w:jc w:val="both"/>
        <w:rPr>
          <w:rFonts w:ascii="Palatino Linotype" w:hAnsi="Palatino Linotype"/>
          <w:b/>
          <w:bCs/>
        </w:rPr>
      </w:pPr>
      <w:r>
        <w:rPr>
          <w:rFonts w:ascii="Palatino Linotype" w:hAnsi="Palatino Linotype"/>
          <w:b/>
          <w:bCs/>
        </w:rPr>
        <w:t>01493/INFOEM/IP/RR/2024</w:t>
      </w:r>
    </w:p>
    <w:p w14:paraId="082FDAE4" w14:textId="77777777" w:rsidR="00913EC9" w:rsidRDefault="00913EC9" w:rsidP="00913EC9">
      <w:pPr>
        <w:spacing w:line="360" w:lineRule="auto"/>
        <w:ind w:right="-734"/>
        <w:jc w:val="both"/>
        <w:rPr>
          <w:rFonts w:ascii="Palatino Linotype" w:eastAsia="Palatino Linotype" w:hAnsi="Palatino Linotype" w:cs="Palatino Linotype"/>
          <w:b/>
        </w:rPr>
      </w:pPr>
      <w:r>
        <w:rPr>
          <w:rFonts w:ascii="Palatino Linotype" w:hAnsi="Palatino Linotype"/>
          <w:b/>
          <w:bCs/>
        </w:rPr>
        <w:t>00319/TOLUCA/IP/2024</w:t>
      </w:r>
    </w:p>
    <w:p w14:paraId="13941429" w14:textId="77777777" w:rsidR="00913EC9" w:rsidRDefault="00913EC9" w:rsidP="00C07DE8">
      <w:pPr>
        <w:spacing w:line="360" w:lineRule="auto"/>
        <w:ind w:right="-734"/>
        <w:jc w:val="both"/>
        <w:rPr>
          <w:rFonts w:ascii="Palatino Linotype" w:eastAsia="Palatino Linotype" w:hAnsi="Palatino Linotype" w:cs="Palatino Linotype"/>
        </w:rPr>
      </w:pPr>
    </w:p>
    <w:p w14:paraId="4E4D4203" w14:textId="2C033233" w:rsidR="00913EC9" w:rsidRDefault="00913EC9" w:rsidP="00913EC9">
      <w:pPr>
        <w:pStyle w:val="Prrafodelista"/>
        <w:numPr>
          <w:ilvl w:val="0"/>
          <w:numId w:val="25"/>
        </w:numPr>
        <w:spacing w:line="360" w:lineRule="auto"/>
        <w:ind w:right="-734"/>
        <w:jc w:val="both"/>
        <w:rPr>
          <w:rFonts w:ascii="Palatino Linotype" w:eastAsia="Palatino Linotype" w:hAnsi="Palatino Linotype" w:cs="Palatino Linotype"/>
        </w:rPr>
      </w:pPr>
      <w:r w:rsidRPr="00913EC9">
        <w:rPr>
          <w:rFonts w:ascii="Palatino Linotype" w:eastAsia="Palatino Linotype" w:hAnsi="Palatino Linotype" w:cs="Palatino Linotype"/>
        </w:rPr>
        <w:t xml:space="preserve">1493.pdf: </w:t>
      </w:r>
      <w:r>
        <w:rPr>
          <w:rFonts w:ascii="Palatino Linotype" w:eastAsia="Palatino Linotype" w:hAnsi="Palatino Linotype" w:cs="Palatino Linotype"/>
        </w:rPr>
        <w:t>Contiene Informe Justificado suscrito por la TITULAR DE LA UNIDAD DE TRANSPARENCIA, mediante el cual ratifica en todas y cada una de sus partes la respuesta a la solicitud de información.</w:t>
      </w:r>
    </w:p>
    <w:p w14:paraId="2EECFEEC" w14:textId="04EA3E64" w:rsidR="00913EC9" w:rsidRPr="00913EC9" w:rsidRDefault="00913EC9" w:rsidP="00913EC9">
      <w:pPr>
        <w:pStyle w:val="Prrafodelista"/>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35106FB2" w14:textId="77777777" w:rsidR="00913EC9" w:rsidRDefault="00913EC9" w:rsidP="00913EC9">
      <w:pPr>
        <w:spacing w:line="360" w:lineRule="auto"/>
        <w:ind w:right="-25"/>
        <w:jc w:val="both"/>
        <w:rPr>
          <w:rFonts w:ascii="Palatino Linotype" w:hAnsi="Palatino Linotype"/>
          <w:b/>
          <w:bCs/>
        </w:rPr>
      </w:pPr>
      <w:r>
        <w:rPr>
          <w:rFonts w:ascii="Palatino Linotype" w:hAnsi="Palatino Linotype"/>
          <w:b/>
          <w:bCs/>
        </w:rPr>
        <w:t>01496/INFOEM/IP/RR/2024</w:t>
      </w:r>
    </w:p>
    <w:p w14:paraId="5299DB27" w14:textId="77777777" w:rsidR="00913EC9" w:rsidRDefault="00913EC9" w:rsidP="00913EC9">
      <w:pPr>
        <w:spacing w:line="360" w:lineRule="auto"/>
        <w:ind w:right="-25"/>
        <w:jc w:val="both"/>
        <w:rPr>
          <w:rFonts w:ascii="Palatino Linotype" w:eastAsia="Palatino Linotype" w:hAnsi="Palatino Linotype" w:cs="Palatino Linotype"/>
          <w:b/>
        </w:rPr>
      </w:pPr>
      <w:r>
        <w:rPr>
          <w:rFonts w:ascii="Palatino Linotype" w:eastAsia="Palatino Linotype" w:hAnsi="Palatino Linotype" w:cs="Palatino Linotype"/>
          <w:b/>
        </w:rPr>
        <w:t>00324/TOLUCA/IP/2024</w:t>
      </w:r>
    </w:p>
    <w:p w14:paraId="34D04423" w14:textId="77777777" w:rsidR="00913EC9" w:rsidRDefault="00913EC9" w:rsidP="00913EC9">
      <w:pPr>
        <w:spacing w:line="360" w:lineRule="auto"/>
        <w:ind w:right="-25"/>
        <w:jc w:val="both"/>
        <w:rPr>
          <w:rFonts w:ascii="Palatino Linotype" w:eastAsia="Palatino Linotype" w:hAnsi="Palatino Linotype" w:cs="Palatino Linotype"/>
          <w:b/>
        </w:rPr>
      </w:pPr>
    </w:p>
    <w:p w14:paraId="06793211" w14:textId="73AD6612" w:rsidR="00913EC9" w:rsidRDefault="00913EC9" w:rsidP="00913EC9">
      <w:pPr>
        <w:pStyle w:val="Prrafodelista"/>
        <w:numPr>
          <w:ilvl w:val="0"/>
          <w:numId w:val="25"/>
        </w:numPr>
        <w:spacing w:line="360" w:lineRule="auto"/>
        <w:ind w:right="-734"/>
        <w:jc w:val="both"/>
        <w:rPr>
          <w:rFonts w:ascii="Palatino Linotype" w:eastAsia="Palatino Linotype" w:hAnsi="Palatino Linotype" w:cs="Palatino Linotype"/>
        </w:rPr>
      </w:pPr>
      <w:r w:rsidRPr="00913EC9">
        <w:rPr>
          <w:rFonts w:ascii="Palatino Linotype" w:eastAsia="Palatino Linotype" w:hAnsi="Palatino Linotype" w:cs="Palatino Linotype"/>
        </w:rPr>
        <w:lastRenderedPageBreak/>
        <w:t>1496.pdf: Contiene Informe J</w:t>
      </w:r>
      <w:r>
        <w:rPr>
          <w:rFonts w:ascii="Palatino Linotype" w:eastAsia="Palatino Linotype" w:hAnsi="Palatino Linotype" w:cs="Palatino Linotype"/>
        </w:rPr>
        <w:t>ustificado suscrito por la TITU</w:t>
      </w:r>
      <w:r w:rsidRPr="00913EC9">
        <w:rPr>
          <w:rFonts w:ascii="Palatino Linotype" w:eastAsia="Palatino Linotype" w:hAnsi="Palatino Linotype" w:cs="Palatino Linotype"/>
        </w:rPr>
        <w:t>LAR DE LA UNIDAD DE TRANSPARENCIA, mediante el cual ratifica en todas y cada una de sus partes la respuesta a la solicitud de información.</w:t>
      </w:r>
    </w:p>
    <w:p w14:paraId="13CE30D9" w14:textId="77777777" w:rsidR="00913EC9" w:rsidRDefault="00913EC9" w:rsidP="00913EC9">
      <w:pPr>
        <w:spacing w:line="360" w:lineRule="auto"/>
        <w:ind w:right="-734"/>
        <w:jc w:val="both"/>
        <w:rPr>
          <w:rFonts w:ascii="Palatino Linotype" w:eastAsia="Palatino Linotype" w:hAnsi="Palatino Linotype" w:cs="Palatino Linotype"/>
        </w:rPr>
      </w:pPr>
    </w:p>
    <w:p w14:paraId="6836F31A" w14:textId="77777777" w:rsidR="00913EC9" w:rsidRDefault="00913EC9" w:rsidP="00913EC9">
      <w:pPr>
        <w:pStyle w:val="Prrafodelista"/>
        <w:spacing w:line="360" w:lineRule="auto"/>
        <w:ind w:left="437" w:right="-25"/>
        <w:jc w:val="both"/>
        <w:rPr>
          <w:rFonts w:ascii="Palatino Linotype" w:hAnsi="Palatino Linotype"/>
          <w:b/>
          <w:bCs/>
        </w:rPr>
      </w:pPr>
      <w:r>
        <w:rPr>
          <w:rFonts w:ascii="Palatino Linotype" w:hAnsi="Palatino Linotype"/>
          <w:b/>
          <w:bCs/>
        </w:rPr>
        <w:t xml:space="preserve">01499/INFOEM/IP/RR/2024 </w:t>
      </w:r>
    </w:p>
    <w:p w14:paraId="1F191D37" w14:textId="77777777" w:rsidR="00913EC9" w:rsidRDefault="00913EC9" w:rsidP="00913EC9">
      <w:pPr>
        <w:pStyle w:val="Prrafodelista"/>
        <w:spacing w:line="360" w:lineRule="auto"/>
        <w:ind w:left="437" w:right="-25"/>
        <w:jc w:val="both"/>
        <w:rPr>
          <w:rFonts w:ascii="Palatino Linotype" w:hAnsi="Palatino Linotype"/>
          <w:b/>
          <w:bCs/>
        </w:rPr>
      </w:pPr>
      <w:r>
        <w:rPr>
          <w:rFonts w:ascii="Palatino Linotype" w:hAnsi="Palatino Linotype"/>
          <w:b/>
          <w:bCs/>
        </w:rPr>
        <w:t>00326/TOLUCA/IP/2024</w:t>
      </w:r>
    </w:p>
    <w:p w14:paraId="3465B5BD" w14:textId="77777777" w:rsidR="00913EC9" w:rsidRPr="00913EC9" w:rsidRDefault="00913EC9" w:rsidP="00913EC9">
      <w:pPr>
        <w:spacing w:line="360" w:lineRule="auto"/>
        <w:ind w:right="-734"/>
        <w:jc w:val="both"/>
        <w:rPr>
          <w:rFonts w:ascii="Palatino Linotype" w:eastAsia="Palatino Linotype" w:hAnsi="Palatino Linotype" w:cs="Palatino Linotype"/>
        </w:rPr>
      </w:pPr>
    </w:p>
    <w:p w14:paraId="7444C161" w14:textId="2DA848F2" w:rsidR="00913EC9" w:rsidRPr="00913EC9" w:rsidRDefault="00913EC9" w:rsidP="00913EC9">
      <w:pPr>
        <w:pStyle w:val="Prrafodelista"/>
        <w:numPr>
          <w:ilvl w:val="0"/>
          <w:numId w:val="25"/>
        </w:numPr>
        <w:spacing w:line="360" w:lineRule="auto"/>
        <w:ind w:right="-734"/>
        <w:jc w:val="both"/>
        <w:rPr>
          <w:rFonts w:ascii="Palatino Linotype" w:eastAsia="Palatino Linotype" w:hAnsi="Palatino Linotype" w:cs="Palatino Linotype"/>
        </w:rPr>
      </w:pPr>
      <w:r w:rsidRPr="00913EC9">
        <w:rPr>
          <w:rFonts w:ascii="Palatino Linotype" w:eastAsia="Palatino Linotype" w:hAnsi="Palatino Linotype" w:cs="Palatino Linotype"/>
        </w:rPr>
        <w:t>1499.pdf: Contiene Informe J</w:t>
      </w:r>
      <w:r>
        <w:rPr>
          <w:rFonts w:ascii="Palatino Linotype" w:eastAsia="Palatino Linotype" w:hAnsi="Palatino Linotype" w:cs="Palatino Linotype"/>
        </w:rPr>
        <w:t>ustificado suscrito por la TITU</w:t>
      </w:r>
      <w:r w:rsidRPr="00913EC9">
        <w:rPr>
          <w:rFonts w:ascii="Palatino Linotype" w:eastAsia="Palatino Linotype" w:hAnsi="Palatino Linotype" w:cs="Palatino Linotype"/>
        </w:rPr>
        <w:t>LAR DE LA UNIDAD DE TRANSPARENCIA, mediante el cual ratifica en todas y cada una de sus partes la respuesta a la solicitud de información.</w:t>
      </w:r>
    </w:p>
    <w:p w14:paraId="71796813" w14:textId="31B42E3A" w:rsidR="00913EC9" w:rsidRPr="00913EC9" w:rsidRDefault="00913EC9" w:rsidP="00913EC9">
      <w:pPr>
        <w:pStyle w:val="Prrafodelista"/>
        <w:spacing w:line="360" w:lineRule="auto"/>
        <w:ind w:right="-734"/>
        <w:jc w:val="both"/>
        <w:rPr>
          <w:rFonts w:ascii="Palatino Linotype" w:eastAsia="Palatino Linotype" w:hAnsi="Palatino Linotype" w:cs="Palatino Linotype"/>
        </w:rPr>
      </w:pPr>
    </w:p>
    <w:p w14:paraId="2B33A33E" w14:textId="132A8BBA"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con fundamento en lo dispuesto por el artículo 185 fracción I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el recurso de revisión con número </w:t>
      </w:r>
      <w:r w:rsidR="00913EC9">
        <w:rPr>
          <w:rFonts w:ascii="Palatino Linotype" w:eastAsia="Palatino Linotype" w:hAnsi="Palatino Linotype" w:cs="Palatino Linotype"/>
          <w:b/>
        </w:rPr>
        <w:t>01493</w:t>
      </w:r>
      <w:r w:rsidR="00C07DE8">
        <w:rPr>
          <w:rFonts w:ascii="Palatino Linotype" w:eastAsia="Palatino Linotype" w:hAnsi="Palatino Linotype" w:cs="Palatino Linotype"/>
          <w:b/>
        </w:rPr>
        <w:t>/INFOEM/IP/RR/2024</w:t>
      </w:r>
      <w:r>
        <w:rPr>
          <w:rFonts w:ascii="Palatino Linotype" w:eastAsia="Palatino Linotype" w:hAnsi="Palatino Linotype" w:cs="Palatino Linotype"/>
          <w:b/>
        </w:rPr>
        <w:t xml:space="preserve">, </w:t>
      </w:r>
      <w:r>
        <w:rPr>
          <w:rFonts w:ascii="Palatino Linotype" w:eastAsia="Palatino Linotype" w:hAnsi="Palatino Linotype" w:cs="Palatino Linotype"/>
        </w:rPr>
        <w:t>fue turnado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María del Rosario Mejía Ayala </w:t>
      </w:r>
      <w:r>
        <w:rPr>
          <w:rFonts w:ascii="Palatino Linotype" w:eastAsia="Palatino Linotype" w:hAnsi="Palatino Linotype" w:cs="Palatino Linotype"/>
        </w:rPr>
        <w:t>con el objeto de su análisis, posteriormente el Pleno de este Órgano Autónomo, en la</w:t>
      </w:r>
      <w:r w:rsidR="00C467FC">
        <w:rPr>
          <w:rFonts w:ascii="Palatino Linotype" w:eastAsia="Palatino Linotype" w:hAnsi="Palatino Linotype" w:cs="Palatino Linotype"/>
          <w:b/>
        </w:rPr>
        <w:t xml:space="preserve"> Décima Segunda</w:t>
      </w:r>
      <w:r w:rsidR="00937C6E">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 Sesión Ordinaria</w:t>
      </w:r>
      <w:r w:rsidR="00C467FC">
        <w:rPr>
          <w:rFonts w:ascii="Palatino Linotype" w:eastAsia="Palatino Linotype" w:hAnsi="Palatino Linotype" w:cs="Palatino Linotype"/>
        </w:rPr>
        <w:t xml:space="preserve"> del diez (10) de abril</w:t>
      </w:r>
      <w:r>
        <w:rPr>
          <w:rFonts w:ascii="Palatino Linotype" w:eastAsia="Palatino Linotype" w:hAnsi="Palatino Linotype" w:cs="Palatino Linotype"/>
        </w:rPr>
        <w:t xml:space="preserve"> de dos mil veinticuatro, ordenó la acumulación de</w:t>
      </w:r>
      <w:r w:rsidR="00C467FC">
        <w:rPr>
          <w:rFonts w:ascii="Palatino Linotype" w:eastAsia="Palatino Linotype" w:hAnsi="Palatino Linotype" w:cs="Palatino Linotype"/>
        </w:rPr>
        <w:t xml:space="preserve"> </w:t>
      </w:r>
      <w:r>
        <w:rPr>
          <w:rFonts w:ascii="Palatino Linotype" w:eastAsia="Palatino Linotype" w:hAnsi="Palatino Linotype" w:cs="Palatino Linotype"/>
        </w:rPr>
        <w:t>l</w:t>
      </w:r>
      <w:r w:rsidR="00C467FC">
        <w:rPr>
          <w:rFonts w:ascii="Palatino Linotype" w:eastAsia="Palatino Linotype" w:hAnsi="Palatino Linotype" w:cs="Palatino Linotype"/>
        </w:rPr>
        <w:t>os</w:t>
      </w:r>
      <w:r>
        <w:rPr>
          <w:rFonts w:ascii="Palatino Linotype" w:eastAsia="Palatino Linotype" w:hAnsi="Palatino Linotype" w:cs="Palatino Linotype"/>
        </w:rPr>
        <w:t xml:space="preserve"> recurso</w:t>
      </w:r>
      <w:r w:rsidR="00C467FC">
        <w:rPr>
          <w:rFonts w:ascii="Palatino Linotype" w:eastAsia="Palatino Linotype" w:hAnsi="Palatino Linotype" w:cs="Palatino Linotype"/>
        </w:rPr>
        <w:t>s</w:t>
      </w:r>
      <w:r>
        <w:rPr>
          <w:rFonts w:ascii="Palatino Linotype" w:eastAsia="Palatino Linotype" w:hAnsi="Palatino Linotype" w:cs="Palatino Linotype"/>
        </w:rPr>
        <w:t xml:space="preserve"> de revisión</w:t>
      </w:r>
      <w:r w:rsidR="00C467FC">
        <w:rPr>
          <w:rFonts w:ascii="Palatino Linotype" w:eastAsia="Palatino Linotype" w:hAnsi="Palatino Linotype" w:cs="Palatino Linotype"/>
          <w:b/>
        </w:rPr>
        <w:t xml:space="preserve"> 01496</w:t>
      </w:r>
      <w:r>
        <w:rPr>
          <w:rFonts w:ascii="Palatino Linotype" w:eastAsia="Palatino Linotype" w:hAnsi="Palatino Linotype" w:cs="Palatino Linotype"/>
          <w:b/>
        </w:rPr>
        <w:t>/INFOEM/IP/RR/</w:t>
      </w:r>
      <w:r w:rsidR="00C467FC">
        <w:rPr>
          <w:rFonts w:ascii="Palatino Linotype" w:eastAsia="Palatino Linotype" w:hAnsi="Palatino Linotype" w:cs="Palatino Linotype"/>
          <w:b/>
        </w:rPr>
        <w:t>2024 y 01499/INFOEM/IP/RR/2024.</w:t>
      </w:r>
    </w:p>
    <w:p w14:paraId="770A4A50" w14:textId="77777777" w:rsidR="004906F4" w:rsidRDefault="004906F4">
      <w:pPr>
        <w:spacing w:line="360" w:lineRule="auto"/>
        <w:ind w:right="-734"/>
        <w:jc w:val="both"/>
        <w:rPr>
          <w:rFonts w:ascii="Palatino Linotype" w:eastAsia="Palatino Linotype" w:hAnsi="Palatino Linotype" w:cs="Palatino Linotype"/>
        </w:rPr>
      </w:pPr>
    </w:p>
    <w:p w14:paraId="60D1DDE1" w14:textId="0EE324D0" w:rsidR="004906F4" w:rsidRDefault="00C467FC">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Así el veinticuatro  (14</w:t>
      </w:r>
      <w:r w:rsidR="00937C6E">
        <w:rPr>
          <w:rFonts w:ascii="Palatino Linotype" w:eastAsia="Palatino Linotype" w:hAnsi="Palatino Linotype" w:cs="Palatino Linotype"/>
        </w:rPr>
        <w:t>) de octubre</w:t>
      </w:r>
      <w:r w:rsidR="00A0165F">
        <w:rPr>
          <w:rFonts w:ascii="Palatino Linotype" w:eastAsia="Palatino Linotype" w:hAnsi="Palatino Linotype" w:cs="Palatino Linotype"/>
        </w:rPr>
        <w:t xml:space="preserve"> de dos mil veinticuatro, se notificó el acuerdo mediante el cual se decretó la acumulación de los recursos de revisión.</w:t>
      </w:r>
    </w:p>
    <w:p w14:paraId="6E39D7E1" w14:textId="77777777" w:rsidR="004906F4" w:rsidRDefault="004906F4">
      <w:pPr>
        <w:spacing w:line="360" w:lineRule="auto"/>
        <w:ind w:right="-734"/>
        <w:jc w:val="both"/>
        <w:rPr>
          <w:rFonts w:ascii="Palatino Linotype" w:eastAsia="Palatino Linotype" w:hAnsi="Palatino Linotype" w:cs="Palatino Linotype"/>
        </w:rPr>
      </w:pPr>
    </w:p>
    <w:p w14:paraId="3C1BB618"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tenor 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E258B2B" w14:textId="77777777" w:rsidR="004906F4" w:rsidRDefault="00A0165F">
      <w:pPr>
        <w:spacing w:line="360" w:lineRule="auto"/>
        <w:ind w:left="709" w:right="-25"/>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Código de Procedimientos Administrativos del Estado de México.</w:t>
      </w:r>
    </w:p>
    <w:p w14:paraId="515898EF" w14:textId="77777777" w:rsidR="004906F4" w:rsidRDefault="004906F4">
      <w:pPr>
        <w:spacing w:line="360" w:lineRule="auto"/>
        <w:ind w:left="709" w:right="-25"/>
        <w:jc w:val="center"/>
        <w:rPr>
          <w:rFonts w:ascii="Palatino Linotype" w:eastAsia="Palatino Linotype" w:hAnsi="Palatino Linotype" w:cs="Palatino Linotype"/>
          <w:b/>
          <w:i/>
          <w:sz w:val="22"/>
          <w:szCs w:val="22"/>
        </w:rPr>
      </w:pPr>
    </w:p>
    <w:p w14:paraId="4EEFD806" w14:textId="77777777" w:rsidR="004906F4" w:rsidRDefault="00A0165F">
      <w:pPr>
        <w:spacing w:line="360" w:lineRule="auto"/>
        <w:ind w:left="709"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23F37CB" w14:textId="77777777" w:rsidR="004906F4" w:rsidRDefault="004906F4">
      <w:pPr>
        <w:spacing w:line="360" w:lineRule="auto"/>
        <w:ind w:right="-25"/>
        <w:jc w:val="both"/>
        <w:rPr>
          <w:rFonts w:ascii="Palatino Linotype" w:eastAsia="Palatino Linotype" w:hAnsi="Palatino Linotype" w:cs="Palatino Linotype"/>
          <w:i/>
          <w:sz w:val="22"/>
          <w:szCs w:val="22"/>
        </w:rPr>
      </w:pPr>
    </w:p>
    <w:p w14:paraId="2E4C49E1" w14:textId="77777777" w:rsidR="004906F4" w:rsidRDefault="00A0165F">
      <w:pPr>
        <w:spacing w:line="360" w:lineRule="auto"/>
        <w:ind w:left="709" w:right="-25"/>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3FBAFC21" w14:textId="77777777" w:rsidR="004906F4" w:rsidRDefault="004906F4">
      <w:pPr>
        <w:spacing w:line="360" w:lineRule="auto"/>
        <w:ind w:left="709" w:right="-25"/>
        <w:jc w:val="center"/>
        <w:rPr>
          <w:rFonts w:ascii="Palatino Linotype" w:eastAsia="Palatino Linotype" w:hAnsi="Palatino Linotype" w:cs="Palatino Linotype"/>
          <w:b/>
          <w:i/>
          <w:sz w:val="22"/>
          <w:szCs w:val="22"/>
        </w:rPr>
      </w:pPr>
    </w:p>
    <w:p w14:paraId="03674B18" w14:textId="77777777" w:rsidR="004906F4" w:rsidRDefault="00A0165F">
      <w:pPr>
        <w:spacing w:line="360" w:lineRule="auto"/>
        <w:ind w:left="709"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195.</w:t>
      </w:r>
      <w:r>
        <w:rPr>
          <w:rFonts w:ascii="Palatino Linotype" w:eastAsia="Palatino Linotype" w:hAnsi="Palatino Linotype" w:cs="Palatino Linotype"/>
          <w:i/>
          <w:sz w:val="22"/>
          <w:szCs w:val="22"/>
        </w:rPr>
        <w:t xml:space="preserve"> En la tramitación del recurso de revisión se aplicarán supletoriamente las disposiciones contenidas en el Código de Procedimientos Administrativos del Estado de México.”</w:t>
      </w:r>
    </w:p>
    <w:p w14:paraId="2CB887AD" w14:textId="77777777" w:rsidR="004906F4" w:rsidRDefault="004906F4">
      <w:pPr>
        <w:spacing w:line="360" w:lineRule="auto"/>
        <w:ind w:right="-734"/>
        <w:jc w:val="both"/>
        <w:rPr>
          <w:rFonts w:ascii="Palatino Linotype" w:eastAsia="Palatino Linotype" w:hAnsi="Palatino Linotype" w:cs="Palatino Linotype"/>
        </w:rPr>
      </w:pPr>
    </w:p>
    <w:p w14:paraId="3E39B4EA" w14:textId="3F8B06A2" w:rsidR="004906F4" w:rsidRDefault="00C467FC">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El once de junio y veinticuatro</w:t>
      </w:r>
      <w:r w:rsidR="00937C6E">
        <w:rPr>
          <w:rFonts w:ascii="Palatino Linotype" w:eastAsia="Palatino Linotype" w:hAnsi="Palatino Linotype" w:cs="Palatino Linotype"/>
        </w:rPr>
        <w:t xml:space="preserve"> de </w:t>
      </w:r>
      <w:r w:rsidR="00AA67E2">
        <w:rPr>
          <w:rFonts w:ascii="Palatino Linotype" w:eastAsia="Palatino Linotype" w:hAnsi="Palatino Linotype" w:cs="Palatino Linotype"/>
        </w:rPr>
        <w:t>octubre</w:t>
      </w:r>
      <w:r w:rsidR="00A0165F">
        <w:rPr>
          <w:rFonts w:ascii="Palatino Linotype" w:eastAsia="Palatino Linotype" w:hAnsi="Palatino Linotype" w:cs="Palatino Linotype"/>
        </w:rPr>
        <w:t xml:space="preserve"> de dos mil veinticuatro, se notificó el acuerdo mediante el cual se aprobó la ampliación de plazo para emitir resolución. </w:t>
      </w:r>
    </w:p>
    <w:p w14:paraId="46DE5045" w14:textId="77777777" w:rsidR="004906F4" w:rsidRDefault="004906F4">
      <w:pPr>
        <w:spacing w:line="360" w:lineRule="auto"/>
        <w:ind w:right="-734"/>
        <w:jc w:val="both"/>
        <w:rPr>
          <w:rFonts w:ascii="Palatino Linotype" w:eastAsia="Palatino Linotype" w:hAnsi="Palatino Linotype" w:cs="Palatino Linotype"/>
        </w:rPr>
      </w:pPr>
    </w:p>
    <w:p w14:paraId="59BA4A0C"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B7862D"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color w:val="000000"/>
        </w:rPr>
      </w:pPr>
    </w:p>
    <w:p w14:paraId="4DA341B1"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B1BF8DF"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color w:val="000000"/>
        </w:rPr>
      </w:pPr>
    </w:p>
    <w:p w14:paraId="4B27471F"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E04E5F"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color w:val="000000"/>
        </w:rPr>
      </w:pPr>
    </w:p>
    <w:p w14:paraId="042B71C0"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B7810F"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color w:val="000000"/>
        </w:rPr>
      </w:pPr>
    </w:p>
    <w:p w14:paraId="47DED9AA"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4B5137F5" w14:textId="77777777" w:rsidR="004906F4" w:rsidRDefault="00A0165F">
      <w:pPr>
        <w:numPr>
          <w:ilvl w:val="0"/>
          <w:numId w:val="16"/>
        </w:numPr>
        <w:pBdr>
          <w:top w:val="nil"/>
          <w:left w:val="nil"/>
          <w:bottom w:val="nil"/>
          <w:right w:val="nil"/>
          <w:between w:val="nil"/>
        </w:pBdr>
        <w:spacing w:line="360" w:lineRule="auto"/>
        <w:ind w:right="-25"/>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Complejidad del </w:t>
      </w:r>
      <w:r>
        <w:rPr>
          <w:rFonts w:ascii="Palatino Linotype" w:eastAsia="Palatino Linotype" w:hAnsi="Palatino Linotype" w:cs="Palatino Linotype"/>
        </w:rPr>
        <w:t>asunto</w:t>
      </w:r>
      <w:r>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05DC8CBF" w14:textId="77777777" w:rsidR="004906F4" w:rsidRDefault="00A0165F">
      <w:pPr>
        <w:numPr>
          <w:ilvl w:val="0"/>
          <w:numId w:val="16"/>
        </w:numPr>
        <w:pBdr>
          <w:top w:val="nil"/>
          <w:left w:val="nil"/>
          <w:bottom w:val="nil"/>
          <w:right w:val="nil"/>
          <w:between w:val="nil"/>
        </w:pBdr>
        <w:spacing w:line="360" w:lineRule="auto"/>
        <w:ind w:right="-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14:paraId="79102D96" w14:textId="77777777" w:rsidR="004906F4" w:rsidRDefault="00A0165F">
      <w:pPr>
        <w:numPr>
          <w:ilvl w:val="0"/>
          <w:numId w:val="16"/>
        </w:numPr>
        <w:pBdr>
          <w:top w:val="nil"/>
          <w:left w:val="nil"/>
          <w:bottom w:val="nil"/>
          <w:right w:val="nil"/>
          <w:between w:val="nil"/>
        </w:pBdr>
        <w:spacing w:line="360" w:lineRule="auto"/>
        <w:ind w:right="-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7CB1C827" w14:textId="77777777" w:rsidR="004906F4" w:rsidRDefault="00A0165F">
      <w:pPr>
        <w:numPr>
          <w:ilvl w:val="0"/>
          <w:numId w:val="16"/>
        </w:numPr>
        <w:pBdr>
          <w:top w:val="nil"/>
          <w:left w:val="nil"/>
          <w:bottom w:val="nil"/>
          <w:right w:val="nil"/>
          <w:between w:val="nil"/>
        </w:pBdr>
        <w:spacing w:line="360" w:lineRule="auto"/>
        <w:ind w:right="-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4B587954" w14:textId="77777777" w:rsidR="004906F4" w:rsidRDefault="004906F4">
      <w:pPr>
        <w:spacing w:line="360" w:lineRule="auto"/>
        <w:ind w:right="-734"/>
        <w:jc w:val="both"/>
        <w:rPr>
          <w:rFonts w:ascii="Palatino Linotype" w:eastAsia="Palatino Linotype" w:hAnsi="Palatino Linotype" w:cs="Palatino Linotype"/>
        </w:rPr>
      </w:pPr>
    </w:p>
    <w:p w14:paraId="1C335A6B"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20789C"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b/>
          <w:color w:val="000000"/>
        </w:rPr>
      </w:pPr>
    </w:p>
    <w:p w14:paraId="6DBFEC49"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76D890D8"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color w:val="000000"/>
        </w:rPr>
      </w:pPr>
    </w:p>
    <w:p w14:paraId="6D39B710"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30BFBF"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color w:val="000000"/>
        </w:rPr>
      </w:pPr>
    </w:p>
    <w:p w14:paraId="1B38E1A0"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034656E"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24108B" w14:textId="77777777" w:rsidR="004906F4" w:rsidRDefault="00A0165F">
      <w:pPr>
        <w:pBdr>
          <w:top w:val="nil"/>
          <w:left w:val="nil"/>
          <w:bottom w:val="nil"/>
          <w:right w:val="nil"/>
          <w:between w:val="nil"/>
        </w:pBdr>
        <w:spacing w:line="360" w:lineRule="auto"/>
        <w:ind w:left="851" w:right="-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“PLAZO RAZONABLE PARA RESOLVER. DIMENSIÓN Y EFECTOS DE ESTE CONCEPTO CUANDO SE ADUCE EXCESIVA CARGA DE TRABAJO.”</w:t>
      </w:r>
      <w:r>
        <w:rPr>
          <w:rFonts w:ascii="Palatino Linotype" w:eastAsia="Palatino Linotype" w:hAnsi="Palatino Linotype" w:cs="Palatino Linotype"/>
          <w:color w:val="000000"/>
          <w:sz w:val="22"/>
          <w:szCs w:val="22"/>
        </w:rPr>
        <w:t xml:space="preserve"> consultable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2002351.</w:t>
      </w:r>
    </w:p>
    <w:p w14:paraId="739B6767" w14:textId="77777777" w:rsidR="004906F4" w:rsidRDefault="004906F4">
      <w:pPr>
        <w:pBdr>
          <w:top w:val="nil"/>
          <w:left w:val="nil"/>
          <w:bottom w:val="nil"/>
          <w:right w:val="nil"/>
          <w:between w:val="nil"/>
        </w:pBdr>
        <w:spacing w:line="360" w:lineRule="auto"/>
        <w:ind w:left="851" w:right="-25"/>
        <w:jc w:val="both"/>
        <w:rPr>
          <w:rFonts w:ascii="Palatino Linotype" w:eastAsia="Palatino Linotype" w:hAnsi="Palatino Linotype" w:cs="Palatino Linotype"/>
          <w:b/>
          <w:color w:val="000000"/>
          <w:sz w:val="22"/>
          <w:szCs w:val="22"/>
        </w:rPr>
      </w:pPr>
    </w:p>
    <w:p w14:paraId="2BDAE27D" w14:textId="77777777" w:rsidR="004906F4" w:rsidRDefault="00A0165F">
      <w:pPr>
        <w:pBdr>
          <w:top w:val="nil"/>
          <w:left w:val="nil"/>
          <w:bottom w:val="nil"/>
          <w:right w:val="nil"/>
          <w:between w:val="nil"/>
        </w:pBdr>
        <w:spacing w:line="360" w:lineRule="auto"/>
        <w:ind w:left="851" w:right="-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“PLAZO RAZONABLE PARA RESOLVER. CONCEPTO Y ELEMENTOS QUE LO INTEGRAN A LA LUZ DEL DERECHO INTERNACIONAL DE LOS DERECHOS </w:t>
      </w:r>
      <w:r>
        <w:rPr>
          <w:rFonts w:ascii="Palatino Linotype" w:eastAsia="Palatino Linotype" w:hAnsi="Palatino Linotype" w:cs="Palatino Linotype"/>
          <w:i/>
          <w:color w:val="000000"/>
          <w:sz w:val="22"/>
          <w:szCs w:val="22"/>
        </w:rPr>
        <w:lastRenderedPageBreak/>
        <w:t>HUMANOS.”</w:t>
      </w:r>
      <w:r>
        <w:rPr>
          <w:rFonts w:ascii="Palatino Linotype" w:eastAsia="Palatino Linotype" w:hAnsi="Palatino Linotype" w:cs="Palatino Linotype"/>
          <w:color w:val="000000"/>
          <w:sz w:val="22"/>
          <w:szCs w:val="22"/>
        </w:rPr>
        <w:t>, visible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2002350.</w:t>
      </w:r>
    </w:p>
    <w:p w14:paraId="072FA9DC" w14:textId="77777777" w:rsidR="004906F4" w:rsidRDefault="004906F4">
      <w:pPr>
        <w:pBdr>
          <w:top w:val="nil"/>
          <w:left w:val="nil"/>
          <w:bottom w:val="nil"/>
          <w:right w:val="nil"/>
          <w:between w:val="nil"/>
        </w:pBdr>
        <w:spacing w:line="360" w:lineRule="auto"/>
        <w:ind w:right="-734"/>
        <w:jc w:val="both"/>
        <w:rPr>
          <w:rFonts w:ascii="Palatino Linotype" w:eastAsia="Palatino Linotype" w:hAnsi="Palatino Linotype" w:cs="Palatino Linotype"/>
          <w:i/>
          <w:color w:val="000000"/>
        </w:rPr>
      </w:pPr>
    </w:p>
    <w:p w14:paraId="4A94053C"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B999DFF" w14:textId="77777777" w:rsidR="004906F4" w:rsidRDefault="004906F4">
      <w:pPr>
        <w:spacing w:line="360" w:lineRule="auto"/>
        <w:ind w:right="-734"/>
        <w:jc w:val="both"/>
        <w:rPr>
          <w:rFonts w:ascii="Palatino Linotype" w:eastAsia="Palatino Linotype" w:hAnsi="Palatino Linotype" w:cs="Palatino Linotype"/>
        </w:rPr>
      </w:pPr>
    </w:p>
    <w:p w14:paraId="3F4F1940" w14:textId="2A88B0B8" w:rsidR="004906F4" w:rsidRDefault="00C467FC">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El treinta (30</w:t>
      </w:r>
      <w:r w:rsidR="00A0165F">
        <w:rPr>
          <w:rFonts w:ascii="Palatino Linotype" w:eastAsia="Palatino Linotype" w:hAnsi="Palatino Linotype" w:cs="Palatino Linotype"/>
        </w:rPr>
        <w:t xml:space="preserve">) octubre de dos mil veinticuatro, se notificaron los acuerdos a través de los cuales se decretó el cierre de instrucción. </w:t>
      </w:r>
    </w:p>
    <w:p w14:paraId="58888F61" w14:textId="77777777" w:rsidR="004906F4" w:rsidRDefault="004906F4">
      <w:pPr>
        <w:spacing w:line="360" w:lineRule="auto"/>
        <w:ind w:right="-734"/>
        <w:jc w:val="both"/>
        <w:rPr>
          <w:rFonts w:ascii="Palatino Linotype" w:eastAsia="Palatino Linotype" w:hAnsi="Palatino Linotype" w:cs="Palatino Linotype"/>
        </w:rPr>
      </w:pPr>
    </w:p>
    <w:p w14:paraId="09F161FF" w14:textId="77777777" w:rsidR="004906F4" w:rsidRDefault="00A0165F">
      <w:pPr>
        <w:keepNext/>
        <w:keepLines/>
        <w:spacing w:line="360" w:lineRule="auto"/>
        <w:ind w:right="-734"/>
        <w:jc w:val="center"/>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C O N S I D E R A N D O </w:t>
      </w:r>
    </w:p>
    <w:p w14:paraId="0C491A61" w14:textId="77777777" w:rsidR="004906F4" w:rsidRDefault="004906F4">
      <w:pPr>
        <w:spacing w:line="360" w:lineRule="auto"/>
        <w:ind w:right="-734"/>
        <w:rPr>
          <w:rFonts w:ascii="Palatino Linotype" w:eastAsia="Palatino Linotype" w:hAnsi="Palatino Linotype" w:cs="Palatino Linotype"/>
        </w:rPr>
      </w:pPr>
    </w:p>
    <w:p w14:paraId="6B85AB31" w14:textId="77777777" w:rsidR="004906F4" w:rsidRDefault="00A0165F">
      <w:pPr>
        <w:keepNext/>
        <w:keepLines/>
        <w:spacing w:line="360" w:lineRule="auto"/>
        <w:ind w:right="-734"/>
        <w:rPr>
          <w:rFonts w:ascii="Palatino Linotype" w:eastAsia="Palatino Linotype" w:hAnsi="Palatino Linotype" w:cs="Palatino Linotype"/>
          <w:b/>
        </w:rPr>
      </w:pPr>
      <w:bookmarkStart w:id="3" w:name="_heading=h.3znysh7" w:colFirst="0" w:colLast="0"/>
      <w:bookmarkEnd w:id="3"/>
      <w:r>
        <w:rPr>
          <w:rFonts w:ascii="Palatino Linotype" w:eastAsia="Palatino Linotype" w:hAnsi="Palatino Linotype" w:cs="Palatino Linotype"/>
          <w:b/>
        </w:rPr>
        <w:t>PRIMERO. De la competencia</w:t>
      </w:r>
    </w:p>
    <w:p w14:paraId="02055A3C"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w:t>
      </w:r>
      <w:r w:rsidR="00937C6E">
        <w:rPr>
          <w:rFonts w:ascii="Palatino Linotype" w:eastAsia="Palatino Linotype" w:hAnsi="Palatino Linotype" w:cs="Palatino Linotype"/>
        </w:rPr>
        <w:t>pios; y 7, 9 fracciones I y XXIII</w:t>
      </w:r>
      <w:r>
        <w:rPr>
          <w:rFonts w:ascii="Palatino Linotype" w:eastAsia="Palatino Linotype" w:hAnsi="Palatino Linotype" w:cs="Palatino Linotype"/>
        </w:rPr>
        <w:t>, y 11 del Reglamento Interior del Instituto de Transparencia, Acceso a la Información Pública y Protección de Datos Personales del Estado de México y Municipios.</w:t>
      </w:r>
    </w:p>
    <w:p w14:paraId="226364C6" w14:textId="77777777" w:rsidR="004906F4" w:rsidRDefault="004906F4">
      <w:pPr>
        <w:spacing w:line="360" w:lineRule="auto"/>
        <w:ind w:right="-734"/>
        <w:jc w:val="both"/>
        <w:rPr>
          <w:rFonts w:ascii="Palatino Linotype" w:eastAsia="Palatino Linotype" w:hAnsi="Palatino Linotype" w:cs="Palatino Linotype"/>
        </w:rPr>
      </w:pPr>
    </w:p>
    <w:p w14:paraId="5A1DC384" w14:textId="77777777" w:rsidR="004906F4" w:rsidRDefault="00A0165F">
      <w:pPr>
        <w:keepNext/>
        <w:keepLines/>
        <w:spacing w:line="360" w:lineRule="auto"/>
        <w:ind w:right="-734"/>
        <w:rPr>
          <w:rFonts w:ascii="Palatino Linotype" w:eastAsia="Palatino Linotype" w:hAnsi="Palatino Linotype" w:cs="Palatino Linotype"/>
          <w:b/>
        </w:rPr>
      </w:pPr>
      <w:bookmarkStart w:id="4" w:name="_heading=h.2et92p0" w:colFirst="0" w:colLast="0"/>
      <w:bookmarkEnd w:id="4"/>
      <w:r>
        <w:rPr>
          <w:rFonts w:ascii="Palatino Linotype" w:eastAsia="Palatino Linotype" w:hAnsi="Palatino Linotype" w:cs="Palatino Linotype"/>
          <w:b/>
        </w:rPr>
        <w:lastRenderedPageBreak/>
        <w:t>SEGUNDO. De la oportunidad y procedencia.</w:t>
      </w:r>
    </w:p>
    <w:p w14:paraId="42E289A7" w14:textId="58CCDC22"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siendo así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w:t>
      </w:r>
      <w:r w:rsidR="00730EC0">
        <w:rPr>
          <w:rFonts w:ascii="Palatino Linotype" w:eastAsia="Palatino Linotype" w:hAnsi="Palatino Linotype" w:cs="Palatino Linotype"/>
        </w:rPr>
        <w:t>estas a las solicitudes el</w:t>
      </w:r>
      <w:r>
        <w:rPr>
          <w:rFonts w:ascii="Palatino Linotype" w:eastAsia="Palatino Linotype" w:hAnsi="Palatino Linotype" w:cs="Palatino Linotype"/>
        </w:rPr>
        <w:t xml:space="preserve"> día </w:t>
      </w:r>
      <w:r w:rsidR="00730EC0">
        <w:rPr>
          <w:rFonts w:ascii="Palatino Linotype" w:eastAsia="Palatino Linotype" w:hAnsi="Palatino Linotype" w:cs="Palatino Linotype"/>
        </w:rPr>
        <w:t>diecinueve de marzo</w:t>
      </w:r>
      <w:r w:rsidR="00937C6E">
        <w:rPr>
          <w:rFonts w:ascii="Palatino Linotype" w:eastAsia="Palatino Linotype" w:hAnsi="Palatino Linotype" w:cs="Palatino Linotype"/>
        </w:rPr>
        <w:t xml:space="preserve"> </w:t>
      </w:r>
      <w:r>
        <w:rPr>
          <w:rFonts w:ascii="Palatino Linotype" w:eastAsia="Palatino Linotype" w:hAnsi="Palatino Linotype" w:cs="Palatino Linotype"/>
        </w:rPr>
        <w:t xml:space="preserve"> de dos mil veinticuatro, de tal forma que el plazo para interponer el recurso de revi</w:t>
      </w:r>
      <w:r w:rsidR="00937C6E">
        <w:rPr>
          <w:rFonts w:ascii="Palatino Linotype" w:eastAsia="Palatino Linotype" w:hAnsi="Palatino Linotype" w:cs="Palatino Linotype"/>
        </w:rPr>
        <w:t>sión</w:t>
      </w:r>
      <w:r w:rsidR="00730EC0">
        <w:rPr>
          <w:rFonts w:ascii="Palatino Linotype" w:eastAsia="Palatino Linotype" w:hAnsi="Palatino Linotype" w:cs="Palatino Linotype"/>
        </w:rPr>
        <w:t xml:space="preserve"> transcurrieron  del veinte de marzo  al dieciséis</w:t>
      </w:r>
      <w:r>
        <w:rPr>
          <w:rFonts w:ascii="Palatino Linotype" w:eastAsia="Palatino Linotype" w:hAnsi="Palatino Linotype" w:cs="Palatino Linotype"/>
        </w:rPr>
        <w:t xml:space="preserve"> de </w:t>
      </w:r>
      <w:r w:rsidR="00730EC0">
        <w:rPr>
          <w:rFonts w:ascii="Palatino Linotype" w:eastAsia="Palatino Linotype" w:hAnsi="Palatino Linotype" w:cs="Palatino Linotype"/>
        </w:rPr>
        <w:t xml:space="preserve">abril de </w:t>
      </w:r>
      <w:r>
        <w:rPr>
          <w:rFonts w:ascii="Palatino Linotype" w:eastAsia="Palatino Linotype" w:hAnsi="Palatino Linotype" w:cs="Palatino Linotype"/>
        </w:rPr>
        <w:t>dos mil veinticuatro, de acuerdo al calendario oficial del INFOEM; en consecuencia, presentó sus i</w:t>
      </w:r>
      <w:r w:rsidR="00937C6E">
        <w:rPr>
          <w:rFonts w:ascii="Palatino Linotype" w:eastAsia="Palatino Linotype" w:hAnsi="Palatino Linotype" w:cs="Palatino Linotype"/>
        </w:rPr>
        <w:t xml:space="preserve">nconformidades el día </w:t>
      </w:r>
      <w:r w:rsidR="00730EC0">
        <w:rPr>
          <w:rFonts w:ascii="Palatino Linotype" w:eastAsia="Palatino Linotype" w:hAnsi="Palatino Linotype" w:cs="Palatino Linotype"/>
        </w:rPr>
        <w:t xml:space="preserve">veinte de marzo </w:t>
      </w:r>
      <w:r>
        <w:rPr>
          <w:rFonts w:ascii="Palatino Linotype" w:eastAsia="Palatino Linotype" w:hAnsi="Palatino Linotype" w:cs="Palatino Linotype"/>
        </w:rPr>
        <w:t xml:space="preserve">de dos mil veinticuatro, por lo que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vigente.</w:t>
      </w:r>
    </w:p>
    <w:p w14:paraId="07C79853" w14:textId="77777777" w:rsidR="004906F4" w:rsidRDefault="004906F4">
      <w:pPr>
        <w:spacing w:line="360" w:lineRule="auto"/>
        <w:ind w:right="-734"/>
        <w:jc w:val="both"/>
        <w:rPr>
          <w:rFonts w:ascii="Palatino Linotype" w:eastAsia="Palatino Linotype" w:hAnsi="Palatino Linotype" w:cs="Palatino Linotype"/>
        </w:rPr>
      </w:pPr>
    </w:p>
    <w:p w14:paraId="0F2B54AA"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C5BAD31" w14:textId="77777777" w:rsidR="004906F4" w:rsidRDefault="004906F4">
      <w:pPr>
        <w:spacing w:line="360" w:lineRule="auto"/>
        <w:ind w:right="-734"/>
        <w:jc w:val="both"/>
        <w:rPr>
          <w:rFonts w:ascii="Palatino Linotype" w:eastAsia="Palatino Linotype" w:hAnsi="Palatino Linotype" w:cs="Palatino Linotype"/>
        </w:rPr>
      </w:pPr>
    </w:p>
    <w:p w14:paraId="340FE374" w14:textId="77777777" w:rsidR="004906F4" w:rsidRDefault="00A0165F">
      <w:pPr>
        <w:keepNext/>
        <w:keepLines/>
        <w:spacing w:line="360" w:lineRule="auto"/>
        <w:ind w:right="-734"/>
        <w:rPr>
          <w:rFonts w:ascii="Palatino Linotype" w:eastAsia="Palatino Linotype" w:hAnsi="Palatino Linotype" w:cs="Palatino Linotype"/>
          <w:b/>
          <w:color w:val="000000"/>
        </w:rPr>
      </w:pPr>
      <w:bookmarkStart w:id="6" w:name="_heading=h.3dy6vkm" w:colFirst="0" w:colLast="0"/>
      <w:bookmarkEnd w:id="6"/>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000000"/>
        </w:rPr>
        <w:t xml:space="preserve">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6095AAE3"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Se solicitó tener acceso, a la información que a continuación se desagrega:</w:t>
      </w:r>
    </w:p>
    <w:p w14:paraId="68C9A6D2" w14:textId="77777777" w:rsidR="00AA67E2" w:rsidRDefault="00AA67E2" w:rsidP="00AA67E2">
      <w:pPr>
        <w:spacing w:line="360" w:lineRule="auto"/>
        <w:ind w:right="-734"/>
        <w:jc w:val="both"/>
        <w:rPr>
          <w:rFonts w:ascii="Palatino Linotype" w:eastAsia="Palatino Linotype" w:hAnsi="Palatino Linotype" w:cs="Palatino Linotype"/>
        </w:rPr>
      </w:pPr>
    </w:p>
    <w:p w14:paraId="089A67F9"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r w:rsidRPr="00730EC0">
        <w:rPr>
          <w:rFonts w:ascii="Palatino Linotype" w:eastAsia="Palatino Linotype" w:hAnsi="Palatino Linotype" w:cs="Palatino Linotype"/>
          <w:b/>
        </w:rPr>
        <w:t>00319/TOLUCA/IP/2024</w:t>
      </w:r>
    </w:p>
    <w:p w14:paraId="26937946"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p>
    <w:p w14:paraId="02A046A7" w14:textId="3CFC5C92" w:rsidR="00730EC0" w:rsidRPr="00730EC0" w:rsidRDefault="00730EC0" w:rsidP="00730EC0">
      <w:pPr>
        <w:pStyle w:val="Prrafodelista"/>
        <w:numPr>
          <w:ilvl w:val="0"/>
          <w:numId w:val="25"/>
        </w:numPr>
        <w:spacing w:line="360" w:lineRule="auto"/>
        <w:ind w:right="-734"/>
        <w:jc w:val="both"/>
        <w:rPr>
          <w:rFonts w:ascii="Palatino Linotype" w:eastAsia="Palatino Linotype" w:hAnsi="Palatino Linotype" w:cs="Palatino Linotype"/>
        </w:rPr>
      </w:pPr>
      <w:r w:rsidRPr="00730EC0">
        <w:rPr>
          <w:rFonts w:ascii="Palatino Linotype" w:eastAsia="Palatino Linotype" w:hAnsi="Palatino Linotype" w:cs="Palatino Linotype"/>
        </w:rPr>
        <w:lastRenderedPageBreak/>
        <w:t>Oficios enviados por el Titular de la Unidad de Transparencia al Secretario del Ayuntamiento, Tesorero Municipal, Contralor Municipal, Presidencia, Regidores, Síndicos, a partir del 2022 a la fecha.</w:t>
      </w:r>
    </w:p>
    <w:p w14:paraId="2FD95A41" w14:textId="77777777" w:rsidR="00730EC0" w:rsidRPr="00730EC0" w:rsidRDefault="00730EC0" w:rsidP="00191145">
      <w:pPr>
        <w:spacing w:line="360" w:lineRule="auto"/>
        <w:ind w:right="-734"/>
        <w:jc w:val="both"/>
        <w:rPr>
          <w:rFonts w:ascii="Palatino Linotype" w:eastAsia="Palatino Linotype" w:hAnsi="Palatino Linotype" w:cs="Palatino Linotype"/>
          <w:b/>
        </w:rPr>
      </w:pPr>
    </w:p>
    <w:p w14:paraId="406838BE"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r w:rsidRPr="00730EC0">
        <w:rPr>
          <w:rFonts w:ascii="Palatino Linotype" w:eastAsia="Palatino Linotype" w:hAnsi="Palatino Linotype" w:cs="Palatino Linotype"/>
          <w:b/>
        </w:rPr>
        <w:t>00324/TOLUCA/IP/2024</w:t>
      </w:r>
    </w:p>
    <w:p w14:paraId="7955B5A6"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p>
    <w:p w14:paraId="0A6AB260" w14:textId="77777777" w:rsidR="00191145" w:rsidRDefault="00730EC0" w:rsidP="001139A3">
      <w:pPr>
        <w:pStyle w:val="Prrafodelista"/>
        <w:numPr>
          <w:ilvl w:val="0"/>
          <w:numId w:val="25"/>
        </w:numPr>
        <w:spacing w:line="360" w:lineRule="auto"/>
        <w:ind w:right="-734"/>
        <w:jc w:val="both"/>
        <w:rPr>
          <w:rFonts w:ascii="Palatino Linotype" w:eastAsia="Palatino Linotype" w:hAnsi="Palatino Linotype" w:cs="Palatino Linotype"/>
        </w:rPr>
      </w:pPr>
      <w:r w:rsidRPr="00A34CAD">
        <w:rPr>
          <w:rFonts w:ascii="Palatino Linotype" w:eastAsia="Palatino Linotype" w:hAnsi="Palatino Linotype" w:cs="Palatino Linotype"/>
        </w:rPr>
        <w:t>Oficios enviados al Tesorero Municipal por la Unidad de Transparencia relacionadas a las obligaciones d</w:t>
      </w:r>
      <w:r w:rsidR="001139A3" w:rsidRPr="00A34CAD">
        <w:rPr>
          <w:rFonts w:ascii="Palatino Linotype" w:eastAsia="Palatino Linotype" w:hAnsi="Palatino Linotype" w:cs="Palatino Linotype"/>
        </w:rPr>
        <w:t>e transparencia fiscal,</w:t>
      </w:r>
      <w:r w:rsidRPr="00A34CAD">
        <w:rPr>
          <w:rFonts w:ascii="Palatino Linotype" w:eastAsia="Palatino Linotype" w:hAnsi="Palatino Linotype" w:cs="Palatino Linotype"/>
        </w:rPr>
        <w:t xml:space="preserve"> </w:t>
      </w:r>
    </w:p>
    <w:p w14:paraId="68269F55" w14:textId="673DF454" w:rsidR="00730EC0" w:rsidRPr="00A34CAD" w:rsidRDefault="00191145" w:rsidP="001139A3">
      <w:pPr>
        <w:pStyle w:val="Prrafodelista"/>
        <w:numPr>
          <w:ilvl w:val="0"/>
          <w:numId w:val="25"/>
        </w:num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 xml:space="preserve">Oficios remitidos por el Tesorero Municipal a la Unidad de Transparencia </w:t>
      </w:r>
      <w:r w:rsidR="00730EC0" w:rsidRPr="00A34CAD">
        <w:rPr>
          <w:rFonts w:ascii="Palatino Linotype" w:eastAsia="Palatino Linotype" w:hAnsi="Palatino Linotype" w:cs="Palatino Linotype"/>
        </w:rPr>
        <w:t xml:space="preserve">a partir del 2019 a la fecha. </w:t>
      </w:r>
    </w:p>
    <w:p w14:paraId="2CBB6DCD"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p>
    <w:p w14:paraId="2D7016DC"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r w:rsidRPr="00730EC0">
        <w:rPr>
          <w:rFonts w:ascii="Palatino Linotype" w:eastAsia="Palatino Linotype" w:hAnsi="Palatino Linotype" w:cs="Palatino Linotype"/>
          <w:b/>
        </w:rPr>
        <w:t>00326/TOLUCA/IP/2024</w:t>
      </w:r>
    </w:p>
    <w:p w14:paraId="4029B10A" w14:textId="77777777" w:rsidR="00730EC0" w:rsidRPr="00730EC0" w:rsidRDefault="00730EC0" w:rsidP="00730EC0">
      <w:pPr>
        <w:spacing w:line="360" w:lineRule="auto"/>
        <w:ind w:left="567" w:right="-734"/>
        <w:jc w:val="both"/>
        <w:rPr>
          <w:rFonts w:ascii="Palatino Linotype" w:eastAsia="Palatino Linotype" w:hAnsi="Palatino Linotype" w:cs="Palatino Linotype"/>
          <w:b/>
        </w:rPr>
      </w:pPr>
    </w:p>
    <w:p w14:paraId="1B8736ED" w14:textId="4944D34F" w:rsidR="001139A3" w:rsidRPr="00E0332F" w:rsidRDefault="00730EC0" w:rsidP="00C76303">
      <w:pPr>
        <w:pStyle w:val="Prrafodelista"/>
        <w:numPr>
          <w:ilvl w:val="0"/>
          <w:numId w:val="25"/>
        </w:numPr>
        <w:spacing w:line="360" w:lineRule="auto"/>
        <w:ind w:right="-734"/>
        <w:jc w:val="both"/>
        <w:rPr>
          <w:rFonts w:ascii="Palatino Linotype" w:eastAsia="Palatino Linotype" w:hAnsi="Palatino Linotype" w:cs="Palatino Linotype"/>
        </w:rPr>
      </w:pPr>
      <w:r w:rsidRPr="001139A3">
        <w:rPr>
          <w:rFonts w:ascii="Palatino Linotype" w:eastAsia="Palatino Linotype" w:hAnsi="Palatino Linotype" w:cs="Palatino Linotype"/>
        </w:rPr>
        <w:t xml:space="preserve">Oficios enviados por el Tesorero Municipal, Titular de la Unidad de Transparencia, </w:t>
      </w:r>
      <w:r w:rsidR="001139A3" w:rsidRPr="001139A3">
        <w:rPr>
          <w:rFonts w:ascii="Palatino Linotype" w:eastAsia="Palatino Linotype" w:hAnsi="Palatino Linotype" w:cs="Palatino Linotype"/>
        </w:rPr>
        <w:t>Dirección</w:t>
      </w:r>
      <w:r w:rsidRPr="001139A3">
        <w:rPr>
          <w:rFonts w:ascii="Palatino Linotype" w:eastAsia="Palatino Linotype" w:hAnsi="Palatino Linotype" w:cs="Palatino Linotype"/>
        </w:rPr>
        <w:t xml:space="preserve"> de </w:t>
      </w:r>
      <w:r w:rsidR="001139A3" w:rsidRPr="001139A3">
        <w:rPr>
          <w:rFonts w:ascii="Palatino Linotype" w:eastAsia="Palatino Linotype" w:hAnsi="Palatino Linotype" w:cs="Palatino Linotype"/>
        </w:rPr>
        <w:t>Tecnologías</w:t>
      </w:r>
      <w:r w:rsidRPr="001139A3">
        <w:rPr>
          <w:rFonts w:ascii="Palatino Linotype" w:eastAsia="Palatino Linotype" w:hAnsi="Palatino Linotype" w:cs="Palatino Linotype"/>
        </w:rPr>
        <w:t>,</w:t>
      </w:r>
      <w:r w:rsidR="001139A3" w:rsidRPr="001139A3">
        <w:rPr>
          <w:rFonts w:ascii="Palatino Linotype" w:eastAsia="Palatino Linotype" w:hAnsi="Palatino Linotype" w:cs="Palatino Linotype"/>
        </w:rPr>
        <w:t xml:space="preserve"> de (2019 a 2024) </w:t>
      </w:r>
      <w:r w:rsidRPr="001139A3">
        <w:rPr>
          <w:rFonts w:ascii="Palatino Linotype" w:eastAsia="Palatino Linotype" w:hAnsi="Palatino Linotype" w:cs="Palatino Linotype"/>
        </w:rPr>
        <w:t xml:space="preserve">en relación a la publicación en </w:t>
      </w:r>
      <w:r w:rsidR="00C76303">
        <w:rPr>
          <w:rFonts w:ascii="Palatino Linotype" w:eastAsia="Palatino Linotype" w:hAnsi="Palatino Linotype" w:cs="Palatino Linotype"/>
        </w:rPr>
        <w:t xml:space="preserve">sus páginas </w:t>
      </w:r>
      <w:proofErr w:type="spellStart"/>
      <w:r w:rsidR="00C76303">
        <w:rPr>
          <w:rFonts w:ascii="Palatino Linotype" w:eastAsia="Palatino Linotype" w:hAnsi="Palatino Linotype" w:cs="Palatino Linotype"/>
        </w:rPr>
        <w:t>oficiales:</w:t>
      </w:r>
      <w:r w:rsidRPr="00E0332F">
        <w:rPr>
          <w:rFonts w:ascii="Palatino Linotype" w:eastAsia="Palatino Linotype" w:hAnsi="Palatino Linotype" w:cs="Palatino Linotype"/>
        </w:rPr>
        <w:t>Cuenta</w:t>
      </w:r>
      <w:proofErr w:type="spellEnd"/>
      <w:r w:rsidRPr="00E0332F">
        <w:rPr>
          <w:rFonts w:ascii="Palatino Linotype" w:eastAsia="Palatino Linotype" w:hAnsi="Palatino Linotype" w:cs="Palatino Linotype"/>
        </w:rPr>
        <w:t xml:space="preserve"> </w:t>
      </w:r>
      <w:proofErr w:type="spellStart"/>
      <w:r w:rsidR="001139A3" w:rsidRPr="00E0332F">
        <w:rPr>
          <w:rFonts w:ascii="Palatino Linotype" w:eastAsia="Palatino Linotype" w:hAnsi="Palatino Linotype" w:cs="Palatino Linotype"/>
        </w:rPr>
        <w:t>pública,</w:t>
      </w:r>
      <w:r w:rsidRPr="00E0332F">
        <w:rPr>
          <w:rFonts w:ascii="Palatino Linotype" w:eastAsia="Palatino Linotype" w:hAnsi="Palatino Linotype" w:cs="Palatino Linotype"/>
        </w:rPr>
        <w:t>Información</w:t>
      </w:r>
      <w:proofErr w:type="spellEnd"/>
      <w:r w:rsidRPr="00E0332F">
        <w:rPr>
          <w:rFonts w:ascii="Palatino Linotype" w:eastAsia="Palatino Linotype" w:hAnsi="Palatino Linotype" w:cs="Palatino Linotype"/>
        </w:rPr>
        <w:t xml:space="preserve"> </w:t>
      </w:r>
      <w:proofErr w:type="spellStart"/>
      <w:r w:rsidRPr="00E0332F">
        <w:rPr>
          <w:rFonts w:ascii="Palatino Linotype" w:eastAsia="Palatino Linotype" w:hAnsi="Palatino Linotype" w:cs="Palatino Linotype"/>
        </w:rPr>
        <w:t>contable</w:t>
      </w:r>
      <w:r w:rsidR="001139A3" w:rsidRPr="00E0332F">
        <w:rPr>
          <w:rFonts w:ascii="Palatino Linotype" w:eastAsia="Palatino Linotype" w:hAnsi="Palatino Linotype" w:cs="Palatino Linotype"/>
        </w:rPr>
        <w:t>,Información</w:t>
      </w:r>
      <w:proofErr w:type="spellEnd"/>
      <w:r w:rsidR="001139A3" w:rsidRPr="00E0332F">
        <w:rPr>
          <w:rFonts w:ascii="Palatino Linotype" w:eastAsia="Palatino Linotype" w:hAnsi="Palatino Linotype" w:cs="Palatino Linotype"/>
        </w:rPr>
        <w:t xml:space="preserve"> </w:t>
      </w:r>
      <w:proofErr w:type="spellStart"/>
      <w:r w:rsidR="001139A3" w:rsidRPr="00E0332F">
        <w:rPr>
          <w:rFonts w:ascii="Palatino Linotype" w:eastAsia="Palatino Linotype" w:hAnsi="Palatino Linotype" w:cs="Palatino Linotype"/>
        </w:rPr>
        <w:t>presupuestaria,</w:t>
      </w:r>
      <w:r w:rsidRPr="00E0332F">
        <w:rPr>
          <w:rFonts w:ascii="Palatino Linotype" w:eastAsia="Palatino Linotype" w:hAnsi="Palatino Linotype" w:cs="Palatino Linotype"/>
        </w:rPr>
        <w:t>Información</w:t>
      </w:r>
      <w:proofErr w:type="spellEnd"/>
      <w:r w:rsidRPr="00E0332F">
        <w:rPr>
          <w:rFonts w:ascii="Palatino Linotype" w:eastAsia="Palatino Linotype" w:hAnsi="Palatino Linotype" w:cs="Palatino Linotype"/>
        </w:rPr>
        <w:t xml:space="preserve"> </w:t>
      </w:r>
      <w:proofErr w:type="spellStart"/>
      <w:r w:rsidRPr="00E0332F">
        <w:rPr>
          <w:rFonts w:ascii="Palatino Linotype" w:eastAsia="Palatino Linotype" w:hAnsi="Palatino Linotype" w:cs="Palatino Linotype"/>
        </w:rPr>
        <w:t>programática</w:t>
      </w:r>
      <w:r w:rsidR="001139A3" w:rsidRPr="00E0332F">
        <w:rPr>
          <w:rFonts w:ascii="Palatino Linotype" w:eastAsia="Palatino Linotype" w:hAnsi="Palatino Linotype" w:cs="Palatino Linotype"/>
        </w:rPr>
        <w:t>,</w:t>
      </w:r>
      <w:r w:rsidRPr="00E0332F">
        <w:rPr>
          <w:rFonts w:ascii="Palatino Linotype" w:eastAsia="Palatino Linotype" w:hAnsi="Palatino Linotype" w:cs="Palatino Linotype"/>
        </w:rPr>
        <w:t>Información</w:t>
      </w:r>
      <w:proofErr w:type="spellEnd"/>
      <w:r w:rsidRPr="00E0332F">
        <w:rPr>
          <w:rFonts w:ascii="Palatino Linotype" w:eastAsia="Palatino Linotype" w:hAnsi="Palatino Linotype" w:cs="Palatino Linotype"/>
        </w:rPr>
        <w:t xml:space="preserve"> complementaria Ley de disciplina financiera </w:t>
      </w:r>
    </w:p>
    <w:p w14:paraId="010B55A2" w14:textId="77777777" w:rsidR="001139A3" w:rsidRPr="00E0332F" w:rsidRDefault="001139A3" w:rsidP="001139A3">
      <w:pPr>
        <w:pStyle w:val="Prrafodelista"/>
        <w:numPr>
          <w:ilvl w:val="0"/>
          <w:numId w:val="25"/>
        </w:numPr>
        <w:spacing w:line="360" w:lineRule="auto"/>
        <w:ind w:right="-734"/>
        <w:jc w:val="both"/>
        <w:rPr>
          <w:rFonts w:ascii="Palatino Linotype" w:eastAsia="Palatino Linotype" w:hAnsi="Palatino Linotype" w:cs="Palatino Linotype"/>
        </w:rPr>
      </w:pPr>
      <w:r w:rsidRPr="00E0332F">
        <w:rPr>
          <w:rFonts w:ascii="Palatino Linotype" w:eastAsia="Palatino Linotype" w:hAnsi="Palatino Linotype" w:cs="Palatino Linotype"/>
        </w:rPr>
        <w:t>E</w:t>
      </w:r>
      <w:r w:rsidR="00730EC0" w:rsidRPr="00E0332F">
        <w:rPr>
          <w:rFonts w:ascii="Palatino Linotype" w:eastAsia="Palatino Linotype" w:hAnsi="Palatino Linotype" w:cs="Palatino Linotype"/>
        </w:rPr>
        <w:t xml:space="preserve">videncia de que realmente se publicaron los rubros anteriores, todo a partir del 2019 a 2024. </w:t>
      </w:r>
    </w:p>
    <w:p w14:paraId="7138970B" w14:textId="77777777" w:rsidR="001139A3" w:rsidRPr="00E0332F" w:rsidRDefault="001139A3" w:rsidP="001139A3">
      <w:pPr>
        <w:pStyle w:val="Prrafodelista"/>
        <w:numPr>
          <w:ilvl w:val="0"/>
          <w:numId w:val="25"/>
        </w:numPr>
        <w:spacing w:line="360" w:lineRule="auto"/>
        <w:ind w:right="-734"/>
        <w:jc w:val="both"/>
        <w:rPr>
          <w:rFonts w:ascii="Palatino Linotype" w:eastAsia="Palatino Linotype" w:hAnsi="Palatino Linotype" w:cs="Palatino Linotype"/>
        </w:rPr>
      </w:pPr>
      <w:r w:rsidRPr="00E0332F">
        <w:rPr>
          <w:rFonts w:ascii="Palatino Linotype" w:eastAsia="Palatino Linotype" w:hAnsi="Palatino Linotype" w:cs="Palatino Linotype"/>
        </w:rPr>
        <w:t>Responsables</w:t>
      </w:r>
      <w:r w:rsidR="00730EC0" w:rsidRPr="00E0332F">
        <w:rPr>
          <w:rFonts w:ascii="Palatino Linotype" w:eastAsia="Palatino Linotype" w:hAnsi="Palatino Linotype" w:cs="Palatino Linotype"/>
        </w:rPr>
        <w:t xml:space="preserve"> de publicar esta </w:t>
      </w:r>
      <w:r w:rsidRPr="00E0332F">
        <w:rPr>
          <w:rFonts w:ascii="Palatino Linotype" w:eastAsia="Palatino Linotype" w:hAnsi="Palatino Linotype" w:cs="Palatino Linotype"/>
        </w:rPr>
        <w:t>información</w:t>
      </w:r>
      <w:r w:rsidR="00730EC0" w:rsidRPr="00E0332F">
        <w:rPr>
          <w:rFonts w:ascii="Palatino Linotype" w:eastAsia="Palatino Linotype" w:hAnsi="Palatino Linotype" w:cs="Palatino Linotype"/>
        </w:rPr>
        <w:t xml:space="preserve"> </w:t>
      </w:r>
    </w:p>
    <w:p w14:paraId="00B75326" w14:textId="77777777" w:rsidR="001139A3" w:rsidRPr="00E0332F" w:rsidRDefault="001139A3" w:rsidP="001139A3">
      <w:pPr>
        <w:pStyle w:val="Prrafodelista"/>
        <w:numPr>
          <w:ilvl w:val="0"/>
          <w:numId w:val="25"/>
        </w:numPr>
        <w:spacing w:line="360" w:lineRule="auto"/>
        <w:ind w:right="-734"/>
        <w:jc w:val="both"/>
        <w:rPr>
          <w:rFonts w:ascii="Palatino Linotype" w:eastAsia="Palatino Linotype" w:hAnsi="Palatino Linotype" w:cs="Palatino Linotype"/>
        </w:rPr>
      </w:pPr>
      <w:r w:rsidRPr="00E0332F">
        <w:rPr>
          <w:rFonts w:ascii="Palatino Linotype" w:eastAsia="Palatino Linotype" w:hAnsi="Palatino Linotype" w:cs="Palatino Linotype"/>
        </w:rPr>
        <w:t>Fundamento legal</w:t>
      </w:r>
      <w:r w:rsidR="00730EC0" w:rsidRPr="00E0332F">
        <w:rPr>
          <w:rFonts w:ascii="Palatino Linotype" w:eastAsia="Palatino Linotype" w:hAnsi="Palatino Linotype" w:cs="Palatino Linotype"/>
        </w:rPr>
        <w:t xml:space="preserve">, </w:t>
      </w:r>
    </w:p>
    <w:p w14:paraId="7E565D4C" w14:textId="2EAC5F09" w:rsidR="004906F4" w:rsidRPr="00E0332F" w:rsidRDefault="001139A3" w:rsidP="001139A3">
      <w:pPr>
        <w:pStyle w:val="Prrafodelista"/>
        <w:numPr>
          <w:ilvl w:val="0"/>
          <w:numId w:val="25"/>
        </w:numPr>
        <w:spacing w:line="360" w:lineRule="auto"/>
        <w:ind w:right="-734"/>
        <w:jc w:val="both"/>
        <w:rPr>
          <w:rFonts w:ascii="Palatino Linotype" w:eastAsia="Palatino Linotype" w:hAnsi="Palatino Linotype" w:cs="Palatino Linotype"/>
        </w:rPr>
      </w:pPr>
      <w:r w:rsidRPr="00E0332F">
        <w:rPr>
          <w:rFonts w:ascii="Palatino Linotype" w:eastAsia="Palatino Linotype" w:hAnsi="Palatino Linotype" w:cs="Palatino Linotype"/>
        </w:rPr>
        <w:lastRenderedPageBreak/>
        <w:t>S</w:t>
      </w:r>
      <w:r w:rsidR="00730EC0" w:rsidRPr="00E0332F">
        <w:rPr>
          <w:rFonts w:ascii="Palatino Linotype" w:eastAsia="Palatino Linotype" w:hAnsi="Palatino Linotype" w:cs="Palatino Linotype"/>
        </w:rPr>
        <w:t xml:space="preserve">i tienen </w:t>
      </w:r>
      <w:r w:rsidRPr="00E0332F">
        <w:rPr>
          <w:rFonts w:ascii="Palatino Linotype" w:eastAsia="Palatino Linotype" w:hAnsi="Palatino Linotype" w:cs="Palatino Linotype"/>
        </w:rPr>
        <w:t>algún</w:t>
      </w:r>
      <w:r w:rsidR="00730EC0" w:rsidRPr="00E0332F">
        <w:rPr>
          <w:rFonts w:ascii="Palatino Linotype" w:eastAsia="Palatino Linotype" w:hAnsi="Palatino Linotype" w:cs="Palatino Linotype"/>
        </w:rPr>
        <w:t xml:space="preserve"> repositorio con esta información, indicarme </w:t>
      </w:r>
      <w:r w:rsidRPr="00E0332F">
        <w:rPr>
          <w:rFonts w:ascii="Palatino Linotype" w:eastAsia="Palatino Linotype" w:hAnsi="Palatino Linotype" w:cs="Palatino Linotype"/>
        </w:rPr>
        <w:t>en donde se puede consultar.</w:t>
      </w:r>
    </w:p>
    <w:p w14:paraId="7A4E7CAD" w14:textId="77777777" w:rsidR="00730EC0" w:rsidRDefault="00730EC0" w:rsidP="00730EC0">
      <w:pPr>
        <w:spacing w:line="360" w:lineRule="auto"/>
        <w:ind w:left="567" w:right="-734"/>
        <w:jc w:val="both"/>
        <w:rPr>
          <w:rFonts w:ascii="Palatino Linotype" w:eastAsia="Palatino Linotype" w:hAnsi="Palatino Linotype" w:cs="Palatino Linotype"/>
          <w:b/>
        </w:rPr>
      </w:pPr>
    </w:p>
    <w:p w14:paraId="52462A1D" w14:textId="77777777" w:rsidR="004906F4" w:rsidRPr="00AA67E2"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En respuesta a las solicitudes,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color w:val="000000"/>
        </w:rPr>
        <w:t>refirió.</w:t>
      </w:r>
    </w:p>
    <w:p w14:paraId="68CA7DF6" w14:textId="77777777" w:rsidR="00A44D6B" w:rsidRDefault="00A44D6B" w:rsidP="00AA67E2">
      <w:pPr>
        <w:spacing w:line="360" w:lineRule="auto"/>
        <w:ind w:left="-283" w:right="-25"/>
        <w:jc w:val="both"/>
        <w:rPr>
          <w:rFonts w:ascii="Palatino Linotype" w:eastAsia="Palatino Linotype" w:hAnsi="Palatino Linotype" w:cs="Palatino Linotype"/>
          <w:b/>
        </w:rPr>
      </w:pPr>
    </w:p>
    <w:p w14:paraId="1DAB4A42" w14:textId="77777777" w:rsidR="001139A3" w:rsidRPr="001139A3" w:rsidRDefault="001139A3" w:rsidP="001139A3">
      <w:pPr>
        <w:spacing w:line="360" w:lineRule="auto"/>
        <w:ind w:right="-734"/>
        <w:jc w:val="both"/>
        <w:rPr>
          <w:rFonts w:ascii="Palatino Linotype" w:hAnsi="Palatino Linotype"/>
          <w:b/>
          <w:bCs/>
        </w:rPr>
      </w:pPr>
      <w:r w:rsidRPr="001139A3">
        <w:rPr>
          <w:rFonts w:ascii="Palatino Linotype" w:hAnsi="Palatino Linotype"/>
          <w:b/>
          <w:bCs/>
        </w:rPr>
        <w:t>01493/INFOEM/IP/RR/2024</w:t>
      </w:r>
    </w:p>
    <w:p w14:paraId="4F4C7FBF" w14:textId="77777777" w:rsidR="001139A3" w:rsidRPr="001139A3" w:rsidRDefault="001139A3" w:rsidP="001139A3">
      <w:pPr>
        <w:spacing w:line="360" w:lineRule="auto"/>
        <w:ind w:right="-734"/>
        <w:jc w:val="both"/>
        <w:rPr>
          <w:rFonts w:ascii="Palatino Linotype" w:eastAsia="Palatino Linotype" w:hAnsi="Palatino Linotype" w:cs="Palatino Linotype"/>
          <w:b/>
        </w:rPr>
      </w:pPr>
      <w:r w:rsidRPr="001139A3">
        <w:rPr>
          <w:rFonts w:ascii="Palatino Linotype" w:hAnsi="Palatino Linotype"/>
          <w:b/>
          <w:bCs/>
        </w:rPr>
        <w:t>00319/TOLUCA/IP/2024</w:t>
      </w:r>
    </w:p>
    <w:p w14:paraId="176C6D66" w14:textId="77777777" w:rsidR="001139A3" w:rsidRPr="001139A3" w:rsidRDefault="001139A3" w:rsidP="00A34CAD">
      <w:pPr>
        <w:spacing w:line="360" w:lineRule="auto"/>
        <w:ind w:right="-25"/>
        <w:jc w:val="both"/>
        <w:rPr>
          <w:rFonts w:ascii="Palatino Linotype" w:eastAsia="Palatino Linotype" w:hAnsi="Palatino Linotype" w:cs="Palatino Linotype"/>
          <w:sz w:val="22"/>
          <w:szCs w:val="22"/>
        </w:rPr>
      </w:pPr>
    </w:p>
    <w:p w14:paraId="6E432407" w14:textId="659DAAA4" w:rsidR="001139A3" w:rsidRPr="001139A3" w:rsidRDefault="001139A3" w:rsidP="001139A3">
      <w:pPr>
        <w:numPr>
          <w:ilvl w:val="0"/>
          <w:numId w:val="22"/>
        </w:numPr>
        <w:spacing w:line="360" w:lineRule="auto"/>
        <w:ind w:right="-25"/>
        <w:contextualSpacing/>
        <w:jc w:val="both"/>
        <w:rPr>
          <w:rFonts w:ascii="Palatino Linotype" w:eastAsia="Palatino Linotype" w:hAnsi="Palatino Linotype" w:cs="Palatino Linotype"/>
          <w:sz w:val="22"/>
          <w:szCs w:val="22"/>
        </w:rPr>
      </w:pPr>
      <w:r w:rsidRPr="001139A3">
        <w:rPr>
          <w:rFonts w:ascii="Palatino Linotype" w:eastAsia="Palatino Linotype" w:hAnsi="Palatino Linotype" w:cs="Palatino Linotype"/>
          <w:sz w:val="22"/>
          <w:szCs w:val="22"/>
        </w:rPr>
        <w:t xml:space="preserve">TITULAR DE LA UNIDAD </w:t>
      </w:r>
      <w:r>
        <w:rPr>
          <w:rFonts w:ascii="Palatino Linotype" w:eastAsia="Palatino Linotype" w:hAnsi="Palatino Linotype" w:cs="Palatino Linotype"/>
          <w:sz w:val="22"/>
          <w:szCs w:val="22"/>
        </w:rPr>
        <w:t xml:space="preserve">DE </w:t>
      </w:r>
      <w:proofErr w:type="gramStart"/>
      <w:r>
        <w:rPr>
          <w:rFonts w:ascii="Palatino Linotype" w:eastAsia="Palatino Linotype" w:hAnsi="Palatino Linotype" w:cs="Palatino Linotype"/>
          <w:sz w:val="22"/>
          <w:szCs w:val="22"/>
        </w:rPr>
        <w:t>TRANSPARENCIA,  informa</w:t>
      </w:r>
      <w:proofErr w:type="gramEnd"/>
      <w:r>
        <w:rPr>
          <w:rFonts w:ascii="Palatino Linotype" w:eastAsia="Palatino Linotype" w:hAnsi="Palatino Linotype" w:cs="Palatino Linotype"/>
          <w:sz w:val="22"/>
          <w:szCs w:val="22"/>
        </w:rPr>
        <w:t xml:space="preserve"> que </w:t>
      </w:r>
      <w:r w:rsidRPr="001139A3">
        <w:rPr>
          <w:rFonts w:ascii="Palatino Linotype" w:eastAsia="Palatino Linotype" w:hAnsi="Palatino Linotype" w:cs="Palatino Linotype"/>
          <w:sz w:val="22"/>
          <w:szCs w:val="22"/>
        </w:rPr>
        <w:t>por lo que hace a su solicitud esta información corresponde a un cúmulo de información requerida con un peso de 11.2 Gigabytes lo que rebasa las capacidades técnicas del sistema SAIMEX , en tal virtud con fecha doce de marzo del presente año, fue aprobado po</w:t>
      </w:r>
      <w:r>
        <w:rPr>
          <w:rFonts w:ascii="Palatino Linotype" w:eastAsia="Palatino Linotype" w:hAnsi="Palatino Linotype" w:cs="Palatino Linotype"/>
          <w:sz w:val="22"/>
          <w:szCs w:val="22"/>
        </w:rPr>
        <w:t xml:space="preserve">r el Comité de Transparencia </w:t>
      </w:r>
      <w:r w:rsidRPr="001139A3">
        <w:rPr>
          <w:rFonts w:ascii="Palatino Linotype" w:eastAsia="Palatino Linotype" w:hAnsi="Palatino Linotype" w:cs="Palatino Linotype"/>
          <w:sz w:val="22"/>
          <w:szCs w:val="22"/>
        </w:rPr>
        <w:t>el cambio de modalidad para que en consulta directa: por lo que, el solicitante podrá acudir a las oficinas que o</w:t>
      </w:r>
      <w:r>
        <w:rPr>
          <w:rFonts w:ascii="Palatino Linotype" w:eastAsia="Palatino Linotype" w:hAnsi="Palatino Linotype" w:cs="Palatino Linotype"/>
          <w:sz w:val="22"/>
          <w:szCs w:val="22"/>
        </w:rPr>
        <w:t>cupa la Unidad de Transparencia.</w:t>
      </w:r>
    </w:p>
    <w:p w14:paraId="20CA1B0E" w14:textId="77777777" w:rsidR="001139A3" w:rsidRPr="001139A3" w:rsidRDefault="001139A3" w:rsidP="001139A3">
      <w:pPr>
        <w:spacing w:line="360" w:lineRule="auto"/>
        <w:ind w:left="-283" w:right="-25"/>
        <w:jc w:val="both"/>
        <w:rPr>
          <w:rFonts w:ascii="Palatino Linotype" w:eastAsia="Palatino Linotype" w:hAnsi="Palatino Linotype" w:cs="Palatino Linotype"/>
          <w:sz w:val="22"/>
          <w:szCs w:val="22"/>
        </w:rPr>
      </w:pPr>
    </w:p>
    <w:p w14:paraId="047C9AF7" w14:textId="77777777" w:rsidR="001139A3" w:rsidRPr="001139A3" w:rsidRDefault="001139A3" w:rsidP="001139A3">
      <w:pPr>
        <w:spacing w:line="360" w:lineRule="auto"/>
        <w:ind w:left="-283" w:right="-25"/>
        <w:jc w:val="both"/>
        <w:rPr>
          <w:rFonts w:ascii="Palatino Linotype" w:hAnsi="Palatino Linotype"/>
          <w:b/>
          <w:bCs/>
        </w:rPr>
      </w:pPr>
      <w:r w:rsidRPr="001139A3">
        <w:rPr>
          <w:rFonts w:ascii="Palatino Linotype" w:hAnsi="Palatino Linotype"/>
          <w:b/>
          <w:bCs/>
        </w:rPr>
        <w:t>01496/INFOEM/IP/RR/2024</w:t>
      </w:r>
    </w:p>
    <w:p w14:paraId="3B51B605" w14:textId="77777777" w:rsidR="001139A3" w:rsidRPr="001139A3" w:rsidRDefault="001139A3" w:rsidP="001139A3">
      <w:pPr>
        <w:spacing w:line="360" w:lineRule="auto"/>
        <w:ind w:left="-283" w:right="-25"/>
        <w:jc w:val="both"/>
        <w:rPr>
          <w:rFonts w:ascii="Palatino Linotype" w:eastAsia="Palatino Linotype" w:hAnsi="Palatino Linotype" w:cs="Palatino Linotype"/>
          <w:b/>
        </w:rPr>
      </w:pPr>
      <w:r w:rsidRPr="001139A3">
        <w:rPr>
          <w:rFonts w:ascii="Palatino Linotype" w:eastAsia="Palatino Linotype" w:hAnsi="Palatino Linotype" w:cs="Palatino Linotype"/>
          <w:b/>
        </w:rPr>
        <w:t>00324/TOLUCA/IP/2024</w:t>
      </w:r>
    </w:p>
    <w:p w14:paraId="2E3E0698" w14:textId="77777777" w:rsidR="001139A3" w:rsidRPr="001139A3" w:rsidRDefault="001139A3" w:rsidP="001139A3">
      <w:pPr>
        <w:spacing w:line="360" w:lineRule="auto"/>
        <w:ind w:right="-25"/>
        <w:jc w:val="both"/>
        <w:rPr>
          <w:rFonts w:ascii="Palatino Linotype" w:eastAsia="Palatino Linotype" w:hAnsi="Palatino Linotype" w:cs="Palatino Linotype"/>
          <w:sz w:val="22"/>
          <w:szCs w:val="22"/>
        </w:rPr>
      </w:pPr>
    </w:p>
    <w:p w14:paraId="1A63A192" w14:textId="27F3C9A1" w:rsidR="001139A3" w:rsidRPr="001139A3" w:rsidRDefault="001139A3" w:rsidP="00A34CAD">
      <w:pPr>
        <w:numPr>
          <w:ilvl w:val="0"/>
          <w:numId w:val="22"/>
        </w:numPr>
        <w:spacing w:line="360" w:lineRule="auto"/>
        <w:ind w:right="-25"/>
        <w:contextualSpacing/>
        <w:jc w:val="both"/>
        <w:rPr>
          <w:rFonts w:ascii="Palatino Linotype" w:eastAsia="Palatino Linotype" w:hAnsi="Palatino Linotype" w:cs="Palatino Linotype"/>
          <w:b/>
          <w:sz w:val="22"/>
          <w:szCs w:val="22"/>
        </w:rPr>
      </w:pPr>
      <w:r w:rsidRPr="001139A3">
        <w:rPr>
          <w:rFonts w:ascii="Palatino Linotype" w:eastAsia="Palatino Linotype" w:hAnsi="Palatino Linotype" w:cs="Palatino Linotype"/>
          <w:sz w:val="22"/>
          <w:szCs w:val="22"/>
        </w:rPr>
        <w:t xml:space="preserve">TITULAR DE LA UNIDAD </w:t>
      </w:r>
      <w:r w:rsidR="00A34CAD">
        <w:rPr>
          <w:rFonts w:ascii="Palatino Linotype" w:eastAsia="Palatino Linotype" w:hAnsi="Palatino Linotype" w:cs="Palatino Linotype"/>
          <w:sz w:val="22"/>
          <w:szCs w:val="22"/>
        </w:rPr>
        <w:t xml:space="preserve">DE TRANSPARENCIA, </w:t>
      </w:r>
      <w:r w:rsidRPr="001139A3">
        <w:rPr>
          <w:rFonts w:ascii="Palatino Linotype" w:eastAsia="Palatino Linotype" w:hAnsi="Palatino Linotype" w:cs="Palatino Linotype"/>
          <w:sz w:val="22"/>
          <w:szCs w:val="22"/>
        </w:rPr>
        <w:t xml:space="preserve"> informa</w:t>
      </w:r>
      <w:r w:rsidR="00A34CAD">
        <w:rPr>
          <w:rFonts w:ascii="Palatino Linotype" w:eastAsia="Palatino Linotype" w:hAnsi="Palatino Linotype" w:cs="Palatino Linotype"/>
          <w:sz w:val="22"/>
          <w:szCs w:val="22"/>
        </w:rPr>
        <w:t xml:space="preserve"> </w:t>
      </w:r>
      <w:r w:rsidRPr="001139A3">
        <w:rPr>
          <w:rFonts w:ascii="Palatino Linotype" w:eastAsia="Palatino Linotype" w:hAnsi="Palatino Linotype" w:cs="Palatino Linotype"/>
          <w:sz w:val="22"/>
          <w:szCs w:val="22"/>
        </w:rPr>
        <w:t xml:space="preserve">que después de una búsqueda exhaustiva y razonable en los archivos de la Unidad de Transparencia de este </w:t>
      </w:r>
      <w:r w:rsidR="00A34CAD">
        <w:rPr>
          <w:rFonts w:ascii="Palatino Linotype" w:eastAsia="Palatino Linotype" w:hAnsi="Palatino Linotype" w:cs="Palatino Linotype"/>
          <w:sz w:val="22"/>
          <w:szCs w:val="22"/>
        </w:rPr>
        <w:t xml:space="preserve">Sujeto Obligado, </w:t>
      </w:r>
      <w:r w:rsidRPr="001139A3">
        <w:rPr>
          <w:rFonts w:ascii="Palatino Linotype" w:eastAsia="Palatino Linotype" w:hAnsi="Palatino Linotype" w:cs="Palatino Linotype"/>
          <w:sz w:val="22"/>
          <w:szCs w:val="22"/>
        </w:rPr>
        <w:t>anexa al presente el documento solicitado con el que se colma la solicitud</w:t>
      </w:r>
      <w:r w:rsidR="00A34CAD">
        <w:rPr>
          <w:rFonts w:ascii="Palatino Linotype" w:eastAsia="Palatino Linotype" w:hAnsi="Palatino Linotype" w:cs="Palatino Linotype"/>
          <w:b/>
          <w:sz w:val="22"/>
          <w:szCs w:val="22"/>
        </w:rPr>
        <w:t xml:space="preserve">, remitiendo dos formatos con la </w:t>
      </w:r>
      <w:r w:rsidRPr="001139A3">
        <w:rPr>
          <w:rFonts w:ascii="Palatino Linotype" w:eastAsia="Palatino Linotype" w:hAnsi="Palatino Linotype" w:cs="Palatino Linotype"/>
          <w:sz w:val="22"/>
          <w:szCs w:val="22"/>
        </w:rPr>
        <w:t>Actualización del Portal IPOMEX, con Nombre, Ca</w:t>
      </w:r>
      <w:r w:rsidR="00A34CAD">
        <w:rPr>
          <w:rFonts w:ascii="Palatino Linotype" w:eastAsia="Palatino Linotype" w:hAnsi="Palatino Linotype" w:cs="Palatino Linotype"/>
          <w:sz w:val="22"/>
          <w:szCs w:val="22"/>
        </w:rPr>
        <w:t xml:space="preserve">rgo, Oficio, Firma, </w:t>
      </w:r>
      <w:r w:rsidR="00A34CAD">
        <w:rPr>
          <w:rFonts w:ascii="Palatino Linotype" w:eastAsia="Palatino Linotype" w:hAnsi="Palatino Linotype" w:cs="Palatino Linotype"/>
          <w:b/>
          <w:sz w:val="22"/>
          <w:szCs w:val="22"/>
        </w:rPr>
        <w:t>o</w:t>
      </w:r>
      <w:r w:rsidRPr="001139A3">
        <w:rPr>
          <w:rFonts w:ascii="Palatino Linotype" w:eastAsia="Palatino Linotype" w:hAnsi="Palatino Linotype" w:cs="Palatino Linotype"/>
          <w:sz w:val="22"/>
          <w:szCs w:val="22"/>
        </w:rPr>
        <w:t>ficios suscrito</w:t>
      </w:r>
      <w:r w:rsidR="00A34CAD">
        <w:rPr>
          <w:rFonts w:ascii="Palatino Linotype" w:eastAsia="Palatino Linotype" w:hAnsi="Palatino Linotype" w:cs="Palatino Linotype"/>
          <w:sz w:val="22"/>
          <w:szCs w:val="22"/>
        </w:rPr>
        <w:t>s</w:t>
      </w:r>
      <w:r w:rsidRPr="001139A3">
        <w:rPr>
          <w:rFonts w:ascii="Palatino Linotype" w:eastAsia="Palatino Linotype" w:hAnsi="Palatino Linotype" w:cs="Palatino Linotype"/>
          <w:sz w:val="22"/>
          <w:szCs w:val="22"/>
        </w:rPr>
        <w:t xml:space="preserve"> por la TITULAR DE LA UNDAD DE TRANSPARENCIA dirigido al TESORERO MUNICIPAL Y SERVIDOR PUBLICO HABILITADO mediante el cual le solicita q</w:t>
      </w:r>
      <w:r w:rsidRPr="00A34CAD">
        <w:rPr>
          <w:rFonts w:ascii="Palatino Linotype" w:eastAsia="Palatino Linotype" w:hAnsi="Palatino Linotype" w:cs="Palatino Linotype"/>
          <w:sz w:val="22"/>
          <w:szCs w:val="22"/>
        </w:rPr>
        <w:t>ue se actualicen</w:t>
      </w:r>
      <w:r w:rsidRPr="001139A3">
        <w:rPr>
          <w:rFonts w:ascii="Palatino Linotype" w:eastAsia="Palatino Linotype" w:hAnsi="Palatino Linotype" w:cs="Palatino Linotype"/>
          <w:sz w:val="22"/>
          <w:szCs w:val="22"/>
        </w:rPr>
        <w:t xml:space="preserve"> </w:t>
      </w:r>
      <w:r w:rsidR="00A34CAD">
        <w:rPr>
          <w:rFonts w:ascii="Palatino Linotype" w:eastAsia="Palatino Linotype" w:hAnsi="Palatino Linotype" w:cs="Palatino Linotype"/>
          <w:sz w:val="22"/>
          <w:szCs w:val="22"/>
        </w:rPr>
        <w:t xml:space="preserve"> las fracciones , </w:t>
      </w:r>
      <w:r w:rsidRPr="001139A3">
        <w:rPr>
          <w:rFonts w:ascii="Palatino Linotype" w:eastAsia="Palatino Linotype" w:hAnsi="Palatino Linotype" w:cs="Palatino Linotype"/>
          <w:sz w:val="22"/>
          <w:szCs w:val="22"/>
        </w:rPr>
        <w:t xml:space="preserve">Oficios </w:t>
      </w:r>
      <w:r w:rsidRPr="001139A3">
        <w:rPr>
          <w:rFonts w:ascii="Palatino Linotype" w:eastAsia="Palatino Linotype" w:hAnsi="Palatino Linotype" w:cs="Palatino Linotype"/>
          <w:sz w:val="22"/>
          <w:szCs w:val="22"/>
        </w:rPr>
        <w:lastRenderedPageBreak/>
        <w:t xml:space="preserve">suscritos por TESORERO MUNICIPAL dirigido al TITULAR DE LA UNDAD DE TRANSPARENCIA, mediante el cual le informa el </w:t>
      </w:r>
      <w:r w:rsidRPr="00A34CAD">
        <w:rPr>
          <w:rFonts w:ascii="Palatino Linotype" w:eastAsia="Palatino Linotype" w:hAnsi="Palatino Linotype" w:cs="Palatino Linotype"/>
          <w:sz w:val="22"/>
          <w:szCs w:val="22"/>
        </w:rPr>
        <w:t>cumplimiento</w:t>
      </w:r>
      <w:r w:rsidRPr="001139A3">
        <w:rPr>
          <w:rFonts w:ascii="Palatino Linotype" w:eastAsia="Palatino Linotype" w:hAnsi="Palatino Linotype" w:cs="Palatino Linotype"/>
          <w:sz w:val="22"/>
          <w:szCs w:val="22"/>
        </w:rPr>
        <w:t xml:space="preserve"> o fechas de </w:t>
      </w:r>
      <w:r w:rsidR="00A34CAD" w:rsidRPr="00A34CAD">
        <w:rPr>
          <w:rFonts w:ascii="Palatino Linotype" w:eastAsia="Palatino Linotype" w:hAnsi="Palatino Linotype" w:cs="Palatino Linotype"/>
          <w:sz w:val="22"/>
          <w:szCs w:val="22"/>
        </w:rPr>
        <w:t>actualización de las fracciones</w:t>
      </w:r>
      <w:r w:rsidR="00A34CAD">
        <w:rPr>
          <w:rFonts w:ascii="Palatino Linotype" w:eastAsia="Palatino Linotype" w:hAnsi="Palatino Linotype" w:cs="Palatino Linotype"/>
          <w:sz w:val="22"/>
          <w:szCs w:val="22"/>
        </w:rPr>
        <w:t xml:space="preserve"> y </w:t>
      </w:r>
      <w:r w:rsidRPr="001139A3">
        <w:rPr>
          <w:rFonts w:ascii="Palatino Linotype" w:eastAsia="Palatino Linotype" w:hAnsi="Palatino Linotype" w:cs="Palatino Linotype"/>
          <w:sz w:val="22"/>
          <w:szCs w:val="22"/>
        </w:rPr>
        <w:t>Acuses.</w:t>
      </w:r>
    </w:p>
    <w:p w14:paraId="7B3A21FF" w14:textId="77777777" w:rsidR="001139A3" w:rsidRPr="001139A3" w:rsidRDefault="001139A3" w:rsidP="001139A3">
      <w:pPr>
        <w:spacing w:line="360" w:lineRule="auto"/>
        <w:ind w:left="437" w:right="-25"/>
        <w:contextualSpacing/>
        <w:jc w:val="both"/>
        <w:rPr>
          <w:rFonts w:ascii="Palatino Linotype" w:eastAsia="Palatino Linotype" w:hAnsi="Palatino Linotype" w:cs="Palatino Linotype"/>
          <w:sz w:val="22"/>
          <w:szCs w:val="22"/>
        </w:rPr>
      </w:pPr>
    </w:p>
    <w:p w14:paraId="00372A2D" w14:textId="77777777" w:rsidR="001139A3" w:rsidRPr="001139A3" w:rsidRDefault="001139A3" w:rsidP="001139A3">
      <w:pPr>
        <w:spacing w:line="360" w:lineRule="auto"/>
        <w:ind w:left="437" w:right="-25"/>
        <w:contextualSpacing/>
        <w:jc w:val="both"/>
        <w:rPr>
          <w:rFonts w:ascii="Palatino Linotype" w:eastAsia="Palatino Linotype" w:hAnsi="Palatino Linotype" w:cs="Palatino Linotype"/>
          <w:sz w:val="22"/>
          <w:szCs w:val="22"/>
        </w:rPr>
      </w:pPr>
    </w:p>
    <w:p w14:paraId="5F59C19C" w14:textId="77777777" w:rsidR="001139A3" w:rsidRPr="001139A3" w:rsidRDefault="001139A3" w:rsidP="001139A3">
      <w:pPr>
        <w:spacing w:line="360" w:lineRule="auto"/>
        <w:ind w:left="437" w:right="-25"/>
        <w:contextualSpacing/>
        <w:jc w:val="both"/>
        <w:rPr>
          <w:rFonts w:ascii="Palatino Linotype" w:hAnsi="Palatino Linotype"/>
          <w:b/>
          <w:bCs/>
        </w:rPr>
      </w:pPr>
      <w:r w:rsidRPr="001139A3">
        <w:rPr>
          <w:rFonts w:ascii="Palatino Linotype" w:hAnsi="Palatino Linotype"/>
          <w:b/>
          <w:bCs/>
        </w:rPr>
        <w:t xml:space="preserve">01499/INFOEM/IP/RR/2024 </w:t>
      </w:r>
    </w:p>
    <w:p w14:paraId="11655F88" w14:textId="77777777" w:rsidR="001139A3" w:rsidRPr="001139A3" w:rsidRDefault="001139A3" w:rsidP="001139A3">
      <w:pPr>
        <w:spacing w:line="360" w:lineRule="auto"/>
        <w:ind w:left="437" w:right="-25"/>
        <w:contextualSpacing/>
        <w:jc w:val="both"/>
        <w:rPr>
          <w:rFonts w:ascii="Palatino Linotype" w:hAnsi="Palatino Linotype"/>
          <w:b/>
          <w:bCs/>
        </w:rPr>
      </w:pPr>
      <w:r w:rsidRPr="001139A3">
        <w:rPr>
          <w:rFonts w:ascii="Palatino Linotype" w:hAnsi="Palatino Linotype"/>
          <w:b/>
          <w:bCs/>
        </w:rPr>
        <w:t>00326/TOLUCA/IP/2024</w:t>
      </w:r>
    </w:p>
    <w:p w14:paraId="4F40829A" w14:textId="45FE5227" w:rsidR="001139A3" w:rsidRPr="001139A3" w:rsidRDefault="001139A3" w:rsidP="00A34CAD">
      <w:pPr>
        <w:spacing w:line="360" w:lineRule="auto"/>
        <w:ind w:right="-25"/>
        <w:contextualSpacing/>
        <w:jc w:val="both"/>
        <w:rPr>
          <w:rFonts w:ascii="Palatino Linotype" w:eastAsia="Palatino Linotype" w:hAnsi="Palatino Linotype" w:cs="Palatino Linotype"/>
          <w:sz w:val="22"/>
          <w:szCs w:val="22"/>
        </w:rPr>
      </w:pPr>
    </w:p>
    <w:p w14:paraId="0D2F51D6" w14:textId="3E39B4D4" w:rsidR="001139A3" w:rsidRPr="001139A3" w:rsidRDefault="00661452" w:rsidP="001139A3">
      <w:pPr>
        <w:numPr>
          <w:ilvl w:val="0"/>
          <w:numId w:val="22"/>
        </w:numPr>
        <w:spacing w:line="360" w:lineRule="auto"/>
        <w:ind w:right="-734"/>
        <w:contextualSpacing/>
        <w:jc w:val="both"/>
        <w:rPr>
          <w:rFonts w:ascii="Palatino Linotype" w:eastAsia="Palatino Linotype" w:hAnsi="Palatino Linotype" w:cs="Palatino Linotype"/>
        </w:rPr>
      </w:pPr>
      <w:r>
        <w:rPr>
          <w:rFonts w:ascii="Palatino Linotype" w:eastAsia="Palatino Linotype" w:hAnsi="Palatino Linotype" w:cs="Palatino Linotype"/>
        </w:rPr>
        <w:t>La</w:t>
      </w:r>
      <w:r w:rsidR="001139A3" w:rsidRPr="001139A3">
        <w:rPr>
          <w:rFonts w:ascii="Palatino Linotype" w:eastAsia="Palatino Linotype" w:hAnsi="Palatino Linotype" w:cs="Palatino Linotype"/>
        </w:rPr>
        <w:t xml:space="preserve"> TITULAR DE </w:t>
      </w:r>
      <w:r>
        <w:rPr>
          <w:rFonts w:ascii="Palatino Linotype" w:eastAsia="Palatino Linotype" w:hAnsi="Palatino Linotype" w:cs="Palatino Linotype"/>
        </w:rPr>
        <w:t>LA UNIDAD DE TRANSPARENCIA, hace del</w:t>
      </w:r>
      <w:r w:rsidR="001139A3" w:rsidRPr="001139A3">
        <w:rPr>
          <w:rFonts w:ascii="Palatino Linotype" w:eastAsia="Palatino Linotype" w:hAnsi="Palatino Linotype" w:cs="Palatino Linotype"/>
        </w:rPr>
        <w:t xml:space="preserve"> conocimiento que la Unidad de Información, Planeación, Programación y Evaluación y Servidora Pública Habili</w:t>
      </w:r>
      <w:r>
        <w:rPr>
          <w:rFonts w:ascii="Palatino Linotype" w:eastAsia="Palatino Linotype" w:hAnsi="Palatino Linotype" w:cs="Palatino Linotype"/>
        </w:rPr>
        <w:t>tada,</w:t>
      </w:r>
      <w:r w:rsidR="001139A3" w:rsidRPr="001139A3">
        <w:rPr>
          <w:rFonts w:ascii="Palatino Linotype" w:eastAsia="Palatino Linotype" w:hAnsi="Palatino Linotype" w:cs="Palatino Linotype"/>
        </w:rPr>
        <w:t xml:space="preserve"> que después de una búsqueda exhaustiva y razonable de la información, anexa en versión pública, de conformidad con el Acta Ducentésima Novena de Sesión Extraordinaria 2024, emitida por el Comité de Transparencia, media</w:t>
      </w:r>
      <w:r>
        <w:rPr>
          <w:rFonts w:ascii="Palatino Linotype" w:eastAsia="Palatino Linotype" w:hAnsi="Palatino Linotype" w:cs="Palatino Linotype"/>
        </w:rPr>
        <w:t xml:space="preserve">nte acuerdo número AT/CT//01/2204. </w:t>
      </w:r>
      <w:r w:rsidR="001139A3" w:rsidRPr="001139A3">
        <w:rPr>
          <w:rFonts w:ascii="Palatino Linotype" w:eastAsia="Palatino Linotype" w:hAnsi="Palatino Linotype" w:cs="Palatino Linotype"/>
        </w:rPr>
        <w:t xml:space="preserve"> En cuanto hace a  la Tesorería Municipal y Servidor Público Habilitado, se adjunta la información localizada referente a los oficios recibidos y enviados por el Tesorero Municipal, en relación a la Publicación de la información en la página oficial del H. Ayuntamiento de Toluca. Asimismo, le informó que los links donde puede consultar la información son los siguientes. (Adjunta 7  Links, en formato cerrado)… la Unidad de Transparencia y Servidora </w:t>
      </w:r>
      <w:r w:rsidRPr="001139A3">
        <w:rPr>
          <w:rFonts w:ascii="Palatino Linotype" w:eastAsia="Palatino Linotype" w:hAnsi="Palatino Linotype" w:cs="Palatino Linotype"/>
        </w:rPr>
        <w:t>Pública</w:t>
      </w:r>
      <w:r w:rsidR="001139A3" w:rsidRPr="001139A3">
        <w:rPr>
          <w:rFonts w:ascii="Palatino Linotype" w:eastAsia="Palatino Linotype" w:hAnsi="Palatino Linotype" w:cs="Palatino Linotype"/>
        </w:rPr>
        <w:t xml:space="preserve"> Habilitada… referente a su solicitud no se cuenta con información, por no haberla generado, poseído o administrado. </w:t>
      </w:r>
    </w:p>
    <w:p w14:paraId="56D0A725" w14:textId="77777777" w:rsidR="00AA67E2" w:rsidRDefault="00AA67E2" w:rsidP="00AA67E2">
      <w:pPr>
        <w:spacing w:line="360" w:lineRule="auto"/>
        <w:ind w:right="-734"/>
        <w:jc w:val="both"/>
        <w:rPr>
          <w:rFonts w:ascii="Palatino Linotype" w:eastAsia="Palatino Linotype" w:hAnsi="Palatino Linotype" w:cs="Palatino Linotype"/>
          <w:b/>
        </w:rPr>
      </w:pPr>
    </w:p>
    <w:p w14:paraId="1DA92D94" w14:textId="77777777" w:rsidR="004906F4" w:rsidRDefault="004906F4">
      <w:pPr>
        <w:ind w:right="-734"/>
        <w:rPr>
          <w:rFonts w:ascii="Palatino Linotype" w:eastAsia="Palatino Linotype" w:hAnsi="Palatino Linotype" w:cs="Palatino Linotype"/>
          <w:b/>
        </w:rPr>
      </w:pPr>
    </w:p>
    <w:p w14:paraId="7E465942" w14:textId="77777777" w:rsidR="004906F4" w:rsidRDefault="00A0165F">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se inconforma por</w:t>
      </w:r>
      <w:r w:rsidR="00AA67E2">
        <w:rPr>
          <w:rFonts w:ascii="Palatino Linotype" w:eastAsia="Palatino Linotype" w:hAnsi="Palatino Linotype" w:cs="Palatino Linotype"/>
          <w:b/>
        </w:rPr>
        <w:t>:</w:t>
      </w:r>
    </w:p>
    <w:p w14:paraId="6BDB38A7" w14:textId="77777777" w:rsidR="00AA67E2" w:rsidRDefault="00AA67E2" w:rsidP="00AA67E2">
      <w:pPr>
        <w:spacing w:line="360" w:lineRule="auto"/>
        <w:ind w:right="-734"/>
        <w:jc w:val="both"/>
        <w:rPr>
          <w:rFonts w:ascii="Palatino Linotype" w:eastAsia="Palatino Linotype" w:hAnsi="Palatino Linotype" w:cs="Palatino Linotype"/>
          <w:b/>
        </w:rPr>
      </w:pPr>
    </w:p>
    <w:p w14:paraId="5455DF8F" w14:textId="77777777" w:rsidR="00661452" w:rsidRPr="00661452" w:rsidRDefault="00661452" w:rsidP="00661452">
      <w:pPr>
        <w:spacing w:line="360" w:lineRule="auto"/>
        <w:ind w:right="-734"/>
        <w:jc w:val="both"/>
        <w:rPr>
          <w:rFonts w:ascii="Palatino Linotype" w:eastAsia="Palatino Linotype" w:hAnsi="Palatino Linotype" w:cs="Palatino Linotype"/>
        </w:rPr>
      </w:pPr>
      <w:r w:rsidRPr="00661452">
        <w:rPr>
          <w:rFonts w:ascii="Palatino Linotype" w:eastAsia="Palatino Linotype" w:hAnsi="Palatino Linotype" w:cs="Palatino Linotype"/>
        </w:rPr>
        <w:lastRenderedPageBreak/>
        <w:t>01493/INFOEM/IP/RR/2024</w:t>
      </w:r>
    </w:p>
    <w:p w14:paraId="7D6E5965" w14:textId="77777777" w:rsidR="00661452" w:rsidRPr="00661452" w:rsidRDefault="00661452" w:rsidP="00661452">
      <w:pPr>
        <w:spacing w:line="360" w:lineRule="auto"/>
        <w:ind w:right="-734"/>
        <w:jc w:val="both"/>
        <w:rPr>
          <w:rFonts w:ascii="Palatino Linotype" w:eastAsia="Palatino Linotype" w:hAnsi="Palatino Linotype" w:cs="Palatino Linotype"/>
        </w:rPr>
      </w:pPr>
      <w:r w:rsidRPr="00661452">
        <w:rPr>
          <w:rFonts w:ascii="Palatino Linotype" w:eastAsia="Palatino Linotype" w:hAnsi="Palatino Linotype" w:cs="Palatino Linotype"/>
        </w:rPr>
        <w:t>00319/TOLUCA/IP/2024</w:t>
      </w:r>
    </w:p>
    <w:p w14:paraId="136478F5" w14:textId="77777777" w:rsidR="00661452" w:rsidRPr="00661452" w:rsidRDefault="00661452" w:rsidP="00661452">
      <w:pPr>
        <w:spacing w:line="360" w:lineRule="auto"/>
        <w:ind w:right="-734"/>
        <w:jc w:val="both"/>
        <w:rPr>
          <w:rFonts w:ascii="Palatino Linotype" w:eastAsia="Palatino Linotype" w:hAnsi="Palatino Linotype" w:cs="Palatino Linotype"/>
        </w:rPr>
      </w:pPr>
    </w:p>
    <w:p w14:paraId="10811A76" w14:textId="3466D78F" w:rsidR="00661452" w:rsidRPr="00661452" w:rsidRDefault="00661452" w:rsidP="00661452">
      <w:p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661452">
        <w:rPr>
          <w:rFonts w:ascii="Palatino Linotype" w:eastAsia="Palatino Linotype" w:hAnsi="Palatino Linotype" w:cs="Palatino Linotype"/>
        </w:rPr>
        <w:t>No me ent</w:t>
      </w:r>
      <w:r>
        <w:rPr>
          <w:rFonts w:ascii="Palatino Linotype" w:eastAsia="Palatino Linotype" w:hAnsi="Palatino Linotype" w:cs="Palatino Linotype"/>
        </w:rPr>
        <w:t>regaron la información.</w:t>
      </w:r>
    </w:p>
    <w:p w14:paraId="43E0D0F9" w14:textId="77777777" w:rsidR="00661452" w:rsidRPr="00661452" w:rsidRDefault="00661452" w:rsidP="00661452">
      <w:pPr>
        <w:spacing w:line="360" w:lineRule="auto"/>
        <w:ind w:right="-734"/>
        <w:jc w:val="both"/>
        <w:rPr>
          <w:rFonts w:ascii="Palatino Linotype" w:eastAsia="Palatino Linotype" w:hAnsi="Palatino Linotype" w:cs="Palatino Linotype"/>
        </w:rPr>
      </w:pPr>
    </w:p>
    <w:p w14:paraId="22BDAB76" w14:textId="77777777" w:rsidR="00661452" w:rsidRPr="00661452" w:rsidRDefault="00661452" w:rsidP="00661452">
      <w:pPr>
        <w:spacing w:line="360" w:lineRule="auto"/>
        <w:ind w:right="-734"/>
        <w:jc w:val="both"/>
        <w:rPr>
          <w:rFonts w:ascii="Palatino Linotype" w:eastAsia="Palatino Linotype" w:hAnsi="Palatino Linotype" w:cs="Palatino Linotype"/>
        </w:rPr>
      </w:pPr>
      <w:r w:rsidRPr="00661452">
        <w:rPr>
          <w:rFonts w:ascii="Palatino Linotype" w:eastAsia="Palatino Linotype" w:hAnsi="Palatino Linotype" w:cs="Palatino Linotype"/>
        </w:rPr>
        <w:t>01496/INFOEM/IP/RR/2024</w:t>
      </w:r>
    </w:p>
    <w:p w14:paraId="6167A0E3" w14:textId="77777777" w:rsidR="00661452" w:rsidRPr="00661452" w:rsidRDefault="00661452" w:rsidP="00661452">
      <w:pPr>
        <w:spacing w:line="360" w:lineRule="auto"/>
        <w:ind w:right="-734"/>
        <w:jc w:val="both"/>
        <w:rPr>
          <w:rFonts w:ascii="Palatino Linotype" w:eastAsia="Palatino Linotype" w:hAnsi="Palatino Linotype" w:cs="Palatino Linotype"/>
        </w:rPr>
      </w:pPr>
      <w:r w:rsidRPr="00661452">
        <w:rPr>
          <w:rFonts w:ascii="Palatino Linotype" w:eastAsia="Palatino Linotype" w:hAnsi="Palatino Linotype" w:cs="Palatino Linotype"/>
        </w:rPr>
        <w:t>00324/TOLUCA/IP/2024</w:t>
      </w:r>
    </w:p>
    <w:p w14:paraId="4D0B36F0" w14:textId="40CD2E6D" w:rsidR="00661452" w:rsidRPr="00661452" w:rsidRDefault="00661452" w:rsidP="00661452">
      <w:pPr>
        <w:spacing w:line="360" w:lineRule="auto"/>
        <w:ind w:right="-734"/>
        <w:jc w:val="both"/>
        <w:rPr>
          <w:rFonts w:ascii="Palatino Linotype" w:eastAsia="Palatino Linotype" w:hAnsi="Palatino Linotype" w:cs="Palatino Linotype"/>
        </w:rPr>
      </w:pPr>
    </w:p>
    <w:p w14:paraId="48617DE3" w14:textId="1A997559" w:rsidR="00661452" w:rsidRPr="00661452" w:rsidRDefault="00661452" w:rsidP="00661452">
      <w:pPr>
        <w:pStyle w:val="Prrafodelista"/>
        <w:numPr>
          <w:ilvl w:val="0"/>
          <w:numId w:val="22"/>
        </w:numPr>
        <w:spacing w:line="360" w:lineRule="auto"/>
        <w:ind w:right="-734"/>
        <w:jc w:val="both"/>
        <w:rPr>
          <w:rFonts w:ascii="Palatino Linotype" w:eastAsia="Palatino Linotype" w:hAnsi="Palatino Linotype" w:cs="Palatino Linotype"/>
        </w:rPr>
      </w:pPr>
      <w:r w:rsidRPr="00661452">
        <w:rPr>
          <w:rFonts w:ascii="Palatino Linotype" w:eastAsia="Palatino Linotype" w:hAnsi="Palatino Linotype" w:cs="Palatino Linotype"/>
        </w:rPr>
        <w:t>SOLO ME ENTREGARON OFICIOS DE IPOMEX Y NO DE TRANSPRENCIA FISCAL</w:t>
      </w:r>
    </w:p>
    <w:p w14:paraId="5F275B15" w14:textId="77777777" w:rsidR="00661452" w:rsidRPr="00661452" w:rsidRDefault="00661452" w:rsidP="00661452">
      <w:pPr>
        <w:spacing w:line="360" w:lineRule="auto"/>
        <w:ind w:right="-734"/>
        <w:jc w:val="both"/>
        <w:rPr>
          <w:rFonts w:ascii="Palatino Linotype" w:eastAsia="Palatino Linotype" w:hAnsi="Palatino Linotype" w:cs="Palatino Linotype"/>
        </w:rPr>
      </w:pPr>
    </w:p>
    <w:p w14:paraId="03DE2ADF" w14:textId="77777777" w:rsidR="00661452" w:rsidRPr="00661452" w:rsidRDefault="00661452" w:rsidP="00661452">
      <w:pPr>
        <w:spacing w:line="360" w:lineRule="auto"/>
        <w:ind w:right="-734"/>
        <w:jc w:val="both"/>
        <w:rPr>
          <w:rFonts w:ascii="Palatino Linotype" w:eastAsia="Palatino Linotype" w:hAnsi="Palatino Linotype" w:cs="Palatino Linotype"/>
        </w:rPr>
      </w:pPr>
      <w:r w:rsidRPr="00661452">
        <w:rPr>
          <w:rFonts w:ascii="Palatino Linotype" w:eastAsia="Palatino Linotype" w:hAnsi="Palatino Linotype" w:cs="Palatino Linotype"/>
        </w:rPr>
        <w:t xml:space="preserve">01499/INFOEM/IP/RR/2024 </w:t>
      </w:r>
    </w:p>
    <w:p w14:paraId="53B400CB" w14:textId="6ACC2700" w:rsidR="00661452" w:rsidRPr="00661452" w:rsidRDefault="00661452" w:rsidP="00661452">
      <w:p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00326/TOLUCA/IP/2024</w:t>
      </w:r>
    </w:p>
    <w:p w14:paraId="3B8F3F84" w14:textId="77777777" w:rsidR="00661452" w:rsidRPr="00661452" w:rsidRDefault="00661452" w:rsidP="00661452">
      <w:pPr>
        <w:spacing w:line="360" w:lineRule="auto"/>
        <w:ind w:right="-734"/>
        <w:jc w:val="both"/>
        <w:rPr>
          <w:rFonts w:ascii="Palatino Linotype" w:eastAsia="Palatino Linotype" w:hAnsi="Palatino Linotype" w:cs="Palatino Linotype"/>
        </w:rPr>
      </w:pPr>
    </w:p>
    <w:p w14:paraId="74DEB8E7" w14:textId="2B1FD7B7" w:rsidR="004906F4" w:rsidRDefault="00661452" w:rsidP="00661452">
      <w:p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r>
      <w:r w:rsidRPr="00661452">
        <w:rPr>
          <w:rFonts w:ascii="Palatino Linotype" w:eastAsia="Palatino Linotype" w:hAnsi="Palatino Linotype" w:cs="Palatino Linotype"/>
        </w:rPr>
        <w:t>No me entregaron todos los ofic</w:t>
      </w:r>
      <w:r>
        <w:rPr>
          <w:rFonts w:ascii="Palatino Linotype" w:eastAsia="Palatino Linotype" w:hAnsi="Palatino Linotype" w:cs="Palatino Linotype"/>
        </w:rPr>
        <w:t>ios del año 2019 a 2024.</w:t>
      </w:r>
    </w:p>
    <w:p w14:paraId="7FA35913" w14:textId="77777777" w:rsidR="00661452" w:rsidRDefault="00661452" w:rsidP="00661452">
      <w:pPr>
        <w:spacing w:line="360" w:lineRule="auto"/>
        <w:ind w:right="-734"/>
        <w:jc w:val="both"/>
        <w:rPr>
          <w:rFonts w:ascii="Palatino Linotype" w:eastAsia="Palatino Linotype" w:hAnsi="Palatino Linotype" w:cs="Palatino Linotype"/>
        </w:rPr>
      </w:pPr>
    </w:p>
    <w:p w14:paraId="1F686736" w14:textId="7B60B7CA" w:rsidR="004906F4" w:rsidRDefault="00A0165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rPr>
        <w:t>En dichas condiciones, la Litis a resolver en este recurso se circunscribe a determinar si se actualiza la causal de procedencia prevista en</w:t>
      </w:r>
      <w:r w:rsidR="00AA67E2">
        <w:rPr>
          <w:rFonts w:ascii="Palatino Linotype" w:eastAsia="Palatino Linotype" w:hAnsi="Palatino Linotype" w:cs="Palatino Linotype"/>
        </w:rPr>
        <w:t xml:space="preserve"> el artículo 179, fracción I</w:t>
      </w:r>
      <w:r w:rsidR="00661452">
        <w:rPr>
          <w:rFonts w:ascii="Palatino Linotype" w:eastAsia="Palatino Linotype" w:hAnsi="Palatino Linotype" w:cs="Palatino Linotype"/>
        </w:rPr>
        <w:t xml:space="preserve"> y V</w:t>
      </w:r>
      <w:r w:rsidR="00AA67E2">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Transparencia y Acceso a la Información Pública del Estado de México y Municipios; </w:t>
      </w:r>
      <w:r w:rsidR="00661452">
        <w:rPr>
          <w:rFonts w:ascii="Palatino Linotype" w:eastAsia="Palatino Linotype" w:hAnsi="Palatino Linotype" w:cs="Palatino Linotype"/>
        </w:rPr>
        <w:t>fracciones</w:t>
      </w:r>
      <w:r>
        <w:rPr>
          <w:rFonts w:ascii="Palatino Linotype" w:eastAsia="Palatino Linotype" w:hAnsi="Palatino Linotype" w:cs="Palatino Linotype"/>
        </w:rPr>
        <w:t xml:space="preserve"> que determina las hipótesis jurídicas relativa a la negativa a la </w:t>
      </w:r>
      <w:r w:rsidR="00AA67E2">
        <w:rPr>
          <w:rFonts w:ascii="Palatino Linotype" w:eastAsia="Palatino Linotype" w:hAnsi="Palatino Linotype" w:cs="Palatino Linotype"/>
        </w:rPr>
        <w:t>información solicitada</w:t>
      </w:r>
      <w:r w:rsidR="00661452">
        <w:rPr>
          <w:rFonts w:ascii="Palatino Linotype" w:eastAsia="Palatino Linotype" w:hAnsi="Palatino Linotype" w:cs="Palatino Linotype"/>
        </w:rPr>
        <w:t xml:space="preserve"> y la entrega de información incompleta,</w:t>
      </w:r>
      <w:r>
        <w:rPr>
          <w:rFonts w:ascii="Palatino Linotype" w:eastAsia="Palatino Linotype" w:hAnsi="Palatino Linotype" w:cs="Palatino Linotype"/>
        </w:rPr>
        <w:t xml:space="preserve"> contexto del cual se dolió EL RECURRENTE al momento de interponer su inconformidad. De modo tal que el presente recurso de revisión se abocará en determinar si el SUJETO OBLIGADO con su respuesta ciertamente actualiza la causal de procedencia antes señalada.</w:t>
      </w:r>
    </w:p>
    <w:p w14:paraId="034C4EAC" w14:textId="77777777" w:rsidR="004906F4" w:rsidRDefault="004906F4">
      <w:pPr>
        <w:ind w:right="-734"/>
        <w:rPr>
          <w:rFonts w:ascii="Palatino Linotype" w:eastAsia="Palatino Linotype" w:hAnsi="Palatino Linotype" w:cs="Palatino Linotype"/>
          <w:b/>
        </w:rPr>
      </w:pPr>
    </w:p>
    <w:p w14:paraId="2172DDF9" w14:textId="77777777" w:rsidR="004906F4" w:rsidRDefault="00A0165F">
      <w:pPr>
        <w:keepNext/>
        <w:keepLines/>
        <w:spacing w:line="360" w:lineRule="auto"/>
        <w:ind w:right="-734"/>
        <w:rPr>
          <w:rFonts w:ascii="Palatino Linotype" w:eastAsia="Palatino Linotype" w:hAnsi="Palatino Linotype" w:cs="Palatino Linotype"/>
          <w:b/>
          <w:color w:val="000000"/>
        </w:rPr>
      </w:pPr>
      <w:bookmarkStart w:id="7" w:name="_heading=h.1t3h5sf" w:colFirst="0" w:colLast="0"/>
      <w:bookmarkEnd w:id="7"/>
      <w:r>
        <w:rPr>
          <w:rFonts w:ascii="Palatino Linotype" w:eastAsia="Palatino Linotype" w:hAnsi="Palatino Linotype" w:cs="Palatino Linotype"/>
          <w:b/>
          <w:color w:val="000000"/>
        </w:rPr>
        <w:t>CUARTO. Del estudio y resolución del asunto.</w:t>
      </w:r>
    </w:p>
    <w:p w14:paraId="3B5EE365" w14:textId="77777777" w:rsidR="00FD4046" w:rsidRDefault="00A0165F" w:rsidP="00FD4046">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Acotada la Litis, es necesario primeramente traer a contexto las respuestas emitidas por cada recurso a efecto de determinar si se colman o no las solicitudes de información, a través del siguiente cuadro comparativo:</w:t>
      </w:r>
    </w:p>
    <w:p w14:paraId="2591A35C" w14:textId="77777777" w:rsidR="00FD4046" w:rsidRPr="00FD4046" w:rsidRDefault="000365FF" w:rsidP="00FD4046">
      <w:pPr>
        <w:spacing w:line="360" w:lineRule="auto"/>
        <w:ind w:right="-734"/>
        <w:jc w:val="both"/>
        <w:rPr>
          <w:rFonts w:ascii="Palatino Linotype" w:eastAsia="Palatino Linotype" w:hAnsi="Palatino Linotype" w:cs="Palatino Linotype"/>
          <w:color w:val="000000"/>
        </w:rPr>
      </w:pPr>
      <w:r w:rsidRPr="00FD4046">
        <w:rPr>
          <w:rFonts w:ascii="Palatino Linotype" w:eastAsia="Palatino Linotype" w:hAnsi="Palatino Linotype" w:cs="Palatino Linotype"/>
          <w:b/>
        </w:rPr>
        <w:br w:type="textWrapping" w:clear="all"/>
      </w:r>
    </w:p>
    <w:tbl>
      <w:tblPr>
        <w:tblStyle w:val="Tablaconcuadrcula1"/>
        <w:tblW w:w="0" w:type="auto"/>
        <w:tblLook w:val="04A0" w:firstRow="1" w:lastRow="0" w:firstColumn="1" w:lastColumn="0" w:noHBand="0" w:noVBand="1"/>
      </w:tblPr>
      <w:tblGrid>
        <w:gridCol w:w="2661"/>
        <w:gridCol w:w="2852"/>
        <w:gridCol w:w="1428"/>
        <w:gridCol w:w="2093"/>
      </w:tblGrid>
      <w:tr w:rsidR="00BA1AEE" w:rsidRPr="00FD4046" w14:paraId="750046A6" w14:textId="723386BC" w:rsidTr="00BA1AEE">
        <w:tc>
          <w:tcPr>
            <w:tcW w:w="2661" w:type="dxa"/>
          </w:tcPr>
          <w:p w14:paraId="5F34C86D" w14:textId="77777777" w:rsidR="00BA1AEE" w:rsidRPr="00FD4046" w:rsidRDefault="00BA1AEE" w:rsidP="00FD4046">
            <w:pPr>
              <w:rPr>
                <w:b/>
              </w:rPr>
            </w:pPr>
            <w:r w:rsidRPr="00FD4046">
              <w:rPr>
                <w:b/>
              </w:rPr>
              <w:t>SOLICITUD</w:t>
            </w:r>
          </w:p>
        </w:tc>
        <w:tc>
          <w:tcPr>
            <w:tcW w:w="2852" w:type="dxa"/>
          </w:tcPr>
          <w:p w14:paraId="06F9ECCC" w14:textId="77777777" w:rsidR="00BA1AEE" w:rsidRPr="00FD4046" w:rsidRDefault="00BA1AEE" w:rsidP="00FD4046">
            <w:pPr>
              <w:rPr>
                <w:b/>
              </w:rPr>
            </w:pPr>
            <w:r w:rsidRPr="00FD4046">
              <w:rPr>
                <w:b/>
              </w:rPr>
              <w:t xml:space="preserve">RESPUESTA </w:t>
            </w:r>
          </w:p>
        </w:tc>
        <w:tc>
          <w:tcPr>
            <w:tcW w:w="1428" w:type="dxa"/>
          </w:tcPr>
          <w:p w14:paraId="3CFDF081" w14:textId="66D4034A" w:rsidR="00BA1AEE" w:rsidRPr="00FD4046" w:rsidRDefault="00BA1AEE" w:rsidP="00FD4046">
            <w:pPr>
              <w:rPr>
                <w:b/>
              </w:rPr>
            </w:pPr>
            <w:r>
              <w:rPr>
                <w:b/>
              </w:rPr>
              <w:t>INFORME JUSTIFICADP</w:t>
            </w:r>
          </w:p>
        </w:tc>
        <w:tc>
          <w:tcPr>
            <w:tcW w:w="2093" w:type="dxa"/>
          </w:tcPr>
          <w:p w14:paraId="3DC4CF56" w14:textId="44658564" w:rsidR="00BA1AEE" w:rsidRPr="00FD4046" w:rsidRDefault="00BA1AEE" w:rsidP="00FD4046">
            <w:pPr>
              <w:rPr>
                <w:b/>
              </w:rPr>
            </w:pPr>
            <w:r w:rsidRPr="00FD4046">
              <w:rPr>
                <w:b/>
              </w:rPr>
              <w:t>COLMA/NO COLMA</w:t>
            </w:r>
          </w:p>
        </w:tc>
      </w:tr>
      <w:tr w:rsidR="00BA1AEE" w:rsidRPr="00FD4046" w14:paraId="0F505B4B" w14:textId="4252E597" w:rsidTr="00BA1AEE">
        <w:tc>
          <w:tcPr>
            <w:tcW w:w="2661" w:type="dxa"/>
          </w:tcPr>
          <w:p w14:paraId="26A33A94" w14:textId="77777777" w:rsidR="00BA1AEE" w:rsidRPr="00FD4046" w:rsidRDefault="00BA1AEE" w:rsidP="00FD4046">
            <w:pPr>
              <w:jc w:val="both"/>
              <w:rPr>
                <w:b/>
              </w:rPr>
            </w:pPr>
            <w:r w:rsidRPr="00FD4046">
              <w:rPr>
                <w:b/>
              </w:rPr>
              <w:t>00319/TOLUCA/IP/2024</w:t>
            </w:r>
          </w:p>
          <w:p w14:paraId="5F0B055F" w14:textId="77777777" w:rsidR="00BA1AEE" w:rsidRPr="00FD4046" w:rsidRDefault="00BA1AEE" w:rsidP="00FD4046">
            <w:pPr>
              <w:jc w:val="both"/>
            </w:pPr>
          </w:p>
          <w:p w14:paraId="44DA03E6" w14:textId="77777777" w:rsidR="00BA1AEE" w:rsidRPr="00FD4046" w:rsidRDefault="00BA1AEE" w:rsidP="00FD4046">
            <w:pPr>
              <w:jc w:val="both"/>
            </w:pPr>
            <w:r w:rsidRPr="00FD4046">
              <w:t>Oficios enviados por el Titular de la Unidad de Transparencia al Secretario del Ayuntamiento, Tesorero Municipal, Contralor Municipal, Presidencia, Regidores, Síndicos, a partir del 2022 a la fecha.</w:t>
            </w:r>
          </w:p>
        </w:tc>
        <w:tc>
          <w:tcPr>
            <w:tcW w:w="2852" w:type="dxa"/>
          </w:tcPr>
          <w:p w14:paraId="7AD46817" w14:textId="77777777" w:rsidR="00BA1AEE" w:rsidRPr="00FD4046" w:rsidRDefault="00BA1AEE" w:rsidP="00FD4046">
            <w:pPr>
              <w:rPr>
                <w:b/>
              </w:rPr>
            </w:pPr>
            <w:r w:rsidRPr="00FD4046">
              <w:rPr>
                <w:b/>
              </w:rPr>
              <w:t>01493/INFOEM/IP/RR/2024</w:t>
            </w:r>
          </w:p>
          <w:p w14:paraId="41AA3CE1" w14:textId="77777777" w:rsidR="00BA1AEE" w:rsidRPr="00FD4046" w:rsidRDefault="00BA1AEE" w:rsidP="00FD4046">
            <w:pPr>
              <w:rPr>
                <w:b/>
              </w:rPr>
            </w:pPr>
            <w:r w:rsidRPr="00FD4046">
              <w:rPr>
                <w:b/>
              </w:rPr>
              <w:t>00319/TOLUCA/IP/2024</w:t>
            </w:r>
          </w:p>
          <w:p w14:paraId="3AEE6DC3" w14:textId="77777777" w:rsidR="00BA1AEE" w:rsidRPr="00FD4046" w:rsidRDefault="00BA1AEE" w:rsidP="00FD4046"/>
          <w:p w14:paraId="67F5AC80" w14:textId="77777777" w:rsidR="00BA1AEE" w:rsidRPr="00FD4046" w:rsidRDefault="00BA1AEE" w:rsidP="00FD4046">
            <w:pPr>
              <w:jc w:val="both"/>
            </w:pPr>
            <w:r w:rsidRPr="00FD4046">
              <w:t>•</w:t>
            </w:r>
            <w:r w:rsidRPr="00FD4046">
              <w:tab/>
              <w:t xml:space="preserve">TITULAR DE LA UNIDAD DE </w:t>
            </w:r>
            <w:proofErr w:type="gramStart"/>
            <w:r w:rsidRPr="00FD4046">
              <w:t>TRANSPARENCIA,  informa</w:t>
            </w:r>
            <w:proofErr w:type="gramEnd"/>
            <w:r w:rsidRPr="00FD4046">
              <w:t xml:space="preserve"> que por lo que hace a su solicitud esta información corresponde a un cúmulo de información requerida con un peso de 11.2 Gigabytes lo que rebasa las capacidades técnicas del sistema SAIMEX , en tal virtud con fecha doce de marzo del presente año, fue aprobado por el Comité de Transparencia el cambio de modalidad para que en consulta directa: por lo que, el solicitante podrá acudir a las oficinas que ocupa la Unidad de Transparencia.</w:t>
            </w:r>
          </w:p>
        </w:tc>
        <w:tc>
          <w:tcPr>
            <w:tcW w:w="1428" w:type="dxa"/>
          </w:tcPr>
          <w:p w14:paraId="56E7A276" w14:textId="05A491F0" w:rsidR="00BA1AEE" w:rsidRPr="00FD4046" w:rsidRDefault="00BA1AEE" w:rsidP="00FD4046">
            <w:r>
              <w:t xml:space="preserve">Ratifica su respuesta </w:t>
            </w:r>
          </w:p>
        </w:tc>
        <w:tc>
          <w:tcPr>
            <w:tcW w:w="2093" w:type="dxa"/>
          </w:tcPr>
          <w:p w14:paraId="013EB969" w14:textId="6A6E3D57" w:rsidR="00BA1AEE" w:rsidRDefault="00146892" w:rsidP="00146892">
            <w:r>
              <w:t>COLMA</w:t>
            </w:r>
            <w:r w:rsidR="00BA1AEE">
              <w:t>)</w:t>
            </w:r>
          </w:p>
        </w:tc>
      </w:tr>
      <w:tr w:rsidR="00BA1AEE" w:rsidRPr="00FD4046" w14:paraId="28634A58" w14:textId="5E5BA5AB" w:rsidTr="00BA1AEE">
        <w:tc>
          <w:tcPr>
            <w:tcW w:w="2661" w:type="dxa"/>
          </w:tcPr>
          <w:p w14:paraId="18CAF83B" w14:textId="77777777" w:rsidR="00BA1AEE" w:rsidRPr="00FD4046" w:rsidRDefault="00BA1AEE" w:rsidP="00BA1AEE">
            <w:pPr>
              <w:jc w:val="both"/>
              <w:rPr>
                <w:b/>
              </w:rPr>
            </w:pPr>
            <w:r w:rsidRPr="00FD4046">
              <w:rPr>
                <w:b/>
              </w:rPr>
              <w:t>00324/TOLUCA/IP/2024</w:t>
            </w:r>
          </w:p>
          <w:p w14:paraId="3DA1BAD0" w14:textId="77777777" w:rsidR="00BA1AEE" w:rsidRPr="00FD4046" w:rsidRDefault="00BA1AEE" w:rsidP="00BA1AEE">
            <w:pPr>
              <w:jc w:val="both"/>
            </w:pPr>
          </w:p>
          <w:p w14:paraId="00888D11" w14:textId="77777777" w:rsidR="00BA1AEE" w:rsidRPr="00FD4046" w:rsidRDefault="00BA1AEE" w:rsidP="00BA1AEE">
            <w:pPr>
              <w:jc w:val="both"/>
            </w:pPr>
            <w:r w:rsidRPr="00FD4046">
              <w:t xml:space="preserve">•Oficios enviados al Tesorero Municipal por la Unidad de Transparencia relacionadas a las obligaciones de </w:t>
            </w:r>
            <w:r w:rsidRPr="00FD4046">
              <w:lastRenderedPageBreak/>
              <w:t>transparencia fiscal, a partir del 2019 a la fecha.</w:t>
            </w:r>
          </w:p>
          <w:p w14:paraId="11986DF1" w14:textId="77777777" w:rsidR="00BA1AEE" w:rsidRPr="00FD4046" w:rsidRDefault="00BA1AEE" w:rsidP="00FD4046"/>
        </w:tc>
        <w:tc>
          <w:tcPr>
            <w:tcW w:w="2852" w:type="dxa"/>
          </w:tcPr>
          <w:p w14:paraId="1FBE62D6" w14:textId="77777777" w:rsidR="00BA1AEE" w:rsidRPr="00FD4046" w:rsidRDefault="00BA1AEE" w:rsidP="00FD4046">
            <w:pPr>
              <w:rPr>
                <w:b/>
              </w:rPr>
            </w:pPr>
            <w:r w:rsidRPr="00FD4046">
              <w:rPr>
                <w:b/>
              </w:rPr>
              <w:lastRenderedPageBreak/>
              <w:t>01496/INFOEM/IP/RR/2024</w:t>
            </w:r>
          </w:p>
          <w:p w14:paraId="65E27821" w14:textId="77777777" w:rsidR="00BA1AEE" w:rsidRPr="00FD4046" w:rsidRDefault="00BA1AEE" w:rsidP="00FD4046">
            <w:pPr>
              <w:rPr>
                <w:b/>
              </w:rPr>
            </w:pPr>
            <w:r w:rsidRPr="00FD4046">
              <w:rPr>
                <w:b/>
              </w:rPr>
              <w:t>00324/TOLUCA/IP/2024</w:t>
            </w:r>
          </w:p>
          <w:p w14:paraId="3C277E04" w14:textId="77777777" w:rsidR="00BA1AEE" w:rsidRPr="00FD4046" w:rsidRDefault="00BA1AEE" w:rsidP="00FD4046"/>
          <w:p w14:paraId="521A3086" w14:textId="77777777" w:rsidR="00BA1AEE" w:rsidRPr="00FD4046" w:rsidRDefault="00BA1AEE" w:rsidP="00FD4046">
            <w:pPr>
              <w:jc w:val="both"/>
              <w:rPr>
                <w:b/>
              </w:rPr>
            </w:pPr>
            <w:r w:rsidRPr="00FD4046">
              <w:t xml:space="preserve">TITULAR DE LA UNIDAD DE TRANSPARENCIA,  informa que después de una búsqueda exhaustiva y </w:t>
            </w:r>
            <w:r w:rsidRPr="00FD4046">
              <w:lastRenderedPageBreak/>
              <w:t>razonable en los archivos de la Unidad de Transparencia de este Sujeto Obligado, anexa al presente el documento solicitado con el que se colma la solicitud</w:t>
            </w:r>
            <w:r w:rsidRPr="00FD4046">
              <w:rPr>
                <w:b/>
              </w:rPr>
              <w:t xml:space="preserve">, remitiendo dos formatos con la </w:t>
            </w:r>
            <w:r w:rsidRPr="00FD4046">
              <w:t xml:space="preserve">Actualización del Portal IPOMEX, con Nombre, Cargo, Oficio, Firma, </w:t>
            </w:r>
            <w:r w:rsidRPr="00FD4046">
              <w:rPr>
                <w:b/>
              </w:rPr>
              <w:t>o</w:t>
            </w:r>
            <w:r w:rsidRPr="00FD4046">
              <w:t>ficios suscritos por la TITULAR DE LA UNDAD DE TRANSPARENCIA dirigido al TESORERO MUNICIPAL Y SERVIDOR PUBLICO HABILITADO mediante el cual le solicita que se actualicen  las fracciones , Oficios suscritos por TESORERO MUNICIPAL dirigido al TITULAR DE LA UNDAD DE TRANSPARENCIA, mediante el cual le informa el cumplimiento o fechas de actualización de las fracciones y Acuses.</w:t>
            </w:r>
          </w:p>
          <w:p w14:paraId="51C4730C" w14:textId="77777777" w:rsidR="00BA1AEE" w:rsidRPr="00FD4046" w:rsidRDefault="00BA1AEE" w:rsidP="00FD4046"/>
        </w:tc>
        <w:tc>
          <w:tcPr>
            <w:tcW w:w="1428" w:type="dxa"/>
          </w:tcPr>
          <w:p w14:paraId="787E828D" w14:textId="218D2A7A" w:rsidR="00BA1AEE" w:rsidRPr="00FD4046" w:rsidRDefault="00BA1AEE" w:rsidP="00FD4046">
            <w:r>
              <w:lastRenderedPageBreak/>
              <w:t xml:space="preserve">Ratifica su respuesta </w:t>
            </w:r>
          </w:p>
        </w:tc>
        <w:tc>
          <w:tcPr>
            <w:tcW w:w="2093" w:type="dxa"/>
          </w:tcPr>
          <w:p w14:paraId="7CEF779F" w14:textId="4313AB41" w:rsidR="00BA1AEE" w:rsidRPr="00FD4046" w:rsidRDefault="00146892" w:rsidP="00FD4046">
            <w:r>
              <w:t>COLMA</w:t>
            </w:r>
          </w:p>
        </w:tc>
      </w:tr>
      <w:tr w:rsidR="00BA1AEE" w:rsidRPr="00FD4046" w14:paraId="68365978" w14:textId="09CD06A7" w:rsidTr="00BA1AEE">
        <w:tc>
          <w:tcPr>
            <w:tcW w:w="2661" w:type="dxa"/>
          </w:tcPr>
          <w:p w14:paraId="0427D3D6" w14:textId="77777777" w:rsidR="00BA1AEE" w:rsidRPr="00FD4046" w:rsidRDefault="00BA1AEE" w:rsidP="00FD4046">
            <w:pPr>
              <w:rPr>
                <w:b/>
              </w:rPr>
            </w:pPr>
            <w:r w:rsidRPr="00FD4046">
              <w:rPr>
                <w:b/>
              </w:rPr>
              <w:t>00326/TOLUCA/IP/2024</w:t>
            </w:r>
          </w:p>
          <w:p w14:paraId="06F65F42" w14:textId="77777777" w:rsidR="00BA1AEE" w:rsidRPr="00FD4046" w:rsidRDefault="00BA1AEE" w:rsidP="00FD4046"/>
          <w:p w14:paraId="34B12864" w14:textId="77777777" w:rsidR="00BA1AEE" w:rsidRPr="00FD4046" w:rsidRDefault="00BA1AEE" w:rsidP="00BA1AEE">
            <w:pPr>
              <w:jc w:val="both"/>
            </w:pPr>
            <w:r w:rsidRPr="00FD4046">
              <w:t>•</w:t>
            </w:r>
            <w:r w:rsidRPr="00FD4046">
              <w:tab/>
              <w:t xml:space="preserve">Oficios enviados por el Tesorero Municipal, Titular de la Unidad de Transparencia, Dirección de Tecnologías, de (2019 a 2024) en relación a la publicación en sus páginas oficiales: </w:t>
            </w:r>
          </w:p>
          <w:p w14:paraId="0B674DC3" w14:textId="027B0021" w:rsidR="00BA1AEE" w:rsidRPr="00FD4046" w:rsidRDefault="00BA1AEE" w:rsidP="00BA1AEE">
            <w:pPr>
              <w:jc w:val="both"/>
            </w:pPr>
            <w:r w:rsidRPr="00FD4046">
              <w:t>Cuenta pública,</w:t>
            </w:r>
          </w:p>
          <w:p w14:paraId="151EE59E" w14:textId="4DAA865D" w:rsidR="00BA1AEE" w:rsidRPr="00FD4046" w:rsidRDefault="00BA1AEE" w:rsidP="00BA1AEE">
            <w:pPr>
              <w:jc w:val="both"/>
            </w:pPr>
            <w:r w:rsidRPr="00FD4046">
              <w:t>Información contable,</w:t>
            </w:r>
          </w:p>
          <w:p w14:paraId="5D5BA594" w14:textId="5F4FCE58" w:rsidR="00BA1AEE" w:rsidRPr="00FD4046" w:rsidRDefault="00BA1AEE" w:rsidP="00BA1AEE">
            <w:pPr>
              <w:jc w:val="both"/>
            </w:pPr>
            <w:r w:rsidRPr="00FD4046">
              <w:t>Información presupuestaria,</w:t>
            </w:r>
          </w:p>
          <w:p w14:paraId="1FEC0E09" w14:textId="6B6D6886" w:rsidR="00BA1AEE" w:rsidRPr="00FD4046" w:rsidRDefault="00BA1AEE" w:rsidP="00BA1AEE">
            <w:pPr>
              <w:jc w:val="both"/>
            </w:pPr>
            <w:r w:rsidRPr="00FD4046">
              <w:t>Información programática,</w:t>
            </w:r>
          </w:p>
          <w:p w14:paraId="3DE33EFE" w14:textId="2C04BE92" w:rsidR="00BA1AEE" w:rsidRPr="00FD4046" w:rsidRDefault="00BA1AEE" w:rsidP="00BA1AEE">
            <w:pPr>
              <w:jc w:val="both"/>
            </w:pPr>
            <w:r w:rsidRPr="00FD4046">
              <w:lastRenderedPageBreak/>
              <w:t xml:space="preserve">Información complementaria </w:t>
            </w:r>
          </w:p>
          <w:p w14:paraId="51F47A4D" w14:textId="77777777" w:rsidR="00BA1AEE" w:rsidRPr="00FD4046" w:rsidRDefault="00BA1AEE" w:rsidP="00BA1AEE">
            <w:pPr>
              <w:jc w:val="both"/>
            </w:pPr>
            <w:r w:rsidRPr="00FD4046">
              <w:t>•</w:t>
            </w:r>
            <w:r w:rsidRPr="00FD4046">
              <w:tab/>
              <w:t xml:space="preserve">Ley de disciplina financiera </w:t>
            </w:r>
          </w:p>
          <w:p w14:paraId="2B04C89F" w14:textId="77777777" w:rsidR="00BA1AEE" w:rsidRPr="00FD4046" w:rsidRDefault="00BA1AEE" w:rsidP="00BA1AEE">
            <w:pPr>
              <w:jc w:val="both"/>
            </w:pPr>
            <w:r w:rsidRPr="00FD4046">
              <w:t>•</w:t>
            </w:r>
            <w:r w:rsidRPr="00FD4046">
              <w:tab/>
              <w:t xml:space="preserve">Evidencia de que realmente se publicaron los rubros anteriores, todo a partir del 2019 a 2024. </w:t>
            </w:r>
          </w:p>
          <w:p w14:paraId="71913DC5" w14:textId="77777777" w:rsidR="00BA1AEE" w:rsidRPr="00FD4046" w:rsidRDefault="00BA1AEE" w:rsidP="00BA1AEE">
            <w:pPr>
              <w:jc w:val="both"/>
            </w:pPr>
            <w:r w:rsidRPr="00FD4046">
              <w:t>•</w:t>
            </w:r>
            <w:r w:rsidRPr="00FD4046">
              <w:tab/>
              <w:t xml:space="preserve">Responsables de publicar esta información </w:t>
            </w:r>
          </w:p>
          <w:p w14:paraId="6BFBAFBE" w14:textId="77777777" w:rsidR="00BA1AEE" w:rsidRPr="00FD4046" w:rsidRDefault="00BA1AEE" w:rsidP="00BA1AEE">
            <w:pPr>
              <w:jc w:val="both"/>
            </w:pPr>
            <w:r w:rsidRPr="00FD4046">
              <w:t>•</w:t>
            </w:r>
            <w:r w:rsidRPr="00FD4046">
              <w:tab/>
              <w:t xml:space="preserve">Fundamento legal, </w:t>
            </w:r>
          </w:p>
          <w:p w14:paraId="3191EB8F" w14:textId="77777777" w:rsidR="00BA1AEE" w:rsidRPr="00FD4046" w:rsidRDefault="00BA1AEE" w:rsidP="00BA1AEE">
            <w:pPr>
              <w:jc w:val="both"/>
            </w:pPr>
            <w:r w:rsidRPr="00FD4046">
              <w:t>•</w:t>
            </w:r>
            <w:r w:rsidRPr="00FD4046">
              <w:tab/>
              <w:t>Si tienen algún repositorio con esta información, indicarme en donde se puede consultar.</w:t>
            </w:r>
          </w:p>
        </w:tc>
        <w:tc>
          <w:tcPr>
            <w:tcW w:w="2852" w:type="dxa"/>
          </w:tcPr>
          <w:p w14:paraId="46069734" w14:textId="77777777" w:rsidR="00BA1AEE" w:rsidRPr="00FD4046" w:rsidRDefault="00BA1AEE" w:rsidP="00FD4046">
            <w:pPr>
              <w:rPr>
                <w:b/>
              </w:rPr>
            </w:pPr>
            <w:r w:rsidRPr="00FD4046">
              <w:rPr>
                <w:b/>
              </w:rPr>
              <w:lastRenderedPageBreak/>
              <w:t xml:space="preserve">01499/INFOEM/IP/RR/2024 </w:t>
            </w:r>
          </w:p>
          <w:p w14:paraId="05E37FF5" w14:textId="77777777" w:rsidR="00BA1AEE" w:rsidRPr="00FD4046" w:rsidRDefault="00BA1AEE" w:rsidP="00FD4046">
            <w:pPr>
              <w:rPr>
                <w:b/>
              </w:rPr>
            </w:pPr>
            <w:r w:rsidRPr="00FD4046">
              <w:rPr>
                <w:b/>
              </w:rPr>
              <w:t>00326/TOLUCA/IP/2024</w:t>
            </w:r>
          </w:p>
          <w:p w14:paraId="03B09A39" w14:textId="77777777" w:rsidR="00BA1AEE" w:rsidRPr="00FD4046" w:rsidRDefault="00BA1AEE" w:rsidP="00FD4046"/>
          <w:p w14:paraId="2919235F" w14:textId="77777777" w:rsidR="00BA1AEE" w:rsidRPr="00FD4046" w:rsidRDefault="00BA1AEE" w:rsidP="00FD4046">
            <w:pPr>
              <w:jc w:val="both"/>
            </w:pPr>
            <w:r w:rsidRPr="00FD4046">
              <w:t>•</w:t>
            </w:r>
            <w:r w:rsidRPr="00FD4046">
              <w:tab/>
              <w:t xml:space="preserve">La TITULAR DE LA UNIDAD DE TRANSPARENCIA, hace del conocimiento que la Unidad de Información, Planeación, Programación y Evaluación y Servidora Pública Habilitada, que después de una búsqueda exhaustiva y razonable de la información, anexa en versión pública, de conformidad con el Acta Ducentésima Novena de </w:t>
            </w:r>
            <w:r w:rsidRPr="00FD4046">
              <w:lastRenderedPageBreak/>
              <w:t>Sesión Extraordinaria 2024, emitida por el Comité de Transparencia, mediante acuerdo número AT/CT//01/2204.  En cuanto hace a  la Tesorería Municipal y Servidor Público Habilitado, se adjunta la información localizada referente a los oficios recibidos y enviados por el Tesorero Municipal, en relación a la Publicación de la información en la página oficial del H. Ayuntamiento de Toluca. Asimismo, le informó que los links donde puede consultar la información son los siguientes. (Adjunta 7  Links, en formato cerrado)… la Unidad de Transparencia y Servidora Pública Habilitada… referente a su solicitud no se cuenta con información, por no haberla generado, poseído o administrado.</w:t>
            </w:r>
          </w:p>
        </w:tc>
        <w:tc>
          <w:tcPr>
            <w:tcW w:w="1428" w:type="dxa"/>
          </w:tcPr>
          <w:p w14:paraId="446EC2DC" w14:textId="6426A634" w:rsidR="00BA1AEE" w:rsidRPr="00FD4046" w:rsidRDefault="00BA1AEE" w:rsidP="00FD4046">
            <w:r>
              <w:lastRenderedPageBreak/>
              <w:t xml:space="preserve">Ratifica su respuesta </w:t>
            </w:r>
          </w:p>
        </w:tc>
        <w:tc>
          <w:tcPr>
            <w:tcW w:w="2093" w:type="dxa"/>
          </w:tcPr>
          <w:p w14:paraId="16E017F8" w14:textId="77777777" w:rsidR="00BA1AEE" w:rsidRDefault="00146892" w:rsidP="00FD4046">
            <w:r>
              <w:t>PARCIALMENTE</w:t>
            </w:r>
          </w:p>
          <w:p w14:paraId="1984D9C3" w14:textId="4CC62341" w:rsidR="00146892" w:rsidRPr="00FD4046" w:rsidRDefault="00146892" w:rsidP="00FD4046">
            <w:r>
              <w:t>(</w:t>
            </w:r>
            <w:r w:rsidR="00323DFA">
              <w:t>Tesorero Municipal no remitió oficios del ejercicio 2019 y No hubo</w:t>
            </w:r>
            <w:r>
              <w:t xml:space="preserve"> pronunciamiento respecto a los oficios enviados y recibidos por la Dirección de </w:t>
            </w:r>
            <w:r w:rsidR="00323DFA">
              <w:t>Tecnologías</w:t>
            </w:r>
            <w:r>
              <w:t>)</w:t>
            </w:r>
          </w:p>
        </w:tc>
      </w:tr>
    </w:tbl>
    <w:p w14:paraId="467D7032" w14:textId="37CF44DD" w:rsidR="004906F4" w:rsidRPr="00FD4046" w:rsidRDefault="004906F4" w:rsidP="00FD4046">
      <w:pPr>
        <w:spacing w:line="360" w:lineRule="auto"/>
        <w:ind w:right="-734"/>
        <w:jc w:val="both"/>
        <w:rPr>
          <w:rFonts w:ascii="Palatino Linotype" w:eastAsia="Palatino Linotype" w:hAnsi="Palatino Linotype" w:cs="Palatino Linotype"/>
          <w:color w:val="000000"/>
        </w:rPr>
      </w:pPr>
    </w:p>
    <w:p w14:paraId="4ABC7D22" w14:textId="236AB763" w:rsidR="00012F54" w:rsidRPr="00FD4046" w:rsidRDefault="00012F54" w:rsidP="00012F54">
      <w:pPr>
        <w:numPr>
          <w:ilvl w:val="0"/>
          <w:numId w:val="9"/>
        </w:numPr>
        <w:spacing w:line="360" w:lineRule="auto"/>
        <w:ind w:left="0" w:right="-734" w:firstLine="0"/>
        <w:jc w:val="both"/>
        <w:rPr>
          <w:rFonts w:ascii="Palatino Linotype" w:eastAsiaTheme="minorHAnsi" w:hAnsi="Palatino Linotype" w:cstheme="minorBidi"/>
          <w:b/>
          <w:lang w:eastAsia="en-US"/>
        </w:rPr>
      </w:pPr>
      <w:r w:rsidRPr="00012F54">
        <w:rPr>
          <w:rFonts w:ascii="Palatino Linotype" w:eastAsia="Palatino Linotype" w:hAnsi="Palatino Linotype" w:cs="Palatino Linotype"/>
          <w:color w:val="000000"/>
        </w:rPr>
        <w:t xml:space="preserve">Por cuanto hace, al Recurso de Revisión </w:t>
      </w:r>
      <w:r w:rsidRPr="00FD4046">
        <w:rPr>
          <w:rFonts w:ascii="Palatino Linotype" w:eastAsiaTheme="minorHAnsi" w:hAnsi="Palatino Linotype" w:cstheme="minorBidi"/>
          <w:b/>
          <w:lang w:eastAsia="en-US"/>
        </w:rPr>
        <w:t>01493/INFOEM/IP/RR/2024</w:t>
      </w:r>
      <w:r w:rsidRPr="00012F54">
        <w:rPr>
          <w:rFonts w:ascii="Palatino Linotype" w:eastAsiaTheme="minorHAnsi" w:hAnsi="Palatino Linotype" w:cstheme="minorBidi"/>
          <w:b/>
          <w:lang w:eastAsia="en-US"/>
        </w:rPr>
        <w:t xml:space="preserve"> </w:t>
      </w:r>
      <w:r w:rsidRPr="00012F54">
        <w:rPr>
          <w:rFonts w:ascii="Palatino Linotype" w:eastAsiaTheme="minorHAnsi" w:hAnsi="Palatino Linotype" w:cstheme="minorBidi"/>
          <w:lang w:eastAsia="en-US"/>
        </w:rPr>
        <w:t>en donde el Recurrente solicito</w:t>
      </w:r>
      <w:r>
        <w:rPr>
          <w:rFonts w:ascii="Palatino Linotype" w:eastAsiaTheme="minorHAnsi" w:hAnsi="Palatino Linotype" w:cstheme="minorBidi"/>
          <w:lang w:eastAsia="en-US"/>
        </w:rPr>
        <w:t>,</w:t>
      </w:r>
      <w:r w:rsidRPr="00012F54">
        <w:rPr>
          <w:rFonts w:ascii="Palatino Linotype" w:eastAsiaTheme="minorHAnsi" w:hAnsi="Palatino Linotype" w:cstheme="minorBidi"/>
          <w:lang w:eastAsia="en-US"/>
        </w:rPr>
        <w:t xml:space="preserve"> los oficios</w:t>
      </w:r>
      <w:r w:rsidRPr="00FD4046">
        <w:rPr>
          <w:rFonts w:ascii="Palatino Linotype" w:eastAsiaTheme="minorHAnsi" w:hAnsi="Palatino Linotype" w:cstheme="minorBidi"/>
          <w:lang w:eastAsia="en-US"/>
        </w:rPr>
        <w:t xml:space="preserve"> enviados por el Titular de la Unidad de Transparencia al Secretario del Ayuntamiento, Tesorero Municipal, Contralor Municipal, Presidencia, Regidores, Síndicos, a partir del 2022 a la fecha.</w:t>
      </w:r>
      <w:r>
        <w:rPr>
          <w:rFonts w:ascii="Palatino Linotype" w:eastAsiaTheme="minorHAnsi" w:hAnsi="Palatino Linotype" w:cstheme="minorBidi"/>
          <w:lang w:eastAsia="en-US"/>
        </w:rPr>
        <w:t xml:space="preserve"> El Sujeto Obligado en respuesta informó,</w:t>
      </w:r>
      <w:r w:rsidRPr="00012F54">
        <w:rPr>
          <w:rFonts w:ascii="Palatino Linotype" w:eastAsiaTheme="minorHAnsi" w:hAnsi="Palatino Linotype" w:cstheme="minorBidi"/>
          <w:lang w:eastAsia="en-US"/>
        </w:rPr>
        <w:t xml:space="preserve"> que por lo que hace a su solicitud esta información corresponde a un cúmulo de información requerida con un peso de 11.2 Gigabytes lo que rebasa las capacidades técnicas del sistema SAIMEX , en tal virtud con fecha doce de marzo del presente año, fue aprobado por el Comité </w:t>
      </w:r>
      <w:r w:rsidRPr="00012F54">
        <w:rPr>
          <w:rFonts w:ascii="Palatino Linotype" w:eastAsiaTheme="minorHAnsi" w:hAnsi="Palatino Linotype" w:cstheme="minorBidi"/>
          <w:lang w:eastAsia="en-US"/>
        </w:rPr>
        <w:lastRenderedPageBreak/>
        <w:t>de Transparencia el cambio de modalidad para que en consulta directa: por lo que, el solicitante podrá acudir a las oficinas que ocupa la Unidad de Transparencia</w:t>
      </w:r>
    </w:p>
    <w:p w14:paraId="3C1960D0" w14:textId="77777777" w:rsidR="00012F54" w:rsidRPr="00FD4046" w:rsidRDefault="00012F54" w:rsidP="00012F54">
      <w:pPr>
        <w:rPr>
          <w:rFonts w:asciiTheme="minorHAnsi" w:eastAsiaTheme="minorHAnsi" w:hAnsiTheme="minorHAnsi" w:cstheme="minorBidi"/>
          <w:sz w:val="22"/>
          <w:szCs w:val="22"/>
          <w:lang w:eastAsia="en-US"/>
        </w:rPr>
      </w:pPr>
    </w:p>
    <w:p w14:paraId="3D47908A" w14:textId="0A389074" w:rsidR="00BA1AEE" w:rsidRDefault="00012F54" w:rsidP="00BA1AEE">
      <w:pPr>
        <w:spacing w:line="360" w:lineRule="auto"/>
        <w:ind w:right="-7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CAMBIO DE MODALIDAD </w:t>
      </w:r>
    </w:p>
    <w:p w14:paraId="370A59DA" w14:textId="10B949B2" w:rsidR="00012F54" w:rsidRDefault="00012F54" w:rsidP="00F221DF">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Debe primeramente precisarse que se obvia del </w:t>
      </w:r>
      <w:r w:rsidR="00F221DF">
        <w:rPr>
          <w:rFonts w:ascii="Palatino Linotype" w:eastAsia="Palatino Linotype" w:hAnsi="Palatino Linotype" w:cs="Palatino Linotype"/>
          <w:color w:val="000000"/>
        </w:rPr>
        <w:t>análisis</w:t>
      </w:r>
      <w:r>
        <w:rPr>
          <w:rFonts w:ascii="Palatino Linotype" w:eastAsia="Palatino Linotype" w:hAnsi="Palatino Linotype" w:cs="Palatino Linotype"/>
          <w:color w:val="000000"/>
        </w:rPr>
        <w:t xml:space="preserve"> de la competencia por parte del Sujeto Obligado para generar, administrar o poseer la información requerida, dado que el Sujeto Obligado asumió contar con la misma mediante su respuesta que la información corresponde a un cumulo de información requerida con un peso de 11.2 Gigabytes lo que rebasa las capacidades técnicas del sistema SAIMEX , por lo que fue aprobado por su Comité de Transparencia el cambio de modalidad </w:t>
      </w:r>
      <w:r w:rsidR="00F221DF">
        <w:rPr>
          <w:rFonts w:ascii="Palatino Linotype" w:eastAsia="Palatino Linotype" w:hAnsi="Palatino Linotype" w:cs="Palatino Linotype"/>
          <w:color w:val="000000"/>
        </w:rPr>
        <w:t>por consulta directa  por lo que el solicitante podrá acudir a las oficinas que ocupa la Unidad de Transparencia.</w:t>
      </w:r>
    </w:p>
    <w:p w14:paraId="7004FBCA" w14:textId="77777777" w:rsidR="00F221DF" w:rsidRPr="00BA1AEE" w:rsidRDefault="00F221DF" w:rsidP="00BA1AEE">
      <w:pPr>
        <w:spacing w:line="360" w:lineRule="auto"/>
        <w:ind w:right="-734"/>
        <w:jc w:val="both"/>
        <w:rPr>
          <w:rFonts w:ascii="Palatino Linotype" w:eastAsia="Palatino Linotype" w:hAnsi="Palatino Linotype" w:cs="Palatino Linotype"/>
          <w:color w:val="000000"/>
        </w:rPr>
      </w:pPr>
    </w:p>
    <w:p w14:paraId="7D80CBD4" w14:textId="0F42547D" w:rsidR="00BA1AEE" w:rsidRPr="00BA1AEE" w:rsidRDefault="00F221DF" w:rsidP="00F221DF">
      <w:pPr>
        <w:numPr>
          <w:ilvl w:val="0"/>
          <w:numId w:val="9"/>
        </w:numPr>
        <w:spacing w:line="360" w:lineRule="auto"/>
        <w:ind w:left="0" w:right="-734" w:firstLine="0"/>
        <w:jc w:val="both"/>
        <w:rPr>
          <w:rFonts w:ascii="Palatino Linotype" w:eastAsia="Palatino Linotype" w:hAnsi="Palatino Linotype" w:cs="Palatino Linotype"/>
          <w:color w:val="000000"/>
        </w:rPr>
      </w:pPr>
      <w:r w:rsidRPr="00F221DF">
        <w:rPr>
          <w:rFonts w:ascii="Palatino Linotype" w:eastAsia="Palatino Linotype" w:hAnsi="Palatino Linotype" w:cs="Palatino Linotype"/>
          <w:color w:val="000000"/>
        </w:rPr>
        <w:t>En ese orden de ideas, el hecho de que el Sujeto Obligado haya manifestado al 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347980C0" w14:textId="62FBD84C" w:rsidR="004906F4" w:rsidRDefault="004906F4" w:rsidP="00FD4046">
      <w:pPr>
        <w:spacing w:line="360" w:lineRule="auto"/>
        <w:ind w:right="-734"/>
        <w:jc w:val="both"/>
        <w:rPr>
          <w:rFonts w:ascii="Palatino Linotype" w:eastAsia="Palatino Linotype" w:hAnsi="Palatino Linotype" w:cs="Palatino Linotype"/>
          <w:color w:val="000000"/>
        </w:rPr>
      </w:pPr>
    </w:p>
    <w:p w14:paraId="72A5D2D1" w14:textId="4649E5BD" w:rsidR="00FD4046" w:rsidRDefault="00F221DF" w:rsidP="00F221DF">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 recordar que el Recurrente al momento de presentar la solicitud de información que dio origen al Recurso de Revisión que nos ocupa, eligió como modalidad de entrega a través del SAIMEX.</w:t>
      </w:r>
    </w:p>
    <w:p w14:paraId="5E959BC0"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7824C75D"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eastAsia="Palatino Linotype" w:hAnsi="Palatino Linotype" w:cs="Palatino Linotype"/>
          <w:color w:val="000000"/>
        </w:rPr>
        <w:lastRenderedPageBreak/>
        <w:t>En</w:t>
      </w:r>
      <w:r w:rsidRPr="00F221DF">
        <w:rPr>
          <w:rFonts w:ascii="Palatino Linotype" w:hAnsi="Palatino Linotype"/>
          <w:lang w:eastAsia="es-ES"/>
        </w:rPr>
        <w:t xml:space="preserve"> ese sentido,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36012FD3" w14:textId="77777777" w:rsidR="00F221DF" w:rsidRPr="00F221DF" w:rsidRDefault="00F221DF" w:rsidP="00F221DF">
      <w:pPr>
        <w:spacing w:line="276" w:lineRule="auto"/>
        <w:ind w:right="49"/>
        <w:jc w:val="both"/>
        <w:rPr>
          <w:rFonts w:ascii="Palatino Linotype" w:hAnsi="Palatino Linotype"/>
          <w:lang w:eastAsia="es-ES"/>
        </w:rPr>
      </w:pPr>
    </w:p>
    <w:p w14:paraId="66948100"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b/>
          <w:i/>
          <w:sz w:val="22"/>
          <w:szCs w:val="20"/>
          <w:lang w:eastAsia="es-ES"/>
        </w:rPr>
        <w:t>Artículo 155.</w:t>
      </w:r>
      <w:r w:rsidRPr="00F221DF">
        <w:rPr>
          <w:rFonts w:ascii="Palatino Linotype" w:hAnsi="Palatino Linotype"/>
          <w:i/>
          <w:sz w:val="22"/>
          <w:szCs w:val="20"/>
          <w:lang w:eastAsia="es-ES"/>
        </w:rPr>
        <w:t xml:space="preserve"> Para presentar una solicitud por escrito, no se podrán exigir mayores requisitos que los siguientes:</w:t>
      </w:r>
    </w:p>
    <w:p w14:paraId="6A25C48C"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i/>
          <w:sz w:val="22"/>
          <w:szCs w:val="20"/>
          <w:lang w:eastAsia="es-ES"/>
        </w:rPr>
        <w:t>…</w:t>
      </w:r>
    </w:p>
    <w:p w14:paraId="45F2301C"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i/>
          <w:sz w:val="22"/>
          <w:szCs w:val="20"/>
          <w:lang w:eastAsia="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72C88AC"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i/>
          <w:sz w:val="22"/>
          <w:szCs w:val="20"/>
          <w:lang w:eastAsia="es-ES"/>
        </w:rPr>
        <w:t>…</w:t>
      </w:r>
    </w:p>
    <w:p w14:paraId="02841AE9" w14:textId="77777777" w:rsidR="00F221DF" w:rsidRPr="00F221DF" w:rsidRDefault="00F221DF" w:rsidP="006B5B2B">
      <w:pPr>
        <w:spacing w:line="360" w:lineRule="auto"/>
        <w:ind w:right="-734"/>
        <w:jc w:val="both"/>
        <w:rPr>
          <w:rFonts w:ascii="Palatino Linotype" w:hAnsi="Palatino Linotype"/>
          <w:sz w:val="22"/>
          <w:szCs w:val="20"/>
          <w:lang w:eastAsia="es-ES"/>
        </w:rPr>
      </w:pPr>
    </w:p>
    <w:p w14:paraId="210909D4"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hAnsi="Palatino Linotype"/>
          <w:lang w:eastAsia="es-ES"/>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F221DF">
        <w:rPr>
          <w:rFonts w:ascii="Palatino Linotype" w:hAnsi="Palatino Linotype"/>
          <w:b/>
          <w:lang w:eastAsia="es-ES"/>
        </w:rPr>
        <w:t>se deberá fundar y motivar dicha necesidad</w:t>
      </w:r>
      <w:r w:rsidRPr="00F221DF">
        <w:rPr>
          <w:rFonts w:ascii="Palatino Linotype" w:hAnsi="Palatino Linotype"/>
          <w:lang w:eastAsia="es-ES"/>
        </w:rPr>
        <w:t xml:space="preserve">, como se advierte a continuación: </w:t>
      </w:r>
    </w:p>
    <w:p w14:paraId="72CAD1CC" w14:textId="77777777" w:rsidR="00F221DF" w:rsidRPr="00F221DF" w:rsidRDefault="00F221DF" w:rsidP="00F221DF">
      <w:pPr>
        <w:spacing w:line="360" w:lineRule="auto"/>
        <w:ind w:right="49"/>
        <w:jc w:val="both"/>
        <w:rPr>
          <w:rFonts w:ascii="Palatino Linotype" w:hAnsi="Palatino Linotype"/>
          <w:lang w:eastAsia="es-ES"/>
        </w:rPr>
      </w:pPr>
    </w:p>
    <w:p w14:paraId="69DF7066"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b/>
          <w:i/>
          <w:sz w:val="22"/>
          <w:szCs w:val="20"/>
          <w:lang w:eastAsia="es-ES"/>
        </w:rPr>
        <w:t>Artículo 164.</w:t>
      </w:r>
      <w:r w:rsidRPr="00F221DF">
        <w:rPr>
          <w:rFonts w:ascii="Palatino Linotype" w:hAnsi="Palatino Linotype"/>
          <w:i/>
          <w:sz w:val="22"/>
          <w:szCs w:val="20"/>
          <w:lang w:eastAsia="es-ES"/>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BE7EB79"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p>
    <w:p w14:paraId="4B414272"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i/>
          <w:sz w:val="22"/>
          <w:szCs w:val="20"/>
          <w:lang w:eastAsia="es-ES"/>
        </w:rPr>
        <w:t>En cualquier caso, se deberá fundar y motivar la necesidad de ofrecer otras modalidades.</w:t>
      </w:r>
    </w:p>
    <w:p w14:paraId="219EDFD0"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66FD0494" w14:textId="77777777" w:rsidR="00F221DF" w:rsidRPr="00F221DF" w:rsidRDefault="00F221DF" w:rsidP="006B5B2B">
      <w:pPr>
        <w:numPr>
          <w:ilvl w:val="0"/>
          <w:numId w:val="9"/>
        </w:numPr>
        <w:spacing w:line="360" w:lineRule="auto"/>
        <w:ind w:left="0" w:right="-734" w:firstLine="0"/>
        <w:jc w:val="both"/>
        <w:rPr>
          <w:rFonts w:ascii="Palatino Linotype" w:hAnsi="Palatino Linotype"/>
          <w:b/>
          <w:lang w:eastAsia="es-ES"/>
        </w:rPr>
      </w:pPr>
      <w:r w:rsidRPr="00F221DF">
        <w:rPr>
          <w:rFonts w:ascii="Palatino Linotype" w:hAnsi="Palatino Linotype"/>
          <w:lang w:eastAsia="es-ES"/>
        </w:rPr>
        <w:t xml:space="preserve">En tales consideraciones, la entrega de la información deberá hacerse, en la medida de lo posible en la forma solicitada por el interesado, salvo que exista un impedimento </w:t>
      </w:r>
      <w:r w:rsidRPr="00F221DF">
        <w:rPr>
          <w:rFonts w:ascii="Palatino Linotype" w:hAnsi="Palatino Linotype"/>
          <w:lang w:eastAsia="es-ES"/>
        </w:rPr>
        <w:lastRenderedPageBreak/>
        <w:t xml:space="preserve">justificado para atenderla, en cuyo caso, deberán exponerse las razones por las cuales no se es posible utilizar el medio de reproducción solicitado, por lo que, la entrega la modalidad de entrega distinta a la elegida sólo procederán cuando </w:t>
      </w:r>
      <w:r w:rsidRPr="00F221DF">
        <w:rPr>
          <w:rFonts w:ascii="Palatino Linotype" w:hAnsi="Palatino Linotype"/>
          <w:b/>
          <w:lang w:eastAsia="es-ES"/>
        </w:rPr>
        <w:t xml:space="preserve">se acredite la imposibilidad de atenderla. </w:t>
      </w:r>
    </w:p>
    <w:p w14:paraId="13A58FB0" w14:textId="77777777" w:rsidR="00F221DF" w:rsidRPr="00F221DF" w:rsidRDefault="00F221DF" w:rsidP="00F221DF">
      <w:pPr>
        <w:spacing w:line="360" w:lineRule="auto"/>
        <w:ind w:right="49"/>
        <w:jc w:val="both"/>
        <w:rPr>
          <w:rFonts w:ascii="Palatino Linotype" w:hAnsi="Palatino Linotype"/>
          <w:b/>
          <w:lang w:eastAsia="es-ES"/>
        </w:rPr>
      </w:pPr>
    </w:p>
    <w:p w14:paraId="51861852"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eastAsia="Palatino Linotype" w:hAnsi="Palatino Linotype" w:cs="Palatino Linotype"/>
          <w:color w:val="000000"/>
        </w:rPr>
        <w:t>Por</w:t>
      </w:r>
      <w:r w:rsidRPr="00F221DF">
        <w:rPr>
          <w:rFonts w:ascii="Palatino Linotype" w:hAnsi="Palatino Linotype"/>
          <w:lang w:eastAsia="es-ES"/>
        </w:rPr>
        <w:t xml:space="preserve">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205FE346"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199EB3F9"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b/>
          <w:i/>
          <w:sz w:val="22"/>
          <w:szCs w:val="20"/>
          <w:lang w:eastAsia="es-ES"/>
        </w:rPr>
        <w:t>Modalidad de entrega. Procedencia de proporcionar la información solicitada en una diversa a la elegida por el solicitante.</w:t>
      </w:r>
      <w:r w:rsidRPr="00F221DF">
        <w:rPr>
          <w:rFonts w:ascii="Palatino Linotype" w:hAnsi="Palatino Linotype"/>
          <w:i/>
          <w:sz w:val="22"/>
          <w:szCs w:val="20"/>
          <w:lang w:eastAsia="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F221DF">
        <w:rPr>
          <w:rFonts w:ascii="Palatino Linotype" w:hAnsi="Palatino Linotype"/>
          <w:b/>
          <w:i/>
          <w:sz w:val="22"/>
          <w:szCs w:val="20"/>
          <w:u w:val="single"/>
          <w:lang w:eastAsia="es-ES"/>
        </w:rPr>
        <w:t>a) justifique el impedimento para atender la misma y b) se notifique al particular la disposición de la información en todas las modalidades que permita el documento de que se trate, procurando reducir, en todo momento, los costos de entrega.</w:t>
      </w:r>
    </w:p>
    <w:p w14:paraId="786B0C21"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3DBD426D"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hAnsi="Palatino Linotype"/>
          <w:lang w:eastAsia="es-ES"/>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20AA33EE" w14:textId="77777777" w:rsidR="00F221DF" w:rsidRPr="00F221DF" w:rsidRDefault="00F221DF" w:rsidP="00F221DF">
      <w:pPr>
        <w:spacing w:line="360" w:lineRule="auto"/>
        <w:ind w:right="49"/>
        <w:jc w:val="both"/>
        <w:rPr>
          <w:rFonts w:ascii="Palatino Linotype" w:hAnsi="Palatino Linotype"/>
          <w:lang w:eastAsia="es-ES"/>
        </w:rPr>
      </w:pPr>
    </w:p>
    <w:p w14:paraId="3C96ED41"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eastAsia="Palatino Linotype" w:hAnsi="Palatino Linotype" w:cs="Palatino Linotype"/>
          <w:color w:val="000000"/>
        </w:rPr>
        <w:lastRenderedPageBreak/>
        <w:t>Relacionado</w:t>
      </w:r>
      <w:r w:rsidRPr="00F221DF">
        <w:rPr>
          <w:rFonts w:ascii="Palatino Linotype" w:hAnsi="Palatino Linotype"/>
          <w:lang w:eastAsia="es-ES"/>
        </w:rPr>
        <w:t xml:space="preserve"> con lo anterior, el artículo 158 de la Ley en la materia, prevé que, de manera excepcional, cuando de forma fundada y motivada, así lo determine el sujeto obligado, la información solicitada, sobrepase las capacidades técnicas administrativas y humanas, se podrá poner a disposición del solicitante los documentos en consulta directa, salvo la información clasificada, tal como se reproduce a continuación: </w:t>
      </w:r>
    </w:p>
    <w:p w14:paraId="0518AE82"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1EEB672D"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b/>
          <w:i/>
          <w:sz w:val="22"/>
          <w:szCs w:val="20"/>
          <w:lang w:eastAsia="es-ES"/>
        </w:rPr>
        <w:t>Artículo 158.</w:t>
      </w:r>
      <w:r w:rsidRPr="00F221DF">
        <w:rPr>
          <w:rFonts w:ascii="Palatino Linotype" w:hAnsi="Palatino Linotype"/>
          <w:i/>
          <w:sz w:val="22"/>
          <w:szCs w:val="20"/>
          <w:lang w:eastAsia="es-E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47E1FACB"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p>
    <w:p w14:paraId="435F2898" w14:textId="77777777" w:rsidR="00F221DF" w:rsidRPr="00F221DF" w:rsidRDefault="00F221DF" w:rsidP="00F221DF">
      <w:pPr>
        <w:spacing w:line="276" w:lineRule="auto"/>
        <w:ind w:left="567" w:right="567"/>
        <w:jc w:val="both"/>
        <w:rPr>
          <w:rFonts w:ascii="Palatino Linotype" w:hAnsi="Palatino Linotype"/>
          <w:i/>
          <w:sz w:val="22"/>
          <w:szCs w:val="20"/>
          <w:lang w:eastAsia="es-ES"/>
        </w:rPr>
      </w:pPr>
      <w:r w:rsidRPr="00F221DF">
        <w:rPr>
          <w:rFonts w:ascii="Palatino Linotype" w:hAnsi="Palatino Linotype"/>
          <w:i/>
          <w:sz w:val="22"/>
          <w:szCs w:val="20"/>
          <w:lang w:eastAsia="es-ES"/>
        </w:rPr>
        <w:t>En todo caso, se facilitará su copia simple o certificada, así como su reproducción por cualquier medio disponible en las instalaciones del sujeto obligado o que, en su caso, aporte el solicitante.</w:t>
      </w:r>
    </w:p>
    <w:p w14:paraId="34A529CF"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3F41B4D4"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hAnsi="Palatino Linotype"/>
          <w:lang w:eastAsia="es-ES"/>
        </w:rPr>
        <w:t xml:space="preserve">En ese sentido, se tiene que cuando la información sobrepase las capacidades técnicas, administrativas y humanas, el sujeto obligado podrá poner a disposición del solicitante los documentos en consulta directa. </w:t>
      </w:r>
    </w:p>
    <w:p w14:paraId="56C2FF8F" w14:textId="77777777" w:rsidR="00F221DF" w:rsidRPr="00F221DF" w:rsidRDefault="00F221DF" w:rsidP="00F221DF">
      <w:pPr>
        <w:spacing w:line="360" w:lineRule="auto"/>
        <w:ind w:right="49"/>
        <w:jc w:val="both"/>
        <w:rPr>
          <w:rFonts w:ascii="Palatino Linotype" w:hAnsi="Palatino Linotype"/>
          <w:lang w:eastAsia="es-ES"/>
        </w:rPr>
      </w:pPr>
    </w:p>
    <w:p w14:paraId="11D2E2ED"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eastAsia="Palatino Linotype" w:hAnsi="Palatino Linotype" w:cs="Palatino Linotype"/>
          <w:color w:val="000000"/>
        </w:rPr>
        <w:t>De</w:t>
      </w:r>
      <w:r w:rsidRPr="00F221DF">
        <w:rPr>
          <w:rFonts w:ascii="Palatino Linotype" w:hAnsi="Palatino Linotype"/>
          <w:lang w:eastAsia="es-ES"/>
        </w:rPr>
        <w:t xml:space="preserve"> esto, es necesario referir que resulta indispensable que los sujetos obligados acrediten que la información solicitada sobrepasa sus capacidades administrativas, humanas</w:t>
      </w:r>
      <w:r w:rsidRPr="00F221DF">
        <w:rPr>
          <w:rFonts w:ascii="Palatino Linotype" w:hAnsi="Palatino Linotype"/>
          <w:b/>
          <w:lang w:eastAsia="es-ES"/>
        </w:rPr>
        <w:t xml:space="preserve"> y</w:t>
      </w:r>
      <w:r w:rsidRPr="00F221DF">
        <w:rPr>
          <w:rFonts w:ascii="Palatino Linotype" w:hAnsi="Palatino Linotype"/>
          <w:lang w:eastAsia="es-ES"/>
        </w:rPr>
        <w:t xml:space="preserve"> técnicas, es decir; </w:t>
      </w:r>
      <w:r w:rsidRPr="00F221DF">
        <w:rPr>
          <w:rFonts w:ascii="Palatino Linotype" w:hAnsi="Palatino Linotype"/>
          <w:b/>
          <w:lang w:eastAsia="es-ES"/>
        </w:rPr>
        <w:t>debe fundar y motivar</w:t>
      </w:r>
      <w:r w:rsidRPr="00F221DF">
        <w:rPr>
          <w:rFonts w:ascii="Palatino Linotype" w:hAnsi="Palatino Linotype"/>
          <w:lang w:eastAsia="es-ES"/>
        </w:rPr>
        <w:t xml:space="preserve"> el cambio de modalidad propuesto actualizando los tres supuestos en su conjunto, en el entendido que, a falta de alguno de estos, el cambio de modalidad no resulta procedente. </w:t>
      </w:r>
    </w:p>
    <w:p w14:paraId="625846A2"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6F9A98F4" w14:textId="77777777" w:rsidR="00F221DF" w:rsidRPr="00F221DF" w:rsidRDefault="00F221DF" w:rsidP="00F221DF">
      <w:pPr>
        <w:spacing w:line="360" w:lineRule="auto"/>
        <w:ind w:right="49"/>
        <w:jc w:val="both"/>
        <w:rPr>
          <w:rFonts w:ascii="Palatino Linotype" w:hAnsi="Palatino Linotype"/>
          <w:lang w:eastAsia="es-ES"/>
        </w:rPr>
      </w:pPr>
      <w:r w:rsidRPr="00F221DF">
        <w:rPr>
          <w:rFonts w:ascii="Palatino Linotype" w:hAnsi="Palatino Linotype"/>
          <w:lang w:eastAsia="es-ES"/>
        </w:rPr>
        <w:t xml:space="preserve">En relación con ello, es de entender como: </w:t>
      </w:r>
    </w:p>
    <w:p w14:paraId="18EABC42" w14:textId="77777777" w:rsidR="00F221DF" w:rsidRPr="00F221DF" w:rsidRDefault="00F221DF" w:rsidP="00F221DF">
      <w:pPr>
        <w:spacing w:line="360" w:lineRule="auto"/>
        <w:ind w:right="567"/>
        <w:jc w:val="both"/>
        <w:rPr>
          <w:rFonts w:ascii="Palatino Linotype" w:hAnsi="Palatino Linotype"/>
          <w:sz w:val="22"/>
          <w:szCs w:val="20"/>
          <w:lang w:eastAsia="es-ES"/>
        </w:rPr>
      </w:pPr>
    </w:p>
    <w:p w14:paraId="0044EDF2" w14:textId="77777777" w:rsidR="00F221DF" w:rsidRPr="00F221DF" w:rsidRDefault="00F221DF" w:rsidP="00F221DF">
      <w:pPr>
        <w:numPr>
          <w:ilvl w:val="0"/>
          <w:numId w:val="27"/>
        </w:numPr>
        <w:pBdr>
          <w:top w:val="nil"/>
          <w:left w:val="nil"/>
          <w:bottom w:val="nil"/>
          <w:right w:val="nil"/>
          <w:between w:val="nil"/>
        </w:pBdr>
        <w:spacing w:line="360" w:lineRule="auto"/>
        <w:ind w:right="567"/>
        <w:jc w:val="both"/>
        <w:rPr>
          <w:rFonts w:ascii="Palatino Linotype" w:hAnsi="Palatino Linotype"/>
          <w:color w:val="000000"/>
          <w:sz w:val="22"/>
          <w:szCs w:val="20"/>
          <w:lang w:eastAsia="es-ES"/>
        </w:rPr>
      </w:pPr>
      <w:r w:rsidRPr="00F221DF">
        <w:rPr>
          <w:rFonts w:ascii="Palatino Linotype" w:hAnsi="Palatino Linotype"/>
          <w:b/>
          <w:color w:val="000000"/>
          <w:sz w:val="22"/>
          <w:szCs w:val="20"/>
          <w:lang w:eastAsia="es-ES"/>
        </w:rPr>
        <w:t>Fundamentación:</w:t>
      </w:r>
      <w:r w:rsidRPr="00F221DF">
        <w:rPr>
          <w:rFonts w:ascii="Palatino Linotype" w:hAnsi="Palatino Linotype"/>
          <w:color w:val="000000"/>
          <w:sz w:val="22"/>
          <w:szCs w:val="20"/>
          <w:lang w:eastAsia="es-ES"/>
        </w:rPr>
        <w:t xml:space="preserve"> Obligación de la autoridad que emite un acto, para citar los preceptos legales, sustantivos y adjetivos, en que se apoye para la determinación tomada y;</w:t>
      </w:r>
    </w:p>
    <w:p w14:paraId="6F6918B4" w14:textId="77777777" w:rsidR="00F221DF" w:rsidRPr="00F221DF" w:rsidRDefault="00F221DF" w:rsidP="00F221DF">
      <w:pPr>
        <w:numPr>
          <w:ilvl w:val="0"/>
          <w:numId w:val="27"/>
        </w:numPr>
        <w:pBdr>
          <w:top w:val="nil"/>
          <w:left w:val="nil"/>
          <w:bottom w:val="nil"/>
          <w:right w:val="nil"/>
          <w:between w:val="nil"/>
        </w:pBdr>
        <w:spacing w:line="360" w:lineRule="auto"/>
        <w:ind w:right="567"/>
        <w:jc w:val="both"/>
        <w:rPr>
          <w:rFonts w:ascii="Palatino Linotype" w:hAnsi="Palatino Linotype"/>
          <w:color w:val="000000"/>
          <w:sz w:val="22"/>
          <w:szCs w:val="20"/>
          <w:lang w:eastAsia="es-ES"/>
        </w:rPr>
      </w:pPr>
      <w:r w:rsidRPr="00F221DF">
        <w:rPr>
          <w:rFonts w:ascii="Palatino Linotype" w:hAnsi="Palatino Linotype"/>
          <w:b/>
          <w:color w:val="000000"/>
          <w:sz w:val="22"/>
          <w:szCs w:val="20"/>
          <w:lang w:eastAsia="es-ES"/>
        </w:rPr>
        <w:t>Motivación:</w:t>
      </w:r>
      <w:r w:rsidRPr="00F221DF">
        <w:rPr>
          <w:rFonts w:ascii="Palatino Linotype" w:hAnsi="Palatino Linotype"/>
          <w:color w:val="000000"/>
          <w:sz w:val="22"/>
          <w:szCs w:val="20"/>
          <w:lang w:eastAsia="es-ES"/>
        </w:rPr>
        <w:t xml:space="preserve"> Razonamientos lógico-jurídicos sobre porque se consideró en el caso en concreto, que se ajusta a la hipótesis normativa. </w:t>
      </w:r>
    </w:p>
    <w:p w14:paraId="2DE5AFA6"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5F9037B6"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eastAsia="Palatino Linotype" w:hAnsi="Palatino Linotype" w:cs="Palatino Linotype"/>
          <w:color w:val="000000"/>
        </w:rPr>
        <w:t>Por</w:t>
      </w:r>
      <w:r w:rsidRPr="00F221DF">
        <w:rPr>
          <w:rFonts w:ascii="Palatino Linotype" w:hAnsi="Palatino Linotype"/>
          <w:lang w:eastAsia="es-ES"/>
        </w:rPr>
        <w:t xml:space="preserve"> lo anterior, se procede al análisis de los elementos que se deben acreditar para confirmar un cambio de modalidad distinto al solicitado. </w:t>
      </w:r>
    </w:p>
    <w:p w14:paraId="3AB63B1A" w14:textId="77777777" w:rsidR="00F221DF" w:rsidRPr="00F221DF" w:rsidRDefault="00F221DF" w:rsidP="00F221DF">
      <w:pPr>
        <w:spacing w:line="360" w:lineRule="auto"/>
        <w:ind w:right="49"/>
        <w:jc w:val="both"/>
        <w:rPr>
          <w:rFonts w:ascii="Palatino Linotype" w:hAnsi="Palatino Linotype"/>
          <w:lang w:eastAsia="es-ES"/>
        </w:rPr>
      </w:pPr>
    </w:p>
    <w:p w14:paraId="7C062331" w14:textId="77777777" w:rsidR="00F221DF" w:rsidRPr="00F221DF"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eastAsia="Palatino Linotype" w:hAnsi="Palatino Linotype" w:cs="Palatino Linotype"/>
          <w:color w:val="000000"/>
        </w:rPr>
        <w:t>Ahora</w:t>
      </w:r>
      <w:r w:rsidRPr="00F221DF">
        <w:rPr>
          <w:rFonts w:ascii="Palatino Linotype" w:hAnsi="Palatino Linotype"/>
          <w:lang w:eastAsia="es-ES"/>
        </w:rPr>
        <w:t xml:space="preserve"> bien, en relación con: </w:t>
      </w:r>
    </w:p>
    <w:p w14:paraId="12810B56" w14:textId="77777777" w:rsidR="00F221DF" w:rsidRPr="00F221DF" w:rsidRDefault="00F221DF" w:rsidP="00F221DF">
      <w:pPr>
        <w:spacing w:line="360" w:lineRule="auto"/>
        <w:ind w:right="49"/>
        <w:jc w:val="both"/>
        <w:rPr>
          <w:rFonts w:ascii="Palatino Linotype" w:hAnsi="Palatino Linotype"/>
          <w:sz w:val="22"/>
          <w:szCs w:val="20"/>
          <w:lang w:eastAsia="es-ES"/>
        </w:rPr>
      </w:pPr>
    </w:p>
    <w:p w14:paraId="7B9C9185" w14:textId="77777777" w:rsidR="00F221DF" w:rsidRPr="00F221DF" w:rsidRDefault="00F221DF" w:rsidP="00F221DF">
      <w:pPr>
        <w:numPr>
          <w:ilvl w:val="0"/>
          <w:numId w:val="26"/>
        </w:numPr>
        <w:pBdr>
          <w:top w:val="nil"/>
          <w:left w:val="nil"/>
          <w:bottom w:val="nil"/>
          <w:right w:val="nil"/>
          <w:between w:val="nil"/>
        </w:pBdr>
        <w:spacing w:line="360" w:lineRule="auto"/>
        <w:ind w:right="49"/>
        <w:jc w:val="both"/>
        <w:rPr>
          <w:rFonts w:ascii="Palatino Linotype" w:hAnsi="Palatino Linotype"/>
          <w:b/>
          <w:color w:val="000000"/>
          <w:sz w:val="22"/>
          <w:szCs w:val="20"/>
          <w:lang w:eastAsia="es-ES"/>
        </w:rPr>
      </w:pPr>
      <w:r w:rsidRPr="00F221DF">
        <w:rPr>
          <w:rFonts w:ascii="Palatino Linotype" w:hAnsi="Palatino Linotype"/>
          <w:b/>
          <w:color w:val="000000"/>
          <w:sz w:val="22"/>
          <w:szCs w:val="20"/>
          <w:lang w:eastAsia="es-ES"/>
        </w:rPr>
        <w:t xml:space="preserve">De las capacidades técnicas. </w:t>
      </w:r>
    </w:p>
    <w:p w14:paraId="40878CC2" w14:textId="77777777" w:rsidR="00F221DF" w:rsidRPr="00F221DF" w:rsidRDefault="00F221DF" w:rsidP="00F221DF">
      <w:pPr>
        <w:spacing w:line="360" w:lineRule="auto"/>
        <w:ind w:right="49"/>
        <w:jc w:val="both"/>
        <w:rPr>
          <w:rFonts w:ascii="Palatino Linotype" w:hAnsi="Palatino Linotype"/>
          <w:b/>
          <w:sz w:val="22"/>
          <w:szCs w:val="20"/>
          <w:lang w:eastAsia="es-ES"/>
        </w:rPr>
      </w:pPr>
    </w:p>
    <w:p w14:paraId="2B2FC89E" w14:textId="77777777" w:rsidR="00F221DF" w:rsidRPr="006B5B2B" w:rsidRDefault="00F221DF" w:rsidP="006B5B2B">
      <w:pPr>
        <w:numPr>
          <w:ilvl w:val="0"/>
          <w:numId w:val="9"/>
        </w:numPr>
        <w:spacing w:line="360" w:lineRule="auto"/>
        <w:ind w:left="0" w:right="-734" w:firstLine="0"/>
        <w:jc w:val="both"/>
        <w:rPr>
          <w:rFonts w:ascii="Palatino Linotype" w:hAnsi="Palatino Linotype"/>
          <w:lang w:eastAsia="es-ES"/>
        </w:rPr>
      </w:pPr>
      <w:r w:rsidRPr="00F221DF">
        <w:rPr>
          <w:rFonts w:ascii="Palatino Linotype" w:hAnsi="Palatino Linotype"/>
          <w:lang w:eastAsia="es-ES"/>
        </w:rPr>
        <w:t xml:space="preserve">En lo que respecta a esto, es de mencionar que el Sujeto Obligado refirió que la cantidad de información solicitada, el sistema no tiene la capacidad para cargar y enviar el volumen de información requerida, por lo que la solicitud de información  podrá realizarse únicamente de manera personal, a fin de tener el acceso a la información peticionada, por lo que, es necesario traer a colación que el Sistema de Acceso a la Información Mexiquense es un sistema electrónico desarrollado por este Instituto mediante el cual se podrá solicitar la información pública de los sujetos obligados y sustanciar los expedientes correspondientes. </w:t>
      </w:r>
    </w:p>
    <w:p w14:paraId="6459B2AF" w14:textId="77777777" w:rsidR="00B31896" w:rsidRDefault="00B31896" w:rsidP="00F221DF">
      <w:pPr>
        <w:spacing w:line="360" w:lineRule="auto"/>
        <w:ind w:right="49"/>
        <w:jc w:val="both"/>
        <w:rPr>
          <w:rFonts w:ascii="Palatino Linotype" w:hAnsi="Palatino Linotype"/>
          <w:sz w:val="22"/>
          <w:szCs w:val="20"/>
          <w:lang w:eastAsia="es-ES"/>
        </w:rPr>
      </w:pPr>
    </w:p>
    <w:p w14:paraId="6028E101" w14:textId="68157C9A" w:rsidR="00B31896" w:rsidRPr="00F221DF" w:rsidRDefault="006B5B2B" w:rsidP="006B5B2B">
      <w:pPr>
        <w:numPr>
          <w:ilvl w:val="0"/>
          <w:numId w:val="9"/>
        </w:numPr>
        <w:spacing w:line="360" w:lineRule="auto"/>
        <w:ind w:left="0" w:right="-734" w:firstLine="0"/>
        <w:jc w:val="both"/>
        <w:rPr>
          <w:rFonts w:ascii="Palatino Linotype" w:hAnsi="Palatino Linotype"/>
          <w:sz w:val="22"/>
          <w:szCs w:val="20"/>
          <w:lang w:eastAsia="es-ES"/>
        </w:rPr>
      </w:pPr>
      <w:r w:rsidRPr="006B5B2B">
        <w:rPr>
          <w:rFonts w:ascii="Palatino Linotype" w:eastAsia="Palatino Linotype" w:hAnsi="Palatino Linotype" w:cs="Palatino Linotype"/>
          <w:color w:val="000000"/>
        </w:rPr>
        <w:lastRenderedPageBreak/>
        <w:t>Es</w:t>
      </w:r>
      <w:r>
        <w:rPr>
          <w:rFonts w:ascii="Palatino Linotype" w:hAnsi="Palatino Linotype"/>
          <w:sz w:val="22"/>
          <w:szCs w:val="20"/>
          <w:lang w:eastAsia="es-ES"/>
        </w:rPr>
        <w:t xml:space="preserve"> de señalar que el Sujeto Obligado a través del Comité de Transparencia, sometió al análisis y aprobación de la propuesta de cambio de modalidad, por consulta en sitio para dar respuesta a la solicitud de información , presentada por la Servidora Pública Habilitada de la Unidad de Transparencia y Acceso a la Información </w:t>
      </w:r>
      <w:proofErr w:type="spellStart"/>
      <w:r>
        <w:rPr>
          <w:rFonts w:ascii="Palatino Linotype" w:hAnsi="Palatino Linotype"/>
          <w:sz w:val="22"/>
          <w:szCs w:val="20"/>
          <w:lang w:eastAsia="es-ES"/>
        </w:rPr>
        <w:t>Publica</w:t>
      </w:r>
      <w:proofErr w:type="spellEnd"/>
      <w:r>
        <w:rPr>
          <w:rFonts w:ascii="Palatino Linotype" w:hAnsi="Palatino Linotype"/>
          <w:sz w:val="22"/>
          <w:szCs w:val="20"/>
          <w:lang w:eastAsia="es-ES"/>
        </w:rPr>
        <w:t xml:space="preserve"> del Estado de México y Municipios </w:t>
      </w:r>
    </w:p>
    <w:p w14:paraId="2C851075" w14:textId="48C025F0" w:rsidR="00FD4046" w:rsidRDefault="00B31896" w:rsidP="009D0F99">
      <w:pPr>
        <w:spacing w:line="360" w:lineRule="auto"/>
        <w:ind w:left="1134" w:right="-734"/>
        <w:jc w:val="both"/>
        <w:rPr>
          <w:rFonts w:ascii="Palatino Linotype" w:eastAsia="Palatino Linotype" w:hAnsi="Palatino Linotype" w:cs="Palatino Linotype"/>
          <w:color w:val="000000"/>
        </w:rPr>
      </w:pPr>
      <w:r w:rsidRPr="00B31896">
        <w:rPr>
          <w:rFonts w:ascii="Palatino Linotype" w:eastAsia="Palatino Linotype" w:hAnsi="Palatino Linotype" w:cs="Palatino Linotype"/>
          <w:noProof/>
          <w:color w:val="000000"/>
        </w:rPr>
        <w:drawing>
          <wp:inline distT="0" distB="0" distL="0" distR="0" wp14:anchorId="0E7C37FD" wp14:editId="1EDC57A6">
            <wp:extent cx="4314825" cy="532130"/>
            <wp:effectExtent l="0" t="0" r="952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4825" cy="532130"/>
                    </a:xfrm>
                    <a:prstGeom prst="rect">
                      <a:avLst/>
                    </a:prstGeom>
                  </pic:spPr>
                </pic:pic>
              </a:graphicData>
            </a:graphic>
          </wp:inline>
        </w:drawing>
      </w:r>
    </w:p>
    <w:p w14:paraId="07D52E13" w14:textId="3F8B2765" w:rsidR="00FD4046" w:rsidRDefault="00B31896" w:rsidP="009D0F99">
      <w:pPr>
        <w:spacing w:line="360" w:lineRule="auto"/>
        <w:ind w:left="1134" w:right="-734"/>
        <w:jc w:val="both"/>
        <w:rPr>
          <w:rFonts w:ascii="Palatino Linotype" w:eastAsia="Palatino Linotype" w:hAnsi="Palatino Linotype" w:cs="Palatino Linotype"/>
          <w:color w:val="000000"/>
        </w:rPr>
      </w:pPr>
      <w:r w:rsidRPr="00B31896">
        <w:rPr>
          <w:rFonts w:ascii="Palatino Linotype" w:eastAsia="Palatino Linotype" w:hAnsi="Palatino Linotype" w:cs="Palatino Linotype"/>
          <w:noProof/>
          <w:color w:val="000000"/>
        </w:rPr>
        <w:drawing>
          <wp:inline distT="0" distB="0" distL="0" distR="0" wp14:anchorId="5873298D" wp14:editId="4BF17058">
            <wp:extent cx="4343400" cy="857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3400" cy="857250"/>
                    </a:xfrm>
                    <a:prstGeom prst="rect">
                      <a:avLst/>
                    </a:prstGeom>
                  </pic:spPr>
                </pic:pic>
              </a:graphicData>
            </a:graphic>
          </wp:inline>
        </w:drawing>
      </w:r>
    </w:p>
    <w:p w14:paraId="18555304" w14:textId="69A6197B" w:rsidR="00FD4046" w:rsidRDefault="006B5B2B" w:rsidP="009D0F99">
      <w:pPr>
        <w:spacing w:line="360" w:lineRule="auto"/>
        <w:ind w:left="1134" w:right="-734"/>
        <w:jc w:val="both"/>
        <w:rPr>
          <w:rFonts w:ascii="Palatino Linotype" w:eastAsia="Palatino Linotype" w:hAnsi="Palatino Linotype" w:cs="Palatino Linotype"/>
          <w:color w:val="000000"/>
        </w:rPr>
      </w:pPr>
      <w:r w:rsidRPr="006B5B2B">
        <w:rPr>
          <w:rFonts w:ascii="Palatino Linotype" w:eastAsia="Palatino Linotype" w:hAnsi="Palatino Linotype" w:cs="Palatino Linotype"/>
          <w:noProof/>
          <w:color w:val="000000"/>
        </w:rPr>
        <w:drawing>
          <wp:inline distT="0" distB="0" distL="0" distR="0" wp14:anchorId="242C6F95" wp14:editId="55544967">
            <wp:extent cx="4352925" cy="800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2925" cy="800100"/>
                    </a:xfrm>
                    <a:prstGeom prst="rect">
                      <a:avLst/>
                    </a:prstGeom>
                  </pic:spPr>
                </pic:pic>
              </a:graphicData>
            </a:graphic>
          </wp:inline>
        </w:drawing>
      </w:r>
    </w:p>
    <w:p w14:paraId="1C5E7834" w14:textId="3429EF71" w:rsidR="00FD4046" w:rsidRDefault="006B5B2B" w:rsidP="009D0F99">
      <w:pPr>
        <w:spacing w:line="360" w:lineRule="auto"/>
        <w:ind w:left="1134" w:right="-734"/>
        <w:jc w:val="both"/>
        <w:rPr>
          <w:rFonts w:ascii="Palatino Linotype" w:eastAsia="Palatino Linotype" w:hAnsi="Palatino Linotype" w:cs="Palatino Linotype"/>
          <w:color w:val="000000"/>
        </w:rPr>
      </w:pPr>
      <w:r w:rsidRPr="006B5B2B">
        <w:rPr>
          <w:rFonts w:ascii="Palatino Linotype" w:eastAsia="Palatino Linotype" w:hAnsi="Palatino Linotype" w:cs="Palatino Linotype"/>
          <w:noProof/>
          <w:color w:val="000000"/>
        </w:rPr>
        <w:lastRenderedPageBreak/>
        <w:drawing>
          <wp:inline distT="0" distB="0" distL="0" distR="0" wp14:anchorId="47D39705" wp14:editId="7A156D5E">
            <wp:extent cx="4343400" cy="4181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400" cy="4181475"/>
                    </a:xfrm>
                    <a:prstGeom prst="rect">
                      <a:avLst/>
                    </a:prstGeom>
                  </pic:spPr>
                </pic:pic>
              </a:graphicData>
            </a:graphic>
          </wp:inline>
        </w:drawing>
      </w:r>
    </w:p>
    <w:p w14:paraId="6F361BC2" w14:textId="50AADF5C" w:rsidR="00FD4046" w:rsidRDefault="006B5B2B" w:rsidP="009D0F99">
      <w:pPr>
        <w:spacing w:line="360" w:lineRule="auto"/>
        <w:ind w:left="1134" w:right="-734"/>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24A4CACD" wp14:editId="59ADFE52">
            <wp:extent cx="4362450"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2857500"/>
                    </a:xfrm>
                    <a:prstGeom prst="rect">
                      <a:avLst/>
                    </a:prstGeom>
                    <a:noFill/>
                  </pic:spPr>
                </pic:pic>
              </a:graphicData>
            </a:graphic>
          </wp:inline>
        </w:drawing>
      </w:r>
    </w:p>
    <w:p w14:paraId="4D5B2C48" w14:textId="346A489F" w:rsidR="006B5B2B" w:rsidRDefault="006B5B2B" w:rsidP="009D0F99">
      <w:pPr>
        <w:spacing w:line="360" w:lineRule="auto"/>
        <w:ind w:left="1134" w:right="-734"/>
        <w:jc w:val="both"/>
        <w:rPr>
          <w:rFonts w:ascii="Palatino Linotype" w:eastAsia="Palatino Linotype" w:hAnsi="Palatino Linotype" w:cs="Palatino Linotype"/>
          <w:color w:val="000000"/>
        </w:rPr>
      </w:pPr>
      <w:r w:rsidRPr="006B5B2B">
        <w:rPr>
          <w:rFonts w:ascii="Palatino Linotype" w:eastAsia="Palatino Linotype" w:hAnsi="Palatino Linotype" w:cs="Palatino Linotype"/>
          <w:noProof/>
          <w:color w:val="000000"/>
        </w:rPr>
        <w:lastRenderedPageBreak/>
        <w:drawing>
          <wp:inline distT="0" distB="0" distL="0" distR="0" wp14:anchorId="6C70D6F2" wp14:editId="0BE32A6A">
            <wp:extent cx="4343400" cy="3752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3752850"/>
                    </a:xfrm>
                    <a:prstGeom prst="rect">
                      <a:avLst/>
                    </a:prstGeom>
                  </pic:spPr>
                </pic:pic>
              </a:graphicData>
            </a:graphic>
          </wp:inline>
        </w:drawing>
      </w:r>
    </w:p>
    <w:p w14:paraId="09D3DC83" w14:textId="240C0389" w:rsidR="00FD4046" w:rsidRDefault="006B5B2B" w:rsidP="009D0F99">
      <w:pPr>
        <w:spacing w:line="360" w:lineRule="auto"/>
        <w:ind w:left="1134" w:right="-734"/>
        <w:jc w:val="both"/>
        <w:rPr>
          <w:rFonts w:ascii="Palatino Linotype" w:eastAsia="Palatino Linotype" w:hAnsi="Palatino Linotype" w:cs="Palatino Linotype"/>
          <w:color w:val="000000"/>
        </w:rPr>
      </w:pPr>
      <w:r w:rsidRPr="006B5B2B">
        <w:rPr>
          <w:rFonts w:ascii="Palatino Linotype" w:eastAsia="Palatino Linotype" w:hAnsi="Palatino Linotype" w:cs="Palatino Linotype"/>
          <w:noProof/>
          <w:color w:val="000000"/>
        </w:rPr>
        <w:lastRenderedPageBreak/>
        <w:drawing>
          <wp:inline distT="0" distB="0" distL="0" distR="0" wp14:anchorId="7BF055C3" wp14:editId="3DACB5A9">
            <wp:extent cx="4314825" cy="35909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825" cy="3590925"/>
                    </a:xfrm>
                    <a:prstGeom prst="rect">
                      <a:avLst/>
                    </a:prstGeom>
                  </pic:spPr>
                </pic:pic>
              </a:graphicData>
            </a:graphic>
          </wp:inline>
        </w:drawing>
      </w:r>
    </w:p>
    <w:p w14:paraId="1FBF4AF5" w14:textId="190CBFD8" w:rsidR="00FD4046" w:rsidRDefault="009D0F99" w:rsidP="009D0F99">
      <w:pPr>
        <w:spacing w:line="360" w:lineRule="auto"/>
        <w:ind w:left="1134" w:right="-734"/>
        <w:jc w:val="both"/>
        <w:rPr>
          <w:rFonts w:ascii="Palatino Linotype" w:eastAsia="Palatino Linotype" w:hAnsi="Palatino Linotype" w:cs="Palatino Linotype"/>
          <w:color w:val="000000"/>
        </w:rPr>
      </w:pPr>
      <w:r w:rsidRPr="009D0F99">
        <w:rPr>
          <w:rFonts w:ascii="Palatino Linotype" w:eastAsia="Palatino Linotype" w:hAnsi="Palatino Linotype" w:cs="Palatino Linotype"/>
          <w:noProof/>
          <w:color w:val="000000"/>
        </w:rPr>
        <w:drawing>
          <wp:inline distT="0" distB="0" distL="0" distR="0" wp14:anchorId="192877A5" wp14:editId="3C540984">
            <wp:extent cx="4352925" cy="3123921"/>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8414" cy="3142213"/>
                    </a:xfrm>
                    <a:prstGeom prst="rect">
                      <a:avLst/>
                    </a:prstGeom>
                  </pic:spPr>
                </pic:pic>
              </a:graphicData>
            </a:graphic>
          </wp:inline>
        </w:drawing>
      </w:r>
    </w:p>
    <w:p w14:paraId="08AB69C8" w14:textId="082DAE4B" w:rsidR="00FD4046" w:rsidRDefault="009D0F99" w:rsidP="009D0F99">
      <w:pPr>
        <w:spacing w:line="360" w:lineRule="auto"/>
        <w:ind w:left="1134" w:right="-734"/>
        <w:jc w:val="both"/>
        <w:rPr>
          <w:rFonts w:ascii="Palatino Linotype" w:eastAsia="Palatino Linotype" w:hAnsi="Palatino Linotype" w:cs="Palatino Linotype"/>
          <w:color w:val="000000"/>
        </w:rPr>
      </w:pPr>
      <w:r w:rsidRPr="009D0F99">
        <w:rPr>
          <w:rFonts w:ascii="Palatino Linotype" w:eastAsia="Palatino Linotype" w:hAnsi="Palatino Linotype" w:cs="Palatino Linotype"/>
          <w:noProof/>
          <w:color w:val="000000"/>
        </w:rPr>
        <w:lastRenderedPageBreak/>
        <w:drawing>
          <wp:inline distT="0" distB="0" distL="0" distR="0" wp14:anchorId="5B843751" wp14:editId="3D917704">
            <wp:extent cx="4305300" cy="1514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5929" cy="1514696"/>
                    </a:xfrm>
                    <a:prstGeom prst="rect">
                      <a:avLst/>
                    </a:prstGeom>
                  </pic:spPr>
                </pic:pic>
              </a:graphicData>
            </a:graphic>
          </wp:inline>
        </w:drawing>
      </w:r>
    </w:p>
    <w:p w14:paraId="50C4DC18" w14:textId="77777777" w:rsidR="00EA0BD2" w:rsidRDefault="00EA0BD2" w:rsidP="009D0F99">
      <w:pPr>
        <w:spacing w:line="360" w:lineRule="auto"/>
        <w:ind w:left="1134" w:right="-734"/>
        <w:jc w:val="both"/>
        <w:rPr>
          <w:rFonts w:ascii="Palatino Linotype" w:eastAsia="Palatino Linotype" w:hAnsi="Palatino Linotype" w:cs="Palatino Linotype"/>
          <w:color w:val="000000"/>
        </w:rPr>
      </w:pPr>
    </w:p>
    <w:p w14:paraId="2B3C745D" w14:textId="394F93AF" w:rsidR="00EA0BD2" w:rsidRDefault="00EA0BD2" w:rsidP="00EA0BD2">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este </w:t>
      </w:r>
      <w:r w:rsidR="00A74AB4">
        <w:rPr>
          <w:rFonts w:ascii="Palatino Linotype" w:eastAsia="Palatino Linotype" w:hAnsi="Palatino Linotype" w:cs="Palatino Linotype"/>
          <w:color w:val="000000"/>
        </w:rPr>
        <w:t>Órgano</w:t>
      </w:r>
      <w:r>
        <w:rPr>
          <w:rFonts w:ascii="Palatino Linotype" w:eastAsia="Palatino Linotype" w:hAnsi="Palatino Linotype" w:cs="Palatino Linotype"/>
          <w:color w:val="000000"/>
        </w:rPr>
        <w:t xml:space="preserve"> Garante en fecha catorce de octubre de dos mil veinticuatro realizó un requerimiento de información al Sujeto Obligado, al cual dio respuesta en los siguientes términos: respecto al cumulo de información que representan los documentos, manifestando el </w:t>
      </w:r>
      <w:r w:rsidR="00A74AB4">
        <w:rPr>
          <w:rFonts w:ascii="Palatino Linotype" w:eastAsia="Palatino Linotype" w:hAnsi="Palatino Linotype" w:cs="Palatino Linotype"/>
          <w:color w:val="000000"/>
        </w:rPr>
        <w:t>número</w:t>
      </w:r>
      <w:r>
        <w:rPr>
          <w:rFonts w:ascii="Palatino Linotype" w:eastAsia="Palatino Linotype" w:hAnsi="Palatino Linotype" w:cs="Palatino Linotype"/>
          <w:color w:val="000000"/>
        </w:rPr>
        <w:t xml:space="preserve"> de fojas y el peso en </w:t>
      </w:r>
      <w:r w:rsidR="00A74AB4">
        <w:rPr>
          <w:rFonts w:ascii="Palatino Linotype" w:eastAsia="Palatino Linotype" w:hAnsi="Palatino Linotype" w:cs="Palatino Linotype"/>
          <w:color w:val="000000"/>
        </w:rPr>
        <w:t>Megabytes</w:t>
      </w:r>
      <w:r>
        <w:rPr>
          <w:rFonts w:ascii="Palatino Linotype" w:eastAsia="Palatino Linotype" w:hAnsi="Palatino Linotype" w:cs="Palatino Linotype"/>
          <w:color w:val="000000"/>
        </w:rPr>
        <w:t xml:space="preserve"> o Gigabytes , informó </w:t>
      </w:r>
      <w:r w:rsidR="00EF59EC">
        <w:rPr>
          <w:rFonts w:ascii="Palatino Linotype" w:eastAsia="Palatino Linotype" w:hAnsi="Palatino Linotype" w:cs="Palatino Linotype"/>
          <w:color w:val="000000"/>
        </w:rPr>
        <w:t>“</w:t>
      </w:r>
      <w:r>
        <w:rPr>
          <w:rFonts w:ascii="Palatino Linotype" w:eastAsia="Palatino Linotype" w:hAnsi="Palatino Linotype" w:cs="Palatino Linotype"/>
          <w:color w:val="000000"/>
        </w:rPr>
        <w:t>que es un peso digital de 11.2 Gigabytes y 16, 588 fojas</w:t>
      </w:r>
      <w:r w:rsidR="00EF59EC">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en cuanto a  que </w:t>
      </w:r>
      <w:r w:rsidR="00A74AB4">
        <w:rPr>
          <w:rFonts w:ascii="Palatino Linotype" w:eastAsia="Palatino Linotype" w:hAnsi="Palatino Linotype" w:cs="Palatino Linotype"/>
          <w:color w:val="000000"/>
        </w:rPr>
        <w:t>proporcionara</w:t>
      </w:r>
      <w:r>
        <w:rPr>
          <w:rFonts w:ascii="Palatino Linotype" w:eastAsia="Palatino Linotype" w:hAnsi="Palatino Linotype" w:cs="Palatino Linotype"/>
          <w:color w:val="000000"/>
        </w:rPr>
        <w:t xml:space="preserve"> mayores elementos que </w:t>
      </w:r>
      <w:r w:rsidR="00A74AB4">
        <w:rPr>
          <w:rFonts w:ascii="Palatino Linotype" w:eastAsia="Palatino Linotype" w:hAnsi="Palatino Linotype" w:cs="Palatino Linotype"/>
          <w:color w:val="000000"/>
        </w:rPr>
        <w:t>brinden</w:t>
      </w:r>
      <w:r>
        <w:rPr>
          <w:rFonts w:ascii="Palatino Linotype" w:eastAsia="Palatino Linotype" w:hAnsi="Palatino Linotype" w:cs="Palatino Linotype"/>
          <w:color w:val="000000"/>
        </w:rPr>
        <w:t xml:space="preserve"> certeza sobre la imposibilidad técnica, administrativa o humana de manera excepcional con los respectivos medios de convicción, refirió “ bajo esa tesitura, la calidad en la que se realiza el escaneo de las fojas </w:t>
      </w:r>
      <w:r w:rsidR="00A74AB4">
        <w:rPr>
          <w:rFonts w:ascii="Palatino Linotype" w:eastAsia="Palatino Linotype" w:hAnsi="Palatino Linotype" w:cs="Palatino Linotype"/>
          <w:color w:val="000000"/>
        </w:rPr>
        <w:t>consistentes</w:t>
      </w:r>
      <w:r>
        <w:rPr>
          <w:rFonts w:ascii="Palatino Linotype" w:eastAsia="Palatino Linotype" w:hAnsi="Palatino Linotype" w:cs="Palatino Linotype"/>
          <w:color w:val="000000"/>
        </w:rPr>
        <w:t xml:space="preserve"> en el soporte documental que da cuenta de lo requerido </w:t>
      </w:r>
      <w:r w:rsidR="00A74AB4">
        <w:rPr>
          <w:rFonts w:ascii="Palatino Linotype" w:eastAsia="Palatino Linotype" w:hAnsi="Palatino Linotype" w:cs="Palatino Linotype"/>
          <w:color w:val="000000"/>
        </w:rPr>
        <w:t xml:space="preserve">, es de una resolución de 150 </w:t>
      </w:r>
      <w:proofErr w:type="spellStart"/>
      <w:r w:rsidR="00A74AB4">
        <w:rPr>
          <w:rFonts w:ascii="Palatino Linotype" w:eastAsia="Palatino Linotype" w:hAnsi="Palatino Linotype" w:cs="Palatino Linotype"/>
          <w:color w:val="000000"/>
        </w:rPr>
        <w:t>Dpi´s</w:t>
      </w:r>
      <w:proofErr w:type="spellEnd"/>
      <w:r w:rsidR="00A74AB4">
        <w:rPr>
          <w:rFonts w:ascii="Palatino Linotype" w:eastAsia="Palatino Linotype" w:hAnsi="Palatino Linotype" w:cs="Palatino Linotype"/>
          <w:color w:val="000000"/>
        </w:rPr>
        <w:t xml:space="preserve"> en escala de grises y formato </w:t>
      </w:r>
      <w:proofErr w:type="spellStart"/>
      <w:r w:rsidR="00A74AB4">
        <w:rPr>
          <w:rFonts w:ascii="Palatino Linotype" w:eastAsia="Palatino Linotype" w:hAnsi="Palatino Linotype" w:cs="Palatino Linotype"/>
          <w:color w:val="000000"/>
        </w:rPr>
        <w:t>pdf</w:t>
      </w:r>
      <w:proofErr w:type="spellEnd"/>
      <w:r w:rsidR="00A74AB4">
        <w:rPr>
          <w:rFonts w:ascii="Palatino Linotype" w:eastAsia="Palatino Linotype" w:hAnsi="Palatino Linotype" w:cs="Palatino Linotype"/>
          <w:color w:val="000000"/>
        </w:rPr>
        <w:t xml:space="preserve">” y en relación a Realice el reporte de incidencias ante la Dirección de Informática, en el área de soporte técnico de este instituto, refirió “ que en tiempo y forma realizó el registro en bitácora correspondiente ante la Dirección de Informática del </w:t>
      </w:r>
      <w:proofErr w:type="spellStart"/>
      <w:r w:rsidR="00A74AB4">
        <w:rPr>
          <w:rFonts w:ascii="Palatino Linotype" w:eastAsia="Palatino Linotype" w:hAnsi="Palatino Linotype" w:cs="Palatino Linotype"/>
          <w:color w:val="000000"/>
        </w:rPr>
        <w:t>Infoem</w:t>
      </w:r>
      <w:proofErr w:type="spellEnd"/>
      <w:r w:rsidR="00A74AB4">
        <w:rPr>
          <w:rFonts w:ascii="Palatino Linotype" w:eastAsia="Palatino Linotype" w:hAnsi="Palatino Linotype" w:cs="Palatino Linotype"/>
          <w:color w:val="000000"/>
        </w:rPr>
        <w:t>” por ultimo en relación al Acuerdo del Comité de Transparencia mediante el cual se apruebe ofrecer otros tipos de modalidad de consulta de información para el Recurrente “Adjunta Acta de la Centésima Octogésima Novena Sesión Extraordinaria 2024 del Comité de Transparencia, a través del cual se aprueba el cambio de modalidad, así como la clasificación de la información.</w:t>
      </w:r>
    </w:p>
    <w:p w14:paraId="06E632D5" w14:textId="42B5BA9C" w:rsidR="009D0F99" w:rsidRDefault="009D0F99" w:rsidP="009D0F99">
      <w:pPr>
        <w:numPr>
          <w:ilvl w:val="0"/>
          <w:numId w:val="9"/>
        </w:numPr>
        <w:spacing w:line="360" w:lineRule="auto"/>
        <w:ind w:left="0" w:right="-734" w:firstLine="0"/>
        <w:jc w:val="both"/>
        <w:rPr>
          <w:rFonts w:ascii="Palatino Linotype" w:eastAsia="Palatino Linotype" w:hAnsi="Palatino Linotype" w:cs="Palatino Linotype"/>
          <w:color w:val="000000"/>
        </w:rPr>
      </w:pPr>
      <w:r w:rsidRPr="009D0F99">
        <w:rPr>
          <w:rFonts w:ascii="Palatino Linotype" w:eastAsia="Palatino Linotype" w:hAnsi="Palatino Linotype" w:cs="Palatino Linotype"/>
          <w:color w:val="000000"/>
        </w:rPr>
        <w:lastRenderedPageBreak/>
        <w:t xml:space="preserve">En relación con ello, de conformidad con la Dirección General de Informática de este Organismo Garante, se advierte que el peso máximo de archivos que soporta el sistema electrónico es de aproximadamente 500 Mb o un equivalente a 8,000 hojas en formato PDF, en una escala de grises y resolución máxima de 150 </w:t>
      </w:r>
      <w:proofErr w:type="spellStart"/>
      <w:r w:rsidRPr="009D0F99">
        <w:rPr>
          <w:rFonts w:ascii="Palatino Linotype" w:eastAsia="Palatino Linotype" w:hAnsi="Palatino Linotype" w:cs="Palatino Linotype"/>
          <w:color w:val="000000"/>
        </w:rPr>
        <w:t>Dpi’s</w:t>
      </w:r>
      <w:proofErr w:type="spellEnd"/>
      <w:r w:rsidR="00EA0BD2">
        <w:rPr>
          <w:rFonts w:ascii="Palatino Linotype" w:eastAsia="Palatino Linotype" w:hAnsi="Palatino Linotype" w:cs="Palatino Linotype"/>
          <w:color w:val="000000"/>
        </w:rPr>
        <w:t>.</w:t>
      </w:r>
    </w:p>
    <w:p w14:paraId="456FEBE1" w14:textId="77777777" w:rsidR="009D0F99" w:rsidRDefault="009D0F99" w:rsidP="009D0F99">
      <w:pPr>
        <w:spacing w:line="360" w:lineRule="auto"/>
        <w:ind w:right="-734"/>
        <w:jc w:val="both"/>
        <w:rPr>
          <w:rFonts w:ascii="Palatino Linotype" w:eastAsia="Palatino Linotype" w:hAnsi="Palatino Linotype" w:cs="Palatino Linotype"/>
          <w:color w:val="000000"/>
        </w:rPr>
      </w:pPr>
    </w:p>
    <w:p w14:paraId="3305C9CA" w14:textId="32BF2250" w:rsidR="00FD4046" w:rsidRDefault="009D0F99" w:rsidP="009D0F99">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se solicitó al área de Soporte Técnico </w:t>
      </w:r>
      <w:r w:rsidR="00EA0BD2">
        <w:rPr>
          <w:rFonts w:ascii="Palatino Linotype" w:eastAsia="Palatino Linotype" w:hAnsi="Palatino Linotype" w:cs="Palatino Linotype"/>
          <w:color w:val="000000"/>
        </w:rPr>
        <w:t>indicara</w:t>
      </w:r>
      <w:r>
        <w:rPr>
          <w:rFonts w:ascii="Palatino Linotype" w:eastAsia="Palatino Linotype" w:hAnsi="Palatino Linotype" w:cs="Palatino Linotype"/>
          <w:color w:val="000000"/>
        </w:rPr>
        <w:t xml:space="preserve"> si existe reporte de incidencias por parte del Sujeto Obligado sobre el cúmulo y peso de información que pretende cargar al SAIMEX, para atender la solicitud de mérito, Respondiendo el área competente de la siguiente manera </w:t>
      </w:r>
    </w:p>
    <w:p w14:paraId="001B23B4"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2C355149" w14:textId="7283BA16" w:rsidR="00FD4046" w:rsidRDefault="007E60C0" w:rsidP="007E60C0">
      <w:pPr>
        <w:spacing w:line="360" w:lineRule="auto"/>
        <w:ind w:left="1134" w:right="-734"/>
        <w:jc w:val="both"/>
        <w:rPr>
          <w:rFonts w:ascii="Palatino Linotype" w:eastAsia="Palatino Linotype" w:hAnsi="Palatino Linotype" w:cs="Palatino Linotype"/>
          <w:color w:val="000000"/>
        </w:rPr>
      </w:pPr>
      <w:r w:rsidRPr="007E60C0">
        <w:rPr>
          <w:rFonts w:ascii="Palatino Linotype" w:eastAsia="Palatino Linotype" w:hAnsi="Palatino Linotype" w:cs="Palatino Linotype"/>
          <w:noProof/>
          <w:color w:val="000000"/>
        </w:rPr>
        <w:drawing>
          <wp:inline distT="0" distB="0" distL="0" distR="0" wp14:anchorId="4286CD69" wp14:editId="483DB4A0">
            <wp:extent cx="4362450" cy="26314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2450" cy="2631440"/>
                    </a:xfrm>
                    <a:prstGeom prst="rect">
                      <a:avLst/>
                    </a:prstGeom>
                  </pic:spPr>
                </pic:pic>
              </a:graphicData>
            </a:graphic>
          </wp:inline>
        </w:drawing>
      </w:r>
    </w:p>
    <w:p w14:paraId="147C2D66" w14:textId="2C163383" w:rsidR="00FD4046" w:rsidRDefault="007E60C0" w:rsidP="007E60C0">
      <w:pPr>
        <w:spacing w:line="360" w:lineRule="auto"/>
        <w:ind w:right="-7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mismo sentido adjunto el siguiente oficio:</w:t>
      </w:r>
    </w:p>
    <w:p w14:paraId="7AE655AD"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7171D3D1" w14:textId="7D6AFACA" w:rsidR="00FD4046" w:rsidRDefault="007E60C0" w:rsidP="007E60C0">
      <w:pPr>
        <w:spacing w:line="360" w:lineRule="auto"/>
        <w:ind w:left="1134" w:right="-734"/>
        <w:jc w:val="both"/>
        <w:rPr>
          <w:rFonts w:ascii="Palatino Linotype" w:eastAsia="Palatino Linotype" w:hAnsi="Palatino Linotype" w:cs="Palatino Linotype"/>
          <w:color w:val="000000"/>
        </w:rPr>
      </w:pPr>
      <w:r w:rsidRPr="007E60C0">
        <w:rPr>
          <w:rFonts w:ascii="Palatino Linotype" w:eastAsia="Palatino Linotype" w:hAnsi="Palatino Linotype" w:cs="Palatino Linotype"/>
          <w:noProof/>
          <w:color w:val="000000"/>
        </w:rPr>
        <w:lastRenderedPageBreak/>
        <w:drawing>
          <wp:inline distT="0" distB="0" distL="0" distR="0" wp14:anchorId="0C24254D" wp14:editId="27A91041">
            <wp:extent cx="4391025" cy="31242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1025" cy="3124200"/>
                    </a:xfrm>
                    <a:prstGeom prst="rect">
                      <a:avLst/>
                    </a:prstGeom>
                  </pic:spPr>
                </pic:pic>
              </a:graphicData>
            </a:graphic>
          </wp:inline>
        </w:drawing>
      </w:r>
    </w:p>
    <w:p w14:paraId="36D7F070" w14:textId="77777777" w:rsidR="00FD4046" w:rsidRDefault="00FD4046" w:rsidP="007E60C0">
      <w:pPr>
        <w:spacing w:line="360" w:lineRule="auto"/>
        <w:ind w:right="-734"/>
        <w:jc w:val="both"/>
        <w:rPr>
          <w:rFonts w:ascii="Palatino Linotype" w:eastAsia="Palatino Linotype" w:hAnsi="Palatino Linotype" w:cs="Palatino Linotype"/>
          <w:color w:val="000000"/>
        </w:rPr>
      </w:pPr>
    </w:p>
    <w:p w14:paraId="152FC7BD"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1ED7E914" w14:textId="0561C1FB" w:rsidR="007E60C0" w:rsidRPr="007E60C0" w:rsidRDefault="007E60C0" w:rsidP="007E60C0">
      <w:pPr>
        <w:numPr>
          <w:ilvl w:val="0"/>
          <w:numId w:val="9"/>
        </w:numPr>
        <w:spacing w:line="360" w:lineRule="auto"/>
        <w:ind w:left="0" w:right="-734" w:firstLine="0"/>
        <w:jc w:val="both"/>
        <w:rPr>
          <w:rFonts w:ascii="Palatino Linotype" w:hAnsi="Palatino Linotype"/>
        </w:rPr>
      </w:pPr>
      <w:r w:rsidRPr="007E60C0">
        <w:rPr>
          <w:rFonts w:ascii="Palatino Linotype" w:eastAsia="Palatino Linotype" w:hAnsi="Palatino Linotype" w:cs="Palatino Linotype"/>
          <w:color w:val="000000"/>
        </w:rPr>
        <w:t xml:space="preserve">Por lo tanto, derivado de lo </w:t>
      </w:r>
      <w:r w:rsidRPr="007E60C0">
        <w:rPr>
          <w:rFonts w:ascii="Palatino Linotype" w:hAnsi="Palatino Linotype"/>
        </w:rPr>
        <w:t xml:space="preserve"> manifestado por el Sujeto Obligado, el Pleno de este Instituto considera procedente </w:t>
      </w:r>
      <w:r w:rsidRPr="007E60C0">
        <w:rPr>
          <w:rFonts w:ascii="Palatino Linotype" w:hAnsi="Palatino Linotype"/>
          <w:b/>
        </w:rPr>
        <w:t>confirmar el cambio de modalidad</w:t>
      </w:r>
      <w:r w:rsidRPr="007E60C0">
        <w:rPr>
          <w:rFonts w:ascii="Palatino Linotype" w:hAnsi="Palatino Linotype"/>
        </w:rPr>
        <w:t xml:space="preserve"> solicitado por el Sujeto Obligado para hacer entrega de la información requerida por el particular, en versión pública de ser procedente, en virtud de lo argumentado en líneas anteriores y privilegiando el principio de máxima publicidad.</w:t>
      </w:r>
    </w:p>
    <w:p w14:paraId="650E6956" w14:textId="6C722C9B" w:rsidR="00FD4046" w:rsidRDefault="00FD4046" w:rsidP="007E60C0">
      <w:pPr>
        <w:spacing w:line="360" w:lineRule="auto"/>
        <w:ind w:right="-734"/>
        <w:jc w:val="both"/>
        <w:rPr>
          <w:rFonts w:ascii="Palatino Linotype" w:eastAsia="Palatino Linotype" w:hAnsi="Palatino Linotype" w:cs="Palatino Linotype"/>
          <w:color w:val="000000"/>
        </w:rPr>
      </w:pPr>
    </w:p>
    <w:p w14:paraId="2BF5A11D" w14:textId="77777777" w:rsidR="007E60C0" w:rsidRPr="007E60C0" w:rsidRDefault="007E60C0" w:rsidP="007E60C0">
      <w:pPr>
        <w:numPr>
          <w:ilvl w:val="0"/>
          <w:numId w:val="9"/>
        </w:numPr>
        <w:spacing w:line="360" w:lineRule="auto"/>
        <w:ind w:left="0" w:right="-734" w:firstLine="0"/>
        <w:jc w:val="both"/>
        <w:rPr>
          <w:rFonts w:ascii="Palatino Linotype" w:hAnsi="Palatino Linotype"/>
          <w:sz w:val="22"/>
          <w:szCs w:val="20"/>
          <w:lang w:eastAsia="es-ES"/>
        </w:rPr>
      </w:pPr>
      <w:r w:rsidRPr="007E60C0">
        <w:rPr>
          <w:rFonts w:ascii="Palatino Linotype" w:eastAsia="Palatino Linotype" w:hAnsi="Palatino Linotype" w:cs="Palatino Linotype"/>
          <w:color w:val="000000"/>
        </w:rPr>
        <w:t>Por</w:t>
      </w:r>
      <w:r w:rsidRPr="007E60C0">
        <w:rPr>
          <w:rFonts w:ascii="Palatino Linotype" w:hAnsi="Palatino Linotype"/>
          <w:sz w:val="22"/>
          <w:szCs w:val="20"/>
          <w:lang w:eastAsia="es-ES"/>
        </w:rPr>
        <w:t xml:space="preserve"> lo antes expuesto, resulta oportuno traer a colación lo dispuesto en los Lineamientos generales en materia de clasificación y desclasificación de la información, así como para la elaboración de versiones públicas, que señalan:</w:t>
      </w:r>
    </w:p>
    <w:p w14:paraId="09329FF1" w14:textId="77777777" w:rsidR="007E60C0" w:rsidRPr="007E60C0" w:rsidRDefault="007E60C0" w:rsidP="007E60C0">
      <w:pPr>
        <w:spacing w:line="360" w:lineRule="auto"/>
        <w:jc w:val="both"/>
        <w:rPr>
          <w:rFonts w:ascii="Palatino Linotype" w:hAnsi="Palatino Linotype"/>
          <w:sz w:val="22"/>
          <w:szCs w:val="20"/>
          <w:lang w:eastAsia="es-ES"/>
        </w:rPr>
      </w:pPr>
    </w:p>
    <w:p w14:paraId="762EA22F" w14:textId="77777777" w:rsidR="007E60C0" w:rsidRPr="007E60C0" w:rsidRDefault="007E60C0" w:rsidP="007E60C0">
      <w:pPr>
        <w:ind w:left="851" w:right="851"/>
        <w:jc w:val="center"/>
        <w:rPr>
          <w:rFonts w:ascii="Palatino Linotype" w:hAnsi="Palatino Linotype"/>
          <w:b/>
          <w:i/>
          <w:sz w:val="22"/>
          <w:szCs w:val="20"/>
          <w:lang w:eastAsia="es-ES"/>
        </w:rPr>
      </w:pPr>
      <w:r w:rsidRPr="007E60C0">
        <w:rPr>
          <w:rFonts w:ascii="Palatino Linotype" w:hAnsi="Palatino Linotype"/>
          <w:b/>
          <w:i/>
          <w:sz w:val="22"/>
          <w:szCs w:val="20"/>
          <w:lang w:eastAsia="es-ES"/>
        </w:rPr>
        <w:t xml:space="preserve">CAPÍTULO X </w:t>
      </w:r>
    </w:p>
    <w:p w14:paraId="7610E9C5" w14:textId="77777777" w:rsidR="007E60C0" w:rsidRPr="007E60C0" w:rsidRDefault="007E60C0" w:rsidP="007E60C0">
      <w:pPr>
        <w:ind w:left="851" w:right="851"/>
        <w:jc w:val="center"/>
        <w:rPr>
          <w:rFonts w:ascii="Palatino Linotype" w:hAnsi="Palatino Linotype"/>
          <w:b/>
          <w:i/>
          <w:sz w:val="22"/>
          <w:szCs w:val="20"/>
          <w:lang w:eastAsia="es-ES"/>
        </w:rPr>
      </w:pPr>
      <w:r w:rsidRPr="007E60C0">
        <w:rPr>
          <w:rFonts w:ascii="Palatino Linotype" w:hAnsi="Palatino Linotype"/>
          <w:b/>
          <w:i/>
          <w:sz w:val="22"/>
          <w:szCs w:val="20"/>
          <w:lang w:eastAsia="es-ES"/>
        </w:rPr>
        <w:t>DE LA CONSULTA DIRECTA</w:t>
      </w:r>
    </w:p>
    <w:p w14:paraId="01E51EC9" w14:textId="77777777" w:rsidR="007E60C0" w:rsidRPr="007E60C0" w:rsidRDefault="007E60C0" w:rsidP="007E60C0">
      <w:pPr>
        <w:ind w:left="851" w:right="851"/>
        <w:jc w:val="center"/>
        <w:rPr>
          <w:rFonts w:ascii="Palatino Linotype" w:hAnsi="Palatino Linotype"/>
          <w:b/>
          <w:i/>
          <w:sz w:val="22"/>
          <w:szCs w:val="20"/>
          <w:lang w:eastAsia="es-ES"/>
        </w:rPr>
      </w:pPr>
    </w:p>
    <w:p w14:paraId="4DDAAE01"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Sexagésimo séptimo</w:t>
      </w:r>
      <w:r w:rsidRPr="007E60C0">
        <w:rPr>
          <w:rFonts w:ascii="Palatino Linotype" w:hAnsi="Palatino Linotype"/>
          <w:i/>
          <w:sz w:val="22"/>
          <w:szCs w:val="20"/>
          <w:lang w:eastAsia="es-ES"/>
        </w:rPr>
        <w:t xml:space="preserve">. </w:t>
      </w:r>
      <w:r w:rsidRPr="007E60C0">
        <w:rPr>
          <w:rFonts w:ascii="Palatino Linotype" w:hAnsi="Palatino Linotype"/>
          <w:i/>
          <w:sz w:val="22"/>
          <w:szCs w:val="20"/>
          <w:u w:val="single"/>
          <w:lang w:eastAsia="es-ES"/>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sidRPr="007E60C0">
        <w:rPr>
          <w:rFonts w:ascii="Palatino Linotype" w:hAnsi="Palatino Linotype"/>
          <w:i/>
          <w:sz w:val="22"/>
          <w:szCs w:val="20"/>
          <w:lang w:eastAsia="es-ES"/>
        </w:rPr>
        <w:t xml:space="preserve">. </w:t>
      </w:r>
    </w:p>
    <w:p w14:paraId="595243EA" w14:textId="77777777" w:rsidR="007E60C0" w:rsidRPr="007E60C0" w:rsidRDefault="007E60C0" w:rsidP="007E60C0">
      <w:pPr>
        <w:ind w:left="851" w:right="851"/>
        <w:jc w:val="both"/>
        <w:rPr>
          <w:rFonts w:ascii="Palatino Linotype" w:hAnsi="Palatino Linotype"/>
          <w:i/>
          <w:sz w:val="22"/>
          <w:szCs w:val="20"/>
          <w:lang w:eastAsia="es-ES"/>
        </w:rPr>
      </w:pPr>
    </w:p>
    <w:p w14:paraId="440459E6"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Sexagésimo octavo</w:t>
      </w:r>
      <w:r w:rsidRPr="007E60C0">
        <w:rPr>
          <w:rFonts w:ascii="Palatino Linotype" w:hAnsi="Palatino Linotype"/>
          <w:i/>
          <w:sz w:val="22"/>
          <w:szCs w:val="20"/>
          <w:lang w:eastAsia="es-ES"/>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5F9A9FD" w14:textId="77777777" w:rsidR="007E60C0" w:rsidRPr="007E60C0" w:rsidRDefault="007E60C0" w:rsidP="007E60C0">
      <w:pPr>
        <w:ind w:left="851" w:right="851"/>
        <w:jc w:val="both"/>
        <w:rPr>
          <w:rFonts w:ascii="Palatino Linotype" w:hAnsi="Palatino Linotype"/>
          <w:i/>
          <w:sz w:val="22"/>
          <w:szCs w:val="20"/>
          <w:lang w:eastAsia="es-ES"/>
        </w:rPr>
      </w:pPr>
    </w:p>
    <w:p w14:paraId="05FB3C29"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Sexagésimo noveno</w:t>
      </w:r>
      <w:r w:rsidRPr="007E60C0">
        <w:rPr>
          <w:rFonts w:ascii="Palatino Linotype" w:hAnsi="Palatino Linotype"/>
          <w:i/>
          <w:sz w:val="22"/>
          <w:szCs w:val="20"/>
          <w:lang w:eastAsia="es-ES"/>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23F9E14" w14:textId="77777777" w:rsidR="007E60C0" w:rsidRPr="007E60C0" w:rsidRDefault="007E60C0" w:rsidP="007E60C0">
      <w:pPr>
        <w:ind w:left="851" w:right="851"/>
        <w:jc w:val="both"/>
        <w:rPr>
          <w:rFonts w:ascii="Palatino Linotype" w:hAnsi="Palatino Linotype"/>
          <w:i/>
          <w:sz w:val="22"/>
          <w:szCs w:val="20"/>
          <w:lang w:eastAsia="es-ES"/>
        </w:rPr>
      </w:pPr>
    </w:p>
    <w:p w14:paraId="2DA02D0C"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Septuagésimo</w:t>
      </w:r>
      <w:r w:rsidRPr="007E60C0">
        <w:rPr>
          <w:rFonts w:ascii="Palatino Linotype" w:hAnsi="Palatino Linotype"/>
          <w:i/>
          <w:sz w:val="22"/>
          <w:szCs w:val="20"/>
          <w:lang w:eastAsia="es-ES"/>
        </w:rPr>
        <w:t xml:space="preserve">. Para el desahogo de las actuaciones tendientes a permitir la consulta directa, en los casos en que ésta resulte procedente, los sujetos obligados deberán observar lo siguiente: </w:t>
      </w:r>
    </w:p>
    <w:p w14:paraId="74ECFFA5" w14:textId="77777777" w:rsidR="007E60C0" w:rsidRPr="007E60C0" w:rsidRDefault="007E60C0" w:rsidP="007E60C0">
      <w:pPr>
        <w:ind w:left="851" w:right="851"/>
        <w:jc w:val="both"/>
        <w:rPr>
          <w:rFonts w:ascii="Palatino Linotype" w:hAnsi="Palatino Linotype"/>
          <w:i/>
          <w:sz w:val="22"/>
          <w:szCs w:val="20"/>
          <w:lang w:eastAsia="es-ES"/>
        </w:rPr>
      </w:pPr>
    </w:p>
    <w:p w14:paraId="4318586C"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I.</w:t>
      </w:r>
      <w:r w:rsidRPr="007E60C0">
        <w:rPr>
          <w:rFonts w:ascii="Palatino Linotype" w:hAnsi="Palatino Linotype"/>
          <w:i/>
          <w:sz w:val="22"/>
          <w:szCs w:val="20"/>
          <w:lang w:eastAsia="es-ES"/>
        </w:rPr>
        <w:t xml:space="preserve"> </w:t>
      </w:r>
      <w:r w:rsidRPr="007E60C0">
        <w:rPr>
          <w:rFonts w:ascii="Palatino Linotype" w:hAnsi="Palatino Linotype"/>
          <w:i/>
          <w:sz w:val="22"/>
          <w:szCs w:val="20"/>
          <w:u w:val="single"/>
          <w:lang w:eastAsia="es-ES"/>
        </w:rPr>
        <w:t>Señalar claramente al particular, en la respuesta a su solicitud, el lugar, día y hora en que se podrá llevar a cabo la consulta de la documentación solicitada</w:t>
      </w:r>
      <w:r w:rsidRPr="007E60C0">
        <w:rPr>
          <w:rFonts w:ascii="Palatino Linotype" w:hAnsi="Palatino Linotype"/>
          <w:i/>
          <w:sz w:val="22"/>
          <w:szCs w:val="20"/>
          <w:lang w:eastAsia="es-ES"/>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8050E43" w14:textId="77777777" w:rsidR="007E60C0" w:rsidRPr="007E60C0" w:rsidRDefault="007E60C0" w:rsidP="007E60C0">
      <w:pPr>
        <w:ind w:left="851" w:right="851"/>
        <w:jc w:val="both"/>
        <w:rPr>
          <w:rFonts w:ascii="Palatino Linotype" w:hAnsi="Palatino Linotype"/>
          <w:i/>
          <w:sz w:val="22"/>
          <w:szCs w:val="20"/>
          <w:lang w:eastAsia="es-ES"/>
        </w:rPr>
      </w:pPr>
    </w:p>
    <w:p w14:paraId="1500F0D1"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II</w:t>
      </w:r>
      <w:r w:rsidRPr="007E60C0">
        <w:rPr>
          <w:rFonts w:ascii="Palatino Linotype" w:hAnsi="Palatino Linotype"/>
          <w:i/>
          <w:sz w:val="22"/>
          <w:szCs w:val="20"/>
          <w:lang w:eastAsia="es-ES"/>
        </w:rPr>
        <w:t xml:space="preserve">. En su caso, la procedencia de los ajustes razonables solicitados y/o la procedencia de acceso en la lengua indígena requerida; </w:t>
      </w:r>
    </w:p>
    <w:p w14:paraId="6023388C" w14:textId="77777777" w:rsidR="007E60C0" w:rsidRPr="007E60C0" w:rsidRDefault="007E60C0" w:rsidP="007E60C0">
      <w:pPr>
        <w:ind w:left="851" w:right="851"/>
        <w:jc w:val="both"/>
        <w:rPr>
          <w:rFonts w:ascii="Palatino Linotype" w:hAnsi="Palatino Linotype"/>
          <w:i/>
          <w:sz w:val="22"/>
          <w:szCs w:val="20"/>
          <w:lang w:eastAsia="es-ES"/>
        </w:rPr>
      </w:pPr>
    </w:p>
    <w:p w14:paraId="423D3CA9"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III.</w:t>
      </w:r>
      <w:r w:rsidRPr="007E60C0">
        <w:rPr>
          <w:rFonts w:ascii="Palatino Linotype" w:hAnsi="Palatino Linotype"/>
          <w:i/>
          <w:sz w:val="22"/>
          <w:szCs w:val="20"/>
          <w:lang w:eastAsia="es-ES"/>
        </w:rPr>
        <w:t xml:space="preserve"> </w:t>
      </w:r>
      <w:r w:rsidRPr="007E60C0">
        <w:rPr>
          <w:rFonts w:ascii="Palatino Linotype" w:hAnsi="Palatino Linotype"/>
          <w:i/>
          <w:sz w:val="22"/>
          <w:szCs w:val="20"/>
          <w:u w:val="single"/>
          <w:lang w:eastAsia="es-ES"/>
        </w:rPr>
        <w:t xml:space="preserve">Indicar claramente la ubicación del lugar en que el solicitante podrá llevar a cabo la consulta de la información debiendo ser éste, en la medida de lo posible, el domicilio </w:t>
      </w:r>
      <w:r w:rsidRPr="007E60C0">
        <w:rPr>
          <w:rFonts w:ascii="Palatino Linotype" w:hAnsi="Palatino Linotype"/>
          <w:i/>
          <w:sz w:val="22"/>
          <w:szCs w:val="20"/>
          <w:u w:val="single"/>
          <w:lang w:eastAsia="es-ES"/>
        </w:rPr>
        <w:lastRenderedPageBreak/>
        <w:t xml:space="preserve">de la Unidad de Transparencia, </w:t>
      </w:r>
      <w:r w:rsidRPr="007E60C0">
        <w:rPr>
          <w:rFonts w:ascii="Palatino Linotype" w:hAnsi="Palatino Linotype"/>
          <w:b/>
          <w:i/>
          <w:sz w:val="22"/>
          <w:szCs w:val="20"/>
          <w:u w:val="single"/>
          <w:lang w:eastAsia="es-ES"/>
        </w:rPr>
        <w:t>así como el nombre, cargo y datos de contacto del personal que le permitirá el acceso</w:t>
      </w:r>
      <w:r w:rsidRPr="007E60C0">
        <w:rPr>
          <w:rFonts w:ascii="Palatino Linotype" w:hAnsi="Palatino Linotype"/>
          <w:i/>
          <w:sz w:val="22"/>
          <w:szCs w:val="20"/>
          <w:lang w:eastAsia="es-ES"/>
        </w:rPr>
        <w:t xml:space="preserve">; </w:t>
      </w:r>
    </w:p>
    <w:p w14:paraId="424CE527" w14:textId="77777777" w:rsidR="007E60C0" w:rsidRPr="007E60C0" w:rsidRDefault="007E60C0" w:rsidP="007E60C0">
      <w:pPr>
        <w:ind w:left="851" w:right="851"/>
        <w:jc w:val="both"/>
        <w:rPr>
          <w:rFonts w:ascii="Palatino Linotype" w:hAnsi="Palatino Linotype"/>
          <w:b/>
          <w:i/>
          <w:sz w:val="22"/>
          <w:szCs w:val="20"/>
          <w:lang w:eastAsia="es-ES"/>
        </w:rPr>
      </w:pPr>
    </w:p>
    <w:p w14:paraId="1AFFE721"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IV.</w:t>
      </w:r>
      <w:r w:rsidRPr="007E60C0">
        <w:rPr>
          <w:rFonts w:ascii="Palatino Linotype" w:hAnsi="Palatino Linotype"/>
          <w:i/>
          <w:sz w:val="22"/>
          <w:szCs w:val="20"/>
          <w:lang w:eastAsia="es-ES"/>
        </w:rPr>
        <w:t xml:space="preserve"> Proporcionar al solicitante las facilidades y asistencia requerida para la consulta de los documentos; Última Reforma DOF 29/07/2016 Página 27 de 32 Lineamientos Generales en Materia de Clasificación y Desclasificación de la Información, así como para la Elaboración de Versiones Públicas </w:t>
      </w:r>
    </w:p>
    <w:p w14:paraId="6652AE49" w14:textId="77777777" w:rsidR="007E60C0" w:rsidRPr="007E60C0" w:rsidRDefault="007E60C0" w:rsidP="007E60C0">
      <w:pPr>
        <w:ind w:left="851" w:right="851"/>
        <w:jc w:val="both"/>
        <w:rPr>
          <w:rFonts w:ascii="Palatino Linotype" w:hAnsi="Palatino Linotype"/>
          <w:b/>
          <w:i/>
          <w:sz w:val="22"/>
          <w:szCs w:val="20"/>
          <w:lang w:eastAsia="es-ES"/>
        </w:rPr>
      </w:pPr>
    </w:p>
    <w:p w14:paraId="0CF5036F"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V.</w:t>
      </w:r>
      <w:r w:rsidRPr="007E60C0">
        <w:rPr>
          <w:rFonts w:ascii="Palatino Linotype" w:hAnsi="Palatino Linotype"/>
          <w:i/>
          <w:sz w:val="22"/>
          <w:szCs w:val="20"/>
          <w:lang w:eastAsia="es-ES"/>
        </w:rPr>
        <w:t xml:space="preserve"> Abstenerse de requerir al solicitante que acredite interés alguno; </w:t>
      </w:r>
    </w:p>
    <w:p w14:paraId="2E9175CB" w14:textId="77777777" w:rsidR="007E60C0" w:rsidRPr="007E60C0" w:rsidRDefault="007E60C0" w:rsidP="007E60C0">
      <w:pPr>
        <w:ind w:left="851" w:right="851"/>
        <w:jc w:val="both"/>
        <w:rPr>
          <w:rFonts w:ascii="Palatino Linotype" w:hAnsi="Palatino Linotype"/>
          <w:i/>
          <w:sz w:val="22"/>
          <w:szCs w:val="20"/>
          <w:lang w:eastAsia="es-ES"/>
        </w:rPr>
      </w:pPr>
    </w:p>
    <w:p w14:paraId="1D60B6A1"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VI.</w:t>
      </w:r>
      <w:r w:rsidRPr="007E60C0">
        <w:rPr>
          <w:rFonts w:ascii="Palatino Linotype" w:hAnsi="Palatino Linotype"/>
          <w:i/>
          <w:sz w:val="22"/>
          <w:szCs w:val="20"/>
          <w:lang w:eastAsia="es-ES"/>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24AF5B6"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a)</w:t>
      </w:r>
      <w:r w:rsidRPr="007E60C0">
        <w:rPr>
          <w:rFonts w:ascii="Palatino Linotype" w:hAnsi="Palatino Linotype"/>
          <w:i/>
          <w:sz w:val="22"/>
          <w:szCs w:val="20"/>
          <w:lang w:eastAsia="es-ES"/>
        </w:rPr>
        <w:t xml:space="preserve"> Contar con instalaciones y mobiliario adecuado para asegurar tanto la integridad del documento consultado, como para proporcionar al solicitante las mejores condiciones para poder llevar a cabo la consulta directa; </w:t>
      </w:r>
    </w:p>
    <w:p w14:paraId="30C11BF0"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b)</w:t>
      </w:r>
      <w:r w:rsidRPr="007E60C0">
        <w:rPr>
          <w:rFonts w:ascii="Palatino Linotype" w:hAnsi="Palatino Linotype"/>
          <w:i/>
          <w:sz w:val="22"/>
          <w:szCs w:val="20"/>
          <w:lang w:eastAsia="es-ES"/>
        </w:rPr>
        <w:t xml:space="preserve"> Equipo y personal de vigilancia; </w:t>
      </w:r>
    </w:p>
    <w:p w14:paraId="7B599156"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c)</w:t>
      </w:r>
      <w:r w:rsidRPr="007E60C0">
        <w:rPr>
          <w:rFonts w:ascii="Palatino Linotype" w:hAnsi="Palatino Linotype"/>
          <w:i/>
          <w:sz w:val="22"/>
          <w:szCs w:val="20"/>
          <w:lang w:eastAsia="es-ES"/>
        </w:rPr>
        <w:t xml:space="preserve"> Plan de acción contra robo o vandalismo; </w:t>
      </w:r>
    </w:p>
    <w:p w14:paraId="36299790"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d)</w:t>
      </w:r>
      <w:r w:rsidRPr="007E60C0">
        <w:rPr>
          <w:rFonts w:ascii="Palatino Linotype" w:hAnsi="Palatino Linotype"/>
          <w:i/>
          <w:sz w:val="22"/>
          <w:szCs w:val="20"/>
          <w:lang w:eastAsia="es-ES"/>
        </w:rPr>
        <w:t xml:space="preserve"> Extintores de fuego de gas inocuo; </w:t>
      </w:r>
    </w:p>
    <w:p w14:paraId="74A84AF2"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e)</w:t>
      </w:r>
      <w:r w:rsidRPr="007E60C0">
        <w:rPr>
          <w:rFonts w:ascii="Palatino Linotype" w:hAnsi="Palatino Linotype"/>
          <w:i/>
          <w:sz w:val="22"/>
          <w:szCs w:val="20"/>
          <w:lang w:eastAsia="es-ES"/>
        </w:rPr>
        <w:t xml:space="preserve"> Registro e identificación del personal autorizado para el tratamiento de los documentos o expedientes a revisar; </w:t>
      </w:r>
    </w:p>
    <w:p w14:paraId="77502BBC"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f)</w:t>
      </w:r>
      <w:r w:rsidRPr="007E60C0">
        <w:rPr>
          <w:rFonts w:ascii="Palatino Linotype" w:hAnsi="Palatino Linotype"/>
          <w:i/>
          <w:sz w:val="22"/>
          <w:szCs w:val="20"/>
          <w:lang w:eastAsia="es-ES"/>
        </w:rPr>
        <w:t xml:space="preserve"> Registro e identificación de los particulares autorizados para llevar a cabo la consulta directa, y </w:t>
      </w:r>
    </w:p>
    <w:p w14:paraId="59AAB505"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g)</w:t>
      </w:r>
      <w:r w:rsidRPr="007E60C0">
        <w:rPr>
          <w:rFonts w:ascii="Palatino Linotype" w:hAnsi="Palatino Linotype"/>
          <w:i/>
          <w:sz w:val="22"/>
          <w:szCs w:val="20"/>
          <w:lang w:eastAsia="es-ES"/>
        </w:rPr>
        <w:t xml:space="preserve"> Las demás que, a criterio de los sujetos obligados, resulten necesarias. </w:t>
      </w:r>
    </w:p>
    <w:p w14:paraId="04EF660C" w14:textId="77777777" w:rsidR="007E60C0" w:rsidRPr="007E60C0" w:rsidRDefault="007E60C0" w:rsidP="007E60C0">
      <w:pPr>
        <w:ind w:left="851" w:right="851"/>
        <w:jc w:val="both"/>
        <w:rPr>
          <w:rFonts w:ascii="Palatino Linotype" w:hAnsi="Palatino Linotype"/>
          <w:i/>
          <w:sz w:val="22"/>
          <w:szCs w:val="20"/>
          <w:lang w:eastAsia="es-ES"/>
        </w:rPr>
      </w:pPr>
    </w:p>
    <w:p w14:paraId="6F2A9D0B"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VII.</w:t>
      </w:r>
      <w:r w:rsidRPr="007E60C0">
        <w:rPr>
          <w:rFonts w:ascii="Palatino Linotype" w:hAnsi="Palatino Linotype"/>
          <w:i/>
          <w:sz w:val="22"/>
          <w:szCs w:val="20"/>
          <w:lang w:eastAsia="es-ES"/>
        </w:rPr>
        <w:t xml:space="preserve"> Hacer del conocimiento del solicitante, previo al acceso a la información, las reglas a que se sujetará la consulta para garantizar la integridad de los documentos, y </w:t>
      </w:r>
    </w:p>
    <w:p w14:paraId="50D7A229" w14:textId="77777777" w:rsidR="007E60C0" w:rsidRPr="007E60C0" w:rsidRDefault="007E60C0" w:rsidP="007E60C0">
      <w:pPr>
        <w:ind w:left="851" w:right="851"/>
        <w:jc w:val="both"/>
        <w:rPr>
          <w:rFonts w:ascii="Palatino Linotype" w:hAnsi="Palatino Linotype"/>
          <w:i/>
          <w:sz w:val="22"/>
          <w:szCs w:val="20"/>
          <w:lang w:eastAsia="es-ES"/>
        </w:rPr>
      </w:pPr>
    </w:p>
    <w:p w14:paraId="7B74DFC6"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VIII.</w:t>
      </w:r>
      <w:r w:rsidRPr="007E60C0">
        <w:rPr>
          <w:rFonts w:ascii="Palatino Linotype" w:hAnsi="Palatino Linotype"/>
          <w:i/>
          <w:sz w:val="22"/>
          <w:szCs w:val="20"/>
          <w:lang w:eastAsia="es-ES"/>
        </w:rPr>
        <w:t xml:space="preserve"> </w:t>
      </w:r>
      <w:r w:rsidRPr="007E60C0">
        <w:rPr>
          <w:rFonts w:ascii="Palatino Linotype" w:hAnsi="Palatino Linotype"/>
          <w:i/>
          <w:sz w:val="22"/>
          <w:szCs w:val="20"/>
          <w:u w:val="single"/>
          <w:lang w:eastAsia="es-ES"/>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r w:rsidRPr="007E60C0">
        <w:rPr>
          <w:rFonts w:ascii="Palatino Linotype" w:hAnsi="Palatino Linotype"/>
          <w:i/>
          <w:sz w:val="22"/>
          <w:szCs w:val="20"/>
          <w:lang w:eastAsia="es-ES"/>
        </w:rPr>
        <w:t xml:space="preserve">. </w:t>
      </w:r>
    </w:p>
    <w:p w14:paraId="4DB9A9D0" w14:textId="77777777" w:rsidR="007E60C0" w:rsidRPr="007E60C0" w:rsidRDefault="007E60C0" w:rsidP="007E60C0">
      <w:pPr>
        <w:ind w:left="851" w:right="851"/>
        <w:jc w:val="both"/>
        <w:rPr>
          <w:rFonts w:ascii="Palatino Linotype" w:hAnsi="Palatino Linotype"/>
          <w:i/>
          <w:sz w:val="22"/>
          <w:szCs w:val="20"/>
          <w:lang w:eastAsia="es-ES"/>
        </w:rPr>
      </w:pPr>
    </w:p>
    <w:p w14:paraId="66B46634"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Septuagésimo primero</w:t>
      </w:r>
      <w:r w:rsidRPr="007E60C0">
        <w:rPr>
          <w:rFonts w:ascii="Palatino Linotype" w:hAnsi="Palatino Linotype"/>
          <w:i/>
          <w:sz w:val="22"/>
          <w:szCs w:val="20"/>
          <w:lang w:eastAsia="es-ES"/>
        </w:rPr>
        <w:t xml:space="preserve">. La consulta física de la información se realizará en presencia del personal que para tal efecto haya sido designado, quien implementará </w:t>
      </w:r>
      <w:r w:rsidRPr="007E60C0">
        <w:rPr>
          <w:rFonts w:ascii="Palatino Linotype" w:hAnsi="Palatino Linotype"/>
          <w:i/>
          <w:sz w:val="22"/>
          <w:szCs w:val="20"/>
          <w:lang w:eastAsia="es-ES"/>
        </w:rPr>
        <w:lastRenderedPageBreak/>
        <w:t xml:space="preserve">las medidas para asegurar en todo momento la integridad de la documentación, conforme a la resolución que, al efecto, emita el Comité de Transparencia. </w:t>
      </w:r>
    </w:p>
    <w:p w14:paraId="31C1CA55" w14:textId="77777777" w:rsidR="007E60C0" w:rsidRPr="007E60C0" w:rsidRDefault="007E60C0" w:rsidP="007E60C0">
      <w:pPr>
        <w:ind w:left="851" w:right="851"/>
        <w:jc w:val="both"/>
        <w:rPr>
          <w:rFonts w:ascii="Palatino Linotype" w:hAnsi="Palatino Linotype"/>
          <w:i/>
          <w:sz w:val="22"/>
          <w:szCs w:val="20"/>
          <w:lang w:eastAsia="es-ES"/>
        </w:rPr>
      </w:pPr>
    </w:p>
    <w:p w14:paraId="727BF8DD"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i/>
          <w:sz w:val="22"/>
          <w:szCs w:val="20"/>
          <w:lang w:eastAsia="es-ES"/>
        </w:rPr>
        <w:t xml:space="preserve">El solicitante deberá observar en todo momento las reglas que el sujeto obligado haya hecho de su conocimiento para efectos de la conservación de los documentos. </w:t>
      </w:r>
    </w:p>
    <w:p w14:paraId="19073C42" w14:textId="77777777" w:rsidR="007E60C0" w:rsidRPr="007E60C0" w:rsidRDefault="007E60C0" w:rsidP="007E60C0">
      <w:pPr>
        <w:ind w:left="851" w:right="851"/>
        <w:jc w:val="both"/>
        <w:rPr>
          <w:rFonts w:ascii="Palatino Linotype" w:hAnsi="Palatino Linotype"/>
          <w:i/>
          <w:sz w:val="22"/>
          <w:szCs w:val="20"/>
          <w:lang w:eastAsia="es-ES"/>
        </w:rPr>
      </w:pPr>
    </w:p>
    <w:p w14:paraId="459F8120"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Septuagésimo segundo</w:t>
      </w:r>
      <w:r w:rsidRPr="007E60C0">
        <w:rPr>
          <w:rFonts w:ascii="Palatino Linotype" w:hAnsi="Palatino Linotype"/>
          <w:i/>
          <w:sz w:val="22"/>
          <w:szCs w:val="20"/>
          <w:lang w:eastAsia="es-ES"/>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329779A" w14:textId="77777777" w:rsidR="007E60C0" w:rsidRPr="007E60C0" w:rsidRDefault="007E60C0" w:rsidP="007E60C0">
      <w:pPr>
        <w:ind w:left="851" w:right="851"/>
        <w:jc w:val="both"/>
        <w:rPr>
          <w:rFonts w:ascii="Palatino Linotype" w:hAnsi="Palatino Linotype"/>
          <w:i/>
          <w:sz w:val="22"/>
          <w:szCs w:val="20"/>
          <w:lang w:eastAsia="es-ES"/>
        </w:rPr>
      </w:pPr>
    </w:p>
    <w:p w14:paraId="38DE13A8"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Septuagésimo tercero</w:t>
      </w:r>
      <w:r w:rsidRPr="007E60C0">
        <w:rPr>
          <w:rFonts w:ascii="Palatino Linotype" w:hAnsi="Palatino Linotype"/>
          <w:i/>
          <w:sz w:val="22"/>
          <w:szCs w:val="20"/>
          <w:lang w:eastAsia="es-ES"/>
        </w:rPr>
        <w:t xml:space="preserve">. Si una vez consultada la versión pública de la documentación, el solicitante requiriera la reproducción de la información o de parte de la misma en otra modalidad, salvo impedimento justificado, los sujetos obligados Última Reforma DOF 29/07/2016 Página 28 de 32 Lineamientos Generales en Materia de Clasificación y Desclasificación de la Información, así como para la Elaboración de Versiones Públicas deberán otorgar acceso a ésta, previo el pago correspondiente, sin necesidad de que se presente una nueva solicitud de información. </w:t>
      </w:r>
    </w:p>
    <w:p w14:paraId="3AA4DD29" w14:textId="77777777" w:rsidR="007E60C0" w:rsidRPr="007E60C0" w:rsidRDefault="007E60C0" w:rsidP="007E60C0">
      <w:pPr>
        <w:ind w:left="851" w:right="851"/>
        <w:jc w:val="both"/>
        <w:rPr>
          <w:rFonts w:ascii="Palatino Linotype" w:hAnsi="Palatino Linotype"/>
          <w:i/>
          <w:sz w:val="22"/>
          <w:szCs w:val="20"/>
          <w:lang w:eastAsia="es-ES"/>
        </w:rPr>
      </w:pPr>
    </w:p>
    <w:p w14:paraId="61C55286"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i/>
          <w:sz w:val="22"/>
          <w:szCs w:val="20"/>
          <w:lang w:eastAsia="es-ES"/>
        </w:rPr>
        <w:t>La información deberá ser entregada sin costo, cuando implique la entrega de no más de veinte hojas simples.</w:t>
      </w:r>
    </w:p>
    <w:p w14:paraId="69FBB658" w14:textId="77777777" w:rsidR="007E60C0" w:rsidRPr="007E60C0" w:rsidRDefault="007E60C0" w:rsidP="007E60C0">
      <w:pPr>
        <w:spacing w:line="360" w:lineRule="auto"/>
        <w:jc w:val="both"/>
        <w:rPr>
          <w:rFonts w:ascii="Palatino Linotype" w:hAnsi="Palatino Linotype"/>
          <w:sz w:val="22"/>
          <w:szCs w:val="20"/>
          <w:lang w:eastAsia="es-ES"/>
        </w:rPr>
      </w:pPr>
    </w:p>
    <w:p w14:paraId="788F3BBC" w14:textId="77777777" w:rsidR="007E60C0" w:rsidRPr="007E60C0" w:rsidRDefault="007E60C0" w:rsidP="00191145">
      <w:pPr>
        <w:numPr>
          <w:ilvl w:val="0"/>
          <w:numId w:val="9"/>
        </w:numPr>
        <w:spacing w:line="360" w:lineRule="auto"/>
        <w:ind w:left="0" w:right="-734" w:firstLine="0"/>
        <w:jc w:val="both"/>
        <w:rPr>
          <w:rFonts w:ascii="Palatino Linotype" w:hAnsi="Palatino Linotype"/>
          <w:sz w:val="22"/>
          <w:szCs w:val="20"/>
          <w:lang w:eastAsia="es-ES"/>
        </w:rPr>
      </w:pPr>
      <w:r w:rsidRPr="007E60C0">
        <w:rPr>
          <w:rFonts w:ascii="Palatino Linotype" w:hAnsi="Palatino Linotype"/>
          <w:sz w:val="22"/>
          <w:szCs w:val="20"/>
          <w:lang w:eastAsia="es-ES"/>
        </w:rPr>
        <w:t xml:space="preserve">De los numerales antes transcritos, podemos advertir que para la atención de las solicitudes en las que la modalidad de entrega sea la consulta directa y conste en documentos que contengan partes o secciones clasificadas como reservadas o confidenciales, el </w:t>
      </w:r>
      <w:r w:rsidRPr="007E60C0">
        <w:rPr>
          <w:rFonts w:ascii="Palatino Linotype" w:hAnsi="Palatino Linotype"/>
          <w:b/>
          <w:sz w:val="22"/>
          <w:szCs w:val="20"/>
          <w:lang w:eastAsia="es-ES"/>
        </w:rPr>
        <w:t>sujeto obligado</w:t>
      </w:r>
      <w:r w:rsidRPr="007E60C0">
        <w:rPr>
          <w:rFonts w:ascii="Palatino Linotype" w:hAnsi="Palatino Linotype"/>
          <w:sz w:val="22"/>
          <w:szCs w:val="20"/>
          <w:lang w:eastAsia="es-ES"/>
        </w:rPr>
        <w:t xml:space="preserve"> deberá emitir la resolución en la que funde y motive dicha clasificación y deberá hacer del conocimiento del solicitante, previo acceso a la información, la resolución antes mencionada en la que se clasificaron las partes o secciones que no podrán dejarse a la vista del solicitante.</w:t>
      </w:r>
    </w:p>
    <w:p w14:paraId="29F39F79" w14:textId="77777777" w:rsidR="007E60C0" w:rsidRPr="007E60C0" w:rsidRDefault="007E60C0" w:rsidP="007E60C0">
      <w:pPr>
        <w:spacing w:line="360" w:lineRule="auto"/>
        <w:jc w:val="both"/>
        <w:rPr>
          <w:rFonts w:ascii="Palatino Linotype" w:hAnsi="Palatino Linotype"/>
          <w:sz w:val="22"/>
          <w:szCs w:val="20"/>
          <w:lang w:eastAsia="es-ES"/>
        </w:rPr>
      </w:pPr>
    </w:p>
    <w:p w14:paraId="0239A852" w14:textId="77777777" w:rsidR="007E60C0" w:rsidRPr="007E60C0" w:rsidRDefault="007E60C0" w:rsidP="00191145">
      <w:pPr>
        <w:numPr>
          <w:ilvl w:val="0"/>
          <w:numId w:val="9"/>
        </w:numPr>
        <w:spacing w:line="360" w:lineRule="auto"/>
        <w:ind w:left="0" w:right="-734" w:firstLine="0"/>
        <w:jc w:val="both"/>
        <w:rPr>
          <w:rFonts w:ascii="Palatino Linotype" w:hAnsi="Palatino Linotype"/>
          <w:sz w:val="22"/>
          <w:szCs w:val="20"/>
          <w:lang w:eastAsia="es-ES"/>
        </w:rPr>
      </w:pPr>
      <w:r w:rsidRPr="00191145">
        <w:rPr>
          <w:rFonts w:ascii="Palatino Linotype" w:eastAsia="Palatino Linotype" w:hAnsi="Palatino Linotype" w:cs="Palatino Linotype"/>
          <w:color w:val="000000"/>
        </w:rPr>
        <w:lastRenderedPageBreak/>
        <w:t>Asimismo</w:t>
      </w:r>
      <w:r w:rsidRPr="007E60C0">
        <w:rPr>
          <w:rFonts w:ascii="Palatino Linotype" w:hAnsi="Palatino Linotype"/>
          <w:sz w:val="22"/>
          <w:szCs w:val="20"/>
          <w:lang w:eastAsia="es-ES"/>
        </w:rPr>
        <w:t xml:space="preserve">, se establece que, se debe señalar claramente al particular en la respuesta a la solicitud, el lugar, día y hora en que se podrá llevar a cabo la consulta, así como el nombre, cargo y datos de contacto del personal que le permitirá el acceso al lugar en el cual se encuentra la información a consultar, especificaciones que realizó el </w:t>
      </w:r>
      <w:r w:rsidRPr="007E60C0">
        <w:rPr>
          <w:rFonts w:ascii="Palatino Linotype" w:hAnsi="Palatino Linotype"/>
          <w:b/>
          <w:sz w:val="22"/>
          <w:szCs w:val="20"/>
          <w:lang w:eastAsia="es-ES"/>
        </w:rPr>
        <w:t>sujeto obligado</w:t>
      </w:r>
      <w:r w:rsidRPr="007E60C0">
        <w:rPr>
          <w:rFonts w:ascii="Palatino Linotype" w:hAnsi="Palatino Linotype"/>
          <w:sz w:val="22"/>
          <w:szCs w:val="20"/>
          <w:lang w:eastAsia="es-ES"/>
        </w:rPr>
        <w:t>, mediante sus respuestas primigenias.</w:t>
      </w:r>
    </w:p>
    <w:p w14:paraId="78FB1093" w14:textId="77777777" w:rsidR="007E60C0" w:rsidRPr="007E60C0" w:rsidRDefault="007E60C0" w:rsidP="007E60C0">
      <w:pPr>
        <w:spacing w:line="360" w:lineRule="auto"/>
        <w:jc w:val="both"/>
        <w:rPr>
          <w:rFonts w:ascii="Palatino Linotype" w:hAnsi="Palatino Linotype"/>
          <w:lang w:eastAsia="es-ES"/>
        </w:rPr>
      </w:pPr>
    </w:p>
    <w:p w14:paraId="52B7DFD9" w14:textId="77777777" w:rsidR="007E60C0" w:rsidRPr="007E60C0" w:rsidRDefault="007E60C0" w:rsidP="00191145">
      <w:pPr>
        <w:numPr>
          <w:ilvl w:val="0"/>
          <w:numId w:val="9"/>
        </w:numPr>
        <w:spacing w:line="360" w:lineRule="auto"/>
        <w:ind w:left="0" w:right="-734" w:firstLine="0"/>
        <w:jc w:val="both"/>
        <w:rPr>
          <w:rFonts w:ascii="Palatino Linotype" w:hAnsi="Palatino Linotype"/>
          <w:sz w:val="22"/>
          <w:szCs w:val="20"/>
          <w:lang w:eastAsia="es-ES"/>
        </w:rPr>
      </w:pPr>
      <w:r w:rsidRPr="007E60C0">
        <w:rPr>
          <w:rFonts w:ascii="Palatino Linotype" w:hAnsi="Palatino Linotype"/>
          <w:sz w:val="22"/>
          <w:szCs w:val="20"/>
          <w:lang w:eastAsia="es-ES"/>
        </w:rPr>
        <w:t xml:space="preserve">Es preciso señalar, que la información de la cual se ordena su entrega, deberá estar disponible en la unidad de Transparencia durante un plazo mínimo de sesenta días hábiles contados a partir de que se dé cumplimiento a la presente resolución, de acuerdo a lo establecido en el artículo 166 de la Ley de Transparencia y Acceso a la Información Pública del Estado de México y Municipios que señala lo siguiente: </w:t>
      </w:r>
    </w:p>
    <w:p w14:paraId="73136FC1" w14:textId="77777777" w:rsidR="007E60C0" w:rsidRPr="007E60C0" w:rsidRDefault="007E60C0" w:rsidP="007E60C0">
      <w:pPr>
        <w:spacing w:line="360" w:lineRule="auto"/>
        <w:jc w:val="both"/>
        <w:rPr>
          <w:rFonts w:ascii="Palatino Linotype" w:hAnsi="Palatino Linotype"/>
          <w:sz w:val="22"/>
          <w:szCs w:val="20"/>
          <w:lang w:eastAsia="es-ES"/>
        </w:rPr>
      </w:pPr>
    </w:p>
    <w:p w14:paraId="4BB33CD8"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Artículo 166.</w:t>
      </w:r>
      <w:r w:rsidRPr="007E60C0">
        <w:rPr>
          <w:rFonts w:ascii="Palatino Linotype" w:hAnsi="Palatino Linotype"/>
          <w:i/>
          <w:sz w:val="22"/>
          <w:szCs w:val="20"/>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p>
    <w:p w14:paraId="3631FC84" w14:textId="77777777" w:rsidR="007E60C0" w:rsidRPr="007E60C0" w:rsidRDefault="007E60C0" w:rsidP="007E60C0">
      <w:pPr>
        <w:ind w:left="851" w:right="851"/>
        <w:jc w:val="both"/>
        <w:rPr>
          <w:rFonts w:ascii="Palatino Linotype" w:hAnsi="Palatino Linotype"/>
          <w:i/>
          <w:sz w:val="22"/>
          <w:szCs w:val="20"/>
          <w:lang w:eastAsia="es-ES"/>
        </w:rPr>
      </w:pPr>
    </w:p>
    <w:p w14:paraId="36B129D2"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b/>
          <w:i/>
          <w:sz w:val="22"/>
          <w:szCs w:val="20"/>
          <w:lang w:eastAsia="es-ES"/>
        </w:rPr>
        <w:t>La Unidad de Transparencia tendrá disponible la información solicitada, durante un plazo mínimo de sesenta días hábiles</w:t>
      </w:r>
      <w:r w:rsidRPr="007E60C0">
        <w:rPr>
          <w:rFonts w:ascii="Palatino Linotype" w:hAnsi="Palatino Linotype"/>
          <w:i/>
          <w:sz w:val="22"/>
          <w:szCs w:val="20"/>
          <w:lang w:eastAsia="es-ES"/>
        </w:rPr>
        <w:t xml:space="preserve">, contado a partir de que el solicitante hubiere realizado, en su caso, el pago respectivo, el cual deberá efectuarse en un plazo no mayor a treinta días hábiles. </w:t>
      </w:r>
    </w:p>
    <w:p w14:paraId="459E3D46" w14:textId="77777777" w:rsidR="007E60C0" w:rsidRPr="007E60C0" w:rsidRDefault="007E60C0" w:rsidP="007E60C0">
      <w:pPr>
        <w:ind w:left="851" w:right="851"/>
        <w:jc w:val="both"/>
        <w:rPr>
          <w:rFonts w:ascii="Palatino Linotype" w:hAnsi="Palatino Linotype"/>
          <w:i/>
          <w:sz w:val="22"/>
          <w:szCs w:val="20"/>
          <w:lang w:eastAsia="es-ES"/>
        </w:rPr>
      </w:pPr>
    </w:p>
    <w:p w14:paraId="62A1740E"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i/>
          <w:sz w:val="22"/>
          <w:szCs w:val="20"/>
          <w:lang w:eastAsia="es-E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6EE1DD1" w14:textId="77777777" w:rsidR="007E60C0" w:rsidRPr="007E60C0" w:rsidRDefault="007E60C0" w:rsidP="007E60C0">
      <w:pPr>
        <w:ind w:left="851" w:right="851"/>
        <w:jc w:val="both"/>
        <w:rPr>
          <w:rFonts w:ascii="Palatino Linotype" w:hAnsi="Palatino Linotype"/>
          <w:i/>
          <w:sz w:val="22"/>
          <w:szCs w:val="20"/>
          <w:lang w:eastAsia="es-ES"/>
        </w:rPr>
      </w:pPr>
    </w:p>
    <w:p w14:paraId="57FAC7DF"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i/>
          <w:sz w:val="22"/>
          <w:szCs w:val="20"/>
          <w:lang w:eastAsia="es-ES"/>
        </w:rPr>
        <w:t xml:space="preserve">Cuando el sujeto obligado no entregue la respuesta a la solicitud dentro del plazo previsto en la Ley, la solicitud se entenderá negada y el solicitante podrá interponer el recurso de revisión previsto en este ordenamiento. </w:t>
      </w:r>
    </w:p>
    <w:p w14:paraId="4AD293E6" w14:textId="77777777" w:rsidR="007E60C0" w:rsidRPr="007E60C0" w:rsidRDefault="007E60C0" w:rsidP="007E60C0">
      <w:pPr>
        <w:ind w:left="851" w:right="851"/>
        <w:jc w:val="both"/>
        <w:rPr>
          <w:rFonts w:ascii="Palatino Linotype" w:hAnsi="Palatino Linotype"/>
          <w:i/>
          <w:sz w:val="22"/>
          <w:szCs w:val="20"/>
          <w:lang w:eastAsia="es-ES"/>
        </w:rPr>
      </w:pPr>
      <w:r w:rsidRPr="007E60C0">
        <w:rPr>
          <w:rFonts w:ascii="Palatino Linotype" w:hAnsi="Palatino Linotype"/>
          <w:i/>
          <w:sz w:val="22"/>
          <w:szCs w:val="20"/>
          <w:lang w:eastAsia="es-ES"/>
        </w:rPr>
        <w:t>Una vez entregada la información, el solicitante acusará recibo por escrito, dándose por terminado el trámite de acceso a la información.</w:t>
      </w:r>
    </w:p>
    <w:p w14:paraId="0B80A8E3" w14:textId="77777777" w:rsidR="007E60C0" w:rsidRPr="007E60C0" w:rsidRDefault="007E60C0" w:rsidP="007E60C0">
      <w:pPr>
        <w:ind w:left="851" w:right="851"/>
        <w:jc w:val="both"/>
        <w:rPr>
          <w:rFonts w:ascii="Palatino Linotype" w:hAnsi="Palatino Linotype"/>
          <w:i/>
          <w:sz w:val="22"/>
          <w:szCs w:val="20"/>
          <w:lang w:eastAsia="es-ES"/>
        </w:rPr>
      </w:pPr>
    </w:p>
    <w:p w14:paraId="61DBC722" w14:textId="77777777" w:rsidR="007E60C0" w:rsidRPr="007E60C0" w:rsidRDefault="007E60C0" w:rsidP="007E60C0">
      <w:pPr>
        <w:spacing w:line="360" w:lineRule="auto"/>
        <w:ind w:left="851" w:right="851"/>
        <w:jc w:val="both"/>
        <w:rPr>
          <w:rFonts w:ascii="Palatino Linotype" w:hAnsi="Palatino Linotype"/>
          <w:i/>
          <w:sz w:val="22"/>
          <w:szCs w:val="20"/>
          <w:lang w:eastAsia="es-ES"/>
        </w:rPr>
      </w:pPr>
      <w:r w:rsidRPr="007E60C0">
        <w:rPr>
          <w:rFonts w:ascii="Palatino Linotype" w:hAnsi="Palatino Linotype"/>
          <w:i/>
          <w:sz w:val="22"/>
          <w:szCs w:val="20"/>
          <w:lang w:eastAsia="es-ES"/>
        </w:rPr>
        <w:t>Una vez entregada la información, el solicitante acusará recibo por escrito, dándose por terminado el trámite de acceso a la información.</w:t>
      </w:r>
    </w:p>
    <w:p w14:paraId="477345CF" w14:textId="77777777" w:rsidR="007E60C0" w:rsidRPr="007E60C0" w:rsidRDefault="007E60C0" w:rsidP="007E60C0">
      <w:pPr>
        <w:spacing w:line="360" w:lineRule="auto"/>
        <w:ind w:left="851" w:right="851"/>
        <w:jc w:val="both"/>
        <w:rPr>
          <w:rFonts w:ascii="Palatino Linotype" w:hAnsi="Palatino Linotype"/>
          <w:i/>
          <w:sz w:val="22"/>
          <w:szCs w:val="20"/>
          <w:lang w:eastAsia="es-ES"/>
        </w:rPr>
      </w:pPr>
    </w:p>
    <w:p w14:paraId="2C49E39A" w14:textId="77777777" w:rsidR="007E60C0" w:rsidRPr="007E60C0" w:rsidRDefault="007E60C0" w:rsidP="00191145">
      <w:pPr>
        <w:numPr>
          <w:ilvl w:val="0"/>
          <w:numId w:val="9"/>
        </w:numPr>
        <w:spacing w:line="360" w:lineRule="auto"/>
        <w:ind w:left="0" w:right="-734" w:firstLine="0"/>
        <w:jc w:val="both"/>
        <w:rPr>
          <w:rFonts w:ascii="Palatino Linotype" w:hAnsi="Palatino Linotype" w:cs="Arial"/>
          <w:bCs/>
          <w:sz w:val="22"/>
          <w:szCs w:val="20"/>
          <w:lang w:eastAsia="es-ES"/>
        </w:rPr>
      </w:pPr>
      <w:r w:rsidRPr="00191145">
        <w:rPr>
          <w:rFonts w:ascii="Palatino Linotype" w:eastAsia="Palatino Linotype" w:hAnsi="Palatino Linotype" w:cs="Palatino Linotype"/>
          <w:color w:val="000000"/>
        </w:rPr>
        <w:t>Cabe</w:t>
      </w:r>
      <w:r w:rsidRPr="007E60C0">
        <w:rPr>
          <w:rFonts w:ascii="Palatino Linotype" w:hAnsi="Palatino Linotype" w:cs="Arial"/>
          <w:bCs/>
          <w:sz w:val="22"/>
          <w:szCs w:val="20"/>
          <w:lang w:eastAsia="es-ES"/>
        </w:rPr>
        <w:t xml:space="preserve"> destacar que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29AD56C6" w14:textId="77777777" w:rsidR="007E60C0" w:rsidRPr="007E60C0" w:rsidRDefault="007E60C0" w:rsidP="007E60C0">
      <w:pPr>
        <w:spacing w:line="360" w:lineRule="auto"/>
        <w:ind w:left="1080"/>
        <w:contextualSpacing/>
        <w:jc w:val="both"/>
        <w:rPr>
          <w:rFonts w:ascii="Palatino Linotype" w:hAnsi="Palatino Linotype" w:cs="Arial"/>
          <w:bCs/>
          <w:sz w:val="22"/>
          <w:szCs w:val="20"/>
          <w:lang w:eastAsia="es-ES"/>
        </w:rPr>
      </w:pPr>
    </w:p>
    <w:p w14:paraId="23E8BA23" w14:textId="42A40367" w:rsidR="007E60C0" w:rsidRDefault="007E60C0" w:rsidP="00191145">
      <w:pPr>
        <w:numPr>
          <w:ilvl w:val="0"/>
          <w:numId w:val="9"/>
        </w:numPr>
        <w:spacing w:line="360" w:lineRule="auto"/>
        <w:ind w:left="0" w:right="-734" w:firstLine="0"/>
        <w:jc w:val="both"/>
        <w:rPr>
          <w:rFonts w:ascii="Palatino Linotype" w:hAnsi="Palatino Linotype" w:cs="Arial"/>
          <w:bCs/>
          <w:sz w:val="22"/>
          <w:szCs w:val="20"/>
          <w:lang w:eastAsia="es-ES"/>
        </w:rPr>
      </w:pPr>
      <w:r w:rsidRPr="00191145">
        <w:rPr>
          <w:rFonts w:ascii="Palatino Linotype" w:eastAsia="Palatino Linotype" w:hAnsi="Palatino Linotype" w:cs="Palatino Linotype"/>
          <w:color w:val="000000"/>
        </w:rPr>
        <w:t>En</w:t>
      </w:r>
      <w:r w:rsidRPr="007E60C0">
        <w:rPr>
          <w:rFonts w:ascii="Palatino Linotype" w:hAnsi="Palatino Linotype" w:cs="Arial"/>
          <w:bCs/>
          <w:sz w:val="22"/>
          <w:szCs w:val="20"/>
          <w:lang w:eastAsia="es-ES"/>
        </w:rPr>
        <w:t xml:space="preserve"> caso de que el Recurrente proporcione el dispositivo electrónico y acuda por la información a la Unidad de Transparencia, la entrega de la información, será sin costo.</w:t>
      </w:r>
      <w:bookmarkStart w:id="8" w:name="_qsh70q" w:colFirst="0" w:colLast="0"/>
      <w:bookmarkEnd w:id="8"/>
    </w:p>
    <w:p w14:paraId="1C0CED5E" w14:textId="77777777" w:rsidR="007E60C0" w:rsidRDefault="007E60C0" w:rsidP="007E60C0">
      <w:pPr>
        <w:spacing w:line="360" w:lineRule="auto"/>
        <w:jc w:val="both"/>
        <w:rPr>
          <w:rFonts w:ascii="Palatino Linotype" w:hAnsi="Palatino Linotype" w:cs="Arial"/>
          <w:bCs/>
          <w:sz w:val="22"/>
          <w:szCs w:val="20"/>
          <w:lang w:eastAsia="es-ES"/>
        </w:rPr>
      </w:pPr>
    </w:p>
    <w:p w14:paraId="7CE44E96" w14:textId="1FD03538" w:rsidR="00AB1388" w:rsidRDefault="00AB1388" w:rsidP="00191145">
      <w:pPr>
        <w:numPr>
          <w:ilvl w:val="0"/>
          <w:numId w:val="9"/>
        </w:numPr>
        <w:spacing w:line="360" w:lineRule="auto"/>
        <w:ind w:left="0" w:right="-734" w:firstLine="0"/>
        <w:jc w:val="both"/>
        <w:rPr>
          <w:rFonts w:ascii="Palatino Linotype" w:hAnsi="Palatino Linotype" w:cs="Arial"/>
          <w:bCs/>
          <w:sz w:val="22"/>
          <w:szCs w:val="20"/>
          <w:lang w:eastAsia="es-ES"/>
        </w:rPr>
      </w:pPr>
      <w:r w:rsidRPr="00191145">
        <w:rPr>
          <w:rFonts w:ascii="Palatino Linotype" w:eastAsia="Palatino Linotype" w:hAnsi="Palatino Linotype" w:cs="Palatino Linotype"/>
          <w:color w:val="000000"/>
        </w:rPr>
        <w:t>Por</w:t>
      </w:r>
      <w:r>
        <w:rPr>
          <w:rFonts w:ascii="Palatino Linotype" w:hAnsi="Palatino Linotype" w:cs="Arial"/>
          <w:bCs/>
          <w:sz w:val="22"/>
          <w:szCs w:val="20"/>
          <w:lang w:eastAsia="es-ES"/>
        </w:rPr>
        <w:t xml:space="preserve"> </w:t>
      </w:r>
      <w:r w:rsidR="00D42E72">
        <w:rPr>
          <w:rFonts w:ascii="Palatino Linotype" w:hAnsi="Palatino Linotype" w:cs="Arial"/>
          <w:bCs/>
          <w:sz w:val="22"/>
          <w:szCs w:val="20"/>
          <w:lang w:eastAsia="es-ES"/>
        </w:rPr>
        <w:t>último</w:t>
      </w:r>
      <w:r>
        <w:rPr>
          <w:rFonts w:ascii="Palatino Linotype" w:hAnsi="Palatino Linotype" w:cs="Arial"/>
          <w:bCs/>
          <w:sz w:val="22"/>
          <w:szCs w:val="20"/>
          <w:lang w:eastAsia="es-ES"/>
        </w:rPr>
        <w:t xml:space="preserve"> es de hacer mención que el Sujeto Obligado a través de la misma acta remitida, es decir el Acta de la CÉNTESIMA OCTAGÉSIMA NOVENA SESIÓN EXTRAORDINARIA 2024 DEL COMITÉ DE TRANSPARENCIA DEL MUNICIPIO DE TOLUCA ADMINISTRACIÓN 2022-2024, sometió a </w:t>
      </w:r>
      <w:r w:rsidR="00D42E72">
        <w:rPr>
          <w:rFonts w:ascii="Palatino Linotype" w:hAnsi="Palatino Linotype" w:cs="Arial"/>
          <w:bCs/>
          <w:sz w:val="22"/>
          <w:szCs w:val="20"/>
          <w:lang w:eastAsia="es-ES"/>
        </w:rPr>
        <w:t>análisis</w:t>
      </w:r>
      <w:r>
        <w:rPr>
          <w:rFonts w:ascii="Palatino Linotype" w:hAnsi="Palatino Linotype" w:cs="Arial"/>
          <w:bCs/>
          <w:sz w:val="22"/>
          <w:szCs w:val="20"/>
          <w:lang w:eastAsia="es-ES"/>
        </w:rPr>
        <w:t xml:space="preserve"> y aprobación la clasificación como información confidencial de forma parcial, los datos personales contenidos en oficios enviados por parte del Titular de la Unidad de Transparencia al Secretario del Ayuntamiento, Tesorero Municipal, Contralor Municipal, Presidencia, Regidores, Síndicos a partir del 2022 a la fecha de la solicitud para dar respuesta a la solicitud de información planteada por el Recurrente.</w:t>
      </w:r>
    </w:p>
    <w:p w14:paraId="3CE17A6A" w14:textId="77777777" w:rsidR="00EF59EC" w:rsidRDefault="00EF59EC" w:rsidP="007E60C0">
      <w:pPr>
        <w:spacing w:line="360" w:lineRule="auto"/>
        <w:jc w:val="both"/>
        <w:rPr>
          <w:rFonts w:ascii="Palatino Linotype" w:hAnsi="Palatino Linotype" w:cs="Arial"/>
          <w:bCs/>
          <w:sz w:val="22"/>
          <w:szCs w:val="20"/>
          <w:lang w:eastAsia="es-ES"/>
        </w:rPr>
      </w:pPr>
    </w:p>
    <w:p w14:paraId="3122062E" w14:textId="675C9D1B" w:rsidR="00EF59EC" w:rsidRDefault="00EF59EC" w:rsidP="00191145">
      <w:pPr>
        <w:numPr>
          <w:ilvl w:val="0"/>
          <w:numId w:val="9"/>
        </w:numPr>
        <w:spacing w:line="360" w:lineRule="auto"/>
        <w:ind w:left="0" w:right="-734" w:firstLine="0"/>
        <w:jc w:val="both"/>
        <w:rPr>
          <w:rFonts w:ascii="Palatino Linotype" w:hAnsi="Palatino Linotype" w:cs="Arial"/>
          <w:bCs/>
          <w:sz w:val="22"/>
          <w:szCs w:val="20"/>
          <w:lang w:eastAsia="es-ES"/>
        </w:rPr>
      </w:pPr>
      <w:r w:rsidRPr="00191145">
        <w:rPr>
          <w:rFonts w:ascii="Palatino Linotype" w:eastAsia="Palatino Linotype" w:hAnsi="Palatino Linotype" w:cs="Palatino Linotype"/>
          <w:color w:val="000000"/>
        </w:rPr>
        <w:t>Por</w:t>
      </w:r>
      <w:r>
        <w:rPr>
          <w:rFonts w:ascii="Palatino Linotype" w:hAnsi="Palatino Linotype" w:cs="Arial"/>
          <w:bCs/>
          <w:sz w:val="22"/>
          <w:szCs w:val="20"/>
          <w:lang w:eastAsia="es-ES"/>
        </w:rPr>
        <w:t xml:space="preserve"> lo </w:t>
      </w:r>
      <w:r w:rsidR="007B1681">
        <w:rPr>
          <w:rFonts w:ascii="Palatino Linotype" w:hAnsi="Palatino Linotype" w:cs="Arial"/>
          <w:bCs/>
          <w:sz w:val="22"/>
          <w:szCs w:val="20"/>
          <w:lang w:eastAsia="es-ES"/>
        </w:rPr>
        <w:t xml:space="preserve">anterior </w:t>
      </w:r>
      <w:proofErr w:type="spellStart"/>
      <w:r w:rsidR="007B1681">
        <w:rPr>
          <w:rFonts w:ascii="Palatino Linotype" w:hAnsi="Palatino Linotype" w:cs="Arial"/>
          <w:bCs/>
          <w:sz w:val="22"/>
          <w:szCs w:val="20"/>
          <w:lang w:eastAsia="es-ES"/>
        </w:rPr>
        <w:t>resula</w:t>
      </w:r>
      <w:proofErr w:type="spellEnd"/>
      <w:r w:rsidR="007B1681">
        <w:rPr>
          <w:rFonts w:ascii="Palatino Linotype" w:hAnsi="Palatino Linotype" w:cs="Arial"/>
          <w:bCs/>
          <w:sz w:val="22"/>
          <w:szCs w:val="20"/>
          <w:lang w:eastAsia="es-ES"/>
        </w:rPr>
        <w:t xml:space="preserve"> necesario analizar dicho Acuerdo de Clasificación de la Información antes referida como </w:t>
      </w:r>
      <w:proofErr w:type="spellStart"/>
      <w:r w:rsidR="007B1681">
        <w:rPr>
          <w:rFonts w:ascii="Palatino Linotype" w:hAnsi="Palatino Linotype" w:cs="Arial"/>
          <w:bCs/>
          <w:sz w:val="22"/>
          <w:szCs w:val="20"/>
          <w:lang w:eastAsia="es-ES"/>
        </w:rPr>
        <w:t>confiedencial</w:t>
      </w:r>
      <w:proofErr w:type="spellEnd"/>
      <w:r w:rsidR="007B1681">
        <w:rPr>
          <w:rFonts w:ascii="Palatino Linotype" w:hAnsi="Palatino Linotype" w:cs="Arial"/>
          <w:bCs/>
          <w:sz w:val="22"/>
          <w:szCs w:val="20"/>
          <w:lang w:eastAsia="es-ES"/>
        </w:rPr>
        <w:t xml:space="preserve">, a fin de establecer si el Comité de </w:t>
      </w:r>
      <w:proofErr w:type="spellStart"/>
      <w:r w:rsidR="007B1681">
        <w:rPr>
          <w:rFonts w:ascii="Palatino Linotype" w:hAnsi="Palatino Linotype" w:cs="Arial"/>
          <w:bCs/>
          <w:sz w:val="22"/>
          <w:szCs w:val="20"/>
          <w:lang w:eastAsia="es-ES"/>
        </w:rPr>
        <w:t>Transparecnia</w:t>
      </w:r>
      <w:proofErr w:type="spellEnd"/>
      <w:r w:rsidR="007B1681">
        <w:rPr>
          <w:rFonts w:ascii="Palatino Linotype" w:hAnsi="Palatino Linotype" w:cs="Arial"/>
          <w:bCs/>
          <w:sz w:val="22"/>
          <w:szCs w:val="20"/>
          <w:lang w:eastAsia="es-ES"/>
        </w:rPr>
        <w:t xml:space="preserve"> </w:t>
      </w:r>
      <w:proofErr w:type="spellStart"/>
      <w:r w:rsidR="007B1681">
        <w:rPr>
          <w:rFonts w:ascii="Palatino Linotype" w:hAnsi="Palatino Linotype" w:cs="Arial"/>
          <w:bCs/>
          <w:sz w:val="22"/>
          <w:szCs w:val="20"/>
          <w:lang w:eastAsia="es-ES"/>
        </w:rPr>
        <w:t>cumplio</w:t>
      </w:r>
      <w:proofErr w:type="spellEnd"/>
      <w:r w:rsidR="007B1681">
        <w:rPr>
          <w:rFonts w:ascii="Palatino Linotype" w:hAnsi="Palatino Linotype" w:cs="Arial"/>
          <w:bCs/>
          <w:sz w:val="22"/>
          <w:szCs w:val="20"/>
          <w:lang w:eastAsia="es-ES"/>
        </w:rPr>
        <w:t xml:space="preserve"> cabalmente con las formalidades exigidas por la Ley de Transparencia y Acceso a la Información Pública del Estado de México y Municipios</w:t>
      </w:r>
      <w:r>
        <w:rPr>
          <w:rFonts w:ascii="Palatino Linotype" w:hAnsi="Palatino Linotype" w:cs="Arial"/>
          <w:bCs/>
          <w:sz w:val="22"/>
          <w:szCs w:val="20"/>
          <w:lang w:eastAsia="es-ES"/>
        </w:rPr>
        <w:t xml:space="preserve"> </w:t>
      </w:r>
    </w:p>
    <w:p w14:paraId="266CA2F9" w14:textId="60260FE4" w:rsidR="00AB1388" w:rsidRDefault="00AB1388" w:rsidP="007E60C0">
      <w:pPr>
        <w:spacing w:line="360" w:lineRule="auto"/>
        <w:jc w:val="both"/>
        <w:rPr>
          <w:rFonts w:ascii="Palatino Linotype" w:hAnsi="Palatino Linotype" w:cs="Arial"/>
          <w:bCs/>
          <w:sz w:val="22"/>
          <w:szCs w:val="20"/>
          <w:lang w:eastAsia="es-ES"/>
        </w:rPr>
      </w:pPr>
    </w:p>
    <w:tbl>
      <w:tblPr>
        <w:tblStyle w:val="Tablaconcuadrcula"/>
        <w:tblW w:w="0" w:type="auto"/>
        <w:tblLook w:val="04A0" w:firstRow="1" w:lastRow="0" w:firstColumn="1" w:lastColumn="0" w:noHBand="0" w:noVBand="1"/>
      </w:tblPr>
      <w:tblGrid>
        <w:gridCol w:w="1534"/>
        <w:gridCol w:w="6426"/>
        <w:gridCol w:w="1079"/>
      </w:tblGrid>
      <w:tr w:rsidR="007B1681" w:rsidRPr="007B1681" w14:paraId="74604A6E" w14:textId="77777777" w:rsidTr="001032C9">
        <w:tc>
          <w:tcPr>
            <w:tcW w:w="1534" w:type="dxa"/>
            <w:tcBorders>
              <w:top w:val="nil"/>
              <w:left w:val="nil"/>
            </w:tcBorders>
          </w:tcPr>
          <w:p w14:paraId="4C239D92" w14:textId="77777777" w:rsidR="007B1681" w:rsidRPr="007B1681" w:rsidRDefault="007B1681" w:rsidP="007B1681">
            <w:pPr>
              <w:spacing w:line="360" w:lineRule="auto"/>
              <w:jc w:val="both"/>
              <w:rPr>
                <w:rFonts w:ascii="Palatino Linotype" w:hAnsi="Palatino Linotype"/>
                <w:bCs/>
                <w:sz w:val="22"/>
                <w:szCs w:val="20"/>
                <w:lang w:eastAsia="es-ES"/>
              </w:rPr>
            </w:pPr>
          </w:p>
        </w:tc>
        <w:tc>
          <w:tcPr>
            <w:tcW w:w="6426" w:type="dxa"/>
            <w:shd w:val="clear" w:color="auto" w:fill="E7E6E6" w:themeFill="background2"/>
          </w:tcPr>
          <w:p w14:paraId="0D60D258" w14:textId="77777777" w:rsidR="007B1681" w:rsidRPr="007B1681" w:rsidRDefault="007B1681" w:rsidP="007B1681">
            <w:pPr>
              <w:spacing w:line="360" w:lineRule="auto"/>
              <w:jc w:val="both"/>
              <w:rPr>
                <w:rFonts w:ascii="Palatino Linotype" w:hAnsi="Palatino Linotype"/>
                <w:b/>
                <w:bCs/>
                <w:i/>
                <w:sz w:val="22"/>
                <w:szCs w:val="20"/>
                <w:lang w:eastAsia="es-ES"/>
              </w:rPr>
            </w:pPr>
            <w:r w:rsidRPr="007B1681">
              <w:rPr>
                <w:rFonts w:ascii="Palatino Linotype" w:hAnsi="Palatino Linotype"/>
                <w:b/>
                <w:bCs/>
                <w:i/>
                <w:sz w:val="22"/>
                <w:szCs w:val="20"/>
                <w:lang w:eastAsia="es-ES"/>
              </w:rPr>
              <w:t>Contenido</w:t>
            </w:r>
          </w:p>
        </w:tc>
        <w:tc>
          <w:tcPr>
            <w:tcW w:w="1079" w:type="dxa"/>
            <w:shd w:val="clear" w:color="auto" w:fill="E7E6E6" w:themeFill="background2"/>
          </w:tcPr>
          <w:p w14:paraId="56722773" w14:textId="77777777" w:rsidR="007B1681" w:rsidRPr="007B1681" w:rsidRDefault="007B1681" w:rsidP="007B1681">
            <w:pPr>
              <w:spacing w:line="360" w:lineRule="auto"/>
              <w:jc w:val="both"/>
              <w:rPr>
                <w:rFonts w:ascii="Palatino Linotype" w:hAnsi="Palatino Linotype"/>
                <w:b/>
                <w:bCs/>
                <w:i/>
                <w:sz w:val="22"/>
                <w:szCs w:val="20"/>
                <w:lang w:eastAsia="es-ES"/>
              </w:rPr>
            </w:pPr>
            <w:r w:rsidRPr="007B1681">
              <w:rPr>
                <w:rFonts w:ascii="Palatino Linotype" w:hAnsi="Palatino Linotype"/>
                <w:b/>
                <w:bCs/>
                <w:i/>
                <w:sz w:val="22"/>
                <w:szCs w:val="20"/>
                <w:lang w:eastAsia="es-ES"/>
              </w:rPr>
              <w:t>Cumplió</w:t>
            </w:r>
          </w:p>
        </w:tc>
      </w:tr>
      <w:tr w:rsidR="007B1681" w:rsidRPr="007B1681" w14:paraId="623D40EB" w14:textId="77777777" w:rsidTr="001032C9">
        <w:tc>
          <w:tcPr>
            <w:tcW w:w="1534" w:type="dxa"/>
          </w:tcPr>
          <w:p w14:paraId="2D144E21" w14:textId="77777777" w:rsidR="007B1681" w:rsidRPr="007B1681" w:rsidRDefault="007B1681" w:rsidP="007B1681">
            <w:pPr>
              <w:spacing w:line="360" w:lineRule="auto"/>
              <w:jc w:val="both"/>
              <w:rPr>
                <w:rFonts w:ascii="Palatino Linotype" w:hAnsi="Palatino Linotype"/>
                <w:b/>
                <w:bCs/>
                <w:sz w:val="22"/>
                <w:szCs w:val="20"/>
                <w:lang w:eastAsia="es-ES"/>
              </w:rPr>
            </w:pPr>
            <w:r w:rsidRPr="007B1681">
              <w:rPr>
                <w:rFonts w:ascii="Palatino Linotype" w:hAnsi="Palatino Linotype"/>
                <w:b/>
                <w:bCs/>
                <w:sz w:val="22"/>
                <w:szCs w:val="20"/>
                <w:lang w:eastAsia="es-ES"/>
              </w:rPr>
              <w:lastRenderedPageBreak/>
              <w:t>Número de folio de la solicitud</w:t>
            </w:r>
          </w:p>
        </w:tc>
        <w:tc>
          <w:tcPr>
            <w:tcW w:w="6426" w:type="dxa"/>
          </w:tcPr>
          <w:p w14:paraId="7F061EAD" w14:textId="33E8019E" w:rsidR="007B1681" w:rsidRPr="007B1681" w:rsidRDefault="007B1681" w:rsidP="007B1681">
            <w:pPr>
              <w:spacing w:line="360" w:lineRule="auto"/>
              <w:jc w:val="both"/>
              <w:rPr>
                <w:rFonts w:ascii="Palatino Linotype" w:hAnsi="Palatino Linotype"/>
                <w:bCs/>
                <w:sz w:val="22"/>
                <w:szCs w:val="20"/>
                <w:lang w:eastAsia="es-ES"/>
              </w:rPr>
            </w:pPr>
            <w:r w:rsidRPr="007B1681">
              <w:rPr>
                <w:rFonts w:ascii="Palatino Linotype" w:hAnsi="Palatino Linotype"/>
                <w:bCs/>
                <w:noProof/>
                <w:sz w:val="22"/>
                <w:szCs w:val="20"/>
              </w:rPr>
              <w:drawing>
                <wp:inline distT="0" distB="0" distL="0" distR="0" wp14:anchorId="6692E0F0" wp14:editId="3671CD33">
                  <wp:extent cx="3629025" cy="16573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9025" cy="1657350"/>
                          </a:xfrm>
                          <a:prstGeom prst="rect">
                            <a:avLst/>
                          </a:prstGeom>
                        </pic:spPr>
                      </pic:pic>
                    </a:graphicData>
                  </a:graphic>
                </wp:inline>
              </w:drawing>
            </w:r>
          </w:p>
        </w:tc>
        <w:tc>
          <w:tcPr>
            <w:tcW w:w="1079" w:type="dxa"/>
          </w:tcPr>
          <w:p w14:paraId="28D3D91F" w14:textId="77777777" w:rsidR="007B1681" w:rsidRPr="007B1681" w:rsidRDefault="007B1681" w:rsidP="007B1681">
            <w:pPr>
              <w:spacing w:line="360" w:lineRule="auto"/>
              <w:jc w:val="both"/>
              <w:rPr>
                <w:rFonts w:ascii="Palatino Linotype" w:hAnsi="Palatino Linotype"/>
                <w:bCs/>
                <w:sz w:val="22"/>
                <w:szCs w:val="20"/>
                <w:lang w:eastAsia="es-ES"/>
              </w:rPr>
            </w:pPr>
            <w:r w:rsidRPr="007B1681">
              <w:rPr>
                <w:rFonts w:ascii="Palatino Linotype" w:hAnsi="Palatino Linotype"/>
                <w:bCs/>
                <w:sz w:val="22"/>
                <w:szCs w:val="20"/>
                <w:lang w:eastAsia="es-ES"/>
              </w:rPr>
              <w:t xml:space="preserve">Si </w:t>
            </w:r>
          </w:p>
        </w:tc>
      </w:tr>
      <w:tr w:rsidR="007B1681" w:rsidRPr="007B1681" w14:paraId="60A50F76" w14:textId="77777777" w:rsidTr="001032C9">
        <w:tc>
          <w:tcPr>
            <w:tcW w:w="1534" w:type="dxa"/>
          </w:tcPr>
          <w:p w14:paraId="62F05C39" w14:textId="77777777" w:rsidR="007B1681" w:rsidRPr="007B1681" w:rsidRDefault="007B1681" w:rsidP="007B1681">
            <w:pPr>
              <w:spacing w:line="360" w:lineRule="auto"/>
              <w:jc w:val="both"/>
              <w:rPr>
                <w:rFonts w:ascii="Palatino Linotype" w:hAnsi="Palatino Linotype"/>
                <w:b/>
                <w:bCs/>
                <w:sz w:val="22"/>
                <w:szCs w:val="20"/>
                <w:lang w:eastAsia="es-ES"/>
              </w:rPr>
            </w:pPr>
            <w:r w:rsidRPr="007B1681">
              <w:rPr>
                <w:rFonts w:ascii="Palatino Linotype" w:hAnsi="Palatino Linotype"/>
                <w:b/>
                <w:bCs/>
                <w:sz w:val="22"/>
                <w:szCs w:val="20"/>
                <w:lang w:eastAsia="es-ES"/>
              </w:rPr>
              <w:t>Referencia de la información solicitada</w:t>
            </w:r>
          </w:p>
        </w:tc>
        <w:tc>
          <w:tcPr>
            <w:tcW w:w="6426" w:type="dxa"/>
          </w:tcPr>
          <w:p w14:paraId="3A0EE347" w14:textId="1483F57A" w:rsidR="007B1681" w:rsidRPr="007B1681" w:rsidRDefault="007B1681" w:rsidP="007B1681">
            <w:pPr>
              <w:spacing w:line="360" w:lineRule="auto"/>
              <w:jc w:val="both"/>
              <w:rPr>
                <w:rFonts w:ascii="Palatino Linotype" w:hAnsi="Palatino Linotype"/>
                <w:bCs/>
                <w:sz w:val="22"/>
                <w:szCs w:val="20"/>
                <w:lang w:eastAsia="es-ES"/>
              </w:rPr>
            </w:pPr>
            <w:r w:rsidRPr="007B1681">
              <w:rPr>
                <w:rFonts w:ascii="Palatino Linotype" w:hAnsi="Palatino Linotype"/>
                <w:bCs/>
                <w:noProof/>
                <w:sz w:val="22"/>
                <w:szCs w:val="20"/>
              </w:rPr>
              <w:drawing>
                <wp:inline distT="0" distB="0" distL="0" distR="0" wp14:anchorId="256CF887" wp14:editId="50441EFE">
                  <wp:extent cx="3876675" cy="988695"/>
                  <wp:effectExtent l="0" t="0" r="952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6675" cy="988695"/>
                          </a:xfrm>
                          <a:prstGeom prst="rect">
                            <a:avLst/>
                          </a:prstGeom>
                        </pic:spPr>
                      </pic:pic>
                    </a:graphicData>
                  </a:graphic>
                </wp:inline>
              </w:drawing>
            </w:r>
          </w:p>
        </w:tc>
        <w:tc>
          <w:tcPr>
            <w:tcW w:w="1079" w:type="dxa"/>
          </w:tcPr>
          <w:p w14:paraId="6831FC33" w14:textId="77777777" w:rsidR="007B1681" w:rsidRPr="007B1681" w:rsidRDefault="007B1681" w:rsidP="007B1681">
            <w:pPr>
              <w:spacing w:line="360" w:lineRule="auto"/>
              <w:jc w:val="both"/>
              <w:rPr>
                <w:rFonts w:ascii="Palatino Linotype" w:hAnsi="Palatino Linotype"/>
                <w:bCs/>
                <w:sz w:val="22"/>
                <w:szCs w:val="20"/>
                <w:lang w:eastAsia="es-ES"/>
              </w:rPr>
            </w:pPr>
            <w:r w:rsidRPr="007B1681">
              <w:rPr>
                <w:rFonts w:ascii="Palatino Linotype" w:hAnsi="Palatino Linotype"/>
                <w:bCs/>
                <w:sz w:val="22"/>
                <w:szCs w:val="20"/>
                <w:lang w:eastAsia="es-ES"/>
              </w:rPr>
              <w:t xml:space="preserve">Si </w:t>
            </w:r>
          </w:p>
        </w:tc>
      </w:tr>
      <w:tr w:rsidR="007B1681" w:rsidRPr="007B1681" w14:paraId="7BB6CC87" w14:textId="77777777" w:rsidTr="001032C9">
        <w:tc>
          <w:tcPr>
            <w:tcW w:w="1534" w:type="dxa"/>
          </w:tcPr>
          <w:p w14:paraId="374F0107" w14:textId="77777777" w:rsidR="007B1681" w:rsidRPr="007B1681" w:rsidRDefault="007B1681" w:rsidP="007B1681">
            <w:pPr>
              <w:spacing w:line="360" w:lineRule="auto"/>
              <w:jc w:val="both"/>
              <w:rPr>
                <w:rFonts w:ascii="Palatino Linotype" w:hAnsi="Palatino Linotype"/>
                <w:b/>
                <w:bCs/>
                <w:sz w:val="22"/>
                <w:szCs w:val="20"/>
                <w:lang w:eastAsia="es-ES"/>
              </w:rPr>
            </w:pPr>
            <w:r w:rsidRPr="007B1681">
              <w:rPr>
                <w:rFonts w:ascii="Palatino Linotype" w:hAnsi="Palatino Linotype"/>
                <w:b/>
                <w:bCs/>
                <w:sz w:val="22"/>
                <w:szCs w:val="20"/>
                <w:lang w:eastAsia="es-ES"/>
              </w:rPr>
              <w:t>Fundamento y Motivación Legal</w:t>
            </w:r>
          </w:p>
        </w:tc>
        <w:tc>
          <w:tcPr>
            <w:tcW w:w="6426" w:type="dxa"/>
          </w:tcPr>
          <w:p w14:paraId="6EADC7A4" w14:textId="77777777" w:rsidR="007B1681" w:rsidRDefault="001032C9" w:rsidP="007B1681">
            <w:pPr>
              <w:spacing w:line="360" w:lineRule="auto"/>
              <w:jc w:val="both"/>
              <w:rPr>
                <w:rFonts w:ascii="Palatino Linotype" w:hAnsi="Palatino Linotype"/>
                <w:bCs/>
                <w:sz w:val="22"/>
                <w:szCs w:val="20"/>
                <w:lang w:eastAsia="es-ES"/>
              </w:rPr>
            </w:pPr>
            <w:r w:rsidRPr="002D45DB">
              <w:rPr>
                <w:rFonts w:ascii="Palatino Linotype" w:hAnsi="Palatino Linotype"/>
                <w:bCs/>
                <w:noProof/>
              </w:rPr>
              <w:drawing>
                <wp:inline distT="0" distB="0" distL="0" distR="0" wp14:anchorId="5597409A" wp14:editId="269625C5">
                  <wp:extent cx="3943350" cy="37769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3776980"/>
                          </a:xfrm>
                          <a:prstGeom prst="rect">
                            <a:avLst/>
                          </a:prstGeom>
                        </pic:spPr>
                      </pic:pic>
                    </a:graphicData>
                  </a:graphic>
                </wp:inline>
              </w:drawing>
            </w:r>
          </w:p>
          <w:p w14:paraId="6CE7373E" w14:textId="1BD0C216" w:rsidR="001032C9" w:rsidRPr="007B1681" w:rsidRDefault="001032C9" w:rsidP="007B1681">
            <w:pPr>
              <w:spacing w:line="360" w:lineRule="auto"/>
              <w:jc w:val="both"/>
              <w:rPr>
                <w:rFonts w:ascii="Palatino Linotype" w:hAnsi="Palatino Linotype"/>
                <w:bCs/>
                <w:sz w:val="22"/>
                <w:szCs w:val="20"/>
                <w:lang w:eastAsia="es-ES"/>
              </w:rPr>
            </w:pPr>
            <w:r w:rsidRPr="002D45DB">
              <w:rPr>
                <w:rFonts w:ascii="Palatino Linotype" w:hAnsi="Palatino Linotype"/>
                <w:bCs/>
                <w:noProof/>
              </w:rPr>
              <w:lastRenderedPageBreak/>
              <w:drawing>
                <wp:inline distT="0" distB="0" distL="0" distR="0" wp14:anchorId="32B281DC" wp14:editId="052CB3C9">
                  <wp:extent cx="3905250" cy="49580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4958080"/>
                          </a:xfrm>
                          <a:prstGeom prst="rect">
                            <a:avLst/>
                          </a:prstGeom>
                        </pic:spPr>
                      </pic:pic>
                    </a:graphicData>
                  </a:graphic>
                </wp:inline>
              </w:drawing>
            </w:r>
          </w:p>
        </w:tc>
        <w:tc>
          <w:tcPr>
            <w:tcW w:w="1079" w:type="dxa"/>
          </w:tcPr>
          <w:p w14:paraId="7D3F2D39" w14:textId="77777777" w:rsidR="007B1681" w:rsidRPr="007B1681" w:rsidRDefault="007B1681" w:rsidP="007B1681">
            <w:pPr>
              <w:spacing w:line="360" w:lineRule="auto"/>
              <w:jc w:val="both"/>
              <w:rPr>
                <w:rFonts w:ascii="Palatino Linotype" w:hAnsi="Palatino Linotype"/>
                <w:bCs/>
                <w:sz w:val="22"/>
                <w:szCs w:val="20"/>
                <w:lang w:eastAsia="es-ES"/>
              </w:rPr>
            </w:pPr>
            <w:r w:rsidRPr="007B1681">
              <w:rPr>
                <w:rFonts w:ascii="Palatino Linotype" w:hAnsi="Palatino Linotype"/>
                <w:bCs/>
                <w:sz w:val="22"/>
                <w:szCs w:val="20"/>
                <w:lang w:eastAsia="es-ES"/>
              </w:rPr>
              <w:lastRenderedPageBreak/>
              <w:t xml:space="preserve">Si </w:t>
            </w:r>
          </w:p>
        </w:tc>
      </w:tr>
      <w:tr w:rsidR="007B1681" w:rsidRPr="007B1681" w14:paraId="5D835DE3" w14:textId="77777777" w:rsidTr="001032C9">
        <w:tc>
          <w:tcPr>
            <w:tcW w:w="1534" w:type="dxa"/>
          </w:tcPr>
          <w:p w14:paraId="2ED15BBE" w14:textId="77777777" w:rsidR="007B1681" w:rsidRPr="007B1681" w:rsidRDefault="007B1681" w:rsidP="007B1681">
            <w:pPr>
              <w:spacing w:line="360" w:lineRule="auto"/>
              <w:jc w:val="both"/>
              <w:rPr>
                <w:rFonts w:ascii="Palatino Linotype" w:hAnsi="Palatino Linotype"/>
                <w:b/>
                <w:bCs/>
                <w:sz w:val="22"/>
                <w:szCs w:val="20"/>
                <w:lang w:eastAsia="es-ES"/>
              </w:rPr>
            </w:pPr>
            <w:r w:rsidRPr="007B1681">
              <w:rPr>
                <w:rFonts w:ascii="Palatino Linotype" w:hAnsi="Palatino Linotype"/>
                <w:b/>
                <w:bCs/>
                <w:sz w:val="22"/>
                <w:szCs w:val="20"/>
                <w:lang w:val="es-ES" w:eastAsia="es-ES"/>
              </w:rPr>
              <w:lastRenderedPageBreak/>
              <w:t>Autoridades competentes.</w:t>
            </w:r>
          </w:p>
        </w:tc>
        <w:tc>
          <w:tcPr>
            <w:tcW w:w="6426" w:type="dxa"/>
          </w:tcPr>
          <w:p w14:paraId="30B955E0" w14:textId="304DD4B0" w:rsidR="007B1681" w:rsidRPr="007B1681" w:rsidRDefault="001032C9" w:rsidP="007B1681">
            <w:pPr>
              <w:spacing w:line="360" w:lineRule="auto"/>
              <w:jc w:val="both"/>
              <w:rPr>
                <w:rFonts w:ascii="Palatino Linotype" w:hAnsi="Palatino Linotype"/>
                <w:bCs/>
                <w:sz w:val="22"/>
                <w:szCs w:val="20"/>
                <w:lang w:eastAsia="es-ES"/>
              </w:rPr>
            </w:pPr>
            <w:r w:rsidRPr="001032C9">
              <w:rPr>
                <w:rFonts w:ascii="Palatino Linotype" w:hAnsi="Palatino Linotype"/>
                <w:bCs/>
                <w:noProof/>
                <w:sz w:val="22"/>
                <w:szCs w:val="20"/>
              </w:rPr>
              <w:drawing>
                <wp:inline distT="0" distB="0" distL="0" distR="0" wp14:anchorId="34E5298C" wp14:editId="4215B8B8">
                  <wp:extent cx="3543300" cy="2562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3494" cy="2562365"/>
                          </a:xfrm>
                          <a:prstGeom prst="rect">
                            <a:avLst/>
                          </a:prstGeom>
                        </pic:spPr>
                      </pic:pic>
                    </a:graphicData>
                  </a:graphic>
                </wp:inline>
              </w:drawing>
            </w:r>
          </w:p>
        </w:tc>
        <w:tc>
          <w:tcPr>
            <w:tcW w:w="1079" w:type="dxa"/>
          </w:tcPr>
          <w:p w14:paraId="512041A6" w14:textId="77777777" w:rsidR="007B1681" w:rsidRPr="007B1681" w:rsidRDefault="007B1681" w:rsidP="007B1681">
            <w:pPr>
              <w:spacing w:line="360" w:lineRule="auto"/>
              <w:jc w:val="both"/>
              <w:rPr>
                <w:rFonts w:ascii="Palatino Linotype" w:hAnsi="Palatino Linotype"/>
                <w:bCs/>
                <w:sz w:val="22"/>
                <w:szCs w:val="20"/>
                <w:lang w:eastAsia="es-ES"/>
              </w:rPr>
            </w:pPr>
            <w:r w:rsidRPr="007B1681">
              <w:rPr>
                <w:rFonts w:ascii="Palatino Linotype" w:hAnsi="Palatino Linotype"/>
                <w:bCs/>
                <w:sz w:val="22"/>
                <w:szCs w:val="20"/>
                <w:lang w:eastAsia="es-ES"/>
              </w:rPr>
              <w:t xml:space="preserve">Si </w:t>
            </w:r>
          </w:p>
        </w:tc>
      </w:tr>
    </w:tbl>
    <w:p w14:paraId="48FD895E" w14:textId="77777777" w:rsidR="007B1681" w:rsidRDefault="007B1681" w:rsidP="007E60C0">
      <w:pPr>
        <w:spacing w:line="360" w:lineRule="auto"/>
        <w:jc w:val="both"/>
        <w:rPr>
          <w:rFonts w:ascii="Palatino Linotype" w:hAnsi="Palatino Linotype" w:cs="Arial"/>
          <w:bCs/>
          <w:sz w:val="22"/>
          <w:szCs w:val="20"/>
          <w:lang w:eastAsia="es-ES"/>
        </w:rPr>
      </w:pPr>
    </w:p>
    <w:p w14:paraId="75D2AAFE" w14:textId="77777777" w:rsidR="001032C9" w:rsidRDefault="001032C9" w:rsidP="007E60C0">
      <w:pPr>
        <w:spacing w:line="360" w:lineRule="auto"/>
        <w:jc w:val="both"/>
        <w:rPr>
          <w:rFonts w:ascii="Palatino Linotype" w:hAnsi="Palatino Linotype" w:cs="Arial"/>
          <w:bCs/>
          <w:sz w:val="22"/>
          <w:szCs w:val="20"/>
          <w:lang w:eastAsia="es-ES"/>
        </w:rPr>
      </w:pPr>
    </w:p>
    <w:p w14:paraId="6DDC134C" w14:textId="77777777" w:rsidR="001032C9" w:rsidRPr="001032C9" w:rsidRDefault="001032C9" w:rsidP="00191145">
      <w:pPr>
        <w:numPr>
          <w:ilvl w:val="0"/>
          <w:numId w:val="9"/>
        </w:numPr>
        <w:spacing w:line="360" w:lineRule="auto"/>
        <w:ind w:left="0" w:right="-734" w:firstLine="0"/>
        <w:jc w:val="both"/>
        <w:rPr>
          <w:rFonts w:ascii="Palatino Linotype" w:eastAsia="Palatino Linotype" w:hAnsi="Palatino Linotype" w:cs="Palatino Linotype"/>
          <w:color w:val="000000"/>
        </w:rPr>
      </w:pPr>
      <w:r w:rsidRPr="001032C9">
        <w:rPr>
          <w:rFonts w:ascii="Palatino Linotype" w:eastAsia="Palatino Linotype" w:hAnsi="Palatino Linotype" w:cs="Palatino Linotype"/>
          <w:color w:val="000000"/>
        </w:rPr>
        <w:t xml:space="preserve">De este modo, el Sujeto Obligado invocó lo dispuesto en los artículos 3 fracciones IX, 143 fracciones I, de la Ley de Transparencia y Acceso a la Información Pública del Estado de México y Municipios, que establecen:  </w:t>
      </w:r>
    </w:p>
    <w:p w14:paraId="2EDD42CC" w14:textId="77777777" w:rsidR="001032C9" w:rsidRPr="00F2424D" w:rsidRDefault="001032C9" w:rsidP="001032C9">
      <w:pPr>
        <w:pStyle w:val="Citas"/>
      </w:pPr>
      <w:r w:rsidRPr="00F2424D">
        <w:t xml:space="preserve">Artículo 3. Para los efectos de la presente Ley se entenderá por: </w:t>
      </w:r>
    </w:p>
    <w:p w14:paraId="79584D12" w14:textId="77777777" w:rsidR="001032C9" w:rsidRPr="00F2424D" w:rsidRDefault="001032C9" w:rsidP="001032C9">
      <w:pPr>
        <w:pStyle w:val="Citas"/>
      </w:pPr>
      <w:r w:rsidRPr="00F2424D">
        <w:t xml:space="preserve">[…] </w:t>
      </w:r>
    </w:p>
    <w:p w14:paraId="4B9197E3" w14:textId="77777777" w:rsidR="001032C9" w:rsidRPr="00F2424D" w:rsidRDefault="001032C9" w:rsidP="001032C9">
      <w:pPr>
        <w:pStyle w:val="Citas"/>
      </w:pPr>
      <w:r w:rsidRPr="00F2424D">
        <w:rPr>
          <w:b/>
        </w:rPr>
        <w:t>IX. Datos personales:</w:t>
      </w:r>
      <w:r w:rsidRPr="00F2424D">
        <w:t xml:space="preserve"> La información concerniente a una persona, identificada o identificable según lo dispuesto por la Ley de Protección de Datos Personales del Estado de México;  </w:t>
      </w:r>
    </w:p>
    <w:p w14:paraId="2B7CAC1E" w14:textId="77777777" w:rsidR="001032C9" w:rsidRPr="00F2424D" w:rsidRDefault="001032C9" w:rsidP="001032C9">
      <w:pPr>
        <w:pStyle w:val="Citas"/>
      </w:pPr>
      <w:r w:rsidRPr="00F2424D">
        <w:t>Capítulo III</w:t>
      </w:r>
    </w:p>
    <w:p w14:paraId="68E3CDC4" w14:textId="77777777" w:rsidR="001032C9" w:rsidRPr="00F2424D" w:rsidRDefault="001032C9" w:rsidP="001032C9">
      <w:pPr>
        <w:pStyle w:val="Citas"/>
      </w:pPr>
      <w:r w:rsidRPr="00F2424D">
        <w:t>De la Información Confidencial</w:t>
      </w:r>
    </w:p>
    <w:p w14:paraId="0659D45D" w14:textId="77777777" w:rsidR="001032C9" w:rsidRPr="00F2424D" w:rsidRDefault="001032C9" w:rsidP="001032C9">
      <w:pPr>
        <w:pStyle w:val="Citas"/>
      </w:pPr>
      <w:r w:rsidRPr="00F2424D">
        <w:lastRenderedPageBreak/>
        <w:t xml:space="preserve">Artículo 143. Para los efectos de esta Ley se considera información confidencial, la clasificada como tal, de manera permanente, por su naturaleza, cuando:  </w:t>
      </w:r>
    </w:p>
    <w:p w14:paraId="3F34A670" w14:textId="77777777" w:rsidR="001032C9" w:rsidRPr="00F2424D" w:rsidRDefault="001032C9" w:rsidP="001032C9">
      <w:pPr>
        <w:pStyle w:val="Citas"/>
        <w:rPr>
          <w:b/>
        </w:rPr>
      </w:pPr>
      <w:r w:rsidRPr="00F2424D">
        <w:rPr>
          <w:b/>
        </w:rPr>
        <w:t>I. Se refiera a la información privada y los datos personales concernientes a una persona física o jurídica colectiva identificada o identificable;</w:t>
      </w:r>
    </w:p>
    <w:p w14:paraId="2DF6BDCC" w14:textId="77777777" w:rsidR="001032C9" w:rsidRDefault="001032C9" w:rsidP="007E60C0">
      <w:pPr>
        <w:spacing w:line="360" w:lineRule="auto"/>
        <w:jc w:val="both"/>
        <w:rPr>
          <w:rFonts w:ascii="Palatino Linotype" w:hAnsi="Palatino Linotype" w:cs="Arial"/>
          <w:bCs/>
          <w:sz w:val="22"/>
          <w:szCs w:val="20"/>
          <w:lang w:eastAsia="es-ES"/>
        </w:rPr>
      </w:pPr>
    </w:p>
    <w:p w14:paraId="738BCC8A" w14:textId="5DAE3EAA" w:rsidR="00EE64BA" w:rsidRPr="00E81781" w:rsidRDefault="00EE64BA" w:rsidP="00191145">
      <w:pPr>
        <w:numPr>
          <w:ilvl w:val="0"/>
          <w:numId w:val="9"/>
        </w:numPr>
        <w:spacing w:line="360" w:lineRule="auto"/>
        <w:ind w:left="0" w:right="-734" w:firstLine="0"/>
        <w:jc w:val="both"/>
        <w:rPr>
          <w:rFonts w:ascii="Palatino Linotype" w:eastAsia="MS Mincho" w:hAnsi="Palatino Linotype" w:cs="Arial"/>
        </w:rPr>
      </w:pPr>
      <w:r>
        <w:rPr>
          <w:rFonts w:ascii="Palatino Linotype" w:eastAsia="MS Mincho" w:hAnsi="Palatino Linotype" w:cs="Arial"/>
        </w:rPr>
        <w:t xml:space="preserve">Así </w:t>
      </w:r>
      <w:r>
        <w:rPr>
          <w:rFonts w:ascii="Palatino Linotype" w:hAnsi="Palatino Linotype"/>
        </w:rPr>
        <w:t xml:space="preserve">las cosas, este Organismo Garante concluye que el </w:t>
      </w:r>
      <w:r>
        <w:rPr>
          <w:rFonts w:ascii="Palatino Linotype" w:hAnsi="Palatino Linotype"/>
          <w:b/>
          <w:bCs/>
        </w:rPr>
        <w:t>SUJETO OBLIGADO</w:t>
      </w:r>
      <w:r>
        <w:rPr>
          <w:rFonts w:ascii="Palatino Linotype" w:hAnsi="Palatino Linotype"/>
        </w:rPr>
        <w:t xml:space="preserve"> atendió las formalidades previstas no sólo en la Ley de Transparencia y Acceso a la Información Pública del Estado de México y Municipios, sino también en los </w:t>
      </w:r>
      <w:r>
        <w:rPr>
          <w:rFonts w:ascii="Palatino Linotype" w:hAnsi="Palatino Linotype"/>
          <w:i/>
          <w:iCs/>
        </w:rPr>
        <w:t xml:space="preserve">Lineamientos Generales en Materia de Clasificación y Desclasificación de la Información, así como para </w:t>
      </w:r>
      <w:r w:rsidRPr="00E81781">
        <w:rPr>
          <w:rFonts w:ascii="Palatino Linotype" w:hAnsi="Palatino Linotype"/>
          <w:i/>
          <w:iCs/>
        </w:rPr>
        <w:t>la Elaboración de Versiones Públicas</w:t>
      </w:r>
      <w:r w:rsidRPr="00E81781">
        <w:rPr>
          <w:rFonts w:ascii="Palatino Linotype" w:hAnsi="Palatino Linotype"/>
        </w:rPr>
        <w:t xml:space="preserve">, para acreditar el cambio de modalidad de entrega de la información, derivado a que el peso de lo solicitado ascendía a un total </w:t>
      </w:r>
      <w:r>
        <w:rPr>
          <w:rFonts w:ascii="Palatino Linotype" w:hAnsi="Palatino Linotype"/>
        </w:rPr>
        <w:t>de 11.2  Gi</w:t>
      </w:r>
      <w:r w:rsidRPr="00E81781">
        <w:rPr>
          <w:rFonts w:ascii="Palatino Linotype" w:hAnsi="Palatino Linotype"/>
        </w:rPr>
        <w:t xml:space="preserve">gabytes, lo cual supera las capacidades técnicas del </w:t>
      </w:r>
      <w:r w:rsidRPr="00E81781">
        <w:rPr>
          <w:rFonts w:ascii="Palatino Linotype" w:hAnsi="Palatino Linotype"/>
          <w:b/>
        </w:rPr>
        <w:t>SAIMEX</w:t>
      </w:r>
      <w:r w:rsidRPr="00E81781">
        <w:rPr>
          <w:rFonts w:ascii="Palatino Linotype" w:hAnsi="Palatino Linotype"/>
        </w:rPr>
        <w:t>.</w:t>
      </w:r>
    </w:p>
    <w:p w14:paraId="4C28928E" w14:textId="77777777" w:rsidR="007E60C0" w:rsidRDefault="007E60C0" w:rsidP="007E60C0">
      <w:pPr>
        <w:spacing w:line="360" w:lineRule="auto"/>
        <w:ind w:right="-734"/>
        <w:jc w:val="both"/>
        <w:rPr>
          <w:rFonts w:ascii="Palatino Linotype" w:eastAsia="Palatino Linotype" w:hAnsi="Palatino Linotype" w:cs="Palatino Linotype"/>
          <w:color w:val="000000"/>
        </w:rPr>
      </w:pPr>
    </w:p>
    <w:p w14:paraId="10FDFB1E" w14:textId="77777777" w:rsidR="00EE64BA" w:rsidRPr="00EE64BA" w:rsidRDefault="00EE64BA" w:rsidP="00191145">
      <w:pPr>
        <w:numPr>
          <w:ilvl w:val="0"/>
          <w:numId w:val="9"/>
        </w:numPr>
        <w:spacing w:line="360" w:lineRule="auto"/>
        <w:ind w:left="0" w:right="-734" w:firstLine="0"/>
        <w:jc w:val="both"/>
        <w:rPr>
          <w:rFonts w:ascii="Palatino Linotype" w:eastAsia="MS Mincho" w:hAnsi="Palatino Linotype" w:cs="Arial"/>
          <w:lang w:eastAsia="es-ES"/>
        </w:rPr>
      </w:pPr>
      <w:r w:rsidRPr="00EE64BA">
        <w:rPr>
          <w:rFonts w:ascii="Palatino Linotype" w:hAnsi="Palatino Linotype"/>
          <w:lang w:eastAsia="es-ES"/>
        </w:rPr>
        <w:t xml:space="preserve">Así las cosas, se concluye que </w:t>
      </w:r>
      <w:r w:rsidRPr="00EE64BA">
        <w:rPr>
          <w:rFonts w:ascii="Palatino Linotype" w:eastAsia="Palatino Linotype" w:hAnsi="Palatino Linotype" w:cs="Palatino Linotype"/>
          <w:lang w:eastAsia="es-ES"/>
        </w:rPr>
        <w:t>el</w:t>
      </w:r>
      <w:r w:rsidRPr="00EE64BA">
        <w:rPr>
          <w:rFonts w:ascii="Palatino Linotype" w:eastAsia="Palatino Linotype" w:hAnsi="Palatino Linotype" w:cs="Palatino Linotype"/>
          <w:b/>
          <w:lang w:eastAsia="es-ES"/>
        </w:rPr>
        <w:t xml:space="preserve"> SUJETO OBLIGADO</w:t>
      </w:r>
      <w:r w:rsidRPr="00EE64BA">
        <w:rPr>
          <w:rFonts w:ascii="Palatino Linotype" w:eastAsia="Palatino Linotype" w:hAnsi="Palatino Linotype" w:cs="Palatino Linotype"/>
          <w:lang w:eastAsia="es-ES"/>
        </w:rPr>
        <w:t xml:space="preserve"> acreditó la imposibilidad técnica, establecida en el artículo 158 de la Ley de Transparencia y Acceso a la Información Pública del Estado de México y Municipios, para validar el cambio de modalidad a Consulta Directa.</w:t>
      </w:r>
    </w:p>
    <w:p w14:paraId="7A9779CC" w14:textId="77777777" w:rsidR="00EE64BA" w:rsidRPr="00EE64BA" w:rsidRDefault="00EE64BA" w:rsidP="00191145">
      <w:pPr>
        <w:numPr>
          <w:ilvl w:val="0"/>
          <w:numId w:val="9"/>
        </w:numPr>
        <w:spacing w:line="360" w:lineRule="auto"/>
        <w:ind w:left="0" w:right="-734" w:firstLine="0"/>
        <w:jc w:val="both"/>
        <w:rPr>
          <w:rFonts w:ascii="Palatino Linotype" w:eastAsia="MS Mincho" w:hAnsi="Palatino Linotype" w:cs="Arial"/>
          <w:lang w:eastAsia="es-ES"/>
        </w:rPr>
      </w:pPr>
      <w:r w:rsidRPr="00EE64BA">
        <w:rPr>
          <w:rFonts w:ascii="Palatino Linotype" w:eastAsia="MS Mincho" w:hAnsi="Palatino Linotype" w:cs="Arial"/>
          <w:lang w:eastAsia="es-ES"/>
        </w:rPr>
        <w:t xml:space="preserve">En este sentido, </w:t>
      </w:r>
      <w:r w:rsidRPr="00EE64BA">
        <w:rPr>
          <w:rFonts w:ascii="Palatino Linotype" w:hAnsi="Palatino Linotype"/>
          <w:lang w:eastAsia="es-ES"/>
        </w:rPr>
        <w:t>no es ocioso enfatizar que el</w:t>
      </w:r>
      <w:r w:rsidRPr="00EE64BA">
        <w:rPr>
          <w:rFonts w:ascii="Palatino Linotype" w:eastAsia="Palatino Linotype" w:hAnsi="Palatino Linotype" w:cs="Palatino Linotype"/>
          <w:b/>
          <w:lang w:eastAsia="es-ES"/>
        </w:rPr>
        <w:t xml:space="preserve"> SUJETO OBLIGADO</w:t>
      </w:r>
      <w:r w:rsidRPr="00EE64BA">
        <w:rPr>
          <w:rFonts w:ascii="Palatino Linotype" w:eastAsia="Palatino Linotype" w:hAnsi="Palatino Linotype" w:cs="Palatino Linotype"/>
          <w:lang w:eastAsia="es-ES"/>
        </w:rPr>
        <w:t xml:space="preserve"> deberá atender lo establecido en el artículo 166 de la Ley de Transparencia y Acceso a la Información Pública del Estado de México y Municipios, el cual establece lo siguiente:</w:t>
      </w:r>
    </w:p>
    <w:p w14:paraId="20288764" w14:textId="77777777" w:rsidR="00EE64BA" w:rsidRPr="00EE64BA" w:rsidRDefault="00EE64BA" w:rsidP="00EE64BA">
      <w:pPr>
        <w:tabs>
          <w:tab w:val="left" w:pos="5820"/>
        </w:tabs>
        <w:suppressAutoHyphens/>
        <w:spacing w:line="360" w:lineRule="auto"/>
        <w:ind w:right="34"/>
        <w:contextualSpacing/>
        <w:jc w:val="both"/>
        <w:rPr>
          <w:rFonts w:ascii="Palatino Linotype" w:eastAsia="MS Mincho" w:hAnsi="Palatino Linotype" w:cs="Arial"/>
          <w:lang w:eastAsia="es-ES"/>
        </w:rPr>
      </w:pPr>
      <w:r w:rsidRPr="00EE64BA">
        <w:rPr>
          <w:rFonts w:ascii="Palatino Linotype" w:eastAsia="MS Mincho" w:hAnsi="Palatino Linotype" w:cs="Arial"/>
          <w:lang w:eastAsia="es-ES"/>
        </w:rPr>
        <w:tab/>
      </w:r>
    </w:p>
    <w:p w14:paraId="4DDEB99B" w14:textId="77777777" w:rsidR="00EE64BA" w:rsidRPr="00EE64BA" w:rsidRDefault="00EE64BA" w:rsidP="00EE64BA">
      <w:pPr>
        <w:tabs>
          <w:tab w:val="left" w:pos="426"/>
        </w:tabs>
        <w:suppressAutoHyphens/>
        <w:spacing w:line="276" w:lineRule="auto"/>
        <w:ind w:left="567" w:right="567"/>
        <w:jc w:val="both"/>
        <w:rPr>
          <w:rFonts w:ascii="Palatino Linotype" w:hAnsi="Palatino Linotype"/>
          <w:i/>
          <w:iCs/>
          <w:sz w:val="22"/>
          <w:szCs w:val="22"/>
          <w:lang w:val="es-ES" w:eastAsia="en-US"/>
        </w:rPr>
      </w:pPr>
      <w:r w:rsidRPr="00EE64BA">
        <w:rPr>
          <w:rFonts w:ascii="Palatino Linotype" w:hAnsi="Palatino Linotype"/>
          <w:i/>
          <w:iCs/>
          <w:sz w:val="22"/>
          <w:szCs w:val="22"/>
          <w:lang w:val="es-ES" w:eastAsia="en-US"/>
        </w:rPr>
        <w:t>“</w:t>
      </w:r>
      <w:r w:rsidRPr="00EE64BA">
        <w:rPr>
          <w:rFonts w:ascii="Palatino Linotype" w:hAnsi="Palatino Linotype"/>
          <w:b/>
          <w:bCs/>
          <w:i/>
          <w:iCs/>
          <w:sz w:val="22"/>
          <w:szCs w:val="22"/>
          <w:lang w:val="es-ES" w:eastAsia="en-US"/>
        </w:rPr>
        <w:t>Artículo 166.</w:t>
      </w:r>
      <w:r w:rsidRPr="00EE64BA">
        <w:rPr>
          <w:rFonts w:ascii="Palatino Linotype" w:hAnsi="Palatino Linotype"/>
          <w:i/>
          <w:iCs/>
          <w:sz w:val="22"/>
          <w:szCs w:val="22"/>
          <w:lang w:val="es-ES" w:eastAsia="en-US"/>
        </w:rPr>
        <w:t xml:space="preserve"> La obligación de acceso a la información pública se tendrá por cumplida cuando el solicitante tenga a su disposición la información requerida, o cuando realice la consulta de la misma en el lugar en el que ésta se localice.</w:t>
      </w:r>
    </w:p>
    <w:p w14:paraId="74834493" w14:textId="77777777" w:rsidR="00EE64BA" w:rsidRPr="00EE64BA" w:rsidRDefault="00EE64BA" w:rsidP="00EE64BA">
      <w:pPr>
        <w:tabs>
          <w:tab w:val="left" w:pos="426"/>
        </w:tabs>
        <w:suppressAutoHyphens/>
        <w:spacing w:line="276" w:lineRule="auto"/>
        <w:ind w:left="567" w:right="567"/>
        <w:jc w:val="both"/>
        <w:rPr>
          <w:rFonts w:ascii="Palatino Linotype" w:hAnsi="Palatino Linotype"/>
          <w:b/>
          <w:bCs/>
          <w:i/>
          <w:iCs/>
          <w:sz w:val="22"/>
          <w:szCs w:val="22"/>
          <w:lang w:val="es-ES" w:eastAsia="en-US"/>
        </w:rPr>
      </w:pPr>
      <w:r w:rsidRPr="00EE64BA">
        <w:rPr>
          <w:rFonts w:ascii="Palatino Linotype" w:hAnsi="Palatino Linotype"/>
          <w:b/>
          <w:bCs/>
          <w:i/>
          <w:iCs/>
          <w:sz w:val="22"/>
          <w:szCs w:val="22"/>
          <w:lang w:val="es-ES" w:eastAsia="en-US"/>
        </w:rPr>
        <w:lastRenderedPageBreak/>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6AEAB05D" w14:textId="77777777" w:rsidR="00EE64BA" w:rsidRPr="00EE64BA" w:rsidRDefault="00EE64BA" w:rsidP="00EE64BA">
      <w:pPr>
        <w:tabs>
          <w:tab w:val="left" w:pos="426"/>
        </w:tabs>
        <w:suppressAutoHyphens/>
        <w:spacing w:line="276" w:lineRule="auto"/>
        <w:ind w:left="567" w:right="567"/>
        <w:jc w:val="both"/>
        <w:rPr>
          <w:rFonts w:ascii="Palatino Linotype" w:hAnsi="Palatino Linotype"/>
          <w:i/>
          <w:iCs/>
          <w:sz w:val="22"/>
          <w:szCs w:val="22"/>
          <w:lang w:val="es-ES" w:eastAsia="en-US"/>
        </w:rPr>
      </w:pPr>
      <w:r w:rsidRPr="00EE64BA">
        <w:rPr>
          <w:rFonts w:ascii="Palatino Linotype" w:hAnsi="Palatino Linotype"/>
          <w:i/>
          <w:iCs/>
          <w:sz w:val="22"/>
          <w:szCs w:val="22"/>
          <w:lang w:val="es-ES" w:eastAsia="en-US"/>
        </w:rPr>
        <w:t>Transcurridos dichos plazos, si los solicitantes no acuden a recibir la información requerida los sujetos obligados darán por concluida la solicitud y procederán, de ser el caso, a la destrucción del material en el que se reprodujo la información.</w:t>
      </w:r>
    </w:p>
    <w:p w14:paraId="487CCE74" w14:textId="77777777" w:rsidR="00EE64BA" w:rsidRPr="00EE64BA" w:rsidRDefault="00EE64BA" w:rsidP="00EE64BA">
      <w:pPr>
        <w:tabs>
          <w:tab w:val="left" w:pos="426"/>
        </w:tabs>
        <w:suppressAutoHyphens/>
        <w:spacing w:line="276" w:lineRule="auto"/>
        <w:ind w:left="567" w:right="567"/>
        <w:jc w:val="both"/>
        <w:rPr>
          <w:rFonts w:ascii="Palatino Linotype" w:hAnsi="Palatino Linotype"/>
          <w:i/>
          <w:iCs/>
          <w:sz w:val="22"/>
          <w:szCs w:val="22"/>
          <w:lang w:val="es-ES" w:eastAsia="en-US"/>
        </w:rPr>
      </w:pPr>
      <w:r w:rsidRPr="00EE64BA">
        <w:rPr>
          <w:rFonts w:ascii="Palatino Linotype" w:hAnsi="Palatino Linotype"/>
          <w:i/>
          <w:iCs/>
          <w:sz w:val="22"/>
          <w:szCs w:val="22"/>
          <w:lang w:val="es-ES" w:eastAsia="en-US"/>
        </w:rPr>
        <w:t>Cuando el sujeto obligado no entregue la respuesta a la solicitud dentro del plazo previsto en la Ley, la solicitud se entenderá negada y el solicitante podrá interponer el recurso de revisión previsto en este ordenamiento.</w:t>
      </w:r>
    </w:p>
    <w:p w14:paraId="77091CEB" w14:textId="77777777" w:rsidR="00EE64BA" w:rsidRPr="00EE64BA" w:rsidRDefault="00EE64BA" w:rsidP="00EE64BA">
      <w:pPr>
        <w:tabs>
          <w:tab w:val="left" w:pos="426"/>
        </w:tabs>
        <w:suppressAutoHyphens/>
        <w:spacing w:line="276" w:lineRule="auto"/>
        <w:ind w:left="567" w:right="567"/>
        <w:jc w:val="both"/>
        <w:rPr>
          <w:rFonts w:ascii="Palatino Linotype" w:hAnsi="Palatino Linotype"/>
          <w:i/>
          <w:iCs/>
          <w:sz w:val="22"/>
          <w:szCs w:val="22"/>
          <w:lang w:val="es-ES" w:eastAsia="en-US"/>
        </w:rPr>
      </w:pPr>
      <w:r w:rsidRPr="00EE64BA">
        <w:rPr>
          <w:rFonts w:ascii="Palatino Linotype" w:hAnsi="Palatino Linotype"/>
          <w:i/>
          <w:iCs/>
          <w:sz w:val="22"/>
          <w:szCs w:val="22"/>
          <w:lang w:val="es-ES" w:eastAsia="en-US"/>
        </w:rPr>
        <w:t xml:space="preserve">Una vez entregada la información, el solicitante acusará recibo por escrito, dándose por terminado el trámite de acceso a la información.” </w:t>
      </w:r>
    </w:p>
    <w:p w14:paraId="33A748FA" w14:textId="77777777" w:rsidR="00EE64BA" w:rsidRPr="00EE64BA" w:rsidRDefault="00EE64BA" w:rsidP="00EE64BA">
      <w:pPr>
        <w:suppressAutoHyphens/>
        <w:spacing w:line="360" w:lineRule="auto"/>
        <w:ind w:right="34"/>
        <w:contextualSpacing/>
        <w:jc w:val="both"/>
        <w:rPr>
          <w:rFonts w:ascii="Palatino Linotype" w:eastAsia="MS Mincho" w:hAnsi="Palatino Linotype" w:cs="Arial"/>
          <w:lang w:eastAsia="es-ES"/>
        </w:rPr>
      </w:pPr>
    </w:p>
    <w:p w14:paraId="33A75DFC" w14:textId="77777777" w:rsidR="00EE64BA" w:rsidRPr="00EE64BA" w:rsidRDefault="00EE64BA" w:rsidP="00191145">
      <w:pPr>
        <w:numPr>
          <w:ilvl w:val="0"/>
          <w:numId w:val="9"/>
        </w:numPr>
        <w:spacing w:line="360" w:lineRule="auto"/>
        <w:ind w:left="0" w:right="-734" w:firstLine="0"/>
        <w:jc w:val="both"/>
        <w:rPr>
          <w:rFonts w:ascii="Palatino Linotype" w:eastAsia="MS Mincho" w:hAnsi="Palatino Linotype" w:cs="Arial"/>
          <w:lang w:eastAsia="es-ES"/>
        </w:rPr>
      </w:pPr>
      <w:r w:rsidRPr="00EE64BA">
        <w:rPr>
          <w:rFonts w:ascii="Palatino Linotype" w:eastAsia="MS Mincho" w:hAnsi="Palatino Linotype" w:cs="Arial"/>
          <w:lang w:eastAsia="es-ES"/>
        </w:rPr>
        <w:t xml:space="preserve">Por </w:t>
      </w:r>
      <w:r w:rsidRPr="00EE64BA">
        <w:rPr>
          <w:rFonts w:ascii="Palatino Linotype" w:hAnsi="Palatino Linotype"/>
          <w:lang w:eastAsia="es-ES"/>
        </w:rPr>
        <w:t xml:space="preserve">lo anterior, a fin de dar cumplimiento a la presente resolución, será necesario que el </w:t>
      </w:r>
      <w:r w:rsidRPr="00EE64BA">
        <w:rPr>
          <w:rFonts w:ascii="Palatino Linotype" w:hAnsi="Palatino Linotype"/>
          <w:b/>
          <w:bCs/>
          <w:lang w:eastAsia="es-ES"/>
        </w:rPr>
        <w:t>SUJETO OBLIGADO</w:t>
      </w:r>
      <w:r w:rsidRPr="00EE64BA">
        <w:rPr>
          <w:rFonts w:ascii="Palatino Linotype" w:hAnsi="Palatino Linotype"/>
          <w:lang w:eastAsia="es-ES"/>
        </w:rPr>
        <w:t xml:space="preserve"> tenga disponible la información solicitada por el </w:t>
      </w:r>
      <w:r w:rsidRPr="00EE64BA">
        <w:rPr>
          <w:rFonts w:ascii="Palatino Linotype" w:hAnsi="Palatino Linotype"/>
          <w:b/>
          <w:bCs/>
          <w:lang w:eastAsia="es-ES"/>
        </w:rPr>
        <w:t>RECURRENTE</w:t>
      </w:r>
      <w:r w:rsidRPr="00EE64BA">
        <w:rPr>
          <w:rFonts w:ascii="Palatino Linotype" w:hAnsi="Palatino Linotype"/>
          <w:lang w:eastAsia="es-ES"/>
        </w:rPr>
        <w:t xml:space="preserve">, en su Unidad de Transparencia, durante un plazo </w:t>
      </w:r>
      <w:r w:rsidRPr="00EE64BA">
        <w:rPr>
          <w:rFonts w:ascii="Palatino Linotype" w:hAnsi="Palatino Linotype"/>
          <w:b/>
          <w:bCs/>
          <w:lang w:eastAsia="es-ES"/>
        </w:rPr>
        <w:t>mínimo</w:t>
      </w:r>
      <w:r w:rsidRPr="00EE64BA">
        <w:rPr>
          <w:rFonts w:ascii="Palatino Linotype" w:hAnsi="Palatino Linotype"/>
          <w:lang w:eastAsia="es-ES"/>
        </w:rPr>
        <w:t xml:space="preserve"> de 60 días contados a partir de la notificación de la presente resolución.</w:t>
      </w:r>
    </w:p>
    <w:p w14:paraId="36CD6B1B" w14:textId="77777777" w:rsidR="00EE64BA" w:rsidRPr="00EE64BA" w:rsidRDefault="00EE64BA" w:rsidP="00EE64BA">
      <w:pPr>
        <w:suppressAutoHyphens/>
        <w:spacing w:line="360" w:lineRule="auto"/>
        <w:ind w:right="34"/>
        <w:contextualSpacing/>
        <w:jc w:val="both"/>
        <w:rPr>
          <w:rFonts w:ascii="Palatino Linotype" w:eastAsia="MS Mincho" w:hAnsi="Palatino Linotype" w:cs="Arial"/>
          <w:lang w:eastAsia="es-ES"/>
        </w:rPr>
      </w:pPr>
    </w:p>
    <w:p w14:paraId="0192CD7E" w14:textId="77777777" w:rsidR="00EE64BA" w:rsidRPr="00EE64BA" w:rsidRDefault="00EE64BA" w:rsidP="00191145">
      <w:pPr>
        <w:numPr>
          <w:ilvl w:val="0"/>
          <w:numId w:val="9"/>
        </w:numPr>
        <w:spacing w:line="360" w:lineRule="auto"/>
        <w:ind w:left="0" w:right="-734" w:firstLine="0"/>
        <w:jc w:val="both"/>
        <w:rPr>
          <w:rFonts w:ascii="Palatino Linotype" w:eastAsia="MS Mincho" w:hAnsi="Palatino Linotype" w:cs="Arial"/>
          <w:lang w:eastAsia="es-ES"/>
        </w:rPr>
      </w:pPr>
      <w:r w:rsidRPr="00EE64BA">
        <w:rPr>
          <w:rFonts w:ascii="Palatino Linotype" w:eastAsia="MS Mincho" w:hAnsi="Palatino Linotype" w:cs="Arial"/>
          <w:lang w:eastAsia="es-ES"/>
        </w:rPr>
        <w:t xml:space="preserve">Si </w:t>
      </w:r>
      <w:r w:rsidRPr="00EE64BA">
        <w:rPr>
          <w:rFonts w:ascii="Palatino Linotype" w:eastAsia="Calibri" w:hAnsi="Palatino Linotype" w:cs="Tahoma"/>
          <w:color w:val="000000"/>
          <w:lang w:eastAsia="es-ES"/>
        </w:rPr>
        <w:t xml:space="preserve">dentro del transcurso del término señalado en el párrafo anterior, </w:t>
      </w:r>
      <w:r w:rsidRPr="00EE64BA">
        <w:rPr>
          <w:rFonts w:ascii="Palatino Linotype" w:eastAsia="Calibri" w:hAnsi="Palatino Linotype" w:cs="Tahoma"/>
          <w:b/>
          <w:color w:val="000000"/>
          <w:lang w:eastAsia="es-ES"/>
        </w:rPr>
        <w:t>el RECURRENTE acude por la información,</w:t>
      </w:r>
      <w:r w:rsidRPr="00EE64BA">
        <w:rPr>
          <w:rFonts w:ascii="Palatino Linotype" w:eastAsia="Calibri" w:hAnsi="Palatino Linotype" w:cs="Tahoma"/>
          <w:color w:val="000000"/>
          <w:lang w:eastAsia="es-ES"/>
        </w:rPr>
        <w:t xml:space="preserve"> el </w:t>
      </w:r>
      <w:r w:rsidRPr="00EE64BA">
        <w:rPr>
          <w:rFonts w:ascii="Palatino Linotype" w:eastAsia="Calibri" w:hAnsi="Palatino Linotype" w:cs="Tahoma"/>
          <w:b/>
          <w:bCs/>
          <w:color w:val="000000"/>
          <w:lang w:eastAsia="es-ES"/>
        </w:rPr>
        <w:t>SUJETO OBLIGADO</w:t>
      </w:r>
      <w:r w:rsidRPr="00EE64BA">
        <w:rPr>
          <w:rFonts w:ascii="Palatino Linotype" w:eastAsia="Calibri" w:hAnsi="Palatino Linotype" w:cs="Tahoma"/>
          <w:color w:val="000000"/>
          <w:lang w:eastAsia="es-ES"/>
        </w:rPr>
        <w:t xml:space="preserve"> levantará un acta de hechos misma que debe ser remitida a este Instituto, por conducto de la Secretaría Técnica del Pleno, junto con el acuse de recibo de la información del </w:t>
      </w:r>
      <w:r w:rsidRPr="00EE64BA">
        <w:rPr>
          <w:rFonts w:ascii="Palatino Linotype" w:eastAsia="Calibri" w:hAnsi="Palatino Linotype" w:cs="Tahoma"/>
          <w:b/>
          <w:bCs/>
          <w:color w:val="000000"/>
          <w:lang w:eastAsia="es-ES"/>
        </w:rPr>
        <w:t>RECURRENTE</w:t>
      </w:r>
      <w:r w:rsidRPr="00EE64BA">
        <w:rPr>
          <w:rFonts w:ascii="Palatino Linotype" w:eastAsia="Calibri" w:hAnsi="Palatino Linotype" w:cs="Tahoma"/>
          <w:color w:val="000000"/>
          <w:lang w:eastAsia="es-ES"/>
        </w:rPr>
        <w:t xml:space="preserve">; sin embargo, si una vez fenecido el plazo, no acudiera por los documentos ordenados, el </w:t>
      </w:r>
      <w:r w:rsidRPr="00EE64BA">
        <w:rPr>
          <w:rFonts w:ascii="Palatino Linotype" w:eastAsia="Calibri" w:hAnsi="Palatino Linotype" w:cs="Tahoma"/>
          <w:b/>
          <w:bCs/>
          <w:color w:val="000000"/>
          <w:lang w:eastAsia="es-ES"/>
        </w:rPr>
        <w:t>SUJETO OBLIGADO</w:t>
      </w:r>
      <w:r w:rsidRPr="00EE64BA">
        <w:rPr>
          <w:rFonts w:ascii="Palatino Linotype" w:eastAsia="Calibri" w:hAnsi="Palatino Linotype" w:cs="Tahoma"/>
          <w:color w:val="000000"/>
          <w:lang w:eastAsia="es-ES"/>
        </w:rPr>
        <w:t>, mediante acuerdo dará por concluida la solicitud y podrá, de ser el caso, realizar la destrucción del material en el que se reprodujo, situación que también deberá informar a este Instituto, por el mismo conducto.</w:t>
      </w:r>
    </w:p>
    <w:p w14:paraId="77E216B7" w14:textId="77777777" w:rsidR="00EE64BA" w:rsidRPr="00EE64BA" w:rsidRDefault="00EE64BA" w:rsidP="00EE64BA">
      <w:pPr>
        <w:suppressAutoHyphens/>
        <w:rPr>
          <w:rFonts w:ascii="Palatino Linotype" w:eastAsia="MS Mincho" w:hAnsi="Palatino Linotype" w:cs="Arial"/>
          <w:lang w:eastAsia="es-ES"/>
        </w:rPr>
      </w:pPr>
    </w:p>
    <w:p w14:paraId="378E504F" w14:textId="6843E4AC" w:rsidR="00EE64BA" w:rsidRPr="00EE64BA" w:rsidRDefault="00EE64BA" w:rsidP="00191145">
      <w:pPr>
        <w:numPr>
          <w:ilvl w:val="0"/>
          <w:numId w:val="9"/>
        </w:numPr>
        <w:spacing w:line="360" w:lineRule="auto"/>
        <w:ind w:left="0" w:right="-734" w:firstLine="0"/>
        <w:jc w:val="both"/>
        <w:rPr>
          <w:rFonts w:ascii="Palatino Linotype" w:eastAsia="MS Mincho" w:hAnsi="Palatino Linotype" w:cs="Arial"/>
          <w:lang w:eastAsia="es-ES"/>
        </w:rPr>
      </w:pPr>
      <w:r w:rsidRPr="00EE64BA">
        <w:rPr>
          <w:rFonts w:ascii="Palatino Linotype" w:eastAsia="MS Mincho" w:hAnsi="Palatino Linotype" w:cs="Arial"/>
          <w:lang w:eastAsia="es-ES"/>
        </w:rPr>
        <w:lastRenderedPageBreak/>
        <w:t xml:space="preserve">Ahora bien, cabe resaltar que </w:t>
      </w:r>
      <w:r w:rsidRPr="00EE64BA">
        <w:rPr>
          <w:rFonts w:ascii="Palatino Linotype" w:eastAsia="Palatino Linotype" w:hAnsi="Palatino Linotype" w:cs="Palatino Linotype"/>
          <w:lang w:eastAsia="es-ES"/>
        </w:rPr>
        <w:t xml:space="preserve">el </w:t>
      </w:r>
      <w:r w:rsidRPr="00EE64BA">
        <w:rPr>
          <w:rFonts w:ascii="Palatino Linotype" w:eastAsia="Palatino Linotype" w:hAnsi="Palatino Linotype" w:cs="Palatino Linotype"/>
          <w:b/>
          <w:lang w:eastAsia="es-ES"/>
        </w:rPr>
        <w:t xml:space="preserve">SUJETO OBLIGADO </w:t>
      </w:r>
      <w:r w:rsidRPr="00EE64BA">
        <w:rPr>
          <w:rFonts w:ascii="Palatino Linotype" w:eastAsia="Palatino Linotype" w:hAnsi="Palatino Linotype" w:cs="Palatino Linotype"/>
          <w:lang w:eastAsia="es-ES"/>
        </w:rPr>
        <w:t>deberá entregar los archivos adjuntos o anexos a los oficios genera</w:t>
      </w:r>
      <w:r>
        <w:rPr>
          <w:rFonts w:ascii="Palatino Linotype" w:eastAsia="Palatino Linotype" w:hAnsi="Palatino Linotype" w:cs="Palatino Linotype"/>
          <w:lang w:eastAsia="es-ES"/>
        </w:rPr>
        <w:t>dos</w:t>
      </w:r>
      <w:r w:rsidRPr="00EE64BA">
        <w:rPr>
          <w:rFonts w:ascii="Palatino Linotype" w:eastAsia="Palatino Linotype" w:hAnsi="Palatino Linotype" w:cs="Palatino Linotype"/>
          <w:lang w:eastAsia="es-ES"/>
        </w:rPr>
        <w:t xml:space="preserve">; esto, de conformidad en lo establecido en el criterio orientador 17/17 del Instituto Nacional de Transparencia, Acceso a la Información y Protección de Datos personales, que es del texto literal siguiente: </w:t>
      </w:r>
    </w:p>
    <w:p w14:paraId="69ABC661" w14:textId="77777777" w:rsidR="00EE64BA" w:rsidRPr="00EE64BA" w:rsidRDefault="00EE64BA" w:rsidP="00EE64BA">
      <w:pPr>
        <w:suppressAutoHyphens/>
        <w:spacing w:line="360" w:lineRule="auto"/>
        <w:ind w:right="34"/>
        <w:contextualSpacing/>
        <w:jc w:val="both"/>
        <w:rPr>
          <w:rFonts w:ascii="Palatino Linotype" w:eastAsia="MS Mincho" w:hAnsi="Palatino Linotype" w:cs="Arial"/>
          <w:lang w:eastAsia="es-ES"/>
        </w:rPr>
      </w:pPr>
    </w:p>
    <w:p w14:paraId="7DE675B7" w14:textId="77777777" w:rsidR="00EE64BA" w:rsidRPr="00EE64BA" w:rsidRDefault="00EE64BA" w:rsidP="00EE64BA">
      <w:pPr>
        <w:suppressAutoHyphens/>
        <w:ind w:left="851" w:right="758"/>
        <w:jc w:val="both"/>
        <w:rPr>
          <w:rFonts w:ascii="Palatino Linotype" w:eastAsia="Calibri" w:hAnsi="Palatino Linotype" w:cs="Arial"/>
          <w:b/>
          <w:i/>
          <w:sz w:val="22"/>
          <w:szCs w:val="22"/>
          <w:lang w:eastAsia="es-ES"/>
        </w:rPr>
      </w:pPr>
      <w:r w:rsidRPr="00EE64BA">
        <w:rPr>
          <w:rFonts w:ascii="Palatino Linotype" w:hAnsi="Palatino Linotype" w:cs="Arial"/>
          <w:b/>
          <w:bCs/>
          <w:i/>
          <w:sz w:val="22"/>
          <w:szCs w:val="22"/>
          <w:lang w:eastAsia="es-ES"/>
        </w:rPr>
        <w:t xml:space="preserve">Anexos de los documentos solicitados. </w:t>
      </w:r>
      <w:r w:rsidRPr="00EE64BA">
        <w:rPr>
          <w:rFonts w:ascii="Palatino Linotype" w:hAnsi="Palatino Linotype" w:cs="Arial"/>
          <w:bCs/>
          <w:i/>
          <w:sz w:val="22"/>
          <w:szCs w:val="22"/>
          <w:lang w:eastAsia="es-ES"/>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D3EDEB3" w14:textId="77777777" w:rsidR="00EE64BA" w:rsidRPr="00EE64BA" w:rsidRDefault="00EE64BA" w:rsidP="00EE64BA">
      <w:pPr>
        <w:suppressAutoHyphens/>
        <w:ind w:right="758"/>
        <w:jc w:val="both"/>
        <w:rPr>
          <w:rFonts w:ascii="Palatino Linotype" w:hAnsi="Palatino Linotype" w:cs="Arial"/>
          <w:i/>
          <w:color w:val="000000"/>
          <w:sz w:val="22"/>
          <w:szCs w:val="22"/>
          <w:lang w:eastAsia="es-ES"/>
        </w:rPr>
      </w:pPr>
    </w:p>
    <w:p w14:paraId="3FF23E30" w14:textId="77777777" w:rsidR="00EE64BA" w:rsidRPr="00EE64BA" w:rsidRDefault="00EE64BA" w:rsidP="00EE64BA">
      <w:pPr>
        <w:suppressAutoHyphens/>
        <w:ind w:left="851" w:right="758"/>
        <w:jc w:val="both"/>
        <w:rPr>
          <w:rFonts w:ascii="Palatino Linotype" w:hAnsi="Palatino Linotype" w:cs="Arial"/>
          <w:b/>
          <w:i/>
          <w:sz w:val="22"/>
          <w:szCs w:val="22"/>
          <w:lang w:eastAsia="es-ES"/>
        </w:rPr>
      </w:pPr>
      <w:r w:rsidRPr="00EE64BA">
        <w:rPr>
          <w:rFonts w:ascii="Palatino Linotype" w:hAnsi="Palatino Linotype" w:cs="Arial"/>
          <w:b/>
          <w:i/>
          <w:sz w:val="22"/>
          <w:szCs w:val="22"/>
          <w:lang w:eastAsia="es-ES"/>
        </w:rPr>
        <w:t>Precedentes:</w:t>
      </w:r>
    </w:p>
    <w:p w14:paraId="4B488404" w14:textId="77777777" w:rsidR="00EE64BA" w:rsidRPr="00EE64BA" w:rsidRDefault="00EE64BA" w:rsidP="00EE64BA">
      <w:pPr>
        <w:numPr>
          <w:ilvl w:val="0"/>
          <w:numId w:val="28"/>
        </w:numPr>
        <w:suppressAutoHyphens/>
        <w:ind w:left="851" w:right="758" w:firstLine="0"/>
        <w:contextualSpacing/>
        <w:jc w:val="both"/>
        <w:rPr>
          <w:rFonts w:ascii="Palatino Linotype" w:hAnsi="Palatino Linotype" w:cs="Arial"/>
          <w:i/>
          <w:color w:val="000000"/>
          <w:szCs w:val="22"/>
          <w:lang w:val="es-ES" w:eastAsia="en-US"/>
        </w:rPr>
      </w:pPr>
      <w:r w:rsidRPr="00EE64BA">
        <w:rPr>
          <w:rFonts w:ascii="Palatino Linotype" w:hAnsi="Palatino Linotype" w:cs="Arial"/>
          <w:i/>
          <w:color w:val="000000"/>
          <w:sz w:val="22"/>
          <w:szCs w:val="22"/>
          <w:lang w:val="es-ES" w:eastAsia="en-US"/>
        </w:rPr>
        <w:t xml:space="preserve">Acceso a la información pública. RRA 0483/17. Sesión del 22 de febrero de 2017. Votación por unanimidad. </w:t>
      </w:r>
      <w:r w:rsidRPr="00EE64BA">
        <w:rPr>
          <w:rFonts w:ascii="Palatino Linotype" w:eastAsia="Arial" w:hAnsi="Palatino Linotype" w:cs="Arial"/>
          <w:i/>
          <w:sz w:val="22"/>
          <w:szCs w:val="22"/>
          <w:lang w:val="es-ES" w:eastAsia="en-US"/>
        </w:rPr>
        <w:t>Sin votos disidentes o particulares.</w:t>
      </w:r>
      <w:r w:rsidRPr="00EE64BA">
        <w:rPr>
          <w:rFonts w:ascii="Palatino Linotype" w:hAnsi="Palatino Linotype" w:cs="Arial"/>
          <w:i/>
          <w:color w:val="000000"/>
          <w:sz w:val="22"/>
          <w:szCs w:val="22"/>
          <w:lang w:val="es-ES" w:eastAsia="en-US"/>
        </w:rPr>
        <w:t xml:space="preserve"> Universidad Nacional Autónoma de México. Comisionado Ponente Joel Salas Suárez.</w:t>
      </w:r>
    </w:p>
    <w:p w14:paraId="37FD595B" w14:textId="77777777" w:rsidR="00EE64BA" w:rsidRPr="00EE64BA" w:rsidRDefault="00EE64BA" w:rsidP="00EE64BA">
      <w:pPr>
        <w:numPr>
          <w:ilvl w:val="0"/>
          <w:numId w:val="28"/>
        </w:numPr>
        <w:suppressAutoHyphens/>
        <w:ind w:left="851" w:right="758" w:firstLine="0"/>
        <w:contextualSpacing/>
        <w:jc w:val="both"/>
        <w:rPr>
          <w:rFonts w:ascii="Palatino Linotype" w:hAnsi="Palatino Linotype" w:cs="Arial"/>
          <w:i/>
          <w:color w:val="000000"/>
          <w:sz w:val="22"/>
          <w:szCs w:val="22"/>
          <w:lang w:val="es-ES" w:eastAsia="en-US"/>
        </w:rPr>
      </w:pPr>
      <w:r w:rsidRPr="00EE64BA">
        <w:rPr>
          <w:rFonts w:ascii="Palatino Linotype" w:hAnsi="Palatino Linotype" w:cs="Arial"/>
          <w:i/>
          <w:color w:val="000000"/>
          <w:sz w:val="22"/>
          <w:szCs w:val="22"/>
          <w:lang w:val="es-ES" w:eastAsia="en-US"/>
        </w:rPr>
        <w:t xml:space="preserve">Acceso a la información pública. RRA 4503/16. Sesión del 01 de marzo de 2017. Votación por unanimidad. </w:t>
      </w:r>
      <w:r w:rsidRPr="00EE64BA">
        <w:rPr>
          <w:rFonts w:ascii="Palatino Linotype" w:eastAsia="Arial" w:hAnsi="Palatino Linotype" w:cs="Arial"/>
          <w:i/>
          <w:sz w:val="22"/>
          <w:szCs w:val="22"/>
          <w:lang w:val="es-ES" w:eastAsia="en-US"/>
        </w:rPr>
        <w:t>Sin votos disidentes o particulares.</w:t>
      </w:r>
      <w:r w:rsidRPr="00EE64BA">
        <w:rPr>
          <w:rFonts w:ascii="Palatino Linotype" w:hAnsi="Palatino Linotype" w:cs="Arial"/>
          <w:i/>
          <w:color w:val="000000"/>
          <w:sz w:val="22"/>
          <w:szCs w:val="22"/>
          <w:lang w:val="es-ES" w:eastAsia="en-US"/>
        </w:rPr>
        <w:t xml:space="preserve"> Secretaría de Hacienda y Crédito Público. Comisionada Ponente Areli Cano Guadiana. </w:t>
      </w:r>
    </w:p>
    <w:p w14:paraId="0D59D1FA" w14:textId="77777777" w:rsidR="00EE64BA" w:rsidRPr="00EE64BA" w:rsidRDefault="00EE64BA" w:rsidP="00EE64BA">
      <w:pPr>
        <w:numPr>
          <w:ilvl w:val="0"/>
          <w:numId w:val="28"/>
        </w:numPr>
        <w:suppressAutoHyphens/>
        <w:ind w:left="851" w:right="758" w:firstLine="0"/>
        <w:contextualSpacing/>
        <w:jc w:val="both"/>
        <w:rPr>
          <w:rFonts w:ascii="Palatino Linotype" w:hAnsi="Palatino Linotype" w:cs="Arial"/>
          <w:i/>
          <w:color w:val="000000"/>
          <w:sz w:val="22"/>
          <w:szCs w:val="22"/>
          <w:lang w:val="es-ES" w:eastAsia="en-US"/>
        </w:rPr>
      </w:pPr>
      <w:r w:rsidRPr="00EE64BA">
        <w:rPr>
          <w:rFonts w:ascii="Palatino Linotype" w:hAnsi="Palatino Linotype" w:cs="Arial"/>
          <w:i/>
          <w:color w:val="000000"/>
          <w:sz w:val="22"/>
          <w:szCs w:val="22"/>
          <w:lang w:val="es-ES" w:eastAsia="en-US"/>
        </w:rPr>
        <w:t xml:space="preserve">Acceso a la información pública. RRA 1639/17. Sesión del 19 de abril de 2017. Por unanimidad. </w:t>
      </w:r>
      <w:r w:rsidRPr="00EE64BA">
        <w:rPr>
          <w:rFonts w:ascii="Palatino Linotype" w:eastAsia="Arial" w:hAnsi="Palatino Linotype" w:cs="Arial"/>
          <w:i/>
          <w:sz w:val="22"/>
          <w:szCs w:val="22"/>
          <w:lang w:val="es-ES" w:eastAsia="en-US"/>
        </w:rPr>
        <w:t>Sin votos disidentes o particulares.</w:t>
      </w:r>
      <w:r w:rsidRPr="00EE64BA">
        <w:rPr>
          <w:rFonts w:ascii="Palatino Linotype" w:hAnsi="Palatino Linotype" w:cs="Arial"/>
          <w:i/>
          <w:color w:val="000000"/>
          <w:sz w:val="22"/>
          <w:szCs w:val="22"/>
          <w:lang w:val="es-ES" w:eastAsia="en-US"/>
        </w:rPr>
        <w:t xml:space="preserve"> Instituto Mexicano del Seguro Social. Comisionado Ponente Francisco Javier Acuña Llamas.</w:t>
      </w:r>
    </w:p>
    <w:p w14:paraId="74EBF39D"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1AEDB30B" w14:textId="28A25DA3" w:rsidR="00FD4046" w:rsidRPr="00191145" w:rsidRDefault="00191145" w:rsidP="00191145">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respecta a los Recursos de Revisión </w:t>
      </w:r>
      <w:r>
        <w:rPr>
          <w:rFonts w:ascii="Palatino Linotype" w:eastAsia="Palatino Linotype" w:hAnsi="Palatino Linotype" w:cs="Palatino Linotype"/>
          <w:b/>
        </w:rPr>
        <w:t xml:space="preserve">01496/INFOEM/IP/RR/2024 y 01499/INFOEM/IP/RR/2024, </w:t>
      </w:r>
      <w:r w:rsidRPr="00191145">
        <w:rPr>
          <w:rFonts w:ascii="Palatino Linotype" w:eastAsia="Palatino Linotype" w:hAnsi="Palatino Linotype" w:cs="Palatino Linotype"/>
        </w:rPr>
        <w:t>en donde solicitan oficios de diferentes áreas, resulta necesario realizar la siguiente precisión.</w:t>
      </w:r>
    </w:p>
    <w:p w14:paraId="18468878" w14:textId="77777777" w:rsidR="00191145" w:rsidRDefault="00191145" w:rsidP="00191145">
      <w:pPr>
        <w:spacing w:line="360" w:lineRule="auto"/>
        <w:ind w:right="-734"/>
        <w:jc w:val="both"/>
        <w:rPr>
          <w:rFonts w:ascii="Palatino Linotype" w:eastAsia="Palatino Linotype" w:hAnsi="Palatino Linotype" w:cs="Palatino Linotype"/>
          <w:color w:val="000000"/>
        </w:rPr>
      </w:pPr>
    </w:p>
    <w:p w14:paraId="53D9170D" w14:textId="77777777" w:rsidR="00191145" w:rsidRPr="00146892" w:rsidRDefault="00191145" w:rsidP="00191145">
      <w:pPr>
        <w:numPr>
          <w:ilvl w:val="0"/>
          <w:numId w:val="9"/>
        </w:numPr>
        <w:spacing w:line="360" w:lineRule="auto"/>
        <w:ind w:left="0" w:right="-734" w:firstLine="0"/>
        <w:jc w:val="both"/>
        <w:rPr>
          <w:color w:val="000000"/>
          <w:sz w:val="20"/>
          <w:szCs w:val="20"/>
          <w:lang w:eastAsia="es-ES"/>
        </w:rPr>
      </w:pPr>
      <w:r w:rsidRPr="00146892">
        <w:rPr>
          <w:rFonts w:ascii="Palatino Linotype" w:eastAsia="Palatino Linotype" w:hAnsi="Palatino Linotype" w:cs="Palatino Linotype"/>
          <w:color w:val="000000"/>
          <w:lang w:eastAsia="es-ES"/>
        </w:rPr>
        <w:t xml:space="preserve">Expuesto lo anterior, es de precisar que la palabra </w:t>
      </w:r>
      <w:r w:rsidRPr="00146892">
        <w:rPr>
          <w:rFonts w:ascii="Palatino Linotype" w:eastAsia="Palatino Linotype" w:hAnsi="Palatino Linotype" w:cs="Palatino Linotype"/>
          <w:i/>
          <w:color w:val="000000"/>
          <w:lang w:eastAsia="es-ES"/>
        </w:rPr>
        <w:t>“oficio”,</w:t>
      </w:r>
      <w:r w:rsidRPr="00146892">
        <w:rPr>
          <w:rFonts w:ascii="Palatino Linotype" w:eastAsia="Palatino Linotype" w:hAnsi="Palatino Linotype" w:cs="Palatino Linotype"/>
          <w:color w:val="000000"/>
          <w:lang w:eastAsia="es-ES"/>
        </w:rPr>
        <w:t xml:space="preserve"> es entendida como aquel documento que emite un organismo oficial, cuyo fin es comunicar una actuación administrativa, en lo que respecta a nuestra materia, se tiene que la Ley de Transparencia y </w:t>
      </w:r>
      <w:r w:rsidRPr="00146892">
        <w:rPr>
          <w:rFonts w:ascii="Palatino Linotype" w:eastAsia="Palatino Linotype" w:hAnsi="Palatino Linotype" w:cs="Palatino Linotype"/>
          <w:color w:val="000000"/>
          <w:lang w:eastAsia="es-ES"/>
        </w:rPr>
        <w:lastRenderedPageBreak/>
        <w:t>Acceso a la Información Pública del Estado de México y Municipios, prevé en su artículo 3, fracción XI, lo siguiente: </w:t>
      </w:r>
    </w:p>
    <w:p w14:paraId="4A56350C" w14:textId="77777777" w:rsidR="00191145" w:rsidRPr="00146892" w:rsidRDefault="00191145" w:rsidP="00191145">
      <w:pPr>
        <w:pBdr>
          <w:top w:val="nil"/>
          <w:left w:val="nil"/>
          <w:bottom w:val="nil"/>
          <w:right w:val="nil"/>
          <w:between w:val="nil"/>
        </w:pBdr>
        <w:spacing w:line="360" w:lineRule="auto"/>
        <w:ind w:right="-28"/>
        <w:jc w:val="both"/>
        <w:rPr>
          <w:color w:val="000000"/>
          <w:sz w:val="20"/>
          <w:szCs w:val="20"/>
          <w:lang w:eastAsia="es-ES"/>
        </w:rPr>
      </w:pPr>
    </w:p>
    <w:p w14:paraId="683DF9B4" w14:textId="77777777" w:rsidR="00191145" w:rsidRPr="00146892" w:rsidRDefault="00191145" w:rsidP="00191145">
      <w:pPr>
        <w:pBdr>
          <w:top w:val="nil"/>
          <w:left w:val="nil"/>
          <w:bottom w:val="nil"/>
          <w:right w:val="nil"/>
          <w:between w:val="nil"/>
        </w:pBdr>
        <w:ind w:left="567" w:right="-28"/>
        <w:jc w:val="both"/>
        <w:rPr>
          <w:color w:val="000000"/>
          <w:sz w:val="22"/>
          <w:szCs w:val="22"/>
          <w:lang w:eastAsia="es-ES"/>
        </w:rPr>
      </w:pPr>
      <w:r w:rsidRPr="00146892">
        <w:rPr>
          <w:rFonts w:ascii="Palatino Linotype" w:eastAsia="Palatino Linotype" w:hAnsi="Palatino Linotype" w:cs="Palatino Linotype"/>
          <w:b/>
          <w:i/>
          <w:color w:val="000000"/>
          <w:sz w:val="22"/>
          <w:szCs w:val="22"/>
          <w:lang w:eastAsia="es-ES"/>
        </w:rPr>
        <w:t>“Artículo 3.</w:t>
      </w:r>
      <w:r w:rsidRPr="00146892">
        <w:rPr>
          <w:rFonts w:ascii="Palatino Linotype" w:eastAsia="Palatino Linotype" w:hAnsi="Palatino Linotype" w:cs="Palatino Linotype"/>
          <w:i/>
          <w:color w:val="000000"/>
          <w:sz w:val="22"/>
          <w:szCs w:val="22"/>
          <w:lang w:eastAsia="es-ES"/>
        </w:rPr>
        <w:t xml:space="preserve"> Para los efectos de la presente Ley se entenderá por:</w:t>
      </w:r>
    </w:p>
    <w:p w14:paraId="2CA16142" w14:textId="77777777" w:rsidR="00191145" w:rsidRPr="00146892" w:rsidRDefault="00191145" w:rsidP="00191145">
      <w:pPr>
        <w:pBdr>
          <w:top w:val="nil"/>
          <w:left w:val="nil"/>
          <w:bottom w:val="nil"/>
          <w:right w:val="nil"/>
          <w:between w:val="nil"/>
        </w:pBdr>
        <w:ind w:left="567" w:right="-28"/>
        <w:jc w:val="both"/>
        <w:rPr>
          <w:color w:val="000000"/>
          <w:sz w:val="22"/>
          <w:szCs w:val="22"/>
          <w:lang w:eastAsia="es-ES"/>
        </w:rPr>
      </w:pPr>
      <w:r w:rsidRPr="00146892">
        <w:rPr>
          <w:rFonts w:ascii="Palatino Linotype" w:eastAsia="Palatino Linotype" w:hAnsi="Palatino Linotype" w:cs="Palatino Linotype"/>
          <w:i/>
          <w:color w:val="000000"/>
          <w:sz w:val="22"/>
          <w:szCs w:val="22"/>
          <w:lang w:eastAsia="es-ES"/>
        </w:rPr>
        <w:t>…</w:t>
      </w:r>
    </w:p>
    <w:p w14:paraId="461CE5E9" w14:textId="77777777" w:rsidR="00191145" w:rsidRPr="00146892" w:rsidRDefault="00191145" w:rsidP="00191145">
      <w:pPr>
        <w:pBdr>
          <w:top w:val="nil"/>
          <w:left w:val="nil"/>
          <w:bottom w:val="nil"/>
          <w:right w:val="nil"/>
          <w:between w:val="nil"/>
        </w:pBdr>
        <w:ind w:left="567" w:right="-28"/>
        <w:jc w:val="both"/>
        <w:rPr>
          <w:rFonts w:ascii="Palatino Linotype" w:eastAsia="Palatino Linotype" w:hAnsi="Palatino Linotype" w:cs="Palatino Linotype"/>
          <w:i/>
          <w:color w:val="000000"/>
          <w:sz w:val="22"/>
          <w:szCs w:val="22"/>
          <w:lang w:eastAsia="es-ES"/>
        </w:rPr>
      </w:pPr>
      <w:r w:rsidRPr="00146892">
        <w:rPr>
          <w:rFonts w:ascii="Palatino Linotype" w:eastAsia="Palatino Linotype" w:hAnsi="Palatino Linotype" w:cs="Palatino Linotype"/>
          <w:i/>
          <w:color w:val="000000"/>
          <w:sz w:val="22"/>
          <w:szCs w:val="22"/>
          <w:lang w:eastAsia="es-ES"/>
        </w:rPr>
        <w:t xml:space="preserve">XI. Documento: Los expedientes, reportes, estudios, actas, resoluciones, </w:t>
      </w:r>
      <w:r w:rsidRPr="00146892">
        <w:rPr>
          <w:rFonts w:ascii="Palatino Linotype" w:eastAsia="Palatino Linotype" w:hAnsi="Palatino Linotype" w:cs="Palatino Linotype"/>
          <w:b/>
          <w:i/>
          <w:color w:val="000000"/>
          <w:sz w:val="22"/>
          <w:szCs w:val="22"/>
          <w:u w:val="single"/>
          <w:lang w:eastAsia="es-ES"/>
        </w:rPr>
        <w:t>oficios,</w:t>
      </w:r>
      <w:r w:rsidRPr="00146892">
        <w:rPr>
          <w:rFonts w:ascii="Palatino Linotype" w:eastAsia="Palatino Linotype" w:hAnsi="Palatino Linotype" w:cs="Palatino Linotype"/>
          <w:i/>
          <w:color w:val="000000"/>
          <w:sz w:val="22"/>
          <w:szCs w:val="22"/>
          <w:lang w:eastAsia="es-ES"/>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DACF9AE" w14:textId="77777777" w:rsidR="00191145" w:rsidRPr="00146892" w:rsidRDefault="00191145" w:rsidP="00191145">
      <w:pPr>
        <w:pBdr>
          <w:top w:val="nil"/>
          <w:left w:val="nil"/>
          <w:bottom w:val="nil"/>
          <w:right w:val="nil"/>
          <w:between w:val="nil"/>
        </w:pBdr>
        <w:ind w:left="567" w:right="-28"/>
        <w:jc w:val="both"/>
        <w:rPr>
          <w:color w:val="000000"/>
          <w:sz w:val="22"/>
          <w:szCs w:val="22"/>
          <w:lang w:eastAsia="es-ES"/>
        </w:rPr>
      </w:pPr>
      <w:r w:rsidRPr="00146892">
        <w:rPr>
          <w:rFonts w:ascii="Palatino Linotype" w:eastAsia="Palatino Linotype" w:hAnsi="Palatino Linotype" w:cs="Palatino Linotype"/>
          <w:i/>
          <w:color w:val="000000"/>
          <w:sz w:val="22"/>
          <w:szCs w:val="22"/>
          <w:lang w:eastAsia="es-ES"/>
        </w:rPr>
        <w:t>…”</w:t>
      </w:r>
    </w:p>
    <w:p w14:paraId="4FF3607A" w14:textId="77777777" w:rsidR="00191145" w:rsidRPr="00146892" w:rsidRDefault="00191145" w:rsidP="00191145">
      <w:pPr>
        <w:ind w:right="-28"/>
        <w:rPr>
          <w:rFonts w:ascii="Palatino Linotype" w:eastAsia="Palatino Linotype" w:hAnsi="Palatino Linotype" w:cs="Palatino Linotype"/>
          <w:color w:val="000000"/>
          <w:lang w:eastAsia="es-ES"/>
        </w:rPr>
      </w:pPr>
    </w:p>
    <w:p w14:paraId="46C9011C" w14:textId="77777777" w:rsidR="00191145" w:rsidRPr="00146892" w:rsidRDefault="00191145" w:rsidP="00191145">
      <w:pPr>
        <w:numPr>
          <w:ilvl w:val="0"/>
          <w:numId w:val="9"/>
        </w:numPr>
        <w:spacing w:line="360" w:lineRule="auto"/>
        <w:ind w:left="0" w:right="-734" w:firstLine="0"/>
        <w:jc w:val="both"/>
        <w:rPr>
          <w:color w:val="000000"/>
          <w:sz w:val="20"/>
          <w:szCs w:val="20"/>
          <w:lang w:eastAsia="es-ES"/>
        </w:rPr>
      </w:pPr>
      <w:r w:rsidRPr="00146892">
        <w:rPr>
          <w:rFonts w:ascii="Palatino Linotype" w:eastAsia="Palatino Linotype" w:hAnsi="Palatino Linotype" w:cs="Palatino Linotype"/>
          <w:color w:val="000000"/>
          <w:lang w:eastAsia="es-ES"/>
        </w:rPr>
        <w:t>En este sentido, se entiende como documento a cualquier registro que precise el ejercicio de las facultades, funciones y competencias de los sujetos obligados, sus servidores públicos e integrantes, sin importar su fuente o fecha de elaboración, entre los cuales se encuentran los “oficios”.</w:t>
      </w:r>
    </w:p>
    <w:p w14:paraId="283C7261" w14:textId="77777777" w:rsidR="00191145" w:rsidRPr="00146892" w:rsidRDefault="00191145" w:rsidP="0019114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lang w:eastAsia="es-ES"/>
        </w:rPr>
      </w:pPr>
    </w:p>
    <w:p w14:paraId="31FCB999" w14:textId="77777777" w:rsidR="00191145" w:rsidRPr="00146892" w:rsidRDefault="00191145" w:rsidP="00191145">
      <w:pPr>
        <w:numPr>
          <w:ilvl w:val="0"/>
          <w:numId w:val="9"/>
        </w:numPr>
        <w:spacing w:line="360" w:lineRule="auto"/>
        <w:ind w:left="0" w:right="-734" w:firstLine="0"/>
        <w:jc w:val="both"/>
        <w:rPr>
          <w:color w:val="000000"/>
          <w:sz w:val="20"/>
          <w:szCs w:val="20"/>
          <w:lang w:eastAsia="es-ES"/>
        </w:rPr>
      </w:pPr>
      <w:r w:rsidRPr="00146892">
        <w:rPr>
          <w:rFonts w:ascii="Palatino Linotype" w:eastAsia="Palatino Linotype" w:hAnsi="Palatino Linotype" w:cs="Palatino Linotype"/>
          <w:color w:val="000000"/>
          <w:lang w:eastAsia="es-ES"/>
        </w:rPr>
        <w:t xml:space="preserve">Correlativo a lo anterior, es necesario enfatizar que los oficios son el </w:t>
      </w:r>
      <w:r w:rsidRPr="00146892">
        <w:rPr>
          <w:rFonts w:ascii="Palatino Linotype" w:eastAsia="Palatino Linotype" w:hAnsi="Palatino Linotype" w:cs="Palatino Linotype"/>
          <w:b/>
          <w:color w:val="000000"/>
          <w:lang w:eastAsia="es-ES"/>
        </w:rPr>
        <w:t xml:space="preserve">medio de comunicación formal que inicia una gestión, informa de un hecho relevante, regulariza una situación, transmite órdenes, lineamientos o instrucciones, o trata asuntos específicos relacionados con personas físicas o morales en el marco de sus actuaciones. </w:t>
      </w:r>
    </w:p>
    <w:p w14:paraId="4768EB90" w14:textId="77777777" w:rsidR="00191145" w:rsidRPr="00146892" w:rsidRDefault="00191145" w:rsidP="00191145">
      <w:pPr>
        <w:pBdr>
          <w:top w:val="nil"/>
          <w:left w:val="nil"/>
          <w:bottom w:val="nil"/>
          <w:right w:val="nil"/>
          <w:between w:val="nil"/>
        </w:pBdr>
        <w:ind w:right="-28"/>
        <w:rPr>
          <w:rFonts w:ascii="Palatino Linotype" w:eastAsia="Palatino Linotype" w:hAnsi="Palatino Linotype" w:cs="Palatino Linotype"/>
          <w:color w:val="000000"/>
          <w:lang w:eastAsia="es-ES"/>
        </w:rPr>
      </w:pPr>
    </w:p>
    <w:p w14:paraId="1F21CA02" w14:textId="77777777" w:rsidR="00191145" w:rsidRPr="00146892" w:rsidRDefault="00191145" w:rsidP="00191145">
      <w:pPr>
        <w:numPr>
          <w:ilvl w:val="0"/>
          <w:numId w:val="9"/>
        </w:numPr>
        <w:spacing w:line="360" w:lineRule="auto"/>
        <w:ind w:left="0" w:right="-734" w:firstLine="0"/>
        <w:jc w:val="both"/>
        <w:rPr>
          <w:color w:val="000000"/>
          <w:sz w:val="20"/>
          <w:szCs w:val="20"/>
          <w:lang w:eastAsia="es-ES"/>
        </w:rPr>
      </w:pPr>
      <w:r w:rsidRPr="00146892">
        <w:rPr>
          <w:rFonts w:ascii="Palatino Linotype" w:eastAsia="Palatino Linotype" w:hAnsi="Palatino Linotype" w:cs="Palatino Linotype"/>
          <w:color w:val="000000"/>
          <w:lang w:eastAsia="es-ES"/>
        </w:rPr>
        <w:t xml:space="preserve">Por lo que, el </w:t>
      </w:r>
      <w:r w:rsidRPr="00146892">
        <w:rPr>
          <w:rFonts w:ascii="Palatino Linotype" w:eastAsia="Palatino Linotype" w:hAnsi="Palatino Linotype" w:cs="Palatino Linotype"/>
          <w:b/>
          <w:color w:val="000000"/>
          <w:lang w:eastAsia="es-ES"/>
        </w:rPr>
        <w:t>SUJETO OBLIGADO,</w:t>
      </w:r>
      <w:r w:rsidRPr="00146892">
        <w:rPr>
          <w:rFonts w:ascii="Palatino Linotype" w:eastAsia="Palatino Linotype" w:hAnsi="Palatino Linotype" w:cs="Palatino Linotype"/>
          <w:color w:val="000000"/>
          <w:lang w:eastAsia="es-ES"/>
        </w:rPr>
        <w:t xml:space="preserve"> no debe pasar por alto que tiene el deber de documentar sus actos de autoridad, acción que ayuda a </w:t>
      </w:r>
      <w:r w:rsidRPr="00146892">
        <w:rPr>
          <w:rFonts w:ascii="Palatino Linotype" w:eastAsia="Palatino Linotype" w:hAnsi="Palatino Linotype" w:cs="Palatino Linotype"/>
          <w:lang w:eastAsia="es-ES"/>
        </w:rPr>
        <w:t>transparentar</w:t>
      </w:r>
      <w:r w:rsidRPr="00146892">
        <w:rPr>
          <w:rFonts w:ascii="Palatino Linotype" w:eastAsia="Palatino Linotype" w:hAnsi="Palatino Linotype" w:cs="Palatino Linotype"/>
          <w:color w:val="000000"/>
          <w:lang w:eastAsia="es-ES"/>
        </w:rPr>
        <w:t xml:space="preserve"> sus funciones que con motivo del encargo realiza.</w:t>
      </w:r>
    </w:p>
    <w:p w14:paraId="2BFA5AC7"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3E795D75" w14:textId="77777777" w:rsidR="00FD4046" w:rsidRDefault="00FD4046" w:rsidP="00191145">
      <w:pPr>
        <w:spacing w:line="360" w:lineRule="auto"/>
        <w:ind w:right="-734"/>
        <w:jc w:val="both"/>
        <w:rPr>
          <w:rFonts w:ascii="Palatino Linotype" w:eastAsia="Palatino Linotype" w:hAnsi="Palatino Linotype" w:cs="Palatino Linotype"/>
          <w:color w:val="000000"/>
        </w:rPr>
      </w:pPr>
    </w:p>
    <w:p w14:paraId="6E82E35F" w14:textId="7ED31A41" w:rsidR="0032358D" w:rsidRDefault="00191145" w:rsidP="0032358D">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Ahora bien, por lo que corresponde al Recurso de Revisión </w:t>
      </w:r>
      <w:r>
        <w:rPr>
          <w:rFonts w:ascii="Palatino Linotype" w:eastAsia="Palatino Linotype" w:hAnsi="Palatino Linotype" w:cs="Palatino Linotype"/>
          <w:b/>
        </w:rPr>
        <w:t xml:space="preserve">01496/INFOEM/IP/RR/2024, </w:t>
      </w:r>
      <w:r>
        <w:rPr>
          <w:rFonts w:ascii="Palatino Linotype" w:eastAsia="Palatino Linotype" w:hAnsi="Palatino Linotype" w:cs="Palatino Linotype"/>
        </w:rPr>
        <w:t xml:space="preserve">en donde el Recurrente solicito </w:t>
      </w:r>
      <w:r w:rsidR="0032358D" w:rsidRPr="00A34CAD">
        <w:rPr>
          <w:rFonts w:ascii="Palatino Linotype" w:eastAsia="Palatino Linotype" w:hAnsi="Palatino Linotype" w:cs="Palatino Linotype"/>
        </w:rPr>
        <w:t>Oficios enviados al Tesorero Municipal por la Unidad de Transparencia relacionadas a las obligaciones d</w:t>
      </w:r>
      <w:r w:rsidR="0032358D">
        <w:rPr>
          <w:rFonts w:ascii="Palatino Linotype" w:eastAsia="Palatino Linotype" w:hAnsi="Palatino Linotype" w:cs="Palatino Linotype"/>
        </w:rPr>
        <w:t xml:space="preserve">e transparencia fiscal y </w:t>
      </w:r>
      <w:r w:rsidR="0032358D" w:rsidRPr="0032358D">
        <w:rPr>
          <w:rFonts w:ascii="Palatino Linotype" w:eastAsia="Palatino Linotype" w:hAnsi="Palatino Linotype" w:cs="Palatino Linotype"/>
        </w:rPr>
        <w:t xml:space="preserve">Oficios remitidos por el Tesorero Municipal a la Unidad de Transparencia a partir del 2019 a la fecha. </w:t>
      </w:r>
    </w:p>
    <w:p w14:paraId="08EDEB07" w14:textId="77777777" w:rsidR="007949FF" w:rsidRPr="0032358D" w:rsidRDefault="007949FF" w:rsidP="007949FF">
      <w:pPr>
        <w:spacing w:line="360" w:lineRule="auto"/>
        <w:ind w:right="-734"/>
        <w:jc w:val="both"/>
        <w:rPr>
          <w:rFonts w:ascii="Palatino Linotype" w:eastAsia="Palatino Linotype" w:hAnsi="Palatino Linotype" w:cs="Palatino Linotype"/>
        </w:rPr>
      </w:pPr>
    </w:p>
    <w:p w14:paraId="51033130" w14:textId="0BCCEA0C" w:rsidR="00FD4046" w:rsidRDefault="0032358D" w:rsidP="00191145">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Sujeto Obligado en respuesta remitió oficios, enviados  Por la Unidad de Transparencia al Tesorero Municipal, en donde le solicita la actualización de diversas fracciones del IPOMEX y de igual forma se observan oficios remitidos Por el Tesorero Municipal a la Unidad de Transparencia.</w:t>
      </w:r>
    </w:p>
    <w:p w14:paraId="72621614" w14:textId="77777777" w:rsidR="0032358D" w:rsidRDefault="0032358D" w:rsidP="0032358D">
      <w:pPr>
        <w:spacing w:line="360" w:lineRule="auto"/>
        <w:ind w:right="-734"/>
        <w:jc w:val="both"/>
        <w:rPr>
          <w:rFonts w:ascii="Palatino Linotype" w:eastAsia="Palatino Linotype" w:hAnsi="Palatino Linotype" w:cs="Palatino Linotype"/>
          <w:color w:val="000000"/>
        </w:rPr>
      </w:pPr>
    </w:p>
    <w:p w14:paraId="34A689A8" w14:textId="3C940A0D" w:rsidR="0032358D" w:rsidRDefault="00FF5780" w:rsidP="00191145">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lo anterior es importante señalar que la solicitud de información fue turnada a los Servidores Públicos Habilitados, situación que se advierte en los oficios remitidos por la Titular de la Unidad de Transparencia y el Tesorero Municipal</w:t>
      </w:r>
      <w:r w:rsidR="0032358D">
        <w:rPr>
          <w:rFonts w:ascii="Palatino Linotype" w:eastAsia="Palatino Linotype" w:hAnsi="Palatino Linotype" w:cs="Palatino Linotype"/>
          <w:color w:val="000000"/>
        </w:rPr>
        <w:t>.</w:t>
      </w:r>
    </w:p>
    <w:p w14:paraId="7CC37B67" w14:textId="77777777" w:rsidR="0032358D" w:rsidRDefault="0032358D" w:rsidP="0032358D">
      <w:pPr>
        <w:spacing w:line="360" w:lineRule="auto"/>
        <w:ind w:right="-734"/>
        <w:jc w:val="both"/>
        <w:rPr>
          <w:rFonts w:ascii="Palatino Linotype" w:eastAsia="Palatino Linotype" w:hAnsi="Palatino Linotype" w:cs="Palatino Linotype"/>
          <w:color w:val="000000"/>
        </w:rPr>
      </w:pPr>
    </w:p>
    <w:p w14:paraId="525BB62E" w14:textId="77777777" w:rsidR="00B95A94" w:rsidRDefault="00FF5780" w:rsidP="00FD4046">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forma es de </w:t>
      </w:r>
      <w:r w:rsidR="00B95A94">
        <w:rPr>
          <w:rFonts w:ascii="Palatino Linotype" w:eastAsia="Palatino Linotype" w:hAnsi="Palatino Linotype" w:cs="Palatino Linotype"/>
          <w:color w:val="000000"/>
        </w:rPr>
        <w:t>señalar</w:t>
      </w:r>
      <w:r>
        <w:rPr>
          <w:rFonts w:ascii="Palatino Linotype" w:eastAsia="Palatino Linotype" w:hAnsi="Palatino Linotype" w:cs="Palatino Linotype"/>
          <w:color w:val="000000"/>
        </w:rPr>
        <w:t xml:space="preserve"> que el Sujeto Obligado</w:t>
      </w:r>
      <w:r w:rsidR="00B95A94">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colmo lo solicitado al remitir los Oficios que el Recurrente solicita</w:t>
      </w:r>
      <w:r w:rsidR="00B95A94">
        <w:rPr>
          <w:rFonts w:ascii="Palatino Linotype" w:eastAsia="Palatino Linotype" w:hAnsi="Palatino Linotype" w:cs="Palatino Linotype"/>
          <w:color w:val="000000"/>
        </w:rPr>
        <w:t>, es decir proporciono la información pública que genera, administra y posee en el ejercicio de sus atribuciones.</w:t>
      </w:r>
    </w:p>
    <w:p w14:paraId="0AF886D8" w14:textId="77777777" w:rsidR="00B95A94" w:rsidRDefault="00B95A94" w:rsidP="00B95A94">
      <w:pPr>
        <w:pStyle w:val="Prrafodelista"/>
        <w:rPr>
          <w:rFonts w:ascii="Palatino Linotype" w:eastAsia="Palatino Linotype" w:hAnsi="Palatino Linotype" w:cs="Palatino Linotype"/>
          <w:color w:val="000000"/>
        </w:rPr>
      </w:pPr>
    </w:p>
    <w:p w14:paraId="1540F966" w14:textId="77777777" w:rsidR="00E722A3" w:rsidRDefault="00B95A94" w:rsidP="00FD4046">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resulta necesario </w:t>
      </w:r>
      <w:r w:rsidR="00E722A3">
        <w:rPr>
          <w:rFonts w:ascii="Palatino Linotype" w:eastAsia="Palatino Linotype" w:hAnsi="Palatino Linotype" w:cs="Palatino Linotype"/>
          <w:color w:val="000000"/>
        </w:rPr>
        <w:t>traer a contexto el Manual General de Organización del Ayuntamiento de Toluca el cual establece lo siguiente.</w:t>
      </w:r>
    </w:p>
    <w:p w14:paraId="0CD6A5B3" w14:textId="77777777" w:rsidR="00E722A3" w:rsidRDefault="00E722A3" w:rsidP="00E722A3">
      <w:pPr>
        <w:pStyle w:val="Prrafodelista"/>
        <w:rPr>
          <w:rFonts w:ascii="Palatino Linotype" w:eastAsia="Palatino Linotype" w:hAnsi="Palatino Linotype" w:cs="Palatino Linotype"/>
          <w:color w:val="000000"/>
        </w:rPr>
      </w:pPr>
    </w:p>
    <w:p w14:paraId="219F7A81" w14:textId="260DDA3A" w:rsidR="00E722A3" w:rsidRPr="00E722A3" w:rsidRDefault="00E722A3" w:rsidP="00E722A3">
      <w:pPr>
        <w:pStyle w:val="Prrafodelista"/>
        <w:ind w:left="1134" w:right="822"/>
        <w:rPr>
          <w:rFonts w:ascii="Palatino Linotype" w:eastAsia="Palatino Linotype" w:hAnsi="Palatino Linotype" w:cs="Palatino Linotype"/>
          <w:i/>
          <w:color w:val="000000"/>
          <w:sz w:val="22"/>
          <w:szCs w:val="22"/>
        </w:rPr>
      </w:pPr>
      <w:r w:rsidRPr="00E722A3">
        <w:rPr>
          <w:rFonts w:ascii="Palatino Linotype" w:hAnsi="Palatino Linotype"/>
          <w:i/>
          <w:sz w:val="22"/>
          <w:szCs w:val="22"/>
        </w:rPr>
        <w:t>202010000 Tesorería Municipal</w:t>
      </w:r>
    </w:p>
    <w:p w14:paraId="1138CE1E" w14:textId="61ECEF5F" w:rsidR="00B95A94" w:rsidRPr="00E722A3" w:rsidRDefault="00B95A94" w:rsidP="00E722A3">
      <w:pPr>
        <w:spacing w:line="360" w:lineRule="auto"/>
        <w:ind w:left="1134" w:right="822"/>
        <w:jc w:val="both"/>
        <w:rPr>
          <w:rFonts w:ascii="Palatino Linotype" w:eastAsia="Palatino Linotype" w:hAnsi="Palatino Linotype" w:cs="Palatino Linotype"/>
          <w:i/>
          <w:color w:val="000000"/>
          <w:sz w:val="22"/>
          <w:szCs w:val="22"/>
        </w:rPr>
      </w:pPr>
    </w:p>
    <w:p w14:paraId="73A7F18C"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Objetivo </w:t>
      </w:r>
    </w:p>
    <w:p w14:paraId="59A7F9D5" w14:textId="0CEA6E3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hAnsi="Palatino Linotype"/>
          <w:i/>
          <w:sz w:val="22"/>
          <w:szCs w:val="22"/>
        </w:rPr>
        <w:lastRenderedPageBreak/>
        <w:t>Recaudar, administrar, operar, registrar y glosar los recursos que componen la hacienda pública con la finalidad de mantener finanzas sanas y contar con la suficiencia económica para cumplir con las obligaciones, funciones y atribuciones del gobierno municipal de Toluca.</w:t>
      </w:r>
    </w:p>
    <w:p w14:paraId="7C79A647"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p>
    <w:p w14:paraId="19F73CE3"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Funciones: </w:t>
      </w:r>
    </w:p>
    <w:p w14:paraId="1D5DD0F1"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1. Diseñar, proponer, implementar y evaluar las estrategias necesarias para brindar orientación técnica a las y los contribuyentes para el cumplimiento de sus obligaciones fiscales;</w:t>
      </w:r>
    </w:p>
    <w:p w14:paraId="403B2AD9"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 2. Ordenar, instrumentar, operar y vigilar el procedimiento administrativo de ejecución en términos de las disposiciones aplicables; </w:t>
      </w:r>
    </w:p>
    <w:p w14:paraId="27F7C493"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3. Documentar, integrar, proyectar y proponer al H. Ayuntamiento la cancelación de créditos fiscales, cuentas incobrables y cuentas incosteables; </w:t>
      </w:r>
    </w:p>
    <w:p w14:paraId="295FAB7F"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4. Requerir a las instancias competentes la fiscalización en el ámbito municipal; </w:t>
      </w:r>
    </w:p>
    <w:p w14:paraId="6058ED38"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5. Desarrollar, definir y emitir los lineamientos internos que deben observar las dependencias municipales con base en las políticas del ejercicio presupuestal vigente; </w:t>
      </w:r>
    </w:p>
    <w:p w14:paraId="3BA496E6"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6. Diseñar, implementar y evaluar las disposiciones de racionalidad, austeridad y disciplina presupuestal; </w:t>
      </w:r>
    </w:p>
    <w:p w14:paraId="40953B05"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7. Definir, operar y vigilar el proceso de otorgamiento de suficiencia presupuestal para las solicitudes de adquisición y servicios que presenten las dependencias municipales; </w:t>
      </w:r>
    </w:p>
    <w:p w14:paraId="5C5891C0"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8. Preparar, elaborar, revisar y presentar coordinadamente los informes mensuales de las unidades administrativas y la cuenta pública a fin de que </w:t>
      </w:r>
      <w:r w:rsidRPr="00E722A3">
        <w:rPr>
          <w:rFonts w:ascii="Palatino Linotype" w:hAnsi="Palatino Linotype"/>
          <w:i/>
          <w:sz w:val="22"/>
          <w:szCs w:val="22"/>
        </w:rPr>
        <w:lastRenderedPageBreak/>
        <w:t xml:space="preserve">cumplan con lo establecido en las disposiciones emitidas por el Órgano Superior de Fiscalización del Estado de México; </w:t>
      </w:r>
    </w:p>
    <w:p w14:paraId="3DD167BB"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9. Coadyuvar con la o el representante legal del municipio, en los juicios de carácter fiscal, administrativo y judicial cuando tenga injerencia la Tesorería Municipal; </w:t>
      </w:r>
    </w:p>
    <w:p w14:paraId="0433AF62"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10. Planear, administrar, diseñar, coordinar y supervisar el desarrollo y operación de la actividad catastral para la incorporación y actualización de los inmuebles ubicados en el territorio al padrón catastral municipal, conforme a las disposiciones aplicables en la materia; </w:t>
      </w:r>
    </w:p>
    <w:p w14:paraId="0B0628BC" w14:textId="77777777"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 xml:space="preserve">11. Instrumentar, implementar y vigilar las acciones necesarias para el cumplimiento efectivo de las garantías que se hayan otorgado para el cumplimiento de una obligación fiscal; </w:t>
      </w:r>
    </w:p>
    <w:p w14:paraId="1892EC41" w14:textId="06556155" w:rsidR="00E722A3" w:rsidRPr="00E722A3" w:rsidRDefault="00E722A3" w:rsidP="00E722A3">
      <w:pPr>
        <w:spacing w:line="360" w:lineRule="auto"/>
        <w:ind w:left="1134" w:right="822"/>
        <w:jc w:val="both"/>
        <w:rPr>
          <w:rFonts w:ascii="Palatino Linotype" w:hAnsi="Palatino Linotype"/>
          <w:i/>
          <w:sz w:val="22"/>
          <w:szCs w:val="22"/>
        </w:rPr>
      </w:pPr>
      <w:r w:rsidRPr="00E722A3">
        <w:rPr>
          <w:rFonts w:ascii="Palatino Linotype" w:hAnsi="Palatino Linotype"/>
          <w:i/>
          <w:sz w:val="22"/>
          <w:szCs w:val="22"/>
        </w:rPr>
        <w:t>12. Coadyuvar y participar en la formulación de convenios fiscales dentro del ámbito de su competencia, así como en los acuerdos que se celebren en el marco del Sistema Estatal de Coordinación Hacendaria</w:t>
      </w:r>
    </w:p>
    <w:p w14:paraId="1B5B774D"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13. Regular y, en su caso, autorizar los pagos de contribuciones estatales y federales conforme al cálculo y determinación que presente la unidad administrativa competente responsable de originar la obligación; </w:t>
      </w:r>
    </w:p>
    <w:p w14:paraId="56CDE3A3"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14. Administrar la hacienda pública municipal de conformidad con las disposiciones legales; 15. Elaborar, proponer y vigilar la ejecución del Programa Financiero Municipal; </w:t>
      </w:r>
    </w:p>
    <w:p w14:paraId="082AD0B0"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16. Integrar, aprobar y expedir los cheques y las transferencias electrónicas de pago para cubrir las erogaciones que sean responsabilidad de la administración pública municipal; </w:t>
      </w:r>
    </w:p>
    <w:p w14:paraId="7C4D9428"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lastRenderedPageBreak/>
        <w:t xml:space="preserve">17. Integrar, analizar, proponer y operar el Programa de Endeudamiento Municipal, así como las fuentes de financiamiento para los proyectos de inversión; </w:t>
      </w:r>
    </w:p>
    <w:p w14:paraId="0D2D00D7"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18. Formular, instrumentar, ejecutar y supervisar las medidas necesarias para incrementar la recaudación fiscal, conforme al Programa General de Recaudación de Ingresos Tributarios y Recuperación de Créditos Fiscales; </w:t>
      </w:r>
    </w:p>
    <w:p w14:paraId="39660560"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19. Diseñar y someter a consideración del H. Ayuntamiento las campañas operativas para la regularización fiscal de las y los contribuyentes, mediante la concesión de bonificaciones, subsidios y estímulos fiscales, así como la condonación del pago de accesorios; </w:t>
      </w:r>
    </w:p>
    <w:p w14:paraId="1C165EC9"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20. Emitir, aplicar y supervisar la ejecución de las sanciones que procedan por infracciones a las disposiciones fiscales; </w:t>
      </w:r>
    </w:p>
    <w:p w14:paraId="09AFFC37"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21. Formular, presentar y autorizar programas y acciones tendientes a facilitar el cumplimiento de las obligaciones fiscales de las y los contribuyentes omisos; </w:t>
      </w:r>
    </w:p>
    <w:p w14:paraId="1A009FF2"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22. Elaborar, integrar y poner a consideración del H. Ayuntamiento, conjuntamente con la Unidad de Información, Planeación, Programación y Evaluación los proyectos de presupuesto de ingresos y egresos del municipio; </w:t>
      </w:r>
    </w:p>
    <w:p w14:paraId="432CEBF4"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23. Apoyar a las unidades administrativas para la elaboración e integración en materia financiera, del presupuesto de egresos para el ejercicio fiscal correspondiente; </w:t>
      </w:r>
    </w:p>
    <w:p w14:paraId="10838EFC"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24. Formular, instrumentar, verificar, supervisar y validar los estados financieros y presupuestales de los ingresos, egresos e inventarios, de acuerdo con los Principios de Contabilidad Gubernamental Generalmente Aceptados; </w:t>
      </w:r>
    </w:p>
    <w:p w14:paraId="05807616"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lastRenderedPageBreak/>
        <w:t xml:space="preserve">25. Recibir, analizar, dictaminar y, en su caso, autorizar conjuntamente con la Unidad de Información, Planeación, Programación y Evaluación, la reasignación de recursos presupuestarios a otros programas; </w:t>
      </w:r>
    </w:p>
    <w:p w14:paraId="015606B2"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26. Implementar, coordinar y supervisar las medidas administrativas necesarias para el óptimo funcionamiento y prestación del servicio de </w:t>
      </w:r>
      <w:proofErr w:type="spellStart"/>
      <w:r w:rsidRPr="00E722A3">
        <w:rPr>
          <w:rFonts w:ascii="Palatino Linotype" w:eastAsia="Palatino Linotype" w:hAnsi="Palatino Linotype" w:cs="Palatino Linotype"/>
          <w:i/>
          <w:color w:val="000000"/>
          <w:sz w:val="22"/>
          <w:szCs w:val="22"/>
        </w:rPr>
        <w:t>estacionómetros</w:t>
      </w:r>
      <w:proofErr w:type="spellEnd"/>
      <w:r w:rsidRPr="00E722A3">
        <w:rPr>
          <w:rFonts w:ascii="Palatino Linotype" w:eastAsia="Palatino Linotype" w:hAnsi="Palatino Linotype" w:cs="Palatino Linotype"/>
          <w:i/>
          <w:color w:val="000000"/>
          <w:sz w:val="22"/>
          <w:szCs w:val="22"/>
        </w:rPr>
        <w:t xml:space="preserve"> en la vía pública, así como los estacionamientos dependientes del gobierno municipal; </w:t>
      </w:r>
    </w:p>
    <w:p w14:paraId="17A738D0"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27. Diseñar, sistematizar, integrar, resguardar y vincular la información de los padrones de las y los contribuyentes; </w:t>
      </w:r>
    </w:p>
    <w:p w14:paraId="4AD276C8"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28. Preparar, actualizar y suministrar oportunamente a las dependencias del sector central y desconcentrado, conjuntamente con la Unidad de Información, Planeación, Programación y Evaluación, los datos o informes que sean necesarios para la formulación del Presupuesto de Egresos Municipal, de acuerdo a la normatividad aplicable; </w:t>
      </w:r>
    </w:p>
    <w:p w14:paraId="7D6DBE5E"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29. Elaborar, documentar, integrar y emitir los oficios de asignación y autorización presupuestal, previo análisis de las solicitudes entregadas por las unidades administrativas; 30. Integrar y presentar anualmente al H. Ayuntamiento un informe de la situación de las finanzas públicas; </w:t>
      </w:r>
    </w:p>
    <w:p w14:paraId="3C0A15FE"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31. Elaborar y expedir, previa verificación, copias certificadas de los documentos que amparen el pago de un crédito fiscal y de aquellos que conste el cumplimiento de obligaciones fiscales, cuando se trate de documentación presentada ante el Órgano Superior de Fiscalización del Estado de México previo acuerdo del H. Ayuntamiento; </w:t>
      </w:r>
    </w:p>
    <w:p w14:paraId="4961C41B"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 xml:space="preserve">32. Integrar y presentar, con la colaboración de las unidades ejecutoras del gasto, la contestación oportuna de los pliegos de observaciones y responsabilidad que haga el Órgano Superior de Fiscalización del Estado de México; </w:t>
      </w:r>
    </w:p>
    <w:p w14:paraId="7BA670FD" w14:textId="77777777" w:rsidR="00E722A3" w:rsidRP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lastRenderedPageBreak/>
        <w:t xml:space="preserve">33. Gestionar y verificar el pago de nómina de las y los servidores públicos y de pensiones alimenticias; 34. Remitir las conciliaciones de la nómina pagada a la Dirección de Recursos Humanos, para la reprogramación de pagos y timbrado de nómina; y </w:t>
      </w:r>
    </w:p>
    <w:p w14:paraId="1483B3BA" w14:textId="3B498FA0" w:rsid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r w:rsidRPr="00E722A3">
        <w:rPr>
          <w:rFonts w:ascii="Palatino Linotype" w:eastAsia="Palatino Linotype" w:hAnsi="Palatino Linotype" w:cs="Palatino Linotype"/>
          <w:i/>
          <w:color w:val="000000"/>
          <w:sz w:val="22"/>
          <w:szCs w:val="22"/>
        </w:rPr>
        <w:t>35. Realizar todas aquellas actividades que sean inherentes y aplicables al área de su competencia y las demás que le sean encomendadas por instrucción de la o el C. Presidente Municipal</w:t>
      </w:r>
    </w:p>
    <w:p w14:paraId="4CD52F2D" w14:textId="77777777" w:rsidR="00E722A3" w:rsidRDefault="00E722A3" w:rsidP="00E722A3">
      <w:pPr>
        <w:spacing w:line="360" w:lineRule="auto"/>
        <w:ind w:left="1134" w:right="822"/>
        <w:jc w:val="both"/>
        <w:rPr>
          <w:rFonts w:ascii="Palatino Linotype" w:eastAsia="Palatino Linotype" w:hAnsi="Palatino Linotype" w:cs="Palatino Linotype"/>
          <w:i/>
          <w:color w:val="000000"/>
          <w:sz w:val="22"/>
          <w:szCs w:val="22"/>
        </w:rPr>
      </w:pPr>
    </w:p>
    <w:p w14:paraId="297FBB26" w14:textId="01D1C344" w:rsidR="00E722A3" w:rsidRDefault="00E722A3" w:rsidP="00E722A3">
      <w:pPr>
        <w:numPr>
          <w:ilvl w:val="0"/>
          <w:numId w:val="9"/>
        </w:numPr>
        <w:spacing w:line="360" w:lineRule="auto"/>
        <w:ind w:left="0" w:right="-734" w:firstLine="0"/>
        <w:jc w:val="both"/>
        <w:rPr>
          <w:rFonts w:ascii="Palatino Linotype" w:eastAsia="Palatino Linotype" w:hAnsi="Palatino Linotype" w:cs="Palatino Linotype"/>
          <w:color w:val="000000"/>
        </w:rPr>
      </w:pPr>
      <w:r w:rsidRPr="00E722A3">
        <w:rPr>
          <w:rFonts w:ascii="Palatino Linotype" w:eastAsia="Palatino Linotype" w:hAnsi="Palatino Linotype" w:cs="Palatino Linotype"/>
          <w:color w:val="000000"/>
        </w:rPr>
        <w:t>El Manual de Organización de la Unidad de Transparencia del Ayuntamiento de Toluca establece lo siguiente.</w:t>
      </w:r>
    </w:p>
    <w:p w14:paraId="08F15FCC" w14:textId="77777777" w:rsidR="00E722A3" w:rsidRPr="00D61F30" w:rsidRDefault="00E722A3" w:rsidP="00D61F30">
      <w:pPr>
        <w:spacing w:line="360" w:lineRule="auto"/>
        <w:ind w:left="1134" w:right="1106"/>
        <w:jc w:val="both"/>
        <w:rPr>
          <w:rFonts w:ascii="Palatino Linotype" w:eastAsia="Palatino Linotype" w:hAnsi="Palatino Linotype" w:cs="Palatino Linotype"/>
          <w:i/>
          <w:color w:val="000000"/>
          <w:sz w:val="22"/>
          <w:szCs w:val="22"/>
        </w:rPr>
      </w:pPr>
    </w:p>
    <w:p w14:paraId="3A374817" w14:textId="3FDF913D" w:rsidR="00D61F30" w:rsidRPr="00D61F30" w:rsidRDefault="00D61F30" w:rsidP="00D61F30">
      <w:pPr>
        <w:spacing w:line="360" w:lineRule="auto"/>
        <w:ind w:left="1134" w:right="1106"/>
        <w:jc w:val="both"/>
        <w:rPr>
          <w:rFonts w:ascii="Palatino Linotype" w:eastAsia="Palatino Linotype" w:hAnsi="Palatino Linotype" w:cs="Palatino Linotype"/>
          <w:i/>
          <w:color w:val="000000"/>
          <w:sz w:val="22"/>
          <w:szCs w:val="22"/>
        </w:rPr>
      </w:pPr>
      <w:r w:rsidRPr="00D61F30">
        <w:rPr>
          <w:i/>
          <w:sz w:val="22"/>
          <w:szCs w:val="22"/>
        </w:rPr>
        <w:t>200005000 Unidad de Transparencia</w:t>
      </w:r>
    </w:p>
    <w:p w14:paraId="673CBD6D" w14:textId="77777777" w:rsidR="00E722A3" w:rsidRPr="00D61F30" w:rsidRDefault="00E722A3" w:rsidP="00D61F30">
      <w:pPr>
        <w:spacing w:line="360" w:lineRule="auto"/>
        <w:ind w:left="1134" w:right="1106"/>
        <w:jc w:val="both"/>
        <w:rPr>
          <w:rFonts w:ascii="Palatino Linotype" w:eastAsia="Palatino Linotype" w:hAnsi="Palatino Linotype" w:cs="Palatino Linotype"/>
          <w:i/>
          <w:color w:val="000000"/>
          <w:sz w:val="22"/>
          <w:szCs w:val="22"/>
        </w:rPr>
      </w:pPr>
    </w:p>
    <w:p w14:paraId="6720EBB7"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Funciones: </w:t>
      </w:r>
    </w:p>
    <w:p w14:paraId="13E26E00"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p>
    <w:p w14:paraId="70A2AD85"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1. Atender y vigilar los mecanismos de apertura y colaboración de la ciudadanía con el gobierno municipal;</w:t>
      </w:r>
    </w:p>
    <w:p w14:paraId="738B05C2"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 2. Atender y observar la operatividad de la gestión pública municipal en la utilización de las tecnologías de la información y la comunicación en acciones de transparencia, acceso a la información y rendición de cuentas; </w:t>
      </w:r>
    </w:p>
    <w:p w14:paraId="497E2F60"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3. Observar la incorporación de principios y políticas de transparencia en la operatividad de la gestión de la administración pública municipal; </w:t>
      </w:r>
    </w:p>
    <w:p w14:paraId="6CB81147"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4. Supervisar la clasificación de la información pública relacionada con el Gobierno municipal y entregarla a las y los particulares que la soliciten, protegiendo los datos personales contenidos en la misma; </w:t>
      </w:r>
    </w:p>
    <w:p w14:paraId="659A71F8"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5. Difundir y actualizar la información relativa a las obligaciones de transparencia, en coordinación con las áreas que integran el Gobierno Municipal, así como propiciar que las áreas la actualicen periódicamente conforme a la normatividad aplicable; </w:t>
      </w:r>
    </w:p>
    <w:p w14:paraId="07AAC264"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6. Recibir, tramitar y dar respuesta a las solicitudes de acceso a la información del sistema electrónico y del Módulo de Acceso a la Información de acuerdo a </w:t>
      </w:r>
      <w:r w:rsidRPr="00D61F30">
        <w:rPr>
          <w:rFonts w:ascii="Palatino Linotype" w:eastAsia="Palatino Linotype" w:hAnsi="Palatino Linotype" w:cs="Palatino Linotype"/>
          <w:i/>
          <w:color w:val="000000"/>
          <w:sz w:val="22"/>
          <w:szCs w:val="22"/>
        </w:rPr>
        <w:lastRenderedPageBreak/>
        <w:t xml:space="preserve">la Ley de Transparencia y Acceso a la Información Pública del Estado de México y Municipios, así como a lo previsto por el Código Financiero del Estado de México y Municipios, con respecto a la expedición de copias simples, copias certificadas y en CD; </w:t>
      </w:r>
    </w:p>
    <w:p w14:paraId="64AE9370"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7. Auxiliar a las y los ciudadanos en la elaboración de solicitudes de acceso a la información y en su caso, orientarlos sobre los sujetos obligados competentes conforme a la normatividad aplicable;</w:t>
      </w:r>
    </w:p>
    <w:p w14:paraId="7915FFDD"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 8. Efectuar las notificaciones al solicitante, relacionadas con el proceso de atención a las solicitudes de información presentadas de manera física y electrónica; </w:t>
      </w:r>
    </w:p>
    <w:p w14:paraId="64CE1F4B"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9. Elaborar los informes correspondientes para el seguimiento del recurso de revisión, así como preparar la información para el desahogo de los requerimientos del Instituto de Transparencia, Acceso a la Información Pública y Protección de Datos Personales del Estado de México y Municipios (INFOEM); </w:t>
      </w:r>
    </w:p>
    <w:p w14:paraId="450F2CC7"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10. Proponer al Comité de Transparencia, los procedimientos internos que aseguren la mayor eficiencia en la gestión de las solicitudes de acceso a la información, conforme a la normatividad aplicable; así como sugerir personal habilitado que sea necesario para recibir y dar trámite a las solicitudes de acceso a la información; </w:t>
      </w:r>
    </w:p>
    <w:p w14:paraId="0E15C252"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11. Proponer sesiones de capacitación para las y los servidores públicos habilitados para el manejo de la información pública con la finalidad de fortalecer los conocimientos en la materia;</w:t>
      </w:r>
    </w:p>
    <w:p w14:paraId="090A9AB8"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 12. Presentar ante el Comité de Transparencia el proyecto de clasificación de la información; </w:t>
      </w:r>
    </w:p>
    <w:p w14:paraId="474E6603"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13. Ejecutar y realizar el seguimiento a los proyectos del Programa Anual de Sistematización y Actualización de la Información; </w:t>
      </w:r>
    </w:p>
    <w:p w14:paraId="5F20BA07"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14. Promover e implementar políticas de transparencia proactiva procurando su accesibilidad; </w:t>
      </w:r>
    </w:p>
    <w:p w14:paraId="24521F99"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15. Promover la transparencia y accesibilidad al interior del sujeto obligado; 16. Hacer del conocimiento de la instancia competente la probable responsabilidad por el incumplimiento de las obligaciones comunes específicas; </w:t>
      </w:r>
    </w:p>
    <w:p w14:paraId="07B6DFF4"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17. Dictar y dar seguimiento con perspectiva a los principios de transparencia en relación a la participación ciudadana-gobierno abierto; </w:t>
      </w:r>
    </w:p>
    <w:p w14:paraId="3C86AFBF"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18. Realizar con efectividad los trámites internos de la Administración Pública Municipal necesarios para la atención de las solicitudes de acceso a la información; </w:t>
      </w:r>
    </w:p>
    <w:p w14:paraId="25992F8E"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lastRenderedPageBreak/>
        <w:t xml:space="preserve">19. Resguardar de forma eficiente, la información que sea destinada para su entrega a particulares, terminados los plazos realizar la disposición efectiva y segura de la misma; </w:t>
      </w:r>
    </w:p>
    <w:p w14:paraId="351D0E60"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20. Atender y dar trámite en representación municipal a las recomendaciones que hagan autoridades federales y estatales en materia de transparencia, información pública y protección de datos; </w:t>
      </w:r>
    </w:p>
    <w:p w14:paraId="159CF05E"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21. Verificar que las medidas, políticas y protocolos para la protección de datos sean aplicados por los responsables, en su caso generar el reporte para que la Contraloría Interna y el Ayuntamiento tomen las medidas correctivas aplicables; </w:t>
      </w:r>
    </w:p>
    <w:p w14:paraId="545D5271"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22. Acompañar, supervisar y validar la información que in situ los particulares soliciten, verificando que esta forma de entrega no contravenga principios de información reservada, confidencial o restringida; </w:t>
      </w:r>
    </w:p>
    <w:p w14:paraId="31DEE23C" w14:textId="77777777" w:rsidR="00D61F30"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 xml:space="preserve">23. Ejercer las funciones de Administración de los recursos humanos, materiales, financieros y patrimoniales asignados y adscritos a la Unidad de Transparencia; y </w:t>
      </w:r>
    </w:p>
    <w:p w14:paraId="2747C799" w14:textId="4E99DC48" w:rsidR="00B95A94" w:rsidRPr="00D61F30" w:rsidRDefault="00D61F30" w:rsidP="00D61F30">
      <w:pPr>
        <w:pStyle w:val="Prrafodelista"/>
        <w:ind w:left="1134" w:right="1106"/>
        <w:jc w:val="both"/>
        <w:rPr>
          <w:rFonts w:ascii="Palatino Linotype" w:eastAsia="Palatino Linotype" w:hAnsi="Palatino Linotype" w:cs="Palatino Linotype"/>
          <w:i/>
          <w:color w:val="000000"/>
          <w:sz w:val="22"/>
          <w:szCs w:val="22"/>
        </w:rPr>
      </w:pPr>
      <w:r w:rsidRPr="00D61F30">
        <w:rPr>
          <w:rFonts w:ascii="Palatino Linotype" w:eastAsia="Palatino Linotype" w:hAnsi="Palatino Linotype" w:cs="Palatino Linotype"/>
          <w:i/>
          <w:color w:val="000000"/>
          <w:sz w:val="22"/>
          <w:szCs w:val="22"/>
        </w:rPr>
        <w:t>24. Realizar todas aquellas actividades que sean inherentes y aplicables al área de su competencia y las demás que le sean encomendadas por instrucción del C. Presidente Municipal.</w:t>
      </w:r>
    </w:p>
    <w:p w14:paraId="7FA490BE" w14:textId="77777777" w:rsidR="00D61F30" w:rsidRDefault="00D61F30" w:rsidP="00B95A94">
      <w:pPr>
        <w:pStyle w:val="Prrafodelista"/>
        <w:rPr>
          <w:rFonts w:ascii="Palatino Linotype" w:eastAsia="Palatino Linotype" w:hAnsi="Palatino Linotype" w:cs="Palatino Linotype"/>
          <w:color w:val="000000"/>
        </w:rPr>
      </w:pPr>
    </w:p>
    <w:p w14:paraId="6751BA03" w14:textId="1CFA83A1" w:rsidR="00D61F30" w:rsidRDefault="00D61F30" w:rsidP="00D61F30">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advierte de los Manuales citados en líneas anteriores, se advierte que el Sujeto Obligado no cuenta con las atribuciones de generar oficios relativos a obligaciones de transparencia fiscal, por lo que este atendió la solicitud de información de acuerdo a las atribuciones con las que cuenta. </w:t>
      </w:r>
    </w:p>
    <w:p w14:paraId="2A5E2C22" w14:textId="77777777" w:rsidR="007949FF" w:rsidRDefault="007949FF" w:rsidP="007949FF">
      <w:pPr>
        <w:spacing w:line="360" w:lineRule="auto"/>
        <w:ind w:right="-734"/>
        <w:jc w:val="both"/>
        <w:rPr>
          <w:rFonts w:ascii="Palatino Linotype" w:eastAsia="Palatino Linotype" w:hAnsi="Palatino Linotype" w:cs="Palatino Linotype"/>
          <w:color w:val="000000"/>
        </w:rPr>
      </w:pPr>
    </w:p>
    <w:p w14:paraId="0282D68F" w14:textId="50898345" w:rsidR="00FD4046" w:rsidRDefault="00B95A94" w:rsidP="00FD4046">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como se advierte de la respuesta y del informe justificado, el Sujeto Obligado remitió los oficios que se encuentran dentro de sus archivos y en el ejercicio de sus atribuciones.</w:t>
      </w:r>
    </w:p>
    <w:p w14:paraId="06E92290" w14:textId="77777777" w:rsidR="00B95A94" w:rsidRDefault="00B95A94" w:rsidP="00B95A94">
      <w:pPr>
        <w:pStyle w:val="Prrafodelista"/>
        <w:rPr>
          <w:rFonts w:ascii="Palatino Linotype" w:eastAsia="Palatino Linotype" w:hAnsi="Palatino Linotype" w:cs="Palatino Linotype"/>
          <w:color w:val="000000"/>
        </w:rPr>
      </w:pPr>
    </w:p>
    <w:p w14:paraId="11E7D3B4" w14:textId="77777777" w:rsidR="00B95A94" w:rsidRPr="004027AF" w:rsidRDefault="00B95A94" w:rsidP="00B95A94">
      <w:pPr>
        <w:numPr>
          <w:ilvl w:val="0"/>
          <w:numId w:val="9"/>
        </w:numPr>
        <w:spacing w:line="360" w:lineRule="auto"/>
        <w:ind w:left="0" w:right="-734" w:firstLine="0"/>
        <w:jc w:val="both"/>
        <w:rPr>
          <w:rFonts w:ascii="Palatino Linotype" w:hAnsi="Palatino Linotype"/>
          <w:b/>
          <w:color w:val="000000"/>
        </w:rPr>
      </w:pPr>
      <w:r w:rsidRPr="00B95A94">
        <w:rPr>
          <w:rFonts w:ascii="Palatino Linotype" w:eastAsia="Palatino Linotype" w:hAnsi="Palatino Linotype" w:cs="Palatino Linotype"/>
          <w:color w:val="000000"/>
        </w:rPr>
        <w:t>Al</w:t>
      </w:r>
      <w:r>
        <w:rPr>
          <w:rFonts w:ascii="Palatino Linotype" w:eastAsia="Palatino Linotype" w:hAnsi="Palatino Linotype" w:cs="Palatino Linotype"/>
        </w:rPr>
        <w:t xml:space="preserve"> respecto</w:t>
      </w:r>
      <w:r w:rsidRPr="004027AF">
        <w:rPr>
          <w:rFonts w:ascii="Palatino Linotype" w:eastAsia="Palatino Linotype" w:hAnsi="Palatino Linotype" w:cs="Palatino Linotype"/>
        </w:rPr>
        <w:t>, este Órgano Garante carece de facultades para dudar de la veracidad de la respuesta emitida.</w:t>
      </w:r>
      <w:r>
        <w:rPr>
          <w:rFonts w:ascii="Palatino Linotype" w:eastAsia="Palatino Linotype" w:hAnsi="Palatino Linotype" w:cs="Palatino Linotype"/>
        </w:rPr>
        <w:t xml:space="preserve"> </w:t>
      </w:r>
      <w:r w:rsidRPr="004027AF">
        <w:rPr>
          <w:rFonts w:ascii="Palatino Linotype" w:hAnsi="Palatino Linotype" w:cs="Arial"/>
        </w:rPr>
        <w:t xml:space="preserve">Por lo anterior  resulta necesario puntualizar con claridad que éste </w:t>
      </w:r>
      <w:r w:rsidRPr="004027AF">
        <w:rPr>
          <w:rFonts w:ascii="Palatino Linotype" w:hAnsi="Palatino Linotype" w:cs="Arial"/>
        </w:rPr>
        <w:lastRenderedPageBreak/>
        <w:t xml:space="preserve">Órgano Garante no está facultado para pronunciarse sobre la veracidad de la información que los Sujetos Obligados ponen a disposición de los solicitantes; situación que se aleja de las atribuciones de este Instituto </w:t>
      </w:r>
      <w:r w:rsidRPr="004027AF">
        <w:rPr>
          <w:rFonts w:ascii="Palatino Linotype" w:hAnsi="Palatino Linotype"/>
          <w:i/>
          <w:color w:val="000000"/>
        </w:rPr>
        <w:t>máxime</w:t>
      </w:r>
      <w:r w:rsidRPr="004027AF">
        <w:rPr>
          <w:rFonts w:ascii="Palatino Linotype" w:hAnsi="Palatino Linotype"/>
          <w:color w:val="000000"/>
        </w:rPr>
        <w:t xml:space="preserve"> que </w:t>
      </w:r>
      <w:r w:rsidRPr="004027AF">
        <w:rPr>
          <w:rFonts w:ascii="Palatino Linotype" w:hAnsi="Palatino Linotype"/>
          <w:b/>
          <w:color w:val="000000"/>
          <w:u w:val="single"/>
        </w:rPr>
        <w:t>al momento que ponen a disposición ésta, la misma tiene el carácter oficial y se presume veraz, tan es así que la misma queda registrada en el Sistema de Acceso a la Información Mexiquense (SAIMEX).</w:t>
      </w:r>
    </w:p>
    <w:p w14:paraId="05B154EB" w14:textId="77777777" w:rsidR="00B95A94" w:rsidRPr="00270528" w:rsidRDefault="00B95A94" w:rsidP="00B95A94">
      <w:pPr>
        <w:pStyle w:val="Prrafodelista"/>
        <w:spacing w:line="360" w:lineRule="auto"/>
        <w:ind w:firstLine="708"/>
        <w:rPr>
          <w:rFonts w:ascii="Palatino Linotype" w:hAnsi="Palatino Linotype"/>
          <w:color w:val="000000"/>
        </w:rPr>
      </w:pPr>
    </w:p>
    <w:p w14:paraId="3666BFFA" w14:textId="77777777" w:rsidR="00B95A94" w:rsidRPr="00270528" w:rsidRDefault="00B95A94" w:rsidP="00B95A94">
      <w:pPr>
        <w:pStyle w:val="Default"/>
        <w:spacing w:line="360" w:lineRule="auto"/>
        <w:ind w:left="851" w:right="850"/>
        <w:jc w:val="both"/>
        <w:rPr>
          <w:rFonts w:ascii="Palatino Linotype" w:hAnsi="Palatino Linotype"/>
          <w:i/>
        </w:rPr>
      </w:pPr>
    </w:p>
    <w:p w14:paraId="1EDFB41C" w14:textId="77777777" w:rsidR="00B95A94" w:rsidRPr="00270528" w:rsidRDefault="00B95A94" w:rsidP="00B95A94">
      <w:pPr>
        <w:numPr>
          <w:ilvl w:val="0"/>
          <w:numId w:val="9"/>
        </w:numPr>
        <w:spacing w:line="360" w:lineRule="auto"/>
        <w:ind w:left="0" w:right="-734" w:firstLine="0"/>
        <w:jc w:val="both"/>
        <w:rPr>
          <w:rFonts w:ascii="Palatino Linotype" w:hAnsi="Palatino Linotype" w:cs="Arial"/>
        </w:rPr>
      </w:pPr>
      <w:r w:rsidRPr="00270528">
        <w:rPr>
          <w:rFonts w:ascii="Palatino Linotype" w:hAnsi="Palatino Linotype" w:cs="Arial"/>
        </w:rPr>
        <w:t xml:space="preserve">Así mismo, la </w:t>
      </w:r>
      <w:r w:rsidRPr="00270528">
        <w:rPr>
          <w:rFonts w:ascii="Palatino Linotype" w:hAnsi="Palatino Linotype" w:cs="Arial"/>
          <w:b/>
        </w:rPr>
        <w:t>Ley de Transparencia y Acceso a la Información Pública del Estado de México y Municipios</w:t>
      </w:r>
      <w:r w:rsidRPr="00270528">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70D6B4B" w14:textId="77777777" w:rsidR="00B95A94" w:rsidRPr="00270528" w:rsidRDefault="00B95A94" w:rsidP="00B95A94">
      <w:pPr>
        <w:pStyle w:val="Prrafodelista"/>
        <w:spacing w:line="360" w:lineRule="auto"/>
        <w:ind w:left="0"/>
        <w:jc w:val="both"/>
        <w:rPr>
          <w:rFonts w:ascii="Palatino Linotype" w:hAnsi="Palatino Linotype" w:cs="Arial"/>
        </w:rPr>
      </w:pPr>
    </w:p>
    <w:p w14:paraId="28D9DCE9" w14:textId="77777777" w:rsidR="00B95A94" w:rsidRPr="00B95A94" w:rsidRDefault="00B95A94" w:rsidP="00B95A94">
      <w:pPr>
        <w:pStyle w:val="Prrafodelista"/>
        <w:spacing w:line="360" w:lineRule="auto"/>
        <w:ind w:left="1134" w:right="902"/>
        <w:jc w:val="both"/>
        <w:rPr>
          <w:rFonts w:ascii="Palatino Linotype" w:hAnsi="Palatino Linotype" w:cs="Arial"/>
          <w:b/>
          <w:i/>
          <w:sz w:val="22"/>
          <w:szCs w:val="22"/>
        </w:rPr>
      </w:pPr>
      <w:r w:rsidRPr="00B95A94">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95A94">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48FCA71E" w14:textId="77777777" w:rsidR="00B95A94" w:rsidRPr="00270528" w:rsidRDefault="00B95A94" w:rsidP="00B95A94">
      <w:pPr>
        <w:spacing w:line="360" w:lineRule="auto"/>
        <w:ind w:right="902"/>
        <w:jc w:val="both"/>
        <w:rPr>
          <w:rFonts w:ascii="Palatino Linotype" w:hAnsi="Palatino Linotype" w:cs="Arial"/>
          <w:b/>
          <w:i/>
        </w:rPr>
      </w:pPr>
    </w:p>
    <w:p w14:paraId="1FA406E3" w14:textId="77777777" w:rsidR="00B95A94" w:rsidRPr="00D61F30" w:rsidRDefault="00B95A94" w:rsidP="00B95A94">
      <w:pPr>
        <w:numPr>
          <w:ilvl w:val="0"/>
          <w:numId w:val="9"/>
        </w:numPr>
        <w:spacing w:line="360" w:lineRule="auto"/>
        <w:ind w:left="0" w:right="-734" w:firstLine="0"/>
        <w:jc w:val="both"/>
        <w:rPr>
          <w:rFonts w:ascii="Palatino Linotype" w:hAnsi="Palatino Linotype" w:cs="Arial"/>
          <w:noProof/>
        </w:rPr>
      </w:pPr>
      <w:r w:rsidRPr="00270528">
        <w:rPr>
          <w:rFonts w:ascii="Palatino Linotype" w:hAnsi="Palatino Linotype" w:cs="Arial"/>
          <w:noProof/>
        </w:rPr>
        <w:t xml:space="preserve">Numerales que compelen al </w:t>
      </w:r>
      <w:r w:rsidRPr="00270528">
        <w:rPr>
          <w:rFonts w:ascii="Palatino Linotype" w:hAnsi="Palatino Linotype" w:cs="Arial"/>
          <w:b/>
          <w:noProof/>
        </w:rPr>
        <w:t>SUJETO OBLIGADO</w:t>
      </w:r>
      <w:r w:rsidRPr="00270528">
        <w:rPr>
          <w:rFonts w:ascii="Palatino Linotype" w:hAnsi="Palatino Linotype" w:cs="Arial"/>
          <w:noProof/>
        </w:rPr>
        <w:t xml:space="preserve"> a apegarse en todo momento a los criterios ya expuestos, imipidiendo a este Órgano Colegiado cuestionar la veracidad de la </w:t>
      </w:r>
      <w:r w:rsidRPr="00270528">
        <w:rPr>
          <w:rFonts w:ascii="Palatino Linotype" w:hAnsi="Palatino Linotype" w:cs="Arial"/>
          <w:noProof/>
        </w:rPr>
        <w:lastRenderedPageBreak/>
        <w:t>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270528">
        <w:rPr>
          <w:rFonts w:ascii="Palatino Linotype" w:eastAsia="MS Gothic" w:hAnsi="Palatino Linotype" w:cstheme="majorBidi"/>
        </w:rPr>
        <w:t>.</w:t>
      </w:r>
    </w:p>
    <w:p w14:paraId="13CFC5AD" w14:textId="77777777" w:rsidR="00D61F30" w:rsidRPr="00D61F30" w:rsidRDefault="00D61F30" w:rsidP="00D61F30">
      <w:pPr>
        <w:spacing w:line="360" w:lineRule="auto"/>
        <w:ind w:right="-734"/>
        <w:jc w:val="both"/>
        <w:rPr>
          <w:rFonts w:ascii="Palatino Linotype" w:hAnsi="Palatino Linotype" w:cs="Arial"/>
          <w:noProof/>
        </w:rPr>
      </w:pPr>
    </w:p>
    <w:p w14:paraId="2BB27465" w14:textId="2F3D02B1" w:rsidR="00D61F30" w:rsidRDefault="00D61F30" w:rsidP="00D61F30">
      <w:pPr>
        <w:numPr>
          <w:ilvl w:val="0"/>
          <w:numId w:val="9"/>
        </w:numPr>
        <w:spacing w:line="360" w:lineRule="auto"/>
        <w:ind w:left="0" w:right="-734" w:firstLine="0"/>
        <w:jc w:val="both"/>
        <w:rPr>
          <w:rFonts w:ascii="Palatino Linotype" w:eastAsia="Palatino Linotype" w:hAnsi="Palatino Linotype" w:cs="Palatino Linotype"/>
          <w:b/>
        </w:rPr>
      </w:pPr>
      <w:r>
        <w:rPr>
          <w:rFonts w:ascii="Palatino Linotype" w:hAnsi="Palatino Linotype" w:cs="Arial"/>
          <w:noProof/>
        </w:rPr>
        <w:t xml:space="preserve">Por lo anterior, resulta dable CONFIRMAR la respuesta emitida por el Sujeto Obligado a la respueste emitida a la solictud de información </w:t>
      </w:r>
      <w:r w:rsidRPr="00297D1D">
        <w:rPr>
          <w:rFonts w:ascii="Palatino Linotype" w:eastAsia="Palatino Linotype" w:hAnsi="Palatino Linotype" w:cs="Palatino Linotype"/>
          <w:b/>
        </w:rPr>
        <w:t>00324/TOLUCA/IP/2024</w:t>
      </w:r>
      <w:r>
        <w:rPr>
          <w:rFonts w:ascii="Palatino Linotype" w:eastAsia="Palatino Linotype" w:hAnsi="Palatino Linotype" w:cs="Palatino Linotype"/>
          <w:b/>
        </w:rPr>
        <w:t>.</w:t>
      </w:r>
    </w:p>
    <w:p w14:paraId="529CFE1E" w14:textId="77777777" w:rsidR="00D61F30" w:rsidRPr="00297D1D" w:rsidRDefault="00D61F30" w:rsidP="00D61F30">
      <w:pPr>
        <w:spacing w:line="360" w:lineRule="auto"/>
        <w:ind w:right="-734"/>
        <w:jc w:val="both"/>
        <w:rPr>
          <w:rFonts w:ascii="Palatino Linotype" w:eastAsia="Palatino Linotype" w:hAnsi="Palatino Linotype" w:cs="Palatino Linotype"/>
          <w:b/>
        </w:rPr>
      </w:pPr>
    </w:p>
    <w:p w14:paraId="16878D73" w14:textId="234AEC1E" w:rsidR="00E0332F" w:rsidRDefault="00E0332F" w:rsidP="00E0332F">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hAnsi="Palatino Linotype" w:cs="Arial"/>
          <w:noProof/>
        </w:rPr>
        <w:t>Sigu</w:t>
      </w:r>
      <w:r w:rsidR="00D61F30">
        <w:rPr>
          <w:rFonts w:ascii="Palatino Linotype" w:hAnsi="Palatino Linotype" w:cs="Arial"/>
          <w:noProof/>
        </w:rPr>
        <w:t>i</w:t>
      </w:r>
      <w:r>
        <w:rPr>
          <w:rFonts w:ascii="Palatino Linotype" w:hAnsi="Palatino Linotype" w:cs="Arial"/>
          <w:noProof/>
        </w:rPr>
        <w:t>e</w:t>
      </w:r>
      <w:r w:rsidR="00D61F30">
        <w:rPr>
          <w:rFonts w:ascii="Palatino Linotype" w:hAnsi="Palatino Linotype" w:cs="Arial"/>
          <w:noProof/>
        </w:rPr>
        <w:t xml:space="preserve">ndo con el analisi de los Recursos, por lo que respecta al Recurso de Revisión </w:t>
      </w:r>
      <w:r w:rsidR="00D61F30">
        <w:rPr>
          <w:rFonts w:ascii="Palatino Linotype" w:eastAsia="Palatino Linotype" w:hAnsi="Palatino Linotype" w:cs="Palatino Linotype"/>
          <w:b/>
        </w:rPr>
        <w:t>01499/INFOEM/IP/RR/2024</w:t>
      </w:r>
      <w:r w:rsidR="00D61F30">
        <w:rPr>
          <w:rFonts w:ascii="Palatino Linotype" w:hAnsi="Palatino Linotype" w:cs="Arial"/>
          <w:noProof/>
        </w:rPr>
        <w:t xml:space="preserve"> </w:t>
      </w:r>
      <w:r>
        <w:rPr>
          <w:rFonts w:ascii="Palatino Linotype" w:hAnsi="Palatino Linotype" w:cs="Arial"/>
          <w:noProof/>
        </w:rPr>
        <w:t xml:space="preserve">en donde el Recurrente solicito </w:t>
      </w:r>
      <w:r w:rsidRPr="001139A3">
        <w:rPr>
          <w:rFonts w:ascii="Palatino Linotype" w:eastAsia="Palatino Linotype" w:hAnsi="Palatino Linotype" w:cs="Palatino Linotype"/>
        </w:rPr>
        <w:t xml:space="preserve">Oficios enviados por el Tesorero Municipal, Titular de la Unidad de Transparencia, Dirección de Tecnologías, de (2019 a 2024) en relación a la publicación en </w:t>
      </w:r>
      <w:r>
        <w:rPr>
          <w:rFonts w:ascii="Palatino Linotype" w:eastAsia="Palatino Linotype" w:hAnsi="Palatino Linotype" w:cs="Palatino Linotype"/>
        </w:rPr>
        <w:t xml:space="preserve">sus páginas oficiales: </w:t>
      </w:r>
      <w:r w:rsidRPr="00E0332F">
        <w:rPr>
          <w:rFonts w:ascii="Palatino Linotype" w:eastAsia="Palatino Linotype" w:hAnsi="Palatino Linotype" w:cs="Palatino Linotype"/>
        </w:rPr>
        <w:t>Cuenta pública,</w:t>
      </w:r>
      <w:r>
        <w:rPr>
          <w:rFonts w:ascii="Palatino Linotype" w:eastAsia="Palatino Linotype" w:hAnsi="Palatino Linotype" w:cs="Palatino Linotype"/>
        </w:rPr>
        <w:t xml:space="preserve"> </w:t>
      </w:r>
      <w:r w:rsidRPr="00E0332F">
        <w:rPr>
          <w:rFonts w:ascii="Palatino Linotype" w:eastAsia="Palatino Linotype" w:hAnsi="Palatino Linotype" w:cs="Palatino Linotype"/>
        </w:rPr>
        <w:t>Información contable,</w:t>
      </w:r>
      <w:r>
        <w:rPr>
          <w:rFonts w:ascii="Palatino Linotype" w:eastAsia="Palatino Linotype" w:hAnsi="Palatino Linotype" w:cs="Palatino Linotype"/>
        </w:rPr>
        <w:t xml:space="preserve"> </w:t>
      </w:r>
      <w:r w:rsidRPr="00E0332F">
        <w:rPr>
          <w:rFonts w:ascii="Palatino Linotype" w:eastAsia="Palatino Linotype" w:hAnsi="Palatino Linotype" w:cs="Palatino Linotype"/>
        </w:rPr>
        <w:t>Información presupuestaria,</w:t>
      </w:r>
      <w:r>
        <w:rPr>
          <w:rFonts w:ascii="Palatino Linotype" w:eastAsia="Palatino Linotype" w:hAnsi="Palatino Linotype" w:cs="Palatino Linotype"/>
        </w:rPr>
        <w:t xml:space="preserve"> </w:t>
      </w:r>
      <w:r w:rsidRPr="00E0332F">
        <w:rPr>
          <w:rFonts w:ascii="Palatino Linotype" w:eastAsia="Palatino Linotype" w:hAnsi="Palatino Linotype" w:cs="Palatino Linotype"/>
        </w:rPr>
        <w:t>Información programática,</w:t>
      </w:r>
      <w:r>
        <w:rPr>
          <w:rFonts w:ascii="Palatino Linotype" w:eastAsia="Palatino Linotype" w:hAnsi="Palatino Linotype" w:cs="Palatino Linotype"/>
        </w:rPr>
        <w:t xml:space="preserve"> </w:t>
      </w:r>
      <w:r w:rsidRPr="00E0332F">
        <w:rPr>
          <w:rFonts w:ascii="Palatino Linotype" w:eastAsia="Palatino Linotype" w:hAnsi="Palatino Linotype" w:cs="Palatino Linotype"/>
        </w:rPr>
        <w:t>Información complementar</w:t>
      </w:r>
      <w:r>
        <w:rPr>
          <w:rFonts w:ascii="Palatino Linotype" w:eastAsia="Palatino Linotype" w:hAnsi="Palatino Linotype" w:cs="Palatino Linotype"/>
        </w:rPr>
        <w:t xml:space="preserve">ia Ley de disciplina financiera. </w:t>
      </w:r>
      <w:r w:rsidRPr="00E0332F">
        <w:rPr>
          <w:rFonts w:ascii="Palatino Linotype" w:eastAsia="Palatino Linotype" w:hAnsi="Palatino Linotype" w:cs="Palatino Linotype"/>
        </w:rPr>
        <w:t xml:space="preserve">Evidencia de que realmente se publicaron los rubros anteriores, todo a partir del 2019 a 2024. </w:t>
      </w:r>
      <w:r>
        <w:rPr>
          <w:rFonts w:ascii="Palatino Linotype" w:eastAsia="Palatino Linotype" w:hAnsi="Palatino Linotype" w:cs="Palatino Linotype"/>
        </w:rPr>
        <w:t xml:space="preserve"> </w:t>
      </w:r>
      <w:r w:rsidRPr="00E0332F">
        <w:rPr>
          <w:rFonts w:ascii="Palatino Linotype" w:eastAsia="Palatino Linotype" w:hAnsi="Palatino Linotype" w:cs="Palatino Linotype"/>
        </w:rPr>
        <w:t>Responsables de publicar esta información</w:t>
      </w:r>
      <w:r>
        <w:rPr>
          <w:rFonts w:ascii="Palatino Linotype" w:eastAsia="Palatino Linotype" w:hAnsi="Palatino Linotype" w:cs="Palatino Linotype"/>
        </w:rPr>
        <w:t xml:space="preserve">, </w:t>
      </w:r>
      <w:r w:rsidRPr="00E0332F">
        <w:rPr>
          <w:rFonts w:ascii="Palatino Linotype" w:eastAsia="Palatino Linotype" w:hAnsi="Palatino Linotype" w:cs="Palatino Linotype"/>
        </w:rPr>
        <w:t>Fundamento legal</w:t>
      </w:r>
      <w:r>
        <w:rPr>
          <w:rFonts w:ascii="Palatino Linotype" w:eastAsia="Palatino Linotype" w:hAnsi="Palatino Linotype" w:cs="Palatino Linotype"/>
        </w:rPr>
        <w:t xml:space="preserve"> y </w:t>
      </w:r>
      <w:r w:rsidRPr="00E0332F">
        <w:rPr>
          <w:rFonts w:ascii="Palatino Linotype" w:eastAsia="Palatino Linotype" w:hAnsi="Palatino Linotype" w:cs="Palatino Linotype"/>
        </w:rPr>
        <w:t>Si tienen algún repositorio con esta información, indicarme en donde se puede consultar.</w:t>
      </w:r>
    </w:p>
    <w:p w14:paraId="54E981F5" w14:textId="77777777" w:rsidR="00E0332F" w:rsidRPr="00E0332F" w:rsidRDefault="00E0332F" w:rsidP="00E0332F">
      <w:pPr>
        <w:spacing w:line="360" w:lineRule="auto"/>
        <w:ind w:right="-734"/>
        <w:jc w:val="both"/>
        <w:rPr>
          <w:rFonts w:ascii="Palatino Linotype" w:eastAsia="Palatino Linotype" w:hAnsi="Palatino Linotype" w:cs="Palatino Linotype"/>
        </w:rPr>
      </w:pPr>
    </w:p>
    <w:p w14:paraId="7359F5BC" w14:textId="77777777" w:rsidR="00E65B98" w:rsidRDefault="00E0332F" w:rsidP="00E65B98">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hAnsi="Palatino Linotype" w:cs="Arial"/>
          <w:noProof/>
        </w:rPr>
        <w:t>Primero es de señalar que el Sujeto Obligado a través de su respuesta informo, que en lo que hace a la Tesoreria Muncipal, después de una busqueda exhaustiva dentro de sus archivos, se localizaron oficios recibidos y enviados por el Tesorero Municipal en ralción a la publicacion de la información en la pagina oficial del H.Ayuntamiento de Toluca.</w:t>
      </w:r>
      <w:r w:rsidR="00E65B98">
        <w:rPr>
          <w:rFonts w:ascii="Palatino Linotype" w:hAnsi="Palatino Linotype" w:cs="Arial"/>
          <w:noProof/>
        </w:rPr>
        <w:t xml:space="preserve"> Y por lo </w:t>
      </w:r>
      <w:r w:rsidR="00E65B98">
        <w:rPr>
          <w:rFonts w:ascii="Palatino Linotype" w:hAnsi="Palatino Linotype" w:cs="Arial"/>
          <w:noProof/>
        </w:rPr>
        <w:lastRenderedPageBreak/>
        <w:t xml:space="preserve">que hace </w:t>
      </w:r>
      <w:r w:rsidR="00E65B98">
        <w:rPr>
          <w:rFonts w:ascii="Palatino Linotype" w:eastAsia="Palatino Linotype" w:hAnsi="Palatino Linotype" w:cs="Palatino Linotype"/>
        </w:rPr>
        <w:t xml:space="preserve">la Unidad de Transparencia y Servidora </w:t>
      </w:r>
      <w:proofErr w:type="spellStart"/>
      <w:r w:rsidR="00E65B98">
        <w:rPr>
          <w:rFonts w:ascii="Palatino Linotype" w:eastAsia="Palatino Linotype" w:hAnsi="Palatino Linotype" w:cs="Palatino Linotype"/>
        </w:rPr>
        <w:t>Publica</w:t>
      </w:r>
      <w:proofErr w:type="spellEnd"/>
      <w:r w:rsidR="00E65B98">
        <w:rPr>
          <w:rFonts w:ascii="Palatino Linotype" w:eastAsia="Palatino Linotype" w:hAnsi="Palatino Linotype" w:cs="Palatino Linotype"/>
        </w:rPr>
        <w:t xml:space="preserve"> Habilitada… referente a su solicitud no se cuenta con información, por no haberla generado, poseído o administrado. </w:t>
      </w:r>
    </w:p>
    <w:p w14:paraId="298D9FB3" w14:textId="77777777" w:rsidR="00323DFA" w:rsidRDefault="00323DFA" w:rsidP="00323DFA">
      <w:pPr>
        <w:spacing w:line="360" w:lineRule="auto"/>
        <w:ind w:right="-734"/>
        <w:jc w:val="both"/>
        <w:rPr>
          <w:rFonts w:ascii="Palatino Linotype" w:eastAsia="Palatino Linotype" w:hAnsi="Palatino Linotype" w:cs="Palatino Linotype"/>
        </w:rPr>
      </w:pPr>
    </w:p>
    <w:p w14:paraId="51987AFF" w14:textId="233E38A5" w:rsidR="00D61F30" w:rsidRPr="00D13BB5" w:rsidRDefault="00323DFA" w:rsidP="00E0332F">
      <w:pPr>
        <w:numPr>
          <w:ilvl w:val="0"/>
          <w:numId w:val="9"/>
        </w:numPr>
        <w:spacing w:line="360" w:lineRule="auto"/>
        <w:ind w:left="0" w:right="-734" w:firstLine="0"/>
        <w:jc w:val="both"/>
        <w:rPr>
          <w:rFonts w:ascii="Palatino Linotype" w:hAnsi="Palatino Linotype" w:cs="Arial"/>
          <w:noProof/>
        </w:rPr>
      </w:pPr>
      <w:r>
        <w:rPr>
          <w:rFonts w:ascii="Palatino Linotype" w:hAnsi="Palatino Linotype" w:cs="Arial"/>
          <w:noProof/>
        </w:rPr>
        <w:t xml:space="preserve">El Recurrente </w:t>
      </w:r>
      <w:r w:rsidRPr="00D13BB5">
        <w:rPr>
          <w:rFonts w:ascii="Palatino Linotype" w:hAnsi="Palatino Linotype" w:cs="Arial"/>
          <w:noProof/>
        </w:rPr>
        <w:t>se inconformó porque, no me entregaron todos los oficios del año 2019 a 2024</w:t>
      </w:r>
    </w:p>
    <w:p w14:paraId="6CEF5F2F" w14:textId="77777777" w:rsidR="00E809A9" w:rsidRPr="00D13BB5" w:rsidRDefault="00E809A9" w:rsidP="00E809A9">
      <w:pPr>
        <w:pStyle w:val="Prrafodelista"/>
        <w:rPr>
          <w:rFonts w:ascii="Palatino Linotype" w:hAnsi="Palatino Linotype" w:cs="Arial"/>
          <w:noProof/>
        </w:rPr>
      </w:pPr>
    </w:p>
    <w:p w14:paraId="60D6BB7B" w14:textId="0B446142" w:rsidR="00514D8B" w:rsidRPr="00D13BB5" w:rsidRDefault="00E809A9" w:rsidP="00514D8B">
      <w:pPr>
        <w:numPr>
          <w:ilvl w:val="0"/>
          <w:numId w:val="9"/>
        </w:numPr>
        <w:spacing w:line="360" w:lineRule="auto"/>
        <w:ind w:left="0" w:right="-734" w:firstLine="0"/>
        <w:jc w:val="both"/>
        <w:rPr>
          <w:rFonts w:ascii="Palatino Linotype" w:eastAsia="Palatino Linotype" w:hAnsi="Palatino Linotype" w:cs="Palatino Linotype"/>
        </w:rPr>
      </w:pPr>
      <w:r w:rsidRPr="00D13BB5">
        <w:rPr>
          <w:rFonts w:ascii="Palatino Linotype" w:hAnsi="Palatino Linotype" w:cs="Arial"/>
          <w:noProof/>
        </w:rPr>
        <w:t xml:space="preserve">Primeramente es necesario señalar que el particular no impugna la totalidad de la respuesta </w:t>
      </w:r>
      <w:r w:rsidR="00514D8B" w:rsidRPr="00D13BB5">
        <w:rPr>
          <w:rFonts w:ascii="Palatino Linotype" w:hAnsi="Palatino Linotype" w:cs="Arial"/>
          <w:noProof/>
        </w:rPr>
        <w:t xml:space="preserve">que da el Sujeto Obligado, a la solicitud de información, por lo que en el recurso de revisión solo impugna lo relacionado a que no le entregan todos los oficiso del año 2019 a 2024 , hecho que deriva de la respuesta del SUJETO OBLIGADO por lo que respecto de la solicitud inicial el RECURRENTE no umpugna la respuesta entregada por lo que </w:t>
      </w:r>
      <w:r w:rsidR="0013096D" w:rsidRPr="00D13BB5">
        <w:rPr>
          <w:rFonts w:ascii="Palatino Linotype" w:hAnsi="Palatino Linotype" w:cs="Arial"/>
          <w:noProof/>
        </w:rPr>
        <w:t>se tiene como actos consentidos</w:t>
      </w:r>
      <w:r w:rsidR="00514D8B" w:rsidRPr="00D13BB5">
        <w:rPr>
          <w:rFonts w:ascii="Palatino Linotype" w:eastAsia="Palatino Linotype" w:hAnsi="Palatino Linotype" w:cs="Palatino Linotype"/>
        </w:rPr>
        <w:t xml:space="preserve">. De tal forma que, la parte de la solicitud que no fue impugnada debe declararse consentida, toda vez que al no realizar manifestaciones de inconformidad; no pueden producirse </w:t>
      </w:r>
      <w:r w:rsidR="00514D8B" w:rsidRPr="00D13BB5">
        <w:rPr>
          <w:rFonts w:ascii="Palatino Linotype" w:eastAsia="Calibri" w:hAnsi="Palatino Linotype" w:cs="Arial"/>
          <w:lang w:val="es-ES_tradnl" w:eastAsia="es-ES"/>
        </w:rPr>
        <w:t>efectos</w:t>
      </w:r>
      <w:r w:rsidR="00514D8B" w:rsidRPr="00D13BB5">
        <w:rPr>
          <w:rFonts w:ascii="Palatino Linotype" w:eastAsia="Palatino Linotype" w:hAnsi="Palatino Linotype" w:cs="Palatino Linotype"/>
        </w:rPr>
        <w:t xml:space="preserve"> jurídicos tendentes a revocar, confirmar o modificar el acto reclamado, ya que no realizó manifestación alguna al respecto. </w:t>
      </w:r>
    </w:p>
    <w:p w14:paraId="3D6AF8A5" w14:textId="77777777" w:rsidR="00E809A9" w:rsidRPr="00D13BB5" w:rsidRDefault="00E809A9" w:rsidP="00E809A9">
      <w:pPr>
        <w:pStyle w:val="Prrafodelista"/>
        <w:rPr>
          <w:rFonts w:ascii="Palatino Linotype" w:hAnsi="Palatino Linotype" w:cs="Arial"/>
          <w:noProof/>
        </w:rPr>
      </w:pPr>
    </w:p>
    <w:p w14:paraId="0E20BC6F" w14:textId="77777777" w:rsidR="00514D8B" w:rsidRPr="00D13BB5" w:rsidRDefault="00514D8B" w:rsidP="00514D8B">
      <w:pPr>
        <w:numPr>
          <w:ilvl w:val="0"/>
          <w:numId w:val="9"/>
        </w:numPr>
        <w:spacing w:line="360" w:lineRule="auto"/>
        <w:ind w:left="0" w:right="-734" w:firstLine="0"/>
        <w:jc w:val="both"/>
        <w:rPr>
          <w:rFonts w:ascii="Palatino Linotype" w:eastAsia="Palatino Linotype" w:hAnsi="Palatino Linotype" w:cs="Palatino Linotype"/>
        </w:rPr>
      </w:pPr>
      <w:r w:rsidRPr="00D13BB5">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18E99A89" w14:textId="77777777" w:rsidR="00514D8B" w:rsidRPr="00D13BB5" w:rsidRDefault="00514D8B" w:rsidP="00514D8B">
      <w:pPr>
        <w:pStyle w:val="Prrafodelista"/>
        <w:spacing w:line="360" w:lineRule="auto"/>
        <w:rPr>
          <w:rFonts w:ascii="Palatino Linotype" w:eastAsia="Palatino Linotype" w:hAnsi="Palatino Linotype" w:cs="Palatino Linotype"/>
        </w:rPr>
      </w:pPr>
    </w:p>
    <w:p w14:paraId="54DA33B0" w14:textId="77777777" w:rsidR="00514D8B" w:rsidRPr="00D13BB5" w:rsidRDefault="00514D8B" w:rsidP="00514D8B">
      <w:pPr>
        <w:pStyle w:val="Prrafodelista"/>
        <w:tabs>
          <w:tab w:val="left" w:pos="851"/>
        </w:tabs>
        <w:spacing w:line="360" w:lineRule="auto"/>
        <w:ind w:left="851" w:right="616"/>
        <w:jc w:val="both"/>
        <w:rPr>
          <w:rFonts w:ascii="Palatino Linotype" w:eastAsia="Palatino Linotype" w:hAnsi="Palatino Linotype" w:cs="Palatino Linotype"/>
          <w:i/>
        </w:rPr>
      </w:pPr>
      <w:r w:rsidRPr="00D13BB5">
        <w:rPr>
          <w:rFonts w:ascii="Palatino Linotype" w:eastAsia="Palatino Linotype" w:hAnsi="Palatino Linotype" w:cs="Palatino Linotype"/>
          <w:b/>
          <w:i/>
        </w:rPr>
        <w:t xml:space="preserve">“ACTOS CONSENTIDOS. SON LOS QUE NO SE IMPUGNAN MEDIANTE EL RECURSO IDÓNEO. </w:t>
      </w:r>
      <w:r w:rsidRPr="00D13BB5">
        <w:rPr>
          <w:rFonts w:ascii="Palatino Linotype" w:eastAsia="Palatino Linotype" w:hAnsi="Palatino Linotype" w:cs="Palatino Linotype"/>
          <w:i/>
        </w:rPr>
        <w:t xml:space="preserve">Debe reputarse como consentido el acto que no se impugnó por el medio establecido por la ley, ya que si se hizo uso de otro no previsto por ella o si se hace una simple manifestación de </w:t>
      </w:r>
      <w:r w:rsidRPr="00D13BB5">
        <w:rPr>
          <w:rFonts w:ascii="Palatino Linotype" w:eastAsia="Palatino Linotype" w:hAnsi="Palatino Linotype" w:cs="Palatino Linotype"/>
          <w:i/>
        </w:rPr>
        <w:lastRenderedPageBreak/>
        <w:t>inconformidad, tales actuaciones no producen efectos jurídicos tendientes a revocar, confirmar o modificar el acto reclamado en amparo, lo que significa consentimiento del mismo por falta de impugnación eficaz.”</w:t>
      </w:r>
    </w:p>
    <w:p w14:paraId="51FDD070" w14:textId="77777777" w:rsidR="00514D8B" w:rsidRPr="00D13BB5" w:rsidRDefault="00514D8B" w:rsidP="00514D8B">
      <w:pPr>
        <w:pStyle w:val="Prrafodelista"/>
        <w:spacing w:line="360" w:lineRule="auto"/>
        <w:ind w:left="502"/>
        <w:jc w:val="both"/>
        <w:rPr>
          <w:rFonts w:ascii="Palatino Linotype" w:eastAsia="Palatino Linotype" w:hAnsi="Palatino Linotype" w:cs="Palatino Linotype"/>
        </w:rPr>
      </w:pPr>
    </w:p>
    <w:p w14:paraId="113228F0" w14:textId="77777777" w:rsidR="00514D8B" w:rsidRPr="00D13BB5" w:rsidRDefault="00514D8B" w:rsidP="00514D8B">
      <w:pPr>
        <w:numPr>
          <w:ilvl w:val="0"/>
          <w:numId w:val="9"/>
        </w:numPr>
        <w:spacing w:line="360" w:lineRule="auto"/>
        <w:ind w:left="0" w:right="-734" w:firstLine="0"/>
        <w:jc w:val="both"/>
        <w:rPr>
          <w:rFonts w:ascii="Palatino Linotype" w:eastAsia="Palatino Linotype" w:hAnsi="Palatino Linotype" w:cs="Palatino Linotype"/>
        </w:rPr>
      </w:pPr>
      <w:r w:rsidRPr="00D13BB5">
        <w:rPr>
          <w:rFonts w:ascii="Palatino Linotype" w:eastAsia="Palatino Linotype" w:hAnsi="Palatino Linotype" w:cs="Palatino Linotype"/>
        </w:rPr>
        <w:t xml:space="preserve">De la interpretación del criterio antes citado, se advierte que cuando el particular impugnó la respuesta del </w:t>
      </w:r>
      <w:r w:rsidRPr="00D13BB5">
        <w:rPr>
          <w:rFonts w:ascii="Palatino Linotype" w:eastAsia="Palatino Linotype" w:hAnsi="Palatino Linotype" w:cs="Palatino Linotype"/>
          <w:b/>
        </w:rPr>
        <w:t>SUJETO OBLIGADO</w:t>
      </w:r>
      <w:r w:rsidRPr="00D13BB5">
        <w:rPr>
          <w:rFonts w:ascii="Palatino Linotype" w:eastAsia="Palatino Linotype" w:hAnsi="Palatino Linotype" w:cs="Palatino Linotype"/>
        </w:rPr>
        <w:t xml:space="preserve">, no expresó razón o motivo de inconformidad en contra de los rubros solicitados, por tanto estos deben declararse atendidos, pues se entiende que </w:t>
      </w:r>
      <w:r w:rsidRPr="00D13BB5">
        <w:rPr>
          <w:rFonts w:ascii="Palatino Linotype" w:eastAsia="Palatino Linotype" w:hAnsi="Palatino Linotype" w:cs="Palatino Linotype"/>
          <w:b/>
        </w:rPr>
        <w:t>EL RECURRENTE</w:t>
      </w:r>
      <w:r w:rsidRPr="00D13BB5">
        <w:rPr>
          <w:rFonts w:ascii="Palatino Linotype" w:eastAsia="Palatino Linotype" w:hAnsi="Palatino Linotype" w:cs="Palatino Linotype"/>
        </w:rPr>
        <w:t xml:space="preserve"> está conforme con la respuesta proporcionada por </w:t>
      </w:r>
      <w:r w:rsidRPr="00D13BB5">
        <w:rPr>
          <w:rFonts w:ascii="Palatino Linotype" w:eastAsia="Palatino Linotype" w:hAnsi="Palatino Linotype" w:cs="Palatino Linotype"/>
          <w:b/>
        </w:rPr>
        <w:t>EL SUJETO OBLIGADO,</w:t>
      </w:r>
      <w:r w:rsidRPr="00D13BB5">
        <w:rPr>
          <w:rFonts w:ascii="Palatino Linotype" w:eastAsia="Palatino Linotype" w:hAnsi="Palatino Linotype" w:cs="Palatino Linotype"/>
        </w:rPr>
        <w:t xml:space="preserve"> al no contravenir la misma. </w:t>
      </w:r>
    </w:p>
    <w:p w14:paraId="4C594745" w14:textId="77777777" w:rsidR="00514D8B" w:rsidRPr="00D13BB5" w:rsidRDefault="00514D8B" w:rsidP="00514D8B">
      <w:pPr>
        <w:spacing w:line="360" w:lineRule="auto"/>
        <w:ind w:right="49"/>
        <w:contextualSpacing/>
        <w:jc w:val="both"/>
        <w:rPr>
          <w:rFonts w:ascii="Palatino Linotype" w:eastAsia="Palatino Linotype" w:hAnsi="Palatino Linotype" w:cs="Palatino Linotype"/>
        </w:rPr>
      </w:pPr>
    </w:p>
    <w:p w14:paraId="180FF1DE" w14:textId="77777777" w:rsidR="00514D8B" w:rsidRPr="00D13BB5" w:rsidRDefault="00514D8B" w:rsidP="00514D8B">
      <w:pPr>
        <w:numPr>
          <w:ilvl w:val="0"/>
          <w:numId w:val="9"/>
        </w:numPr>
        <w:spacing w:line="360" w:lineRule="auto"/>
        <w:ind w:left="0" w:right="-734" w:firstLine="0"/>
        <w:jc w:val="both"/>
        <w:rPr>
          <w:rFonts w:ascii="Palatino Linotype" w:eastAsia="Palatino Linotype" w:hAnsi="Palatino Linotype" w:cs="Palatino Linotype"/>
        </w:rPr>
      </w:pPr>
      <w:r w:rsidRPr="00D13BB5">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36BE9649" w14:textId="77777777" w:rsidR="00514D8B" w:rsidRPr="00D13BB5" w:rsidRDefault="00514D8B" w:rsidP="00514D8B">
      <w:pPr>
        <w:pStyle w:val="Prrafodelista"/>
        <w:tabs>
          <w:tab w:val="left" w:pos="7937"/>
          <w:tab w:val="left" w:pos="8222"/>
        </w:tabs>
        <w:spacing w:line="360" w:lineRule="auto"/>
        <w:ind w:left="502" w:right="901"/>
        <w:jc w:val="both"/>
        <w:rPr>
          <w:rFonts w:ascii="Palatino Linotype" w:eastAsia="Palatino Linotype" w:hAnsi="Palatino Linotype" w:cs="Palatino Linotype"/>
          <w:b/>
          <w:i/>
        </w:rPr>
      </w:pPr>
    </w:p>
    <w:p w14:paraId="489830AE" w14:textId="77777777" w:rsidR="00514D8B" w:rsidRPr="00D13BB5" w:rsidRDefault="00514D8B" w:rsidP="00514D8B">
      <w:pPr>
        <w:pStyle w:val="Prrafodelista"/>
        <w:tabs>
          <w:tab w:val="left" w:pos="7937"/>
          <w:tab w:val="left" w:pos="8222"/>
        </w:tabs>
        <w:spacing w:line="360" w:lineRule="auto"/>
        <w:ind w:left="851" w:right="901"/>
        <w:jc w:val="both"/>
        <w:rPr>
          <w:rFonts w:ascii="Palatino Linotype" w:eastAsia="Palatino Linotype" w:hAnsi="Palatino Linotype" w:cs="Palatino Linotype"/>
          <w:i/>
        </w:rPr>
      </w:pPr>
      <w:r w:rsidRPr="00D13BB5">
        <w:rPr>
          <w:rFonts w:ascii="Palatino Linotype" w:eastAsia="Palatino Linotype" w:hAnsi="Palatino Linotype" w:cs="Palatino Linotype"/>
          <w:b/>
          <w:i/>
        </w:rPr>
        <w:t xml:space="preserve">“REVISIÓN EN AMPARO. LOS RESOLUTIVOS NO COMBATIDOS DEBEN DECLARARSE FIRMES. </w:t>
      </w:r>
      <w:r w:rsidRPr="00D13BB5">
        <w:rPr>
          <w:rFonts w:ascii="Palatino Linotype" w:eastAsia="Palatino Linotype" w:hAnsi="Palatino Linotype" w:cs="Palatino Linotype"/>
          <w:i/>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w:t>
      </w:r>
      <w:r w:rsidRPr="00D13BB5">
        <w:rPr>
          <w:rFonts w:ascii="Palatino Linotype" w:eastAsia="Palatino Linotype" w:hAnsi="Palatino Linotype" w:cs="Palatino Linotype"/>
          <w:i/>
        </w:rPr>
        <w:lastRenderedPageBreak/>
        <w:t>considerativa y en los resolutivos debe confirmarse la sentencia recurrida en la parte correspondiente.”</w:t>
      </w:r>
    </w:p>
    <w:p w14:paraId="11906BF7" w14:textId="77777777" w:rsidR="00514D8B" w:rsidRPr="00D13BB5" w:rsidRDefault="00514D8B" w:rsidP="00514D8B">
      <w:pPr>
        <w:pStyle w:val="Prrafodelista"/>
        <w:tabs>
          <w:tab w:val="left" w:pos="7937"/>
          <w:tab w:val="left" w:pos="8222"/>
        </w:tabs>
        <w:spacing w:line="360" w:lineRule="auto"/>
        <w:ind w:left="502" w:right="901"/>
        <w:jc w:val="both"/>
        <w:rPr>
          <w:rFonts w:ascii="Palatino Linotype" w:eastAsia="Palatino Linotype" w:hAnsi="Palatino Linotype" w:cs="Palatino Linotype"/>
          <w:i/>
        </w:rPr>
      </w:pPr>
    </w:p>
    <w:p w14:paraId="6C8A93A8" w14:textId="77777777" w:rsidR="00514D8B" w:rsidRPr="00D13BB5" w:rsidRDefault="00514D8B" w:rsidP="00514D8B">
      <w:pPr>
        <w:numPr>
          <w:ilvl w:val="0"/>
          <w:numId w:val="9"/>
        </w:numPr>
        <w:spacing w:line="360" w:lineRule="auto"/>
        <w:ind w:left="0" w:right="-734" w:firstLine="0"/>
        <w:jc w:val="both"/>
        <w:rPr>
          <w:rFonts w:ascii="Palatino Linotype" w:eastAsia="Palatino Linotype" w:hAnsi="Palatino Linotype" w:cs="Palatino Linotype"/>
        </w:rPr>
      </w:pPr>
      <w:r w:rsidRPr="00D13BB5">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del mismo por las razones hasta aquí expuestas. </w:t>
      </w:r>
    </w:p>
    <w:p w14:paraId="5F18C925" w14:textId="77777777" w:rsidR="00E0332F" w:rsidRPr="00D13BB5" w:rsidRDefault="00E0332F" w:rsidP="00E0332F">
      <w:pPr>
        <w:spacing w:line="360" w:lineRule="auto"/>
        <w:ind w:right="-734"/>
        <w:jc w:val="both"/>
        <w:rPr>
          <w:rFonts w:ascii="Palatino Linotype" w:hAnsi="Palatino Linotype" w:cs="Arial"/>
          <w:noProof/>
        </w:rPr>
      </w:pPr>
    </w:p>
    <w:p w14:paraId="62B59236" w14:textId="3E2F36B2" w:rsidR="00E0332F" w:rsidRPr="00D13BB5" w:rsidRDefault="00E809A9" w:rsidP="00E0332F">
      <w:pPr>
        <w:numPr>
          <w:ilvl w:val="0"/>
          <w:numId w:val="9"/>
        </w:numPr>
        <w:spacing w:line="360" w:lineRule="auto"/>
        <w:ind w:left="0" w:right="-734" w:firstLine="0"/>
        <w:jc w:val="both"/>
        <w:rPr>
          <w:rFonts w:ascii="Palatino Linotype" w:hAnsi="Palatino Linotype" w:cs="Arial"/>
          <w:noProof/>
        </w:rPr>
      </w:pPr>
      <w:r w:rsidRPr="00D13BB5">
        <w:rPr>
          <w:rFonts w:ascii="Palatino Linotype" w:hAnsi="Palatino Linotype" w:cs="Arial"/>
          <w:noProof/>
        </w:rPr>
        <w:t>Precisado lo anterior</w:t>
      </w:r>
      <w:r w:rsidR="00323DFA" w:rsidRPr="00D13BB5">
        <w:rPr>
          <w:rFonts w:ascii="Palatino Linotype" w:hAnsi="Palatino Linotype" w:cs="Arial"/>
          <w:noProof/>
        </w:rPr>
        <w:t xml:space="preserve">, derivado de la inconformidad realizada por el Recurrente, </w:t>
      </w:r>
      <w:r w:rsidR="00E0332F" w:rsidRPr="00D13BB5">
        <w:rPr>
          <w:rFonts w:ascii="Palatino Linotype" w:hAnsi="Palatino Linotype" w:cs="Arial"/>
          <w:noProof/>
        </w:rPr>
        <w:t>este Organo Gar</w:t>
      </w:r>
      <w:r w:rsidR="00996EB1" w:rsidRPr="00D13BB5">
        <w:rPr>
          <w:rFonts w:ascii="Palatino Linotype" w:hAnsi="Palatino Linotype" w:cs="Arial"/>
          <w:noProof/>
        </w:rPr>
        <w:t>a</w:t>
      </w:r>
      <w:r w:rsidR="00E0332F" w:rsidRPr="00D13BB5">
        <w:rPr>
          <w:rFonts w:ascii="Palatino Linotype" w:hAnsi="Palatino Linotype" w:cs="Arial"/>
          <w:noProof/>
        </w:rPr>
        <w:t>nte</w:t>
      </w:r>
      <w:r w:rsidR="00504F8D" w:rsidRPr="00D13BB5">
        <w:rPr>
          <w:rFonts w:ascii="Palatino Linotype" w:hAnsi="Palatino Linotype" w:cs="Arial"/>
          <w:noProof/>
        </w:rPr>
        <w:t xml:space="preserve">, </w:t>
      </w:r>
      <w:r w:rsidR="00E0332F" w:rsidRPr="00D13BB5">
        <w:rPr>
          <w:rFonts w:ascii="Palatino Linotype" w:hAnsi="Palatino Linotype" w:cs="Arial"/>
          <w:noProof/>
        </w:rPr>
        <w:t>realizo un analisi</w:t>
      </w:r>
      <w:r w:rsidR="00E65B98" w:rsidRPr="00D13BB5">
        <w:rPr>
          <w:rFonts w:ascii="Palatino Linotype" w:hAnsi="Palatino Linotype" w:cs="Arial"/>
          <w:noProof/>
        </w:rPr>
        <w:t>s</w:t>
      </w:r>
      <w:r w:rsidR="00E0332F" w:rsidRPr="00D13BB5">
        <w:rPr>
          <w:rFonts w:ascii="Palatino Linotype" w:hAnsi="Palatino Linotype" w:cs="Arial"/>
          <w:noProof/>
        </w:rPr>
        <w:t xml:space="preserve"> de los oficios remitidos por</w:t>
      </w:r>
      <w:r w:rsidR="00996EB1" w:rsidRPr="00D13BB5">
        <w:rPr>
          <w:rFonts w:ascii="Palatino Linotype" w:hAnsi="Palatino Linotype" w:cs="Arial"/>
          <w:noProof/>
        </w:rPr>
        <w:t xml:space="preserve"> el Tesorero Muncipal, observan</w:t>
      </w:r>
      <w:r w:rsidR="00E0332F" w:rsidRPr="00D13BB5">
        <w:rPr>
          <w:rFonts w:ascii="Palatino Linotype" w:hAnsi="Palatino Linotype" w:cs="Arial"/>
          <w:noProof/>
        </w:rPr>
        <w:t>do que la información remitida por el Tesorero colma</w:t>
      </w:r>
      <w:r w:rsidR="00996EB1" w:rsidRPr="00D13BB5">
        <w:rPr>
          <w:rFonts w:ascii="Palatino Linotype" w:hAnsi="Palatino Linotype" w:cs="Arial"/>
          <w:noProof/>
        </w:rPr>
        <w:t xml:space="preserve"> parcialmente</w:t>
      </w:r>
      <w:r w:rsidR="00E0332F" w:rsidRPr="00D13BB5">
        <w:rPr>
          <w:rFonts w:ascii="Palatino Linotype" w:hAnsi="Palatino Linotype" w:cs="Arial"/>
          <w:noProof/>
        </w:rPr>
        <w:t xml:space="preserve"> lo soilictado por el Recurrente, en cuan</w:t>
      </w:r>
      <w:r w:rsidR="00996EB1" w:rsidRPr="00D13BB5">
        <w:rPr>
          <w:rFonts w:ascii="Palatino Linotype" w:hAnsi="Palatino Linotype" w:cs="Arial"/>
          <w:noProof/>
        </w:rPr>
        <w:t xml:space="preserve">to a lo solictado por esta área, toda vez que el Tesorero Municipal remitio un total de 44 oficio remitidos al Coordinado General de Comunicación Social, mediante el cual le solicita la publicación de la información que le remite,  en la pagina oficial del Ayuntamiento, para mayor ilustración se inserta la siguiente tabla de los oficios remitidos por el Tesoprero Municipal </w:t>
      </w:r>
    </w:p>
    <w:tbl>
      <w:tblPr>
        <w:tblStyle w:val="Tablaconcuadrcula3"/>
        <w:tblW w:w="0" w:type="auto"/>
        <w:tblLook w:val="04A0" w:firstRow="1" w:lastRow="0" w:firstColumn="1" w:lastColumn="0" w:noHBand="0" w:noVBand="1"/>
      </w:tblPr>
      <w:tblGrid>
        <w:gridCol w:w="1274"/>
        <w:gridCol w:w="1259"/>
        <w:gridCol w:w="1259"/>
        <w:gridCol w:w="1259"/>
        <w:gridCol w:w="1259"/>
        <w:gridCol w:w="1259"/>
        <w:gridCol w:w="1259"/>
      </w:tblGrid>
      <w:tr w:rsidR="00000419" w:rsidRPr="00D13BB5" w14:paraId="33DB4F5C" w14:textId="77777777" w:rsidTr="003623F6">
        <w:tc>
          <w:tcPr>
            <w:tcW w:w="1274" w:type="dxa"/>
            <w:shd w:val="clear" w:color="auto" w:fill="A6A6A6" w:themeFill="background1" w:themeFillShade="A6"/>
          </w:tcPr>
          <w:p w14:paraId="3A14D28C" w14:textId="77777777" w:rsidR="00000419" w:rsidRPr="00D13BB5" w:rsidRDefault="00000419" w:rsidP="00000419">
            <w:pPr>
              <w:jc w:val="center"/>
              <w:rPr>
                <w:b/>
              </w:rPr>
            </w:pPr>
            <w:r w:rsidRPr="00D13BB5">
              <w:rPr>
                <w:b/>
              </w:rPr>
              <w:t>AÑO</w:t>
            </w:r>
          </w:p>
        </w:tc>
        <w:tc>
          <w:tcPr>
            <w:tcW w:w="1259" w:type="dxa"/>
            <w:shd w:val="clear" w:color="auto" w:fill="A6A6A6" w:themeFill="background1" w:themeFillShade="A6"/>
          </w:tcPr>
          <w:p w14:paraId="4BDE2A29" w14:textId="77777777" w:rsidR="00000419" w:rsidRPr="00D13BB5" w:rsidRDefault="00000419" w:rsidP="00000419">
            <w:pPr>
              <w:jc w:val="center"/>
              <w:rPr>
                <w:b/>
              </w:rPr>
            </w:pPr>
            <w:r w:rsidRPr="00D13BB5">
              <w:rPr>
                <w:b/>
              </w:rPr>
              <w:t>2019</w:t>
            </w:r>
          </w:p>
        </w:tc>
        <w:tc>
          <w:tcPr>
            <w:tcW w:w="1259" w:type="dxa"/>
            <w:shd w:val="clear" w:color="auto" w:fill="A6A6A6" w:themeFill="background1" w:themeFillShade="A6"/>
          </w:tcPr>
          <w:p w14:paraId="250456EA" w14:textId="77777777" w:rsidR="00000419" w:rsidRPr="00D13BB5" w:rsidRDefault="00000419" w:rsidP="00000419">
            <w:pPr>
              <w:jc w:val="center"/>
              <w:rPr>
                <w:b/>
              </w:rPr>
            </w:pPr>
            <w:r w:rsidRPr="00D13BB5">
              <w:rPr>
                <w:b/>
              </w:rPr>
              <w:t>2020</w:t>
            </w:r>
          </w:p>
        </w:tc>
        <w:tc>
          <w:tcPr>
            <w:tcW w:w="1259" w:type="dxa"/>
            <w:shd w:val="clear" w:color="auto" w:fill="A6A6A6" w:themeFill="background1" w:themeFillShade="A6"/>
          </w:tcPr>
          <w:p w14:paraId="328717B0" w14:textId="77777777" w:rsidR="00000419" w:rsidRPr="00D13BB5" w:rsidRDefault="00000419" w:rsidP="00000419">
            <w:pPr>
              <w:jc w:val="center"/>
              <w:rPr>
                <w:b/>
              </w:rPr>
            </w:pPr>
            <w:r w:rsidRPr="00D13BB5">
              <w:rPr>
                <w:b/>
              </w:rPr>
              <w:t>2021</w:t>
            </w:r>
          </w:p>
        </w:tc>
        <w:tc>
          <w:tcPr>
            <w:tcW w:w="1259" w:type="dxa"/>
            <w:shd w:val="clear" w:color="auto" w:fill="A6A6A6" w:themeFill="background1" w:themeFillShade="A6"/>
          </w:tcPr>
          <w:p w14:paraId="03A49C20" w14:textId="77777777" w:rsidR="00000419" w:rsidRPr="00D13BB5" w:rsidRDefault="00000419" w:rsidP="00000419">
            <w:pPr>
              <w:jc w:val="center"/>
              <w:rPr>
                <w:b/>
              </w:rPr>
            </w:pPr>
            <w:r w:rsidRPr="00D13BB5">
              <w:rPr>
                <w:b/>
              </w:rPr>
              <w:t>2022</w:t>
            </w:r>
          </w:p>
        </w:tc>
        <w:tc>
          <w:tcPr>
            <w:tcW w:w="1259" w:type="dxa"/>
            <w:shd w:val="clear" w:color="auto" w:fill="A6A6A6" w:themeFill="background1" w:themeFillShade="A6"/>
          </w:tcPr>
          <w:p w14:paraId="5D061B4A" w14:textId="77777777" w:rsidR="00000419" w:rsidRPr="00D13BB5" w:rsidRDefault="00000419" w:rsidP="00000419">
            <w:pPr>
              <w:jc w:val="center"/>
              <w:rPr>
                <w:b/>
              </w:rPr>
            </w:pPr>
            <w:r w:rsidRPr="00D13BB5">
              <w:rPr>
                <w:b/>
              </w:rPr>
              <w:t>2023</w:t>
            </w:r>
          </w:p>
        </w:tc>
        <w:tc>
          <w:tcPr>
            <w:tcW w:w="1259" w:type="dxa"/>
            <w:shd w:val="clear" w:color="auto" w:fill="A6A6A6" w:themeFill="background1" w:themeFillShade="A6"/>
          </w:tcPr>
          <w:p w14:paraId="4E51D168" w14:textId="77777777" w:rsidR="00000419" w:rsidRPr="00D13BB5" w:rsidRDefault="00000419" w:rsidP="00000419">
            <w:pPr>
              <w:jc w:val="center"/>
              <w:rPr>
                <w:b/>
              </w:rPr>
            </w:pPr>
            <w:r w:rsidRPr="00D13BB5">
              <w:rPr>
                <w:b/>
              </w:rPr>
              <w:t>2024</w:t>
            </w:r>
          </w:p>
        </w:tc>
      </w:tr>
      <w:tr w:rsidR="00000419" w:rsidRPr="00D13BB5" w14:paraId="205FF55B" w14:textId="77777777" w:rsidTr="003623F6">
        <w:tc>
          <w:tcPr>
            <w:tcW w:w="1274" w:type="dxa"/>
            <w:vMerge w:val="restart"/>
          </w:tcPr>
          <w:p w14:paraId="7F804852" w14:textId="6EB4002A" w:rsidR="00000419" w:rsidRPr="00D13BB5" w:rsidRDefault="00A76FCE" w:rsidP="00000419">
            <w:pPr>
              <w:jc w:val="center"/>
              <w:rPr>
                <w:b/>
              </w:rPr>
            </w:pPr>
            <w:r w:rsidRPr="00D13BB5">
              <w:rPr>
                <w:b/>
              </w:rPr>
              <w:t>OFICIOS ENVIADOS</w:t>
            </w:r>
            <w:r w:rsidR="00000419" w:rsidRPr="00D13BB5">
              <w:rPr>
                <w:b/>
              </w:rPr>
              <w:t xml:space="preserve"> POR EL TESORERO MUNICIPAL</w:t>
            </w:r>
          </w:p>
        </w:tc>
        <w:tc>
          <w:tcPr>
            <w:tcW w:w="1259" w:type="dxa"/>
          </w:tcPr>
          <w:p w14:paraId="77637210" w14:textId="77777777" w:rsidR="00000419" w:rsidRPr="00D13BB5" w:rsidRDefault="00000419" w:rsidP="00000419">
            <w:r w:rsidRPr="00D13BB5">
              <w:t>3741</w:t>
            </w:r>
          </w:p>
        </w:tc>
        <w:tc>
          <w:tcPr>
            <w:tcW w:w="1259" w:type="dxa"/>
          </w:tcPr>
          <w:p w14:paraId="3D1BCED1" w14:textId="77777777" w:rsidR="00000419" w:rsidRPr="00D13BB5" w:rsidRDefault="00000419" w:rsidP="00000419">
            <w:r w:rsidRPr="00D13BB5">
              <w:t>475</w:t>
            </w:r>
          </w:p>
        </w:tc>
        <w:tc>
          <w:tcPr>
            <w:tcW w:w="1259" w:type="dxa"/>
          </w:tcPr>
          <w:p w14:paraId="6ED9FD44" w14:textId="77777777" w:rsidR="00000419" w:rsidRPr="00D13BB5" w:rsidRDefault="00000419" w:rsidP="00000419">
            <w:r w:rsidRPr="00D13BB5">
              <w:t>2710</w:t>
            </w:r>
          </w:p>
        </w:tc>
        <w:tc>
          <w:tcPr>
            <w:tcW w:w="1259" w:type="dxa"/>
          </w:tcPr>
          <w:p w14:paraId="3BD615A3" w14:textId="77777777" w:rsidR="00000419" w:rsidRPr="00D13BB5" w:rsidRDefault="00000419" w:rsidP="00000419">
            <w:r w:rsidRPr="00D13BB5">
              <w:t>4356</w:t>
            </w:r>
          </w:p>
        </w:tc>
        <w:tc>
          <w:tcPr>
            <w:tcW w:w="1259" w:type="dxa"/>
          </w:tcPr>
          <w:p w14:paraId="1F08D27A" w14:textId="77777777" w:rsidR="00000419" w:rsidRPr="00D13BB5" w:rsidRDefault="00000419" w:rsidP="00000419">
            <w:r w:rsidRPr="00D13BB5">
              <w:t>5120</w:t>
            </w:r>
          </w:p>
        </w:tc>
        <w:tc>
          <w:tcPr>
            <w:tcW w:w="1259" w:type="dxa"/>
          </w:tcPr>
          <w:p w14:paraId="307F5801" w14:textId="77777777" w:rsidR="00000419" w:rsidRPr="00D13BB5" w:rsidRDefault="00000419" w:rsidP="00000419">
            <w:r w:rsidRPr="00D13BB5">
              <w:t>353</w:t>
            </w:r>
          </w:p>
        </w:tc>
      </w:tr>
      <w:tr w:rsidR="00000419" w:rsidRPr="00D13BB5" w14:paraId="4CAF5F7E" w14:textId="77777777" w:rsidTr="003623F6">
        <w:tc>
          <w:tcPr>
            <w:tcW w:w="1274" w:type="dxa"/>
            <w:vMerge/>
          </w:tcPr>
          <w:p w14:paraId="1C54797B" w14:textId="77777777" w:rsidR="00000419" w:rsidRPr="00D13BB5" w:rsidRDefault="00000419" w:rsidP="00000419"/>
        </w:tc>
        <w:tc>
          <w:tcPr>
            <w:tcW w:w="1259" w:type="dxa"/>
          </w:tcPr>
          <w:p w14:paraId="6FC519DB" w14:textId="77777777" w:rsidR="00000419" w:rsidRPr="00D13BB5" w:rsidRDefault="00000419" w:rsidP="00000419">
            <w:r w:rsidRPr="00D13BB5">
              <w:t>2386</w:t>
            </w:r>
          </w:p>
        </w:tc>
        <w:tc>
          <w:tcPr>
            <w:tcW w:w="1259" w:type="dxa"/>
          </w:tcPr>
          <w:p w14:paraId="777DCCE8" w14:textId="77777777" w:rsidR="00000419" w:rsidRPr="00D13BB5" w:rsidRDefault="00000419" w:rsidP="00000419">
            <w:r w:rsidRPr="00D13BB5">
              <w:t>1642</w:t>
            </w:r>
          </w:p>
        </w:tc>
        <w:tc>
          <w:tcPr>
            <w:tcW w:w="1259" w:type="dxa"/>
          </w:tcPr>
          <w:p w14:paraId="302AE548" w14:textId="77777777" w:rsidR="00000419" w:rsidRPr="00D13BB5" w:rsidRDefault="00000419" w:rsidP="00000419">
            <w:r w:rsidRPr="00D13BB5">
              <w:t>1842</w:t>
            </w:r>
          </w:p>
        </w:tc>
        <w:tc>
          <w:tcPr>
            <w:tcW w:w="1259" w:type="dxa"/>
          </w:tcPr>
          <w:p w14:paraId="78AABE83" w14:textId="77777777" w:rsidR="00000419" w:rsidRPr="00D13BB5" w:rsidRDefault="00000419" w:rsidP="00000419">
            <w:r w:rsidRPr="00D13BB5">
              <w:t>3131</w:t>
            </w:r>
          </w:p>
        </w:tc>
        <w:tc>
          <w:tcPr>
            <w:tcW w:w="1259" w:type="dxa"/>
          </w:tcPr>
          <w:p w14:paraId="495BB31B" w14:textId="77777777" w:rsidR="00000419" w:rsidRPr="00D13BB5" w:rsidRDefault="00000419" w:rsidP="00000419">
            <w:r w:rsidRPr="00D13BB5">
              <w:t>2128</w:t>
            </w:r>
          </w:p>
        </w:tc>
        <w:tc>
          <w:tcPr>
            <w:tcW w:w="1259" w:type="dxa"/>
          </w:tcPr>
          <w:p w14:paraId="5DF2F50A" w14:textId="77777777" w:rsidR="00000419" w:rsidRPr="00D13BB5" w:rsidRDefault="00000419" w:rsidP="00000419"/>
        </w:tc>
      </w:tr>
      <w:tr w:rsidR="00000419" w:rsidRPr="00D13BB5" w14:paraId="1EA28762" w14:textId="77777777" w:rsidTr="003623F6">
        <w:tc>
          <w:tcPr>
            <w:tcW w:w="1274" w:type="dxa"/>
            <w:vMerge/>
          </w:tcPr>
          <w:p w14:paraId="7EEF3CF6" w14:textId="77777777" w:rsidR="00000419" w:rsidRPr="00D13BB5" w:rsidRDefault="00000419" w:rsidP="00000419"/>
        </w:tc>
        <w:tc>
          <w:tcPr>
            <w:tcW w:w="1259" w:type="dxa"/>
          </w:tcPr>
          <w:p w14:paraId="3B02A18E" w14:textId="77777777" w:rsidR="00000419" w:rsidRPr="00D13BB5" w:rsidRDefault="00000419" w:rsidP="00000419">
            <w:r w:rsidRPr="00D13BB5">
              <w:t>1339</w:t>
            </w:r>
          </w:p>
        </w:tc>
        <w:tc>
          <w:tcPr>
            <w:tcW w:w="1259" w:type="dxa"/>
          </w:tcPr>
          <w:p w14:paraId="6EFC858C" w14:textId="77777777" w:rsidR="00000419" w:rsidRPr="00D13BB5" w:rsidRDefault="00000419" w:rsidP="00000419">
            <w:r w:rsidRPr="00D13BB5">
              <w:t>369</w:t>
            </w:r>
          </w:p>
        </w:tc>
        <w:tc>
          <w:tcPr>
            <w:tcW w:w="1259" w:type="dxa"/>
          </w:tcPr>
          <w:p w14:paraId="689C3834" w14:textId="77777777" w:rsidR="00000419" w:rsidRPr="00D13BB5" w:rsidRDefault="00000419" w:rsidP="00000419">
            <w:r w:rsidRPr="00D13BB5">
              <w:t>1005</w:t>
            </w:r>
          </w:p>
        </w:tc>
        <w:tc>
          <w:tcPr>
            <w:tcW w:w="1259" w:type="dxa"/>
          </w:tcPr>
          <w:p w14:paraId="4C2515E8" w14:textId="77777777" w:rsidR="00000419" w:rsidRPr="00D13BB5" w:rsidRDefault="00000419" w:rsidP="00000419">
            <w:r w:rsidRPr="00D13BB5">
              <w:t>410</w:t>
            </w:r>
          </w:p>
        </w:tc>
        <w:tc>
          <w:tcPr>
            <w:tcW w:w="1259" w:type="dxa"/>
          </w:tcPr>
          <w:p w14:paraId="45C63827" w14:textId="77777777" w:rsidR="00000419" w:rsidRPr="00D13BB5" w:rsidRDefault="00000419" w:rsidP="00000419">
            <w:r w:rsidRPr="00D13BB5">
              <w:t>1799</w:t>
            </w:r>
          </w:p>
        </w:tc>
        <w:tc>
          <w:tcPr>
            <w:tcW w:w="1259" w:type="dxa"/>
          </w:tcPr>
          <w:p w14:paraId="606505F6" w14:textId="77777777" w:rsidR="00000419" w:rsidRPr="00D13BB5" w:rsidRDefault="00000419" w:rsidP="00000419"/>
        </w:tc>
      </w:tr>
      <w:tr w:rsidR="00000419" w:rsidRPr="00D13BB5" w14:paraId="0E9E5CFD" w14:textId="77777777" w:rsidTr="003623F6">
        <w:tc>
          <w:tcPr>
            <w:tcW w:w="1274" w:type="dxa"/>
            <w:vMerge/>
          </w:tcPr>
          <w:p w14:paraId="5C308C59" w14:textId="77777777" w:rsidR="00000419" w:rsidRPr="00D13BB5" w:rsidRDefault="00000419" w:rsidP="00000419"/>
        </w:tc>
        <w:tc>
          <w:tcPr>
            <w:tcW w:w="1259" w:type="dxa"/>
          </w:tcPr>
          <w:p w14:paraId="4D8512B0" w14:textId="77777777" w:rsidR="00000419" w:rsidRPr="00D13BB5" w:rsidRDefault="00000419" w:rsidP="00000419"/>
        </w:tc>
        <w:tc>
          <w:tcPr>
            <w:tcW w:w="1259" w:type="dxa"/>
          </w:tcPr>
          <w:p w14:paraId="052ADA69" w14:textId="77777777" w:rsidR="00000419" w:rsidRPr="00D13BB5" w:rsidRDefault="00000419" w:rsidP="00000419"/>
        </w:tc>
        <w:tc>
          <w:tcPr>
            <w:tcW w:w="1259" w:type="dxa"/>
          </w:tcPr>
          <w:p w14:paraId="580993E8" w14:textId="77777777" w:rsidR="00000419" w:rsidRPr="00D13BB5" w:rsidRDefault="00000419" w:rsidP="00000419">
            <w:r w:rsidRPr="00D13BB5">
              <w:t>182</w:t>
            </w:r>
          </w:p>
        </w:tc>
        <w:tc>
          <w:tcPr>
            <w:tcW w:w="1259" w:type="dxa"/>
          </w:tcPr>
          <w:p w14:paraId="027C1A1B" w14:textId="77777777" w:rsidR="00000419" w:rsidRPr="00D13BB5" w:rsidRDefault="00000419" w:rsidP="00000419">
            <w:r w:rsidRPr="00D13BB5">
              <w:t>3197</w:t>
            </w:r>
          </w:p>
        </w:tc>
        <w:tc>
          <w:tcPr>
            <w:tcW w:w="1259" w:type="dxa"/>
          </w:tcPr>
          <w:p w14:paraId="6E0223B8" w14:textId="77777777" w:rsidR="00000419" w:rsidRPr="00D13BB5" w:rsidRDefault="00000419" w:rsidP="00000419">
            <w:r w:rsidRPr="00D13BB5">
              <w:t>415</w:t>
            </w:r>
          </w:p>
        </w:tc>
        <w:tc>
          <w:tcPr>
            <w:tcW w:w="1259" w:type="dxa"/>
          </w:tcPr>
          <w:p w14:paraId="6321469A" w14:textId="77777777" w:rsidR="00000419" w:rsidRPr="00D13BB5" w:rsidRDefault="00000419" w:rsidP="00000419"/>
        </w:tc>
      </w:tr>
      <w:tr w:rsidR="00000419" w:rsidRPr="00D13BB5" w14:paraId="4B29B581" w14:textId="77777777" w:rsidTr="003623F6">
        <w:tc>
          <w:tcPr>
            <w:tcW w:w="1274" w:type="dxa"/>
            <w:vMerge/>
          </w:tcPr>
          <w:p w14:paraId="6C61FD9F" w14:textId="77777777" w:rsidR="00000419" w:rsidRPr="00D13BB5" w:rsidRDefault="00000419" w:rsidP="00000419"/>
        </w:tc>
        <w:tc>
          <w:tcPr>
            <w:tcW w:w="1259" w:type="dxa"/>
          </w:tcPr>
          <w:p w14:paraId="064BA0F2" w14:textId="77777777" w:rsidR="00000419" w:rsidRPr="00D13BB5" w:rsidRDefault="00000419" w:rsidP="00000419"/>
        </w:tc>
        <w:tc>
          <w:tcPr>
            <w:tcW w:w="1259" w:type="dxa"/>
          </w:tcPr>
          <w:p w14:paraId="1E6A11D9" w14:textId="77777777" w:rsidR="00000419" w:rsidRPr="00D13BB5" w:rsidRDefault="00000419" w:rsidP="00000419"/>
        </w:tc>
        <w:tc>
          <w:tcPr>
            <w:tcW w:w="1259" w:type="dxa"/>
          </w:tcPr>
          <w:p w14:paraId="663B7291" w14:textId="77777777" w:rsidR="00000419" w:rsidRPr="00D13BB5" w:rsidRDefault="00000419" w:rsidP="00000419"/>
        </w:tc>
        <w:tc>
          <w:tcPr>
            <w:tcW w:w="1259" w:type="dxa"/>
          </w:tcPr>
          <w:p w14:paraId="11A7227C" w14:textId="77777777" w:rsidR="00000419" w:rsidRPr="00D13BB5" w:rsidRDefault="00000419" w:rsidP="00000419">
            <w:r w:rsidRPr="00D13BB5">
              <w:t>3198</w:t>
            </w:r>
          </w:p>
        </w:tc>
        <w:tc>
          <w:tcPr>
            <w:tcW w:w="1259" w:type="dxa"/>
          </w:tcPr>
          <w:p w14:paraId="53E2A18C" w14:textId="77777777" w:rsidR="00000419" w:rsidRPr="00D13BB5" w:rsidRDefault="00000419" w:rsidP="00000419">
            <w:r w:rsidRPr="00D13BB5">
              <w:t>3187</w:t>
            </w:r>
          </w:p>
        </w:tc>
        <w:tc>
          <w:tcPr>
            <w:tcW w:w="1259" w:type="dxa"/>
          </w:tcPr>
          <w:p w14:paraId="385C6209" w14:textId="77777777" w:rsidR="00000419" w:rsidRPr="00D13BB5" w:rsidRDefault="00000419" w:rsidP="00000419"/>
        </w:tc>
      </w:tr>
      <w:tr w:rsidR="00000419" w:rsidRPr="00D13BB5" w14:paraId="1F180A9C" w14:textId="77777777" w:rsidTr="003623F6">
        <w:tc>
          <w:tcPr>
            <w:tcW w:w="1274" w:type="dxa"/>
            <w:vMerge/>
          </w:tcPr>
          <w:p w14:paraId="1A250596" w14:textId="77777777" w:rsidR="00000419" w:rsidRPr="00D13BB5" w:rsidRDefault="00000419" w:rsidP="00000419"/>
        </w:tc>
        <w:tc>
          <w:tcPr>
            <w:tcW w:w="1259" w:type="dxa"/>
          </w:tcPr>
          <w:p w14:paraId="1953F84D" w14:textId="77777777" w:rsidR="00000419" w:rsidRPr="00D13BB5" w:rsidRDefault="00000419" w:rsidP="00000419"/>
        </w:tc>
        <w:tc>
          <w:tcPr>
            <w:tcW w:w="1259" w:type="dxa"/>
          </w:tcPr>
          <w:p w14:paraId="45696D47" w14:textId="77777777" w:rsidR="00000419" w:rsidRPr="00D13BB5" w:rsidRDefault="00000419" w:rsidP="00000419"/>
        </w:tc>
        <w:tc>
          <w:tcPr>
            <w:tcW w:w="1259" w:type="dxa"/>
          </w:tcPr>
          <w:p w14:paraId="78920552" w14:textId="77777777" w:rsidR="00000419" w:rsidRPr="00D13BB5" w:rsidRDefault="00000419" w:rsidP="00000419"/>
        </w:tc>
        <w:tc>
          <w:tcPr>
            <w:tcW w:w="1259" w:type="dxa"/>
          </w:tcPr>
          <w:p w14:paraId="14E31467" w14:textId="77777777" w:rsidR="00000419" w:rsidRPr="00D13BB5" w:rsidRDefault="00000419" w:rsidP="00000419">
            <w:r w:rsidRPr="00D13BB5">
              <w:t>3382</w:t>
            </w:r>
          </w:p>
        </w:tc>
        <w:tc>
          <w:tcPr>
            <w:tcW w:w="1259" w:type="dxa"/>
          </w:tcPr>
          <w:p w14:paraId="66925F66" w14:textId="77777777" w:rsidR="00000419" w:rsidRPr="00D13BB5" w:rsidRDefault="00000419" w:rsidP="00000419">
            <w:r w:rsidRPr="00D13BB5">
              <w:t>4203</w:t>
            </w:r>
          </w:p>
        </w:tc>
        <w:tc>
          <w:tcPr>
            <w:tcW w:w="1259" w:type="dxa"/>
          </w:tcPr>
          <w:p w14:paraId="1862BDCC" w14:textId="77777777" w:rsidR="00000419" w:rsidRPr="00D13BB5" w:rsidRDefault="00000419" w:rsidP="00000419"/>
        </w:tc>
      </w:tr>
      <w:tr w:rsidR="00000419" w:rsidRPr="00D13BB5" w14:paraId="32046F89" w14:textId="77777777" w:rsidTr="003623F6">
        <w:tc>
          <w:tcPr>
            <w:tcW w:w="1274" w:type="dxa"/>
            <w:vMerge/>
          </w:tcPr>
          <w:p w14:paraId="785BD1CB" w14:textId="77777777" w:rsidR="00000419" w:rsidRPr="00D13BB5" w:rsidRDefault="00000419" w:rsidP="00000419"/>
        </w:tc>
        <w:tc>
          <w:tcPr>
            <w:tcW w:w="1259" w:type="dxa"/>
          </w:tcPr>
          <w:p w14:paraId="758C51C1" w14:textId="77777777" w:rsidR="00000419" w:rsidRPr="00D13BB5" w:rsidRDefault="00000419" w:rsidP="00000419"/>
        </w:tc>
        <w:tc>
          <w:tcPr>
            <w:tcW w:w="1259" w:type="dxa"/>
          </w:tcPr>
          <w:p w14:paraId="23294071" w14:textId="77777777" w:rsidR="00000419" w:rsidRPr="00D13BB5" w:rsidRDefault="00000419" w:rsidP="00000419"/>
        </w:tc>
        <w:tc>
          <w:tcPr>
            <w:tcW w:w="1259" w:type="dxa"/>
          </w:tcPr>
          <w:p w14:paraId="0099F51D" w14:textId="77777777" w:rsidR="00000419" w:rsidRPr="00D13BB5" w:rsidRDefault="00000419" w:rsidP="00000419"/>
        </w:tc>
        <w:tc>
          <w:tcPr>
            <w:tcW w:w="1259" w:type="dxa"/>
          </w:tcPr>
          <w:p w14:paraId="2D5D06A5" w14:textId="77777777" w:rsidR="00000419" w:rsidRPr="00D13BB5" w:rsidRDefault="00000419" w:rsidP="00000419">
            <w:r w:rsidRPr="00D13BB5">
              <w:t>4410</w:t>
            </w:r>
          </w:p>
        </w:tc>
        <w:tc>
          <w:tcPr>
            <w:tcW w:w="1259" w:type="dxa"/>
          </w:tcPr>
          <w:p w14:paraId="64D4A8C1" w14:textId="77777777" w:rsidR="00000419" w:rsidRPr="00D13BB5" w:rsidRDefault="00000419" w:rsidP="00000419">
            <w:r w:rsidRPr="00D13BB5">
              <w:t>1838</w:t>
            </w:r>
          </w:p>
        </w:tc>
        <w:tc>
          <w:tcPr>
            <w:tcW w:w="1259" w:type="dxa"/>
          </w:tcPr>
          <w:p w14:paraId="4D5ADE06" w14:textId="77777777" w:rsidR="00000419" w:rsidRPr="00D13BB5" w:rsidRDefault="00000419" w:rsidP="00000419"/>
        </w:tc>
      </w:tr>
      <w:tr w:rsidR="00000419" w:rsidRPr="00D13BB5" w14:paraId="41B625E5" w14:textId="77777777" w:rsidTr="003623F6">
        <w:tc>
          <w:tcPr>
            <w:tcW w:w="1274" w:type="dxa"/>
            <w:vMerge/>
          </w:tcPr>
          <w:p w14:paraId="6F37AF10" w14:textId="77777777" w:rsidR="00000419" w:rsidRPr="00D13BB5" w:rsidRDefault="00000419" w:rsidP="00000419"/>
        </w:tc>
        <w:tc>
          <w:tcPr>
            <w:tcW w:w="1259" w:type="dxa"/>
          </w:tcPr>
          <w:p w14:paraId="4643DFEA" w14:textId="77777777" w:rsidR="00000419" w:rsidRPr="00D13BB5" w:rsidRDefault="00000419" w:rsidP="00000419"/>
        </w:tc>
        <w:tc>
          <w:tcPr>
            <w:tcW w:w="1259" w:type="dxa"/>
          </w:tcPr>
          <w:p w14:paraId="34F1EB73" w14:textId="77777777" w:rsidR="00000419" w:rsidRPr="00D13BB5" w:rsidRDefault="00000419" w:rsidP="00000419"/>
        </w:tc>
        <w:tc>
          <w:tcPr>
            <w:tcW w:w="1259" w:type="dxa"/>
          </w:tcPr>
          <w:p w14:paraId="3FE273A5" w14:textId="77777777" w:rsidR="00000419" w:rsidRPr="00D13BB5" w:rsidRDefault="00000419" w:rsidP="00000419"/>
        </w:tc>
        <w:tc>
          <w:tcPr>
            <w:tcW w:w="1259" w:type="dxa"/>
          </w:tcPr>
          <w:p w14:paraId="6D7B44C0" w14:textId="77777777" w:rsidR="00000419" w:rsidRPr="00D13BB5" w:rsidRDefault="00000419" w:rsidP="00000419">
            <w:r w:rsidRPr="00D13BB5">
              <w:t>4431</w:t>
            </w:r>
          </w:p>
        </w:tc>
        <w:tc>
          <w:tcPr>
            <w:tcW w:w="1259" w:type="dxa"/>
          </w:tcPr>
          <w:p w14:paraId="2D09625A" w14:textId="77777777" w:rsidR="00000419" w:rsidRPr="00D13BB5" w:rsidRDefault="00000419" w:rsidP="00000419">
            <w:r w:rsidRPr="00D13BB5">
              <w:t>3846</w:t>
            </w:r>
          </w:p>
        </w:tc>
        <w:tc>
          <w:tcPr>
            <w:tcW w:w="1259" w:type="dxa"/>
          </w:tcPr>
          <w:p w14:paraId="5C0EE00C" w14:textId="77777777" w:rsidR="00000419" w:rsidRPr="00D13BB5" w:rsidRDefault="00000419" w:rsidP="00000419"/>
        </w:tc>
      </w:tr>
      <w:tr w:rsidR="00000419" w:rsidRPr="00D13BB5" w14:paraId="6CFA66FA" w14:textId="77777777" w:rsidTr="003623F6">
        <w:tc>
          <w:tcPr>
            <w:tcW w:w="1274" w:type="dxa"/>
            <w:vMerge/>
          </w:tcPr>
          <w:p w14:paraId="03D88D80" w14:textId="77777777" w:rsidR="00000419" w:rsidRPr="00D13BB5" w:rsidRDefault="00000419" w:rsidP="00000419"/>
        </w:tc>
        <w:tc>
          <w:tcPr>
            <w:tcW w:w="1259" w:type="dxa"/>
          </w:tcPr>
          <w:p w14:paraId="25B909AB" w14:textId="77777777" w:rsidR="00000419" w:rsidRPr="00D13BB5" w:rsidRDefault="00000419" w:rsidP="00000419"/>
        </w:tc>
        <w:tc>
          <w:tcPr>
            <w:tcW w:w="1259" w:type="dxa"/>
          </w:tcPr>
          <w:p w14:paraId="46B4B85E" w14:textId="77777777" w:rsidR="00000419" w:rsidRPr="00D13BB5" w:rsidRDefault="00000419" w:rsidP="00000419"/>
        </w:tc>
        <w:tc>
          <w:tcPr>
            <w:tcW w:w="1259" w:type="dxa"/>
          </w:tcPr>
          <w:p w14:paraId="1E11C06C" w14:textId="77777777" w:rsidR="00000419" w:rsidRPr="00D13BB5" w:rsidRDefault="00000419" w:rsidP="00000419"/>
        </w:tc>
        <w:tc>
          <w:tcPr>
            <w:tcW w:w="1259" w:type="dxa"/>
          </w:tcPr>
          <w:p w14:paraId="2A0FB3A5" w14:textId="77777777" w:rsidR="00000419" w:rsidRPr="00D13BB5" w:rsidRDefault="00000419" w:rsidP="00000419">
            <w:r w:rsidRPr="00D13BB5">
              <w:t>4754</w:t>
            </w:r>
          </w:p>
        </w:tc>
        <w:tc>
          <w:tcPr>
            <w:tcW w:w="1259" w:type="dxa"/>
          </w:tcPr>
          <w:p w14:paraId="376B9490" w14:textId="77777777" w:rsidR="00000419" w:rsidRPr="00D13BB5" w:rsidRDefault="00000419" w:rsidP="00000419">
            <w:r w:rsidRPr="00D13BB5">
              <w:t>1381</w:t>
            </w:r>
          </w:p>
        </w:tc>
        <w:tc>
          <w:tcPr>
            <w:tcW w:w="1259" w:type="dxa"/>
          </w:tcPr>
          <w:p w14:paraId="352F2710" w14:textId="77777777" w:rsidR="00000419" w:rsidRPr="00D13BB5" w:rsidRDefault="00000419" w:rsidP="00000419"/>
        </w:tc>
      </w:tr>
      <w:tr w:rsidR="00000419" w:rsidRPr="00D13BB5" w14:paraId="62FF65B1" w14:textId="77777777" w:rsidTr="003623F6">
        <w:tc>
          <w:tcPr>
            <w:tcW w:w="1274" w:type="dxa"/>
            <w:vMerge/>
          </w:tcPr>
          <w:p w14:paraId="5D4D80AD" w14:textId="77777777" w:rsidR="00000419" w:rsidRPr="00D13BB5" w:rsidRDefault="00000419" w:rsidP="00000419"/>
        </w:tc>
        <w:tc>
          <w:tcPr>
            <w:tcW w:w="1259" w:type="dxa"/>
          </w:tcPr>
          <w:p w14:paraId="014E506E" w14:textId="77777777" w:rsidR="00000419" w:rsidRPr="00D13BB5" w:rsidRDefault="00000419" w:rsidP="00000419"/>
        </w:tc>
        <w:tc>
          <w:tcPr>
            <w:tcW w:w="1259" w:type="dxa"/>
          </w:tcPr>
          <w:p w14:paraId="34704ECC" w14:textId="77777777" w:rsidR="00000419" w:rsidRPr="00D13BB5" w:rsidRDefault="00000419" w:rsidP="00000419"/>
        </w:tc>
        <w:tc>
          <w:tcPr>
            <w:tcW w:w="1259" w:type="dxa"/>
          </w:tcPr>
          <w:p w14:paraId="538BC2D9" w14:textId="77777777" w:rsidR="00000419" w:rsidRPr="00D13BB5" w:rsidRDefault="00000419" w:rsidP="00000419"/>
        </w:tc>
        <w:tc>
          <w:tcPr>
            <w:tcW w:w="1259" w:type="dxa"/>
          </w:tcPr>
          <w:p w14:paraId="33BEE2E6" w14:textId="77777777" w:rsidR="00000419" w:rsidRPr="00D13BB5" w:rsidRDefault="00000419" w:rsidP="00000419">
            <w:r w:rsidRPr="00D13BB5">
              <w:t>2073</w:t>
            </w:r>
          </w:p>
        </w:tc>
        <w:tc>
          <w:tcPr>
            <w:tcW w:w="1259" w:type="dxa"/>
          </w:tcPr>
          <w:p w14:paraId="3D136E77" w14:textId="77777777" w:rsidR="00000419" w:rsidRPr="00D13BB5" w:rsidRDefault="00000419" w:rsidP="00000419">
            <w:r w:rsidRPr="00D13BB5">
              <w:t>3255</w:t>
            </w:r>
          </w:p>
        </w:tc>
        <w:tc>
          <w:tcPr>
            <w:tcW w:w="1259" w:type="dxa"/>
          </w:tcPr>
          <w:p w14:paraId="2D81AE10" w14:textId="77777777" w:rsidR="00000419" w:rsidRPr="00D13BB5" w:rsidRDefault="00000419" w:rsidP="00000419"/>
        </w:tc>
      </w:tr>
      <w:tr w:rsidR="00000419" w:rsidRPr="00D13BB5" w14:paraId="1D5D4EE3" w14:textId="77777777" w:rsidTr="003623F6">
        <w:tc>
          <w:tcPr>
            <w:tcW w:w="1274" w:type="dxa"/>
            <w:vMerge/>
          </w:tcPr>
          <w:p w14:paraId="7AED14E2" w14:textId="77777777" w:rsidR="00000419" w:rsidRPr="00D13BB5" w:rsidRDefault="00000419" w:rsidP="00000419"/>
        </w:tc>
        <w:tc>
          <w:tcPr>
            <w:tcW w:w="1259" w:type="dxa"/>
          </w:tcPr>
          <w:p w14:paraId="74471D48" w14:textId="77777777" w:rsidR="00000419" w:rsidRPr="00D13BB5" w:rsidRDefault="00000419" w:rsidP="00000419"/>
        </w:tc>
        <w:tc>
          <w:tcPr>
            <w:tcW w:w="1259" w:type="dxa"/>
          </w:tcPr>
          <w:p w14:paraId="673B44AC" w14:textId="77777777" w:rsidR="00000419" w:rsidRPr="00D13BB5" w:rsidRDefault="00000419" w:rsidP="00000419"/>
        </w:tc>
        <w:tc>
          <w:tcPr>
            <w:tcW w:w="1259" w:type="dxa"/>
          </w:tcPr>
          <w:p w14:paraId="67C65B84" w14:textId="77777777" w:rsidR="00000419" w:rsidRPr="00D13BB5" w:rsidRDefault="00000419" w:rsidP="00000419"/>
        </w:tc>
        <w:tc>
          <w:tcPr>
            <w:tcW w:w="1259" w:type="dxa"/>
          </w:tcPr>
          <w:p w14:paraId="3FB1B969" w14:textId="77777777" w:rsidR="00000419" w:rsidRPr="00D13BB5" w:rsidRDefault="00000419" w:rsidP="00000419">
            <w:r w:rsidRPr="00D13BB5">
              <w:t>2216</w:t>
            </w:r>
          </w:p>
        </w:tc>
        <w:tc>
          <w:tcPr>
            <w:tcW w:w="1259" w:type="dxa"/>
          </w:tcPr>
          <w:p w14:paraId="2022BE8C" w14:textId="77777777" w:rsidR="00000419" w:rsidRPr="00D13BB5" w:rsidRDefault="00000419" w:rsidP="00000419">
            <w:r w:rsidRPr="00D13BB5">
              <w:t>1963</w:t>
            </w:r>
          </w:p>
        </w:tc>
        <w:tc>
          <w:tcPr>
            <w:tcW w:w="1259" w:type="dxa"/>
          </w:tcPr>
          <w:p w14:paraId="6FF4CCAF" w14:textId="77777777" w:rsidR="00000419" w:rsidRPr="00D13BB5" w:rsidRDefault="00000419" w:rsidP="00000419"/>
        </w:tc>
      </w:tr>
      <w:tr w:rsidR="00000419" w:rsidRPr="00D13BB5" w14:paraId="1AFF75D8" w14:textId="77777777" w:rsidTr="003623F6">
        <w:tc>
          <w:tcPr>
            <w:tcW w:w="1274" w:type="dxa"/>
            <w:vMerge/>
          </w:tcPr>
          <w:p w14:paraId="1FA810F1" w14:textId="77777777" w:rsidR="00000419" w:rsidRPr="00D13BB5" w:rsidRDefault="00000419" w:rsidP="00000419"/>
        </w:tc>
        <w:tc>
          <w:tcPr>
            <w:tcW w:w="1259" w:type="dxa"/>
          </w:tcPr>
          <w:p w14:paraId="0D9EA30E" w14:textId="77777777" w:rsidR="00000419" w:rsidRPr="00D13BB5" w:rsidRDefault="00000419" w:rsidP="00000419"/>
        </w:tc>
        <w:tc>
          <w:tcPr>
            <w:tcW w:w="1259" w:type="dxa"/>
          </w:tcPr>
          <w:p w14:paraId="19E1F7BA" w14:textId="77777777" w:rsidR="00000419" w:rsidRPr="00D13BB5" w:rsidRDefault="00000419" w:rsidP="00000419"/>
        </w:tc>
        <w:tc>
          <w:tcPr>
            <w:tcW w:w="1259" w:type="dxa"/>
          </w:tcPr>
          <w:p w14:paraId="0CE9516C" w14:textId="77777777" w:rsidR="00000419" w:rsidRPr="00D13BB5" w:rsidRDefault="00000419" w:rsidP="00000419"/>
        </w:tc>
        <w:tc>
          <w:tcPr>
            <w:tcW w:w="1259" w:type="dxa"/>
          </w:tcPr>
          <w:p w14:paraId="6DE54E36" w14:textId="77777777" w:rsidR="00000419" w:rsidRPr="00D13BB5" w:rsidRDefault="00000419" w:rsidP="00000419">
            <w:r w:rsidRPr="00D13BB5">
              <w:t>4340</w:t>
            </w:r>
          </w:p>
        </w:tc>
        <w:tc>
          <w:tcPr>
            <w:tcW w:w="1259" w:type="dxa"/>
          </w:tcPr>
          <w:p w14:paraId="10F64D61" w14:textId="77777777" w:rsidR="00000419" w:rsidRPr="00D13BB5" w:rsidRDefault="00000419" w:rsidP="00000419">
            <w:r w:rsidRPr="00D13BB5">
              <w:t>558</w:t>
            </w:r>
          </w:p>
        </w:tc>
        <w:tc>
          <w:tcPr>
            <w:tcW w:w="1259" w:type="dxa"/>
          </w:tcPr>
          <w:p w14:paraId="54033B1C" w14:textId="77777777" w:rsidR="00000419" w:rsidRPr="00D13BB5" w:rsidRDefault="00000419" w:rsidP="00000419"/>
        </w:tc>
      </w:tr>
      <w:tr w:rsidR="00000419" w:rsidRPr="00D13BB5" w14:paraId="0882B944" w14:textId="77777777" w:rsidTr="003623F6">
        <w:tc>
          <w:tcPr>
            <w:tcW w:w="1274" w:type="dxa"/>
            <w:vMerge/>
          </w:tcPr>
          <w:p w14:paraId="55589CAF" w14:textId="77777777" w:rsidR="00000419" w:rsidRPr="00D13BB5" w:rsidRDefault="00000419" w:rsidP="00000419"/>
        </w:tc>
        <w:tc>
          <w:tcPr>
            <w:tcW w:w="1259" w:type="dxa"/>
          </w:tcPr>
          <w:p w14:paraId="437FCEC6" w14:textId="77777777" w:rsidR="00000419" w:rsidRPr="00D13BB5" w:rsidRDefault="00000419" w:rsidP="00000419"/>
        </w:tc>
        <w:tc>
          <w:tcPr>
            <w:tcW w:w="1259" w:type="dxa"/>
          </w:tcPr>
          <w:p w14:paraId="192C5CAC" w14:textId="77777777" w:rsidR="00000419" w:rsidRPr="00D13BB5" w:rsidRDefault="00000419" w:rsidP="00000419"/>
        </w:tc>
        <w:tc>
          <w:tcPr>
            <w:tcW w:w="1259" w:type="dxa"/>
          </w:tcPr>
          <w:p w14:paraId="55EBE4AF" w14:textId="77777777" w:rsidR="00000419" w:rsidRPr="00D13BB5" w:rsidRDefault="00000419" w:rsidP="00000419"/>
        </w:tc>
        <w:tc>
          <w:tcPr>
            <w:tcW w:w="1259" w:type="dxa"/>
          </w:tcPr>
          <w:p w14:paraId="55B1023D" w14:textId="77777777" w:rsidR="00000419" w:rsidRPr="00D13BB5" w:rsidRDefault="00000419" w:rsidP="00000419">
            <w:r w:rsidRPr="00D13BB5">
              <w:t>2074</w:t>
            </w:r>
          </w:p>
        </w:tc>
        <w:tc>
          <w:tcPr>
            <w:tcW w:w="1259" w:type="dxa"/>
          </w:tcPr>
          <w:p w14:paraId="02AFB0E3" w14:textId="77777777" w:rsidR="00000419" w:rsidRPr="00D13BB5" w:rsidRDefault="00000419" w:rsidP="00000419">
            <w:r w:rsidRPr="00D13BB5">
              <w:t>4976</w:t>
            </w:r>
          </w:p>
        </w:tc>
        <w:tc>
          <w:tcPr>
            <w:tcW w:w="1259" w:type="dxa"/>
          </w:tcPr>
          <w:p w14:paraId="292195F6" w14:textId="77777777" w:rsidR="00000419" w:rsidRPr="00D13BB5" w:rsidRDefault="00000419" w:rsidP="00000419"/>
        </w:tc>
      </w:tr>
      <w:tr w:rsidR="00000419" w:rsidRPr="00D13BB5" w14:paraId="7A1C1AA5" w14:textId="77777777" w:rsidTr="003623F6">
        <w:tc>
          <w:tcPr>
            <w:tcW w:w="1274" w:type="dxa"/>
            <w:vMerge/>
          </w:tcPr>
          <w:p w14:paraId="1A0A2758" w14:textId="77777777" w:rsidR="00000419" w:rsidRPr="00D13BB5" w:rsidRDefault="00000419" w:rsidP="00000419"/>
        </w:tc>
        <w:tc>
          <w:tcPr>
            <w:tcW w:w="1259" w:type="dxa"/>
          </w:tcPr>
          <w:p w14:paraId="129412F1" w14:textId="77777777" w:rsidR="00000419" w:rsidRPr="00D13BB5" w:rsidRDefault="00000419" w:rsidP="00000419"/>
        </w:tc>
        <w:tc>
          <w:tcPr>
            <w:tcW w:w="1259" w:type="dxa"/>
          </w:tcPr>
          <w:p w14:paraId="55A77553" w14:textId="77777777" w:rsidR="00000419" w:rsidRPr="00D13BB5" w:rsidRDefault="00000419" w:rsidP="00000419"/>
        </w:tc>
        <w:tc>
          <w:tcPr>
            <w:tcW w:w="1259" w:type="dxa"/>
          </w:tcPr>
          <w:p w14:paraId="144CDFD3" w14:textId="77777777" w:rsidR="00000419" w:rsidRPr="00D13BB5" w:rsidRDefault="00000419" w:rsidP="00000419"/>
        </w:tc>
        <w:tc>
          <w:tcPr>
            <w:tcW w:w="1259" w:type="dxa"/>
          </w:tcPr>
          <w:p w14:paraId="64335FFE" w14:textId="77777777" w:rsidR="00000419" w:rsidRPr="00D13BB5" w:rsidRDefault="00000419" w:rsidP="00000419">
            <w:r w:rsidRPr="00D13BB5">
              <w:t>891</w:t>
            </w:r>
          </w:p>
        </w:tc>
        <w:tc>
          <w:tcPr>
            <w:tcW w:w="1259" w:type="dxa"/>
          </w:tcPr>
          <w:p w14:paraId="21F671E9" w14:textId="77777777" w:rsidR="00000419" w:rsidRPr="00D13BB5" w:rsidRDefault="00000419" w:rsidP="00000419">
            <w:r w:rsidRPr="00D13BB5">
              <w:t>584</w:t>
            </w:r>
          </w:p>
        </w:tc>
        <w:tc>
          <w:tcPr>
            <w:tcW w:w="1259" w:type="dxa"/>
          </w:tcPr>
          <w:p w14:paraId="067CBAEF" w14:textId="77777777" w:rsidR="00000419" w:rsidRPr="00D13BB5" w:rsidRDefault="00000419" w:rsidP="00000419"/>
        </w:tc>
      </w:tr>
      <w:tr w:rsidR="00000419" w:rsidRPr="00D13BB5" w14:paraId="0556D321" w14:textId="77777777" w:rsidTr="003623F6">
        <w:tc>
          <w:tcPr>
            <w:tcW w:w="1274" w:type="dxa"/>
            <w:vMerge/>
          </w:tcPr>
          <w:p w14:paraId="23371225" w14:textId="77777777" w:rsidR="00000419" w:rsidRPr="00D13BB5" w:rsidRDefault="00000419" w:rsidP="00000419"/>
        </w:tc>
        <w:tc>
          <w:tcPr>
            <w:tcW w:w="1259" w:type="dxa"/>
          </w:tcPr>
          <w:p w14:paraId="12BFE5FE" w14:textId="77777777" w:rsidR="00000419" w:rsidRPr="00D13BB5" w:rsidRDefault="00000419" w:rsidP="00000419"/>
        </w:tc>
        <w:tc>
          <w:tcPr>
            <w:tcW w:w="1259" w:type="dxa"/>
          </w:tcPr>
          <w:p w14:paraId="66E6FEDD" w14:textId="77777777" w:rsidR="00000419" w:rsidRPr="00D13BB5" w:rsidRDefault="00000419" w:rsidP="00000419"/>
        </w:tc>
        <w:tc>
          <w:tcPr>
            <w:tcW w:w="1259" w:type="dxa"/>
          </w:tcPr>
          <w:p w14:paraId="46CC49F6" w14:textId="77777777" w:rsidR="00000419" w:rsidRPr="00D13BB5" w:rsidRDefault="00000419" w:rsidP="00000419"/>
        </w:tc>
        <w:tc>
          <w:tcPr>
            <w:tcW w:w="1259" w:type="dxa"/>
          </w:tcPr>
          <w:p w14:paraId="263E4EDE" w14:textId="77777777" w:rsidR="00000419" w:rsidRPr="00D13BB5" w:rsidRDefault="00000419" w:rsidP="00000419">
            <w:r w:rsidRPr="00D13BB5">
              <w:t>375</w:t>
            </w:r>
          </w:p>
        </w:tc>
        <w:tc>
          <w:tcPr>
            <w:tcW w:w="1259" w:type="dxa"/>
          </w:tcPr>
          <w:p w14:paraId="3F644EB9" w14:textId="77777777" w:rsidR="00000419" w:rsidRPr="00D13BB5" w:rsidRDefault="00000419" w:rsidP="00000419"/>
        </w:tc>
        <w:tc>
          <w:tcPr>
            <w:tcW w:w="1259" w:type="dxa"/>
          </w:tcPr>
          <w:p w14:paraId="062CF244" w14:textId="77777777" w:rsidR="00000419" w:rsidRPr="00D13BB5" w:rsidRDefault="00000419" w:rsidP="00000419"/>
        </w:tc>
      </w:tr>
      <w:tr w:rsidR="00000419" w:rsidRPr="00D13BB5" w14:paraId="57F0C0EA" w14:textId="77777777" w:rsidTr="003623F6">
        <w:tc>
          <w:tcPr>
            <w:tcW w:w="1274" w:type="dxa"/>
            <w:vMerge/>
          </w:tcPr>
          <w:p w14:paraId="6EEE43D8" w14:textId="77777777" w:rsidR="00000419" w:rsidRPr="00D13BB5" w:rsidRDefault="00000419" w:rsidP="00000419"/>
        </w:tc>
        <w:tc>
          <w:tcPr>
            <w:tcW w:w="1259" w:type="dxa"/>
          </w:tcPr>
          <w:p w14:paraId="45ADB1C6" w14:textId="77777777" w:rsidR="00000419" w:rsidRPr="00D13BB5" w:rsidRDefault="00000419" w:rsidP="00000419"/>
        </w:tc>
        <w:tc>
          <w:tcPr>
            <w:tcW w:w="1259" w:type="dxa"/>
          </w:tcPr>
          <w:p w14:paraId="3389DFF5" w14:textId="77777777" w:rsidR="00000419" w:rsidRPr="00D13BB5" w:rsidRDefault="00000419" w:rsidP="00000419"/>
        </w:tc>
        <w:tc>
          <w:tcPr>
            <w:tcW w:w="1259" w:type="dxa"/>
          </w:tcPr>
          <w:p w14:paraId="4B618A7A" w14:textId="77777777" w:rsidR="00000419" w:rsidRPr="00D13BB5" w:rsidRDefault="00000419" w:rsidP="00000419"/>
        </w:tc>
        <w:tc>
          <w:tcPr>
            <w:tcW w:w="1259" w:type="dxa"/>
          </w:tcPr>
          <w:p w14:paraId="780A474E" w14:textId="77777777" w:rsidR="00000419" w:rsidRPr="00D13BB5" w:rsidRDefault="00000419" w:rsidP="00000419">
            <w:r w:rsidRPr="00D13BB5">
              <w:t>1599</w:t>
            </w:r>
          </w:p>
        </w:tc>
        <w:tc>
          <w:tcPr>
            <w:tcW w:w="1259" w:type="dxa"/>
          </w:tcPr>
          <w:p w14:paraId="3D5E6523" w14:textId="77777777" w:rsidR="00000419" w:rsidRPr="00D13BB5" w:rsidRDefault="00000419" w:rsidP="00000419"/>
        </w:tc>
        <w:tc>
          <w:tcPr>
            <w:tcW w:w="1259" w:type="dxa"/>
          </w:tcPr>
          <w:p w14:paraId="695AB579" w14:textId="77777777" w:rsidR="00000419" w:rsidRPr="00D13BB5" w:rsidRDefault="00000419" w:rsidP="00000419"/>
        </w:tc>
      </w:tr>
      <w:tr w:rsidR="00000419" w:rsidRPr="00D13BB5" w14:paraId="2D0FFC30" w14:textId="77777777" w:rsidTr="003623F6">
        <w:tc>
          <w:tcPr>
            <w:tcW w:w="1274" w:type="dxa"/>
            <w:vMerge/>
          </w:tcPr>
          <w:p w14:paraId="4A25C8AB" w14:textId="77777777" w:rsidR="00000419" w:rsidRPr="00D13BB5" w:rsidRDefault="00000419" w:rsidP="00000419"/>
        </w:tc>
        <w:tc>
          <w:tcPr>
            <w:tcW w:w="1259" w:type="dxa"/>
          </w:tcPr>
          <w:p w14:paraId="26902509" w14:textId="77777777" w:rsidR="00000419" w:rsidRPr="00D13BB5" w:rsidRDefault="00000419" w:rsidP="00000419"/>
        </w:tc>
        <w:tc>
          <w:tcPr>
            <w:tcW w:w="1259" w:type="dxa"/>
          </w:tcPr>
          <w:p w14:paraId="02E986BE" w14:textId="77777777" w:rsidR="00000419" w:rsidRPr="00D13BB5" w:rsidRDefault="00000419" w:rsidP="00000419"/>
        </w:tc>
        <w:tc>
          <w:tcPr>
            <w:tcW w:w="1259" w:type="dxa"/>
          </w:tcPr>
          <w:p w14:paraId="53E2CA8A" w14:textId="77777777" w:rsidR="00000419" w:rsidRPr="00D13BB5" w:rsidRDefault="00000419" w:rsidP="00000419"/>
        </w:tc>
        <w:tc>
          <w:tcPr>
            <w:tcW w:w="1259" w:type="dxa"/>
          </w:tcPr>
          <w:p w14:paraId="3E80EDB9" w14:textId="77777777" w:rsidR="00000419" w:rsidRPr="00D13BB5" w:rsidRDefault="00000419" w:rsidP="00000419">
            <w:r w:rsidRPr="00D13BB5">
              <w:t>1261</w:t>
            </w:r>
          </w:p>
        </w:tc>
        <w:tc>
          <w:tcPr>
            <w:tcW w:w="1259" w:type="dxa"/>
          </w:tcPr>
          <w:p w14:paraId="732C97AA" w14:textId="77777777" w:rsidR="00000419" w:rsidRPr="00D13BB5" w:rsidRDefault="00000419" w:rsidP="00000419"/>
        </w:tc>
        <w:tc>
          <w:tcPr>
            <w:tcW w:w="1259" w:type="dxa"/>
          </w:tcPr>
          <w:p w14:paraId="10C33D36" w14:textId="77777777" w:rsidR="00000419" w:rsidRPr="00D13BB5" w:rsidRDefault="00000419" w:rsidP="00000419"/>
        </w:tc>
      </w:tr>
      <w:tr w:rsidR="00000419" w:rsidRPr="00D13BB5" w14:paraId="231D4D78" w14:textId="77777777" w:rsidTr="003623F6">
        <w:tc>
          <w:tcPr>
            <w:tcW w:w="1274" w:type="dxa"/>
            <w:vMerge/>
          </w:tcPr>
          <w:p w14:paraId="594A806C" w14:textId="77777777" w:rsidR="00000419" w:rsidRPr="00D13BB5" w:rsidRDefault="00000419" w:rsidP="00000419"/>
        </w:tc>
        <w:tc>
          <w:tcPr>
            <w:tcW w:w="1259" w:type="dxa"/>
          </w:tcPr>
          <w:p w14:paraId="1A2D97E9" w14:textId="77777777" w:rsidR="00000419" w:rsidRPr="00D13BB5" w:rsidRDefault="00000419" w:rsidP="00000419"/>
        </w:tc>
        <w:tc>
          <w:tcPr>
            <w:tcW w:w="1259" w:type="dxa"/>
          </w:tcPr>
          <w:p w14:paraId="622995F7" w14:textId="77777777" w:rsidR="00000419" w:rsidRPr="00D13BB5" w:rsidRDefault="00000419" w:rsidP="00000419"/>
        </w:tc>
        <w:tc>
          <w:tcPr>
            <w:tcW w:w="1259" w:type="dxa"/>
          </w:tcPr>
          <w:p w14:paraId="706B1A24" w14:textId="77777777" w:rsidR="00000419" w:rsidRPr="00D13BB5" w:rsidRDefault="00000419" w:rsidP="00000419"/>
        </w:tc>
        <w:tc>
          <w:tcPr>
            <w:tcW w:w="1259" w:type="dxa"/>
          </w:tcPr>
          <w:p w14:paraId="57D6C91E" w14:textId="77777777" w:rsidR="00000419" w:rsidRPr="00D13BB5" w:rsidRDefault="00000419" w:rsidP="00000419">
            <w:r w:rsidRPr="00D13BB5">
              <w:t>948</w:t>
            </w:r>
          </w:p>
        </w:tc>
        <w:tc>
          <w:tcPr>
            <w:tcW w:w="1259" w:type="dxa"/>
          </w:tcPr>
          <w:p w14:paraId="65EE6F6B" w14:textId="77777777" w:rsidR="00000419" w:rsidRPr="00D13BB5" w:rsidRDefault="00000419" w:rsidP="00000419"/>
        </w:tc>
        <w:tc>
          <w:tcPr>
            <w:tcW w:w="1259" w:type="dxa"/>
          </w:tcPr>
          <w:p w14:paraId="07354ED1" w14:textId="77777777" w:rsidR="00000419" w:rsidRPr="00D13BB5" w:rsidRDefault="00000419" w:rsidP="00000419"/>
        </w:tc>
      </w:tr>
      <w:tr w:rsidR="00000419" w:rsidRPr="00D13BB5" w14:paraId="54F031CE" w14:textId="77777777" w:rsidTr="003623F6">
        <w:tc>
          <w:tcPr>
            <w:tcW w:w="1274" w:type="dxa"/>
            <w:vMerge/>
          </w:tcPr>
          <w:p w14:paraId="3631A825" w14:textId="77777777" w:rsidR="00000419" w:rsidRPr="00D13BB5" w:rsidRDefault="00000419" w:rsidP="00000419"/>
        </w:tc>
        <w:tc>
          <w:tcPr>
            <w:tcW w:w="1259" w:type="dxa"/>
          </w:tcPr>
          <w:p w14:paraId="2A0C6C15" w14:textId="77777777" w:rsidR="00000419" w:rsidRPr="00D13BB5" w:rsidRDefault="00000419" w:rsidP="00000419"/>
        </w:tc>
        <w:tc>
          <w:tcPr>
            <w:tcW w:w="1259" w:type="dxa"/>
          </w:tcPr>
          <w:p w14:paraId="399B36E6" w14:textId="77777777" w:rsidR="00000419" w:rsidRPr="00D13BB5" w:rsidRDefault="00000419" w:rsidP="00000419"/>
        </w:tc>
        <w:tc>
          <w:tcPr>
            <w:tcW w:w="1259" w:type="dxa"/>
          </w:tcPr>
          <w:p w14:paraId="1295E428" w14:textId="77777777" w:rsidR="00000419" w:rsidRPr="00D13BB5" w:rsidRDefault="00000419" w:rsidP="00000419"/>
        </w:tc>
        <w:tc>
          <w:tcPr>
            <w:tcW w:w="1259" w:type="dxa"/>
          </w:tcPr>
          <w:p w14:paraId="1B5E9AC4" w14:textId="77777777" w:rsidR="00000419" w:rsidRPr="00D13BB5" w:rsidRDefault="00000419" w:rsidP="00000419">
            <w:r w:rsidRPr="00D13BB5">
              <w:t>448</w:t>
            </w:r>
          </w:p>
        </w:tc>
        <w:tc>
          <w:tcPr>
            <w:tcW w:w="1259" w:type="dxa"/>
          </w:tcPr>
          <w:p w14:paraId="17640894" w14:textId="77777777" w:rsidR="00000419" w:rsidRPr="00D13BB5" w:rsidRDefault="00000419" w:rsidP="00000419"/>
        </w:tc>
        <w:tc>
          <w:tcPr>
            <w:tcW w:w="1259" w:type="dxa"/>
          </w:tcPr>
          <w:p w14:paraId="73A9D228" w14:textId="77777777" w:rsidR="00000419" w:rsidRPr="00D13BB5" w:rsidRDefault="00000419" w:rsidP="00000419"/>
        </w:tc>
      </w:tr>
    </w:tbl>
    <w:p w14:paraId="1F19685D" w14:textId="77777777" w:rsidR="00996EB1" w:rsidRPr="00D13BB5" w:rsidRDefault="00996EB1" w:rsidP="00996EB1">
      <w:pPr>
        <w:pStyle w:val="Prrafodelista"/>
        <w:rPr>
          <w:rFonts w:ascii="Palatino Linotype" w:hAnsi="Palatino Linotype" w:cs="Arial"/>
          <w:noProof/>
        </w:rPr>
      </w:pPr>
    </w:p>
    <w:p w14:paraId="23E18E36" w14:textId="77777777" w:rsidR="00996EB1" w:rsidRPr="00D13BB5" w:rsidRDefault="00996EB1" w:rsidP="00996EB1">
      <w:pPr>
        <w:spacing w:line="360" w:lineRule="auto"/>
        <w:ind w:right="-734"/>
        <w:jc w:val="both"/>
        <w:rPr>
          <w:rFonts w:ascii="Palatino Linotype" w:hAnsi="Palatino Linotype" w:cs="Arial"/>
          <w:noProof/>
        </w:rPr>
      </w:pPr>
    </w:p>
    <w:p w14:paraId="79D0FBF7" w14:textId="56F41FB3" w:rsidR="00E0332F" w:rsidRPr="00D13BB5" w:rsidRDefault="001623D0" w:rsidP="001623D0">
      <w:pPr>
        <w:numPr>
          <w:ilvl w:val="0"/>
          <w:numId w:val="9"/>
        </w:numPr>
        <w:spacing w:line="360" w:lineRule="auto"/>
        <w:ind w:left="0" w:right="-734" w:firstLine="0"/>
        <w:jc w:val="both"/>
        <w:rPr>
          <w:rFonts w:ascii="Palatino Linotype" w:hAnsi="Palatino Linotype" w:cs="Arial"/>
          <w:noProof/>
        </w:rPr>
      </w:pPr>
      <w:r w:rsidRPr="00D13BB5">
        <w:rPr>
          <w:rFonts w:ascii="Palatino Linotype" w:hAnsi="Palatino Linotype" w:cs="Arial"/>
          <w:noProof/>
        </w:rPr>
        <w:t>En este mismo sentido,</w:t>
      </w:r>
      <w:r w:rsidR="00000419" w:rsidRPr="00D13BB5">
        <w:rPr>
          <w:rFonts w:ascii="Palatino Linotype" w:hAnsi="Palatino Linotype" w:cs="Arial"/>
          <w:noProof/>
        </w:rPr>
        <w:t xml:space="preserve"> el Tesorero Municipal adjunto a su respuesta los oficios recibidos, que fueron enviados por  </w:t>
      </w:r>
      <w:r w:rsidRPr="00D13BB5">
        <w:rPr>
          <w:rFonts w:ascii="Palatino Linotype" w:hAnsi="Palatino Linotype" w:cs="Arial"/>
          <w:noProof/>
        </w:rPr>
        <w:t xml:space="preserve"> el Coordinador General de Comunicación Social</w:t>
      </w:r>
      <w:r w:rsidR="00376B1D" w:rsidRPr="00D13BB5">
        <w:rPr>
          <w:rFonts w:ascii="Palatino Linotype" w:hAnsi="Palatino Linotype" w:cs="Arial"/>
          <w:noProof/>
        </w:rPr>
        <w:t>,</w:t>
      </w:r>
      <w:r w:rsidRPr="00D13BB5">
        <w:rPr>
          <w:rFonts w:ascii="Palatino Linotype" w:hAnsi="Palatino Linotype" w:cs="Arial"/>
          <w:noProof/>
        </w:rPr>
        <w:t xml:space="preserve"> </w:t>
      </w:r>
      <w:r w:rsidR="00000419" w:rsidRPr="00D13BB5">
        <w:rPr>
          <w:rFonts w:ascii="Palatino Linotype" w:hAnsi="Palatino Linotype" w:cs="Arial"/>
          <w:noProof/>
        </w:rPr>
        <w:t xml:space="preserve">como respuesta a los oficios remitidos por el mismo </w:t>
      </w:r>
      <w:r w:rsidRPr="00D13BB5">
        <w:rPr>
          <w:rFonts w:ascii="Palatino Linotype" w:hAnsi="Palatino Linotype" w:cs="Arial"/>
          <w:noProof/>
        </w:rPr>
        <w:t xml:space="preserve"> , anexando las evidencias de las publicaciones en la pagina oficial del Ayuntamiento </w:t>
      </w:r>
      <w:r w:rsidR="00376B1D" w:rsidRPr="00D13BB5">
        <w:rPr>
          <w:rFonts w:ascii="Palatino Linotype" w:hAnsi="Palatino Linotype" w:cs="Arial"/>
          <w:noProof/>
        </w:rPr>
        <w:t>realizadas, para lo cual se inserta la siguiente tabla.</w:t>
      </w:r>
    </w:p>
    <w:p w14:paraId="0C6A47B2" w14:textId="77777777" w:rsidR="00376B1D" w:rsidRPr="00D13BB5" w:rsidRDefault="00376B1D" w:rsidP="00376B1D">
      <w:pPr>
        <w:spacing w:line="360" w:lineRule="auto"/>
        <w:ind w:right="-734"/>
        <w:jc w:val="both"/>
        <w:rPr>
          <w:rFonts w:ascii="Palatino Linotype" w:hAnsi="Palatino Linotype" w:cs="Arial"/>
          <w:noProof/>
        </w:rPr>
      </w:pPr>
    </w:p>
    <w:tbl>
      <w:tblPr>
        <w:tblStyle w:val="Tablaconcuadrcula2"/>
        <w:tblW w:w="0" w:type="auto"/>
        <w:tblLook w:val="04A0" w:firstRow="1" w:lastRow="0" w:firstColumn="1" w:lastColumn="0" w:noHBand="0" w:noVBand="1"/>
      </w:tblPr>
      <w:tblGrid>
        <w:gridCol w:w="1261"/>
        <w:gridCol w:w="1261"/>
        <w:gridCol w:w="1261"/>
        <w:gridCol w:w="1261"/>
        <w:gridCol w:w="1261"/>
        <w:gridCol w:w="1261"/>
        <w:gridCol w:w="1262"/>
      </w:tblGrid>
      <w:tr w:rsidR="00376B1D" w:rsidRPr="00D13BB5" w14:paraId="66660D02" w14:textId="77777777" w:rsidTr="003623F6">
        <w:tc>
          <w:tcPr>
            <w:tcW w:w="1261" w:type="dxa"/>
            <w:shd w:val="clear" w:color="auto" w:fill="A6A6A6" w:themeFill="background1" w:themeFillShade="A6"/>
          </w:tcPr>
          <w:p w14:paraId="59F370DD" w14:textId="77777777" w:rsidR="00376B1D" w:rsidRPr="00D13BB5" w:rsidRDefault="00376B1D" w:rsidP="00376B1D">
            <w:pPr>
              <w:jc w:val="center"/>
              <w:rPr>
                <w:b/>
              </w:rPr>
            </w:pPr>
            <w:r w:rsidRPr="00D13BB5">
              <w:rPr>
                <w:b/>
              </w:rPr>
              <w:t>AÑO</w:t>
            </w:r>
          </w:p>
        </w:tc>
        <w:tc>
          <w:tcPr>
            <w:tcW w:w="1261" w:type="dxa"/>
            <w:shd w:val="clear" w:color="auto" w:fill="A6A6A6" w:themeFill="background1" w:themeFillShade="A6"/>
          </w:tcPr>
          <w:p w14:paraId="6B3DC425" w14:textId="77777777" w:rsidR="00376B1D" w:rsidRPr="00D13BB5" w:rsidRDefault="00376B1D" w:rsidP="00376B1D">
            <w:pPr>
              <w:jc w:val="center"/>
              <w:rPr>
                <w:b/>
              </w:rPr>
            </w:pPr>
            <w:r w:rsidRPr="00D13BB5">
              <w:rPr>
                <w:b/>
              </w:rPr>
              <w:t>2019</w:t>
            </w:r>
          </w:p>
        </w:tc>
        <w:tc>
          <w:tcPr>
            <w:tcW w:w="1261" w:type="dxa"/>
            <w:shd w:val="clear" w:color="auto" w:fill="A6A6A6" w:themeFill="background1" w:themeFillShade="A6"/>
          </w:tcPr>
          <w:p w14:paraId="3B9AB4EE" w14:textId="77777777" w:rsidR="00376B1D" w:rsidRPr="00D13BB5" w:rsidRDefault="00376B1D" w:rsidP="00376B1D">
            <w:pPr>
              <w:jc w:val="center"/>
              <w:rPr>
                <w:b/>
              </w:rPr>
            </w:pPr>
            <w:r w:rsidRPr="00D13BB5">
              <w:rPr>
                <w:b/>
              </w:rPr>
              <w:t>2020</w:t>
            </w:r>
          </w:p>
        </w:tc>
        <w:tc>
          <w:tcPr>
            <w:tcW w:w="1261" w:type="dxa"/>
            <w:shd w:val="clear" w:color="auto" w:fill="A6A6A6" w:themeFill="background1" w:themeFillShade="A6"/>
          </w:tcPr>
          <w:p w14:paraId="391BE11C" w14:textId="77777777" w:rsidR="00376B1D" w:rsidRPr="00D13BB5" w:rsidRDefault="00376B1D" w:rsidP="00376B1D">
            <w:pPr>
              <w:jc w:val="center"/>
              <w:rPr>
                <w:b/>
              </w:rPr>
            </w:pPr>
            <w:r w:rsidRPr="00D13BB5">
              <w:rPr>
                <w:b/>
              </w:rPr>
              <w:t>2021</w:t>
            </w:r>
          </w:p>
        </w:tc>
        <w:tc>
          <w:tcPr>
            <w:tcW w:w="1261" w:type="dxa"/>
            <w:shd w:val="clear" w:color="auto" w:fill="A6A6A6" w:themeFill="background1" w:themeFillShade="A6"/>
          </w:tcPr>
          <w:p w14:paraId="7D97B00E" w14:textId="77777777" w:rsidR="00376B1D" w:rsidRPr="00D13BB5" w:rsidRDefault="00376B1D" w:rsidP="00376B1D">
            <w:pPr>
              <w:jc w:val="center"/>
              <w:rPr>
                <w:b/>
              </w:rPr>
            </w:pPr>
            <w:r w:rsidRPr="00D13BB5">
              <w:rPr>
                <w:b/>
              </w:rPr>
              <w:t>2022</w:t>
            </w:r>
          </w:p>
        </w:tc>
        <w:tc>
          <w:tcPr>
            <w:tcW w:w="1261" w:type="dxa"/>
            <w:shd w:val="clear" w:color="auto" w:fill="A6A6A6" w:themeFill="background1" w:themeFillShade="A6"/>
          </w:tcPr>
          <w:p w14:paraId="3F4A14D4" w14:textId="77777777" w:rsidR="00376B1D" w:rsidRPr="00D13BB5" w:rsidRDefault="00376B1D" w:rsidP="00376B1D">
            <w:pPr>
              <w:jc w:val="center"/>
              <w:rPr>
                <w:b/>
              </w:rPr>
            </w:pPr>
            <w:r w:rsidRPr="00D13BB5">
              <w:rPr>
                <w:b/>
              </w:rPr>
              <w:t>2023</w:t>
            </w:r>
          </w:p>
        </w:tc>
        <w:tc>
          <w:tcPr>
            <w:tcW w:w="1262" w:type="dxa"/>
            <w:shd w:val="clear" w:color="auto" w:fill="A6A6A6" w:themeFill="background1" w:themeFillShade="A6"/>
          </w:tcPr>
          <w:p w14:paraId="180DD9B7" w14:textId="77777777" w:rsidR="00376B1D" w:rsidRPr="00D13BB5" w:rsidRDefault="00376B1D" w:rsidP="00376B1D">
            <w:pPr>
              <w:jc w:val="center"/>
              <w:rPr>
                <w:b/>
              </w:rPr>
            </w:pPr>
            <w:r w:rsidRPr="00D13BB5">
              <w:rPr>
                <w:b/>
              </w:rPr>
              <w:t>2024</w:t>
            </w:r>
          </w:p>
        </w:tc>
      </w:tr>
      <w:tr w:rsidR="00376B1D" w:rsidRPr="00D13BB5" w14:paraId="0ABF31DC" w14:textId="77777777" w:rsidTr="003623F6">
        <w:tc>
          <w:tcPr>
            <w:tcW w:w="1261" w:type="dxa"/>
            <w:vMerge w:val="restart"/>
          </w:tcPr>
          <w:p w14:paraId="740DE329" w14:textId="77777777" w:rsidR="00376B1D" w:rsidRPr="00D13BB5" w:rsidRDefault="00376B1D" w:rsidP="00376B1D">
            <w:pPr>
              <w:jc w:val="center"/>
              <w:rPr>
                <w:b/>
              </w:rPr>
            </w:pPr>
            <w:r w:rsidRPr="00D13BB5">
              <w:rPr>
                <w:b/>
              </w:rPr>
              <w:t>OFICIOS RECIBIDOS POR EL TESORERO</w:t>
            </w:r>
          </w:p>
        </w:tc>
        <w:tc>
          <w:tcPr>
            <w:tcW w:w="1261" w:type="dxa"/>
            <w:vMerge w:val="restart"/>
          </w:tcPr>
          <w:p w14:paraId="53D08924" w14:textId="77777777" w:rsidR="00376B1D" w:rsidRPr="00D13BB5" w:rsidRDefault="00376B1D" w:rsidP="00376B1D">
            <w:r w:rsidRPr="00D13BB5">
              <w:t xml:space="preserve">Sin Oficios </w:t>
            </w:r>
          </w:p>
        </w:tc>
        <w:tc>
          <w:tcPr>
            <w:tcW w:w="1261" w:type="dxa"/>
            <w:vMerge w:val="restart"/>
          </w:tcPr>
          <w:p w14:paraId="0229FDA1" w14:textId="77777777" w:rsidR="00376B1D" w:rsidRPr="00D13BB5" w:rsidRDefault="00376B1D" w:rsidP="00376B1D">
            <w:r w:rsidRPr="00D13BB5">
              <w:t xml:space="preserve">Sin Oficios </w:t>
            </w:r>
          </w:p>
        </w:tc>
        <w:tc>
          <w:tcPr>
            <w:tcW w:w="1261" w:type="dxa"/>
            <w:vMerge w:val="restart"/>
          </w:tcPr>
          <w:p w14:paraId="1FF3AAE9" w14:textId="77777777" w:rsidR="00376B1D" w:rsidRPr="00D13BB5" w:rsidRDefault="00376B1D" w:rsidP="00376B1D">
            <w:r w:rsidRPr="00D13BB5">
              <w:t xml:space="preserve">Sin Oficios </w:t>
            </w:r>
          </w:p>
        </w:tc>
        <w:tc>
          <w:tcPr>
            <w:tcW w:w="1261" w:type="dxa"/>
          </w:tcPr>
          <w:p w14:paraId="61F06092" w14:textId="77777777" w:rsidR="00376B1D" w:rsidRPr="00D13BB5" w:rsidRDefault="00376B1D" w:rsidP="00376B1D">
            <w:r w:rsidRPr="00D13BB5">
              <w:t>49</w:t>
            </w:r>
          </w:p>
        </w:tc>
        <w:tc>
          <w:tcPr>
            <w:tcW w:w="1261" w:type="dxa"/>
          </w:tcPr>
          <w:p w14:paraId="5DB5AD29" w14:textId="77777777" w:rsidR="00376B1D" w:rsidRPr="00D13BB5" w:rsidRDefault="00376B1D" w:rsidP="00376B1D">
            <w:r w:rsidRPr="00D13BB5">
              <w:t>380</w:t>
            </w:r>
          </w:p>
        </w:tc>
        <w:tc>
          <w:tcPr>
            <w:tcW w:w="1262" w:type="dxa"/>
            <w:vMerge w:val="restart"/>
          </w:tcPr>
          <w:p w14:paraId="1DC0DBDB" w14:textId="35D4D395" w:rsidR="00376B1D" w:rsidRPr="00D13BB5" w:rsidRDefault="00376B1D" w:rsidP="00376B1D">
            <w:r w:rsidRPr="00D13BB5">
              <w:t xml:space="preserve">Sin Oficios </w:t>
            </w:r>
          </w:p>
        </w:tc>
      </w:tr>
      <w:tr w:rsidR="00376B1D" w:rsidRPr="00D13BB5" w14:paraId="57AC399E" w14:textId="77777777" w:rsidTr="003623F6">
        <w:tc>
          <w:tcPr>
            <w:tcW w:w="1261" w:type="dxa"/>
            <w:vMerge/>
          </w:tcPr>
          <w:p w14:paraId="63E87B78" w14:textId="77777777" w:rsidR="00376B1D" w:rsidRPr="00D13BB5" w:rsidRDefault="00376B1D" w:rsidP="00376B1D"/>
        </w:tc>
        <w:tc>
          <w:tcPr>
            <w:tcW w:w="1261" w:type="dxa"/>
            <w:vMerge/>
          </w:tcPr>
          <w:p w14:paraId="68D58D6C" w14:textId="77777777" w:rsidR="00376B1D" w:rsidRPr="00D13BB5" w:rsidRDefault="00376B1D" w:rsidP="00376B1D"/>
        </w:tc>
        <w:tc>
          <w:tcPr>
            <w:tcW w:w="1261" w:type="dxa"/>
            <w:vMerge/>
          </w:tcPr>
          <w:p w14:paraId="639F587A" w14:textId="77777777" w:rsidR="00376B1D" w:rsidRPr="00D13BB5" w:rsidRDefault="00376B1D" w:rsidP="00376B1D"/>
        </w:tc>
        <w:tc>
          <w:tcPr>
            <w:tcW w:w="1261" w:type="dxa"/>
            <w:vMerge/>
          </w:tcPr>
          <w:p w14:paraId="73121DE7" w14:textId="77777777" w:rsidR="00376B1D" w:rsidRPr="00D13BB5" w:rsidRDefault="00376B1D" w:rsidP="00376B1D"/>
        </w:tc>
        <w:tc>
          <w:tcPr>
            <w:tcW w:w="1261" w:type="dxa"/>
          </w:tcPr>
          <w:p w14:paraId="1912221A" w14:textId="77777777" w:rsidR="00376B1D" w:rsidRPr="00D13BB5" w:rsidRDefault="00376B1D" w:rsidP="00376B1D">
            <w:r w:rsidRPr="00D13BB5">
              <w:t>58</w:t>
            </w:r>
          </w:p>
        </w:tc>
        <w:tc>
          <w:tcPr>
            <w:tcW w:w="1261" w:type="dxa"/>
          </w:tcPr>
          <w:p w14:paraId="67B30A99" w14:textId="77777777" w:rsidR="00376B1D" w:rsidRPr="00D13BB5" w:rsidRDefault="00376B1D" w:rsidP="00376B1D">
            <w:r w:rsidRPr="00D13BB5">
              <w:t>430</w:t>
            </w:r>
          </w:p>
        </w:tc>
        <w:tc>
          <w:tcPr>
            <w:tcW w:w="1262" w:type="dxa"/>
            <w:vMerge/>
          </w:tcPr>
          <w:p w14:paraId="5AAA708A" w14:textId="77777777" w:rsidR="00376B1D" w:rsidRPr="00D13BB5" w:rsidRDefault="00376B1D" w:rsidP="00376B1D"/>
        </w:tc>
      </w:tr>
      <w:tr w:rsidR="00376B1D" w:rsidRPr="00D13BB5" w14:paraId="22655E2F" w14:textId="77777777" w:rsidTr="003623F6">
        <w:tc>
          <w:tcPr>
            <w:tcW w:w="1261" w:type="dxa"/>
            <w:vMerge/>
          </w:tcPr>
          <w:p w14:paraId="052B5A4A" w14:textId="77777777" w:rsidR="00376B1D" w:rsidRPr="00D13BB5" w:rsidRDefault="00376B1D" w:rsidP="00376B1D"/>
        </w:tc>
        <w:tc>
          <w:tcPr>
            <w:tcW w:w="1261" w:type="dxa"/>
            <w:vMerge/>
          </w:tcPr>
          <w:p w14:paraId="6B336DF8" w14:textId="77777777" w:rsidR="00376B1D" w:rsidRPr="00D13BB5" w:rsidRDefault="00376B1D" w:rsidP="00376B1D"/>
        </w:tc>
        <w:tc>
          <w:tcPr>
            <w:tcW w:w="1261" w:type="dxa"/>
            <w:vMerge/>
          </w:tcPr>
          <w:p w14:paraId="2F0EBFED" w14:textId="77777777" w:rsidR="00376B1D" w:rsidRPr="00D13BB5" w:rsidRDefault="00376B1D" w:rsidP="00376B1D"/>
        </w:tc>
        <w:tc>
          <w:tcPr>
            <w:tcW w:w="1261" w:type="dxa"/>
            <w:vMerge/>
          </w:tcPr>
          <w:p w14:paraId="63E5B240" w14:textId="77777777" w:rsidR="00376B1D" w:rsidRPr="00D13BB5" w:rsidRDefault="00376B1D" w:rsidP="00376B1D"/>
        </w:tc>
        <w:tc>
          <w:tcPr>
            <w:tcW w:w="1261" w:type="dxa"/>
          </w:tcPr>
          <w:p w14:paraId="7DF42234" w14:textId="77777777" w:rsidR="00376B1D" w:rsidRPr="00D13BB5" w:rsidRDefault="00376B1D" w:rsidP="00376B1D">
            <w:r w:rsidRPr="00D13BB5">
              <w:t>130</w:t>
            </w:r>
          </w:p>
        </w:tc>
        <w:tc>
          <w:tcPr>
            <w:tcW w:w="1261" w:type="dxa"/>
          </w:tcPr>
          <w:p w14:paraId="19D126BE" w14:textId="77777777" w:rsidR="00376B1D" w:rsidRPr="00D13BB5" w:rsidRDefault="00376B1D" w:rsidP="00376B1D">
            <w:r w:rsidRPr="00D13BB5">
              <w:t>331</w:t>
            </w:r>
          </w:p>
        </w:tc>
        <w:tc>
          <w:tcPr>
            <w:tcW w:w="1262" w:type="dxa"/>
            <w:vMerge/>
          </w:tcPr>
          <w:p w14:paraId="07C818A0" w14:textId="77777777" w:rsidR="00376B1D" w:rsidRPr="00D13BB5" w:rsidRDefault="00376B1D" w:rsidP="00376B1D"/>
        </w:tc>
      </w:tr>
      <w:tr w:rsidR="00376B1D" w:rsidRPr="00D13BB5" w14:paraId="2A26BC4B" w14:textId="77777777" w:rsidTr="003623F6">
        <w:tc>
          <w:tcPr>
            <w:tcW w:w="1261" w:type="dxa"/>
            <w:vMerge/>
          </w:tcPr>
          <w:p w14:paraId="25DB036C" w14:textId="77777777" w:rsidR="00376B1D" w:rsidRPr="00D13BB5" w:rsidRDefault="00376B1D" w:rsidP="00376B1D"/>
        </w:tc>
        <w:tc>
          <w:tcPr>
            <w:tcW w:w="1261" w:type="dxa"/>
            <w:vMerge/>
          </w:tcPr>
          <w:p w14:paraId="5E1F119C" w14:textId="77777777" w:rsidR="00376B1D" w:rsidRPr="00D13BB5" w:rsidRDefault="00376B1D" w:rsidP="00376B1D"/>
        </w:tc>
        <w:tc>
          <w:tcPr>
            <w:tcW w:w="1261" w:type="dxa"/>
            <w:vMerge/>
          </w:tcPr>
          <w:p w14:paraId="68F38388" w14:textId="77777777" w:rsidR="00376B1D" w:rsidRPr="00D13BB5" w:rsidRDefault="00376B1D" w:rsidP="00376B1D"/>
        </w:tc>
        <w:tc>
          <w:tcPr>
            <w:tcW w:w="1261" w:type="dxa"/>
            <w:vMerge/>
          </w:tcPr>
          <w:p w14:paraId="6109EDE4" w14:textId="77777777" w:rsidR="00376B1D" w:rsidRPr="00D13BB5" w:rsidRDefault="00376B1D" w:rsidP="00376B1D"/>
        </w:tc>
        <w:tc>
          <w:tcPr>
            <w:tcW w:w="1261" w:type="dxa"/>
          </w:tcPr>
          <w:p w14:paraId="54F83CD6" w14:textId="77777777" w:rsidR="00376B1D" w:rsidRPr="00D13BB5" w:rsidRDefault="00376B1D" w:rsidP="00376B1D">
            <w:r w:rsidRPr="00D13BB5">
              <w:t>131</w:t>
            </w:r>
          </w:p>
        </w:tc>
        <w:tc>
          <w:tcPr>
            <w:tcW w:w="1261" w:type="dxa"/>
          </w:tcPr>
          <w:p w14:paraId="5242C4FE" w14:textId="77777777" w:rsidR="00376B1D" w:rsidRPr="00D13BB5" w:rsidRDefault="00376B1D" w:rsidP="00376B1D">
            <w:r w:rsidRPr="00D13BB5">
              <w:t>391</w:t>
            </w:r>
          </w:p>
        </w:tc>
        <w:tc>
          <w:tcPr>
            <w:tcW w:w="1262" w:type="dxa"/>
            <w:vMerge/>
          </w:tcPr>
          <w:p w14:paraId="668C29A6" w14:textId="77777777" w:rsidR="00376B1D" w:rsidRPr="00D13BB5" w:rsidRDefault="00376B1D" w:rsidP="00376B1D"/>
        </w:tc>
      </w:tr>
      <w:tr w:rsidR="00376B1D" w:rsidRPr="00D13BB5" w14:paraId="6143196B" w14:textId="77777777" w:rsidTr="003623F6">
        <w:tc>
          <w:tcPr>
            <w:tcW w:w="1261" w:type="dxa"/>
            <w:vMerge/>
          </w:tcPr>
          <w:p w14:paraId="2B124DCF" w14:textId="77777777" w:rsidR="00376B1D" w:rsidRPr="00D13BB5" w:rsidRDefault="00376B1D" w:rsidP="00376B1D"/>
        </w:tc>
        <w:tc>
          <w:tcPr>
            <w:tcW w:w="1261" w:type="dxa"/>
            <w:vMerge/>
          </w:tcPr>
          <w:p w14:paraId="783FB964" w14:textId="77777777" w:rsidR="00376B1D" w:rsidRPr="00D13BB5" w:rsidRDefault="00376B1D" w:rsidP="00376B1D"/>
        </w:tc>
        <w:tc>
          <w:tcPr>
            <w:tcW w:w="1261" w:type="dxa"/>
            <w:vMerge/>
          </w:tcPr>
          <w:p w14:paraId="3FB81E33" w14:textId="77777777" w:rsidR="00376B1D" w:rsidRPr="00D13BB5" w:rsidRDefault="00376B1D" w:rsidP="00376B1D"/>
        </w:tc>
        <w:tc>
          <w:tcPr>
            <w:tcW w:w="1261" w:type="dxa"/>
            <w:vMerge/>
          </w:tcPr>
          <w:p w14:paraId="156B6186" w14:textId="77777777" w:rsidR="00376B1D" w:rsidRPr="00D13BB5" w:rsidRDefault="00376B1D" w:rsidP="00376B1D"/>
        </w:tc>
        <w:tc>
          <w:tcPr>
            <w:tcW w:w="1261" w:type="dxa"/>
          </w:tcPr>
          <w:p w14:paraId="538900BC" w14:textId="77777777" w:rsidR="00376B1D" w:rsidRPr="00D13BB5" w:rsidRDefault="00376B1D" w:rsidP="00376B1D">
            <w:r w:rsidRPr="00D13BB5">
              <w:t>192</w:t>
            </w:r>
          </w:p>
        </w:tc>
        <w:tc>
          <w:tcPr>
            <w:tcW w:w="1261" w:type="dxa"/>
          </w:tcPr>
          <w:p w14:paraId="49EE08D5" w14:textId="77777777" w:rsidR="00376B1D" w:rsidRPr="00D13BB5" w:rsidRDefault="00376B1D" w:rsidP="00376B1D">
            <w:r w:rsidRPr="00D13BB5">
              <w:t>161</w:t>
            </w:r>
          </w:p>
        </w:tc>
        <w:tc>
          <w:tcPr>
            <w:tcW w:w="1262" w:type="dxa"/>
            <w:vMerge/>
          </w:tcPr>
          <w:p w14:paraId="4BD5B9BB" w14:textId="77777777" w:rsidR="00376B1D" w:rsidRPr="00D13BB5" w:rsidRDefault="00376B1D" w:rsidP="00376B1D"/>
        </w:tc>
      </w:tr>
      <w:tr w:rsidR="00376B1D" w:rsidRPr="00D13BB5" w14:paraId="4C178C6A" w14:textId="77777777" w:rsidTr="003623F6">
        <w:tc>
          <w:tcPr>
            <w:tcW w:w="1261" w:type="dxa"/>
            <w:vMerge/>
          </w:tcPr>
          <w:p w14:paraId="6632F995" w14:textId="77777777" w:rsidR="00376B1D" w:rsidRPr="00D13BB5" w:rsidRDefault="00376B1D" w:rsidP="00376B1D"/>
        </w:tc>
        <w:tc>
          <w:tcPr>
            <w:tcW w:w="1261" w:type="dxa"/>
            <w:vMerge/>
          </w:tcPr>
          <w:p w14:paraId="4C9DAF8E" w14:textId="77777777" w:rsidR="00376B1D" w:rsidRPr="00D13BB5" w:rsidRDefault="00376B1D" w:rsidP="00376B1D"/>
        </w:tc>
        <w:tc>
          <w:tcPr>
            <w:tcW w:w="1261" w:type="dxa"/>
            <w:vMerge/>
          </w:tcPr>
          <w:p w14:paraId="5864C00A" w14:textId="77777777" w:rsidR="00376B1D" w:rsidRPr="00D13BB5" w:rsidRDefault="00376B1D" w:rsidP="00376B1D"/>
        </w:tc>
        <w:tc>
          <w:tcPr>
            <w:tcW w:w="1261" w:type="dxa"/>
            <w:vMerge/>
          </w:tcPr>
          <w:p w14:paraId="2C28173A" w14:textId="77777777" w:rsidR="00376B1D" w:rsidRPr="00D13BB5" w:rsidRDefault="00376B1D" w:rsidP="00376B1D"/>
        </w:tc>
        <w:tc>
          <w:tcPr>
            <w:tcW w:w="1261" w:type="dxa"/>
          </w:tcPr>
          <w:p w14:paraId="190FCC83" w14:textId="77777777" w:rsidR="00376B1D" w:rsidRPr="00D13BB5" w:rsidRDefault="00376B1D" w:rsidP="00376B1D">
            <w:r w:rsidRPr="00D13BB5">
              <w:t>259</w:t>
            </w:r>
          </w:p>
        </w:tc>
        <w:tc>
          <w:tcPr>
            <w:tcW w:w="1261" w:type="dxa"/>
          </w:tcPr>
          <w:p w14:paraId="0E257929" w14:textId="77777777" w:rsidR="00376B1D" w:rsidRPr="00D13BB5" w:rsidRDefault="00376B1D" w:rsidP="00376B1D">
            <w:r w:rsidRPr="00D13BB5">
              <w:t>78</w:t>
            </w:r>
          </w:p>
        </w:tc>
        <w:tc>
          <w:tcPr>
            <w:tcW w:w="1262" w:type="dxa"/>
            <w:vMerge/>
          </w:tcPr>
          <w:p w14:paraId="4EA5DCE1" w14:textId="77777777" w:rsidR="00376B1D" w:rsidRPr="00D13BB5" w:rsidRDefault="00376B1D" w:rsidP="00376B1D"/>
        </w:tc>
      </w:tr>
      <w:tr w:rsidR="00376B1D" w:rsidRPr="00D13BB5" w14:paraId="07163A59" w14:textId="77777777" w:rsidTr="003623F6">
        <w:tc>
          <w:tcPr>
            <w:tcW w:w="1261" w:type="dxa"/>
            <w:vMerge/>
          </w:tcPr>
          <w:p w14:paraId="3E728ED5" w14:textId="77777777" w:rsidR="00376B1D" w:rsidRPr="00D13BB5" w:rsidRDefault="00376B1D" w:rsidP="00376B1D"/>
        </w:tc>
        <w:tc>
          <w:tcPr>
            <w:tcW w:w="1261" w:type="dxa"/>
            <w:vMerge/>
          </w:tcPr>
          <w:p w14:paraId="4BDE506E" w14:textId="77777777" w:rsidR="00376B1D" w:rsidRPr="00D13BB5" w:rsidRDefault="00376B1D" w:rsidP="00376B1D"/>
        </w:tc>
        <w:tc>
          <w:tcPr>
            <w:tcW w:w="1261" w:type="dxa"/>
            <w:vMerge/>
          </w:tcPr>
          <w:p w14:paraId="2AC057A4" w14:textId="77777777" w:rsidR="00376B1D" w:rsidRPr="00D13BB5" w:rsidRDefault="00376B1D" w:rsidP="00376B1D"/>
        </w:tc>
        <w:tc>
          <w:tcPr>
            <w:tcW w:w="1261" w:type="dxa"/>
            <w:vMerge/>
          </w:tcPr>
          <w:p w14:paraId="2FEEF397" w14:textId="77777777" w:rsidR="00376B1D" w:rsidRPr="00D13BB5" w:rsidRDefault="00376B1D" w:rsidP="00376B1D"/>
        </w:tc>
        <w:tc>
          <w:tcPr>
            <w:tcW w:w="1261" w:type="dxa"/>
          </w:tcPr>
          <w:p w14:paraId="7D03A67E" w14:textId="77777777" w:rsidR="00376B1D" w:rsidRPr="00D13BB5" w:rsidRDefault="00376B1D" w:rsidP="00376B1D">
            <w:r w:rsidRPr="00D13BB5">
              <w:t>393</w:t>
            </w:r>
          </w:p>
        </w:tc>
        <w:tc>
          <w:tcPr>
            <w:tcW w:w="1261" w:type="dxa"/>
          </w:tcPr>
          <w:p w14:paraId="10172A49" w14:textId="77777777" w:rsidR="00376B1D" w:rsidRPr="00D13BB5" w:rsidRDefault="00376B1D" w:rsidP="00376B1D">
            <w:r w:rsidRPr="00D13BB5">
              <w:t>202</w:t>
            </w:r>
          </w:p>
        </w:tc>
        <w:tc>
          <w:tcPr>
            <w:tcW w:w="1262" w:type="dxa"/>
            <w:vMerge/>
          </w:tcPr>
          <w:p w14:paraId="63BDE565" w14:textId="77777777" w:rsidR="00376B1D" w:rsidRPr="00D13BB5" w:rsidRDefault="00376B1D" w:rsidP="00376B1D"/>
        </w:tc>
      </w:tr>
      <w:tr w:rsidR="00376B1D" w:rsidRPr="00D13BB5" w14:paraId="1A041047" w14:textId="77777777" w:rsidTr="003623F6">
        <w:tc>
          <w:tcPr>
            <w:tcW w:w="1261" w:type="dxa"/>
            <w:vMerge/>
          </w:tcPr>
          <w:p w14:paraId="7AC915F6" w14:textId="77777777" w:rsidR="00376B1D" w:rsidRPr="00D13BB5" w:rsidRDefault="00376B1D" w:rsidP="00376B1D"/>
        </w:tc>
        <w:tc>
          <w:tcPr>
            <w:tcW w:w="1261" w:type="dxa"/>
            <w:vMerge/>
          </w:tcPr>
          <w:p w14:paraId="0F5C6FF6" w14:textId="77777777" w:rsidR="00376B1D" w:rsidRPr="00D13BB5" w:rsidRDefault="00376B1D" w:rsidP="00376B1D"/>
        </w:tc>
        <w:tc>
          <w:tcPr>
            <w:tcW w:w="1261" w:type="dxa"/>
            <w:vMerge/>
          </w:tcPr>
          <w:p w14:paraId="683FF1ED" w14:textId="77777777" w:rsidR="00376B1D" w:rsidRPr="00D13BB5" w:rsidRDefault="00376B1D" w:rsidP="00376B1D"/>
        </w:tc>
        <w:tc>
          <w:tcPr>
            <w:tcW w:w="1261" w:type="dxa"/>
            <w:vMerge/>
          </w:tcPr>
          <w:p w14:paraId="78310ED3" w14:textId="77777777" w:rsidR="00376B1D" w:rsidRPr="00D13BB5" w:rsidRDefault="00376B1D" w:rsidP="00376B1D"/>
        </w:tc>
        <w:tc>
          <w:tcPr>
            <w:tcW w:w="1261" w:type="dxa"/>
          </w:tcPr>
          <w:p w14:paraId="0D12ACEA" w14:textId="77777777" w:rsidR="00376B1D" w:rsidRPr="00D13BB5" w:rsidRDefault="00376B1D" w:rsidP="00376B1D">
            <w:r w:rsidRPr="00D13BB5">
              <w:t>394</w:t>
            </w:r>
          </w:p>
        </w:tc>
        <w:tc>
          <w:tcPr>
            <w:tcW w:w="1261" w:type="dxa"/>
          </w:tcPr>
          <w:p w14:paraId="20805504" w14:textId="77777777" w:rsidR="00376B1D" w:rsidRPr="00D13BB5" w:rsidRDefault="00376B1D" w:rsidP="00376B1D">
            <w:r w:rsidRPr="00D13BB5">
              <w:t>75</w:t>
            </w:r>
          </w:p>
        </w:tc>
        <w:tc>
          <w:tcPr>
            <w:tcW w:w="1262" w:type="dxa"/>
            <w:vMerge/>
          </w:tcPr>
          <w:p w14:paraId="764A4348" w14:textId="77777777" w:rsidR="00376B1D" w:rsidRPr="00D13BB5" w:rsidRDefault="00376B1D" w:rsidP="00376B1D"/>
        </w:tc>
      </w:tr>
      <w:tr w:rsidR="00376B1D" w:rsidRPr="00D13BB5" w14:paraId="1C18624E" w14:textId="77777777" w:rsidTr="003623F6">
        <w:tc>
          <w:tcPr>
            <w:tcW w:w="1261" w:type="dxa"/>
            <w:vMerge/>
          </w:tcPr>
          <w:p w14:paraId="28F135A8" w14:textId="77777777" w:rsidR="00376B1D" w:rsidRPr="00D13BB5" w:rsidRDefault="00376B1D" w:rsidP="00376B1D"/>
        </w:tc>
        <w:tc>
          <w:tcPr>
            <w:tcW w:w="1261" w:type="dxa"/>
            <w:vMerge/>
          </w:tcPr>
          <w:p w14:paraId="48A43AE8" w14:textId="77777777" w:rsidR="00376B1D" w:rsidRPr="00D13BB5" w:rsidRDefault="00376B1D" w:rsidP="00376B1D"/>
        </w:tc>
        <w:tc>
          <w:tcPr>
            <w:tcW w:w="1261" w:type="dxa"/>
            <w:vMerge/>
          </w:tcPr>
          <w:p w14:paraId="5F74BE0E" w14:textId="77777777" w:rsidR="00376B1D" w:rsidRPr="00D13BB5" w:rsidRDefault="00376B1D" w:rsidP="00376B1D"/>
        </w:tc>
        <w:tc>
          <w:tcPr>
            <w:tcW w:w="1261" w:type="dxa"/>
            <w:vMerge/>
          </w:tcPr>
          <w:p w14:paraId="1CAC0EE2" w14:textId="77777777" w:rsidR="00376B1D" w:rsidRPr="00D13BB5" w:rsidRDefault="00376B1D" w:rsidP="00376B1D"/>
        </w:tc>
        <w:tc>
          <w:tcPr>
            <w:tcW w:w="1261" w:type="dxa"/>
          </w:tcPr>
          <w:p w14:paraId="0FC3A7E1" w14:textId="77777777" w:rsidR="00376B1D" w:rsidRPr="00D13BB5" w:rsidRDefault="00376B1D" w:rsidP="00376B1D">
            <w:r w:rsidRPr="00D13BB5">
              <w:t>414</w:t>
            </w:r>
          </w:p>
        </w:tc>
        <w:tc>
          <w:tcPr>
            <w:tcW w:w="1261" w:type="dxa"/>
          </w:tcPr>
          <w:p w14:paraId="600C29EB" w14:textId="77777777" w:rsidR="00376B1D" w:rsidRPr="00D13BB5" w:rsidRDefault="00376B1D" w:rsidP="00376B1D">
            <w:r w:rsidRPr="00D13BB5">
              <w:t>324</w:t>
            </w:r>
          </w:p>
        </w:tc>
        <w:tc>
          <w:tcPr>
            <w:tcW w:w="1262" w:type="dxa"/>
            <w:vMerge/>
          </w:tcPr>
          <w:p w14:paraId="4DB10BA4" w14:textId="77777777" w:rsidR="00376B1D" w:rsidRPr="00D13BB5" w:rsidRDefault="00376B1D" w:rsidP="00376B1D"/>
        </w:tc>
      </w:tr>
      <w:tr w:rsidR="00376B1D" w:rsidRPr="00D13BB5" w14:paraId="12E392E7" w14:textId="77777777" w:rsidTr="003623F6">
        <w:tc>
          <w:tcPr>
            <w:tcW w:w="1261" w:type="dxa"/>
            <w:vMerge/>
          </w:tcPr>
          <w:p w14:paraId="6E800800" w14:textId="77777777" w:rsidR="00376B1D" w:rsidRPr="00D13BB5" w:rsidRDefault="00376B1D" w:rsidP="00376B1D"/>
        </w:tc>
        <w:tc>
          <w:tcPr>
            <w:tcW w:w="1261" w:type="dxa"/>
            <w:vMerge/>
          </w:tcPr>
          <w:p w14:paraId="40BFD4A5" w14:textId="77777777" w:rsidR="00376B1D" w:rsidRPr="00D13BB5" w:rsidRDefault="00376B1D" w:rsidP="00376B1D"/>
        </w:tc>
        <w:tc>
          <w:tcPr>
            <w:tcW w:w="1261" w:type="dxa"/>
            <w:vMerge/>
          </w:tcPr>
          <w:p w14:paraId="1A4DA678" w14:textId="77777777" w:rsidR="00376B1D" w:rsidRPr="00D13BB5" w:rsidRDefault="00376B1D" w:rsidP="00376B1D"/>
        </w:tc>
        <w:tc>
          <w:tcPr>
            <w:tcW w:w="1261" w:type="dxa"/>
            <w:vMerge/>
          </w:tcPr>
          <w:p w14:paraId="2FF80BFB" w14:textId="77777777" w:rsidR="00376B1D" w:rsidRPr="00D13BB5" w:rsidRDefault="00376B1D" w:rsidP="00376B1D"/>
        </w:tc>
        <w:tc>
          <w:tcPr>
            <w:tcW w:w="1261" w:type="dxa"/>
          </w:tcPr>
          <w:p w14:paraId="59F07379" w14:textId="77777777" w:rsidR="00376B1D" w:rsidRPr="00D13BB5" w:rsidRDefault="00376B1D" w:rsidP="00376B1D">
            <w:r w:rsidRPr="00D13BB5">
              <w:t>597</w:t>
            </w:r>
          </w:p>
        </w:tc>
        <w:tc>
          <w:tcPr>
            <w:tcW w:w="1261" w:type="dxa"/>
          </w:tcPr>
          <w:p w14:paraId="788ADA3F" w14:textId="77777777" w:rsidR="00376B1D" w:rsidRPr="00D13BB5" w:rsidRDefault="00376B1D" w:rsidP="00376B1D"/>
        </w:tc>
        <w:tc>
          <w:tcPr>
            <w:tcW w:w="1262" w:type="dxa"/>
            <w:vMerge/>
          </w:tcPr>
          <w:p w14:paraId="01E3954E" w14:textId="77777777" w:rsidR="00376B1D" w:rsidRPr="00D13BB5" w:rsidRDefault="00376B1D" w:rsidP="00376B1D"/>
        </w:tc>
      </w:tr>
      <w:tr w:rsidR="00376B1D" w:rsidRPr="00D13BB5" w14:paraId="219BFCB9" w14:textId="77777777" w:rsidTr="003623F6">
        <w:tc>
          <w:tcPr>
            <w:tcW w:w="1261" w:type="dxa"/>
            <w:vMerge/>
          </w:tcPr>
          <w:p w14:paraId="3F8758EC" w14:textId="77777777" w:rsidR="00376B1D" w:rsidRPr="00D13BB5" w:rsidRDefault="00376B1D" w:rsidP="00376B1D"/>
        </w:tc>
        <w:tc>
          <w:tcPr>
            <w:tcW w:w="1261" w:type="dxa"/>
            <w:vMerge/>
          </w:tcPr>
          <w:p w14:paraId="466B3EA2" w14:textId="77777777" w:rsidR="00376B1D" w:rsidRPr="00D13BB5" w:rsidRDefault="00376B1D" w:rsidP="00376B1D"/>
        </w:tc>
        <w:tc>
          <w:tcPr>
            <w:tcW w:w="1261" w:type="dxa"/>
            <w:vMerge/>
          </w:tcPr>
          <w:p w14:paraId="1B4EB215" w14:textId="77777777" w:rsidR="00376B1D" w:rsidRPr="00D13BB5" w:rsidRDefault="00376B1D" w:rsidP="00376B1D"/>
        </w:tc>
        <w:tc>
          <w:tcPr>
            <w:tcW w:w="1261" w:type="dxa"/>
            <w:vMerge/>
          </w:tcPr>
          <w:p w14:paraId="35129251" w14:textId="77777777" w:rsidR="00376B1D" w:rsidRPr="00D13BB5" w:rsidRDefault="00376B1D" w:rsidP="00376B1D"/>
        </w:tc>
        <w:tc>
          <w:tcPr>
            <w:tcW w:w="1261" w:type="dxa"/>
          </w:tcPr>
          <w:p w14:paraId="2483FA3B" w14:textId="77777777" w:rsidR="00376B1D" w:rsidRPr="00D13BB5" w:rsidRDefault="00376B1D" w:rsidP="00376B1D">
            <w:r w:rsidRPr="00D13BB5">
              <w:t>598</w:t>
            </w:r>
          </w:p>
        </w:tc>
        <w:tc>
          <w:tcPr>
            <w:tcW w:w="1261" w:type="dxa"/>
          </w:tcPr>
          <w:p w14:paraId="762363E0" w14:textId="77777777" w:rsidR="00376B1D" w:rsidRPr="00D13BB5" w:rsidRDefault="00376B1D" w:rsidP="00376B1D"/>
        </w:tc>
        <w:tc>
          <w:tcPr>
            <w:tcW w:w="1262" w:type="dxa"/>
            <w:vMerge/>
          </w:tcPr>
          <w:p w14:paraId="46BB7C4A" w14:textId="77777777" w:rsidR="00376B1D" w:rsidRPr="00D13BB5" w:rsidRDefault="00376B1D" w:rsidP="00376B1D"/>
        </w:tc>
      </w:tr>
      <w:tr w:rsidR="00376B1D" w:rsidRPr="00D13BB5" w14:paraId="3A180FC1" w14:textId="77777777" w:rsidTr="003623F6">
        <w:tc>
          <w:tcPr>
            <w:tcW w:w="1261" w:type="dxa"/>
            <w:vMerge/>
          </w:tcPr>
          <w:p w14:paraId="783B16E0" w14:textId="77777777" w:rsidR="00376B1D" w:rsidRPr="00D13BB5" w:rsidRDefault="00376B1D" w:rsidP="00376B1D"/>
        </w:tc>
        <w:tc>
          <w:tcPr>
            <w:tcW w:w="1261" w:type="dxa"/>
            <w:vMerge/>
          </w:tcPr>
          <w:p w14:paraId="0DE98F22" w14:textId="77777777" w:rsidR="00376B1D" w:rsidRPr="00D13BB5" w:rsidRDefault="00376B1D" w:rsidP="00376B1D"/>
        </w:tc>
        <w:tc>
          <w:tcPr>
            <w:tcW w:w="1261" w:type="dxa"/>
            <w:vMerge/>
          </w:tcPr>
          <w:p w14:paraId="5424B34A" w14:textId="77777777" w:rsidR="00376B1D" w:rsidRPr="00D13BB5" w:rsidRDefault="00376B1D" w:rsidP="00376B1D"/>
        </w:tc>
        <w:tc>
          <w:tcPr>
            <w:tcW w:w="1261" w:type="dxa"/>
            <w:vMerge/>
          </w:tcPr>
          <w:p w14:paraId="1EFEF09B" w14:textId="77777777" w:rsidR="00376B1D" w:rsidRPr="00D13BB5" w:rsidRDefault="00376B1D" w:rsidP="00376B1D"/>
        </w:tc>
        <w:tc>
          <w:tcPr>
            <w:tcW w:w="1261" w:type="dxa"/>
          </w:tcPr>
          <w:p w14:paraId="3561322A" w14:textId="77777777" w:rsidR="00376B1D" w:rsidRPr="00D13BB5" w:rsidRDefault="00376B1D" w:rsidP="00376B1D">
            <w:r w:rsidRPr="00D13BB5">
              <w:t>617</w:t>
            </w:r>
          </w:p>
        </w:tc>
        <w:tc>
          <w:tcPr>
            <w:tcW w:w="1261" w:type="dxa"/>
          </w:tcPr>
          <w:p w14:paraId="6CCE5683" w14:textId="77777777" w:rsidR="00376B1D" w:rsidRPr="00D13BB5" w:rsidRDefault="00376B1D" w:rsidP="00376B1D"/>
        </w:tc>
        <w:tc>
          <w:tcPr>
            <w:tcW w:w="1262" w:type="dxa"/>
            <w:vMerge/>
          </w:tcPr>
          <w:p w14:paraId="42D9D6F3" w14:textId="77777777" w:rsidR="00376B1D" w:rsidRPr="00D13BB5" w:rsidRDefault="00376B1D" w:rsidP="00376B1D"/>
        </w:tc>
      </w:tr>
      <w:tr w:rsidR="00376B1D" w:rsidRPr="00D13BB5" w14:paraId="6966C87E" w14:textId="77777777" w:rsidTr="003623F6">
        <w:tc>
          <w:tcPr>
            <w:tcW w:w="1261" w:type="dxa"/>
            <w:vMerge/>
          </w:tcPr>
          <w:p w14:paraId="48213308" w14:textId="77777777" w:rsidR="00376B1D" w:rsidRPr="00D13BB5" w:rsidRDefault="00376B1D" w:rsidP="00376B1D"/>
        </w:tc>
        <w:tc>
          <w:tcPr>
            <w:tcW w:w="1261" w:type="dxa"/>
            <w:vMerge/>
          </w:tcPr>
          <w:p w14:paraId="3CAFA488" w14:textId="77777777" w:rsidR="00376B1D" w:rsidRPr="00D13BB5" w:rsidRDefault="00376B1D" w:rsidP="00376B1D"/>
        </w:tc>
        <w:tc>
          <w:tcPr>
            <w:tcW w:w="1261" w:type="dxa"/>
            <w:vMerge/>
          </w:tcPr>
          <w:p w14:paraId="3947BB17" w14:textId="77777777" w:rsidR="00376B1D" w:rsidRPr="00D13BB5" w:rsidRDefault="00376B1D" w:rsidP="00376B1D"/>
        </w:tc>
        <w:tc>
          <w:tcPr>
            <w:tcW w:w="1261" w:type="dxa"/>
            <w:vMerge/>
          </w:tcPr>
          <w:p w14:paraId="0FE1385A" w14:textId="77777777" w:rsidR="00376B1D" w:rsidRPr="00D13BB5" w:rsidRDefault="00376B1D" w:rsidP="00376B1D"/>
        </w:tc>
        <w:tc>
          <w:tcPr>
            <w:tcW w:w="1261" w:type="dxa"/>
          </w:tcPr>
          <w:p w14:paraId="4E3B83C0" w14:textId="77777777" w:rsidR="00376B1D" w:rsidRPr="00D13BB5" w:rsidRDefault="00376B1D" w:rsidP="00376B1D">
            <w:r w:rsidRPr="00D13BB5">
              <w:t>774</w:t>
            </w:r>
          </w:p>
        </w:tc>
        <w:tc>
          <w:tcPr>
            <w:tcW w:w="1261" w:type="dxa"/>
          </w:tcPr>
          <w:p w14:paraId="5C3A3949" w14:textId="77777777" w:rsidR="00376B1D" w:rsidRPr="00D13BB5" w:rsidRDefault="00376B1D" w:rsidP="00376B1D"/>
        </w:tc>
        <w:tc>
          <w:tcPr>
            <w:tcW w:w="1262" w:type="dxa"/>
            <w:vMerge/>
          </w:tcPr>
          <w:p w14:paraId="40B48BDF" w14:textId="77777777" w:rsidR="00376B1D" w:rsidRPr="00D13BB5" w:rsidRDefault="00376B1D" w:rsidP="00376B1D"/>
        </w:tc>
      </w:tr>
      <w:tr w:rsidR="00376B1D" w:rsidRPr="00D13BB5" w14:paraId="503587FE" w14:textId="77777777" w:rsidTr="003623F6">
        <w:tc>
          <w:tcPr>
            <w:tcW w:w="1261" w:type="dxa"/>
            <w:vMerge/>
          </w:tcPr>
          <w:p w14:paraId="27268BDA" w14:textId="77777777" w:rsidR="00376B1D" w:rsidRPr="00D13BB5" w:rsidRDefault="00376B1D" w:rsidP="00376B1D"/>
        </w:tc>
        <w:tc>
          <w:tcPr>
            <w:tcW w:w="1261" w:type="dxa"/>
            <w:vMerge/>
          </w:tcPr>
          <w:p w14:paraId="0CCFEA43" w14:textId="77777777" w:rsidR="00376B1D" w:rsidRPr="00D13BB5" w:rsidRDefault="00376B1D" w:rsidP="00376B1D"/>
        </w:tc>
        <w:tc>
          <w:tcPr>
            <w:tcW w:w="1261" w:type="dxa"/>
            <w:vMerge/>
          </w:tcPr>
          <w:p w14:paraId="1F5ACB6F" w14:textId="77777777" w:rsidR="00376B1D" w:rsidRPr="00D13BB5" w:rsidRDefault="00376B1D" w:rsidP="00376B1D"/>
        </w:tc>
        <w:tc>
          <w:tcPr>
            <w:tcW w:w="1261" w:type="dxa"/>
            <w:vMerge/>
          </w:tcPr>
          <w:p w14:paraId="793B128D" w14:textId="77777777" w:rsidR="00376B1D" w:rsidRPr="00D13BB5" w:rsidRDefault="00376B1D" w:rsidP="00376B1D"/>
        </w:tc>
        <w:tc>
          <w:tcPr>
            <w:tcW w:w="1261" w:type="dxa"/>
          </w:tcPr>
          <w:p w14:paraId="6A439206" w14:textId="77777777" w:rsidR="00376B1D" w:rsidRPr="00D13BB5" w:rsidRDefault="00376B1D" w:rsidP="00376B1D">
            <w:r w:rsidRPr="00D13BB5">
              <w:t>780</w:t>
            </w:r>
          </w:p>
        </w:tc>
        <w:tc>
          <w:tcPr>
            <w:tcW w:w="1261" w:type="dxa"/>
          </w:tcPr>
          <w:p w14:paraId="3D45D21D" w14:textId="77777777" w:rsidR="00376B1D" w:rsidRPr="00D13BB5" w:rsidRDefault="00376B1D" w:rsidP="00376B1D"/>
        </w:tc>
        <w:tc>
          <w:tcPr>
            <w:tcW w:w="1262" w:type="dxa"/>
            <w:vMerge/>
          </w:tcPr>
          <w:p w14:paraId="3A9A6586" w14:textId="77777777" w:rsidR="00376B1D" w:rsidRPr="00D13BB5" w:rsidRDefault="00376B1D" w:rsidP="00376B1D"/>
        </w:tc>
      </w:tr>
      <w:tr w:rsidR="00376B1D" w:rsidRPr="00D13BB5" w14:paraId="4FF3C2D4" w14:textId="77777777" w:rsidTr="003623F6">
        <w:tc>
          <w:tcPr>
            <w:tcW w:w="1261" w:type="dxa"/>
            <w:vMerge/>
          </w:tcPr>
          <w:p w14:paraId="30AEEB99" w14:textId="77777777" w:rsidR="00376B1D" w:rsidRPr="00D13BB5" w:rsidRDefault="00376B1D" w:rsidP="00376B1D"/>
        </w:tc>
        <w:tc>
          <w:tcPr>
            <w:tcW w:w="1261" w:type="dxa"/>
            <w:vMerge/>
          </w:tcPr>
          <w:p w14:paraId="41911BA2" w14:textId="77777777" w:rsidR="00376B1D" w:rsidRPr="00D13BB5" w:rsidRDefault="00376B1D" w:rsidP="00376B1D"/>
        </w:tc>
        <w:tc>
          <w:tcPr>
            <w:tcW w:w="1261" w:type="dxa"/>
            <w:vMerge/>
          </w:tcPr>
          <w:p w14:paraId="76DDE187" w14:textId="77777777" w:rsidR="00376B1D" w:rsidRPr="00D13BB5" w:rsidRDefault="00376B1D" w:rsidP="00376B1D"/>
        </w:tc>
        <w:tc>
          <w:tcPr>
            <w:tcW w:w="1261" w:type="dxa"/>
            <w:vMerge/>
          </w:tcPr>
          <w:p w14:paraId="3921E36A" w14:textId="77777777" w:rsidR="00376B1D" w:rsidRPr="00D13BB5" w:rsidRDefault="00376B1D" w:rsidP="00376B1D"/>
        </w:tc>
        <w:tc>
          <w:tcPr>
            <w:tcW w:w="1261" w:type="dxa"/>
          </w:tcPr>
          <w:p w14:paraId="641E3E96" w14:textId="77777777" w:rsidR="00376B1D" w:rsidRPr="00D13BB5" w:rsidRDefault="00376B1D" w:rsidP="00376B1D">
            <w:r w:rsidRPr="00D13BB5">
              <w:t>786</w:t>
            </w:r>
          </w:p>
        </w:tc>
        <w:tc>
          <w:tcPr>
            <w:tcW w:w="1261" w:type="dxa"/>
          </w:tcPr>
          <w:p w14:paraId="7753DB9A" w14:textId="77777777" w:rsidR="00376B1D" w:rsidRPr="00D13BB5" w:rsidRDefault="00376B1D" w:rsidP="00376B1D"/>
        </w:tc>
        <w:tc>
          <w:tcPr>
            <w:tcW w:w="1262" w:type="dxa"/>
            <w:vMerge/>
          </w:tcPr>
          <w:p w14:paraId="671C9E5A" w14:textId="77777777" w:rsidR="00376B1D" w:rsidRPr="00D13BB5" w:rsidRDefault="00376B1D" w:rsidP="00376B1D"/>
        </w:tc>
      </w:tr>
      <w:tr w:rsidR="00376B1D" w:rsidRPr="00D13BB5" w14:paraId="7E845599" w14:textId="77777777" w:rsidTr="003623F6">
        <w:tc>
          <w:tcPr>
            <w:tcW w:w="1261" w:type="dxa"/>
            <w:vMerge/>
          </w:tcPr>
          <w:p w14:paraId="55861A94" w14:textId="77777777" w:rsidR="00376B1D" w:rsidRPr="00D13BB5" w:rsidRDefault="00376B1D" w:rsidP="00376B1D"/>
        </w:tc>
        <w:tc>
          <w:tcPr>
            <w:tcW w:w="1261" w:type="dxa"/>
            <w:vMerge/>
          </w:tcPr>
          <w:p w14:paraId="14B67842" w14:textId="77777777" w:rsidR="00376B1D" w:rsidRPr="00D13BB5" w:rsidRDefault="00376B1D" w:rsidP="00376B1D"/>
        </w:tc>
        <w:tc>
          <w:tcPr>
            <w:tcW w:w="1261" w:type="dxa"/>
            <w:vMerge/>
          </w:tcPr>
          <w:p w14:paraId="3730434F" w14:textId="77777777" w:rsidR="00376B1D" w:rsidRPr="00D13BB5" w:rsidRDefault="00376B1D" w:rsidP="00376B1D"/>
        </w:tc>
        <w:tc>
          <w:tcPr>
            <w:tcW w:w="1261" w:type="dxa"/>
            <w:vMerge/>
          </w:tcPr>
          <w:p w14:paraId="5193048A" w14:textId="77777777" w:rsidR="00376B1D" w:rsidRPr="00D13BB5" w:rsidRDefault="00376B1D" w:rsidP="00376B1D"/>
        </w:tc>
        <w:tc>
          <w:tcPr>
            <w:tcW w:w="1261" w:type="dxa"/>
          </w:tcPr>
          <w:p w14:paraId="10220FFB" w14:textId="77777777" w:rsidR="00376B1D" w:rsidRPr="00D13BB5" w:rsidRDefault="00376B1D" w:rsidP="00376B1D">
            <w:r w:rsidRPr="00D13BB5">
              <w:t>822</w:t>
            </w:r>
          </w:p>
        </w:tc>
        <w:tc>
          <w:tcPr>
            <w:tcW w:w="1261" w:type="dxa"/>
          </w:tcPr>
          <w:p w14:paraId="05CBCE9A" w14:textId="77777777" w:rsidR="00376B1D" w:rsidRPr="00D13BB5" w:rsidRDefault="00376B1D" w:rsidP="00376B1D"/>
        </w:tc>
        <w:tc>
          <w:tcPr>
            <w:tcW w:w="1262" w:type="dxa"/>
            <w:vMerge/>
          </w:tcPr>
          <w:p w14:paraId="76C1A92F" w14:textId="77777777" w:rsidR="00376B1D" w:rsidRPr="00D13BB5" w:rsidRDefault="00376B1D" w:rsidP="00376B1D"/>
        </w:tc>
      </w:tr>
    </w:tbl>
    <w:p w14:paraId="644D22AC" w14:textId="77777777" w:rsidR="00376B1D" w:rsidRPr="00D13BB5" w:rsidRDefault="00376B1D" w:rsidP="00376B1D">
      <w:pPr>
        <w:spacing w:line="360" w:lineRule="auto"/>
        <w:ind w:right="-734"/>
        <w:jc w:val="both"/>
        <w:rPr>
          <w:rFonts w:ascii="Palatino Linotype" w:hAnsi="Palatino Linotype" w:cs="Arial"/>
          <w:noProof/>
        </w:rPr>
      </w:pPr>
    </w:p>
    <w:p w14:paraId="7D99602A" w14:textId="06416176" w:rsidR="00376B1D" w:rsidRPr="00D13BB5" w:rsidRDefault="003623F6" w:rsidP="00376B1D">
      <w:pPr>
        <w:numPr>
          <w:ilvl w:val="0"/>
          <w:numId w:val="9"/>
        </w:numPr>
        <w:spacing w:line="360" w:lineRule="auto"/>
        <w:ind w:left="0" w:right="-734" w:firstLine="0"/>
        <w:jc w:val="both"/>
        <w:rPr>
          <w:rFonts w:ascii="Palatino Linotype" w:hAnsi="Palatino Linotype" w:cs="Arial"/>
          <w:noProof/>
        </w:rPr>
      </w:pPr>
      <w:r w:rsidRPr="00D13BB5">
        <w:rPr>
          <w:rFonts w:ascii="Palatino Linotype" w:hAnsi="Palatino Linotype" w:cs="Arial"/>
          <w:noProof/>
        </w:rPr>
        <w:t xml:space="preserve">Ahora bien </w:t>
      </w:r>
      <w:r w:rsidR="00000419" w:rsidRPr="00D13BB5">
        <w:rPr>
          <w:rFonts w:ascii="Palatino Linotype" w:hAnsi="Palatino Linotype" w:cs="Arial"/>
          <w:noProof/>
        </w:rPr>
        <w:t xml:space="preserve"> </w:t>
      </w:r>
      <w:r w:rsidRPr="00D13BB5">
        <w:rPr>
          <w:rFonts w:ascii="Palatino Linotype" w:hAnsi="Palatino Linotype" w:cs="Arial"/>
          <w:noProof/>
        </w:rPr>
        <w:t xml:space="preserve">de la infromación remitida por el Tesorero Municipal, se advierte que este  relaizó la entrega de oficios enviados, sin embargo del </w:t>
      </w:r>
      <w:r w:rsidR="00A76FCE" w:rsidRPr="00D13BB5">
        <w:rPr>
          <w:rFonts w:ascii="Palatino Linotype" w:hAnsi="Palatino Linotype" w:cs="Arial"/>
          <w:noProof/>
        </w:rPr>
        <w:t xml:space="preserve">mismo </w:t>
      </w:r>
      <w:r w:rsidRPr="00D13BB5">
        <w:rPr>
          <w:rFonts w:ascii="Palatino Linotype" w:hAnsi="Palatino Linotype" w:cs="Arial"/>
          <w:noProof/>
        </w:rPr>
        <w:t xml:space="preserve">analisis  se aprecia que se </w:t>
      </w:r>
      <w:r w:rsidRPr="00D13BB5">
        <w:rPr>
          <w:rFonts w:ascii="Palatino Linotype" w:hAnsi="Palatino Linotype" w:cs="Arial"/>
          <w:noProof/>
        </w:rPr>
        <w:lastRenderedPageBreak/>
        <w:t>omitieron entregar oficos recibidos,</w:t>
      </w:r>
      <w:r w:rsidR="00A76FCE" w:rsidRPr="00D13BB5">
        <w:rPr>
          <w:rFonts w:ascii="Palatino Linotype" w:hAnsi="Palatino Linotype" w:cs="Arial"/>
          <w:noProof/>
        </w:rPr>
        <w:t xml:space="preserve"> como se puede observar, de la respuesta emitida por el Sujeto Obligado se precisar de manera enunciativa mas no limitativa que el Sujeto Obligado omitio remitir en su respuesta los</w:t>
      </w:r>
      <w:r w:rsidRPr="00D13BB5">
        <w:rPr>
          <w:rFonts w:ascii="Palatino Linotype" w:hAnsi="Palatino Linotype" w:cs="Arial"/>
          <w:noProof/>
        </w:rPr>
        <w:t xml:space="preserve"> o</w:t>
      </w:r>
      <w:r w:rsidR="00A76FCE" w:rsidRPr="00D13BB5">
        <w:rPr>
          <w:rFonts w:ascii="Palatino Linotype" w:hAnsi="Palatino Linotype" w:cs="Arial"/>
          <w:noProof/>
        </w:rPr>
        <w:t>ficios recibidos</w:t>
      </w:r>
      <w:r w:rsidRPr="00D13BB5">
        <w:rPr>
          <w:rFonts w:ascii="Palatino Linotype" w:hAnsi="Palatino Linotype" w:cs="Arial"/>
          <w:noProof/>
        </w:rPr>
        <w:t xml:space="preserve"> de los años 2019, 2020, 2021 y 2024, por lo que resulta dable ORDENAR al Sujeto Obligado haga entrega de los oficios faltantes que no fueron remitidos en respuesta. </w:t>
      </w:r>
    </w:p>
    <w:p w14:paraId="66533979" w14:textId="77777777" w:rsidR="003623F6" w:rsidRPr="00D13BB5" w:rsidRDefault="003623F6" w:rsidP="003623F6">
      <w:pPr>
        <w:spacing w:line="360" w:lineRule="auto"/>
        <w:ind w:right="-734"/>
        <w:jc w:val="both"/>
        <w:rPr>
          <w:rFonts w:ascii="Palatino Linotype" w:hAnsi="Palatino Linotype" w:cs="Arial"/>
          <w:noProof/>
        </w:rPr>
      </w:pPr>
    </w:p>
    <w:p w14:paraId="1BF3FA2B" w14:textId="77777777" w:rsidR="00E0332F" w:rsidRPr="00D13BB5" w:rsidRDefault="00E0332F" w:rsidP="00E0332F">
      <w:pPr>
        <w:numPr>
          <w:ilvl w:val="0"/>
          <w:numId w:val="9"/>
        </w:numPr>
        <w:spacing w:line="360" w:lineRule="auto"/>
        <w:ind w:left="0" w:right="-734" w:firstLine="0"/>
        <w:jc w:val="both"/>
        <w:rPr>
          <w:rFonts w:ascii="Palatino Linotype" w:hAnsi="Palatino Linotype" w:cs="Arial"/>
          <w:noProof/>
        </w:rPr>
      </w:pPr>
      <w:r w:rsidRPr="00D13BB5">
        <w:rPr>
          <w:rFonts w:ascii="Palatino Linotype" w:hAnsi="Palatino Linotype" w:cs="Arial"/>
          <w:noProof/>
        </w:rPr>
        <w:t>De igual forma, en relación a la información del Tesorero, informo que los links donde puede consultar la información son los siguiente</w:t>
      </w:r>
      <w:r w:rsidR="00A809CF" w:rsidRPr="00D13BB5">
        <w:rPr>
          <w:rFonts w:ascii="Palatino Linotype" w:hAnsi="Palatino Linotype" w:cs="Arial"/>
          <w:noProof/>
        </w:rPr>
        <w:t>s</w:t>
      </w:r>
      <w:r w:rsidRPr="00D13BB5">
        <w:rPr>
          <w:rFonts w:ascii="Palatino Linotype" w:hAnsi="Palatino Linotype" w:cs="Arial"/>
          <w:noProof/>
        </w:rPr>
        <w:t>, es de señalar que los Links remitidos se encuentran en un formato cerrado, como se aprecia en la imagen que se inserta.</w:t>
      </w:r>
    </w:p>
    <w:p w14:paraId="39270CF5" w14:textId="77777777" w:rsidR="00E0332F" w:rsidRPr="00D13BB5" w:rsidRDefault="00E0332F" w:rsidP="00E0332F">
      <w:pPr>
        <w:pStyle w:val="Prrafodelista"/>
        <w:rPr>
          <w:rFonts w:ascii="Palatino Linotype" w:hAnsi="Palatino Linotype" w:cs="Arial"/>
          <w:noProof/>
        </w:rPr>
      </w:pPr>
    </w:p>
    <w:p w14:paraId="1E54E021" w14:textId="3172E57B" w:rsidR="00E0332F" w:rsidRPr="00D13BB5" w:rsidRDefault="00E0332F" w:rsidP="00E0332F">
      <w:pPr>
        <w:spacing w:line="360" w:lineRule="auto"/>
        <w:ind w:left="501" w:right="-734"/>
        <w:jc w:val="both"/>
        <w:rPr>
          <w:rFonts w:ascii="Palatino Linotype" w:hAnsi="Palatino Linotype" w:cs="Arial"/>
          <w:noProof/>
        </w:rPr>
      </w:pPr>
      <w:r w:rsidRPr="00D13BB5">
        <w:rPr>
          <w:rFonts w:ascii="Palatino Linotype" w:hAnsi="Palatino Linotype" w:cs="Arial"/>
          <w:noProof/>
        </w:rPr>
        <w:drawing>
          <wp:inline distT="0" distB="0" distL="0" distR="0" wp14:anchorId="1FDA600D" wp14:editId="17A38753">
            <wp:extent cx="4448796" cy="1676634"/>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8796" cy="1676634"/>
                    </a:xfrm>
                    <a:prstGeom prst="rect">
                      <a:avLst/>
                    </a:prstGeom>
                  </pic:spPr>
                </pic:pic>
              </a:graphicData>
            </a:graphic>
          </wp:inline>
        </w:drawing>
      </w:r>
    </w:p>
    <w:p w14:paraId="0C510588" w14:textId="77777777" w:rsidR="00E0332F" w:rsidRPr="00D13BB5" w:rsidRDefault="00E0332F" w:rsidP="00E0332F">
      <w:pPr>
        <w:spacing w:line="360" w:lineRule="auto"/>
        <w:ind w:right="-734"/>
        <w:jc w:val="both"/>
        <w:rPr>
          <w:rFonts w:ascii="Palatino Linotype" w:hAnsi="Palatino Linotype" w:cs="Arial"/>
          <w:noProof/>
        </w:rPr>
      </w:pPr>
    </w:p>
    <w:p w14:paraId="7CB0D74C" w14:textId="77777777" w:rsidR="00A809CF" w:rsidRPr="00D13BB5" w:rsidRDefault="00A809CF" w:rsidP="00A809CF">
      <w:pPr>
        <w:numPr>
          <w:ilvl w:val="0"/>
          <w:numId w:val="9"/>
        </w:numPr>
        <w:spacing w:line="360" w:lineRule="auto"/>
        <w:ind w:left="0" w:right="-734" w:firstLine="0"/>
        <w:jc w:val="both"/>
        <w:rPr>
          <w:rFonts w:ascii="Palatino Linotype" w:hAnsi="Palatino Linotype" w:cs="Arial"/>
          <w:noProof/>
        </w:rPr>
      </w:pPr>
      <w:r w:rsidRPr="00D13BB5">
        <w:rPr>
          <w:rFonts w:ascii="Palatino Linotype" w:hAnsi="Palatino Linotype" w:cs="Arial"/>
          <w:noProof/>
        </w:rPr>
        <w:t>En primera instancia, este Organismo Garante considera que el enlace proporcionado en respuesta no puede tenerse por válidos, toda vez que los enlaces electrónicos deben ser precisos y directos, sin embargo, en el caso particular, al corresponder a un documento PDF en formato de imagen no editable, pierde su característica de ser directo.</w:t>
      </w:r>
    </w:p>
    <w:p w14:paraId="23B2C99D" w14:textId="77777777" w:rsidR="00E65B98" w:rsidRPr="00D13BB5" w:rsidRDefault="00E65B98" w:rsidP="00E65B98">
      <w:pPr>
        <w:spacing w:line="360" w:lineRule="auto"/>
        <w:ind w:right="-734"/>
        <w:jc w:val="both"/>
        <w:rPr>
          <w:rFonts w:ascii="Palatino Linotype" w:hAnsi="Palatino Linotype" w:cs="Arial"/>
          <w:noProof/>
        </w:rPr>
      </w:pPr>
    </w:p>
    <w:p w14:paraId="274077EC" w14:textId="77777777" w:rsidR="00A809CF" w:rsidRDefault="00A809CF" w:rsidP="00A809CF">
      <w:pPr>
        <w:numPr>
          <w:ilvl w:val="0"/>
          <w:numId w:val="9"/>
        </w:numPr>
        <w:spacing w:line="360" w:lineRule="auto"/>
        <w:ind w:left="0" w:right="-734" w:firstLine="0"/>
        <w:jc w:val="both"/>
        <w:rPr>
          <w:rFonts w:ascii="Palatino Linotype" w:hAnsi="Palatino Linotype" w:cs="Arial"/>
          <w:noProof/>
        </w:rPr>
      </w:pPr>
      <w:r w:rsidRPr="00D13BB5">
        <w:rPr>
          <w:rFonts w:ascii="Palatino Linotype" w:hAnsi="Palatino Linotype" w:cs="Arial"/>
          <w:noProof/>
        </w:rPr>
        <w:t>Asimismo, al ser demasiado extenso el número de caracteres que conforman el enlace, por corresponder no sólo al</w:t>
      </w:r>
      <w:r w:rsidRPr="00A809CF">
        <w:rPr>
          <w:rFonts w:ascii="Palatino Linotype" w:hAnsi="Palatino Linotype" w:cs="Arial"/>
          <w:noProof/>
        </w:rPr>
        <w:t xml:space="preserve"> URL sino que además está conformada por una cadena de </w:t>
      </w:r>
      <w:r w:rsidRPr="00A809CF">
        <w:rPr>
          <w:rFonts w:ascii="Palatino Linotype" w:hAnsi="Palatino Linotype" w:cs="Arial"/>
          <w:noProof/>
        </w:rPr>
        <w:lastRenderedPageBreak/>
        <w:t>encriptación, la cual corresponde a una serie de caracteres cifrados o codificados que se utilizan para proteger la información transmitida a través de una URL, en general, la encriptación de una URL se utiliza para proteger datos sensibles, como información de inicio de sesión, datos personales o cualquier otra información.</w:t>
      </w:r>
    </w:p>
    <w:p w14:paraId="2CC88569" w14:textId="77777777" w:rsidR="00E65B98" w:rsidRPr="00A809CF" w:rsidRDefault="00E65B98" w:rsidP="00E65B98">
      <w:pPr>
        <w:spacing w:line="360" w:lineRule="auto"/>
        <w:ind w:right="-734"/>
        <w:jc w:val="both"/>
        <w:rPr>
          <w:rFonts w:ascii="Palatino Linotype" w:hAnsi="Palatino Linotype" w:cs="Arial"/>
          <w:noProof/>
        </w:rPr>
      </w:pPr>
    </w:p>
    <w:p w14:paraId="6F454F34" w14:textId="77777777" w:rsidR="00A809CF" w:rsidRPr="00A809CF"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Cuando se encripta una URL, los datos en la dirección web se convierten en una cadena de caracteres que no es fácilmente comprensible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50FC801E" w14:textId="77777777" w:rsidR="00A809CF"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Por tanto al corresponder a una tarea ardua su captura, para posteriormente insertarlo en el navegador de Internet de manera manual, sin ningún tipo de error en su captura, se colige que deja de ser preciso, como lo establece la ley de la materia, por tanto son improcedentes, situación diferente acontece, cuando del mismo documento si es posible su captura mediante la selección del texto o mediante clic en el enlace cuando se remite en datos abierto, contexto que en el caso concreto no ocurre.</w:t>
      </w:r>
    </w:p>
    <w:p w14:paraId="3DACE48B" w14:textId="77777777" w:rsidR="00E65B98" w:rsidRPr="00A809CF" w:rsidRDefault="00E65B98" w:rsidP="00E65B98">
      <w:pPr>
        <w:spacing w:line="360" w:lineRule="auto"/>
        <w:ind w:right="-734"/>
        <w:jc w:val="both"/>
        <w:rPr>
          <w:rFonts w:ascii="Palatino Linotype" w:hAnsi="Palatino Linotype" w:cs="Arial"/>
          <w:noProof/>
        </w:rPr>
      </w:pPr>
    </w:p>
    <w:p w14:paraId="01CBCD0E" w14:textId="77777777" w:rsidR="00A809CF" w:rsidRPr="00A809CF"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2863083"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p>
    <w:p w14:paraId="70FFBB53"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i/>
          <w:noProof/>
        </w:rPr>
      </w:pPr>
      <w:r w:rsidRPr="00A809CF">
        <w:rPr>
          <w:rFonts w:ascii="Palatino Linotype" w:hAnsi="Palatino Linotype" w:cs="Arial"/>
          <w:i/>
          <w:noProof/>
        </w:rPr>
        <w:lastRenderedPageBreak/>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DC256A9"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i/>
          <w:noProof/>
        </w:rPr>
      </w:pPr>
      <w:r w:rsidRPr="00A809CF">
        <w:rPr>
          <w:rFonts w:ascii="Palatino Linotype" w:hAnsi="Palatino Linotype" w:cs="Arial"/>
          <w:i/>
          <w:noProof/>
        </w:rPr>
        <w:t>[…]</w:t>
      </w:r>
    </w:p>
    <w:p w14:paraId="438358CD"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i/>
          <w:noProof/>
        </w:rPr>
      </w:pPr>
    </w:p>
    <w:p w14:paraId="20F28E49"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i/>
          <w:noProof/>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144949E2"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p>
    <w:p w14:paraId="5AA421E4" w14:textId="77777777" w:rsidR="00A809CF" w:rsidRPr="00A809CF"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5B509E8"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p>
    <w:p w14:paraId="6D4A0091"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lastRenderedPageBreak/>
        <w:t xml:space="preserve"> .</w:t>
      </w:r>
      <w:r w:rsidRPr="00A809CF">
        <w:rPr>
          <w:rFonts w:ascii="Palatino Linotype" w:hAnsi="Palatino Linotype" w:cs="Arial"/>
          <w:noProof/>
        </w:rPr>
        <w:tab/>
        <w:t>La fuente</w:t>
      </w:r>
    </w:p>
    <w:p w14:paraId="4B049B1C"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t>a.</w:t>
      </w:r>
      <w:r w:rsidRPr="00A809CF">
        <w:rPr>
          <w:rFonts w:ascii="Palatino Linotype" w:hAnsi="Palatino Linotype" w:cs="Arial"/>
          <w:noProof/>
        </w:rPr>
        <w:tab/>
        <w:t>El lugar y</w:t>
      </w:r>
    </w:p>
    <w:p w14:paraId="0ABF5253"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t>b.</w:t>
      </w:r>
      <w:r w:rsidRPr="00A809CF">
        <w:rPr>
          <w:rFonts w:ascii="Palatino Linotype" w:hAnsi="Palatino Linotype" w:cs="Arial"/>
          <w:noProof/>
        </w:rPr>
        <w:tab/>
        <w:t xml:space="preserve">La forma </w:t>
      </w:r>
    </w:p>
    <w:p w14:paraId="68C5E2C3"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p>
    <w:p w14:paraId="0A993DEA" w14:textId="77777777" w:rsidR="00A809CF" w:rsidRPr="00A809CF"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Asimismo, se establece que la fuente de la información deberá ser:</w:t>
      </w:r>
    </w:p>
    <w:p w14:paraId="0D2A3A59" w14:textId="77777777" w:rsidR="00A809CF" w:rsidRPr="00E65B98" w:rsidRDefault="00A809CF" w:rsidP="00E65B98">
      <w:pPr>
        <w:tabs>
          <w:tab w:val="left" w:pos="284"/>
        </w:tabs>
        <w:spacing w:line="360" w:lineRule="auto"/>
        <w:ind w:right="51"/>
        <w:jc w:val="both"/>
        <w:rPr>
          <w:rFonts w:ascii="Palatino Linotype" w:hAnsi="Palatino Linotype" w:cs="Arial"/>
          <w:noProof/>
        </w:rPr>
      </w:pPr>
    </w:p>
    <w:p w14:paraId="280D19A3"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t xml:space="preserve"> .</w:t>
      </w:r>
      <w:r w:rsidRPr="00A809CF">
        <w:rPr>
          <w:rFonts w:ascii="Palatino Linotype" w:hAnsi="Palatino Linotype" w:cs="Arial"/>
          <w:noProof/>
        </w:rPr>
        <w:tab/>
        <w:t>Precisa</w:t>
      </w:r>
    </w:p>
    <w:p w14:paraId="199D49A0"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t>a.</w:t>
      </w:r>
      <w:r w:rsidRPr="00A809CF">
        <w:rPr>
          <w:rFonts w:ascii="Palatino Linotype" w:hAnsi="Palatino Linotype" w:cs="Arial"/>
          <w:noProof/>
        </w:rPr>
        <w:tab/>
        <w:t>Concreta</w:t>
      </w:r>
    </w:p>
    <w:p w14:paraId="421E3692"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t>b.</w:t>
      </w:r>
      <w:r w:rsidRPr="00A809CF">
        <w:rPr>
          <w:rFonts w:ascii="Palatino Linotype" w:hAnsi="Palatino Linotype" w:cs="Arial"/>
          <w:noProof/>
        </w:rPr>
        <w:tab/>
        <w:t>Y no debe implicar que el solicitante realice una búsqueda en toda la información que se encuentre disponible.</w:t>
      </w:r>
    </w:p>
    <w:p w14:paraId="1C2068C4"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p>
    <w:p w14:paraId="225FE5FF" w14:textId="77777777" w:rsidR="00A809CF" w:rsidRPr="00A809CF"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las direcciones electrónicas que conducen a ordenamientos legales, sin que señalara puntualmente los artículos en los que se localiza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5407235B" w14:textId="77777777" w:rsidR="00A809CF" w:rsidRPr="00A809CF" w:rsidRDefault="00A809CF" w:rsidP="00A809CF">
      <w:pPr>
        <w:pStyle w:val="Prrafodelista"/>
        <w:tabs>
          <w:tab w:val="left" w:pos="284"/>
        </w:tabs>
        <w:spacing w:line="360" w:lineRule="auto"/>
        <w:ind w:right="51"/>
        <w:jc w:val="both"/>
        <w:rPr>
          <w:rFonts w:ascii="Palatino Linotype" w:hAnsi="Palatino Linotype" w:cs="Arial"/>
          <w:noProof/>
        </w:rPr>
      </w:pPr>
      <w:r w:rsidRPr="00A809CF">
        <w:rPr>
          <w:rFonts w:ascii="Palatino Linotype" w:hAnsi="Palatino Linotype" w:cs="Arial"/>
          <w:noProof/>
        </w:rPr>
        <w:tab/>
      </w:r>
    </w:p>
    <w:p w14:paraId="72A8F5E6" w14:textId="30E42AFB" w:rsidR="00B95A94" w:rsidRPr="00C86A70" w:rsidRDefault="00A809CF" w:rsidP="00A809CF">
      <w:pPr>
        <w:numPr>
          <w:ilvl w:val="0"/>
          <w:numId w:val="9"/>
        </w:numPr>
        <w:spacing w:line="360" w:lineRule="auto"/>
        <w:ind w:left="0" w:right="-734" w:firstLine="0"/>
        <w:jc w:val="both"/>
        <w:rPr>
          <w:rFonts w:ascii="Palatino Linotype" w:hAnsi="Palatino Linotype" w:cs="Arial"/>
          <w:noProof/>
        </w:rPr>
      </w:pPr>
      <w:r w:rsidRPr="00A809CF">
        <w:rPr>
          <w:rFonts w:ascii="Palatino Linotype" w:hAnsi="Palatino Linotype" w:cs="Arial"/>
          <w:noProof/>
        </w:rPr>
        <w:t xml:space="preserve">Es por lo anterior que este Organismo Garante exhorta de manera respetuosa al Sujeto Obligado para que en futuras ocasiones que pretenda emplear ligas electrónicas para atender </w:t>
      </w:r>
      <w:r w:rsidRPr="00A809CF">
        <w:rPr>
          <w:rFonts w:ascii="Palatino Linotype" w:hAnsi="Palatino Linotype" w:cs="Arial"/>
          <w:noProof/>
        </w:rPr>
        <w:lastRenderedPageBreak/>
        <w:t>las solicitudes de información, se asegure de que dichos enlaces sean accesibles para los solicitantes, esto es, que puedan copiarse y pegarse con facilidad para su consulta y que remitan a la fuente concreta donde obra la información.</w:t>
      </w:r>
    </w:p>
    <w:p w14:paraId="126D51D5" w14:textId="77777777" w:rsidR="00B95A94" w:rsidRPr="00B95A94" w:rsidRDefault="00B95A94" w:rsidP="00B95A94">
      <w:pPr>
        <w:spacing w:line="360" w:lineRule="auto"/>
        <w:ind w:right="-734"/>
        <w:jc w:val="both"/>
        <w:rPr>
          <w:rFonts w:ascii="Palatino Linotype" w:eastAsia="Palatino Linotype" w:hAnsi="Palatino Linotype" w:cs="Palatino Linotype"/>
          <w:color w:val="000000"/>
        </w:rPr>
      </w:pPr>
    </w:p>
    <w:p w14:paraId="706DD070" w14:textId="59F3E523" w:rsidR="00FD4046" w:rsidRDefault="00A809CF" w:rsidP="00A809CF">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por lo que respecta a la respuesta del Sujeto Obligado, respecto a la Unidad de Transparencia y Servidora </w:t>
      </w:r>
      <w:r w:rsidR="00EC7045">
        <w:rPr>
          <w:rFonts w:ascii="Palatino Linotype" w:eastAsia="Palatino Linotype" w:hAnsi="Palatino Linotype" w:cs="Palatino Linotype"/>
          <w:color w:val="000000"/>
        </w:rPr>
        <w:t>Pública</w:t>
      </w:r>
      <w:r>
        <w:rPr>
          <w:rFonts w:ascii="Palatino Linotype" w:eastAsia="Palatino Linotype" w:hAnsi="Palatino Linotype" w:cs="Palatino Linotype"/>
          <w:color w:val="000000"/>
        </w:rPr>
        <w:t xml:space="preserve"> Habilitada, en donde informo que después de una búsqueda exhaustiva y razonable referente a su solicitud no se cuenta con información, por no haberla generado, poseído o administrado, ante tal respuesta nos encontramos ente un hecho negativo, por lo que resulta oportuno realizar las siguientes anotaciones.</w:t>
      </w:r>
    </w:p>
    <w:p w14:paraId="3EEE9F62" w14:textId="77777777" w:rsidR="00A809CF" w:rsidRDefault="00A809CF" w:rsidP="00A809CF">
      <w:pPr>
        <w:pStyle w:val="Prrafodelista"/>
        <w:rPr>
          <w:rFonts w:ascii="Palatino Linotype" w:eastAsia="Palatino Linotype" w:hAnsi="Palatino Linotype" w:cs="Palatino Linotype"/>
          <w:color w:val="000000"/>
        </w:rPr>
      </w:pPr>
    </w:p>
    <w:p w14:paraId="488D341E" w14:textId="77777777" w:rsidR="00A809CF" w:rsidRPr="00A809CF" w:rsidRDefault="00A809CF" w:rsidP="00A809CF">
      <w:pPr>
        <w:numPr>
          <w:ilvl w:val="0"/>
          <w:numId w:val="9"/>
        </w:numPr>
        <w:spacing w:line="360" w:lineRule="auto"/>
        <w:ind w:left="0" w:right="-734" w:firstLine="0"/>
        <w:jc w:val="both"/>
        <w:rPr>
          <w:rFonts w:ascii="Palatino Linotype" w:eastAsiaTheme="minorEastAsia" w:hAnsi="Palatino Linotype" w:cs="Arial"/>
          <w:lang w:val="es-ES_tradnl" w:eastAsia="es-ES"/>
        </w:rPr>
      </w:pPr>
      <w:r w:rsidRPr="00A809CF">
        <w:rPr>
          <w:rFonts w:ascii="Palatino Linotype" w:eastAsiaTheme="minorEastAsia" w:hAnsi="Palatino Linotype"/>
          <w:lang w:val="es-ES_tradnl" w:eastAsia="es-ES"/>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C152E59" w14:textId="77777777" w:rsidR="00A809CF" w:rsidRPr="00A809CF" w:rsidRDefault="00A809CF" w:rsidP="00A809CF">
      <w:pPr>
        <w:ind w:left="720"/>
        <w:contextualSpacing/>
        <w:rPr>
          <w:rFonts w:ascii="Palatino Linotype" w:eastAsiaTheme="minorEastAsia" w:hAnsi="Palatino Linotype" w:cs="Arial"/>
          <w:lang w:val="es-ES_tradnl" w:eastAsia="es-ES"/>
        </w:rPr>
      </w:pPr>
    </w:p>
    <w:p w14:paraId="03A0092B" w14:textId="77777777" w:rsidR="00A809CF" w:rsidRPr="00A809CF" w:rsidRDefault="00A809CF" w:rsidP="00A809CF">
      <w:pPr>
        <w:spacing w:line="360" w:lineRule="auto"/>
        <w:ind w:left="851" w:right="567"/>
        <w:jc w:val="both"/>
        <w:rPr>
          <w:rFonts w:ascii="Palatino Linotype" w:eastAsiaTheme="minorEastAsia" w:hAnsi="Palatino Linotype"/>
          <w:b/>
          <w:i/>
          <w:lang w:val="es-ES_tradnl" w:eastAsia="es-ES"/>
        </w:rPr>
      </w:pPr>
      <w:r w:rsidRPr="00A809CF">
        <w:rPr>
          <w:rFonts w:ascii="Palatino Linotype" w:eastAsiaTheme="minorEastAsia" w:hAnsi="Palatino Linotype"/>
          <w:b/>
          <w:i/>
          <w:lang w:val="es-ES_tradnl" w:eastAsia="es-ES"/>
        </w:rPr>
        <w:t xml:space="preserve">HECHOS NEGATIVOS, NO SON SUSCEPTIBLES DE DEMOSTRACIÓN. </w:t>
      </w:r>
    </w:p>
    <w:p w14:paraId="2D8C5B6A" w14:textId="77777777" w:rsidR="00A809CF" w:rsidRPr="00A809CF" w:rsidRDefault="00A809CF" w:rsidP="00A809CF">
      <w:pPr>
        <w:spacing w:line="360" w:lineRule="auto"/>
        <w:ind w:left="851" w:right="567"/>
        <w:jc w:val="both"/>
        <w:rPr>
          <w:rFonts w:ascii="Palatino Linotype" w:eastAsiaTheme="minorEastAsia" w:hAnsi="Palatino Linotype"/>
          <w:i/>
          <w:lang w:val="es-ES_tradnl" w:eastAsia="es-ES"/>
        </w:rPr>
      </w:pPr>
      <w:r w:rsidRPr="00A809CF">
        <w:rPr>
          <w:rFonts w:ascii="Palatino Linotype" w:eastAsiaTheme="minorEastAsia" w:hAnsi="Palatino Linotype"/>
          <w:i/>
          <w:lang w:val="es-ES_tradnl" w:eastAsia="es-ES"/>
        </w:rPr>
        <w:t xml:space="preserve">Tratándose de un hecho negativo, el Juez no tiene </w:t>
      </w:r>
      <w:proofErr w:type="spellStart"/>
      <w:r w:rsidRPr="00A809CF">
        <w:rPr>
          <w:rFonts w:ascii="Palatino Linotype" w:eastAsiaTheme="minorEastAsia" w:hAnsi="Palatino Linotype"/>
          <w:i/>
          <w:lang w:val="es-ES_tradnl" w:eastAsia="es-ES"/>
        </w:rPr>
        <w:t>por que</w:t>
      </w:r>
      <w:proofErr w:type="spellEnd"/>
      <w:r w:rsidRPr="00A809CF">
        <w:rPr>
          <w:rFonts w:ascii="Palatino Linotype" w:eastAsiaTheme="minorEastAsia" w:hAnsi="Palatino Linotype"/>
          <w:i/>
          <w:lang w:val="es-ES_tradnl" w:eastAsia="es-ES"/>
        </w:rPr>
        <w:t xml:space="preserve"> invocar prueba alguna de la que se desprenda, ya que es bien sabido que esta clase de hechos no son susceptibles de demostración.</w:t>
      </w:r>
    </w:p>
    <w:p w14:paraId="7C9BAC19" w14:textId="77777777" w:rsidR="00A809CF" w:rsidRPr="00A809CF" w:rsidRDefault="00A809CF" w:rsidP="00A809CF">
      <w:pPr>
        <w:spacing w:line="360" w:lineRule="auto"/>
        <w:ind w:left="851" w:right="567"/>
        <w:jc w:val="both"/>
        <w:rPr>
          <w:rFonts w:ascii="Palatino Linotype" w:eastAsiaTheme="minorEastAsia" w:hAnsi="Palatino Linotype"/>
          <w:i/>
          <w:lang w:val="es-ES_tradnl" w:eastAsia="es-ES"/>
        </w:rPr>
      </w:pPr>
      <w:r w:rsidRPr="00A809CF">
        <w:rPr>
          <w:rFonts w:ascii="Palatino Linotype" w:eastAsiaTheme="minorEastAsia" w:hAnsi="Palatino Linotype"/>
          <w:i/>
          <w:lang w:val="es-ES_tradnl" w:eastAsia="es-ES"/>
        </w:rPr>
        <w:t>Amparo en revisión 2022/61. José García Florín (Menor). 9 de octubre de 1961. Cinco votos. Ponente: José Rivera Pérez Campos.”</w:t>
      </w:r>
    </w:p>
    <w:p w14:paraId="7B263CEE" w14:textId="77777777" w:rsidR="00A809CF" w:rsidRPr="00A809CF" w:rsidRDefault="00A809CF" w:rsidP="00A809CF">
      <w:pPr>
        <w:spacing w:line="360" w:lineRule="auto"/>
        <w:ind w:left="709" w:right="758"/>
        <w:jc w:val="both"/>
        <w:rPr>
          <w:rFonts w:ascii="Palatino Linotype" w:eastAsiaTheme="minorEastAsia" w:hAnsi="Palatino Linotype"/>
          <w:i/>
          <w:lang w:val="es-ES_tradnl" w:eastAsia="es-ES"/>
        </w:rPr>
      </w:pPr>
    </w:p>
    <w:p w14:paraId="04FC6E6D" w14:textId="77777777" w:rsidR="00A809CF" w:rsidRPr="00A809CF" w:rsidRDefault="00A809CF" w:rsidP="00A809CF">
      <w:pPr>
        <w:numPr>
          <w:ilvl w:val="0"/>
          <w:numId w:val="9"/>
        </w:numPr>
        <w:spacing w:line="360" w:lineRule="auto"/>
        <w:ind w:left="0" w:right="-734" w:firstLine="0"/>
        <w:jc w:val="both"/>
        <w:rPr>
          <w:rFonts w:ascii="Palatino Linotype" w:eastAsiaTheme="minorEastAsia" w:hAnsi="Palatino Linotype"/>
          <w:lang w:val="es-ES_tradnl" w:eastAsia="es-ES"/>
        </w:rPr>
      </w:pPr>
      <w:r w:rsidRPr="00A809CF">
        <w:rPr>
          <w:rFonts w:ascii="Palatino Linotype" w:eastAsiaTheme="minorEastAsia" w:hAnsi="Palatino Linotype"/>
          <w:lang w:val="es-ES_tradnl" w:eastAsia="es-ES"/>
        </w:rPr>
        <w:lastRenderedPageBreak/>
        <w:t xml:space="preserve">Además, y de conformidad con lo establecido en el artículo 12 de la </w:t>
      </w:r>
      <w:r w:rsidRPr="00A809CF">
        <w:rPr>
          <w:rFonts w:ascii="Palatino Linotype" w:eastAsiaTheme="minorEastAsia" w:hAnsi="Palatino Linotype"/>
          <w:b/>
          <w:lang w:val="es-ES_tradnl" w:eastAsia="es-ES"/>
        </w:rPr>
        <w:t>Ley de Transparencia y Acceso a la Información Pública del Estado de México y Municipios</w:t>
      </w:r>
      <w:r w:rsidRPr="00A809CF">
        <w:rPr>
          <w:rFonts w:ascii="Palatino Linotype" w:eastAsiaTheme="minorEastAsia" w:hAnsi="Palatino Linotype"/>
          <w:lang w:val="es-ES_tradnl" w:eastAsia="es-ES"/>
        </w:rPr>
        <w:t xml:space="preserve">, anteriormente invocado, el </w:t>
      </w:r>
      <w:r w:rsidRPr="00A809CF">
        <w:rPr>
          <w:rFonts w:ascii="Palatino Linotype" w:eastAsiaTheme="minorEastAsia" w:hAnsi="Palatino Linotype"/>
          <w:b/>
          <w:lang w:val="es-ES_tradnl" w:eastAsia="es-ES"/>
        </w:rPr>
        <w:t>SUJETO OBLIGADO</w:t>
      </w:r>
      <w:r w:rsidRPr="00A809CF">
        <w:rPr>
          <w:rFonts w:ascii="Palatino Linotype" w:eastAsiaTheme="minorEastAsia" w:hAnsi="Palatino Linotype"/>
          <w:lang w:val="es-ES_tradnl" w:eastAsia="es-ES"/>
        </w:rPr>
        <w:t xml:space="preserve"> únicamente proporcionará la información que obra en sus archivos, lo que a</w:t>
      </w:r>
      <w:r w:rsidRPr="00A809CF">
        <w:rPr>
          <w:rFonts w:ascii="Palatino Linotype" w:eastAsiaTheme="minorEastAsia" w:hAnsi="Palatino Linotype"/>
          <w:i/>
          <w:lang w:val="es-ES_tradnl" w:eastAsia="es-ES"/>
        </w:rPr>
        <w:t xml:space="preserve"> contrario sensu</w:t>
      </w:r>
      <w:r w:rsidRPr="00A809CF">
        <w:rPr>
          <w:rFonts w:ascii="Palatino Linotype" w:eastAsiaTheme="minorEastAsia" w:hAnsi="Palatino Linotype"/>
          <w:lang w:val="es-ES_tradnl" w:eastAsia="es-ES"/>
        </w:rPr>
        <w:t xml:space="preserve"> significa que no se está obligado a proporcionar lo que no obre en sus archivos.</w:t>
      </w:r>
    </w:p>
    <w:p w14:paraId="6324F7BB" w14:textId="77777777" w:rsidR="00A809CF" w:rsidRPr="00A809CF" w:rsidRDefault="00A809CF" w:rsidP="00A809CF">
      <w:pPr>
        <w:spacing w:line="360" w:lineRule="auto"/>
        <w:contextualSpacing/>
        <w:jc w:val="both"/>
        <w:rPr>
          <w:rFonts w:ascii="Palatino Linotype" w:eastAsiaTheme="minorEastAsia" w:hAnsi="Palatino Linotype"/>
          <w:lang w:val="es-ES_tradnl" w:eastAsia="es-ES"/>
        </w:rPr>
      </w:pPr>
    </w:p>
    <w:p w14:paraId="1C409A40" w14:textId="0A22AF83" w:rsidR="00A809CF" w:rsidRPr="00A809CF" w:rsidRDefault="00A809CF" w:rsidP="00A809CF">
      <w:pPr>
        <w:numPr>
          <w:ilvl w:val="0"/>
          <w:numId w:val="9"/>
        </w:numPr>
        <w:spacing w:line="360" w:lineRule="auto"/>
        <w:ind w:left="0" w:right="-734" w:firstLine="0"/>
        <w:jc w:val="both"/>
        <w:rPr>
          <w:rFonts w:ascii="Palatino Linotype" w:eastAsiaTheme="minorEastAsia" w:hAnsi="Palatino Linotype"/>
          <w:lang w:val="es-ES" w:eastAsia="es-ES"/>
        </w:rPr>
      </w:pPr>
      <w:r w:rsidRPr="00A809CF">
        <w:rPr>
          <w:rFonts w:ascii="Palatino Linotype" w:eastAsiaTheme="minorEastAsia" w:hAnsi="Palatino Linotype" w:cs="Arial"/>
          <w:color w:val="000000" w:themeColor="text1"/>
          <w:lang w:val="es-ES_tradnl" w:eastAsia="es-ES"/>
        </w:rPr>
        <w:t xml:space="preserve">Ahora bien, con independencia de ellos, </w:t>
      </w:r>
      <w:r w:rsidRPr="00A809CF">
        <w:rPr>
          <w:rFonts w:ascii="Palatino Linotype" w:eastAsiaTheme="minorEastAsia" w:hAnsi="Palatino Linotype"/>
          <w:color w:val="000000"/>
          <w:lang w:val="es-ES_tradnl" w:eastAsia="es-ES"/>
        </w:rPr>
        <w:t xml:space="preserve">es importante precisar que </w:t>
      </w:r>
      <w:r w:rsidRPr="00A809CF">
        <w:rPr>
          <w:rFonts w:ascii="Palatino Linotype" w:hAnsi="Palatino Linotype" w:cs="Arial"/>
          <w:lang w:val="es-ES" w:eastAsia="es-ES"/>
        </w:rPr>
        <w:t xml:space="preserve">el documento donde </w:t>
      </w:r>
      <w:r w:rsidRPr="00A809CF">
        <w:rPr>
          <w:rFonts w:ascii="Palatino Linotype" w:eastAsiaTheme="minorEastAsia" w:hAnsi="Palatino Linotype"/>
          <w:lang w:val="es-ES_tradnl" w:eastAsia="es-ES"/>
        </w:rPr>
        <w:t>conste</w:t>
      </w:r>
      <w:r w:rsidRPr="00EC7045">
        <w:rPr>
          <w:rFonts w:ascii="Palatino Linotype" w:hAnsi="Palatino Linotype" w:cs="Arial"/>
          <w:lang w:val="es-ES" w:eastAsia="es-ES"/>
        </w:rPr>
        <w:t xml:space="preserve"> la información solicitada por el recurrente </w:t>
      </w:r>
      <w:r w:rsidRPr="00A809CF">
        <w:rPr>
          <w:rFonts w:ascii="Palatino Linotype" w:eastAsiaTheme="minorEastAsia" w:hAnsi="Palatino Linotype"/>
          <w:color w:val="000000"/>
          <w:lang w:val="es-ES_tradnl" w:eastAsia="es-ES"/>
        </w:rPr>
        <w:t xml:space="preserve">, pudieran ser a través de la elaboración un documento elaborado ad hoc </w:t>
      </w:r>
      <w:r w:rsidRPr="00A809CF">
        <w:rPr>
          <w:rFonts w:ascii="Palatino Linotype" w:eastAsiaTheme="minorEastAsia" w:hAnsi="Palatino Linotype"/>
          <w:lang w:val="es-ES" w:eastAsia="es-ES"/>
        </w:rPr>
        <w:t xml:space="preserve">para dar cabal cumplimiento al derecho de acceso a la información del particular aún y </w:t>
      </w:r>
      <w:r w:rsidRPr="00A809CF">
        <w:rPr>
          <w:rFonts w:ascii="Palatino Linotype" w:eastAsiaTheme="minorEastAsia" w:hAnsi="Palatino Linotype"/>
          <w:b/>
          <w:lang w:val="es-ES" w:eastAsia="es-ES"/>
        </w:rPr>
        <w:t>cuando no es una obligación de las autoridades</w:t>
      </w:r>
      <w:r w:rsidRPr="00A809CF">
        <w:rPr>
          <w:rFonts w:ascii="Palatino Linotype" w:eastAsiaTheme="minorEastAsia" w:hAnsi="Palatino Linotype"/>
          <w:lang w:val="es-ES" w:eastAsia="es-ES"/>
        </w:rPr>
        <w:t xml:space="preserve"> tal y como lo señala </w:t>
      </w:r>
      <w:r w:rsidRPr="00A809CF">
        <w:rPr>
          <w:rFonts w:ascii="Palatino Linotype" w:eastAsiaTheme="minorEastAsia" w:hAnsi="Palatino Linotype" w:cs="Arial"/>
          <w:lang w:val="es-ES_tradnl" w:eastAsia="es-ES"/>
        </w:rPr>
        <w:t xml:space="preserve">el Criterio 09-10, emitido por </w:t>
      </w:r>
      <w:r w:rsidRPr="00A809CF">
        <w:rPr>
          <w:rFonts w:ascii="Palatino Linotype" w:eastAsia="Arial Unicode MS" w:hAnsi="Palatino Linotype" w:cs="Arial"/>
          <w:lang w:val="es-ES_tradnl" w:eastAsia="es-ES"/>
        </w:rPr>
        <w:t xml:space="preserve">el Pleno del entonces </w:t>
      </w:r>
      <w:r w:rsidRPr="00A809CF">
        <w:rPr>
          <w:rFonts w:ascii="Palatino Linotype" w:eastAsia="Arial Unicode MS" w:hAnsi="Palatino Linotype" w:cs="Arial"/>
          <w:bCs/>
          <w:lang w:val="es-ES_tradnl" w:eastAsia="es-ES"/>
        </w:rPr>
        <w:t xml:space="preserve">Instituto Federal de Acceso a la Información y Protección de Datos, </w:t>
      </w:r>
      <w:r w:rsidRPr="00A809CF">
        <w:rPr>
          <w:rFonts w:ascii="Palatino Linotype" w:eastAsia="Arial Unicode MS" w:hAnsi="Palatino Linotype" w:cs="Arial"/>
          <w:lang w:val="es-ES_tradnl" w:eastAsia="es-ES"/>
        </w:rPr>
        <w:t>ahora Instituto Nacional de Transparencia, Acceso a la Información y Protección de Datos Personales,</w:t>
      </w:r>
      <w:r w:rsidRPr="00A809CF">
        <w:rPr>
          <w:rFonts w:ascii="Palatino Linotype" w:eastAsiaTheme="minorEastAsia" w:hAnsi="Palatino Linotype"/>
          <w:bCs/>
          <w:lang w:val="es-ES_tradnl" w:eastAsia="es-ES"/>
        </w:rPr>
        <w:t xml:space="preserve"> que dice:</w:t>
      </w:r>
      <w:r w:rsidRPr="00A809CF">
        <w:rPr>
          <w:rFonts w:ascii="Palatino Linotype" w:eastAsiaTheme="minorEastAsia" w:hAnsi="Palatino Linotype"/>
          <w:b/>
          <w:bCs/>
          <w:lang w:val="es-ES_tradnl" w:eastAsia="es-ES"/>
        </w:rPr>
        <w:t xml:space="preserve"> </w:t>
      </w:r>
    </w:p>
    <w:p w14:paraId="756A5081" w14:textId="77777777" w:rsidR="00A809CF" w:rsidRPr="00A809CF" w:rsidRDefault="00A809CF" w:rsidP="00A809CF">
      <w:pPr>
        <w:spacing w:line="360" w:lineRule="auto"/>
        <w:ind w:right="49"/>
        <w:contextualSpacing/>
        <w:jc w:val="both"/>
        <w:rPr>
          <w:rFonts w:ascii="Palatino Linotype" w:eastAsiaTheme="minorEastAsia" w:hAnsi="Palatino Linotype"/>
          <w:lang w:val="es-ES" w:eastAsia="es-ES"/>
        </w:rPr>
      </w:pPr>
    </w:p>
    <w:p w14:paraId="0A9F5B1B" w14:textId="77777777" w:rsidR="00A809CF" w:rsidRPr="00A809CF" w:rsidRDefault="00A809CF" w:rsidP="00A809CF">
      <w:pPr>
        <w:spacing w:line="360" w:lineRule="auto"/>
        <w:ind w:left="851" w:right="851"/>
        <w:jc w:val="both"/>
        <w:rPr>
          <w:rFonts w:ascii="Palatino Linotype" w:eastAsiaTheme="minorEastAsia" w:hAnsi="Palatino Linotype" w:cs="Arial"/>
          <w:i/>
          <w:lang w:val="es-ES_tradnl" w:eastAsia="es-ES"/>
        </w:rPr>
      </w:pPr>
      <w:r w:rsidRPr="00A809CF">
        <w:rPr>
          <w:rFonts w:ascii="Palatino Linotype" w:eastAsiaTheme="minorEastAsia" w:hAnsi="Palatino Linotype" w:cs="Arial"/>
          <w:i/>
          <w:lang w:val="es-ES_tradnl" w:eastAsia="es-ES"/>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w:t>
      </w:r>
      <w:r w:rsidRPr="00A809CF">
        <w:rPr>
          <w:rFonts w:ascii="Palatino Linotype" w:eastAsiaTheme="minorEastAsia" w:hAnsi="Palatino Linotype" w:cs="Arial"/>
          <w:i/>
          <w:lang w:val="es-ES_tradnl" w:eastAsia="es-ES"/>
        </w:rPr>
        <w:lastRenderedPageBreak/>
        <w:t>que cuentan en el formato que la misma así lo permita o se encuentre, en aras de dar satisfacción a la solicitud presentada.</w:t>
      </w:r>
    </w:p>
    <w:p w14:paraId="1E76C033" w14:textId="77777777" w:rsidR="00A809CF" w:rsidRPr="00A809CF" w:rsidRDefault="00A809CF" w:rsidP="00A809CF">
      <w:pPr>
        <w:spacing w:line="360" w:lineRule="auto"/>
        <w:contextualSpacing/>
        <w:jc w:val="both"/>
        <w:rPr>
          <w:rFonts w:ascii="Palatino Linotype" w:eastAsiaTheme="minorEastAsia" w:hAnsi="Palatino Linotype" w:cs="Arial"/>
          <w:bCs/>
          <w:lang w:val="es-ES_tradnl" w:eastAsia="es-ES"/>
        </w:rPr>
      </w:pPr>
    </w:p>
    <w:p w14:paraId="4CB83081" w14:textId="77777777" w:rsidR="00A809CF" w:rsidRPr="00A809CF" w:rsidRDefault="00A809CF" w:rsidP="00A809CF">
      <w:pPr>
        <w:numPr>
          <w:ilvl w:val="0"/>
          <w:numId w:val="9"/>
        </w:numPr>
        <w:spacing w:line="360" w:lineRule="auto"/>
        <w:ind w:left="0" w:right="-734" w:firstLine="0"/>
        <w:jc w:val="both"/>
        <w:rPr>
          <w:rFonts w:ascii="Palatino Linotype" w:eastAsiaTheme="minorEastAsia" w:hAnsi="Palatino Linotype" w:cs="Arial"/>
          <w:bCs/>
          <w:lang w:val="es-ES_tradnl" w:eastAsia="es-ES"/>
        </w:rPr>
      </w:pPr>
      <w:r w:rsidRPr="00A809CF">
        <w:rPr>
          <w:rFonts w:ascii="Palatino Linotype" w:eastAsiaTheme="minorEastAsia" w:hAnsi="Palatino Linotype" w:cs="Arial"/>
          <w:bCs/>
          <w:lang w:val="es-ES_tradnl" w:eastAsia="es-ES"/>
        </w:rPr>
        <w:t>Luego entonces, el</w:t>
      </w:r>
      <w:r w:rsidRPr="00A809CF">
        <w:rPr>
          <w:rFonts w:ascii="Palatino Linotype" w:eastAsiaTheme="minorEastAsia" w:hAnsi="Palatino Linotype" w:cs="Arial"/>
          <w:b/>
          <w:bCs/>
          <w:lang w:val="es-ES_tradnl" w:eastAsia="es-ES"/>
        </w:rPr>
        <w:t xml:space="preserve"> SUJETO OBLIGADO, </w:t>
      </w:r>
      <w:r w:rsidRPr="00A809CF">
        <w:rPr>
          <w:rFonts w:ascii="Palatino Linotype" w:eastAsiaTheme="minorEastAsia" w:hAnsi="Palatino Linotype" w:cs="Arial"/>
          <w:bCs/>
          <w:lang w:val="es-ES_tradnl" w:eastAsia="es-ES"/>
        </w:rPr>
        <w:t xml:space="preserve">no se encuentra obligado a generar cálculos o a procesar la información a efecto de atender los </w:t>
      </w:r>
      <w:r w:rsidRPr="00A809CF">
        <w:rPr>
          <w:rFonts w:ascii="Palatino Linotype" w:eastAsiaTheme="minorEastAsia" w:hAnsi="Palatino Linotype" w:cs="Arial"/>
          <w:color w:val="000000" w:themeColor="text1"/>
          <w:lang w:val="es-ES_tradnl" w:eastAsia="es-ES"/>
        </w:rPr>
        <w:t>requerimientos</w:t>
      </w:r>
      <w:r w:rsidRPr="00A809CF">
        <w:rPr>
          <w:rFonts w:ascii="Palatino Linotype" w:eastAsiaTheme="minorEastAsia" w:hAnsi="Palatino Linotype" w:cs="Arial"/>
          <w:bCs/>
          <w:lang w:val="es-ES_tradnl" w:eastAsia="es-ES"/>
        </w:rPr>
        <w:t xml:space="preserve"> del solicitante conforme a sus intereses particular. En ese contexto el artículo 12 de la </w:t>
      </w:r>
      <w:r w:rsidRPr="00A809CF">
        <w:rPr>
          <w:rFonts w:ascii="Palatino Linotype" w:eastAsiaTheme="minorEastAsia" w:hAnsi="Palatino Linotype"/>
          <w:b/>
          <w:lang w:val="es-ES_tradnl" w:eastAsia="es-ES"/>
        </w:rPr>
        <w:t>Ley de Transparencia y Acceso a la Información Pública del Estado de México y Municipios</w:t>
      </w:r>
      <w:r w:rsidRPr="00A809CF">
        <w:rPr>
          <w:rFonts w:ascii="Palatino Linotype" w:eastAsiaTheme="minorEastAsia" w:hAnsi="Palatino Linotype" w:cs="Arial"/>
          <w:bCs/>
          <w:lang w:val="es-ES_tradnl" w:eastAsia="es-ES"/>
        </w:rPr>
        <w:t xml:space="preserve"> señala que </w:t>
      </w:r>
      <w:r w:rsidRPr="00A809CF">
        <w:rPr>
          <w:rFonts w:ascii="Palatino Linotype" w:eastAsiaTheme="minorEastAsia" w:hAnsi="Palatino Linotype" w:cs="Arial"/>
          <w:bCs/>
          <w:lang w:eastAsia="es-ES"/>
        </w:rPr>
        <w:t xml:space="preserve">la obligación de proporcionar información </w:t>
      </w:r>
      <w:r w:rsidRPr="00A809CF">
        <w:rPr>
          <w:rFonts w:ascii="Palatino Linotype" w:eastAsiaTheme="minorEastAsia" w:hAnsi="Palatino Linotype" w:cs="Arial"/>
          <w:b/>
          <w:bCs/>
          <w:lang w:eastAsia="es-ES"/>
        </w:rPr>
        <w:t>no comprende</w:t>
      </w:r>
      <w:r w:rsidRPr="00A809CF">
        <w:rPr>
          <w:rFonts w:ascii="Palatino Linotype" w:eastAsiaTheme="minorEastAsia" w:hAnsi="Palatino Linotype" w:cs="Arial"/>
          <w:bCs/>
          <w:lang w:eastAsia="es-ES"/>
        </w:rPr>
        <w:t xml:space="preserve"> el procesamiento de la misma</w:t>
      </w:r>
      <w:r w:rsidRPr="00A809CF">
        <w:rPr>
          <w:rFonts w:ascii="Palatino Linotype" w:eastAsiaTheme="minorEastAsia" w:hAnsi="Palatino Linotype" w:cs="Arial"/>
          <w:bCs/>
          <w:lang w:val="es-ES_tradnl" w:eastAsia="es-ES"/>
        </w:rPr>
        <w:t>:</w:t>
      </w:r>
    </w:p>
    <w:p w14:paraId="5129A5BF" w14:textId="77777777" w:rsidR="00A809CF" w:rsidRPr="00A809CF" w:rsidRDefault="00A809CF" w:rsidP="00A809CF">
      <w:pPr>
        <w:spacing w:line="360" w:lineRule="auto"/>
        <w:contextualSpacing/>
        <w:jc w:val="both"/>
        <w:rPr>
          <w:rFonts w:ascii="Palatino Linotype" w:eastAsiaTheme="minorEastAsia" w:hAnsi="Palatino Linotype" w:cs="Arial"/>
          <w:bCs/>
          <w:lang w:val="es-ES_tradnl" w:eastAsia="es-ES"/>
        </w:rPr>
      </w:pPr>
    </w:p>
    <w:p w14:paraId="45C864E8" w14:textId="77777777" w:rsidR="00A809CF" w:rsidRPr="00A809CF" w:rsidRDefault="00A809CF" w:rsidP="00A809CF">
      <w:pPr>
        <w:spacing w:line="360" w:lineRule="auto"/>
        <w:ind w:left="567" w:right="567"/>
        <w:contextualSpacing/>
        <w:jc w:val="both"/>
        <w:rPr>
          <w:rFonts w:ascii="Palatino Linotype" w:eastAsiaTheme="minorEastAsia" w:hAnsi="Palatino Linotype" w:cs="Arial"/>
          <w:bCs/>
          <w:i/>
          <w:lang w:eastAsia="es-ES"/>
        </w:rPr>
      </w:pPr>
      <w:r w:rsidRPr="00A809CF">
        <w:rPr>
          <w:rFonts w:ascii="Palatino Linotype" w:eastAsiaTheme="minorEastAsia" w:hAnsi="Palatino Linotype" w:cs="Arial"/>
          <w:b/>
          <w:bCs/>
          <w:i/>
          <w:lang w:eastAsia="es-ES"/>
        </w:rPr>
        <w:t xml:space="preserve">Artículo 12. </w:t>
      </w:r>
      <w:r w:rsidRPr="00A809CF">
        <w:rPr>
          <w:rFonts w:ascii="Palatino Linotype" w:eastAsiaTheme="minorEastAsia" w:hAnsi="Palatino Linotype" w:cs="Arial"/>
          <w:bCs/>
          <w:i/>
          <w:lang w:eastAsia="es-ES"/>
        </w:rPr>
        <w:t>Quienes generen, recopilen, administren, manejen, procesen, archiven o conserven información pública serán responsables de la misma en los términos de las disposiciones jurídicas aplicables.</w:t>
      </w:r>
    </w:p>
    <w:p w14:paraId="33D3EDED" w14:textId="77777777" w:rsidR="00A809CF" w:rsidRPr="00A809CF" w:rsidRDefault="00A809CF" w:rsidP="00A809CF">
      <w:pPr>
        <w:spacing w:line="360" w:lineRule="auto"/>
        <w:ind w:left="567" w:right="567"/>
        <w:contextualSpacing/>
        <w:jc w:val="both"/>
        <w:rPr>
          <w:rFonts w:ascii="Palatino Linotype" w:eastAsiaTheme="minorEastAsia" w:hAnsi="Palatino Linotype" w:cs="Arial"/>
          <w:bCs/>
          <w:i/>
          <w:lang w:eastAsia="es-ES"/>
        </w:rPr>
      </w:pPr>
    </w:p>
    <w:p w14:paraId="645B682D" w14:textId="77777777" w:rsidR="00A809CF" w:rsidRPr="00A809CF" w:rsidRDefault="00A809CF" w:rsidP="00A809CF">
      <w:pPr>
        <w:spacing w:line="360" w:lineRule="auto"/>
        <w:ind w:left="567" w:right="567"/>
        <w:contextualSpacing/>
        <w:jc w:val="both"/>
        <w:rPr>
          <w:rFonts w:ascii="Palatino Linotype" w:eastAsiaTheme="minorEastAsia" w:hAnsi="Palatino Linotype" w:cs="Arial"/>
          <w:bCs/>
          <w:i/>
          <w:lang w:eastAsia="es-ES"/>
        </w:rPr>
      </w:pPr>
      <w:r w:rsidRPr="00A809CF">
        <w:rPr>
          <w:rFonts w:ascii="Palatino Linotype" w:eastAsiaTheme="minorEastAsia" w:hAnsi="Palatino Linotype" w:cs="Arial"/>
          <w:bCs/>
          <w:i/>
          <w:lang w:eastAsia="es-ES"/>
        </w:rPr>
        <w:t xml:space="preserve">Los sujetos obligados </w:t>
      </w:r>
      <w:r w:rsidRPr="00A809CF">
        <w:rPr>
          <w:rFonts w:ascii="Palatino Linotype" w:eastAsiaTheme="minorEastAsia" w:hAnsi="Palatino Linotype" w:cs="Arial"/>
          <w:b/>
          <w:bCs/>
          <w:i/>
          <w:lang w:eastAsia="es-ES"/>
        </w:rPr>
        <w:t>sólo proporcionarán la información pública que se les requiera y que obre en sus archivos</w:t>
      </w:r>
      <w:r w:rsidRPr="00A809CF">
        <w:rPr>
          <w:rFonts w:ascii="Palatino Linotype" w:eastAsiaTheme="minorEastAsia" w:hAnsi="Palatino Linotype" w:cs="Arial"/>
          <w:bCs/>
          <w:i/>
          <w:lang w:eastAsia="es-ES"/>
        </w:rPr>
        <w:t xml:space="preserve"> </w:t>
      </w:r>
      <w:r w:rsidRPr="00A809CF">
        <w:rPr>
          <w:rFonts w:ascii="Palatino Linotype" w:eastAsiaTheme="minorEastAsia" w:hAnsi="Palatino Linotype" w:cs="Arial"/>
          <w:b/>
          <w:bCs/>
          <w:i/>
          <w:lang w:eastAsia="es-ES"/>
        </w:rPr>
        <w:t xml:space="preserve">y en el </w:t>
      </w:r>
      <w:r w:rsidRPr="00A809CF">
        <w:rPr>
          <w:rFonts w:ascii="Palatino Linotype" w:eastAsiaTheme="minorEastAsia" w:hAnsi="Palatino Linotype" w:cs="Arial"/>
          <w:b/>
          <w:bCs/>
          <w:i/>
          <w:u w:val="single"/>
          <w:lang w:eastAsia="es-ES"/>
        </w:rPr>
        <w:t>estado en que ésta se encuentre.</w:t>
      </w:r>
      <w:r w:rsidRPr="00A809CF">
        <w:rPr>
          <w:rFonts w:ascii="Palatino Linotype" w:eastAsiaTheme="minorEastAsia" w:hAnsi="Palatino Linotype" w:cs="Arial"/>
          <w:bCs/>
          <w:i/>
          <w:lang w:eastAsia="es-ES"/>
        </w:rPr>
        <w:t xml:space="preserve"> La obligación de proporcionar información </w:t>
      </w:r>
      <w:r w:rsidRPr="00A809CF">
        <w:rPr>
          <w:rFonts w:ascii="Palatino Linotype" w:eastAsiaTheme="minorEastAsia" w:hAnsi="Palatino Linotype" w:cs="Arial"/>
          <w:b/>
          <w:bCs/>
          <w:i/>
          <w:lang w:eastAsia="es-ES"/>
        </w:rPr>
        <w:t>no comprende</w:t>
      </w:r>
      <w:r w:rsidRPr="00A809CF">
        <w:rPr>
          <w:rFonts w:ascii="Palatino Linotype" w:eastAsiaTheme="minorEastAsia" w:hAnsi="Palatino Linotype" w:cs="Arial"/>
          <w:bCs/>
          <w:i/>
          <w:lang w:eastAsia="es-ES"/>
        </w:rPr>
        <w:t xml:space="preserve"> el procesamiento de la misma, ni el presentarla conforme al interés del solicitante; no estarán obligados a </w:t>
      </w:r>
      <w:r w:rsidRPr="00A809CF">
        <w:rPr>
          <w:rFonts w:ascii="Palatino Linotype" w:eastAsiaTheme="minorEastAsia" w:hAnsi="Palatino Linotype" w:cs="Arial"/>
          <w:b/>
          <w:bCs/>
          <w:i/>
          <w:lang w:eastAsia="es-ES"/>
        </w:rPr>
        <w:t>generarla, resumirla, efectuar cálculos o práctica investigaciones</w:t>
      </w:r>
      <w:r w:rsidRPr="00A809CF">
        <w:rPr>
          <w:rFonts w:ascii="Palatino Linotype" w:eastAsiaTheme="minorEastAsia" w:hAnsi="Palatino Linotype" w:cs="Arial"/>
          <w:bCs/>
          <w:i/>
          <w:lang w:eastAsia="es-ES"/>
        </w:rPr>
        <w:t>.</w:t>
      </w:r>
    </w:p>
    <w:p w14:paraId="21B86057" w14:textId="77777777" w:rsidR="00A809CF" w:rsidRPr="00A809CF" w:rsidRDefault="00A809CF" w:rsidP="00A809CF">
      <w:pPr>
        <w:spacing w:line="360" w:lineRule="auto"/>
        <w:jc w:val="both"/>
        <w:rPr>
          <w:rFonts w:ascii="Palatino Linotype" w:eastAsiaTheme="minorEastAsia" w:hAnsi="Palatino Linotype" w:cs="Arial"/>
          <w:bCs/>
          <w:lang w:val="es-ES_tradnl" w:eastAsia="es-ES"/>
        </w:rPr>
      </w:pPr>
    </w:p>
    <w:p w14:paraId="3954A2DA" w14:textId="77777777" w:rsidR="00A809CF" w:rsidRPr="00A809CF" w:rsidRDefault="00A809CF" w:rsidP="00A809CF">
      <w:pPr>
        <w:numPr>
          <w:ilvl w:val="0"/>
          <w:numId w:val="9"/>
        </w:numPr>
        <w:spacing w:line="360" w:lineRule="auto"/>
        <w:ind w:left="0" w:right="-734" w:firstLine="0"/>
        <w:jc w:val="both"/>
        <w:rPr>
          <w:rFonts w:ascii="Palatino Linotype" w:eastAsiaTheme="minorEastAsia" w:hAnsi="Palatino Linotype" w:cs="Arial"/>
          <w:bCs/>
          <w:lang w:eastAsia="es-ES"/>
        </w:rPr>
      </w:pPr>
      <w:r w:rsidRPr="00A809CF">
        <w:rPr>
          <w:rFonts w:ascii="Palatino Linotype" w:eastAsiaTheme="minorEastAsia" w:hAnsi="Palatino Linotype"/>
          <w:lang w:val="es-ES" w:eastAsia="es-ES"/>
        </w:rPr>
        <w:t xml:space="preserve">Entonces, dado a que el Criterio en mención establece que las autoridades </w:t>
      </w:r>
      <w:r w:rsidRPr="00A809CF">
        <w:rPr>
          <w:rFonts w:ascii="Palatino Linotype" w:eastAsiaTheme="minorEastAsia" w:hAnsi="Palatino Linotype"/>
          <w:b/>
          <w:lang w:val="es-ES" w:eastAsia="es-ES"/>
        </w:rPr>
        <w:t xml:space="preserve">no están obligadas a generar documentos </w:t>
      </w:r>
      <w:r w:rsidRPr="00A809CF">
        <w:rPr>
          <w:rFonts w:ascii="Palatino Linotype" w:eastAsiaTheme="minorEastAsia" w:hAnsi="Palatino Linotype"/>
          <w:b/>
          <w:i/>
          <w:lang w:val="es-ES" w:eastAsia="es-ES"/>
        </w:rPr>
        <w:t>ad hoc</w:t>
      </w:r>
      <w:r w:rsidRPr="00A809CF">
        <w:rPr>
          <w:rFonts w:ascii="Palatino Linotype" w:eastAsiaTheme="minorEastAsia" w:hAnsi="Palatino Linotype"/>
          <w:b/>
          <w:lang w:val="es-ES" w:eastAsia="es-ES"/>
        </w:rPr>
        <w:t xml:space="preserve"> </w:t>
      </w:r>
      <w:r w:rsidRPr="00A809CF">
        <w:rPr>
          <w:rFonts w:ascii="Palatino Linotype" w:eastAsiaTheme="minorEastAsia" w:hAnsi="Palatino Linotype"/>
          <w:lang w:val="es-ES" w:eastAsia="es-ES"/>
        </w:rPr>
        <w:t xml:space="preserve">por lo que generar un documento de tales características, seria generar un documento inexistente previo a la </w:t>
      </w:r>
      <w:r w:rsidRPr="00A809CF">
        <w:rPr>
          <w:rFonts w:ascii="Palatino Linotype" w:eastAsiaTheme="minorEastAsia" w:hAnsi="Palatino Linotype" w:cs="Arial"/>
          <w:bCs/>
          <w:lang w:val="es-ES_tradnl" w:eastAsia="es-ES"/>
        </w:rPr>
        <w:t>solicitud</w:t>
      </w:r>
      <w:r w:rsidRPr="00A809CF">
        <w:rPr>
          <w:rFonts w:ascii="Palatino Linotype" w:eastAsiaTheme="minorEastAsia" w:hAnsi="Palatino Linotype"/>
          <w:lang w:val="es-ES" w:eastAsia="es-ES"/>
        </w:rPr>
        <w:t xml:space="preserve"> de información. En ese contexto es de explorado derecho que el derecho de acceso a la información pública es </w:t>
      </w:r>
      <w:r w:rsidRPr="00A809CF">
        <w:rPr>
          <w:rFonts w:ascii="Palatino Linotype" w:eastAsiaTheme="minorEastAsia" w:hAnsi="Palatino Linotype"/>
          <w:lang w:val="es-ES" w:eastAsia="es-ES"/>
        </w:rPr>
        <w:lastRenderedPageBreak/>
        <w:t>un derecho que versa sobre documentos que generan, poseen y administran los sujetos obligados en ejercicio de sus funciones de derecho público, previo a la interposición de una solicitud de acceso a la información, de modo tal que se tiene por colmado el rubro en comento.</w:t>
      </w:r>
    </w:p>
    <w:p w14:paraId="3FE24423" w14:textId="77777777" w:rsidR="00FD4046" w:rsidRDefault="00FD4046" w:rsidP="00A809CF">
      <w:pPr>
        <w:spacing w:line="360" w:lineRule="auto"/>
        <w:ind w:right="-734"/>
        <w:jc w:val="both"/>
        <w:rPr>
          <w:rFonts w:ascii="Palatino Linotype" w:eastAsia="Palatino Linotype" w:hAnsi="Palatino Linotype" w:cs="Palatino Linotype"/>
          <w:color w:val="000000"/>
        </w:rPr>
      </w:pPr>
    </w:p>
    <w:p w14:paraId="118D7059" w14:textId="60021C75" w:rsidR="00FD4046" w:rsidRDefault="00A809CF" w:rsidP="0034707A">
      <w:pPr>
        <w:numPr>
          <w:ilvl w:val="0"/>
          <w:numId w:val="9"/>
        </w:numPr>
        <w:spacing w:line="360" w:lineRule="auto"/>
        <w:ind w:left="0" w:right="-734" w:firstLine="0"/>
        <w:jc w:val="both"/>
        <w:rPr>
          <w:rFonts w:ascii="Palatino Linotype" w:eastAsia="Palatino Linotype" w:hAnsi="Palatino Linotype" w:cs="Palatino Linotype"/>
          <w:color w:val="000000"/>
        </w:rPr>
      </w:pPr>
      <w:r w:rsidRPr="00514D8B">
        <w:rPr>
          <w:rFonts w:ascii="Palatino Linotype" w:eastAsia="Palatino Linotype" w:hAnsi="Palatino Linotype" w:cs="Palatino Linotype"/>
          <w:color w:val="000000"/>
        </w:rPr>
        <w:t xml:space="preserve">Ahora bien el Sujeto Obligado, tanto en respuesta como en Informe Justificado no realizó ningún pronunciamiento respecto a los oficios enviados </w:t>
      </w:r>
      <w:r w:rsidR="00723854" w:rsidRPr="00514D8B">
        <w:rPr>
          <w:rFonts w:ascii="Palatino Linotype" w:eastAsia="Palatino Linotype" w:hAnsi="Palatino Linotype" w:cs="Palatino Linotype"/>
          <w:color w:val="000000"/>
        </w:rPr>
        <w:t xml:space="preserve">y recibidos </w:t>
      </w:r>
      <w:r w:rsidRPr="00514D8B">
        <w:rPr>
          <w:rFonts w:ascii="Palatino Linotype" w:eastAsia="Palatino Linotype" w:hAnsi="Palatino Linotype" w:cs="Palatino Linotype"/>
          <w:color w:val="000000"/>
        </w:rPr>
        <w:t xml:space="preserve">por la Dirección de </w:t>
      </w:r>
      <w:r w:rsidR="00EC7045" w:rsidRPr="00514D8B">
        <w:rPr>
          <w:rFonts w:ascii="Palatino Linotype" w:eastAsia="Palatino Linotype" w:hAnsi="Palatino Linotype" w:cs="Palatino Linotype"/>
          <w:color w:val="000000"/>
        </w:rPr>
        <w:t>Tecnologías</w:t>
      </w:r>
      <w:r w:rsidRPr="00514D8B">
        <w:rPr>
          <w:rFonts w:ascii="Palatino Linotype" w:eastAsia="Palatino Linotype" w:hAnsi="Palatino Linotype" w:cs="Palatino Linotype"/>
          <w:color w:val="000000"/>
        </w:rPr>
        <w:t xml:space="preserve">, en relación a la publicación en sus </w:t>
      </w:r>
      <w:r w:rsidR="00EC7045" w:rsidRPr="00514D8B">
        <w:rPr>
          <w:rFonts w:ascii="Palatino Linotype" w:eastAsia="Palatino Linotype" w:hAnsi="Palatino Linotype" w:cs="Palatino Linotype"/>
          <w:color w:val="000000"/>
        </w:rPr>
        <w:t>páginas</w:t>
      </w:r>
      <w:r w:rsidRPr="00514D8B">
        <w:rPr>
          <w:rFonts w:ascii="Palatino Linotype" w:eastAsia="Palatino Linotype" w:hAnsi="Palatino Linotype" w:cs="Palatino Linotype"/>
          <w:color w:val="000000"/>
        </w:rPr>
        <w:t xml:space="preserve"> oficiales</w:t>
      </w:r>
      <w:r w:rsidR="00514D8B">
        <w:rPr>
          <w:rFonts w:ascii="Palatino Linotype" w:eastAsia="Palatino Linotype" w:hAnsi="Palatino Linotype" w:cs="Palatino Linotype"/>
          <w:color w:val="000000"/>
        </w:rPr>
        <w:t>.</w:t>
      </w:r>
    </w:p>
    <w:p w14:paraId="4C0A8DAB" w14:textId="77777777" w:rsidR="00514D8B" w:rsidRPr="00514D8B" w:rsidRDefault="00514D8B" w:rsidP="00514D8B">
      <w:pPr>
        <w:spacing w:line="360" w:lineRule="auto"/>
        <w:ind w:right="-734"/>
        <w:jc w:val="both"/>
        <w:rPr>
          <w:rFonts w:ascii="Palatino Linotype" w:eastAsia="Palatino Linotype" w:hAnsi="Palatino Linotype" w:cs="Palatino Linotype"/>
          <w:color w:val="000000"/>
        </w:rPr>
      </w:pPr>
    </w:p>
    <w:p w14:paraId="4C533565" w14:textId="6BBBBB6B" w:rsidR="00EC7045" w:rsidRPr="00EC7045" w:rsidRDefault="00EC7045" w:rsidP="00EC7045">
      <w:pPr>
        <w:numPr>
          <w:ilvl w:val="0"/>
          <w:numId w:val="9"/>
        </w:numPr>
        <w:spacing w:line="360" w:lineRule="auto"/>
        <w:ind w:left="0" w:right="-734" w:firstLine="0"/>
        <w:jc w:val="both"/>
        <w:rPr>
          <w:rFonts w:ascii="Palatino Linotype" w:hAnsi="Palatino Linotype"/>
          <w:lang w:val="es-ES"/>
        </w:rPr>
      </w:pPr>
      <w:r w:rsidRPr="00EC7045">
        <w:rPr>
          <w:rFonts w:ascii="Palatino Linotype" w:hAnsi="Palatino Linotype"/>
          <w:lang w:val="es-ES"/>
        </w:rPr>
        <w:t xml:space="preserve">Al respecto, es aplicable el </w:t>
      </w:r>
      <w:r w:rsidRPr="00EC7045">
        <w:rPr>
          <w:rFonts w:ascii="Palatino Linotype" w:eastAsia="Palatino Linotype" w:hAnsi="Palatino Linotype" w:cs="Palatino Linotype"/>
        </w:rPr>
        <w:t xml:space="preserve">Criterio 02/2017 emitido por el Instituto Nacional de Transparencia, Acceso a la Información  y Protección de Datos Personales se establece que: </w:t>
      </w:r>
    </w:p>
    <w:p w14:paraId="2F345463" w14:textId="77777777" w:rsidR="00EC7045" w:rsidRPr="00EC7045" w:rsidRDefault="00EC7045" w:rsidP="00EC7045">
      <w:pPr>
        <w:pBdr>
          <w:top w:val="nil"/>
          <w:left w:val="nil"/>
          <w:bottom w:val="nil"/>
          <w:right w:val="nil"/>
          <w:between w:val="nil"/>
        </w:pBdr>
        <w:spacing w:line="360" w:lineRule="auto"/>
        <w:ind w:left="644" w:right="-150"/>
        <w:contextualSpacing/>
        <w:jc w:val="both"/>
        <w:rPr>
          <w:rFonts w:ascii="Palatino Linotype" w:eastAsia="Palatino Linotype" w:hAnsi="Palatino Linotype" w:cs="Palatino Linotype"/>
          <w:sz w:val="22"/>
        </w:rPr>
      </w:pPr>
    </w:p>
    <w:p w14:paraId="059614A3" w14:textId="77777777" w:rsidR="00EC7045" w:rsidRPr="00EC7045" w:rsidRDefault="00EC7045" w:rsidP="00EC7045">
      <w:pPr>
        <w:spacing w:line="276" w:lineRule="auto"/>
        <w:ind w:left="851" w:right="822"/>
        <w:contextualSpacing/>
        <w:jc w:val="both"/>
        <w:rPr>
          <w:rFonts w:ascii="Palatino Linotype" w:hAnsi="Palatino Linotype" w:cs="Arial"/>
          <w:i/>
          <w:iCs/>
          <w:color w:val="000000"/>
          <w:sz w:val="22"/>
          <w:szCs w:val="22"/>
        </w:rPr>
      </w:pPr>
      <w:r w:rsidRPr="00EC7045">
        <w:rPr>
          <w:rFonts w:ascii="Palatino Linotype" w:hAnsi="Palatino Linotype" w:cs="Arial"/>
          <w:b/>
          <w:bCs/>
          <w:i/>
          <w:iCs/>
          <w:color w:val="000000"/>
          <w:sz w:val="22"/>
          <w:szCs w:val="22"/>
          <w:shd w:val="clear" w:color="auto" w:fill="FFFFFF"/>
        </w:rPr>
        <w:t xml:space="preserve">Congruencia y exhaustividad. Sus alcances para garantizar el derecho de acceso a la información. </w:t>
      </w:r>
      <w:r w:rsidRPr="00EC7045">
        <w:rPr>
          <w:rFonts w:ascii="Palatino Linotype" w:hAnsi="Palatino Linotype" w:cs="Arial"/>
          <w:i/>
          <w:iCs/>
          <w:color w:val="000000"/>
          <w:sz w:val="22"/>
          <w:szCs w:val="22"/>
          <w:shd w:val="clear" w:color="auto" w:fill="FFFFFF"/>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9A26D4E" w14:textId="77777777" w:rsidR="00EC7045" w:rsidRPr="00EC7045" w:rsidRDefault="00EC7045" w:rsidP="00EC7045">
      <w:pPr>
        <w:pBdr>
          <w:top w:val="nil"/>
          <w:left w:val="nil"/>
          <w:bottom w:val="nil"/>
          <w:right w:val="nil"/>
          <w:between w:val="nil"/>
        </w:pBdr>
        <w:spacing w:line="360" w:lineRule="auto"/>
        <w:ind w:left="644" w:right="-150"/>
        <w:contextualSpacing/>
        <w:jc w:val="both"/>
        <w:rPr>
          <w:rFonts w:ascii="Palatino Linotype" w:eastAsia="Palatino Linotype" w:hAnsi="Palatino Linotype" w:cs="Palatino Linotype"/>
          <w:sz w:val="22"/>
        </w:rPr>
      </w:pPr>
    </w:p>
    <w:p w14:paraId="17483D1A" w14:textId="77777777" w:rsidR="00EC7045" w:rsidRPr="00EC7045" w:rsidRDefault="00EC7045" w:rsidP="00EC7045">
      <w:pPr>
        <w:numPr>
          <w:ilvl w:val="0"/>
          <w:numId w:val="9"/>
        </w:numPr>
        <w:spacing w:line="360" w:lineRule="auto"/>
        <w:ind w:left="0" w:right="-734" w:firstLine="0"/>
        <w:jc w:val="both"/>
        <w:rPr>
          <w:rFonts w:ascii="Palatino Linotype" w:eastAsia="Palatino Linotype" w:hAnsi="Palatino Linotype" w:cs="Palatino Linotype"/>
        </w:rPr>
      </w:pPr>
      <w:r w:rsidRPr="00EC7045">
        <w:rPr>
          <w:rFonts w:ascii="Palatino Linotype" w:eastAsia="Palatino Linotype" w:hAnsi="Palatino Linotype" w:cs="Palatino Linotype"/>
        </w:rPr>
        <w:lastRenderedPageBreak/>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w:t>
      </w:r>
      <w:r w:rsidRPr="00EC7045">
        <w:rPr>
          <w:rFonts w:ascii="Palatino Linotype" w:eastAsia="Palatino Linotype" w:hAnsi="Palatino Linotype" w:cs="Palatino Linotype"/>
          <w:b/>
        </w:rPr>
        <w:t>la exhaustividad</w:t>
      </w:r>
      <w:r w:rsidRPr="00EC7045">
        <w:rPr>
          <w:rFonts w:ascii="Palatino Linotype" w:eastAsia="Palatino Linotype" w:hAnsi="Palatino Linotype" w:cs="Palatino Linotype"/>
        </w:rPr>
        <w:t xml:space="preserve"> establece que </w:t>
      </w:r>
      <w:r w:rsidRPr="00EC7045">
        <w:rPr>
          <w:rFonts w:ascii="Palatino Linotype" w:eastAsia="Palatino Linotype" w:hAnsi="Palatino Linotype" w:cs="Palatino Linotype"/>
          <w:b/>
        </w:rPr>
        <w:t>el sujeto obligado deberá atender de manera expresa cada uno de los puntos solicitados, situación que en el presente caso no aconteció</w:t>
      </w:r>
      <w:r w:rsidRPr="00EC7045">
        <w:rPr>
          <w:rFonts w:ascii="Palatino Linotype" w:eastAsia="Palatino Linotype" w:hAnsi="Palatino Linotype" w:cs="Palatino Linotype"/>
        </w:rPr>
        <w:t xml:space="preserve">. </w:t>
      </w:r>
    </w:p>
    <w:p w14:paraId="7A1BB635"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521EF2FD" w14:textId="77777777" w:rsidR="00EC7045" w:rsidRDefault="00EC7045" w:rsidP="00EC7045">
      <w:pPr>
        <w:numPr>
          <w:ilvl w:val="0"/>
          <w:numId w:val="9"/>
        </w:numPr>
        <w:spacing w:line="360" w:lineRule="auto"/>
        <w:ind w:left="0" w:right="-734" w:firstLine="0"/>
        <w:jc w:val="both"/>
        <w:rPr>
          <w:rFonts w:eastAsia="Calibri"/>
          <w:color w:val="000000"/>
        </w:rPr>
      </w:pPr>
      <w:r>
        <w:rPr>
          <w:rFonts w:ascii="Palatino Linotype" w:eastAsia="Palatino Linotype" w:hAnsi="Palatino Linotype" w:cs="Palatino Linotype"/>
          <w:color w:val="000000"/>
        </w:rPr>
        <w:t xml:space="preserve">De lo anterior, al artículo 162 de la de la Ley de Transparencia y Acceso a la Información Pública del Estado de México y Municipios, regula que las Unidades de Transparencia deben de garantizar que las solicitudes </w:t>
      </w:r>
      <w:r>
        <w:rPr>
          <w:rFonts w:ascii="Palatino Linotype" w:eastAsia="Palatino Linotype" w:hAnsi="Palatino Linotype" w:cs="Palatino Linotype"/>
          <w:b/>
          <w:color w:val="000000"/>
        </w:rPr>
        <w:t>se turnen a todas las Áreas competentes que cuenten con la información o deban tenerla de acuerdo a sus facultades,</w:t>
      </w:r>
      <w:r>
        <w:rPr>
          <w:rFonts w:ascii="Palatino Linotype" w:eastAsia="Palatino Linotype" w:hAnsi="Palatino Linotype" w:cs="Palatino Linotype"/>
          <w:color w:val="000000"/>
        </w:rPr>
        <w:t xml:space="preserve"> competencias y funciones, </w:t>
      </w:r>
      <w:r>
        <w:rPr>
          <w:rFonts w:ascii="Palatino Linotype" w:eastAsia="Palatino Linotype" w:hAnsi="Palatino Linotype" w:cs="Palatino Linotype"/>
          <w:b/>
          <w:color w:val="000000"/>
          <w:u w:val="single"/>
        </w:rPr>
        <w:t>con el objeto de que realicen una búsqueda exhaustiva y razonable de la información solicitada</w:t>
      </w:r>
      <w:r>
        <w:rPr>
          <w:rFonts w:ascii="Palatino Linotype" w:eastAsia="Palatino Linotype" w:hAnsi="Palatino Linotype" w:cs="Palatino Linotype"/>
          <w:color w:val="000000"/>
        </w:rPr>
        <w:t xml:space="preserve">, situación que no fue realizada por el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085CA283" w14:textId="77777777" w:rsidR="00EC7045" w:rsidRDefault="00EC7045" w:rsidP="00EC7045">
      <w:pPr>
        <w:spacing w:line="360" w:lineRule="auto"/>
        <w:ind w:right="-504"/>
        <w:jc w:val="both"/>
        <w:rPr>
          <w:rFonts w:ascii="Palatino Linotype" w:eastAsia="Palatino Linotype" w:hAnsi="Palatino Linotype" w:cs="Palatino Linotype"/>
          <w:color w:val="000000"/>
        </w:rPr>
      </w:pPr>
    </w:p>
    <w:p w14:paraId="64D343D2" w14:textId="77777777" w:rsidR="00EC7045" w:rsidRDefault="00EC7045" w:rsidP="00EC7045">
      <w:pPr>
        <w:numPr>
          <w:ilvl w:val="0"/>
          <w:numId w:val="9"/>
        </w:numPr>
        <w:spacing w:line="360" w:lineRule="auto"/>
        <w:ind w:left="0" w:right="-734" w:firstLine="0"/>
        <w:jc w:val="both"/>
        <w:rPr>
          <w:rFonts w:eastAsia="Calibri"/>
          <w:color w:val="000000"/>
        </w:rPr>
      </w:pPr>
      <w:r>
        <w:rPr>
          <w:rFonts w:ascii="Palatino Linotype" w:eastAsia="Palatino Linotype" w:hAnsi="Palatino Linotype" w:cs="Palatino Linotype"/>
          <w:color w:val="000000"/>
        </w:rPr>
        <w:t>A efecto de determinar la legalidad de dicha respuesta, es necesario tomar en cuenta las siguientes disposiciones de la Ley de la materia.</w:t>
      </w:r>
    </w:p>
    <w:p w14:paraId="17DDAD07"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50.</w:t>
      </w:r>
      <w:r>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14:paraId="2E43A1F0" w14:textId="77777777" w:rsidR="00EC7045" w:rsidRDefault="00EC7045" w:rsidP="00EC7045">
      <w:pPr>
        <w:ind w:left="1134" w:right="900"/>
        <w:jc w:val="both"/>
        <w:rPr>
          <w:rFonts w:ascii="Palatino Linotype" w:eastAsia="Palatino Linotype" w:hAnsi="Palatino Linotype" w:cs="Palatino Linotype"/>
          <w:i/>
          <w:color w:val="000000"/>
          <w:sz w:val="22"/>
          <w:szCs w:val="22"/>
        </w:rPr>
      </w:pPr>
    </w:p>
    <w:p w14:paraId="73A83718"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51</w:t>
      </w:r>
      <w:r>
        <w:rPr>
          <w:rFonts w:ascii="Palatino Linotype" w:eastAsia="Palatino Linotype" w:hAnsi="Palatino Linotype" w:cs="Palatino Linotype"/>
          <w:i/>
          <w:color w:val="000000"/>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w:t>
      </w:r>
      <w:r>
        <w:rPr>
          <w:rFonts w:ascii="Palatino Linotype" w:eastAsia="Palatino Linotype" w:hAnsi="Palatino Linotype" w:cs="Palatino Linotype"/>
          <w:i/>
          <w:color w:val="000000"/>
          <w:sz w:val="22"/>
          <w:szCs w:val="22"/>
        </w:rPr>
        <w:lastRenderedPageBreak/>
        <w:t>facultades internas necesarias para gestionar la atención a las solicitudes de información en los términos de la Ley General y la presente Ley.</w:t>
      </w:r>
    </w:p>
    <w:p w14:paraId="17569BCB" w14:textId="77777777" w:rsidR="00EC7045" w:rsidRDefault="00EC7045" w:rsidP="00EC7045">
      <w:pPr>
        <w:ind w:left="1134" w:right="900"/>
        <w:jc w:val="both"/>
        <w:rPr>
          <w:rFonts w:ascii="Palatino Linotype" w:eastAsia="Palatino Linotype" w:hAnsi="Palatino Linotype" w:cs="Palatino Linotype"/>
          <w:i/>
          <w:color w:val="000000"/>
          <w:sz w:val="22"/>
          <w:szCs w:val="22"/>
        </w:rPr>
      </w:pPr>
    </w:p>
    <w:p w14:paraId="70A368D3"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Las Unidades de Transparencia tendrán las siguientes funciones:</w:t>
      </w:r>
    </w:p>
    <w:p w14:paraId="47F95BB1"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43F64A6" w14:textId="77777777" w:rsidR="00EC7045" w:rsidRDefault="00EC7045" w:rsidP="00EC7045">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 Recibir, </w:t>
      </w:r>
      <w:r>
        <w:rPr>
          <w:rFonts w:ascii="Palatino Linotype" w:eastAsia="Palatino Linotype" w:hAnsi="Palatino Linotype" w:cs="Palatino Linotype"/>
          <w:b/>
          <w:i/>
          <w:color w:val="000000"/>
          <w:sz w:val="22"/>
          <w:szCs w:val="22"/>
          <w:u w:val="single"/>
        </w:rPr>
        <w:t>tramitar</w:t>
      </w:r>
      <w:r>
        <w:rPr>
          <w:rFonts w:ascii="Palatino Linotype" w:eastAsia="Palatino Linotype" w:hAnsi="Palatino Linotype" w:cs="Palatino Linotype"/>
          <w:b/>
          <w:i/>
          <w:color w:val="000000"/>
          <w:sz w:val="22"/>
          <w:szCs w:val="22"/>
        </w:rPr>
        <w:t xml:space="preserve"> y dar respuesta a las solicitudes de acceso a la información;</w:t>
      </w:r>
    </w:p>
    <w:p w14:paraId="4F051BDB"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14:paraId="120A7B73" w14:textId="77777777" w:rsidR="00EC7045" w:rsidRDefault="00EC7045" w:rsidP="00EC7045">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IV. Realizar, con efectividad, los trámites internos necesarios para la atención de las solicitudes de acceso a la información;</w:t>
      </w:r>
    </w:p>
    <w:p w14:paraId="372EAAEB" w14:textId="77777777" w:rsidR="00EC7045" w:rsidRDefault="00EC7045" w:rsidP="00EC7045">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 Entregar, en su caso, a los particulares la información solicitada;</w:t>
      </w:r>
    </w:p>
    <w:p w14:paraId="145FBF6F"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Efectuar las notificaciones a los solicitantes;</w:t>
      </w:r>
    </w:p>
    <w:p w14:paraId="383FB26F"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Proponer al Comité de Transparencia, los procedimientos internos que aseguren la mayor eficiencia en la gestión de las solicitudes de acceso a la información, conforme a la normatividad aplicable;</w:t>
      </w:r>
    </w:p>
    <w:p w14:paraId="7EAD0D22"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14:paraId="4FDDD620"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0C6C5E5F"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 Presentar ante el Comité, el proyecto de clasificación de información;</w:t>
      </w:r>
    </w:p>
    <w:p w14:paraId="346D26B3"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 Promover e implementar políticas de transparencia proactiva procurando su accesibilidad;</w:t>
      </w:r>
    </w:p>
    <w:p w14:paraId="5A725FBE"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 Fomentar la transparencia y accesibilidad al interior del sujeto obligado;</w:t>
      </w:r>
    </w:p>
    <w:p w14:paraId="70CFD722"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707D2EC1"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w:t>
      </w:r>
    </w:p>
    <w:p w14:paraId="0D77A89D"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28C444F"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A256A29" w14:textId="77777777" w:rsidR="00EC7045" w:rsidRDefault="00EC7045" w:rsidP="00EC7045">
      <w:pPr>
        <w:ind w:left="1134" w:right="900"/>
        <w:jc w:val="both"/>
        <w:rPr>
          <w:rFonts w:ascii="Palatino Linotype" w:eastAsia="Palatino Linotype" w:hAnsi="Palatino Linotype" w:cs="Palatino Linotype"/>
          <w:i/>
          <w:color w:val="000000"/>
          <w:sz w:val="22"/>
          <w:szCs w:val="22"/>
        </w:rPr>
      </w:pPr>
    </w:p>
    <w:p w14:paraId="28666A1B"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servidores públicos habilitados</w:t>
      </w:r>
      <w:r>
        <w:rPr>
          <w:rFonts w:ascii="Palatino Linotype" w:eastAsia="Palatino Linotype" w:hAnsi="Palatino Linotype" w:cs="Palatino Linotype"/>
          <w:i/>
          <w:color w:val="000000"/>
          <w:sz w:val="22"/>
          <w:szCs w:val="22"/>
        </w:rPr>
        <w:t xml:space="preserve"> tendrán las funciones siguientes:</w:t>
      </w:r>
    </w:p>
    <w:p w14:paraId="7C016506"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Localizar la información que le solicite la Unidad de Transparencia;</w:t>
      </w:r>
    </w:p>
    <w:p w14:paraId="5C8D8180"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Proporcionar la información que obre en los archivos y que le sea solicitada por la Unidad de Transparencia;</w:t>
      </w:r>
    </w:p>
    <w:p w14:paraId="3BAE021D"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Apoyar a la Unidad de Transparencia en lo que esta le solicite para el cumplimiento de sus funciones;</w:t>
      </w:r>
    </w:p>
    <w:p w14:paraId="1D93DA9E"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14:paraId="4C36AF32"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Integrar y presentar al responsable de la Unidad de Transparencia la propuesta de clasificación de información, la cual tendrá los fundamentos y argumentos en que se basa dicha propuesta;</w:t>
      </w:r>
    </w:p>
    <w:p w14:paraId="68EBFC29"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Verificar, una vez analizado el contenido de la información, que no se encuentre en los supuestos de información clasificada; y</w:t>
      </w:r>
    </w:p>
    <w:p w14:paraId="4035996B"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Dar cuenta a la Unidad de Transparencia del vencimiento de los plazos de reserva.</w:t>
      </w:r>
    </w:p>
    <w:p w14:paraId="634B869E" w14:textId="77777777" w:rsidR="00EC7045" w:rsidRDefault="00EC7045" w:rsidP="00EC7045">
      <w:pPr>
        <w:ind w:left="1134" w:right="900"/>
        <w:jc w:val="both"/>
        <w:rPr>
          <w:rFonts w:ascii="Palatino Linotype" w:eastAsia="Palatino Linotype" w:hAnsi="Palatino Linotype" w:cs="Palatino Linotype"/>
          <w:i/>
          <w:color w:val="000000"/>
          <w:sz w:val="22"/>
          <w:szCs w:val="22"/>
        </w:rPr>
      </w:pPr>
    </w:p>
    <w:p w14:paraId="6378590D" w14:textId="77777777" w:rsidR="00EC7045" w:rsidRDefault="00EC7045" w:rsidP="00EC7045">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162</w:t>
      </w:r>
      <w:r>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AFD3904" w14:textId="77777777" w:rsidR="00EC7045" w:rsidRDefault="00EC7045" w:rsidP="00EC7045">
      <w:pPr>
        <w:ind w:right="900"/>
        <w:jc w:val="both"/>
        <w:rPr>
          <w:rFonts w:ascii="Palatino Linotype" w:eastAsia="Palatino Linotype" w:hAnsi="Palatino Linotype" w:cs="Palatino Linotype"/>
          <w:i/>
          <w:color w:val="000000"/>
        </w:rPr>
      </w:pPr>
    </w:p>
    <w:p w14:paraId="7F811A80" w14:textId="77777777" w:rsidR="00EC7045" w:rsidRDefault="00EC7045" w:rsidP="00EC7045">
      <w:pPr>
        <w:numPr>
          <w:ilvl w:val="0"/>
          <w:numId w:val="9"/>
        </w:numPr>
        <w:spacing w:line="360" w:lineRule="auto"/>
        <w:ind w:left="0" w:right="-734" w:firstLine="0"/>
        <w:jc w:val="both"/>
        <w:rPr>
          <w:rFonts w:eastAsia="Calibri"/>
          <w:color w:val="000000"/>
        </w:rPr>
      </w:pPr>
      <w:r>
        <w:rPr>
          <w:rFonts w:ascii="Palatino Linotype" w:eastAsia="Palatino Linotype" w:hAnsi="Palatino Linotype" w:cs="Palatino Linotype"/>
          <w:color w:val="000000"/>
        </w:rPr>
        <w:lastRenderedPageBreak/>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y los solicitantes, y tiene bajo su responsabilidad el tramitar internamente la solicitud de información.</w:t>
      </w:r>
    </w:p>
    <w:p w14:paraId="16E2AEB7" w14:textId="77777777" w:rsidR="00EC7045" w:rsidRDefault="00EC7045" w:rsidP="00EC7045">
      <w:pPr>
        <w:spacing w:line="360" w:lineRule="auto"/>
        <w:ind w:right="-504"/>
        <w:jc w:val="both"/>
        <w:rPr>
          <w:rFonts w:ascii="Palatino Linotype" w:eastAsia="Palatino Linotype" w:hAnsi="Palatino Linotype" w:cs="Palatino Linotype"/>
          <w:color w:val="000000"/>
        </w:rPr>
      </w:pPr>
    </w:p>
    <w:p w14:paraId="11557308" w14:textId="77777777" w:rsidR="00EC7045" w:rsidRPr="00386C58" w:rsidRDefault="00EC7045" w:rsidP="00EC7045">
      <w:pPr>
        <w:numPr>
          <w:ilvl w:val="0"/>
          <w:numId w:val="9"/>
        </w:numPr>
        <w:spacing w:line="360" w:lineRule="auto"/>
        <w:ind w:left="0" w:right="-734" w:firstLine="0"/>
        <w:jc w:val="both"/>
        <w:rPr>
          <w:rFonts w:eastAsia="Calibri"/>
          <w:color w:val="000000"/>
        </w:rPr>
      </w:pPr>
      <w:r>
        <w:rPr>
          <w:rFonts w:ascii="Palatino Linotype" w:eastAsia="Palatino Linotype" w:hAnsi="Palatino Linotype" w:cs="Palatino Linotype"/>
          <w:color w:val="000000"/>
        </w:rPr>
        <w:t xml:space="preserve">De tal manera que, si bien, el Titular de la Unidad de Transparencia dio respuesta a la solicitud de información en cuestión, tenía que haber realizado el procedimiento, de turnar dentro de las áreas que conforman la estructura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4098B2D8" w14:textId="77777777" w:rsidR="00374D76" w:rsidRDefault="00374D76" w:rsidP="00374D76">
      <w:pPr>
        <w:spacing w:line="360" w:lineRule="auto"/>
        <w:ind w:right="-734"/>
        <w:jc w:val="both"/>
        <w:rPr>
          <w:rFonts w:eastAsia="Calibri"/>
          <w:color w:val="000000"/>
        </w:rPr>
      </w:pPr>
    </w:p>
    <w:p w14:paraId="142A1215" w14:textId="77AE6C3C" w:rsidR="00FD4046" w:rsidRDefault="00EC7045" w:rsidP="00A809CF">
      <w:pPr>
        <w:numPr>
          <w:ilvl w:val="0"/>
          <w:numId w:val="9"/>
        </w:numPr>
        <w:spacing w:line="360" w:lineRule="auto"/>
        <w:ind w:left="0" w:right="-73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resulta dable ORDENAR al Sujeto Obligado, haga entrega de los Oficios enviados y recibidos por la Dirección de Tecnologías, en relación a la publicación en su </w:t>
      </w:r>
      <w:r w:rsidR="00B55D49">
        <w:rPr>
          <w:rFonts w:ascii="Palatino Linotype" w:eastAsia="Palatino Linotype" w:hAnsi="Palatino Linotype" w:cs="Palatino Linotype"/>
          <w:color w:val="000000"/>
        </w:rPr>
        <w:t>página</w:t>
      </w:r>
      <w:r>
        <w:rPr>
          <w:rFonts w:ascii="Palatino Linotype" w:eastAsia="Palatino Linotype" w:hAnsi="Palatino Linotype" w:cs="Palatino Linotype"/>
          <w:color w:val="000000"/>
        </w:rPr>
        <w:t xml:space="preserve"> oficial, en relación a cuenta </w:t>
      </w:r>
      <w:r w:rsidR="00B55D49">
        <w:rPr>
          <w:rFonts w:ascii="Palatino Linotype" w:eastAsia="Palatino Linotype" w:hAnsi="Palatino Linotype" w:cs="Palatino Linotype"/>
          <w:color w:val="000000"/>
        </w:rPr>
        <w:t>pública</w:t>
      </w:r>
      <w:r>
        <w:rPr>
          <w:rFonts w:ascii="Palatino Linotype" w:eastAsia="Palatino Linotype" w:hAnsi="Palatino Linotype" w:cs="Palatino Linotype"/>
          <w:color w:val="000000"/>
        </w:rPr>
        <w:t>, Información contable</w:t>
      </w:r>
      <w:r w:rsidR="00B55D49">
        <w:rPr>
          <w:rFonts w:ascii="Palatino Linotype" w:eastAsia="Palatino Linotype" w:hAnsi="Palatino Linotype" w:cs="Palatino Linotype"/>
          <w:color w:val="000000"/>
        </w:rPr>
        <w:t xml:space="preserve">, Información presupuestaria, información programática, información complementaria, de dos mil diecinueve  a la fecha de la solicitud </w:t>
      </w:r>
      <w:r>
        <w:rPr>
          <w:rFonts w:ascii="Palatino Linotype" w:eastAsia="Palatino Linotype" w:hAnsi="Palatino Linotype" w:cs="Palatino Linotype"/>
          <w:color w:val="000000"/>
        </w:rPr>
        <w:t xml:space="preserve"> </w:t>
      </w:r>
    </w:p>
    <w:p w14:paraId="2D0468CD" w14:textId="77777777" w:rsidR="00FD4046" w:rsidRDefault="00FD4046" w:rsidP="00FD4046">
      <w:pPr>
        <w:spacing w:line="360" w:lineRule="auto"/>
        <w:ind w:right="-734"/>
        <w:jc w:val="both"/>
        <w:rPr>
          <w:rFonts w:ascii="Palatino Linotype" w:eastAsia="Palatino Linotype" w:hAnsi="Palatino Linotype" w:cs="Palatino Linotype"/>
          <w:color w:val="000000"/>
        </w:rPr>
      </w:pPr>
    </w:p>
    <w:p w14:paraId="2263CA83" w14:textId="77777777" w:rsidR="002E7C45" w:rsidRPr="002E7C45" w:rsidRDefault="002E7C45" w:rsidP="002E7C45">
      <w:pPr>
        <w:spacing w:line="360" w:lineRule="auto"/>
        <w:ind w:right="-734"/>
        <w:jc w:val="both"/>
        <w:rPr>
          <w:rFonts w:ascii="Palatino Linotype" w:eastAsiaTheme="minorEastAsia" w:hAnsi="Palatino Linotype"/>
          <w:lang w:val="es-ES_tradnl" w:eastAsia="es-ES"/>
        </w:rPr>
      </w:pPr>
    </w:p>
    <w:p w14:paraId="575BC48B" w14:textId="77777777" w:rsidR="002E7C45" w:rsidRPr="002E7C45" w:rsidRDefault="002E7C45" w:rsidP="002E7C45">
      <w:pPr>
        <w:keepNext/>
        <w:keepLines/>
        <w:spacing w:line="360" w:lineRule="auto"/>
        <w:rPr>
          <w:rFonts w:ascii="Palatino Linotype" w:eastAsia="Palatino Linotype" w:hAnsi="Palatino Linotype" w:cs="Palatino Linotype"/>
          <w:b/>
          <w:color w:val="000000"/>
        </w:rPr>
      </w:pPr>
      <w:r w:rsidRPr="002E7C45">
        <w:rPr>
          <w:rFonts w:ascii="Palatino Linotype" w:eastAsia="Palatino Linotype" w:hAnsi="Palatino Linotype" w:cs="Palatino Linotype"/>
          <w:b/>
          <w:color w:val="000000"/>
        </w:rPr>
        <w:t>QUINTO. De la versión pública.</w:t>
      </w:r>
    </w:p>
    <w:p w14:paraId="768FFFA1" w14:textId="77777777" w:rsidR="002E7C45" w:rsidRPr="002E7C45" w:rsidRDefault="002E7C45" w:rsidP="002E7C45">
      <w:pPr>
        <w:rPr>
          <w:rFonts w:ascii="Palatino Linotype" w:eastAsia="Palatino Linotype" w:hAnsi="Palatino Linotype" w:cs="Palatino Linotype"/>
        </w:rPr>
      </w:pPr>
    </w:p>
    <w:p w14:paraId="0D4EBC5A" w14:textId="77777777" w:rsidR="002E7C45" w:rsidRPr="002E7C45" w:rsidRDefault="002E7C45" w:rsidP="002E7C45">
      <w:pPr>
        <w:keepNext/>
        <w:keepLines/>
        <w:numPr>
          <w:ilvl w:val="0"/>
          <w:numId w:val="33"/>
        </w:numPr>
        <w:tabs>
          <w:tab w:val="left" w:pos="284"/>
        </w:tabs>
        <w:spacing w:line="360" w:lineRule="auto"/>
        <w:rPr>
          <w:rFonts w:ascii="Palatino Linotype" w:eastAsia="Palatino Linotype" w:hAnsi="Palatino Linotype" w:cs="Palatino Linotype"/>
          <w:b/>
          <w:color w:val="000000"/>
        </w:rPr>
      </w:pPr>
      <w:bookmarkStart w:id="9" w:name="_heading=h.4d34og8" w:colFirst="0" w:colLast="0"/>
      <w:bookmarkEnd w:id="9"/>
      <w:r w:rsidRPr="002E7C45">
        <w:rPr>
          <w:rFonts w:ascii="Palatino Linotype" w:eastAsia="Palatino Linotype" w:hAnsi="Palatino Linotype" w:cs="Palatino Linotype"/>
          <w:b/>
          <w:color w:val="000000"/>
        </w:rPr>
        <w:lastRenderedPageBreak/>
        <w:t xml:space="preserve">Nociones generales. </w:t>
      </w:r>
    </w:p>
    <w:p w14:paraId="209C7BB9" w14:textId="77777777" w:rsidR="002E7C45" w:rsidRPr="002E7C45" w:rsidRDefault="002E7C45" w:rsidP="002E7C45">
      <w:pPr>
        <w:numPr>
          <w:ilvl w:val="0"/>
          <w:numId w:val="9"/>
        </w:numPr>
        <w:spacing w:line="360" w:lineRule="auto"/>
        <w:ind w:left="0" w:right="-734" w:firstLine="0"/>
        <w:jc w:val="both"/>
        <w:rPr>
          <w:rFonts w:ascii="Palatino Linotype" w:eastAsia="Palatino Linotype" w:hAnsi="Palatino Linotype" w:cs="Palatino Linotype"/>
          <w:color w:val="000000"/>
        </w:rPr>
      </w:pPr>
      <w:r w:rsidRPr="002E7C45">
        <w:rPr>
          <w:rFonts w:ascii="Palatino Linotype" w:eastAsia="Palatino Linotype" w:hAnsi="Palatino Linotype" w:cs="Palatino Linotype"/>
          <w:color w:val="000000"/>
        </w:rPr>
        <w:t>Debe destacarse que, debido a la naturaleza de la información solicitada</w:t>
      </w:r>
      <w:r w:rsidRPr="002E7C45">
        <w:rPr>
          <w:rFonts w:ascii="Palatino Linotype" w:eastAsia="Palatino Linotype" w:hAnsi="Palatino Linotype" w:cs="Palatino Linotype"/>
          <w:b/>
          <w:color w:val="000000"/>
        </w:rPr>
        <w:t xml:space="preserve">, </w:t>
      </w:r>
      <w:r w:rsidRPr="002E7C45">
        <w:rPr>
          <w:rFonts w:ascii="Palatino Linotype" w:eastAsia="Palatino Linotype" w:hAnsi="Palatino Linotype" w:cs="Palatino Linotype"/>
        </w:rPr>
        <w:t>eventualmente</w:t>
      </w:r>
      <w:r w:rsidRPr="002E7C45">
        <w:rPr>
          <w:rFonts w:ascii="Palatino Linotype" w:eastAsia="Palatino Linotype" w:hAnsi="Palatino Linotype" w:cs="Palatino Linotype"/>
          <w:color w:val="000000"/>
        </w:rPr>
        <w:t xml:space="preserve"> pudiera obrar datos personales susceptibles de protegerse, así como información </w:t>
      </w:r>
      <w:r w:rsidRPr="002E7C45">
        <w:rPr>
          <w:rFonts w:ascii="Palatino Linotype" w:eastAsia="Palatino Linotype" w:hAnsi="Palatino Linotype" w:cs="Palatino Linotype"/>
        </w:rPr>
        <w:t>susceptible</w:t>
      </w:r>
      <w:r w:rsidRPr="002E7C45">
        <w:rPr>
          <w:rFonts w:ascii="Palatino Linotype" w:eastAsia="Palatino Linotype" w:hAnsi="Palatino Linotype" w:cs="Palatino Linotype"/>
          <w:color w:val="000000"/>
        </w:rPr>
        <w:t xml:space="preserve"> de clasificarse como confidencial y reservada, el </w:t>
      </w:r>
      <w:r w:rsidRPr="002E7C45">
        <w:rPr>
          <w:rFonts w:ascii="Palatino Linotype" w:eastAsia="Palatino Linotype" w:hAnsi="Palatino Linotype" w:cs="Palatino Linotype"/>
          <w:b/>
          <w:color w:val="000000"/>
        </w:rPr>
        <w:t xml:space="preserve">SUJETO OBLIGADO </w:t>
      </w:r>
      <w:r w:rsidRPr="002E7C4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2E43366F" w14:textId="77777777" w:rsidR="002E7C45" w:rsidRPr="002E7C45" w:rsidRDefault="002E7C45" w:rsidP="002E7C45">
      <w:pPr>
        <w:tabs>
          <w:tab w:val="left" w:pos="0"/>
          <w:tab w:val="left" w:pos="284"/>
        </w:tabs>
        <w:spacing w:line="360" w:lineRule="auto"/>
        <w:ind w:right="49"/>
        <w:jc w:val="both"/>
        <w:rPr>
          <w:rFonts w:ascii="Palatino Linotype" w:eastAsia="Palatino Linotype" w:hAnsi="Palatino Linotype" w:cs="Palatino Linotype"/>
          <w:highlight w:val="yellow"/>
        </w:rPr>
      </w:pPr>
    </w:p>
    <w:p w14:paraId="638C0C13" w14:textId="77777777" w:rsidR="002E7C45" w:rsidRPr="002E7C45" w:rsidRDefault="002E7C45" w:rsidP="002E7C45">
      <w:pPr>
        <w:numPr>
          <w:ilvl w:val="0"/>
          <w:numId w:val="9"/>
        </w:numPr>
        <w:spacing w:line="360" w:lineRule="auto"/>
        <w:ind w:left="0" w:right="-734" w:firstLine="0"/>
        <w:jc w:val="both"/>
        <w:rPr>
          <w:rFonts w:ascii="Palatino Linotype" w:eastAsia="Palatino Linotype" w:hAnsi="Palatino Linotype" w:cs="Palatino Linotype"/>
          <w:color w:val="000000"/>
        </w:rPr>
      </w:pPr>
      <w:r w:rsidRPr="002E7C45">
        <w:rPr>
          <w:rFonts w:ascii="Palatino Linotype" w:eastAsia="Palatino Linotype" w:hAnsi="Palatino Linotype" w:cs="Palatino Linotype"/>
          <w:color w:val="000000"/>
        </w:rPr>
        <w:t>No pasa desapercibido para este Órgano Garante que los sujetos obligados</w:t>
      </w:r>
      <w:r w:rsidRPr="002E7C45">
        <w:rPr>
          <w:rFonts w:ascii="Palatino Linotype" w:eastAsia="Palatino Linotype" w:hAnsi="Palatino Linotype" w:cs="Palatino Linotype"/>
          <w:b/>
          <w:color w:val="000000"/>
        </w:rPr>
        <w:t xml:space="preserve"> </w:t>
      </w:r>
      <w:r w:rsidRPr="002E7C4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EB8273F"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color w:val="000000"/>
        </w:rPr>
      </w:pPr>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237"/>
      </w:tblGrid>
      <w:tr w:rsidR="002E7C45" w:rsidRPr="002E7C45" w14:paraId="6FFE4B4E" w14:textId="77777777" w:rsidTr="002E7C45">
        <w:tc>
          <w:tcPr>
            <w:tcW w:w="2689" w:type="dxa"/>
          </w:tcPr>
          <w:p w14:paraId="49C65668" w14:textId="77777777" w:rsidR="002E7C45" w:rsidRPr="002E7C45" w:rsidRDefault="002E7C45" w:rsidP="002E7C45">
            <w:pPr>
              <w:tabs>
                <w:tab w:val="left" w:pos="284"/>
              </w:tabs>
              <w:rPr>
                <w:rFonts w:ascii="Palatino Linotype" w:eastAsia="Palatino Linotype" w:hAnsi="Palatino Linotype" w:cs="Palatino Linotype"/>
              </w:rPr>
            </w:pPr>
            <w:r w:rsidRPr="002E7C45">
              <w:rPr>
                <w:rFonts w:ascii="Palatino Linotype" w:eastAsia="Palatino Linotype" w:hAnsi="Palatino Linotype" w:cs="Palatino Linotype"/>
              </w:rPr>
              <w:t>a) Requisitos previos.</w:t>
            </w:r>
          </w:p>
        </w:tc>
        <w:tc>
          <w:tcPr>
            <w:tcW w:w="6237" w:type="dxa"/>
          </w:tcPr>
          <w:p w14:paraId="58EDA84D"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05E679E"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Al hacerlo tienen que precisar de qué información se trata, señalando el supuesto de clasificación (confidencialidad o reserva).</w:t>
            </w:r>
          </w:p>
          <w:p w14:paraId="30B9E37A"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lastRenderedPageBreak/>
              <w:t>Además, se debe señalar el procedimiento, de los tres que establecen los artículos 132 y 106 de la Ley Estatal y General, respectivamente.</w:t>
            </w:r>
          </w:p>
          <w:p w14:paraId="6658994F" w14:textId="77777777" w:rsidR="002E7C45" w:rsidRPr="002E7C45" w:rsidRDefault="002E7C45" w:rsidP="002E7C45">
            <w:pPr>
              <w:tabs>
                <w:tab w:val="left" w:pos="284"/>
              </w:tabs>
              <w:spacing w:line="360" w:lineRule="auto"/>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2E7C45">
              <w:rPr>
                <w:rFonts w:ascii="Palatino Linotype" w:eastAsia="Palatino Linotype" w:hAnsi="Palatino Linotype" w:cs="Palatino Linotype"/>
                <w:u w:val="single"/>
              </w:rPr>
              <w:t>no se puede hacer un acuerdo para clasificar de manera general todos los documentos de un expediente o área, sin</w:t>
            </w:r>
            <w:r w:rsidRPr="002E7C45">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2E7C45" w:rsidRPr="002E7C45" w14:paraId="5EAE1DD6" w14:textId="77777777" w:rsidTr="002E7C45">
        <w:tc>
          <w:tcPr>
            <w:tcW w:w="2689" w:type="dxa"/>
          </w:tcPr>
          <w:p w14:paraId="099BE6DA" w14:textId="77777777" w:rsidR="002E7C45" w:rsidRPr="002E7C45" w:rsidRDefault="002E7C45" w:rsidP="002E7C45">
            <w:pPr>
              <w:tabs>
                <w:tab w:val="left" w:pos="284"/>
              </w:tabs>
              <w:rPr>
                <w:rFonts w:ascii="Palatino Linotype" w:eastAsia="Palatino Linotype" w:hAnsi="Palatino Linotype" w:cs="Palatino Linotype"/>
              </w:rPr>
            </w:pPr>
            <w:r w:rsidRPr="002E7C45">
              <w:rPr>
                <w:rFonts w:ascii="Palatino Linotype" w:eastAsia="Palatino Linotype" w:hAnsi="Palatino Linotype" w:cs="Palatino Linotype"/>
              </w:rPr>
              <w:lastRenderedPageBreak/>
              <w:t>b) Supuestos de clasificación.</w:t>
            </w:r>
          </w:p>
        </w:tc>
        <w:tc>
          <w:tcPr>
            <w:tcW w:w="6237" w:type="dxa"/>
          </w:tcPr>
          <w:p w14:paraId="3CF3E1E2"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732D66C7"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w:t>
            </w:r>
            <w:r w:rsidRPr="002E7C45">
              <w:rPr>
                <w:rFonts w:ascii="Palatino Linotype" w:eastAsia="Palatino Linotype" w:hAnsi="Palatino Linotype" w:cs="Palatino Linotype"/>
              </w:rPr>
              <w:lastRenderedPageBreak/>
              <w:t>las excepciones o supuestos de clasificación aduciendo analogía o mayoría de razón.</w:t>
            </w:r>
          </w:p>
          <w:p w14:paraId="2FCCCBAB" w14:textId="77777777" w:rsidR="002E7C45" w:rsidRPr="002E7C45" w:rsidRDefault="002E7C45" w:rsidP="002E7C45">
            <w:pPr>
              <w:tabs>
                <w:tab w:val="left" w:pos="284"/>
              </w:tabs>
              <w:spacing w:line="360" w:lineRule="auto"/>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El </w:t>
            </w:r>
            <w:r w:rsidRPr="002E7C45">
              <w:rPr>
                <w:rFonts w:ascii="Palatino Linotype" w:eastAsia="Palatino Linotype" w:hAnsi="Palatino Linotype" w:cs="Palatino Linotype"/>
                <w:b/>
              </w:rPr>
              <w:t>Sujeto Obligado</w:t>
            </w:r>
            <w:r w:rsidRPr="002E7C45">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E7C45" w:rsidRPr="002E7C45" w14:paraId="4314BC9E" w14:textId="77777777" w:rsidTr="002E7C45">
        <w:tc>
          <w:tcPr>
            <w:tcW w:w="2689" w:type="dxa"/>
          </w:tcPr>
          <w:p w14:paraId="58BB75DB" w14:textId="77777777" w:rsidR="002E7C45" w:rsidRPr="002E7C45" w:rsidRDefault="002E7C45" w:rsidP="002E7C45">
            <w:pPr>
              <w:tabs>
                <w:tab w:val="left" w:pos="284"/>
              </w:tabs>
              <w:rPr>
                <w:rFonts w:ascii="Palatino Linotype" w:eastAsia="Palatino Linotype" w:hAnsi="Palatino Linotype" w:cs="Palatino Linotype"/>
              </w:rPr>
            </w:pPr>
            <w:r w:rsidRPr="002E7C45">
              <w:rPr>
                <w:rFonts w:ascii="Palatino Linotype" w:eastAsia="Palatino Linotype" w:hAnsi="Palatino Linotype" w:cs="Palatino Linotype"/>
              </w:rPr>
              <w:lastRenderedPageBreak/>
              <w:t>c) Formalidades para emitir el acuerdo de clasificación.</w:t>
            </w:r>
          </w:p>
        </w:tc>
        <w:tc>
          <w:tcPr>
            <w:tcW w:w="6237" w:type="dxa"/>
          </w:tcPr>
          <w:p w14:paraId="2AA5279B"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1CED1F01"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Es necesario que </w:t>
            </w:r>
            <w:r w:rsidRPr="002E7C45">
              <w:rPr>
                <w:rFonts w:ascii="Palatino Linotype" w:eastAsia="Palatino Linotype" w:hAnsi="Palatino Linotype" w:cs="Palatino Linotype"/>
                <w:b/>
                <w:u w:val="single"/>
              </w:rPr>
              <w:t>el acto reúna con los requisitos elementales</w:t>
            </w:r>
            <w:r w:rsidRPr="002E7C45">
              <w:rPr>
                <w:rFonts w:ascii="Palatino Linotype" w:eastAsia="Palatino Linotype" w:hAnsi="Palatino Linotype" w:cs="Palatino Linotype"/>
              </w:rPr>
              <w:t>, entre ellos, que la autoridad que va a emitir el acto de autoridad sea la legalmente facultada para ello.</w:t>
            </w:r>
          </w:p>
          <w:p w14:paraId="4FCB3DF5" w14:textId="77777777" w:rsidR="002E7C45" w:rsidRPr="002E7C45" w:rsidRDefault="002E7C45" w:rsidP="002E7C45">
            <w:pPr>
              <w:tabs>
                <w:tab w:val="left" w:pos="284"/>
              </w:tabs>
              <w:spacing w:line="360" w:lineRule="auto"/>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w:t>
            </w:r>
            <w:r w:rsidRPr="002E7C45">
              <w:rPr>
                <w:rFonts w:ascii="Palatino Linotype" w:eastAsia="Palatino Linotype" w:hAnsi="Palatino Linotype" w:cs="Palatino Linotype"/>
              </w:rPr>
              <w:lastRenderedPageBreak/>
              <w:t>control, en primera instancia, por el Comité de Transparencia.</w:t>
            </w:r>
          </w:p>
        </w:tc>
      </w:tr>
      <w:tr w:rsidR="002E7C45" w:rsidRPr="002E7C45" w14:paraId="64671BC9" w14:textId="77777777" w:rsidTr="002E7C45">
        <w:tc>
          <w:tcPr>
            <w:tcW w:w="2689" w:type="dxa"/>
          </w:tcPr>
          <w:p w14:paraId="0D94C05C" w14:textId="77777777" w:rsidR="002E7C45" w:rsidRPr="002E7C45" w:rsidRDefault="002E7C45" w:rsidP="002E7C45">
            <w:pPr>
              <w:tabs>
                <w:tab w:val="left" w:pos="284"/>
              </w:tabs>
              <w:rPr>
                <w:rFonts w:ascii="Palatino Linotype" w:eastAsia="Palatino Linotype" w:hAnsi="Palatino Linotype" w:cs="Palatino Linotype"/>
              </w:rPr>
            </w:pPr>
          </w:p>
          <w:p w14:paraId="1EA43D6D" w14:textId="77777777" w:rsidR="002E7C45" w:rsidRPr="002E7C45" w:rsidRDefault="002E7C45" w:rsidP="002E7C45">
            <w:pPr>
              <w:tabs>
                <w:tab w:val="left" w:pos="284"/>
              </w:tabs>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d) Requisitos de fondo del acuerdo de clasificación. </w:t>
            </w:r>
          </w:p>
        </w:tc>
        <w:tc>
          <w:tcPr>
            <w:tcW w:w="6237" w:type="dxa"/>
          </w:tcPr>
          <w:p w14:paraId="1DD53453"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E7C45">
              <w:rPr>
                <w:rFonts w:ascii="Palatino Linotype" w:eastAsia="Palatino Linotype" w:hAnsi="Palatino Linotype" w:cs="Palatino Linotype"/>
                <w:b/>
              </w:rPr>
              <w:t>Sujetos Obligados</w:t>
            </w:r>
            <w:r w:rsidRPr="002E7C45">
              <w:rPr>
                <w:rFonts w:ascii="Palatino Linotype" w:eastAsia="Palatino Linotype" w:hAnsi="Palatino Linotype" w:cs="Palatino Linotype"/>
              </w:rPr>
              <w:t xml:space="preserve">, por lo que deberán fundar y motivar debidamente la clasificación. </w:t>
            </w:r>
          </w:p>
          <w:p w14:paraId="174510B2"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De lo anterior, se desprende que para una correcta </w:t>
            </w:r>
            <w:r w:rsidRPr="002E7C45">
              <w:rPr>
                <w:rFonts w:ascii="Palatino Linotype" w:eastAsia="Palatino Linotype" w:hAnsi="Palatino Linotype" w:cs="Palatino Linotype"/>
                <w:b/>
              </w:rPr>
              <w:t>clasificación total o parcial</w:t>
            </w:r>
            <w:r w:rsidRPr="002E7C45">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9E4D83"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Así, en un acto de autoridad se cumple con la debida fundamentación cuando se cita el precepto legal aplicable al caso concreto y la debida motivación cuando se expresan las razones, motivos o circunstancias que </w:t>
            </w:r>
            <w:r w:rsidRPr="002E7C45">
              <w:rPr>
                <w:rFonts w:ascii="Palatino Linotype" w:eastAsia="Palatino Linotype" w:hAnsi="Palatino Linotype" w:cs="Palatino Linotype"/>
              </w:rPr>
              <w:lastRenderedPageBreak/>
              <w:t>tomó en cuenta la autoridad para adecuar el hecho a los fundamentos de derecho. De este modo, la persona que se sienta afectada pueda impugnar la decisión, permitiéndole una real y auténtica defensa.</w:t>
            </w:r>
          </w:p>
          <w:p w14:paraId="0710740F"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1D411248"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Ahora bien, </w:t>
            </w:r>
            <w:r w:rsidRPr="002E7C45">
              <w:rPr>
                <w:rFonts w:ascii="Palatino Linotype" w:eastAsia="Palatino Linotype" w:hAnsi="Palatino Linotype" w:cs="Palatino Linotype"/>
                <w:b/>
                <w:u w:val="single"/>
              </w:rPr>
              <w:t>para cada caso además de fundar y motivar</w:t>
            </w:r>
            <w:r w:rsidRPr="002E7C45">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E7C45" w:rsidRPr="002E7C45" w14:paraId="5FEC2BAF" w14:textId="77777777" w:rsidTr="002E7C45">
        <w:tc>
          <w:tcPr>
            <w:tcW w:w="2689" w:type="dxa"/>
          </w:tcPr>
          <w:p w14:paraId="62A1E0BC" w14:textId="77777777" w:rsidR="002E7C45" w:rsidRPr="002E7C45" w:rsidRDefault="002E7C45" w:rsidP="002E7C45">
            <w:pPr>
              <w:tabs>
                <w:tab w:val="left" w:pos="284"/>
              </w:tabs>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14:paraId="773769A8"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23DD384F" w14:textId="77777777" w:rsidR="002E7C45" w:rsidRPr="002E7C45" w:rsidRDefault="002E7C45" w:rsidP="002E7C45">
            <w:pPr>
              <w:tabs>
                <w:tab w:val="left" w:pos="284"/>
              </w:tabs>
              <w:spacing w:line="360" w:lineRule="auto"/>
              <w:ind w:right="49"/>
              <w:jc w:val="both"/>
              <w:rPr>
                <w:rFonts w:ascii="Palatino Linotype" w:eastAsia="Palatino Linotype" w:hAnsi="Palatino Linotype" w:cs="Palatino Linotype"/>
              </w:rPr>
            </w:pPr>
            <w:r w:rsidRPr="002E7C45">
              <w:rPr>
                <w:rFonts w:ascii="Palatino Linotype" w:eastAsia="Palatino Linotype" w:hAnsi="Palatino Linotype" w:cs="Palatino Linotype"/>
              </w:rPr>
              <w:t xml:space="preserve">En el caso de lo señalado en la fracción IV, será el Instituto quien deba aplicar la prueba de interés público, </w:t>
            </w:r>
            <w:r w:rsidRPr="002E7C45">
              <w:rPr>
                <w:rFonts w:ascii="Palatino Linotype" w:eastAsia="Palatino Linotype" w:hAnsi="Palatino Linotype" w:cs="Palatino Linotype"/>
              </w:rPr>
              <w:lastRenderedPageBreak/>
              <w:t xml:space="preserve">considerando también que como recientemente ha discutido la Suprema Corte de Justicia de la Nación, los servidores públicos nos encontramos sujetos a un régimen menor de protección. </w:t>
            </w:r>
          </w:p>
          <w:p w14:paraId="78C6064A" w14:textId="77777777" w:rsidR="002E7C45" w:rsidRPr="002E7C45" w:rsidRDefault="002E7C45" w:rsidP="002E7C45">
            <w:pPr>
              <w:tabs>
                <w:tab w:val="left" w:pos="284"/>
              </w:tabs>
              <w:spacing w:line="360" w:lineRule="auto"/>
              <w:rPr>
                <w:rFonts w:ascii="Palatino Linotype" w:eastAsia="Palatino Linotype" w:hAnsi="Palatino Linotype" w:cs="Palatino Linotype"/>
              </w:rPr>
            </w:pPr>
            <w:r w:rsidRPr="002E7C45">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54BA82" w14:textId="77777777" w:rsidR="002E7C45" w:rsidRPr="002E7C45" w:rsidRDefault="002E7C45" w:rsidP="002E7C45">
      <w:pPr>
        <w:tabs>
          <w:tab w:val="left" w:pos="284"/>
        </w:tabs>
        <w:spacing w:line="360" w:lineRule="auto"/>
        <w:jc w:val="both"/>
        <w:rPr>
          <w:rFonts w:ascii="Palatino Linotype" w:eastAsia="Palatino Linotype" w:hAnsi="Palatino Linotype" w:cs="Palatino Linotype"/>
          <w:color w:val="000000"/>
          <w:sz w:val="22"/>
          <w:szCs w:val="22"/>
        </w:rPr>
      </w:pPr>
    </w:p>
    <w:p w14:paraId="2599D644" w14:textId="2BCB697E" w:rsidR="00FD4046" w:rsidRPr="002E7C45" w:rsidRDefault="002E7C45" w:rsidP="00FD4046">
      <w:pPr>
        <w:numPr>
          <w:ilvl w:val="0"/>
          <w:numId w:val="9"/>
        </w:numPr>
        <w:spacing w:line="360" w:lineRule="auto"/>
        <w:ind w:left="0" w:right="-734" w:firstLine="0"/>
        <w:jc w:val="both"/>
        <w:rPr>
          <w:rFonts w:ascii="Palatino Linotype" w:eastAsia="Palatino Linotype" w:hAnsi="Palatino Linotype" w:cs="Palatino Linotype"/>
          <w:color w:val="000000"/>
        </w:rPr>
      </w:pPr>
      <w:r w:rsidRPr="002E7C45">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44D2429" w14:textId="77777777" w:rsidR="004906F4" w:rsidRDefault="004906F4">
      <w:pPr>
        <w:pBdr>
          <w:top w:val="nil"/>
          <w:left w:val="nil"/>
          <w:bottom w:val="nil"/>
          <w:right w:val="nil"/>
          <w:between w:val="nil"/>
        </w:pBdr>
        <w:shd w:val="clear" w:color="auto" w:fill="FFFFFF"/>
        <w:tabs>
          <w:tab w:val="left" w:pos="284"/>
        </w:tabs>
        <w:spacing w:line="360" w:lineRule="auto"/>
        <w:ind w:right="-734"/>
        <w:jc w:val="both"/>
        <w:rPr>
          <w:rFonts w:ascii="Palatino Linotype" w:eastAsia="Palatino Linotype" w:hAnsi="Palatino Linotype" w:cs="Palatino Linotype"/>
          <w:b/>
          <w:color w:val="000000"/>
        </w:rPr>
      </w:pPr>
    </w:p>
    <w:p w14:paraId="0E710DA4" w14:textId="77777777" w:rsidR="004906F4" w:rsidRDefault="00A0165F" w:rsidP="000D3C6C">
      <w:pPr>
        <w:numPr>
          <w:ilvl w:val="0"/>
          <w:numId w:val="9"/>
        </w:numPr>
        <w:spacing w:line="360" w:lineRule="auto"/>
        <w:ind w:left="0" w:right="-734"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anteriormente expuesto y fundado, este </w:t>
      </w:r>
      <w:r>
        <w:rPr>
          <w:rFonts w:ascii="Palatino Linotype" w:eastAsia="Palatino Linotype" w:hAnsi="Palatino Linotype" w:cs="Palatino Linotype"/>
          <w:b/>
        </w:rPr>
        <w:t>ÓRGANO GARANTE</w:t>
      </w:r>
      <w:r>
        <w:rPr>
          <w:rFonts w:ascii="Palatino Linotype" w:eastAsia="Palatino Linotype" w:hAnsi="Palatino Linotype" w:cs="Palatino Linotype"/>
        </w:rPr>
        <w:t xml:space="preserve"> emite los siguientes:</w:t>
      </w:r>
    </w:p>
    <w:p w14:paraId="222510C4" w14:textId="77777777" w:rsidR="004906F4" w:rsidRDefault="004906F4">
      <w:pPr>
        <w:pBdr>
          <w:top w:val="nil"/>
          <w:left w:val="nil"/>
          <w:bottom w:val="nil"/>
          <w:right w:val="nil"/>
          <w:between w:val="nil"/>
        </w:pBdr>
        <w:tabs>
          <w:tab w:val="left" w:pos="284"/>
        </w:tabs>
        <w:spacing w:line="360" w:lineRule="auto"/>
        <w:ind w:right="-734"/>
        <w:jc w:val="both"/>
        <w:rPr>
          <w:rFonts w:ascii="Palatino Linotype" w:eastAsia="Palatino Linotype" w:hAnsi="Palatino Linotype" w:cs="Palatino Linotype"/>
          <w:color w:val="000000"/>
        </w:rPr>
      </w:pPr>
    </w:p>
    <w:p w14:paraId="3648A85D" w14:textId="302FB22D" w:rsidR="00467E15" w:rsidRDefault="00A0165F" w:rsidP="00892AB5">
      <w:pPr>
        <w:spacing w:line="360" w:lineRule="auto"/>
        <w:ind w:right="-734"/>
        <w:jc w:val="center"/>
        <w:rPr>
          <w:rFonts w:ascii="Palatino Linotype" w:eastAsia="Palatino Linotype" w:hAnsi="Palatino Linotype" w:cs="Palatino Linotype"/>
          <w:b/>
        </w:rPr>
      </w:pPr>
      <w:r>
        <w:rPr>
          <w:rFonts w:ascii="Palatino Linotype" w:eastAsia="Palatino Linotype" w:hAnsi="Palatino Linotype" w:cs="Palatino Linotype"/>
          <w:b/>
        </w:rPr>
        <w:t>R E S O L U T I V O S</w:t>
      </w:r>
    </w:p>
    <w:p w14:paraId="30D32D0F" w14:textId="77777777" w:rsidR="00892AB5" w:rsidRPr="00892AB5" w:rsidRDefault="00892AB5" w:rsidP="00892AB5">
      <w:pPr>
        <w:spacing w:line="360" w:lineRule="auto"/>
        <w:ind w:right="-734"/>
        <w:jc w:val="center"/>
        <w:rPr>
          <w:rFonts w:ascii="Palatino Linotype" w:eastAsia="Palatino Linotype" w:hAnsi="Palatino Linotype" w:cs="Palatino Linotype"/>
          <w:b/>
        </w:rPr>
      </w:pPr>
    </w:p>
    <w:p w14:paraId="1C6FD18D" w14:textId="7BD04F64" w:rsidR="00467E15" w:rsidRPr="00146892" w:rsidRDefault="00146892" w:rsidP="00146892">
      <w:pPr>
        <w:spacing w:line="360" w:lineRule="auto"/>
        <w:ind w:left="-284"/>
        <w:jc w:val="both"/>
        <w:rPr>
          <w:rFonts w:ascii="Palatino Linotype" w:hAnsi="Palatino Linotype"/>
          <w:b/>
        </w:rPr>
      </w:pPr>
      <w:r>
        <w:rPr>
          <w:rFonts w:ascii="Palatino Linotype" w:eastAsia="Palatino Linotype" w:hAnsi="Palatino Linotype" w:cs="Palatino Linotype"/>
          <w:b/>
        </w:rPr>
        <w:lastRenderedPageBreak/>
        <w:t>PRI</w:t>
      </w:r>
      <w:r w:rsidR="009377CF">
        <w:rPr>
          <w:rFonts w:ascii="Palatino Linotype" w:eastAsia="Palatino Linotype" w:hAnsi="Palatino Linotype" w:cs="Palatino Linotype"/>
          <w:b/>
        </w:rPr>
        <w:t>M</w:t>
      </w:r>
      <w:r w:rsidR="002E7C45">
        <w:rPr>
          <w:rFonts w:ascii="Palatino Linotype" w:eastAsia="Palatino Linotype" w:hAnsi="Palatino Linotype" w:cs="Palatino Linotype"/>
          <w:b/>
        </w:rPr>
        <w:t>E</w:t>
      </w:r>
      <w:r w:rsidR="009377CF">
        <w:rPr>
          <w:rFonts w:ascii="Palatino Linotype" w:eastAsia="Palatino Linotype" w:hAnsi="Palatino Linotype" w:cs="Palatino Linotype"/>
          <w:b/>
        </w:rPr>
        <w:t>RO</w:t>
      </w:r>
      <w:r w:rsidR="00467E15" w:rsidRPr="00146892">
        <w:rPr>
          <w:rFonts w:ascii="Palatino Linotype" w:eastAsia="Palatino Linotype" w:hAnsi="Palatino Linotype" w:cs="Palatino Linotype"/>
          <w:b/>
        </w:rPr>
        <w:t xml:space="preserve">. </w:t>
      </w:r>
      <w:r w:rsidR="004E242E">
        <w:rPr>
          <w:rFonts w:ascii="Palatino Linotype" w:eastAsia="Palatino Linotype" w:hAnsi="Palatino Linotype" w:cs="Palatino Linotype"/>
        </w:rPr>
        <w:t>Resulta</w:t>
      </w:r>
      <w:r w:rsidR="00892AB5">
        <w:rPr>
          <w:rFonts w:ascii="Palatino Linotype" w:eastAsia="Palatino Linotype" w:hAnsi="Palatino Linotype" w:cs="Palatino Linotype"/>
        </w:rPr>
        <w:t>n</w:t>
      </w:r>
      <w:r w:rsidR="00467E15" w:rsidRPr="00146892">
        <w:rPr>
          <w:rFonts w:ascii="Palatino Linotype" w:eastAsia="Palatino Linotype" w:hAnsi="Palatino Linotype" w:cs="Palatino Linotype"/>
        </w:rPr>
        <w:t xml:space="preserve"> </w:t>
      </w:r>
      <w:r w:rsidR="002E7C45" w:rsidRPr="00146892">
        <w:rPr>
          <w:rFonts w:ascii="Palatino Linotype" w:eastAsia="Palatino Linotype" w:hAnsi="Palatino Linotype" w:cs="Palatino Linotype"/>
        </w:rPr>
        <w:t>in</w:t>
      </w:r>
      <w:r w:rsidR="004E242E">
        <w:rPr>
          <w:rFonts w:ascii="Palatino Linotype" w:eastAsia="Palatino Linotype" w:hAnsi="Palatino Linotype" w:cs="Palatino Linotype"/>
        </w:rPr>
        <w:t>fundada</w:t>
      </w:r>
      <w:r w:rsidR="00892AB5">
        <w:rPr>
          <w:rFonts w:ascii="Palatino Linotype" w:eastAsia="Palatino Linotype" w:hAnsi="Palatino Linotype" w:cs="Palatino Linotype"/>
        </w:rPr>
        <w:t>s</w:t>
      </w:r>
      <w:r w:rsidR="00467E15" w:rsidRPr="00146892">
        <w:rPr>
          <w:rFonts w:ascii="Palatino Linotype" w:eastAsia="Palatino Linotype" w:hAnsi="Palatino Linotype" w:cs="Palatino Linotype"/>
        </w:rPr>
        <w:t xml:space="preserve"> las</w:t>
      </w:r>
      <w:r w:rsidR="00467E15" w:rsidRPr="00146892">
        <w:rPr>
          <w:rFonts w:ascii="Palatino Linotype" w:eastAsia="Palatino Linotype" w:hAnsi="Palatino Linotype" w:cs="Palatino Linotype"/>
          <w:b/>
        </w:rPr>
        <w:t xml:space="preserve"> </w:t>
      </w:r>
      <w:r w:rsidR="00467E15" w:rsidRPr="00146892">
        <w:rPr>
          <w:rFonts w:ascii="Palatino Linotype" w:eastAsia="Palatino Linotype" w:hAnsi="Palatino Linotype" w:cs="Palatino Linotype"/>
        </w:rPr>
        <w:t>razones o motivos de i</w:t>
      </w:r>
      <w:r w:rsidR="004E242E">
        <w:rPr>
          <w:rFonts w:ascii="Palatino Linotype" w:eastAsia="Palatino Linotype" w:hAnsi="Palatino Linotype" w:cs="Palatino Linotype"/>
        </w:rPr>
        <w:t xml:space="preserve">nconformidad hechos valer en </w:t>
      </w:r>
      <w:r w:rsidR="00BD7095">
        <w:rPr>
          <w:rFonts w:ascii="Palatino Linotype" w:eastAsia="Palatino Linotype" w:hAnsi="Palatino Linotype" w:cs="Palatino Linotype"/>
        </w:rPr>
        <w:t>los</w:t>
      </w:r>
      <w:r w:rsidR="004E242E">
        <w:rPr>
          <w:rFonts w:ascii="Palatino Linotype" w:eastAsia="Palatino Linotype" w:hAnsi="Palatino Linotype" w:cs="Palatino Linotype"/>
        </w:rPr>
        <w:t xml:space="preserve"> recurso</w:t>
      </w:r>
      <w:r w:rsidR="00BD7095">
        <w:rPr>
          <w:rFonts w:ascii="Palatino Linotype" w:eastAsia="Palatino Linotype" w:hAnsi="Palatino Linotype" w:cs="Palatino Linotype"/>
        </w:rPr>
        <w:t>s</w:t>
      </w:r>
      <w:r w:rsidR="00467E15" w:rsidRPr="00146892">
        <w:rPr>
          <w:rFonts w:ascii="Palatino Linotype" w:eastAsia="Palatino Linotype" w:hAnsi="Palatino Linotype" w:cs="Palatino Linotype"/>
        </w:rPr>
        <w:t xml:space="preserve"> de revisión</w:t>
      </w:r>
      <w:r w:rsidRPr="00146892">
        <w:rPr>
          <w:rFonts w:ascii="Palatino Linotype" w:eastAsia="Palatino Linotype" w:hAnsi="Palatino Linotype" w:cs="Palatino Linotype"/>
          <w:b/>
        </w:rPr>
        <w:t xml:space="preserve"> </w:t>
      </w:r>
      <w:r w:rsidR="0034707A">
        <w:rPr>
          <w:rFonts w:ascii="Palatino Linotype" w:eastAsia="Palatino Linotype" w:hAnsi="Palatino Linotype" w:cs="Palatino Linotype"/>
          <w:b/>
        </w:rPr>
        <w:t xml:space="preserve">01493/INFOEM/IP/RR/2024 y </w:t>
      </w:r>
      <w:r w:rsidRPr="00146892">
        <w:rPr>
          <w:rFonts w:ascii="Palatino Linotype" w:hAnsi="Palatino Linotype"/>
          <w:b/>
        </w:rPr>
        <w:t>01496/INFOEM/IP/RR/2024</w:t>
      </w:r>
      <w:r w:rsidR="00467E15" w:rsidRPr="00146892">
        <w:rPr>
          <w:rFonts w:ascii="Palatino Linotype" w:eastAsia="Palatino Linotype" w:hAnsi="Palatino Linotype" w:cs="Palatino Linotype"/>
          <w:b/>
        </w:rPr>
        <w:t xml:space="preserve"> </w:t>
      </w:r>
      <w:r w:rsidR="004E242E">
        <w:rPr>
          <w:rFonts w:ascii="Palatino Linotype" w:eastAsia="Palatino Linotype" w:hAnsi="Palatino Linotype" w:cs="Palatino Linotype"/>
        </w:rPr>
        <w:t>en términos del</w:t>
      </w:r>
      <w:r w:rsidR="004E242E">
        <w:rPr>
          <w:rFonts w:ascii="Palatino Linotype" w:eastAsia="Palatino Linotype" w:hAnsi="Palatino Linotype" w:cs="Palatino Linotype"/>
          <w:b/>
        </w:rPr>
        <w:t xml:space="preserve"> Considerando</w:t>
      </w:r>
      <w:r w:rsidR="00467E15" w:rsidRPr="00146892">
        <w:rPr>
          <w:rFonts w:ascii="Palatino Linotype" w:eastAsia="Palatino Linotype" w:hAnsi="Palatino Linotype" w:cs="Palatino Linotype"/>
          <w:b/>
        </w:rPr>
        <w:t xml:space="preserve"> </w:t>
      </w:r>
      <w:r w:rsidR="00467E15" w:rsidRPr="00146892">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sidR="00467E15" w:rsidRPr="00146892">
        <w:rPr>
          <w:rFonts w:ascii="Palatino Linotype" w:eastAsia="Palatino Linotype" w:hAnsi="Palatino Linotype" w:cs="Palatino Linotype"/>
        </w:rPr>
        <w:t xml:space="preserve"> de la presente resolución.</w:t>
      </w:r>
    </w:p>
    <w:p w14:paraId="3C774FA2" w14:textId="77777777" w:rsidR="00146892" w:rsidRDefault="00146892" w:rsidP="00146892">
      <w:pPr>
        <w:spacing w:line="360" w:lineRule="auto"/>
        <w:ind w:left="-284"/>
        <w:jc w:val="both"/>
        <w:rPr>
          <w:rFonts w:ascii="Palatino Linotype" w:eastAsia="Palatino Linotype" w:hAnsi="Palatino Linotype" w:cs="Palatino Linotype"/>
        </w:rPr>
      </w:pPr>
    </w:p>
    <w:p w14:paraId="43E80A82" w14:textId="0F805273" w:rsidR="00146892" w:rsidRPr="0034707A" w:rsidRDefault="009377CF" w:rsidP="0034707A">
      <w:pPr>
        <w:spacing w:line="360"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SEGUNDO</w:t>
      </w:r>
      <w:r w:rsidR="00A0165F">
        <w:rPr>
          <w:rFonts w:ascii="Palatino Linotype" w:eastAsia="Palatino Linotype" w:hAnsi="Palatino Linotype" w:cs="Palatino Linotype"/>
          <w:b/>
        </w:rPr>
        <w:t xml:space="preserve">. </w:t>
      </w:r>
      <w:r w:rsidR="00146892" w:rsidRPr="00723854">
        <w:rPr>
          <w:rFonts w:ascii="Palatino Linotype" w:eastAsia="Palatino Linotype" w:hAnsi="Palatino Linotype" w:cs="Palatino Linotype"/>
        </w:rPr>
        <w:t xml:space="preserve">Se </w:t>
      </w:r>
      <w:r w:rsidR="00CE65EE" w:rsidRPr="00D13BB5">
        <w:rPr>
          <w:rFonts w:ascii="Palatino Linotype" w:eastAsia="Palatino Linotype" w:hAnsi="Palatino Linotype" w:cs="Palatino Linotype"/>
          <w:b/>
        </w:rPr>
        <w:t>CONFIRMA</w:t>
      </w:r>
      <w:r w:rsidR="0034707A" w:rsidRPr="00D13BB5">
        <w:rPr>
          <w:rFonts w:ascii="Palatino Linotype" w:eastAsia="Palatino Linotype" w:hAnsi="Palatino Linotype" w:cs="Palatino Linotype"/>
          <w:b/>
        </w:rPr>
        <w:t>N</w:t>
      </w:r>
      <w:r w:rsidR="004E242E" w:rsidRPr="00D13BB5">
        <w:rPr>
          <w:rFonts w:ascii="Palatino Linotype" w:eastAsia="Palatino Linotype" w:hAnsi="Palatino Linotype" w:cs="Palatino Linotype"/>
        </w:rPr>
        <w:t xml:space="preserve"> las respuesta</w:t>
      </w:r>
      <w:r w:rsidR="00BD7095" w:rsidRPr="00D13BB5">
        <w:rPr>
          <w:rFonts w:ascii="Palatino Linotype" w:eastAsia="Palatino Linotype" w:hAnsi="Palatino Linotype" w:cs="Palatino Linotype"/>
        </w:rPr>
        <w:t>s</w:t>
      </w:r>
      <w:r w:rsidR="004E242E" w:rsidRPr="00D13BB5">
        <w:rPr>
          <w:rFonts w:ascii="Palatino Linotype" w:eastAsia="Palatino Linotype" w:hAnsi="Palatino Linotype" w:cs="Palatino Linotype"/>
        </w:rPr>
        <w:t xml:space="preserve"> emitida</w:t>
      </w:r>
      <w:r w:rsidR="00BD7095" w:rsidRPr="00D13BB5">
        <w:rPr>
          <w:rFonts w:ascii="Palatino Linotype" w:eastAsia="Palatino Linotype" w:hAnsi="Palatino Linotype" w:cs="Palatino Linotype"/>
        </w:rPr>
        <w:t>s</w:t>
      </w:r>
      <w:r w:rsidR="00146892" w:rsidRPr="00D13BB5">
        <w:rPr>
          <w:rFonts w:ascii="Palatino Linotype" w:eastAsia="Palatino Linotype" w:hAnsi="Palatino Linotype" w:cs="Palatino Linotype"/>
        </w:rPr>
        <w:t xml:space="preserve">  por el</w:t>
      </w:r>
      <w:r w:rsidR="004E242E" w:rsidRPr="00D13BB5">
        <w:rPr>
          <w:rFonts w:ascii="Palatino Linotype" w:eastAsia="Palatino Linotype" w:hAnsi="Palatino Linotype" w:cs="Palatino Linotype"/>
        </w:rPr>
        <w:t xml:space="preserve"> Ayuntamiento de Toluca</w:t>
      </w:r>
      <w:r w:rsidR="00CE65EE" w:rsidRPr="00D13BB5">
        <w:rPr>
          <w:rFonts w:ascii="Palatino Linotype" w:eastAsia="Palatino Linotype" w:hAnsi="Palatino Linotype" w:cs="Palatino Linotype"/>
        </w:rPr>
        <w:t xml:space="preserve"> a la</w:t>
      </w:r>
      <w:r w:rsidR="0034707A" w:rsidRPr="00D13BB5">
        <w:rPr>
          <w:rFonts w:ascii="Palatino Linotype" w:eastAsia="Palatino Linotype" w:hAnsi="Palatino Linotype" w:cs="Palatino Linotype"/>
        </w:rPr>
        <w:t>s</w:t>
      </w:r>
      <w:r w:rsidR="00146892" w:rsidRPr="00D13BB5">
        <w:rPr>
          <w:rFonts w:ascii="Palatino Linotype" w:eastAsia="Palatino Linotype" w:hAnsi="Palatino Linotype" w:cs="Palatino Linotype"/>
        </w:rPr>
        <w:t xml:space="preserve"> solicit</w:t>
      </w:r>
      <w:r w:rsidR="00CE65EE" w:rsidRPr="00D13BB5">
        <w:rPr>
          <w:rFonts w:ascii="Palatino Linotype" w:eastAsia="Palatino Linotype" w:hAnsi="Palatino Linotype" w:cs="Palatino Linotype"/>
        </w:rPr>
        <w:t>ud</w:t>
      </w:r>
      <w:r w:rsidR="0034707A" w:rsidRPr="00D13BB5">
        <w:rPr>
          <w:rFonts w:ascii="Palatino Linotype" w:eastAsia="Palatino Linotype" w:hAnsi="Palatino Linotype" w:cs="Palatino Linotype"/>
        </w:rPr>
        <w:t>es</w:t>
      </w:r>
      <w:r w:rsidR="00146892" w:rsidRPr="00D13BB5">
        <w:rPr>
          <w:rFonts w:ascii="Palatino Linotype" w:eastAsia="Palatino Linotype" w:hAnsi="Palatino Linotype" w:cs="Palatino Linotype"/>
        </w:rPr>
        <w:t xml:space="preserve"> </w:t>
      </w:r>
      <w:bookmarkStart w:id="10" w:name="_heading=h.2s8eyo1" w:colFirst="0" w:colLast="0"/>
      <w:bookmarkEnd w:id="10"/>
      <w:r w:rsidR="0034707A" w:rsidRPr="00D13BB5">
        <w:rPr>
          <w:rFonts w:ascii="Palatino Linotype" w:eastAsia="Palatino Linotype" w:hAnsi="Palatino Linotype" w:cs="Palatino Linotype"/>
          <w:b/>
        </w:rPr>
        <w:t>00319/TOLUCA/IP/2024</w:t>
      </w:r>
      <w:r w:rsidR="0014504F" w:rsidRPr="00D13BB5">
        <w:rPr>
          <w:rFonts w:ascii="Palatino Linotype" w:eastAsia="Palatino Linotype" w:hAnsi="Palatino Linotype" w:cs="Palatino Linotype"/>
          <w:b/>
        </w:rPr>
        <w:t xml:space="preserve"> y</w:t>
      </w:r>
      <w:r w:rsidR="0034707A" w:rsidRPr="00D13BB5">
        <w:rPr>
          <w:rFonts w:ascii="Palatino Linotype" w:eastAsia="Palatino Linotype" w:hAnsi="Palatino Linotype" w:cs="Palatino Linotype"/>
          <w:b/>
        </w:rPr>
        <w:t xml:space="preserve"> </w:t>
      </w:r>
      <w:r w:rsidR="00146892" w:rsidRPr="00D13BB5">
        <w:rPr>
          <w:b/>
        </w:rPr>
        <w:t>00324/TOLUCA/IP/2024</w:t>
      </w:r>
      <w:r w:rsidR="004E242E" w:rsidRPr="00D13BB5">
        <w:rPr>
          <w:b/>
        </w:rPr>
        <w:t>.</w:t>
      </w:r>
    </w:p>
    <w:p w14:paraId="08EB4013" w14:textId="77777777" w:rsidR="00146892" w:rsidRDefault="00146892" w:rsidP="00146892">
      <w:pPr>
        <w:spacing w:line="360" w:lineRule="auto"/>
        <w:ind w:right="-25"/>
        <w:jc w:val="both"/>
        <w:rPr>
          <w:rFonts w:ascii="Palatino Linotype" w:eastAsia="Palatino Linotype" w:hAnsi="Palatino Linotype" w:cs="Palatino Linotype"/>
          <w:b/>
        </w:rPr>
      </w:pPr>
    </w:p>
    <w:p w14:paraId="7CBFC770" w14:textId="61843C51" w:rsidR="00374D76" w:rsidRPr="008440E3" w:rsidRDefault="00146892" w:rsidP="00374D76">
      <w:pPr>
        <w:spacing w:line="360" w:lineRule="auto"/>
        <w:ind w:left="-283" w:right="-25"/>
        <w:jc w:val="both"/>
        <w:rPr>
          <w:rFonts w:ascii="Palatino Linotype" w:eastAsia="Palatino Linotype" w:hAnsi="Palatino Linotype" w:cs="Palatino Linotype"/>
          <w:color w:val="000000"/>
        </w:rPr>
      </w:pPr>
      <w:r w:rsidRPr="00CE65EE">
        <w:rPr>
          <w:rFonts w:ascii="Palatino Linotype" w:eastAsia="Palatino Linotype" w:hAnsi="Palatino Linotype" w:cs="Palatino Linotype"/>
          <w:b/>
          <w:color w:val="000000"/>
        </w:rPr>
        <w:t>TERCERO</w:t>
      </w:r>
      <w:r>
        <w:rPr>
          <w:rFonts w:ascii="Palatino Linotype" w:eastAsia="Palatino Linotype" w:hAnsi="Palatino Linotype" w:cs="Palatino Linotype"/>
          <w:color w:val="000000"/>
        </w:rPr>
        <w:t xml:space="preserve"> </w:t>
      </w:r>
      <w:r w:rsidR="00374D76" w:rsidRPr="00374D76">
        <w:rPr>
          <w:rFonts w:ascii="Palatino Linotype" w:eastAsia="Palatino Linotype" w:hAnsi="Palatino Linotype" w:cs="Palatino Linotype"/>
          <w:color w:val="000000"/>
        </w:rPr>
        <w:t xml:space="preserve">Resultan parcialmente fundadas las razones o motivos de inconformidad hechos valer en el recurso de </w:t>
      </w:r>
      <w:r w:rsidR="00374D76">
        <w:rPr>
          <w:rFonts w:ascii="Palatino Linotype" w:eastAsia="Palatino Linotype" w:hAnsi="Palatino Linotype" w:cs="Palatino Linotype"/>
          <w:color w:val="000000"/>
        </w:rPr>
        <w:t xml:space="preserve">revisión </w:t>
      </w:r>
      <w:r w:rsidR="00CE65EE">
        <w:rPr>
          <w:rFonts w:ascii="Palatino Linotype" w:eastAsia="Palatino Linotype" w:hAnsi="Palatino Linotype" w:cs="Palatino Linotype"/>
          <w:b/>
          <w:color w:val="000000"/>
        </w:rPr>
        <w:t xml:space="preserve"> </w:t>
      </w:r>
      <w:r w:rsidR="00374D76" w:rsidRPr="00374D76">
        <w:rPr>
          <w:rFonts w:ascii="Palatino Linotype" w:eastAsia="Palatino Linotype" w:hAnsi="Palatino Linotype" w:cs="Palatino Linotype"/>
          <w:b/>
          <w:color w:val="000000"/>
        </w:rPr>
        <w:t>01499/INFOEM/IP/RR/2024</w:t>
      </w:r>
      <w:r w:rsidR="00374D76" w:rsidRPr="00374D76">
        <w:rPr>
          <w:rFonts w:ascii="Palatino Linotype" w:eastAsia="Palatino Linotype" w:hAnsi="Palatino Linotype" w:cs="Palatino Linotype"/>
          <w:color w:val="000000"/>
        </w:rPr>
        <w:t xml:space="preserve">, en términos del </w:t>
      </w:r>
      <w:r w:rsidR="00374D76" w:rsidRPr="008440E3">
        <w:rPr>
          <w:rFonts w:ascii="Palatino Linotype" w:eastAsia="Palatino Linotype" w:hAnsi="Palatino Linotype" w:cs="Palatino Linotype"/>
          <w:color w:val="000000"/>
        </w:rPr>
        <w:t xml:space="preserve">Considerando </w:t>
      </w:r>
      <w:r w:rsidR="00374D76" w:rsidRPr="008440E3">
        <w:rPr>
          <w:rFonts w:ascii="Palatino Linotype" w:eastAsia="Palatino Linotype" w:hAnsi="Palatino Linotype" w:cs="Palatino Linotype"/>
          <w:b/>
          <w:color w:val="000000"/>
        </w:rPr>
        <w:t>CUARTO y QUINTO</w:t>
      </w:r>
      <w:r w:rsidR="00374D76" w:rsidRPr="008440E3">
        <w:rPr>
          <w:rFonts w:ascii="Palatino Linotype" w:eastAsia="Palatino Linotype" w:hAnsi="Palatino Linotype" w:cs="Palatino Linotype"/>
          <w:color w:val="000000"/>
        </w:rPr>
        <w:t xml:space="preserve"> de la presente resolución.</w:t>
      </w:r>
    </w:p>
    <w:p w14:paraId="03B50387" w14:textId="77777777" w:rsidR="004906F4" w:rsidRPr="008440E3" w:rsidRDefault="004906F4">
      <w:pPr>
        <w:spacing w:line="360" w:lineRule="auto"/>
        <w:ind w:right="-734"/>
        <w:jc w:val="both"/>
        <w:rPr>
          <w:rFonts w:ascii="Palatino Linotype" w:eastAsia="Palatino Linotype" w:hAnsi="Palatino Linotype" w:cs="Palatino Linotype"/>
          <w:color w:val="000000"/>
        </w:rPr>
      </w:pPr>
    </w:p>
    <w:p w14:paraId="69EFAF84" w14:textId="0D4169FB" w:rsidR="00374D76" w:rsidRPr="008440E3" w:rsidRDefault="00374D76" w:rsidP="00374D76">
      <w:pPr>
        <w:spacing w:line="360" w:lineRule="auto"/>
        <w:ind w:left="-284" w:right="-734"/>
        <w:jc w:val="both"/>
        <w:rPr>
          <w:rFonts w:ascii="Palatino Linotype" w:eastAsia="Palatino Linotype" w:hAnsi="Palatino Linotype" w:cs="Palatino Linotype"/>
          <w:color w:val="000000"/>
        </w:rPr>
      </w:pPr>
      <w:r w:rsidRPr="008440E3">
        <w:rPr>
          <w:rFonts w:ascii="Palatino Linotype" w:eastAsia="Palatino Linotype" w:hAnsi="Palatino Linotype" w:cs="Palatino Linotype"/>
          <w:b/>
          <w:color w:val="000000"/>
        </w:rPr>
        <w:t>CUARTO</w:t>
      </w:r>
      <w:r w:rsidRPr="008440E3">
        <w:rPr>
          <w:rFonts w:ascii="Palatino Linotype" w:eastAsia="Palatino Linotype" w:hAnsi="Palatino Linotype" w:cs="Palatino Linotype"/>
          <w:color w:val="000000"/>
        </w:rPr>
        <w:t xml:space="preserve"> Se </w:t>
      </w:r>
      <w:r w:rsidRPr="008440E3">
        <w:rPr>
          <w:rFonts w:ascii="Palatino Linotype" w:eastAsia="Palatino Linotype" w:hAnsi="Palatino Linotype" w:cs="Palatino Linotype"/>
          <w:b/>
          <w:color w:val="000000"/>
        </w:rPr>
        <w:t>MODIFICA</w:t>
      </w:r>
      <w:r w:rsidRPr="008440E3">
        <w:rPr>
          <w:rFonts w:ascii="Palatino Linotype" w:eastAsia="Palatino Linotype" w:hAnsi="Palatino Linotype" w:cs="Palatino Linotype"/>
          <w:color w:val="000000"/>
        </w:rPr>
        <w:t xml:space="preserve"> </w:t>
      </w:r>
      <w:r w:rsidR="0034707A" w:rsidRPr="008440E3">
        <w:rPr>
          <w:rFonts w:ascii="Palatino Linotype" w:eastAsia="Palatino Linotype" w:hAnsi="Palatino Linotype" w:cs="Palatino Linotype"/>
          <w:color w:val="000000"/>
        </w:rPr>
        <w:t>la</w:t>
      </w:r>
      <w:r w:rsidR="0014504F" w:rsidRPr="008440E3">
        <w:rPr>
          <w:rFonts w:ascii="Palatino Linotype" w:eastAsia="Palatino Linotype" w:hAnsi="Palatino Linotype" w:cs="Palatino Linotype"/>
          <w:color w:val="000000"/>
        </w:rPr>
        <w:t xml:space="preserve"> respuesta</w:t>
      </w:r>
      <w:r w:rsidR="00892AB5">
        <w:rPr>
          <w:rFonts w:ascii="Palatino Linotype" w:eastAsia="Palatino Linotype" w:hAnsi="Palatino Linotype" w:cs="Palatino Linotype"/>
          <w:color w:val="000000"/>
        </w:rPr>
        <w:t xml:space="preserve"> emitida</w:t>
      </w:r>
      <w:r w:rsidRPr="008440E3">
        <w:rPr>
          <w:rFonts w:ascii="Palatino Linotype" w:eastAsia="Palatino Linotype" w:hAnsi="Palatino Linotype" w:cs="Palatino Linotype"/>
          <w:color w:val="000000"/>
        </w:rPr>
        <w:t xml:space="preserve"> y se </w:t>
      </w:r>
      <w:r w:rsidRPr="00892AB5">
        <w:rPr>
          <w:rFonts w:ascii="Palatino Linotype" w:eastAsia="Palatino Linotype" w:hAnsi="Palatino Linotype" w:cs="Palatino Linotype"/>
          <w:b/>
          <w:color w:val="000000"/>
        </w:rPr>
        <w:t>ORDENA</w:t>
      </w:r>
      <w:r w:rsidRPr="008440E3">
        <w:rPr>
          <w:rFonts w:ascii="Palatino Linotype" w:eastAsia="Palatino Linotype" w:hAnsi="Palatino Linotype" w:cs="Palatino Linotype"/>
          <w:color w:val="000000"/>
        </w:rPr>
        <w:t xml:space="preserve"> al Ayuntamiento de Toluca, </w:t>
      </w:r>
      <w:r w:rsidR="00CE65EE" w:rsidRPr="008440E3">
        <w:rPr>
          <w:rFonts w:ascii="Palatino Linotype" w:eastAsia="Palatino Linotype" w:hAnsi="Palatino Linotype" w:cs="Palatino Linotype"/>
          <w:color w:val="000000"/>
        </w:rPr>
        <w:t>poner a disposición de la PARTE RECURRENTE,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ser procedente en versión pública.</w:t>
      </w:r>
    </w:p>
    <w:p w14:paraId="34B71C8B" w14:textId="77777777" w:rsidR="009377CF" w:rsidRPr="008440E3" w:rsidRDefault="009377CF">
      <w:pPr>
        <w:spacing w:line="360" w:lineRule="auto"/>
        <w:ind w:right="-734"/>
        <w:jc w:val="both"/>
        <w:rPr>
          <w:rFonts w:ascii="Palatino Linotype" w:eastAsia="Palatino Linotype" w:hAnsi="Palatino Linotype" w:cs="Palatino Linotype"/>
          <w:b/>
        </w:rPr>
      </w:pPr>
    </w:p>
    <w:p w14:paraId="389D354D" w14:textId="77777777" w:rsidR="003623F6" w:rsidRPr="008440E3" w:rsidRDefault="00374D76" w:rsidP="003623F6">
      <w:pPr>
        <w:spacing w:line="360" w:lineRule="auto"/>
        <w:ind w:left="567" w:right="-734"/>
        <w:jc w:val="both"/>
        <w:rPr>
          <w:rFonts w:ascii="Palatino Linotype" w:eastAsia="Calibri" w:hAnsi="Palatino Linotype" w:cs="Arial"/>
          <w:b/>
        </w:rPr>
      </w:pPr>
      <w:r w:rsidRPr="008440E3">
        <w:rPr>
          <w:rFonts w:ascii="Palatino Linotype" w:eastAsia="Palatino Linotype" w:hAnsi="Palatino Linotype" w:cs="Palatino Linotype"/>
          <w:color w:val="000000"/>
        </w:rPr>
        <w:t>De dos mil diecinueve al catorce de febrero de dos mil veinticuatro</w:t>
      </w:r>
    </w:p>
    <w:p w14:paraId="1C783D35" w14:textId="77777777" w:rsidR="003623F6" w:rsidRPr="008440E3" w:rsidRDefault="003623F6" w:rsidP="003623F6">
      <w:pPr>
        <w:spacing w:line="360" w:lineRule="auto"/>
        <w:ind w:left="567" w:right="-734"/>
        <w:jc w:val="both"/>
        <w:rPr>
          <w:rFonts w:ascii="Palatino Linotype" w:eastAsia="Calibri" w:hAnsi="Palatino Linotype" w:cs="Arial"/>
          <w:b/>
        </w:rPr>
      </w:pPr>
    </w:p>
    <w:p w14:paraId="623CDD13" w14:textId="047F2FAA" w:rsidR="003623F6" w:rsidRPr="008440E3" w:rsidRDefault="003623F6" w:rsidP="003623F6">
      <w:pPr>
        <w:spacing w:line="360" w:lineRule="auto"/>
        <w:ind w:left="567" w:right="-734"/>
        <w:jc w:val="both"/>
        <w:rPr>
          <w:rFonts w:ascii="Palatino Linotype" w:eastAsia="Calibri" w:hAnsi="Palatino Linotype" w:cs="Arial"/>
          <w:b/>
        </w:rPr>
      </w:pPr>
      <w:r w:rsidRPr="008440E3">
        <w:rPr>
          <w:rFonts w:ascii="Palatino Linotype" w:hAnsi="Palatino Linotype" w:cs="Arial"/>
          <w:noProof/>
        </w:rPr>
        <w:t>1.- De la Tesoreria Municipal oficios recibidos faltantes</w:t>
      </w:r>
      <w:r w:rsidR="00CE65EE" w:rsidRPr="008440E3">
        <w:rPr>
          <w:rFonts w:ascii="Palatino Linotype" w:hAnsi="Palatino Linotype" w:cs="Arial"/>
          <w:noProof/>
        </w:rPr>
        <w:t>.</w:t>
      </w:r>
    </w:p>
    <w:p w14:paraId="5F837660" w14:textId="03E779EB" w:rsidR="003623F6" w:rsidRPr="008440E3" w:rsidRDefault="003623F6">
      <w:pPr>
        <w:spacing w:line="360" w:lineRule="auto"/>
        <w:ind w:right="-734"/>
        <w:jc w:val="both"/>
        <w:rPr>
          <w:rFonts w:ascii="Palatino Linotype" w:eastAsia="Palatino Linotype" w:hAnsi="Palatino Linotype" w:cs="Palatino Linotype"/>
          <w:b/>
        </w:rPr>
      </w:pPr>
    </w:p>
    <w:p w14:paraId="3A1BC0B7" w14:textId="3FAF4E18" w:rsidR="004906F4" w:rsidRPr="008440E3" w:rsidRDefault="003623F6" w:rsidP="003623F6">
      <w:pPr>
        <w:pStyle w:val="Prrafodelista"/>
        <w:spacing w:line="360" w:lineRule="auto"/>
        <w:ind w:right="-734"/>
        <w:jc w:val="both"/>
        <w:rPr>
          <w:rFonts w:ascii="Palatino Linotype" w:eastAsia="Palatino Linotype" w:hAnsi="Palatino Linotype" w:cs="Palatino Linotype"/>
          <w:color w:val="000000"/>
        </w:rPr>
      </w:pPr>
      <w:r w:rsidRPr="008440E3">
        <w:rPr>
          <w:rFonts w:ascii="Palatino Linotype" w:eastAsia="Palatino Linotype" w:hAnsi="Palatino Linotype" w:cs="Palatino Linotype"/>
          <w:color w:val="000000"/>
        </w:rPr>
        <w:lastRenderedPageBreak/>
        <w:t xml:space="preserve">2.- </w:t>
      </w:r>
      <w:r w:rsidR="00374D76" w:rsidRPr="008440E3">
        <w:rPr>
          <w:rFonts w:ascii="Palatino Linotype" w:eastAsia="Palatino Linotype" w:hAnsi="Palatino Linotype" w:cs="Palatino Linotype"/>
          <w:color w:val="000000"/>
        </w:rPr>
        <w:t xml:space="preserve">Oficios enviados y recibidos por </w:t>
      </w:r>
      <w:r w:rsidR="00723854" w:rsidRPr="008440E3">
        <w:rPr>
          <w:rFonts w:ascii="Palatino Linotype" w:eastAsia="Palatino Linotype" w:hAnsi="Palatino Linotype" w:cs="Palatino Linotype"/>
          <w:color w:val="000000"/>
        </w:rPr>
        <w:t xml:space="preserve">la Dirección de Tecnologías, respecto a la publicación en sus </w:t>
      </w:r>
      <w:r w:rsidR="00374D76" w:rsidRPr="008440E3">
        <w:rPr>
          <w:rFonts w:ascii="Palatino Linotype" w:eastAsia="Palatino Linotype" w:hAnsi="Palatino Linotype" w:cs="Palatino Linotype"/>
          <w:color w:val="000000"/>
        </w:rPr>
        <w:t>página</w:t>
      </w:r>
      <w:r w:rsidR="00723854" w:rsidRPr="008440E3">
        <w:rPr>
          <w:rFonts w:ascii="Palatino Linotype" w:eastAsia="Palatino Linotype" w:hAnsi="Palatino Linotype" w:cs="Palatino Linotype"/>
          <w:color w:val="000000"/>
        </w:rPr>
        <w:t>s</w:t>
      </w:r>
      <w:r w:rsidR="00374D76" w:rsidRPr="008440E3">
        <w:rPr>
          <w:rFonts w:ascii="Palatino Linotype" w:eastAsia="Palatino Linotype" w:hAnsi="Palatino Linotype" w:cs="Palatino Linotype"/>
          <w:color w:val="000000"/>
        </w:rPr>
        <w:t xml:space="preserve"> oficial</w:t>
      </w:r>
      <w:r w:rsidR="00723854" w:rsidRPr="008440E3">
        <w:rPr>
          <w:rFonts w:ascii="Palatino Linotype" w:eastAsia="Palatino Linotype" w:hAnsi="Palatino Linotype" w:cs="Palatino Linotype"/>
          <w:color w:val="000000"/>
        </w:rPr>
        <w:t>es, en relación a</w:t>
      </w:r>
      <w:r w:rsidR="00374D76" w:rsidRPr="008440E3">
        <w:rPr>
          <w:rFonts w:ascii="Palatino Linotype" w:eastAsia="Palatino Linotype" w:hAnsi="Palatino Linotype" w:cs="Palatino Linotype"/>
          <w:color w:val="000000"/>
        </w:rPr>
        <w:t xml:space="preserve"> cuenta pública, Información contable, Información presupuestaria, información programática, información complementaria.</w:t>
      </w:r>
    </w:p>
    <w:p w14:paraId="2252E2F2" w14:textId="77777777" w:rsidR="00374D76" w:rsidRPr="008440E3" w:rsidRDefault="00374D76" w:rsidP="009377CF">
      <w:pPr>
        <w:spacing w:line="360" w:lineRule="auto"/>
        <w:ind w:right="-734"/>
        <w:jc w:val="both"/>
        <w:rPr>
          <w:rFonts w:ascii="Palatino Linotype" w:eastAsia="Palatino Linotype" w:hAnsi="Palatino Linotype" w:cs="Palatino Linotype"/>
          <w:color w:val="000000"/>
        </w:rPr>
      </w:pPr>
    </w:p>
    <w:p w14:paraId="63BB4047" w14:textId="77777777" w:rsidR="00CE65EE" w:rsidRPr="008440E3" w:rsidRDefault="00CE65EE" w:rsidP="00CE65EE">
      <w:pPr>
        <w:spacing w:line="360" w:lineRule="auto"/>
        <w:ind w:right="-734"/>
        <w:jc w:val="both"/>
        <w:rPr>
          <w:rFonts w:ascii="Palatino Linotype" w:eastAsia="Palatino Linotype" w:hAnsi="Palatino Linotype" w:cs="Palatino Linotype"/>
        </w:rPr>
      </w:pPr>
      <w:r w:rsidRPr="008440E3">
        <w:rPr>
          <w:rFonts w:ascii="Palatino Linotype" w:eastAsia="Palatino Linotype" w:hAnsi="Palatino Linotype" w:cs="Palatino Linotype"/>
        </w:rPr>
        <w:t>Para tal situación, a través del Sistema de Acceso a la Información Mexiquense (SAIMEX), deberá indicar el procedimiento que tendrá que seguir LA PARTE RECURRENTE,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w:t>
      </w:r>
    </w:p>
    <w:p w14:paraId="219DC341" w14:textId="77777777" w:rsidR="00CE65EE" w:rsidRPr="008440E3" w:rsidRDefault="00CE65EE" w:rsidP="00CE65EE">
      <w:pPr>
        <w:spacing w:line="360" w:lineRule="auto"/>
        <w:ind w:right="-734"/>
        <w:jc w:val="both"/>
        <w:rPr>
          <w:rFonts w:ascii="Palatino Linotype" w:eastAsia="Palatino Linotype" w:hAnsi="Palatino Linotype" w:cs="Palatino Linotype"/>
        </w:rPr>
      </w:pPr>
    </w:p>
    <w:p w14:paraId="60D91A3B" w14:textId="3C5857D3" w:rsidR="00374D76" w:rsidRPr="008440E3" w:rsidRDefault="00CE65EE" w:rsidP="00CE65EE">
      <w:pPr>
        <w:spacing w:line="360" w:lineRule="auto"/>
        <w:ind w:right="-734"/>
        <w:jc w:val="both"/>
        <w:rPr>
          <w:rFonts w:ascii="Palatino Linotype" w:eastAsia="Palatino Linotype" w:hAnsi="Palatino Linotype" w:cs="Palatino Linotype"/>
        </w:rPr>
      </w:pPr>
      <w:r w:rsidRPr="008440E3">
        <w:rPr>
          <w:rFonts w:ascii="Palatino Linotype" w:eastAsia="Palatino Linotype" w:hAnsi="Palatino Linotype" w:cs="Palatino Linotype"/>
        </w:rPr>
        <w:t>Asimismo, deberá señalarle que podrá acceder de manera gratuita a la información si proporciona el medio electrónico y recoge la información en la Unidad de Transparencia.</w:t>
      </w:r>
    </w:p>
    <w:p w14:paraId="242E10DF" w14:textId="77777777" w:rsidR="00CE65EE" w:rsidRPr="008440E3" w:rsidRDefault="00CE65EE" w:rsidP="00CE65EE">
      <w:pPr>
        <w:spacing w:line="360" w:lineRule="auto"/>
        <w:ind w:right="-734"/>
        <w:jc w:val="both"/>
        <w:rPr>
          <w:rFonts w:ascii="Palatino Linotype" w:eastAsia="Palatino Linotype" w:hAnsi="Palatino Linotype" w:cs="Palatino Linotype"/>
        </w:rPr>
      </w:pPr>
    </w:p>
    <w:p w14:paraId="55BD129B" w14:textId="77777777" w:rsidR="004906F4" w:rsidRDefault="00A0165F">
      <w:pPr>
        <w:spacing w:line="360" w:lineRule="auto"/>
        <w:ind w:right="-734"/>
        <w:jc w:val="both"/>
        <w:rPr>
          <w:rFonts w:ascii="Palatino Linotype" w:eastAsia="Palatino Linotype" w:hAnsi="Palatino Linotype" w:cs="Palatino Linotype"/>
        </w:rPr>
      </w:pPr>
      <w:r w:rsidRPr="008440E3">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w:t>
      </w:r>
      <w:r>
        <w:rPr>
          <w:rFonts w:ascii="Palatino Linotype" w:eastAsia="Palatino Linotype" w:hAnsi="Palatino Linotype" w:cs="Palatino Linotype"/>
        </w:rPr>
        <w:t xml:space="preserve"> del Estado de México y Municipios, en el que funde y motive las razones sobre los datos que se supriman o eliminen dentro del soporte documental respectivo objeto de las versiones públicas que se formulen y se pongan a disposición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14:paraId="517FB440" w14:textId="77777777" w:rsidR="004906F4" w:rsidRDefault="004906F4">
      <w:pPr>
        <w:tabs>
          <w:tab w:val="left" w:pos="8080"/>
        </w:tabs>
        <w:spacing w:line="360" w:lineRule="auto"/>
        <w:ind w:right="-734"/>
        <w:jc w:val="both"/>
        <w:rPr>
          <w:rFonts w:ascii="Palatino Linotype" w:eastAsia="Palatino Linotype" w:hAnsi="Palatino Linotype" w:cs="Palatino Linotype"/>
        </w:rPr>
      </w:pPr>
      <w:bookmarkStart w:id="11" w:name="_heading=h.26in1rg" w:colFirst="0" w:colLast="0"/>
      <w:bookmarkEnd w:id="11"/>
    </w:p>
    <w:p w14:paraId="2B32E354" w14:textId="194691D4" w:rsidR="004906F4" w:rsidRDefault="00723854">
      <w:pPr>
        <w:tabs>
          <w:tab w:val="left" w:pos="8080"/>
        </w:tabs>
        <w:spacing w:line="360" w:lineRule="auto"/>
        <w:ind w:right="-734"/>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QUINTO</w:t>
      </w:r>
      <w:r w:rsidR="00A0165F">
        <w:rPr>
          <w:rFonts w:ascii="Palatino Linotype" w:eastAsia="Palatino Linotype" w:hAnsi="Palatino Linotype" w:cs="Palatino Linotype"/>
          <w:b/>
        </w:rPr>
        <w:t xml:space="preserve">. </w:t>
      </w:r>
      <w:r w:rsidR="00A0165F">
        <w:rPr>
          <w:rFonts w:ascii="Palatino Linotype" w:eastAsia="Palatino Linotype" w:hAnsi="Palatino Linotype" w:cs="Palatino Linotype"/>
          <w:b/>
          <w:color w:val="222222"/>
          <w:highlight w:val="white"/>
        </w:rPr>
        <w:t>NOTIFÍQUESE</w:t>
      </w:r>
      <w:r w:rsidR="00A0165F">
        <w:rPr>
          <w:rFonts w:ascii="Palatino Linotype" w:eastAsia="Palatino Linotype" w:hAnsi="Palatino Linotype" w:cs="Palatino Linotype"/>
          <w:color w:val="222222"/>
          <w:highlight w:val="whit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A0165F">
        <w:rPr>
          <w:rFonts w:ascii="Palatino Linotype" w:eastAsia="Palatino Linotype" w:hAnsi="Palatino Linotype" w:cs="Palatino Linotype"/>
          <w:b/>
          <w:color w:val="222222"/>
          <w:highlight w:val="white"/>
        </w:rPr>
        <w:t xml:space="preserve">dé cumplimiento a lo ordenado dentro del plazo de diez días hábiles, </w:t>
      </w:r>
      <w:r w:rsidR="00A0165F">
        <w:rPr>
          <w:rFonts w:ascii="Palatino Linotype" w:eastAsia="Palatino Linotype" w:hAnsi="Palatino Linotype" w:cs="Palatino Linotype"/>
          <w:color w:val="222222"/>
          <w:highlight w:val="white"/>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A0165F">
        <w:rPr>
          <w:rFonts w:ascii="Palatino Linotype" w:eastAsia="Palatino Linotype" w:hAnsi="Palatino Linotype" w:cs="Palatino Linotype"/>
          <w:highlight w:val="white"/>
        </w:rPr>
        <w:t>.</w:t>
      </w:r>
    </w:p>
    <w:p w14:paraId="5A47CC74" w14:textId="77777777" w:rsidR="004906F4" w:rsidRDefault="004906F4">
      <w:pPr>
        <w:tabs>
          <w:tab w:val="left" w:pos="8080"/>
        </w:tabs>
        <w:spacing w:line="360" w:lineRule="auto"/>
        <w:ind w:right="-734"/>
        <w:jc w:val="both"/>
        <w:rPr>
          <w:rFonts w:ascii="Palatino Linotype" w:eastAsia="Palatino Linotype" w:hAnsi="Palatino Linotype" w:cs="Palatino Linotype"/>
          <w:highlight w:val="white"/>
        </w:rPr>
      </w:pPr>
    </w:p>
    <w:p w14:paraId="0F7B6E29" w14:textId="08FF1E0E" w:rsidR="004906F4" w:rsidRDefault="00723854">
      <w:pPr>
        <w:spacing w:line="360" w:lineRule="auto"/>
        <w:ind w:right="-734"/>
        <w:jc w:val="both"/>
        <w:rPr>
          <w:rFonts w:ascii="Palatino Linotype" w:eastAsia="Palatino Linotype" w:hAnsi="Palatino Linotype" w:cs="Palatino Linotype"/>
        </w:rPr>
      </w:pPr>
      <w:r>
        <w:rPr>
          <w:rFonts w:ascii="Palatino Linotype" w:eastAsia="Palatino Linotype" w:hAnsi="Palatino Linotype" w:cs="Palatino Linotype"/>
          <w:b/>
        </w:rPr>
        <w:t>SEXTO</w:t>
      </w:r>
      <w:r w:rsidR="00A0165F">
        <w:rPr>
          <w:rFonts w:ascii="Palatino Linotype" w:eastAsia="Palatino Linotype" w:hAnsi="Palatino Linotype" w:cs="Palatino Linotype"/>
          <w:b/>
        </w:rPr>
        <w:t xml:space="preserve">. </w:t>
      </w:r>
      <w:r w:rsidR="00A0165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A0165F">
        <w:rPr>
          <w:rFonts w:ascii="Palatino Linotype" w:eastAsia="Palatino Linotype" w:hAnsi="Palatino Linotype" w:cs="Palatino Linotype"/>
          <w:b/>
        </w:rPr>
        <w:t>SUJETO OBLIGADO</w:t>
      </w:r>
      <w:r w:rsidR="00A0165F">
        <w:rPr>
          <w:rFonts w:ascii="Palatino Linotype" w:eastAsia="Palatino Linotype" w:hAnsi="Palatino Linotype" w:cs="Palatino Linotype"/>
        </w:rPr>
        <w:t xml:space="preserve"> de manera fundada y motivada, podrá solicitar una ampliación de plazo para el cumplimiento de la presente resolución.</w:t>
      </w:r>
    </w:p>
    <w:p w14:paraId="0D3DE394" w14:textId="77777777" w:rsidR="004906F4" w:rsidRDefault="004906F4">
      <w:pPr>
        <w:spacing w:line="360" w:lineRule="auto"/>
        <w:ind w:right="-734"/>
        <w:jc w:val="both"/>
        <w:rPr>
          <w:rFonts w:ascii="Palatino Linotype" w:eastAsia="Palatino Linotype" w:hAnsi="Palatino Linotype" w:cs="Palatino Linotype"/>
        </w:rPr>
      </w:pPr>
    </w:p>
    <w:p w14:paraId="1A505F96" w14:textId="530C00B8" w:rsidR="004906F4" w:rsidRDefault="00723854">
      <w:pPr>
        <w:tabs>
          <w:tab w:val="left" w:pos="8080"/>
        </w:tabs>
        <w:spacing w:line="360" w:lineRule="auto"/>
        <w:ind w:right="-734"/>
        <w:jc w:val="both"/>
        <w:rPr>
          <w:rFonts w:ascii="Palatino Linotype" w:eastAsia="Palatino Linotype" w:hAnsi="Palatino Linotype" w:cs="Palatino Linotype"/>
        </w:rPr>
      </w:pPr>
      <w:bookmarkStart w:id="12" w:name="_heading=h.lnxbz9" w:colFirst="0" w:colLast="0"/>
      <w:bookmarkEnd w:id="12"/>
      <w:r>
        <w:rPr>
          <w:rFonts w:ascii="Palatino Linotype" w:eastAsia="Palatino Linotype" w:hAnsi="Palatino Linotype" w:cs="Palatino Linotype"/>
          <w:b/>
        </w:rPr>
        <w:t>SEPTIMO</w:t>
      </w:r>
      <w:r w:rsidR="00A0165F">
        <w:rPr>
          <w:rFonts w:ascii="Palatino Linotype" w:eastAsia="Palatino Linotype" w:hAnsi="Palatino Linotype" w:cs="Palatino Linotype"/>
          <w:b/>
        </w:rPr>
        <w:t xml:space="preserve">. </w:t>
      </w:r>
      <w:r w:rsidR="00A0165F">
        <w:rPr>
          <w:rFonts w:ascii="Palatino Linotype" w:eastAsia="Palatino Linotype" w:hAnsi="Palatino Linotype" w:cs="Palatino Linotype"/>
        </w:rPr>
        <w:t xml:space="preserve">Notifíquese a </w:t>
      </w:r>
      <w:r w:rsidR="00A0165F">
        <w:rPr>
          <w:rFonts w:ascii="Palatino Linotype" w:eastAsia="Palatino Linotype" w:hAnsi="Palatino Linotype" w:cs="Palatino Linotype"/>
          <w:b/>
        </w:rPr>
        <w:t>EL RECURRENTE</w:t>
      </w:r>
      <w:r w:rsidR="00A0165F">
        <w:rPr>
          <w:rFonts w:ascii="Palatino Linotype" w:eastAsia="Palatino Linotype" w:hAnsi="Palatino Linotype" w:cs="Palatino Linotype"/>
        </w:rPr>
        <w:t xml:space="preserve"> la presente resolución, vía SAIMEX.</w:t>
      </w:r>
    </w:p>
    <w:p w14:paraId="186FC786" w14:textId="77777777" w:rsidR="004906F4" w:rsidRDefault="004906F4">
      <w:pPr>
        <w:tabs>
          <w:tab w:val="left" w:pos="8080"/>
        </w:tabs>
        <w:spacing w:line="360" w:lineRule="auto"/>
        <w:ind w:right="-734"/>
        <w:jc w:val="both"/>
        <w:rPr>
          <w:rFonts w:ascii="Palatino Linotype" w:eastAsia="Palatino Linotype" w:hAnsi="Palatino Linotype" w:cs="Palatino Linotype"/>
        </w:rPr>
      </w:pPr>
    </w:p>
    <w:p w14:paraId="1634BB3C" w14:textId="77777777" w:rsidR="003B5DA4" w:rsidRPr="003B5DA4" w:rsidRDefault="00723854" w:rsidP="003B5DA4">
      <w:pPr>
        <w:shd w:val="clear" w:color="auto" w:fill="FFFFFF"/>
        <w:spacing w:line="360" w:lineRule="auto"/>
        <w:ind w:right="-734"/>
        <w:jc w:val="both"/>
        <w:rPr>
          <w:rFonts w:ascii="Palatino Linotype" w:eastAsia="Palatino Linotype" w:hAnsi="Palatino Linotype" w:cs="Palatino Linotype"/>
          <w:lang w:val="es-ES"/>
        </w:rPr>
      </w:pPr>
      <w:r w:rsidRPr="00BD7095">
        <w:rPr>
          <w:rFonts w:ascii="Palatino Linotype" w:eastAsia="Palatino Linotype" w:hAnsi="Palatino Linotype" w:cs="Palatino Linotype"/>
          <w:b/>
        </w:rPr>
        <w:t>OCTAVO.</w:t>
      </w:r>
      <w:r w:rsidR="00A0165F" w:rsidRPr="00BD7095">
        <w:rPr>
          <w:rFonts w:ascii="Palatino Linotype" w:eastAsia="Palatino Linotype" w:hAnsi="Palatino Linotype" w:cs="Palatino Linotype"/>
        </w:rPr>
        <w:t xml:space="preserve"> </w:t>
      </w:r>
      <w:r w:rsidR="003B5DA4" w:rsidRPr="00BD7095">
        <w:rPr>
          <w:rFonts w:ascii="Palatino Linotype" w:eastAsia="Palatino Linotype" w:hAnsi="Palatino Linotype" w:cs="Palatino Linotype"/>
          <w:lang w:val="es-ES"/>
        </w:rPr>
        <w:t xml:space="preserve">Se hace del conocimiento de </w:t>
      </w:r>
      <w:r w:rsidR="003B5DA4" w:rsidRPr="00BD7095">
        <w:rPr>
          <w:rFonts w:ascii="Palatino Linotype" w:eastAsia="Palatino Linotype" w:hAnsi="Palatino Linotype" w:cs="Palatino Linotype"/>
          <w:b/>
          <w:lang w:val="es-ES"/>
        </w:rPr>
        <w:t>EL RECURRENTE</w:t>
      </w:r>
      <w:r w:rsidR="003B5DA4" w:rsidRPr="00BD7095">
        <w:rPr>
          <w:rFonts w:ascii="Palatino Linotype" w:eastAsia="Palatino Linotype" w:hAnsi="Palatino Linotype" w:cs="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3B5DA4" w:rsidRPr="00BD7095">
        <w:rPr>
          <w:rFonts w:ascii="Palatino Linotype" w:eastAsia="Palatino Linotype" w:hAnsi="Palatino Linotype" w:cs="Palatino Linotype"/>
          <w:bCs/>
          <w:lang w:val="es-ES"/>
        </w:rPr>
        <w:t>vía juicio de amparo</w:t>
      </w:r>
      <w:r w:rsidR="003B5DA4" w:rsidRPr="00BD7095">
        <w:rPr>
          <w:rFonts w:ascii="Palatino Linotype" w:eastAsia="Palatino Linotype" w:hAnsi="Palatino Linotype" w:cs="Palatino Linotype"/>
          <w:lang w:val="es-ES"/>
        </w:rPr>
        <w:t> en los términos de las leyes aplicables.</w:t>
      </w:r>
    </w:p>
    <w:p w14:paraId="050018B0" w14:textId="77777777" w:rsidR="004906F4" w:rsidRDefault="004906F4">
      <w:pPr>
        <w:spacing w:line="360" w:lineRule="auto"/>
        <w:ind w:right="-734"/>
        <w:jc w:val="both"/>
        <w:rPr>
          <w:rFonts w:ascii="Palatino Linotype" w:eastAsia="Palatino Linotype" w:hAnsi="Palatino Linotype" w:cs="Palatino Linotype"/>
        </w:rPr>
      </w:pPr>
    </w:p>
    <w:p w14:paraId="42DD4621" w14:textId="308FA3BE" w:rsidR="00892AB5" w:rsidRPr="003C7186" w:rsidRDefault="0076084A" w:rsidP="00892AB5">
      <w:pPr>
        <w:spacing w:line="360" w:lineRule="auto"/>
        <w:ind w:left="-142" w:right="-234" w:firstLine="1"/>
        <w:jc w:val="both"/>
        <w:rPr>
          <w:rFonts w:ascii="Palatino Linotype" w:hAnsi="Palatino Linotype"/>
        </w:rPr>
      </w:pPr>
      <w:r>
        <w:rPr>
          <w:rFonts w:ascii="Palatino Linotype" w:hAnsi="Palatino Linotype"/>
        </w:rPr>
        <w:lastRenderedPageBreak/>
        <w:t>ASÍ LO RESUELVE, POR MAYORÍA</w:t>
      </w:r>
      <w:r w:rsidR="00892AB5" w:rsidRPr="003C7186">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92AB5">
        <w:rPr>
          <w:rFonts w:ascii="Palatino Linotype" w:hAnsi="Palatino Linotype"/>
        </w:rPr>
        <w:t xml:space="preserve"> Y GUADALUPE RAMÍREZ PEÑA</w:t>
      </w:r>
      <w:r>
        <w:rPr>
          <w:rFonts w:ascii="Palatino Linotype" w:hAnsi="Palatino Linotype"/>
        </w:rPr>
        <w:t xml:space="preserve"> EMITIENDO VOTO DISIDENTE</w:t>
      </w:r>
      <w:r w:rsidR="00892AB5">
        <w:rPr>
          <w:rFonts w:ascii="Palatino Linotype" w:hAnsi="Palatino Linotype"/>
        </w:rPr>
        <w:t xml:space="preserve">; </w:t>
      </w:r>
      <w:r w:rsidR="00892AB5" w:rsidRPr="003C7186">
        <w:rPr>
          <w:rFonts w:ascii="Palatino Linotype" w:hAnsi="Palatino Linotype"/>
        </w:rPr>
        <w:t xml:space="preserve">EN LA </w:t>
      </w:r>
      <w:r w:rsidR="00892AB5">
        <w:rPr>
          <w:rFonts w:ascii="Palatino Linotype" w:hAnsi="Palatino Linotype"/>
        </w:rPr>
        <w:t>TRIGÉSIMA</w:t>
      </w:r>
      <w:r w:rsidR="00892AB5" w:rsidRPr="003C7186">
        <w:rPr>
          <w:rFonts w:ascii="Palatino Linotype" w:hAnsi="Palatino Linotype"/>
        </w:rPr>
        <w:t xml:space="preserve"> </w:t>
      </w:r>
      <w:r w:rsidR="00892AB5">
        <w:rPr>
          <w:rFonts w:ascii="Palatino Linotype" w:hAnsi="Palatino Linotype"/>
        </w:rPr>
        <w:t xml:space="preserve">OCTAVA </w:t>
      </w:r>
      <w:r w:rsidR="00892AB5" w:rsidRPr="003C7186">
        <w:rPr>
          <w:rFonts w:ascii="Palatino Linotype" w:hAnsi="Palatino Linotype"/>
        </w:rPr>
        <w:t xml:space="preserve">SESIÓN ORDINARIA CELEBRADA EL </w:t>
      </w:r>
      <w:r w:rsidR="00892AB5">
        <w:rPr>
          <w:rFonts w:ascii="Palatino Linotype" w:hAnsi="Palatino Linotype"/>
        </w:rPr>
        <w:t>SEIS</w:t>
      </w:r>
      <w:r w:rsidR="00892AB5" w:rsidRPr="003C7186">
        <w:rPr>
          <w:rFonts w:ascii="Palatino Linotype" w:hAnsi="Palatino Linotype"/>
        </w:rPr>
        <w:t xml:space="preserve"> </w:t>
      </w:r>
      <w:r w:rsidR="00892AB5">
        <w:rPr>
          <w:rFonts w:ascii="Palatino Linotype" w:hAnsi="Palatino Linotype"/>
        </w:rPr>
        <w:t>(06) DE NOVIEMBRE</w:t>
      </w:r>
      <w:r w:rsidR="00892AB5" w:rsidRPr="003C7186">
        <w:rPr>
          <w:rFonts w:ascii="Palatino Linotype" w:hAnsi="Palatino Linotype"/>
        </w:rPr>
        <w:t xml:space="preserve"> DE DOS MIL VEINTICUATRO, ANTE EL SECRETARIO TÉCNICO DEL PLENO ALEXIS TAPIA RAMÍREZ. </w:t>
      </w:r>
    </w:p>
    <w:p w14:paraId="3DD833E9" w14:textId="77777777" w:rsidR="00892AB5" w:rsidRPr="00902BA4" w:rsidRDefault="00892AB5" w:rsidP="00892AB5">
      <w:pPr>
        <w:widowControl w:val="0"/>
        <w:autoSpaceDE w:val="0"/>
        <w:autoSpaceDN w:val="0"/>
        <w:adjustRightInd w:val="0"/>
        <w:spacing w:after="200" w:line="276" w:lineRule="auto"/>
        <w:ind w:left="-142" w:right="-234"/>
        <w:rPr>
          <w:rFonts w:ascii="Calibri" w:hAnsi="Calibri" w:cs="Calibri"/>
        </w:rPr>
      </w:pPr>
    </w:p>
    <w:p w14:paraId="2A4C35E8" w14:textId="77777777" w:rsidR="00892AB5" w:rsidRDefault="00892AB5" w:rsidP="00892AB5">
      <w:pPr>
        <w:spacing w:before="240" w:after="240" w:line="360" w:lineRule="auto"/>
        <w:ind w:firstLine="1"/>
        <w:jc w:val="both"/>
        <w:rPr>
          <w:rFonts w:ascii="Palatino Linotype" w:hAnsi="Palatino Linotype"/>
        </w:rPr>
      </w:pPr>
      <w:bookmarkStart w:id="13" w:name="_Hlk96506827"/>
    </w:p>
    <w:bookmarkEnd w:id="13"/>
    <w:p w14:paraId="5A0DEF67" w14:textId="77777777" w:rsidR="004906F4" w:rsidRDefault="004906F4">
      <w:pPr>
        <w:spacing w:line="360" w:lineRule="auto"/>
        <w:ind w:right="-734"/>
        <w:jc w:val="both"/>
        <w:rPr>
          <w:rFonts w:ascii="Palatino Linotype" w:eastAsia="Palatino Linotype" w:hAnsi="Palatino Linotype" w:cs="Palatino Linotype"/>
        </w:rPr>
      </w:pPr>
    </w:p>
    <w:p w14:paraId="63A62BB1" w14:textId="77777777" w:rsidR="004906F4" w:rsidRDefault="004906F4">
      <w:pPr>
        <w:spacing w:line="360" w:lineRule="auto"/>
        <w:ind w:right="-734"/>
        <w:jc w:val="both"/>
        <w:rPr>
          <w:rFonts w:ascii="Palatino Linotype" w:eastAsia="Palatino Linotype" w:hAnsi="Palatino Linotype" w:cs="Palatino Linotype"/>
        </w:rPr>
      </w:pPr>
    </w:p>
    <w:p w14:paraId="78E70701" w14:textId="77777777" w:rsidR="004906F4" w:rsidRDefault="004906F4">
      <w:pPr>
        <w:spacing w:line="360" w:lineRule="auto"/>
        <w:ind w:right="-734"/>
        <w:jc w:val="both"/>
        <w:rPr>
          <w:rFonts w:ascii="Palatino Linotype" w:eastAsia="Palatino Linotype" w:hAnsi="Palatino Linotype" w:cs="Palatino Linotype"/>
        </w:rPr>
      </w:pPr>
    </w:p>
    <w:p w14:paraId="5204AC2C" w14:textId="77777777" w:rsidR="004906F4" w:rsidRDefault="004906F4">
      <w:pPr>
        <w:spacing w:line="360" w:lineRule="auto"/>
        <w:ind w:right="-734"/>
        <w:jc w:val="both"/>
        <w:rPr>
          <w:rFonts w:ascii="Palatino Linotype" w:eastAsia="Palatino Linotype" w:hAnsi="Palatino Linotype" w:cs="Palatino Linotype"/>
        </w:rPr>
      </w:pPr>
    </w:p>
    <w:p w14:paraId="184DE2BD" w14:textId="77777777" w:rsidR="004906F4" w:rsidRDefault="004906F4">
      <w:pPr>
        <w:spacing w:line="360" w:lineRule="auto"/>
        <w:ind w:right="-734"/>
        <w:jc w:val="both"/>
        <w:rPr>
          <w:rFonts w:ascii="Palatino Linotype" w:eastAsia="Palatino Linotype" w:hAnsi="Palatino Linotype" w:cs="Palatino Linotype"/>
        </w:rPr>
      </w:pPr>
    </w:p>
    <w:p w14:paraId="7F001C76" w14:textId="77777777" w:rsidR="004906F4" w:rsidRDefault="004906F4">
      <w:pPr>
        <w:spacing w:line="360" w:lineRule="auto"/>
        <w:ind w:right="-734"/>
        <w:jc w:val="both"/>
        <w:rPr>
          <w:rFonts w:ascii="Palatino Linotype" w:eastAsia="Palatino Linotype" w:hAnsi="Palatino Linotype" w:cs="Palatino Linotype"/>
        </w:rPr>
      </w:pPr>
    </w:p>
    <w:p w14:paraId="4250D6B9" w14:textId="77777777" w:rsidR="004906F4" w:rsidRDefault="004906F4">
      <w:pPr>
        <w:spacing w:line="360" w:lineRule="auto"/>
        <w:ind w:right="-734"/>
        <w:jc w:val="both"/>
        <w:rPr>
          <w:rFonts w:ascii="Palatino Linotype" w:eastAsia="Palatino Linotype" w:hAnsi="Palatino Linotype" w:cs="Palatino Linotype"/>
        </w:rPr>
      </w:pPr>
    </w:p>
    <w:p w14:paraId="324A5ACA" w14:textId="77777777" w:rsidR="004906F4" w:rsidRDefault="004906F4">
      <w:pPr>
        <w:spacing w:line="360" w:lineRule="auto"/>
        <w:ind w:right="-734"/>
        <w:jc w:val="both"/>
        <w:rPr>
          <w:rFonts w:ascii="Palatino Linotype" w:eastAsia="Palatino Linotype" w:hAnsi="Palatino Linotype" w:cs="Palatino Linotype"/>
        </w:rPr>
      </w:pPr>
    </w:p>
    <w:p w14:paraId="6989BA37" w14:textId="77777777" w:rsidR="004906F4" w:rsidRDefault="004906F4">
      <w:pPr>
        <w:spacing w:line="360" w:lineRule="auto"/>
        <w:ind w:right="-734"/>
        <w:jc w:val="both"/>
        <w:rPr>
          <w:rFonts w:ascii="Palatino Linotype" w:eastAsia="Palatino Linotype" w:hAnsi="Palatino Linotype" w:cs="Palatino Linotype"/>
        </w:rPr>
      </w:pPr>
    </w:p>
    <w:p w14:paraId="63B9D114" w14:textId="77777777" w:rsidR="004906F4" w:rsidRDefault="004906F4">
      <w:pPr>
        <w:spacing w:line="360" w:lineRule="auto"/>
        <w:ind w:right="-734"/>
        <w:jc w:val="both"/>
        <w:rPr>
          <w:rFonts w:ascii="Palatino Linotype" w:eastAsia="Palatino Linotype" w:hAnsi="Palatino Linotype" w:cs="Palatino Linotype"/>
        </w:rPr>
      </w:pPr>
    </w:p>
    <w:p w14:paraId="6A96EB31" w14:textId="77777777" w:rsidR="004906F4" w:rsidRDefault="004906F4">
      <w:pPr>
        <w:spacing w:line="360" w:lineRule="auto"/>
        <w:ind w:right="-734"/>
        <w:jc w:val="both"/>
        <w:rPr>
          <w:rFonts w:ascii="Palatino Linotype" w:eastAsia="Palatino Linotype" w:hAnsi="Palatino Linotype" w:cs="Palatino Linotype"/>
        </w:rPr>
      </w:pPr>
    </w:p>
    <w:p w14:paraId="3AC9AB77" w14:textId="77777777" w:rsidR="004906F4" w:rsidRDefault="004906F4">
      <w:pPr>
        <w:spacing w:line="360" w:lineRule="auto"/>
        <w:ind w:right="-734"/>
        <w:jc w:val="both"/>
        <w:rPr>
          <w:rFonts w:ascii="Palatino Linotype" w:eastAsia="Palatino Linotype" w:hAnsi="Palatino Linotype" w:cs="Palatino Linotype"/>
        </w:rPr>
      </w:pPr>
    </w:p>
    <w:p w14:paraId="65C3C6F3" w14:textId="77777777" w:rsidR="004906F4" w:rsidRDefault="004906F4">
      <w:pPr>
        <w:spacing w:line="360" w:lineRule="auto"/>
        <w:ind w:right="-734"/>
        <w:jc w:val="both"/>
        <w:rPr>
          <w:rFonts w:ascii="Palatino Linotype" w:eastAsia="Palatino Linotype" w:hAnsi="Palatino Linotype" w:cs="Palatino Linotype"/>
        </w:rPr>
      </w:pPr>
    </w:p>
    <w:p w14:paraId="22B44680" w14:textId="77777777" w:rsidR="004906F4" w:rsidRDefault="004906F4">
      <w:pPr>
        <w:spacing w:line="360" w:lineRule="auto"/>
        <w:ind w:right="-734"/>
        <w:jc w:val="both"/>
        <w:rPr>
          <w:rFonts w:ascii="Palatino Linotype" w:eastAsia="Palatino Linotype" w:hAnsi="Palatino Linotype" w:cs="Palatino Linotype"/>
        </w:rPr>
      </w:pPr>
    </w:p>
    <w:p w14:paraId="79015764" w14:textId="77777777" w:rsidR="004906F4" w:rsidRDefault="004906F4">
      <w:pPr>
        <w:spacing w:line="360" w:lineRule="auto"/>
        <w:ind w:right="-734"/>
        <w:jc w:val="both"/>
        <w:rPr>
          <w:rFonts w:ascii="Palatino Linotype" w:eastAsia="Palatino Linotype" w:hAnsi="Palatino Linotype" w:cs="Palatino Linotype"/>
        </w:rPr>
      </w:pPr>
    </w:p>
    <w:p w14:paraId="43828EB0" w14:textId="77777777" w:rsidR="004906F4" w:rsidRDefault="004906F4">
      <w:pPr>
        <w:spacing w:line="360" w:lineRule="auto"/>
        <w:ind w:right="-734"/>
        <w:jc w:val="both"/>
        <w:rPr>
          <w:rFonts w:ascii="Palatino Linotype" w:eastAsia="Palatino Linotype" w:hAnsi="Palatino Linotype" w:cs="Palatino Linotype"/>
        </w:rPr>
      </w:pPr>
    </w:p>
    <w:sectPr w:rsidR="004906F4">
      <w:headerReference w:type="even" r:id="rId26"/>
      <w:headerReference w:type="default" r:id="rId27"/>
      <w:footerReference w:type="default" r:id="rId28"/>
      <w:headerReference w:type="first" r:id="rId29"/>
      <w:footerReference w:type="first" r:id="rId30"/>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AF65A" w14:textId="77777777" w:rsidR="00956FF8" w:rsidRDefault="00956FF8">
      <w:r>
        <w:separator/>
      </w:r>
    </w:p>
  </w:endnote>
  <w:endnote w:type="continuationSeparator" w:id="0">
    <w:p w14:paraId="385F4564" w14:textId="77777777" w:rsidR="00956FF8" w:rsidRDefault="00956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9CFF" w14:textId="77777777" w:rsidR="0034707A" w:rsidRDefault="0034707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3431F">
      <w:rPr>
        <w:b/>
        <w:noProof/>
        <w:color w:val="000000"/>
      </w:rPr>
      <w:t>86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3431F">
      <w:rPr>
        <w:b/>
        <w:noProof/>
        <w:color w:val="000000"/>
      </w:rPr>
      <w:t>86</w:t>
    </w:r>
    <w:r>
      <w:rPr>
        <w:b/>
        <w:color w:val="000000"/>
      </w:rPr>
      <w:fldChar w:fldCharType="end"/>
    </w:r>
  </w:p>
  <w:p w14:paraId="52FAC8EA" w14:textId="77777777" w:rsidR="0034707A" w:rsidRDefault="0034707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AE16" w14:textId="77777777" w:rsidR="0034707A" w:rsidRDefault="0034707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3431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3431F">
      <w:rPr>
        <w:b/>
        <w:noProof/>
        <w:color w:val="000000"/>
      </w:rPr>
      <w:t>86</w:t>
    </w:r>
    <w:r>
      <w:rPr>
        <w:b/>
        <w:color w:val="000000"/>
      </w:rPr>
      <w:fldChar w:fldCharType="end"/>
    </w:r>
  </w:p>
  <w:p w14:paraId="5F9B4CB2" w14:textId="77777777" w:rsidR="0034707A" w:rsidRDefault="0034707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955B3" w14:textId="77777777" w:rsidR="00956FF8" w:rsidRDefault="00956FF8">
      <w:r>
        <w:separator/>
      </w:r>
    </w:p>
  </w:footnote>
  <w:footnote w:type="continuationSeparator" w:id="0">
    <w:p w14:paraId="2A34CBB3" w14:textId="77777777" w:rsidR="00956FF8" w:rsidRDefault="00956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E6A" w14:textId="77777777" w:rsidR="0034707A" w:rsidRDefault="00956FF8">
    <w:pPr>
      <w:pBdr>
        <w:top w:val="nil"/>
        <w:left w:val="nil"/>
        <w:bottom w:val="nil"/>
        <w:right w:val="nil"/>
        <w:between w:val="nil"/>
      </w:pBdr>
      <w:tabs>
        <w:tab w:val="center" w:pos="4419"/>
        <w:tab w:val="right" w:pos="8838"/>
      </w:tabs>
      <w:rPr>
        <w:color w:val="000000"/>
      </w:rPr>
    </w:pPr>
    <w:r>
      <w:rPr>
        <w:color w:val="000000"/>
      </w:rPr>
      <w:pict w14:anchorId="0E616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7409" w14:textId="77777777" w:rsidR="0034707A" w:rsidRDefault="0034707A" w:rsidP="000D146E">
    <w:pPr>
      <w:widowControl w:val="0"/>
      <w:pBdr>
        <w:top w:val="nil"/>
        <w:left w:val="nil"/>
        <w:bottom w:val="nil"/>
        <w:right w:val="nil"/>
        <w:between w:val="nil"/>
      </w:pBdr>
      <w:tabs>
        <w:tab w:val="left" w:pos="4536"/>
      </w:tabs>
      <w:spacing w:line="276" w:lineRule="auto"/>
      <w:rPr>
        <w:color w:val="000000"/>
      </w:rPr>
    </w:pPr>
  </w:p>
  <w:tbl>
    <w:tblPr>
      <w:tblStyle w:val="a1"/>
      <w:tblW w:w="9214" w:type="dxa"/>
      <w:tblInd w:w="0" w:type="dxa"/>
      <w:tblLayout w:type="fixed"/>
      <w:tblLook w:val="0400" w:firstRow="0" w:lastRow="0" w:firstColumn="0" w:lastColumn="0" w:noHBand="0" w:noVBand="1"/>
    </w:tblPr>
    <w:tblGrid>
      <w:gridCol w:w="2268"/>
      <w:gridCol w:w="6946"/>
    </w:tblGrid>
    <w:tr w:rsidR="0034707A" w14:paraId="083C02C2" w14:textId="77777777">
      <w:trPr>
        <w:trHeight w:val="1435"/>
      </w:trPr>
      <w:tc>
        <w:tcPr>
          <w:tcW w:w="2268" w:type="dxa"/>
        </w:tcPr>
        <w:p w14:paraId="58E265F1" w14:textId="77777777" w:rsidR="0034707A" w:rsidRDefault="0034707A">
          <w:pPr>
            <w:tabs>
              <w:tab w:val="right" w:pos="4273"/>
            </w:tabs>
            <w:rPr>
              <w:rFonts w:ascii="Garamond" w:eastAsia="Garamond" w:hAnsi="Garamond" w:cs="Garamond"/>
              <w:sz w:val="16"/>
              <w:szCs w:val="16"/>
            </w:rPr>
          </w:pPr>
        </w:p>
      </w:tc>
      <w:tc>
        <w:tcPr>
          <w:tcW w:w="6946" w:type="dxa"/>
        </w:tcPr>
        <w:p w14:paraId="006DC551" w14:textId="77777777" w:rsidR="0034707A" w:rsidRDefault="0034707A" w:rsidP="000D146E">
          <w:pPr>
            <w:ind w:right="-676"/>
          </w:pPr>
        </w:p>
        <w:tbl>
          <w:tblPr>
            <w:tblStyle w:val="a2"/>
            <w:tblW w:w="6660" w:type="dxa"/>
            <w:tblInd w:w="40" w:type="dxa"/>
            <w:tblLayout w:type="fixed"/>
            <w:tblLook w:val="0400" w:firstRow="0" w:lastRow="0" w:firstColumn="0" w:lastColumn="0" w:noHBand="0" w:noVBand="1"/>
          </w:tblPr>
          <w:tblGrid>
            <w:gridCol w:w="3227"/>
            <w:gridCol w:w="3433"/>
          </w:tblGrid>
          <w:tr w:rsidR="0034707A" w14:paraId="775C9F52" w14:textId="77777777">
            <w:trPr>
              <w:trHeight w:val="150"/>
            </w:trPr>
            <w:tc>
              <w:tcPr>
                <w:tcW w:w="3227" w:type="dxa"/>
                <w:tcBorders>
                  <w:top w:val="nil"/>
                  <w:left w:val="nil"/>
                  <w:bottom w:val="nil"/>
                  <w:right w:val="nil"/>
                </w:tcBorders>
              </w:tcPr>
              <w:p w14:paraId="0E376415" w14:textId="77777777" w:rsidR="0034707A" w:rsidRDefault="0034707A" w:rsidP="000D146E">
                <w:pPr>
                  <w:ind w:left="283" w:right="-6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33" w:type="dxa"/>
                <w:tcBorders>
                  <w:top w:val="nil"/>
                  <w:left w:val="nil"/>
                  <w:bottom w:val="nil"/>
                  <w:right w:val="nil"/>
                </w:tcBorders>
              </w:tcPr>
              <w:p w14:paraId="7E07412F" w14:textId="796E7DBD" w:rsidR="0034707A" w:rsidRDefault="0034707A" w:rsidP="000D146E">
                <w:pPr>
                  <w:ind w:right="-67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01493/INFOEM/IP/RR/2024 y Acumulados</w:t>
                </w:r>
              </w:p>
            </w:tc>
          </w:tr>
          <w:tr w:rsidR="0034707A" w14:paraId="01FFA194" w14:textId="77777777">
            <w:trPr>
              <w:trHeight w:val="295"/>
            </w:trPr>
            <w:tc>
              <w:tcPr>
                <w:tcW w:w="3227" w:type="dxa"/>
                <w:tcBorders>
                  <w:top w:val="nil"/>
                  <w:left w:val="nil"/>
                  <w:bottom w:val="nil"/>
                  <w:right w:val="nil"/>
                </w:tcBorders>
              </w:tcPr>
              <w:p w14:paraId="3758FCF5" w14:textId="77777777" w:rsidR="0034707A" w:rsidRDefault="0034707A" w:rsidP="000D146E">
                <w:pPr>
                  <w:ind w:left="283" w:right="-6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33" w:type="dxa"/>
                <w:tcBorders>
                  <w:top w:val="nil"/>
                  <w:left w:val="nil"/>
                  <w:bottom w:val="nil"/>
                  <w:right w:val="nil"/>
                </w:tcBorders>
              </w:tcPr>
              <w:p w14:paraId="6BED19B2" w14:textId="7A820F93" w:rsidR="0034707A" w:rsidRPr="000D146E" w:rsidRDefault="0034707A" w:rsidP="000D146E">
                <w:pPr>
                  <w:tabs>
                    <w:tab w:val="left" w:pos="2834"/>
                  </w:tabs>
                  <w:ind w:right="-676"/>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Ayuntamiento de Toluca</w:t>
                </w:r>
              </w:p>
            </w:tc>
          </w:tr>
          <w:tr w:rsidR="0034707A" w14:paraId="7E89C732" w14:textId="77777777">
            <w:trPr>
              <w:trHeight w:val="295"/>
            </w:trPr>
            <w:tc>
              <w:tcPr>
                <w:tcW w:w="3227" w:type="dxa"/>
                <w:tcBorders>
                  <w:top w:val="nil"/>
                  <w:left w:val="nil"/>
                  <w:bottom w:val="nil"/>
                  <w:right w:val="nil"/>
                </w:tcBorders>
              </w:tcPr>
              <w:p w14:paraId="46E64B0F" w14:textId="77777777" w:rsidR="0034707A" w:rsidRDefault="0034707A" w:rsidP="000D146E">
                <w:pPr>
                  <w:ind w:left="283" w:right="-6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33" w:type="dxa"/>
                <w:tcBorders>
                  <w:top w:val="nil"/>
                  <w:left w:val="nil"/>
                  <w:bottom w:val="nil"/>
                  <w:right w:val="nil"/>
                </w:tcBorders>
              </w:tcPr>
              <w:p w14:paraId="0BDA634F" w14:textId="77777777" w:rsidR="0034707A" w:rsidRDefault="0034707A" w:rsidP="000D146E">
                <w:pPr>
                  <w:ind w:right="-67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5420848C" w14:textId="77777777" w:rsidR="0034707A" w:rsidRDefault="0034707A" w:rsidP="000D146E">
                <w:pPr>
                  <w:ind w:right="-676"/>
                  <w:rPr>
                    <w:rFonts w:ascii="Palatino Linotype" w:eastAsia="Palatino Linotype" w:hAnsi="Palatino Linotype" w:cs="Palatino Linotype"/>
                    <w:b/>
                    <w:sz w:val="22"/>
                    <w:szCs w:val="22"/>
                  </w:rPr>
                </w:pPr>
              </w:p>
            </w:tc>
          </w:tr>
        </w:tbl>
        <w:p w14:paraId="06ABCF4A" w14:textId="77777777" w:rsidR="0034707A" w:rsidRDefault="0034707A" w:rsidP="000D146E">
          <w:pPr>
            <w:tabs>
              <w:tab w:val="right" w:pos="8838"/>
            </w:tabs>
            <w:ind w:left="-28" w:right="-676"/>
            <w:jc w:val="both"/>
            <w:rPr>
              <w:rFonts w:ascii="Arial" w:eastAsia="Arial" w:hAnsi="Arial" w:cs="Arial"/>
              <w:b/>
            </w:rPr>
          </w:pPr>
        </w:p>
      </w:tc>
    </w:tr>
  </w:tbl>
  <w:p w14:paraId="01427AC9" w14:textId="77777777" w:rsidR="0034707A" w:rsidRDefault="00956FF8" w:rsidP="000D146E">
    <w:pPr>
      <w:pBdr>
        <w:top w:val="nil"/>
        <w:left w:val="nil"/>
        <w:bottom w:val="nil"/>
        <w:right w:val="nil"/>
        <w:between w:val="nil"/>
      </w:pBdr>
      <w:tabs>
        <w:tab w:val="center" w:pos="4111"/>
        <w:tab w:val="right" w:pos="8838"/>
      </w:tabs>
      <w:rPr>
        <w:color w:val="000000"/>
        <w:sz w:val="14"/>
        <w:szCs w:val="14"/>
      </w:rPr>
    </w:pPr>
    <w:r>
      <w:rPr>
        <w:color w:val="000000"/>
      </w:rPr>
      <w:pict w14:anchorId="4AEEF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2463" w14:textId="77777777" w:rsidR="0034707A" w:rsidRDefault="0034707A">
    <w:pPr>
      <w:widowControl w:val="0"/>
      <w:pBdr>
        <w:top w:val="nil"/>
        <w:left w:val="nil"/>
        <w:bottom w:val="nil"/>
        <w:right w:val="nil"/>
        <w:between w:val="nil"/>
      </w:pBdr>
      <w:spacing w:line="276" w:lineRule="auto"/>
      <w:rPr>
        <w:color w:val="000000"/>
        <w:sz w:val="14"/>
        <w:szCs w:val="14"/>
      </w:rPr>
    </w:pPr>
  </w:p>
  <w:tbl>
    <w:tblPr>
      <w:tblStyle w:val="a3"/>
      <w:tblW w:w="10050" w:type="dxa"/>
      <w:tblInd w:w="0" w:type="dxa"/>
      <w:tblLayout w:type="fixed"/>
      <w:tblLook w:val="0400" w:firstRow="0" w:lastRow="0" w:firstColumn="0" w:lastColumn="0" w:noHBand="0" w:noVBand="1"/>
    </w:tblPr>
    <w:tblGrid>
      <w:gridCol w:w="2265"/>
      <w:gridCol w:w="7785"/>
    </w:tblGrid>
    <w:tr w:rsidR="0034707A" w14:paraId="3967D0EA" w14:textId="77777777">
      <w:trPr>
        <w:trHeight w:val="1435"/>
      </w:trPr>
      <w:tc>
        <w:tcPr>
          <w:tcW w:w="2265" w:type="dxa"/>
        </w:tcPr>
        <w:p w14:paraId="7AA2A588" w14:textId="77777777" w:rsidR="0034707A" w:rsidRDefault="0034707A">
          <w:pPr>
            <w:tabs>
              <w:tab w:val="right" w:pos="4273"/>
            </w:tabs>
            <w:rPr>
              <w:rFonts w:ascii="Garamond" w:eastAsia="Garamond" w:hAnsi="Garamond" w:cs="Garamond"/>
            </w:rPr>
          </w:pPr>
        </w:p>
      </w:tc>
      <w:tc>
        <w:tcPr>
          <w:tcW w:w="7785" w:type="dxa"/>
        </w:tcPr>
        <w:p w14:paraId="4CB53BC1" w14:textId="77777777" w:rsidR="0034707A" w:rsidRDefault="0034707A">
          <w:pPr>
            <w:widowControl w:val="0"/>
            <w:pBdr>
              <w:top w:val="nil"/>
              <w:left w:val="nil"/>
              <w:bottom w:val="nil"/>
              <w:right w:val="nil"/>
              <w:between w:val="nil"/>
            </w:pBdr>
            <w:spacing w:line="276" w:lineRule="auto"/>
            <w:rPr>
              <w:rFonts w:ascii="Garamond" w:eastAsia="Garamond" w:hAnsi="Garamond" w:cs="Garamond"/>
            </w:rPr>
          </w:pPr>
        </w:p>
        <w:tbl>
          <w:tblPr>
            <w:tblStyle w:val="a4"/>
            <w:tblW w:w="7485" w:type="dxa"/>
            <w:tblInd w:w="40" w:type="dxa"/>
            <w:tblLayout w:type="fixed"/>
            <w:tblLook w:val="0400" w:firstRow="0" w:lastRow="0" w:firstColumn="0" w:lastColumn="0" w:noHBand="0" w:noVBand="1"/>
          </w:tblPr>
          <w:tblGrid>
            <w:gridCol w:w="3510"/>
            <w:gridCol w:w="3975"/>
          </w:tblGrid>
          <w:tr w:rsidR="0034707A" w14:paraId="5376FE95" w14:textId="77777777">
            <w:trPr>
              <w:trHeight w:val="144"/>
            </w:trPr>
            <w:tc>
              <w:tcPr>
                <w:tcW w:w="3510" w:type="dxa"/>
                <w:tcBorders>
                  <w:top w:val="nil"/>
                  <w:left w:val="nil"/>
                  <w:bottom w:val="nil"/>
                  <w:right w:val="nil"/>
                </w:tcBorders>
              </w:tcPr>
              <w:p w14:paraId="5FC243F0" w14:textId="77777777" w:rsidR="0034707A" w:rsidRDefault="0034707A">
                <w:pPr>
                  <w:ind w:left="708"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75" w:type="dxa"/>
                <w:tcBorders>
                  <w:top w:val="nil"/>
                  <w:left w:val="nil"/>
                  <w:bottom w:val="nil"/>
                  <w:right w:val="nil"/>
                </w:tcBorders>
              </w:tcPr>
              <w:p w14:paraId="5875876A" w14:textId="77777777" w:rsidR="00622495" w:rsidRDefault="0034707A">
                <w:pPr>
                  <w:ind w:right="-162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01493/INFOEM/IP/RR/2024 </w:t>
                </w:r>
              </w:p>
              <w:p w14:paraId="3AB52C73" w14:textId="2FD8E34C" w:rsidR="0034707A" w:rsidRDefault="0034707A">
                <w:pPr>
                  <w:ind w:right="-162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 Acumulados</w:t>
                </w:r>
              </w:p>
            </w:tc>
          </w:tr>
          <w:tr w:rsidR="0034707A" w14:paraId="24C6702F" w14:textId="77777777">
            <w:trPr>
              <w:trHeight w:val="144"/>
            </w:trPr>
            <w:tc>
              <w:tcPr>
                <w:tcW w:w="3510" w:type="dxa"/>
                <w:tcBorders>
                  <w:top w:val="nil"/>
                  <w:left w:val="nil"/>
                  <w:bottom w:val="nil"/>
                  <w:right w:val="nil"/>
                </w:tcBorders>
              </w:tcPr>
              <w:p w14:paraId="17118CEC" w14:textId="77777777" w:rsidR="0034707A" w:rsidRDefault="0034707A">
                <w:pPr>
                  <w:ind w:left="708"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75" w:type="dxa"/>
                <w:tcBorders>
                  <w:top w:val="nil"/>
                  <w:left w:val="nil"/>
                  <w:bottom w:val="nil"/>
                  <w:right w:val="nil"/>
                </w:tcBorders>
              </w:tcPr>
              <w:p w14:paraId="1757F7B4" w14:textId="507517D7" w:rsidR="0034707A" w:rsidRDefault="005B347A">
                <w:pPr>
                  <w:ind w:right="-162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34707A" w14:paraId="01437973" w14:textId="77777777">
            <w:trPr>
              <w:trHeight w:val="283"/>
            </w:trPr>
            <w:tc>
              <w:tcPr>
                <w:tcW w:w="3510" w:type="dxa"/>
                <w:tcBorders>
                  <w:top w:val="nil"/>
                  <w:left w:val="nil"/>
                  <w:bottom w:val="nil"/>
                  <w:right w:val="nil"/>
                </w:tcBorders>
              </w:tcPr>
              <w:p w14:paraId="6BCA92F6" w14:textId="77777777" w:rsidR="0034707A" w:rsidRDefault="0034707A">
                <w:pPr>
                  <w:ind w:left="708"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75" w:type="dxa"/>
                <w:tcBorders>
                  <w:top w:val="nil"/>
                  <w:left w:val="nil"/>
                  <w:bottom w:val="nil"/>
                  <w:right w:val="nil"/>
                </w:tcBorders>
              </w:tcPr>
              <w:p w14:paraId="5574EA0B" w14:textId="285BA963" w:rsidR="0034707A" w:rsidRDefault="0034707A">
                <w:pPr>
                  <w:tabs>
                    <w:tab w:val="left" w:pos="2834"/>
                  </w:tabs>
                  <w:ind w:right="-162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34707A" w14:paraId="22C96B45" w14:textId="77777777">
            <w:trPr>
              <w:trHeight w:val="283"/>
            </w:trPr>
            <w:tc>
              <w:tcPr>
                <w:tcW w:w="3510" w:type="dxa"/>
                <w:tcBorders>
                  <w:top w:val="nil"/>
                  <w:left w:val="nil"/>
                  <w:bottom w:val="nil"/>
                  <w:right w:val="nil"/>
                </w:tcBorders>
              </w:tcPr>
              <w:p w14:paraId="1496CEE7" w14:textId="77777777" w:rsidR="0034707A" w:rsidRDefault="0034707A">
                <w:pPr>
                  <w:ind w:left="708"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75" w:type="dxa"/>
                <w:tcBorders>
                  <w:top w:val="nil"/>
                  <w:left w:val="nil"/>
                  <w:bottom w:val="nil"/>
                  <w:right w:val="nil"/>
                </w:tcBorders>
              </w:tcPr>
              <w:p w14:paraId="788C2824" w14:textId="77777777" w:rsidR="0034707A" w:rsidRDefault="0034707A">
                <w:pPr>
                  <w:ind w:right="-162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33ECE993" w14:textId="77777777" w:rsidR="0034707A" w:rsidRDefault="0034707A">
                <w:pPr>
                  <w:ind w:right="-1625"/>
                  <w:rPr>
                    <w:rFonts w:ascii="Palatino Linotype" w:eastAsia="Palatino Linotype" w:hAnsi="Palatino Linotype" w:cs="Palatino Linotype"/>
                    <w:b/>
                    <w:sz w:val="22"/>
                    <w:szCs w:val="22"/>
                  </w:rPr>
                </w:pPr>
              </w:p>
            </w:tc>
          </w:tr>
        </w:tbl>
        <w:p w14:paraId="2424F8C1" w14:textId="77777777" w:rsidR="0034707A" w:rsidRDefault="0034707A">
          <w:pPr>
            <w:tabs>
              <w:tab w:val="right" w:pos="8838"/>
            </w:tabs>
            <w:ind w:left="-28"/>
            <w:jc w:val="both"/>
            <w:rPr>
              <w:rFonts w:ascii="Arial" w:eastAsia="Arial" w:hAnsi="Arial" w:cs="Arial"/>
              <w:b/>
            </w:rPr>
          </w:pPr>
        </w:p>
      </w:tc>
    </w:tr>
  </w:tbl>
  <w:p w14:paraId="5EC681D0" w14:textId="77777777" w:rsidR="0034707A" w:rsidRDefault="00956FF8">
    <w:pPr>
      <w:pBdr>
        <w:top w:val="nil"/>
        <w:left w:val="nil"/>
        <w:bottom w:val="nil"/>
        <w:right w:val="nil"/>
        <w:between w:val="nil"/>
      </w:pBdr>
      <w:tabs>
        <w:tab w:val="center" w:pos="4419"/>
        <w:tab w:val="right" w:pos="8838"/>
      </w:tabs>
      <w:rPr>
        <w:color w:val="000000"/>
        <w:sz w:val="2"/>
        <w:szCs w:val="2"/>
      </w:rPr>
    </w:pPr>
    <w:r>
      <w:rPr>
        <w:color w:val="000000"/>
      </w:rPr>
      <w:pict w14:anchorId="4CD65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631"/>
    <w:multiLevelType w:val="multilevel"/>
    <w:tmpl w:val="BAC22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0642A"/>
    <w:multiLevelType w:val="hybridMultilevel"/>
    <w:tmpl w:val="B530A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FF4872"/>
    <w:multiLevelType w:val="hybridMultilevel"/>
    <w:tmpl w:val="186E9CEE"/>
    <w:lvl w:ilvl="0" w:tplc="080A0001">
      <w:start w:val="1"/>
      <w:numFmt w:val="bullet"/>
      <w:lvlText w:val=""/>
      <w:lvlJc w:val="left"/>
      <w:pPr>
        <w:ind w:left="437" w:hanging="360"/>
      </w:pPr>
      <w:rPr>
        <w:rFonts w:ascii="Symbol" w:hAnsi="Symbol" w:hint="default"/>
      </w:rPr>
    </w:lvl>
    <w:lvl w:ilvl="1" w:tplc="080A0003" w:tentative="1">
      <w:start w:val="1"/>
      <w:numFmt w:val="bullet"/>
      <w:lvlText w:val="o"/>
      <w:lvlJc w:val="left"/>
      <w:pPr>
        <w:ind w:left="1157" w:hanging="360"/>
      </w:pPr>
      <w:rPr>
        <w:rFonts w:ascii="Courier New" w:hAnsi="Courier New" w:cs="Courier New" w:hint="default"/>
      </w:rPr>
    </w:lvl>
    <w:lvl w:ilvl="2" w:tplc="080A0005" w:tentative="1">
      <w:start w:val="1"/>
      <w:numFmt w:val="bullet"/>
      <w:lvlText w:val=""/>
      <w:lvlJc w:val="left"/>
      <w:pPr>
        <w:ind w:left="1877" w:hanging="360"/>
      </w:pPr>
      <w:rPr>
        <w:rFonts w:ascii="Wingdings" w:hAnsi="Wingdings" w:hint="default"/>
      </w:rPr>
    </w:lvl>
    <w:lvl w:ilvl="3" w:tplc="080A0001" w:tentative="1">
      <w:start w:val="1"/>
      <w:numFmt w:val="bullet"/>
      <w:lvlText w:val=""/>
      <w:lvlJc w:val="left"/>
      <w:pPr>
        <w:ind w:left="2597" w:hanging="360"/>
      </w:pPr>
      <w:rPr>
        <w:rFonts w:ascii="Symbol" w:hAnsi="Symbol" w:hint="default"/>
      </w:rPr>
    </w:lvl>
    <w:lvl w:ilvl="4" w:tplc="080A0003" w:tentative="1">
      <w:start w:val="1"/>
      <w:numFmt w:val="bullet"/>
      <w:lvlText w:val="o"/>
      <w:lvlJc w:val="left"/>
      <w:pPr>
        <w:ind w:left="3317" w:hanging="360"/>
      </w:pPr>
      <w:rPr>
        <w:rFonts w:ascii="Courier New" w:hAnsi="Courier New" w:cs="Courier New" w:hint="default"/>
      </w:rPr>
    </w:lvl>
    <w:lvl w:ilvl="5" w:tplc="080A0005" w:tentative="1">
      <w:start w:val="1"/>
      <w:numFmt w:val="bullet"/>
      <w:lvlText w:val=""/>
      <w:lvlJc w:val="left"/>
      <w:pPr>
        <w:ind w:left="4037" w:hanging="360"/>
      </w:pPr>
      <w:rPr>
        <w:rFonts w:ascii="Wingdings" w:hAnsi="Wingdings" w:hint="default"/>
      </w:rPr>
    </w:lvl>
    <w:lvl w:ilvl="6" w:tplc="080A0001" w:tentative="1">
      <w:start w:val="1"/>
      <w:numFmt w:val="bullet"/>
      <w:lvlText w:val=""/>
      <w:lvlJc w:val="left"/>
      <w:pPr>
        <w:ind w:left="4757" w:hanging="360"/>
      </w:pPr>
      <w:rPr>
        <w:rFonts w:ascii="Symbol" w:hAnsi="Symbol" w:hint="default"/>
      </w:rPr>
    </w:lvl>
    <w:lvl w:ilvl="7" w:tplc="080A0003" w:tentative="1">
      <w:start w:val="1"/>
      <w:numFmt w:val="bullet"/>
      <w:lvlText w:val="o"/>
      <w:lvlJc w:val="left"/>
      <w:pPr>
        <w:ind w:left="5477" w:hanging="360"/>
      </w:pPr>
      <w:rPr>
        <w:rFonts w:ascii="Courier New" w:hAnsi="Courier New" w:cs="Courier New" w:hint="default"/>
      </w:rPr>
    </w:lvl>
    <w:lvl w:ilvl="8" w:tplc="080A0005" w:tentative="1">
      <w:start w:val="1"/>
      <w:numFmt w:val="bullet"/>
      <w:lvlText w:val=""/>
      <w:lvlJc w:val="left"/>
      <w:pPr>
        <w:ind w:left="6197" w:hanging="360"/>
      </w:pPr>
      <w:rPr>
        <w:rFonts w:ascii="Wingdings" w:hAnsi="Wingdings" w:hint="default"/>
      </w:r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05B1309"/>
    <w:multiLevelType w:val="multilevel"/>
    <w:tmpl w:val="C70CC6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2435739"/>
    <w:multiLevelType w:val="multilevel"/>
    <w:tmpl w:val="EE6C2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2B4253"/>
    <w:multiLevelType w:val="multilevel"/>
    <w:tmpl w:val="7ABE4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B97E58"/>
    <w:multiLevelType w:val="multilevel"/>
    <w:tmpl w:val="76BEF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D535AF"/>
    <w:multiLevelType w:val="multilevel"/>
    <w:tmpl w:val="7A8496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957430A"/>
    <w:multiLevelType w:val="multilevel"/>
    <w:tmpl w:val="4FAA8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D000A6"/>
    <w:multiLevelType w:val="multilevel"/>
    <w:tmpl w:val="2D9C1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F53000"/>
    <w:multiLevelType w:val="multilevel"/>
    <w:tmpl w:val="77743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574A44"/>
    <w:multiLevelType w:val="multilevel"/>
    <w:tmpl w:val="CB808EB4"/>
    <w:lvl w:ilvl="0">
      <w:start w:val="1"/>
      <w:numFmt w:val="upperLetter"/>
      <w:lvlText w:val="%1)"/>
      <w:lvlJc w:val="left"/>
      <w:pPr>
        <w:ind w:left="720" w:hanging="360"/>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D870A7"/>
    <w:multiLevelType w:val="multilevel"/>
    <w:tmpl w:val="1F428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6A28EE"/>
    <w:multiLevelType w:val="multilevel"/>
    <w:tmpl w:val="CB144B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9B4A8F"/>
    <w:multiLevelType w:val="multilevel"/>
    <w:tmpl w:val="08FE41F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0D5F42"/>
    <w:multiLevelType w:val="multilevel"/>
    <w:tmpl w:val="54409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E5203E"/>
    <w:multiLevelType w:val="multilevel"/>
    <w:tmpl w:val="6136B0C8"/>
    <w:lvl w:ilvl="0">
      <w:start w:val="1"/>
      <w:numFmt w:val="decimal"/>
      <w:lvlText w:val="%1."/>
      <w:lvlJc w:val="left"/>
      <w:pPr>
        <w:ind w:left="644"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6002BA"/>
    <w:multiLevelType w:val="multilevel"/>
    <w:tmpl w:val="966C2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0804F6"/>
    <w:multiLevelType w:val="multilevel"/>
    <w:tmpl w:val="E370C7C4"/>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A4581C"/>
    <w:multiLevelType w:val="multilevel"/>
    <w:tmpl w:val="07E668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71661D"/>
    <w:multiLevelType w:val="multilevel"/>
    <w:tmpl w:val="4CDE59E8"/>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331424"/>
    <w:multiLevelType w:val="hybridMultilevel"/>
    <w:tmpl w:val="4B8CA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481180"/>
    <w:multiLevelType w:val="multilevel"/>
    <w:tmpl w:val="0DDAA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8064A1"/>
    <w:multiLevelType w:val="multilevel"/>
    <w:tmpl w:val="8AF2D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D7BBB"/>
    <w:multiLevelType w:val="multilevel"/>
    <w:tmpl w:val="2EEA3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A7722C"/>
    <w:multiLevelType w:val="multilevel"/>
    <w:tmpl w:val="84DA3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393F50"/>
    <w:multiLevelType w:val="multilevel"/>
    <w:tmpl w:val="6534F3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78EF33E1"/>
    <w:multiLevelType w:val="multilevel"/>
    <w:tmpl w:val="E370C7C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422377"/>
    <w:multiLevelType w:val="multilevel"/>
    <w:tmpl w:val="A0D6C9A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FD9794D"/>
    <w:multiLevelType w:val="multilevel"/>
    <w:tmpl w:val="C088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738980">
    <w:abstractNumId w:val="25"/>
  </w:num>
  <w:num w:numId="2" w16cid:durableId="629017898">
    <w:abstractNumId w:val="9"/>
  </w:num>
  <w:num w:numId="3" w16cid:durableId="373577874">
    <w:abstractNumId w:val="11"/>
  </w:num>
  <w:num w:numId="4" w16cid:durableId="1384257995">
    <w:abstractNumId w:val="8"/>
  </w:num>
  <w:num w:numId="5" w16cid:durableId="787625123">
    <w:abstractNumId w:val="15"/>
  </w:num>
  <w:num w:numId="6" w16cid:durableId="1709910053">
    <w:abstractNumId w:val="19"/>
  </w:num>
  <w:num w:numId="7" w16cid:durableId="1288392279">
    <w:abstractNumId w:val="33"/>
  </w:num>
  <w:num w:numId="8" w16cid:durableId="314653537">
    <w:abstractNumId w:val="7"/>
  </w:num>
  <w:num w:numId="9" w16cid:durableId="429013556">
    <w:abstractNumId w:val="20"/>
  </w:num>
  <w:num w:numId="10" w16cid:durableId="1862209153">
    <w:abstractNumId w:val="16"/>
  </w:num>
  <w:num w:numId="11" w16cid:durableId="791480642">
    <w:abstractNumId w:val="28"/>
  </w:num>
  <w:num w:numId="12" w16cid:durableId="470367953">
    <w:abstractNumId w:val="29"/>
  </w:num>
  <w:num w:numId="13" w16cid:durableId="1491944594">
    <w:abstractNumId w:val="13"/>
  </w:num>
  <w:num w:numId="14" w16cid:durableId="157623045">
    <w:abstractNumId w:val="27"/>
  </w:num>
  <w:num w:numId="15" w16cid:durableId="51127549">
    <w:abstractNumId w:val="0"/>
  </w:num>
  <w:num w:numId="16" w16cid:durableId="716777755">
    <w:abstractNumId w:val="30"/>
  </w:num>
  <w:num w:numId="17" w16cid:durableId="1469013277">
    <w:abstractNumId w:val="14"/>
  </w:num>
  <w:num w:numId="18" w16cid:durableId="522129323">
    <w:abstractNumId w:val="6"/>
  </w:num>
  <w:num w:numId="19" w16cid:durableId="1925065195">
    <w:abstractNumId w:val="12"/>
  </w:num>
  <w:num w:numId="20" w16cid:durableId="2115856026">
    <w:abstractNumId w:val="10"/>
  </w:num>
  <w:num w:numId="21" w16cid:durableId="793862590">
    <w:abstractNumId w:val="4"/>
  </w:num>
  <w:num w:numId="22" w16cid:durableId="619805596">
    <w:abstractNumId w:val="2"/>
  </w:num>
  <w:num w:numId="23" w16cid:durableId="488981063">
    <w:abstractNumId w:val="31"/>
  </w:num>
  <w:num w:numId="24" w16cid:durableId="966813205">
    <w:abstractNumId w:val="17"/>
  </w:num>
  <w:num w:numId="25" w16cid:durableId="1045250213">
    <w:abstractNumId w:val="24"/>
  </w:num>
  <w:num w:numId="26" w16cid:durableId="1991011769">
    <w:abstractNumId w:val="32"/>
  </w:num>
  <w:num w:numId="27" w16cid:durableId="1497841481">
    <w:abstractNumId w:val="5"/>
  </w:num>
  <w:num w:numId="28" w16cid:durableId="2068871708">
    <w:abstractNumId w:val="3"/>
  </w:num>
  <w:num w:numId="29" w16cid:durableId="305742735">
    <w:abstractNumId w:val="23"/>
  </w:num>
  <w:num w:numId="30" w16cid:durableId="1984575137">
    <w:abstractNumId w:val="22"/>
  </w:num>
  <w:num w:numId="31" w16cid:durableId="1972861516">
    <w:abstractNumId w:val="26"/>
  </w:num>
  <w:num w:numId="32" w16cid:durableId="2127698193">
    <w:abstractNumId w:val="18"/>
  </w:num>
  <w:num w:numId="33" w16cid:durableId="945774256">
    <w:abstractNumId w:val="21"/>
  </w:num>
  <w:num w:numId="34" w16cid:durableId="216478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6F4"/>
    <w:rsid w:val="00000419"/>
    <w:rsid w:val="00012F54"/>
    <w:rsid w:val="000365FF"/>
    <w:rsid w:val="0009420C"/>
    <w:rsid w:val="000D146E"/>
    <w:rsid w:val="000D3C6C"/>
    <w:rsid w:val="000D5A74"/>
    <w:rsid w:val="000F4610"/>
    <w:rsid w:val="001032C9"/>
    <w:rsid w:val="001139A3"/>
    <w:rsid w:val="00113F2B"/>
    <w:rsid w:val="00120EA9"/>
    <w:rsid w:val="0013096D"/>
    <w:rsid w:val="0014504F"/>
    <w:rsid w:val="00146892"/>
    <w:rsid w:val="001614B8"/>
    <w:rsid w:val="001623D0"/>
    <w:rsid w:val="00191145"/>
    <w:rsid w:val="001B5504"/>
    <w:rsid w:val="00207733"/>
    <w:rsid w:val="002466C9"/>
    <w:rsid w:val="00271F2E"/>
    <w:rsid w:val="002858D1"/>
    <w:rsid w:val="0029775D"/>
    <w:rsid w:val="00297D1D"/>
    <w:rsid w:val="002E7C45"/>
    <w:rsid w:val="003057CD"/>
    <w:rsid w:val="0032358D"/>
    <w:rsid w:val="00323DFA"/>
    <w:rsid w:val="0033431F"/>
    <w:rsid w:val="003443E9"/>
    <w:rsid w:val="0034707A"/>
    <w:rsid w:val="00356D9E"/>
    <w:rsid w:val="003611D8"/>
    <w:rsid w:val="003623F6"/>
    <w:rsid w:val="00364787"/>
    <w:rsid w:val="00374D76"/>
    <w:rsid w:val="00375262"/>
    <w:rsid w:val="00376B1D"/>
    <w:rsid w:val="00386C58"/>
    <w:rsid w:val="003B5DA4"/>
    <w:rsid w:val="00426471"/>
    <w:rsid w:val="00443EF8"/>
    <w:rsid w:val="00467E15"/>
    <w:rsid w:val="004906F4"/>
    <w:rsid w:val="004C0E8B"/>
    <w:rsid w:val="004C1F85"/>
    <w:rsid w:val="004E242E"/>
    <w:rsid w:val="004E7C99"/>
    <w:rsid w:val="00504F8D"/>
    <w:rsid w:val="00514D8B"/>
    <w:rsid w:val="00543B7C"/>
    <w:rsid w:val="00567C13"/>
    <w:rsid w:val="005B347A"/>
    <w:rsid w:val="005B4E06"/>
    <w:rsid w:val="00612261"/>
    <w:rsid w:val="00622495"/>
    <w:rsid w:val="006315C2"/>
    <w:rsid w:val="006502FC"/>
    <w:rsid w:val="00661452"/>
    <w:rsid w:val="0067417A"/>
    <w:rsid w:val="00686B7A"/>
    <w:rsid w:val="006B5B2B"/>
    <w:rsid w:val="006C4E71"/>
    <w:rsid w:val="007157A1"/>
    <w:rsid w:val="00723854"/>
    <w:rsid w:val="00730EC0"/>
    <w:rsid w:val="007355EC"/>
    <w:rsid w:val="00757E61"/>
    <w:rsid w:val="0076084A"/>
    <w:rsid w:val="00775E16"/>
    <w:rsid w:val="007949FF"/>
    <w:rsid w:val="007B1681"/>
    <w:rsid w:val="007B679B"/>
    <w:rsid w:val="007C4A40"/>
    <w:rsid w:val="007E437B"/>
    <w:rsid w:val="007E60C0"/>
    <w:rsid w:val="00806F77"/>
    <w:rsid w:val="00813529"/>
    <w:rsid w:val="008440E3"/>
    <w:rsid w:val="00892AB5"/>
    <w:rsid w:val="008932C5"/>
    <w:rsid w:val="008A3326"/>
    <w:rsid w:val="00906CE6"/>
    <w:rsid w:val="00913EC9"/>
    <w:rsid w:val="009377CF"/>
    <w:rsid w:val="00937C6E"/>
    <w:rsid w:val="00956FF8"/>
    <w:rsid w:val="00996EB1"/>
    <w:rsid w:val="009D0F99"/>
    <w:rsid w:val="009E6E87"/>
    <w:rsid w:val="00A0165F"/>
    <w:rsid w:val="00A111F7"/>
    <w:rsid w:val="00A27D03"/>
    <w:rsid w:val="00A34CAD"/>
    <w:rsid w:val="00A44D6B"/>
    <w:rsid w:val="00A74AB4"/>
    <w:rsid w:val="00A76FCE"/>
    <w:rsid w:val="00A809CF"/>
    <w:rsid w:val="00A85AAE"/>
    <w:rsid w:val="00A955B2"/>
    <w:rsid w:val="00AA67E2"/>
    <w:rsid w:val="00AB1388"/>
    <w:rsid w:val="00AC7812"/>
    <w:rsid w:val="00AF60C3"/>
    <w:rsid w:val="00B134E2"/>
    <w:rsid w:val="00B31896"/>
    <w:rsid w:val="00B36DB3"/>
    <w:rsid w:val="00B5264B"/>
    <w:rsid w:val="00B55D49"/>
    <w:rsid w:val="00B61D47"/>
    <w:rsid w:val="00B95A94"/>
    <w:rsid w:val="00BA1AEE"/>
    <w:rsid w:val="00BC48CE"/>
    <w:rsid w:val="00BD7095"/>
    <w:rsid w:val="00BF280D"/>
    <w:rsid w:val="00BF465E"/>
    <w:rsid w:val="00C07DE8"/>
    <w:rsid w:val="00C467FC"/>
    <w:rsid w:val="00C76303"/>
    <w:rsid w:val="00CA7683"/>
    <w:rsid w:val="00CE089A"/>
    <w:rsid w:val="00CE65EE"/>
    <w:rsid w:val="00D13BB5"/>
    <w:rsid w:val="00D24A2A"/>
    <w:rsid w:val="00D42E72"/>
    <w:rsid w:val="00D61F30"/>
    <w:rsid w:val="00D63B1B"/>
    <w:rsid w:val="00E0332F"/>
    <w:rsid w:val="00E1055C"/>
    <w:rsid w:val="00E65B98"/>
    <w:rsid w:val="00E722A3"/>
    <w:rsid w:val="00E75D90"/>
    <w:rsid w:val="00E809A9"/>
    <w:rsid w:val="00EA0BD2"/>
    <w:rsid w:val="00EA2010"/>
    <w:rsid w:val="00EC41E4"/>
    <w:rsid w:val="00EC7045"/>
    <w:rsid w:val="00ED622F"/>
    <w:rsid w:val="00EE5578"/>
    <w:rsid w:val="00EE64BA"/>
    <w:rsid w:val="00EF59EC"/>
    <w:rsid w:val="00F221DF"/>
    <w:rsid w:val="00F26E47"/>
    <w:rsid w:val="00F32870"/>
    <w:rsid w:val="00F84838"/>
    <w:rsid w:val="00F95BE6"/>
    <w:rsid w:val="00FD4046"/>
    <w:rsid w:val="00FF57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7D3A3"/>
  <w15:docId w15:val="{B2781FE4-5645-40B4-9161-C7900937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9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1E6B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E5101F"/>
    <w:pPr>
      <w:tabs>
        <w:tab w:val="center" w:pos="4419"/>
        <w:tab w:val="right" w:pos="8838"/>
      </w:tabs>
    </w:pPr>
  </w:style>
  <w:style w:type="character" w:customStyle="1" w:styleId="EncabezadoCar">
    <w:name w:val="Encabezado Car"/>
    <w:basedOn w:val="Fuentedeprrafopredeter"/>
    <w:link w:val="Encabezado"/>
    <w:uiPriority w:val="99"/>
    <w:rsid w:val="00E5101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E5101F"/>
    <w:pPr>
      <w:tabs>
        <w:tab w:val="center" w:pos="4419"/>
        <w:tab w:val="right" w:pos="8838"/>
      </w:tabs>
    </w:pPr>
  </w:style>
  <w:style w:type="character" w:customStyle="1" w:styleId="PiedepginaCar">
    <w:name w:val="Pie de página Car"/>
    <w:basedOn w:val="Fuentedeprrafopredeter"/>
    <w:link w:val="Piedepgina"/>
    <w:uiPriority w:val="99"/>
    <w:rsid w:val="00E5101F"/>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5101F"/>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5101F"/>
    <w:rPr>
      <w:rFonts w:ascii="Century Gothic" w:eastAsia="Times New Roman" w:hAnsi="Century Gothic"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E5101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5101F"/>
    <w:rPr>
      <w:rFonts w:cs="Times New Roman"/>
      <w:vertAlign w:val="superscript"/>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qFormat/>
    <w:locked/>
    <w:rsid w:val="00E5101F"/>
    <w:rPr>
      <w:rFonts w:cs="Times New Roman"/>
      <w:sz w:val="20"/>
      <w:szCs w:val="20"/>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E5101F"/>
    <w:rPr>
      <w:rFonts w:asciiTheme="minorHAnsi" w:eastAsiaTheme="minorHAnsi" w:hAnsiTheme="minorHAnsi"/>
      <w:sz w:val="20"/>
      <w:szCs w:val="20"/>
      <w:lang w:eastAsia="en-US"/>
    </w:rPr>
  </w:style>
  <w:style w:type="character" w:customStyle="1" w:styleId="TextonotapieCar1">
    <w:name w:val="Texto nota pie Car1"/>
    <w:basedOn w:val="Fuentedeprrafopredeter"/>
    <w:uiPriority w:val="99"/>
    <w:semiHidden/>
    <w:rsid w:val="00E5101F"/>
    <w:rPr>
      <w:rFonts w:ascii="Times New Roman" w:eastAsia="Times New Roman" w:hAnsi="Times New Roman" w:cs="Times New Roman"/>
      <w:sz w:val="20"/>
      <w:szCs w:val="20"/>
      <w:lang w:eastAsia="es-MX"/>
    </w:rPr>
  </w:style>
  <w:style w:type="paragraph" w:customStyle="1" w:styleId="Default">
    <w:name w:val="Default"/>
    <w:rsid w:val="00E5101F"/>
    <w:pPr>
      <w:autoSpaceDE w:val="0"/>
      <w:autoSpaceDN w:val="0"/>
      <w:adjustRightInd w:val="0"/>
    </w:pPr>
    <w:rPr>
      <w:rFonts w:ascii="Arial" w:hAnsi="Arial" w:cs="Arial"/>
      <w:color w:val="000000"/>
    </w:rPr>
  </w:style>
  <w:style w:type="character" w:customStyle="1" w:styleId="Ttulo2Car">
    <w:name w:val="Título 2 Car"/>
    <w:basedOn w:val="Fuentedeprrafopredeter"/>
    <w:link w:val="Ttulo2"/>
    <w:uiPriority w:val="9"/>
    <w:rsid w:val="001E6BCD"/>
    <w:rPr>
      <w:rFonts w:asciiTheme="majorHAnsi" w:eastAsiaTheme="majorEastAsia" w:hAnsiTheme="majorHAnsi" w:cstheme="majorBidi"/>
      <w:color w:val="2E74B5" w:themeColor="accent1" w:themeShade="BF"/>
      <w:sz w:val="26"/>
      <w:szCs w:val="26"/>
      <w:lang w:eastAsia="es-MX"/>
    </w:rPr>
  </w:style>
  <w:style w:type="paragraph" w:styleId="Sinespaciado">
    <w:name w:val="No Spacing"/>
    <w:aliases w:val="Francesa,INAI"/>
    <w:link w:val="SinespaciadoCar"/>
    <w:uiPriority w:val="1"/>
    <w:qFormat/>
    <w:rsid w:val="001E6BCD"/>
    <w:rPr>
      <w:lang w:eastAsia="es-ES"/>
    </w:rPr>
  </w:style>
  <w:style w:type="character" w:customStyle="1" w:styleId="SinespaciadoCar">
    <w:name w:val="Sin espaciado Car"/>
    <w:aliases w:val="Francesa Car,INAI Car"/>
    <w:link w:val="Sinespaciado"/>
    <w:uiPriority w:val="1"/>
    <w:locked/>
    <w:rsid w:val="001E6BC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D6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FD40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032C9"/>
    <w:pPr>
      <w:spacing w:before="240" w:after="160" w:line="360" w:lineRule="auto"/>
      <w:ind w:left="851" w:right="851"/>
      <w:jc w:val="both"/>
    </w:pPr>
    <w:rPr>
      <w:rFonts w:ascii="Palatino Linotype" w:hAnsi="Palatino Linotype" w:cs="Arial"/>
      <w:i/>
      <w:sz w:val="22"/>
      <w:szCs w:val="22"/>
      <w:lang w:eastAsia="en-US"/>
      <w14:ligatures w14:val="standardContextual"/>
    </w:rPr>
  </w:style>
  <w:style w:type="table" w:customStyle="1" w:styleId="Tablaconcuadrcula2">
    <w:name w:val="Tabla con cuadrícula2"/>
    <w:basedOn w:val="Tablanormal"/>
    <w:next w:val="Tablaconcuadrcula"/>
    <w:uiPriority w:val="39"/>
    <w:rsid w:val="00376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004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041846">
      <w:bodyDiv w:val="1"/>
      <w:marLeft w:val="0"/>
      <w:marRight w:val="0"/>
      <w:marTop w:val="0"/>
      <w:marBottom w:val="0"/>
      <w:divBdr>
        <w:top w:val="none" w:sz="0" w:space="0" w:color="auto"/>
        <w:left w:val="none" w:sz="0" w:space="0" w:color="auto"/>
        <w:bottom w:val="none" w:sz="0" w:space="0" w:color="auto"/>
        <w:right w:val="none" w:sz="0" w:space="0" w:color="auto"/>
      </w:divBdr>
    </w:div>
    <w:div w:id="470876589">
      <w:bodyDiv w:val="1"/>
      <w:marLeft w:val="0"/>
      <w:marRight w:val="0"/>
      <w:marTop w:val="0"/>
      <w:marBottom w:val="0"/>
      <w:divBdr>
        <w:top w:val="none" w:sz="0" w:space="0" w:color="auto"/>
        <w:left w:val="none" w:sz="0" w:space="0" w:color="auto"/>
        <w:bottom w:val="none" w:sz="0" w:space="0" w:color="auto"/>
        <w:right w:val="none" w:sz="0" w:space="0" w:color="auto"/>
      </w:divBdr>
    </w:div>
    <w:div w:id="475535170">
      <w:bodyDiv w:val="1"/>
      <w:marLeft w:val="0"/>
      <w:marRight w:val="0"/>
      <w:marTop w:val="0"/>
      <w:marBottom w:val="0"/>
      <w:divBdr>
        <w:top w:val="none" w:sz="0" w:space="0" w:color="auto"/>
        <w:left w:val="none" w:sz="0" w:space="0" w:color="auto"/>
        <w:bottom w:val="none" w:sz="0" w:space="0" w:color="auto"/>
        <w:right w:val="none" w:sz="0" w:space="0" w:color="auto"/>
      </w:divBdr>
    </w:div>
    <w:div w:id="511844511">
      <w:bodyDiv w:val="1"/>
      <w:marLeft w:val="0"/>
      <w:marRight w:val="0"/>
      <w:marTop w:val="0"/>
      <w:marBottom w:val="0"/>
      <w:divBdr>
        <w:top w:val="none" w:sz="0" w:space="0" w:color="auto"/>
        <w:left w:val="none" w:sz="0" w:space="0" w:color="auto"/>
        <w:bottom w:val="none" w:sz="0" w:space="0" w:color="auto"/>
        <w:right w:val="none" w:sz="0" w:space="0" w:color="auto"/>
      </w:divBdr>
    </w:div>
    <w:div w:id="1068306109">
      <w:bodyDiv w:val="1"/>
      <w:marLeft w:val="0"/>
      <w:marRight w:val="0"/>
      <w:marTop w:val="0"/>
      <w:marBottom w:val="0"/>
      <w:divBdr>
        <w:top w:val="none" w:sz="0" w:space="0" w:color="auto"/>
        <w:left w:val="none" w:sz="0" w:space="0" w:color="auto"/>
        <w:bottom w:val="none" w:sz="0" w:space="0" w:color="auto"/>
        <w:right w:val="none" w:sz="0" w:space="0" w:color="auto"/>
      </w:divBdr>
    </w:div>
    <w:div w:id="1134829550">
      <w:bodyDiv w:val="1"/>
      <w:marLeft w:val="0"/>
      <w:marRight w:val="0"/>
      <w:marTop w:val="0"/>
      <w:marBottom w:val="0"/>
      <w:divBdr>
        <w:top w:val="none" w:sz="0" w:space="0" w:color="auto"/>
        <w:left w:val="none" w:sz="0" w:space="0" w:color="auto"/>
        <w:bottom w:val="none" w:sz="0" w:space="0" w:color="auto"/>
        <w:right w:val="none" w:sz="0" w:space="0" w:color="auto"/>
      </w:divBdr>
    </w:div>
    <w:div w:id="1729264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RSXi+f9O3P+KbVuy79mlQaWA==">CgMxLjAyCGguZ2pkZ3hzMgloLjMwajB6bGwyCWguMWZvYjl0ZTIJaC4zem55c2g3MgloLjJldDkycDAyCGgudHlqY3d0MgloLjNkeTZ2a20yCWguMXQzaDVzZjIJaC40ZDM0b2c4MgloLjJzOGV5bzEyCWguMTdkcDh2dTIJaC4yNmluMXJnMghoLmxueGJ6OTgAciExRVJqdGM4Yk1mQnBjaC10UEhYY003dFhpQTQwMWEySlE=</go:docsCustomData>
</go:gDocsCustomXmlDataStorage>
</file>

<file path=customXml/itemProps1.xml><?xml version="1.0" encoding="utf-8"?>
<ds:datastoreItem xmlns:ds="http://schemas.openxmlformats.org/officeDocument/2006/customXml" ds:itemID="{BDB48384-CAF6-4736-8130-9B141B13F4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86</Pages>
  <Words>17582</Words>
  <Characters>96705</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inf03m612@outlook.com</cp:lastModifiedBy>
  <cp:revision>16</cp:revision>
  <cp:lastPrinted>2024-11-07T18:24:00Z</cp:lastPrinted>
  <dcterms:created xsi:type="dcterms:W3CDTF">2024-10-29T18:13:00Z</dcterms:created>
  <dcterms:modified xsi:type="dcterms:W3CDTF">2024-11-13T19:59:00Z</dcterms:modified>
</cp:coreProperties>
</file>