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A70D" w14:textId="77777777" w:rsidR="008E2EE5" w:rsidRDefault="008E2EE5" w:rsidP="008E2EE5">
      <w:pPr>
        <w:widowControl w:val="0"/>
        <w:pBdr>
          <w:top w:val="nil"/>
          <w:left w:val="nil"/>
          <w:bottom w:val="nil"/>
          <w:right w:val="nil"/>
          <w:between w:val="nil"/>
        </w:pBdr>
        <w:spacing w:line="276" w:lineRule="auto"/>
      </w:pPr>
    </w:p>
    <w:p w14:paraId="33F26940" w14:textId="77777777" w:rsidR="008E2EE5" w:rsidRPr="006B0644" w:rsidRDefault="008E2EE5" w:rsidP="008E2EE5">
      <w:pPr>
        <w:tabs>
          <w:tab w:val="left" w:pos="3465"/>
        </w:tabs>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w:t>
      </w:r>
      <w:r>
        <w:rPr>
          <w:rFonts w:ascii="Palatino Linotype" w:eastAsia="Palatino Linotype" w:hAnsi="Palatino Linotype" w:cs="Palatino Linotype"/>
          <w:color w:val="000000"/>
        </w:rPr>
        <w:t>e México; del once (11) de septiembre</w:t>
      </w:r>
      <w:r w:rsidRPr="006B0644">
        <w:rPr>
          <w:rFonts w:ascii="Palatino Linotype" w:eastAsia="Palatino Linotype" w:hAnsi="Palatino Linotype" w:cs="Palatino Linotype"/>
          <w:color w:val="000000"/>
        </w:rPr>
        <w:t xml:space="preserve"> de dos mil veinticuatro.</w:t>
      </w:r>
    </w:p>
    <w:p w14:paraId="75BC99AF" w14:textId="77777777" w:rsidR="008E2EE5" w:rsidRPr="006B0644" w:rsidRDefault="008E2EE5" w:rsidP="008E2EE5">
      <w:pPr>
        <w:tabs>
          <w:tab w:val="left" w:pos="3465"/>
        </w:tabs>
        <w:spacing w:line="360" w:lineRule="auto"/>
        <w:jc w:val="both"/>
        <w:rPr>
          <w:rFonts w:ascii="Palatino Linotype" w:eastAsia="Palatino Linotype" w:hAnsi="Palatino Linotype" w:cs="Palatino Linotype"/>
          <w:color w:val="000000"/>
        </w:rPr>
      </w:pPr>
    </w:p>
    <w:p w14:paraId="5F60BBD1" w14:textId="155FED52" w:rsidR="008E2EE5" w:rsidRPr="006B0644" w:rsidRDefault="008E2EE5" w:rsidP="008E2EE5">
      <w:pPr>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b/>
          <w:color w:val="000000"/>
        </w:rPr>
        <w:t>VISTO</w:t>
      </w:r>
      <w:r w:rsidRPr="006B0644">
        <w:rPr>
          <w:rFonts w:ascii="Palatino Linotype" w:eastAsia="Palatino Linotype" w:hAnsi="Palatino Linotype" w:cs="Palatino Linotype"/>
          <w:color w:val="000000"/>
        </w:rPr>
        <w:t xml:space="preserve"> el expediente electrónico formado con motivo del recurso de revisión </w:t>
      </w:r>
      <w:r>
        <w:rPr>
          <w:rFonts w:ascii="Palatino Linotype" w:eastAsia="Palatino Linotype" w:hAnsi="Palatino Linotype" w:cs="Palatino Linotype"/>
          <w:b/>
        </w:rPr>
        <w:t>05358</w:t>
      </w:r>
      <w:r w:rsidRPr="006B0644">
        <w:rPr>
          <w:rFonts w:ascii="Palatino Linotype" w:eastAsia="Palatino Linotype" w:hAnsi="Palatino Linotype" w:cs="Palatino Linotype"/>
          <w:b/>
        </w:rPr>
        <w:t>/INFOEM/IP/RR/2023</w:t>
      </w:r>
      <w:r w:rsidRPr="006B0644">
        <w:rPr>
          <w:rFonts w:ascii="Palatino Linotype" w:eastAsia="Palatino Linotype" w:hAnsi="Palatino Linotype" w:cs="Palatino Linotype"/>
          <w:color w:val="000000"/>
        </w:rPr>
        <w:t xml:space="preserve">, interpuesto por </w:t>
      </w:r>
      <w:r w:rsidR="00670F75">
        <w:rPr>
          <w:rFonts w:ascii="Palatino Linotype" w:eastAsia="Palatino Linotype" w:hAnsi="Palatino Linotype" w:cs="Palatino Linotype"/>
          <w:b/>
          <w:bCs/>
        </w:rPr>
        <w:t xml:space="preserve">XXX </w:t>
      </w:r>
      <w:proofErr w:type="spellStart"/>
      <w:r w:rsidR="00670F75">
        <w:rPr>
          <w:rFonts w:ascii="Palatino Linotype" w:eastAsia="Palatino Linotype" w:hAnsi="Palatino Linotype" w:cs="Palatino Linotype"/>
          <w:b/>
          <w:bCs/>
        </w:rPr>
        <w:t>XXX</w:t>
      </w:r>
      <w:proofErr w:type="spellEnd"/>
      <w:r w:rsidRPr="006B0644">
        <w:rPr>
          <w:rFonts w:ascii="Palatino Linotype" w:eastAsia="Palatino Linotype" w:hAnsi="Palatino Linotype" w:cs="Palatino Linotype"/>
          <w:color w:val="000000"/>
        </w:rPr>
        <w:t xml:space="preserve">, en adelante la </w:t>
      </w:r>
      <w:r w:rsidRPr="006B0644">
        <w:rPr>
          <w:rFonts w:ascii="Palatino Linotype" w:eastAsia="Palatino Linotype" w:hAnsi="Palatino Linotype" w:cs="Palatino Linotype"/>
          <w:b/>
          <w:color w:val="000000"/>
        </w:rPr>
        <w:t>RECURRENTE</w:t>
      </w:r>
      <w:r w:rsidRPr="006B0644">
        <w:rPr>
          <w:rFonts w:ascii="Palatino Linotype" w:eastAsia="Palatino Linotype" w:hAnsi="Palatino Linotype" w:cs="Palatino Linotype"/>
          <w:color w:val="000000"/>
        </w:rPr>
        <w:t xml:space="preserve">; en contra de la respuesta de la </w:t>
      </w:r>
      <w:r>
        <w:rPr>
          <w:rFonts w:ascii="Palatino Linotype" w:eastAsia="Palatino Linotype" w:hAnsi="Palatino Linotype" w:cs="Palatino Linotype"/>
          <w:b/>
          <w:bCs/>
        </w:rPr>
        <w:t>Secretaría de la Contraloría</w:t>
      </w:r>
      <w:r w:rsidRPr="006B0644">
        <w:rPr>
          <w:rFonts w:ascii="Palatino Linotype" w:eastAsia="Palatino Linotype" w:hAnsi="Palatino Linotype" w:cs="Palatino Linotype"/>
          <w:color w:val="000000"/>
        </w:rPr>
        <w:t>, en lo sucesivo el</w:t>
      </w:r>
      <w:r w:rsidRPr="006B0644">
        <w:rPr>
          <w:rFonts w:ascii="Palatino Linotype" w:eastAsia="Palatino Linotype" w:hAnsi="Palatino Linotype" w:cs="Palatino Linotype"/>
          <w:b/>
          <w:color w:val="000000"/>
        </w:rPr>
        <w:t xml:space="preserve"> SUJETO OBLIGADO, </w:t>
      </w:r>
      <w:r w:rsidRPr="006B0644">
        <w:rPr>
          <w:rFonts w:ascii="Palatino Linotype" w:eastAsia="Palatino Linotype" w:hAnsi="Palatino Linotype" w:cs="Palatino Linotype"/>
          <w:color w:val="000000"/>
        </w:rPr>
        <w:t xml:space="preserve">se procede a dictar la presente resolución, con base en los siguientes: </w:t>
      </w:r>
    </w:p>
    <w:p w14:paraId="1D123AD6" w14:textId="77777777" w:rsidR="008E2EE5" w:rsidRPr="006B0644" w:rsidRDefault="008E2EE5" w:rsidP="008E2EE5">
      <w:pPr>
        <w:spacing w:line="360" w:lineRule="auto"/>
        <w:jc w:val="both"/>
        <w:rPr>
          <w:rFonts w:ascii="Palatino Linotype" w:eastAsia="Palatino Linotype" w:hAnsi="Palatino Linotype" w:cs="Palatino Linotype"/>
          <w:color w:val="000000"/>
        </w:rPr>
      </w:pPr>
    </w:p>
    <w:p w14:paraId="5F67EB86" w14:textId="77777777" w:rsidR="008E2EE5" w:rsidRPr="006B0644" w:rsidRDefault="008E2EE5" w:rsidP="008E2EE5">
      <w:pPr>
        <w:pStyle w:val="Ttulo1"/>
        <w:spacing w:before="0" w:line="360" w:lineRule="auto"/>
        <w:jc w:val="center"/>
        <w:rPr>
          <w:b/>
          <w:color w:val="000000"/>
        </w:rPr>
      </w:pPr>
      <w:bookmarkStart w:id="0" w:name="_heading=h.gjdgxs" w:colFirst="0" w:colLast="0"/>
      <w:bookmarkEnd w:id="0"/>
      <w:r w:rsidRPr="006B0644">
        <w:rPr>
          <w:b/>
          <w:color w:val="000000"/>
        </w:rPr>
        <w:t>A N T E C E D E N T E S</w:t>
      </w:r>
    </w:p>
    <w:p w14:paraId="30C34DF8" w14:textId="77777777" w:rsidR="008E2EE5" w:rsidRPr="006B0644" w:rsidRDefault="008E2EE5" w:rsidP="008E2EE5"/>
    <w:p w14:paraId="4F92F836" w14:textId="77777777" w:rsidR="008E2EE5" w:rsidRPr="006B0644" w:rsidRDefault="008E2EE5" w:rsidP="008E2EE5">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 xml:space="preserve">El </w:t>
      </w:r>
      <w:r>
        <w:rPr>
          <w:rFonts w:ascii="Palatino Linotype" w:eastAsia="Palatino Linotype" w:hAnsi="Palatino Linotype" w:cs="Palatino Linotype"/>
          <w:color w:val="000000"/>
        </w:rPr>
        <w:t>veinticuatro (24) de agosto</w:t>
      </w:r>
      <w:r w:rsidRPr="006B0644">
        <w:rPr>
          <w:rFonts w:ascii="Palatino Linotype" w:eastAsia="Palatino Linotype" w:hAnsi="Palatino Linotype" w:cs="Palatino Linotype"/>
          <w:color w:val="000000"/>
        </w:rPr>
        <w:t xml:space="preserve"> de dos mil veintitrés, el particular presentó</w:t>
      </w:r>
      <w:r w:rsidRPr="006B0644">
        <w:rPr>
          <w:rFonts w:ascii="Palatino Linotype" w:eastAsia="Palatino Linotype" w:hAnsi="Palatino Linotype" w:cs="Palatino Linotype"/>
          <w:b/>
          <w:color w:val="000000"/>
        </w:rPr>
        <w:t xml:space="preserve"> </w:t>
      </w:r>
      <w:r w:rsidRPr="006B0644">
        <w:rPr>
          <w:rFonts w:ascii="Palatino Linotype" w:eastAsia="Palatino Linotype" w:hAnsi="Palatino Linotype" w:cs="Palatino Linotype"/>
          <w:color w:val="000000"/>
        </w:rPr>
        <w:t>a través del Sistema de Acceso a la Información Mexiquense (SAIMEX), la solicitud de información pública registrada con el número</w:t>
      </w:r>
      <w:r w:rsidRPr="006B0644">
        <w:rPr>
          <w:rFonts w:ascii="Palatino Linotype" w:eastAsia="Palatino Linotype" w:hAnsi="Palatino Linotype" w:cs="Palatino Linotype"/>
          <w:b/>
          <w:color w:val="000000"/>
        </w:rPr>
        <w:t xml:space="preserve"> </w:t>
      </w:r>
      <w:r w:rsidRPr="008E2EE5">
        <w:rPr>
          <w:rFonts w:ascii="Palatino Linotype" w:eastAsia="Palatino Linotype" w:hAnsi="Palatino Linotype" w:cs="Palatino Linotype"/>
          <w:b/>
          <w:bCs/>
          <w:color w:val="000000"/>
        </w:rPr>
        <w:t>00285/SECOGEM/IP/2023</w:t>
      </w:r>
      <w:r w:rsidRPr="006B0644">
        <w:rPr>
          <w:rFonts w:ascii="Palatino Linotype" w:eastAsia="Palatino Linotype" w:hAnsi="Palatino Linotype" w:cs="Palatino Linotype"/>
          <w:b/>
          <w:color w:val="000000"/>
        </w:rPr>
        <w:t>,</w:t>
      </w:r>
      <w:r w:rsidRPr="006B0644">
        <w:rPr>
          <w:rFonts w:ascii="Palatino Linotype" w:eastAsia="Palatino Linotype" w:hAnsi="Palatino Linotype" w:cs="Palatino Linotype"/>
          <w:color w:val="000000"/>
        </w:rPr>
        <w:t xml:space="preserve"> mediante la cual requirió lo siguiente:</w:t>
      </w:r>
    </w:p>
    <w:p w14:paraId="544916A5" w14:textId="77777777" w:rsidR="008E2EE5" w:rsidRPr="006B0644" w:rsidRDefault="008E2EE5" w:rsidP="008E2EE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14:paraId="12F6886B" w14:textId="77777777" w:rsidR="008E2EE5" w:rsidRPr="006B0644" w:rsidRDefault="008E2EE5" w:rsidP="008E2EE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sidRPr="006B0644">
        <w:rPr>
          <w:rFonts w:ascii="Palatino Linotype" w:eastAsia="Palatino Linotype" w:hAnsi="Palatino Linotype" w:cs="Palatino Linotype"/>
          <w:i/>
          <w:color w:val="000000"/>
          <w:sz w:val="22"/>
          <w:szCs w:val="22"/>
        </w:rPr>
        <w:t>“</w:t>
      </w:r>
      <w:r w:rsidRPr="008E2EE5">
        <w:rPr>
          <w:rFonts w:ascii="Palatino Linotype" w:eastAsia="Palatino Linotype" w:hAnsi="Palatino Linotype" w:cs="Palatino Linotype"/>
          <w:i/>
          <w:color w:val="000000"/>
          <w:sz w:val="22"/>
          <w:szCs w:val="22"/>
        </w:rPr>
        <w:t xml:space="preserve">solicito de la servidora pública Yaneli Melo Sánchez, personal adscrito al Órgano Interno de Control de los servicios educativos integrados al Estado de México, copia del expediente laboral, clave presupuestal que ostenta, si es de base o de confianza, categoría, puesto que tiene, funciones que debe desempeñar como servidora </w:t>
      </w:r>
      <w:proofErr w:type="spellStart"/>
      <w:r w:rsidRPr="008E2EE5">
        <w:rPr>
          <w:rFonts w:ascii="Palatino Linotype" w:eastAsia="Palatino Linotype" w:hAnsi="Palatino Linotype" w:cs="Palatino Linotype"/>
          <w:i/>
          <w:color w:val="000000"/>
          <w:sz w:val="22"/>
          <w:szCs w:val="22"/>
        </w:rPr>
        <w:t>publica</w:t>
      </w:r>
      <w:proofErr w:type="spellEnd"/>
      <w:r w:rsidRPr="008E2EE5">
        <w:rPr>
          <w:rFonts w:ascii="Palatino Linotype" w:eastAsia="Palatino Linotype" w:hAnsi="Palatino Linotype" w:cs="Palatino Linotype"/>
          <w:i/>
          <w:color w:val="000000"/>
          <w:sz w:val="22"/>
          <w:szCs w:val="22"/>
        </w:rPr>
        <w:t xml:space="preserve">, horario laboral y lista de asistencia de enero a la fecha donde se encuentre el registro de asistencia de la referida servidora </w:t>
      </w:r>
      <w:proofErr w:type="spellStart"/>
      <w:r w:rsidRPr="008E2EE5">
        <w:rPr>
          <w:rFonts w:ascii="Palatino Linotype" w:eastAsia="Palatino Linotype" w:hAnsi="Palatino Linotype" w:cs="Palatino Linotype"/>
          <w:i/>
          <w:color w:val="000000"/>
          <w:sz w:val="22"/>
          <w:szCs w:val="22"/>
        </w:rPr>
        <w:t>publica</w:t>
      </w:r>
      <w:proofErr w:type="spellEnd"/>
      <w:r w:rsidRPr="008E2EE5">
        <w:rPr>
          <w:rFonts w:ascii="Palatino Linotype" w:eastAsia="Palatino Linotype" w:hAnsi="Palatino Linotype" w:cs="Palatino Linotype"/>
          <w:i/>
          <w:color w:val="000000"/>
          <w:sz w:val="22"/>
          <w:szCs w:val="22"/>
        </w:rPr>
        <w:t xml:space="preserve">, funciones y actividades que desarrollo el día 11 de agosto del 2023, jefe inmediato de la servidora </w:t>
      </w:r>
      <w:proofErr w:type="spellStart"/>
      <w:r w:rsidRPr="008E2EE5">
        <w:rPr>
          <w:rFonts w:ascii="Palatino Linotype" w:eastAsia="Palatino Linotype" w:hAnsi="Palatino Linotype" w:cs="Palatino Linotype"/>
          <w:i/>
          <w:color w:val="000000"/>
          <w:sz w:val="22"/>
          <w:szCs w:val="22"/>
        </w:rPr>
        <w:t>publica</w:t>
      </w:r>
      <w:proofErr w:type="spellEnd"/>
      <w:r w:rsidRPr="008E2EE5">
        <w:rPr>
          <w:rFonts w:ascii="Palatino Linotype" w:eastAsia="Palatino Linotype" w:hAnsi="Palatino Linotype" w:cs="Palatino Linotype"/>
          <w:i/>
          <w:color w:val="000000"/>
          <w:sz w:val="22"/>
          <w:szCs w:val="22"/>
        </w:rPr>
        <w:t>.</w:t>
      </w:r>
      <w:r w:rsidRPr="006B0644">
        <w:rPr>
          <w:rFonts w:ascii="Palatino Linotype" w:eastAsia="Palatino Linotype" w:hAnsi="Palatino Linotype" w:cs="Palatino Linotype"/>
          <w:i/>
          <w:color w:val="000000"/>
          <w:sz w:val="22"/>
          <w:szCs w:val="22"/>
        </w:rPr>
        <w:t>”</w:t>
      </w:r>
    </w:p>
    <w:p w14:paraId="16DC277F" w14:textId="77777777" w:rsidR="008E2EE5" w:rsidRPr="006B0644" w:rsidRDefault="008E2EE5" w:rsidP="008E2EE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14:paraId="16E3F693" w14:textId="77777777" w:rsidR="008E2EE5" w:rsidRPr="006B0644" w:rsidRDefault="008E2EE5" w:rsidP="008E2EE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42772B29" w14:textId="77777777" w:rsidR="008E2EE5" w:rsidRDefault="008E2EE5" w:rsidP="008E2EE5">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lastRenderedPageBreak/>
        <w:t xml:space="preserve">Modalidad de entrega: A través del SAIMEX. </w:t>
      </w:r>
    </w:p>
    <w:p w14:paraId="70BFA1DA" w14:textId="77777777" w:rsidR="008E2EE5" w:rsidRDefault="008E2EE5" w:rsidP="008E2EE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02B11FDC" w14:textId="77777777" w:rsidR="008E2EE5" w:rsidRDefault="008E2EE5" w:rsidP="008E2EE5">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3F61C1">
        <w:rPr>
          <w:rFonts w:ascii="Palatino Linotype" w:eastAsia="Palatino Linotype" w:hAnsi="Palatino Linotype" w:cs="Palatino Linotype"/>
          <w:color w:val="000000"/>
        </w:rPr>
        <w:t>veinticinco (25) de agosto de dos mil veintitrés, el Sujeto Obligado declaró su incompetencia parcial en el siguiente sentido:</w:t>
      </w:r>
    </w:p>
    <w:p w14:paraId="601FF18B" w14:textId="77777777" w:rsidR="003F61C1" w:rsidRDefault="003F61C1" w:rsidP="003F61C1">
      <w:pPr>
        <w:pStyle w:val="Prrafodelista"/>
        <w:rPr>
          <w:rFonts w:ascii="Palatino Linotype" w:eastAsia="Palatino Linotype" w:hAnsi="Palatino Linotype" w:cs="Palatino Linotype"/>
          <w:color w:val="000000"/>
        </w:rPr>
      </w:pPr>
    </w:p>
    <w:tbl>
      <w:tblPr>
        <w:tblW w:w="7564" w:type="dxa"/>
        <w:jc w:val="center"/>
        <w:tblCellSpacing w:w="0" w:type="dxa"/>
        <w:tblCellMar>
          <w:left w:w="0" w:type="dxa"/>
          <w:right w:w="0" w:type="dxa"/>
        </w:tblCellMar>
        <w:tblLook w:val="04A0" w:firstRow="1" w:lastRow="0" w:firstColumn="1" w:lastColumn="0" w:noHBand="0" w:noVBand="1"/>
      </w:tblPr>
      <w:tblGrid>
        <w:gridCol w:w="7564"/>
      </w:tblGrid>
      <w:tr w:rsidR="003F61C1" w:rsidRPr="003F61C1" w14:paraId="558F7F5F" w14:textId="77777777" w:rsidTr="003F61C1">
        <w:trPr>
          <w:trHeight w:val="336"/>
          <w:tblCellSpacing w:w="0" w:type="dxa"/>
          <w:jc w:val="center"/>
        </w:trPr>
        <w:tc>
          <w:tcPr>
            <w:tcW w:w="0" w:type="auto"/>
            <w:vAlign w:val="center"/>
            <w:hideMark/>
          </w:tcPr>
          <w:p w14:paraId="44824B4C" w14:textId="77777777" w:rsidR="003F61C1" w:rsidRPr="003F61C1" w:rsidRDefault="003F61C1" w:rsidP="003F61C1">
            <w:pPr>
              <w:jc w:val="right"/>
              <w:rPr>
                <w:rFonts w:ascii="Palatino Linotype" w:hAnsi="Palatino Linotype"/>
                <w:i/>
                <w:sz w:val="22"/>
              </w:rPr>
            </w:pPr>
            <w:r w:rsidRPr="003F61C1">
              <w:rPr>
                <w:rFonts w:ascii="Palatino Linotype" w:hAnsi="Palatino Linotype"/>
                <w:i/>
                <w:sz w:val="22"/>
                <w:szCs w:val="18"/>
              </w:rPr>
              <w:br/>
            </w:r>
            <w:r>
              <w:rPr>
                <w:rFonts w:ascii="Palatino Linotype" w:hAnsi="Palatino Linotype"/>
                <w:i/>
                <w:sz w:val="22"/>
                <w:szCs w:val="18"/>
              </w:rPr>
              <w:t>“</w:t>
            </w:r>
            <w:r w:rsidRPr="003F61C1">
              <w:rPr>
                <w:rFonts w:ascii="Palatino Linotype" w:hAnsi="Palatino Linotype"/>
                <w:i/>
                <w:sz w:val="22"/>
                <w:szCs w:val="18"/>
              </w:rPr>
              <w:t xml:space="preserve">Metepec, México a 25 de </w:t>
            </w:r>
            <w:proofErr w:type="gramStart"/>
            <w:r w:rsidRPr="003F61C1">
              <w:rPr>
                <w:rFonts w:ascii="Palatino Linotype" w:hAnsi="Palatino Linotype"/>
                <w:i/>
                <w:sz w:val="22"/>
                <w:szCs w:val="18"/>
              </w:rPr>
              <w:t>Agosto</w:t>
            </w:r>
            <w:proofErr w:type="gramEnd"/>
            <w:r w:rsidRPr="003F61C1">
              <w:rPr>
                <w:rFonts w:ascii="Palatino Linotype" w:hAnsi="Palatino Linotype"/>
                <w:i/>
                <w:sz w:val="22"/>
                <w:szCs w:val="18"/>
              </w:rPr>
              <w:t xml:space="preserve"> de 2023</w:t>
            </w:r>
          </w:p>
        </w:tc>
      </w:tr>
      <w:tr w:rsidR="003F61C1" w:rsidRPr="003F61C1" w14:paraId="57E54BE7" w14:textId="77777777" w:rsidTr="003F61C1">
        <w:trPr>
          <w:trHeight w:val="336"/>
          <w:tblCellSpacing w:w="0" w:type="dxa"/>
          <w:jc w:val="center"/>
        </w:trPr>
        <w:tc>
          <w:tcPr>
            <w:tcW w:w="0" w:type="auto"/>
            <w:vAlign w:val="center"/>
            <w:hideMark/>
          </w:tcPr>
          <w:p w14:paraId="7D163467" w14:textId="77777777" w:rsidR="003F61C1" w:rsidRPr="003F61C1" w:rsidRDefault="003F61C1" w:rsidP="003F61C1">
            <w:pPr>
              <w:jc w:val="right"/>
              <w:rPr>
                <w:rFonts w:ascii="Palatino Linotype" w:hAnsi="Palatino Linotype"/>
                <w:i/>
                <w:sz w:val="22"/>
              </w:rPr>
            </w:pPr>
            <w:r w:rsidRPr="003F61C1">
              <w:rPr>
                <w:rFonts w:ascii="Palatino Linotype" w:hAnsi="Palatino Linotype"/>
                <w:i/>
                <w:sz w:val="22"/>
                <w:szCs w:val="18"/>
              </w:rPr>
              <w:t>Nombre del solicitante: C. Solicitante</w:t>
            </w:r>
          </w:p>
        </w:tc>
      </w:tr>
      <w:tr w:rsidR="003F61C1" w:rsidRPr="003F61C1" w14:paraId="47EBFCFA" w14:textId="77777777" w:rsidTr="003F61C1">
        <w:trPr>
          <w:trHeight w:val="336"/>
          <w:tblCellSpacing w:w="0" w:type="dxa"/>
          <w:jc w:val="center"/>
        </w:trPr>
        <w:tc>
          <w:tcPr>
            <w:tcW w:w="0" w:type="auto"/>
            <w:vAlign w:val="center"/>
            <w:hideMark/>
          </w:tcPr>
          <w:p w14:paraId="129DB9C2" w14:textId="77777777" w:rsidR="003F61C1" w:rsidRPr="003F61C1" w:rsidRDefault="003F61C1" w:rsidP="003F61C1">
            <w:pPr>
              <w:jc w:val="right"/>
              <w:rPr>
                <w:rFonts w:ascii="Palatino Linotype" w:hAnsi="Palatino Linotype"/>
                <w:i/>
                <w:sz w:val="22"/>
              </w:rPr>
            </w:pPr>
            <w:r w:rsidRPr="003F61C1">
              <w:rPr>
                <w:rFonts w:ascii="Palatino Linotype" w:hAnsi="Palatino Linotype"/>
                <w:i/>
                <w:sz w:val="22"/>
                <w:szCs w:val="18"/>
              </w:rPr>
              <w:t>Folio de la solicitud: 00285/SECOGEM/IP/2023</w:t>
            </w:r>
          </w:p>
        </w:tc>
      </w:tr>
      <w:tr w:rsidR="003F61C1" w:rsidRPr="003F61C1" w14:paraId="27DBE580" w14:textId="77777777" w:rsidTr="003F61C1">
        <w:trPr>
          <w:trHeight w:val="504"/>
          <w:tblCellSpacing w:w="0" w:type="dxa"/>
          <w:jc w:val="center"/>
        </w:trPr>
        <w:tc>
          <w:tcPr>
            <w:tcW w:w="0" w:type="auto"/>
            <w:vAlign w:val="center"/>
            <w:hideMark/>
          </w:tcPr>
          <w:p w14:paraId="4354D0D2" w14:textId="77777777" w:rsidR="003F61C1" w:rsidRPr="003F61C1" w:rsidRDefault="003F61C1" w:rsidP="003F61C1">
            <w:pPr>
              <w:jc w:val="right"/>
              <w:rPr>
                <w:rFonts w:ascii="Palatino Linotype" w:hAnsi="Palatino Linotype"/>
                <w:i/>
                <w:sz w:val="22"/>
              </w:rPr>
            </w:pPr>
          </w:p>
        </w:tc>
      </w:tr>
      <w:tr w:rsidR="003F61C1" w:rsidRPr="003F61C1" w14:paraId="356B12DD" w14:textId="77777777" w:rsidTr="003F61C1">
        <w:trPr>
          <w:trHeight w:val="168"/>
          <w:tblCellSpacing w:w="0" w:type="dxa"/>
          <w:jc w:val="center"/>
        </w:trPr>
        <w:tc>
          <w:tcPr>
            <w:tcW w:w="0" w:type="auto"/>
            <w:vAlign w:val="center"/>
            <w:hideMark/>
          </w:tcPr>
          <w:p w14:paraId="3A0037D7" w14:textId="77777777" w:rsidR="003F61C1" w:rsidRPr="003F61C1" w:rsidRDefault="003F61C1" w:rsidP="003F61C1">
            <w:pPr>
              <w:jc w:val="center"/>
              <w:rPr>
                <w:rFonts w:ascii="Palatino Linotype" w:hAnsi="Palatino Linotype"/>
                <w:i/>
                <w:sz w:val="22"/>
                <w:szCs w:val="20"/>
              </w:rPr>
            </w:pPr>
          </w:p>
        </w:tc>
      </w:tr>
      <w:tr w:rsidR="003F61C1" w:rsidRPr="003F61C1" w14:paraId="39B90E3F" w14:textId="77777777" w:rsidTr="003F61C1">
        <w:trPr>
          <w:trHeight w:val="420"/>
          <w:tblCellSpacing w:w="0" w:type="dxa"/>
          <w:jc w:val="center"/>
        </w:trPr>
        <w:tc>
          <w:tcPr>
            <w:tcW w:w="0" w:type="auto"/>
            <w:vAlign w:val="center"/>
            <w:hideMark/>
          </w:tcPr>
          <w:p w14:paraId="67BF875E" w14:textId="77777777" w:rsidR="003F61C1" w:rsidRPr="003F61C1" w:rsidRDefault="003F61C1" w:rsidP="003F61C1">
            <w:pPr>
              <w:rPr>
                <w:rFonts w:ascii="Palatino Linotype" w:hAnsi="Palatino Linotype"/>
                <w:i/>
                <w:sz w:val="22"/>
                <w:szCs w:val="20"/>
              </w:rPr>
            </w:pPr>
          </w:p>
        </w:tc>
      </w:tr>
      <w:tr w:rsidR="003F61C1" w:rsidRPr="003F61C1" w14:paraId="21D1B46C" w14:textId="77777777" w:rsidTr="003F61C1">
        <w:trPr>
          <w:trHeight w:val="168"/>
          <w:tblCellSpacing w:w="0" w:type="dxa"/>
          <w:jc w:val="center"/>
        </w:trPr>
        <w:tc>
          <w:tcPr>
            <w:tcW w:w="0" w:type="auto"/>
            <w:vAlign w:val="center"/>
            <w:hideMark/>
          </w:tcPr>
          <w:p w14:paraId="0B644C59" w14:textId="77777777" w:rsidR="003F61C1" w:rsidRPr="003F61C1" w:rsidRDefault="003F61C1" w:rsidP="003F61C1">
            <w:pPr>
              <w:rPr>
                <w:rFonts w:ascii="Palatino Linotype" w:hAnsi="Palatino Linotype"/>
                <w:i/>
                <w:sz w:val="22"/>
              </w:rPr>
            </w:pPr>
            <w:r w:rsidRPr="003F61C1">
              <w:rPr>
                <w:rFonts w:ascii="Palatino Linotype" w:hAnsi="Palatino Linotype"/>
                <w:i/>
                <w:sz w:val="22"/>
                <w:szCs w:val="18"/>
              </w:rPr>
              <w:t>SIRVASE ENCONTRAR EN ARCHIVOS ADJUNTOS, EN FORMATO .PDF, OFICIO DE RESPUESTA Y ACUERDO DE ORIENTACIÓN SIGNADO POR EL JEFE DE LA UNIDAD DE ÉTICA Y PREVENCIÓN DE LA CORRUPCIÓN Y RESPONSABLE DE LA UNIDAD DE TRANSPARENCIA.</w:t>
            </w:r>
          </w:p>
        </w:tc>
      </w:tr>
      <w:tr w:rsidR="003F61C1" w:rsidRPr="003F61C1" w14:paraId="6AED3814" w14:textId="77777777" w:rsidTr="003F61C1">
        <w:trPr>
          <w:trHeight w:val="420"/>
          <w:tblCellSpacing w:w="0" w:type="dxa"/>
          <w:jc w:val="center"/>
        </w:trPr>
        <w:tc>
          <w:tcPr>
            <w:tcW w:w="0" w:type="auto"/>
            <w:vAlign w:val="center"/>
            <w:hideMark/>
          </w:tcPr>
          <w:p w14:paraId="05034EA8" w14:textId="77777777" w:rsidR="003F61C1" w:rsidRPr="003F61C1" w:rsidRDefault="003F61C1" w:rsidP="003F61C1">
            <w:pPr>
              <w:rPr>
                <w:rFonts w:ascii="Palatino Linotype" w:hAnsi="Palatino Linotype"/>
                <w:i/>
                <w:sz w:val="22"/>
              </w:rPr>
            </w:pPr>
          </w:p>
        </w:tc>
      </w:tr>
      <w:tr w:rsidR="003F61C1" w:rsidRPr="003F61C1" w14:paraId="2C1702B9" w14:textId="77777777" w:rsidTr="003F61C1">
        <w:trPr>
          <w:trHeight w:val="168"/>
          <w:tblCellSpacing w:w="0" w:type="dxa"/>
          <w:jc w:val="center"/>
        </w:trPr>
        <w:tc>
          <w:tcPr>
            <w:tcW w:w="0" w:type="auto"/>
            <w:vAlign w:val="center"/>
            <w:hideMark/>
          </w:tcPr>
          <w:p w14:paraId="298D482F" w14:textId="77777777" w:rsidR="003F61C1" w:rsidRPr="003F61C1" w:rsidRDefault="003F61C1" w:rsidP="003F61C1">
            <w:pPr>
              <w:jc w:val="center"/>
              <w:rPr>
                <w:rFonts w:ascii="Palatino Linotype" w:hAnsi="Palatino Linotype"/>
                <w:i/>
                <w:sz w:val="22"/>
                <w:szCs w:val="20"/>
              </w:rPr>
            </w:pPr>
          </w:p>
        </w:tc>
      </w:tr>
      <w:tr w:rsidR="003F61C1" w:rsidRPr="003F61C1" w14:paraId="17A43179" w14:textId="77777777" w:rsidTr="003F61C1">
        <w:trPr>
          <w:trHeight w:val="168"/>
          <w:tblCellSpacing w:w="0" w:type="dxa"/>
          <w:jc w:val="center"/>
        </w:trPr>
        <w:tc>
          <w:tcPr>
            <w:tcW w:w="0" w:type="auto"/>
            <w:vAlign w:val="center"/>
            <w:hideMark/>
          </w:tcPr>
          <w:p w14:paraId="09D05046" w14:textId="77777777" w:rsidR="003F61C1" w:rsidRPr="003F61C1" w:rsidRDefault="003F61C1" w:rsidP="003F61C1">
            <w:pPr>
              <w:rPr>
                <w:rFonts w:ascii="Palatino Linotype" w:hAnsi="Palatino Linotype"/>
                <w:i/>
                <w:sz w:val="22"/>
                <w:szCs w:val="20"/>
              </w:rPr>
            </w:pPr>
          </w:p>
        </w:tc>
      </w:tr>
      <w:tr w:rsidR="003F61C1" w:rsidRPr="003F61C1" w14:paraId="6225958D" w14:textId="77777777" w:rsidTr="003F61C1">
        <w:trPr>
          <w:trHeight w:val="168"/>
          <w:tblCellSpacing w:w="0" w:type="dxa"/>
          <w:jc w:val="center"/>
        </w:trPr>
        <w:tc>
          <w:tcPr>
            <w:tcW w:w="0" w:type="auto"/>
            <w:vAlign w:val="center"/>
            <w:hideMark/>
          </w:tcPr>
          <w:p w14:paraId="110AB099" w14:textId="77777777" w:rsidR="003F61C1" w:rsidRPr="003F61C1" w:rsidRDefault="003F61C1" w:rsidP="003F61C1">
            <w:pPr>
              <w:rPr>
                <w:rFonts w:ascii="Palatino Linotype" w:hAnsi="Palatino Linotype"/>
                <w:i/>
                <w:sz w:val="22"/>
              </w:rPr>
            </w:pPr>
            <w:r w:rsidRPr="003F61C1">
              <w:rPr>
                <w:rFonts w:ascii="Palatino Linotype" w:hAnsi="Palatino Linotype"/>
                <w:i/>
                <w:sz w:val="22"/>
                <w:szCs w:val="18"/>
              </w:rPr>
              <w:t>ATENTAMENTE</w:t>
            </w:r>
          </w:p>
        </w:tc>
      </w:tr>
      <w:tr w:rsidR="003F61C1" w:rsidRPr="003F61C1" w14:paraId="7F1D5616" w14:textId="77777777" w:rsidTr="003F61C1">
        <w:trPr>
          <w:trHeight w:val="252"/>
          <w:tblCellSpacing w:w="0" w:type="dxa"/>
          <w:jc w:val="center"/>
        </w:trPr>
        <w:tc>
          <w:tcPr>
            <w:tcW w:w="0" w:type="auto"/>
            <w:vAlign w:val="center"/>
            <w:hideMark/>
          </w:tcPr>
          <w:p w14:paraId="56E7365C" w14:textId="77777777" w:rsidR="003F61C1" w:rsidRPr="003F61C1" w:rsidRDefault="003F61C1" w:rsidP="003F61C1">
            <w:pPr>
              <w:rPr>
                <w:rFonts w:ascii="Palatino Linotype" w:hAnsi="Palatino Linotype"/>
                <w:i/>
                <w:sz w:val="22"/>
              </w:rPr>
            </w:pPr>
          </w:p>
        </w:tc>
      </w:tr>
      <w:tr w:rsidR="003F61C1" w:rsidRPr="003F61C1" w14:paraId="7D6F3F15" w14:textId="77777777" w:rsidTr="003F61C1">
        <w:trPr>
          <w:trHeight w:val="168"/>
          <w:tblCellSpacing w:w="0" w:type="dxa"/>
          <w:jc w:val="center"/>
        </w:trPr>
        <w:tc>
          <w:tcPr>
            <w:tcW w:w="0" w:type="auto"/>
            <w:vAlign w:val="center"/>
            <w:hideMark/>
          </w:tcPr>
          <w:p w14:paraId="237C9510" w14:textId="77777777" w:rsidR="003F61C1" w:rsidRPr="003F61C1" w:rsidRDefault="003F61C1" w:rsidP="003F61C1">
            <w:pPr>
              <w:rPr>
                <w:rFonts w:ascii="Palatino Linotype" w:hAnsi="Palatino Linotype"/>
                <w:i/>
                <w:sz w:val="22"/>
              </w:rPr>
            </w:pPr>
            <w:r w:rsidRPr="003F61C1">
              <w:rPr>
                <w:rFonts w:ascii="Palatino Linotype" w:hAnsi="Palatino Linotype"/>
                <w:i/>
                <w:sz w:val="22"/>
                <w:szCs w:val="18"/>
              </w:rPr>
              <w:t>MTRO. MARCO ANTONIO BECERRIL GARCÉS</w:t>
            </w:r>
            <w:r>
              <w:rPr>
                <w:rFonts w:ascii="Palatino Linotype" w:hAnsi="Palatino Linotype"/>
                <w:i/>
                <w:sz w:val="22"/>
                <w:szCs w:val="18"/>
              </w:rPr>
              <w:t>”</w:t>
            </w:r>
          </w:p>
        </w:tc>
      </w:tr>
    </w:tbl>
    <w:p w14:paraId="2FD3F247" w14:textId="77777777" w:rsidR="003F61C1" w:rsidRPr="006B0644" w:rsidRDefault="003F61C1" w:rsidP="003F61C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1026C20" w14:textId="77777777" w:rsidR="003F61C1" w:rsidRDefault="003F61C1" w:rsidP="003F61C1">
      <w:pPr>
        <w:pBdr>
          <w:top w:val="nil"/>
          <w:left w:val="nil"/>
          <w:bottom w:val="nil"/>
          <w:right w:val="nil"/>
          <w:between w:val="nil"/>
        </w:pBdr>
        <w:tabs>
          <w:tab w:val="left" w:pos="57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 la incompetencia parcial se adjuntaron los documentos que, grosso modo, refieren lo siguiente:</w:t>
      </w:r>
    </w:p>
    <w:p w14:paraId="04FAFBC5" w14:textId="77777777" w:rsidR="003F61C1" w:rsidRDefault="003F61C1" w:rsidP="003F61C1">
      <w:pPr>
        <w:pBdr>
          <w:top w:val="nil"/>
          <w:left w:val="nil"/>
          <w:bottom w:val="nil"/>
          <w:right w:val="nil"/>
          <w:between w:val="nil"/>
        </w:pBdr>
        <w:tabs>
          <w:tab w:val="left" w:pos="5726"/>
        </w:tabs>
        <w:spacing w:line="360" w:lineRule="auto"/>
        <w:jc w:val="both"/>
        <w:rPr>
          <w:rFonts w:ascii="Palatino Linotype" w:eastAsia="Palatino Linotype" w:hAnsi="Palatino Linotype" w:cs="Palatino Linotype"/>
          <w:color w:val="000000"/>
        </w:rPr>
      </w:pPr>
    </w:p>
    <w:p w14:paraId="2B9956A9" w14:textId="77777777" w:rsidR="003F61C1" w:rsidRPr="003F61C1" w:rsidRDefault="00203779" w:rsidP="00A95E91">
      <w:pPr>
        <w:pStyle w:val="Prrafodelista"/>
        <w:numPr>
          <w:ilvl w:val="0"/>
          <w:numId w:val="6"/>
        </w:numPr>
        <w:pBdr>
          <w:top w:val="nil"/>
          <w:left w:val="nil"/>
          <w:bottom w:val="nil"/>
          <w:right w:val="nil"/>
          <w:between w:val="nil"/>
        </w:pBdr>
        <w:tabs>
          <w:tab w:val="left" w:pos="5726"/>
        </w:tabs>
        <w:spacing w:line="360" w:lineRule="auto"/>
        <w:jc w:val="both"/>
        <w:rPr>
          <w:rFonts w:ascii="Palatino Linotype" w:hAnsi="Palatino Linotype"/>
          <w:sz w:val="22"/>
          <w:szCs w:val="22"/>
        </w:rPr>
      </w:pPr>
      <w:hyperlink r:id="rId8" w:tgtFrame="_blank" w:history="1">
        <w:r w:rsidR="003F61C1" w:rsidRPr="003F61C1">
          <w:rPr>
            <w:rStyle w:val="Hipervnculo"/>
            <w:rFonts w:ascii="Palatino Linotype" w:hAnsi="Palatino Linotype" w:cs="Arial"/>
            <w:b/>
            <w:bCs/>
            <w:color w:val="auto"/>
            <w:sz w:val="22"/>
            <w:szCs w:val="22"/>
          </w:rPr>
          <w:t>OFICIO DE RESPUESTA UT ORIENTACIÓN_1.PDF</w:t>
        </w:r>
      </w:hyperlink>
      <w:r w:rsidR="003F61C1">
        <w:rPr>
          <w:rFonts w:ascii="Palatino Linotype" w:hAnsi="Palatino Linotype" w:cs="Arial"/>
          <w:b/>
          <w:bCs/>
          <w:sz w:val="22"/>
          <w:szCs w:val="22"/>
        </w:rPr>
        <w:t xml:space="preserve">: </w:t>
      </w:r>
      <w:r w:rsidR="003F61C1" w:rsidRPr="00A95E91">
        <w:rPr>
          <w:rFonts w:ascii="Palatino Linotype" w:hAnsi="Palatino Linotype" w:cs="Arial"/>
          <w:bCs/>
          <w:sz w:val="22"/>
          <w:szCs w:val="22"/>
        </w:rPr>
        <w:t xml:space="preserve">documento suscrito por la </w:t>
      </w:r>
      <w:proofErr w:type="gramStart"/>
      <w:r w:rsidR="003F61C1" w:rsidRPr="00A95E91">
        <w:rPr>
          <w:rFonts w:ascii="Palatino Linotype" w:hAnsi="Palatino Linotype" w:cs="Arial"/>
          <w:bCs/>
          <w:sz w:val="22"/>
          <w:szCs w:val="22"/>
        </w:rPr>
        <w:t>Jefa</w:t>
      </w:r>
      <w:proofErr w:type="gramEnd"/>
      <w:r w:rsidR="003F61C1" w:rsidRPr="00A95E91">
        <w:rPr>
          <w:rFonts w:ascii="Palatino Linotype" w:hAnsi="Palatino Linotype" w:cs="Arial"/>
          <w:bCs/>
          <w:sz w:val="22"/>
          <w:szCs w:val="22"/>
        </w:rPr>
        <w:t xml:space="preserve"> de la Unidad de Ética y Prevención de la Corrupción y Responsable de la Unidad de Transparencia, </w:t>
      </w:r>
      <w:r w:rsidR="00A95E91">
        <w:rPr>
          <w:rFonts w:ascii="Palatino Linotype" w:hAnsi="Palatino Linotype" w:cs="Arial"/>
          <w:bCs/>
          <w:sz w:val="22"/>
          <w:szCs w:val="22"/>
        </w:rPr>
        <w:t xml:space="preserve">en el que de forma medular, señaló que se notifica acuerdo de orientación parcial. </w:t>
      </w:r>
    </w:p>
    <w:p w14:paraId="349E5DAC" w14:textId="77777777" w:rsidR="003F61C1" w:rsidRPr="003F61C1" w:rsidRDefault="003F61C1" w:rsidP="00A95E91">
      <w:pPr>
        <w:pStyle w:val="Prrafodelista"/>
        <w:pBdr>
          <w:top w:val="nil"/>
          <w:left w:val="nil"/>
          <w:bottom w:val="nil"/>
          <w:right w:val="nil"/>
          <w:between w:val="nil"/>
        </w:pBdr>
        <w:tabs>
          <w:tab w:val="left" w:pos="5726"/>
        </w:tabs>
        <w:spacing w:line="360" w:lineRule="auto"/>
        <w:jc w:val="both"/>
        <w:rPr>
          <w:rFonts w:ascii="Palatino Linotype" w:hAnsi="Palatino Linotype"/>
          <w:sz w:val="22"/>
          <w:szCs w:val="22"/>
        </w:rPr>
      </w:pPr>
    </w:p>
    <w:p w14:paraId="3A7C65E1" w14:textId="77777777" w:rsidR="003F61C1" w:rsidRPr="00854C30" w:rsidRDefault="00203779" w:rsidP="00854C30">
      <w:pPr>
        <w:pStyle w:val="Prrafodelista"/>
        <w:numPr>
          <w:ilvl w:val="0"/>
          <w:numId w:val="6"/>
        </w:numPr>
        <w:pBdr>
          <w:top w:val="nil"/>
          <w:left w:val="nil"/>
          <w:bottom w:val="nil"/>
          <w:right w:val="nil"/>
          <w:between w:val="nil"/>
        </w:pBdr>
        <w:tabs>
          <w:tab w:val="left" w:pos="5726"/>
        </w:tabs>
        <w:spacing w:line="360" w:lineRule="auto"/>
        <w:jc w:val="both"/>
        <w:rPr>
          <w:rFonts w:ascii="Palatino Linotype" w:hAnsi="Palatino Linotype"/>
          <w:sz w:val="22"/>
          <w:szCs w:val="22"/>
        </w:rPr>
      </w:pPr>
      <w:hyperlink r:id="rId9" w:tgtFrame="_blank" w:history="1">
        <w:r w:rsidR="003F61C1" w:rsidRPr="003F61C1">
          <w:rPr>
            <w:rStyle w:val="Hipervnculo"/>
            <w:rFonts w:ascii="Palatino Linotype" w:hAnsi="Palatino Linotype" w:cs="Arial"/>
            <w:b/>
            <w:bCs/>
            <w:color w:val="auto"/>
            <w:sz w:val="22"/>
            <w:szCs w:val="22"/>
          </w:rPr>
          <w:t>ACUERDO DE ORIENTACIÓN_1.PDF</w:t>
        </w:r>
      </w:hyperlink>
      <w:r w:rsidR="003F61C1">
        <w:rPr>
          <w:rFonts w:ascii="Palatino Linotype" w:hAnsi="Palatino Linotype"/>
          <w:sz w:val="22"/>
          <w:szCs w:val="22"/>
        </w:rPr>
        <w:t>:</w:t>
      </w:r>
      <w:r w:rsidR="00A95E91">
        <w:rPr>
          <w:rFonts w:ascii="Palatino Linotype" w:hAnsi="Palatino Linotype"/>
          <w:sz w:val="22"/>
          <w:szCs w:val="22"/>
        </w:rPr>
        <w:t xml:space="preserve"> </w:t>
      </w:r>
      <w:proofErr w:type="gramStart"/>
      <w:r w:rsidR="00854C30">
        <w:rPr>
          <w:rFonts w:ascii="Palatino Linotype" w:hAnsi="Palatino Linotype"/>
          <w:sz w:val="22"/>
          <w:szCs w:val="22"/>
        </w:rPr>
        <w:t>documentos suscrito</w:t>
      </w:r>
      <w:proofErr w:type="gramEnd"/>
      <w:r w:rsidR="00854C30">
        <w:rPr>
          <w:rFonts w:ascii="Palatino Linotype" w:hAnsi="Palatino Linotype"/>
          <w:sz w:val="22"/>
          <w:szCs w:val="22"/>
        </w:rPr>
        <w:t xml:space="preserve"> por el Jefe de la Unidad de Ética y Prevención de la Corrupción y Responsable de la Unidad de Transparencia, en el que declaró su incompetencia parcial y orientó al particular a dirigir su solicitud ante Servicios Educativos Integrados al Estado de México.</w:t>
      </w:r>
    </w:p>
    <w:p w14:paraId="515D2CC6" w14:textId="77777777" w:rsidR="003F61C1" w:rsidRDefault="008E2EE5" w:rsidP="003F61C1">
      <w:pPr>
        <w:pBdr>
          <w:top w:val="nil"/>
          <w:left w:val="nil"/>
          <w:bottom w:val="nil"/>
          <w:right w:val="nil"/>
          <w:between w:val="nil"/>
        </w:pBdr>
        <w:tabs>
          <w:tab w:val="left" w:pos="5726"/>
        </w:tabs>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ab/>
      </w:r>
    </w:p>
    <w:p w14:paraId="7E8B7F11" w14:textId="77777777" w:rsidR="00754186" w:rsidRDefault="00754186" w:rsidP="008E2EE5">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veinticinco (25) de agosto de dos mil veintitrés, se realizó un requerimiento al servidor público habilitado.</w:t>
      </w:r>
    </w:p>
    <w:p w14:paraId="4896B8E5" w14:textId="77777777" w:rsidR="00754186" w:rsidRDefault="00754186" w:rsidP="0075418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593FFDA2" w14:textId="77777777" w:rsidR="008E2EE5" w:rsidRPr="006B0644" w:rsidRDefault="008E2EE5" w:rsidP="008E2EE5">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 xml:space="preserve">El </w:t>
      </w:r>
      <w:r w:rsidR="00754186">
        <w:rPr>
          <w:rFonts w:ascii="Palatino Linotype" w:eastAsia="Palatino Linotype" w:hAnsi="Palatino Linotype" w:cs="Palatino Linotype"/>
          <w:color w:val="000000"/>
        </w:rPr>
        <w:t>primero (01) de septiembre</w:t>
      </w:r>
      <w:r w:rsidRPr="006B0644">
        <w:rPr>
          <w:rFonts w:ascii="Palatino Linotype" w:eastAsia="Palatino Linotype" w:hAnsi="Palatino Linotype" w:cs="Palatino Linotype"/>
          <w:color w:val="000000"/>
        </w:rPr>
        <w:t xml:space="preserve"> de dos mil veintitrés, el Sujeto Obligado dio respuesta a la solicitud en los siguientes términos:</w:t>
      </w:r>
    </w:p>
    <w:p w14:paraId="06F224E5" w14:textId="77777777" w:rsidR="008E2EE5" w:rsidRPr="006B0644" w:rsidRDefault="008E2EE5" w:rsidP="008E2EE5">
      <w:pPr>
        <w:pBdr>
          <w:top w:val="nil"/>
          <w:left w:val="nil"/>
          <w:bottom w:val="nil"/>
          <w:right w:val="nil"/>
          <w:between w:val="nil"/>
        </w:pBdr>
        <w:ind w:left="720"/>
        <w:rPr>
          <w:rFonts w:ascii="Palatino Linotype" w:eastAsia="Palatino Linotype" w:hAnsi="Palatino Linotype" w:cs="Palatino Linotype"/>
          <w:color w:val="000000"/>
        </w:rPr>
      </w:pPr>
    </w:p>
    <w:tbl>
      <w:tblPr>
        <w:tblW w:w="7732" w:type="dxa"/>
        <w:jc w:val="center"/>
        <w:tblCellSpacing w:w="0" w:type="dxa"/>
        <w:tblCellMar>
          <w:left w:w="0" w:type="dxa"/>
          <w:right w:w="0" w:type="dxa"/>
        </w:tblCellMar>
        <w:tblLook w:val="04A0" w:firstRow="1" w:lastRow="0" w:firstColumn="1" w:lastColumn="0" w:noHBand="0" w:noVBand="1"/>
      </w:tblPr>
      <w:tblGrid>
        <w:gridCol w:w="7732"/>
      </w:tblGrid>
      <w:tr w:rsidR="00754186" w:rsidRPr="00754186" w14:paraId="08ECFC29" w14:textId="77777777" w:rsidTr="00754186">
        <w:trPr>
          <w:trHeight w:val="293"/>
          <w:tblCellSpacing w:w="0" w:type="dxa"/>
          <w:jc w:val="center"/>
        </w:trPr>
        <w:tc>
          <w:tcPr>
            <w:tcW w:w="0" w:type="auto"/>
            <w:vAlign w:val="center"/>
            <w:hideMark/>
          </w:tcPr>
          <w:p w14:paraId="127E0E08" w14:textId="77777777" w:rsidR="00754186" w:rsidRPr="00754186" w:rsidRDefault="00754186" w:rsidP="00754186">
            <w:pPr>
              <w:jc w:val="right"/>
              <w:rPr>
                <w:rFonts w:ascii="Palatino Linotype" w:hAnsi="Palatino Linotype"/>
                <w:i/>
                <w:sz w:val="22"/>
              </w:rPr>
            </w:pPr>
            <w:r w:rsidRPr="00754186">
              <w:rPr>
                <w:rFonts w:ascii="Palatino Linotype" w:hAnsi="Palatino Linotype"/>
                <w:i/>
                <w:sz w:val="22"/>
                <w:szCs w:val="18"/>
              </w:rPr>
              <w:br/>
              <w:t xml:space="preserve">Metepec, México a 01 de </w:t>
            </w:r>
            <w:proofErr w:type="gramStart"/>
            <w:r w:rsidRPr="00754186">
              <w:rPr>
                <w:rFonts w:ascii="Palatino Linotype" w:hAnsi="Palatino Linotype"/>
                <w:i/>
                <w:sz w:val="22"/>
                <w:szCs w:val="18"/>
              </w:rPr>
              <w:t>Septiembre</w:t>
            </w:r>
            <w:proofErr w:type="gramEnd"/>
            <w:r w:rsidRPr="00754186">
              <w:rPr>
                <w:rFonts w:ascii="Palatino Linotype" w:hAnsi="Palatino Linotype"/>
                <w:i/>
                <w:sz w:val="22"/>
                <w:szCs w:val="18"/>
              </w:rPr>
              <w:t xml:space="preserve"> de 2023</w:t>
            </w:r>
          </w:p>
        </w:tc>
      </w:tr>
      <w:tr w:rsidR="00754186" w:rsidRPr="00754186" w14:paraId="3A85D226" w14:textId="77777777" w:rsidTr="00754186">
        <w:trPr>
          <w:trHeight w:val="293"/>
          <w:tblCellSpacing w:w="0" w:type="dxa"/>
          <w:jc w:val="center"/>
        </w:trPr>
        <w:tc>
          <w:tcPr>
            <w:tcW w:w="0" w:type="auto"/>
            <w:vAlign w:val="center"/>
            <w:hideMark/>
          </w:tcPr>
          <w:p w14:paraId="06926DAA" w14:textId="77777777" w:rsidR="00754186" w:rsidRPr="00754186" w:rsidRDefault="00754186" w:rsidP="00754186">
            <w:pPr>
              <w:jc w:val="right"/>
              <w:rPr>
                <w:rFonts w:ascii="Palatino Linotype" w:hAnsi="Palatino Linotype"/>
                <w:i/>
                <w:sz w:val="22"/>
              </w:rPr>
            </w:pPr>
            <w:r w:rsidRPr="00754186">
              <w:rPr>
                <w:rFonts w:ascii="Palatino Linotype" w:hAnsi="Palatino Linotype"/>
                <w:i/>
                <w:sz w:val="22"/>
                <w:szCs w:val="18"/>
              </w:rPr>
              <w:t>Nombre del solicitante: C. Solicitante</w:t>
            </w:r>
          </w:p>
        </w:tc>
      </w:tr>
      <w:tr w:rsidR="00754186" w:rsidRPr="00754186" w14:paraId="1CB7429A" w14:textId="77777777" w:rsidTr="00754186">
        <w:trPr>
          <w:trHeight w:val="293"/>
          <w:tblCellSpacing w:w="0" w:type="dxa"/>
          <w:jc w:val="center"/>
        </w:trPr>
        <w:tc>
          <w:tcPr>
            <w:tcW w:w="0" w:type="auto"/>
            <w:vAlign w:val="center"/>
            <w:hideMark/>
          </w:tcPr>
          <w:p w14:paraId="3ADBC8E8" w14:textId="77777777" w:rsidR="00754186" w:rsidRPr="00754186" w:rsidRDefault="00754186" w:rsidP="00754186">
            <w:pPr>
              <w:jc w:val="right"/>
              <w:rPr>
                <w:rFonts w:ascii="Palatino Linotype" w:hAnsi="Palatino Linotype"/>
                <w:i/>
                <w:sz w:val="22"/>
              </w:rPr>
            </w:pPr>
            <w:r w:rsidRPr="00754186">
              <w:rPr>
                <w:rFonts w:ascii="Palatino Linotype" w:hAnsi="Palatino Linotype"/>
                <w:i/>
                <w:sz w:val="22"/>
                <w:szCs w:val="18"/>
              </w:rPr>
              <w:t>Folio de la solicitud: 00285/SECOGEM/IP/2023</w:t>
            </w:r>
          </w:p>
        </w:tc>
      </w:tr>
      <w:tr w:rsidR="00754186" w:rsidRPr="00754186" w14:paraId="5DB30D5A" w14:textId="77777777" w:rsidTr="00754186">
        <w:trPr>
          <w:trHeight w:val="440"/>
          <w:tblCellSpacing w:w="0" w:type="dxa"/>
          <w:jc w:val="center"/>
        </w:trPr>
        <w:tc>
          <w:tcPr>
            <w:tcW w:w="0" w:type="auto"/>
            <w:vAlign w:val="center"/>
            <w:hideMark/>
          </w:tcPr>
          <w:p w14:paraId="3D82CB03" w14:textId="77777777" w:rsidR="00754186" w:rsidRPr="00754186" w:rsidRDefault="00754186" w:rsidP="00754186">
            <w:pPr>
              <w:jc w:val="right"/>
              <w:rPr>
                <w:rFonts w:ascii="Palatino Linotype" w:hAnsi="Palatino Linotype"/>
                <w:i/>
                <w:sz w:val="22"/>
              </w:rPr>
            </w:pPr>
          </w:p>
        </w:tc>
      </w:tr>
      <w:tr w:rsidR="00754186" w:rsidRPr="00754186" w14:paraId="53037CAA" w14:textId="77777777" w:rsidTr="00754186">
        <w:trPr>
          <w:trHeight w:val="146"/>
          <w:tblCellSpacing w:w="0" w:type="dxa"/>
          <w:jc w:val="center"/>
        </w:trPr>
        <w:tc>
          <w:tcPr>
            <w:tcW w:w="0" w:type="auto"/>
            <w:vAlign w:val="center"/>
            <w:hideMark/>
          </w:tcPr>
          <w:p w14:paraId="391418AD" w14:textId="77777777" w:rsidR="00754186" w:rsidRPr="00754186" w:rsidRDefault="00754186" w:rsidP="00754186">
            <w:pPr>
              <w:jc w:val="both"/>
              <w:rPr>
                <w:rFonts w:ascii="Palatino Linotype" w:hAnsi="Palatino Linotype"/>
                <w:i/>
                <w:sz w:val="22"/>
              </w:rPr>
            </w:pPr>
            <w:r w:rsidRPr="00754186">
              <w:rPr>
                <w:rFonts w:ascii="Palatino Linotype" w:hAnsi="Palatino Linotype"/>
                <w:i/>
                <w:sz w:val="22"/>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754186" w:rsidRPr="00754186" w14:paraId="6BFDCA03" w14:textId="77777777" w:rsidTr="00754186">
        <w:trPr>
          <w:trHeight w:val="367"/>
          <w:tblCellSpacing w:w="0" w:type="dxa"/>
          <w:jc w:val="center"/>
        </w:trPr>
        <w:tc>
          <w:tcPr>
            <w:tcW w:w="0" w:type="auto"/>
            <w:vAlign w:val="center"/>
            <w:hideMark/>
          </w:tcPr>
          <w:p w14:paraId="47D25B1A" w14:textId="77777777" w:rsidR="00754186" w:rsidRPr="00754186" w:rsidRDefault="00754186" w:rsidP="00754186">
            <w:pPr>
              <w:jc w:val="both"/>
              <w:rPr>
                <w:rFonts w:ascii="Palatino Linotype" w:hAnsi="Palatino Linotype"/>
                <w:i/>
                <w:sz w:val="22"/>
              </w:rPr>
            </w:pPr>
          </w:p>
        </w:tc>
      </w:tr>
      <w:tr w:rsidR="00754186" w:rsidRPr="00754186" w14:paraId="4930D57F" w14:textId="77777777" w:rsidTr="00754186">
        <w:trPr>
          <w:trHeight w:val="146"/>
          <w:tblCellSpacing w:w="0" w:type="dxa"/>
          <w:jc w:val="center"/>
        </w:trPr>
        <w:tc>
          <w:tcPr>
            <w:tcW w:w="0" w:type="auto"/>
            <w:vAlign w:val="center"/>
            <w:hideMark/>
          </w:tcPr>
          <w:p w14:paraId="023BBF91" w14:textId="77777777" w:rsidR="00754186" w:rsidRPr="00754186" w:rsidRDefault="00754186" w:rsidP="00754186">
            <w:pPr>
              <w:jc w:val="both"/>
              <w:rPr>
                <w:rFonts w:ascii="Palatino Linotype" w:hAnsi="Palatino Linotype"/>
                <w:i/>
                <w:sz w:val="22"/>
              </w:rPr>
            </w:pPr>
            <w:r w:rsidRPr="00754186">
              <w:rPr>
                <w:rFonts w:ascii="Palatino Linotype" w:hAnsi="Palatino Linotype"/>
                <w:i/>
                <w:sz w:val="22"/>
                <w:szCs w:val="18"/>
              </w:rPr>
              <w:t>SIRVASE ENCONTRAR EN ARCHIVOS ADJUNTOS, EN FORMATO .PDF, OFICIO DE RESPUESTA SIGNADO POR EL JEFE DE LA UNIDAD DE ÉTICA Y PREVENCIÓN DE LA CORRUPCIÓN Y RESPONSABLE DE LA UNIDAD DE TRANSPARENCIA, ASÍ COMO EL OFICIO SIGNADO POR EL SERVIDOR PÚBLICO HABILITADO QUE ATENDIO EL REQUERIMIENTO.</w:t>
            </w:r>
          </w:p>
        </w:tc>
      </w:tr>
      <w:tr w:rsidR="00754186" w:rsidRPr="00754186" w14:paraId="229FA429" w14:textId="77777777" w:rsidTr="00754186">
        <w:trPr>
          <w:trHeight w:val="367"/>
          <w:tblCellSpacing w:w="0" w:type="dxa"/>
          <w:jc w:val="center"/>
        </w:trPr>
        <w:tc>
          <w:tcPr>
            <w:tcW w:w="0" w:type="auto"/>
            <w:vAlign w:val="center"/>
            <w:hideMark/>
          </w:tcPr>
          <w:p w14:paraId="717B4F57" w14:textId="77777777" w:rsidR="00754186" w:rsidRPr="00754186" w:rsidRDefault="00754186" w:rsidP="00754186">
            <w:pPr>
              <w:rPr>
                <w:rFonts w:ascii="Palatino Linotype" w:hAnsi="Palatino Linotype"/>
                <w:i/>
                <w:sz w:val="22"/>
              </w:rPr>
            </w:pPr>
          </w:p>
        </w:tc>
      </w:tr>
      <w:tr w:rsidR="00754186" w:rsidRPr="00754186" w14:paraId="249D481E" w14:textId="77777777" w:rsidTr="00754186">
        <w:trPr>
          <w:trHeight w:val="146"/>
          <w:tblCellSpacing w:w="0" w:type="dxa"/>
          <w:jc w:val="center"/>
        </w:trPr>
        <w:tc>
          <w:tcPr>
            <w:tcW w:w="0" w:type="auto"/>
            <w:vAlign w:val="center"/>
            <w:hideMark/>
          </w:tcPr>
          <w:p w14:paraId="61696D91" w14:textId="77777777" w:rsidR="00754186" w:rsidRPr="00754186" w:rsidRDefault="00754186" w:rsidP="00754186">
            <w:pPr>
              <w:jc w:val="center"/>
              <w:rPr>
                <w:rFonts w:ascii="Palatino Linotype" w:hAnsi="Palatino Linotype"/>
                <w:i/>
                <w:sz w:val="22"/>
                <w:szCs w:val="20"/>
              </w:rPr>
            </w:pPr>
          </w:p>
        </w:tc>
      </w:tr>
      <w:tr w:rsidR="00754186" w:rsidRPr="00754186" w14:paraId="14F894B4" w14:textId="77777777" w:rsidTr="00754186">
        <w:trPr>
          <w:trHeight w:val="146"/>
          <w:tblCellSpacing w:w="0" w:type="dxa"/>
          <w:jc w:val="center"/>
        </w:trPr>
        <w:tc>
          <w:tcPr>
            <w:tcW w:w="0" w:type="auto"/>
            <w:vAlign w:val="center"/>
            <w:hideMark/>
          </w:tcPr>
          <w:p w14:paraId="40E464B7" w14:textId="77777777" w:rsidR="00754186" w:rsidRPr="00754186" w:rsidRDefault="00754186" w:rsidP="00754186">
            <w:pPr>
              <w:rPr>
                <w:rFonts w:ascii="Palatino Linotype" w:hAnsi="Palatino Linotype"/>
                <w:i/>
                <w:sz w:val="22"/>
                <w:szCs w:val="20"/>
              </w:rPr>
            </w:pPr>
          </w:p>
        </w:tc>
      </w:tr>
      <w:tr w:rsidR="00754186" w:rsidRPr="00754186" w14:paraId="45813B75" w14:textId="77777777" w:rsidTr="00754186">
        <w:trPr>
          <w:trHeight w:val="146"/>
          <w:tblCellSpacing w:w="0" w:type="dxa"/>
          <w:jc w:val="center"/>
        </w:trPr>
        <w:tc>
          <w:tcPr>
            <w:tcW w:w="0" w:type="auto"/>
            <w:vAlign w:val="center"/>
            <w:hideMark/>
          </w:tcPr>
          <w:p w14:paraId="1F6D772A" w14:textId="77777777" w:rsidR="00754186" w:rsidRPr="00754186" w:rsidRDefault="00754186" w:rsidP="00754186">
            <w:pPr>
              <w:rPr>
                <w:rFonts w:ascii="Palatino Linotype" w:hAnsi="Palatino Linotype"/>
                <w:i/>
                <w:sz w:val="22"/>
              </w:rPr>
            </w:pPr>
            <w:r w:rsidRPr="00754186">
              <w:rPr>
                <w:rFonts w:ascii="Palatino Linotype" w:hAnsi="Palatino Linotype"/>
                <w:i/>
                <w:sz w:val="22"/>
                <w:szCs w:val="18"/>
              </w:rPr>
              <w:t>ATENTAMENTE</w:t>
            </w:r>
          </w:p>
        </w:tc>
      </w:tr>
      <w:tr w:rsidR="00754186" w:rsidRPr="00754186" w14:paraId="778230F7" w14:textId="77777777" w:rsidTr="00754186">
        <w:trPr>
          <w:trHeight w:val="220"/>
          <w:tblCellSpacing w:w="0" w:type="dxa"/>
          <w:jc w:val="center"/>
        </w:trPr>
        <w:tc>
          <w:tcPr>
            <w:tcW w:w="0" w:type="auto"/>
            <w:vAlign w:val="center"/>
            <w:hideMark/>
          </w:tcPr>
          <w:p w14:paraId="09D2CFFF" w14:textId="77777777" w:rsidR="00754186" w:rsidRPr="00754186" w:rsidRDefault="00754186" w:rsidP="00754186">
            <w:pPr>
              <w:rPr>
                <w:rFonts w:ascii="Palatino Linotype" w:hAnsi="Palatino Linotype"/>
                <w:i/>
                <w:sz w:val="22"/>
              </w:rPr>
            </w:pPr>
          </w:p>
        </w:tc>
      </w:tr>
      <w:tr w:rsidR="00754186" w:rsidRPr="00754186" w14:paraId="2B026EBF" w14:textId="77777777" w:rsidTr="00754186">
        <w:trPr>
          <w:trHeight w:val="146"/>
          <w:tblCellSpacing w:w="0" w:type="dxa"/>
          <w:jc w:val="center"/>
        </w:trPr>
        <w:tc>
          <w:tcPr>
            <w:tcW w:w="0" w:type="auto"/>
            <w:vAlign w:val="center"/>
            <w:hideMark/>
          </w:tcPr>
          <w:p w14:paraId="589D70EF" w14:textId="77777777" w:rsidR="00754186" w:rsidRPr="00754186" w:rsidRDefault="00754186" w:rsidP="00754186">
            <w:pPr>
              <w:rPr>
                <w:rFonts w:ascii="Palatino Linotype" w:hAnsi="Palatino Linotype"/>
                <w:i/>
                <w:sz w:val="22"/>
              </w:rPr>
            </w:pPr>
            <w:r w:rsidRPr="00754186">
              <w:rPr>
                <w:rFonts w:ascii="Palatino Linotype" w:hAnsi="Palatino Linotype"/>
                <w:i/>
                <w:sz w:val="22"/>
                <w:szCs w:val="18"/>
              </w:rPr>
              <w:t>MTRO. MARCO ANTONIO BECERRIL GARCÉS</w:t>
            </w:r>
          </w:p>
        </w:tc>
      </w:tr>
    </w:tbl>
    <w:p w14:paraId="175F5AC6" w14:textId="77777777" w:rsidR="008E2EE5" w:rsidRPr="006B0644" w:rsidRDefault="008E2EE5" w:rsidP="008E2EE5">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p>
    <w:p w14:paraId="402A190C" w14:textId="77777777" w:rsidR="00754186" w:rsidRDefault="00754186" w:rsidP="008E2EE5">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 la respuesta se adjuntaron los archivos que se describen enseguida:</w:t>
      </w:r>
    </w:p>
    <w:p w14:paraId="2A0FC743" w14:textId="77777777" w:rsidR="00754186" w:rsidRPr="00E32180" w:rsidRDefault="00203779" w:rsidP="00E32180">
      <w:pPr>
        <w:pStyle w:val="Prrafodelista"/>
        <w:numPr>
          <w:ilvl w:val="0"/>
          <w:numId w:val="8"/>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i/>
          <w:sz w:val="22"/>
          <w:szCs w:val="22"/>
        </w:rPr>
      </w:pPr>
      <w:hyperlink r:id="rId10" w:tgtFrame="_blank" w:history="1">
        <w:r w:rsidR="00754186" w:rsidRPr="00754186">
          <w:rPr>
            <w:rStyle w:val="Hipervnculo"/>
            <w:rFonts w:ascii="Palatino Linotype" w:hAnsi="Palatino Linotype" w:cs="Arial"/>
            <w:b/>
            <w:bCs/>
            <w:color w:val="auto"/>
            <w:sz w:val="22"/>
            <w:szCs w:val="22"/>
          </w:rPr>
          <w:t>OFICIO DE REPSUESTA SPH_1.PDF</w:t>
        </w:r>
      </w:hyperlink>
      <w:r w:rsidR="00754186">
        <w:rPr>
          <w:rFonts w:ascii="Palatino Linotype" w:hAnsi="Palatino Linotype"/>
          <w:sz w:val="22"/>
          <w:szCs w:val="22"/>
        </w:rPr>
        <w:t xml:space="preserve">: se adjuntó el oficio </w:t>
      </w:r>
      <w:r w:rsidR="00E32180">
        <w:rPr>
          <w:rFonts w:ascii="Palatino Linotype" w:hAnsi="Palatino Linotype"/>
          <w:sz w:val="22"/>
          <w:szCs w:val="22"/>
        </w:rPr>
        <w:t xml:space="preserve">210C0101010000S/2100/2023 de fecha treinta de agosto de dos mil veintitrés, suscrito por el Titular del Órgano Interno de Control en los Servidos Educativos Integrados del Estado de México en el que señaló, </w:t>
      </w:r>
      <w:r w:rsidR="00E32180" w:rsidRPr="00E32180">
        <w:rPr>
          <w:rFonts w:ascii="Palatino Linotype" w:hAnsi="Palatino Linotype"/>
          <w:i/>
          <w:sz w:val="22"/>
          <w:szCs w:val="22"/>
        </w:rPr>
        <w:t xml:space="preserve">“No obstante, en aras de garantizar el principio de máxima publicidad establecido en el artículo 9 fracción VII de la Ley de Transparencia y Acceso a la Información Pública del Estado de México y Municipios, hago de conocimiento que previa búsqueda exhaustiva y razonable en los archivos físicos y electrónicos que obran en este Órgano Interno de Control, remito a usted la siguiente información: </w:t>
      </w:r>
    </w:p>
    <w:p w14:paraId="3A5C3061" w14:textId="77777777" w:rsidR="00E32180" w:rsidRPr="00E32180" w:rsidRDefault="00E32180" w:rsidP="00E32180">
      <w:pPr>
        <w:pStyle w:val="Prrafodelista"/>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i/>
          <w:sz w:val="22"/>
          <w:szCs w:val="22"/>
        </w:rPr>
      </w:pPr>
      <w:r w:rsidRPr="00E32180">
        <w:rPr>
          <w:rFonts w:ascii="Palatino Linotype" w:hAnsi="Palatino Linotype"/>
          <w:i/>
          <w:sz w:val="22"/>
          <w:szCs w:val="22"/>
        </w:rPr>
        <w:t>Oficio de funciones actualizado con número 210C0101010002S/0040/2023 de fecha veintisiete de enero del 2023, el cual describe las actividades que debe desempeñar la antes mencionada servidora pública.”</w:t>
      </w:r>
    </w:p>
    <w:p w14:paraId="7DB8C74F" w14:textId="77777777" w:rsidR="00754186" w:rsidRPr="00754186" w:rsidRDefault="00754186" w:rsidP="00754186">
      <w:pPr>
        <w:pStyle w:val="Prrafodelista"/>
        <w:pBdr>
          <w:top w:val="nil"/>
          <w:left w:val="nil"/>
          <w:bottom w:val="nil"/>
          <w:right w:val="nil"/>
          <w:between w:val="nil"/>
        </w:pBdr>
        <w:tabs>
          <w:tab w:val="left" w:pos="284"/>
          <w:tab w:val="left" w:pos="426"/>
        </w:tabs>
        <w:spacing w:line="360" w:lineRule="auto"/>
        <w:rPr>
          <w:rFonts w:ascii="Palatino Linotype" w:eastAsia="Palatino Linotype" w:hAnsi="Palatino Linotype" w:cs="Palatino Linotype"/>
          <w:sz w:val="22"/>
          <w:szCs w:val="22"/>
        </w:rPr>
      </w:pPr>
    </w:p>
    <w:p w14:paraId="34C32C3E" w14:textId="77777777" w:rsidR="00754186" w:rsidRPr="00754186" w:rsidRDefault="00203779" w:rsidP="00EB4500">
      <w:pPr>
        <w:pStyle w:val="Prrafodelista"/>
        <w:numPr>
          <w:ilvl w:val="0"/>
          <w:numId w:val="8"/>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sz w:val="22"/>
          <w:szCs w:val="22"/>
        </w:rPr>
      </w:pPr>
      <w:hyperlink r:id="rId11" w:tgtFrame="_blank" w:history="1">
        <w:r w:rsidR="00754186" w:rsidRPr="00754186">
          <w:rPr>
            <w:rStyle w:val="Hipervnculo"/>
            <w:rFonts w:ascii="Palatino Linotype" w:hAnsi="Palatino Linotype" w:cs="Arial"/>
            <w:b/>
            <w:bCs/>
            <w:color w:val="auto"/>
            <w:sz w:val="22"/>
            <w:szCs w:val="22"/>
          </w:rPr>
          <w:t>OFICIO DE RESPUESTA UT_1.PDF</w:t>
        </w:r>
      </w:hyperlink>
      <w:r w:rsidR="00754186">
        <w:rPr>
          <w:rFonts w:ascii="Palatino Linotype" w:hAnsi="Palatino Linotype"/>
          <w:sz w:val="22"/>
          <w:szCs w:val="22"/>
        </w:rPr>
        <w:t>:</w:t>
      </w:r>
      <w:r w:rsidR="00EB4500">
        <w:rPr>
          <w:rFonts w:ascii="Palatino Linotype" w:hAnsi="Palatino Linotype"/>
          <w:sz w:val="22"/>
          <w:szCs w:val="22"/>
        </w:rPr>
        <w:t xml:space="preserve"> oficio </w:t>
      </w:r>
      <w:r w:rsidR="00EB4500" w:rsidRPr="00EB4500">
        <w:rPr>
          <w:rFonts w:ascii="Palatino Linotype" w:hAnsi="Palatino Linotype"/>
          <w:sz w:val="22"/>
          <w:szCs w:val="22"/>
        </w:rPr>
        <w:t>210C0101010002S/0040/2023</w:t>
      </w:r>
      <w:r w:rsidR="00EB4500">
        <w:rPr>
          <w:rFonts w:ascii="Palatino Linotype" w:hAnsi="Palatino Linotype"/>
          <w:sz w:val="22"/>
          <w:szCs w:val="22"/>
        </w:rPr>
        <w:t xml:space="preserve"> de fecha veintisiete (27) de febrero de dos mil veintitrés, suscrito por el Titular del Área de Auditoria (Valle de México) del Órgano Interno de Control de SEIEM, en el que remite las funciones de la servidora pública referida en la solicitud de información. </w:t>
      </w:r>
    </w:p>
    <w:p w14:paraId="3E851AD1" w14:textId="77777777" w:rsidR="008E2EE5" w:rsidRPr="006B0644" w:rsidRDefault="008E2EE5" w:rsidP="008E2EE5">
      <w:pPr>
        <w:pBdr>
          <w:top w:val="nil"/>
          <w:left w:val="nil"/>
          <w:bottom w:val="nil"/>
          <w:right w:val="nil"/>
          <w:between w:val="nil"/>
        </w:pBdr>
        <w:tabs>
          <w:tab w:val="left" w:pos="284"/>
          <w:tab w:val="left" w:pos="426"/>
        </w:tabs>
        <w:spacing w:line="360" w:lineRule="auto"/>
        <w:jc w:val="both"/>
      </w:pPr>
    </w:p>
    <w:p w14:paraId="1362AB08" w14:textId="77777777" w:rsidR="008E2EE5" w:rsidRPr="006B0644" w:rsidRDefault="008E2EE5" w:rsidP="008E2EE5">
      <w:pPr>
        <w:numPr>
          <w:ilvl w:val="0"/>
          <w:numId w:val="2"/>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lastRenderedPageBreak/>
        <w:t xml:space="preserve">Derivado de la respuesta emitida por el </w:t>
      </w:r>
      <w:r w:rsidRPr="006B0644">
        <w:rPr>
          <w:rFonts w:ascii="Palatino Linotype" w:eastAsia="Palatino Linotype" w:hAnsi="Palatino Linotype" w:cs="Palatino Linotype"/>
          <w:b/>
          <w:color w:val="000000"/>
        </w:rPr>
        <w:t>SUJETO OBLIGADO</w:t>
      </w:r>
      <w:r w:rsidRPr="006B0644">
        <w:rPr>
          <w:rFonts w:ascii="Palatino Linotype" w:eastAsia="Palatino Linotype" w:hAnsi="Palatino Linotype" w:cs="Palatino Linotype"/>
          <w:color w:val="000000"/>
        </w:rPr>
        <w:t xml:space="preserve">, el </w:t>
      </w:r>
      <w:r w:rsidR="005C32E4">
        <w:rPr>
          <w:rFonts w:ascii="Palatino Linotype" w:eastAsia="Palatino Linotype" w:hAnsi="Palatino Linotype" w:cs="Palatino Linotype"/>
          <w:color w:val="000000"/>
        </w:rPr>
        <w:t>cuatro (04) de septiembre</w:t>
      </w:r>
      <w:r w:rsidRPr="006B0644">
        <w:rPr>
          <w:rFonts w:ascii="Palatino Linotype" w:eastAsia="Palatino Linotype" w:hAnsi="Palatino Linotype" w:cs="Palatino Linotype"/>
          <w:color w:val="000000"/>
        </w:rPr>
        <w:t xml:space="preserve"> de dos mil veintitrés, la particular interpuso el recurso de revisión en el que refirió lo siguiente:</w:t>
      </w:r>
    </w:p>
    <w:p w14:paraId="4B4802FC" w14:textId="77777777" w:rsidR="008E2EE5" w:rsidRPr="006B0644" w:rsidRDefault="008E2EE5" w:rsidP="008E2EE5">
      <w:pPr>
        <w:pBdr>
          <w:top w:val="nil"/>
          <w:left w:val="nil"/>
          <w:bottom w:val="nil"/>
          <w:right w:val="nil"/>
          <w:between w:val="nil"/>
        </w:pBdr>
        <w:tabs>
          <w:tab w:val="left" w:pos="426"/>
        </w:tabs>
        <w:spacing w:line="360" w:lineRule="auto"/>
        <w:ind w:left="284"/>
        <w:jc w:val="both"/>
        <w:rPr>
          <w:rFonts w:ascii="Palatino Linotype" w:eastAsia="Palatino Linotype" w:hAnsi="Palatino Linotype" w:cs="Palatino Linotype"/>
          <w:color w:val="000000"/>
        </w:rPr>
      </w:pPr>
    </w:p>
    <w:p w14:paraId="24A7566A" w14:textId="77777777" w:rsidR="008E2EE5" w:rsidRPr="006B0644" w:rsidRDefault="008E2EE5" w:rsidP="005C32E4">
      <w:pPr>
        <w:pBdr>
          <w:top w:val="nil"/>
          <w:left w:val="nil"/>
          <w:bottom w:val="nil"/>
          <w:right w:val="nil"/>
          <w:between w:val="nil"/>
        </w:pBdr>
        <w:tabs>
          <w:tab w:val="left" w:pos="851"/>
        </w:tabs>
        <w:spacing w:line="360" w:lineRule="auto"/>
        <w:ind w:left="851" w:right="616"/>
        <w:jc w:val="both"/>
        <w:rPr>
          <w:rFonts w:ascii="Palatino Linotype" w:eastAsia="Palatino Linotype" w:hAnsi="Palatino Linotype" w:cs="Palatino Linotype"/>
          <w:color w:val="000000"/>
          <w:sz w:val="22"/>
          <w:szCs w:val="22"/>
        </w:rPr>
      </w:pPr>
      <w:r w:rsidRPr="006B0644">
        <w:rPr>
          <w:rFonts w:ascii="Palatino Linotype" w:eastAsia="Palatino Linotype" w:hAnsi="Palatino Linotype" w:cs="Palatino Linotype"/>
          <w:b/>
          <w:color w:val="000000"/>
        </w:rPr>
        <w:t>Acto impugnado:</w:t>
      </w:r>
      <w:r w:rsidRPr="006B0644">
        <w:rPr>
          <w:rFonts w:ascii="Palatino Linotype" w:eastAsia="Palatino Linotype" w:hAnsi="Palatino Linotype" w:cs="Palatino Linotype"/>
          <w:color w:val="000000"/>
        </w:rPr>
        <w:t xml:space="preserve"> </w:t>
      </w:r>
      <w:r w:rsidRPr="006B0644">
        <w:rPr>
          <w:rFonts w:ascii="Palatino Linotype" w:eastAsia="Palatino Linotype" w:hAnsi="Palatino Linotype" w:cs="Palatino Linotype"/>
          <w:color w:val="000000"/>
          <w:sz w:val="22"/>
          <w:szCs w:val="22"/>
        </w:rPr>
        <w:t>“</w:t>
      </w:r>
      <w:r w:rsidR="005C32E4" w:rsidRPr="005C32E4">
        <w:rPr>
          <w:rFonts w:ascii="Palatino Linotype" w:eastAsia="Palatino Linotype" w:hAnsi="Palatino Linotype" w:cs="Palatino Linotype"/>
          <w:i/>
          <w:color w:val="000000"/>
          <w:sz w:val="22"/>
          <w:szCs w:val="22"/>
        </w:rPr>
        <w:t xml:space="preserve">La falta de contestación a los documentos solicitados, por parte de la secretaria de la contraloría y también de los SEIEM quien en una primera instancia contesto que depende de la secretaria de la contraloría y en una segunda instancia envía sus funciones de la servidora </w:t>
      </w:r>
      <w:proofErr w:type="spellStart"/>
      <w:r w:rsidR="005C32E4" w:rsidRPr="005C32E4">
        <w:rPr>
          <w:rFonts w:ascii="Palatino Linotype" w:eastAsia="Palatino Linotype" w:hAnsi="Palatino Linotype" w:cs="Palatino Linotype"/>
          <w:i/>
          <w:color w:val="000000"/>
          <w:sz w:val="22"/>
          <w:szCs w:val="22"/>
        </w:rPr>
        <w:t>publica</w:t>
      </w:r>
      <w:proofErr w:type="spellEnd"/>
      <w:r w:rsidRPr="006B0644">
        <w:rPr>
          <w:rFonts w:ascii="Palatino Linotype" w:eastAsia="Palatino Linotype" w:hAnsi="Palatino Linotype" w:cs="Palatino Linotype"/>
          <w:i/>
          <w:color w:val="000000"/>
          <w:sz w:val="22"/>
          <w:szCs w:val="22"/>
        </w:rPr>
        <w:t>”</w:t>
      </w:r>
      <w:r w:rsidRPr="006B0644">
        <w:rPr>
          <w:rFonts w:ascii="Palatino Linotype" w:eastAsia="Palatino Linotype" w:hAnsi="Palatino Linotype" w:cs="Palatino Linotype"/>
          <w:color w:val="000000"/>
          <w:sz w:val="22"/>
          <w:szCs w:val="22"/>
        </w:rPr>
        <w:t xml:space="preserve"> (Sic).</w:t>
      </w:r>
    </w:p>
    <w:p w14:paraId="42AAE451" w14:textId="77777777" w:rsidR="008E2EE5" w:rsidRPr="006B0644" w:rsidRDefault="008E2EE5" w:rsidP="005C32E4">
      <w:pPr>
        <w:pBdr>
          <w:top w:val="nil"/>
          <w:left w:val="nil"/>
          <w:bottom w:val="nil"/>
          <w:right w:val="nil"/>
          <w:between w:val="nil"/>
        </w:pBdr>
        <w:tabs>
          <w:tab w:val="left" w:pos="851"/>
        </w:tabs>
        <w:spacing w:line="360" w:lineRule="auto"/>
        <w:ind w:left="851" w:right="616"/>
        <w:jc w:val="both"/>
        <w:rPr>
          <w:rFonts w:ascii="Palatino Linotype" w:eastAsia="Palatino Linotype" w:hAnsi="Palatino Linotype" w:cs="Palatino Linotype"/>
          <w:color w:val="000000"/>
          <w:sz w:val="22"/>
          <w:szCs w:val="22"/>
        </w:rPr>
      </w:pPr>
    </w:p>
    <w:p w14:paraId="3105E007" w14:textId="77777777" w:rsidR="008E2EE5" w:rsidRPr="006B0644" w:rsidRDefault="008E2EE5" w:rsidP="005C32E4">
      <w:pPr>
        <w:pBdr>
          <w:top w:val="nil"/>
          <w:left w:val="nil"/>
          <w:bottom w:val="nil"/>
          <w:right w:val="nil"/>
          <w:between w:val="nil"/>
        </w:pBdr>
        <w:tabs>
          <w:tab w:val="left" w:pos="851"/>
        </w:tabs>
        <w:spacing w:line="360" w:lineRule="auto"/>
        <w:ind w:left="851" w:right="616"/>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b/>
          <w:color w:val="000000"/>
        </w:rPr>
        <w:t>Motivos o razones de inconformidad:</w:t>
      </w:r>
      <w:r w:rsidRPr="006B0644">
        <w:rPr>
          <w:rFonts w:ascii="Palatino Linotype" w:eastAsia="Palatino Linotype" w:hAnsi="Palatino Linotype" w:cs="Palatino Linotype"/>
          <w:color w:val="000000"/>
        </w:rPr>
        <w:t xml:space="preserve"> </w:t>
      </w:r>
      <w:r w:rsidRPr="006B0644">
        <w:rPr>
          <w:rFonts w:ascii="Palatino Linotype" w:eastAsia="Palatino Linotype" w:hAnsi="Palatino Linotype" w:cs="Palatino Linotype"/>
          <w:i/>
          <w:color w:val="000000"/>
        </w:rPr>
        <w:t>“</w:t>
      </w:r>
      <w:r w:rsidR="005C32E4" w:rsidRPr="005C32E4">
        <w:rPr>
          <w:rFonts w:ascii="Palatino Linotype" w:eastAsia="Palatino Linotype" w:hAnsi="Palatino Linotype" w:cs="Palatino Linotype"/>
          <w:i/>
          <w:color w:val="000000"/>
          <w:sz w:val="22"/>
          <w:szCs w:val="22"/>
        </w:rPr>
        <w:t xml:space="preserve">La falta de contestación a los documentos solicitados, por parte de la secretaria de la contraloría y también de los SEIEM quien en una primera instancia contesto que depende de la secretaria de la contraloría y en una segunda instancia envía sus funciones de la servidora </w:t>
      </w:r>
      <w:proofErr w:type="spellStart"/>
      <w:r w:rsidR="005C32E4" w:rsidRPr="005C32E4">
        <w:rPr>
          <w:rFonts w:ascii="Palatino Linotype" w:eastAsia="Palatino Linotype" w:hAnsi="Palatino Linotype" w:cs="Palatino Linotype"/>
          <w:i/>
          <w:color w:val="000000"/>
          <w:sz w:val="22"/>
          <w:szCs w:val="22"/>
        </w:rPr>
        <w:t>publica</w:t>
      </w:r>
      <w:proofErr w:type="spellEnd"/>
      <w:r w:rsidR="005C32E4" w:rsidRPr="005C32E4">
        <w:rPr>
          <w:rFonts w:ascii="Palatino Linotype" w:eastAsia="Palatino Linotype" w:hAnsi="Palatino Linotype" w:cs="Palatino Linotype"/>
          <w:i/>
          <w:color w:val="000000"/>
          <w:sz w:val="22"/>
          <w:szCs w:val="22"/>
        </w:rPr>
        <w:t>, cuando en oficio diferente señalan que depende de la secretaria de la contraloría</w:t>
      </w:r>
      <w:r w:rsidRPr="006B0644">
        <w:rPr>
          <w:rFonts w:ascii="Palatino Linotype" w:eastAsia="Palatino Linotype" w:hAnsi="Palatino Linotype" w:cs="Palatino Linotype"/>
          <w:i/>
          <w:color w:val="000000"/>
          <w:sz w:val="22"/>
          <w:szCs w:val="22"/>
        </w:rPr>
        <w:t>. (sic)</w:t>
      </w:r>
      <w:r w:rsidRPr="006B0644">
        <w:rPr>
          <w:rFonts w:ascii="Palatino Linotype" w:eastAsia="Palatino Linotype" w:hAnsi="Palatino Linotype" w:cs="Palatino Linotype"/>
          <w:color w:val="000000"/>
          <w:sz w:val="22"/>
          <w:szCs w:val="22"/>
        </w:rPr>
        <w:t xml:space="preserve"> </w:t>
      </w:r>
    </w:p>
    <w:p w14:paraId="497035E6" w14:textId="77777777" w:rsidR="008E2EE5" w:rsidRPr="006B0644" w:rsidRDefault="008E2EE5" w:rsidP="008E2EE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0D08BB9" w14:textId="77777777" w:rsidR="008E2EE5" w:rsidRPr="005C32E4" w:rsidRDefault="008E2EE5" w:rsidP="005C32E4">
      <w:pPr>
        <w:numPr>
          <w:ilvl w:val="0"/>
          <w:numId w:val="9"/>
        </w:numPr>
        <w:pBdr>
          <w:top w:val="nil"/>
          <w:left w:val="nil"/>
          <w:bottom w:val="nil"/>
          <w:right w:val="nil"/>
          <w:between w:val="nil"/>
        </w:pBdr>
        <w:tabs>
          <w:tab w:val="left" w:pos="426"/>
        </w:tabs>
        <w:spacing w:line="360" w:lineRule="auto"/>
        <w:jc w:val="both"/>
        <w:rPr>
          <w:rFonts w:ascii="Palatino Linotype" w:hAnsi="Palatino Linotype" w:cs="Arial"/>
          <w:sz w:val="22"/>
          <w:szCs w:val="22"/>
        </w:rPr>
      </w:pPr>
      <w:r w:rsidRPr="006B0644">
        <w:rPr>
          <w:rFonts w:ascii="Palatino Linotype" w:eastAsia="Palatino Linotype" w:hAnsi="Palatino Linotype" w:cs="Palatino Linotype"/>
          <w:color w:val="000000"/>
        </w:rPr>
        <w:t xml:space="preserve">A la interposición del recurso se </w:t>
      </w:r>
      <w:r w:rsidR="005C32E4">
        <w:rPr>
          <w:rFonts w:ascii="Palatino Linotype" w:hAnsi="Palatino Linotype" w:cs="Arial"/>
          <w:sz w:val="22"/>
          <w:szCs w:val="22"/>
        </w:rPr>
        <w:t xml:space="preserve">adjuntó el archivo </w:t>
      </w:r>
      <w:hyperlink r:id="rId12" w:tgtFrame="_blank" w:history="1">
        <w:r w:rsidR="005C32E4" w:rsidRPr="005C32E4">
          <w:rPr>
            <w:rStyle w:val="Hipervnculo"/>
            <w:rFonts w:ascii="Palatino Linotype" w:hAnsi="Palatino Linotype" w:cs="Arial"/>
            <w:b/>
            <w:bCs/>
            <w:color w:val="auto"/>
            <w:sz w:val="22"/>
            <w:szCs w:val="22"/>
          </w:rPr>
          <w:t>ANEXO SOL 536IP2023-1.pdf</w:t>
        </w:r>
      </w:hyperlink>
      <w:r w:rsidR="005C32E4">
        <w:rPr>
          <w:rFonts w:ascii="Palatino Linotype" w:hAnsi="Palatino Linotype" w:cs="Arial"/>
          <w:sz w:val="22"/>
          <w:szCs w:val="22"/>
        </w:rPr>
        <w:t xml:space="preserve">, en el que se advierte el oficio 210C0101010000S/2443/2023 de fecha quince de agosto de dos mil veintitrés, suscrito por el Titular del Órgano Interno de Control de Servicios Educativos Integrados al Estado de México, en el que da respuesta a una solicitud de información diversa a la impugnada en este recurso de revisión, en el que se declara incompetente para conocer de la información solicitada.  </w:t>
      </w:r>
    </w:p>
    <w:p w14:paraId="0B8D29E0" w14:textId="77777777" w:rsidR="008E2EE5" w:rsidRPr="006B0644" w:rsidRDefault="008E2EE5" w:rsidP="008E2EE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18C3EFB" w14:textId="77777777" w:rsidR="008E2EE5" w:rsidRPr="006B0644" w:rsidRDefault="008E2EE5" w:rsidP="008E2EE5">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w:t>
      </w:r>
      <w:r w:rsidRPr="006B0644">
        <w:rPr>
          <w:rFonts w:ascii="Palatino Linotype" w:eastAsia="Palatino Linotype" w:hAnsi="Palatino Linotype" w:cs="Palatino Linotype"/>
          <w:color w:val="000000"/>
        </w:rPr>
        <w:lastRenderedPageBreak/>
        <w:t xml:space="preserve">Transparencia y Acceso a la Información Pública del Estado de México y Municipios se turnó a la </w:t>
      </w:r>
      <w:r w:rsidRPr="006B0644">
        <w:rPr>
          <w:rFonts w:ascii="Palatino Linotype" w:eastAsia="Palatino Linotype" w:hAnsi="Palatino Linotype" w:cs="Palatino Linotype"/>
          <w:b/>
          <w:color w:val="000000"/>
        </w:rPr>
        <w:t>Comisionada María del Rosario Mejía Ayala</w:t>
      </w:r>
      <w:r w:rsidRPr="006B0644">
        <w:rPr>
          <w:rFonts w:ascii="Palatino Linotype" w:eastAsia="Palatino Linotype" w:hAnsi="Palatino Linotype" w:cs="Palatino Linotype"/>
          <w:color w:val="000000"/>
        </w:rPr>
        <w:t>, con el objeto de su análisis.</w:t>
      </w:r>
    </w:p>
    <w:p w14:paraId="3C58FD66" w14:textId="77777777" w:rsidR="008E2EE5" w:rsidRPr="006B0644" w:rsidRDefault="008E2EE5" w:rsidP="008E2EE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CFE0035" w14:textId="77777777" w:rsidR="008E2EE5" w:rsidRPr="005C32E4" w:rsidRDefault="008E2EE5" w:rsidP="005C32E4">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La Comisionada Ponente, con fundamento en lo dispuesto por el artículo 185 fracción II de la Ley de Transparencia y Acceso a la Información Pública del Estado de México y Municipios, a tr</w:t>
      </w:r>
      <w:r w:rsidR="005C32E4">
        <w:rPr>
          <w:rFonts w:ascii="Palatino Linotype" w:eastAsia="Palatino Linotype" w:hAnsi="Palatino Linotype" w:cs="Palatino Linotype"/>
          <w:color w:val="000000"/>
        </w:rPr>
        <w:t xml:space="preserve">avés del acuerdo de admisión del once (11) de septiembre </w:t>
      </w:r>
      <w:r w:rsidRPr="006B0644">
        <w:rPr>
          <w:rFonts w:ascii="Palatino Linotype" w:eastAsia="Palatino Linotype" w:hAnsi="Palatino Linotype" w:cs="Palatino Linotype"/>
          <w:color w:val="000000"/>
        </w:rPr>
        <w:t>de dos mil veintitrés, puso a disposición de las partes el expediente electrónico vía Sistema de Acceso a la Información Mexiquense (</w:t>
      </w:r>
      <w:r w:rsidRPr="006B0644">
        <w:rPr>
          <w:rFonts w:ascii="Palatino Linotype" w:eastAsia="Palatino Linotype" w:hAnsi="Palatino Linotype" w:cs="Palatino Linotype"/>
          <w:b/>
          <w:color w:val="000000"/>
        </w:rPr>
        <w:t xml:space="preserve">SAIMEX) </w:t>
      </w:r>
      <w:r w:rsidRPr="006B0644">
        <w:rPr>
          <w:rFonts w:ascii="Palatino Linotype" w:eastAsia="Palatino Linotype" w:hAnsi="Palatino Linotype" w:cs="Palatino Linotype"/>
          <w:color w:val="000000"/>
        </w:rPr>
        <w:t xml:space="preserve">a efecto de que en un plazo máximo de siete días manifestaran lo que a su derecho convinieran, ofrecieran pruebas y alegatos según corresponda a los casos concretos, de esta forma para que el </w:t>
      </w:r>
      <w:r w:rsidRPr="006B0644">
        <w:rPr>
          <w:rFonts w:ascii="Palatino Linotype" w:eastAsia="Palatino Linotype" w:hAnsi="Palatino Linotype" w:cs="Palatino Linotype"/>
          <w:b/>
          <w:color w:val="000000"/>
        </w:rPr>
        <w:t>SUJETO OBLIGADO</w:t>
      </w:r>
      <w:r w:rsidRPr="006B0644">
        <w:rPr>
          <w:rFonts w:ascii="Palatino Linotype" w:eastAsia="Palatino Linotype" w:hAnsi="Palatino Linotype" w:cs="Palatino Linotype"/>
          <w:color w:val="000000"/>
        </w:rPr>
        <w:t xml:space="preserve"> presentara el informe justificado procedente. </w:t>
      </w:r>
    </w:p>
    <w:p w14:paraId="775AB609" w14:textId="77777777" w:rsidR="008E2EE5" w:rsidRPr="006B0644" w:rsidRDefault="008E2EE5" w:rsidP="008E2EE5">
      <w:pPr>
        <w:numPr>
          <w:ilvl w:val="0"/>
          <w:numId w:val="2"/>
        </w:numPr>
        <w:tabs>
          <w:tab w:val="left" w:pos="284"/>
        </w:tabs>
        <w:spacing w:before="240" w:after="240"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 xml:space="preserve">De las actuaciones que obran en el expediente electrónico del SAIMEX, se advierte </w:t>
      </w:r>
      <w:r w:rsidR="005C32E4">
        <w:rPr>
          <w:rFonts w:ascii="Palatino Linotype" w:eastAsia="Palatino Linotype" w:hAnsi="Palatino Linotype" w:cs="Palatino Linotype"/>
          <w:color w:val="000000"/>
        </w:rPr>
        <w:t>que la parte Recurrente no realizó manifestaciones; por su parte,</w:t>
      </w:r>
      <w:r w:rsidRPr="006B0644">
        <w:rPr>
          <w:rFonts w:ascii="Palatino Linotype" w:eastAsia="Palatino Linotype" w:hAnsi="Palatino Linotype" w:cs="Palatino Linotype"/>
          <w:color w:val="000000"/>
        </w:rPr>
        <w:t xml:space="preserve"> el Sujeto Obligado emitió su informe justificado el </w:t>
      </w:r>
      <w:r w:rsidR="001F4450">
        <w:rPr>
          <w:rFonts w:ascii="Palatino Linotype" w:eastAsia="Palatino Linotype" w:hAnsi="Palatino Linotype" w:cs="Palatino Linotype"/>
          <w:color w:val="000000"/>
        </w:rPr>
        <w:t>doce (12) de septiembre de dos mil veintitrés y se puso a la vista del particular el</w:t>
      </w:r>
      <w:r w:rsidRPr="006B0644">
        <w:rPr>
          <w:rFonts w:ascii="Palatino Linotype" w:eastAsia="Palatino Linotype" w:hAnsi="Palatino Linotype" w:cs="Palatino Linotype"/>
          <w:color w:val="000000"/>
        </w:rPr>
        <w:t xml:space="preserve"> </w:t>
      </w:r>
      <w:r w:rsidR="001F4450">
        <w:rPr>
          <w:rFonts w:ascii="Palatino Linotype" w:eastAsia="Palatino Linotype" w:hAnsi="Palatino Linotype" w:cs="Palatino Linotype"/>
          <w:color w:val="000000"/>
        </w:rPr>
        <w:t>cuatro (04) de septiembre</w:t>
      </w:r>
      <w:r w:rsidRPr="006B0644">
        <w:rPr>
          <w:rFonts w:ascii="Palatino Linotype" w:eastAsia="Palatino Linotype" w:hAnsi="Palatino Linotype" w:cs="Palatino Linotype"/>
          <w:color w:val="000000"/>
        </w:rPr>
        <w:t xml:space="preserve"> de dos mil veinticuatro; se describe su contenido medular a continuación:</w:t>
      </w:r>
    </w:p>
    <w:p w14:paraId="6E066DBB" w14:textId="77777777" w:rsidR="008E2EE5" w:rsidRPr="001F4450" w:rsidRDefault="00203779" w:rsidP="00F35189">
      <w:pPr>
        <w:pStyle w:val="Prrafodelista"/>
        <w:numPr>
          <w:ilvl w:val="0"/>
          <w:numId w:val="8"/>
        </w:numPr>
        <w:pBdr>
          <w:top w:val="nil"/>
          <w:left w:val="nil"/>
          <w:bottom w:val="nil"/>
          <w:right w:val="nil"/>
          <w:between w:val="nil"/>
        </w:pBdr>
        <w:spacing w:line="360" w:lineRule="auto"/>
        <w:ind w:right="616"/>
        <w:jc w:val="both"/>
        <w:rPr>
          <w:rFonts w:ascii="Palatino Linotype" w:eastAsia="Palatino Linotype" w:hAnsi="Palatino Linotype" w:cs="Palatino Linotype"/>
        </w:rPr>
      </w:pPr>
      <w:hyperlink r:id="rId13" w:history="1">
        <w:r w:rsidR="001F4450" w:rsidRPr="001F4450">
          <w:rPr>
            <w:rStyle w:val="Hipervnculo"/>
            <w:rFonts w:ascii="Palatino Linotype" w:hAnsi="Palatino Linotype" w:cs="Arial"/>
            <w:b/>
            <w:bCs/>
            <w:color w:val="auto"/>
            <w:sz w:val="22"/>
            <w:szCs w:val="22"/>
          </w:rPr>
          <w:t>INFORME JUSTIFICADO RR 05358-INFOEM-IP-RR-2023_1.PDF</w:t>
        </w:r>
      </w:hyperlink>
      <w:r w:rsidR="008E2EE5" w:rsidRPr="001F4450">
        <w:rPr>
          <w:rFonts w:ascii="Palatino Linotype" w:eastAsia="Palatino Linotype" w:hAnsi="Palatino Linotype" w:cs="Palatino Linotype"/>
          <w:b/>
          <w:sz w:val="22"/>
          <w:szCs w:val="22"/>
        </w:rPr>
        <w:t>:</w:t>
      </w:r>
      <w:r w:rsidR="008E2EE5" w:rsidRPr="001F4450">
        <w:rPr>
          <w:rFonts w:ascii="Palatino Linotype" w:eastAsia="Palatino Linotype" w:hAnsi="Palatino Linotype" w:cs="Palatino Linotype"/>
          <w:b/>
        </w:rPr>
        <w:t xml:space="preserve"> </w:t>
      </w:r>
      <w:r w:rsidR="001F4450">
        <w:rPr>
          <w:rFonts w:ascii="Palatino Linotype" w:eastAsia="Palatino Linotype" w:hAnsi="Palatino Linotype" w:cs="Palatino Linotype"/>
        </w:rPr>
        <w:t xml:space="preserve">informe justificado suscrito por el </w:t>
      </w:r>
      <w:proofErr w:type="gramStart"/>
      <w:r w:rsidR="001F4450">
        <w:rPr>
          <w:rFonts w:ascii="Palatino Linotype" w:eastAsia="Palatino Linotype" w:hAnsi="Palatino Linotype" w:cs="Palatino Linotype"/>
        </w:rPr>
        <w:t>Jefe</w:t>
      </w:r>
      <w:proofErr w:type="gramEnd"/>
      <w:r w:rsidR="001F4450">
        <w:rPr>
          <w:rFonts w:ascii="Palatino Linotype" w:eastAsia="Palatino Linotype" w:hAnsi="Palatino Linotype" w:cs="Palatino Linotype"/>
        </w:rPr>
        <w:t xml:space="preserve"> de la Unidad de Ética y P</w:t>
      </w:r>
      <w:r w:rsidR="00F35189">
        <w:rPr>
          <w:rFonts w:ascii="Palatino Linotype" w:eastAsia="Palatino Linotype" w:hAnsi="Palatino Linotype" w:cs="Palatino Linotype"/>
        </w:rPr>
        <w:t xml:space="preserve">revención de la </w:t>
      </w:r>
      <w:r w:rsidR="001F4450">
        <w:rPr>
          <w:rFonts w:ascii="Palatino Linotype" w:eastAsia="Palatino Linotype" w:hAnsi="Palatino Linotype" w:cs="Palatino Linotype"/>
        </w:rPr>
        <w:t xml:space="preserve">Corrupción y Responsable de la Unidad de Transparencia en el que, de forma medular, ratificó su respuesta. </w:t>
      </w:r>
    </w:p>
    <w:p w14:paraId="07AC7F85" w14:textId="77777777" w:rsidR="008E2EE5" w:rsidRPr="006B0644" w:rsidRDefault="008E2EE5" w:rsidP="008E2EE5">
      <w:pPr>
        <w:rPr>
          <w:rFonts w:ascii="Palatino Linotype" w:eastAsia="Palatino Linotype" w:hAnsi="Palatino Linotype" w:cs="Palatino Linotype"/>
          <w:b/>
          <w:color w:val="000000"/>
        </w:rPr>
      </w:pPr>
    </w:p>
    <w:p w14:paraId="7FA4CA09" w14:textId="77777777" w:rsidR="008E2EE5" w:rsidRPr="006B0644" w:rsidRDefault="00F35189" w:rsidP="008E2EE5">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1" w:name="_heading=h.30j0zll" w:colFirst="0" w:colLast="0"/>
      <w:bookmarkEnd w:id="1"/>
      <w:r>
        <w:rPr>
          <w:rFonts w:ascii="Palatino Linotype" w:eastAsia="Palatino Linotype" w:hAnsi="Palatino Linotype" w:cs="Palatino Linotype"/>
          <w:color w:val="000000"/>
        </w:rPr>
        <w:t>El veinte (20</w:t>
      </w:r>
      <w:r w:rsidR="008E2EE5" w:rsidRPr="006B0644">
        <w:rPr>
          <w:rFonts w:ascii="Palatino Linotype" w:eastAsia="Palatino Linotype" w:hAnsi="Palatino Linotype" w:cs="Palatino Linotype"/>
          <w:color w:val="000000"/>
        </w:rPr>
        <w:t>) de marzo de dos mil veinticuatro, la Comisionada Ponente, notificó el acuerdo mediante el cual se amplió el plazo para emitir la resolución.</w:t>
      </w:r>
    </w:p>
    <w:p w14:paraId="6FE7A85D" w14:textId="77777777" w:rsidR="008E2EE5" w:rsidRPr="006B0644" w:rsidRDefault="008E2EE5" w:rsidP="008E2EE5">
      <w:pPr>
        <w:pBdr>
          <w:top w:val="nil"/>
          <w:left w:val="nil"/>
          <w:bottom w:val="nil"/>
          <w:right w:val="nil"/>
          <w:between w:val="nil"/>
        </w:pBdr>
        <w:rPr>
          <w:rFonts w:ascii="Palatino Linotype" w:eastAsia="Palatino Linotype" w:hAnsi="Palatino Linotype" w:cs="Palatino Linotype"/>
          <w:color w:val="000000"/>
        </w:rPr>
      </w:pPr>
    </w:p>
    <w:p w14:paraId="2532E39C" w14:textId="77777777" w:rsidR="008E2EE5" w:rsidRPr="006B0644" w:rsidRDefault="008E2EE5" w:rsidP="008E2EE5">
      <w:pPr>
        <w:numPr>
          <w:ilvl w:val="0"/>
          <w:numId w:val="2"/>
        </w:numPr>
        <w:pBdr>
          <w:top w:val="nil"/>
          <w:left w:val="nil"/>
          <w:bottom w:val="nil"/>
          <w:right w:val="nil"/>
          <w:between w:val="nil"/>
        </w:pBdr>
        <w:spacing w:line="360" w:lineRule="auto"/>
        <w:ind w:hanging="11"/>
        <w:jc w:val="both"/>
        <w:rPr>
          <w:rFonts w:ascii="Palatino Linotype" w:eastAsia="Palatino Linotype" w:hAnsi="Palatino Linotype" w:cs="Palatino Linotype"/>
          <w:b/>
          <w:color w:val="000000"/>
          <w:sz w:val="36"/>
          <w:szCs w:val="36"/>
          <w:u w:val="single"/>
        </w:rPr>
      </w:pPr>
      <w:r w:rsidRPr="006B0644">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dentro del primer semestre del año dos mil veintitrés,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C5299D6" w14:textId="77777777" w:rsidR="008E2EE5" w:rsidRPr="006B0644" w:rsidRDefault="008E2EE5" w:rsidP="008E2EE5">
      <w:pPr>
        <w:pBdr>
          <w:top w:val="nil"/>
          <w:left w:val="nil"/>
          <w:bottom w:val="nil"/>
          <w:right w:val="nil"/>
          <w:between w:val="nil"/>
        </w:pBdr>
        <w:ind w:left="720"/>
        <w:rPr>
          <w:rFonts w:ascii="Palatino Linotype" w:eastAsia="Palatino Linotype" w:hAnsi="Palatino Linotype" w:cs="Palatino Linotype"/>
          <w:color w:val="000000"/>
        </w:rPr>
      </w:pPr>
    </w:p>
    <w:p w14:paraId="77E46920" w14:textId="77777777" w:rsidR="008E2EE5" w:rsidRPr="006B0644" w:rsidRDefault="008E2EE5" w:rsidP="008E2EE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0A1EE48" w14:textId="77777777" w:rsidR="008E2EE5" w:rsidRPr="006B0644" w:rsidRDefault="008E2EE5" w:rsidP="008E2EE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F3F0B29" w14:textId="77777777" w:rsidR="008E2EE5" w:rsidRPr="006B0644" w:rsidRDefault="008E2EE5" w:rsidP="008E2EE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09BF6EB" w14:textId="77777777" w:rsidR="008E2EE5" w:rsidRPr="006B0644" w:rsidRDefault="008E2EE5" w:rsidP="008E2EE5">
      <w:pPr>
        <w:pBdr>
          <w:top w:val="nil"/>
          <w:left w:val="nil"/>
          <w:bottom w:val="nil"/>
          <w:right w:val="nil"/>
          <w:between w:val="nil"/>
        </w:pBdr>
        <w:ind w:left="720"/>
        <w:rPr>
          <w:rFonts w:ascii="Palatino Linotype" w:eastAsia="Palatino Linotype" w:hAnsi="Palatino Linotype" w:cs="Palatino Linotype"/>
          <w:color w:val="000000"/>
        </w:rPr>
      </w:pPr>
    </w:p>
    <w:p w14:paraId="1A5C52BD" w14:textId="77777777" w:rsidR="008E2EE5" w:rsidRPr="006B0644" w:rsidRDefault="008E2EE5" w:rsidP="008E2EE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2DEED6E" w14:textId="77777777" w:rsidR="008E2EE5" w:rsidRPr="006B0644" w:rsidRDefault="008E2EE5" w:rsidP="008E2EE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D478DD3" w14:textId="77777777" w:rsidR="008E2EE5" w:rsidRPr="006B0644" w:rsidRDefault="008E2EE5" w:rsidP="008E2EE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5D188A9A" w14:textId="77777777" w:rsidR="008E2EE5" w:rsidRPr="006B0644" w:rsidRDefault="008E2EE5" w:rsidP="008E2EE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18A2392" w14:textId="77777777" w:rsidR="008E2EE5" w:rsidRPr="006B0644" w:rsidRDefault="008E2EE5" w:rsidP="008E2EE5">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a)      Complejidad del asunto: La complejidad de la prueba, la pluralidad de sujetos procesales, el tiempo transcurrido, las características y contexto del recurso.</w:t>
      </w:r>
    </w:p>
    <w:p w14:paraId="7B83418C" w14:textId="77777777" w:rsidR="008E2EE5" w:rsidRPr="006B0644" w:rsidRDefault="008E2EE5" w:rsidP="008E2EE5">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b)     Actividad Procesal del interesado: Acciones u omisiones del interesado.</w:t>
      </w:r>
    </w:p>
    <w:p w14:paraId="757689D3" w14:textId="77777777" w:rsidR="008E2EE5" w:rsidRPr="006B0644" w:rsidRDefault="008E2EE5" w:rsidP="008E2EE5">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c)      Conducta de la Autoridad: Las Acciones u omisiones realizadas en el procedimiento. Así como si la autoridad actuó con la debida diligencia.</w:t>
      </w:r>
    </w:p>
    <w:p w14:paraId="5F924821" w14:textId="77777777" w:rsidR="008E2EE5" w:rsidRPr="006B0644" w:rsidRDefault="008E2EE5" w:rsidP="008E2EE5">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d) La afectación generada en la situación jurídica de la persona involucrada en el proceso: Violación a sus derechos humanos.</w:t>
      </w:r>
    </w:p>
    <w:p w14:paraId="09E60A29" w14:textId="77777777" w:rsidR="008E2EE5" w:rsidRPr="006B0644" w:rsidRDefault="008E2EE5" w:rsidP="008E2EE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9207726" w14:textId="77777777" w:rsidR="008E2EE5" w:rsidRPr="006B0644" w:rsidRDefault="008E2EE5" w:rsidP="008E2EE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D87C5BE" w14:textId="77777777" w:rsidR="008E2EE5" w:rsidRPr="006B0644" w:rsidRDefault="008E2EE5" w:rsidP="008E2EE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CB9FB2A" w14:textId="77777777" w:rsidR="008E2EE5" w:rsidRPr="006B0644" w:rsidRDefault="008E2EE5" w:rsidP="008E2EE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5E55EBD" w14:textId="77777777" w:rsidR="008E2EE5" w:rsidRPr="006B0644" w:rsidRDefault="008E2EE5" w:rsidP="008E2EE5">
      <w:pPr>
        <w:pBdr>
          <w:top w:val="nil"/>
          <w:left w:val="nil"/>
          <w:bottom w:val="nil"/>
          <w:right w:val="nil"/>
          <w:between w:val="nil"/>
        </w:pBdr>
        <w:ind w:left="720"/>
        <w:rPr>
          <w:rFonts w:ascii="Palatino Linotype" w:eastAsia="Palatino Linotype" w:hAnsi="Palatino Linotype" w:cs="Palatino Linotype"/>
          <w:color w:val="000000"/>
        </w:rPr>
      </w:pPr>
    </w:p>
    <w:p w14:paraId="3B704277" w14:textId="77777777" w:rsidR="008E2EE5" w:rsidRPr="006B0644" w:rsidRDefault="008E2EE5" w:rsidP="008E2EE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B2A5D9" w14:textId="77777777" w:rsidR="008E2EE5" w:rsidRPr="006B0644" w:rsidRDefault="008E2EE5" w:rsidP="008E2EE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914EC5" w14:textId="77777777" w:rsidR="008E2EE5" w:rsidRPr="006B0644" w:rsidRDefault="008E2EE5" w:rsidP="008E2EE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7D87CCB4" w14:textId="77777777" w:rsidR="008E2EE5" w:rsidRPr="006B0644" w:rsidRDefault="008E2EE5" w:rsidP="008E2EE5">
      <w:pPr>
        <w:pBdr>
          <w:top w:val="nil"/>
          <w:left w:val="nil"/>
          <w:bottom w:val="nil"/>
          <w:right w:val="nil"/>
          <w:between w:val="nil"/>
        </w:pBdr>
        <w:ind w:left="720"/>
        <w:rPr>
          <w:rFonts w:ascii="Palatino Linotype" w:eastAsia="Palatino Linotype" w:hAnsi="Palatino Linotype" w:cs="Palatino Linotype"/>
          <w:color w:val="000000"/>
        </w:rPr>
      </w:pPr>
    </w:p>
    <w:p w14:paraId="5DC5203B" w14:textId="77777777" w:rsidR="008E2EE5" w:rsidRPr="006B0644" w:rsidRDefault="008E2EE5" w:rsidP="008E2EE5">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lastRenderedPageBreak/>
        <w:t>“PLAZO RAZONABLE PARA RESOLVER. DIMENSIÓN Y EFECTOS DE ESTE CONCEPTO CUANDO SE ADUCE EXCESIVA CARGA DE TRABAJO.” consultable en el Seminario Judicial de la Federación y su gaceta, con el registro digital 2002351.</w:t>
      </w:r>
    </w:p>
    <w:p w14:paraId="6E726799" w14:textId="77777777" w:rsidR="008E2EE5" w:rsidRPr="006B0644" w:rsidRDefault="008E2EE5" w:rsidP="008E2EE5">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“PLAZO RAZONABLE PARA RESOLVER. CONCEPTO Y ELEMENTOS QUE LO INTEGRAN A LA LUZ DEL DERECHO INTERNACIONAL DE LOS DERECHOS HUMANOS.”, visible en el Seminario Judicial de la Federación y su gaceta, con el registro digital 2002350.</w:t>
      </w:r>
    </w:p>
    <w:p w14:paraId="35FD5590" w14:textId="77777777" w:rsidR="008E2EE5" w:rsidRPr="006B0644" w:rsidRDefault="008E2EE5" w:rsidP="008E2EE5">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14:paraId="52C84E40" w14:textId="77777777" w:rsidR="008E2EE5" w:rsidRPr="00F35189" w:rsidRDefault="008E2EE5" w:rsidP="008E2EE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8"/>
          <w:szCs w:val="28"/>
        </w:rPr>
      </w:pPr>
      <w:r w:rsidRPr="006B0644">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696EDE64" w14:textId="77777777" w:rsidR="008E2EE5" w:rsidRPr="006B0644" w:rsidRDefault="00F35189" w:rsidP="008E2EE5">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diez (10) de septiembre</w:t>
      </w:r>
      <w:r w:rsidR="008E2EE5" w:rsidRPr="006B0644">
        <w:rPr>
          <w:rFonts w:ascii="Palatino Linotype" w:eastAsia="Palatino Linotype" w:hAnsi="Palatino Linotype" w:cs="Palatino Linotype"/>
          <w:color w:val="000000"/>
        </w:rPr>
        <w:t xml:space="preserve"> de dos mil veinticuatro, la Comisionada Ponente decretó el cierre de instrucción, por lo que ordenó turnar el expediente para su resolución, misma que ahora se pronuncia.</w:t>
      </w:r>
    </w:p>
    <w:p w14:paraId="5D5686CE" w14:textId="77777777" w:rsidR="008E2EE5" w:rsidRPr="006B0644" w:rsidRDefault="008E2EE5" w:rsidP="008E2EE5">
      <w:pPr>
        <w:pBdr>
          <w:top w:val="nil"/>
          <w:left w:val="nil"/>
          <w:bottom w:val="nil"/>
          <w:right w:val="nil"/>
          <w:between w:val="nil"/>
        </w:pBdr>
        <w:spacing w:line="360" w:lineRule="auto"/>
        <w:jc w:val="both"/>
        <w:rPr>
          <w:rFonts w:ascii="Palatino Linotype" w:eastAsia="Palatino Linotype" w:hAnsi="Palatino Linotype" w:cs="Palatino Linotype"/>
          <w:color w:val="000000"/>
          <w:sz w:val="28"/>
          <w:szCs w:val="28"/>
        </w:rPr>
      </w:pPr>
    </w:p>
    <w:p w14:paraId="5B7E7CED" w14:textId="77777777" w:rsidR="008E2EE5" w:rsidRPr="006B0644" w:rsidRDefault="008E2EE5" w:rsidP="008E2EE5">
      <w:pPr>
        <w:pStyle w:val="Ttulo1"/>
        <w:spacing w:before="0"/>
        <w:jc w:val="center"/>
        <w:rPr>
          <w:b/>
          <w:color w:val="000000"/>
        </w:rPr>
      </w:pPr>
      <w:bookmarkStart w:id="2" w:name="_heading=h.1fob9te" w:colFirst="0" w:colLast="0"/>
      <w:bookmarkEnd w:id="2"/>
      <w:r w:rsidRPr="006B0644">
        <w:rPr>
          <w:b/>
          <w:color w:val="000000"/>
        </w:rPr>
        <w:t>CONSIDERANDO</w:t>
      </w:r>
    </w:p>
    <w:p w14:paraId="1E8B861D" w14:textId="77777777" w:rsidR="008E2EE5" w:rsidRPr="006B0644" w:rsidRDefault="008E2EE5" w:rsidP="008E2EE5">
      <w:pPr>
        <w:rPr>
          <w:color w:val="000000"/>
        </w:rPr>
      </w:pPr>
    </w:p>
    <w:p w14:paraId="69A4BD3B" w14:textId="77777777" w:rsidR="008E2EE5" w:rsidRPr="006B0644" w:rsidRDefault="008E2EE5" w:rsidP="008E2EE5">
      <w:pPr>
        <w:pStyle w:val="Ttulo2"/>
        <w:spacing w:before="0"/>
        <w:rPr>
          <w:rFonts w:ascii="Palatino Linotype" w:eastAsia="Palatino Linotype" w:hAnsi="Palatino Linotype" w:cs="Palatino Linotype"/>
          <w:b/>
          <w:color w:val="000000"/>
          <w:sz w:val="24"/>
          <w:szCs w:val="24"/>
        </w:rPr>
      </w:pPr>
      <w:bookmarkStart w:id="3" w:name="_heading=h.3znysh7" w:colFirst="0" w:colLast="0"/>
      <w:bookmarkEnd w:id="3"/>
      <w:r w:rsidRPr="006B0644">
        <w:rPr>
          <w:rFonts w:ascii="Palatino Linotype" w:eastAsia="Palatino Linotype" w:hAnsi="Palatino Linotype" w:cs="Palatino Linotype"/>
          <w:b/>
          <w:color w:val="000000"/>
          <w:sz w:val="24"/>
          <w:szCs w:val="24"/>
        </w:rPr>
        <w:t>PRIMERO. De la competencia</w:t>
      </w:r>
    </w:p>
    <w:p w14:paraId="6FFC7133" w14:textId="77777777" w:rsidR="008E2EE5" w:rsidRPr="006B0644" w:rsidRDefault="008E2EE5" w:rsidP="008E2EE5">
      <w:pPr>
        <w:rPr>
          <w:rFonts w:ascii="Palatino Linotype" w:eastAsia="Palatino Linotype" w:hAnsi="Palatino Linotype" w:cs="Palatino Linotype"/>
          <w:color w:val="000000"/>
        </w:rPr>
      </w:pPr>
    </w:p>
    <w:p w14:paraId="428F9987" w14:textId="77777777" w:rsidR="008E2EE5" w:rsidRPr="006B0644" w:rsidRDefault="008E2EE5" w:rsidP="008E2EE5">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sidRPr="006B0644">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6B0644">
        <w:rPr>
          <w:rFonts w:ascii="Palatino Linotype" w:eastAsia="Palatino Linotype" w:hAnsi="Palatino Linotype" w:cs="Palatino Linotype"/>
          <w:b/>
          <w:color w:val="000000"/>
        </w:rPr>
        <w:t>Constitución Política de los Estados Unidos Mexicanos</w:t>
      </w:r>
      <w:r w:rsidRPr="006B0644">
        <w:rPr>
          <w:rFonts w:ascii="Palatino Linotype" w:eastAsia="Palatino Linotype" w:hAnsi="Palatino Linotype" w:cs="Palatino Linotype"/>
          <w:color w:val="000000"/>
        </w:rPr>
        <w:t xml:space="preserve">; 5, párrafos </w:t>
      </w:r>
      <w:r w:rsidRPr="006B0644">
        <w:rPr>
          <w:rFonts w:ascii="Palatino Linotype" w:eastAsia="Palatino Linotype" w:hAnsi="Palatino Linotype" w:cs="Palatino Linotype"/>
          <w:color w:val="222222"/>
        </w:rPr>
        <w:t>trigésimo segundo, trigésimo tercero y trigésimo cuarto fracciones</w:t>
      </w:r>
      <w:r w:rsidRPr="006B0644">
        <w:rPr>
          <w:rFonts w:ascii="Palatino Linotype" w:eastAsia="Palatino Linotype" w:hAnsi="Palatino Linotype" w:cs="Palatino Linotype"/>
          <w:color w:val="000000"/>
        </w:rPr>
        <w:t xml:space="preserve"> IV y V de la </w:t>
      </w:r>
      <w:r w:rsidRPr="006B0644">
        <w:rPr>
          <w:rFonts w:ascii="Palatino Linotype" w:eastAsia="Palatino Linotype" w:hAnsi="Palatino Linotype" w:cs="Palatino Linotype"/>
          <w:b/>
          <w:color w:val="000000"/>
        </w:rPr>
        <w:lastRenderedPageBreak/>
        <w:t>Constitución Política del Estado Libre y Soberano de México</w:t>
      </w:r>
      <w:r w:rsidRPr="006B0644">
        <w:rPr>
          <w:rFonts w:ascii="Palatino Linotype" w:eastAsia="Palatino Linotype" w:hAnsi="Palatino Linotype" w:cs="Palatino Linotype"/>
          <w:color w:val="000000"/>
        </w:rPr>
        <w:t xml:space="preserve">; artículos 1, 2 fracción II, 13, 29, 36 fracciones I y II, 176, 178, 179, 181 párrafo tercero y 185 de la </w:t>
      </w:r>
      <w:r w:rsidRPr="006B0644">
        <w:rPr>
          <w:rFonts w:ascii="Palatino Linotype" w:eastAsia="Palatino Linotype" w:hAnsi="Palatino Linotype" w:cs="Palatino Linotype"/>
          <w:b/>
          <w:color w:val="000000"/>
        </w:rPr>
        <w:t>Ley de Transparencia y Acceso a la Información Pública del Estado de México y Municipios</w:t>
      </w:r>
      <w:r w:rsidR="00F35189">
        <w:rPr>
          <w:rFonts w:ascii="Palatino Linotype" w:eastAsia="Palatino Linotype" w:hAnsi="Palatino Linotype" w:cs="Palatino Linotype"/>
          <w:color w:val="000000"/>
        </w:rPr>
        <w:t>; y 7, 9 fracciones I y XXIII</w:t>
      </w:r>
      <w:r w:rsidRPr="006B0644">
        <w:rPr>
          <w:rFonts w:ascii="Palatino Linotype" w:eastAsia="Palatino Linotype" w:hAnsi="Palatino Linotype" w:cs="Palatino Linotype"/>
          <w:color w:val="000000"/>
        </w:rPr>
        <w:t xml:space="preserve">, y 11 del </w:t>
      </w:r>
      <w:r w:rsidRPr="006B0644">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sidRPr="006B0644">
        <w:rPr>
          <w:rFonts w:ascii="Palatino Linotype" w:eastAsia="Palatino Linotype" w:hAnsi="Palatino Linotype" w:cs="Palatino Linotype"/>
          <w:color w:val="000000"/>
        </w:rPr>
        <w:t>.</w:t>
      </w:r>
    </w:p>
    <w:p w14:paraId="1A01AE61" w14:textId="77777777" w:rsidR="008E2EE5" w:rsidRPr="006B0644" w:rsidRDefault="008E2EE5" w:rsidP="008E2EE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4D8B8D03" w14:textId="77777777" w:rsidR="008E2EE5" w:rsidRPr="006B0644" w:rsidRDefault="008E2EE5" w:rsidP="008E2EE5">
      <w:pPr>
        <w:pStyle w:val="Ttulo2"/>
        <w:tabs>
          <w:tab w:val="left" w:pos="426"/>
        </w:tabs>
        <w:spacing w:before="0"/>
        <w:rPr>
          <w:rFonts w:ascii="Palatino Linotype" w:eastAsia="Palatino Linotype" w:hAnsi="Palatino Linotype" w:cs="Palatino Linotype"/>
          <w:b/>
          <w:color w:val="000000"/>
          <w:sz w:val="24"/>
          <w:szCs w:val="24"/>
        </w:rPr>
      </w:pPr>
      <w:bookmarkStart w:id="4" w:name="_heading=h.2et92p0" w:colFirst="0" w:colLast="0"/>
      <w:bookmarkEnd w:id="4"/>
      <w:r w:rsidRPr="006B0644">
        <w:rPr>
          <w:rFonts w:ascii="Palatino Linotype" w:eastAsia="Palatino Linotype" w:hAnsi="Palatino Linotype" w:cs="Palatino Linotype"/>
          <w:b/>
          <w:color w:val="000000"/>
          <w:sz w:val="24"/>
          <w:szCs w:val="24"/>
        </w:rPr>
        <w:t>SEGUNDO. De la oportunidad y procedencia.</w:t>
      </w:r>
    </w:p>
    <w:p w14:paraId="7DAD9AC1" w14:textId="77777777" w:rsidR="008E2EE5" w:rsidRPr="006B0644" w:rsidRDefault="008E2EE5" w:rsidP="008E2EE5">
      <w:pPr>
        <w:rPr>
          <w:color w:val="000000"/>
        </w:rPr>
      </w:pPr>
    </w:p>
    <w:p w14:paraId="0816E92F" w14:textId="77777777" w:rsidR="008E2EE5" w:rsidRPr="006B0644" w:rsidRDefault="008E2EE5" w:rsidP="008E2EE5">
      <w:pPr>
        <w:numPr>
          <w:ilvl w:val="0"/>
          <w:numId w:val="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sidRPr="006B0644">
        <w:rPr>
          <w:rFonts w:ascii="Palatino Linotype" w:eastAsia="Palatino Linotype" w:hAnsi="Palatino Linotype" w:cs="Palatino Linotype"/>
          <w:b/>
          <w:color w:val="000000"/>
        </w:rPr>
        <w:t>SUJETO OBLIGADO</w:t>
      </w:r>
      <w:r w:rsidRPr="006B0644">
        <w:rPr>
          <w:rFonts w:ascii="Palatino Linotype" w:eastAsia="Palatino Linotype" w:hAnsi="Palatino Linotype" w:cs="Palatino Linotype"/>
          <w:color w:val="000000"/>
        </w:rPr>
        <w:t xml:space="preserve"> entregó respuesta el </w:t>
      </w:r>
      <w:r w:rsidR="00F35189">
        <w:rPr>
          <w:rFonts w:ascii="Palatino Linotype" w:eastAsia="Palatino Linotype" w:hAnsi="Palatino Linotype" w:cs="Palatino Linotype"/>
          <w:color w:val="000000"/>
        </w:rPr>
        <w:t>primero (01) de septiembre</w:t>
      </w:r>
      <w:r w:rsidRPr="006B0644">
        <w:rPr>
          <w:rFonts w:ascii="Palatino Linotype" w:eastAsia="Palatino Linotype" w:hAnsi="Palatino Linotype" w:cs="Palatino Linotype"/>
          <w:color w:val="000000"/>
        </w:rPr>
        <w:t xml:space="preserve"> de dos mil veintitrés, de tal forma que el plazo para interponer el recurso de revisión transcurrió del </w:t>
      </w:r>
      <w:r w:rsidR="00F35189">
        <w:rPr>
          <w:rFonts w:ascii="Palatino Linotype" w:eastAsia="Palatino Linotype" w:hAnsi="Palatino Linotype" w:cs="Palatino Linotype"/>
          <w:color w:val="000000"/>
        </w:rPr>
        <w:t>cuatro (04) al veintidós (22) de septiembre de dos mil veintitrés</w:t>
      </w:r>
      <w:r w:rsidRPr="006B0644">
        <w:rPr>
          <w:rFonts w:ascii="Palatino Linotype" w:eastAsia="Palatino Linotype" w:hAnsi="Palatino Linotype" w:cs="Palatino Linotype"/>
          <w:color w:val="000000"/>
        </w:rPr>
        <w:t xml:space="preserve">; el recurso de revisión fue interpuesto el </w:t>
      </w:r>
      <w:r w:rsidR="00F35189">
        <w:rPr>
          <w:rFonts w:ascii="Palatino Linotype" w:eastAsia="Palatino Linotype" w:hAnsi="Palatino Linotype" w:cs="Palatino Linotype"/>
          <w:color w:val="000000"/>
        </w:rPr>
        <w:t>cuatro (04) de septiembre</w:t>
      </w:r>
      <w:r w:rsidRPr="006B0644">
        <w:rPr>
          <w:rFonts w:ascii="Palatino Linotype" w:eastAsia="Palatino Linotype" w:hAnsi="Palatino Linotype" w:cs="Palatino Linotype"/>
          <w:color w:val="000000"/>
        </w:rPr>
        <w:t xml:space="preserve"> de dos mil veintitrés, éste se encuentra dentro de los márgenes temporales previstos en el artículo 178 de la Ley de Transparencia y Acceso a la Información Pública del Estado de México y Municipios</w:t>
      </w:r>
      <w:r w:rsidRPr="006B0644">
        <w:rPr>
          <w:rFonts w:ascii="Palatino Linotype" w:eastAsia="Palatino Linotype" w:hAnsi="Palatino Linotype" w:cs="Palatino Linotype"/>
          <w:b/>
          <w:color w:val="000000"/>
        </w:rPr>
        <w:t xml:space="preserve"> </w:t>
      </w:r>
      <w:r w:rsidRPr="006B0644">
        <w:rPr>
          <w:rFonts w:ascii="Palatino Linotype" w:eastAsia="Palatino Linotype" w:hAnsi="Palatino Linotype" w:cs="Palatino Linotype"/>
          <w:color w:val="000000"/>
        </w:rPr>
        <w:t>vigente.</w:t>
      </w:r>
    </w:p>
    <w:p w14:paraId="71FC6858" w14:textId="77777777" w:rsidR="008E2EE5" w:rsidRPr="006B0644" w:rsidRDefault="008E2EE5" w:rsidP="008E2EE5">
      <w:pPr>
        <w:tabs>
          <w:tab w:val="left" w:pos="426"/>
        </w:tabs>
        <w:spacing w:line="360" w:lineRule="auto"/>
        <w:ind w:right="49"/>
        <w:jc w:val="both"/>
        <w:rPr>
          <w:rFonts w:ascii="Palatino Linotype" w:eastAsia="Palatino Linotype" w:hAnsi="Palatino Linotype" w:cs="Palatino Linotype"/>
          <w:color w:val="000000"/>
        </w:rPr>
      </w:pPr>
    </w:p>
    <w:p w14:paraId="7B3BE19D" w14:textId="77777777" w:rsidR="008E2EE5" w:rsidRPr="006B0644" w:rsidRDefault="008E2EE5" w:rsidP="008E2EE5">
      <w:pPr>
        <w:numPr>
          <w:ilvl w:val="0"/>
          <w:numId w:val="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434B48BC" w14:textId="77777777" w:rsidR="008E2EE5" w:rsidRPr="006B0644" w:rsidRDefault="008E2EE5" w:rsidP="008E2EE5">
      <w:pPr>
        <w:pBdr>
          <w:top w:val="nil"/>
          <w:left w:val="nil"/>
          <w:bottom w:val="nil"/>
          <w:right w:val="nil"/>
          <w:between w:val="nil"/>
        </w:pBdr>
        <w:rPr>
          <w:rFonts w:ascii="Palatino Linotype" w:eastAsia="Palatino Linotype" w:hAnsi="Palatino Linotype" w:cs="Palatino Linotype"/>
          <w:color w:val="000000"/>
        </w:rPr>
      </w:pPr>
    </w:p>
    <w:p w14:paraId="3A322226" w14:textId="77777777" w:rsidR="008E2EE5" w:rsidRPr="006B0644" w:rsidRDefault="008E2EE5" w:rsidP="008E2EE5">
      <w:pPr>
        <w:pStyle w:val="Ttulo2"/>
        <w:spacing w:before="0"/>
        <w:rPr>
          <w:rFonts w:ascii="Palatino Linotype" w:eastAsia="Palatino Linotype" w:hAnsi="Palatino Linotype" w:cs="Palatino Linotype"/>
          <w:b/>
          <w:color w:val="000000"/>
          <w:sz w:val="24"/>
          <w:szCs w:val="24"/>
        </w:rPr>
      </w:pPr>
      <w:bookmarkStart w:id="5" w:name="_heading=h.tyjcwt" w:colFirst="0" w:colLast="0"/>
      <w:bookmarkEnd w:id="5"/>
      <w:r w:rsidRPr="006B0644">
        <w:rPr>
          <w:rFonts w:ascii="Palatino Linotype" w:eastAsia="Palatino Linotype" w:hAnsi="Palatino Linotype" w:cs="Palatino Linotype"/>
          <w:b/>
          <w:color w:val="000000"/>
          <w:sz w:val="24"/>
          <w:szCs w:val="24"/>
        </w:rPr>
        <w:t xml:space="preserve">TERCERO. Del planteamiento de la </w:t>
      </w:r>
      <w:r w:rsidRPr="006B0644">
        <w:rPr>
          <w:rFonts w:ascii="Palatino Linotype" w:eastAsia="Palatino Linotype" w:hAnsi="Palatino Linotype" w:cs="Palatino Linotype"/>
          <w:b/>
          <w:i/>
          <w:color w:val="000000"/>
          <w:sz w:val="24"/>
          <w:szCs w:val="24"/>
        </w:rPr>
        <w:t>Litis</w:t>
      </w:r>
      <w:r w:rsidRPr="006B0644">
        <w:rPr>
          <w:rFonts w:ascii="Palatino Linotype" w:eastAsia="Palatino Linotype" w:hAnsi="Palatino Linotype" w:cs="Palatino Linotype"/>
          <w:b/>
          <w:color w:val="000000"/>
          <w:sz w:val="24"/>
          <w:szCs w:val="24"/>
        </w:rPr>
        <w:t>.</w:t>
      </w:r>
    </w:p>
    <w:p w14:paraId="3054DB15" w14:textId="77777777" w:rsidR="008E2EE5" w:rsidRPr="006B0644" w:rsidRDefault="008E2EE5" w:rsidP="008E2EE5">
      <w:pPr>
        <w:rPr>
          <w:lang w:eastAsia="en-US"/>
        </w:rPr>
      </w:pPr>
    </w:p>
    <w:p w14:paraId="42656ED9" w14:textId="77777777" w:rsidR="008E2EE5" w:rsidRPr="006B0644" w:rsidRDefault="008E2EE5" w:rsidP="008E2EE5">
      <w:pPr>
        <w:rPr>
          <w:rFonts w:ascii="Palatino Linotype" w:eastAsia="Palatino Linotype" w:hAnsi="Palatino Linotype" w:cs="Palatino Linotype"/>
          <w:color w:val="000000"/>
        </w:rPr>
      </w:pPr>
    </w:p>
    <w:p w14:paraId="485A59D7" w14:textId="77777777" w:rsidR="00F35189" w:rsidRPr="00776E06" w:rsidRDefault="008E2EE5" w:rsidP="008E2EE5">
      <w:pPr>
        <w:numPr>
          <w:ilvl w:val="0"/>
          <w:numId w:val="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sidRPr="006B0644">
        <w:rPr>
          <w:rFonts w:ascii="Palatino Linotype" w:eastAsia="Palatino Linotype" w:hAnsi="Palatino Linotype" w:cs="Palatino Linotype"/>
          <w:color w:val="000000"/>
        </w:rPr>
        <w:t xml:space="preserve">El Recurrente, solicitó </w:t>
      </w:r>
      <w:r w:rsidR="00F35189">
        <w:rPr>
          <w:rFonts w:ascii="Palatino Linotype" w:eastAsia="Palatino Linotype" w:hAnsi="Palatino Linotype" w:cs="Palatino Linotype"/>
          <w:color w:val="000000"/>
        </w:rPr>
        <w:t xml:space="preserve">de la servidora pública referida en la solicitud de información: </w:t>
      </w:r>
    </w:p>
    <w:p w14:paraId="4D35733B" w14:textId="77777777" w:rsidR="00776E06" w:rsidRPr="00F35189" w:rsidRDefault="00776E06" w:rsidP="00776E06">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p>
    <w:p w14:paraId="16928E61" w14:textId="77777777" w:rsidR="008E2EE5" w:rsidRPr="00776E06" w:rsidRDefault="00F35189" w:rsidP="00F35189">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El expediente </w:t>
      </w:r>
      <w:r w:rsidR="00776E06">
        <w:rPr>
          <w:rFonts w:ascii="Palatino Linotype" w:eastAsia="Palatino Linotype" w:hAnsi="Palatino Linotype" w:cs="Palatino Linotype"/>
          <w:color w:val="000000"/>
          <w:sz w:val="22"/>
          <w:szCs w:val="22"/>
        </w:rPr>
        <w:t xml:space="preserve">laboral; </w:t>
      </w:r>
    </w:p>
    <w:p w14:paraId="0F6CE0F4" w14:textId="77777777" w:rsidR="00776E06" w:rsidRPr="00776E06" w:rsidRDefault="00776E06" w:rsidP="00F35189">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Clave presupuestal que ostenta;</w:t>
      </w:r>
    </w:p>
    <w:p w14:paraId="5EFEAF94" w14:textId="77777777" w:rsidR="00776E06" w:rsidRPr="00776E06" w:rsidRDefault="00776E06" w:rsidP="00F35189">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Conocer si es base o de confianza;</w:t>
      </w:r>
    </w:p>
    <w:p w14:paraId="6BA2B0C8" w14:textId="77777777" w:rsidR="00776E06" w:rsidRPr="00776E06" w:rsidRDefault="00776E06" w:rsidP="00F35189">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Categoría;</w:t>
      </w:r>
    </w:p>
    <w:p w14:paraId="5B64D7B3" w14:textId="77777777" w:rsidR="00776E06" w:rsidRPr="00776E06" w:rsidRDefault="00776E06" w:rsidP="00F35189">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Puesto;</w:t>
      </w:r>
    </w:p>
    <w:p w14:paraId="46B3CF5C" w14:textId="77777777" w:rsidR="00776E06" w:rsidRPr="00776E06" w:rsidRDefault="00776E06" w:rsidP="00F35189">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Funciones;</w:t>
      </w:r>
    </w:p>
    <w:p w14:paraId="7B26D462" w14:textId="77777777" w:rsidR="00776E06" w:rsidRPr="00776E06" w:rsidRDefault="00776E06" w:rsidP="00F35189">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Horario laboral;</w:t>
      </w:r>
    </w:p>
    <w:p w14:paraId="1BAEBD3F" w14:textId="77777777" w:rsidR="00776E06" w:rsidRPr="00776E06" w:rsidRDefault="00776E06" w:rsidP="00F35189">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Lista de asistencia del primero de enero al veinticuatro de agosto de dos mil veintitrés;</w:t>
      </w:r>
    </w:p>
    <w:p w14:paraId="199EE74A" w14:textId="77777777" w:rsidR="00776E06" w:rsidRPr="00776E06" w:rsidRDefault="00776E06" w:rsidP="00F35189">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Funciones y actividades desarrolladas el día once de agosto de dos mil veintitrés; y </w:t>
      </w:r>
    </w:p>
    <w:p w14:paraId="001BCDB7" w14:textId="77777777" w:rsidR="00776E06" w:rsidRPr="00776E06" w:rsidRDefault="00776E06" w:rsidP="00776E06">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Nombre de su jefe inmediato. </w:t>
      </w:r>
    </w:p>
    <w:p w14:paraId="45AF9210" w14:textId="77777777" w:rsidR="008E2EE5" w:rsidRPr="006B0644" w:rsidRDefault="008E2EE5" w:rsidP="008E2EE5">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p>
    <w:p w14:paraId="7B834C92" w14:textId="77777777" w:rsidR="008E2EE5" w:rsidRPr="006B0644" w:rsidRDefault="008E2EE5" w:rsidP="008E2EE5">
      <w:pPr>
        <w:numPr>
          <w:ilvl w:val="0"/>
          <w:numId w:val="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El Sujeto Obligado declaró incompetencia</w:t>
      </w:r>
      <w:r w:rsidR="00776E06">
        <w:rPr>
          <w:rFonts w:ascii="Palatino Linotype" w:eastAsia="Palatino Linotype" w:hAnsi="Palatino Linotype" w:cs="Palatino Linotype"/>
          <w:color w:val="000000"/>
        </w:rPr>
        <w:t xml:space="preserve"> parcial y entregó el oficio con las funciones que desempeña la servidora pública referida</w:t>
      </w:r>
      <w:r w:rsidRPr="006B0644">
        <w:rPr>
          <w:rFonts w:ascii="Palatino Linotype" w:eastAsia="Palatino Linotype" w:hAnsi="Palatino Linotype" w:cs="Palatino Linotype"/>
          <w:color w:val="000000"/>
        </w:rPr>
        <w:t xml:space="preserve">. El Particular se inconformó de forma medular, </w:t>
      </w:r>
      <w:r w:rsidR="00776E06">
        <w:rPr>
          <w:rFonts w:ascii="Palatino Linotype" w:eastAsia="Palatino Linotype" w:hAnsi="Palatino Linotype" w:cs="Palatino Linotype"/>
          <w:color w:val="000000"/>
        </w:rPr>
        <w:t xml:space="preserve">por la incompetencia y la negativa de la información. </w:t>
      </w:r>
    </w:p>
    <w:p w14:paraId="771D86AE" w14:textId="77777777" w:rsidR="008E2EE5" w:rsidRPr="006B0644" w:rsidRDefault="008E2EE5" w:rsidP="008E2EE5">
      <w:pPr>
        <w:pBdr>
          <w:top w:val="nil"/>
          <w:left w:val="nil"/>
          <w:bottom w:val="nil"/>
          <w:right w:val="nil"/>
          <w:between w:val="nil"/>
        </w:pBdr>
        <w:ind w:left="720"/>
        <w:rPr>
          <w:rFonts w:ascii="Palatino Linotype" w:eastAsia="Palatino Linotype" w:hAnsi="Palatino Linotype" w:cs="Palatino Linotype"/>
          <w:color w:val="000000"/>
        </w:rPr>
      </w:pPr>
    </w:p>
    <w:p w14:paraId="42C4B4FA" w14:textId="77777777" w:rsidR="008E2EE5" w:rsidRPr="006B0644" w:rsidRDefault="008E2EE5" w:rsidP="008E2EE5">
      <w:pPr>
        <w:numPr>
          <w:ilvl w:val="0"/>
          <w:numId w:val="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6B0644">
        <w:rPr>
          <w:rFonts w:ascii="Palatino Linotype" w:eastAsia="Palatino Linotype" w:hAnsi="Palatino Linotype" w:cs="Palatino Linotype"/>
          <w:color w:val="000000"/>
        </w:rPr>
        <w:t xml:space="preserve">Por lo anterior, la </w:t>
      </w:r>
      <w:r w:rsidRPr="006B0644">
        <w:rPr>
          <w:rFonts w:ascii="Palatino Linotype" w:eastAsia="Palatino Linotype" w:hAnsi="Palatino Linotype" w:cs="Palatino Linotype"/>
          <w:i/>
          <w:color w:val="000000"/>
        </w:rPr>
        <w:t>Litis</w:t>
      </w:r>
      <w:r w:rsidRPr="006B0644">
        <w:rPr>
          <w:rFonts w:ascii="Palatino Linotype" w:eastAsia="Palatino Linotype" w:hAnsi="Palatino Linotype" w:cs="Palatino Linotype"/>
          <w:color w:val="000000"/>
        </w:rPr>
        <w:t xml:space="preserve"> a resolver en el presente recurso se circunscribe en determinar si la respuesta del </w:t>
      </w:r>
      <w:r w:rsidRPr="006B0644">
        <w:rPr>
          <w:rFonts w:ascii="Palatino Linotype" w:eastAsia="Palatino Linotype" w:hAnsi="Palatino Linotype" w:cs="Palatino Linotype"/>
          <w:b/>
          <w:color w:val="000000"/>
        </w:rPr>
        <w:t>SUJETO OBLIGADO</w:t>
      </w:r>
      <w:r w:rsidRPr="006B0644">
        <w:rPr>
          <w:rFonts w:ascii="Palatino Linotype" w:eastAsia="Palatino Linotype" w:hAnsi="Palatino Linotype" w:cs="Palatino Linotype"/>
          <w:color w:val="000000"/>
        </w:rPr>
        <w:t xml:space="preserve"> colma el derecho de acceso a la información ejercido por el </w:t>
      </w:r>
      <w:r w:rsidRPr="006B0644">
        <w:rPr>
          <w:rFonts w:ascii="Palatino Linotype" w:eastAsia="Palatino Linotype" w:hAnsi="Palatino Linotype" w:cs="Palatino Linotype"/>
          <w:b/>
          <w:color w:val="000000"/>
        </w:rPr>
        <w:t>RECURRENTE</w:t>
      </w:r>
      <w:r w:rsidRPr="006B0644">
        <w:rPr>
          <w:rFonts w:ascii="Palatino Linotype" w:eastAsia="Palatino Linotype" w:hAnsi="Palatino Linotype" w:cs="Palatino Linotype"/>
          <w:color w:val="000000"/>
        </w:rPr>
        <w:t xml:space="preserve">; o si, por el contrario, se actualiza la causal de procedencia del recurso de revisión establecida en la fracción I y IV del </w:t>
      </w:r>
      <w:r w:rsidRPr="006B0644">
        <w:rPr>
          <w:rFonts w:ascii="Palatino Linotype" w:eastAsia="Palatino Linotype" w:hAnsi="Palatino Linotype" w:cs="Palatino Linotype"/>
          <w:color w:val="000000"/>
        </w:rPr>
        <w:lastRenderedPageBreak/>
        <w:t>artículo 179 de la Ley de Transparencia y Acceso a la Información Pública del Estado de México y Municipios, misma que se transcribe a continuación:</w:t>
      </w:r>
    </w:p>
    <w:p w14:paraId="0F5FA6BA" w14:textId="77777777" w:rsidR="008E2EE5" w:rsidRPr="006B0644" w:rsidRDefault="008E2EE5" w:rsidP="008E2EE5">
      <w:pPr>
        <w:pBdr>
          <w:top w:val="nil"/>
          <w:left w:val="nil"/>
          <w:bottom w:val="nil"/>
          <w:right w:val="nil"/>
          <w:between w:val="nil"/>
        </w:pBdr>
        <w:ind w:left="720"/>
        <w:rPr>
          <w:rFonts w:ascii="Palatino Linotype" w:eastAsia="Palatino Linotype" w:hAnsi="Palatino Linotype" w:cs="Palatino Linotype"/>
          <w:color w:val="000000"/>
        </w:rPr>
      </w:pPr>
    </w:p>
    <w:p w14:paraId="638BE11E" w14:textId="77777777" w:rsidR="008E2EE5" w:rsidRPr="006B0644" w:rsidRDefault="008E2EE5" w:rsidP="008E2EE5">
      <w:pPr>
        <w:tabs>
          <w:tab w:val="left" w:pos="426"/>
        </w:tabs>
        <w:spacing w:line="360" w:lineRule="auto"/>
        <w:ind w:left="567" w:right="616"/>
        <w:jc w:val="both"/>
        <w:rPr>
          <w:rFonts w:ascii="Palatino Linotype" w:eastAsia="Palatino Linotype" w:hAnsi="Palatino Linotype" w:cs="Palatino Linotype"/>
          <w:i/>
          <w:sz w:val="22"/>
          <w:szCs w:val="22"/>
        </w:rPr>
      </w:pPr>
      <w:r w:rsidRPr="006B0644">
        <w:rPr>
          <w:rFonts w:ascii="Palatino Linotype" w:eastAsia="Palatino Linotype" w:hAnsi="Palatino Linotype" w:cs="Palatino Linotype"/>
          <w:i/>
          <w:sz w:val="22"/>
          <w:szCs w:val="22"/>
        </w:rPr>
        <w:t xml:space="preserve">“Artículo 179. El recurso de revisión es un medio de protección que la Ley otorga a los particulares, para hacer valer su derecho de acceso a la información pública, y procederá en contra de las siguientes causas: </w:t>
      </w:r>
    </w:p>
    <w:p w14:paraId="08483AE8" w14:textId="77777777" w:rsidR="008E2EE5" w:rsidRPr="006B0644" w:rsidRDefault="008E2EE5" w:rsidP="008E2EE5">
      <w:pPr>
        <w:tabs>
          <w:tab w:val="left" w:pos="426"/>
        </w:tabs>
        <w:spacing w:line="360" w:lineRule="auto"/>
        <w:ind w:left="567" w:right="616"/>
        <w:jc w:val="both"/>
        <w:rPr>
          <w:rFonts w:ascii="Palatino Linotype" w:eastAsia="Palatino Linotype" w:hAnsi="Palatino Linotype" w:cs="Palatino Linotype"/>
          <w:i/>
          <w:sz w:val="22"/>
          <w:szCs w:val="22"/>
        </w:rPr>
      </w:pPr>
      <w:r w:rsidRPr="006B0644">
        <w:rPr>
          <w:rFonts w:ascii="Palatino Linotype" w:eastAsia="Palatino Linotype" w:hAnsi="Palatino Linotype" w:cs="Palatino Linotype"/>
          <w:i/>
          <w:sz w:val="22"/>
          <w:szCs w:val="22"/>
        </w:rPr>
        <w:t>I. La negativa a la información solicitada;</w:t>
      </w:r>
    </w:p>
    <w:p w14:paraId="5608852F" w14:textId="77777777" w:rsidR="008E2EE5" w:rsidRPr="006B0644" w:rsidRDefault="008E2EE5" w:rsidP="008E2EE5">
      <w:pPr>
        <w:tabs>
          <w:tab w:val="left" w:pos="426"/>
        </w:tabs>
        <w:spacing w:line="360" w:lineRule="auto"/>
        <w:ind w:left="567" w:right="616"/>
        <w:jc w:val="both"/>
        <w:rPr>
          <w:rFonts w:ascii="Palatino Linotype" w:eastAsia="Palatino Linotype" w:hAnsi="Palatino Linotype" w:cs="Palatino Linotype"/>
          <w:i/>
          <w:sz w:val="20"/>
          <w:szCs w:val="20"/>
        </w:rPr>
      </w:pPr>
      <w:r w:rsidRPr="006B0644">
        <w:rPr>
          <w:rFonts w:ascii="Palatino Linotype" w:eastAsia="Palatino Linotype" w:hAnsi="Palatino Linotype" w:cs="Palatino Linotype"/>
          <w:i/>
          <w:sz w:val="20"/>
          <w:szCs w:val="20"/>
        </w:rPr>
        <w:t>…</w:t>
      </w:r>
    </w:p>
    <w:p w14:paraId="1FEA510A" w14:textId="77777777" w:rsidR="008E2EE5" w:rsidRPr="006B0644" w:rsidRDefault="008E2EE5" w:rsidP="008E2EE5">
      <w:pPr>
        <w:tabs>
          <w:tab w:val="left" w:pos="426"/>
        </w:tabs>
        <w:spacing w:line="360" w:lineRule="auto"/>
        <w:ind w:left="567" w:right="616"/>
        <w:jc w:val="both"/>
        <w:rPr>
          <w:rFonts w:ascii="Palatino Linotype" w:eastAsia="Palatino Linotype" w:hAnsi="Palatino Linotype" w:cs="Palatino Linotype"/>
          <w:i/>
          <w:sz w:val="22"/>
          <w:szCs w:val="22"/>
        </w:rPr>
      </w:pPr>
      <w:r w:rsidRPr="006B0644">
        <w:rPr>
          <w:rFonts w:ascii="Palatino Linotype" w:eastAsia="Palatino Linotype" w:hAnsi="Palatino Linotype" w:cs="Palatino Linotype"/>
          <w:i/>
          <w:sz w:val="22"/>
          <w:szCs w:val="22"/>
        </w:rPr>
        <w:t>IV. La declaración de incompetencia por el sujeto obligado;</w:t>
      </w:r>
      <w:r w:rsidRPr="006B0644">
        <w:rPr>
          <w:rFonts w:ascii="Palatino Linotype" w:eastAsia="Palatino Linotype" w:hAnsi="Palatino Linotype" w:cs="Palatino Linotype"/>
          <w:i/>
          <w:sz w:val="22"/>
          <w:szCs w:val="22"/>
        </w:rPr>
        <w:br/>
        <w:t>…”</w:t>
      </w:r>
    </w:p>
    <w:p w14:paraId="7B33B4DC" w14:textId="77777777" w:rsidR="008E2EE5" w:rsidRPr="006B0644" w:rsidRDefault="008E2EE5" w:rsidP="008E2EE5">
      <w:pPr>
        <w:pBdr>
          <w:top w:val="nil"/>
          <w:left w:val="nil"/>
          <w:bottom w:val="nil"/>
          <w:right w:val="nil"/>
          <w:between w:val="nil"/>
        </w:pBdr>
        <w:ind w:left="720"/>
        <w:rPr>
          <w:rFonts w:ascii="Palatino Linotype" w:eastAsia="Palatino Linotype" w:hAnsi="Palatino Linotype" w:cs="Palatino Linotype"/>
          <w:color w:val="000000"/>
        </w:rPr>
      </w:pPr>
    </w:p>
    <w:p w14:paraId="09AE6006" w14:textId="77777777" w:rsidR="008E2EE5" w:rsidRPr="006B0644" w:rsidRDefault="008E2EE5" w:rsidP="008E2EE5">
      <w:pPr>
        <w:pStyle w:val="Ttulo2"/>
        <w:tabs>
          <w:tab w:val="left" w:pos="426"/>
        </w:tabs>
        <w:rPr>
          <w:rFonts w:ascii="Palatino Linotype" w:eastAsia="Palatino Linotype" w:hAnsi="Palatino Linotype" w:cs="Palatino Linotype"/>
          <w:b/>
          <w:color w:val="000000"/>
          <w:sz w:val="24"/>
          <w:szCs w:val="24"/>
        </w:rPr>
      </w:pPr>
      <w:bookmarkStart w:id="6" w:name="_heading=h.3dy6vkm" w:colFirst="0" w:colLast="0"/>
      <w:bookmarkEnd w:id="6"/>
      <w:r w:rsidRPr="006B0644">
        <w:rPr>
          <w:rFonts w:ascii="Palatino Linotype" w:eastAsia="Palatino Linotype" w:hAnsi="Palatino Linotype" w:cs="Palatino Linotype"/>
          <w:b/>
          <w:color w:val="000000"/>
          <w:sz w:val="24"/>
          <w:szCs w:val="24"/>
        </w:rPr>
        <w:t>CUARTO. Estudio y Resolución del asunto.</w:t>
      </w:r>
    </w:p>
    <w:p w14:paraId="01A682A7" w14:textId="77777777" w:rsidR="008E2EE5" w:rsidRPr="006B0644" w:rsidRDefault="008E2EE5" w:rsidP="008E2EE5">
      <w:p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7" w:name="_heading=h.1t3h5sf" w:colFirst="0" w:colLast="0"/>
      <w:bookmarkStart w:id="8" w:name="_heading=h.4d34og8" w:colFirst="0" w:colLast="0"/>
      <w:bookmarkStart w:id="9" w:name="_heading=h.lnxbz9" w:colFirst="0" w:colLast="0"/>
      <w:bookmarkEnd w:id="7"/>
      <w:bookmarkEnd w:id="8"/>
      <w:bookmarkEnd w:id="9"/>
    </w:p>
    <w:p w14:paraId="6BEEE42E" w14:textId="77777777" w:rsidR="00457DC6" w:rsidRPr="00ED3EBB" w:rsidRDefault="00457DC6" w:rsidP="00457DC6">
      <w:pPr>
        <w:numPr>
          <w:ilvl w:val="0"/>
          <w:numId w:val="2"/>
        </w:numPr>
        <w:spacing w:line="360" w:lineRule="auto"/>
        <w:ind w:right="49"/>
        <w:contextualSpacing/>
        <w:jc w:val="both"/>
        <w:rPr>
          <w:rFonts w:ascii="Palatino Linotype" w:eastAsiaTheme="minorEastAsia" w:hAnsi="Palatino Linotype"/>
          <w:lang w:val="es-ES_tradnl" w:eastAsia="es-ES"/>
        </w:rPr>
      </w:pPr>
      <w:r w:rsidRPr="00ED3EBB">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ED3EBB">
        <w:rPr>
          <w:rFonts w:ascii="Palatino Linotype" w:eastAsia="Calibri" w:hAnsi="Palatino Linotype" w:cs="Arial"/>
          <w:lang w:val="es-ES"/>
        </w:rPr>
        <w:t>Ley de Transparencia y Acceso a la Información Pública del Estado de México y Municipios</w:t>
      </w:r>
      <w:r w:rsidRPr="00ED3EBB">
        <w:rPr>
          <w:rFonts w:ascii="Palatino Linotype" w:hAnsi="Palatino Linotype" w:cs="Arial"/>
          <w:lang w:val="es-ES"/>
        </w:rPr>
        <w:t>.</w:t>
      </w:r>
    </w:p>
    <w:p w14:paraId="46B4BCA9" w14:textId="77777777" w:rsidR="00457DC6" w:rsidRPr="00ED3EBB" w:rsidRDefault="00457DC6" w:rsidP="00457DC6">
      <w:pPr>
        <w:spacing w:line="360" w:lineRule="auto"/>
        <w:ind w:right="49"/>
        <w:contextualSpacing/>
        <w:jc w:val="both"/>
        <w:rPr>
          <w:rFonts w:ascii="Palatino Linotype" w:eastAsiaTheme="minorEastAsia" w:hAnsi="Palatino Linotype"/>
          <w:lang w:val="es-ES_tradnl" w:eastAsia="es-ES"/>
        </w:rPr>
      </w:pPr>
    </w:p>
    <w:p w14:paraId="1EB67FD4" w14:textId="77777777" w:rsidR="00457DC6" w:rsidRPr="00457DC6" w:rsidRDefault="00457DC6" w:rsidP="00457DC6">
      <w:pPr>
        <w:numPr>
          <w:ilvl w:val="0"/>
          <w:numId w:val="2"/>
        </w:numPr>
        <w:pBdr>
          <w:top w:val="nil"/>
          <w:left w:val="nil"/>
          <w:bottom w:val="nil"/>
          <w:right w:val="nil"/>
          <w:between w:val="nil"/>
        </w:pBdr>
        <w:spacing w:line="360" w:lineRule="auto"/>
        <w:ind w:right="49"/>
        <w:contextualSpacing/>
        <w:jc w:val="both"/>
        <w:rPr>
          <w:rFonts w:ascii="Palatino Linotype" w:eastAsia="Palatino Linotype" w:hAnsi="Palatino Linotype" w:cs="Palatino Linotype"/>
          <w:i/>
          <w:color w:val="000000"/>
          <w:sz w:val="22"/>
          <w:szCs w:val="22"/>
        </w:rPr>
      </w:pPr>
      <w:r w:rsidRPr="00457DC6">
        <w:rPr>
          <w:rFonts w:ascii="Palatino Linotype" w:hAnsi="Palatino Linotype" w:cs="Arial"/>
          <w:lang w:val="es-ES"/>
        </w:rPr>
        <w:t xml:space="preserve">En este caso, el particular solicitó </w:t>
      </w:r>
      <w:r w:rsidRPr="00457DC6">
        <w:rPr>
          <w:rFonts w:ascii="Palatino Linotype" w:eastAsia="Palatino Linotype" w:hAnsi="Palatino Linotype" w:cs="Palatino Linotype"/>
          <w:color w:val="000000"/>
        </w:rPr>
        <w:t xml:space="preserve">de la servidora pública referida </w:t>
      </w:r>
      <w:r>
        <w:rPr>
          <w:rFonts w:ascii="Palatino Linotype" w:eastAsia="Palatino Linotype" w:hAnsi="Palatino Linotype" w:cs="Palatino Linotype"/>
          <w:color w:val="000000"/>
        </w:rPr>
        <w:t>lo siguiente</w:t>
      </w:r>
      <w:r w:rsidRPr="00457DC6">
        <w:rPr>
          <w:rFonts w:ascii="Palatino Linotype" w:eastAsia="Palatino Linotype" w:hAnsi="Palatino Linotype" w:cs="Palatino Linotype"/>
          <w:color w:val="000000"/>
        </w:rPr>
        <w:t xml:space="preserve">: </w:t>
      </w:r>
    </w:p>
    <w:p w14:paraId="5A52B916" w14:textId="77777777" w:rsidR="00457DC6" w:rsidRPr="00F35189" w:rsidRDefault="00457DC6" w:rsidP="00457DC6">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p>
    <w:p w14:paraId="32936F5D" w14:textId="77777777" w:rsidR="00457DC6" w:rsidRPr="00776E06" w:rsidRDefault="00457DC6" w:rsidP="00457DC6">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El expediente laboral; </w:t>
      </w:r>
    </w:p>
    <w:p w14:paraId="5D240B9D" w14:textId="77777777" w:rsidR="00457DC6" w:rsidRPr="00776E06" w:rsidRDefault="00457DC6" w:rsidP="00457DC6">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Clave presupuestal que ostenta;</w:t>
      </w:r>
    </w:p>
    <w:p w14:paraId="4ADE7527" w14:textId="77777777" w:rsidR="00457DC6" w:rsidRPr="00776E06" w:rsidRDefault="00457DC6" w:rsidP="00457DC6">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Conocer si es base o de confianza;</w:t>
      </w:r>
    </w:p>
    <w:p w14:paraId="53414151" w14:textId="77777777" w:rsidR="00457DC6" w:rsidRPr="00776E06" w:rsidRDefault="00457DC6" w:rsidP="00457DC6">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Categoría;</w:t>
      </w:r>
    </w:p>
    <w:p w14:paraId="0973ACB3" w14:textId="77777777" w:rsidR="00457DC6" w:rsidRPr="00776E06" w:rsidRDefault="00457DC6" w:rsidP="00457DC6">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Puesto;</w:t>
      </w:r>
    </w:p>
    <w:p w14:paraId="35B51490" w14:textId="77777777" w:rsidR="00457DC6" w:rsidRPr="00776E06" w:rsidRDefault="00457DC6" w:rsidP="00457DC6">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lastRenderedPageBreak/>
        <w:t>Funciones;</w:t>
      </w:r>
    </w:p>
    <w:p w14:paraId="7EE2A15D" w14:textId="77777777" w:rsidR="00457DC6" w:rsidRPr="00776E06" w:rsidRDefault="00457DC6" w:rsidP="00457DC6">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Horario laboral;</w:t>
      </w:r>
    </w:p>
    <w:p w14:paraId="575570CF" w14:textId="77777777" w:rsidR="00457DC6" w:rsidRPr="00776E06" w:rsidRDefault="00457DC6" w:rsidP="00457DC6">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Lista de asistencia del primero de enero al veinticuatro de agosto de dos mil veintitrés;</w:t>
      </w:r>
    </w:p>
    <w:p w14:paraId="03D59124" w14:textId="77777777" w:rsidR="00457DC6" w:rsidRPr="00776E06" w:rsidRDefault="00457DC6" w:rsidP="00457DC6">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Funciones y actividades desarrolladas el día once de agosto de dos mil veintitrés; y </w:t>
      </w:r>
    </w:p>
    <w:p w14:paraId="332DC0AF" w14:textId="77777777" w:rsidR="00457DC6" w:rsidRPr="00776E06" w:rsidRDefault="00457DC6" w:rsidP="00457DC6">
      <w:pPr>
        <w:pStyle w:val="Prrafodelista"/>
        <w:numPr>
          <w:ilvl w:val="0"/>
          <w:numId w:val="8"/>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Nombre de su jefe inmediato. </w:t>
      </w:r>
    </w:p>
    <w:p w14:paraId="7D45D2A9" w14:textId="77777777" w:rsidR="00457DC6" w:rsidRPr="006B0644" w:rsidRDefault="00457DC6" w:rsidP="00457DC6">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p>
    <w:p w14:paraId="7AAF9C78" w14:textId="77777777" w:rsidR="00880EF0" w:rsidRPr="00880EF0" w:rsidRDefault="00682907" w:rsidP="00457DC6">
      <w:pPr>
        <w:pStyle w:val="Prrafodelista"/>
        <w:numPr>
          <w:ilvl w:val="0"/>
          <w:numId w:val="2"/>
        </w:numPr>
        <w:spacing w:before="240" w:after="240" w:line="360" w:lineRule="auto"/>
        <w:ind w:right="48"/>
        <w:jc w:val="both"/>
        <w:rPr>
          <w:rFonts w:ascii="Palatino Linotype" w:eastAsia="MS Gothic" w:hAnsi="Palatino Linotype"/>
        </w:rPr>
      </w:pPr>
      <w:r>
        <w:rPr>
          <w:rFonts w:ascii="Palatino Linotype" w:eastAsia="Palatino Linotype" w:hAnsi="Palatino Linotype" w:cs="Palatino Linotype"/>
          <w:color w:val="000000"/>
        </w:rPr>
        <w:t>Previo a la emisión de respuesta, el</w:t>
      </w:r>
      <w:r w:rsidR="00457DC6" w:rsidRPr="006B0644">
        <w:rPr>
          <w:rFonts w:ascii="Palatino Linotype" w:eastAsia="Palatino Linotype" w:hAnsi="Palatino Linotype" w:cs="Palatino Linotype"/>
          <w:color w:val="000000"/>
        </w:rPr>
        <w:t xml:space="preserve"> Sujeto Obligado declaró incompetencia</w:t>
      </w:r>
      <w:r w:rsidR="00457DC6">
        <w:rPr>
          <w:rFonts w:ascii="Palatino Linotype" w:eastAsia="Palatino Linotype" w:hAnsi="Palatino Linotype" w:cs="Palatino Linotype"/>
          <w:color w:val="000000"/>
        </w:rPr>
        <w:t xml:space="preserve"> parcial </w:t>
      </w:r>
      <w:r>
        <w:rPr>
          <w:rFonts w:ascii="Palatino Linotype" w:eastAsia="Palatino Linotype" w:hAnsi="Palatino Linotype" w:cs="Palatino Linotype"/>
          <w:color w:val="000000"/>
        </w:rPr>
        <w:t xml:space="preserve">para generar, poseer o administrar la información, posterior a ello, entregó documento en el que se advierten las </w:t>
      </w:r>
      <w:r w:rsidR="00457DC6">
        <w:rPr>
          <w:rFonts w:ascii="Palatino Linotype" w:eastAsia="Palatino Linotype" w:hAnsi="Palatino Linotype" w:cs="Palatino Linotype"/>
          <w:color w:val="000000"/>
        </w:rPr>
        <w:t>que desempeña la servidora pública referida</w:t>
      </w:r>
      <w:r>
        <w:rPr>
          <w:rFonts w:ascii="Palatino Linotype" w:eastAsia="Palatino Linotype" w:hAnsi="Palatino Linotype" w:cs="Palatino Linotype"/>
          <w:color w:val="000000"/>
        </w:rPr>
        <w:t xml:space="preserve"> en la solicitud de información</w:t>
      </w:r>
      <w:r w:rsidR="00880EF0">
        <w:rPr>
          <w:rFonts w:ascii="Palatino Linotype" w:eastAsia="Palatino Linotype" w:hAnsi="Palatino Linotype" w:cs="Palatino Linotype"/>
          <w:color w:val="000000"/>
        </w:rPr>
        <w:t>, como se advierte en la siguiente imagen:</w:t>
      </w:r>
    </w:p>
    <w:p w14:paraId="3E12AA32" w14:textId="77777777" w:rsidR="00880EF0" w:rsidRPr="00880EF0" w:rsidRDefault="00880EF0" w:rsidP="00880EF0">
      <w:pPr>
        <w:pStyle w:val="Prrafodelista"/>
        <w:spacing w:before="240" w:after="240" w:line="360" w:lineRule="auto"/>
        <w:ind w:left="0" w:right="48"/>
        <w:jc w:val="both"/>
        <w:rPr>
          <w:rFonts w:ascii="Palatino Linotype" w:eastAsia="MS Gothic" w:hAnsi="Palatino Linotype"/>
        </w:rPr>
      </w:pPr>
      <w:r w:rsidRPr="00880EF0">
        <w:rPr>
          <w:rFonts w:ascii="Palatino Linotype" w:eastAsia="MS Gothic" w:hAnsi="Palatino Linotype"/>
          <w:noProof/>
        </w:rPr>
        <w:lastRenderedPageBreak/>
        <w:drawing>
          <wp:inline distT="0" distB="0" distL="0" distR="0" wp14:anchorId="1FF6CDD2" wp14:editId="5A42A6F0">
            <wp:extent cx="5612130" cy="5232400"/>
            <wp:effectExtent l="0" t="0" r="762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5232400"/>
                    </a:xfrm>
                    <a:prstGeom prst="rect">
                      <a:avLst/>
                    </a:prstGeom>
                  </pic:spPr>
                </pic:pic>
              </a:graphicData>
            </a:graphic>
          </wp:inline>
        </w:drawing>
      </w:r>
    </w:p>
    <w:p w14:paraId="6D180AB7" w14:textId="77777777" w:rsidR="00880EF0" w:rsidRPr="00880EF0" w:rsidRDefault="00880EF0" w:rsidP="00880EF0">
      <w:pPr>
        <w:pStyle w:val="Prrafodelista"/>
        <w:spacing w:before="240" w:after="240" w:line="360" w:lineRule="auto"/>
        <w:ind w:left="0" w:right="48"/>
        <w:jc w:val="both"/>
        <w:rPr>
          <w:rFonts w:ascii="Palatino Linotype" w:eastAsia="MS Gothic" w:hAnsi="Palatino Linotype"/>
        </w:rPr>
      </w:pPr>
    </w:p>
    <w:p w14:paraId="4E60046B" w14:textId="77777777" w:rsidR="00457DC6" w:rsidRPr="00682907" w:rsidRDefault="00457DC6" w:rsidP="00457DC6">
      <w:pPr>
        <w:pStyle w:val="Prrafodelista"/>
        <w:numPr>
          <w:ilvl w:val="0"/>
          <w:numId w:val="2"/>
        </w:numPr>
        <w:spacing w:before="240" w:after="240" w:line="360" w:lineRule="auto"/>
        <w:ind w:right="48"/>
        <w:jc w:val="both"/>
        <w:rPr>
          <w:rFonts w:ascii="Palatino Linotype" w:eastAsia="MS Gothic" w:hAnsi="Palatino Linotype"/>
        </w:rPr>
      </w:pPr>
      <w:r>
        <w:rPr>
          <w:rFonts w:ascii="Palatino Linotype" w:eastAsia="Palatino Linotype" w:hAnsi="Palatino Linotype" w:cs="Palatino Linotype"/>
          <w:color w:val="000000"/>
        </w:rPr>
        <w:t xml:space="preserve">Consecuentemente, el particular se inconformó de forma medular, por la negativa de la información y la declaración de incompetencia. </w:t>
      </w:r>
    </w:p>
    <w:p w14:paraId="5496531D" w14:textId="77777777" w:rsidR="00682907" w:rsidRDefault="00682907" w:rsidP="00682907">
      <w:pPr>
        <w:pStyle w:val="Prrafodelista"/>
        <w:spacing w:before="240" w:after="240" w:line="360" w:lineRule="auto"/>
        <w:ind w:left="0" w:right="48"/>
        <w:jc w:val="both"/>
        <w:rPr>
          <w:rFonts w:ascii="Palatino Linotype" w:eastAsia="MS Gothic" w:hAnsi="Palatino Linotype"/>
        </w:rPr>
      </w:pPr>
    </w:p>
    <w:p w14:paraId="25FF5C00" w14:textId="77777777" w:rsidR="00457DC6" w:rsidRDefault="00682907" w:rsidP="008E2EE5">
      <w:pPr>
        <w:pStyle w:val="Prrafodelista"/>
        <w:numPr>
          <w:ilvl w:val="0"/>
          <w:numId w:val="2"/>
        </w:numPr>
        <w:spacing w:before="240" w:after="240" w:line="360" w:lineRule="auto"/>
        <w:ind w:right="48"/>
        <w:jc w:val="both"/>
        <w:rPr>
          <w:rFonts w:ascii="Palatino Linotype" w:eastAsia="MS Gothic" w:hAnsi="Palatino Linotype"/>
        </w:rPr>
      </w:pPr>
      <w:r>
        <w:rPr>
          <w:rFonts w:ascii="Palatino Linotype" w:eastAsia="MS Gothic" w:hAnsi="Palatino Linotype"/>
        </w:rPr>
        <w:t xml:space="preserve">Posteriormente, a través de informe justificado, el Sujeto Obligado ratificó esencialmente su manifestación de incompetencia. </w:t>
      </w:r>
    </w:p>
    <w:p w14:paraId="50792505" w14:textId="77777777" w:rsidR="00457DC6" w:rsidRDefault="00457DC6" w:rsidP="005E3C1B">
      <w:pPr>
        <w:pStyle w:val="Prrafodelista"/>
        <w:spacing w:before="240" w:after="240" w:line="360" w:lineRule="auto"/>
        <w:ind w:left="0" w:right="48"/>
        <w:jc w:val="both"/>
        <w:rPr>
          <w:rFonts w:ascii="Palatino Linotype" w:eastAsia="MS Gothic" w:hAnsi="Palatino Linotype"/>
        </w:rPr>
      </w:pPr>
    </w:p>
    <w:p w14:paraId="528E136C" w14:textId="77777777" w:rsidR="00457DC6" w:rsidRDefault="005E3C1B" w:rsidP="008E2EE5">
      <w:pPr>
        <w:pStyle w:val="Prrafodelista"/>
        <w:numPr>
          <w:ilvl w:val="0"/>
          <w:numId w:val="2"/>
        </w:numPr>
        <w:spacing w:before="240" w:after="240" w:line="360" w:lineRule="auto"/>
        <w:ind w:right="48"/>
        <w:jc w:val="both"/>
        <w:rPr>
          <w:rFonts w:ascii="Palatino Linotype" w:eastAsia="MS Gothic" w:hAnsi="Palatino Linotype"/>
        </w:rPr>
      </w:pPr>
      <w:r>
        <w:rPr>
          <w:rFonts w:ascii="Palatino Linotype" w:eastAsia="MS Gothic" w:hAnsi="Palatino Linotype"/>
        </w:rPr>
        <w:lastRenderedPageBreak/>
        <w:t>Ahora bien, el Manual General de Organización de Servicios Educativos Integrados al Estado de México</w:t>
      </w:r>
      <w:r w:rsidR="003C1A78">
        <w:rPr>
          <w:rStyle w:val="Refdenotaalpie"/>
          <w:rFonts w:ascii="Palatino Linotype" w:eastAsia="MS Gothic" w:hAnsi="Palatino Linotype"/>
        </w:rPr>
        <w:footnoteReference w:id="1"/>
      </w:r>
      <w:r w:rsidR="003C1A78">
        <w:rPr>
          <w:rFonts w:ascii="Palatino Linotype" w:eastAsia="MS Gothic" w:hAnsi="Palatino Linotype"/>
        </w:rPr>
        <w:t>, establece que su objetivo general es o</w:t>
      </w:r>
      <w:r w:rsidR="003C1A78" w:rsidRPr="003C1A78">
        <w:rPr>
          <w:rFonts w:ascii="Palatino Linotype" w:eastAsia="MS Gothic" w:hAnsi="Palatino Linotype"/>
        </w:rPr>
        <w:t>frecer una educación básica y normal de calidad, que proporcione a las y los educandos una amplia cultura, constituida por habilidades intelectuales, conocimientos básicos en disciplinas científicas, humanísticas y tecnológicas; y valores que incorporen los principios de libertad, justicia y democracia; que propicie en ellos un desarrollo integral y una identidad estatal y nacional; que les permita en el futuro, con responsabilidad social, participar en la conformación de un país más competitivo en el concierto de las naciones.</w:t>
      </w:r>
    </w:p>
    <w:p w14:paraId="2F8BF193" w14:textId="77777777" w:rsidR="003C1A78" w:rsidRPr="003C1A78" w:rsidRDefault="003C1A78" w:rsidP="003C1A78">
      <w:pPr>
        <w:pStyle w:val="Prrafodelista"/>
        <w:rPr>
          <w:rFonts w:ascii="Palatino Linotype" w:eastAsia="MS Gothic" w:hAnsi="Palatino Linotype"/>
        </w:rPr>
      </w:pPr>
    </w:p>
    <w:p w14:paraId="26BF57FD" w14:textId="77777777" w:rsidR="003C1A78" w:rsidRDefault="003C1A78" w:rsidP="008E2EE5">
      <w:pPr>
        <w:pStyle w:val="Prrafodelista"/>
        <w:numPr>
          <w:ilvl w:val="0"/>
          <w:numId w:val="2"/>
        </w:numPr>
        <w:spacing w:before="240" w:after="240" w:line="360" w:lineRule="auto"/>
        <w:ind w:right="48"/>
        <w:jc w:val="both"/>
        <w:rPr>
          <w:rFonts w:ascii="Palatino Linotype" w:eastAsia="MS Gothic" w:hAnsi="Palatino Linotype"/>
        </w:rPr>
      </w:pPr>
      <w:r>
        <w:rPr>
          <w:rFonts w:ascii="Palatino Linotype" w:eastAsia="MS Gothic" w:hAnsi="Palatino Linotype"/>
        </w:rPr>
        <w:t xml:space="preserve">En ese sentido, para lograr su objetivo, </w:t>
      </w:r>
      <w:r w:rsidRPr="003C1A78">
        <w:rPr>
          <w:rFonts w:ascii="Palatino Linotype" w:eastAsia="MS Gothic" w:hAnsi="Palatino Linotype"/>
        </w:rPr>
        <w:t>Servicios Educativos Integrados al Estado de México</w:t>
      </w:r>
      <w:r>
        <w:rPr>
          <w:rFonts w:ascii="Palatino Linotype" w:eastAsia="MS Gothic" w:hAnsi="Palatino Linotype"/>
        </w:rPr>
        <w:t>, cuenta con la siguiente estructura orgánica:</w:t>
      </w:r>
    </w:p>
    <w:p w14:paraId="159F589C" w14:textId="77777777" w:rsidR="003C1A78" w:rsidRPr="003C1A78" w:rsidRDefault="003C1A78" w:rsidP="003C1A78">
      <w:pPr>
        <w:pStyle w:val="Prrafodelista"/>
        <w:rPr>
          <w:rFonts w:ascii="Palatino Linotype" w:eastAsia="MS Gothic" w:hAnsi="Palatino Linotype"/>
        </w:rPr>
      </w:pPr>
    </w:p>
    <w:p w14:paraId="1D170807" w14:textId="77777777" w:rsidR="003C1A78" w:rsidRPr="003C1A78" w:rsidRDefault="003C1A78"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Pr>
          <w:rFonts w:ascii="Palatino Linotype" w:eastAsia="MS Gothic" w:hAnsi="Palatino Linotype"/>
          <w:i/>
          <w:sz w:val="22"/>
        </w:rPr>
        <w:t>“</w:t>
      </w:r>
      <w:r w:rsidRPr="003C1A78">
        <w:rPr>
          <w:rFonts w:ascii="Palatino Linotype" w:eastAsia="MS Gothic" w:hAnsi="Palatino Linotype"/>
          <w:i/>
          <w:sz w:val="22"/>
        </w:rPr>
        <w:t xml:space="preserve">210C01000000000 Servicios Educativos Integrados al Estado de México </w:t>
      </w:r>
    </w:p>
    <w:p w14:paraId="179BC698" w14:textId="77777777" w:rsidR="003C1A78" w:rsidRPr="003C1A78" w:rsidRDefault="003C1A78"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3C1A78">
        <w:rPr>
          <w:rFonts w:ascii="Palatino Linotype" w:eastAsia="MS Gothic" w:hAnsi="Palatino Linotype"/>
          <w:i/>
          <w:sz w:val="22"/>
        </w:rPr>
        <w:t xml:space="preserve">210C0110000100S Secretaría Técnica de la Junta de Gobierno de Educación Superior y Educación Continua </w:t>
      </w:r>
    </w:p>
    <w:p w14:paraId="4E1E64B9" w14:textId="77777777" w:rsidR="003C1A78" w:rsidRPr="003C1A78" w:rsidRDefault="003C1A78"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3C1A78">
        <w:rPr>
          <w:rFonts w:ascii="Palatino Linotype" w:eastAsia="MS Gothic" w:hAnsi="Palatino Linotype"/>
          <w:i/>
          <w:sz w:val="22"/>
        </w:rPr>
        <w:t xml:space="preserve">210C01010000000 Dirección General </w:t>
      </w:r>
    </w:p>
    <w:p w14:paraId="7F0AED30" w14:textId="77777777" w:rsidR="003C1A78" w:rsidRPr="003C1A78" w:rsidRDefault="003C1A78"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3C1A78">
        <w:rPr>
          <w:rFonts w:ascii="Palatino Linotype" w:eastAsia="MS Gothic" w:hAnsi="Palatino Linotype"/>
          <w:i/>
          <w:sz w:val="22"/>
        </w:rPr>
        <w:t xml:space="preserve">210C0101010000S Órgano Interno de Control </w:t>
      </w:r>
    </w:p>
    <w:p w14:paraId="613A3E6D" w14:textId="77777777" w:rsidR="003C1A78" w:rsidRPr="003C1A78" w:rsidRDefault="003C1A78"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3C1A78">
        <w:rPr>
          <w:rFonts w:ascii="Palatino Linotype" w:eastAsia="MS Gothic" w:hAnsi="Palatino Linotype"/>
          <w:i/>
          <w:sz w:val="22"/>
        </w:rPr>
        <w:t xml:space="preserve">210C0101010001S Área de Auditoría </w:t>
      </w:r>
    </w:p>
    <w:p w14:paraId="1279BC55" w14:textId="77777777" w:rsidR="003C1A78" w:rsidRPr="003C1A78" w:rsidRDefault="003C1A78"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3C1A78">
        <w:rPr>
          <w:rFonts w:ascii="Palatino Linotype" w:eastAsia="MS Gothic" w:hAnsi="Palatino Linotype"/>
          <w:i/>
          <w:sz w:val="22"/>
        </w:rPr>
        <w:t xml:space="preserve">210C0101010002S Área de Auditoría </w:t>
      </w:r>
    </w:p>
    <w:p w14:paraId="633ACF76" w14:textId="77777777" w:rsidR="003C1A78" w:rsidRPr="003C1A78" w:rsidRDefault="003C1A78"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3C1A78">
        <w:rPr>
          <w:rFonts w:ascii="Palatino Linotype" w:eastAsia="MS Gothic" w:hAnsi="Palatino Linotype"/>
          <w:i/>
          <w:sz w:val="22"/>
        </w:rPr>
        <w:t xml:space="preserve">210C0101010003S Área de Quejas </w:t>
      </w:r>
    </w:p>
    <w:p w14:paraId="6235BFC0" w14:textId="77777777" w:rsidR="003C1A78" w:rsidRPr="003C1A78" w:rsidRDefault="003C1A78"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3C1A78">
        <w:rPr>
          <w:rFonts w:ascii="Palatino Linotype" w:eastAsia="MS Gothic" w:hAnsi="Palatino Linotype"/>
          <w:i/>
          <w:sz w:val="22"/>
        </w:rPr>
        <w:t xml:space="preserve">210C0101010004S Área de Quejas </w:t>
      </w:r>
    </w:p>
    <w:p w14:paraId="430A1971" w14:textId="77777777" w:rsidR="003C1A78" w:rsidRPr="003C1A78" w:rsidRDefault="003C1A78"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3C1A78">
        <w:rPr>
          <w:rFonts w:ascii="Palatino Linotype" w:eastAsia="MS Gothic" w:hAnsi="Palatino Linotype"/>
          <w:i/>
          <w:sz w:val="22"/>
        </w:rPr>
        <w:t xml:space="preserve">210C0101010005S Área de Responsabilidades </w:t>
      </w:r>
    </w:p>
    <w:p w14:paraId="757EE514" w14:textId="77777777" w:rsidR="003C1A78" w:rsidRPr="003C1A78" w:rsidRDefault="003C1A78"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3C1A78">
        <w:rPr>
          <w:rFonts w:ascii="Palatino Linotype" w:eastAsia="MS Gothic" w:hAnsi="Palatino Linotype"/>
          <w:i/>
          <w:sz w:val="22"/>
        </w:rPr>
        <w:lastRenderedPageBreak/>
        <w:t xml:space="preserve">210C0101020000S Unidad de Modernización para la Calidad del Servicio </w:t>
      </w:r>
    </w:p>
    <w:p w14:paraId="20273916" w14:textId="77777777" w:rsidR="003C1A78" w:rsidRPr="003C1A78" w:rsidRDefault="003C1A78"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3C1A78">
        <w:rPr>
          <w:rFonts w:ascii="Palatino Linotype" w:eastAsia="MS Gothic" w:hAnsi="Palatino Linotype"/>
          <w:i/>
          <w:sz w:val="22"/>
        </w:rPr>
        <w:t xml:space="preserve">210C0101020001S Departamento de Estudios y Proyectos para el Desarrollo Institucional </w:t>
      </w:r>
    </w:p>
    <w:p w14:paraId="1BC5CE8C" w14:textId="77777777" w:rsidR="003C1A78" w:rsidRPr="003C1A78" w:rsidRDefault="003C1A78"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3C1A78">
        <w:rPr>
          <w:rFonts w:ascii="Palatino Linotype" w:eastAsia="MS Gothic" w:hAnsi="Palatino Linotype"/>
          <w:i/>
          <w:sz w:val="22"/>
        </w:rPr>
        <w:t xml:space="preserve">210C0101020002S Departamento de Sistemas Administrativos </w:t>
      </w:r>
    </w:p>
    <w:p w14:paraId="0E918443" w14:textId="77777777" w:rsidR="003C1A78" w:rsidRPr="003C1A78" w:rsidRDefault="003C1A78"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3C1A78">
        <w:rPr>
          <w:rFonts w:ascii="Palatino Linotype" w:eastAsia="MS Gothic" w:hAnsi="Palatino Linotype"/>
          <w:i/>
          <w:sz w:val="22"/>
        </w:rPr>
        <w:t xml:space="preserve">210C0101020003S Centro de Información y Documentación </w:t>
      </w:r>
    </w:p>
    <w:p w14:paraId="7F8BC90A" w14:textId="77777777" w:rsidR="003C1A78" w:rsidRPr="003C1A78" w:rsidRDefault="003C1A78"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3C1A78">
        <w:rPr>
          <w:rFonts w:ascii="Palatino Linotype" w:eastAsia="MS Gothic" w:hAnsi="Palatino Linotype"/>
          <w:i/>
          <w:sz w:val="22"/>
        </w:rPr>
        <w:t xml:space="preserve">210C0101000100S Unidad de Comunicación Social </w:t>
      </w:r>
    </w:p>
    <w:p w14:paraId="30AC8882" w14:textId="77777777" w:rsidR="003C1A78" w:rsidRDefault="003C1A78"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3C1A78">
        <w:rPr>
          <w:rFonts w:ascii="Palatino Linotype" w:eastAsia="MS Gothic" w:hAnsi="Palatino Linotype"/>
          <w:i/>
          <w:sz w:val="22"/>
        </w:rPr>
        <w:t>210C0101030000S Unidad de Asuntos Jurídicos e Igualdad de Género</w:t>
      </w:r>
    </w:p>
    <w:p w14:paraId="65FDB113" w14:textId="77777777" w:rsidR="007A1135" w:rsidRDefault="007A1135"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Pr>
          <w:rFonts w:ascii="Palatino Linotype" w:eastAsia="MS Gothic" w:hAnsi="Palatino Linotype"/>
          <w:i/>
          <w:sz w:val="22"/>
        </w:rPr>
        <w:t>…</w:t>
      </w:r>
    </w:p>
    <w:p w14:paraId="507F1B8A" w14:textId="77777777" w:rsidR="007A1135" w:rsidRPr="007A1135" w:rsidRDefault="007A1135" w:rsidP="003C1A78">
      <w:pPr>
        <w:pStyle w:val="Prrafodelista"/>
        <w:tabs>
          <w:tab w:val="left" w:pos="8080"/>
        </w:tabs>
        <w:spacing w:before="240" w:after="240" w:line="360" w:lineRule="auto"/>
        <w:ind w:left="851" w:right="758"/>
        <w:jc w:val="both"/>
        <w:rPr>
          <w:rFonts w:ascii="Palatino Linotype" w:eastAsia="MS Gothic" w:hAnsi="Palatino Linotype"/>
          <w:b/>
          <w:i/>
          <w:sz w:val="22"/>
        </w:rPr>
      </w:pPr>
      <w:r w:rsidRPr="007A1135">
        <w:rPr>
          <w:rFonts w:ascii="Palatino Linotype" w:eastAsia="MS Gothic" w:hAnsi="Palatino Linotype"/>
          <w:b/>
          <w:i/>
          <w:sz w:val="22"/>
        </w:rPr>
        <w:t xml:space="preserve">210C0101200000L Coordinación de Administración y Finanzas </w:t>
      </w:r>
    </w:p>
    <w:p w14:paraId="37505DB7" w14:textId="77777777" w:rsidR="007A1135" w:rsidRDefault="007A1135"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7A1135">
        <w:rPr>
          <w:rFonts w:ascii="Palatino Linotype" w:eastAsia="MS Gothic" w:hAnsi="Palatino Linotype"/>
          <w:i/>
          <w:sz w:val="22"/>
        </w:rPr>
        <w:t xml:space="preserve">210C0101210000L Dirección de Instalaciones Educativas </w:t>
      </w:r>
    </w:p>
    <w:p w14:paraId="2128147E" w14:textId="77777777" w:rsidR="007A1135" w:rsidRDefault="007A1135"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7A1135">
        <w:rPr>
          <w:rFonts w:ascii="Palatino Linotype" w:eastAsia="MS Gothic" w:hAnsi="Palatino Linotype"/>
          <w:i/>
          <w:sz w:val="22"/>
        </w:rPr>
        <w:t xml:space="preserve">210C0101210001L Departamento de Espacios Escolares </w:t>
      </w:r>
    </w:p>
    <w:p w14:paraId="19A6E58A" w14:textId="77777777" w:rsidR="007A1135" w:rsidRDefault="007A1135"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7A1135">
        <w:rPr>
          <w:rFonts w:ascii="Palatino Linotype" w:eastAsia="MS Gothic" w:hAnsi="Palatino Linotype"/>
          <w:i/>
          <w:sz w:val="22"/>
        </w:rPr>
        <w:t xml:space="preserve">210C0101210002L Departamento de Equipamiento Escolar </w:t>
      </w:r>
    </w:p>
    <w:p w14:paraId="32C0A8B7" w14:textId="77777777" w:rsidR="007A1135" w:rsidRDefault="007A1135"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7A1135">
        <w:rPr>
          <w:rFonts w:ascii="Palatino Linotype" w:eastAsia="MS Gothic" w:hAnsi="Palatino Linotype"/>
          <w:i/>
          <w:sz w:val="22"/>
        </w:rPr>
        <w:t xml:space="preserve">210C0101210003L Departamento de Preservación de Instalaciones </w:t>
      </w:r>
    </w:p>
    <w:p w14:paraId="24153632" w14:textId="77777777" w:rsidR="007A1135" w:rsidRDefault="007A1135"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7A1135">
        <w:rPr>
          <w:rFonts w:ascii="Palatino Linotype" w:eastAsia="MS Gothic" w:hAnsi="Palatino Linotype"/>
          <w:i/>
          <w:sz w:val="22"/>
        </w:rPr>
        <w:t xml:space="preserve">210C0101220000L Dirección de Informática y Telecomunicaciones </w:t>
      </w:r>
    </w:p>
    <w:p w14:paraId="5CCCDB1A" w14:textId="77777777" w:rsidR="007A1135" w:rsidRDefault="007A1135"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7A1135">
        <w:rPr>
          <w:rFonts w:ascii="Palatino Linotype" w:eastAsia="MS Gothic" w:hAnsi="Palatino Linotype"/>
          <w:i/>
          <w:sz w:val="22"/>
        </w:rPr>
        <w:t xml:space="preserve">210C0101220001L Departamento Técnico </w:t>
      </w:r>
    </w:p>
    <w:p w14:paraId="39FE6477" w14:textId="77777777" w:rsidR="007A1135" w:rsidRDefault="007A1135"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7A1135">
        <w:rPr>
          <w:rFonts w:ascii="Palatino Linotype" w:eastAsia="MS Gothic" w:hAnsi="Palatino Linotype"/>
          <w:i/>
          <w:sz w:val="22"/>
        </w:rPr>
        <w:t xml:space="preserve">210C0101220002L Departamento de Desarrollo de Sistemas </w:t>
      </w:r>
    </w:p>
    <w:p w14:paraId="6F60F1E9" w14:textId="77777777" w:rsidR="007A1135" w:rsidRDefault="007A1135"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sidRPr="007A1135">
        <w:rPr>
          <w:rFonts w:ascii="Palatino Linotype" w:eastAsia="MS Gothic" w:hAnsi="Palatino Linotype"/>
          <w:i/>
          <w:sz w:val="22"/>
        </w:rPr>
        <w:t xml:space="preserve">210C0101220003L Departamento de Producción </w:t>
      </w:r>
    </w:p>
    <w:p w14:paraId="752D58D3" w14:textId="77777777" w:rsidR="007A1135" w:rsidRPr="007C2882" w:rsidRDefault="007A1135" w:rsidP="003C1A78">
      <w:pPr>
        <w:pStyle w:val="Prrafodelista"/>
        <w:tabs>
          <w:tab w:val="left" w:pos="8080"/>
        </w:tabs>
        <w:spacing w:before="240" w:after="240" w:line="360" w:lineRule="auto"/>
        <w:ind w:left="851" w:right="758"/>
        <w:jc w:val="both"/>
        <w:rPr>
          <w:rFonts w:ascii="Palatino Linotype" w:eastAsia="MS Gothic" w:hAnsi="Palatino Linotype"/>
          <w:b/>
          <w:i/>
          <w:sz w:val="22"/>
        </w:rPr>
      </w:pPr>
      <w:r w:rsidRPr="007C2882">
        <w:rPr>
          <w:rFonts w:ascii="Palatino Linotype" w:eastAsia="MS Gothic" w:hAnsi="Palatino Linotype"/>
          <w:b/>
          <w:i/>
          <w:sz w:val="22"/>
        </w:rPr>
        <w:t xml:space="preserve">210C0101230000L Dirección de Administración y Desarrollo de Personal </w:t>
      </w:r>
    </w:p>
    <w:p w14:paraId="67B5871E" w14:textId="77777777" w:rsidR="007A1135" w:rsidRPr="007C2882" w:rsidRDefault="007A1135" w:rsidP="003C1A78">
      <w:pPr>
        <w:pStyle w:val="Prrafodelista"/>
        <w:tabs>
          <w:tab w:val="left" w:pos="8080"/>
        </w:tabs>
        <w:spacing w:before="240" w:after="240" w:line="360" w:lineRule="auto"/>
        <w:ind w:left="851" w:right="758"/>
        <w:jc w:val="both"/>
        <w:rPr>
          <w:rFonts w:ascii="Palatino Linotype" w:eastAsia="MS Gothic" w:hAnsi="Palatino Linotype"/>
          <w:b/>
          <w:i/>
          <w:sz w:val="22"/>
        </w:rPr>
      </w:pPr>
      <w:r w:rsidRPr="007C2882">
        <w:rPr>
          <w:rFonts w:ascii="Palatino Linotype" w:eastAsia="MS Gothic" w:hAnsi="Palatino Linotype"/>
          <w:b/>
          <w:i/>
          <w:sz w:val="22"/>
        </w:rPr>
        <w:t xml:space="preserve">210C0101230100L Subdirección de Desarrollo de Personal </w:t>
      </w:r>
    </w:p>
    <w:p w14:paraId="3A0D7C77" w14:textId="77777777" w:rsidR="007A1135" w:rsidRPr="007C2882" w:rsidRDefault="007A1135" w:rsidP="003C1A78">
      <w:pPr>
        <w:pStyle w:val="Prrafodelista"/>
        <w:tabs>
          <w:tab w:val="left" w:pos="8080"/>
        </w:tabs>
        <w:spacing w:before="240" w:after="240" w:line="360" w:lineRule="auto"/>
        <w:ind w:left="851" w:right="758"/>
        <w:jc w:val="both"/>
        <w:rPr>
          <w:rFonts w:ascii="Palatino Linotype" w:eastAsia="MS Gothic" w:hAnsi="Palatino Linotype"/>
          <w:b/>
          <w:i/>
          <w:sz w:val="22"/>
        </w:rPr>
      </w:pPr>
      <w:r w:rsidRPr="007C2882">
        <w:rPr>
          <w:rFonts w:ascii="Palatino Linotype" w:eastAsia="MS Gothic" w:hAnsi="Palatino Linotype"/>
          <w:b/>
          <w:i/>
          <w:sz w:val="22"/>
        </w:rPr>
        <w:t xml:space="preserve">210C0101230101L Departamento de Capacitación y Desarrollo </w:t>
      </w:r>
    </w:p>
    <w:p w14:paraId="326CB0A8" w14:textId="77777777" w:rsidR="007A1135" w:rsidRPr="007C2882" w:rsidRDefault="007A1135" w:rsidP="003C1A78">
      <w:pPr>
        <w:pStyle w:val="Prrafodelista"/>
        <w:tabs>
          <w:tab w:val="left" w:pos="8080"/>
        </w:tabs>
        <w:spacing w:before="240" w:after="240" w:line="360" w:lineRule="auto"/>
        <w:ind w:left="851" w:right="758"/>
        <w:jc w:val="both"/>
        <w:rPr>
          <w:rFonts w:ascii="Palatino Linotype" w:eastAsia="MS Gothic" w:hAnsi="Palatino Linotype"/>
          <w:b/>
          <w:i/>
          <w:sz w:val="22"/>
        </w:rPr>
      </w:pPr>
      <w:r w:rsidRPr="007C2882">
        <w:rPr>
          <w:rFonts w:ascii="Palatino Linotype" w:eastAsia="MS Gothic" w:hAnsi="Palatino Linotype"/>
          <w:b/>
          <w:i/>
          <w:sz w:val="22"/>
        </w:rPr>
        <w:t xml:space="preserve">210C0101230102L Departamento de Prestaciones </w:t>
      </w:r>
    </w:p>
    <w:p w14:paraId="0EC1E531" w14:textId="77777777" w:rsidR="007A1135" w:rsidRPr="007C2882" w:rsidRDefault="007A1135" w:rsidP="003C1A78">
      <w:pPr>
        <w:pStyle w:val="Prrafodelista"/>
        <w:tabs>
          <w:tab w:val="left" w:pos="8080"/>
        </w:tabs>
        <w:spacing w:before="240" w:after="240" w:line="360" w:lineRule="auto"/>
        <w:ind w:left="851" w:right="758"/>
        <w:jc w:val="both"/>
        <w:rPr>
          <w:rFonts w:ascii="Palatino Linotype" w:eastAsia="MS Gothic" w:hAnsi="Palatino Linotype"/>
          <w:b/>
          <w:i/>
          <w:sz w:val="22"/>
        </w:rPr>
      </w:pPr>
      <w:r w:rsidRPr="007C2882">
        <w:rPr>
          <w:rFonts w:ascii="Palatino Linotype" w:eastAsia="MS Gothic" w:hAnsi="Palatino Linotype"/>
          <w:b/>
          <w:i/>
          <w:sz w:val="22"/>
        </w:rPr>
        <w:t xml:space="preserve">210C0101230103L Departamento de Asuntos Laborales </w:t>
      </w:r>
    </w:p>
    <w:p w14:paraId="3F823934" w14:textId="77777777" w:rsidR="007A1135" w:rsidRPr="007C2882" w:rsidRDefault="007A1135" w:rsidP="003C1A78">
      <w:pPr>
        <w:pStyle w:val="Prrafodelista"/>
        <w:tabs>
          <w:tab w:val="left" w:pos="8080"/>
        </w:tabs>
        <w:spacing w:before="240" w:after="240" w:line="360" w:lineRule="auto"/>
        <w:ind w:left="851" w:right="758"/>
        <w:jc w:val="both"/>
        <w:rPr>
          <w:rFonts w:ascii="Palatino Linotype" w:eastAsia="MS Gothic" w:hAnsi="Palatino Linotype"/>
          <w:b/>
          <w:i/>
          <w:sz w:val="22"/>
        </w:rPr>
      </w:pPr>
      <w:r w:rsidRPr="007C2882">
        <w:rPr>
          <w:rFonts w:ascii="Palatino Linotype" w:eastAsia="MS Gothic" w:hAnsi="Palatino Linotype"/>
          <w:b/>
          <w:i/>
          <w:sz w:val="22"/>
        </w:rPr>
        <w:t xml:space="preserve">210C0101230200L Subdirección de Administración de Personal </w:t>
      </w:r>
    </w:p>
    <w:p w14:paraId="01D966C5" w14:textId="77777777" w:rsidR="007A1135" w:rsidRPr="007C2882" w:rsidRDefault="007A1135" w:rsidP="003C1A78">
      <w:pPr>
        <w:pStyle w:val="Prrafodelista"/>
        <w:tabs>
          <w:tab w:val="left" w:pos="8080"/>
        </w:tabs>
        <w:spacing w:before="240" w:after="240" w:line="360" w:lineRule="auto"/>
        <w:ind w:left="851" w:right="758"/>
        <w:jc w:val="both"/>
        <w:rPr>
          <w:rFonts w:ascii="Palatino Linotype" w:eastAsia="MS Gothic" w:hAnsi="Palatino Linotype"/>
          <w:b/>
          <w:i/>
          <w:sz w:val="22"/>
        </w:rPr>
      </w:pPr>
      <w:r w:rsidRPr="007C2882">
        <w:rPr>
          <w:rFonts w:ascii="Palatino Linotype" w:eastAsia="MS Gothic" w:hAnsi="Palatino Linotype"/>
          <w:b/>
          <w:i/>
          <w:sz w:val="22"/>
        </w:rPr>
        <w:t xml:space="preserve">210C0101230201L Departamento de Trámite y Control de Personal </w:t>
      </w:r>
    </w:p>
    <w:p w14:paraId="0C48561B" w14:textId="77777777" w:rsidR="007A1135" w:rsidRPr="007C2882" w:rsidRDefault="007A1135" w:rsidP="003C1A78">
      <w:pPr>
        <w:pStyle w:val="Prrafodelista"/>
        <w:tabs>
          <w:tab w:val="left" w:pos="8080"/>
        </w:tabs>
        <w:spacing w:before="240" w:after="240" w:line="360" w:lineRule="auto"/>
        <w:ind w:left="851" w:right="758"/>
        <w:jc w:val="both"/>
        <w:rPr>
          <w:rFonts w:ascii="Palatino Linotype" w:eastAsia="MS Gothic" w:hAnsi="Palatino Linotype"/>
          <w:b/>
          <w:i/>
          <w:sz w:val="22"/>
        </w:rPr>
      </w:pPr>
      <w:r w:rsidRPr="007C2882">
        <w:rPr>
          <w:rFonts w:ascii="Palatino Linotype" w:eastAsia="MS Gothic" w:hAnsi="Palatino Linotype"/>
          <w:b/>
          <w:i/>
          <w:sz w:val="22"/>
        </w:rPr>
        <w:t xml:space="preserve">210C0101230202L Departamento de Control y Calidad de Pago </w:t>
      </w:r>
    </w:p>
    <w:p w14:paraId="4E1C08AD" w14:textId="77777777" w:rsidR="007C2882" w:rsidRPr="007C2882" w:rsidRDefault="007C2882" w:rsidP="003C1A78">
      <w:pPr>
        <w:pStyle w:val="Prrafodelista"/>
        <w:tabs>
          <w:tab w:val="left" w:pos="8080"/>
        </w:tabs>
        <w:spacing w:before="240" w:after="240" w:line="360" w:lineRule="auto"/>
        <w:ind w:left="851" w:right="758"/>
        <w:jc w:val="both"/>
        <w:rPr>
          <w:rFonts w:ascii="Palatino Linotype" w:eastAsia="MS Gothic" w:hAnsi="Palatino Linotype"/>
          <w:b/>
          <w:i/>
          <w:sz w:val="22"/>
        </w:rPr>
      </w:pPr>
      <w:r w:rsidRPr="007C2882">
        <w:rPr>
          <w:rFonts w:ascii="Palatino Linotype" w:eastAsia="MS Gothic" w:hAnsi="Palatino Linotype"/>
          <w:b/>
          <w:i/>
          <w:sz w:val="22"/>
        </w:rPr>
        <w:t>210C0101230203L Departamento de Registro y Archivo</w:t>
      </w:r>
    </w:p>
    <w:p w14:paraId="2485AE88" w14:textId="77777777" w:rsidR="003C1A78" w:rsidRPr="003C1A78" w:rsidRDefault="007A1135" w:rsidP="003C1A78">
      <w:pPr>
        <w:pStyle w:val="Prrafodelista"/>
        <w:tabs>
          <w:tab w:val="left" w:pos="8080"/>
        </w:tabs>
        <w:spacing w:before="240" w:after="240" w:line="360" w:lineRule="auto"/>
        <w:ind w:left="851" w:right="758"/>
        <w:jc w:val="both"/>
        <w:rPr>
          <w:rFonts w:ascii="Palatino Linotype" w:eastAsia="MS Gothic" w:hAnsi="Palatino Linotype"/>
          <w:i/>
          <w:sz w:val="22"/>
        </w:rPr>
      </w:pPr>
      <w:r>
        <w:rPr>
          <w:rFonts w:ascii="Palatino Linotype" w:eastAsia="MS Gothic" w:hAnsi="Palatino Linotype"/>
          <w:i/>
          <w:sz w:val="22"/>
        </w:rPr>
        <w:lastRenderedPageBreak/>
        <w:t>…</w:t>
      </w:r>
      <w:r w:rsidR="003C1A78">
        <w:rPr>
          <w:rFonts w:ascii="Palatino Linotype" w:eastAsia="MS Gothic" w:hAnsi="Palatino Linotype"/>
          <w:i/>
          <w:sz w:val="22"/>
        </w:rPr>
        <w:t>”</w:t>
      </w:r>
    </w:p>
    <w:p w14:paraId="37854BDB" w14:textId="77777777" w:rsidR="003C1A78" w:rsidRDefault="003C1A78" w:rsidP="003C1A78">
      <w:pPr>
        <w:pStyle w:val="Prrafodelista"/>
        <w:spacing w:before="240" w:after="240" w:line="360" w:lineRule="auto"/>
        <w:ind w:left="0" w:right="48"/>
        <w:jc w:val="both"/>
        <w:rPr>
          <w:rFonts w:ascii="Palatino Linotype" w:eastAsia="MS Gothic" w:hAnsi="Palatino Linotype"/>
        </w:rPr>
      </w:pPr>
    </w:p>
    <w:p w14:paraId="0FBBF018" w14:textId="77777777" w:rsidR="007A1135" w:rsidRDefault="007A1135" w:rsidP="008E2EE5">
      <w:pPr>
        <w:pStyle w:val="Prrafodelista"/>
        <w:numPr>
          <w:ilvl w:val="0"/>
          <w:numId w:val="2"/>
        </w:numPr>
        <w:spacing w:before="240" w:after="240" w:line="360" w:lineRule="auto"/>
        <w:ind w:right="48"/>
        <w:jc w:val="both"/>
        <w:rPr>
          <w:rFonts w:ascii="Palatino Linotype" w:eastAsia="MS Gothic" w:hAnsi="Palatino Linotype"/>
        </w:rPr>
      </w:pPr>
      <w:r>
        <w:rPr>
          <w:rFonts w:ascii="Palatino Linotype" w:eastAsia="MS Gothic" w:hAnsi="Palatino Linotype"/>
        </w:rPr>
        <w:t xml:space="preserve">De las áreas referidas, la Coordinación de Administración y Finanzas </w:t>
      </w:r>
      <w:r w:rsidR="007C2882">
        <w:rPr>
          <w:rFonts w:ascii="Palatino Linotype" w:eastAsia="MS Gothic" w:hAnsi="Palatino Linotype"/>
        </w:rPr>
        <w:t xml:space="preserve">tiene entre sus atribuciones, planear, organizar, </w:t>
      </w:r>
      <w:r w:rsidR="007C2882" w:rsidRPr="007C2882">
        <w:rPr>
          <w:rFonts w:ascii="Palatino Linotype" w:eastAsia="MS Gothic" w:hAnsi="Palatino Linotype"/>
        </w:rPr>
        <w:t>y vigilar la administración de los recursos humanos y el aprovechamiento de los recursos financieros, materiales, técnicos y servicios generales, conforme a las disposiciones jurídicas aplicables.</w:t>
      </w:r>
    </w:p>
    <w:p w14:paraId="37F692E6" w14:textId="77777777" w:rsidR="007C2882" w:rsidRDefault="007C2882" w:rsidP="007C2882">
      <w:pPr>
        <w:pStyle w:val="Prrafodelista"/>
        <w:spacing w:before="240" w:after="240" w:line="360" w:lineRule="auto"/>
        <w:ind w:left="0" w:right="48"/>
        <w:jc w:val="both"/>
        <w:rPr>
          <w:rFonts w:ascii="Palatino Linotype" w:eastAsia="MS Gothic" w:hAnsi="Palatino Linotype"/>
        </w:rPr>
      </w:pPr>
    </w:p>
    <w:p w14:paraId="096E54A7" w14:textId="77777777" w:rsidR="007C2882" w:rsidRDefault="007C2882" w:rsidP="008E2EE5">
      <w:pPr>
        <w:pStyle w:val="Prrafodelista"/>
        <w:numPr>
          <w:ilvl w:val="0"/>
          <w:numId w:val="2"/>
        </w:numPr>
        <w:spacing w:before="240" w:after="240" w:line="360" w:lineRule="auto"/>
        <w:ind w:right="48"/>
        <w:jc w:val="both"/>
        <w:rPr>
          <w:rFonts w:ascii="Palatino Linotype" w:eastAsia="MS Gothic" w:hAnsi="Palatino Linotype"/>
        </w:rPr>
      </w:pPr>
      <w:r>
        <w:rPr>
          <w:rFonts w:ascii="Palatino Linotype" w:eastAsia="MS Gothic" w:hAnsi="Palatino Linotype"/>
        </w:rPr>
        <w:t>Asimismo, resulta de especial interés, la Dirección de Administración y Desarrollo de Personal</w:t>
      </w:r>
      <w:r w:rsidR="003712F5">
        <w:rPr>
          <w:rFonts w:ascii="Palatino Linotype" w:eastAsia="MS Gothic" w:hAnsi="Palatino Linotype"/>
        </w:rPr>
        <w:t>, que tiene como objetivo p</w:t>
      </w:r>
      <w:r w:rsidR="003712F5" w:rsidRPr="003712F5">
        <w:rPr>
          <w:rFonts w:ascii="Palatino Linotype" w:eastAsia="MS Gothic" w:hAnsi="Palatino Linotype"/>
        </w:rPr>
        <w:t>lanear, organizar, dirigir, controlar y evaluar los procesos referentes a la administración de recursos humanos y desarrollo de personal, con la finalidad de gestionar los movimientos e incidencias de personal, el pago de remuneraciones, el registro y archivo de expedientes, la capacitación y el desarrollo de los recursos humanos y sus prestaciones, de conformidad con las disposiciones jurídicas aplicables</w:t>
      </w:r>
      <w:r w:rsidR="00F26F6F">
        <w:rPr>
          <w:rFonts w:ascii="Palatino Linotype" w:eastAsia="MS Gothic" w:hAnsi="Palatino Linotype"/>
        </w:rPr>
        <w:t>, y</w:t>
      </w:r>
      <w:r w:rsidR="003712F5" w:rsidRPr="003712F5">
        <w:rPr>
          <w:rFonts w:ascii="Palatino Linotype" w:eastAsia="MS Gothic" w:hAnsi="Palatino Linotype"/>
        </w:rPr>
        <w:t xml:space="preserve"> </w:t>
      </w:r>
      <w:r w:rsidR="003712F5">
        <w:rPr>
          <w:rFonts w:ascii="Palatino Linotype" w:eastAsia="MS Gothic" w:hAnsi="Palatino Linotype"/>
        </w:rPr>
        <w:t xml:space="preserve">que está integrada por la </w:t>
      </w:r>
      <w:r w:rsidR="003712F5" w:rsidRPr="003712F5">
        <w:rPr>
          <w:rFonts w:ascii="Palatino Linotype" w:eastAsia="MS Gothic" w:hAnsi="Palatino Linotype"/>
        </w:rPr>
        <w:t>Subdirección de Desarrollo de Personal</w:t>
      </w:r>
      <w:r w:rsidR="003712F5">
        <w:rPr>
          <w:rFonts w:ascii="Palatino Linotype" w:eastAsia="MS Gothic" w:hAnsi="Palatino Linotype"/>
        </w:rPr>
        <w:t xml:space="preserve">, el </w:t>
      </w:r>
      <w:r w:rsidR="003712F5" w:rsidRPr="003712F5">
        <w:rPr>
          <w:rFonts w:ascii="Palatino Linotype" w:eastAsia="MS Gothic" w:hAnsi="Palatino Linotype"/>
        </w:rPr>
        <w:t>Departamen</w:t>
      </w:r>
      <w:r w:rsidR="003712F5">
        <w:rPr>
          <w:rFonts w:ascii="Palatino Linotype" w:eastAsia="MS Gothic" w:hAnsi="Palatino Linotype"/>
        </w:rPr>
        <w:t xml:space="preserve">to de Capacitación y Desarrollo, Departamento de Prestaciones, </w:t>
      </w:r>
      <w:r w:rsidR="003712F5" w:rsidRPr="003712F5">
        <w:rPr>
          <w:rFonts w:ascii="Palatino Linotype" w:eastAsia="MS Gothic" w:hAnsi="Palatino Linotype"/>
        </w:rPr>
        <w:t>De</w:t>
      </w:r>
      <w:r w:rsidR="003712F5">
        <w:rPr>
          <w:rFonts w:ascii="Palatino Linotype" w:eastAsia="MS Gothic" w:hAnsi="Palatino Linotype"/>
        </w:rPr>
        <w:t xml:space="preserve">partamento de Asuntos Laborales, </w:t>
      </w:r>
      <w:r w:rsidR="003712F5" w:rsidRPr="003712F5">
        <w:rPr>
          <w:rFonts w:ascii="Palatino Linotype" w:eastAsia="MS Gothic" w:hAnsi="Palatino Linotype"/>
        </w:rPr>
        <w:t>Subdirecció</w:t>
      </w:r>
      <w:r w:rsidR="003712F5">
        <w:rPr>
          <w:rFonts w:ascii="Palatino Linotype" w:eastAsia="MS Gothic" w:hAnsi="Palatino Linotype"/>
        </w:rPr>
        <w:t>n de Administración de Personal,</w:t>
      </w:r>
      <w:r w:rsidR="003712F5" w:rsidRPr="003712F5">
        <w:rPr>
          <w:rFonts w:ascii="Palatino Linotype" w:eastAsia="MS Gothic" w:hAnsi="Palatino Linotype"/>
        </w:rPr>
        <w:t xml:space="preserve"> Departamento d</w:t>
      </w:r>
      <w:r w:rsidR="003712F5">
        <w:rPr>
          <w:rFonts w:ascii="Palatino Linotype" w:eastAsia="MS Gothic" w:hAnsi="Palatino Linotype"/>
        </w:rPr>
        <w:t>e Trámite y Control de Personal,</w:t>
      </w:r>
      <w:r w:rsidR="003712F5" w:rsidRPr="003712F5">
        <w:rPr>
          <w:rFonts w:ascii="Palatino Linotype" w:eastAsia="MS Gothic" w:hAnsi="Palatino Linotype"/>
        </w:rPr>
        <w:t xml:space="preserve"> Departament</w:t>
      </w:r>
      <w:r w:rsidR="003712F5">
        <w:rPr>
          <w:rFonts w:ascii="Palatino Linotype" w:eastAsia="MS Gothic" w:hAnsi="Palatino Linotype"/>
        </w:rPr>
        <w:t xml:space="preserve">o de Control y Calidad de Pago y el </w:t>
      </w:r>
      <w:r w:rsidR="003712F5" w:rsidRPr="003712F5">
        <w:rPr>
          <w:rFonts w:ascii="Palatino Linotype" w:eastAsia="MS Gothic" w:hAnsi="Palatino Linotype"/>
        </w:rPr>
        <w:t>Departamento de Registro y Archivo</w:t>
      </w:r>
      <w:r w:rsidR="003712F5">
        <w:rPr>
          <w:rFonts w:ascii="Palatino Linotype" w:eastAsia="MS Gothic" w:hAnsi="Palatino Linotype"/>
        </w:rPr>
        <w:t>, que tienen las siguientes atribuciones:</w:t>
      </w:r>
    </w:p>
    <w:p w14:paraId="68B24F00" w14:textId="77777777" w:rsidR="003712F5" w:rsidRPr="003712F5" w:rsidRDefault="003712F5" w:rsidP="003712F5">
      <w:pPr>
        <w:pStyle w:val="Prrafodelista"/>
        <w:rPr>
          <w:rFonts w:ascii="Palatino Linotype" w:eastAsia="MS Gothic" w:hAnsi="Palatino Linotype"/>
        </w:rPr>
      </w:pPr>
    </w:p>
    <w:p w14:paraId="1B8DA604" w14:textId="77777777" w:rsidR="00F26F6F" w:rsidRPr="006C24BF" w:rsidRDefault="00F26F6F" w:rsidP="006C24BF">
      <w:pPr>
        <w:pStyle w:val="Prrafodelista"/>
        <w:spacing w:before="240" w:after="240" w:line="360" w:lineRule="auto"/>
        <w:ind w:left="851" w:right="48"/>
        <w:jc w:val="both"/>
        <w:rPr>
          <w:rFonts w:ascii="Palatino Linotype" w:hAnsi="Palatino Linotype"/>
          <w:b/>
          <w:i/>
          <w:sz w:val="22"/>
        </w:rPr>
      </w:pPr>
      <w:r w:rsidRPr="006C24BF">
        <w:rPr>
          <w:rFonts w:ascii="Palatino Linotype" w:hAnsi="Palatino Linotype"/>
          <w:b/>
          <w:i/>
          <w:sz w:val="22"/>
        </w:rPr>
        <w:t xml:space="preserve">210C0101230100L SUBDIRECCIÓN DE DESARROLLO DE PERSONAL </w:t>
      </w:r>
    </w:p>
    <w:p w14:paraId="2426BA53" w14:textId="77777777" w:rsidR="00F26F6F" w:rsidRPr="00F26F6F" w:rsidRDefault="00F26F6F" w:rsidP="00F26F6F">
      <w:pPr>
        <w:pStyle w:val="Prrafodelista"/>
        <w:spacing w:before="240" w:after="240" w:line="360" w:lineRule="auto"/>
        <w:ind w:left="851" w:right="616"/>
        <w:jc w:val="both"/>
        <w:rPr>
          <w:rFonts w:ascii="Palatino Linotype" w:hAnsi="Palatino Linotype"/>
          <w:b/>
          <w:i/>
          <w:sz w:val="22"/>
          <w:szCs w:val="22"/>
        </w:rPr>
      </w:pPr>
      <w:r w:rsidRPr="00F26F6F">
        <w:rPr>
          <w:rFonts w:ascii="Palatino Linotype" w:hAnsi="Palatino Linotype"/>
          <w:b/>
          <w:i/>
          <w:sz w:val="22"/>
          <w:szCs w:val="22"/>
        </w:rPr>
        <w:t xml:space="preserve">OBJETIVO: Organizar y supervisar los procesos relativos a la capacitación, desarrollo y prestaciones otorgados al personal docente y de apoyo y asistencia a la educación, con base en las disposiciones jurídicas aplicables. </w:t>
      </w:r>
    </w:p>
    <w:p w14:paraId="7CC6D7F1"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FUNCIONES: </w:t>
      </w:r>
    </w:p>
    <w:p w14:paraId="735737ED"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lastRenderedPageBreak/>
        <w:t xml:space="preserve">− Verificar la aplicación de los lineamientos normativos y administrativos que regulen la operación del programa de capacitación al personal de apoyo y asistencia a la educación. </w:t>
      </w:r>
    </w:p>
    <w:p w14:paraId="74097734"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Proponer, organizar y controlar el desarrollo del Programa Anual de Capacitación y de Desarrollo de Personal, conforme a las necesidades del personal de mandos medios, operativo y de apoyo y asistencia a la educación. </w:t>
      </w:r>
    </w:p>
    <w:p w14:paraId="2A2F0CB0"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Organizar y vigilar las acciones relativas al Sistema de Promoción y Desarrollo para el personal de apoyo y asistencia a la educación. </w:t>
      </w:r>
    </w:p>
    <w:p w14:paraId="6A068D15"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Proponer mecanismos de coordinación con instituciones públicas y/o privadas, para la celebración de convenios y acuerdos de colaboración en materia de capacitación y desarrollo de personal y presentarlo a consideración de la Dirección de Administración y Desarrollo de Personal.</w:t>
      </w:r>
    </w:p>
    <w:p w14:paraId="185F53F8"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 Supervisar que la aplicación del proceso de otorgamiento de premios, estímulos y recompensas al personal docente y de apoyo y asistencia a la educación, se desarrollen con base a las disposiciones jurídicas aplicables. </w:t>
      </w:r>
    </w:p>
    <w:p w14:paraId="1C2515CE"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Supervisar y controlar el cumplimiento de los lineamientos operativos y normativos del otorgamiento de licencias, prórrogas y reanudación de labores del personal docente y de apoyo y asistencia a la educación. </w:t>
      </w:r>
    </w:p>
    <w:p w14:paraId="55C248F7" w14:textId="77777777" w:rsid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Desarrollar las demás funciones inherentes al área de su competencia. </w:t>
      </w:r>
    </w:p>
    <w:p w14:paraId="1976105D"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p>
    <w:p w14:paraId="615E7116" w14:textId="77777777" w:rsidR="00F26F6F" w:rsidRPr="00F26F6F" w:rsidRDefault="00F26F6F" w:rsidP="00F26F6F">
      <w:pPr>
        <w:pStyle w:val="Prrafodelista"/>
        <w:spacing w:before="240" w:after="240" w:line="360" w:lineRule="auto"/>
        <w:ind w:left="851" w:right="616"/>
        <w:jc w:val="both"/>
        <w:rPr>
          <w:rFonts w:ascii="Palatino Linotype" w:hAnsi="Palatino Linotype"/>
          <w:b/>
          <w:i/>
          <w:sz w:val="22"/>
          <w:szCs w:val="22"/>
        </w:rPr>
      </w:pPr>
      <w:r w:rsidRPr="00F26F6F">
        <w:rPr>
          <w:rFonts w:ascii="Palatino Linotype" w:hAnsi="Palatino Linotype"/>
          <w:b/>
          <w:i/>
          <w:sz w:val="22"/>
          <w:szCs w:val="22"/>
        </w:rPr>
        <w:t xml:space="preserve">210C0101230101L DEPARTAMENTO DE CAPACITACIÓN Y DESARROLLO </w:t>
      </w:r>
    </w:p>
    <w:p w14:paraId="7F2546C2" w14:textId="77777777" w:rsidR="00F26F6F" w:rsidRPr="00F26F6F" w:rsidRDefault="00F26F6F" w:rsidP="00F26F6F">
      <w:pPr>
        <w:pStyle w:val="Prrafodelista"/>
        <w:spacing w:before="240" w:after="240" w:line="360" w:lineRule="auto"/>
        <w:ind w:left="851" w:right="616"/>
        <w:jc w:val="both"/>
        <w:rPr>
          <w:rFonts w:ascii="Palatino Linotype" w:hAnsi="Palatino Linotype"/>
          <w:b/>
          <w:i/>
          <w:sz w:val="22"/>
          <w:szCs w:val="22"/>
        </w:rPr>
      </w:pPr>
      <w:r w:rsidRPr="00F26F6F">
        <w:rPr>
          <w:rFonts w:ascii="Palatino Linotype" w:hAnsi="Palatino Linotype"/>
          <w:b/>
          <w:i/>
          <w:sz w:val="22"/>
          <w:szCs w:val="22"/>
        </w:rPr>
        <w:t>OBJETIVO: Desarrollar, difundir, operar, verificar y evaluar los programas de capacitación, instrucción y desarrollo de personal de mandos medios, operativo y de apoyo y asistencia a la educación, que propicie la superación individual.</w:t>
      </w:r>
    </w:p>
    <w:p w14:paraId="541884A6"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lastRenderedPageBreak/>
        <w:t xml:space="preserve">FUNCIONES: </w:t>
      </w:r>
    </w:p>
    <w:p w14:paraId="4BA5BE07"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Organizar y operar el programa de capacitación al personal de apoyo y asistencia a la educación y de mandos medios. </w:t>
      </w:r>
    </w:p>
    <w:p w14:paraId="3077F7B3"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Realizar diagnósticos para determinar necesidades, prioridades y alternativas de capacitación en las unidades administrativas. </w:t>
      </w:r>
    </w:p>
    <w:p w14:paraId="056649C0"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Diseñar, evaluar e instrumentar los mecanismos de control de ejecución de los programas de capacitación. </w:t>
      </w:r>
    </w:p>
    <w:p w14:paraId="4027F54F"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Difundir, operar y coordinar los convenios y acuerdos con instituciones públicas y/o privadas, a efecto de ampliar las opciones de capacitación para el personal de mandos medios, operativo y de apoyo y asistencia a la educación. </w:t>
      </w:r>
    </w:p>
    <w:p w14:paraId="57FAB821"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Organizar y desarrollar eventos socioculturales y recreativos, para el personal de mandos medios, operativo y de apoyo y asistencia a la educación. </w:t>
      </w:r>
    </w:p>
    <w:p w14:paraId="4876C16C"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Desarrollar, organizar y aplicar la valoración psicométrica de factibilidad de labores al personal. </w:t>
      </w:r>
    </w:p>
    <w:p w14:paraId="0EE73A9B"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Operar el Programa de Servicio Social y Prácticas Profesionales, con base en las disposiciones jurídicas aplicables. </w:t>
      </w:r>
    </w:p>
    <w:p w14:paraId="57C01523"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Organizar, ejecutar y verificar los cursos de capacitación en materia de Protección Civil para las brigadas internas. </w:t>
      </w:r>
    </w:p>
    <w:p w14:paraId="7EF7CED4"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Promover y difundir programas de igualdad de género, inclusión y equidad al personal. </w:t>
      </w:r>
    </w:p>
    <w:p w14:paraId="03C6A989" w14:textId="77777777" w:rsid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Desarrollar las demás funciones inherentes al área de su competencia. </w:t>
      </w:r>
    </w:p>
    <w:p w14:paraId="77628C76"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p>
    <w:p w14:paraId="1AB384B4" w14:textId="77777777" w:rsidR="00F26F6F" w:rsidRPr="00F26F6F" w:rsidRDefault="00F26F6F" w:rsidP="00F26F6F">
      <w:pPr>
        <w:pStyle w:val="Prrafodelista"/>
        <w:spacing w:before="240" w:after="240" w:line="360" w:lineRule="auto"/>
        <w:ind w:left="851" w:right="616"/>
        <w:jc w:val="both"/>
        <w:rPr>
          <w:rFonts w:ascii="Palatino Linotype" w:hAnsi="Palatino Linotype"/>
          <w:b/>
          <w:i/>
          <w:sz w:val="22"/>
          <w:szCs w:val="22"/>
        </w:rPr>
      </w:pPr>
      <w:r w:rsidRPr="00F26F6F">
        <w:rPr>
          <w:rFonts w:ascii="Palatino Linotype" w:hAnsi="Palatino Linotype"/>
          <w:b/>
          <w:i/>
          <w:sz w:val="22"/>
          <w:szCs w:val="22"/>
        </w:rPr>
        <w:t xml:space="preserve">210C0101230102L DEPARTAMENTO DE PRESTACIONES </w:t>
      </w:r>
    </w:p>
    <w:p w14:paraId="73F6AE5A"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OBJETIVO: Organizar y operar los procedimientos relacionados con las prestaciones del personal docente, de apoyo y asistencia a la educación, así como del personal jubilado, conforme a las disposiciones jurídicas aplicables. </w:t>
      </w:r>
    </w:p>
    <w:p w14:paraId="598B9F0A"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lastRenderedPageBreak/>
        <w:t xml:space="preserve">FUNCIONES: </w:t>
      </w:r>
    </w:p>
    <w:p w14:paraId="5C6135A5"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Organizar y operar el desarrollo de los procedimientos para el otorgamiento de las prestaciones al personal, aplicando las disposiciones jurídicas aplicables. </w:t>
      </w:r>
    </w:p>
    <w:p w14:paraId="1853F42E"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Difundir los lineamientos operativos y normativos de aplicación a las prestaciones otorgadas al personal docente, de apoyo y asistencia a la educación, así como del personal jubilado. </w:t>
      </w:r>
    </w:p>
    <w:p w14:paraId="67CB3823"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Recibir, analizar y validar las solicitudes de prestaciones, relacionadas con premios, estímulos y recompensas al personal docente, de apoyo y asistencia a la educación, así como del personal jubilado e integrar y actualizar el banco de datos. </w:t>
      </w:r>
    </w:p>
    <w:p w14:paraId="7A359617"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Solicitar, integrar, actualizar y emitir las plantillas de personal de las unidades administrativas y centros de trabajo. </w:t>
      </w:r>
    </w:p>
    <w:p w14:paraId="74CBE876"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Operar, gestionar, expedir y verificar los trámites solicitados por el personal docente y de apoyo y asistencia a la educación, así como el personal jubilado, relacionados con el ISSSTE, FOVISSSTE y Terceros Institucionales. </w:t>
      </w:r>
    </w:p>
    <w:p w14:paraId="4DA1FDAA" w14:textId="77777777" w:rsid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Desarrollar las demás funciones inherentes al área de su competencia. </w:t>
      </w:r>
    </w:p>
    <w:p w14:paraId="5A8D33E7" w14:textId="77777777" w:rsidR="00F26F6F" w:rsidRDefault="00F26F6F" w:rsidP="00F26F6F">
      <w:pPr>
        <w:pStyle w:val="Prrafodelista"/>
        <w:spacing w:before="240" w:after="240" w:line="360" w:lineRule="auto"/>
        <w:ind w:left="851" w:right="616"/>
        <w:jc w:val="both"/>
        <w:rPr>
          <w:rFonts w:ascii="Palatino Linotype" w:hAnsi="Palatino Linotype"/>
          <w:i/>
          <w:sz w:val="22"/>
          <w:szCs w:val="22"/>
        </w:rPr>
      </w:pPr>
    </w:p>
    <w:p w14:paraId="760D1A41" w14:textId="77777777" w:rsidR="00F26F6F" w:rsidRPr="00F26F6F" w:rsidRDefault="00F26F6F" w:rsidP="00F26F6F">
      <w:pPr>
        <w:pStyle w:val="Prrafodelista"/>
        <w:spacing w:before="240" w:after="240" w:line="360" w:lineRule="auto"/>
        <w:ind w:left="851" w:right="616"/>
        <w:jc w:val="both"/>
        <w:rPr>
          <w:rFonts w:ascii="Palatino Linotype" w:hAnsi="Palatino Linotype"/>
          <w:b/>
          <w:i/>
          <w:sz w:val="22"/>
          <w:szCs w:val="22"/>
        </w:rPr>
      </w:pPr>
      <w:r w:rsidRPr="00F26F6F">
        <w:rPr>
          <w:rFonts w:ascii="Palatino Linotype" w:hAnsi="Palatino Linotype"/>
          <w:b/>
          <w:i/>
          <w:sz w:val="22"/>
          <w:szCs w:val="22"/>
        </w:rPr>
        <w:t xml:space="preserve">210C0101230103L DEPARTAMENTO DE ASUNTOS LABORALES </w:t>
      </w:r>
    </w:p>
    <w:p w14:paraId="6FB51AAF"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OBJETIVO: Difundir y expedir los lineamientos operativos, administrativos y normativos para la gestión y administración de los trámites concernientes a la relación laboral institucional con el personal, que permitan ejercer sus derechos y prestaciones. </w:t>
      </w:r>
    </w:p>
    <w:p w14:paraId="11CD9B25"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FUNCIONES: </w:t>
      </w:r>
    </w:p>
    <w:p w14:paraId="17C59FC1"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Difundir las disposiciones vigentes en materia de legislación laboral, condiciones generales de trabajo y demás relativas aplicables, con el propósito de evitar conflictos laborales con el personal docente y de apoyo y asistencia a la educación. </w:t>
      </w:r>
    </w:p>
    <w:p w14:paraId="138E6344"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lastRenderedPageBreak/>
        <w:t xml:space="preserve">− Coadyuvar en el análisis de procedimientos relativos a la administración y desarrollo de personal, para apoyar en su actualización conforme a las disposiciones jurídicas aplicables. </w:t>
      </w:r>
    </w:p>
    <w:p w14:paraId="5882EB5D"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Emitir, difundir y aplicar lineamientos operativos conforme a las disposiciones jurídicas aplicables que regulen el otorgamiento de remuneraciones, derechos y prestaciones del personal. </w:t>
      </w:r>
    </w:p>
    <w:p w14:paraId="318C2973"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Operar y vigilar el proceso de dictaminación y autorización de licencias del personal docente y de apoyo y asistencia a la educación, con base a las disposiciones jurídicas aplicables. </w:t>
      </w:r>
    </w:p>
    <w:p w14:paraId="691EF25F"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Emitir las constancias de sueldos y salarios del personal. </w:t>
      </w:r>
    </w:p>
    <w:p w14:paraId="63451F4B"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Desarrollar las demás funciones inherentes al área de su competencia. </w:t>
      </w:r>
    </w:p>
    <w:p w14:paraId="6DCE78F4"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p>
    <w:p w14:paraId="25031A62" w14:textId="77777777" w:rsidR="00F26F6F" w:rsidRPr="00F26F6F" w:rsidRDefault="00F26F6F" w:rsidP="00F26F6F">
      <w:pPr>
        <w:pStyle w:val="Prrafodelista"/>
        <w:spacing w:before="240" w:after="240" w:line="360" w:lineRule="auto"/>
        <w:ind w:left="851" w:right="616"/>
        <w:jc w:val="both"/>
        <w:rPr>
          <w:rFonts w:ascii="Palatino Linotype" w:hAnsi="Palatino Linotype"/>
          <w:b/>
          <w:i/>
          <w:sz w:val="22"/>
          <w:szCs w:val="22"/>
        </w:rPr>
      </w:pPr>
      <w:r w:rsidRPr="00F26F6F">
        <w:rPr>
          <w:rFonts w:ascii="Palatino Linotype" w:hAnsi="Palatino Linotype"/>
          <w:b/>
          <w:i/>
          <w:sz w:val="22"/>
          <w:szCs w:val="22"/>
        </w:rPr>
        <w:t xml:space="preserve">210C0101230200L SUBDIRECCIÓN DE ADMINISTRACIÓN DE PERSONAL </w:t>
      </w:r>
    </w:p>
    <w:p w14:paraId="0317F141"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OBJETIVO: Organizar y controlar los movimientos del personal docente y de apoyo y asistencia a la educación, mediante la validación de las afectaciones en la nómina, con base en las disposiciones jurídicas aplicables.</w:t>
      </w:r>
    </w:p>
    <w:p w14:paraId="488F0150"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FUNCIONES: </w:t>
      </w:r>
    </w:p>
    <w:p w14:paraId="31322478"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Organizar, ejecutar y controlar las actividades relacionadas con la administración de personal, conforme a las disposiciones jurídicas aplicables. </w:t>
      </w:r>
    </w:p>
    <w:p w14:paraId="6BADE83B"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Administrar el presupuesto federal y estatal en materia de servicios personales, así como el control de plazas del personal docente y de apoyo y asistencia a la educación. </w:t>
      </w:r>
    </w:p>
    <w:p w14:paraId="09B31B12"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Supervisar y verificar la incorporación de las incidencias del personal a la base de datos, a fin de mantener los registros actualizados para las afectaciones en nómina. </w:t>
      </w:r>
    </w:p>
    <w:p w14:paraId="372229ED"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Supervisar el proceso de elaboración de la nómina de pago del personal docente y de apoyo y asistencia a la educación, conforme a las disposiciones jurídicas aplicables. </w:t>
      </w:r>
    </w:p>
    <w:p w14:paraId="34AF3F44"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lastRenderedPageBreak/>
        <w:t xml:space="preserve">− Supervisar el desarrollo de los programas de </w:t>
      </w:r>
      <w:proofErr w:type="spellStart"/>
      <w:r w:rsidRPr="00F26F6F">
        <w:rPr>
          <w:rFonts w:ascii="Palatino Linotype" w:hAnsi="Palatino Linotype"/>
          <w:i/>
          <w:sz w:val="22"/>
          <w:szCs w:val="22"/>
        </w:rPr>
        <w:t>basificación</w:t>
      </w:r>
      <w:proofErr w:type="spellEnd"/>
      <w:r w:rsidRPr="00F26F6F">
        <w:rPr>
          <w:rFonts w:ascii="Palatino Linotype" w:hAnsi="Palatino Linotype"/>
          <w:i/>
          <w:sz w:val="22"/>
          <w:szCs w:val="22"/>
        </w:rPr>
        <w:t xml:space="preserve"> del personal, conforme a las disposiciones jurídicas aplicables. </w:t>
      </w:r>
    </w:p>
    <w:p w14:paraId="421AE932"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Vigilar la integración del padrón de personas servidoras públicas facultadas para proponer y autorizar movimientos de personal. </w:t>
      </w:r>
    </w:p>
    <w:p w14:paraId="1D7106AC"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Verificar la operación de los sistemas de registro y archivo de personal. </w:t>
      </w:r>
    </w:p>
    <w:p w14:paraId="1419B05B"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Supervisar la aplicación de los lineamientos que regulan la operación del Sistema de Administración de Personal, conforme a las disposiciones jurídicas aplicables. </w:t>
      </w:r>
    </w:p>
    <w:p w14:paraId="388F4B8E"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Desarrollar las demás funciones inherentes al área de su competencia. </w:t>
      </w:r>
    </w:p>
    <w:p w14:paraId="6C525EC6"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p>
    <w:p w14:paraId="2F0ACA1E" w14:textId="77777777" w:rsidR="00F26F6F" w:rsidRPr="00F26F6F" w:rsidRDefault="00F26F6F" w:rsidP="00F26F6F">
      <w:pPr>
        <w:pStyle w:val="Prrafodelista"/>
        <w:spacing w:before="240" w:after="240" w:line="360" w:lineRule="auto"/>
        <w:ind w:left="851" w:right="616"/>
        <w:jc w:val="both"/>
        <w:rPr>
          <w:rFonts w:ascii="Palatino Linotype" w:hAnsi="Palatino Linotype"/>
          <w:b/>
          <w:i/>
          <w:sz w:val="22"/>
          <w:szCs w:val="22"/>
        </w:rPr>
      </w:pPr>
      <w:r w:rsidRPr="00F26F6F">
        <w:rPr>
          <w:rFonts w:ascii="Palatino Linotype" w:hAnsi="Palatino Linotype"/>
          <w:b/>
          <w:i/>
          <w:sz w:val="22"/>
          <w:szCs w:val="22"/>
        </w:rPr>
        <w:t xml:space="preserve">210C0101230201L DEPARTAMENTO DE TRÁMITE Y CONTROL DE PERSONAL </w:t>
      </w:r>
    </w:p>
    <w:p w14:paraId="4BF8A1DC" w14:textId="77777777" w:rsidR="00F26F6F" w:rsidRPr="00F26F6F" w:rsidRDefault="00F26F6F" w:rsidP="00F26F6F">
      <w:pPr>
        <w:pStyle w:val="Prrafodelista"/>
        <w:spacing w:before="240" w:after="240" w:line="360" w:lineRule="auto"/>
        <w:ind w:left="851" w:right="616"/>
        <w:jc w:val="both"/>
        <w:rPr>
          <w:rFonts w:ascii="Palatino Linotype" w:hAnsi="Palatino Linotype"/>
          <w:b/>
          <w:i/>
          <w:sz w:val="22"/>
          <w:szCs w:val="22"/>
        </w:rPr>
      </w:pPr>
      <w:r w:rsidRPr="00F26F6F">
        <w:rPr>
          <w:rFonts w:ascii="Palatino Linotype" w:hAnsi="Palatino Linotype"/>
          <w:b/>
          <w:i/>
          <w:sz w:val="22"/>
          <w:szCs w:val="22"/>
        </w:rPr>
        <w:t xml:space="preserve">OBJETIVO: Organizar, ejecutar y controlar los procesos relativos a la recepción, validación y captura de los movimientos de personal de las trabajadoras y los trabajadores, con apego a las disposiciones jurídicas aplicables. </w:t>
      </w:r>
    </w:p>
    <w:p w14:paraId="1C666145"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FUNCIONES: </w:t>
      </w:r>
    </w:p>
    <w:p w14:paraId="1EAE6092"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Operar y controlar los procesos de recepción, validación y captura de los movimientos administrativos del personal, de acuerdo con las disposiciones jurídicas aplicables. </w:t>
      </w:r>
    </w:p>
    <w:p w14:paraId="22BB85FA"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Mantener coordinación con la Dirección de Informática y Telecomunicaciones, respecto al soporte técnico requerido para el funcionamiento de la base de datos del sistema de nómina. </w:t>
      </w:r>
    </w:p>
    <w:p w14:paraId="0F0F7F7F"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Aplicar lo correspondiente al proceso de validación y registro de la documentación relacionada con los movimientos e incidencias del personal. </w:t>
      </w:r>
    </w:p>
    <w:p w14:paraId="609ADD0A"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Operar y controlar el sistema de elaboración de formatos únicos de personal para la emisión de la nómina. </w:t>
      </w:r>
    </w:p>
    <w:p w14:paraId="301EA16D"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lastRenderedPageBreak/>
        <w:t xml:space="preserve">− Validar los registros de posibles omitidos que se generen por pagos extraordinarios al personal. </w:t>
      </w:r>
    </w:p>
    <w:p w14:paraId="22238F71"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Operar y controlar la nómina de contratos individuales de trabajo por tiempo determinado y honorarios asimilables al salario del personal eventual. </w:t>
      </w:r>
    </w:p>
    <w:p w14:paraId="4942A869"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Mantener actualizado el registro de firmas de personas servidoras públicas facultadas para emitir la documentación oficial de los trámites y servicios en materia de administración y desarrollo de personal. </w:t>
      </w:r>
    </w:p>
    <w:p w14:paraId="1D438D21"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Cotejar la información contenida en las solicitudes de cambios interestatales del personal. </w:t>
      </w:r>
    </w:p>
    <w:p w14:paraId="4389DB51"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Integrar y mantener actualizado el padrón de personas servidoras públicas obligadas a presentar declaración de situación patrimonial y de intereses por movimiento inicial, conclusión y modificación patrimonial, del personal adscrito a las unidades administrativas. </w:t>
      </w:r>
    </w:p>
    <w:p w14:paraId="1AAF9256"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Proporcionar asesoría a los niveles de educación básica, superior, la Dirección de Preparatoria Abierta y la Dirección de Servicios Regionalizados, respecto a la integración de su padrón de personas servidoras públicas obligadas a presentar declaración de situación patrimonial y de intereses por movimiento inicial, conclusión y modificación patrimonial. </w:t>
      </w:r>
    </w:p>
    <w:p w14:paraId="5C8DB3E6"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Desarrollar las demás funciones inherentes al área de su competencia. </w:t>
      </w:r>
    </w:p>
    <w:p w14:paraId="433B6369"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p>
    <w:p w14:paraId="5861795A" w14:textId="77777777" w:rsidR="00F26F6F" w:rsidRPr="00F26F6F" w:rsidRDefault="00F26F6F" w:rsidP="00F26F6F">
      <w:pPr>
        <w:pStyle w:val="Prrafodelista"/>
        <w:spacing w:before="240" w:after="240" w:line="360" w:lineRule="auto"/>
        <w:ind w:left="851" w:right="616"/>
        <w:jc w:val="both"/>
        <w:rPr>
          <w:rFonts w:ascii="Palatino Linotype" w:hAnsi="Palatino Linotype"/>
          <w:b/>
          <w:i/>
          <w:sz w:val="22"/>
          <w:szCs w:val="22"/>
        </w:rPr>
      </w:pPr>
      <w:r w:rsidRPr="00F26F6F">
        <w:rPr>
          <w:rFonts w:ascii="Palatino Linotype" w:hAnsi="Palatino Linotype"/>
          <w:b/>
          <w:i/>
          <w:sz w:val="22"/>
          <w:szCs w:val="22"/>
        </w:rPr>
        <w:t xml:space="preserve">210C0101230202L DEPARTAMENTO DE CONTROL Y CALIDAD DE PAGO </w:t>
      </w:r>
    </w:p>
    <w:p w14:paraId="2E79531A" w14:textId="77777777" w:rsidR="00F26F6F" w:rsidRPr="00F26F6F" w:rsidRDefault="00F26F6F" w:rsidP="00F26F6F">
      <w:pPr>
        <w:pStyle w:val="Prrafodelista"/>
        <w:spacing w:before="240" w:after="240" w:line="360" w:lineRule="auto"/>
        <w:ind w:left="851" w:right="616"/>
        <w:jc w:val="both"/>
        <w:rPr>
          <w:rFonts w:ascii="Palatino Linotype" w:hAnsi="Palatino Linotype"/>
          <w:b/>
          <w:i/>
          <w:sz w:val="22"/>
          <w:szCs w:val="22"/>
        </w:rPr>
      </w:pPr>
      <w:r w:rsidRPr="00F26F6F">
        <w:rPr>
          <w:rFonts w:ascii="Palatino Linotype" w:hAnsi="Palatino Linotype"/>
          <w:b/>
          <w:i/>
          <w:sz w:val="22"/>
          <w:szCs w:val="22"/>
        </w:rPr>
        <w:t xml:space="preserve">OBJETIVO: Validar que los pagos al personal se realicen conforme a la normatividad aplicable. </w:t>
      </w:r>
    </w:p>
    <w:p w14:paraId="7F75EB60"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FUNCIONES: </w:t>
      </w:r>
    </w:p>
    <w:p w14:paraId="69D3C765"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Aplicar las políticas, normas y procedimientos relativos al pago del personal. </w:t>
      </w:r>
    </w:p>
    <w:p w14:paraId="7C9561E7"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lastRenderedPageBreak/>
        <w:t xml:space="preserve">− Aplicar las deducciones al personal por pagos indebidos o en demasía. </w:t>
      </w:r>
    </w:p>
    <w:p w14:paraId="09D9D08F"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Aplicar al personal los descuentos por concepto de pensión alimenticia ordenados por autoridad judicial competente. </w:t>
      </w:r>
    </w:p>
    <w:p w14:paraId="0422B853"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Tramitar la reposición de cheques en los casos procedentes, de conformidad con las disposiciones jurídicas aplicables</w:t>
      </w:r>
    </w:p>
    <w:p w14:paraId="4305E85F"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Realizar las actividades tendientes al cumplimiento del calendario para el pago de nómina. </w:t>
      </w:r>
    </w:p>
    <w:p w14:paraId="54B06265"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Recibir los cheques de nómina cancelados y reportarlos para su reintegro a la autoridad emisora del pago. </w:t>
      </w:r>
    </w:p>
    <w:p w14:paraId="0DBBAD63"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Elaborar las constancias de percepciones y deducciones, así como copias de nómina cotejadas. </w:t>
      </w:r>
    </w:p>
    <w:p w14:paraId="73F769A1"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Gestionar los pagos por ajuste y corrección a la nómina, a través del sistema correspondiente. </w:t>
      </w:r>
    </w:p>
    <w:p w14:paraId="759C4E4E"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Desarrollar las demás funciones inherentes al área de su competencia. </w:t>
      </w:r>
    </w:p>
    <w:p w14:paraId="0874FA41" w14:textId="77777777" w:rsidR="00F26F6F" w:rsidRPr="00F26F6F" w:rsidRDefault="00F26F6F" w:rsidP="00F26F6F">
      <w:pPr>
        <w:pStyle w:val="Prrafodelista"/>
        <w:spacing w:before="240" w:after="240" w:line="360" w:lineRule="auto"/>
        <w:ind w:left="851" w:right="616"/>
        <w:jc w:val="both"/>
        <w:rPr>
          <w:rFonts w:ascii="Palatino Linotype" w:hAnsi="Palatino Linotype"/>
          <w:b/>
          <w:i/>
          <w:sz w:val="22"/>
          <w:szCs w:val="22"/>
        </w:rPr>
      </w:pPr>
    </w:p>
    <w:p w14:paraId="0AB14318" w14:textId="77777777" w:rsidR="00F26F6F" w:rsidRPr="00F26F6F" w:rsidRDefault="00F26F6F" w:rsidP="00F26F6F">
      <w:pPr>
        <w:pStyle w:val="Prrafodelista"/>
        <w:spacing w:before="240" w:after="240" w:line="360" w:lineRule="auto"/>
        <w:ind w:left="851" w:right="616"/>
        <w:jc w:val="both"/>
        <w:rPr>
          <w:rFonts w:ascii="Palatino Linotype" w:hAnsi="Palatino Linotype"/>
          <w:b/>
          <w:i/>
          <w:sz w:val="22"/>
          <w:szCs w:val="22"/>
        </w:rPr>
      </w:pPr>
      <w:r w:rsidRPr="00F26F6F">
        <w:rPr>
          <w:rFonts w:ascii="Palatino Linotype" w:hAnsi="Palatino Linotype"/>
          <w:b/>
          <w:i/>
          <w:sz w:val="22"/>
          <w:szCs w:val="22"/>
        </w:rPr>
        <w:t xml:space="preserve">210C0101230203L DEPARTAMENTO DE REGISTRO Y ARCHIVO </w:t>
      </w:r>
    </w:p>
    <w:p w14:paraId="4D679B07" w14:textId="77777777" w:rsidR="00F26F6F" w:rsidRPr="00F26F6F" w:rsidRDefault="00F26F6F" w:rsidP="00F26F6F">
      <w:pPr>
        <w:pStyle w:val="Prrafodelista"/>
        <w:spacing w:before="240" w:after="240" w:line="360" w:lineRule="auto"/>
        <w:ind w:left="851" w:right="616"/>
        <w:jc w:val="both"/>
        <w:rPr>
          <w:rFonts w:ascii="Palatino Linotype" w:hAnsi="Palatino Linotype"/>
          <w:b/>
          <w:i/>
          <w:sz w:val="22"/>
          <w:szCs w:val="22"/>
        </w:rPr>
      </w:pPr>
      <w:r w:rsidRPr="00F26F6F">
        <w:rPr>
          <w:rFonts w:ascii="Palatino Linotype" w:hAnsi="Palatino Linotype"/>
          <w:b/>
          <w:i/>
          <w:sz w:val="22"/>
          <w:szCs w:val="22"/>
        </w:rPr>
        <w:t xml:space="preserve">OBJETIVO: Integrar, actualizar y resguardar los expedientes del personal, así como organizar y operar el sistema de control de plazas, control presupuestal y de asistencia y puntualidad. </w:t>
      </w:r>
    </w:p>
    <w:p w14:paraId="1AB334EF"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FUNCIONES: </w:t>
      </w:r>
    </w:p>
    <w:p w14:paraId="6802830C"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Organizar, operar y controlar el sistema de registro y archivo documental y digital del personal con base en las disposiciones jurídicas aplicables. </w:t>
      </w:r>
    </w:p>
    <w:p w14:paraId="436A557A"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Organizar y controlar las acciones para la integración, clasificación, actualización y depuración de expedientes del personal. </w:t>
      </w:r>
    </w:p>
    <w:p w14:paraId="615DF54C"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Operar y controlar el analítico de plazas conciliadas, de conformidad con las disposiciones jurídicas aplicables. </w:t>
      </w:r>
    </w:p>
    <w:p w14:paraId="6C98457D"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lastRenderedPageBreak/>
        <w:t xml:space="preserve">− Validar la base de datos del Programa de Carrera Magisterial, conciliada por las autoridades competentes, de acuerdo con las disposiciones jurídicas aplicables. </w:t>
      </w:r>
    </w:p>
    <w:p w14:paraId="28AEC74B"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Operar el sistema de control de asistencia y puntualidad del personal docente y de apoyo y asistencia a la educación, conforme a las disposiciones jurídicas aplicables. </w:t>
      </w:r>
    </w:p>
    <w:p w14:paraId="54205DE3"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Operar el desarrollo de los programas de </w:t>
      </w:r>
      <w:proofErr w:type="spellStart"/>
      <w:r w:rsidRPr="00F26F6F">
        <w:rPr>
          <w:rFonts w:ascii="Palatino Linotype" w:hAnsi="Palatino Linotype"/>
          <w:i/>
          <w:sz w:val="22"/>
          <w:szCs w:val="22"/>
        </w:rPr>
        <w:t>basificación</w:t>
      </w:r>
      <w:proofErr w:type="spellEnd"/>
      <w:r w:rsidRPr="00F26F6F">
        <w:rPr>
          <w:rFonts w:ascii="Palatino Linotype" w:hAnsi="Palatino Linotype"/>
          <w:i/>
          <w:sz w:val="22"/>
          <w:szCs w:val="22"/>
        </w:rPr>
        <w:t xml:space="preserve"> del personal, conforme a las disposiciones jurídicas aplicables. </w:t>
      </w:r>
    </w:p>
    <w:p w14:paraId="78BEBEE7"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Operar los movimientos de creación, cancelación, conversión, reubicación, transferencia, cambio de centro de trabajo y promoción, relativas a plazas federalizadas, conforme a las disposiciones jurídicas aplicables. </w:t>
      </w:r>
    </w:p>
    <w:p w14:paraId="48AEA445"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Validar en los formatos únicos de personal la asignación de plazas vacantes de nueva creación, definitivas y temporales, para el ingreso y promoción al servicio profesional docente, conforme a las disposiciones jurídicas aplicables. </w:t>
      </w:r>
    </w:p>
    <w:p w14:paraId="6EE0CABF"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Operar el proceso de filiación del personal que se incorpora al Organismo y, en su caso, autorizar las correcciones y actualizaciones correspondientes. </w:t>
      </w:r>
    </w:p>
    <w:p w14:paraId="40CEFFDE"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Elaborar Constancias de Servicios para el personal. </w:t>
      </w:r>
    </w:p>
    <w:p w14:paraId="603AB280"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Operar el proceso de altas, bajas y cambios de salarios ante el ISSSTE, con base en las disposiciones jurídicas aplicables. </w:t>
      </w:r>
    </w:p>
    <w:p w14:paraId="46DEC3F2"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Validar las compatibilidades de empleos del personal, así como gestionar su autorización. </w:t>
      </w:r>
    </w:p>
    <w:p w14:paraId="6B1006E2"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Autorizar carta poder para la realización de trámites administrativos al personal que lo solicite. </w:t>
      </w:r>
    </w:p>
    <w:p w14:paraId="60E5027D"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Operar el proceso de pago de días económicos no disfrutados del personal docente y de apoyo y asistencia a la educación, con base a las disposiciones jurídicas aplicables. </w:t>
      </w:r>
    </w:p>
    <w:p w14:paraId="4C9D4EF3"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t xml:space="preserve">− Operar y dar seguimiento al presupuesto federal y estatal, en materia de servicios personales. </w:t>
      </w:r>
    </w:p>
    <w:p w14:paraId="49EA9C70" w14:textId="77777777" w:rsidR="00F26F6F" w:rsidRPr="00F26F6F" w:rsidRDefault="00F26F6F" w:rsidP="00F26F6F">
      <w:pPr>
        <w:pStyle w:val="Prrafodelista"/>
        <w:spacing w:before="240" w:after="240" w:line="360" w:lineRule="auto"/>
        <w:ind w:left="851" w:right="616"/>
        <w:jc w:val="both"/>
        <w:rPr>
          <w:rFonts w:ascii="Palatino Linotype" w:hAnsi="Palatino Linotype"/>
          <w:i/>
          <w:sz w:val="22"/>
          <w:szCs w:val="22"/>
        </w:rPr>
      </w:pPr>
      <w:r w:rsidRPr="00F26F6F">
        <w:rPr>
          <w:rFonts w:ascii="Palatino Linotype" w:hAnsi="Palatino Linotype"/>
          <w:i/>
          <w:sz w:val="22"/>
          <w:szCs w:val="22"/>
        </w:rPr>
        <w:lastRenderedPageBreak/>
        <w:t xml:space="preserve">− Validar y tramitar los pagos derivados de la compensación adicional por trabajos específicos, conforme a las disposiciones jurídicas aplicables. </w:t>
      </w:r>
    </w:p>
    <w:p w14:paraId="48805E90" w14:textId="77777777" w:rsidR="00F26F6F" w:rsidRPr="00F26F6F" w:rsidRDefault="00F26F6F" w:rsidP="00F26F6F">
      <w:pPr>
        <w:pStyle w:val="Prrafodelista"/>
        <w:spacing w:before="240" w:after="240" w:line="360" w:lineRule="auto"/>
        <w:ind w:left="851" w:right="616"/>
        <w:jc w:val="both"/>
        <w:rPr>
          <w:rFonts w:ascii="Palatino Linotype" w:eastAsia="MS Gothic" w:hAnsi="Palatino Linotype"/>
          <w:i/>
          <w:sz w:val="22"/>
          <w:szCs w:val="22"/>
        </w:rPr>
      </w:pPr>
      <w:r w:rsidRPr="00F26F6F">
        <w:rPr>
          <w:rFonts w:ascii="Palatino Linotype" w:hAnsi="Palatino Linotype"/>
          <w:i/>
          <w:sz w:val="22"/>
          <w:szCs w:val="22"/>
        </w:rPr>
        <w:t>− Desarrollar las demás funciones inherentes al área de su competencia</w:t>
      </w:r>
    </w:p>
    <w:p w14:paraId="7FB88709" w14:textId="77777777" w:rsidR="007C2882" w:rsidRPr="007C2882" w:rsidRDefault="007C2882" w:rsidP="007C2882">
      <w:pPr>
        <w:pStyle w:val="Prrafodelista"/>
        <w:rPr>
          <w:rFonts w:ascii="Palatino Linotype" w:eastAsia="MS Gothic" w:hAnsi="Palatino Linotype"/>
        </w:rPr>
      </w:pPr>
    </w:p>
    <w:p w14:paraId="65216478" w14:textId="77777777" w:rsidR="00457DC6" w:rsidRPr="006C24BF" w:rsidRDefault="006C24BF" w:rsidP="006C24BF">
      <w:pPr>
        <w:pStyle w:val="Prrafodelista"/>
        <w:numPr>
          <w:ilvl w:val="0"/>
          <w:numId w:val="2"/>
        </w:numPr>
        <w:spacing w:before="240" w:after="240" w:line="360" w:lineRule="auto"/>
        <w:ind w:right="48"/>
        <w:jc w:val="both"/>
        <w:rPr>
          <w:rFonts w:ascii="Palatino Linotype" w:eastAsia="Palatino Linotype" w:hAnsi="Palatino Linotype" w:cs="Palatino Linotype"/>
          <w:color w:val="000000"/>
          <w:sz w:val="22"/>
          <w:szCs w:val="22"/>
        </w:rPr>
      </w:pPr>
      <w:r>
        <w:rPr>
          <w:rFonts w:ascii="Palatino Linotype" w:eastAsia="MS Gothic" w:hAnsi="Palatino Linotype"/>
        </w:rPr>
        <w:t>De lo anterior, podemos advertir que Servicios Educativos Integrados al Estado de México, se encarga de llevar el control</w:t>
      </w:r>
      <w:r w:rsidR="00880EF0">
        <w:rPr>
          <w:rFonts w:ascii="Palatino Linotype" w:eastAsia="MS Gothic" w:hAnsi="Palatino Linotype"/>
        </w:rPr>
        <w:t xml:space="preserve"> de la información solicitada referente a</w:t>
      </w:r>
      <w:r>
        <w:rPr>
          <w:rFonts w:ascii="Palatino Linotype" w:eastAsia="MS Gothic" w:hAnsi="Palatino Linotype"/>
        </w:rPr>
        <w:t xml:space="preserve"> los expedientes laborales</w:t>
      </w:r>
      <w:r w:rsidRPr="006C24BF">
        <w:rPr>
          <w:rFonts w:ascii="Palatino Linotype" w:eastAsia="MS Gothic" w:hAnsi="Palatino Linotype"/>
        </w:rPr>
        <w:t xml:space="preserve">, </w:t>
      </w:r>
      <w:r w:rsidRPr="006C24BF">
        <w:rPr>
          <w:rFonts w:ascii="Palatino Linotype" w:eastAsia="Palatino Linotype" w:hAnsi="Palatino Linotype" w:cs="Palatino Linotype"/>
          <w:color w:val="000000"/>
        </w:rPr>
        <w:t xml:space="preserve">clave presupuestal que ostenta, si la servidora pública es base o de confianza, Categoría, Puesto, Funciones, Horario laboral, </w:t>
      </w:r>
      <w:r w:rsidR="00E711B5">
        <w:rPr>
          <w:rFonts w:ascii="Palatino Linotype" w:eastAsia="Palatino Linotype" w:hAnsi="Palatino Linotype" w:cs="Palatino Linotype"/>
          <w:color w:val="000000"/>
        </w:rPr>
        <w:t>l</w:t>
      </w:r>
      <w:r w:rsidRPr="006C24BF">
        <w:rPr>
          <w:rFonts w:ascii="Palatino Linotype" w:eastAsia="Palatino Linotype" w:hAnsi="Palatino Linotype" w:cs="Palatino Linotype"/>
          <w:color w:val="000000"/>
        </w:rPr>
        <w:t>ista de asistencia, actividades desarrolladas y nombre de su jefe inmed</w:t>
      </w:r>
      <w:r>
        <w:rPr>
          <w:rFonts w:ascii="Palatino Linotype" w:eastAsia="Palatino Linotype" w:hAnsi="Palatino Linotype" w:cs="Palatino Linotype"/>
          <w:color w:val="000000"/>
        </w:rPr>
        <w:t>iato.</w:t>
      </w:r>
    </w:p>
    <w:p w14:paraId="4D1847B4" w14:textId="77777777" w:rsidR="00457DC6" w:rsidRDefault="00457DC6" w:rsidP="006C24BF">
      <w:pPr>
        <w:pStyle w:val="Prrafodelista"/>
        <w:spacing w:before="240" w:after="240" w:line="360" w:lineRule="auto"/>
        <w:ind w:left="0" w:right="48"/>
        <w:jc w:val="both"/>
        <w:rPr>
          <w:rFonts w:ascii="Palatino Linotype" w:eastAsia="MS Gothic" w:hAnsi="Palatino Linotype"/>
        </w:rPr>
      </w:pPr>
    </w:p>
    <w:p w14:paraId="3783A4C0" w14:textId="77777777" w:rsidR="008E2EE5" w:rsidRPr="006B0644" w:rsidRDefault="006C24BF" w:rsidP="008E2EE5">
      <w:pPr>
        <w:pStyle w:val="Prrafodelista"/>
        <w:numPr>
          <w:ilvl w:val="0"/>
          <w:numId w:val="2"/>
        </w:numPr>
        <w:spacing w:before="240" w:after="240" w:line="360" w:lineRule="auto"/>
        <w:ind w:right="48"/>
        <w:jc w:val="both"/>
        <w:rPr>
          <w:rFonts w:ascii="Palatino Linotype" w:eastAsia="MS Gothic" w:hAnsi="Palatino Linotype"/>
        </w:rPr>
      </w:pPr>
      <w:r>
        <w:rPr>
          <w:rFonts w:ascii="Palatino Linotype" w:eastAsia="MS Gothic" w:hAnsi="Palatino Linotype"/>
        </w:rPr>
        <w:t>Por otro lado, e</w:t>
      </w:r>
      <w:r w:rsidR="008E2EE5" w:rsidRPr="006B0644">
        <w:rPr>
          <w:rFonts w:ascii="Palatino Linotype" w:eastAsia="MS Gothic" w:hAnsi="Palatino Linotype"/>
        </w:rPr>
        <w:t xml:space="preserve">s importante </w:t>
      </w:r>
      <w:r>
        <w:rPr>
          <w:rFonts w:ascii="Palatino Linotype" w:eastAsia="MS Gothic" w:hAnsi="Palatino Linotype"/>
        </w:rPr>
        <w:t>traer a contexto</w:t>
      </w:r>
      <w:r w:rsidR="008E2EE5" w:rsidRPr="006B0644">
        <w:rPr>
          <w:rFonts w:ascii="Palatino Linotype" w:eastAsia="MS Gothic" w:hAnsi="Palatino Linotype"/>
        </w:rPr>
        <w:t xml:space="preserve"> </w:t>
      </w:r>
      <w:r>
        <w:rPr>
          <w:rFonts w:ascii="Palatino Linotype" w:eastAsia="MS Gothic" w:hAnsi="Palatino Linotype"/>
        </w:rPr>
        <w:t xml:space="preserve">lo establecido </w:t>
      </w:r>
      <w:r w:rsidR="008E2EE5" w:rsidRPr="006B0644">
        <w:rPr>
          <w:rFonts w:ascii="Palatino Linotype" w:eastAsia="MS Gothic" w:hAnsi="Palatino Linotype"/>
        </w:rPr>
        <w:t>en el artículo 167 primer párrafo de la Ley de Transparencia y Acceso a la Información Pública del Estado de México y Municipios</w:t>
      </w:r>
      <w:r>
        <w:rPr>
          <w:rFonts w:ascii="Palatino Linotype" w:eastAsia="MS Gothic" w:hAnsi="Palatino Linotype"/>
        </w:rPr>
        <w:t xml:space="preserve"> que establece</w:t>
      </w:r>
      <w:r w:rsidR="008E2EE5" w:rsidRPr="006B0644">
        <w:rPr>
          <w:rFonts w:ascii="Palatino Linotype" w:eastAsia="MS Gothic" w:hAnsi="Palatino Linotype"/>
        </w:rPr>
        <w:t>:</w:t>
      </w:r>
    </w:p>
    <w:p w14:paraId="505423DA" w14:textId="77777777" w:rsidR="008E2EE5" w:rsidRPr="006B0644" w:rsidRDefault="008E2EE5" w:rsidP="008E2EE5">
      <w:pPr>
        <w:pStyle w:val="Prrafodelista"/>
        <w:spacing w:before="240" w:after="240"/>
        <w:ind w:left="0" w:right="48"/>
        <w:jc w:val="both"/>
        <w:rPr>
          <w:rFonts w:ascii="Palatino Linotype" w:eastAsia="MS Gothic" w:hAnsi="Palatino Linotype"/>
        </w:rPr>
      </w:pPr>
    </w:p>
    <w:p w14:paraId="46F054B0" w14:textId="77777777" w:rsidR="008E2EE5" w:rsidRPr="006C24BF" w:rsidRDefault="008E2EE5" w:rsidP="006C24BF">
      <w:pPr>
        <w:pStyle w:val="Prrafodelista"/>
        <w:spacing w:before="240" w:after="240" w:line="276" w:lineRule="auto"/>
        <w:ind w:left="851" w:right="616"/>
        <w:jc w:val="both"/>
        <w:rPr>
          <w:rFonts w:ascii="Palatino Linotype" w:hAnsi="Palatino Linotype"/>
          <w:i/>
          <w:sz w:val="22"/>
        </w:rPr>
      </w:pPr>
      <w:r w:rsidRPr="006C24BF">
        <w:rPr>
          <w:rFonts w:ascii="Palatino Linotype" w:hAnsi="Palatino Linotype"/>
          <w:b/>
          <w:i/>
          <w:sz w:val="22"/>
        </w:rPr>
        <w:t>“Artículo 167.</w:t>
      </w:r>
      <w:r w:rsidRPr="006C24BF">
        <w:rPr>
          <w:rFonts w:ascii="Palatino Linotype" w:hAnsi="Palatino Linotype"/>
          <w:i/>
          <w:sz w:val="22"/>
        </w:rPr>
        <w:t xml:space="preserv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w:t>
      </w:r>
    </w:p>
    <w:p w14:paraId="0CEDAC66" w14:textId="77777777" w:rsidR="008E2EE5" w:rsidRPr="006C24BF" w:rsidRDefault="008E2EE5" w:rsidP="006C24BF">
      <w:pPr>
        <w:pStyle w:val="Prrafodelista"/>
        <w:spacing w:before="240" w:after="240" w:line="276" w:lineRule="auto"/>
        <w:ind w:left="851" w:right="616"/>
        <w:jc w:val="both"/>
        <w:rPr>
          <w:rFonts w:ascii="Palatino Linotype" w:hAnsi="Palatino Linotype"/>
          <w:i/>
          <w:sz w:val="22"/>
        </w:rPr>
      </w:pPr>
    </w:p>
    <w:p w14:paraId="14FB6AF9" w14:textId="77777777" w:rsidR="008E2EE5" w:rsidRPr="006C24BF" w:rsidRDefault="008E2EE5" w:rsidP="006C24BF">
      <w:pPr>
        <w:pStyle w:val="Prrafodelista"/>
        <w:spacing w:before="240" w:after="240" w:line="276" w:lineRule="auto"/>
        <w:ind w:left="851" w:right="616"/>
        <w:jc w:val="both"/>
        <w:rPr>
          <w:rFonts w:ascii="Palatino Linotype" w:hAnsi="Palatino Linotype"/>
          <w:i/>
          <w:sz w:val="22"/>
        </w:rPr>
      </w:pPr>
      <w:r w:rsidRPr="006C24BF">
        <w:rPr>
          <w:rFonts w:ascii="Palatino Linotype" w:hAnsi="Palatino Linotype"/>
          <w:i/>
          <w:sz w:val="22"/>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0C43827D" w14:textId="77777777" w:rsidR="008E2EE5" w:rsidRPr="006C24BF" w:rsidRDefault="008E2EE5" w:rsidP="006C24BF">
      <w:pPr>
        <w:pStyle w:val="Prrafodelista"/>
        <w:spacing w:before="240" w:after="240" w:line="276" w:lineRule="auto"/>
        <w:ind w:left="851" w:right="616"/>
        <w:jc w:val="both"/>
        <w:rPr>
          <w:rFonts w:ascii="Palatino Linotype" w:hAnsi="Palatino Linotype"/>
          <w:i/>
          <w:sz w:val="22"/>
        </w:rPr>
      </w:pPr>
    </w:p>
    <w:p w14:paraId="14F1B973" w14:textId="77777777" w:rsidR="008E2EE5" w:rsidRPr="006C24BF" w:rsidRDefault="008E2EE5" w:rsidP="006C24BF">
      <w:pPr>
        <w:pStyle w:val="Prrafodelista"/>
        <w:spacing w:before="240" w:after="240" w:line="276" w:lineRule="auto"/>
        <w:ind w:left="851" w:right="616"/>
        <w:jc w:val="both"/>
        <w:rPr>
          <w:rFonts w:ascii="Palatino Linotype" w:hAnsi="Palatino Linotype"/>
          <w:i/>
          <w:sz w:val="22"/>
        </w:rPr>
      </w:pPr>
      <w:r w:rsidRPr="006C24BF">
        <w:rPr>
          <w:rFonts w:ascii="Palatino Linotype" w:hAnsi="Palatino Linotype"/>
          <w:i/>
          <w:sz w:val="22"/>
        </w:rPr>
        <w:t>Si transcurrido el plazo señalado en el primer párrafo de este artículo, el sujeto obligado no declina la competencia en los términos establecidos, podrá canalizar la solicitud ante el sujeto obligado competente.”</w:t>
      </w:r>
    </w:p>
    <w:p w14:paraId="1864218F" w14:textId="77777777" w:rsidR="008E2EE5" w:rsidRPr="006B0644" w:rsidRDefault="008E2EE5" w:rsidP="008E2EE5">
      <w:pPr>
        <w:pStyle w:val="Prrafodelista"/>
        <w:spacing w:before="240" w:after="240"/>
        <w:ind w:left="0" w:right="48"/>
        <w:jc w:val="both"/>
        <w:rPr>
          <w:rFonts w:ascii="Palatino Linotype" w:eastAsia="MS Gothic" w:hAnsi="Palatino Linotype"/>
          <w:b/>
          <w:bCs/>
        </w:rPr>
      </w:pPr>
    </w:p>
    <w:p w14:paraId="546827F1" w14:textId="77777777" w:rsidR="008E2EE5" w:rsidRPr="006C24BF" w:rsidRDefault="008E2EE5" w:rsidP="008E2EE5">
      <w:pPr>
        <w:pStyle w:val="Prrafodelista"/>
        <w:numPr>
          <w:ilvl w:val="0"/>
          <w:numId w:val="2"/>
        </w:numPr>
        <w:spacing w:before="240" w:after="240" w:line="360" w:lineRule="auto"/>
        <w:ind w:right="48"/>
        <w:jc w:val="both"/>
      </w:pPr>
      <w:r w:rsidRPr="006B0644">
        <w:rPr>
          <w:rFonts w:ascii="Palatino Linotype" w:eastAsia="MS Gothic" w:hAnsi="Palatino Linotype"/>
        </w:rPr>
        <w:lastRenderedPageBreak/>
        <w:t xml:space="preserve">En este caso, el </w:t>
      </w:r>
      <w:r w:rsidRPr="006B0644">
        <w:rPr>
          <w:rFonts w:ascii="Palatino Linotype" w:eastAsia="MS Gothic" w:hAnsi="Palatino Linotype"/>
          <w:b/>
          <w:bCs/>
        </w:rPr>
        <w:t>SUJETO OBLIGADO</w:t>
      </w:r>
      <w:r w:rsidRPr="006B0644">
        <w:rPr>
          <w:rFonts w:ascii="Palatino Linotype" w:eastAsia="MS Gothic" w:hAnsi="Palatino Linotype"/>
        </w:rPr>
        <w:t xml:space="preserve"> declinó la competencia de la información solicitada al día hábil siguiente al que fue notificada la solicitud, en cumplimiento. Aunado a lo anterior, el</w:t>
      </w:r>
      <w:r w:rsidRPr="006B0644">
        <w:rPr>
          <w:rFonts w:ascii="Palatino Linotype" w:eastAsia="MS Gothic" w:hAnsi="Palatino Linotype"/>
          <w:b/>
          <w:bCs/>
        </w:rPr>
        <w:t xml:space="preserve"> SUJETO OBLIGADO</w:t>
      </w:r>
      <w:r w:rsidRPr="006B0644">
        <w:rPr>
          <w:rFonts w:ascii="Palatino Linotype" w:eastAsia="MS Gothic" w:hAnsi="Palatino Linotype"/>
        </w:rPr>
        <w:t xml:space="preserve"> en su respuesta orientó al </w:t>
      </w:r>
      <w:r w:rsidRPr="006B0644">
        <w:rPr>
          <w:rFonts w:ascii="Palatino Linotype" w:eastAsia="MS Gothic" w:hAnsi="Palatino Linotype"/>
          <w:b/>
          <w:bCs/>
        </w:rPr>
        <w:t>RECURRENTE</w:t>
      </w:r>
      <w:r w:rsidRPr="006B0644">
        <w:rPr>
          <w:rFonts w:ascii="Palatino Linotype" w:eastAsia="MS Gothic" w:hAnsi="Palatino Linotype"/>
        </w:rPr>
        <w:t xml:space="preserve"> a dirigir su solicitud al </w:t>
      </w:r>
      <w:r w:rsidR="00776E06">
        <w:rPr>
          <w:rFonts w:ascii="Palatino Linotype" w:eastAsia="MS Gothic" w:hAnsi="Palatino Linotype"/>
        </w:rPr>
        <w:t xml:space="preserve">Sujeto Obligado Servicios Educativos Integrados al Estado de México. </w:t>
      </w:r>
      <w:r w:rsidRPr="006B0644">
        <w:rPr>
          <w:rFonts w:ascii="Palatino Linotype" w:hAnsi="Palatino Linotype"/>
          <w:color w:val="000000"/>
        </w:rPr>
        <w:t xml:space="preserve"> </w:t>
      </w:r>
    </w:p>
    <w:p w14:paraId="3AD11CD9" w14:textId="77777777" w:rsidR="008E2EE5" w:rsidRPr="006B0644" w:rsidRDefault="008E2EE5" w:rsidP="008E2EE5">
      <w:pPr>
        <w:pStyle w:val="Prrafodelista"/>
        <w:rPr>
          <w:rFonts w:ascii="Palatino Linotype" w:hAnsi="Palatino Linotype"/>
          <w:color w:val="000000"/>
        </w:rPr>
      </w:pPr>
    </w:p>
    <w:p w14:paraId="034C7193" w14:textId="77777777" w:rsidR="00EA2D52" w:rsidRPr="006C24BF" w:rsidRDefault="006C24BF" w:rsidP="008E2EE5">
      <w:pPr>
        <w:pStyle w:val="Prrafodelista"/>
        <w:numPr>
          <w:ilvl w:val="0"/>
          <w:numId w:val="2"/>
        </w:numPr>
        <w:spacing w:before="240" w:after="240" w:line="360" w:lineRule="auto"/>
        <w:ind w:right="48"/>
        <w:jc w:val="both"/>
        <w:rPr>
          <w:rFonts w:ascii="Palatino Linotype" w:eastAsia="MS Gothic" w:hAnsi="Palatino Linotype"/>
        </w:rPr>
      </w:pPr>
      <w:r w:rsidRPr="006C24BF">
        <w:rPr>
          <w:rFonts w:ascii="Palatino Linotype" w:hAnsi="Palatino Linotype"/>
        </w:rPr>
        <w:t xml:space="preserve">Luego entonces, este Organismo Garante reconoce que el SUJETO OBLIGADO manifestó su incompetencia para poseer, generar y/o administra la información relacionada con el personal adscrito al Órgano Interno de Control de </w:t>
      </w:r>
      <w:r>
        <w:rPr>
          <w:rFonts w:ascii="Palatino Linotype" w:hAnsi="Palatino Linotype"/>
        </w:rPr>
        <w:t>Servicio Educativos Integrados al Estado de México</w:t>
      </w:r>
      <w:r w:rsidRPr="006C24BF">
        <w:rPr>
          <w:rFonts w:ascii="Palatino Linotype" w:hAnsi="Palatino Linotype"/>
        </w:rPr>
        <w:t xml:space="preserve"> dentro del plazo establecido por el artículo 167 de la Ley de Transparencia y Acceso a la Información Pública del Estado de México y Municipios.</w:t>
      </w:r>
    </w:p>
    <w:p w14:paraId="26ADC57B" w14:textId="77777777" w:rsidR="006C24BF" w:rsidRPr="006C24BF" w:rsidRDefault="006C24BF" w:rsidP="006C24BF">
      <w:pPr>
        <w:pStyle w:val="Prrafodelista"/>
        <w:spacing w:before="240" w:after="240" w:line="360" w:lineRule="auto"/>
        <w:ind w:left="0" w:right="48"/>
        <w:jc w:val="both"/>
        <w:rPr>
          <w:rFonts w:ascii="Palatino Linotype" w:eastAsia="MS Gothic" w:hAnsi="Palatino Linotype"/>
        </w:rPr>
      </w:pPr>
    </w:p>
    <w:p w14:paraId="737DD88C" w14:textId="77777777" w:rsidR="00E711B5" w:rsidRDefault="006C24BF" w:rsidP="00E711B5">
      <w:pPr>
        <w:pStyle w:val="Prrafodelista"/>
        <w:numPr>
          <w:ilvl w:val="0"/>
          <w:numId w:val="2"/>
        </w:numPr>
        <w:spacing w:before="240" w:after="240" w:line="360" w:lineRule="auto"/>
        <w:ind w:right="48"/>
        <w:jc w:val="both"/>
        <w:rPr>
          <w:rFonts w:ascii="Palatino Linotype" w:eastAsia="MS Gothic" w:hAnsi="Palatino Linotype"/>
        </w:rPr>
      </w:pPr>
      <w:r w:rsidRPr="006C24BF">
        <w:rPr>
          <w:rFonts w:ascii="Palatino Linotype" w:eastAsia="MS Gothic" w:hAnsi="Palatino Linotype"/>
        </w:rPr>
        <w:t>En consecuencia, este Organismo Garante considera que los requerimientos relacionados con información del personal adscrito al Órgano Interno de Control de Servicio</w:t>
      </w:r>
      <w:r w:rsidR="00E711B5">
        <w:rPr>
          <w:rFonts w:ascii="Palatino Linotype" w:eastAsia="MS Gothic" w:hAnsi="Palatino Linotype"/>
        </w:rPr>
        <w:t>s</w:t>
      </w:r>
      <w:r w:rsidRPr="006C24BF">
        <w:rPr>
          <w:rFonts w:ascii="Palatino Linotype" w:eastAsia="MS Gothic" w:hAnsi="Palatino Linotype"/>
        </w:rPr>
        <w:t xml:space="preserve"> Educativos Integrados al Estado de México fueron atendidos en tiempo y forma por el Sujeto Obligado.</w:t>
      </w:r>
    </w:p>
    <w:p w14:paraId="3DE97409" w14:textId="77777777" w:rsidR="00880EF0" w:rsidRPr="00880EF0" w:rsidRDefault="00880EF0" w:rsidP="00880EF0">
      <w:pPr>
        <w:pStyle w:val="Prrafodelista"/>
        <w:spacing w:before="240" w:after="240" w:line="360" w:lineRule="auto"/>
        <w:ind w:left="0" w:right="48"/>
        <w:jc w:val="both"/>
        <w:rPr>
          <w:rFonts w:ascii="Palatino Linotype" w:eastAsia="MS Gothic" w:hAnsi="Palatino Linotype"/>
        </w:rPr>
      </w:pPr>
    </w:p>
    <w:p w14:paraId="40155CCE" w14:textId="77777777" w:rsidR="00E711B5" w:rsidRDefault="00E711B5" w:rsidP="00E711B5">
      <w:pPr>
        <w:pStyle w:val="Prrafodelista"/>
        <w:numPr>
          <w:ilvl w:val="0"/>
          <w:numId w:val="2"/>
        </w:numPr>
        <w:spacing w:before="240" w:after="240" w:line="360" w:lineRule="auto"/>
        <w:ind w:right="48"/>
        <w:jc w:val="both"/>
        <w:rPr>
          <w:rFonts w:ascii="Palatino Linotype" w:eastAsia="MS Gothic" w:hAnsi="Palatino Linotype"/>
        </w:rPr>
      </w:pPr>
      <w:r w:rsidRPr="00E711B5">
        <w:rPr>
          <w:rFonts w:ascii="Palatino Linotype" w:eastAsia="MS Gothic" w:hAnsi="Palatino Linotype"/>
        </w:rPr>
        <w:t xml:space="preserve">Razón de lo anterior, se dejan a salvo los derechos del Recurrente para que, de considerarlo idóneo a sus intereses, presente una solicitud de información a Servicios Educativos Integrados al Estado de México, al ser ésta la dependencia competente para poseer, generar y administrar la información referente al personal adscrito a su área administrativa, tal como los expedientes laborales, </w:t>
      </w:r>
      <w:r w:rsidRPr="00E711B5">
        <w:rPr>
          <w:rFonts w:ascii="Palatino Linotype" w:eastAsia="Palatino Linotype" w:hAnsi="Palatino Linotype" w:cs="Palatino Linotype"/>
          <w:color w:val="000000"/>
        </w:rPr>
        <w:t xml:space="preserve">clave presupuestal, si el personal es base o de confianza, categoría, puesto, funciones, </w:t>
      </w:r>
      <w:r w:rsidRPr="00E711B5">
        <w:rPr>
          <w:rFonts w:ascii="Palatino Linotype" w:eastAsia="Palatino Linotype" w:hAnsi="Palatino Linotype" w:cs="Palatino Linotype"/>
          <w:color w:val="000000"/>
        </w:rPr>
        <w:lastRenderedPageBreak/>
        <w:t>horario laboral, lista de asistencia, actividades desarrolladas y nombre de su jefe inmediato.</w:t>
      </w:r>
    </w:p>
    <w:p w14:paraId="0E961505" w14:textId="77777777" w:rsidR="00E711B5" w:rsidRPr="00916964" w:rsidRDefault="00E711B5" w:rsidP="00916964">
      <w:pPr>
        <w:pStyle w:val="Prrafodelista"/>
        <w:spacing w:before="240" w:after="240" w:line="360" w:lineRule="auto"/>
        <w:ind w:left="0" w:right="48"/>
        <w:jc w:val="both"/>
        <w:rPr>
          <w:rFonts w:ascii="Palatino Linotype" w:eastAsia="MS Gothic" w:hAnsi="Palatino Linotype"/>
        </w:rPr>
      </w:pPr>
    </w:p>
    <w:p w14:paraId="2EB10D8D" w14:textId="77777777" w:rsidR="00E711B5" w:rsidRPr="00E711B5" w:rsidRDefault="008E2EE5" w:rsidP="00E711B5">
      <w:pPr>
        <w:pStyle w:val="Prrafodelista"/>
        <w:numPr>
          <w:ilvl w:val="0"/>
          <w:numId w:val="2"/>
        </w:numPr>
        <w:spacing w:before="240" w:after="240" w:line="360" w:lineRule="auto"/>
        <w:ind w:right="48"/>
        <w:jc w:val="both"/>
        <w:rPr>
          <w:rFonts w:ascii="Palatino Linotype" w:eastAsia="MS Gothic" w:hAnsi="Palatino Linotype"/>
        </w:rPr>
      </w:pPr>
      <w:r w:rsidRPr="00E711B5">
        <w:rPr>
          <w:rFonts w:ascii="Palatino Linotype" w:eastAsia="MS Mincho" w:hAnsi="Palatino Linotype" w:cs="Arial"/>
          <w:lang w:val="es-ES_tradnl" w:eastAsia="es-ES"/>
        </w:rPr>
        <w:t xml:space="preserve">En este sentido, resultan </w:t>
      </w:r>
      <w:r w:rsidRPr="00E711B5">
        <w:rPr>
          <w:rFonts w:ascii="Palatino Linotype" w:eastAsia="MS Mincho" w:hAnsi="Palatino Linotype" w:cs="Arial"/>
          <w:b/>
          <w:lang w:val="es-ES_tradnl" w:eastAsia="es-ES"/>
        </w:rPr>
        <w:t>INFUNDADAS</w:t>
      </w:r>
      <w:r w:rsidRPr="00E711B5">
        <w:rPr>
          <w:rFonts w:ascii="Palatino Linotype" w:eastAsia="MS Mincho" w:hAnsi="Palatino Linotype" w:cs="Arial"/>
          <w:lang w:val="es-ES_tradnl" w:eastAsia="es-ES"/>
        </w:rPr>
        <w:t xml:space="preserve"> las razones o motivos de inconformidad hechos valer por el </w:t>
      </w:r>
      <w:r w:rsidRPr="00E711B5">
        <w:rPr>
          <w:rFonts w:ascii="Palatino Linotype" w:eastAsia="MS Mincho" w:hAnsi="Palatino Linotype" w:cs="Arial"/>
          <w:b/>
          <w:lang w:val="es-ES_tradnl" w:eastAsia="es-ES"/>
        </w:rPr>
        <w:t>RECURRENTE,</w:t>
      </w:r>
      <w:r w:rsidRPr="00E711B5">
        <w:rPr>
          <w:rFonts w:ascii="Palatino Linotype" w:eastAsia="MS Mincho" w:hAnsi="Palatino Linotype" w:cs="Arial"/>
          <w:lang w:val="es-ES_tradnl" w:eastAsia="es-ES"/>
        </w:rPr>
        <w:t xml:space="preserve"> toda vez que no se actualizan las hipótesis de procedencia contenidas en el artículo 179 de la Ley de Transparencia y Acceso a la Información Pública del Estado de México y Municipios, de tal manera que se </w:t>
      </w:r>
      <w:r w:rsidRPr="00E711B5">
        <w:rPr>
          <w:rFonts w:ascii="Palatino Linotype" w:eastAsia="MS Mincho" w:hAnsi="Palatino Linotype" w:cs="Arial"/>
          <w:b/>
          <w:lang w:val="es-ES_tradnl" w:eastAsia="es-ES"/>
        </w:rPr>
        <w:t>CONFIRMA</w:t>
      </w:r>
      <w:r w:rsidRPr="00E711B5">
        <w:rPr>
          <w:rFonts w:ascii="Palatino Linotype" w:eastAsia="MS Mincho" w:hAnsi="Palatino Linotype" w:cs="Arial"/>
          <w:lang w:val="es-ES_tradnl" w:eastAsia="es-ES"/>
        </w:rPr>
        <w:t xml:space="preserve"> la respuesta del </w:t>
      </w:r>
      <w:r w:rsidR="00E711B5">
        <w:rPr>
          <w:rFonts w:ascii="Palatino Linotype" w:eastAsia="MS Mincho" w:hAnsi="Palatino Linotype" w:cs="Arial"/>
          <w:b/>
          <w:lang w:val="es-ES_tradnl" w:eastAsia="es-ES"/>
        </w:rPr>
        <w:t>SUJETO OBLIGADO.</w:t>
      </w:r>
    </w:p>
    <w:p w14:paraId="59619E8E" w14:textId="77777777" w:rsidR="00E711B5" w:rsidRPr="00E711B5" w:rsidRDefault="00E711B5" w:rsidP="00E711B5">
      <w:pPr>
        <w:pStyle w:val="Prrafodelista"/>
        <w:rPr>
          <w:rFonts w:ascii="Palatino Linotype" w:eastAsia="Palatino Linotype" w:hAnsi="Palatino Linotype" w:cs="Palatino Linotype"/>
          <w:color w:val="222222"/>
        </w:rPr>
      </w:pPr>
    </w:p>
    <w:p w14:paraId="110CA09B" w14:textId="77777777" w:rsidR="008E2EE5" w:rsidRPr="00880EF0" w:rsidRDefault="008E2EE5" w:rsidP="00880EF0">
      <w:pPr>
        <w:pStyle w:val="Prrafodelista"/>
        <w:numPr>
          <w:ilvl w:val="0"/>
          <w:numId w:val="2"/>
        </w:numPr>
        <w:spacing w:before="240" w:after="240" w:line="360" w:lineRule="auto"/>
        <w:ind w:right="48"/>
        <w:jc w:val="both"/>
        <w:rPr>
          <w:rFonts w:ascii="Palatino Linotype" w:eastAsia="MS Gothic" w:hAnsi="Palatino Linotype"/>
        </w:rPr>
      </w:pPr>
      <w:r w:rsidRPr="00E711B5">
        <w:rPr>
          <w:rFonts w:ascii="Palatino Linotype" w:eastAsia="Palatino Linotype" w:hAnsi="Palatino Linotype" w:cs="Palatino Linotype"/>
          <w:color w:val="222222"/>
        </w:rPr>
        <w:t xml:space="preserve">Por lo anteriormente expuesto y fundado, este </w:t>
      </w:r>
      <w:r w:rsidRPr="00E711B5">
        <w:rPr>
          <w:rFonts w:ascii="Palatino Linotype" w:eastAsia="Palatino Linotype" w:hAnsi="Palatino Linotype" w:cs="Palatino Linotype"/>
          <w:b/>
          <w:color w:val="222222"/>
        </w:rPr>
        <w:t>ÓRGANO GARANTE</w:t>
      </w:r>
      <w:r w:rsidRPr="00E711B5">
        <w:rPr>
          <w:rFonts w:ascii="Palatino Linotype" w:eastAsia="Palatino Linotype" w:hAnsi="Palatino Linotype" w:cs="Palatino Linotype"/>
          <w:color w:val="222222"/>
        </w:rPr>
        <w:t xml:space="preserve"> emite los siguientes:</w:t>
      </w:r>
    </w:p>
    <w:p w14:paraId="2C7A06D1" w14:textId="77777777" w:rsidR="00880EF0" w:rsidRPr="00880EF0" w:rsidRDefault="00880EF0" w:rsidP="00880EF0">
      <w:pPr>
        <w:pStyle w:val="Prrafodelista"/>
        <w:spacing w:before="240" w:after="240" w:line="360" w:lineRule="auto"/>
        <w:ind w:left="0" w:right="48"/>
        <w:jc w:val="both"/>
        <w:rPr>
          <w:rFonts w:ascii="Palatino Linotype" w:eastAsia="MS Gothic" w:hAnsi="Palatino Linotype"/>
        </w:rPr>
      </w:pPr>
    </w:p>
    <w:p w14:paraId="606455B8" w14:textId="77777777" w:rsidR="008E2EE5" w:rsidRPr="006B0644" w:rsidRDefault="008E2EE5" w:rsidP="008E2EE5">
      <w:pPr>
        <w:pStyle w:val="Ttulo1"/>
        <w:spacing w:line="360" w:lineRule="auto"/>
        <w:jc w:val="center"/>
        <w:rPr>
          <w:b/>
          <w:color w:val="000000"/>
        </w:rPr>
      </w:pPr>
      <w:bookmarkStart w:id="10" w:name="_heading=h.1ksv4uv" w:colFirst="0" w:colLast="0"/>
      <w:bookmarkEnd w:id="10"/>
      <w:r w:rsidRPr="006B0644">
        <w:rPr>
          <w:b/>
          <w:color w:val="000000"/>
        </w:rPr>
        <w:t>R E S O L U T I V O S</w:t>
      </w:r>
    </w:p>
    <w:p w14:paraId="04394CDD" w14:textId="77777777" w:rsidR="008E2EE5" w:rsidRPr="006B0644" w:rsidRDefault="008E2EE5" w:rsidP="008E2EE5">
      <w:pPr>
        <w:rPr>
          <w:lang w:eastAsia="en-US"/>
        </w:rPr>
      </w:pPr>
    </w:p>
    <w:p w14:paraId="254665AC" w14:textId="77777777" w:rsidR="008E2EE5" w:rsidRPr="006B0644" w:rsidRDefault="008E2EE5" w:rsidP="008E2EE5">
      <w:pPr>
        <w:spacing w:line="360" w:lineRule="auto"/>
        <w:jc w:val="both"/>
        <w:rPr>
          <w:rFonts w:ascii="Palatino Linotype" w:eastAsiaTheme="minorEastAsia" w:hAnsi="Palatino Linotype" w:cs="Arial"/>
          <w:bCs/>
          <w:lang w:val="es-ES_tradnl" w:eastAsia="es-ES"/>
        </w:rPr>
      </w:pPr>
      <w:r w:rsidRPr="006B0644">
        <w:rPr>
          <w:rFonts w:ascii="Palatino Linotype" w:hAnsi="Palatino Linotype" w:cs="Arial"/>
          <w:b/>
          <w:lang w:val="es-ES_tradnl" w:eastAsia="es-ES"/>
        </w:rPr>
        <w:t xml:space="preserve">PRIMERO. </w:t>
      </w:r>
      <w:r w:rsidRPr="006B0644">
        <w:rPr>
          <w:rFonts w:ascii="Palatino Linotype" w:hAnsi="Palatino Linotype" w:cs="Arial"/>
          <w:lang w:val="es-ES_tradnl" w:eastAsia="es-ES"/>
        </w:rPr>
        <w:t>Resultan infundadas las</w:t>
      </w:r>
      <w:r w:rsidRPr="006B0644">
        <w:rPr>
          <w:rFonts w:ascii="Palatino Linotype" w:hAnsi="Palatino Linotype" w:cs="Arial"/>
          <w:b/>
          <w:lang w:val="es-ES_tradnl" w:eastAsia="es-ES"/>
        </w:rPr>
        <w:t xml:space="preserve"> </w:t>
      </w:r>
      <w:r w:rsidRPr="006B0644">
        <w:rPr>
          <w:rFonts w:ascii="Palatino Linotype" w:hAnsi="Palatino Linotype" w:cs="Arial"/>
          <w:lang w:val="es-ES" w:eastAsia="es-ES"/>
        </w:rPr>
        <w:t xml:space="preserve">razones o motivos de inconformidad hechos valer </w:t>
      </w:r>
      <w:r w:rsidRPr="006B0644">
        <w:rPr>
          <w:rFonts w:ascii="Palatino Linotype" w:eastAsia="Calibri" w:hAnsi="Palatino Linotype" w:cs="Arial"/>
          <w:lang w:val="es-ES" w:eastAsia="es-ES"/>
        </w:rPr>
        <w:t xml:space="preserve">en el recurso de revisión </w:t>
      </w:r>
      <w:r w:rsidR="00880EF0">
        <w:rPr>
          <w:rFonts w:ascii="Palatino Linotype" w:eastAsiaTheme="minorEastAsia" w:hAnsi="Palatino Linotype" w:cs="Arial"/>
          <w:b/>
          <w:bCs/>
          <w:lang w:val="es-ES_tradnl" w:eastAsia="es-ES"/>
        </w:rPr>
        <w:t>05358</w:t>
      </w:r>
      <w:r w:rsidRPr="006B0644">
        <w:rPr>
          <w:rFonts w:ascii="Palatino Linotype" w:eastAsiaTheme="minorEastAsia" w:hAnsi="Palatino Linotype" w:cs="Arial"/>
          <w:b/>
          <w:bCs/>
          <w:lang w:val="es-ES_tradnl" w:eastAsia="es-ES"/>
        </w:rPr>
        <w:t xml:space="preserve">/INFOEM/IP/RR/2023, </w:t>
      </w:r>
      <w:r w:rsidRPr="006B0644">
        <w:rPr>
          <w:rFonts w:ascii="Palatino Linotype" w:eastAsiaTheme="minorEastAsia" w:hAnsi="Palatino Linotype" w:cs="Arial"/>
          <w:bCs/>
          <w:lang w:val="es-ES_tradnl" w:eastAsia="es-ES"/>
        </w:rPr>
        <w:t xml:space="preserve">en términos del </w:t>
      </w:r>
      <w:r w:rsidRPr="006B0644">
        <w:rPr>
          <w:rFonts w:ascii="Palatino Linotype" w:eastAsiaTheme="minorEastAsia" w:hAnsi="Palatino Linotype" w:cs="Arial"/>
          <w:b/>
          <w:bCs/>
          <w:lang w:val="es-ES_tradnl" w:eastAsia="es-ES"/>
        </w:rPr>
        <w:t>Considerando</w:t>
      </w:r>
      <w:r w:rsidRPr="006B0644">
        <w:rPr>
          <w:rFonts w:ascii="Palatino Linotype" w:eastAsiaTheme="minorEastAsia" w:hAnsi="Palatino Linotype" w:cs="Arial"/>
          <w:bCs/>
          <w:lang w:val="es-ES_tradnl" w:eastAsia="es-ES"/>
        </w:rPr>
        <w:t xml:space="preserve"> </w:t>
      </w:r>
      <w:r w:rsidRPr="006B0644">
        <w:rPr>
          <w:rFonts w:ascii="Palatino Linotype" w:eastAsiaTheme="minorEastAsia" w:hAnsi="Palatino Linotype" w:cs="Arial"/>
          <w:b/>
          <w:bCs/>
          <w:lang w:val="es-ES_tradnl" w:eastAsia="es-ES"/>
        </w:rPr>
        <w:t>CUARTO</w:t>
      </w:r>
      <w:r w:rsidRPr="006B0644">
        <w:rPr>
          <w:rFonts w:ascii="Palatino Linotype" w:eastAsiaTheme="minorEastAsia" w:hAnsi="Palatino Linotype" w:cs="Arial"/>
          <w:bCs/>
          <w:lang w:val="es-ES_tradnl" w:eastAsia="es-ES"/>
        </w:rPr>
        <w:t xml:space="preserve"> de la presente resolución.</w:t>
      </w:r>
    </w:p>
    <w:p w14:paraId="18B7317B" w14:textId="77777777" w:rsidR="008E2EE5" w:rsidRPr="006B0644" w:rsidRDefault="008E2EE5" w:rsidP="008E2EE5">
      <w:pPr>
        <w:spacing w:line="360" w:lineRule="auto"/>
        <w:jc w:val="both"/>
        <w:rPr>
          <w:rFonts w:ascii="Palatino Linotype" w:hAnsi="Palatino Linotype"/>
          <w:lang w:val="es-ES_tradnl" w:eastAsia="es-ES"/>
        </w:rPr>
      </w:pPr>
    </w:p>
    <w:p w14:paraId="46F205CA" w14:textId="77777777" w:rsidR="008E2EE5" w:rsidRPr="006B0644" w:rsidRDefault="008E2EE5" w:rsidP="008E2EE5">
      <w:pPr>
        <w:spacing w:line="360" w:lineRule="auto"/>
        <w:jc w:val="both"/>
        <w:rPr>
          <w:rFonts w:ascii="Palatino Linotype" w:eastAsia="Calibri" w:hAnsi="Palatino Linotype" w:cs="Arial"/>
          <w:lang w:val="es-ES" w:eastAsia="es-ES"/>
        </w:rPr>
      </w:pPr>
      <w:r w:rsidRPr="006B0644">
        <w:rPr>
          <w:rFonts w:ascii="Palatino Linotype" w:eastAsiaTheme="minorEastAsia" w:hAnsi="Palatino Linotype"/>
          <w:b/>
          <w:lang w:val="es-ES_tradnl" w:eastAsia="es-ES"/>
        </w:rPr>
        <w:t>SEGUNDO.</w:t>
      </w:r>
      <w:r w:rsidRPr="006B0644">
        <w:rPr>
          <w:rFonts w:ascii="Palatino Linotype" w:eastAsiaTheme="majorEastAsia" w:hAnsi="Palatino Linotype" w:cstheme="majorBidi"/>
          <w:b/>
          <w:color w:val="2E74B5" w:themeColor="accent1" w:themeShade="BF"/>
          <w:sz w:val="26"/>
          <w:szCs w:val="26"/>
          <w:lang w:val="es-ES_tradnl" w:eastAsia="es-ES"/>
        </w:rPr>
        <w:t xml:space="preserve"> </w:t>
      </w:r>
      <w:r w:rsidRPr="006B0644">
        <w:rPr>
          <w:rFonts w:ascii="Palatino Linotype" w:eastAsia="Calibri" w:hAnsi="Palatino Linotype" w:cs="Arial"/>
          <w:lang w:val="es-ES" w:eastAsia="es-ES"/>
        </w:rPr>
        <w:t>Se</w:t>
      </w:r>
      <w:r w:rsidRPr="006B0644">
        <w:rPr>
          <w:rFonts w:ascii="Palatino Linotype" w:eastAsia="Calibri" w:hAnsi="Palatino Linotype" w:cs="Arial"/>
          <w:b/>
          <w:lang w:val="es-ES" w:eastAsia="es-ES"/>
        </w:rPr>
        <w:t xml:space="preserve"> CONFIRMA </w:t>
      </w:r>
      <w:r w:rsidR="00880EF0">
        <w:rPr>
          <w:rFonts w:ascii="Palatino Linotype" w:eastAsia="Calibri" w:hAnsi="Palatino Linotype" w:cs="Arial"/>
          <w:lang w:val="es-ES" w:eastAsia="es-ES"/>
        </w:rPr>
        <w:t>la respuesta emitida por la</w:t>
      </w:r>
      <w:r w:rsidRPr="006B0644">
        <w:rPr>
          <w:rFonts w:ascii="Palatino Linotype" w:eastAsia="Calibri" w:hAnsi="Palatino Linotype" w:cs="Arial"/>
          <w:lang w:val="es-ES" w:eastAsia="es-ES"/>
        </w:rPr>
        <w:t xml:space="preserve"> </w:t>
      </w:r>
      <w:r w:rsidR="00880EF0">
        <w:rPr>
          <w:rFonts w:ascii="Palatino Linotype" w:eastAsiaTheme="minorEastAsia" w:hAnsi="Palatino Linotype" w:cs="Arial"/>
          <w:b/>
          <w:bCs/>
          <w:lang w:eastAsia="es-ES"/>
        </w:rPr>
        <w:t>Secretaría de la Contraloría</w:t>
      </w:r>
      <w:r w:rsidRPr="006B0644">
        <w:rPr>
          <w:rFonts w:ascii="Palatino Linotype" w:eastAsiaTheme="minorEastAsia" w:hAnsi="Palatino Linotype" w:cs="Arial"/>
          <w:b/>
          <w:bCs/>
          <w:lang w:val="es-ES" w:eastAsia="es-ES"/>
        </w:rPr>
        <w:t xml:space="preserve"> </w:t>
      </w:r>
      <w:r w:rsidRPr="006B0644">
        <w:rPr>
          <w:rFonts w:ascii="Palatino Linotype" w:eastAsia="Calibri" w:hAnsi="Palatino Linotype" w:cs="Arial"/>
          <w:lang w:val="es-ES" w:eastAsia="es-ES"/>
        </w:rPr>
        <w:t xml:space="preserve">a la solicitud </w:t>
      </w:r>
      <w:r w:rsidR="00880EF0" w:rsidRPr="00880EF0">
        <w:rPr>
          <w:rFonts w:ascii="Palatino Linotype" w:hAnsi="Palatino Linotype"/>
          <w:b/>
          <w:bCs/>
        </w:rPr>
        <w:t>00285/SECOGEM/IP/2023</w:t>
      </w:r>
      <w:r w:rsidRPr="006B0644">
        <w:rPr>
          <w:rFonts w:ascii="Palatino Linotype" w:eastAsia="Calibri" w:hAnsi="Palatino Linotype" w:cs="Arial"/>
          <w:b/>
          <w:lang w:val="es-ES" w:eastAsia="es-ES"/>
        </w:rPr>
        <w:t>.</w:t>
      </w:r>
      <w:r w:rsidRPr="006B0644">
        <w:rPr>
          <w:rFonts w:ascii="Palatino Linotype" w:eastAsia="Calibri" w:hAnsi="Palatino Linotype" w:cs="Arial"/>
          <w:lang w:val="es-ES" w:eastAsia="es-ES"/>
        </w:rPr>
        <w:t xml:space="preserve"> </w:t>
      </w:r>
    </w:p>
    <w:p w14:paraId="4DD4E282" w14:textId="77777777" w:rsidR="008E2EE5" w:rsidRPr="006B0644" w:rsidRDefault="008E2EE5" w:rsidP="008E2EE5">
      <w:pPr>
        <w:spacing w:line="360" w:lineRule="auto"/>
        <w:jc w:val="both"/>
        <w:rPr>
          <w:rFonts w:ascii="Palatino Linotype" w:eastAsia="Calibri" w:hAnsi="Palatino Linotype" w:cs="Arial"/>
          <w:lang w:val="es-ES" w:eastAsia="es-ES"/>
        </w:rPr>
      </w:pPr>
    </w:p>
    <w:p w14:paraId="7B02840B" w14:textId="77777777" w:rsidR="008E2EE5" w:rsidRPr="006B0644" w:rsidRDefault="008E2EE5" w:rsidP="008E2EE5">
      <w:pPr>
        <w:tabs>
          <w:tab w:val="left" w:pos="8080"/>
        </w:tabs>
        <w:spacing w:line="360" w:lineRule="auto"/>
        <w:ind w:right="49"/>
        <w:contextualSpacing/>
        <w:jc w:val="both"/>
        <w:rPr>
          <w:rFonts w:ascii="Palatino Linotype" w:eastAsia="Palatino Linotype" w:hAnsi="Palatino Linotype" w:cs="Palatino Linotype"/>
          <w:b/>
          <w:lang w:val="es-ES_tradnl" w:eastAsia="es-ES"/>
        </w:rPr>
      </w:pPr>
      <w:r w:rsidRPr="006B0644">
        <w:rPr>
          <w:rFonts w:ascii="Palatino Linotype" w:eastAsia="Palatino Linotype" w:hAnsi="Palatino Linotype" w:cs="Palatino Linotype"/>
          <w:b/>
          <w:lang w:val="es-ES_tradnl" w:eastAsia="es-ES"/>
        </w:rPr>
        <w:t xml:space="preserve">TERCERO. REMÍTASE, </w:t>
      </w:r>
      <w:r w:rsidRPr="006B0644">
        <w:rPr>
          <w:rFonts w:ascii="Palatino Linotype" w:eastAsia="Palatino Linotype" w:hAnsi="Palatino Linotype" w:cs="Palatino Linotype"/>
          <w:lang w:val="es-ES_tradnl" w:eastAsia="es-ES"/>
        </w:rPr>
        <w:t xml:space="preserve">vía Sistema de Acceso a la Información Mexiquense (SAIMEX), la presente resolución al Titular de la Unidad de Transparencia del </w:t>
      </w:r>
      <w:r w:rsidRPr="006B0644">
        <w:rPr>
          <w:rFonts w:ascii="Palatino Linotype" w:eastAsia="Palatino Linotype" w:hAnsi="Palatino Linotype" w:cs="Palatino Linotype"/>
          <w:b/>
          <w:lang w:val="es-ES_tradnl" w:eastAsia="es-ES"/>
        </w:rPr>
        <w:t>SUJETO OBLIGADO.</w:t>
      </w:r>
    </w:p>
    <w:p w14:paraId="2A908CA3" w14:textId="77777777" w:rsidR="008E2EE5" w:rsidRPr="006B0644" w:rsidRDefault="008E2EE5" w:rsidP="008E2EE5">
      <w:pPr>
        <w:tabs>
          <w:tab w:val="left" w:pos="8080"/>
        </w:tabs>
        <w:spacing w:line="360" w:lineRule="auto"/>
        <w:ind w:right="49"/>
        <w:contextualSpacing/>
        <w:jc w:val="both"/>
        <w:rPr>
          <w:rFonts w:ascii="Palatino Linotype" w:eastAsia="Palatino Linotype" w:hAnsi="Palatino Linotype" w:cs="Palatino Linotype"/>
          <w:b/>
          <w:lang w:val="es-ES_tradnl" w:eastAsia="es-ES"/>
        </w:rPr>
      </w:pPr>
    </w:p>
    <w:p w14:paraId="06701FC3" w14:textId="77777777" w:rsidR="008E2EE5" w:rsidRPr="006B0644" w:rsidRDefault="008E2EE5" w:rsidP="008E2EE5">
      <w:pPr>
        <w:shd w:val="clear" w:color="auto" w:fill="FFFFFF"/>
        <w:spacing w:line="360" w:lineRule="auto"/>
        <w:jc w:val="both"/>
        <w:rPr>
          <w:rFonts w:ascii="Palatino Linotype" w:eastAsiaTheme="minorEastAsia" w:hAnsi="Palatino Linotype"/>
          <w:lang w:val="es-ES_tradnl" w:eastAsia="es-ES"/>
        </w:rPr>
      </w:pPr>
      <w:r w:rsidRPr="006B0644">
        <w:rPr>
          <w:rFonts w:ascii="Palatino Linotype" w:hAnsi="Palatino Linotype" w:cs="Arial"/>
          <w:b/>
          <w:lang w:val="es-ES_tradnl" w:eastAsia="es-ES"/>
        </w:rPr>
        <w:t xml:space="preserve">CUARTO. </w:t>
      </w:r>
      <w:r w:rsidRPr="006B0644">
        <w:rPr>
          <w:rFonts w:ascii="Palatino Linotype" w:hAnsi="Palatino Linotype"/>
          <w:b/>
          <w:bCs/>
          <w:lang w:val="es-ES" w:eastAsia="es-ES"/>
        </w:rPr>
        <w:t>Notifíquese a</w:t>
      </w:r>
      <w:r w:rsidRPr="006B0644">
        <w:rPr>
          <w:rFonts w:ascii="Palatino Linotype" w:eastAsiaTheme="minorEastAsia" w:hAnsi="Palatino Linotype"/>
          <w:b/>
          <w:lang w:val="es-ES_tradnl" w:eastAsia="es-ES"/>
        </w:rPr>
        <w:t xml:space="preserve">l RECURRENTE </w:t>
      </w:r>
      <w:r w:rsidRPr="006B0644">
        <w:rPr>
          <w:rFonts w:ascii="Palatino Linotype" w:eastAsiaTheme="minorEastAsia" w:hAnsi="Palatino Linotype"/>
          <w:lang w:val="es-ES_tradnl" w:eastAsia="es-ES"/>
        </w:rPr>
        <w:t>la presente resolución vía SAIMEX.</w:t>
      </w:r>
    </w:p>
    <w:p w14:paraId="167F2773" w14:textId="77777777" w:rsidR="008E2EE5" w:rsidRPr="006B0644" w:rsidRDefault="008E2EE5" w:rsidP="008E2EE5">
      <w:pPr>
        <w:shd w:val="clear" w:color="auto" w:fill="FFFFFF"/>
        <w:spacing w:line="360" w:lineRule="auto"/>
        <w:jc w:val="both"/>
        <w:rPr>
          <w:rFonts w:ascii="Palatino Linotype" w:eastAsiaTheme="minorEastAsia" w:hAnsi="Palatino Linotype"/>
          <w:lang w:val="es-ES_tradnl" w:eastAsia="es-ES"/>
        </w:rPr>
      </w:pPr>
    </w:p>
    <w:p w14:paraId="271935AE" w14:textId="77777777" w:rsidR="008E2EE5" w:rsidRDefault="008E2EE5" w:rsidP="008E2EE5">
      <w:pPr>
        <w:spacing w:line="360" w:lineRule="auto"/>
        <w:jc w:val="both"/>
        <w:rPr>
          <w:rFonts w:ascii="Palatino Linotype" w:eastAsia="MS Mincho" w:hAnsi="Palatino Linotype"/>
          <w:lang w:val="es-ES" w:eastAsia="es-ES"/>
        </w:rPr>
      </w:pPr>
      <w:r w:rsidRPr="006B0644">
        <w:rPr>
          <w:rFonts w:ascii="Palatino Linotype" w:eastAsia="MS Mincho" w:hAnsi="Palatino Linotype"/>
          <w:b/>
          <w:lang w:eastAsia="es-ES"/>
        </w:rPr>
        <w:t>QUINTO.</w:t>
      </w:r>
      <w:r w:rsidRPr="006B0644">
        <w:rPr>
          <w:rFonts w:ascii="Palatino Linotype" w:eastAsia="MS Mincho" w:hAnsi="Palatino Linotype"/>
          <w:lang w:eastAsia="es-ES"/>
        </w:rPr>
        <w:t xml:space="preserve"> </w:t>
      </w:r>
      <w:r w:rsidRPr="006B0644">
        <w:rPr>
          <w:rFonts w:ascii="Palatino Linotype" w:eastAsia="MS Mincho" w:hAnsi="Palatino Linotype"/>
          <w:lang w:val="es-ES" w:eastAsia="es-ES"/>
        </w:rPr>
        <w:t xml:space="preserve">Se hace del conocimiento del </w:t>
      </w:r>
      <w:r w:rsidRPr="006B0644">
        <w:rPr>
          <w:rFonts w:ascii="Palatino Linotype" w:eastAsiaTheme="minorEastAsia" w:hAnsi="Palatino Linotype"/>
          <w:b/>
          <w:lang w:val="es-ES_tradnl" w:eastAsia="es-ES"/>
        </w:rPr>
        <w:t xml:space="preserve">RECURRENTE </w:t>
      </w:r>
      <w:r w:rsidRPr="006B0644">
        <w:rPr>
          <w:rFonts w:ascii="Palatino Linotype" w:eastAsia="MS Mincho" w:hAnsi="Palatino Linotype"/>
          <w:lang w:val="es-ES" w:eastAsia="es-ES"/>
        </w:rPr>
        <w:t>que, de conformidad con lo establecido en el artículo 196 de la Ley de Transparencia y Acceso a la Información Pública del Estado de México y Municipios, en caso de que considere que la resolución le cause algún perjuicio podrá impugnarla </w:t>
      </w:r>
      <w:r w:rsidRPr="006B0644">
        <w:rPr>
          <w:rFonts w:ascii="Palatino Linotype" w:eastAsia="MS Mincho" w:hAnsi="Palatino Linotype"/>
          <w:bCs/>
          <w:lang w:val="es-ES" w:eastAsia="es-ES"/>
        </w:rPr>
        <w:t>vía juicio de amparo</w:t>
      </w:r>
      <w:r w:rsidRPr="006B0644">
        <w:rPr>
          <w:rFonts w:ascii="Palatino Linotype" w:eastAsia="MS Mincho" w:hAnsi="Palatino Linotype"/>
          <w:lang w:val="es-ES" w:eastAsia="es-ES"/>
        </w:rPr>
        <w:t> en los términos de las leyes aplicables.</w:t>
      </w:r>
    </w:p>
    <w:p w14:paraId="0D2D11F5" w14:textId="77777777" w:rsidR="009F6966" w:rsidRPr="006B0644" w:rsidRDefault="009F6966" w:rsidP="008E2EE5">
      <w:pPr>
        <w:spacing w:line="360" w:lineRule="auto"/>
        <w:jc w:val="both"/>
        <w:rPr>
          <w:rFonts w:ascii="Palatino Linotype" w:eastAsia="MS Mincho" w:hAnsi="Palatino Linotype"/>
          <w:lang w:val="es-ES" w:eastAsia="es-ES"/>
        </w:rPr>
      </w:pPr>
    </w:p>
    <w:p w14:paraId="15168AE5" w14:textId="77777777" w:rsidR="009F6966" w:rsidRPr="003C7186" w:rsidRDefault="009F6966" w:rsidP="009F6966">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14:paraId="1CDB3116" w14:textId="77777777" w:rsidR="008239B2" w:rsidRDefault="008239B2"/>
    <w:sectPr w:rsidR="008239B2">
      <w:headerReference w:type="default" r:id="rId15"/>
      <w:footerReference w:type="default" r:id="rId16"/>
      <w:headerReference w:type="first" r:id="rId17"/>
      <w:footerReference w:type="first" r:id="rId18"/>
      <w:pgSz w:w="12240" w:h="15840"/>
      <w:pgMar w:top="2268" w:right="1701" w:bottom="1560"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2282" w14:textId="77777777" w:rsidR="00203779" w:rsidRDefault="00203779" w:rsidP="008E2EE5">
      <w:r>
        <w:separator/>
      </w:r>
    </w:p>
  </w:endnote>
  <w:endnote w:type="continuationSeparator" w:id="0">
    <w:p w14:paraId="2B1F1407" w14:textId="77777777" w:rsidR="00203779" w:rsidRDefault="00203779" w:rsidP="008E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7040" w14:textId="77777777" w:rsidR="00E711B5" w:rsidRDefault="00E711B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FC2127">
      <w:rPr>
        <w:rFonts w:ascii="Palatino Linotype" w:eastAsia="Palatino Linotype" w:hAnsi="Palatino Linotype" w:cs="Palatino Linotype"/>
        <w:b/>
        <w:noProof/>
        <w:color w:val="000000"/>
        <w:sz w:val="22"/>
        <w:szCs w:val="22"/>
      </w:rPr>
      <w:t>21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FC2127">
      <w:rPr>
        <w:rFonts w:ascii="Palatino Linotype" w:eastAsia="Palatino Linotype" w:hAnsi="Palatino Linotype" w:cs="Palatino Linotype"/>
        <w:b/>
        <w:noProof/>
        <w:color w:val="000000"/>
        <w:sz w:val="22"/>
        <w:szCs w:val="22"/>
      </w:rPr>
      <w:t>30</w:t>
    </w:r>
    <w:r>
      <w:rPr>
        <w:rFonts w:ascii="Palatino Linotype" w:eastAsia="Palatino Linotype" w:hAnsi="Palatino Linotype" w:cs="Palatino Linotype"/>
        <w:b/>
        <w:color w:val="000000"/>
        <w:sz w:val="22"/>
        <w:szCs w:val="22"/>
      </w:rPr>
      <w:fldChar w:fldCharType="end"/>
    </w:r>
  </w:p>
  <w:p w14:paraId="23981840" w14:textId="77777777" w:rsidR="00E711B5" w:rsidRDefault="00E711B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BFED" w14:textId="77777777" w:rsidR="00E711B5" w:rsidRDefault="00E711B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C2127">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C2127">
      <w:rPr>
        <w:rFonts w:ascii="Palatino Linotype" w:eastAsia="Palatino Linotype" w:hAnsi="Palatino Linotype" w:cs="Palatino Linotype"/>
        <w:noProof/>
        <w:color w:val="000000"/>
        <w:sz w:val="22"/>
        <w:szCs w:val="22"/>
      </w:rPr>
      <w:t>30</w:t>
    </w:r>
    <w:r>
      <w:rPr>
        <w:rFonts w:ascii="Palatino Linotype" w:eastAsia="Palatino Linotype" w:hAnsi="Palatino Linotype" w:cs="Palatino Linotype"/>
        <w:color w:val="000000"/>
        <w:sz w:val="22"/>
        <w:szCs w:val="22"/>
      </w:rPr>
      <w:fldChar w:fldCharType="end"/>
    </w:r>
  </w:p>
  <w:p w14:paraId="09C79B40" w14:textId="77777777" w:rsidR="00E711B5" w:rsidRDefault="00E711B5">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56C7" w14:textId="77777777" w:rsidR="00203779" w:rsidRDefault="00203779" w:rsidP="008E2EE5">
      <w:r>
        <w:separator/>
      </w:r>
    </w:p>
  </w:footnote>
  <w:footnote w:type="continuationSeparator" w:id="0">
    <w:p w14:paraId="76BDEC22" w14:textId="77777777" w:rsidR="00203779" w:rsidRDefault="00203779" w:rsidP="008E2EE5">
      <w:r>
        <w:continuationSeparator/>
      </w:r>
    </w:p>
  </w:footnote>
  <w:footnote w:id="1">
    <w:p w14:paraId="0248BBE3" w14:textId="77777777" w:rsidR="00E711B5" w:rsidRDefault="00E711B5">
      <w:pPr>
        <w:pStyle w:val="Textonotapie"/>
      </w:pPr>
      <w:r>
        <w:rPr>
          <w:rStyle w:val="Refdenotaalpie"/>
        </w:rPr>
        <w:footnoteRef/>
      </w:r>
      <w:r>
        <w:t xml:space="preserve"> </w:t>
      </w:r>
      <w:hyperlink r:id="rId1" w:history="1">
        <w:r w:rsidRPr="007A14D7">
          <w:rPr>
            <w:rStyle w:val="Hipervnculo"/>
          </w:rPr>
          <w:t>http://207.248.228.166/transparencia/files/166637852010-Manual%20General%20de%20Organizaci%C3%B3n%20de%20Servicios%20Educativos%20Integrados%20al%20Estado%20de%20M%C3%A9xico.pdf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522B" w14:textId="77777777" w:rsidR="00E711B5" w:rsidRDefault="00E711B5">
    <w:pPr>
      <w:widowControl w:val="0"/>
      <w:pBdr>
        <w:top w:val="nil"/>
        <w:left w:val="nil"/>
        <w:bottom w:val="nil"/>
        <w:right w:val="nil"/>
        <w:between w:val="nil"/>
      </w:pBdr>
      <w:spacing w:line="276" w:lineRule="auto"/>
      <w:rPr>
        <w:color w:val="000000"/>
      </w:rPr>
    </w:pPr>
    <w:r>
      <w:rPr>
        <w:noProof/>
        <w:color w:val="000000"/>
      </w:rPr>
      <w:drawing>
        <wp:anchor distT="0" distB="0" distL="0" distR="0" simplePos="0" relativeHeight="251657216" behindDoc="1" locked="0" layoutInCell="1" hidden="0" allowOverlap="1" wp14:anchorId="60ADEA4B" wp14:editId="0B02381C">
          <wp:simplePos x="0" y="0"/>
          <wp:positionH relativeFrom="page">
            <wp:posOffset>-107315</wp:posOffset>
          </wp:positionH>
          <wp:positionV relativeFrom="page">
            <wp:align>bottom</wp:align>
          </wp:positionV>
          <wp:extent cx="7694930" cy="10020300"/>
          <wp:effectExtent l="0" t="0" r="127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tbl>
    <w:tblPr>
      <w:tblW w:w="6950" w:type="dxa"/>
      <w:jc w:val="right"/>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E711B5" w14:paraId="598D493F" w14:textId="77777777">
      <w:trPr>
        <w:trHeight w:val="138"/>
        <w:jc w:val="right"/>
      </w:trPr>
      <w:tc>
        <w:tcPr>
          <w:tcW w:w="3260" w:type="dxa"/>
          <w:vAlign w:val="center"/>
        </w:tcPr>
        <w:p w14:paraId="05900069" w14:textId="77777777" w:rsidR="00E711B5" w:rsidRDefault="00E711B5">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90" w:type="dxa"/>
          <w:vAlign w:val="center"/>
        </w:tcPr>
        <w:p w14:paraId="006C65E2" w14:textId="77777777" w:rsidR="00E711B5" w:rsidRDefault="00E711B5" w:rsidP="003F61C1">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rPr>
          </w:pPr>
          <w:r>
            <w:rPr>
              <w:rFonts w:ascii="Palatino Linotype" w:eastAsia="Palatino Linotype" w:hAnsi="Palatino Linotype" w:cs="Palatino Linotype"/>
              <w:b/>
            </w:rPr>
            <w:t>05358/INFOEM/IP/RR/2023</w:t>
          </w:r>
        </w:p>
      </w:tc>
    </w:tr>
    <w:tr w:rsidR="00E711B5" w14:paraId="692ED6BF" w14:textId="77777777">
      <w:trPr>
        <w:trHeight w:val="233"/>
        <w:jc w:val="right"/>
      </w:trPr>
      <w:tc>
        <w:tcPr>
          <w:tcW w:w="3260" w:type="dxa"/>
          <w:vAlign w:val="center"/>
        </w:tcPr>
        <w:p w14:paraId="1C3FCDEE" w14:textId="77777777" w:rsidR="00E711B5" w:rsidRDefault="00E711B5">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90" w:type="dxa"/>
          <w:vAlign w:val="center"/>
        </w:tcPr>
        <w:p w14:paraId="56CBF2CF" w14:textId="77777777" w:rsidR="00E711B5" w:rsidRDefault="00E711B5">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rPr>
          </w:pPr>
          <w:r w:rsidRPr="008E2EE5">
            <w:rPr>
              <w:rFonts w:ascii="Palatino Linotype" w:eastAsia="Palatino Linotype" w:hAnsi="Palatino Linotype" w:cs="Palatino Linotype"/>
              <w:b/>
              <w:bCs/>
            </w:rPr>
            <w:t>Secretaría de la Contraloría</w:t>
          </w:r>
        </w:p>
      </w:tc>
    </w:tr>
    <w:tr w:rsidR="00E711B5" w14:paraId="77F24DE6" w14:textId="77777777">
      <w:trPr>
        <w:trHeight w:val="321"/>
        <w:jc w:val="right"/>
      </w:trPr>
      <w:tc>
        <w:tcPr>
          <w:tcW w:w="3260" w:type="dxa"/>
          <w:vAlign w:val="center"/>
        </w:tcPr>
        <w:p w14:paraId="44F15EA3" w14:textId="77777777" w:rsidR="00E711B5" w:rsidRDefault="00E711B5">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90" w:type="dxa"/>
          <w:vAlign w:val="center"/>
        </w:tcPr>
        <w:p w14:paraId="7AC879B7" w14:textId="77777777" w:rsidR="00E711B5" w:rsidRDefault="00E711B5">
          <w:pPr>
            <w:pBdr>
              <w:top w:val="nil"/>
              <w:left w:val="nil"/>
              <w:bottom w:val="nil"/>
              <w:right w:val="nil"/>
              <w:between w:val="nil"/>
            </w:pBdr>
            <w:tabs>
              <w:tab w:val="center" w:pos="4252"/>
              <w:tab w:val="right" w:pos="8504"/>
            </w:tabs>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r>
  </w:tbl>
  <w:p w14:paraId="25A36A77" w14:textId="77777777" w:rsidR="00E711B5" w:rsidRDefault="00E711B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B3D5" w14:textId="77777777" w:rsidR="00E711B5" w:rsidRDefault="00203779">
    <w:pPr>
      <w:pBdr>
        <w:top w:val="nil"/>
        <w:left w:val="nil"/>
        <w:bottom w:val="nil"/>
        <w:right w:val="nil"/>
        <w:between w:val="nil"/>
      </w:pBdr>
      <w:tabs>
        <w:tab w:val="center" w:pos="4252"/>
        <w:tab w:val="right" w:pos="8504"/>
        <w:tab w:val="left" w:pos="3103"/>
      </w:tabs>
      <w:rPr>
        <w:color w:val="000000"/>
      </w:rPr>
    </w:pPr>
    <w:r>
      <w:rPr>
        <w:color w:val="000000"/>
      </w:rPr>
      <w:pict w14:anchorId="6F2F3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18.65pt;margin-top:-128.35pt;width:663.5pt;height:12in;z-index:-251658240;mso-position-horizontal:absolute;mso-position-horizontal-relative:margin;mso-position-vertical:absolute;mso-position-vertical-relative:margin">
          <v:imagedata r:id="rId1" o:title="image1"/>
          <w10:wrap anchorx="margin" anchory="margin"/>
        </v:shape>
      </w:pict>
    </w:r>
    <w:r w:rsidR="00E711B5">
      <w:rPr>
        <w:color w:val="000000"/>
      </w:rPr>
      <w:tab/>
    </w:r>
  </w:p>
  <w:tbl>
    <w:tblPr>
      <w:tblW w:w="7372" w:type="dxa"/>
      <w:jc w:val="right"/>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E711B5" w14:paraId="7EFEA456" w14:textId="77777777">
      <w:trPr>
        <w:trHeight w:val="138"/>
        <w:jc w:val="right"/>
      </w:trPr>
      <w:tc>
        <w:tcPr>
          <w:tcW w:w="3261" w:type="dxa"/>
          <w:vAlign w:val="center"/>
        </w:tcPr>
        <w:p w14:paraId="36C7E120" w14:textId="77777777" w:rsidR="00E711B5" w:rsidRDefault="00E711B5">
          <w:pPr>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11" w:type="dxa"/>
          <w:vAlign w:val="center"/>
        </w:tcPr>
        <w:p w14:paraId="2D144DEF" w14:textId="77777777" w:rsidR="00E711B5" w:rsidRDefault="00E711B5">
          <w:pPr>
            <w:pBdr>
              <w:top w:val="nil"/>
              <w:left w:val="nil"/>
              <w:bottom w:val="nil"/>
              <w:right w:val="nil"/>
              <w:between w:val="nil"/>
            </w:pBdr>
            <w:tabs>
              <w:tab w:val="center" w:pos="4252"/>
              <w:tab w:val="right" w:pos="8504"/>
            </w:tabs>
            <w:rPr>
              <w:rFonts w:ascii="Palatino Linotype" w:eastAsia="Palatino Linotype" w:hAnsi="Palatino Linotype" w:cs="Palatino Linotype"/>
              <w:b/>
            </w:rPr>
          </w:pPr>
          <w:r>
            <w:rPr>
              <w:rFonts w:ascii="Palatino Linotype" w:eastAsia="Palatino Linotype" w:hAnsi="Palatino Linotype" w:cs="Palatino Linotype"/>
              <w:b/>
            </w:rPr>
            <w:t>05358/INFOEM/IP/RR/2023</w:t>
          </w:r>
        </w:p>
      </w:tc>
    </w:tr>
    <w:tr w:rsidR="00E711B5" w14:paraId="3BD2EF9E" w14:textId="77777777">
      <w:trPr>
        <w:trHeight w:val="233"/>
        <w:jc w:val="right"/>
      </w:trPr>
      <w:tc>
        <w:tcPr>
          <w:tcW w:w="3261" w:type="dxa"/>
          <w:vAlign w:val="center"/>
        </w:tcPr>
        <w:p w14:paraId="09F36145" w14:textId="77777777" w:rsidR="00E711B5" w:rsidRDefault="00E711B5">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111" w:type="dxa"/>
        </w:tcPr>
        <w:p w14:paraId="58E74871" w14:textId="6B3F2DB6" w:rsidR="00E711B5" w:rsidRDefault="00670F75">
          <w:pPr>
            <w:pBdr>
              <w:top w:val="nil"/>
              <w:left w:val="nil"/>
              <w:bottom w:val="nil"/>
              <w:right w:val="nil"/>
              <w:between w:val="nil"/>
            </w:pBdr>
            <w:tabs>
              <w:tab w:val="center" w:pos="4252"/>
              <w:tab w:val="right" w:pos="8504"/>
            </w:tabs>
            <w:rPr>
              <w:rFonts w:ascii="Palatino Linotype" w:eastAsia="Palatino Linotype" w:hAnsi="Palatino Linotype" w:cs="Palatino Linotype"/>
              <w:b/>
            </w:rPr>
          </w:pPr>
          <w:r>
            <w:rPr>
              <w:rFonts w:ascii="Palatino Linotype" w:eastAsia="Palatino Linotype" w:hAnsi="Palatino Linotype" w:cs="Palatino Linotype"/>
              <w:b/>
              <w:bCs/>
            </w:rPr>
            <w:t xml:space="preserve">XXX </w:t>
          </w:r>
          <w:proofErr w:type="spellStart"/>
          <w:r>
            <w:rPr>
              <w:rFonts w:ascii="Palatino Linotype" w:eastAsia="Palatino Linotype" w:hAnsi="Palatino Linotype" w:cs="Palatino Linotype"/>
              <w:b/>
              <w:bCs/>
            </w:rPr>
            <w:t>XXX</w:t>
          </w:r>
          <w:proofErr w:type="spellEnd"/>
        </w:p>
      </w:tc>
    </w:tr>
    <w:tr w:rsidR="00E711B5" w14:paraId="5158BC9B" w14:textId="77777777">
      <w:trPr>
        <w:trHeight w:val="321"/>
        <w:jc w:val="right"/>
      </w:trPr>
      <w:tc>
        <w:tcPr>
          <w:tcW w:w="3261" w:type="dxa"/>
          <w:vAlign w:val="center"/>
        </w:tcPr>
        <w:p w14:paraId="263F4EB3" w14:textId="77777777" w:rsidR="00E711B5" w:rsidRDefault="00E711B5">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11" w:type="dxa"/>
          <w:vAlign w:val="center"/>
        </w:tcPr>
        <w:p w14:paraId="65BAFBBF" w14:textId="77777777" w:rsidR="00E711B5" w:rsidRDefault="00E711B5">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rPr>
          </w:pPr>
          <w:r w:rsidRPr="008E2EE5">
            <w:rPr>
              <w:rFonts w:ascii="Palatino Linotype" w:eastAsia="Palatino Linotype" w:hAnsi="Palatino Linotype" w:cs="Palatino Linotype"/>
              <w:b/>
              <w:bCs/>
            </w:rPr>
            <w:t>Secretaría de la Contraloría</w:t>
          </w:r>
        </w:p>
      </w:tc>
    </w:tr>
    <w:tr w:rsidR="00E711B5" w14:paraId="11390BE3" w14:textId="77777777">
      <w:trPr>
        <w:trHeight w:val="321"/>
        <w:jc w:val="right"/>
      </w:trPr>
      <w:tc>
        <w:tcPr>
          <w:tcW w:w="3261" w:type="dxa"/>
          <w:vAlign w:val="center"/>
        </w:tcPr>
        <w:p w14:paraId="54486791" w14:textId="77777777" w:rsidR="00E711B5" w:rsidRDefault="00E711B5">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11" w:type="dxa"/>
          <w:vAlign w:val="center"/>
        </w:tcPr>
        <w:p w14:paraId="78B9F6AC" w14:textId="77777777" w:rsidR="00E711B5" w:rsidRDefault="00E711B5">
          <w:pPr>
            <w:pBdr>
              <w:top w:val="nil"/>
              <w:left w:val="nil"/>
              <w:bottom w:val="nil"/>
              <w:right w:val="nil"/>
              <w:between w:val="nil"/>
            </w:pBdr>
            <w:tabs>
              <w:tab w:val="center" w:pos="4252"/>
              <w:tab w:val="right" w:pos="8504"/>
            </w:tabs>
            <w:ind w:left="33"/>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r>
  </w:tbl>
  <w:p w14:paraId="5489D06A" w14:textId="77777777" w:rsidR="00E711B5" w:rsidRDefault="00E711B5">
    <w:pPr>
      <w:pBdr>
        <w:top w:val="nil"/>
        <w:left w:val="nil"/>
        <w:bottom w:val="nil"/>
        <w:right w:val="nil"/>
        <w:between w:val="nil"/>
      </w:pBdr>
      <w:tabs>
        <w:tab w:val="center" w:pos="4252"/>
        <w:tab w:val="right" w:pos="8504"/>
        <w:tab w:val="left" w:pos="3103"/>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BFB"/>
    <w:multiLevelType w:val="multilevel"/>
    <w:tmpl w:val="E9A4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317D7"/>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161270"/>
    <w:multiLevelType w:val="hybridMultilevel"/>
    <w:tmpl w:val="1228CAA8"/>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CD5DF8"/>
    <w:multiLevelType w:val="hybridMultilevel"/>
    <w:tmpl w:val="6974E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622E9E"/>
    <w:multiLevelType w:val="multilevel"/>
    <w:tmpl w:val="2A70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D05BA"/>
    <w:multiLevelType w:val="hybridMultilevel"/>
    <w:tmpl w:val="B5369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B246CB"/>
    <w:multiLevelType w:val="multilevel"/>
    <w:tmpl w:val="331AB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091271"/>
    <w:multiLevelType w:val="hybridMultilevel"/>
    <w:tmpl w:val="36863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4D5710"/>
    <w:multiLevelType w:val="hybridMultilevel"/>
    <w:tmpl w:val="1C705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D2065F"/>
    <w:multiLevelType w:val="multilevel"/>
    <w:tmpl w:val="29A6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8107435">
    <w:abstractNumId w:val="6"/>
  </w:num>
  <w:num w:numId="2" w16cid:durableId="600989246">
    <w:abstractNumId w:val="7"/>
  </w:num>
  <w:num w:numId="3" w16cid:durableId="721171538">
    <w:abstractNumId w:val="4"/>
  </w:num>
  <w:num w:numId="4" w16cid:durableId="398402244">
    <w:abstractNumId w:val="0"/>
  </w:num>
  <w:num w:numId="5" w16cid:durableId="1157576620">
    <w:abstractNumId w:val="3"/>
  </w:num>
  <w:num w:numId="6" w16cid:durableId="1025405840">
    <w:abstractNumId w:val="8"/>
  </w:num>
  <w:num w:numId="7" w16cid:durableId="2093236221">
    <w:abstractNumId w:val="5"/>
  </w:num>
  <w:num w:numId="8" w16cid:durableId="1493372752">
    <w:abstractNumId w:val="9"/>
  </w:num>
  <w:num w:numId="9" w16cid:durableId="1348289857">
    <w:abstractNumId w:val="10"/>
  </w:num>
  <w:num w:numId="10" w16cid:durableId="1807626846">
    <w:abstractNumId w:val="2"/>
  </w:num>
  <w:num w:numId="11" w16cid:durableId="1079717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E5"/>
    <w:rsid w:val="001F4450"/>
    <w:rsid w:val="00203779"/>
    <w:rsid w:val="003712F5"/>
    <w:rsid w:val="003C1A78"/>
    <w:rsid w:val="003F61C1"/>
    <w:rsid w:val="00457DC6"/>
    <w:rsid w:val="005C32E4"/>
    <w:rsid w:val="005E3C1B"/>
    <w:rsid w:val="00670F75"/>
    <w:rsid w:val="00682907"/>
    <w:rsid w:val="006C24BF"/>
    <w:rsid w:val="00754186"/>
    <w:rsid w:val="00776E06"/>
    <w:rsid w:val="007A021D"/>
    <w:rsid w:val="007A1135"/>
    <w:rsid w:val="007C2882"/>
    <w:rsid w:val="008047FA"/>
    <w:rsid w:val="008239B2"/>
    <w:rsid w:val="00854C30"/>
    <w:rsid w:val="00880EF0"/>
    <w:rsid w:val="008E2EE5"/>
    <w:rsid w:val="00912789"/>
    <w:rsid w:val="00916964"/>
    <w:rsid w:val="009F6966"/>
    <w:rsid w:val="00A95E91"/>
    <w:rsid w:val="00AD36F7"/>
    <w:rsid w:val="00C33CBD"/>
    <w:rsid w:val="00E32180"/>
    <w:rsid w:val="00E711B5"/>
    <w:rsid w:val="00EA2D52"/>
    <w:rsid w:val="00EB4500"/>
    <w:rsid w:val="00F26F6F"/>
    <w:rsid w:val="00F35189"/>
    <w:rsid w:val="00FC21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0A88"/>
  <w15:chartTrackingRefBased/>
  <w15:docId w15:val="{7CA83C39-5049-4BFB-B47A-ED094733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2E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8E2EE5"/>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8E2EE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2EE5"/>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8E2EE5"/>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E2EE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E2EE5"/>
    <w:rPr>
      <w:rFonts w:ascii="Cambria" w:eastAsia="Cambria" w:hAnsi="Cambria" w:cs="Cambria"/>
      <w:sz w:val="24"/>
      <w:szCs w:val="24"/>
      <w:lang w:eastAsia="es-MX"/>
    </w:rPr>
  </w:style>
  <w:style w:type="character" w:styleId="Hipervnculo">
    <w:name w:val="Hyperlink"/>
    <w:basedOn w:val="Fuentedeprrafopredeter"/>
    <w:uiPriority w:val="99"/>
    <w:unhideWhenUsed/>
    <w:rsid w:val="008E2EE5"/>
    <w:rPr>
      <w:color w:val="0000FF"/>
      <w:u w:val="single"/>
    </w:rPr>
  </w:style>
  <w:style w:type="paragraph" w:styleId="Encabezado">
    <w:name w:val="header"/>
    <w:basedOn w:val="Normal"/>
    <w:link w:val="EncabezadoCar"/>
    <w:uiPriority w:val="99"/>
    <w:unhideWhenUsed/>
    <w:rsid w:val="008E2EE5"/>
    <w:pPr>
      <w:tabs>
        <w:tab w:val="center" w:pos="4419"/>
        <w:tab w:val="right" w:pos="8838"/>
      </w:tabs>
    </w:pPr>
  </w:style>
  <w:style w:type="character" w:customStyle="1" w:styleId="EncabezadoCar">
    <w:name w:val="Encabezado Car"/>
    <w:basedOn w:val="Fuentedeprrafopredeter"/>
    <w:link w:val="Encabezado"/>
    <w:uiPriority w:val="99"/>
    <w:rsid w:val="008E2EE5"/>
    <w:rPr>
      <w:rFonts w:ascii="Cambria" w:eastAsia="Cambria" w:hAnsi="Cambria" w:cs="Cambria"/>
      <w:sz w:val="24"/>
      <w:szCs w:val="24"/>
      <w:lang w:eastAsia="es-MX"/>
    </w:rPr>
  </w:style>
  <w:style w:type="paragraph" w:styleId="Piedepgina">
    <w:name w:val="footer"/>
    <w:basedOn w:val="Normal"/>
    <w:link w:val="PiedepginaCar"/>
    <w:uiPriority w:val="99"/>
    <w:unhideWhenUsed/>
    <w:rsid w:val="008E2EE5"/>
    <w:pPr>
      <w:tabs>
        <w:tab w:val="center" w:pos="4419"/>
        <w:tab w:val="right" w:pos="8838"/>
      </w:tabs>
    </w:pPr>
  </w:style>
  <w:style w:type="character" w:customStyle="1" w:styleId="PiedepginaCar">
    <w:name w:val="Pie de página Car"/>
    <w:basedOn w:val="Fuentedeprrafopredeter"/>
    <w:link w:val="Piedepgina"/>
    <w:uiPriority w:val="99"/>
    <w:rsid w:val="008E2EE5"/>
    <w:rPr>
      <w:rFonts w:ascii="Cambria" w:eastAsia="Cambria" w:hAnsi="Cambria" w:cs="Cambria"/>
      <w:sz w:val="24"/>
      <w:szCs w:val="24"/>
      <w:lang w:eastAsia="es-MX"/>
    </w:rPr>
  </w:style>
  <w:style w:type="paragraph" w:styleId="Textonotapie">
    <w:name w:val="footnote text"/>
    <w:basedOn w:val="Normal"/>
    <w:link w:val="TextonotapieCar"/>
    <w:uiPriority w:val="99"/>
    <w:semiHidden/>
    <w:unhideWhenUsed/>
    <w:rsid w:val="003C1A78"/>
    <w:rPr>
      <w:sz w:val="20"/>
      <w:szCs w:val="20"/>
    </w:rPr>
  </w:style>
  <w:style w:type="character" w:customStyle="1" w:styleId="TextonotapieCar">
    <w:name w:val="Texto nota pie Car"/>
    <w:basedOn w:val="Fuentedeprrafopredeter"/>
    <w:link w:val="Textonotapie"/>
    <w:uiPriority w:val="99"/>
    <w:semiHidden/>
    <w:rsid w:val="003C1A78"/>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3C1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96426">
      <w:bodyDiv w:val="1"/>
      <w:marLeft w:val="0"/>
      <w:marRight w:val="0"/>
      <w:marTop w:val="0"/>
      <w:marBottom w:val="0"/>
      <w:divBdr>
        <w:top w:val="none" w:sz="0" w:space="0" w:color="auto"/>
        <w:left w:val="none" w:sz="0" w:space="0" w:color="auto"/>
        <w:bottom w:val="none" w:sz="0" w:space="0" w:color="auto"/>
        <w:right w:val="none" w:sz="0" w:space="0" w:color="auto"/>
      </w:divBdr>
    </w:div>
    <w:div w:id="587888110">
      <w:bodyDiv w:val="1"/>
      <w:marLeft w:val="0"/>
      <w:marRight w:val="0"/>
      <w:marTop w:val="0"/>
      <w:marBottom w:val="0"/>
      <w:divBdr>
        <w:top w:val="none" w:sz="0" w:space="0" w:color="auto"/>
        <w:left w:val="none" w:sz="0" w:space="0" w:color="auto"/>
        <w:bottom w:val="none" w:sz="0" w:space="0" w:color="auto"/>
        <w:right w:val="none" w:sz="0" w:space="0" w:color="auto"/>
      </w:divBdr>
    </w:div>
    <w:div w:id="1214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72832.page" TargetMode="External"/><Relationship Id="rId13" Type="http://schemas.openxmlformats.org/officeDocument/2006/relationships/hyperlink" Target="https://saimex.org.mx/saimex/solicitud/downloadAttach/1890697.pag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1880932.pag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880328.pa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imex.org.mx/saimex/solicitud/downloadAttach/1880327.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1872833.page"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207.248.228.166/transparencia/files/166637852010-Manual%20General%20de%20Organizaci%C3%B3n%20de%20Servicios%20Educativos%20Integrados%20al%20Estado%20de%20M%C3%A9xic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C2182-6D50-42AF-A590-FA1D3215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30</Pages>
  <Words>6230</Words>
  <Characters>34269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4</cp:revision>
  <cp:lastPrinted>2024-09-13T15:28:00Z</cp:lastPrinted>
  <dcterms:created xsi:type="dcterms:W3CDTF">2024-09-04T18:24:00Z</dcterms:created>
  <dcterms:modified xsi:type="dcterms:W3CDTF">2024-09-20T18:41:00Z</dcterms:modified>
</cp:coreProperties>
</file>