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321A5" w14:textId="77777777" w:rsidR="009F09BC" w:rsidRPr="00F04D3B" w:rsidRDefault="009F09BC" w:rsidP="009F09BC">
      <w:pPr>
        <w:tabs>
          <w:tab w:val="left" w:pos="3465"/>
        </w:tabs>
        <w:spacing w:before="240" w:after="360" w:line="360" w:lineRule="auto"/>
        <w:jc w:val="both"/>
        <w:rPr>
          <w:rFonts w:ascii="Palatino Linotype" w:hAnsi="Palatino Linotype"/>
        </w:rPr>
      </w:pPr>
      <w:r w:rsidRPr="00F04D3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64041" w:rsidRPr="00F04D3B">
        <w:rPr>
          <w:rFonts w:ascii="Palatino Linotype" w:hAnsi="Palatino Linotype"/>
        </w:rPr>
        <w:t xml:space="preserve">diecisiete </w:t>
      </w:r>
      <w:r w:rsidR="00C74978" w:rsidRPr="00F04D3B">
        <w:rPr>
          <w:rFonts w:ascii="Palatino Linotype" w:hAnsi="Palatino Linotype"/>
        </w:rPr>
        <w:t xml:space="preserve">(17) </w:t>
      </w:r>
      <w:r w:rsidR="00564041" w:rsidRPr="00F04D3B">
        <w:rPr>
          <w:rFonts w:ascii="Palatino Linotype" w:hAnsi="Palatino Linotype"/>
        </w:rPr>
        <w:t>de enero de dos mil  veinticuatro</w:t>
      </w:r>
      <w:r w:rsidR="009111C5" w:rsidRPr="00F04D3B">
        <w:rPr>
          <w:rFonts w:ascii="Palatino Linotype" w:hAnsi="Palatino Linotype"/>
          <w:color w:val="000000" w:themeColor="text1"/>
        </w:rPr>
        <w:t>.</w:t>
      </w:r>
    </w:p>
    <w:p w14:paraId="50AE90DB" w14:textId="77777777" w:rsidR="009F09BC" w:rsidRPr="00F04D3B" w:rsidRDefault="009F09BC" w:rsidP="009F09BC">
      <w:pPr>
        <w:spacing w:before="240" w:after="360" w:line="360" w:lineRule="auto"/>
        <w:jc w:val="both"/>
        <w:rPr>
          <w:rFonts w:ascii="Palatino Linotype" w:hAnsi="Palatino Linotype"/>
        </w:rPr>
      </w:pPr>
      <w:r w:rsidRPr="00F04D3B">
        <w:rPr>
          <w:rFonts w:ascii="Palatino Linotype" w:hAnsi="Palatino Linotype"/>
          <w:b/>
        </w:rPr>
        <w:t>VISTO</w:t>
      </w:r>
      <w:r w:rsidRPr="00F04D3B">
        <w:rPr>
          <w:rFonts w:ascii="Palatino Linotype" w:hAnsi="Palatino Linotype"/>
        </w:rPr>
        <w:t xml:space="preserve"> </w:t>
      </w:r>
      <w:r w:rsidR="008A699B" w:rsidRPr="00F04D3B">
        <w:rPr>
          <w:rFonts w:ascii="Palatino Linotype" w:hAnsi="Palatino Linotype"/>
        </w:rPr>
        <w:t>e</w:t>
      </w:r>
      <w:r w:rsidRPr="00F04D3B">
        <w:rPr>
          <w:rFonts w:ascii="Palatino Linotype" w:hAnsi="Palatino Linotype"/>
        </w:rPr>
        <w:t xml:space="preserve">l expediente electrónico formado con motivo del recurso de revisión </w:t>
      </w:r>
      <w:r w:rsidR="009111C5" w:rsidRPr="00F04D3B">
        <w:rPr>
          <w:rFonts w:ascii="Palatino Linotype" w:hAnsi="Palatino Linotype"/>
          <w:b/>
          <w:bCs/>
        </w:rPr>
        <w:t>05888/INFOEM/IP/RR/2023</w:t>
      </w:r>
      <w:r w:rsidRPr="00F04D3B">
        <w:rPr>
          <w:rFonts w:ascii="Palatino Linotype" w:hAnsi="Palatino Linotype"/>
        </w:rPr>
        <w:t>,</w:t>
      </w:r>
      <w:r w:rsidRPr="00F04D3B">
        <w:rPr>
          <w:rFonts w:ascii="Palatino Linotype" w:hAnsi="Palatino Linotype" w:cs="Arial"/>
          <w:b/>
          <w:bCs/>
        </w:rPr>
        <w:t xml:space="preserve"> </w:t>
      </w:r>
      <w:r w:rsidRPr="00F04D3B">
        <w:rPr>
          <w:rFonts w:ascii="Palatino Linotype" w:hAnsi="Palatino Linotype"/>
        </w:rPr>
        <w:t xml:space="preserve">promovido por </w:t>
      </w:r>
      <w:r w:rsidR="008A699B" w:rsidRPr="00F04D3B">
        <w:rPr>
          <w:rFonts w:ascii="Palatino Linotype" w:hAnsi="Palatino Linotype"/>
          <w:b/>
        </w:rPr>
        <w:t xml:space="preserve">una persona que no </w:t>
      </w:r>
      <w:r w:rsidR="009111C5" w:rsidRPr="00F04D3B">
        <w:rPr>
          <w:rFonts w:ascii="Palatino Linotype" w:hAnsi="Palatino Linotype"/>
          <w:b/>
        </w:rPr>
        <w:t>proporciono datos de identificación</w:t>
      </w:r>
      <w:r w:rsidRPr="00F04D3B">
        <w:rPr>
          <w:rFonts w:ascii="Palatino Linotype" w:hAnsi="Palatino Linotype"/>
        </w:rPr>
        <w:t xml:space="preserve">, a quien en lo sucesivo se le identificará como </w:t>
      </w:r>
      <w:r w:rsidRPr="00F04D3B">
        <w:rPr>
          <w:rFonts w:ascii="Palatino Linotype" w:hAnsi="Palatino Linotype"/>
          <w:b/>
        </w:rPr>
        <w:t>EL RECURRENTE</w:t>
      </w:r>
      <w:r w:rsidRPr="00F04D3B">
        <w:rPr>
          <w:rFonts w:ascii="Palatino Linotype" w:hAnsi="Palatino Linotype" w:cs="Arial"/>
        </w:rPr>
        <w:t xml:space="preserve">, en contra de las respuestas del </w:t>
      </w:r>
      <w:r w:rsidR="000371B7" w:rsidRPr="00F04D3B">
        <w:rPr>
          <w:rFonts w:ascii="Palatino Linotype" w:hAnsi="Palatino Linotype" w:cs="Arial"/>
          <w:b/>
        </w:rPr>
        <w:t xml:space="preserve">Ayuntamiento de </w:t>
      </w:r>
      <w:r w:rsidR="009111C5" w:rsidRPr="00F04D3B">
        <w:rPr>
          <w:rFonts w:ascii="Palatino Linotype" w:hAnsi="Palatino Linotype" w:cs="Arial"/>
          <w:b/>
        </w:rPr>
        <w:t>Zinacantepec,</w:t>
      </w:r>
      <w:r w:rsidRPr="00F04D3B">
        <w:rPr>
          <w:rFonts w:ascii="Palatino Linotype" w:hAnsi="Palatino Linotype"/>
          <w:b/>
        </w:rPr>
        <w:t xml:space="preserve"> </w:t>
      </w:r>
      <w:r w:rsidRPr="00F04D3B">
        <w:rPr>
          <w:rFonts w:ascii="Palatino Linotype" w:hAnsi="Palatino Linotype"/>
        </w:rPr>
        <w:t>en lo sucesivo el</w:t>
      </w:r>
      <w:r w:rsidRPr="00F04D3B">
        <w:rPr>
          <w:rFonts w:ascii="Palatino Linotype" w:hAnsi="Palatino Linotype"/>
          <w:b/>
        </w:rPr>
        <w:t xml:space="preserve"> SUJETO OBLIGADO</w:t>
      </w:r>
      <w:r w:rsidRPr="00F04D3B">
        <w:rPr>
          <w:rFonts w:ascii="Palatino Linotype" w:hAnsi="Palatino Linotype"/>
        </w:rPr>
        <w:t>, se procede a dictar la presente resolución, con base en los siguientes:</w:t>
      </w:r>
    </w:p>
    <w:p w14:paraId="53F7FA33" w14:textId="77777777" w:rsidR="009F09BC" w:rsidRPr="00F04D3B"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04D3B">
        <w:rPr>
          <w:rFonts w:ascii="Palatino Linotype" w:hAnsi="Palatino Linotype"/>
          <w:b/>
          <w:color w:val="000000" w:themeColor="text1"/>
          <w:sz w:val="24"/>
          <w:szCs w:val="24"/>
        </w:rPr>
        <w:t>ANTECEDENTES</w:t>
      </w:r>
      <w:bookmarkEnd w:id="0"/>
      <w:bookmarkEnd w:id="1"/>
      <w:bookmarkEnd w:id="2"/>
    </w:p>
    <w:p w14:paraId="6B464BCB" w14:textId="77777777" w:rsidR="008A699B" w:rsidRPr="00F04D3B" w:rsidRDefault="007D69B3" w:rsidP="00DB579D">
      <w:pPr>
        <w:spacing w:before="240" w:after="240" w:line="360" w:lineRule="auto"/>
        <w:jc w:val="both"/>
        <w:rPr>
          <w:rFonts w:ascii="Palatino Linotype" w:eastAsia="Calibri" w:hAnsi="Palatino Linotype" w:cs="Arial"/>
          <w:lang w:val="es-ES"/>
        </w:rPr>
      </w:pPr>
      <w:r w:rsidRPr="00F04D3B">
        <w:rPr>
          <w:rFonts w:ascii="Palatino Linotype" w:eastAsia="Calibri" w:hAnsi="Palatino Linotype" w:cs="Arial"/>
          <w:lang w:val="es-ES"/>
        </w:rPr>
        <w:t xml:space="preserve">1. </w:t>
      </w:r>
      <w:r w:rsidR="00DB579D" w:rsidRPr="00F04D3B">
        <w:rPr>
          <w:rFonts w:ascii="Palatino Linotype" w:eastAsia="Calibri" w:hAnsi="Palatino Linotype" w:cs="Arial"/>
          <w:lang w:val="es-ES"/>
        </w:rPr>
        <w:t>En fecha treinta y uno de julio de dos mil veintitrés</w:t>
      </w:r>
      <w:r w:rsidR="00DB579D" w:rsidRPr="00F04D3B">
        <w:rPr>
          <w:rFonts w:ascii="Palatino Linotype" w:hAnsi="Palatino Linotype"/>
          <w:b/>
        </w:rPr>
        <w:t>,</w:t>
      </w:r>
      <w:r w:rsidR="00DB579D" w:rsidRPr="00F04D3B">
        <w:rPr>
          <w:rFonts w:ascii="Palatino Linotype" w:eastAsia="Calibri" w:hAnsi="Palatino Linotype" w:cs="Arial"/>
          <w:lang w:val="es-ES"/>
        </w:rPr>
        <w:t xml:space="preserve"> se tuvo por presentada la solicitud de información pública registrada con el número</w:t>
      </w:r>
      <w:r w:rsidR="00DB579D" w:rsidRPr="00F04D3B">
        <w:rPr>
          <w:rFonts w:ascii="Palatino Linotype" w:hAnsi="Palatino Linotype"/>
          <w:b/>
          <w:bCs/>
          <w:color w:val="000000" w:themeColor="text1"/>
        </w:rPr>
        <w:t xml:space="preserve"> 00900/ZINACANT/IP/2023</w:t>
      </w:r>
      <w:r w:rsidR="00DB579D" w:rsidRPr="00F04D3B">
        <w:rPr>
          <w:rFonts w:ascii="Palatino Linotype" w:eastAsia="Calibri" w:hAnsi="Palatino Linotype" w:cs="Arial"/>
          <w:lang w:val="es-ES"/>
        </w:rPr>
        <w:t>, a través del Sistema de Acceso a la Información Mexiquense (SAIMEX), ya que si bien, se registró el veinte de julio de dos mil veinti</w:t>
      </w:r>
      <w:r w:rsidRPr="00F04D3B">
        <w:rPr>
          <w:rFonts w:ascii="Palatino Linotype" w:eastAsia="Calibri" w:hAnsi="Palatino Linotype" w:cs="Arial"/>
          <w:lang w:val="es-ES"/>
        </w:rPr>
        <w:t>trés</w:t>
      </w:r>
      <w:r w:rsidR="00DB579D" w:rsidRPr="00F04D3B">
        <w:rPr>
          <w:rFonts w:ascii="Palatino Linotype" w:eastAsia="Calibri" w:hAnsi="Palatino Linotype" w:cs="Arial"/>
          <w:lang w:val="es-ES"/>
        </w:rPr>
        <w:t>,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veintitrés, por lo que se tuv</w:t>
      </w:r>
      <w:r w:rsidRPr="00F04D3B">
        <w:rPr>
          <w:rFonts w:ascii="Palatino Linotype" w:eastAsia="Calibri" w:hAnsi="Palatino Linotype" w:cs="Arial"/>
          <w:lang w:val="es-ES"/>
        </w:rPr>
        <w:t xml:space="preserve">o </w:t>
      </w:r>
      <w:r w:rsidR="00DB579D" w:rsidRPr="00F04D3B">
        <w:rPr>
          <w:rFonts w:ascii="Palatino Linotype" w:eastAsia="Calibri" w:hAnsi="Palatino Linotype" w:cs="Arial"/>
          <w:lang w:val="es-ES"/>
        </w:rPr>
        <w:t xml:space="preserve"> por recibido, el día hábil subsecuente</w:t>
      </w:r>
      <w:r w:rsidR="00C74978" w:rsidRPr="00F04D3B">
        <w:rPr>
          <w:rFonts w:ascii="Palatino Linotype" w:eastAsia="Calibri" w:hAnsi="Palatino Linotype" w:cs="Arial"/>
          <w:lang w:val="es-ES"/>
        </w:rPr>
        <w:t>,</w:t>
      </w:r>
      <w:r w:rsidR="00DB579D" w:rsidRPr="00F04D3B">
        <w:rPr>
          <w:rFonts w:ascii="Palatino Linotype" w:eastAsia="Calibri" w:hAnsi="Palatino Linotype" w:cs="Arial"/>
          <w:lang w:val="es-ES"/>
        </w:rPr>
        <w:t xml:space="preserve"> </w:t>
      </w:r>
      <w:r w:rsidR="00C74978" w:rsidRPr="00F04D3B">
        <w:rPr>
          <w:rFonts w:ascii="Palatino Linotype" w:eastAsia="Calibri" w:hAnsi="Palatino Linotype" w:cs="Arial"/>
          <w:lang w:val="es-ES"/>
        </w:rPr>
        <w:t xml:space="preserve">en la que </w:t>
      </w:r>
      <w:r w:rsidR="00DB579D" w:rsidRPr="00F04D3B">
        <w:rPr>
          <w:rFonts w:ascii="Palatino Linotype" w:eastAsia="Calibri" w:hAnsi="Palatino Linotype" w:cs="Arial"/>
          <w:lang w:val="es-ES"/>
        </w:rPr>
        <w:t>requirieron:</w:t>
      </w:r>
    </w:p>
    <w:p w14:paraId="02D69FB7" w14:textId="77777777" w:rsidR="009F09BC" w:rsidRPr="002C1E4A" w:rsidRDefault="008A699B" w:rsidP="008A699B">
      <w:pPr>
        <w:pStyle w:val="Prrafodelista"/>
        <w:spacing w:line="360" w:lineRule="auto"/>
        <w:ind w:left="426" w:right="474"/>
        <w:jc w:val="both"/>
        <w:rPr>
          <w:rFonts w:ascii="Palatino Linotype" w:hAnsi="Palatino Linotype"/>
          <w:i/>
          <w:sz w:val="22"/>
        </w:rPr>
      </w:pPr>
      <w:r w:rsidRPr="002C1E4A">
        <w:rPr>
          <w:rFonts w:ascii="Palatino Linotype" w:hAnsi="Palatino Linotype"/>
          <w:i/>
          <w:sz w:val="22"/>
        </w:rPr>
        <w:lastRenderedPageBreak/>
        <w:t>“</w:t>
      </w:r>
      <w:r w:rsidR="009111C5" w:rsidRPr="002C1E4A">
        <w:rPr>
          <w:rFonts w:ascii="Palatino Linotype" w:hAnsi="Palatino Linotype"/>
          <w:i/>
          <w:sz w:val="22"/>
        </w:rPr>
        <w:t>SOLICITO EL NOMBRE Y CURRICULUM DE TODOS LOS ENLACES DE MEJORA REGULATORIA PARA EL AÑO 2023</w:t>
      </w:r>
      <w:proofErr w:type="gramStart"/>
      <w:r w:rsidRPr="002C1E4A">
        <w:rPr>
          <w:rFonts w:ascii="Palatino Linotype" w:hAnsi="Palatino Linotype"/>
          <w:i/>
          <w:sz w:val="22"/>
        </w:rPr>
        <w:t>”</w:t>
      </w:r>
      <w:r w:rsidR="009111C5" w:rsidRPr="002C1E4A">
        <w:rPr>
          <w:rFonts w:ascii="Palatino Linotype" w:hAnsi="Palatino Linotype"/>
          <w:i/>
          <w:sz w:val="22"/>
        </w:rPr>
        <w:t>(</w:t>
      </w:r>
      <w:proofErr w:type="gramEnd"/>
      <w:r w:rsidR="009111C5" w:rsidRPr="002C1E4A">
        <w:rPr>
          <w:rFonts w:ascii="Palatino Linotype" w:hAnsi="Palatino Linotype"/>
          <w:i/>
          <w:sz w:val="22"/>
        </w:rPr>
        <w:t>Sic)</w:t>
      </w:r>
    </w:p>
    <w:p w14:paraId="7EB9D16B" w14:textId="77777777" w:rsidR="008A699B" w:rsidRPr="002C1E4A" w:rsidRDefault="008A699B" w:rsidP="009F09BC">
      <w:pPr>
        <w:pStyle w:val="Prrafodelista"/>
        <w:spacing w:line="360" w:lineRule="auto"/>
        <w:ind w:left="851" w:right="34"/>
        <w:jc w:val="both"/>
        <w:rPr>
          <w:rFonts w:ascii="Palatino Linotype" w:hAnsi="Palatino Linotype"/>
          <w:sz w:val="22"/>
        </w:rPr>
      </w:pPr>
    </w:p>
    <w:p w14:paraId="39A400F1" w14:textId="77777777" w:rsidR="009F09BC" w:rsidRPr="002C1E4A" w:rsidRDefault="009F09BC" w:rsidP="009F09BC">
      <w:pPr>
        <w:pStyle w:val="Prrafodelista"/>
        <w:numPr>
          <w:ilvl w:val="0"/>
          <w:numId w:val="23"/>
        </w:numPr>
        <w:spacing w:line="360" w:lineRule="auto"/>
        <w:ind w:left="851" w:right="34"/>
        <w:jc w:val="both"/>
        <w:rPr>
          <w:rFonts w:ascii="Palatino Linotype" w:hAnsi="Palatino Linotype"/>
          <w:sz w:val="22"/>
        </w:rPr>
      </w:pPr>
      <w:r w:rsidRPr="002C1E4A">
        <w:rPr>
          <w:rFonts w:ascii="Palatino Linotype" w:eastAsia="Times New Roman" w:hAnsi="Palatino Linotype" w:cs="Arial"/>
          <w:sz w:val="22"/>
          <w:lang w:val="es-ES"/>
        </w:rPr>
        <w:t>Se eligió como modalidad de entrega de la información</w:t>
      </w:r>
      <w:r w:rsidRPr="002C1E4A">
        <w:rPr>
          <w:rFonts w:ascii="Palatino Linotype" w:hAnsi="Palatino Linotype"/>
          <w:sz w:val="22"/>
        </w:rPr>
        <w:t xml:space="preserve">: A través del </w:t>
      </w:r>
      <w:r w:rsidRPr="002C1E4A">
        <w:rPr>
          <w:rFonts w:ascii="Palatino Linotype" w:hAnsi="Palatino Linotype"/>
          <w:b/>
          <w:sz w:val="22"/>
        </w:rPr>
        <w:t>SAIMEX</w:t>
      </w:r>
    </w:p>
    <w:p w14:paraId="63C4ECE6" w14:textId="77777777" w:rsidR="000371B7" w:rsidRPr="002C1E4A" w:rsidRDefault="000371B7" w:rsidP="000371B7">
      <w:pPr>
        <w:pStyle w:val="Prrafodelista"/>
        <w:spacing w:line="360" w:lineRule="auto"/>
        <w:ind w:left="851" w:right="34"/>
        <w:jc w:val="both"/>
        <w:rPr>
          <w:rFonts w:ascii="Palatino Linotype" w:hAnsi="Palatino Linotype"/>
          <w:sz w:val="22"/>
        </w:rPr>
      </w:pPr>
    </w:p>
    <w:p w14:paraId="14C11B1C" w14:textId="77777777" w:rsidR="009111C5" w:rsidRPr="00F04D3B" w:rsidRDefault="007D69B3" w:rsidP="007D69B3">
      <w:pPr>
        <w:pStyle w:val="Prrafodelista"/>
        <w:tabs>
          <w:tab w:val="left" w:pos="0"/>
        </w:tabs>
        <w:spacing w:line="360" w:lineRule="auto"/>
        <w:ind w:left="0" w:right="51"/>
        <w:jc w:val="both"/>
        <w:rPr>
          <w:rFonts w:ascii="Palatino Linotype" w:hAnsi="Palatino Linotype" w:cs="Arial"/>
          <w:i/>
          <w:color w:val="000000" w:themeColor="text1"/>
        </w:rPr>
      </w:pPr>
      <w:r w:rsidRPr="00F04D3B">
        <w:rPr>
          <w:rFonts w:ascii="Palatino Linotype" w:hAnsi="Palatino Linotype" w:cs="Arial"/>
          <w:b/>
          <w:color w:val="000000" w:themeColor="text1"/>
        </w:rPr>
        <w:t>2</w:t>
      </w:r>
      <w:r w:rsidRPr="00F04D3B">
        <w:rPr>
          <w:rFonts w:ascii="Palatino Linotype" w:hAnsi="Palatino Linotype" w:cs="Arial"/>
          <w:color w:val="000000" w:themeColor="text1"/>
        </w:rPr>
        <w:t xml:space="preserve">. </w:t>
      </w:r>
      <w:r w:rsidR="00E61C13" w:rsidRPr="00F04D3B">
        <w:rPr>
          <w:rFonts w:ascii="Palatino Linotype" w:hAnsi="Palatino Linotype" w:cs="Arial"/>
          <w:color w:val="000000" w:themeColor="text1"/>
        </w:rPr>
        <w:t xml:space="preserve">El </w:t>
      </w:r>
      <w:r w:rsidR="009111C5" w:rsidRPr="00F04D3B">
        <w:rPr>
          <w:rFonts w:ascii="Palatino Linotype" w:hAnsi="Palatino Linotype" w:cs="Arial"/>
          <w:color w:val="000000" w:themeColor="text1"/>
        </w:rPr>
        <w:t>veintiuno de agosto</w:t>
      </w:r>
      <w:r w:rsidR="007761EC" w:rsidRPr="00F04D3B">
        <w:rPr>
          <w:rFonts w:ascii="Palatino Linotype" w:hAnsi="Palatino Linotype" w:cs="Arial"/>
          <w:color w:val="000000" w:themeColor="text1"/>
        </w:rPr>
        <w:t xml:space="preserve"> de dos mil veintitrés</w:t>
      </w:r>
      <w:r w:rsidR="009F09BC" w:rsidRPr="00F04D3B">
        <w:rPr>
          <w:rFonts w:ascii="Palatino Linotype" w:hAnsi="Palatino Linotype" w:cs="Arial"/>
          <w:color w:val="000000" w:themeColor="text1"/>
        </w:rPr>
        <w:t xml:space="preserve">, el </w:t>
      </w:r>
      <w:r w:rsidR="009F09BC" w:rsidRPr="00F04D3B">
        <w:rPr>
          <w:rFonts w:ascii="Palatino Linotype" w:hAnsi="Palatino Linotype" w:cs="Arial"/>
          <w:b/>
          <w:color w:val="000000" w:themeColor="text1"/>
        </w:rPr>
        <w:t>SUJETO OBLIGADO,</w:t>
      </w:r>
      <w:r w:rsidR="009F09BC" w:rsidRPr="00F04D3B">
        <w:rPr>
          <w:rFonts w:ascii="Palatino Linotype" w:hAnsi="Palatino Linotype" w:cs="Arial"/>
          <w:color w:val="000000" w:themeColor="text1"/>
        </w:rPr>
        <w:t xml:space="preserve"> </w:t>
      </w:r>
      <w:r w:rsidR="009111C5" w:rsidRPr="00F04D3B">
        <w:rPr>
          <w:rFonts w:ascii="Palatino Linotype" w:hAnsi="Palatino Linotype" w:cs="Arial"/>
          <w:color w:val="000000" w:themeColor="text1"/>
        </w:rPr>
        <w:t>solicito prórroga para dar contestación a la solicitud de información, autorizándose de la siguiente manera:</w:t>
      </w:r>
    </w:p>
    <w:p w14:paraId="4F39B5B2" w14:textId="77777777" w:rsidR="009111C5" w:rsidRPr="002C1E4A" w:rsidRDefault="009111C5" w:rsidP="009111C5">
      <w:pPr>
        <w:pStyle w:val="Prrafodelista"/>
        <w:tabs>
          <w:tab w:val="left" w:pos="0"/>
        </w:tabs>
        <w:spacing w:line="360" w:lineRule="auto"/>
        <w:ind w:right="51"/>
        <w:jc w:val="right"/>
        <w:rPr>
          <w:rFonts w:ascii="Palatino Linotype" w:hAnsi="Palatino Linotype" w:cs="Arial"/>
          <w:i/>
          <w:color w:val="000000" w:themeColor="text1"/>
          <w:sz w:val="22"/>
        </w:rPr>
      </w:pPr>
      <w:r w:rsidRPr="002C1E4A">
        <w:rPr>
          <w:rFonts w:ascii="Palatino Linotype" w:hAnsi="Palatino Linotype" w:cs="Arial"/>
          <w:i/>
          <w:color w:val="000000" w:themeColor="text1"/>
          <w:sz w:val="22"/>
        </w:rPr>
        <w:t>Zinacantepec, México a 21 de Agosto de 2023</w:t>
      </w:r>
    </w:p>
    <w:p w14:paraId="73FC542A" w14:textId="77777777" w:rsidR="009111C5" w:rsidRPr="002C1E4A" w:rsidRDefault="009111C5" w:rsidP="009111C5">
      <w:pPr>
        <w:pStyle w:val="Prrafodelista"/>
        <w:tabs>
          <w:tab w:val="left" w:pos="0"/>
        </w:tabs>
        <w:spacing w:line="360" w:lineRule="auto"/>
        <w:ind w:right="51"/>
        <w:jc w:val="right"/>
        <w:rPr>
          <w:rFonts w:ascii="Palatino Linotype" w:hAnsi="Palatino Linotype" w:cs="Arial"/>
          <w:i/>
          <w:color w:val="000000" w:themeColor="text1"/>
          <w:sz w:val="22"/>
        </w:rPr>
      </w:pPr>
      <w:r w:rsidRPr="002C1E4A">
        <w:rPr>
          <w:rFonts w:ascii="Palatino Linotype" w:hAnsi="Palatino Linotype" w:cs="Arial"/>
          <w:i/>
          <w:color w:val="000000" w:themeColor="text1"/>
          <w:sz w:val="22"/>
        </w:rPr>
        <w:t>Nombre del solicitante: C. Solicitante</w:t>
      </w:r>
    </w:p>
    <w:p w14:paraId="3235BBAE" w14:textId="77777777" w:rsidR="009111C5" w:rsidRPr="002C1E4A" w:rsidRDefault="009111C5" w:rsidP="009111C5">
      <w:pPr>
        <w:pStyle w:val="Prrafodelista"/>
        <w:tabs>
          <w:tab w:val="left" w:pos="0"/>
        </w:tabs>
        <w:spacing w:line="360" w:lineRule="auto"/>
        <w:ind w:right="51"/>
        <w:jc w:val="right"/>
        <w:rPr>
          <w:rFonts w:ascii="Palatino Linotype" w:hAnsi="Palatino Linotype" w:cs="Arial"/>
          <w:i/>
          <w:color w:val="000000" w:themeColor="text1"/>
          <w:sz w:val="22"/>
        </w:rPr>
      </w:pPr>
      <w:r w:rsidRPr="002C1E4A">
        <w:rPr>
          <w:rFonts w:ascii="Palatino Linotype" w:hAnsi="Palatino Linotype" w:cs="Arial"/>
          <w:i/>
          <w:color w:val="000000" w:themeColor="text1"/>
          <w:sz w:val="22"/>
        </w:rPr>
        <w:t>Folio de la solicitud: 00900/ZINACANT/IP/2023</w:t>
      </w:r>
    </w:p>
    <w:p w14:paraId="526DD5C1" w14:textId="77777777" w:rsidR="001C1F6A" w:rsidRPr="002C1E4A" w:rsidRDefault="001C1F6A" w:rsidP="009111C5">
      <w:pPr>
        <w:pStyle w:val="Prrafodelista"/>
        <w:tabs>
          <w:tab w:val="left" w:pos="0"/>
        </w:tabs>
        <w:spacing w:line="360" w:lineRule="auto"/>
        <w:ind w:right="51"/>
        <w:jc w:val="right"/>
        <w:rPr>
          <w:rFonts w:ascii="Palatino Linotype" w:hAnsi="Palatino Linotype" w:cs="Arial"/>
          <w:i/>
          <w:color w:val="000000" w:themeColor="text1"/>
          <w:sz w:val="22"/>
        </w:rPr>
      </w:pPr>
    </w:p>
    <w:p w14:paraId="5AAE3B42" w14:textId="77777777" w:rsidR="009111C5" w:rsidRPr="002C1E4A" w:rsidRDefault="009111C5" w:rsidP="009111C5">
      <w:pPr>
        <w:pStyle w:val="Prrafodelista"/>
        <w:tabs>
          <w:tab w:val="left" w:pos="0"/>
        </w:tabs>
        <w:spacing w:line="360" w:lineRule="auto"/>
        <w:ind w:right="51"/>
        <w:jc w:val="both"/>
        <w:rPr>
          <w:rFonts w:ascii="Palatino Linotype" w:hAnsi="Palatino Linotype" w:cs="Arial"/>
          <w:i/>
          <w:color w:val="000000" w:themeColor="text1"/>
          <w:sz w:val="22"/>
        </w:rPr>
      </w:pPr>
      <w:r w:rsidRPr="002C1E4A">
        <w:rPr>
          <w:rFonts w:ascii="Palatino Linotype" w:hAnsi="Palatino Linotype" w:cs="Arial"/>
          <w:i/>
          <w:color w:val="000000" w:themeColor="text1"/>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9242D43" w14:textId="77777777" w:rsidR="009111C5" w:rsidRPr="002C1E4A" w:rsidRDefault="009111C5" w:rsidP="009111C5">
      <w:pPr>
        <w:pStyle w:val="Prrafodelista"/>
        <w:tabs>
          <w:tab w:val="left" w:pos="0"/>
        </w:tabs>
        <w:spacing w:line="360" w:lineRule="auto"/>
        <w:ind w:right="51"/>
        <w:jc w:val="both"/>
        <w:rPr>
          <w:rFonts w:ascii="Palatino Linotype" w:hAnsi="Palatino Linotype" w:cs="Arial"/>
          <w:i/>
          <w:color w:val="000000" w:themeColor="text1"/>
          <w:sz w:val="22"/>
        </w:rPr>
      </w:pPr>
    </w:p>
    <w:p w14:paraId="2BE95ED3" w14:textId="77777777" w:rsidR="009111C5" w:rsidRPr="002C1E4A" w:rsidRDefault="009111C5" w:rsidP="009111C5">
      <w:pPr>
        <w:pStyle w:val="Prrafodelista"/>
        <w:tabs>
          <w:tab w:val="left" w:pos="0"/>
        </w:tabs>
        <w:spacing w:line="360" w:lineRule="auto"/>
        <w:ind w:right="51"/>
        <w:jc w:val="both"/>
        <w:rPr>
          <w:rFonts w:ascii="Palatino Linotype" w:hAnsi="Palatino Linotype" w:cs="Arial"/>
          <w:i/>
          <w:color w:val="000000" w:themeColor="text1"/>
          <w:sz w:val="22"/>
        </w:rPr>
      </w:pPr>
      <w:r w:rsidRPr="002C1E4A">
        <w:rPr>
          <w:rFonts w:ascii="Palatino Linotype" w:hAnsi="Palatino Linotype" w:cs="Arial"/>
          <w:i/>
          <w:color w:val="000000" w:themeColor="text1"/>
          <w:sz w:val="22"/>
        </w:rPr>
        <w:t>Con fundamento en el artículo 163 de la Ley de Transaprencia y Acceso a la Información Pública del Estado de México y Municipios se aprueba prórroga solicitada a fin de dar cabal cumplimiento al requerimiento.</w:t>
      </w:r>
    </w:p>
    <w:p w14:paraId="32E78551" w14:textId="77777777" w:rsidR="009111C5" w:rsidRPr="002C1E4A" w:rsidRDefault="009111C5" w:rsidP="009111C5">
      <w:pPr>
        <w:pStyle w:val="Prrafodelista"/>
        <w:tabs>
          <w:tab w:val="left" w:pos="0"/>
        </w:tabs>
        <w:spacing w:line="360" w:lineRule="auto"/>
        <w:ind w:right="51"/>
        <w:jc w:val="both"/>
        <w:rPr>
          <w:rFonts w:ascii="Palatino Linotype" w:hAnsi="Palatino Linotype" w:cs="Arial"/>
          <w:i/>
          <w:color w:val="000000" w:themeColor="text1"/>
          <w:sz w:val="22"/>
        </w:rPr>
      </w:pPr>
    </w:p>
    <w:p w14:paraId="76F244E5" w14:textId="77777777" w:rsidR="009111C5" w:rsidRPr="002C1E4A" w:rsidRDefault="009111C5" w:rsidP="009111C5">
      <w:pPr>
        <w:pStyle w:val="Prrafodelista"/>
        <w:tabs>
          <w:tab w:val="left" w:pos="0"/>
        </w:tabs>
        <w:spacing w:line="360" w:lineRule="auto"/>
        <w:ind w:right="51"/>
        <w:jc w:val="both"/>
        <w:rPr>
          <w:rFonts w:ascii="Palatino Linotype" w:hAnsi="Palatino Linotype" w:cs="Arial"/>
          <w:i/>
          <w:color w:val="000000" w:themeColor="text1"/>
          <w:sz w:val="22"/>
        </w:rPr>
      </w:pPr>
      <w:r w:rsidRPr="002C1E4A">
        <w:rPr>
          <w:rFonts w:ascii="Palatino Linotype" w:hAnsi="Palatino Linotype" w:cs="Arial"/>
          <w:i/>
          <w:color w:val="000000" w:themeColor="text1"/>
          <w:sz w:val="22"/>
        </w:rPr>
        <w:t>BRENDA SELENE HERNANDEZ LOPEZ</w:t>
      </w:r>
    </w:p>
    <w:p w14:paraId="474A088A" w14:textId="77777777" w:rsidR="009111C5" w:rsidRPr="002C1E4A" w:rsidRDefault="009111C5" w:rsidP="009111C5">
      <w:pPr>
        <w:pStyle w:val="Prrafodelista"/>
        <w:tabs>
          <w:tab w:val="left" w:pos="0"/>
        </w:tabs>
        <w:spacing w:line="360" w:lineRule="auto"/>
        <w:ind w:left="0" w:right="51"/>
        <w:jc w:val="both"/>
        <w:rPr>
          <w:rFonts w:ascii="Palatino Linotype" w:hAnsi="Palatino Linotype" w:cs="Arial"/>
          <w:i/>
          <w:color w:val="000000" w:themeColor="text1"/>
          <w:sz w:val="22"/>
        </w:rPr>
      </w:pPr>
      <w:r w:rsidRPr="002C1E4A">
        <w:rPr>
          <w:rFonts w:ascii="Palatino Linotype" w:hAnsi="Palatino Linotype" w:cs="Arial"/>
          <w:i/>
          <w:color w:val="000000" w:themeColor="text1"/>
          <w:sz w:val="22"/>
        </w:rPr>
        <w:tab/>
        <w:t>Responsable de la Unidad de Transparencia</w:t>
      </w:r>
    </w:p>
    <w:p w14:paraId="7E368001" w14:textId="77777777" w:rsidR="009111C5" w:rsidRPr="00F04D3B" w:rsidRDefault="009111C5" w:rsidP="009111C5">
      <w:pPr>
        <w:pStyle w:val="Prrafodelista"/>
        <w:tabs>
          <w:tab w:val="left" w:pos="0"/>
        </w:tabs>
        <w:spacing w:line="360" w:lineRule="auto"/>
        <w:ind w:left="0" w:right="51"/>
        <w:jc w:val="both"/>
        <w:rPr>
          <w:rFonts w:ascii="Palatino Linotype" w:hAnsi="Palatino Linotype" w:cs="Arial"/>
          <w:i/>
          <w:color w:val="000000" w:themeColor="text1"/>
        </w:rPr>
      </w:pPr>
    </w:p>
    <w:p w14:paraId="0BD99975" w14:textId="77777777" w:rsidR="009F09BC" w:rsidRPr="00F04D3B" w:rsidRDefault="007D69B3" w:rsidP="007D69B3">
      <w:pPr>
        <w:pStyle w:val="Prrafodelista"/>
        <w:tabs>
          <w:tab w:val="left" w:pos="0"/>
        </w:tabs>
        <w:spacing w:line="360" w:lineRule="auto"/>
        <w:ind w:left="0" w:right="49"/>
        <w:jc w:val="both"/>
        <w:rPr>
          <w:rFonts w:ascii="Palatino Linotype" w:hAnsi="Palatino Linotype" w:cs="Arial"/>
          <w:b/>
          <w:color w:val="000000" w:themeColor="text1"/>
        </w:rPr>
      </w:pPr>
      <w:r w:rsidRPr="00F04D3B">
        <w:rPr>
          <w:rFonts w:ascii="Palatino Linotype" w:hAnsi="Palatino Linotype" w:cs="Arial"/>
          <w:b/>
          <w:color w:val="000000" w:themeColor="text1"/>
        </w:rPr>
        <w:lastRenderedPageBreak/>
        <w:t>3</w:t>
      </w:r>
      <w:r w:rsidRPr="00F04D3B">
        <w:rPr>
          <w:rFonts w:ascii="Palatino Linotype" w:hAnsi="Palatino Linotype" w:cs="Arial"/>
          <w:color w:val="000000" w:themeColor="text1"/>
        </w:rPr>
        <w:t xml:space="preserve">. </w:t>
      </w:r>
      <w:r w:rsidR="001C1F6A" w:rsidRPr="00F04D3B">
        <w:rPr>
          <w:rFonts w:ascii="Palatino Linotype" w:hAnsi="Palatino Linotype" w:cs="Arial"/>
          <w:color w:val="000000" w:themeColor="text1"/>
        </w:rPr>
        <w:t xml:space="preserve">En fecha treinta de agosto de dos mil veintitrés, el </w:t>
      </w:r>
      <w:r w:rsidR="001C1F6A" w:rsidRPr="00F04D3B">
        <w:rPr>
          <w:rFonts w:ascii="Palatino Linotype" w:hAnsi="Palatino Linotype" w:cs="Arial"/>
          <w:b/>
          <w:color w:val="000000" w:themeColor="text1"/>
        </w:rPr>
        <w:t xml:space="preserve">SUJETO OBLIGADO, </w:t>
      </w:r>
      <w:r w:rsidR="009F09BC" w:rsidRPr="00F04D3B">
        <w:rPr>
          <w:rFonts w:ascii="Palatino Linotype" w:hAnsi="Palatino Linotype" w:cs="Arial"/>
          <w:color w:val="000000" w:themeColor="text1"/>
        </w:rPr>
        <w:t>dio respuesta a la solicitud de información</w:t>
      </w:r>
      <w:r w:rsidR="001C1F6A" w:rsidRPr="00F04D3B">
        <w:rPr>
          <w:rFonts w:ascii="Palatino Linotype" w:hAnsi="Palatino Linotype" w:cs="Arial"/>
          <w:color w:val="000000" w:themeColor="text1"/>
        </w:rPr>
        <w:t>, mediante el archivo electrónico</w:t>
      </w:r>
      <w:r w:rsidR="007761EC" w:rsidRPr="00F04D3B">
        <w:rPr>
          <w:rFonts w:ascii="Palatino Linotype" w:hAnsi="Palatino Linotype" w:cs="Arial"/>
          <w:color w:val="000000" w:themeColor="text1"/>
        </w:rPr>
        <w:t xml:space="preserve"> </w:t>
      </w:r>
      <w:hyperlink r:id="rId8" w:tgtFrame="_blank" w:history="1">
        <w:r w:rsidR="001C1F6A" w:rsidRPr="00F04D3B">
          <w:rPr>
            <w:rFonts w:ascii="Palatino Linotype" w:hAnsi="Palatino Linotype"/>
            <w:color w:val="000000" w:themeColor="text1"/>
          </w:rPr>
          <w:t>0900 FOLIO.pdf</w:t>
        </w:r>
      </w:hyperlink>
      <w:r w:rsidR="001C1F6A" w:rsidRPr="00F04D3B">
        <w:rPr>
          <w:rFonts w:ascii="Palatino Linotype" w:hAnsi="Palatino Linotype" w:cs="Arial"/>
          <w:b/>
          <w:color w:val="000000" w:themeColor="text1"/>
        </w:rPr>
        <w:t xml:space="preserve"> </w:t>
      </w:r>
      <w:r w:rsidR="001C1F6A" w:rsidRPr="00F04D3B">
        <w:rPr>
          <w:rFonts w:ascii="Palatino Linotype" w:hAnsi="Palatino Linotype" w:cs="Arial"/>
          <w:color w:val="000000" w:themeColor="text1"/>
        </w:rPr>
        <w:t xml:space="preserve"> cuyo contenido es el siguiente:</w:t>
      </w:r>
    </w:p>
    <w:p w14:paraId="35E0D0FB" w14:textId="77777777" w:rsidR="001C1F6A" w:rsidRPr="00F04D3B" w:rsidRDefault="001C1F6A" w:rsidP="001C1F6A">
      <w:pPr>
        <w:pStyle w:val="Prrafodelista"/>
        <w:tabs>
          <w:tab w:val="left" w:pos="0"/>
        </w:tabs>
        <w:spacing w:line="360" w:lineRule="auto"/>
        <w:ind w:left="0" w:right="49"/>
        <w:jc w:val="center"/>
        <w:rPr>
          <w:rFonts w:ascii="Palatino Linotype" w:hAnsi="Palatino Linotype" w:cs="Arial"/>
          <w:b/>
          <w:color w:val="000000" w:themeColor="text1"/>
        </w:rPr>
      </w:pPr>
      <w:r w:rsidRPr="00F04D3B">
        <w:rPr>
          <w:rFonts w:ascii="Palatino Linotype" w:hAnsi="Palatino Linotype" w:cs="Arial"/>
          <w:b/>
          <w:noProof/>
          <w:color w:val="000000" w:themeColor="text1"/>
          <w:lang w:val="es-MX" w:eastAsia="es-MX"/>
        </w:rPr>
        <w:drawing>
          <wp:inline distT="0" distB="0" distL="0" distR="0" wp14:anchorId="544A1959" wp14:editId="39BB4506">
            <wp:extent cx="4991100" cy="49339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0" cy="4933950"/>
                    </a:xfrm>
                    <a:prstGeom prst="rect">
                      <a:avLst/>
                    </a:prstGeom>
                    <a:noFill/>
                    <a:ln>
                      <a:noFill/>
                    </a:ln>
                  </pic:spPr>
                </pic:pic>
              </a:graphicData>
            </a:graphic>
          </wp:inline>
        </w:drawing>
      </w:r>
    </w:p>
    <w:p w14:paraId="0CBDFEDC" w14:textId="77777777" w:rsidR="007761EC" w:rsidRPr="00F04D3B" w:rsidRDefault="007761EC" w:rsidP="007761EC">
      <w:pPr>
        <w:pStyle w:val="Prrafodelista"/>
        <w:tabs>
          <w:tab w:val="left" w:pos="0"/>
        </w:tabs>
        <w:spacing w:line="360" w:lineRule="auto"/>
        <w:ind w:left="0" w:right="49"/>
        <w:jc w:val="center"/>
        <w:rPr>
          <w:rFonts w:ascii="Palatino Linotype" w:hAnsi="Palatino Linotype" w:cs="Arial"/>
          <w:i/>
          <w:color w:val="000000" w:themeColor="text1"/>
        </w:rPr>
      </w:pPr>
    </w:p>
    <w:p w14:paraId="6FE6F0F2" w14:textId="77777777" w:rsidR="009F09BC" w:rsidRPr="00F04D3B" w:rsidRDefault="007D69B3" w:rsidP="007D69B3">
      <w:pPr>
        <w:pStyle w:val="Prrafodelista"/>
        <w:tabs>
          <w:tab w:val="left" w:pos="0"/>
        </w:tabs>
        <w:spacing w:line="360" w:lineRule="auto"/>
        <w:ind w:left="0" w:right="49"/>
        <w:jc w:val="both"/>
        <w:rPr>
          <w:rFonts w:ascii="Palatino Linotype" w:hAnsi="Palatino Linotype" w:cs="Arial"/>
          <w:i/>
          <w:color w:val="000000" w:themeColor="text1"/>
        </w:rPr>
      </w:pPr>
      <w:r w:rsidRPr="00F04D3B">
        <w:rPr>
          <w:rFonts w:ascii="Palatino Linotype" w:eastAsia="Times New Roman" w:hAnsi="Palatino Linotype" w:cs="Arial"/>
          <w:b/>
          <w:color w:val="000000" w:themeColor="text1"/>
        </w:rPr>
        <w:t>4</w:t>
      </w:r>
      <w:r w:rsidRPr="00F04D3B">
        <w:rPr>
          <w:rFonts w:ascii="Palatino Linotype" w:eastAsia="Times New Roman" w:hAnsi="Palatino Linotype" w:cs="Arial"/>
          <w:color w:val="000000" w:themeColor="text1"/>
        </w:rPr>
        <w:t xml:space="preserve">. </w:t>
      </w:r>
      <w:r w:rsidR="001C1F6A" w:rsidRPr="00F04D3B">
        <w:rPr>
          <w:rFonts w:ascii="Palatino Linotype" w:eastAsia="Times New Roman" w:hAnsi="Palatino Linotype" w:cs="Arial"/>
          <w:color w:val="000000" w:themeColor="text1"/>
        </w:rPr>
        <w:t>Inconforme con lo anterior, en fecha doce de septiembre</w:t>
      </w:r>
      <w:r w:rsidR="009F09BC" w:rsidRPr="00F04D3B">
        <w:rPr>
          <w:rFonts w:ascii="Palatino Linotype" w:eastAsia="Times New Roman" w:hAnsi="Palatino Linotype" w:cs="Arial"/>
          <w:color w:val="000000" w:themeColor="text1"/>
          <w:lang w:val="es-ES"/>
        </w:rPr>
        <w:t xml:space="preserve">, </w:t>
      </w:r>
      <w:r w:rsidR="001C1F6A" w:rsidRPr="00F04D3B">
        <w:rPr>
          <w:rFonts w:ascii="Palatino Linotype" w:eastAsia="Times New Roman" w:hAnsi="Palatino Linotype" w:cs="Arial"/>
          <w:b/>
          <w:color w:val="000000" w:themeColor="text1"/>
          <w:lang w:val="es-ES"/>
        </w:rPr>
        <w:t xml:space="preserve">EL PARTICULAR </w:t>
      </w:r>
      <w:r w:rsidR="009F09BC" w:rsidRPr="00F04D3B">
        <w:rPr>
          <w:rFonts w:ascii="Palatino Linotype" w:eastAsia="Times New Roman" w:hAnsi="Palatino Linotype" w:cs="Arial"/>
          <w:color w:val="000000" w:themeColor="text1"/>
          <w:lang w:val="es-ES"/>
        </w:rPr>
        <w:t xml:space="preserve">interpuso </w:t>
      </w:r>
      <w:r w:rsidR="002C4997" w:rsidRPr="00F04D3B">
        <w:rPr>
          <w:rFonts w:ascii="Palatino Linotype" w:eastAsia="Times New Roman" w:hAnsi="Palatino Linotype" w:cs="Arial"/>
          <w:color w:val="000000" w:themeColor="text1"/>
          <w:lang w:val="es-ES"/>
        </w:rPr>
        <w:t>e</w:t>
      </w:r>
      <w:r w:rsidR="009F09BC" w:rsidRPr="00F04D3B">
        <w:rPr>
          <w:rFonts w:ascii="Palatino Linotype" w:eastAsia="Times New Roman" w:hAnsi="Palatino Linotype" w:cs="Arial"/>
          <w:color w:val="000000" w:themeColor="text1"/>
          <w:lang w:val="es-ES"/>
        </w:rPr>
        <w:t>l recurso de revisión en contra de la respuesta, manifestando l</w:t>
      </w:r>
      <w:r w:rsidR="002C4997" w:rsidRPr="00F04D3B">
        <w:rPr>
          <w:rFonts w:ascii="Palatino Linotype" w:eastAsia="Times New Roman" w:hAnsi="Palatino Linotype" w:cs="Arial"/>
          <w:color w:val="000000" w:themeColor="text1"/>
          <w:lang w:val="es-ES"/>
        </w:rPr>
        <w:t>a</w:t>
      </w:r>
      <w:r w:rsidR="009F09BC" w:rsidRPr="00F04D3B">
        <w:rPr>
          <w:rFonts w:ascii="Palatino Linotype" w:eastAsia="Times New Roman" w:hAnsi="Palatino Linotype" w:cs="Arial"/>
          <w:color w:val="000000" w:themeColor="text1"/>
          <w:lang w:val="es-ES"/>
        </w:rPr>
        <w:t xml:space="preserve">s </w:t>
      </w:r>
      <w:r w:rsidR="002C4997" w:rsidRPr="00F04D3B">
        <w:rPr>
          <w:rFonts w:ascii="Palatino Linotype" w:eastAsia="Times New Roman" w:hAnsi="Palatino Linotype" w:cs="Arial"/>
          <w:color w:val="000000" w:themeColor="text1"/>
          <w:lang w:val="es-ES"/>
        </w:rPr>
        <w:t>siguientes</w:t>
      </w:r>
      <w:r w:rsidR="009F09BC" w:rsidRPr="00F04D3B">
        <w:rPr>
          <w:rFonts w:ascii="Palatino Linotype" w:eastAsia="Times New Roman" w:hAnsi="Palatino Linotype" w:cs="Arial"/>
          <w:color w:val="000000" w:themeColor="text1"/>
          <w:lang w:val="es-ES"/>
        </w:rPr>
        <w:t xml:space="preserve"> razones o motivos de inconformidad:</w:t>
      </w:r>
    </w:p>
    <w:p w14:paraId="09B66882" w14:textId="77777777" w:rsidR="009F09BC" w:rsidRPr="00F04D3B"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35D3E89E" w14:textId="77777777" w:rsidR="009F09BC" w:rsidRPr="002C1E4A" w:rsidRDefault="009F09BC" w:rsidP="00CE2107">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2C1E4A">
        <w:rPr>
          <w:rStyle w:val="Ttulo2Car"/>
          <w:rFonts w:ascii="Palatino Linotype" w:hAnsi="Palatino Linotype"/>
          <w:b/>
          <w:color w:val="auto"/>
          <w:sz w:val="22"/>
          <w:szCs w:val="24"/>
        </w:rPr>
        <w:lastRenderedPageBreak/>
        <w:t>Acto impugnado</w:t>
      </w:r>
      <w:bookmarkEnd w:id="3"/>
      <w:r w:rsidRPr="002C1E4A">
        <w:rPr>
          <w:rStyle w:val="Ttulo2Car"/>
          <w:rFonts w:ascii="Palatino Linotype" w:hAnsi="Palatino Linotype"/>
          <w:b/>
          <w:color w:val="000000" w:themeColor="text1"/>
          <w:sz w:val="22"/>
          <w:szCs w:val="24"/>
        </w:rPr>
        <w:t xml:space="preserve">: </w:t>
      </w:r>
      <w:r w:rsidRPr="002C1E4A">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A63626" w:rsidRPr="002C1E4A">
        <w:rPr>
          <w:rFonts w:ascii="Palatino Linotype" w:eastAsiaTheme="majorEastAsia" w:hAnsi="Palatino Linotype" w:cstheme="majorBidi"/>
          <w:i/>
          <w:color w:val="000000" w:themeColor="text1"/>
          <w:sz w:val="22"/>
        </w:rPr>
        <w:t>LA RESPUESTA</w:t>
      </w:r>
      <w:r w:rsidRPr="002C1E4A">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D8FC161" w14:textId="77777777" w:rsidR="009F09BC" w:rsidRPr="002C1E4A" w:rsidRDefault="009F09BC" w:rsidP="00CE2107">
      <w:pPr>
        <w:pStyle w:val="Prrafodelista"/>
        <w:numPr>
          <w:ilvl w:val="0"/>
          <w:numId w:val="23"/>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2C1E4A">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2C1E4A">
        <w:rPr>
          <w:rFonts w:ascii="Palatino Linotype" w:hAnsi="Palatino Linotype"/>
          <w:b/>
          <w:color w:val="000000" w:themeColor="text1"/>
          <w:sz w:val="22"/>
        </w:rPr>
        <w:t xml:space="preserve"> </w:t>
      </w:r>
      <w:r w:rsidRPr="002C1E4A">
        <w:rPr>
          <w:rFonts w:ascii="Palatino Linotype" w:hAnsi="Palatino Linotype"/>
          <w:i/>
          <w:color w:val="000000" w:themeColor="text1"/>
          <w:sz w:val="22"/>
        </w:rPr>
        <w:t>“</w:t>
      </w:r>
      <w:r w:rsidR="00A63626" w:rsidRPr="002C1E4A">
        <w:rPr>
          <w:rFonts w:ascii="Palatino Linotype" w:hAnsi="Palatino Linotype"/>
          <w:i/>
          <w:color w:val="000000" w:themeColor="text1"/>
          <w:sz w:val="22"/>
        </w:rPr>
        <w:t>NO CUMPLE CON LO SOLICITADO</w:t>
      </w:r>
      <w:r w:rsidRPr="002C1E4A">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EFA60C2" w14:textId="77777777" w:rsidR="002650A0" w:rsidRPr="00F04D3B" w:rsidRDefault="002650A0" w:rsidP="002650A0">
      <w:pPr>
        <w:rPr>
          <w:rFonts w:ascii="Palatino Linotype" w:hAnsi="Palatino Linotype"/>
          <w:i/>
          <w:color w:val="000000" w:themeColor="text1"/>
        </w:rPr>
      </w:pPr>
    </w:p>
    <w:p w14:paraId="565EC6FF" w14:textId="77777777" w:rsidR="009F09BC" w:rsidRPr="00F04D3B" w:rsidRDefault="00CC5B2F" w:rsidP="007D69B3">
      <w:pPr>
        <w:pStyle w:val="Prrafodelista"/>
        <w:numPr>
          <w:ilvl w:val="0"/>
          <w:numId w:val="45"/>
        </w:numPr>
        <w:spacing w:before="240" w:after="240" w:line="360" w:lineRule="auto"/>
        <w:ind w:left="0" w:firstLine="0"/>
        <w:jc w:val="both"/>
        <w:rPr>
          <w:rFonts w:ascii="Palatino Linotype" w:hAnsi="Palatino Linotype"/>
          <w:i/>
        </w:rPr>
      </w:pPr>
      <w:r w:rsidRPr="00F04D3B">
        <w:rPr>
          <w:rFonts w:ascii="Palatino Linotype" w:eastAsia="Calibri" w:hAnsi="Palatino Linotype" w:cs="Arial"/>
          <w:lang w:val="es-ES"/>
        </w:rPr>
        <w:t>La Comisionada</w:t>
      </w:r>
      <w:r w:rsidR="009F09BC" w:rsidRPr="00F04D3B">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A63626" w:rsidRPr="00F04D3B">
        <w:rPr>
          <w:rFonts w:ascii="Palatino Linotype" w:eastAsia="Calibri" w:hAnsi="Palatino Linotype" w:cs="Arial"/>
          <w:lang w:val="es-ES"/>
        </w:rPr>
        <w:t>diecinueve de septiembre</w:t>
      </w:r>
      <w:r w:rsidR="009F09BC" w:rsidRPr="00F04D3B">
        <w:rPr>
          <w:rFonts w:ascii="Palatino Linotype" w:eastAsia="Calibri" w:hAnsi="Palatino Linotype" w:cs="Arial"/>
          <w:lang w:val="es-ES"/>
        </w:rPr>
        <w:t xml:space="preserve"> del año en curso, puso a disposición de las partes el expediente electrónico </w:t>
      </w:r>
      <w:r w:rsidR="009F09BC" w:rsidRPr="00F04D3B">
        <w:rPr>
          <w:rFonts w:ascii="Palatino Linotype" w:eastAsia="Calibri" w:hAnsi="Palatino Linotype" w:cs="Arial"/>
        </w:rPr>
        <w:t xml:space="preserve">vía </w:t>
      </w:r>
      <w:r w:rsidR="009F09BC" w:rsidRPr="00F04D3B">
        <w:rPr>
          <w:rFonts w:ascii="Palatino Linotype" w:eastAsia="Calibri" w:hAnsi="Palatino Linotype" w:cs="Arial"/>
          <w:b/>
          <w:lang w:val="es-ES"/>
        </w:rPr>
        <w:t xml:space="preserve">SAIMEX </w:t>
      </w:r>
      <w:r w:rsidR="009F09BC" w:rsidRPr="00F04D3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F04D3B">
        <w:rPr>
          <w:rFonts w:ascii="Palatino Linotype" w:eastAsia="Calibri" w:hAnsi="Palatino Linotype" w:cs="Arial"/>
          <w:b/>
          <w:lang w:val="es-ES"/>
        </w:rPr>
        <w:t>SUJETO OBLIGADO</w:t>
      </w:r>
      <w:r w:rsidR="009F09BC" w:rsidRPr="00F04D3B">
        <w:rPr>
          <w:rFonts w:ascii="Palatino Linotype" w:eastAsia="Calibri" w:hAnsi="Palatino Linotype" w:cs="Arial"/>
          <w:lang w:val="es-ES"/>
        </w:rPr>
        <w:t xml:space="preserve"> presentará el Informe Justificado procedente.</w:t>
      </w:r>
    </w:p>
    <w:p w14:paraId="0D04FA48" w14:textId="77777777" w:rsidR="009F09BC" w:rsidRPr="00F04D3B" w:rsidRDefault="009F09BC" w:rsidP="009F09BC">
      <w:pPr>
        <w:pStyle w:val="Prrafodelista"/>
        <w:spacing w:before="240" w:after="240" w:line="360" w:lineRule="auto"/>
        <w:ind w:left="0"/>
        <w:jc w:val="both"/>
        <w:rPr>
          <w:rFonts w:ascii="Palatino Linotype" w:hAnsi="Palatino Linotype"/>
        </w:rPr>
      </w:pPr>
    </w:p>
    <w:p w14:paraId="1302673D" w14:textId="77777777" w:rsidR="009F09BC" w:rsidRPr="00F04D3B" w:rsidRDefault="009F09BC" w:rsidP="007D69B3">
      <w:pPr>
        <w:pStyle w:val="Prrafodelista"/>
        <w:numPr>
          <w:ilvl w:val="0"/>
          <w:numId w:val="45"/>
        </w:numPr>
        <w:spacing w:before="240" w:after="240" w:line="360" w:lineRule="auto"/>
        <w:ind w:left="0" w:firstLine="0"/>
        <w:jc w:val="both"/>
        <w:rPr>
          <w:rFonts w:ascii="Palatino Linotype" w:hAnsi="Palatino Linotype"/>
        </w:rPr>
      </w:pPr>
      <w:r w:rsidRPr="00F04D3B">
        <w:rPr>
          <w:rFonts w:ascii="Palatino Linotype" w:hAnsi="Palatino Linotype"/>
          <w:color w:val="000000"/>
        </w:rPr>
        <w:t xml:space="preserve">El </w:t>
      </w:r>
      <w:r w:rsidRPr="00F04D3B">
        <w:rPr>
          <w:rFonts w:ascii="Palatino Linotype" w:hAnsi="Palatino Linotype"/>
          <w:b/>
          <w:color w:val="000000"/>
        </w:rPr>
        <w:t xml:space="preserve">SUJETO </w:t>
      </w:r>
      <w:r w:rsidRPr="00F04D3B">
        <w:rPr>
          <w:rFonts w:ascii="Palatino Linotype" w:eastAsia="Calibri" w:hAnsi="Palatino Linotype" w:cs="Arial"/>
          <w:b/>
          <w:lang w:val="es-ES"/>
        </w:rPr>
        <w:t>OBLIGADO</w:t>
      </w:r>
      <w:r w:rsidR="007A6A1A" w:rsidRPr="00F04D3B">
        <w:rPr>
          <w:rFonts w:ascii="Palatino Linotype" w:hAnsi="Palatino Linotype"/>
          <w:color w:val="000000"/>
        </w:rPr>
        <w:t xml:space="preserve"> </w:t>
      </w:r>
      <w:r w:rsidR="00A63626" w:rsidRPr="00F04D3B">
        <w:rPr>
          <w:rFonts w:ascii="Palatino Linotype" w:hAnsi="Palatino Linotype"/>
          <w:color w:val="000000"/>
        </w:rPr>
        <w:t xml:space="preserve">y </w:t>
      </w:r>
      <w:r w:rsidRPr="00F04D3B">
        <w:rPr>
          <w:rFonts w:ascii="Palatino Linotype" w:hAnsi="Palatino Linotype"/>
          <w:b/>
          <w:color w:val="000000"/>
        </w:rPr>
        <w:t xml:space="preserve">EL PARTICULAR </w:t>
      </w:r>
      <w:r w:rsidR="00A63626" w:rsidRPr="00F04D3B">
        <w:rPr>
          <w:rFonts w:ascii="Palatino Linotype" w:hAnsi="Palatino Linotype"/>
          <w:color w:val="000000"/>
        </w:rPr>
        <w:t xml:space="preserve">fueron omisos en realizar manifestación alguna </w:t>
      </w:r>
      <w:r w:rsidRPr="00F04D3B">
        <w:rPr>
          <w:rFonts w:ascii="Palatino Linotype" w:hAnsi="Palatino Linotype"/>
          <w:color w:val="000000"/>
        </w:rPr>
        <w:t>que a su derecho conviniera y asistiera.</w:t>
      </w:r>
    </w:p>
    <w:p w14:paraId="5E3F42C9" w14:textId="77777777" w:rsidR="00ED6E75" w:rsidRPr="00F04D3B" w:rsidRDefault="00ED6E75" w:rsidP="007D69B3">
      <w:pPr>
        <w:pStyle w:val="Prrafodelista"/>
        <w:spacing w:before="240" w:after="240" w:line="360" w:lineRule="auto"/>
        <w:ind w:left="0"/>
        <w:jc w:val="both"/>
        <w:rPr>
          <w:rFonts w:ascii="Palatino Linotype" w:hAnsi="Palatino Linotype"/>
        </w:rPr>
      </w:pPr>
    </w:p>
    <w:p w14:paraId="3BF1F8A1"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b/>
          <w:color w:val="000000" w:themeColor="text1"/>
        </w:rPr>
      </w:pPr>
      <w:r w:rsidRPr="00F04D3B">
        <w:rPr>
          <w:rFonts w:ascii="Palatino Linotype" w:hAnsi="Palatino Linotype"/>
          <w:color w:val="000000" w:themeColor="text1"/>
        </w:rPr>
        <w:t xml:space="preserve">En fecha catorce de diciembre </w:t>
      </w:r>
      <w:r w:rsidRPr="00F04D3B">
        <w:rPr>
          <w:rFonts w:ascii="Palatino Linotype" w:hAnsi="Palatino Linotype"/>
        </w:rPr>
        <w:t>de dos mil veintitrés, se amplió el término para resolver; al respecto es menester realizar las siguientes precisiones.</w:t>
      </w:r>
    </w:p>
    <w:p w14:paraId="4CDC09A3" w14:textId="77777777" w:rsidR="00A63626" w:rsidRPr="002C1E4A" w:rsidRDefault="00A63626" w:rsidP="00A63626">
      <w:pPr>
        <w:spacing w:line="360" w:lineRule="auto"/>
        <w:rPr>
          <w:rFonts w:ascii="Palatino Linotype" w:hAnsi="Palatino Linotype"/>
          <w:sz w:val="22"/>
        </w:rPr>
      </w:pPr>
    </w:p>
    <w:p w14:paraId="306A8131" w14:textId="77777777" w:rsidR="00A63626" w:rsidRPr="002C1E4A" w:rsidRDefault="00A63626" w:rsidP="00A63626">
      <w:pPr>
        <w:pStyle w:val="Prrafodelista"/>
        <w:numPr>
          <w:ilvl w:val="0"/>
          <w:numId w:val="41"/>
        </w:numPr>
        <w:spacing w:line="360" w:lineRule="auto"/>
        <w:jc w:val="both"/>
        <w:rPr>
          <w:rFonts w:ascii="Palatino Linotype" w:hAnsi="Palatino Linotype"/>
          <w:b/>
          <w:color w:val="000000" w:themeColor="text1"/>
        </w:rPr>
      </w:pPr>
      <w:r w:rsidRPr="002C1E4A">
        <w:rPr>
          <w:rFonts w:ascii="Palatino Linotype" w:hAnsi="Palatino Linotype"/>
          <w:b/>
          <w:color w:val="000000" w:themeColor="text1"/>
        </w:rPr>
        <w:t>De previo y especial pronunciamiento. Argumentos a considerar en las resoluciones a los recursos de revisión para justificar los fallos emitidos fuera del plazo legal de 45 días.</w:t>
      </w:r>
    </w:p>
    <w:p w14:paraId="00EAF984"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hAnsi="Palatino Linotype"/>
        </w:rPr>
        <w:t xml:space="preserve">Este organismo garante no pasa por alto justificar, que la dilación en la resolución del </w:t>
      </w:r>
      <w:r w:rsidRPr="00F04D3B">
        <w:rPr>
          <w:rFonts w:ascii="Palatino Linotype" w:hAnsi="Palatino Linotype"/>
          <w:color w:val="000000"/>
        </w:rPr>
        <w:t>presente</w:t>
      </w:r>
      <w:r w:rsidRPr="00F04D3B">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w:t>
      </w:r>
      <w:r w:rsidRPr="00F04D3B">
        <w:rPr>
          <w:rFonts w:ascii="Palatino Linotype" w:hAnsi="Palatino Linotype"/>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172DFB8" w14:textId="77777777" w:rsidR="00A63626" w:rsidRPr="00F04D3B" w:rsidRDefault="00A63626" w:rsidP="00A63626">
      <w:pPr>
        <w:pStyle w:val="Prrafodelista"/>
        <w:spacing w:line="360" w:lineRule="auto"/>
        <w:ind w:left="0"/>
        <w:jc w:val="both"/>
        <w:rPr>
          <w:rFonts w:ascii="Palatino Linotype" w:hAnsi="Palatino Linotype"/>
        </w:rPr>
      </w:pPr>
    </w:p>
    <w:p w14:paraId="3EFD7A79"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D505717" w14:textId="77777777" w:rsidR="00A63626" w:rsidRPr="00F04D3B" w:rsidRDefault="00A63626" w:rsidP="00A63626">
      <w:pPr>
        <w:pStyle w:val="Prrafodelista"/>
        <w:spacing w:line="360" w:lineRule="auto"/>
        <w:rPr>
          <w:rFonts w:ascii="Palatino Linotype" w:hAnsi="Palatino Linotype"/>
        </w:rPr>
      </w:pPr>
    </w:p>
    <w:p w14:paraId="2E29CCBF"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0887E" w14:textId="77777777" w:rsidR="00A63626" w:rsidRPr="00F04D3B" w:rsidRDefault="00A63626" w:rsidP="00A63626">
      <w:pPr>
        <w:pStyle w:val="Prrafodelista"/>
        <w:spacing w:line="360" w:lineRule="auto"/>
        <w:rPr>
          <w:rFonts w:ascii="Palatino Linotype" w:hAnsi="Palatino Linotype"/>
        </w:rPr>
      </w:pPr>
    </w:p>
    <w:p w14:paraId="6DA0F9BA"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3993800" w14:textId="77777777" w:rsidR="00A63626" w:rsidRPr="00F04D3B" w:rsidRDefault="00A63626" w:rsidP="00A63626">
      <w:pPr>
        <w:pStyle w:val="Prrafodelista"/>
        <w:spacing w:line="360" w:lineRule="auto"/>
        <w:rPr>
          <w:rFonts w:ascii="Palatino Linotype" w:hAnsi="Palatino Linotype"/>
        </w:rPr>
      </w:pPr>
    </w:p>
    <w:p w14:paraId="38063357"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60EC5430" w14:textId="77777777" w:rsidR="00A63626" w:rsidRPr="002C1E4A" w:rsidRDefault="00A63626" w:rsidP="00A63626">
      <w:pPr>
        <w:spacing w:line="360" w:lineRule="auto"/>
        <w:jc w:val="both"/>
        <w:rPr>
          <w:rFonts w:ascii="Palatino Linotype" w:hAnsi="Palatino Linotype"/>
          <w:sz w:val="22"/>
        </w:rPr>
      </w:pPr>
    </w:p>
    <w:p w14:paraId="6566AF7E" w14:textId="77777777" w:rsidR="00A63626" w:rsidRPr="002C1E4A" w:rsidRDefault="00A63626" w:rsidP="00A63626">
      <w:pPr>
        <w:pStyle w:val="Prrafodelista"/>
        <w:numPr>
          <w:ilvl w:val="0"/>
          <w:numId w:val="40"/>
        </w:numPr>
        <w:spacing w:line="360" w:lineRule="auto"/>
        <w:jc w:val="both"/>
        <w:rPr>
          <w:rFonts w:ascii="Palatino Linotype" w:hAnsi="Palatino Linotype"/>
          <w:sz w:val="22"/>
        </w:rPr>
      </w:pPr>
      <w:r w:rsidRPr="002C1E4A">
        <w:rPr>
          <w:rFonts w:ascii="Palatino Linotype" w:hAnsi="Palatino Linotype"/>
          <w:sz w:val="22"/>
        </w:rPr>
        <w:t xml:space="preserve">Complejidad del Asunto: La complejidad de la prueba, la pluralidad de sujetos procesales, el tiempo transcurrido, las características y contexto del recurso. </w:t>
      </w:r>
    </w:p>
    <w:p w14:paraId="2F6770DB" w14:textId="77777777" w:rsidR="00A63626" w:rsidRPr="002C1E4A" w:rsidRDefault="00A63626" w:rsidP="00A63626">
      <w:pPr>
        <w:pStyle w:val="Prrafodelista"/>
        <w:numPr>
          <w:ilvl w:val="0"/>
          <w:numId w:val="40"/>
        </w:numPr>
        <w:spacing w:line="360" w:lineRule="auto"/>
        <w:jc w:val="both"/>
        <w:rPr>
          <w:rFonts w:ascii="Palatino Linotype" w:hAnsi="Palatino Linotype"/>
          <w:sz w:val="22"/>
        </w:rPr>
      </w:pPr>
      <w:r w:rsidRPr="002C1E4A">
        <w:rPr>
          <w:rFonts w:ascii="Palatino Linotype" w:hAnsi="Palatino Linotype"/>
          <w:sz w:val="22"/>
        </w:rPr>
        <w:t>Actividad Procesal del interesado. Acciones u omisiones del interesado.</w:t>
      </w:r>
    </w:p>
    <w:p w14:paraId="2E61539B" w14:textId="77777777" w:rsidR="00A63626" w:rsidRPr="002C1E4A" w:rsidRDefault="00A63626" w:rsidP="00A63626">
      <w:pPr>
        <w:pStyle w:val="Prrafodelista"/>
        <w:numPr>
          <w:ilvl w:val="0"/>
          <w:numId w:val="40"/>
        </w:numPr>
        <w:spacing w:line="360" w:lineRule="auto"/>
        <w:jc w:val="both"/>
        <w:rPr>
          <w:rFonts w:ascii="Palatino Linotype" w:hAnsi="Palatino Linotype"/>
          <w:sz w:val="22"/>
        </w:rPr>
      </w:pPr>
      <w:r w:rsidRPr="002C1E4A">
        <w:rPr>
          <w:rFonts w:ascii="Palatino Linotype" w:hAnsi="Palatino Linotype"/>
          <w:sz w:val="22"/>
        </w:rPr>
        <w:t>Conducta de la Autoridad: Las Acciones u omisiones realizadas en el procedimiento. Así como si la autoridad actuó con la debida diligencia.</w:t>
      </w:r>
    </w:p>
    <w:p w14:paraId="66D1372D" w14:textId="77777777" w:rsidR="00A63626" w:rsidRPr="002C1E4A" w:rsidRDefault="00A63626" w:rsidP="00A63626">
      <w:pPr>
        <w:spacing w:line="360" w:lineRule="auto"/>
        <w:ind w:left="851" w:hanging="284"/>
        <w:jc w:val="both"/>
        <w:rPr>
          <w:rFonts w:ascii="Palatino Linotype" w:hAnsi="Palatino Linotype"/>
          <w:sz w:val="22"/>
        </w:rPr>
      </w:pPr>
      <w:r w:rsidRPr="002C1E4A">
        <w:rPr>
          <w:rFonts w:ascii="Palatino Linotype" w:hAnsi="Palatino Linotype"/>
          <w:sz w:val="22"/>
        </w:rPr>
        <w:t xml:space="preserve">d) </w:t>
      </w:r>
      <w:r w:rsidR="002C1E4A">
        <w:rPr>
          <w:rFonts w:ascii="Palatino Linotype" w:hAnsi="Palatino Linotype"/>
          <w:sz w:val="22"/>
        </w:rPr>
        <w:t xml:space="preserve"> </w:t>
      </w:r>
      <w:r w:rsidRPr="002C1E4A">
        <w:rPr>
          <w:rFonts w:ascii="Palatino Linotype" w:hAnsi="Palatino Linotype"/>
          <w:sz w:val="22"/>
        </w:rPr>
        <w:t>La afectación generada en la situación jurídica de la persona involucrada en el proceso: Violación a sus derechos humanos.</w:t>
      </w:r>
    </w:p>
    <w:p w14:paraId="033E9956" w14:textId="77777777" w:rsidR="00A63626" w:rsidRPr="00F04D3B" w:rsidRDefault="00A63626" w:rsidP="00A63626">
      <w:pPr>
        <w:spacing w:line="360" w:lineRule="auto"/>
        <w:ind w:left="851" w:hanging="284"/>
        <w:jc w:val="both"/>
        <w:rPr>
          <w:rFonts w:ascii="Palatino Linotype" w:hAnsi="Palatino Linotype"/>
        </w:rPr>
      </w:pPr>
    </w:p>
    <w:p w14:paraId="138D1F82"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FE789A" w14:textId="77777777" w:rsidR="00A63626" w:rsidRPr="00F04D3B" w:rsidRDefault="00A63626" w:rsidP="00A63626">
      <w:pPr>
        <w:pStyle w:val="Prrafodelista"/>
        <w:spacing w:line="360" w:lineRule="auto"/>
        <w:ind w:left="0"/>
        <w:jc w:val="both"/>
        <w:rPr>
          <w:rFonts w:ascii="Palatino Linotype" w:hAnsi="Palatino Linotype"/>
        </w:rPr>
      </w:pPr>
    </w:p>
    <w:p w14:paraId="6865632A"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b/>
        </w:rPr>
      </w:pPr>
      <w:r w:rsidRPr="00F04D3B">
        <w:rPr>
          <w:rFonts w:ascii="Palatino Linotype" w:hAnsi="Palatino Linotype"/>
        </w:rPr>
        <w:t>Argumento que encuentra sustento en la jurisprudencia P</w:t>
      </w:r>
      <w:proofErr w:type="gramStart"/>
      <w:r w:rsidRPr="00F04D3B">
        <w:rPr>
          <w:rFonts w:ascii="Palatino Linotype" w:hAnsi="Palatino Linotype"/>
        </w:rPr>
        <w:t>./</w:t>
      </w:r>
      <w:proofErr w:type="gramEnd"/>
      <w:r w:rsidRPr="00F04D3B">
        <w:rPr>
          <w:rFonts w:ascii="Palatino Linotype" w:hAnsi="Palatino Linotype"/>
        </w:rPr>
        <w:t xml:space="preserve">J. 32/92 emitida por el Pleno de la Suprema Corte de Justicia de la Nación de rubro </w:t>
      </w:r>
      <w:r w:rsidRPr="00F04D3B">
        <w:rPr>
          <w:rFonts w:ascii="Palatino Linotype" w:hAnsi="Palatino Linotype"/>
          <w:i/>
        </w:rPr>
        <w:t xml:space="preserve">“TÉRMINOS PROCESALES. PARA DETERMINAR SI UN FUNCIONARIO JUDICIAL ACTUÓ </w:t>
      </w:r>
      <w:r w:rsidRPr="00F04D3B">
        <w:rPr>
          <w:rFonts w:ascii="Palatino Linotype" w:hAnsi="Palatino Linotype"/>
        </w:rPr>
        <w:t>INDEBIDAMENTE</w:t>
      </w:r>
      <w:r w:rsidRPr="00F04D3B">
        <w:rPr>
          <w:rFonts w:ascii="Palatino Linotype" w:hAnsi="Palatino Linotype"/>
          <w:i/>
        </w:rPr>
        <w:t xml:space="preserve"> POR NO RESPETARLOS SE DEBE ATENDER AL PRESUPUESTO QUE CONSIDERÓ EL LEGISLADOR AL FIJARLOS Y LAS </w:t>
      </w:r>
      <w:r w:rsidRPr="00F04D3B">
        <w:rPr>
          <w:rFonts w:ascii="Palatino Linotype" w:hAnsi="Palatino Linotype"/>
          <w:i/>
        </w:rPr>
        <w:lastRenderedPageBreak/>
        <w:t>CARACTERÍSTICAS DEL CASO.”</w:t>
      </w:r>
      <w:r w:rsidRPr="00F04D3B">
        <w:rPr>
          <w:rFonts w:ascii="Palatino Linotype" w:hAnsi="Palatino Linotype"/>
        </w:rPr>
        <w:t>, visible en la Gaceta del Seminario Judicial de la Federación con el registro digital 205635.</w:t>
      </w:r>
    </w:p>
    <w:p w14:paraId="149A3D71" w14:textId="77777777" w:rsidR="00A63626" w:rsidRPr="00F04D3B" w:rsidRDefault="00A63626" w:rsidP="00A63626">
      <w:pPr>
        <w:spacing w:line="360" w:lineRule="auto"/>
        <w:jc w:val="both"/>
        <w:rPr>
          <w:rFonts w:ascii="Palatino Linotype" w:hAnsi="Palatino Linotype"/>
        </w:rPr>
      </w:pPr>
    </w:p>
    <w:p w14:paraId="7C33E333"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DA022D8" w14:textId="77777777" w:rsidR="00A63626" w:rsidRPr="00F04D3B" w:rsidRDefault="00A63626" w:rsidP="00A63626">
      <w:pPr>
        <w:pStyle w:val="Prrafodelista"/>
        <w:spacing w:line="360" w:lineRule="auto"/>
        <w:rPr>
          <w:rFonts w:ascii="Palatino Linotype" w:hAnsi="Palatino Linotype"/>
        </w:rPr>
      </w:pPr>
    </w:p>
    <w:p w14:paraId="3365BA78"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0AF6D20" w14:textId="77777777" w:rsidR="00A63626" w:rsidRPr="00F04D3B" w:rsidRDefault="00A63626" w:rsidP="00A63626">
      <w:pPr>
        <w:spacing w:line="360" w:lineRule="auto"/>
        <w:jc w:val="both"/>
        <w:rPr>
          <w:rFonts w:ascii="Palatino Linotype" w:hAnsi="Palatino Linotype"/>
        </w:rPr>
      </w:pPr>
    </w:p>
    <w:p w14:paraId="44FA552B" w14:textId="77777777" w:rsidR="00A63626" w:rsidRPr="00F04D3B" w:rsidRDefault="00A63626"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A225B7" w14:textId="77777777" w:rsidR="00A63626" w:rsidRPr="002C1E4A" w:rsidRDefault="00A63626" w:rsidP="00A63626">
      <w:pPr>
        <w:spacing w:line="360" w:lineRule="auto"/>
        <w:jc w:val="both"/>
        <w:rPr>
          <w:rFonts w:ascii="Palatino Linotype" w:hAnsi="Palatino Linotype"/>
          <w:sz w:val="22"/>
        </w:rPr>
      </w:pPr>
    </w:p>
    <w:p w14:paraId="318DC82E" w14:textId="77777777" w:rsidR="00A63626" w:rsidRPr="002C1E4A" w:rsidRDefault="00A63626" w:rsidP="00A63626">
      <w:pPr>
        <w:spacing w:line="360" w:lineRule="auto"/>
        <w:ind w:left="425" w:right="476"/>
        <w:jc w:val="both"/>
        <w:rPr>
          <w:rFonts w:ascii="Palatino Linotype" w:hAnsi="Palatino Linotype"/>
          <w:sz w:val="22"/>
        </w:rPr>
      </w:pPr>
      <w:r w:rsidRPr="002C1E4A">
        <w:rPr>
          <w:rFonts w:ascii="Palatino Linotype" w:hAnsi="Palatino Linotype"/>
          <w:sz w:val="22"/>
        </w:rPr>
        <w:t xml:space="preserve"> </w:t>
      </w:r>
      <w:r w:rsidRPr="002C1E4A">
        <w:rPr>
          <w:rFonts w:ascii="Palatino Linotype" w:hAnsi="Palatino Linotype"/>
          <w:i/>
          <w:sz w:val="22"/>
        </w:rPr>
        <w:t>“PLAZO RAZONABLE PARA RESOLVER. DIMENSIÓN Y EFECTOS DE ESTE CONCEPTO CUANDO SE ADUCE EXCESIVA CARGA DE TRABAJO.”</w:t>
      </w:r>
      <w:r w:rsidRPr="002C1E4A">
        <w:rPr>
          <w:rFonts w:ascii="Palatino Linotype" w:hAnsi="Palatino Linotype"/>
          <w:sz w:val="22"/>
        </w:rPr>
        <w:t xml:space="preserve"> </w:t>
      </w:r>
      <w:r w:rsidRPr="002C1E4A">
        <w:rPr>
          <w:rFonts w:ascii="Palatino Linotype" w:hAnsi="Palatino Linotype"/>
          <w:sz w:val="22"/>
        </w:rPr>
        <w:lastRenderedPageBreak/>
        <w:t>consultable en el Seminario Judicial de la Federación y su gaceta, con el registro digital 2002351.</w:t>
      </w:r>
    </w:p>
    <w:p w14:paraId="2745595D" w14:textId="77777777" w:rsidR="00A63626" w:rsidRPr="002C1E4A" w:rsidRDefault="00A63626" w:rsidP="00A63626">
      <w:pPr>
        <w:spacing w:line="360" w:lineRule="auto"/>
        <w:ind w:left="425" w:right="476"/>
        <w:jc w:val="both"/>
        <w:rPr>
          <w:rFonts w:ascii="Palatino Linotype" w:hAnsi="Palatino Linotype"/>
          <w:b/>
          <w:sz w:val="22"/>
        </w:rPr>
      </w:pPr>
    </w:p>
    <w:p w14:paraId="2A8217A8" w14:textId="77777777" w:rsidR="00A63626" w:rsidRPr="002C1E4A" w:rsidRDefault="00A63626" w:rsidP="00A63626">
      <w:pPr>
        <w:spacing w:line="360" w:lineRule="auto"/>
        <w:ind w:left="425" w:right="476"/>
        <w:jc w:val="both"/>
        <w:rPr>
          <w:rFonts w:ascii="Palatino Linotype" w:hAnsi="Palatino Linotype"/>
          <w:sz w:val="22"/>
        </w:rPr>
      </w:pPr>
      <w:r w:rsidRPr="002C1E4A">
        <w:rPr>
          <w:rFonts w:ascii="Palatino Linotype" w:hAnsi="Palatino Linotype"/>
          <w:i/>
          <w:sz w:val="22"/>
        </w:rPr>
        <w:t>“PLAZO RAZONABLE PARA RESOLVER. CONCEPTO Y ELEMENTOS QUE LO INTEGRAN A LA LUZ DEL DERECHO INTERNACIONAL DE LOS DERECHOS HUMANOS.”</w:t>
      </w:r>
      <w:r w:rsidRPr="002C1E4A">
        <w:rPr>
          <w:rFonts w:ascii="Palatino Linotype" w:hAnsi="Palatino Linotype"/>
          <w:sz w:val="22"/>
        </w:rPr>
        <w:t>, visible en el Seminario Judicial de la Federación y su gaceta, con el registro digital 2002350.”</w:t>
      </w:r>
    </w:p>
    <w:p w14:paraId="5BD25DD3" w14:textId="77777777" w:rsidR="009F09BC" w:rsidRPr="00F04D3B" w:rsidRDefault="00A63626" w:rsidP="007D69B3">
      <w:pPr>
        <w:pStyle w:val="Prrafodelista"/>
        <w:numPr>
          <w:ilvl w:val="0"/>
          <w:numId w:val="45"/>
        </w:numPr>
        <w:spacing w:before="240" w:after="240" w:line="360" w:lineRule="auto"/>
        <w:ind w:left="0" w:firstLine="0"/>
        <w:contextualSpacing w:val="0"/>
        <w:jc w:val="both"/>
        <w:rPr>
          <w:rFonts w:ascii="Palatino Linotype" w:hAnsi="Palatino Linotype"/>
          <w:b/>
          <w:color w:val="000000" w:themeColor="text1"/>
        </w:rPr>
      </w:pPr>
      <w:r w:rsidRPr="00F04D3B">
        <w:rPr>
          <w:rFonts w:ascii="Palatino Linotype" w:hAnsi="Palatino Linotype"/>
        </w:rPr>
        <w:t>Finalmente mediante acuerdo de fecha catorce de diciembre de dos mil veintitrés,</w:t>
      </w:r>
      <w:r w:rsidR="006672E1" w:rsidRPr="00F04D3B">
        <w:rPr>
          <w:rFonts w:ascii="Palatino Linotype" w:hAnsi="Palatino Linotype"/>
        </w:rPr>
        <w:t xml:space="preserve"> </w:t>
      </w:r>
      <w:r w:rsidR="0001674C" w:rsidRPr="00F04D3B">
        <w:rPr>
          <w:rFonts w:ascii="Palatino Linotype" w:hAnsi="Palatino Linotype"/>
        </w:rPr>
        <w:t>se d</w:t>
      </w:r>
      <w:r w:rsidR="006672E1" w:rsidRPr="00F04D3B">
        <w:rPr>
          <w:rFonts w:ascii="Palatino Linotype" w:hAnsi="Palatino Linotype"/>
        </w:rPr>
        <w:t>ecretó el cierre de instrucción</w:t>
      </w:r>
      <w:r w:rsidR="0001674C" w:rsidRPr="00F04D3B">
        <w:rPr>
          <w:rFonts w:ascii="Palatino Linotype" w:hAnsi="Palatino Linotype"/>
        </w:rPr>
        <w:t xml:space="preserve">, </w:t>
      </w:r>
      <w:r w:rsidR="009F09BC" w:rsidRPr="00F04D3B">
        <w:rPr>
          <w:rFonts w:ascii="Palatino Linotype" w:hAnsi="Palatino Linotype" w:cs="Arial"/>
        </w:rPr>
        <w:t>por lo que no habiendo más que hacer constar, y --------------------------</w:t>
      </w:r>
      <w:r w:rsidR="0001674C" w:rsidRPr="00F04D3B">
        <w:rPr>
          <w:rFonts w:ascii="Palatino Linotype" w:hAnsi="Palatino Linotype" w:cs="Arial"/>
        </w:rPr>
        <w:t>----------------------------------</w:t>
      </w:r>
      <w:r w:rsidRPr="00F04D3B">
        <w:rPr>
          <w:rFonts w:ascii="Palatino Linotype" w:hAnsi="Palatino Linotype" w:cs="Arial"/>
        </w:rPr>
        <w:t>-------------------------------------</w:t>
      </w:r>
    </w:p>
    <w:p w14:paraId="306640AB" w14:textId="77777777" w:rsidR="009F09BC" w:rsidRPr="00F04D3B"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F04D3B">
        <w:rPr>
          <w:rFonts w:ascii="Palatino Linotype" w:hAnsi="Palatino Linotype"/>
          <w:b/>
          <w:color w:val="000000" w:themeColor="text1"/>
          <w:sz w:val="24"/>
          <w:szCs w:val="24"/>
        </w:rPr>
        <w:t>CONSIDERANDO</w:t>
      </w:r>
      <w:bookmarkEnd w:id="133"/>
      <w:bookmarkEnd w:id="134"/>
    </w:p>
    <w:p w14:paraId="5DCBB1DE" w14:textId="77777777" w:rsidR="009F09BC" w:rsidRPr="00F04D3B" w:rsidRDefault="009F09BC" w:rsidP="009F09BC">
      <w:pPr>
        <w:rPr>
          <w:rFonts w:ascii="Palatino Linotype" w:hAnsi="Palatino Linotype"/>
          <w:lang w:val="es-MX" w:eastAsia="en-US"/>
        </w:rPr>
      </w:pPr>
    </w:p>
    <w:p w14:paraId="6A737201" w14:textId="77777777" w:rsidR="009F09BC" w:rsidRPr="00F04D3B" w:rsidRDefault="009F09BC" w:rsidP="009F09BC">
      <w:pPr>
        <w:pStyle w:val="Ttulo2"/>
        <w:rPr>
          <w:rFonts w:ascii="Palatino Linotype" w:hAnsi="Palatino Linotype"/>
          <w:b/>
          <w:color w:val="auto"/>
          <w:sz w:val="24"/>
          <w:szCs w:val="24"/>
        </w:rPr>
      </w:pPr>
      <w:bookmarkStart w:id="135" w:name="_Toc491791303"/>
      <w:bookmarkStart w:id="136" w:name="_Toc83128579"/>
      <w:r w:rsidRPr="00F04D3B">
        <w:rPr>
          <w:rFonts w:ascii="Palatino Linotype" w:hAnsi="Palatino Linotype"/>
          <w:b/>
          <w:color w:val="auto"/>
          <w:sz w:val="24"/>
          <w:szCs w:val="24"/>
        </w:rPr>
        <w:t>PRIMERO. De la competencia</w:t>
      </w:r>
      <w:bookmarkEnd w:id="135"/>
      <w:bookmarkEnd w:id="136"/>
    </w:p>
    <w:p w14:paraId="69E980D4" w14:textId="77777777" w:rsidR="00353F1D" w:rsidRPr="00F04D3B" w:rsidRDefault="0074623D" w:rsidP="007D69B3">
      <w:pPr>
        <w:pStyle w:val="Prrafodelista"/>
        <w:numPr>
          <w:ilvl w:val="0"/>
          <w:numId w:val="45"/>
        </w:numPr>
        <w:spacing w:line="360" w:lineRule="auto"/>
        <w:ind w:left="0" w:firstLine="0"/>
        <w:jc w:val="both"/>
        <w:rPr>
          <w:rFonts w:ascii="Palatino Linotype" w:hAnsi="Palatino Linotype"/>
          <w:color w:val="000000" w:themeColor="text1"/>
        </w:rPr>
      </w:pPr>
      <w:r w:rsidRPr="00F04D3B">
        <w:rPr>
          <w:rFonts w:ascii="Palatino Linotype" w:hAnsi="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E003782" w14:textId="77777777" w:rsidR="009F09BC" w:rsidRPr="00F04D3B" w:rsidRDefault="009F09BC" w:rsidP="00353F1D">
      <w:pPr>
        <w:pStyle w:val="Prrafodelista"/>
        <w:spacing w:line="360" w:lineRule="auto"/>
        <w:ind w:left="0"/>
        <w:jc w:val="both"/>
        <w:rPr>
          <w:rFonts w:ascii="Palatino Linotype" w:eastAsia="Calibri" w:hAnsi="Palatino Linotype" w:cs="Times New Roman"/>
          <w:b/>
          <w:lang w:val="es-ES"/>
        </w:rPr>
      </w:pPr>
    </w:p>
    <w:p w14:paraId="295E3EAF" w14:textId="77777777" w:rsidR="009F09BC" w:rsidRPr="00F04D3B" w:rsidRDefault="009F09BC" w:rsidP="009F09BC">
      <w:pPr>
        <w:pStyle w:val="Ttulo2"/>
        <w:rPr>
          <w:rFonts w:ascii="Palatino Linotype" w:hAnsi="Palatino Linotype"/>
          <w:b/>
          <w:color w:val="auto"/>
          <w:sz w:val="24"/>
          <w:szCs w:val="24"/>
        </w:rPr>
      </w:pPr>
      <w:bookmarkStart w:id="137" w:name="_Toc491791304"/>
      <w:bookmarkStart w:id="138" w:name="_Toc83128580"/>
      <w:r w:rsidRPr="00F04D3B">
        <w:rPr>
          <w:rFonts w:ascii="Palatino Linotype" w:hAnsi="Palatino Linotype"/>
          <w:b/>
          <w:color w:val="auto"/>
          <w:sz w:val="24"/>
          <w:szCs w:val="24"/>
        </w:rPr>
        <w:lastRenderedPageBreak/>
        <w:t>SEGUNDO. De la oportunidad y procedencia.</w:t>
      </w:r>
      <w:bookmarkEnd w:id="137"/>
      <w:bookmarkEnd w:id="138"/>
    </w:p>
    <w:p w14:paraId="1F978BDB" w14:textId="77777777" w:rsidR="009F09BC" w:rsidRPr="00F04D3B" w:rsidRDefault="00425842"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eastAsia="Calibri" w:hAnsi="Palatino Linotype" w:cs="Arial"/>
        </w:rPr>
        <w:t>El</w:t>
      </w:r>
      <w:r w:rsidR="00AD63B4" w:rsidRPr="00F04D3B">
        <w:rPr>
          <w:rFonts w:ascii="Palatino Linotype" w:eastAsia="Calibri" w:hAnsi="Palatino Linotype" w:cs="Arial"/>
        </w:rPr>
        <w:t xml:space="preserve"> </w:t>
      </w:r>
      <w:r w:rsidR="009F09BC" w:rsidRPr="00F04D3B">
        <w:rPr>
          <w:rFonts w:ascii="Palatino Linotype" w:eastAsia="Calibri" w:hAnsi="Palatino Linotype" w:cs="Arial"/>
        </w:rPr>
        <w:t xml:space="preserve">medio de impugnación fue presentado a través del </w:t>
      </w:r>
      <w:r w:rsidR="009F09BC" w:rsidRPr="00F04D3B">
        <w:rPr>
          <w:rFonts w:ascii="Palatino Linotype" w:eastAsia="Calibri" w:hAnsi="Palatino Linotype" w:cs="Arial"/>
          <w:b/>
        </w:rPr>
        <w:t>SAIMEX,</w:t>
      </w:r>
      <w:r w:rsidR="009F09BC" w:rsidRPr="00F04D3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F04D3B">
        <w:rPr>
          <w:rFonts w:ascii="Palatino Linotype" w:eastAsia="Calibri" w:hAnsi="Palatino Linotype" w:cs="Arial"/>
          <w:b/>
        </w:rPr>
        <w:t>SUJETO OBLIGADO</w:t>
      </w:r>
      <w:r w:rsidRPr="00F04D3B">
        <w:rPr>
          <w:rFonts w:ascii="Palatino Linotype" w:eastAsia="Calibri" w:hAnsi="Palatino Linotype" w:cs="Arial"/>
        </w:rPr>
        <w:t xml:space="preserve"> entregó su</w:t>
      </w:r>
      <w:r w:rsidR="009F09BC" w:rsidRPr="00F04D3B">
        <w:rPr>
          <w:rFonts w:ascii="Palatino Linotype" w:eastAsia="Calibri" w:hAnsi="Palatino Linotype" w:cs="Arial"/>
        </w:rPr>
        <w:t xml:space="preserve"> respuesta </w:t>
      </w:r>
      <w:r w:rsidRPr="00F04D3B">
        <w:rPr>
          <w:rFonts w:ascii="Palatino Linotype" w:eastAsia="Calibri" w:hAnsi="Palatino Linotype" w:cs="Arial"/>
        </w:rPr>
        <w:t>e</w:t>
      </w:r>
      <w:r w:rsidR="009F09BC" w:rsidRPr="00F04D3B">
        <w:rPr>
          <w:rFonts w:ascii="Palatino Linotype" w:eastAsia="Calibri" w:hAnsi="Palatino Linotype" w:cs="Arial"/>
        </w:rPr>
        <w:t xml:space="preserve">l </w:t>
      </w:r>
      <w:r w:rsidR="00482AC4" w:rsidRPr="00F04D3B">
        <w:rPr>
          <w:rFonts w:ascii="Palatino Linotype" w:eastAsia="Calibri" w:hAnsi="Palatino Linotype" w:cs="Arial"/>
        </w:rPr>
        <w:t xml:space="preserve">treinta de agosto de dos mil </w:t>
      </w:r>
      <w:r w:rsidR="000C343B" w:rsidRPr="00F04D3B">
        <w:rPr>
          <w:rFonts w:ascii="Palatino Linotype" w:eastAsia="Calibri" w:hAnsi="Palatino Linotype" w:cs="Arial"/>
        </w:rPr>
        <w:t>veintitrés</w:t>
      </w:r>
      <w:r w:rsidR="009F09BC" w:rsidRPr="00F04D3B">
        <w:rPr>
          <w:rFonts w:ascii="Palatino Linotype" w:eastAsia="Calibri" w:hAnsi="Palatino Linotype" w:cs="Arial"/>
        </w:rPr>
        <w:t xml:space="preserve">, </w:t>
      </w:r>
      <w:r w:rsidR="009F09BC" w:rsidRPr="00F04D3B">
        <w:rPr>
          <w:rFonts w:ascii="Palatino Linotype" w:hAnsi="Palatino Linotype" w:cs="Arial"/>
        </w:rPr>
        <w:t xml:space="preserve">de tal forma que </w:t>
      </w:r>
      <w:r w:rsidRPr="00F04D3B">
        <w:rPr>
          <w:rFonts w:ascii="Palatino Linotype" w:hAnsi="Palatino Linotype" w:cs="Arial"/>
        </w:rPr>
        <w:t>e</w:t>
      </w:r>
      <w:r w:rsidR="009F09BC" w:rsidRPr="00F04D3B">
        <w:rPr>
          <w:rFonts w:ascii="Palatino Linotype" w:hAnsi="Palatino Linotype" w:cs="Arial"/>
        </w:rPr>
        <w:t xml:space="preserve">l plazo para interponer </w:t>
      </w:r>
      <w:r w:rsidRPr="00F04D3B">
        <w:rPr>
          <w:rFonts w:ascii="Palatino Linotype" w:hAnsi="Palatino Linotype" w:cs="Arial"/>
        </w:rPr>
        <w:t>e</w:t>
      </w:r>
      <w:r w:rsidR="009F09BC" w:rsidRPr="00F04D3B">
        <w:rPr>
          <w:rFonts w:ascii="Palatino Linotype" w:hAnsi="Palatino Linotype" w:cs="Arial"/>
        </w:rPr>
        <w:t xml:space="preserve">l recurso de revisión </w:t>
      </w:r>
      <w:r w:rsidRPr="00F04D3B">
        <w:rPr>
          <w:rFonts w:ascii="Palatino Linotype" w:hAnsi="Palatino Linotype" w:cs="Arial"/>
        </w:rPr>
        <w:t>transcurrió</w:t>
      </w:r>
      <w:r w:rsidR="009F09BC" w:rsidRPr="00F04D3B">
        <w:rPr>
          <w:rFonts w:ascii="Palatino Linotype" w:hAnsi="Palatino Linotype" w:cs="Arial"/>
        </w:rPr>
        <w:t xml:space="preserve"> del día </w:t>
      </w:r>
      <w:r w:rsidR="009043D7" w:rsidRPr="00F04D3B">
        <w:rPr>
          <w:rFonts w:ascii="Palatino Linotype" w:hAnsi="Palatino Linotype" w:cs="Arial"/>
        </w:rPr>
        <w:t xml:space="preserve">treinta y uno de </w:t>
      </w:r>
      <w:r w:rsidR="007D69B3" w:rsidRPr="00F04D3B">
        <w:rPr>
          <w:rFonts w:ascii="Palatino Linotype" w:hAnsi="Palatino Linotype" w:cs="Arial"/>
        </w:rPr>
        <w:t xml:space="preserve">agosto de </w:t>
      </w:r>
      <w:r w:rsidR="009043D7" w:rsidRPr="00F04D3B">
        <w:rPr>
          <w:rFonts w:ascii="Palatino Linotype" w:hAnsi="Palatino Linotype" w:cs="Arial"/>
        </w:rPr>
        <w:t>dos mil veintitrés al veinte de septiembre de dos mil veintitrés</w:t>
      </w:r>
      <w:r w:rsidR="0001674C" w:rsidRPr="00F04D3B">
        <w:rPr>
          <w:rFonts w:ascii="Palatino Linotype" w:hAnsi="Palatino Linotype" w:cs="Arial"/>
        </w:rPr>
        <w:t>; e</w:t>
      </w:r>
      <w:r w:rsidR="009F09BC" w:rsidRPr="00F04D3B">
        <w:rPr>
          <w:rFonts w:ascii="Palatino Linotype" w:hAnsi="Palatino Linotype" w:cs="Arial"/>
        </w:rPr>
        <w:t xml:space="preserve">n consecuencia, el ahora </w:t>
      </w:r>
      <w:r w:rsidR="009F09BC" w:rsidRPr="00F04D3B">
        <w:rPr>
          <w:rFonts w:ascii="Palatino Linotype" w:hAnsi="Palatino Linotype" w:cs="Arial"/>
          <w:b/>
        </w:rPr>
        <w:t>RECURRENTE</w:t>
      </w:r>
      <w:r w:rsidR="009F09BC" w:rsidRPr="00F04D3B">
        <w:rPr>
          <w:rFonts w:ascii="Palatino Linotype" w:hAnsi="Palatino Linotype" w:cs="Arial"/>
        </w:rPr>
        <w:t xml:space="preserve"> presentó </w:t>
      </w:r>
      <w:r w:rsidR="00CA1063" w:rsidRPr="00F04D3B">
        <w:rPr>
          <w:rFonts w:ascii="Palatino Linotype" w:hAnsi="Palatino Linotype" w:cs="Arial"/>
        </w:rPr>
        <w:t xml:space="preserve">su inconformidad el día </w:t>
      </w:r>
      <w:r w:rsidR="009043D7" w:rsidRPr="00F04D3B">
        <w:rPr>
          <w:rFonts w:ascii="Palatino Linotype" w:hAnsi="Palatino Linotype" w:cs="Arial"/>
        </w:rPr>
        <w:t>doce de septiembre de dos mil veintitrés</w:t>
      </w:r>
      <w:r w:rsidR="009F09BC" w:rsidRPr="00F04D3B">
        <w:rPr>
          <w:rFonts w:ascii="Palatino Linotype" w:hAnsi="Palatino Linotype" w:cs="Arial"/>
        </w:rPr>
        <w:t xml:space="preserve">; </w:t>
      </w:r>
      <w:r w:rsidR="0062406B" w:rsidRPr="00F04D3B">
        <w:rPr>
          <w:rFonts w:ascii="Palatino Linotype" w:hAnsi="Palatino Linotype" w:cs="Arial"/>
        </w:rPr>
        <w:t xml:space="preserve">es decir </w:t>
      </w:r>
      <w:r w:rsidR="007D69B3" w:rsidRPr="00F04D3B">
        <w:rPr>
          <w:rFonts w:ascii="Palatino Linotype" w:hAnsi="Palatino Linotype" w:cs="Arial"/>
        </w:rPr>
        <w:t>dentro d</w:t>
      </w:r>
      <w:r w:rsidR="009F09BC" w:rsidRPr="00F04D3B">
        <w:rPr>
          <w:rFonts w:ascii="Palatino Linotype" w:hAnsi="Palatino Linotype" w:cs="Arial"/>
        </w:rPr>
        <w:t>el lapso legalmente establecido para tal efecto.</w:t>
      </w:r>
    </w:p>
    <w:p w14:paraId="13DD0097" w14:textId="77777777" w:rsidR="009F09BC" w:rsidRPr="00F04D3B" w:rsidRDefault="009F09BC" w:rsidP="00A54222">
      <w:pPr>
        <w:rPr>
          <w:rFonts w:ascii="Palatino Linotype" w:hAnsi="Palatino Linotype"/>
        </w:rPr>
      </w:pPr>
    </w:p>
    <w:p w14:paraId="206C64E5" w14:textId="77777777" w:rsidR="0074110E" w:rsidRPr="00F04D3B" w:rsidRDefault="0074110E" w:rsidP="007D69B3">
      <w:pPr>
        <w:pStyle w:val="Prrafodelista"/>
        <w:numPr>
          <w:ilvl w:val="0"/>
          <w:numId w:val="45"/>
        </w:numPr>
        <w:spacing w:line="360" w:lineRule="auto"/>
        <w:ind w:left="0" w:firstLine="0"/>
        <w:jc w:val="both"/>
        <w:rPr>
          <w:rFonts w:ascii="Palatino Linotype" w:eastAsia="Palatino Linotype" w:hAnsi="Palatino Linotype" w:cs="Palatino Linotype"/>
        </w:rPr>
      </w:pPr>
      <w:r w:rsidRPr="00F04D3B">
        <w:rPr>
          <w:rFonts w:ascii="Palatino Linotype" w:hAnsi="Palatino Linotype"/>
        </w:rPr>
        <w:t xml:space="preserve">Por otro lado, </w:t>
      </w:r>
      <w:r w:rsidRPr="00F04D3B">
        <w:rPr>
          <w:rFonts w:ascii="Palatino Linotype" w:eastAsia="Calibri" w:hAnsi="Palatino Linotype" w:cs="Arial"/>
        </w:rPr>
        <w:t>es</w:t>
      </w:r>
      <w:r w:rsidRPr="00F04D3B">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96755F7" w14:textId="77777777" w:rsidR="0074110E" w:rsidRPr="002C1E4A" w:rsidRDefault="0074110E" w:rsidP="0074110E">
      <w:pPr>
        <w:spacing w:line="360" w:lineRule="auto"/>
        <w:jc w:val="both"/>
        <w:rPr>
          <w:rFonts w:ascii="Palatino Linotype" w:eastAsia="Palatino Linotype" w:hAnsi="Palatino Linotype" w:cs="Palatino Linotype"/>
          <w:sz w:val="22"/>
        </w:rPr>
      </w:pPr>
    </w:p>
    <w:p w14:paraId="0C59EE74" w14:textId="77777777" w:rsidR="0074110E" w:rsidRPr="002C1E4A" w:rsidRDefault="0074110E" w:rsidP="00D57327">
      <w:pPr>
        <w:ind w:left="567"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w:t>
      </w:r>
      <w:r w:rsidRPr="002C1E4A">
        <w:rPr>
          <w:rFonts w:ascii="Palatino Linotype" w:eastAsia="Palatino Linotype" w:hAnsi="Palatino Linotype" w:cs="Palatino Linotype"/>
          <w:b/>
          <w:i/>
          <w:sz w:val="22"/>
        </w:rPr>
        <w:t>Las solicitudes anónimas</w:t>
      </w:r>
      <w:r w:rsidRPr="002C1E4A">
        <w:rPr>
          <w:rFonts w:ascii="Palatino Linotype" w:eastAsia="Palatino Linotype" w:hAnsi="Palatino Linotype" w:cs="Palatino Linotype"/>
          <w:i/>
          <w:sz w:val="22"/>
        </w:rPr>
        <w:t xml:space="preserve">, con nombre incompleto o seudónimo </w:t>
      </w:r>
      <w:r w:rsidRPr="002C1E4A">
        <w:rPr>
          <w:rFonts w:ascii="Palatino Linotype" w:eastAsia="Palatino Linotype" w:hAnsi="Palatino Linotype" w:cs="Palatino Linotype"/>
          <w:b/>
          <w:i/>
          <w:sz w:val="22"/>
        </w:rPr>
        <w:t>serán procedentes para su trámite por parte del sujeto obligado ante quien se presente</w:t>
      </w:r>
      <w:r w:rsidRPr="002C1E4A">
        <w:rPr>
          <w:rFonts w:ascii="Palatino Linotype" w:eastAsia="Palatino Linotype" w:hAnsi="Palatino Linotype" w:cs="Palatino Linotype"/>
          <w:i/>
          <w:sz w:val="22"/>
        </w:rPr>
        <w:t>. No podrá requerirse información adicional con motivo del nombre proporcionado por el solicitante."</w:t>
      </w:r>
    </w:p>
    <w:p w14:paraId="711D8638" w14:textId="77777777" w:rsidR="0074110E" w:rsidRPr="002C1E4A" w:rsidRDefault="0074110E" w:rsidP="0074110E">
      <w:pPr>
        <w:spacing w:line="360" w:lineRule="auto"/>
        <w:jc w:val="both"/>
        <w:rPr>
          <w:rFonts w:ascii="Palatino Linotype" w:eastAsia="Palatino Linotype" w:hAnsi="Palatino Linotype" w:cs="Palatino Linotype"/>
          <w:sz w:val="22"/>
        </w:rPr>
      </w:pPr>
    </w:p>
    <w:p w14:paraId="14B30762" w14:textId="77777777" w:rsidR="0074110E" w:rsidRPr="00F04D3B" w:rsidRDefault="0074110E" w:rsidP="007D69B3">
      <w:pPr>
        <w:pStyle w:val="Prrafodelista"/>
        <w:numPr>
          <w:ilvl w:val="0"/>
          <w:numId w:val="45"/>
        </w:numPr>
        <w:spacing w:line="360" w:lineRule="auto"/>
        <w:ind w:left="0" w:firstLine="0"/>
        <w:jc w:val="both"/>
        <w:rPr>
          <w:rFonts w:ascii="Palatino Linotype" w:eastAsia="Palatino Linotype" w:hAnsi="Palatino Linotype" w:cs="Palatino Linotype"/>
        </w:rPr>
      </w:pPr>
      <w:r w:rsidRPr="00F04D3B">
        <w:rPr>
          <w:rFonts w:ascii="Palatino Linotype" w:hAnsi="Palatino Linotype"/>
        </w:rPr>
        <w:t>Robusteciendo</w:t>
      </w:r>
      <w:r w:rsidRPr="00F04D3B">
        <w:rPr>
          <w:rFonts w:ascii="Palatino Linotype" w:eastAsia="Palatino Linotype" w:hAnsi="Palatino Linotype" w:cs="Palatino Linotype"/>
        </w:rPr>
        <w:t xml:space="preserve"> lo anterior se encuentra lo dispuesto en el artículo 6, Apartado A, </w:t>
      </w:r>
      <w:r w:rsidRPr="00F04D3B">
        <w:rPr>
          <w:rFonts w:ascii="Palatino Linotype" w:eastAsia="Palatino Linotype" w:hAnsi="Palatino Linotype" w:cs="Palatino Linotype"/>
          <w:color w:val="000000"/>
        </w:rPr>
        <w:t>fracciones</w:t>
      </w:r>
      <w:r w:rsidRPr="00F04D3B">
        <w:rPr>
          <w:rFonts w:ascii="Palatino Linotype" w:eastAsia="Palatino Linotype" w:hAnsi="Palatino Linotype" w:cs="Palatino Linotype"/>
        </w:rPr>
        <w:t xml:space="preserve"> III de la Constitución Política de los Estados Unidos Mexicanos que establece:</w:t>
      </w:r>
    </w:p>
    <w:p w14:paraId="332F09F4" w14:textId="77777777" w:rsidR="0074110E" w:rsidRPr="002C1E4A" w:rsidRDefault="0074110E" w:rsidP="00386B6A">
      <w:pPr>
        <w:ind w:left="426"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lastRenderedPageBreak/>
        <w:t>"</w:t>
      </w:r>
      <w:r w:rsidRPr="002C1E4A">
        <w:rPr>
          <w:rFonts w:ascii="Palatino Linotype" w:eastAsia="Palatino Linotype" w:hAnsi="Palatino Linotype" w:cs="Palatino Linotype"/>
          <w:b/>
          <w:i/>
          <w:sz w:val="22"/>
        </w:rPr>
        <w:t>Artículo 6.-</w:t>
      </w:r>
      <w:r w:rsidRPr="002C1E4A">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E9D96D4" w14:textId="77777777" w:rsidR="0074110E" w:rsidRPr="002C1E4A" w:rsidRDefault="0074110E" w:rsidP="00386B6A">
      <w:pPr>
        <w:ind w:left="426"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Para efectos de lo dispuesto en el presente artículo se observará lo siguiente:</w:t>
      </w:r>
    </w:p>
    <w:p w14:paraId="6EB01DE7" w14:textId="77777777" w:rsidR="0074110E" w:rsidRPr="002C1E4A" w:rsidRDefault="0074110E" w:rsidP="00386B6A">
      <w:pPr>
        <w:ind w:left="426" w:right="476"/>
        <w:jc w:val="both"/>
        <w:rPr>
          <w:rFonts w:ascii="Palatino Linotype" w:eastAsia="Palatino Linotype" w:hAnsi="Palatino Linotype" w:cs="Palatino Linotype"/>
          <w:i/>
          <w:sz w:val="22"/>
        </w:rPr>
      </w:pPr>
    </w:p>
    <w:p w14:paraId="75780D6B" w14:textId="77777777" w:rsidR="0074110E" w:rsidRPr="002C1E4A" w:rsidRDefault="0074110E" w:rsidP="00386B6A">
      <w:pPr>
        <w:ind w:left="426"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9A7AE4C" w14:textId="77777777" w:rsidR="0074110E" w:rsidRPr="002C1E4A" w:rsidRDefault="0074110E" w:rsidP="00386B6A">
      <w:pPr>
        <w:ind w:left="426" w:right="476"/>
        <w:jc w:val="both"/>
        <w:rPr>
          <w:rFonts w:ascii="Palatino Linotype" w:eastAsia="Palatino Linotype" w:hAnsi="Palatino Linotype" w:cs="Palatino Linotype"/>
          <w:i/>
          <w:sz w:val="22"/>
        </w:rPr>
      </w:pPr>
    </w:p>
    <w:p w14:paraId="50D646CA" w14:textId="77777777" w:rsidR="0074110E" w:rsidRPr="002C1E4A" w:rsidRDefault="0074110E" w:rsidP="00386B6A">
      <w:pPr>
        <w:ind w:left="426"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2C1E4A">
        <w:rPr>
          <w:rFonts w:ascii="Palatino Linotype" w:eastAsia="Palatino Linotype" w:hAnsi="Palatino Linotype" w:cs="Palatino Linotype"/>
          <w:sz w:val="22"/>
        </w:rPr>
        <w:t>(Sic)</w:t>
      </w:r>
    </w:p>
    <w:p w14:paraId="4766A187" w14:textId="77777777" w:rsidR="0074110E" w:rsidRPr="00F04D3B" w:rsidRDefault="0074110E" w:rsidP="0074110E">
      <w:pPr>
        <w:spacing w:line="360" w:lineRule="auto"/>
        <w:ind w:left="567" w:right="474"/>
        <w:jc w:val="both"/>
        <w:rPr>
          <w:rFonts w:ascii="Palatino Linotype" w:eastAsia="Palatino Linotype" w:hAnsi="Palatino Linotype" w:cs="Palatino Linotype"/>
          <w:i/>
        </w:rPr>
      </w:pPr>
    </w:p>
    <w:p w14:paraId="474F9255" w14:textId="77777777" w:rsidR="0074110E" w:rsidRPr="00F04D3B" w:rsidRDefault="0074110E" w:rsidP="007D69B3">
      <w:pPr>
        <w:pStyle w:val="Prrafodelista"/>
        <w:numPr>
          <w:ilvl w:val="0"/>
          <w:numId w:val="45"/>
        </w:numPr>
        <w:spacing w:line="360" w:lineRule="auto"/>
        <w:ind w:left="0" w:firstLine="0"/>
        <w:jc w:val="both"/>
        <w:rPr>
          <w:rFonts w:ascii="Palatino Linotype" w:eastAsia="Palatino Linotype" w:hAnsi="Palatino Linotype" w:cs="Palatino Linotype"/>
        </w:rPr>
      </w:pPr>
      <w:r w:rsidRPr="00F04D3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14:paraId="52AD9BFF" w14:textId="77777777" w:rsidR="0074110E" w:rsidRPr="002C1E4A" w:rsidRDefault="0074110E" w:rsidP="0074110E">
      <w:pPr>
        <w:pStyle w:val="Prrafodelista"/>
        <w:spacing w:line="360" w:lineRule="auto"/>
        <w:ind w:left="0"/>
        <w:jc w:val="both"/>
        <w:rPr>
          <w:rFonts w:ascii="Palatino Linotype" w:eastAsia="Palatino Linotype" w:hAnsi="Palatino Linotype" w:cs="Palatino Linotype"/>
          <w:sz w:val="22"/>
        </w:rPr>
      </w:pPr>
    </w:p>
    <w:p w14:paraId="69466CA9" w14:textId="77777777" w:rsidR="0074110E" w:rsidRPr="002C1E4A" w:rsidRDefault="0074110E" w:rsidP="00D57327">
      <w:pPr>
        <w:ind w:left="425"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w:t>
      </w:r>
      <w:r w:rsidRPr="002C1E4A">
        <w:rPr>
          <w:rFonts w:ascii="Palatino Linotype" w:eastAsia="Palatino Linotype" w:hAnsi="Palatino Linotype" w:cs="Palatino Linotype"/>
          <w:b/>
          <w:i/>
          <w:sz w:val="22"/>
        </w:rPr>
        <w:t>Artículo 5.-</w:t>
      </w:r>
      <w:r w:rsidRPr="002C1E4A">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DC3863B" w14:textId="77777777" w:rsidR="0074110E" w:rsidRPr="002C1E4A" w:rsidRDefault="0074110E" w:rsidP="0074110E">
      <w:pPr>
        <w:spacing w:line="360" w:lineRule="auto"/>
        <w:ind w:left="567" w:right="474"/>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w:t>
      </w:r>
    </w:p>
    <w:p w14:paraId="6101626B" w14:textId="77777777" w:rsidR="0074110E" w:rsidRPr="002C1E4A" w:rsidRDefault="0074110E" w:rsidP="00D57327">
      <w:pPr>
        <w:ind w:left="426"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D298CAC" w14:textId="77777777" w:rsidR="0074110E" w:rsidRPr="002C1E4A" w:rsidRDefault="0074110E" w:rsidP="00D57327">
      <w:pPr>
        <w:ind w:left="567"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w:t>
      </w:r>
    </w:p>
    <w:p w14:paraId="0E06683F" w14:textId="77777777" w:rsidR="0074110E" w:rsidRPr="002C1E4A" w:rsidRDefault="0074110E" w:rsidP="00D57327">
      <w:pPr>
        <w:ind w:left="426"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14:paraId="26D9F07C" w14:textId="77777777" w:rsidR="0074110E" w:rsidRPr="002C1E4A" w:rsidRDefault="0074110E" w:rsidP="00D57327">
      <w:pPr>
        <w:ind w:left="426"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2C1E4A">
        <w:rPr>
          <w:rFonts w:ascii="Palatino Linotype" w:eastAsia="Palatino Linotype" w:hAnsi="Palatino Linotype" w:cs="Palatino Linotype"/>
          <w:i/>
          <w:sz w:val="22"/>
        </w:rPr>
        <w:lastRenderedPageBreak/>
        <w:t>será oportuna, clara, veraz y de fácil acceso. Este derecho se regirá por los principios y bases siguientes:</w:t>
      </w:r>
    </w:p>
    <w:p w14:paraId="11EB9659" w14:textId="77777777" w:rsidR="0074110E" w:rsidRPr="002C1E4A" w:rsidRDefault="0074110E" w:rsidP="00D57327">
      <w:pPr>
        <w:ind w:left="426"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14:paraId="15F38AE2" w14:textId="77777777" w:rsidR="0074110E" w:rsidRPr="002C1E4A" w:rsidRDefault="0074110E" w:rsidP="00D57327">
      <w:pPr>
        <w:ind w:left="567"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w:t>
      </w:r>
    </w:p>
    <w:p w14:paraId="3B23BC92" w14:textId="77777777" w:rsidR="0074110E" w:rsidRPr="002C1E4A" w:rsidRDefault="0074110E" w:rsidP="00D57327">
      <w:pPr>
        <w:ind w:left="426"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6505F6EB" w14:textId="77777777" w:rsidR="0074110E" w:rsidRPr="00F04D3B" w:rsidRDefault="0074110E" w:rsidP="0074110E">
      <w:pPr>
        <w:spacing w:line="360" w:lineRule="auto"/>
        <w:ind w:left="567" w:right="474"/>
        <w:jc w:val="both"/>
        <w:rPr>
          <w:rFonts w:ascii="Palatino Linotype" w:eastAsia="Palatino Linotype" w:hAnsi="Palatino Linotype" w:cs="Palatino Linotype"/>
          <w:i/>
        </w:rPr>
      </w:pPr>
    </w:p>
    <w:p w14:paraId="30DE72F5" w14:textId="77777777" w:rsidR="0074110E" w:rsidRPr="00F04D3B" w:rsidRDefault="0074110E" w:rsidP="007D69B3">
      <w:pPr>
        <w:pStyle w:val="Prrafodelista"/>
        <w:numPr>
          <w:ilvl w:val="0"/>
          <w:numId w:val="45"/>
        </w:numPr>
        <w:spacing w:line="360" w:lineRule="auto"/>
        <w:ind w:left="0" w:firstLine="0"/>
        <w:jc w:val="both"/>
        <w:rPr>
          <w:rFonts w:ascii="Palatino Linotype" w:eastAsia="Palatino Linotype" w:hAnsi="Palatino Linotype" w:cs="Palatino Linotype"/>
        </w:rPr>
      </w:pPr>
      <w:r w:rsidRPr="00F04D3B">
        <w:rPr>
          <w:rFonts w:ascii="Palatino Linotype" w:eastAsia="Palatino Linotype" w:hAnsi="Palatino Linotype" w:cs="Palatino Linotype"/>
        </w:rPr>
        <w:t>Por otra parte, del contenido del artículo 1 de la Constitución Política de los Estados Unidos mexicanos, se destaca lo siguiente:</w:t>
      </w:r>
    </w:p>
    <w:p w14:paraId="60ECF5D2" w14:textId="77777777" w:rsidR="0074110E" w:rsidRPr="002C1E4A" w:rsidRDefault="0074110E" w:rsidP="0074110E">
      <w:pPr>
        <w:spacing w:line="360" w:lineRule="auto"/>
        <w:ind w:left="567" w:right="474"/>
        <w:jc w:val="both"/>
        <w:rPr>
          <w:rFonts w:ascii="Palatino Linotype" w:eastAsia="Palatino Linotype" w:hAnsi="Palatino Linotype" w:cs="Palatino Linotype"/>
          <w:i/>
          <w:sz w:val="22"/>
        </w:rPr>
      </w:pPr>
    </w:p>
    <w:p w14:paraId="7D9F6ACD" w14:textId="77777777" w:rsidR="0074110E" w:rsidRPr="002C1E4A" w:rsidRDefault="0074110E" w:rsidP="00D57327">
      <w:pPr>
        <w:ind w:left="425" w:right="47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w:t>
      </w:r>
      <w:r w:rsidRPr="002C1E4A">
        <w:rPr>
          <w:rFonts w:ascii="Palatino Linotype" w:eastAsia="Palatino Linotype" w:hAnsi="Palatino Linotype" w:cs="Palatino Linotype"/>
          <w:b/>
          <w:i/>
          <w:sz w:val="22"/>
        </w:rPr>
        <w:t>Artículo 1</w:t>
      </w:r>
      <w:r w:rsidRPr="002C1E4A">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7D141CB" w14:textId="77777777" w:rsidR="0074110E" w:rsidRPr="002C1E4A" w:rsidRDefault="0074110E" w:rsidP="00D57327">
      <w:pPr>
        <w:ind w:left="426" w:right="474"/>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1D5E462" w14:textId="77777777" w:rsidR="0074110E" w:rsidRPr="002C1E4A" w:rsidRDefault="0074110E" w:rsidP="00D57327">
      <w:pPr>
        <w:ind w:left="426" w:right="474"/>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65A7630F" w14:textId="77777777" w:rsidR="00D57327" w:rsidRPr="00F04D3B" w:rsidRDefault="00D57327" w:rsidP="00D57327">
      <w:pPr>
        <w:ind w:left="426" w:right="474"/>
        <w:jc w:val="both"/>
        <w:rPr>
          <w:rFonts w:ascii="Palatino Linotype" w:eastAsia="Palatino Linotype" w:hAnsi="Palatino Linotype" w:cs="Palatino Linotype"/>
          <w:i/>
        </w:rPr>
      </w:pPr>
    </w:p>
    <w:p w14:paraId="61902005" w14:textId="77777777" w:rsidR="0074110E" w:rsidRPr="00F04D3B" w:rsidRDefault="0074110E" w:rsidP="007D69B3">
      <w:pPr>
        <w:pStyle w:val="Prrafodelista"/>
        <w:numPr>
          <w:ilvl w:val="0"/>
          <w:numId w:val="45"/>
        </w:numPr>
        <w:spacing w:line="360" w:lineRule="auto"/>
        <w:ind w:left="0" w:firstLine="0"/>
        <w:jc w:val="both"/>
        <w:rPr>
          <w:rFonts w:ascii="Palatino Linotype" w:eastAsia="Palatino Linotype" w:hAnsi="Palatino Linotype" w:cs="Palatino Linotype"/>
        </w:rPr>
      </w:pPr>
      <w:r w:rsidRPr="00F04D3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F04D3B">
        <w:rPr>
          <w:rFonts w:ascii="Palatino Linotype" w:eastAsia="Palatino Linotype" w:hAnsi="Palatino Linotype" w:cs="Palatino Linotype"/>
          <w:i/>
        </w:rPr>
        <w:t>derecho fundamental exime a quien lo ejerce</w:t>
      </w:r>
      <w:r w:rsidRPr="00F04D3B">
        <w:rPr>
          <w:rFonts w:ascii="Palatino Linotype" w:eastAsia="Palatino Linotype" w:hAnsi="Palatino Linotype" w:cs="Palatino Linotype"/>
        </w:rPr>
        <w:t xml:space="preserve">, de acreditar su legitimación en la causa o su interés </w:t>
      </w:r>
      <w:r w:rsidRPr="00F04D3B">
        <w:rPr>
          <w:rFonts w:ascii="Palatino Linotype" w:eastAsia="Palatino Linotype" w:hAnsi="Palatino Linotype" w:cs="Palatino Linotype"/>
        </w:rPr>
        <w:lastRenderedPageBreak/>
        <w:t>en el asunto, lo que permite la posibilidad de que, incluso, la solicitud de acceso a la información pueda ser anónima o no contener un nombre que identifique al solicitante o que permita tener certeza sobre su identidad.</w:t>
      </w:r>
    </w:p>
    <w:p w14:paraId="71295D65" w14:textId="77777777" w:rsidR="0074110E" w:rsidRPr="00F04D3B" w:rsidRDefault="0074110E" w:rsidP="0074110E">
      <w:pPr>
        <w:spacing w:line="360" w:lineRule="auto"/>
        <w:jc w:val="both"/>
        <w:rPr>
          <w:rFonts w:ascii="Palatino Linotype" w:eastAsia="Palatino Linotype" w:hAnsi="Palatino Linotype" w:cs="Palatino Linotype"/>
        </w:rPr>
      </w:pPr>
    </w:p>
    <w:p w14:paraId="5AF0D603" w14:textId="77777777" w:rsidR="0074110E" w:rsidRPr="00F04D3B" w:rsidRDefault="0074110E" w:rsidP="007D69B3">
      <w:pPr>
        <w:pStyle w:val="Prrafodelista"/>
        <w:numPr>
          <w:ilvl w:val="0"/>
          <w:numId w:val="45"/>
        </w:numPr>
        <w:spacing w:line="360" w:lineRule="auto"/>
        <w:ind w:left="0" w:firstLine="0"/>
        <w:jc w:val="both"/>
        <w:rPr>
          <w:rFonts w:ascii="Palatino Linotype" w:eastAsia="Palatino Linotype" w:hAnsi="Palatino Linotype" w:cs="Palatino Linotype"/>
        </w:rPr>
      </w:pPr>
      <w:r w:rsidRPr="00F04D3B">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644F27B3" w14:textId="77777777" w:rsidR="0074110E" w:rsidRPr="002C1E4A" w:rsidRDefault="0074110E" w:rsidP="0074110E">
      <w:pPr>
        <w:spacing w:line="360" w:lineRule="auto"/>
        <w:jc w:val="both"/>
        <w:rPr>
          <w:rFonts w:ascii="Palatino Linotype" w:eastAsia="Palatino Linotype" w:hAnsi="Palatino Linotype" w:cs="Palatino Linotype"/>
          <w:sz w:val="22"/>
        </w:rPr>
      </w:pPr>
    </w:p>
    <w:p w14:paraId="4BB2EC79" w14:textId="77777777" w:rsidR="0074110E" w:rsidRPr="002C1E4A" w:rsidRDefault="0074110E" w:rsidP="00D57327">
      <w:pPr>
        <w:ind w:left="567" w:right="616"/>
        <w:jc w:val="both"/>
        <w:rPr>
          <w:rFonts w:ascii="Palatino Linotype" w:eastAsia="Palatino Linotype" w:hAnsi="Palatino Linotype" w:cs="Palatino Linotype"/>
          <w:i/>
          <w:sz w:val="22"/>
        </w:rPr>
      </w:pPr>
      <w:r w:rsidRPr="002C1E4A">
        <w:rPr>
          <w:rFonts w:ascii="Palatino Linotype" w:eastAsia="Palatino Linotype" w:hAnsi="Palatino Linotype" w:cs="Palatino Linotype"/>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A26ADC2" w14:textId="77777777" w:rsidR="0074110E" w:rsidRPr="00F04D3B" w:rsidRDefault="0074110E" w:rsidP="0074110E">
      <w:pPr>
        <w:spacing w:line="360" w:lineRule="auto"/>
        <w:jc w:val="both"/>
        <w:rPr>
          <w:rFonts w:ascii="Palatino Linotype" w:eastAsia="Palatino Linotype" w:hAnsi="Palatino Linotype" w:cs="Palatino Linotype"/>
        </w:rPr>
      </w:pPr>
    </w:p>
    <w:p w14:paraId="28E4B01D" w14:textId="77777777" w:rsidR="0074110E" w:rsidRPr="00F04D3B" w:rsidRDefault="0074110E" w:rsidP="007D69B3">
      <w:pPr>
        <w:pStyle w:val="Prrafodelista"/>
        <w:numPr>
          <w:ilvl w:val="0"/>
          <w:numId w:val="45"/>
        </w:numPr>
        <w:spacing w:line="360" w:lineRule="auto"/>
        <w:ind w:left="0" w:firstLine="0"/>
        <w:jc w:val="both"/>
        <w:rPr>
          <w:rFonts w:ascii="Palatino Linotype" w:eastAsia="Palatino Linotype" w:hAnsi="Palatino Linotype" w:cs="Palatino Linotype"/>
        </w:rPr>
      </w:pPr>
      <w:r w:rsidRPr="00F04D3B">
        <w:rPr>
          <w:rFonts w:ascii="Palatino Linotype" w:eastAsia="Palatino Linotype" w:hAnsi="Palatino Linotype" w:cs="Palatino Linotype"/>
        </w:rPr>
        <w:t xml:space="preserve">En consecuencia, dado lo expuesto y fundado con anterioridad, se estima que el requisito relativo al nombre del </w:t>
      </w:r>
      <w:r w:rsidRPr="00F04D3B">
        <w:rPr>
          <w:rFonts w:ascii="Palatino Linotype" w:eastAsia="Palatino Linotype" w:hAnsi="Palatino Linotype" w:cs="Palatino Linotype"/>
          <w:b/>
        </w:rPr>
        <w:t>RECURRENTE</w:t>
      </w:r>
      <w:r w:rsidRPr="00F04D3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w:t>
      </w:r>
      <w:r w:rsidRPr="00F04D3B">
        <w:rPr>
          <w:rFonts w:ascii="Palatino Linotype" w:eastAsia="Palatino Linotype" w:hAnsi="Palatino Linotype" w:cs="Palatino Linotype"/>
        </w:rPr>
        <w:lastRenderedPageBreak/>
        <w:t>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8450AB2" w14:textId="77777777" w:rsidR="0074110E" w:rsidRPr="00F04D3B" w:rsidRDefault="0074110E" w:rsidP="0074110E">
      <w:pPr>
        <w:pStyle w:val="Prrafodelista"/>
        <w:rPr>
          <w:rFonts w:ascii="Palatino Linotype" w:eastAsia="Calibri" w:hAnsi="Palatino Linotype" w:cs="Arial"/>
        </w:rPr>
      </w:pPr>
    </w:p>
    <w:p w14:paraId="3BB8376A" w14:textId="77777777" w:rsidR="009F09BC" w:rsidRPr="00F04D3B" w:rsidRDefault="009F09BC" w:rsidP="007D69B3">
      <w:pPr>
        <w:pStyle w:val="Prrafodelista"/>
        <w:numPr>
          <w:ilvl w:val="0"/>
          <w:numId w:val="45"/>
        </w:numPr>
        <w:spacing w:line="360" w:lineRule="auto"/>
        <w:ind w:left="0" w:firstLine="0"/>
        <w:jc w:val="both"/>
        <w:rPr>
          <w:rFonts w:ascii="Palatino Linotype" w:hAnsi="Palatino Linotype"/>
        </w:rPr>
      </w:pPr>
      <w:r w:rsidRPr="00F04D3B">
        <w:rPr>
          <w:rFonts w:ascii="Palatino Linotype" w:eastAsia="Calibri" w:hAnsi="Palatino Linotype" w:cs="Arial"/>
        </w:rPr>
        <w:t xml:space="preserve">Asimismo, </w:t>
      </w:r>
      <w:r w:rsidR="00CF0D2B" w:rsidRPr="00F04D3B">
        <w:rPr>
          <w:rFonts w:ascii="Palatino Linotype" w:eastAsia="Calibri" w:hAnsi="Palatino Linotype" w:cs="Arial"/>
        </w:rPr>
        <w:t>e</w:t>
      </w:r>
      <w:r w:rsidRPr="00F04D3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532B4CD" w14:textId="77777777" w:rsidR="00CF0D2B" w:rsidRPr="00F04D3B" w:rsidRDefault="00CF0D2B" w:rsidP="00D57327">
      <w:pPr>
        <w:spacing w:line="360" w:lineRule="auto"/>
        <w:rPr>
          <w:rFonts w:ascii="Palatino Linotype" w:hAnsi="Palatino Linotype"/>
        </w:rPr>
      </w:pPr>
    </w:p>
    <w:p w14:paraId="254EE767" w14:textId="77777777" w:rsidR="009F09BC" w:rsidRPr="00F04D3B" w:rsidRDefault="009F09BC" w:rsidP="00D57327">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F04D3B">
        <w:rPr>
          <w:rFonts w:ascii="Palatino Linotype" w:hAnsi="Palatino Linotype"/>
          <w:b/>
          <w:color w:val="000000" w:themeColor="text1"/>
          <w:sz w:val="24"/>
          <w:szCs w:val="24"/>
        </w:rPr>
        <w:t xml:space="preserve">TERCERO. </w:t>
      </w:r>
      <w:bookmarkStart w:id="143" w:name="_Toc501021589"/>
      <w:r w:rsidRPr="00F04D3B">
        <w:rPr>
          <w:rFonts w:ascii="Palatino Linotype" w:hAnsi="Palatino Linotype"/>
          <w:b/>
          <w:color w:val="000000" w:themeColor="text1"/>
          <w:sz w:val="24"/>
          <w:szCs w:val="24"/>
        </w:rPr>
        <w:t xml:space="preserve">Del planteamiento de la </w:t>
      </w:r>
      <w:r w:rsidRPr="00F04D3B">
        <w:rPr>
          <w:rFonts w:ascii="Palatino Linotype" w:hAnsi="Palatino Linotype"/>
          <w:b/>
          <w:i/>
          <w:color w:val="000000" w:themeColor="text1"/>
          <w:sz w:val="24"/>
          <w:szCs w:val="24"/>
        </w:rPr>
        <w:t>Litis</w:t>
      </w:r>
      <w:r w:rsidRPr="00F04D3B">
        <w:rPr>
          <w:rFonts w:ascii="Palatino Linotype" w:hAnsi="Palatino Linotype"/>
          <w:b/>
          <w:color w:val="000000" w:themeColor="text1"/>
          <w:sz w:val="24"/>
          <w:szCs w:val="24"/>
        </w:rPr>
        <w:t>.</w:t>
      </w:r>
      <w:bookmarkEnd w:id="139"/>
      <w:bookmarkEnd w:id="140"/>
      <w:bookmarkEnd w:id="141"/>
      <w:bookmarkEnd w:id="142"/>
      <w:bookmarkEnd w:id="143"/>
    </w:p>
    <w:p w14:paraId="5F102678" w14:textId="77777777" w:rsidR="009F09BC" w:rsidRPr="00F04D3B" w:rsidRDefault="009F09BC" w:rsidP="007D69B3">
      <w:pPr>
        <w:pStyle w:val="Prrafodelista"/>
        <w:numPr>
          <w:ilvl w:val="0"/>
          <w:numId w:val="45"/>
        </w:numPr>
        <w:spacing w:line="360" w:lineRule="auto"/>
        <w:ind w:left="0" w:firstLine="0"/>
        <w:jc w:val="both"/>
        <w:rPr>
          <w:rFonts w:ascii="Palatino Linotype" w:hAnsi="Palatino Linotype" w:cs="Arial"/>
        </w:rPr>
      </w:pPr>
      <w:r w:rsidRPr="00F04D3B">
        <w:rPr>
          <w:rFonts w:ascii="Palatino Linotype" w:hAnsi="Palatino Linotype" w:cs="Arial"/>
        </w:rPr>
        <w:t xml:space="preserve">Se </w:t>
      </w:r>
      <w:r w:rsidRPr="00F04D3B">
        <w:rPr>
          <w:rFonts w:ascii="Palatino Linotype" w:eastAsia="Calibri" w:hAnsi="Palatino Linotype" w:cs="Arial"/>
        </w:rPr>
        <w:t>solicitó</w:t>
      </w:r>
      <w:r w:rsidRPr="00F04D3B">
        <w:rPr>
          <w:rFonts w:ascii="Palatino Linotype" w:hAnsi="Palatino Linotype" w:cs="Arial"/>
        </w:rPr>
        <w:t xml:space="preserve"> </w:t>
      </w:r>
      <w:r w:rsidR="00AD63B4" w:rsidRPr="00F04D3B">
        <w:rPr>
          <w:rFonts w:ascii="Palatino Linotype" w:hAnsi="Palatino Linotype" w:cs="Arial"/>
        </w:rPr>
        <w:t xml:space="preserve">tener acceso, a la </w:t>
      </w:r>
      <w:r w:rsidRPr="00F04D3B">
        <w:rPr>
          <w:rFonts w:ascii="Palatino Linotype" w:hAnsi="Palatino Linotype" w:cs="Arial"/>
        </w:rPr>
        <w:t>información que a continuación se desagrega:</w:t>
      </w:r>
    </w:p>
    <w:p w14:paraId="09A0B173" w14:textId="77777777" w:rsidR="009F09BC" w:rsidRPr="002C1E4A" w:rsidRDefault="009F09BC" w:rsidP="00D57327">
      <w:pPr>
        <w:pStyle w:val="Prrafodelista"/>
        <w:spacing w:line="360" w:lineRule="auto"/>
        <w:ind w:left="0"/>
        <w:jc w:val="both"/>
        <w:rPr>
          <w:rFonts w:ascii="Palatino Linotype" w:hAnsi="Palatino Linotype" w:cs="Arial"/>
          <w:sz w:val="22"/>
        </w:rPr>
      </w:pPr>
    </w:p>
    <w:p w14:paraId="74C432CF" w14:textId="77777777" w:rsidR="009F09BC" w:rsidRPr="002C1E4A" w:rsidRDefault="00482AC4" w:rsidP="00D57327">
      <w:pPr>
        <w:pStyle w:val="Prrafodelista"/>
        <w:numPr>
          <w:ilvl w:val="1"/>
          <w:numId w:val="27"/>
        </w:numPr>
        <w:spacing w:line="360" w:lineRule="auto"/>
        <w:ind w:left="851"/>
        <w:jc w:val="both"/>
        <w:rPr>
          <w:rFonts w:ascii="Palatino Linotype" w:hAnsi="Palatino Linotype" w:cs="Arial"/>
          <w:sz w:val="22"/>
        </w:rPr>
      </w:pPr>
      <w:r w:rsidRPr="002C1E4A">
        <w:rPr>
          <w:rFonts w:ascii="Palatino Linotype" w:hAnsi="Palatino Linotype" w:cs="Arial"/>
          <w:b/>
          <w:sz w:val="22"/>
        </w:rPr>
        <w:t> NOMBRE Y CURRICULUM DE TODOS LOS ENLACES DE MEJORA REGULATORIA PARA EL AÑO 2023</w:t>
      </w:r>
      <w:r w:rsidR="00D57327" w:rsidRPr="002C1E4A">
        <w:rPr>
          <w:rFonts w:ascii="Palatino Linotype" w:hAnsi="Palatino Linotype" w:cs="Arial"/>
          <w:b/>
          <w:sz w:val="22"/>
        </w:rPr>
        <w:t>.</w:t>
      </w:r>
    </w:p>
    <w:p w14:paraId="25DE2B95" w14:textId="77777777" w:rsidR="00482AC4" w:rsidRPr="00F04D3B" w:rsidRDefault="00482AC4" w:rsidP="00482AC4">
      <w:pPr>
        <w:pStyle w:val="Prrafodelista"/>
        <w:spacing w:line="360" w:lineRule="auto"/>
        <w:ind w:left="851"/>
        <w:jc w:val="both"/>
        <w:rPr>
          <w:rFonts w:ascii="Palatino Linotype" w:hAnsi="Palatino Linotype" w:cs="Arial"/>
        </w:rPr>
      </w:pPr>
    </w:p>
    <w:p w14:paraId="573ABAAF" w14:textId="77777777" w:rsidR="009F09BC" w:rsidRPr="00F04D3B" w:rsidRDefault="0014765A" w:rsidP="007D69B3">
      <w:pPr>
        <w:numPr>
          <w:ilvl w:val="0"/>
          <w:numId w:val="45"/>
        </w:numPr>
        <w:spacing w:line="360" w:lineRule="auto"/>
        <w:ind w:left="0" w:firstLine="0"/>
        <w:contextualSpacing/>
        <w:jc w:val="both"/>
        <w:rPr>
          <w:rFonts w:ascii="Palatino Linotype" w:hAnsi="Palatino Linotype" w:cs="Arial"/>
        </w:rPr>
      </w:pPr>
      <w:r w:rsidRPr="00F04D3B">
        <w:rPr>
          <w:rFonts w:ascii="Palatino Linotype" w:hAnsi="Palatino Linotype" w:cs="Arial"/>
        </w:rPr>
        <w:t>El</w:t>
      </w:r>
      <w:r w:rsidR="008166B2" w:rsidRPr="00F04D3B">
        <w:rPr>
          <w:rFonts w:ascii="Palatino Linotype" w:hAnsi="Palatino Linotype" w:cs="Arial"/>
        </w:rPr>
        <w:t xml:space="preserve"> </w:t>
      </w:r>
      <w:r w:rsidR="008166B2" w:rsidRPr="00F04D3B">
        <w:rPr>
          <w:rFonts w:ascii="Palatino Linotype" w:hAnsi="Palatino Linotype" w:cs="Arial"/>
          <w:b/>
        </w:rPr>
        <w:t>SUJETO OBLIGADO</w:t>
      </w:r>
      <w:r w:rsidRPr="00F04D3B">
        <w:rPr>
          <w:rFonts w:ascii="Palatino Linotype" w:hAnsi="Palatino Linotype" w:cs="Arial"/>
        </w:rPr>
        <w:t xml:space="preserve"> </w:t>
      </w:r>
      <w:r w:rsidR="00482AC4" w:rsidRPr="00F04D3B">
        <w:rPr>
          <w:rFonts w:ascii="Palatino Linotype" w:hAnsi="Palatino Linotype" w:cs="Arial"/>
        </w:rPr>
        <w:t xml:space="preserve">remitió el Directorio de enlaces del Comité Interno de Mejora Regulatoria de las Dependencias del Ayuntamiento 2022-2024, ante lo cual el </w:t>
      </w:r>
      <w:r w:rsidR="00482AC4" w:rsidRPr="00F04D3B">
        <w:rPr>
          <w:rFonts w:ascii="Palatino Linotype" w:hAnsi="Palatino Linotype" w:cs="Arial"/>
          <w:b/>
        </w:rPr>
        <w:t xml:space="preserve">PARTICULAR </w:t>
      </w:r>
      <w:r w:rsidR="00482AC4" w:rsidRPr="00F04D3B">
        <w:rPr>
          <w:rFonts w:ascii="Palatino Linotype" w:hAnsi="Palatino Linotype" w:cs="Arial"/>
        </w:rPr>
        <w:t>se inconformo arguyendo que “</w:t>
      </w:r>
      <w:r w:rsidR="00482AC4" w:rsidRPr="00F04D3B">
        <w:rPr>
          <w:rFonts w:ascii="Palatino Linotype" w:hAnsi="Palatino Linotype" w:cs="Arial"/>
          <w:i/>
        </w:rPr>
        <w:t>no cumple con lo solicitado”.</w:t>
      </w:r>
    </w:p>
    <w:p w14:paraId="0318B753" w14:textId="77777777" w:rsidR="0074110E" w:rsidRPr="00F04D3B" w:rsidRDefault="0074110E" w:rsidP="0074110E">
      <w:pPr>
        <w:spacing w:line="360" w:lineRule="auto"/>
        <w:contextualSpacing/>
        <w:jc w:val="both"/>
        <w:rPr>
          <w:rFonts w:ascii="Palatino Linotype" w:hAnsi="Palatino Linotype" w:cs="Arial"/>
        </w:rPr>
      </w:pPr>
    </w:p>
    <w:p w14:paraId="663DA645" w14:textId="77777777" w:rsidR="009F09BC" w:rsidRPr="00F04D3B" w:rsidRDefault="009F09BC" w:rsidP="007D69B3">
      <w:pPr>
        <w:numPr>
          <w:ilvl w:val="0"/>
          <w:numId w:val="45"/>
        </w:numPr>
        <w:spacing w:line="360" w:lineRule="auto"/>
        <w:ind w:left="0" w:firstLine="0"/>
        <w:contextualSpacing/>
        <w:jc w:val="both"/>
        <w:rPr>
          <w:rFonts w:ascii="Palatino Linotype" w:eastAsia="MS Mincho" w:hAnsi="Palatino Linotype" w:cs="Arial"/>
        </w:rPr>
      </w:pPr>
      <w:r w:rsidRPr="00F04D3B">
        <w:rPr>
          <w:rFonts w:ascii="Palatino Linotype" w:eastAsia="MS Mincho" w:hAnsi="Palatino Linotype" w:cs="Arial"/>
        </w:rPr>
        <w:t xml:space="preserve">En </w:t>
      </w:r>
      <w:r w:rsidRPr="00F04D3B">
        <w:rPr>
          <w:rFonts w:ascii="Palatino Linotype" w:hAnsi="Palatino Linotype" w:cs="Arial"/>
          <w:lang w:eastAsia="es-MX"/>
        </w:rPr>
        <w:t>dichas</w:t>
      </w:r>
      <w:r w:rsidRPr="00F04D3B">
        <w:rPr>
          <w:rFonts w:ascii="Palatino Linotype" w:eastAsia="Times New Roman" w:hAnsi="Palatino Linotype" w:cs="Arial"/>
        </w:rPr>
        <w:t xml:space="preserve"> condiciones, la </w:t>
      </w:r>
      <w:r w:rsidRPr="00F04D3B">
        <w:rPr>
          <w:rFonts w:ascii="Palatino Linotype" w:eastAsia="Times New Roman" w:hAnsi="Palatino Linotype" w:cs="Arial"/>
          <w:i/>
        </w:rPr>
        <w:t>Litis</w:t>
      </w:r>
      <w:r w:rsidRPr="00F04D3B">
        <w:rPr>
          <w:rFonts w:ascii="Palatino Linotype" w:eastAsia="Times New Roman" w:hAnsi="Palatino Linotype" w:cs="Arial"/>
        </w:rPr>
        <w:t xml:space="preserve"> a resolver en este recurso se circunscribe a determinar si </w:t>
      </w:r>
      <w:r w:rsidR="007142AB" w:rsidRPr="00F04D3B">
        <w:rPr>
          <w:rFonts w:ascii="Palatino Linotype" w:eastAsia="MS Mincho" w:hAnsi="Palatino Linotype" w:cs="Arial"/>
        </w:rPr>
        <w:t>se actualiza</w:t>
      </w:r>
      <w:r w:rsidRPr="00F04D3B">
        <w:rPr>
          <w:rFonts w:ascii="Palatino Linotype" w:eastAsia="MS Mincho" w:hAnsi="Palatino Linotype" w:cs="Arial"/>
        </w:rPr>
        <w:t xml:space="preserve"> la causal de procedencia prevista en el artículo 179, </w:t>
      </w:r>
      <w:r w:rsidRPr="00F04D3B">
        <w:rPr>
          <w:rFonts w:ascii="Palatino Linotype" w:eastAsia="MS Mincho" w:hAnsi="Palatino Linotype" w:cs="Arial"/>
        </w:rPr>
        <w:lastRenderedPageBreak/>
        <w:t>fracción</w:t>
      </w:r>
      <w:r w:rsidRPr="00F04D3B">
        <w:rPr>
          <w:rFonts w:ascii="Palatino Linotype" w:eastAsia="MS Mincho" w:hAnsi="Palatino Linotype" w:cs="Arial"/>
          <w:b/>
        </w:rPr>
        <w:t xml:space="preserve"> </w:t>
      </w:r>
      <w:r w:rsidR="001B13FD" w:rsidRPr="00F04D3B">
        <w:rPr>
          <w:rFonts w:ascii="Palatino Linotype" w:eastAsia="MS Mincho" w:hAnsi="Palatino Linotype" w:cs="Arial"/>
          <w:b/>
        </w:rPr>
        <w:t>V</w:t>
      </w:r>
      <w:r w:rsidRPr="00F04D3B">
        <w:rPr>
          <w:rFonts w:ascii="Palatino Linotype" w:eastAsia="MS Mincho" w:hAnsi="Palatino Linotype" w:cs="Arial"/>
        </w:rPr>
        <w:t xml:space="preserve"> de la </w:t>
      </w:r>
      <w:r w:rsidRPr="00F04D3B">
        <w:rPr>
          <w:rFonts w:ascii="Palatino Linotype" w:eastAsia="MS Mincho" w:hAnsi="Palatino Linotype" w:cs="Arial"/>
          <w:b/>
        </w:rPr>
        <w:t>Ley de Transparencia y Acceso a la Información Pública del Estado de México y Municipios</w:t>
      </w:r>
      <w:r w:rsidRPr="00F04D3B">
        <w:rPr>
          <w:rFonts w:ascii="Palatino Linotype" w:eastAsia="MS Mincho" w:hAnsi="Palatino Linotype" w:cs="Arial"/>
        </w:rPr>
        <w:t xml:space="preserve">; </w:t>
      </w:r>
      <w:r w:rsidRPr="00F04D3B">
        <w:rPr>
          <w:rFonts w:ascii="Palatino Linotype" w:eastAsia="Times New Roman" w:hAnsi="Palatino Linotype" w:cs="Arial"/>
          <w:color w:val="000000" w:themeColor="text1"/>
          <w:lang w:val="es-ES" w:eastAsia="es-MX"/>
        </w:rPr>
        <w:t>fracción que determina las hipótesis jurídica relativa</w:t>
      </w:r>
      <w:r w:rsidR="001B13FD" w:rsidRPr="00F04D3B">
        <w:rPr>
          <w:rFonts w:ascii="Palatino Linotype" w:eastAsia="Times New Roman" w:hAnsi="Palatino Linotype" w:cs="Arial"/>
          <w:color w:val="000000" w:themeColor="text1"/>
          <w:lang w:val="es-ES" w:eastAsia="es-MX"/>
        </w:rPr>
        <w:t xml:space="preserve"> a</w:t>
      </w:r>
      <w:r w:rsidRPr="00F04D3B">
        <w:rPr>
          <w:rFonts w:ascii="Palatino Linotype" w:eastAsia="Times New Roman" w:hAnsi="Palatino Linotype" w:cs="Arial"/>
          <w:color w:val="000000" w:themeColor="text1"/>
          <w:lang w:val="es-ES" w:eastAsia="es-MX"/>
        </w:rPr>
        <w:t xml:space="preserve"> </w:t>
      </w:r>
      <w:r w:rsidR="00530007" w:rsidRPr="00F04D3B">
        <w:rPr>
          <w:rFonts w:ascii="Palatino Linotype" w:eastAsia="Times New Roman" w:hAnsi="Palatino Linotype" w:cs="Arial"/>
          <w:color w:val="000000" w:themeColor="text1"/>
          <w:lang w:val="es-ES" w:eastAsia="es-MX"/>
        </w:rPr>
        <w:t>La entrega de información incompleta;</w:t>
      </w:r>
      <w:r w:rsidR="001B13FD" w:rsidRPr="00F04D3B">
        <w:rPr>
          <w:rFonts w:ascii="Palatino Linotype" w:eastAsia="Times New Roman" w:hAnsi="Palatino Linotype" w:cs="Arial"/>
          <w:color w:val="000000" w:themeColor="text1"/>
          <w:lang w:val="es-ES" w:eastAsia="es-MX"/>
        </w:rPr>
        <w:t>, aparezca alguna causal de improcedencia en los términos del presente Capítulo</w:t>
      </w:r>
      <w:r w:rsidRPr="00F04D3B">
        <w:rPr>
          <w:rFonts w:ascii="Palatino Linotype" w:eastAsia="Times New Roman" w:hAnsi="Palatino Linotype" w:cs="Arial"/>
          <w:color w:val="000000" w:themeColor="text1"/>
          <w:lang w:val="es-ES" w:eastAsia="es-MX"/>
        </w:rPr>
        <w:t xml:space="preserve">; </w:t>
      </w:r>
      <w:r w:rsidRPr="00F04D3B">
        <w:rPr>
          <w:rFonts w:ascii="Palatino Linotype" w:eastAsia="MS Mincho" w:hAnsi="Palatino Linotype" w:cs="Arial"/>
        </w:rPr>
        <w:t xml:space="preserve">contexto del cual se dolió </w:t>
      </w:r>
      <w:r w:rsidRPr="00F04D3B">
        <w:rPr>
          <w:rFonts w:ascii="Palatino Linotype" w:eastAsia="MS Mincho" w:hAnsi="Palatino Linotype" w:cs="Arial"/>
          <w:b/>
        </w:rPr>
        <w:t xml:space="preserve">EL RECURRENTE </w:t>
      </w:r>
      <w:r w:rsidRPr="00F04D3B">
        <w:rPr>
          <w:rFonts w:ascii="Palatino Linotype" w:eastAsia="MS Mincho" w:hAnsi="Palatino Linotype" w:cs="Arial"/>
        </w:rPr>
        <w:t>al momento de interponer su inconformidad.</w:t>
      </w:r>
      <w:r w:rsidRPr="00F04D3B">
        <w:rPr>
          <w:rFonts w:ascii="Palatino Linotype" w:eastAsia="Times New Roman" w:hAnsi="Palatino Linotype" w:cs="Arial"/>
          <w:color w:val="000000" w:themeColor="text1"/>
          <w:lang w:val="es-ES" w:eastAsia="es-MX"/>
        </w:rPr>
        <w:t xml:space="preserve"> De modo tal </w:t>
      </w:r>
      <w:r w:rsidRPr="00F04D3B">
        <w:rPr>
          <w:rFonts w:ascii="Palatino Linotype" w:hAnsi="Palatino Linotype" w:cs="Arial"/>
          <w:color w:val="000000" w:themeColor="text1"/>
        </w:rPr>
        <w:t xml:space="preserve">que el presente recurso de revisión se abocara en determinar si el </w:t>
      </w:r>
      <w:r w:rsidRPr="00F04D3B">
        <w:rPr>
          <w:rFonts w:ascii="Palatino Linotype" w:hAnsi="Palatino Linotype" w:cs="Arial"/>
          <w:b/>
          <w:color w:val="000000" w:themeColor="text1"/>
        </w:rPr>
        <w:t>SUJETO</w:t>
      </w:r>
      <w:r w:rsidRPr="00F04D3B">
        <w:rPr>
          <w:rFonts w:ascii="Palatino Linotype" w:hAnsi="Palatino Linotype" w:cs="Arial"/>
          <w:color w:val="000000" w:themeColor="text1"/>
        </w:rPr>
        <w:t xml:space="preserve"> </w:t>
      </w:r>
      <w:r w:rsidRPr="00F04D3B">
        <w:rPr>
          <w:rFonts w:ascii="Palatino Linotype" w:hAnsi="Palatino Linotype" w:cs="Arial"/>
          <w:b/>
          <w:color w:val="000000" w:themeColor="text1"/>
        </w:rPr>
        <w:t>OBLIGADO</w:t>
      </w:r>
      <w:r w:rsidRPr="00F04D3B">
        <w:rPr>
          <w:rFonts w:ascii="Palatino Linotype" w:hAnsi="Palatino Linotype" w:cs="Arial"/>
          <w:color w:val="000000" w:themeColor="text1"/>
        </w:rPr>
        <w:t xml:space="preserve"> con su respuesta ciertamente </w:t>
      </w:r>
      <w:r w:rsidRPr="00F04D3B">
        <w:rPr>
          <w:rFonts w:ascii="Palatino Linotype" w:eastAsia="Times New Roman" w:hAnsi="Palatino Linotype"/>
          <w:color w:val="000000" w:themeColor="text1"/>
        </w:rPr>
        <w:t>actualiza la causal de procedencia</w:t>
      </w:r>
      <w:r w:rsidRPr="00F04D3B">
        <w:rPr>
          <w:rFonts w:ascii="Palatino Linotype" w:eastAsia="Times New Roman" w:hAnsi="Palatino Linotype"/>
          <w:b/>
          <w:color w:val="000000" w:themeColor="text1"/>
        </w:rPr>
        <w:t xml:space="preserve"> </w:t>
      </w:r>
      <w:r w:rsidRPr="00F04D3B">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66208AF8" w14:textId="77777777" w:rsidR="009F09BC" w:rsidRPr="00F04D3B" w:rsidRDefault="009F09BC" w:rsidP="009F09BC">
      <w:pPr>
        <w:pStyle w:val="Prrafodelista"/>
        <w:rPr>
          <w:rFonts w:ascii="Palatino Linotype" w:eastAsia="MS Mincho" w:hAnsi="Palatino Linotype" w:cs="Arial"/>
        </w:rPr>
      </w:pPr>
    </w:p>
    <w:p w14:paraId="09803E23" w14:textId="77777777" w:rsidR="009F09BC" w:rsidRPr="00F04D3B"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F04D3B">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14:paraId="17DC89BA" w14:textId="77777777" w:rsidR="00530007" w:rsidRPr="00F04D3B" w:rsidRDefault="009F09BC" w:rsidP="007D69B3">
      <w:pPr>
        <w:pStyle w:val="Prrafodelista"/>
        <w:numPr>
          <w:ilvl w:val="0"/>
          <w:numId w:val="45"/>
        </w:numPr>
        <w:spacing w:line="360" w:lineRule="auto"/>
        <w:ind w:left="0" w:right="34" w:firstLine="0"/>
        <w:jc w:val="both"/>
        <w:rPr>
          <w:rFonts w:ascii="Palatino Linotype" w:hAnsi="Palatino Linotype" w:cs="Arial"/>
          <w:i/>
          <w:lang w:val="es-MX"/>
        </w:rPr>
      </w:pPr>
      <w:r w:rsidRPr="00F04D3B">
        <w:rPr>
          <w:rFonts w:ascii="Palatino Linotype" w:hAnsi="Palatino Linotype"/>
          <w:lang w:val="es-MX" w:eastAsia="en-US"/>
        </w:rPr>
        <w:t xml:space="preserve">Acotada la </w:t>
      </w:r>
      <w:r w:rsidRPr="00F04D3B">
        <w:rPr>
          <w:rFonts w:ascii="Palatino Linotype" w:hAnsi="Palatino Linotype"/>
          <w:i/>
          <w:lang w:val="es-MX" w:eastAsia="en-US"/>
        </w:rPr>
        <w:t>Litis</w:t>
      </w:r>
      <w:r w:rsidR="00530007" w:rsidRPr="00F04D3B">
        <w:rPr>
          <w:rFonts w:ascii="Palatino Linotype" w:hAnsi="Palatino Linotype"/>
          <w:i/>
          <w:lang w:val="es-MX" w:eastAsia="en-US"/>
        </w:rPr>
        <w:t xml:space="preserve"> </w:t>
      </w:r>
      <w:r w:rsidR="00530007" w:rsidRPr="00F04D3B">
        <w:rPr>
          <w:rFonts w:ascii="Palatino Linotype" w:hAnsi="Palatino Linotype" w:cs="Arial"/>
        </w:rPr>
        <w:t xml:space="preserve">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00530007" w:rsidRPr="00F04D3B">
        <w:rPr>
          <w:rFonts w:ascii="Palatino Linotype" w:eastAsia="Calibri" w:hAnsi="Palatino Linotype" w:cs="Arial"/>
          <w:b/>
          <w:lang w:val="es-ES"/>
        </w:rPr>
        <w:t>Ley de Transparencia y Acceso a la Información Pública del Estado de México y Municipios</w:t>
      </w:r>
      <w:r w:rsidR="00530007" w:rsidRPr="00F04D3B">
        <w:rPr>
          <w:rFonts w:ascii="Palatino Linotype" w:eastAsia="Times New Roman" w:hAnsi="Palatino Linotype" w:cs="Arial"/>
          <w:lang w:val="es-ES" w:eastAsia="es-MX"/>
        </w:rPr>
        <w:t>.</w:t>
      </w:r>
    </w:p>
    <w:p w14:paraId="029C6337" w14:textId="77777777" w:rsidR="00A54222" w:rsidRPr="00F04D3B" w:rsidRDefault="00A54222" w:rsidP="00A54222">
      <w:pPr>
        <w:pStyle w:val="Prrafodelista"/>
        <w:spacing w:line="360" w:lineRule="auto"/>
        <w:ind w:left="0" w:right="34"/>
        <w:jc w:val="both"/>
        <w:rPr>
          <w:rFonts w:ascii="Palatino Linotype" w:hAnsi="Palatino Linotype" w:cs="Arial"/>
          <w:i/>
          <w:lang w:val="es-MX"/>
        </w:rPr>
      </w:pPr>
    </w:p>
    <w:p w14:paraId="4496E2C3" w14:textId="77777777" w:rsidR="00530007" w:rsidRPr="00F04D3B" w:rsidRDefault="009F09BC" w:rsidP="007D69B3">
      <w:pPr>
        <w:pStyle w:val="Prrafodelista"/>
        <w:numPr>
          <w:ilvl w:val="0"/>
          <w:numId w:val="45"/>
        </w:numPr>
        <w:spacing w:line="360" w:lineRule="auto"/>
        <w:ind w:left="0" w:firstLine="0"/>
        <w:jc w:val="both"/>
        <w:rPr>
          <w:rFonts w:ascii="Palatino Linotype" w:hAnsi="Palatino Linotype" w:cs="Arial"/>
        </w:rPr>
      </w:pPr>
      <w:r w:rsidRPr="00F04D3B">
        <w:rPr>
          <w:rFonts w:ascii="Palatino Linotype" w:hAnsi="Palatino Linotype"/>
          <w:lang w:val="es-MX" w:eastAsia="en-US"/>
        </w:rPr>
        <w:t xml:space="preserve"> </w:t>
      </w:r>
      <w:r w:rsidR="00530007" w:rsidRPr="00F04D3B">
        <w:rPr>
          <w:rFonts w:ascii="Palatino Linotype" w:hAnsi="Palatino Linotype"/>
          <w:lang w:val="es-ES"/>
        </w:rPr>
        <w:t xml:space="preserve">Dicho lo anterior, se </w:t>
      </w:r>
      <w:r w:rsidRPr="00F04D3B">
        <w:rPr>
          <w:rFonts w:ascii="Palatino Linotype" w:hAnsi="Palatino Linotype"/>
          <w:lang w:val="es-MX" w:eastAsia="en-US"/>
        </w:rPr>
        <w:t>estima importante primeramente referir</w:t>
      </w:r>
      <w:r w:rsidR="00530007" w:rsidRPr="00F04D3B">
        <w:rPr>
          <w:rFonts w:ascii="Palatino Linotype" w:hAnsi="Palatino Linotype"/>
          <w:lang w:val="es-ES"/>
        </w:rPr>
        <w:t xml:space="preserve"> que con la remisión del</w:t>
      </w:r>
      <w:r w:rsidRPr="00F04D3B">
        <w:rPr>
          <w:rFonts w:ascii="Palatino Linotype" w:hAnsi="Palatino Linotype"/>
          <w:lang w:val="es-ES"/>
        </w:rPr>
        <w:t xml:space="preserve"> </w:t>
      </w:r>
      <w:r w:rsidR="00530007" w:rsidRPr="00F04D3B">
        <w:rPr>
          <w:rFonts w:ascii="Palatino Linotype" w:hAnsi="Palatino Linotype"/>
        </w:rPr>
        <w:t xml:space="preserve">Directorio de enlaces del Comité Interno de Mejora Regulatoria de las Dependencias del Ayuntamiento 2022-2024 se </w:t>
      </w:r>
      <w:r w:rsidR="00530007" w:rsidRPr="00F04D3B">
        <w:rPr>
          <w:rFonts w:ascii="Palatino Linotype" w:hAnsi="Palatino Linotype" w:cs="Arial"/>
        </w:rPr>
        <w:t xml:space="preserve">asume que el </w:t>
      </w:r>
      <w:r w:rsidR="00530007" w:rsidRPr="00F04D3B">
        <w:rPr>
          <w:rFonts w:ascii="Palatino Linotype" w:hAnsi="Palatino Linotype" w:cs="Arial"/>
          <w:b/>
        </w:rPr>
        <w:t>SUJETO OBLIGADO</w:t>
      </w:r>
      <w:r w:rsidR="00530007" w:rsidRPr="00F04D3B">
        <w:rPr>
          <w:rFonts w:ascii="Palatino Linotype" w:hAnsi="Palatino Linotype" w:cs="Arial"/>
        </w:rPr>
        <w:t xml:space="preserve">  genera, posee y administra la información, por tanto resultaría infructuoso realizar un extenso análisis de la fuente obligacional del Ayuntam</w:t>
      </w:r>
      <w:r w:rsidR="00C076A9" w:rsidRPr="00F04D3B">
        <w:rPr>
          <w:rFonts w:ascii="Palatino Linotype" w:hAnsi="Palatino Linotype" w:cs="Arial"/>
        </w:rPr>
        <w:t>iento de Zinacantepec</w:t>
      </w:r>
      <w:r w:rsidR="00530007" w:rsidRPr="00F04D3B">
        <w:rPr>
          <w:rFonts w:ascii="Palatino Linotype" w:hAnsi="Palatino Linotype" w:cs="Arial"/>
        </w:rPr>
        <w:t xml:space="preserve"> para concluir si genera, posee o administra la información en virtud que –se insiste– ya </w:t>
      </w:r>
      <w:r w:rsidR="00530007" w:rsidRPr="00F04D3B">
        <w:rPr>
          <w:rFonts w:ascii="Palatino Linotype" w:hAnsi="Palatino Linotype" w:cs="Arial"/>
        </w:rPr>
        <w:lastRenderedPageBreak/>
        <w:t>fue asumida su existencia; no obstante lo anterior es dable hacer las siguientes precisiones.</w:t>
      </w:r>
    </w:p>
    <w:p w14:paraId="6B862C01" w14:textId="77777777" w:rsidR="00530007" w:rsidRPr="00F04D3B" w:rsidRDefault="00530007" w:rsidP="00C076A9">
      <w:pPr>
        <w:spacing w:line="360" w:lineRule="auto"/>
        <w:contextualSpacing/>
        <w:jc w:val="both"/>
        <w:rPr>
          <w:rFonts w:ascii="Palatino Linotype" w:hAnsi="Palatino Linotype"/>
          <w:i/>
        </w:rPr>
      </w:pPr>
    </w:p>
    <w:p w14:paraId="1553190D" w14:textId="77777777" w:rsidR="00C076A9" w:rsidRPr="00F04D3B" w:rsidRDefault="00C076A9" w:rsidP="007D69B3">
      <w:pPr>
        <w:pStyle w:val="Prrafodelista"/>
        <w:numPr>
          <w:ilvl w:val="0"/>
          <w:numId w:val="45"/>
        </w:numPr>
        <w:spacing w:line="360" w:lineRule="auto"/>
        <w:ind w:left="0" w:right="-93" w:firstLine="0"/>
        <w:jc w:val="both"/>
        <w:rPr>
          <w:rFonts w:ascii="Palatino Linotype" w:hAnsi="Palatino Linotype" w:cs="Arial"/>
        </w:rPr>
      </w:pPr>
      <w:r w:rsidRPr="00F04D3B">
        <w:rPr>
          <w:rFonts w:ascii="Palatino Linotype" w:hAnsi="Palatino Linotype" w:cs="Arial"/>
        </w:rPr>
        <w:t xml:space="preserve">De las constancias que obran en SAIMEX, precisamente en la respuesta del </w:t>
      </w:r>
      <w:r w:rsidRPr="00F04D3B">
        <w:rPr>
          <w:rFonts w:ascii="Palatino Linotype" w:hAnsi="Palatino Linotype" w:cs="Arial"/>
          <w:b/>
        </w:rPr>
        <w:t xml:space="preserve">SUJETO OBLIGADO, </w:t>
      </w:r>
      <w:r w:rsidRPr="00F04D3B">
        <w:rPr>
          <w:rFonts w:ascii="Palatino Linotype" w:hAnsi="Palatino Linotype" w:cs="Arial"/>
        </w:rPr>
        <w:t xml:space="preserve">se desprende que se pronunció únicamente por lo que respecta a los enlaces de mejora regulatoria para el año dos mil veintitrés y no así de los </w:t>
      </w:r>
      <w:r w:rsidR="00A54222" w:rsidRPr="00F04D3B">
        <w:rPr>
          <w:rFonts w:ascii="Palatino Linotype" w:hAnsi="Palatino Linotype" w:cs="Arial"/>
        </w:rPr>
        <w:t>currículum</w:t>
      </w:r>
      <w:r w:rsidRPr="00F04D3B">
        <w:rPr>
          <w:rFonts w:ascii="Palatino Linotype" w:hAnsi="Palatino Linotype" w:cs="Arial"/>
        </w:rPr>
        <w:t xml:space="preserve"> de los mismos.</w:t>
      </w:r>
    </w:p>
    <w:p w14:paraId="2FF4D6C6" w14:textId="77777777" w:rsidR="00C076A9" w:rsidRPr="00F04D3B" w:rsidRDefault="00C076A9" w:rsidP="00C076A9">
      <w:pPr>
        <w:pStyle w:val="Prrafodelista"/>
        <w:rPr>
          <w:rFonts w:ascii="Palatino Linotype" w:hAnsi="Palatino Linotype" w:cs="Arial"/>
          <w:color w:val="000000" w:themeColor="text1"/>
        </w:rPr>
      </w:pPr>
    </w:p>
    <w:p w14:paraId="5EE0359B" w14:textId="77777777" w:rsidR="00C076A9" w:rsidRPr="00F04D3B" w:rsidRDefault="00A54222" w:rsidP="007D69B3">
      <w:pPr>
        <w:pStyle w:val="Prrafodelista"/>
        <w:numPr>
          <w:ilvl w:val="0"/>
          <w:numId w:val="45"/>
        </w:numPr>
        <w:spacing w:line="360" w:lineRule="auto"/>
        <w:ind w:left="0" w:right="-93" w:firstLine="0"/>
        <w:jc w:val="both"/>
        <w:rPr>
          <w:rFonts w:ascii="Palatino Linotype" w:hAnsi="Palatino Linotype" w:cs="Arial"/>
        </w:rPr>
      </w:pPr>
      <w:r w:rsidRPr="00F04D3B">
        <w:rPr>
          <w:rFonts w:ascii="Palatino Linotype" w:hAnsi="Palatino Linotype" w:cs="Arial"/>
          <w:color w:val="000000" w:themeColor="text1"/>
        </w:rPr>
        <w:t>Al versar la solicitud a currí</w:t>
      </w:r>
      <w:r w:rsidR="00C076A9" w:rsidRPr="00F04D3B">
        <w:rPr>
          <w:rFonts w:ascii="Palatino Linotype" w:hAnsi="Palatino Linotype" w:cs="Arial"/>
          <w:color w:val="000000" w:themeColor="text1"/>
        </w:rPr>
        <w:t>culum vitae, también se debe señalar a otras documentales como lo es la solicitud de empleo o la ficha curricular</w:t>
      </w:r>
      <w:r w:rsidR="00C076A9" w:rsidRPr="00F04D3B">
        <w:rPr>
          <w:rFonts w:ascii="Palatino Linotype" w:eastAsia="MS Gothic" w:hAnsi="Palatino Linotype"/>
        </w:rPr>
        <w:t xml:space="preserve">, ello en virtud que el currículum vitae corresponde a una </w:t>
      </w:r>
      <w:r w:rsidR="00C076A9" w:rsidRPr="00F04D3B">
        <w:rPr>
          <w:rFonts w:ascii="Palatino Linotype" w:hAnsi="Palatino Linotype" w:cs="Arial"/>
        </w:rPr>
        <w:t>locución latina que literalmente significa “carrera de la vida”, y que la Real Academia Española de la Lengua</w:t>
      </w:r>
      <w:r w:rsidR="00C076A9" w:rsidRPr="00F04D3B">
        <w:rPr>
          <w:rFonts w:ascii="Palatino Linotype" w:hAnsi="Palatino Linotype" w:cs="Arial"/>
          <w:vertAlign w:val="superscript"/>
        </w:rPr>
        <w:footnoteReference w:id="1"/>
      </w:r>
      <w:r w:rsidR="00C076A9" w:rsidRPr="00F04D3B">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5A7566AE" w14:textId="77777777" w:rsidR="00C076A9" w:rsidRPr="00F04D3B" w:rsidRDefault="00C076A9" w:rsidP="00C076A9">
      <w:pPr>
        <w:pStyle w:val="Prrafodelista"/>
        <w:rPr>
          <w:rFonts w:ascii="Palatino Linotype" w:hAnsi="Palatino Linotype" w:cs="Arial"/>
        </w:rPr>
      </w:pPr>
    </w:p>
    <w:p w14:paraId="64F10636" w14:textId="77777777" w:rsidR="00C076A9" w:rsidRPr="00F04D3B" w:rsidRDefault="00C076A9" w:rsidP="007D69B3">
      <w:pPr>
        <w:pStyle w:val="Prrafodelista"/>
        <w:numPr>
          <w:ilvl w:val="0"/>
          <w:numId w:val="45"/>
        </w:numPr>
        <w:spacing w:line="360" w:lineRule="auto"/>
        <w:ind w:left="0" w:right="-93" w:firstLine="0"/>
        <w:jc w:val="both"/>
        <w:rPr>
          <w:rFonts w:ascii="Palatino Linotype" w:hAnsi="Palatino Linotype" w:cs="Arial"/>
          <w:color w:val="000000"/>
        </w:rPr>
      </w:pPr>
      <w:r w:rsidRPr="00F04D3B">
        <w:rPr>
          <w:rFonts w:ascii="Palatino Linotype" w:eastAsia="MS Gothic" w:hAnsi="Palatino Linotype"/>
        </w:rPr>
        <w:t>En</w:t>
      </w:r>
      <w:r w:rsidRPr="00F04D3B">
        <w:rPr>
          <w:rFonts w:ascii="Palatino Linotype" w:hAnsi="Palatino Linotype" w:cs="Arial"/>
          <w:color w:val="000000"/>
        </w:rPr>
        <w:t xml:space="preserve"> este orden de ideas, </w:t>
      </w:r>
      <w:r w:rsidRPr="00F04D3B">
        <w:rPr>
          <w:rFonts w:ascii="Palatino Linotype" w:hAnsi="Palatino Linotype"/>
        </w:rPr>
        <w:t xml:space="preserve">los artículos 47, fracción I, de la Ley del Trabajo de los Servidores Públicos del Estado y Municipios, y 92, fracción XXI de la </w:t>
      </w:r>
      <w:r w:rsidRPr="00F04D3B">
        <w:rPr>
          <w:rFonts w:ascii="Palatino Linotype" w:hAnsi="Palatino Linotype"/>
          <w:lang w:eastAsia="es-ES_tradnl"/>
        </w:rPr>
        <w:t xml:space="preserve">Ley de </w:t>
      </w:r>
      <w:r w:rsidRPr="00F04D3B">
        <w:rPr>
          <w:rFonts w:ascii="Palatino Linotype" w:hAnsi="Palatino Linotype" w:cs="Arial"/>
        </w:rPr>
        <w:t>Transparencia</w:t>
      </w:r>
      <w:r w:rsidRPr="00F04D3B">
        <w:rPr>
          <w:rFonts w:ascii="Palatino Linotype" w:hAnsi="Palatino Linotype"/>
          <w:lang w:eastAsia="es-ES_tradnl"/>
        </w:rPr>
        <w:t xml:space="preserve"> y </w:t>
      </w:r>
      <w:r w:rsidRPr="00F04D3B">
        <w:rPr>
          <w:rFonts w:ascii="Palatino Linotype" w:hAnsi="Palatino Linotype" w:cs="Arial"/>
        </w:rPr>
        <w:t>Acceso</w:t>
      </w:r>
      <w:r w:rsidRPr="00F04D3B">
        <w:rPr>
          <w:rFonts w:ascii="Palatino Linotype" w:hAnsi="Palatino Linotype"/>
          <w:lang w:eastAsia="es-ES_tradnl"/>
        </w:rPr>
        <w:t xml:space="preserve"> a la Información Pública del Estado de México y Municipios señalan lo siguiente:</w:t>
      </w:r>
    </w:p>
    <w:p w14:paraId="0D884021" w14:textId="77777777" w:rsidR="00A54222" w:rsidRPr="002C1E4A" w:rsidRDefault="00A54222" w:rsidP="00A54222">
      <w:pPr>
        <w:pStyle w:val="Prrafodelista"/>
        <w:spacing w:line="360" w:lineRule="auto"/>
        <w:ind w:left="0" w:right="-93"/>
        <w:jc w:val="both"/>
        <w:rPr>
          <w:rFonts w:ascii="Palatino Linotype" w:hAnsi="Palatino Linotype" w:cs="Arial"/>
          <w:color w:val="000000"/>
          <w:sz w:val="22"/>
        </w:rPr>
      </w:pPr>
    </w:p>
    <w:p w14:paraId="3F10E4CA" w14:textId="77777777" w:rsidR="00C076A9" w:rsidRPr="002C1E4A" w:rsidRDefault="00C076A9" w:rsidP="00C076A9">
      <w:pPr>
        <w:spacing w:line="360" w:lineRule="auto"/>
        <w:ind w:left="709" w:right="709"/>
        <w:jc w:val="center"/>
        <w:rPr>
          <w:rFonts w:ascii="Palatino Linotype" w:hAnsi="Palatino Linotype" w:cs="Arial"/>
          <w:b/>
          <w:i/>
          <w:sz w:val="22"/>
          <w:lang w:val="es-ES"/>
        </w:rPr>
      </w:pPr>
      <w:r w:rsidRPr="002C1E4A">
        <w:rPr>
          <w:rFonts w:ascii="Palatino Linotype" w:hAnsi="Palatino Linotype" w:cs="Arial"/>
          <w:b/>
          <w:i/>
          <w:sz w:val="22"/>
          <w:lang w:val="es-ES"/>
        </w:rPr>
        <w:t>Ley del Trabajo de los Servidores Públicos del Estado y Municipios</w:t>
      </w:r>
    </w:p>
    <w:p w14:paraId="0625F912"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lastRenderedPageBreak/>
        <w:t>“</w:t>
      </w:r>
      <w:r w:rsidRPr="002C1E4A">
        <w:rPr>
          <w:rFonts w:ascii="Palatino Linotype" w:hAnsi="Palatino Linotype" w:cs="Arial"/>
          <w:b/>
          <w:i/>
          <w:sz w:val="22"/>
          <w:lang w:val="es-ES"/>
        </w:rPr>
        <w:t>ARTÍCULO 47</w:t>
      </w:r>
      <w:r w:rsidRPr="002C1E4A">
        <w:rPr>
          <w:rFonts w:ascii="Palatino Linotype" w:hAnsi="Palatino Linotype" w:cs="Arial"/>
          <w:i/>
          <w:sz w:val="22"/>
          <w:lang w:val="es-ES"/>
        </w:rPr>
        <w:t xml:space="preserve">. </w:t>
      </w:r>
      <w:r w:rsidRPr="002C1E4A">
        <w:rPr>
          <w:rFonts w:ascii="Palatino Linotype" w:hAnsi="Palatino Linotype" w:cs="Arial"/>
          <w:b/>
          <w:i/>
          <w:sz w:val="22"/>
          <w:u w:val="single"/>
          <w:lang w:val="es-ES"/>
        </w:rPr>
        <w:t>Para ingresar al servicio público se requiere</w:t>
      </w:r>
      <w:r w:rsidRPr="002C1E4A">
        <w:rPr>
          <w:rFonts w:ascii="Palatino Linotype" w:hAnsi="Palatino Linotype" w:cs="Arial"/>
          <w:i/>
          <w:sz w:val="22"/>
          <w:lang w:val="es-ES"/>
        </w:rPr>
        <w:t>:</w:t>
      </w:r>
    </w:p>
    <w:p w14:paraId="79D0D94A" w14:textId="77777777" w:rsidR="00C076A9" w:rsidRPr="002C1E4A" w:rsidRDefault="00C076A9" w:rsidP="00C076A9">
      <w:pPr>
        <w:spacing w:line="360" w:lineRule="auto"/>
        <w:ind w:left="709" w:right="709"/>
        <w:jc w:val="both"/>
        <w:rPr>
          <w:rFonts w:ascii="Palatino Linotype" w:hAnsi="Palatino Linotype" w:cs="Arial"/>
          <w:i/>
          <w:sz w:val="22"/>
          <w:lang w:val="es-ES"/>
        </w:rPr>
      </w:pPr>
    </w:p>
    <w:p w14:paraId="5C2CDD19"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b/>
          <w:i/>
          <w:sz w:val="22"/>
          <w:lang w:val="es-ES"/>
        </w:rPr>
        <w:t xml:space="preserve">I. </w:t>
      </w:r>
      <w:r w:rsidRPr="002C1E4A">
        <w:rPr>
          <w:rFonts w:ascii="Palatino Linotype" w:hAnsi="Palatino Linotype" w:cs="Arial"/>
          <w:b/>
          <w:i/>
          <w:sz w:val="22"/>
          <w:u w:val="single"/>
          <w:lang w:val="es-ES"/>
        </w:rPr>
        <w:t>Presentar una solicitud utilizando la forma oficial que se autorice</w:t>
      </w:r>
      <w:r w:rsidRPr="002C1E4A">
        <w:rPr>
          <w:rFonts w:ascii="Palatino Linotype" w:hAnsi="Palatino Linotype" w:cs="Arial"/>
          <w:i/>
          <w:sz w:val="22"/>
          <w:lang w:val="es-ES"/>
        </w:rPr>
        <w:t xml:space="preserve"> por la institución pública o dependencia correspondiente; </w:t>
      </w:r>
    </w:p>
    <w:p w14:paraId="402AF39B"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II. Ser de nacionalidad mexicana, con la excepción prevista en el artículo 17 de la presente ley;</w:t>
      </w:r>
    </w:p>
    <w:p w14:paraId="4AD04DE3"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III. Estar en pleno ejercicio de sus derechos civiles y políticos, en su caso;</w:t>
      </w:r>
    </w:p>
    <w:p w14:paraId="3448C95E"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IV. Acreditar, cuando proceda, el cumplimiento de la Ley del Servicio Militar Nacional;</w:t>
      </w:r>
    </w:p>
    <w:p w14:paraId="6761F50F"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V. Derogada.</w:t>
      </w:r>
    </w:p>
    <w:p w14:paraId="34033F74"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VI. No haber sido separado anteriormente del servicio por las causas previstas en el artículo 93 de la presente ley;</w:t>
      </w:r>
    </w:p>
    <w:p w14:paraId="7BA61A68"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2E4FFCBF"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VIII. Cumplir con los requisitos que se establezcan para los diferentes puestos;</w:t>
      </w:r>
    </w:p>
    <w:p w14:paraId="4D9FF3B1"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IX. Acreditar por medio de los exámenes correspondientes los conocimientos y aptitudes necesarios para el desempeño del puesto; y</w:t>
      </w:r>
    </w:p>
    <w:p w14:paraId="0C54B202"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 xml:space="preserve">X. No estar inhabilitado para el ejercicio del servicio público. </w:t>
      </w:r>
    </w:p>
    <w:p w14:paraId="283DAF00"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16F5649" w14:textId="77777777" w:rsidR="00C076A9" w:rsidRPr="002C1E4A" w:rsidRDefault="00C076A9" w:rsidP="00C076A9">
      <w:pPr>
        <w:spacing w:line="360" w:lineRule="auto"/>
        <w:ind w:left="709" w:right="709"/>
        <w:jc w:val="both"/>
        <w:rPr>
          <w:rFonts w:ascii="Palatino Linotype" w:hAnsi="Palatino Linotype" w:cs="Arial"/>
          <w:i/>
          <w:sz w:val="22"/>
          <w:lang w:val="es-ES"/>
        </w:rPr>
      </w:pPr>
    </w:p>
    <w:p w14:paraId="074E0CB5" w14:textId="77777777" w:rsidR="00C076A9" w:rsidRPr="002C1E4A" w:rsidRDefault="00C076A9" w:rsidP="00C076A9">
      <w:pPr>
        <w:spacing w:line="360" w:lineRule="auto"/>
        <w:ind w:left="709" w:right="709"/>
        <w:jc w:val="center"/>
        <w:rPr>
          <w:rFonts w:ascii="Palatino Linotype" w:hAnsi="Palatino Linotype" w:cs="Arial"/>
          <w:b/>
          <w:i/>
          <w:sz w:val="22"/>
          <w:lang w:val="es-ES"/>
        </w:rPr>
      </w:pPr>
      <w:r w:rsidRPr="002C1E4A">
        <w:rPr>
          <w:rFonts w:ascii="Palatino Linotype" w:hAnsi="Palatino Linotype" w:cs="Arial"/>
          <w:b/>
          <w:i/>
          <w:sz w:val="22"/>
          <w:lang w:val="es-ES"/>
        </w:rPr>
        <w:lastRenderedPageBreak/>
        <w:t>Ley de Transparencia y Acceso a la Información Pública del Estado de México y Municipios</w:t>
      </w:r>
    </w:p>
    <w:p w14:paraId="584A3B97" w14:textId="77777777" w:rsidR="00C076A9" w:rsidRPr="002C1E4A" w:rsidRDefault="00C076A9" w:rsidP="00C076A9">
      <w:pPr>
        <w:spacing w:line="360" w:lineRule="auto"/>
        <w:ind w:left="709" w:right="709"/>
        <w:jc w:val="center"/>
        <w:rPr>
          <w:rFonts w:ascii="Palatino Linotype" w:hAnsi="Palatino Linotype" w:cs="Arial"/>
          <w:b/>
          <w:i/>
          <w:sz w:val="22"/>
          <w:lang w:val="es-ES"/>
        </w:rPr>
      </w:pPr>
    </w:p>
    <w:p w14:paraId="32DD06C5"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w:t>
      </w:r>
      <w:r w:rsidRPr="002C1E4A">
        <w:rPr>
          <w:rFonts w:ascii="Palatino Linotype" w:hAnsi="Palatino Linotype" w:cs="Arial"/>
          <w:b/>
          <w:i/>
          <w:sz w:val="22"/>
          <w:lang w:val="es-ES"/>
        </w:rPr>
        <w:t>Artículo 92</w:t>
      </w:r>
      <w:r w:rsidRPr="002C1E4A">
        <w:rPr>
          <w:rFonts w:ascii="Palatino Linotype" w:hAnsi="Palatino Linotype" w:cs="Arial"/>
          <w:i/>
          <w:sz w:val="22"/>
          <w:lang w:val="es-ES"/>
        </w:rPr>
        <w:t xml:space="preserve">. </w:t>
      </w:r>
      <w:r w:rsidRPr="002C1E4A">
        <w:rPr>
          <w:rFonts w:ascii="Palatino Linotype" w:hAnsi="Palatino Linotype" w:cs="Arial"/>
          <w:b/>
          <w:i/>
          <w:sz w:val="22"/>
          <w:u w:val="single"/>
          <w:lang w:val="es-ES"/>
        </w:rPr>
        <w:t>Los sujetos obligados deberán poner a disposición del público de manera permanente y actualizada de forma sencilla</w:t>
      </w:r>
      <w:r w:rsidRPr="002C1E4A">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2C1E4A">
        <w:rPr>
          <w:rFonts w:ascii="Palatino Linotype" w:hAnsi="Palatino Linotype" w:cs="Arial"/>
          <w:b/>
          <w:i/>
          <w:sz w:val="22"/>
          <w:u w:val="single"/>
          <w:lang w:val="es-ES"/>
        </w:rPr>
        <w:t>la información, por lo menos</w:t>
      </w:r>
      <w:r w:rsidRPr="002C1E4A">
        <w:rPr>
          <w:rFonts w:ascii="Palatino Linotype" w:hAnsi="Palatino Linotype" w:cs="Arial"/>
          <w:i/>
          <w:sz w:val="22"/>
          <w:lang w:val="es-ES"/>
        </w:rPr>
        <w:t xml:space="preserve">, de los temas, documentos y políticas </w:t>
      </w:r>
      <w:r w:rsidRPr="002C1E4A">
        <w:rPr>
          <w:rFonts w:ascii="Palatino Linotype" w:hAnsi="Palatino Linotype" w:cs="Arial"/>
          <w:b/>
          <w:i/>
          <w:sz w:val="22"/>
          <w:u w:val="single"/>
          <w:lang w:val="es-ES"/>
        </w:rPr>
        <w:t>que a continuación se señalan</w:t>
      </w:r>
      <w:r w:rsidRPr="002C1E4A">
        <w:rPr>
          <w:rFonts w:ascii="Palatino Linotype" w:hAnsi="Palatino Linotype" w:cs="Arial"/>
          <w:i/>
          <w:sz w:val="22"/>
          <w:lang w:val="es-ES"/>
        </w:rPr>
        <w:t xml:space="preserve">: </w:t>
      </w:r>
    </w:p>
    <w:p w14:paraId="64597128"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i/>
          <w:sz w:val="22"/>
          <w:lang w:val="es-ES"/>
        </w:rPr>
        <w:t>[…]</w:t>
      </w:r>
    </w:p>
    <w:p w14:paraId="5656F135" w14:textId="77777777" w:rsidR="00C076A9" w:rsidRPr="002C1E4A" w:rsidRDefault="00C076A9" w:rsidP="00C076A9">
      <w:pPr>
        <w:spacing w:line="360" w:lineRule="auto"/>
        <w:ind w:left="709" w:right="709"/>
        <w:jc w:val="both"/>
        <w:rPr>
          <w:rFonts w:ascii="Palatino Linotype" w:hAnsi="Palatino Linotype" w:cs="Arial"/>
          <w:i/>
          <w:sz w:val="22"/>
          <w:lang w:val="es-ES"/>
        </w:rPr>
      </w:pPr>
      <w:r w:rsidRPr="002C1E4A">
        <w:rPr>
          <w:rFonts w:ascii="Palatino Linotype" w:hAnsi="Palatino Linotype" w:cs="Arial"/>
          <w:b/>
          <w:i/>
          <w:sz w:val="22"/>
          <w:lang w:val="es-ES"/>
        </w:rPr>
        <w:t>XXI.</w:t>
      </w:r>
      <w:r w:rsidRPr="002C1E4A">
        <w:rPr>
          <w:rFonts w:ascii="Palatino Linotype" w:hAnsi="Palatino Linotype" w:cs="Arial"/>
          <w:i/>
          <w:sz w:val="22"/>
          <w:lang w:val="es-ES"/>
        </w:rPr>
        <w:t xml:space="preserve"> </w:t>
      </w:r>
      <w:r w:rsidRPr="002C1E4A">
        <w:rPr>
          <w:rFonts w:ascii="Palatino Linotype" w:hAnsi="Palatino Linotype" w:cs="Arial"/>
          <w:b/>
          <w:i/>
          <w:sz w:val="22"/>
          <w:u w:val="single"/>
          <w:lang w:val="es-ES"/>
        </w:rPr>
        <w:t>La información curricular</w:t>
      </w:r>
      <w:r w:rsidRPr="002C1E4A">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60706AC0" w14:textId="77777777" w:rsidR="00C076A9" w:rsidRPr="002C1E4A" w:rsidRDefault="00C076A9" w:rsidP="00C076A9">
      <w:pPr>
        <w:spacing w:line="360" w:lineRule="auto"/>
        <w:ind w:left="709" w:right="709"/>
        <w:jc w:val="both"/>
        <w:rPr>
          <w:rFonts w:ascii="Palatino Linotype" w:hAnsi="Palatino Linotype" w:cs="Arial"/>
          <w:sz w:val="22"/>
        </w:rPr>
      </w:pPr>
      <w:r w:rsidRPr="002C1E4A">
        <w:rPr>
          <w:rFonts w:ascii="Palatino Linotype" w:hAnsi="Palatino Linotype" w:cs="Arial"/>
          <w:sz w:val="22"/>
        </w:rPr>
        <w:t>(Énfasis añadido)</w:t>
      </w:r>
    </w:p>
    <w:p w14:paraId="53BC2230" w14:textId="77777777" w:rsidR="00C076A9" w:rsidRPr="002C1E4A" w:rsidRDefault="00C076A9" w:rsidP="00C076A9">
      <w:pPr>
        <w:spacing w:line="360" w:lineRule="auto"/>
        <w:ind w:left="709" w:right="709"/>
        <w:jc w:val="both"/>
        <w:rPr>
          <w:rFonts w:ascii="Palatino Linotype" w:hAnsi="Palatino Linotype" w:cs="Arial"/>
          <w:sz w:val="22"/>
        </w:rPr>
      </w:pPr>
    </w:p>
    <w:p w14:paraId="73786E7D" w14:textId="77777777" w:rsidR="00C076A9" w:rsidRPr="00F04D3B" w:rsidRDefault="00C076A9" w:rsidP="007D69B3">
      <w:pPr>
        <w:pStyle w:val="Prrafodelista"/>
        <w:numPr>
          <w:ilvl w:val="0"/>
          <w:numId w:val="45"/>
        </w:numPr>
        <w:spacing w:line="360" w:lineRule="auto"/>
        <w:ind w:left="0" w:right="-93" w:firstLine="0"/>
        <w:jc w:val="both"/>
        <w:rPr>
          <w:rFonts w:ascii="Palatino Linotype" w:hAnsi="Palatino Linotype"/>
          <w:lang w:val="es-ES"/>
        </w:rPr>
      </w:pPr>
      <w:r w:rsidRPr="00F04D3B">
        <w:rPr>
          <w:rFonts w:ascii="Palatino Linotype" w:eastAsia="MS Gothic" w:hAnsi="Palatino Linotype"/>
        </w:rPr>
        <w:t>De</w:t>
      </w:r>
      <w:r w:rsidRPr="00F04D3B">
        <w:rPr>
          <w:rFonts w:ascii="Palatino Linotype" w:hAnsi="Palatino Linotype"/>
          <w:lang w:val="es-ES"/>
        </w:rPr>
        <w:t xml:space="preserve"> los preceptos en cita, se advierte que para acreditar los requerimientos de </w:t>
      </w:r>
      <w:r w:rsidRPr="00F04D3B">
        <w:rPr>
          <w:rFonts w:ascii="Palatino Linotype" w:hAnsi="Palatino Linotype"/>
          <w:b/>
          <w:lang w:val="es-ES"/>
        </w:rPr>
        <w:t>ingreso al servicio público</w:t>
      </w:r>
      <w:r w:rsidRPr="00F04D3B">
        <w:rPr>
          <w:rFonts w:ascii="Palatino Linotype" w:hAnsi="Palatino Linotype"/>
          <w:lang w:val="es-ES"/>
        </w:rPr>
        <w:t xml:space="preserve"> y las obligaciones de transparencia común, </w:t>
      </w:r>
      <w:r w:rsidRPr="00F04D3B">
        <w:rPr>
          <w:rFonts w:ascii="Palatino Linotype" w:hAnsi="Palatino Linotype"/>
          <w:b/>
          <w:lang w:val="es-ES"/>
        </w:rPr>
        <w:t>EL SUJETO OBLIGADO</w:t>
      </w:r>
      <w:r w:rsidRPr="00F04D3B">
        <w:rPr>
          <w:rFonts w:ascii="Palatino Linotype" w:hAnsi="Palatino Linotype"/>
          <w:lang w:val="es-ES"/>
        </w:rPr>
        <w:t xml:space="preserve">, debe contar en sus archivos con una serie de documentos, tales como la ficha curricular, el </w:t>
      </w:r>
      <w:r w:rsidR="00A54222" w:rsidRPr="00F04D3B">
        <w:rPr>
          <w:rFonts w:ascii="Palatino Linotype" w:hAnsi="Palatino Linotype"/>
          <w:b/>
          <w:i/>
          <w:lang w:val="es-ES"/>
        </w:rPr>
        <w:t>currí</w:t>
      </w:r>
      <w:r w:rsidRPr="00F04D3B">
        <w:rPr>
          <w:rFonts w:ascii="Palatino Linotype" w:hAnsi="Palatino Linotype"/>
          <w:b/>
          <w:i/>
          <w:lang w:val="es-ES"/>
        </w:rPr>
        <w:t>culum vitae</w:t>
      </w:r>
      <w:r w:rsidRPr="00F04D3B">
        <w:rPr>
          <w:rFonts w:ascii="Palatino Linotype" w:hAnsi="Palatino Linotype"/>
          <w:lang w:val="es-ES"/>
        </w:rPr>
        <w:t>, y la solicitud de empleo.</w:t>
      </w:r>
    </w:p>
    <w:p w14:paraId="6E33B68E" w14:textId="77777777" w:rsidR="00C076A9" w:rsidRPr="00F04D3B" w:rsidRDefault="00C076A9" w:rsidP="00C076A9">
      <w:pPr>
        <w:pStyle w:val="Prrafodelista"/>
        <w:spacing w:line="360" w:lineRule="auto"/>
        <w:ind w:left="0" w:right="-93"/>
        <w:jc w:val="both"/>
        <w:rPr>
          <w:rFonts w:ascii="Palatino Linotype" w:hAnsi="Palatino Linotype"/>
          <w:lang w:val="es-ES"/>
        </w:rPr>
      </w:pPr>
    </w:p>
    <w:p w14:paraId="50EF5D3F" w14:textId="77777777" w:rsidR="00C076A9" w:rsidRPr="00F04D3B" w:rsidRDefault="00C076A9" w:rsidP="007D69B3">
      <w:pPr>
        <w:pStyle w:val="Prrafodelista"/>
        <w:numPr>
          <w:ilvl w:val="0"/>
          <w:numId w:val="45"/>
        </w:numPr>
        <w:spacing w:line="360" w:lineRule="auto"/>
        <w:ind w:left="0" w:right="-93" w:firstLine="0"/>
        <w:jc w:val="both"/>
        <w:rPr>
          <w:rFonts w:ascii="Palatino Linotype" w:hAnsi="Palatino Linotype" w:cs="Arial"/>
        </w:rPr>
      </w:pPr>
      <w:r w:rsidRPr="00F04D3B">
        <w:rPr>
          <w:rFonts w:ascii="Palatino Linotype" w:hAnsi="Palatino Linotype"/>
        </w:rPr>
        <w:t xml:space="preserve">Correlativo a lo anterior, </w:t>
      </w:r>
      <w:r w:rsidRPr="00F04D3B">
        <w:rPr>
          <w:rFonts w:ascii="Palatino Linotype" w:hAnsi="Palatino Linotype" w:cs="Arial"/>
        </w:rPr>
        <w:t>los “</w:t>
      </w:r>
      <w:r w:rsidRPr="00F04D3B">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F04D3B">
        <w:rPr>
          <w:rFonts w:ascii="Palatino Linotype" w:hAnsi="Palatino Linotype" w:cs="Arial"/>
          <w:b/>
          <w:i/>
        </w:rPr>
        <w:t>,</w:t>
      </w:r>
      <w:r w:rsidRPr="00F04D3B">
        <w:rPr>
          <w:rFonts w:ascii="Palatino Linotype" w:hAnsi="Palatino Linotype" w:cs="Arial"/>
        </w:rPr>
        <w:t xml:space="preserve"> en su Anexo I referente a las Obligaciones</w:t>
      </w:r>
      <w:r w:rsidRPr="00F04D3B">
        <w:rPr>
          <w:rFonts w:ascii="Palatino Linotype" w:hAnsi="Palatino Linotype"/>
        </w:rPr>
        <w:t xml:space="preserve"> </w:t>
      </w:r>
      <w:r w:rsidRPr="00F04D3B">
        <w:rPr>
          <w:rFonts w:ascii="Palatino Linotype" w:hAnsi="Palatino Linotype" w:cs="Arial"/>
        </w:rPr>
        <w:t>de</w:t>
      </w:r>
      <w:r w:rsidRPr="00F04D3B">
        <w:rPr>
          <w:rFonts w:ascii="Palatino Linotype" w:hAnsi="Palatino Linotype"/>
        </w:rPr>
        <w:t xml:space="preserve"> </w:t>
      </w:r>
      <w:r w:rsidRPr="00F04D3B">
        <w:rPr>
          <w:rFonts w:ascii="Palatino Linotype" w:hAnsi="Palatino Linotype" w:cs="Arial"/>
        </w:rPr>
        <w:t>Transparencia</w:t>
      </w:r>
      <w:r w:rsidRPr="00F04D3B">
        <w:rPr>
          <w:rFonts w:ascii="Palatino Linotype" w:hAnsi="Palatino Linotype"/>
        </w:rPr>
        <w:t xml:space="preserve"> </w:t>
      </w:r>
      <w:r w:rsidRPr="00F04D3B">
        <w:rPr>
          <w:rFonts w:ascii="Palatino Linotype" w:hAnsi="Palatino Linotype" w:cs="Arial"/>
        </w:rPr>
        <w:t>Comunes de los</w:t>
      </w:r>
      <w:r w:rsidRPr="00F04D3B">
        <w:rPr>
          <w:rFonts w:ascii="Palatino Linotype" w:hAnsi="Palatino Linotype"/>
        </w:rPr>
        <w:t xml:space="preserve"> </w:t>
      </w:r>
      <w:r w:rsidRPr="00F04D3B">
        <w:rPr>
          <w:rFonts w:ascii="Palatino Linotype" w:hAnsi="Palatino Linotype" w:cs="Arial"/>
        </w:rPr>
        <w:t>Sujetos</w:t>
      </w:r>
      <w:r w:rsidRPr="00F04D3B">
        <w:rPr>
          <w:rFonts w:ascii="Palatino Linotype" w:hAnsi="Palatino Linotype"/>
        </w:rPr>
        <w:t xml:space="preserve"> </w:t>
      </w:r>
      <w:r w:rsidRPr="00F04D3B">
        <w:rPr>
          <w:rFonts w:ascii="Palatino Linotype" w:hAnsi="Palatino Linotype" w:cs="Arial"/>
        </w:rPr>
        <w:t xml:space="preserve">Obligados contempladas en </w:t>
      </w:r>
      <w:r w:rsidRPr="00F04D3B">
        <w:rPr>
          <w:rFonts w:ascii="Palatino Linotype" w:hAnsi="Palatino Linotype" w:cs="Arial"/>
        </w:rPr>
        <w:lastRenderedPageBreak/>
        <w:t>el artículo 70, fracción XVII, de la Ley General de Transparencia y Acceso a la Información Pública, precisan en los Criterios Sustantivos de Contenido con relación a la información curricular, lo siguiente:</w:t>
      </w:r>
    </w:p>
    <w:p w14:paraId="09D916E0" w14:textId="77777777" w:rsidR="00C076A9" w:rsidRPr="002C1E4A" w:rsidRDefault="00C076A9" w:rsidP="00C076A9">
      <w:pPr>
        <w:spacing w:line="360" w:lineRule="auto"/>
        <w:ind w:left="709" w:right="709"/>
        <w:rPr>
          <w:rFonts w:ascii="Palatino Linotype" w:hAnsi="Palatino Linotype" w:cs="Arial"/>
          <w:i/>
          <w:sz w:val="22"/>
          <w:szCs w:val="22"/>
          <w:lang w:eastAsia="es-MX"/>
        </w:rPr>
      </w:pPr>
      <w:r w:rsidRPr="002C1E4A">
        <w:rPr>
          <w:rFonts w:ascii="Palatino Linotype" w:hAnsi="Palatino Linotype" w:cs="Arial"/>
          <w:i/>
          <w:sz w:val="22"/>
          <w:szCs w:val="22"/>
          <w:lang w:eastAsia="es-MX"/>
        </w:rPr>
        <w:t>“…</w:t>
      </w:r>
    </w:p>
    <w:p w14:paraId="684F52CF" w14:textId="77777777" w:rsidR="00C076A9" w:rsidRPr="002C1E4A" w:rsidRDefault="00C076A9" w:rsidP="00C076A9">
      <w:pPr>
        <w:spacing w:line="360" w:lineRule="auto"/>
        <w:ind w:left="709" w:right="709"/>
        <w:jc w:val="center"/>
        <w:rPr>
          <w:rFonts w:ascii="Palatino Linotype" w:hAnsi="Palatino Linotype" w:cs="Arial"/>
          <w:b/>
          <w:i/>
          <w:sz w:val="22"/>
          <w:szCs w:val="22"/>
          <w:lang w:eastAsia="es-MX"/>
        </w:rPr>
      </w:pPr>
      <w:r w:rsidRPr="002C1E4A">
        <w:rPr>
          <w:rFonts w:ascii="Palatino Linotype" w:hAnsi="Palatino Linotype" w:cs="Arial"/>
          <w:b/>
          <w:i/>
          <w:sz w:val="22"/>
          <w:szCs w:val="22"/>
          <w:lang w:eastAsia="es-MX"/>
        </w:rPr>
        <w:t>Anexo I</w:t>
      </w:r>
    </w:p>
    <w:p w14:paraId="4628BB52" w14:textId="77777777" w:rsidR="00C076A9" w:rsidRPr="002C1E4A" w:rsidRDefault="00C076A9" w:rsidP="00C076A9">
      <w:pPr>
        <w:spacing w:line="360" w:lineRule="auto"/>
        <w:ind w:left="709" w:right="709"/>
        <w:jc w:val="center"/>
        <w:rPr>
          <w:rFonts w:ascii="Palatino Linotype" w:hAnsi="Palatino Linotype" w:cs="Arial"/>
          <w:b/>
          <w:i/>
          <w:sz w:val="22"/>
          <w:szCs w:val="22"/>
          <w:lang w:eastAsia="es-MX"/>
        </w:rPr>
      </w:pPr>
      <w:r w:rsidRPr="002C1E4A">
        <w:rPr>
          <w:rFonts w:ascii="Palatino Linotype" w:hAnsi="Palatino Linotype" w:cs="Arial"/>
          <w:b/>
          <w:i/>
          <w:sz w:val="22"/>
          <w:szCs w:val="22"/>
          <w:lang w:eastAsia="es-MX"/>
        </w:rPr>
        <w:t>Obligaciones de transparencia comunes todos los sujetos obligados</w:t>
      </w:r>
    </w:p>
    <w:p w14:paraId="23A716C0" w14:textId="77777777" w:rsidR="00C076A9" w:rsidRPr="002C1E4A" w:rsidRDefault="00C076A9" w:rsidP="00C076A9">
      <w:pPr>
        <w:spacing w:line="360" w:lineRule="auto"/>
        <w:ind w:left="709" w:right="709"/>
        <w:jc w:val="both"/>
        <w:rPr>
          <w:rFonts w:ascii="Palatino Linotype" w:hAnsi="Palatino Linotype" w:cs="Arial"/>
          <w:b/>
          <w:i/>
          <w:sz w:val="22"/>
          <w:szCs w:val="22"/>
          <w:lang w:eastAsia="es-MX"/>
        </w:rPr>
      </w:pPr>
      <w:r w:rsidRPr="002C1E4A">
        <w:rPr>
          <w:rFonts w:ascii="Palatino Linotype" w:hAnsi="Palatino Linotype" w:cs="Arial"/>
          <w:b/>
          <w:i/>
          <w:sz w:val="22"/>
          <w:szCs w:val="22"/>
          <w:lang w:eastAsia="es-MX"/>
        </w:rPr>
        <w:t>Criterios para las obligaciones de transparencia comunes</w:t>
      </w:r>
    </w:p>
    <w:p w14:paraId="5C20950C"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r w:rsidRPr="002C1E4A">
        <w:rPr>
          <w:rFonts w:ascii="Palatino Linotype" w:hAnsi="Palatino Linotype" w:cs="Arial"/>
          <w:b/>
          <w:i/>
          <w:sz w:val="22"/>
          <w:szCs w:val="22"/>
          <w:u w:val="single"/>
          <w:lang w:eastAsia="es-MX"/>
        </w:rPr>
        <w:t>El</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catálogo</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de</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la</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información</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que</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todos</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los</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sujetos</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obligados</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deben</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poner</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a</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disposición</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de</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las</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personas</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en</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sus</w:t>
      </w:r>
      <w:r w:rsidRPr="002C1E4A">
        <w:rPr>
          <w:rFonts w:ascii="Palatino Linotype" w:hAnsi="Palatino Linotype"/>
          <w:b/>
          <w:i/>
          <w:sz w:val="22"/>
          <w:szCs w:val="22"/>
          <w:u w:val="single"/>
          <w:lang w:eastAsia="es-MX"/>
        </w:rPr>
        <w:t xml:space="preserve"> </w:t>
      </w:r>
      <w:r w:rsidRPr="002C1E4A">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2C1E4A">
        <w:rPr>
          <w:rFonts w:ascii="Palatino Linotype" w:hAnsi="Palatino Linotype" w:cs="Arial"/>
          <w:i/>
          <w:sz w:val="22"/>
          <w:szCs w:val="22"/>
          <w:lang w:eastAsia="es-MX"/>
        </w:rPr>
        <w:t>.</w:t>
      </w:r>
    </w:p>
    <w:p w14:paraId="6902CA45"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r w:rsidRPr="002C1E4A">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2B169BE6"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p>
    <w:p w14:paraId="1D679070"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r w:rsidRPr="002C1E4A">
        <w:rPr>
          <w:rFonts w:ascii="Palatino Linotype" w:hAnsi="Palatino Linotype" w:cs="Arial"/>
          <w:b/>
          <w:i/>
          <w:sz w:val="22"/>
          <w:szCs w:val="22"/>
          <w:u w:val="single"/>
          <w:lang w:eastAsia="es-MX"/>
        </w:rPr>
        <w:t>El artículo 70 dice a la letra</w:t>
      </w:r>
      <w:r w:rsidRPr="002C1E4A">
        <w:rPr>
          <w:rFonts w:ascii="Palatino Linotype" w:hAnsi="Palatino Linotype" w:cs="Arial"/>
          <w:i/>
          <w:sz w:val="22"/>
          <w:szCs w:val="22"/>
          <w:lang w:eastAsia="es-MX"/>
        </w:rPr>
        <w:t>:</w:t>
      </w:r>
    </w:p>
    <w:p w14:paraId="291CCFE9"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p>
    <w:p w14:paraId="5160F276" w14:textId="77777777" w:rsidR="00C076A9" w:rsidRPr="002C1E4A" w:rsidRDefault="00C076A9" w:rsidP="00C076A9">
      <w:pPr>
        <w:spacing w:line="360" w:lineRule="auto"/>
        <w:ind w:left="1416" w:right="1183"/>
        <w:jc w:val="both"/>
        <w:rPr>
          <w:rFonts w:ascii="Palatino Linotype" w:hAnsi="Palatino Linotype" w:cs="Arial"/>
          <w:i/>
          <w:sz w:val="22"/>
          <w:szCs w:val="22"/>
          <w:lang w:eastAsia="es-MX"/>
        </w:rPr>
      </w:pPr>
      <w:r w:rsidRPr="002C1E4A">
        <w:rPr>
          <w:rFonts w:ascii="Palatino Linotype" w:hAnsi="Palatino Linotype" w:cs="Arial"/>
          <w:b/>
          <w:i/>
          <w:sz w:val="22"/>
          <w:szCs w:val="22"/>
          <w:lang w:eastAsia="es-MX"/>
        </w:rPr>
        <w:t xml:space="preserve">“Artículo 70. </w:t>
      </w:r>
      <w:r w:rsidRPr="002C1E4A">
        <w:rPr>
          <w:rFonts w:ascii="Palatino Linotype" w:hAnsi="Palatino Linotype" w:cs="Arial"/>
          <w:b/>
          <w:i/>
          <w:sz w:val="22"/>
          <w:szCs w:val="22"/>
          <w:u w:val="single"/>
          <w:lang w:eastAsia="es-MX"/>
        </w:rPr>
        <w:t>En la Ley</w:t>
      </w:r>
      <w:r w:rsidRPr="002C1E4A">
        <w:rPr>
          <w:rFonts w:ascii="Palatino Linotype" w:hAnsi="Palatino Linotype" w:cs="Arial"/>
          <w:b/>
          <w:i/>
          <w:sz w:val="22"/>
          <w:szCs w:val="22"/>
          <w:lang w:eastAsia="es-MX"/>
        </w:rPr>
        <w:t xml:space="preserve"> </w:t>
      </w:r>
      <w:r w:rsidRPr="002C1E4A">
        <w:rPr>
          <w:rFonts w:ascii="Palatino Linotype" w:hAnsi="Palatino Linotype" w:cs="Arial"/>
          <w:i/>
          <w:sz w:val="22"/>
          <w:szCs w:val="22"/>
          <w:lang w:eastAsia="es-MX"/>
        </w:rPr>
        <w:t>Federal y</w:t>
      </w:r>
      <w:r w:rsidRPr="002C1E4A">
        <w:rPr>
          <w:rFonts w:ascii="Palatino Linotype" w:hAnsi="Palatino Linotype" w:cs="Arial"/>
          <w:b/>
          <w:i/>
          <w:sz w:val="22"/>
          <w:szCs w:val="22"/>
          <w:lang w:eastAsia="es-MX"/>
        </w:rPr>
        <w:t xml:space="preserve"> </w:t>
      </w:r>
      <w:r w:rsidRPr="002C1E4A">
        <w:rPr>
          <w:rFonts w:ascii="Palatino Linotype" w:hAnsi="Palatino Linotype" w:cs="Arial"/>
          <w:b/>
          <w:i/>
          <w:sz w:val="22"/>
          <w:szCs w:val="22"/>
          <w:u w:val="single"/>
          <w:lang w:eastAsia="es-MX"/>
        </w:rPr>
        <w:t>de las Entidades Federativas se contemplará que los sujetos obligados pongan a disposición del público</w:t>
      </w:r>
      <w:r w:rsidRPr="002C1E4A">
        <w:rPr>
          <w:rFonts w:ascii="Palatino Linotype" w:hAnsi="Palatino Linotype" w:cs="Arial"/>
          <w:b/>
          <w:i/>
          <w:sz w:val="22"/>
          <w:szCs w:val="22"/>
          <w:lang w:eastAsia="es-MX"/>
        </w:rPr>
        <w:t xml:space="preserve"> </w:t>
      </w:r>
      <w:r w:rsidRPr="002C1E4A">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2C1E4A">
        <w:rPr>
          <w:rFonts w:ascii="Palatino Linotype" w:hAnsi="Palatino Linotype" w:cs="Arial"/>
          <w:b/>
          <w:i/>
          <w:sz w:val="22"/>
          <w:szCs w:val="22"/>
          <w:u w:val="single"/>
          <w:lang w:eastAsia="es-MX"/>
        </w:rPr>
        <w:t>la información, por lo menos, de los temas, documentos y políticas que a continuación se señalan</w:t>
      </w:r>
      <w:r w:rsidRPr="002C1E4A">
        <w:rPr>
          <w:rFonts w:ascii="Palatino Linotype" w:hAnsi="Palatino Linotype" w:cs="Arial"/>
          <w:i/>
          <w:sz w:val="22"/>
          <w:szCs w:val="22"/>
          <w:lang w:eastAsia="es-MX"/>
        </w:rPr>
        <w:t>:</w:t>
      </w:r>
    </w:p>
    <w:p w14:paraId="0F428A63" w14:textId="77777777" w:rsidR="00C076A9" w:rsidRPr="002C1E4A" w:rsidRDefault="00C076A9" w:rsidP="00C076A9">
      <w:pPr>
        <w:spacing w:line="360" w:lineRule="auto"/>
        <w:ind w:left="1416" w:right="1183"/>
        <w:jc w:val="both"/>
        <w:rPr>
          <w:rFonts w:ascii="Palatino Linotype" w:hAnsi="Palatino Linotype" w:cs="Arial"/>
          <w:i/>
          <w:sz w:val="22"/>
          <w:szCs w:val="22"/>
          <w:lang w:eastAsia="es-MX"/>
        </w:rPr>
      </w:pPr>
    </w:p>
    <w:p w14:paraId="06C3B290"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r w:rsidRPr="002C1E4A">
        <w:rPr>
          <w:rFonts w:ascii="Palatino Linotype" w:hAnsi="Palatino Linotype" w:cs="Arial"/>
          <w:b/>
          <w:i/>
          <w:sz w:val="22"/>
          <w:szCs w:val="22"/>
          <w:u w:val="single"/>
          <w:lang w:eastAsia="es-MX"/>
        </w:rPr>
        <w:lastRenderedPageBreak/>
        <w:t>En las siguientes páginas se hace mención de cada una de las fracciones con sus respectivos criterios</w:t>
      </w:r>
      <w:r w:rsidRPr="002C1E4A">
        <w:rPr>
          <w:rFonts w:ascii="Palatino Linotype" w:hAnsi="Palatino Linotype" w:cs="Arial"/>
          <w:i/>
          <w:sz w:val="22"/>
          <w:szCs w:val="22"/>
          <w:lang w:eastAsia="es-MX"/>
        </w:rPr>
        <w:t>.</w:t>
      </w:r>
    </w:p>
    <w:p w14:paraId="1CA5F370"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r w:rsidRPr="002C1E4A">
        <w:rPr>
          <w:rFonts w:ascii="Palatino Linotype" w:hAnsi="Palatino Linotype" w:cs="Arial"/>
          <w:i/>
          <w:sz w:val="22"/>
          <w:szCs w:val="22"/>
          <w:lang w:eastAsia="es-MX"/>
        </w:rPr>
        <w:t>[…]</w:t>
      </w:r>
    </w:p>
    <w:p w14:paraId="2578E136" w14:textId="77777777" w:rsidR="00C076A9" w:rsidRPr="002C1E4A" w:rsidRDefault="00C076A9" w:rsidP="00C076A9">
      <w:pPr>
        <w:spacing w:line="360" w:lineRule="auto"/>
        <w:ind w:left="2127" w:right="1183" w:hanging="711"/>
        <w:jc w:val="both"/>
        <w:rPr>
          <w:rFonts w:ascii="Palatino Linotype" w:hAnsi="Palatino Linotype" w:cs="Arial"/>
          <w:i/>
          <w:sz w:val="22"/>
          <w:szCs w:val="22"/>
          <w:lang w:eastAsia="es-MX"/>
        </w:rPr>
      </w:pPr>
      <w:r w:rsidRPr="002C1E4A">
        <w:rPr>
          <w:rFonts w:ascii="Palatino Linotype" w:hAnsi="Palatino Linotype" w:cs="Arial"/>
          <w:b/>
          <w:i/>
          <w:sz w:val="22"/>
          <w:szCs w:val="22"/>
          <w:lang w:eastAsia="es-MX"/>
        </w:rPr>
        <w:t>XVII.</w:t>
      </w:r>
      <w:r w:rsidRPr="002C1E4A">
        <w:rPr>
          <w:rFonts w:ascii="Palatino Linotype" w:hAnsi="Palatino Linotype" w:cs="Arial"/>
          <w:i/>
          <w:sz w:val="22"/>
          <w:szCs w:val="22"/>
          <w:lang w:eastAsia="es-MX"/>
        </w:rPr>
        <w:tab/>
      </w:r>
      <w:r w:rsidRPr="002C1E4A">
        <w:rPr>
          <w:rFonts w:ascii="Palatino Linotype" w:hAnsi="Palatino Linotype" w:cs="Arial"/>
          <w:b/>
          <w:i/>
          <w:sz w:val="22"/>
          <w:szCs w:val="22"/>
          <w:u w:val="single"/>
          <w:lang w:eastAsia="es-MX"/>
        </w:rPr>
        <w:t>La información curricular</w:t>
      </w:r>
      <w:r w:rsidRPr="002C1E4A">
        <w:rPr>
          <w:rFonts w:ascii="Palatino Linotype" w:hAnsi="Palatino Linotype" w:cs="Arial"/>
          <w:i/>
          <w:sz w:val="22"/>
          <w:szCs w:val="22"/>
          <w:lang w:eastAsia="es-MX"/>
        </w:rPr>
        <w:t xml:space="preserve"> desde el nivel de jefe de departamento o equivalente hasta el titular del sujeto obligado, así como, en su caso, las sanciones administrativas de que haya sido objeto; </w:t>
      </w:r>
    </w:p>
    <w:p w14:paraId="2964A012"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r w:rsidRPr="002C1E4A">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2C1E4A">
        <w:rPr>
          <w:rFonts w:ascii="Palatino Linotype" w:hAnsi="Palatino Linotype" w:cs="Arial"/>
          <w:i/>
          <w:sz w:val="22"/>
          <w:szCs w:val="22"/>
          <w:lang w:eastAsia="es-MX"/>
        </w:rPr>
        <w:t>, es decir, los datos que permitan identificarlos y conocer su trayectoria en el ámbito laboral y escolar.</w:t>
      </w:r>
    </w:p>
    <w:p w14:paraId="145DA902"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r w:rsidRPr="002C1E4A">
        <w:rPr>
          <w:rFonts w:ascii="Palatino Linotype" w:hAnsi="Palatino Linotype" w:cs="Arial"/>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68297CBA"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r w:rsidRPr="002C1E4A">
        <w:rPr>
          <w:rFonts w:ascii="Palatino Linotype" w:hAnsi="Palatino Linotype" w:cs="Arial"/>
          <w:i/>
          <w:sz w:val="22"/>
          <w:szCs w:val="22"/>
          <w:lang w:eastAsia="es-MX"/>
        </w:rPr>
        <w:t xml:space="preserve">La información publicada en cumplimiento de esta fracción deberá ser coherente y corresponder con la incluida en las fracciones II (estructura orgánica), VII (directorio de servidores(as) públicos(as)), VIII (remuneración), X (número total de plazas) y </w:t>
      </w:r>
      <w:r w:rsidRPr="002C1E4A">
        <w:rPr>
          <w:rFonts w:ascii="Palatino Linotype" w:hAnsi="Palatino Linotype" w:cs="Arial"/>
          <w:i/>
          <w:sz w:val="22"/>
          <w:szCs w:val="22"/>
          <w:lang w:eastAsia="es-MX"/>
        </w:rPr>
        <w:lastRenderedPageBreak/>
        <w:t>XIII (servidores(as) públicos(as) responsables de la atención y operación de la Unidad de Transparencia).</w:t>
      </w:r>
    </w:p>
    <w:p w14:paraId="1AA2E4F5" w14:textId="77777777" w:rsidR="00C076A9" w:rsidRPr="002C1E4A" w:rsidRDefault="00C076A9" w:rsidP="00C076A9">
      <w:pPr>
        <w:spacing w:line="360" w:lineRule="auto"/>
        <w:ind w:left="709" w:right="709"/>
        <w:jc w:val="both"/>
        <w:rPr>
          <w:rFonts w:ascii="Palatino Linotype" w:hAnsi="Palatino Linotype" w:cs="Arial"/>
          <w:i/>
          <w:sz w:val="22"/>
          <w:szCs w:val="22"/>
          <w:lang w:eastAsia="es-MX"/>
        </w:rPr>
      </w:pPr>
      <w:r w:rsidRPr="002C1E4A">
        <w:rPr>
          <w:rFonts w:ascii="Palatino Linotype" w:hAnsi="Palatino Linotype" w:cs="Arial"/>
          <w:i/>
          <w:sz w:val="22"/>
          <w:szCs w:val="22"/>
          <w:lang w:eastAsia="es-MX"/>
        </w:rPr>
        <w:t>[…]</w:t>
      </w:r>
    </w:p>
    <w:p w14:paraId="7636485E" w14:textId="77777777" w:rsidR="00C076A9" w:rsidRPr="002C1E4A" w:rsidRDefault="00C076A9" w:rsidP="00C076A9">
      <w:pPr>
        <w:pStyle w:val="Prrafodelista"/>
        <w:spacing w:line="360" w:lineRule="auto"/>
        <w:ind w:left="709" w:right="851"/>
        <w:jc w:val="both"/>
        <w:rPr>
          <w:rFonts w:ascii="Palatino Linotype" w:hAnsi="Palatino Linotype"/>
          <w:b/>
          <w:i/>
          <w:sz w:val="22"/>
          <w:szCs w:val="22"/>
        </w:rPr>
      </w:pPr>
      <w:r w:rsidRPr="002C1E4A">
        <w:rPr>
          <w:rFonts w:ascii="Palatino Linotype" w:hAnsi="Palatino Linotype" w:cs="Arial"/>
          <w:b/>
          <w:bCs/>
          <w:i/>
          <w:sz w:val="22"/>
          <w:szCs w:val="22"/>
        </w:rPr>
        <w:t xml:space="preserve">Criterios sustantivos </w:t>
      </w:r>
      <w:r w:rsidRPr="002C1E4A">
        <w:rPr>
          <w:rFonts w:ascii="Palatino Linotype" w:hAnsi="Palatino Linotype"/>
          <w:b/>
          <w:i/>
          <w:sz w:val="22"/>
          <w:szCs w:val="22"/>
        </w:rPr>
        <w:t>de contenido</w:t>
      </w:r>
    </w:p>
    <w:p w14:paraId="1B833549" w14:textId="77777777" w:rsidR="00C076A9" w:rsidRPr="002C1E4A" w:rsidRDefault="00C076A9" w:rsidP="00C076A9">
      <w:pPr>
        <w:autoSpaceDE w:val="0"/>
        <w:autoSpaceDN w:val="0"/>
        <w:adjustRightInd w:val="0"/>
        <w:spacing w:line="360" w:lineRule="auto"/>
        <w:ind w:left="1276" w:right="902"/>
        <w:jc w:val="both"/>
        <w:rPr>
          <w:rFonts w:ascii="Palatino Linotype" w:hAnsi="Palatino Linotype" w:cs="Arial"/>
          <w:bCs/>
          <w:i/>
          <w:sz w:val="22"/>
          <w:szCs w:val="22"/>
        </w:rPr>
      </w:pPr>
      <w:r w:rsidRPr="002C1E4A">
        <w:rPr>
          <w:rFonts w:ascii="Palatino Linotype" w:hAnsi="Palatino Linotype" w:cs="Arial"/>
          <w:bCs/>
          <w:i/>
          <w:sz w:val="22"/>
          <w:szCs w:val="22"/>
        </w:rPr>
        <w:t>[…]</w:t>
      </w:r>
    </w:p>
    <w:p w14:paraId="13A0042B"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Cs/>
          <w:i/>
          <w:sz w:val="22"/>
          <w:szCs w:val="22"/>
        </w:rPr>
      </w:pPr>
      <w:r w:rsidRPr="002C1E4A">
        <w:rPr>
          <w:rFonts w:ascii="Palatino Linotype" w:hAnsi="Palatino Linotype" w:cs="Arial"/>
          <w:b/>
          <w:bCs/>
          <w:i/>
          <w:sz w:val="22"/>
          <w:szCs w:val="22"/>
        </w:rPr>
        <w:t>Criterio 2</w:t>
      </w:r>
      <w:r w:rsidRPr="002C1E4A">
        <w:rPr>
          <w:rFonts w:ascii="Palatino Linotype" w:hAnsi="Palatino Linotype" w:cs="Arial"/>
          <w:bCs/>
          <w:i/>
          <w:sz w:val="22"/>
          <w:szCs w:val="22"/>
        </w:rPr>
        <w:tab/>
      </w:r>
      <w:r w:rsidRPr="002C1E4A">
        <w:rPr>
          <w:rFonts w:ascii="Palatino Linotype" w:hAnsi="Palatino Linotype" w:cs="Arial"/>
          <w:b/>
          <w:bCs/>
          <w:i/>
          <w:sz w:val="22"/>
          <w:szCs w:val="22"/>
          <w:u w:val="single"/>
        </w:rPr>
        <w:t>Denominación del cargo, empleo, comisión o nombramiento otorgado</w:t>
      </w:r>
    </w:p>
    <w:p w14:paraId="7CCCA681"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Cs/>
          <w:i/>
          <w:sz w:val="22"/>
          <w:szCs w:val="22"/>
        </w:rPr>
      </w:pPr>
      <w:r w:rsidRPr="002C1E4A">
        <w:rPr>
          <w:rFonts w:ascii="Palatino Linotype" w:hAnsi="Palatino Linotype" w:cs="Arial"/>
          <w:b/>
          <w:bCs/>
          <w:i/>
          <w:sz w:val="22"/>
          <w:szCs w:val="22"/>
        </w:rPr>
        <w:t>Criterio 3</w:t>
      </w:r>
      <w:r w:rsidRPr="002C1E4A">
        <w:rPr>
          <w:rFonts w:ascii="Palatino Linotype" w:hAnsi="Palatino Linotype" w:cs="Arial"/>
          <w:bCs/>
          <w:i/>
          <w:sz w:val="22"/>
          <w:szCs w:val="22"/>
        </w:rPr>
        <w:t xml:space="preserve"> </w:t>
      </w:r>
      <w:r w:rsidRPr="002C1E4A">
        <w:rPr>
          <w:rFonts w:ascii="Palatino Linotype" w:hAnsi="Palatino Linotype" w:cs="Arial"/>
          <w:bCs/>
          <w:i/>
          <w:sz w:val="22"/>
          <w:szCs w:val="22"/>
        </w:rPr>
        <w:tab/>
      </w:r>
      <w:r w:rsidRPr="002C1E4A">
        <w:rPr>
          <w:rFonts w:ascii="Palatino Linotype" w:hAnsi="Palatino Linotype" w:cs="Arial"/>
          <w:b/>
          <w:bCs/>
          <w:i/>
          <w:sz w:val="22"/>
          <w:szCs w:val="22"/>
          <w:u w:val="single"/>
        </w:rPr>
        <w:t xml:space="preserve">Nombre(s), primer apellido y segundo apellido del (la) persona y/o servidor(a) público(a) </w:t>
      </w:r>
    </w:p>
    <w:p w14:paraId="521CAE9B" w14:textId="77777777" w:rsidR="00C076A9" w:rsidRPr="002C1E4A" w:rsidRDefault="00C076A9" w:rsidP="00C076A9">
      <w:pPr>
        <w:autoSpaceDE w:val="0"/>
        <w:autoSpaceDN w:val="0"/>
        <w:adjustRightInd w:val="0"/>
        <w:spacing w:line="360" w:lineRule="auto"/>
        <w:ind w:left="1276" w:right="902"/>
        <w:jc w:val="both"/>
        <w:rPr>
          <w:rFonts w:ascii="Palatino Linotype" w:hAnsi="Palatino Linotype" w:cs="Arial"/>
          <w:bCs/>
          <w:i/>
          <w:sz w:val="22"/>
          <w:szCs w:val="22"/>
        </w:rPr>
      </w:pPr>
      <w:r w:rsidRPr="002C1E4A">
        <w:rPr>
          <w:rFonts w:ascii="Palatino Linotype" w:hAnsi="Palatino Linotype" w:cs="Arial"/>
          <w:bCs/>
          <w:i/>
          <w:sz w:val="22"/>
          <w:szCs w:val="22"/>
        </w:rPr>
        <w:t>[…]</w:t>
      </w:r>
    </w:p>
    <w:p w14:paraId="31634102" w14:textId="77777777" w:rsidR="00C076A9" w:rsidRPr="002C1E4A" w:rsidRDefault="00C076A9" w:rsidP="00C076A9">
      <w:pPr>
        <w:autoSpaceDE w:val="0"/>
        <w:autoSpaceDN w:val="0"/>
        <w:adjustRightInd w:val="0"/>
        <w:spacing w:line="360" w:lineRule="auto"/>
        <w:ind w:left="1276" w:right="902"/>
        <w:jc w:val="both"/>
        <w:rPr>
          <w:rFonts w:ascii="Palatino Linotype" w:hAnsi="Palatino Linotype" w:cs="Arial"/>
          <w:bCs/>
          <w:i/>
          <w:sz w:val="22"/>
          <w:szCs w:val="22"/>
        </w:rPr>
      </w:pPr>
      <w:r w:rsidRPr="002C1E4A">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2C1E4A">
        <w:rPr>
          <w:rFonts w:ascii="Palatino Linotype" w:hAnsi="Palatino Linotype" w:cs="Arial"/>
          <w:bCs/>
          <w:i/>
          <w:sz w:val="22"/>
          <w:szCs w:val="22"/>
        </w:rPr>
        <w:t>:</w:t>
      </w:r>
    </w:p>
    <w:p w14:paraId="47C1B541"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Cs/>
          <w:i/>
          <w:sz w:val="22"/>
          <w:szCs w:val="22"/>
        </w:rPr>
      </w:pPr>
      <w:r w:rsidRPr="002C1E4A">
        <w:rPr>
          <w:rFonts w:ascii="Palatino Linotype" w:hAnsi="Palatino Linotype" w:cs="Arial"/>
          <w:b/>
          <w:bCs/>
          <w:i/>
          <w:sz w:val="22"/>
          <w:szCs w:val="22"/>
        </w:rPr>
        <w:t>Criterio 5</w:t>
      </w:r>
      <w:r w:rsidRPr="002C1E4A">
        <w:rPr>
          <w:rFonts w:ascii="Palatino Linotype" w:hAnsi="Palatino Linotype" w:cs="Arial"/>
          <w:b/>
          <w:bCs/>
          <w:i/>
          <w:sz w:val="22"/>
          <w:szCs w:val="22"/>
        </w:rPr>
        <w:tab/>
        <w:t>Escolaridad:</w:t>
      </w:r>
      <w:r w:rsidRPr="002C1E4A">
        <w:rPr>
          <w:rFonts w:ascii="Palatino Linotype" w:hAnsi="Palatino Linotype" w:cs="Arial"/>
          <w:bCs/>
          <w:i/>
          <w:sz w:val="22"/>
          <w:szCs w:val="22"/>
        </w:rPr>
        <w:t xml:space="preserve"> </w:t>
      </w:r>
      <w:r w:rsidRPr="002C1E4A">
        <w:rPr>
          <w:rFonts w:ascii="Palatino Linotype" w:hAnsi="Palatino Linotype" w:cs="Arial"/>
          <w:b/>
          <w:bCs/>
          <w:i/>
          <w:sz w:val="22"/>
          <w:szCs w:val="22"/>
          <w:u w:val="single"/>
        </w:rPr>
        <w:t>Nivel máximo de estudios</w:t>
      </w:r>
      <w:r w:rsidRPr="002C1E4A">
        <w:rPr>
          <w:rFonts w:ascii="Palatino Linotype" w:hAnsi="Palatino Linotype" w:cs="Arial"/>
          <w:bCs/>
          <w:i/>
          <w:sz w:val="22"/>
          <w:szCs w:val="22"/>
        </w:rPr>
        <w:t xml:space="preserve"> (ninguno, primaria, secundaria, bachillerato, técnica, licenciatura, maestría, doctorado, posdoctorado)</w:t>
      </w:r>
    </w:p>
    <w:p w14:paraId="6D535C0C"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Cs/>
          <w:i/>
          <w:sz w:val="22"/>
          <w:szCs w:val="22"/>
        </w:rPr>
      </w:pPr>
      <w:r w:rsidRPr="002C1E4A">
        <w:rPr>
          <w:rFonts w:ascii="Palatino Linotype" w:hAnsi="Palatino Linotype" w:cs="Arial"/>
          <w:b/>
          <w:i/>
          <w:sz w:val="22"/>
          <w:szCs w:val="22"/>
        </w:rPr>
        <w:t>Criterio 6</w:t>
      </w:r>
      <w:r w:rsidRPr="002C1E4A">
        <w:rPr>
          <w:rFonts w:ascii="Palatino Linotype" w:hAnsi="Palatino Linotype" w:cs="Arial"/>
          <w:b/>
          <w:i/>
          <w:sz w:val="22"/>
          <w:szCs w:val="22"/>
        </w:rPr>
        <w:tab/>
        <w:t>Área de estudio</w:t>
      </w:r>
      <w:r w:rsidRPr="002C1E4A">
        <w:rPr>
          <w:rFonts w:ascii="Palatino Linotype" w:hAnsi="Palatino Linotype" w:cs="Arial"/>
          <w:bCs/>
          <w:i/>
          <w:sz w:val="22"/>
          <w:szCs w:val="22"/>
        </w:rPr>
        <w:t xml:space="preserve">, en su caso </w:t>
      </w:r>
    </w:p>
    <w:p w14:paraId="31FF259B"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Cs/>
          <w:i/>
          <w:sz w:val="22"/>
          <w:szCs w:val="22"/>
        </w:rPr>
      </w:pPr>
      <w:r w:rsidRPr="002C1E4A">
        <w:rPr>
          <w:rFonts w:ascii="Palatino Linotype" w:hAnsi="Palatino Linotype" w:cs="Arial"/>
          <w:b/>
          <w:i/>
          <w:sz w:val="22"/>
          <w:szCs w:val="22"/>
        </w:rPr>
        <w:t>Criterio 7</w:t>
      </w:r>
      <w:r w:rsidRPr="002C1E4A">
        <w:rPr>
          <w:rFonts w:ascii="Palatino Linotype" w:hAnsi="Palatino Linotype" w:cs="Arial"/>
          <w:b/>
          <w:i/>
          <w:sz w:val="22"/>
          <w:szCs w:val="22"/>
        </w:rPr>
        <w:tab/>
        <w:t>Carrera genérica</w:t>
      </w:r>
      <w:r w:rsidRPr="002C1E4A">
        <w:rPr>
          <w:rFonts w:ascii="Palatino Linotype" w:hAnsi="Palatino Linotype" w:cs="Arial"/>
          <w:bCs/>
          <w:i/>
          <w:sz w:val="22"/>
          <w:szCs w:val="22"/>
        </w:rPr>
        <w:t>, en su caso</w:t>
      </w:r>
    </w:p>
    <w:p w14:paraId="24527EDB"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Cs/>
          <w:i/>
          <w:sz w:val="22"/>
          <w:szCs w:val="22"/>
        </w:rPr>
      </w:pPr>
      <w:r w:rsidRPr="002C1E4A">
        <w:rPr>
          <w:rFonts w:ascii="Palatino Linotype" w:hAnsi="Palatino Linotype" w:cs="Arial"/>
          <w:b/>
          <w:bCs/>
          <w:i/>
          <w:sz w:val="22"/>
          <w:szCs w:val="22"/>
        </w:rPr>
        <w:t>Criterio 8</w:t>
      </w:r>
      <w:r w:rsidRPr="002C1E4A">
        <w:rPr>
          <w:rFonts w:ascii="Palatino Linotype" w:hAnsi="Palatino Linotype" w:cs="Arial"/>
          <w:b/>
          <w:bCs/>
          <w:i/>
          <w:sz w:val="22"/>
          <w:szCs w:val="22"/>
        </w:rPr>
        <w:tab/>
      </w:r>
      <w:r w:rsidRPr="002C1E4A">
        <w:rPr>
          <w:rFonts w:ascii="Palatino Linotype" w:hAnsi="Palatino Linotype" w:cs="Arial"/>
          <w:b/>
          <w:bCs/>
          <w:i/>
          <w:sz w:val="22"/>
          <w:szCs w:val="22"/>
          <w:u w:val="single"/>
        </w:rPr>
        <w:t>Experiencia laboral</w:t>
      </w:r>
      <w:r w:rsidRPr="002C1E4A">
        <w:rPr>
          <w:rFonts w:ascii="Palatino Linotype" w:hAnsi="Palatino Linotype" w:cs="Arial"/>
          <w:bCs/>
          <w:i/>
          <w:sz w:val="22"/>
          <w:szCs w:val="22"/>
        </w:rPr>
        <w:t>, especificar por lo menos los tres últimos empleos en donde se indique:</w:t>
      </w:r>
    </w:p>
    <w:p w14:paraId="0BD95F58"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
          <w:bCs/>
          <w:i/>
          <w:sz w:val="22"/>
          <w:szCs w:val="22"/>
        </w:rPr>
      </w:pPr>
      <w:r w:rsidRPr="002C1E4A">
        <w:rPr>
          <w:rFonts w:ascii="Palatino Linotype" w:hAnsi="Palatino Linotype" w:cs="Arial"/>
          <w:b/>
          <w:bCs/>
          <w:i/>
          <w:sz w:val="22"/>
          <w:szCs w:val="22"/>
        </w:rPr>
        <w:t>Criterio 9</w:t>
      </w:r>
      <w:r w:rsidRPr="002C1E4A">
        <w:rPr>
          <w:rFonts w:ascii="Palatino Linotype" w:hAnsi="Palatino Linotype" w:cs="Arial"/>
          <w:b/>
          <w:bCs/>
          <w:i/>
          <w:sz w:val="22"/>
          <w:szCs w:val="22"/>
        </w:rPr>
        <w:tab/>
      </w:r>
      <w:r w:rsidRPr="002C1E4A">
        <w:rPr>
          <w:rFonts w:ascii="Palatino Linotype" w:hAnsi="Palatino Linotype" w:cs="Arial"/>
          <w:b/>
          <w:bCs/>
          <w:i/>
          <w:sz w:val="22"/>
          <w:szCs w:val="22"/>
          <w:u w:val="single"/>
        </w:rPr>
        <w:t>Periodo (día/mes/año inicio, día/mes/año conclusión)</w:t>
      </w:r>
      <w:r w:rsidRPr="002C1E4A">
        <w:rPr>
          <w:rFonts w:ascii="Palatino Linotype" w:hAnsi="Palatino Linotype" w:cs="Arial"/>
          <w:b/>
          <w:bCs/>
          <w:i/>
          <w:sz w:val="22"/>
          <w:szCs w:val="22"/>
        </w:rPr>
        <w:t xml:space="preserve"> </w:t>
      </w:r>
    </w:p>
    <w:p w14:paraId="2D2B66E5"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
          <w:bCs/>
          <w:i/>
          <w:sz w:val="22"/>
          <w:szCs w:val="22"/>
        </w:rPr>
      </w:pPr>
      <w:r w:rsidRPr="002C1E4A">
        <w:rPr>
          <w:rFonts w:ascii="Palatino Linotype" w:hAnsi="Palatino Linotype" w:cs="Arial"/>
          <w:b/>
          <w:bCs/>
          <w:i/>
          <w:sz w:val="22"/>
          <w:szCs w:val="22"/>
        </w:rPr>
        <w:t>Criterio 10</w:t>
      </w:r>
      <w:r w:rsidRPr="002C1E4A">
        <w:rPr>
          <w:rFonts w:ascii="Palatino Linotype" w:hAnsi="Palatino Linotype" w:cs="Arial"/>
          <w:b/>
          <w:bCs/>
          <w:i/>
          <w:sz w:val="22"/>
          <w:szCs w:val="22"/>
        </w:rPr>
        <w:tab/>
      </w:r>
      <w:r w:rsidRPr="002C1E4A">
        <w:rPr>
          <w:rFonts w:ascii="Palatino Linotype" w:hAnsi="Palatino Linotype" w:cs="Arial"/>
          <w:b/>
          <w:bCs/>
          <w:i/>
          <w:sz w:val="22"/>
          <w:szCs w:val="22"/>
          <w:u w:val="single"/>
        </w:rPr>
        <w:t>Denominación de la Institución / empresa</w:t>
      </w:r>
    </w:p>
    <w:p w14:paraId="7517344F"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
          <w:bCs/>
          <w:i/>
          <w:sz w:val="22"/>
          <w:szCs w:val="22"/>
        </w:rPr>
      </w:pPr>
      <w:r w:rsidRPr="002C1E4A">
        <w:rPr>
          <w:rFonts w:ascii="Palatino Linotype" w:hAnsi="Palatino Linotype" w:cs="Arial"/>
          <w:b/>
          <w:bCs/>
          <w:i/>
          <w:sz w:val="22"/>
          <w:szCs w:val="22"/>
        </w:rPr>
        <w:t>Criterio 11</w:t>
      </w:r>
      <w:r w:rsidRPr="002C1E4A">
        <w:rPr>
          <w:rFonts w:ascii="Palatino Linotype" w:hAnsi="Palatino Linotype" w:cs="Arial"/>
          <w:b/>
          <w:bCs/>
          <w:i/>
          <w:sz w:val="22"/>
          <w:szCs w:val="22"/>
        </w:rPr>
        <w:tab/>
      </w:r>
      <w:r w:rsidRPr="002C1E4A">
        <w:rPr>
          <w:rFonts w:ascii="Palatino Linotype" w:hAnsi="Palatino Linotype" w:cs="Arial"/>
          <w:b/>
          <w:bCs/>
          <w:i/>
          <w:sz w:val="22"/>
          <w:szCs w:val="22"/>
          <w:u w:val="single"/>
        </w:rPr>
        <w:t>Cargo o puesto desempeñado</w:t>
      </w:r>
    </w:p>
    <w:p w14:paraId="163EA1BA" w14:textId="77777777" w:rsidR="00C076A9" w:rsidRPr="002C1E4A" w:rsidRDefault="00C076A9" w:rsidP="00C076A9">
      <w:pPr>
        <w:autoSpaceDE w:val="0"/>
        <w:autoSpaceDN w:val="0"/>
        <w:adjustRightInd w:val="0"/>
        <w:spacing w:line="360" w:lineRule="auto"/>
        <w:ind w:left="2410" w:right="902" w:hanging="1134"/>
        <w:jc w:val="both"/>
        <w:rPr>
          <w:rFonts w:ascii="Palatino Linotype" w:hAnsi="Palatino Linotype" w:cs="Arial"/>
          <w:b/>
          <w:bCs/>
          <w:i/>
          <w:sz w:val="22"/>
          <w:szCs w:val="22"/>
        </w:rPr>
      </w:pPr>
      <w:r w:rsidRPr="002C1E4A">
        <w:rPr>
          <w:rFonts w:ascii="Palatino Linotype" w:hAnsi="Palatino Linotype" w:cs="Arial"/>
          <w:b/>
          <w:bCs/>
          <w:i/>
          <w:sz w:val="22"/>
          <w:szCs w:val="22"/>
        </w:rPr>
        <w:t>Criterio 12</w:t>
      </w:r>
      <w:r w:rsidRPr="002C1E4A">
        <w:rPr>
          <w:rFonts w:ascii="Palatino Linotype" w:hAnsi="Palatino Linotype" w:cs="Arial"/>
          <w:b/>
          <w:bCs/>
          <w:i/>
          <w:sz w:val="22"/>
          <w:szCs w:val="22"/>
        </w:rPr>
        <w:tab/>
      </w:r>
      <w:r w:rsidRPr="002C1E4A">
        <w:rPr>
          <w:rFonts w:ascii="Palatino Linotype" w:hAnsi="Palatino Linotype" w:cs="Arial"/>
          <w:b/>
          <w:bCs/>
          <w:i/>
          <w:sz w:val="22"/>
          <w:szCs w:val="22"/>
          <w:u w:val="single"/>
        </w:rPr>
        <w:t>Campo de experiencia</w:t>
      </w:r>
    </w:p>
    <w:p w14:paraId="7BCF2D1D" w14:textId="77777777" w:rsidR="00C076A9" w:rsidRPr="002C1E4A" w:rsidRDefault="00C076A9" w:rsidP="00C076A9">
      <w:pPr>
        <w:tabs>
          <w:tab w:val="left" w:pos="2093"/>
        </w:tabs>
        <w:spacing w:line="360" w:lineRule="auto"/>
        <w:ind w:left="2410" w:right="902" w:hanging="1134"/>
        <w:rPr>
          <w:rFonts w:ascii="Palatino Linotype" w:hAnsi="Palatino Linotype" w:cs="Arial"/>
          <w:i/>
          <w:sz w:val="22"/>
          <w:szCs w:val="22"/>
        </w:rPr>
      </w:pPr>
      <w:r w:rsidRPr="002C1E4A">
        <w:rPr>
          <w:rFonts w:ascii="Palatino Linotype" w:hAnsi="Palatino Linotype" w:cs="Arial"/>
          <w:i/>
          <w:sz w:val="22"/>
          <w:szCs w:val="22"/>
        </w:rPr>
        <w:t xml:space="preserve"> […]</w:t>
      </w:r>
    </w:p>
    <w:p w14:paraId="5602BBDA" w14:textId="77777777" w:rsidR="00C076A9" w:rsidRPr="002C1E4A" w:rsidRDefault="00C076A9" w:rsidP="00C076A9">
      <w:pPr>
        <w:pStyle w:val="Prrafodelista"/>
        <w:spacing w:line="360" w:lineRule="auto"/>
        <w:ind w:left="709" w:right="709"/>
        <w:jc w:val="both"/>
        <w:rPr>
          <w:rFonts w:ascii="Palatino Linotype" w:hAnsi="Palatino Linotype"/>
          <w:b/>
          <w:i/>
          <w:sz w:val="22"/>
          <w:szCs w:val="22"/>
        </w:rPr>
      </w:pPr>
      <w:r w:rsidRPr="002C1E4A">
        <w:rPr>
          <w:rFonts w:ascii="Palatino Linotype" w:hAnsi="Palatino Linotype"/>
          <w:b/>
          <w:i/>
          <w:sz w:val="22"/>
          <w:szCs w:val="22"/>
        </w:rPr>
        <w:t>Formato 17 LGT_Art_70_Fr_XVII</w:t>
      </w:r>
    </w:p>
    <w:p w14:paraId="41ED8006" w14:textId="77777777" w:rsidR="00C076A9" w:rsidRPr="002C1E4A" w:rsidRDefault="00C076A9" w:rsidP="00C076A9">
      <w:pPr>
        <w:pStyle w:val="Prrafodelista"/>
        <w:spacing w:line="360" w:lineRule="auto"/>
        <w:ind w:left="709" w:right="709"/>
        <w:jc w:val="center"/>
        <w:rPr>
          <w:rFonts w:ascii="Palatino Linotype" w:hAnsi="Palatino Linotype"/>
          <w:b/>
          <w:bCs/>
          <w:i/>
          <w:sz w:val="22"/>
          <w:szCs w:val="22"/>
          <w:lang w:eastAsia="es-MX"/>
        </w:rPr>
      </w:pPr>
      <w:r w:rsidRPr="002C1E4A">
        <w:rPr>
          <w:rFonts w:ascii="Palatino Linotype" w:hAnsi="Palatino Linotype"/>
          <w:b/>
          <w:bCs/>
          <w:i/>
          <w:sz w:val="22"/>
          <w:szCs w:val="22"/>
          <w:lang w:eastAsia="es-MX"/>
        </w:rPr>
        <w:lastRenderedPageBreak/>
        <w:t>Información curricular de los(as) servidores(as) públicas(os) y/o personas que desempeñen un empleo, cargo o comisión en &lt;&lt;sujeto obligado&gt;&gt;</w:t>
      </w:r>
    </w:p>
    <w:p w14:paraId="4F553A40" w14:textId="77777777" w:rsidR="00C076A9" w:rsidRPr="002C1E4A" w:rsidRDefault="00C076A9" w:rsidP="00C076A9">
      <w:pPr>
        <w:pStyle w:val="Prrafodelista"/>
        <w:spacing w:line="360" w:lineRule="auto"/>
        <w:ind w:left="709" w:right="709"/>
        <w:jc w:val="center"/>
        <w:rPr>
          <w:rFonts w:ascii="Palatino Linotype" w:hAnsi="Palatino Linotype"/>
          <w:b/>
          <w:bCs/>
          <w:i/>
          <w:sz w:val="22"/>
          <w:szCs w:val="22"/>
          <w:lang w:eastAsia="es-MX"/>
        </w:rPr>
      </w:pPr>
    </w:p>
    <w:tbl>
      <w:tblPr>
        <w:tblW w:w="88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16"/>
        <w:gridCol w:w="460"/>
        <w:gridCol w:w="156"/>
        <w:gridCol w:w="690"/>
        <w:gridCol w:w="146"/>
        <w:gridCol w:w="818"/>
        <w:gridCol w:w="458"/>
        <w:gridCol w:w="506"/>
        <w:gridCol w:w="973"/>
        <w:gridCol w:w="113"/>
        <w:gridCol w:w="985"/>
        <w:gridCol w:w="647"/>
        <w:gridCol w:w="217"/>
        <w:gridCol w:w="997"/>
      </w:tblGrid>
      <w:tr w:rsidR="00C076A9" w:rsidRPr="002C1E4A" w14:paraId="6BEFC5FC" w14:textId="77777777" w:rsidTr="00C076A9">
        <w:trPr>
          <w:gridAfter w:val="2"/>
          <w:wAfter w:w="1214" w:type="dxa"/>
          <w:trHeight w:val="564"/>
          <w:jc w:val="center"/>
        </w:trPr>
        <w:tc>
          <w:tcPr>
            <w:tcW w:w="846" w:type="dxa"/>
            <w:vMerge w:val="restart"/>
            <w:shd w:val="clear" w:color="auto" w:fill="auto"/>
            <w:vAlign w:val="center"/>
          </w:tcPr>
          <w:p w14:paraId="13A87B73" w14:textId="77777777" w:rsidR="00C076A9" w:rsidRPr="002C1E4A" w:rsidRDefault="00C076A9" w:rsidP="00C076A9">
            <w:pPr>
              <w:spacing w:line="360" w:lineRule="auto"/>
              <w:jc w:val="center"/>
              <w:rPr>
                <w:rFonts w:ascii="Palatino Linotype" w:hAnsi="Palatino Linotype" w:cs="Calibri"/>
                <w:i/>
                <w:sz w:val="22"/>
                <w:szCs w:val="22"/>
              </w:rPr>
            </w:pPr>
            <w:bookmarkStart w:id="149" w:name="OLE_LINK1"/>
            <w:r w:rsidRPr="002C1E4A">
              <w:rPr>
                <w:rFonts w:ascii="Palatino Linotype" w:hAnsi="Palatino Linotype" w:cs="Calibri"/>
                <w:i/>
                <w:sz w:val="22"/>
                <w:szCs w:val="22"/>
              </w:rPr>
              <w:t>Clave o nivel del puesto</w:t>
            </w:r>
          </w:p>
        </w:tc>
        <w:tc>
          <w:tcPr>
            <w:tcW w:w="1276" w:type="dxa"/>
            <w:gridSpan w:val="2"/>
            <w:vMerge w:val="restart"/>
            <w:shd w:val="clear" w:color="auto" w:fill="auto"/>
            <w:vAlign w:val="center"/>
          </w:tcPr>
          <w:p w14:paraId="4194A838" w14:textId="77777777" w:rsidR="00C076A9" w:rsidRPr="002C1E4A" w:rsidRDefault="00C076A9" w:rsidP="00C076A9">
            <w:pPr>
              <w:spacing w:line="360" w:lineRule="auto"/>
              <w:jc w:val="center"/>
              <w:rPr>
                <w:rFonts w:ascii="Palatino Linotype" w:hAnsi="Palatino Linotype" w:cs="Calibri"/>
                <w:i/>
                <w:sz w:val="22"/>
                <w:szCs w:val="22"/>
              </w:rPr>
            </w:pPr>
            <w:r w:rsidRPr="002C1E4A">
              <w:rPr>
                <w:rFonts w:ascii="Palatino Linotype" w:hAnsi="Palatino Linotype" w:cs="Calibri"/>
                <w:i/>
                <w:sz w:val="22"/>
                <w:szCs w:val="22"/>
              </w:rPr>
              <w:t xml:space="preserve">Denominación del cargo o nombramiento otorgado </w:t>
            </w:r>
          </w:p>
        </w:tc>
        <w:tc>
          <w:tcPr>
            <w:tcW w:w="3747" w:type="dxa"/>
            <w:gridSpan w:val="7"/>
            <w:vMerge w:val="restart"/>
            <w:shd w:val="clear" w:color="auto" w:fill="auto"/>
            <w:vAlign w:val="center"/>
          </w:tcPr>
          <w:p w14:paraId="7F064415" w14:textId="77777777" w:rsidR="00C076A9" w:rsidRPr="002C1E4A" w:rsidRDefault="00C076A9" w:rsidP="00C076A9">
            <w:pPr>
              <w:spacing w:line="360" w:lineRule="auto"/>
              <w:jc w:val="center"/>
              <w:rPr>
                <w:rFonts w:ascii="Palatino Linotype" w:hAnsi="Palatino Linotype" w:cs="Calibri"/>
                <w:i/>
                <w:sz w:val="22"/>
                <w:szCs w:val="22"/>
                <w:u w:val="single"/>
              </w:rPr>
            </w:pPr>
            <w:r w:rsidRPr="002C1E4A">
              <w:rPr>
                <w:rFonts w:ascii="Palatino Linotype" w:hAnsi="Palatino Linotype" w:cs="Calibri"/>
                <w:i/>
                <w:sz w:val="22"/>
                <w:szCs w:val="22"/>
                <w:u w:val="single"/>
              </w:rPr>
              <w:t>Nombre del(la) servidor(a) público(a)</w:t>
            </w:r>
          </w:p>
        </w:tc>
        <w:tc>
          <w:tcPr>
            <w:tcW w:w="1745" w:type="dxa"/>
            <w:gridSpan w:val="3"/>
            <w:vMerge w:val="restart"/>
            <w:shd w:val="clear" w:color="auto" w:fill="auto"/>
            <w:vAlign w:val="center"/>
          </w:tcPr>
          <w:p w14:paraId="2E6ECE5E" w14:textId="77777777" w:rsidR="00C076A9" w:rsidRPr="002C1E4A" w:rsidRDefault="00C076A9" w:rsidP="00C076A9">
            <w:pPr>
              <w:spacing w:line="360" w:lineRule="auto"/>
              <w:jc w:val="center"/>
              <w:rPr>
                <w:rFonts w:ascii="Palatino Linotype" w:hAnsi="Palatino Linotype" w:cs="Calibri"/>
                <w:i/>
                <w:sz w:val="22"/>
                <w:szCs w:val="22"/>
              </w:rPr>
            </w:pPr>
            <w:r w:rsidRPr="002C1E4A">
              <w:rPr>
                <w:rFonts w:ascii="Palatino Linotype" w:hAnsi="Palatino Linotype" w:cs="Calibri"/>
                <w:i/>
                <w:sz w:val="22"/>
                <w:szCs w:val="22"/>
              </w:rPr>
              <w:t>Unidad administrativa de adscripción (Área) del servidor público (catálogo, en su caso)</w:t>
            </w:r>
          </w:p>
        </w:tc>
      </w:tr>
      <w:tr w:rsidR="00C076A9" w:rsidRPr="002C1E4A" w14:paraId="354AACA2" w14:textId="77777777" w:rsidTr="00C076A9">
        <w:trPr>
          <w:gridAfter w:val="2"/>
          <w:wAfter w:w="1214" w:type="dxa"/>
          <w:trHeight w:val="564"/>
          <w:jc w:val="center"/>
        </w:trPr>
        <w:tc>
          <w:tcPr>
            <w:tcW w:w="846" w:type="dxa"/>
            <w:vMerge/>
            <w:shd w:val="clear" w:color="auto" w:fill="auto"/>
            <w:vAlign w:val="center"/>
          </w:tcPr>
          <w:p w14:paraId="688B4C94" w14:textId="77777777" w:rsidR="00C076A9" w:rsidRPr="002C1E4A" w:rsidRDefault="00C076A9" w:rsidP="00C076A9">
            <w:pPr>
              <w:spacing w:line="360" w:lineRule="auto"/>
              <w:jc w:val="center"/>
              <w:rPr>
                <w:rFonts w:ascii="Palatino Linotype" w:hAnsi="Palatino Linotype" w:cs="Calibri"/>
                <w:i/>
                <w:sz w:val="22"/>
                <w:szCs w:val="22"/>
              </w:rPr>
            </w:pPr>
          </w:p>
        </w:tc>
        <w:tc>
          <w:tcPr>
            <w:tcW w:w="1276" w:type="dxa"/>
            <w:gridSpan w:val="2"/>
            <w:vMerge/>
            <w:shd w:val="clear" w:color="auto" w:fill="auto"/>
            <w:vAlign w:val="center"/>
          </w:tcPr>
          <w:p w14:paraId="4305C9AB" w14:textId="77777777" w:rsidR="00C076A9" w:rsidRPr="002C1E4A" w:rsidRDefault="00C076A9" w:rsidP="00C076A9">
            <w:pPr>
              <w:spacing w:line="360" w:lineRule="auto"/>
              <w:jc w:val="center"/>
              <w:rPr>
                <w:rFonts w:ascii="Palatino Linotype" w:hAnsi="Palatino Linotype" w:cs="Calibri"/>
                <w:i/>
                <w:sz w:val="22"/>
                <w:szCs w:val="22"/>
              </w:rPr>
            </w:pPr>
          </w:p>
        </w:tc>
        <w:tc>
          <w:tcPr>
            <w:tcW w:w="3747" w:type="dxa"/>
            <w:gridSpan w:val="7"/>
            <w:vMerge/>
            <w:shd w:val="clear" w:color="auto" w:fill="auto"/>
            <w:vAlign w:val="center"/>
          </w:tcPr>
          <w:p w14:paraId="50168148" w14:textId="77777777" w:rsidR="00C076A9" w:rsidRPr="002C1E4A" w:rsidRDefault="00C076A9" w:rsidP="00C076A9">
            <w:pPr>
              <w:spacing w:line="360" w:lineRule="auto"/>
              <w:jc w:val="center"/>
              <w:rPr>
                <w:rFonts w:ascii="Palatino Linotype" w:hAnsi="Palatino Linotype" w:cs="Calibri"/>
                <w:i/>
                <w:sz w:val="22"/>
                <w:szCs w:val="22"/>
              </w:rPr>
            </w:pPr>
          </w:p>
        </w:tc>
        <w:tc>
          <w:tcPr>
            <w:tcW w:w="1745" w:type="dxa"/>
            <w:gridSpan w:val="3"/>
            <w:vMerge/>
            <w:shd w:val="clear" w:color="auto" w:fill="auto"/>
            <w:vAlign w:val="center"/>
          </w:tcPr>
          <w:p w14:paraId="0A6A9109" w14:textId="77777777" w:rsidR="00C076A9" w:rsidRPr="002C1E4A" w:rsidRDefault="00C076A9" w:rsidP="00C076A9">
            <w:pPr>
              <w:spacing w:line="360" w:lineRule="auto"/>
              <w:jc w:val="center"/>
              <w:rPr>
                <w:rFonts w:ascii="Palatino Linotype" w:hAnsi="Palatino Linotype" w:cs="Calibri"/>
                <w:i/>
                <w:sz w:val="22"/>
                <w:szCs w:val="22"/>
              </w:rPr>
            </w:pPr>
          </w:p>
        </w:tc>
      </w:tr>
      <w:tr w:rsidR="00C076A9" w:rsidRPr="002C1E4A" w14:paraId="6F2C2587" w14:textId="77777777" w:rsidTr="00C076A9">
        <w:trPr>
          <w:gridAfter w:val="2"/>
          <w:wAfter w:w="1214" w:type="dxa"/>
          <w:trHeight w:val="45"/>
          <w:jc w:val="center"/>
        </w:trPr>
        <w:tc>
          <w:tcPr>
            <w:tcW w:w="846" w:type="dxa"/>
            <w:vMerge/>
            <w:shd w:val="clear" w:color="auto" w:fill="auto"/>
            <w:vAlign w:val="center"/>
          </w:tcPr>
          <w:p w14:paraId="0CCD9CB2" w14:textId="77777777" w:rsidR="00C076A9" w:rsidRPr="002C1E4A" w:rsidRDefault="00C076A9" w:rsidP="00C076A9">
            <w:pPr>
              <w:spacing w:line="360" w:lineRule="auto"/>
              <w:jc w:val="center"/>
              <w:rPr>
                <w:rFonts w:ascii="Palatino Linotype" w:hAnsi="Palatino Linotype" w:cs="Calibri"/>
                <w:i/>
                <w:sz w:val="22"/>
                <w:szCs w:val="22"/>
              </w:rPr>
            </w:pPr>
          </w:p>
        </w:tc>
        <w:tc>
          <w:tcPr>
            <w:tcW w:w="1276" w:type="dxa"/>
            <w:gridSpan w:val="2"/>
            <w:vMerge/>
            <w:shd w:val="clear" w:color="auto" w:fill="auto"/>
            <w:vAlign w:val="center"/>
          </w:tcPr>
          <w:p w14:paraId="470103F9" w14:textId="77777777" w:rsidR="00C076A9" w:rsidRPr="002C1E4A" w:rsidRDefault="00C076A9" w:rsidP="00C076A9">
            <w:pPr>
              <w:spacing w:line="360" w:lineRule="auto"/>
              <w:jc w:val="center"/>
              <w:rPr>
                <w:rFonts w:ascii="Palatino Linotype" w:hAnsi="Palatino Linotype" w:cs="Calibri"/>
                <w:i/>
                <w:sz w:val="22"/>
                <w:szCs w:val="22"/>
              </w:rPr>
            </w:pPr>
          </w:p>
        </w:tc>
        <w:tc>
          <w:tcPr>
            <w:tcW w:w="992" w:type="dxa"/>
            <w:gridSpan w:val="3"/>
            <w:shd w:val="clear" w:color="auto" w:fill="auto"/>
            <w:vAlign w:val="center"/>
          </w:tcPr>
          <w:p w14:paraId="0D0240DA" w14:textId="77777777" w:rsidR="00C076A9" w:rsidRPr="002C1E4A" w:rsidRDefault="00C076A9" w:rsidP="00C076A9">
            <w:pPr>
              <w:spacing w:line="360" w:lineRule="auto"/>
              <w:jc w:val="center"/>
              <w:rPr>
                <w:rFonts w:ascii="Palatino Linotype" w:hAnsi="Palatino Linotype" w:cs="Calibri"/>
                <w:i/>
                <w:sz w:val="22"/>
                <w:szCs w:val="22"/>
              </w:rPr>
            </w:pPr>
            <w:r w:rsidRPr="002C1E4A">
              <w:rPr>
                <w:rFonts w:ascii="Palatino Linotype" w:hAnsi="Palatino Linotype" w:cs="Calibri"/>
                <w:i/>
                <w:sz w:val="22"/>
                <w:szCs w:val="22"/>
              </w:rPr>
              <w:t>Nombre(s)</w:t>
            </w:r>
          </w:p>
        </w:tc>
        <w:tc>
          <w:tcPr>
            <w:tcW w:w="1276" w:type="dxa"/>
            <w:gridSpan w:val="2"/>
            <w:shd w:val="clear" w:color="auto" w:fill="auto"/>
            <w:vAlign w:val="center"/>
          </w:tcPr>
          <w:p w14:paraId="2A7E930F" w14:textId="77777777" w:rsidR="00C076A9" w:rsidRPr="002C1E4A" w:rsidRDefault="00C076A9" w:rsidP="00C076A9">
            <w:pPr>
              <w:spacing w:line="360" w:lineRule="auto"/>
              <w:jc w:val="center"/>
              <w:rPr>
                <w:rFonts w:ascii="Palatino Linotype" w:hAnsi="Palatino Linotype" w:cs="Calibri"/>
                <w:i/>
                <w:sz w:val="22"/>
                <w:szCs w:val="22"/>
              </w:rPr>
            </w:pPr>
            <w:r w:rsidRPr="002C1E4A">
              <w:rPr>
                <w:rFonts w:ascii="Palatino Linotype" w:hAnsi="Palatino Linotype" w:cs="Calibri"/>
                <w:i/>
                <w:sz w:val="22"/>
                <w:szCs w:val="22"/>
              </w:rPr>
              <w:t>Primer Apellido</w:t>
            </w:r>
          </w:p>
        </w:tc>
        <w:tc>
          <w:tcPr>
            <w:tcW w:w="1479" w:type="dxa"/>
            <w:gridSpan w:val="2"/>
            <w:shd w:val="clear" w:color="auto" w:fill="auto"/>
            <w:vAlign w:val="center"/>
          </w:tcPr>
          <w:p w14:paraId="54DC7233" w14:textId="77777777" w:rsidR="00C076A9" w:rsidRPr="002C1E4A" w:rsidRDefault="00C076A9" w:rsidP="00C076A9">
            <w:pPr>
              <w:spacing w:line="360" w:lineRule="auto"/>
              <w:jc w:val="center"/>
              <w:rPr>
                <w:rFonts w:ascii="Palatino Linotype" w:hAnsi="Palatino Linotype" w:cs="Calibri"/>
                <w:i/>
                <w:sz w:val="22"/>
                <w:szCs w:val="22"/>
              </w:rPr>
            </w:pPr>
            <w:r w:rsidRPr="002C1E4A">
              <w:rPr>
                <w:rFonts w:ascii="Palatino Linotype" w:hAnsi="Palatino Linotype" w:cs="Calibri"/>
                <w:i/>
                <w:sz w:val="22"/>
                <w:szCs w:val="22"/>
              </w:rPr>
              <w:t xml:space="preserve">Segundo Apellido </w:t>
            </w:r>
          </w:p>
        </w:tc>
        <w:tc>
          <w:tcPr>
            <w:tcW w:w="1745" w:type="dxa"/>
            <w:gridSpan w:val="3"/>
            <w:vMerge/>
            <w:shd w:val="clear" w:color="auto" w:fill="auto"/>
            <w:vAlign w:val="center"/>
          </w:tcPr>
          <w:p w14:paraId="281600DF" w14:textId="77777777" w:rsidR="00C076A9" w:rsidRPr="002C1E4A" w:rsidRDefault="00C076A9" w:rsidP="00C076A9">
            <w:pPr>
              <w:spacing w:line="360" w:lineRule="auto"/>
              <w:jc w:val="center"/>
              <w:rPr>
                <w:rFonts w:ascii="Palatino Linotype" w:hAnsi="Palatino Linotype" w:cs="Calibri"/>
                <w:i/>
                <w:sz w:val="22"/>
                <w:szCs w:val="22"/>
              </w:rPr>
            </w:pPr>
          </w:p>
        </w:tc>
      </w:tr>
      <w:tr w:rsidR="00C076A9" w:rsidRPr="002C1E4A" w14:paraId="6938BF6E" w14:textId="77777777" w:rsidTr="00C076A9">
        <w:trPr>
          <w:gridAfter w:val="2"/>
          <w:wAfter w:w="1214" w:type="dxa"/>
          <w:trHeight w:val="45"/>
          <w:jc w:val="center"/>
        </w:trPr>
        <w:tc>
          <w:tcPr>
            <w:tcW w:w="846" w:type="dxa"/>
            <w:shd w:val="clear" w:color="auto" w:fill="auto"/>
          </w:tcPr>
          <w:p w14:paraId="0BA8A6EE" w14:textId="77777777" w:rsidR="00C076A9" w:rsidRPr="002C1E4A" w:rsidRDefault="00C076A9" w:rsidP="00C076A9">
            <w:pPr>
              <w:spacing w:line="360" w:lineRule="auto"/>
              <w:jc w:val="both"/>
              <w:rPr>
                <w:rFonts w:ascii="Palatino Linotype" w:hAnsi="Palatino Linotype" w:cs="Calibri"/>
                <w:i/>
                <w:sz w:val="22"/>
                <w:szCs w:val="22"/>
              </w:rPr>
            </w:pPr>
          </w:p>
        </w:tc>
        <w:tc>
          <w:tcPr>
            <w:tcW w:w="1276" w:type="dxa"/>
            <w:gridSpan w:val="2"/>
            <w:shd w:val="clear" w:color="auto" w:fill="auto"/>
          </w:tcPr>
          <w:p w14:paraId="6018A7BD" w14:textId="77777777" w:rsidR="00C076A9" w:rsidRPr="002C1E4A" w:rsidRDefault="00C076A9" w:rsidP="00C076A9">
            <w:pPr>
              <w:spacing w:line="360" w:lineRule="auto"/>
              <w:jc w:val="both"/>
              <w:rPr>
                <w:rFonts w:ascii="Palatino Linotype" w:hAnsi="Palatino Linotype" w:cs="Calibri"/>
                <w:i/>
                <w:sz w:val="22"/>
                <w:szCs w:val="22"/>
              </w:rPr>
            </w:pPr>
          </w:p>
        </w:tc>
        <w:tc>
          <w:tcPr>
            <w:tcW w:w="992" w:type="dxa"/>
            <w:gridSpan w:val="3"/>
            <w:shd w:val="clear" w:color="auto" w:fill="auto"/>
          </w:tcPr>
          <w:p w14:paraId="2CE7EF1A" w14:textId="77777777" w:rsidR="00C076A9" w:rsidRPr="002C1E4A" w:rsidRDefault="00C076A9" w:rsidP="00C076A9">
            <w:pPr>
              <w:spacing w:line="360" w:lineRule="auto"/>
              <w:jc w:val="both"/>
              <w:rPr>
                <w:rFonts w:ascii="Palatino Linotype" w:hAnsi="Palatino Linotype" w:cs="Calibri"/>
                <w:i/>
                <w:sz w:val="22"/>
                <w:szCs w:val="22"/>
              </w:rPr>
            </w:pPr>
          </w:p>
        </w:tc>
        <w:tc>
          <w:tcPr>
            <w:tcW w:w="1276" w:type="dxa"/>
            <w:gridSpan w:val="2"/>
            <w:shd w:val="clear" w:color="auto" w:fill="auto"/>
          </w:tcPr>
          <w:p w14:paraId="58CC926F" w14:textId="77777777" w:rsidR="00C076A9" w:rsidRPr="002C1E4A" w:rsidRDefault="00C076A9" w:rsidP="00C076A9">
            <w:pPr>
              <w:spacing w:line="360" w:lineRule="auto"/>
              <w:jc w:val="both"/>
              <w:rPr>
                <w:rFonts w:ascii="Palatino Linotype" w:hAnsi="Palatino Linotype" w:cs="Calibri"/>
                <w:i/>
                <w:sz w:val="22"/>
                <w:szCs w:val="22"/>
              </w:rPr>
            </w:pPr>
          </w:p>
        </w:tc>
        <w:tc>
          <w:tcPr>
            <w:tcW w:w="1479" w:type="dxa"/>
            <w:gridSpan w:val="2"/>
            <w:shd w:val="clear" w:color="auto" w:fill="auto"/>
          </w:tcPr>
          <w:p w14:paraId="3B1A8BEF" w14:textId="77777777" w:rsidR="00C076A9" w:rsidRPr="002C1E4A" w:rsidRDefault="00C076A9" w:rsidP="00C076A9">
            <w:pPr>
              <w:spacing w:line="360" w:lineRule="auto"/>
              <w:jc w:val="both"/>
              <w:rPr>
                <w:rFonts w:ascii="Palatino Linotype" w:hAnsi="Palatino Linotype" w:cs="Calibri"/>
                <w:i/>
                <w:sz w:val="22"/>
                <w:szCs w:val="22"/>
              </w:rPr>
            </w:pPr>
          </w:p>
        </w:tc>
        <w:tc>
          <w:tcPr>
            <w:tcW w:w="1745" w:type="dxa"/>
            <w:gridSpan w:val="3"/>
            <w:shd w:val="clear" w:color="auto" w:fill="auto"/>
          </w:tcPr>
          <w:p w14:paraId="047720FA" w14:textId="77777777" w:rsidR="00C076A9" w:rsidRPr="002C1E4A" w:rsidRDefault="00C076A9" w:rsidP="00C076A9">
            <w:pPr>
              <w:spacing w:line="360" w:lineRule="auto"/>
              <w:jc w:val="both"/>
              <w:rPr>
                <w:rFonts w:ascii="Palatino Linotype" w:hAnsi="Palatino Linotype" w:cs="Calibri"/>
                <w:i/>
                <w:sz w:val="22"/>
                <w:szCs w:val="22"/>
              </w:rPr>
            </w:pPr>
          </w:p>
        </w:tc>
      </w:tr>
      <w:tr w:rsidR="00C076A9" w:rsidRPr="002C1E4A" w14:paraId="502547CA" w14:textId="77777777" w:rsidTr="00C076A9">
        <w:trPr>
          <w:gridAfter w:val="2"/>
          <w:wAfter w:w="1214" w:type="dxa"/>
          <w:trHeight w:val="45"/>
          <w:jc w:val="center"/>
        </w:trPr>
        <w:tc>
          <w:tcPr>
            <w:tcW w:w="846" w:type="dxa"/>
            <w:shd w:val="clear" w:color="auto" w:fill="auto"/>
          </w:tcPr>
          <w:p w14:paraId="4114CA09" w14:textId="77777777" w:rsidR="00C076A9" w:rsidRPr="002C1E4A" w:rsidRDefault="00C076A9" w:rsidP="00C076A9">
            <w:pPr>
              <w:spacing w:line="360" w:lineRule="auto"/>
              <w:jc w:val="both"/>
              <w:rPr>
                <w:rFonts w:ascii="Palatino Linotype" w:hAnsi="Palatino Linotype" w:cs="Calibri"/>
                <w:i/>
                <w:sz w:val="22"/>
                <w:szCs w:val="22"/>
              </w:rPr>
            </w:pPr>
          </w:p>
        </w:tc>
        <w:tc>
          <w:tcPr>
            <w:tcW w:w="1276" w:type="dxa"/>
            <w:gridSpan w:val="2"/>
            <w:shd w:val="clear" w:color="auto" w:fill="auto"/>
          </w:tcPr>
          <w:p w14:paraId="55978466" w14:textId="77777777" w:rsidR="00C076A9" w:rsidRPr="002C1E4A" w:rsidRDefault="00C076A9" w:rsidP="00C076A9">
            <w:pPr>
              <w:spacing w:line="360" w:lineRule="auto"/>
              <w:jc w:val="both"/>
              <w:rPr>
                <w:rFonts w:ascii="Palatino Linotype" w:hAnsi="Palatino Linotype" w:cs="Calibri"/>
                <w:i/>
                <w:sz w:val="22"/>
                <w:szCs w:val="22"/>
              </w:rPr>
            </w:pPr>
          </w:p>
        </w:tc>
        <w:tc>
          <w:tcPr>
            <w:tcW w:w="992" w:type="dxa"/>
            <w:gridSpan w:val="3"/>
            <w:shd w:val="clear" w:color="auto" w:fill="auto"/>
          </w:tcPr>
          <w:p w14:paraId="30BF21AF" w14:textId="77777777" w:rsidR="00C076A9" w:rsidRPr="002C1E4A" w:rsidRDefault="00C076A9" w:rsidP="00C076A9">
            <w:pPr>
              <w:spacing w:line="360" w:lineRule="auto"/>
              <w:jc w:val="both"/>
              <w:rPr>
                <w:rFonts w:ascii="Palatino Linotype" w:hAnsi="Palatino Linotype" w:cs="Calibri"/>
                <w:i/>
                <w:sz w:val="22"/>
                <w:szCs w:val="22"/>
              </w:rPr>
            </w:pPr>
          </w:p>
        </w:tc>
        <w:tc>
          <w:tcPr>
            <w:tcW w:w="1276" w:type="dxa"/>
            <w:gridSpan w:val="2"/>
            <w:shd w:val="clear" w:color="auto" w:fill="auto"/>
          </w:tcPr>
          <w:p w14:paraId="2F7C0E3E" w14:textId="77777777" w:rsidR="00C076A9" w:rsidRPr="002C1E4A" w:rsidRDefault="00C076A9" w:rsidP="00C076A9">
            <w:pPr>
              <w:spacing w:line="360" w:lineRule="auto"/>
              <w:jc w:val="both"/>
              <w:rPr>
                <w:rFonts w:ascii="Palatino Linotype" w:hAnsi="Palatino Linotype" w:cs="Calibri"/>
                <w:i/>
                <w:sz w:val="22"/>
                <w:szCs w:val="22"/>
              </w:rPr>
            </w:pPr>
          </w:p>
        </w:tc>
        <w:tc>
          <w:tcPr>
            <w:tcW w:w="1479" w:type="dxa"/>
            <w:gridSpan w:val="2"/>
            <w:shd w:val="clear" w:color="auto" w:fill="auto"/>
          </w:tcPr>
          <w:p w14:paraId="453B27EE" w14:textId="77777777" w:rsidR="00C076A9" w:rsidRPr="002C1E4A" w:rsidRDefault="00C076A9" w:rsidP="00C076A9">
            <w:pPr>
              <w:spacing w:line="360" w:lineRule="auto"/>
              <w:jc w:val="both"/>
              <w:rPr>
                <w:rFonts w:ascii="Palatino Linotype" w:hAnsi="Palatino Linotype" w:cs="Calibri"/>
                <w:i/>
                <w:sz w:val="22"/>
                <w:szCs w:val="22"/>
              </w:rPr>
            </w:pPr>
          </w:p>
        </w:tc>
        <w:tc>
          <w:tcPr>
            <w:tcW w:w="1745" w:type="dxa"/>
            <w:gridSpan w:val="3"/>
            <w:shd w:val="clear" w:color="auto" w:fill="auto"/>
          </w:tcPr>
          <w:p w14:paraId="0977B346" w14:textId="77777777" w:rsidR="00C076A9" w:rsidRPr="002C1E4A" w:rsidRDefault="00C076A9" w:rsidP="00C076A9">
            <w:pPr>
              <w:spacing w:line="360" w:lineRule="auto"/>
              <w:jc w:val="both"/>
              <w:rPr>
                <w:rFonts w:ascii="Palatino Linotype" w:hAnsi="Palatino Linotype" w:cs="Calibri"/>
                <w:i/>
                <w:sz w:val="22"/>
                <w:szCs w:val="22"/>
              </w:rPr>
            </w:pPr>
          </w:p>
        </w:tc>
      </w:tr>
      <w:bookmarkEnd w:id="149"/>
      <w:tr w:rsidR="00C076A9" w:rsidRPr="002C1E4A" w14:paraId="4DBB6ADA" w14:textId="77777777" w:rsidTr="00C07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
          <w:jc w:val="center"/>
        </w:trPr>
        <w:tc>
          <w:tcPr>
            <w:tcW w:w="8828" w:type="dxa"/>
            <w:gridSpan w:val="15"/>
            <w:tcBorders>
              <w:top w:val="dotted" w:sz="4" w:space="0" w:color="auto"/>
              <w:left w:val="dotted" w:sz="4" w:space="0" w:color="auto"/>
              <w:bottom w:val="dotted" w:sz="4" w:space="0" w:color="auto"/>
              <w:right w:val="dotted" w:sz="4" w:space="0" w:color="auto"/>
            </w:tcBorders>
            <w:shd w:val="clear" w:color="auto" w:fill="auto"/>
            <w:vAlign w:val="center"/>
            <w:hideMark/>
          </w:tcPr>
          <w:p w14:paraId="413FF589"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cs="Calibri"/>
                <w:i/>
                <w:sz w:val="22"/>
                <w:szCs w:val="22"/>
                <w:lang w:eastAsia="es-MX"/>
              </w:rPr>
              <w:t>Información curricular</w:t>
            </w:r>
          </w:p>
        </w:tc>
      </w:tr>
      <w:tr w:rsidR="00C076A9" w:rsidRPr="002C1E4A" w14:paraId="413E7EF4" w14:textId="77777777" w:rsidTr="00C07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
          <w:jc w:val="center"/>
        </w:trPr>
        <w:tc>
          <w:tcPr>
            <w:tcW w:w="2968" w:type="dxa"/>
            <w:gridSpan w:val="5"/>
            <w:tcBorders>
              <w:top w:val="dotted" w:sz="4" w:space="0" w:color="auto"/>
              <w:left w:val="dotted" w:sz="4" w:space="0" w:color="auto"/>
              <w:bottom w:val="dotted" w:sz="4" w:space="0" w:color="auto"/>
              <w:right w:val="dotted" w:sz="4" w:space="0" w:color="000000"/>
            </w:tcBorders>
            <w:shd w:val="clear" w:color="auto" w:fill="auto"/>
            <w:vAlign w:val="center"/>
            <w:hideMark/>
          </w:tcPr>
          <w:p w14:paraId="29FEFE1F"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cs="Calibri"/>
                <w:i/>
                <w:sz w:val="22"/>
                <w:szCs w:val="22"/>
                <w:lang w:eastAsia="es-MX"/>
              </w:rPr>
              <w:t>Escolaridad</w:t>
            </w:r>
          </w:p>
        </w:tc>
        <w:tc>
          <w:tcPr>
            <w:tcW w:w="5860" w:type="dxa"/>
            <w:gridSpan w:val="10"/>
            <w:tcBorders>
              <w:top w:val="dotted" w:sz="4" w:space="0" w:color="auto"/>
              <w:left w:val="nil"/>
              <w:bottom w:val="dotted" w:sz="4" w:space="0" w:color="auto"/>
              <w:right w:val="dotted" w:sz="4" w:space="0" w:color="auto"/>
            </w:tcBorders>
            <w:shd w:val="clear" w:color="auto" w:fill="auto"/>
            <w:vAlign w:val="center"/>
            <w:hideMark/>
          </w:tcPr>
          <w:p w14:paraId="3667A555"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cs="Calibri"/>
                <w:i/>
                <w:sz w:val="22"/>
                <w:szCs w:val="22"/>
                <w:lang w:eastAsia="es-MX"/>
              </w:rPr>
              <w:t>Experiencia laboral (tres últimos empleos)</w:t>
            </w:r>
          </w:p>
        </w:tc>
      </w:tr>
      <w:tr w:rsidR="00C076A9" w:rsidRPr="002C1E4A" w14:paraId="5BF1AF48" w14:textId="77777777" w:rsidTr="00C07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
          <w:jc w:val="center"/>
        </w:trPr>
        <w:tc>
          <w:tcPr>
            <w:tcW w:w="1662" w:type="dxa"/>
            <w:gridSpan w:val="2"/>
            <w:tcBorders>
              <w:top w:val="nil"/>
              <w:left w:val="dotted" w:sz="4" w:space="0" w:color="auto"/>
              <w:bottom w:val="dotted" w:sz="4" w:space="0" w:color="auto"/>
              <w:right w:val="dotted" w:sz="4" w:space="0" w:color="auto"/>
            </w:tcBorders>
            <w:shd w:val="clear" w:color="auto" w:fill="auto"/>
            <w:vAlign w:val="center"/>
            <w:hideMark/>
          </w:tcPr>
          <w:p w14:paraId="15991EA6"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cs="Calibri"/>
                <w:i/>
                <w:sz w:val="22"/>
                <w:szCs w:val="22"/>
                <w:u w:val="single"/>
                <w:lang w:eastAsia="es-MX"/>
              </w:rPr>
              <w:t>Nivel máximo de estudios</w:t>
            </w:r>
            <w:r w:rsidRPr="002C1E4A">
              <w:rPr>
                <w:rFonts w:ascii="Palatino Linotype" w:hAnsi="Palatino Linotype" w:cs="Calibri"/>
                <w:i/>
                <w:sz w:val="22"/>
                <w:szCs w:val="22"/>
                <w:lang w:eastAsia="es-MX"/>
              </w:rPr>
              <w:t xml:space="preserve"> (ninguno, primaria, secundaria, bachillerato, técnica, licenciatura, maestría, doctorado, posdoctorado)</w:t>
            </w:r>
          </w:p>
        </w:tc>
        <w:tc>
          <w:tcPr>
            <w:tcW w:w="616" w:type="dxa"/>
            <w:gridSpan w:val="2"/>
            <w:tcBorders>
              <w:top w:val="nil"/>
              <w:left w:val="nil"/>
              <w:bottom w:val="dotted" w:sz="4" w:space="0" w:color="auto"/>
              <w:right w:val="dotted" w:sz="4" w:space="0" w:color="auto"/>
            </w:tcBorders>
            <w:shd w:val="clear" w:color="auto" w:fill="auto"/>
            <w:vAlign w:val="center"/>
            <w:hideMark/>
          </w:tcPr>
          <w:p w14:paraId="2E398F23"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i/>
                <w:sz w:val="22"/>
                <w:szCs w:val="22"/>
                <w:lang w:eastAsia="es-MX"/>
              </w:rPr>
              <w:t>Área de estudio</w:t>
            </w:r>
          </w:p>
        </w:tc>
        <w:tc>
          <w:tcPr>
            <w:tcW w:w="690" w:type="dxa"/>
            <w:tcBorders>
              <w:top w:val="nil"/>
              <w:left w:val="nil"/>
              <w:bottom w:val="dotted" w:sz="4" w:space="0" w:color="auto"/>
              <w:right w:val="dotted" w:sz="4" w:space="0" w:color="auto"/>
            </w:tcBorders>
            <w:shd w:val="clear" w:color="auto" w:fill="auto"/>
            <w:vAlign w:val="center"/>
            <w:hideMark/>
          </w:tcPr>
          <w:p w14:paraId="7134FA78"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i/>
                <w:sz w:val="22"/>
                <w:szCs w:val="22"/>
                <w:lang w:eastAsia="es-MX"/>
              </w:rPr>
              <w:t>Carrera genérica</w:t>
            </w:r>
          </w:p>
        </w:tc>
        <w:tc>
          <w:tcPr>
            <w:tcW w:w="964" w:type="dxa"/>
            <w:gridSpan w:val="2"/>
            <w:tcBorders>
              <w:top w:val="nil"/>
              <w:left w:val="nil"/>
              <w:bottom w:val="dotted" w:sz="4" w:space="0" w:color="auto"/>
              <w:right w:val="dotted" w:sz="4" w:space="0" w:color="auto"/>
            </w:tcBorders>
            <w:shd w:val="clear" w:color="auto" w:fill="auto"/>
            <w:vAlign w:val="center"/>
            <w:hideMark/>
          </w:tcPr>
          <w:p w14:paraId="1879B5BF" w14:textId="77777777" w:rsidR="00C076A9" w:rsidRPr="002C1E4A" w:rsidRDefault="00C076A9" w:rsidP="00C076A9">
            <w:pPr>
              <w:spacing w:line="360" w:lineRule="auto"/>
              <w:jc w:val="center"/>
              <w:rPr>
                <w:rFonts w:ascii="Palatino Linotype" w:hAnsi="Palatino Linotype" w:cs="Calibri"/>
                <w:i/>
                <w:sz w:val="22"/>
                <w:szCs w:val="22"/>
                <w:lang w:eastAsia="es-MX"/>
              </w:rPr>
            </w:pPr>
            <w:r w:rsidRPr="002C1E4A">
              <w:rPr>
                <w:rFonts w:ascii="Palatino Linotype" w:hAnsi="Palatino Linotype" w:cs="Calibri"/>
                <w:i/>
                <w:sz w:val="22"/>
                <w:szCs w:val="22"/>
                <w:lang w:eastAsia="es-MX"/>
              </w:rPr>
              <w:t xml:space="preserve">inicio </w:t>
            </w:r>
          </w:p>
          <w:p w14:paraId="103E2673"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cs="Calibri"/>
                <w:i/>
                <w:sz w:val="22"/>
                <w:szCs w:val="22"/>
                <w:lang w:eastAsia="es-MX"/>
              </w:rPr>
              <w:t xml:space="preserve">(Periodo día/mes/año) </w:t>
            </w:r>
          </w:p>
        </w:tc>
        <w:tc>
          <w:tcPr>
            <w:tcW w:w="964" w:type="dxa"/>
            <w:gridSpan w:val="2"/>
            <w:tcBorders>
              <w:top w:val="nil"/>
              <w:left w:val="nil"/>
              <w:bottom w:val="dotted" w:sz="4" w:space="0" w:color="auto"/>
              <w:right w:val="dotted" w:sz="4" w:space="0" w:color="auto"/>
            </w:tcBorders>
            <w:shd w:val="clear" w:color="auto" w:fill="auto"/>
            <w:vAlign w:val="center"/>
            <w:hideMark/>
          </w:tcPr>
          <w:p w14:paraId="3B55B6E3"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cs="Calibri"/>
                <w:i/>
                <w:sz w:val="22"/>
                <w:szCs w:val="22"/>
                <w:lang w:eastAsia="es-MX"/>
              </w:rPr>
              <w:t xml:space="preserve">conclusión (Periodo día/mes/año) </w:t>
            </w:r>
          </w:p>
        </w:tc>
        <w:tc>
          <w:tcPr>
            <w:tcW w:w="1086" w:type="dxa"/>
            <w:gridSpan w:val="2"/>
            <w:tcBorders>
              <w:top w:val="nil"/>
              <w:left w:val="nil"/>
              <w:bottom w:val="dotted" w:sz="4" w:space="0" w:color="auto"/>
              <w:right w:val="dotted" w:sz="4" w:space="0" w:color="auto"/>
            </w:tcBorders>
            <w:shd w:val="clear" w:color="auto" w:fill="auto"/>
            <w:vAlign w:val="center"/>
            <w:hideMark/>
          </w:tcPr>
          <w:p w14:paraId="6255E347"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cs="Calibri"/>
                <w:i/>
                <w:sz w:val="22"/>
                <w:szCs w:val="22"/>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13FCF935"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cs="Calibri"/>
                <w:i/>
                <w:sz w:val="22"/>
                <w:szCs w:val="22"/>
                <w:lang w:eastAsia="es-MX"/>
              </w:rPr>
              <w:t>Cargo o puesto desempeñado</w:t>
            </w:r>
          </w:p>
        </w:tc>
        <w:tc>
          <w:tcPr>
            <w:tcW w:w="864" w:type="dxa"/>
            <w:gridSpan w:val="2"/>
            <w:tcBorders>
              <w:top w:val="nil"/>
              <w:left w:val="nil"/>
              <w:bottom w:val="nil"/>
              <w:right w:val="dotted" w:sz="4" w:space="0" w:color="auto"/>
            </w:tcBorders>
            <w:shd w:val="clear" w:color="auto" w:fill="auto"/>
            <w:vAlign w:val="center"/>
            <w:hideMark/>
          </w:tcPr>
          <w:p w14:paraId="6AF114A2"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i/>
                <w:sz w:val="22"/>
                <w:szCs w:val="22"/>
                <w:lang w:eastAsia="es-MX"/>
              </w:rPr>
              <w:t>Campo de experiencia</w:t>
            </w:r>
          </w:p>
        </w:tc>
        <w:tc>
          <w:tcPr>
            <w:tcW w:w="997" w:type="dxa"/>
            <w:tcBorders>
              <w:top w:val="nil"/>
              <w:left w:val="nil"/>
              <w:bottom w:val="nil"/>
              <w:right w:val="dotted" w:sz="4" w:space="0" w:color="auto"/>
            </w:tcBorders>
            <w:shd w:val="clear" w:color="auto" w:fill="auto"/>
            <w:vAlign w:val="center"/>
            <w:hideMark/>
          </w:tcPr>
          <w:p w14:paraId="3DB17566" w14:textId="77777777" w:rsidR="00C076A9" w:rsidRPr="002C1E4A" w:rsidRDefault="00C076A9" w:rsidP="00C076A9">
            <w:pPr>
              <w:spacing w:line="360" w:lineRule="auto"/>
              <w:jc w:val="center"/>
              <w:rPr>
                <w:rFonts w:ascii="Palatino Linotype" w:hAnsi="Palatino Linotype"/>
                <w:i/>
                <w:sz w:val="22"/>
                <w:szCs w:val="22"/>
                <w:lang w:eastAsia="es-MX"/>
              </w:rPr>
            </w:pPr>
            <w:r w:rsidRPr="002C1E4A">
              <w:rPr>
                <w:rFonts w:ascii="Palatino Linotype" w:hAnsi="Palatino Linotype"/>
                <w:i/>
                <w:sz w:val="22"/>
                <w:szCs w:val="22"/>
                <w:lang w:eastAsia="es-MX"/>
              </w:rPr>
              <w:t>Hipervínculo a la versión pública del currículum</w:t>
            </w:r>
          </w:p>
        </w:tc>
      </w:tr>
    </w:tbl>
    <w:p w14:paraId="61DE4634" w14:textId="77777777" w:rsidR="00C076A9" w:rsidRPr="00F04D3B" w:rsidRDefault="00C076A9" w:rsidP="00C076A9">
      <w:pPr>
        <w:pStyle w:val="Prrafodelista"/>
        <w:spacing w:line="360" w:lineRule="auto"/>
        <w:ind w:left="0" w:right="-93"/>
        <w:jc w:val="both"/>
        <w:rPr>
          <w:rFonts w:ascii="Palatino Linotype" w:hAnsi="Palatino Linotype" w:cs="Arial"/>
        </w:rPr>
      </w:pPr>
    </w:p>
    <w:p w14:paraId="27382C0F" w14:textId="77777777" w:rsidR="00C076A9" w:rsidRPr="00F04D3B" w:rsidRDefault="00C076A9" w:rsidP="007D69B3">
      <w:pPr>
        <w:pStyle w:val="Prrafodelista"/>
        <w:numPr>
          <w:ilvl w:val="0"/>
          <w:numId w:val="45"/>
        </w:numPr>
        <w:spacing w:line="360" w:lineRule="auto"/>
        <w:ind w:left="0" w:right="-93" w:firstLine="0"/>
        <w:jc w:val="both"/>
        <w:rPr>
          <w:rFonts w:ascii="Palatino Linotype" w:hAnsi="Palatino Linotype" w:cs="Arial"/>
          <w:color w:val="000000"/>
        </w:rPr>
      </w:pPr>
      <w:r w:rsidRPr="00F04D3B">
        <w:rPr>
          <w:rFonts w:ascii="Palatino Linotype" w:hAnsi="Palatino Linotype"/>
        </w:rPr>
        <w:lastRenderedPageBreak/>
        <w:t>Así</w:t>
      </w:r>
      <w:r w:rsidRPr="00F04D3B">
        <w:rPr>
          <w:rFonts w:ascii="Palatino Linotype" w:hAnsi="Palatino Linotype"/>
          <w:lang w:val="es-ES"/>
        </w:rPr>
        <w:t xml:space="preserve">, como bien se advierte el </w:t>
      </w:r>
      <w:r w:rsidRPr="00F04D3B">
        <w:rPr>
          <w:rFonts w:ascii="Palatino Linotype" w:hAnsi="Palatino Linotype" w:cs="Arial"/>
          <w:i/>
        </w:rPr>
        <w:t xml:space="preserve">Curriculum Vitae </w:t>
      </w:r>
      <w:r w:rsidRPr="00F04D3B">
        <w:rPr>
          <w:rFonts w:ascii="Palatino Linotype" w:hAnsi="Palatino Linotype"/>
          <w:b/>
          <w:i/>
        </w:rPr>
        <w:t>(</w:t>
      </w:r>
      <w:r w:rsidRPr="00F04D3B">
        <w:rPr>
          <w:rFonts w:ascii="Palatino Linotype" w:hAnsi="Palatino Linotype"/>
          <w:b/>
        </w:rPr>
        <w:t>con o sin fotografía)</w:t>
      </w:r>
      <w:r w:rsidRPr="00F04D3B">
        <w:rPr>
          <w:rFonts w:ascii="Palatino Linotype" w:hAnsi="Palatino Linotype" w:cs="Arial"/>
          <w:i/>
        </w:rPr>
        <w:t xml:space="preserve"> </w:t>
      </w:r>
      <w:r w:rsidRPr="00F04D3B">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30FEF5E5" w14:textId="77777777" w:rsidR="00C076A9" w:rsidRPr="00F04D3B" w:rsidRDefault="00C076A9" w:rsidP="00C076A9">
      <w:pPr>
        <w:pStyle w:val="Prrafodelista"/>
        <w:spacing w:line="360" w:lineRule="auto"/>
        <w:ind w:left="0" w:right="-93"/>
        <w:jc w:val="both"/>
        <w:rPr>
          <w:rFonts w:ascii="Palatino Linotype" w:hAnsi="Palatino Linotype" w:cs="Arial"/>
          <w:color w:val="000000"/>
        </w:rPr>
      </w:pPr>
    </w:p>
    <w:p w14:paraId="402C1FBE" w14:textId="77777777" w:rsidR="00C076A9" w:rsidRPr="00F04D3B" w:rsidRDefault="00C076A9" w:rsidP="007D69B3">
      <w:pPr>
        <w:pStyle w:val="Prrafodelista"/>
        <w:numPr>
          <w:ilvl w:val="0"/>
          <w:numId w:val="45"/>
        </w:numPr>
        <w:spacing w:line="360" w:lineRule="auto"/>
        <w:ind w:left="0" w:right="-93" w:firstLine="0"/>
        <w:jc w:val="both"/>
        <w:rPr>
          <w:rFonts w:ascii="Palatino Linotype" w:hAnsi="Palatino Linotype" w:cs="Arial"/>
          <w:color w:val="000000" w:themeColor="text1"/>
        </w:rPr>
      </w:pPr>
      <w:r w:rsidRPr="00F04D3B">
        <w:rPr>
          <w:rFonts w:ascii="Palatino Linotype" w:hAnsi="Palatino Linotype"/>
        </w:rPr>
        <w:t>Ahora</w:t>
      </w:r>
      <w:r w:rsidRPr="00F04D3B">
        <w:rPr>
          <w:rFonts w:ascii="Palatino Linotype" w:hAnsi="Palatino Linotype" w:cs="Arial"/>
        </w:rPr>
        <w:t xml:space="preserve"> bien, debe precisarse, además, que existen expresiones documentales, que acorde a las funciones, facultades, atribuciones y competencias de los Sujetos Obligados, que pudieran reflejar la información que generalmente se contiene en el </w:t>
      </w:r>
      <w:r w:rsidRPr="00F04D3B">
        <w:rPr>
          <w:rFonts w:ascii="Palatino Linotype" w:hAnsi="Palatino Linotype" w:cs="Arial"/>
          <w:i/>
        </w:rPr>
        <w:t>Curriculum Vitae</w:t>
      </w:r>
      <w:r w:rsidRPr="00F04D3B">
        <w:rPr>
          <w:rFonts w:ascii="Palatino Linotype" w:hAnsi="Palatino Linotype" w:cs="Arial"/>
        </w:rPr>
        <w:t xml:space="preserve">, tales como, </w:t>
      </w:r>
      <w:r w:rsidRPr="00F04D3B">
        <w:rPr>
          <w:rFonts w:ascii="Palatino Linotype" w:hAnsi="Palatino Linotype"/>
        </w:rPr>
        <w:t xml:space="preserve">las Fichas Curriculares en cumplimiento al artículo 92, fracción XXI de la </w:t>
      </w:r>
      <w:r w:rsidRPr="00F04D3B">
        <w:rPr>
          <w:rFonts w:ascii="Palatino Linotype" w:hAnsi="Palatino Linotype"/>
          <w:lang w:eastAsia="es-ES_tradnl"/>
        </w:rPr>
        <w:t xml:space="preserve">Ley de </w:t>
      </w:r>
      <w:r w:rsidRPr="00F04D3B">
        <w:rPr>
          <w:rFonts w:ascii="Palatino Linotype" w:hAnsi="Palatino Linotype" w:cs="Arial"/>
        </w:rPr>
        <w:t>Transparencia</w:t>
      </w:r>
      <w:r w:rsidRPr="00F04D3B">
        <w:rPr>
          <w:rFonts w:ascii="Palatino Linotype" w:hAnsi="Palatino Linotype"/>
          <w:lang w:eastAsia="es-ES_tradnl"/>
        </w:rPr>
        <w:t xml:space="preserve"> y </w:t>
      </w:r>
      <w:r w:rsidRPr="00F04D3B">
        <w:rPr>
          <w:rFonts w:ascii="Palatino Linotype" w:hAnsi="Palatino Linotype" w:cs="Arial"/>
        </w:rPr>
        <w:t>Acceso</w:t>
      </w:r>
      <w:r w:rsidRPr="00F04D3B">
        <w:rPr>
          <w:rFonts w:ascii="Palatino Linotype" w:hAnsi="Palatino Linotype"/>
          <w:lang w:eastAsia="es-ES_tradnl"/>
        </w:rPr>
        <w:t xml:space="preserve"> a la Información Pública del Estado de México y Municipios y de los Lineamientos Técnicos Generales, en tal sentido, se entiende que</w:t>
      </w:r>
      <w:r w:rsidRPr="00F04D3B">
        <w:rPr>
          <w:rFonts w:ascii="Palatino Linotype" w:hAnsi="Palatino Linotype"/>
        </w:rPr>
        <w:t xml:space="preserve"> </w:t>
      </w:r>
      <w:r w:rsidRPr="00F04D3B">
        <w:rPr>
          <w:rFonts w:ascii="Palatino Linotype" w:hAnsi="Palatino Linotype"/>
          <w:b/>
        </w:rPr>
        <w:t>EL SUJETO OBLIGADO</w:t>
      </w:r>
      <w:r w:rsidRPr="00F04D3B">
        <w:rPr>
          <w:rFonts w:ascii="Palatino Linotype" w:hAnsi="Palatino Linotype"/>
        </w:rPr>
        <w:t>, genera (en cuanto a la ficha curricular), posee o administración dicha información (curric</w:t>
      </w:r>
      <w:r w:rsidR="0086612D" w:rsidRPr="00F04D3B">
        <w:rPr>
          <w:rFonts w:ascii="Palatino Linotype" w:hAnsi="Palatino Linotype"/>
        </w:rPr>
        <w:t>ulum vitae</w:t>
      </w:r>
      <w:r w:rsidRPr="00F04D3B">
        <w:rPr>
          <w:rFonts w:ascii="Palatino Linotype" w:hAnsi="Palatino Linotype"/>
        </w:rPr>
        <w:t xml:space="preserve">); por lo que, deberá hacer entrega en </w:t>
      </w:r>
      <w:r w:rsidRPr="00F04D3B">
        <w:rPr>
          <w:rFonts w:ascii="Palatino Linotype" w:hAnsi="Palatino Linotype"/>
          <w:b/>
        </w:rPr>
        <w:t>versión publica</w:t>
      </w:r>
      <w:r w:rsidRPr="00F04D3B">
        <w:rPr>
          <w:rFonts w:ascii="Palatino Linotype" w:hAnsi="Palatino Linotype"/>
        </w:rPr>
        <w:t xml:space="preserve"> a la particular, del </w:t>
      </w:r>
      <w:r w:rsidRPr="00F04D3B">
        <w:rPr>
          <w:rFonts w:ascii="Palatino Linotype" w:hAnsi="Palatino Linotype" w:cs="Arial"/>
          <w:color w:val="000000" w:themeColor="text1"/>
        </w:rPr>
        <w:t>documento o documentos donde conste la experiencia laboral previa para la ocupación del puesto o plaza o base laboral de los encargados del pozo de referencia y su superior jerárquico.</w:t>
      </w:r>
    </w:p>
    <w:p w14:paraId="77CA95C9" w14:textId="77777777" w:rsidR="00C076A9" w:rsidRPr="00F04D3B" w:rsidRDefault="00C076A9" w:rsidP="00C076A9">
      <w:pPr>
        <w:pStyle w:val="Prrafodelista"/>
        <w:spacing w:line="360" w:lineRule="auto"/>
        <w:ind w:left="0"/>
        <w:jc w:val="both"/>
        <w:rPr>
          <w:rFonts w:ascii="Palatino Linotype" w:hAnsi="Palatino Linotype" w:cs="Arial"/>
        </w:rPr>
      </w:pPr>
    </w:p>
    <w:p w14:paraId="31E13116" w14:textId="77777777" w:rsidR="0086612D" w:rsidRPr="00F04D3B" w:rsidRDefault="0086612D" w:rsidP="007D69B3">
      <w:pPr>
        <w:pStyle w:val="Prrafodelista"/>
        <w:numPr>
          <w:ilvl w:val="0"/>
          <w:numId w:val="45"/>
        </w:numPr>
        <w:spacing w:line="360" w:lineRule="auto"/>
        <w:ind w:left="0" w:firstLine="0"/>
        <w:jc w:val="both"/>
        <w:rPr>
          <w:rFonts w:ascii="Palatino Linotype" w:hAnsi="Palatino Linotype"/>
          <w:i/>
        </w:rPr>
      </w:pPr>
      <w:r w:rsidRPr="00F04D3B">
        <w:rPr>
          <w:rFonts w:ascii="Palatino Linotype" w:hAnsi="Palatino Linotype"/>
        </w:rPr>
        <w:t>Asimismo, la citada ley,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724F694" w14:textId="77777777" w:rsidR="00A946F3" w:rsidRPr="002C1E4A" w:rsidRDefault="0086612D" w:rsidP="00A946F3">
      <w:pPr>
        <w:pStyle w:val="Prrafodelista"/>
        <w:spacing w:line="360" w:lineRule="auto"/>
        <w:ind w:left="360" w:right="758"/>
        <w:jc w:val="both"/>
        <w:rPr>
          <w:rFonts w:ascii="Palatino Linotype" w:hAnsi="Palatino Linotype" w:cs="Arial"/>
          <w:b/>
          <w:i/>
          <w:sz w:val="22"/>
        </w:rPr>
      </w:pPr>
      <w:r w:rsidRPr="002C1E4A">
        <w:rPr>
          <w:rFonts w:ascii="Palatino Linotype" w:hAnsi="Palatino Linotype" w:cs="Arial"/>
          <w:i/>
          <w:sz w:val="22"/>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C1E4A">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14:paraId="50146095" w14:textId="77777777" w:rsidR="00A946F3" w:rsidRPr="00F04D3B" w:rsidRDefault="00A946F3" w:rsidP="00A946F3">
      <w:pPr>
        <w:pStyle w:val="Prrafodelista"/>
        <w:spacing w:line="360" w:lineRule="auto"/>
        <w:ind w:left="360" w:right="758"/>
        <w:jc w:val="both"/>
        <w:rPr>
          <w:rFonts w:ascii="Palatino Linotype" w:hAnsi="Palatino Linotype" w:cs="Arial"/>
          <w:b/>
          <w:i/>
        </w:rPr>
      </w:pPr>
    </w:p>
    <w:p w14:paraId="38CA25A5" w14:textId="77777777" w:rsidR="00A946F3" w:rsidRPr="00F04D3B" w:rsidRDefault="00C74978" w:rsidP="007D69B3">
      <w:pPr>
        <w:pStyle w:val="Prrafodelista"/>
        <w:numPr>
          <w:ilvl w:val="0"/>
          <w:numId w:val="45"/>
        </w:numPr>
        <w:spacing w:line="360" w:lineRule="auto"/>
        <w:ind w:left="0" w:firstLine="0"/>
        <w:jc w:val="both"/>
        <w:rPr>
          <w:rFonts w:ascii="Palatino Linotype" w:hAnsi="Palatino Linotype"/>
          <w:color w:val="000000"/>
        </w:rPr>
      </w:pPr>
      <w:r w:rsidRPr="00F04D3B">
        <w:rPr>
          <w:rFonts w:ascii="Palatino Linotype" w:hAnsi="Palatino Linotype"/>
        </w:rPr>
        <w:t>Además</w:t>
      </w:r>
      <w:r w:rsidR="00A946F3" w:rsidRPr="00F04D3B">
        <w:rPr>
          <w:rFonts w:ascii="Palatino Linotype" w:hAnsi="Palatino Linotype"/>
        </w:rPr>
        <w:t xml:space="preserve"> de lo anterior, también es de</w:t>
      </w:r>
      <w:r w:rsidR="00A946F3" w:rsidRPr="00F04D3B">
        <w:rPr>
          <w:rFonts w:ascii="Palatino Linotype" w:eastAsia="MS Mincho" w:hAnsi="Palatino Linotype" w:cs="Times New Roman"/>
          <w:color w:val="000000"/>
        </w:rPr>
        <w:t xml:space="preserve"> recordar q</w:t>
      </w:r>
      <w:r w:rsidR="00A946F3" w:rsidRPr="00F04D3B">
        <w:rPr>
          <w:rFonts w:ascii="Palatino Linotype" w:hAnsi="Palatino Linotype"/>
          <w:color w:val="000000"/>
        </w:rPr>
        <w:t xml:space="preserve">ue el Derecho que tutela este Órgano Garante es la </w:t>
      </w:r>
      <w:r w:rsidR="00A946F3" w:rsidRPr="00F04D3B">
        <w:rPr>
          <w:rFonts w:ascii="Palatino Linotype" w:eastAsia="Times New Roman" w:hAnsi="Palatino Linotype" w:cs="Arial"/>
          <w:color w:val="000000" w:themeColor="text1"/>
          <w:lang w:eastAsia="es-MX"/>
        </w:rPr>
        <w:t xml:space="preserve"> </w:t>
      </w:r>
      <w:r w:rsidR="00A946F3" w:rsidRPr="00F04D3B">
        <w:rPr>
          <w:rFonts w:ascii="Palatino Linotype" w:eastAsia="MS Mincho" w:hAnsi="Palatino Linotype" w:cs="Times New Roman"/>
          <w:i/>
        </w:rPr>
        <w:t>igualdad de oportunidades para recibir, buscar e impartir información</w:t>
      </w:r>
      <w:r w:rsidR="00A946F3" w:rsidRPr="00F04D3B">
        <w:rPr>
          <w:rStyle w:val="Refdenotaalpie"/>
          <w:rFonts w:ascii="Palatino Linotype" w:eastAsia="MS Mincho" w:hAnsi="Palatino Linotype" w:cs="Times New Roman"/>
          <w:i/>
        </w:rPr>
        <w:footnoteReference w:id="2"/>
      </w:r>
      <w:r w:rsidR="00A946F3" w:rsidRPr="00F04D3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946F3" w:rsidRPr="00F04D3B">
        <w:rPr>
          <w:rStyle w:val="Refdenotaalpie"/>
          <w:rFonts w:ascii="Palatino Linotype" w:eastAsia="MS Mincho" w:hAnsi="Palatino Linotype" w:cs="Times New Roman"/>
        </w:rPr>
        <w:footnoteReference w:id="3"/>
      </w:r>
      <w:r w:rsidR="00A946F3" w:rsidRPr="00F04D3B">
        <w:rPr>
          <w:rFonts w:ascii="Palatino Linotype" w:eastAsia="MS Mincho" w:hAnsi="Palatino Linotype" w:cs="Times New Roman"/>
          <w:i/>
        </w:rPr>
        <w:t xml:space="preserve"> </w:t>
      </w:r>
      <w:r w:rsidR="00A946F3" w:rsidRPr="00F04D3B">
        <w:rPr>
          <w:rFonts w:ascii="Palatino Linotype" w:eastAsia="MS Mincho" w:hAnsi="Palatino Linotype" w:cs="Times New Roman"/>
        </w:rPr>
        <w:t xml:space="preserve">que se constituye como una herramienta fundamental para </w:t>
      </w:r>
      <w:r w:rsidR="00A946F3" w:rsidRPr="00F04D3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A946F3" w:rsidRPr="00F04D3B">
        <w:rPr>
          <w:rStyle w:val="Refdenotaalpie"/>
          <w:rFonts w:ascii="Palatino Linotype" w:eastAsia="MS Mincho" w:hAnsi="Palatino Linotype" w:cs="Times New Roman"/>
          <w:i/>
        </w:rPr>
        <w:footnoteReference w:id="4"/>
      </w:r>
      <w:r w:rsidR="00A946F3" w:rsidRPr="00F04D3B">
        <w:rPr>
          <w:rFonts w:ascii="Palatino Linotype" w:eastAsia="MS Mincho" w:hAnsi="Palatino Linotype" w:cs="Times New Roman"/>
        </w:rPr>
        <w:t>fomentando</w:t>
      </w:r>
      <w:r w:rsidR="00A946F3" w:rsidRPr="00F04D3B">
        <w:rPr>
          <w:rFonts w:ascii="Palatino Linotype" w:eastAsia="MS Mincho" w:hAnsi="Palatino Linotype" w:cs="Times New Roman"/>
          <w:i/>
        </w:rPr>
        <w:t xml:space="preserve"> la transparencia de las actividades estatales y</w:t>
      </w:r>
      <w:r w:rsidR="00A946F3" w:rsidRPr="00F04D3B">
        <w:rPr>
          <w:rFonts w:ascii="Palatino Linotype" w:eastAsia="MS Mincho" w:hAnsi="Palatino Linotype" w:cs="Times New Roman"/>
        </w:rPr>
        <w:t xml:space="preserve"> promoviendo</w:t>
      </w:r>
      <w:r w:rsidR="00A946F3" w:rsidRPr="00F04D3B">
        <w:rPr>
          <w:rFonts w:ascii="Palatino Linotype" w:eastAsia="MS Mincho" w:hAnsi="Palatino Linotype" w:cs="Times New Roman"/>
          <w:i/>
        </w:rPr>
        <w:t xml:space="preserve"> la responsabilidad de los funcionarios sobre su gestión pública</w:t>
      </w:r>
      <w:r w:rsidR="00A946F3" w:rsidRPr="00F04D3B">
        <w:rPr>
          <w:rStyle w:val="Refdenotaalpie"/>
          <w:rFonts w:ascii="Palatino Linotype" w:eastAsia="MS Mincho" w:hAnsi="Palatino Linotype" w:cs="Times New Roman"/>
          <w:i/>
        </w:rPr>
        <w:footnoteReference w:id="5"/>
      </w:r>
      <w:r w:rsidR="00A946F3" w:rsidRPr="00F04D3B">
        <w:rPr>
          <w:rFonts w:ascii="Palatino Linotype" w:eastAsia="MS Mincho" w:hAnsi="Palatino Linotype" w:cs="Times New Roman"/>
          <w:i/>
        </w:rPr>
        <w:t xml:space="preserve"> </w:t>
      </w:r>
      <w:r w:rsidR="00A946F3" w:rsidRPr="00F04D3B">
        <w:rPr>
          <w:rFonts w:ascii="Palatino Linotype" w:eastAsia="MS Mincho" w:hAnsi="Palatino Linotype" w:cs="Times New Roman"/>
        </w:rPr>
        <w:t>que permite</w:t>
      </w:r>
      <w:r w:rsidR="00A946F3" w:rsidRPr="00F04D3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A946F3" w:rsidRPr="00F04D3B">
        <w:rPr>
          <w:rStyle w:val="Refdenotaalpie"/>
          <w:rFonts w:ascii="Palatino Linotype" w:eastAsia="MS Mincho" w:hAnsi="Palatino Linotype" w:cs="Times New Roman"/>
          <w:i/>
        </w:rPr>
        <w:footnoteReference w:id="6"/>
      </w:r>
      <w:r w:rsidR="00A946F3" w:rsidRPr="00F04D3B">
        <w:rPr>
          <w:rFonts w:ascii="Palatino Linotype" w:eastAsia="MS Mincho" w:hAnsi="Palatino Linotype" w:cs="Times New Roman"/>
        </w:rPr>
        <w:t xml:space="preserve"> ” </w:t>
      </w:r>
    </w:p>
    <w:p w14:paraId="3E130BE6" w14:textId="77777777" w:rsidR="00A946F3" w:rsidRPr="00F04D3B" w:rsidRDefault="00A946F3" w:rsidP="007D69B3">
      <w:pPr>
        <w:pStyle w:val="Prrafodelista"/>
        <w:numPr>
          <w:ilvl w:val="0"/>
          <w:numId w:val="45"/>
        </w:numPr>
        <w:spacing w:line="360" w:lineRule="auto"/>
        <w:ind w:left="0" w:firstLine="0"/>
        <w:jc w:val="both"/>
        <w:rPr>
          <w:rFonts w:ascii="Palatino Linotype" w:hAnsi="Palatino Linotype" w:cs="Arial"/>
          <w:i/>
          <w:color w:val="000000" w:themeColor="text1"/>
        </w:rPr>
      </w:pPr>
      <w:r w:rsidRPr="00F04D3B">
        <w:rPr>
          <w:rFonts w:ascii="Palatino Linotype" w:hAnsi="Palatino Linotype" w:cs="Arial"/>
        </w:rPr>
        <w:lastRenderedPageBreak/>
        <w:t xml:space="preserve">En ese sentido, para entender los alcances de la información pública se considera importante citar el criterio </w:t>
      </w:r>
      <w:r w:rsidRPr="00F04D3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04D3B">
        <w:rPr>
          <w:rFonts w:ascii="Palatino Linotype" w:hAnsi="Palatino Linotype" w:cs="Arial"/>
        </w:rPr>
        <w:t>cuyo rubro y texto dispone:</w:t>
      </w:r>
    </w:p>
    <w:p w14:paraId="7BBC520A" w14:textId="77777777" w:rsidR="00A946F3" w:rsidRPr="002C1E4A" w:rsidRDefault="00A946F3" w:rsidP="00A946F3">
      <w:pPr>
        <w:pStyle w:val="Prrafodelista"/>
        <w:autoSpaceDE w:val="0"/>
        <w:autoSpaceDN w:val="0"/>
        <w:adjustRightInd w:val="0"/>
        <w:spacing w:line="360" w:lineRule="auto"/>
        <w:ind w:left="0"/>
        <w:jc w:val="both"/>
        <w:rPr>
          <w:rFonts w:ascii="Palatino Linotype" w:hAnsi="Palatino Linotype" w:cs="Arial"/>
          <w:sz w:val="22"/>
          <w:lang w:val="es-MX"/>
        </w:rPr>
      </w:pPr>
    </w:p>
    <w:p w14:paraId="02A44186"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Arial"/>
          <w:b/>
          <w:i/>
          <w:sz w:val="22"/>
          <w:lang w:val="es-MX" w:eastAsia="es-MX"/>
        </w:rPr>
      </w:pPr>
      <w:r w:rsidRPr="002C1E4A">
        <w:rPr>
          <w:rFonts w:ascii="Palatino Linotype" w:hAnsi="Palatino Linotype" w:cs="Arial"/>
          <w:b/>
          <w:i/>
          <w:sz w:val="22"/>
          <w:lang w:val="es-MX" w:eastAsia="es-MX"/>
        </w:rPr>
        <w:t>“CRITERIO 0002-11</w:t>
      </w:r>
    </w:p>
    <w:p w14:paraId="727256C4"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Arial"/>
          <w:i/>
          <w:sz w:val="22"/>
          <w:lang w:val="es-MX" w:eastAsia="es-MX"/>
        </w:rPr>
      </w:pPr>
      <w:r w:rsidRPr="002C1E4A">
        <w:rPr>
          <w:rFonts w:ascii="Palatino Linotype" w:hAnsi="Palatino Linotype" w:cs="Arial"/>
          <w:b/>
          <w:i/>
          <w:sz w:val="22"/>
          <w:lang w:val="es-MX" w:eastAsia="es-MX"/>
        </w:rPr>
        <w:t xml:space="preserve">INFORMACIÓN PÚBLICA, CONCEPTO DE, EN MATERIA DE TRANSPARENCIA. INTERPRETACIÓN TEMÁTICA DE LOS ARTÍCULOS 2, FRACCIÓN </w:t>
      </w:r>
      <w:r w:rsidRPr="002C1E4A">
        <w:rPr>
          <w:rFonts w:ascii="Palatino Linotype" w:hAnsi="Palatino Linotype" w:cs="Arial"/>
          <w:b/>
          <w:bCs/>
          <w:i/>
          <w:sz w:val="22"/>
          <w:lang w:val="es-MX" w:eastAsia="es-MX"/>
        </w:rPr>
        <w:t xml:space="preserve">V, XV, Y XVI, </w:t>
      </w:r>
      <w:r w:rsidRPr="002C1E4A">
        <w:rPr>
          <w:rFonts w:ascii="Palatino Linotype" w:hAnsi="Palatino Linotype" w:cs="Arial"/>
          <w:b/>
          <w:i/>
          <w:sz w:val="22"/>
          <w:lang w:val="es-MX" w:eastAsia="es-MX"/>
        </w:rPr>
        <w:t>3, 4,11 Y 41.</w:t>
      </w:r>
      <w:r w:rsidRPr="002C1E4A">
        <w:rPr>
          <w:rFonts w:ascii="Palatino Linotype" w:hAnsi="Palatino Linotype" w:cs="Arial"/>
          <w:i/>
          <w:sz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779A0A"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Arial"/>
          <w:i/>
          <w:sz w:val="22"/>
          <w:lang w:val="es-MX" w:eastAsia="es-MX"/>
        </w:rPr>
      </w:pPr>
      <w:r w:rsidRPr="002C1E4A">
        <w:rPr>
          <w:rFonts w:ascii="Palatino Linotype" w:hAnsi="Palatino Linotype" w:cs="Arial"/>
          <w:i/>
          <w:sz w:val="22"/>
          <w:lang w:val="es-MX" w:eastAsia="es-MX"/>
        </w:rPr>
        <w:t>En consecuencia el acceso a la información se refiere a que se cumplan cualquiera de los siguientes tres supuestos:</w:t>
      </w:r>
    </w:p>
    <w:p w14:paraId="325D2D5A"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Arial"/>
          <w:i/>
          <w:sz w:val="22"/>
          <w:lang w:val="es-MX" w:eastAsia="es-MX"/>
        </w:rPr>
      </w:pPr>
      <w:r w:rsidRPr="002C1E4A">
        <w:rPr>
          <w:rFonts w:ascii="Palatino Linotype" w:hAnsi="Palatino Linotype" w:cs="Arial"/>
          <w:i/>
          <w:sz w:val="22"/>
          <w:lang w:val="es-MX" w:eastAsia="es-MX"/>
        </w:rPr>
        <w:t>Que se trate de información registrada en cualquier soporte documental, que en ejercicio de las atribuciones conferidas, sea generada por los Sujetos Obligados;</w:t>
      </w:r>
    </w:p>
    <w:p w14:paraId="3BA1A69E"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Arial"/>
          <w:i/>
          <w:sz w:val="22"/>
          <w:lang w:val="es-MX" w:eastAsia="es-MX"/>
        </w:rPr>
      </w:pPr>
      <w:r w:rsidRPr="002C1E4A">
        <w:rPr>
          <w:rFonts w:ascii="Palatino Linotype" w:hAnsi="Palatino Linotype" w:cs="Arial"/>
          <w:i/>
          <w:sz w:val="22"/>
          <w:lang w:val="es-MX" w:eastAsia="es-MX"/>
        </w:rPr>
        <w:t>Que se trate de información registrada en cualquier soporte documental, que en ejercicio de las atribuciones conferidas, sea administrada por los Sujetos Obligados, y</w:t>
      </w:r>
    </w:p>
    <w:p w14:paraId="4381DBD5" w14:textId="77777777" w:rsidR="00A946F3" w:rsidRPr="002C1E4A" w:rsidRDefault="00A946F3" w:rsidP="00A946F3">
      <w:pPr>
        <w:spacing w:line="360" w:lineRule="auto"/>
        <w:ind w:left="567" w:right="567"/>
        <w:jc w:val="both"/>
        <w:rPr>
          <w:rFonts w:ascii="Palatino Linotype" w:hAnsi="Palatino Linotype" w:cs="Arial"/>
          <w:i/>
          <w:color w:val="000000" w:themeColor="text1"/>
          <w:sz w:val="22"/>
        </w:rPr>
      </w:pPr>
      <w:r w:rsidRPr="002C1E4A">
        <w:rPr>
          <w:rFonts w:ascii="Palatino Linotype" w:hAnsi="Palatino Linotype" w:cs="Arial"/>
          <w:i/>
          <w:sz w:val="22"/>
          <w:lang w:val="es-MX" w:eastAsia="es-MX"/>
        </w:rPr>
        <w:t>Que se trate de información registrada en cualquier soporte documental, que en ejercicio de las atribuciones conferidas, se encuentre en posesión de los Sujetos Obligados.”</w:t>
      </w:r>
    </w:p>
    <w:p w14:paraId="67DB4B73" w14:textId="77777777" w:rsidR="00A946F3" w:rsidRPr="00F04D3B" w:rsidRDefault="00A946F3" w:rsidP="00A946F3">
      <w:pPr>
        <w:pStyle w:val="Prrafodelista"/>
        <w:tabs>
          <w:tab w:val="left" w:pos="851"/>
        </w:tabs>
        <w:spacing w:line="360" w:lineRule="auto"/>
        <w:ind w:left="0" w:right="49"/>
        <w:jc w:val="both"/>
        <w:rPr>
          <w:rFonts w:ascii="Palatino Linotype" w:hAnsi="Palatino Linotype"/>
          <w:lang w:val="es-ES"/>
        </w:rPr>
      </w:pPr>
    </w:p>
    <w:p w14:paraId="62EA6925" w14:textId="77777777" w:rsidR="00A946F3" w:rsidRPr="00F04D3B" w:rsidRDefault="00A946F3" w:rsidP="007D69B3">
      <w:pPr>
        <w:pStyle w:val="Prrafodelista"/>
        <w:numPr>
          <w:ilvl w:val="0"/>
          <w:numId w:val="45"/>
        </w:numPr>
        <w:tabs>
          <w:tab w:val="left" w:pos="851"/>
        </w:tabs>
        <w:spacing w:line="360" w:lineRule="auto"/>
        <w:ind w:left="0" w:right="49" w:firstLine="0"/>
        <w:jc w:val="both"/>
        <w:rPr>
          <w:rFonts w:ascii="Palatino Linotype" w:hAnsi="Palatino Linotype" w:cs="Arial"/>
          <w:lang w:val="es-ES"/>
        </w:rPr>
      </w:pPr>
      <w:r w:rsidRPr="00F04D3B">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55D09FA2" w14:textId="77777777" w:rsidR="00A946F3" w:rsidRPr="002C1E4A" w:rsidRDefault="00A946F3" w:rsidP="00C74978">
      <w:pPr>
        <w:pStyle w:val="Prrafodelista"/>
        <w:autoSpaceDE w:val="0"/>
        <w:autoSpaceDN w:val="0"/>
        <w:adjustRightInd w:val="0"/>
        <w:spacing w:line="360" w:lineRule="auto"/>
        <w:ind w:right="567"/>
        <w:jc w:val="both"/>
        <w:rPr>
          <w:rFonts w:ascii="Palatino Linotype" w:hAnsi="Palatino Linotype"/>
          <w:i/>
          <w:sz w:val="22"/>
          <w:lang w:val="es-ES"/>
        </w:rPr>
      </w:pPr>
      <w:r w:rsidRPr="002C1E4A">
        <w:rPr>
          <w:rFonts w:ascii="Palatino Linotype" w:eastAsiaTheme="minorHAnsi" w:hAnsi="Palatino Linotype" w:cs="Bookman Old Style,Bold"/>
          <w:b/>
          <w:bCs/>
          <w:i/>
          <w:sz w:val="22"/>
          <w:lang w:val="es-MX" w:eastAsia="en-US"/>
        </w:rPr>
        <w:t>XI. Documento</w:t>
      </w:r>
      <w:r w:rsidRPr="002C1E4A">
        <w:rPr>
          <w:rFonts w:ascii="Palatino Linotype" w:eastAsiaTheme="minorHAnsi" w:hAnsi="Palatino Linotype" w:cs="Bookman Old Style,Bold"/>
          <w:bCs/>
          <w:i/>
          <w:sz w:val="22"/>
          <w:lang w:val="es-MX" w:eastAsia="en-US"/>
        </w:rPr>
        <w:t xml:space="preserve">: </w:t>
      </w:r>
      <w:r w:rsidRPr="002C1E4A">
        <w:rPr>
          <w:rFonts w:ascii="Palatino Linotype" w:eastAsiaTheme="minorHAnsi" w:hAnsi="Palatino Linotype" w:cs="Bookman Old Style"/>
          <w:i/>
          <w:sz w:val="22"/>
          <w:lang w:val="es-MX"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88F8F8" w14:textId="77777777" w:rsidR="00A946F3" w:rsidRPr="00F04D3B" w:rsidRDefault="00A946F3" w:rsidP="00A946F3">
      <w:pPr>
        <w:pStyle w:val="Prrafodelista"/>
        <w:autoSpaceDE w:val="0"/>
        <w:autoSpaceDN w:val="0"/>
        <w:adjustRightInd w:val="0"/>
        <w:spacing w:line="360" w:lineRule="auto"/>
        <w:ind w:left="360" w:right="567"/>
        <w:jc w:val="both"/>
        <w:rPr>
          <w:rFonts w:ascii="Palatino Linotype" w:hAnsi="Palatino Linotype"/>
          <w:i/>
          <w:lang w:val="es-ES"/>
        </w:rPr>
      </w:pPr>
    </w:p>
    <w:p w14:paraId="04C42A3F" w14:textId="77777777" w:rsidR="00A946F3" w:rsidRPr="00F04D3B" w:rsidRDefault="00A946F3" w:rsidP="007D69B3">
      <w:pPr>
        <w:pStyle w:val="Prrafodelista"/>
        <w:numPr>
          <w:ilvl w:val="0"/>
          <w:numId w:val="45"/>
        </w:numPr>
        <w:tabs>
          <w:tab w:val="left" w:pos="851"/>
        </w:tabs>
        <w:spacing w:line="360" w:lineRule="auto"/>
        <w:ind w:left="0" w:right="49" w:firstLine="0"/>
        <w:jc w:val="both"/>
        <w:rPr>
          <w:rFonts w:ascii="Palatino Linotype" w:hAnsi="Palatino Linotype"/>
          <w:lang w:val="es-ES"/>
        </w:rPr>
      </w:pPr>
      <w:r w:rsidRPr="00F04D3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49578CB" w14:textId="77777777" w:rsidR="00A946F3" w:rsidRPr="00F04D3B" w:rsidRDefault="00A946F3" w:rsidP="00A946F3">
      <w:pPr>
        <w:pStyle w:val="Prrafodelista"/>
        <w:tabs>
          <w:tab w:val="left" w:pos="851"/>
        </w:tabs>
        <w:spacing w:line="360" w:lineRule="auto"/>
        <w:ind w:left="0" w:right="49"/>
        <w:jc w:val="both"/>
        <w:rPr>
          <w:rFonts w:ascii="Palatino Linotype" w:hAnsi="Palatino Linotype"/>
          <w:lang w:val="es-ES"/>
        </w:rPr>
      </w:pPr>
    </w:p>
    <w:p w14:paraId="2547EFA5" w14:textId="77777777" w:rsidR="00A946F3" w:rsidRPr="00F04D3B" w:rsidRDefault="00A946F3" w:rsidP="007D69B3">
      <w:pPr>
        <w:pStyle w:val="Prrafodelista"/>
        <w:numPr>
          <w:ilvl w:val="0"/>
          <w:numId w:val="45"/>
        </w:numPr>
        <w:spacing w:line="360" w:lineRule="auto"/>
        <w:ind w:left="0" w:firstLine="0"/>
        <w:jc w:val="both"/>
        <w:rPr>
          <w:rFonts w:ascii="Palatino Linotype" w:eastAsia="Calibri" w:hAnsi="Palatino Linotype" w:cs="Arial"/>
        </w:rPr>
      </w:pPr>
      <w:r w:rsidRPr="00F04D3B">
        <w:rPr>
          <w:rFonts w:ascii="Palatino Linotype" w:eastAsia="Calibri" w:hAnsi="Palatino Linotype" w:cs="Arial"/>
        </w:rPr>
        <w:t>E</w:t>
      </w:r>
      <w:r w:rsidRPr="00F04D3B">
        <w:rPr>
          <w:rFonts w:ascii="Palatino Linotype" w:eastAsia="MS Mincho" w:hAnsi="Palatino Linotype"/>
        </w:rPr>
        <w:t xml:space="preserve">l acceso a la información es un derecho humano constitucional y convencionalmente reconocido y para tal efecto </w:t>
      </w:r>
      <w:r w:rsidRPr="00F04D3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F04D3B">
        <w:rPr>
          <w:rFonts w:ascii="Palatino Linotype" w:eastAsia="Calibri" w:hAnsi="Palatino Linotype"/>
          <w:i/>
          <w:lang w:val="es-ES"/>
        </w:rPr>
        <w:t xml:space="preserve">en el ámbito de sus atribuciones, de promover, respetar, proteger y </w:t>
      </w:r>
      <w:r w:rsidRPr="00F04D3B">
        <w:rPr>
          <w:rFonts w:ascii="Palatino Linotype" w:eastAsia="Calibri" w:hAnsi="Palatino Linotype"/>
          <w:b/>
          <w:i/>
          <w:lang w:val="es-ES"/>
        </w:rPr>
        <w:t>garantizar</w:t>
      </w:r>
      <w:r w:rsidRPr="00F04D3B">
        <w:rPr>
          <w:rFonts w:ascii="Palatino Linotype" w:eastAsia="Calibri" w:hAnsi="Palatino Linotype"/>
          <w:i/>
          <w:lang w:val="es-ES"/>
        </w:rPr>
        <w:t xml:space="preserve"> los derechos humanos. </w:t>
      </w:r>
      <w:r w:rsidRPr="00F04D3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F04D3B">
        <w:rPr>
          <w:rFonts w:ascii="Palatino Linotype" w:eastAsia="Calibri" w:hAnsi="Palatino Linotype"/>
          <w:b/>
          <w:i/>
          <w:lang w:val="es-ES"/>
        </w:rPr>
        <w:t xml:space="preserve"> e</w:t>
      </w:r>
      <w:r w:rsidRPr="00F04D3B">
        <w:rPr>
          <w:rFonts w:ascii="Palatino Linotype" w:hAnsi="Palatino Linotype"/>
          <w:i/>
        </w:rPr>
        <w:t xml:space="preserve">l procedimiento de acceso a la información es la garantía primaria del derecho en cuestión y se rige por los principios de simplicidad, </w:t>
      </w:r>
      <w:r w:rsidRPr="00F04D3B">
        <w:rPr>
          <w:rFonts w:ascii="Palatino Linotype" w:hAnsi="Palatino Linotype"/>
          <w:i/>
        </w:rPr>
        <w:lastRenderedPageBreak/>
        <w:t>rapidez y gratuidad del procedimiento, auxilio y orientación a los particulares</w:t>
      </w:r>
      <w:r w:rsidRPr="00F04D3B">
        <w:rPr>
          <w:rStyle w:val="Refdenotaalpie"/>
          <w:rFonts w:ascii="Palatino Linotype" w:hAnsi="Palatino Linotype"/>
          <w:i/>
        </w:rPr>
        <w:footnoteReference w:id="7"/>
      </w:r>
      <w:r w:rsidRPr="00F04D3B">
        <w:rPr>
          <w:rFonts w:ascii="Palatino Linotype" w:hAnsi="Palatino Linotype"/>
          <w:i/>
        </w:rPr>
        <w:t xml:space="preserve">, </w:t>
      </w:r>
      <w:r w:rsidRPr="00F04D3B">
        <w:rPr>
          <w:rFonts w:ascii="Palatino Linotype" w:hAnsi="Palatino Linotype"/>
        </w:rPr>
        <w:t>asimismo establece</w:t>
      </w:r>
      <w:r w:rsidRPr="00F04D3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3C155FF" w14:textId="77777777" w:rsidR="00A946F3" w:rsidRPr="00F04D3B" w:rsidRDefault="00A946F3" w:rsidP="00A946F3">
      <w:pPr>
        <w:pStyle w:val="Prrafodelista"/>
        <w:spacing w:line="360" w:lineRule="auto"/>
        <w:rPr>
          <w:rFonts w:ascii="Palatino Linotype" w:eastAsia="Calibri" w:hAnsi="Palatino Linotype" w:cs="Arial"/>
        </w:rPr>
      </w:pPr>
    </w:p>
    <w:p w14:paraId="3B0CF54C" w14:textId="77777777" w:rsidR="00A946F3" w:rsidRPr="00F04D3B" w:rsidRDefault="00A946F3" w:rsidP="007D69B3">
      <w:pPr>
        <w:pStyle w:val="Prrafodelista"/>
        <w:numPr>
          <w:ilvl w:val="0"/>
          <w:numId w:val="45"/>
        </w:numPr>
        <w:spacing w:line="360" w:lineRule="auto"/>
        <w:ind w:left="0" w:firstLine="0"/>
        <w:jc w:val="both"/>
        <w:rPr>
          <w:rFonts w:ascii="Palatino Linotype" w:eastAsia="Calibri" w:hAnsi="Palatino Linotype" w:cs="Arial"/>
        </w:rPr>
      </w:pPr>
      <w:r w:rsidRPr="00F04D3B">
        <w:rPr>
          <w:rFonts w:ascii="Palatino Linotype" w:hAnsi="Palatino Linotype"/>
          <w:color w:val="000000" w:themeColor="text1"/>
        </w:rPr>
        <w:t xml:space="preserve">Resulta necesario referir que, el </w:t>
      </w:r>
      <w:r w:rsidRPr="00F04D3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04D3B">
        <w:rPr>
          <w:rFonts w:ascii="Palatino Linotype" w:eastAsia="Calibri" w:hAnsi="Palatino Linotype" w:cs="Arial"/>
          <w:b/>
        </w:rPr>
        <w:t>los Sujetos Obligados deberán documentar todo acto que se derive del ejercicio de sus facultades, competencias o funciones,</w:t>
      </w:r>
      <w:r w:rsidRPr="00F04D3B">
        <w:rPr>
          <w:rFonts w:ascii="Palatino Linotype" w:eastAsia="Calibri" w:hAnsi="Palatino Linotype" w:cs="Arial"/>
        </w:rPr>
        <w:t xml:space="preserve"> considerando desde su origen la eventual publicidad y reutilización de la información que generen, posean o administren.</w:t>
      </w:r>
    </w:p>
    <w:p w14:paraId="7B2B4065" w14:textId="77777777" w:rsidR="00A946F3" w:rsidRPr="00F04D3B" w:rsidRDefault="00A946F3" w:rsidP="00A946F3">
      <w:pPr>
        <w:pStyle w:val="Prrafodelista"/>
        <w:spacing w:line="360" w:lineRule="auto"/>
        <w:rPr>
          <w:rFonts w:ascii="Palatino Linotype" w:eastAsia="Calibri" w:hAnsi="Palatino Linotype" w:cs="Arial"/>
        </w:rPr>
      </w:pPr>
    </w:p>
    <w:p w14:paraId="45525016" w14:textId="77777777" w:rsidR="00A946F3" w:rsidRPr="00F04D3B" w:rsidRDefault="00A946F3" w:rsidP="007D69B3">
      <w:pPr>
        <w:pStyle w:val="Prrafodelista"/>
        <w:numPr>
          <w:ilvl w:val="0"/>
          <w:numId w:val="45"/>
        </w:numPr>
        <w:spacing w:line="360" w:lineRule="auto"/>
        <w:ind w:left="0" w:firstLine="0"/>
        <w:jc w:val="both"/>
        <w:rPr>
          <w:rFonts w:ascii="Palatino Linotype" w:eastAsia="Calibri" w:hAnsi="Palatino Linotype" w:cs="Arial"/>
        </w:rPr>
      </w:pPr>
      <w:r w:rsidRPr="00F04D3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1D73D54" w14:textId="77777777" w:rsidR="00A946F3" w:rsidRPr="002C1E4A" w:rsidRDefault="00A946F3" w:rsidP="00A946F3">
      <w:pPr>
        <w:pStyle w:val="Prrafodelista"/>
        <w:spacing w:line="360" w:lineRule="auto"/>
        <w:rPr>
          <w:rFonts w:ascii="Palatino Linotype" w:eastAsia="Calibri" w:hAnsi="Palatino Linotype" w:cs="Arial"/>
          <w:sz w:val="22"/>
        </w:rPr>
      </w:pPr>
    </w:p>
    <w:p w14:paraId="3958711E"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Bookman Old Style"/>
          <w:i/>
          <w:sz w:val="22"/>
          <w:lang w:val="es-MX"/>
        </w:rPr>
      </w:pPr>
      <w:r w:rsidRPr="002C1E4A">
        <w:rPr>
          <w:rFonts w:ascii="Palatino Linotype" w:hAnsi="Palatino Linotype" w:cs="Bookman Old Style,Bold"/>
          <w:b/>
          <w:bCs/>
          <w:i/>
          <w:sz w:val="22"/>
          <w:lang w:val="es-MX"/>
        </w:rPr>
        <w:t xml:space="preserve">“Artículo 4. </w:t>
      </w:r>
      <w:r w:rsidRPr="002C1E4A">
        <w:rPr>
          <w:rFonts w:ascii="Palatino Linotype" w:hAnsi="Palatino Linotype" w:cs="Bookman Old Style"/>
          <w:i/>
          <w:sz w:val="22"/>
          <w:lang w:val="es-MX"/>
        </w:rPr>
        <w:t>El derecho humano de acceso a la información pública es la prerrogativa de las personas para buscar, difundir, investigar, recabar, recibir y solicitar información pública, sin necesidad de acreditar personalidad ni interés jurídico.</w:t>
      </w:r>
    </w:p>
    <w:p w14:paraId="10F86F2F"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Bookman Old Style"/>
          <w:i/>
          <w:sz w:val="22"/>
          <w:lang w:val="es-MX"/>
        </w:rPr>
      </w:pPr>
    </w:p>
    <w:p w14:paraId="25CE1C0B"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Bookman Old Style"/>
          <w:i/>
          <w:sz w:val="22"/>
          <w:lang w:val="es-MX"/>
        </w:rPr>
      </w:pPr>
      <w:r w:rsidRPr="002C1E4A">
        <w:rPr>
          <w:rFonts w:ascii="Palatino Linotype" w:hAnsi="Palatino Linotype" w:cs="Bookman Old Style"/>
          <w:i/>
          <w:sz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168DC9"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Bookman Old Style"/>
          <w:i/>
          <w:sz w:val="22"/>
          <w:lang w:val="es-MX"/>
        </w:rPr>
      </w:pPr>
    </w:p>
    <w:p w14:paraId="4F4A5646"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Bookman Old Style"/>
          <w:i/>
          <w:sz w:val="22"/>
          <w:lang w:val="es-MX"/>
        </w:rPr>
      </w:pPr>
      <w:r w:rsidRPr="002C1E4A">
        <w:rPr>
          <w:rFonts w:ascii="Palatino Linotype" w:hAnsi="Palatino Linotype" w:cs="Bookman Old Style"/>
          <w:i/>
          <w:sz w:val="22"/>
          <w:lang w:val="es-MX"/>
        </w:rPr>
        <w:t>Los sujetos obligados deben poner en práctica, políticas y programas de acceso a la información que se apeguen a criterios de publicidad, veracidad, oportunidad, precisión y suficiencia en beneficio de los solicitantes.”</w:t>
      </w:r>
    </w:p>
    <w:p w14:paraId="71DC97D0" w14:textId="77777777" w:rsidR="00A946F3" w:rsidRPr="002C1E4A" w:rsidRDefault="00A946F3" w:rsidP="00A946F3">
      <w:pPr>
        <w:autoSpaceDE w:val="0"/>
        <w:autoSpaceDN w:val="0"/>
        <w:adjustRightInd w:val="0"/>
        <w:spacing w:line="360" w:lineRule="auto"/>
        <w:ind w:right="567"/>
        <w:jc w:val="both"/>
        <w:rPr>
          <w:rFonts w:ascii="Palatino Linotype" w:eastAsia="Times New Roman" w:hAnsi="Palatino Linotype" w:cs="Arial"/>
          <w:i/>
          <w:color w:val="000000"/>
          <w:sz w:val="22"/>
        </w:rPr>
      </w:pPr>
    </w:p>
    <w:p w14:paraId="36B90558"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Bookman Old Style"/>
          <w:i/>
          <w:sz w:val="22"/>
          <w:lang w:val="es-MX"/>
        </w:rPr>
      </w:pPr>
      <w:r w:rsidRPr="002C1E4A">
        <w:rPr>
          <w:rFonts w:ascii="Palatino Linotype" w:hAnsi="Palatino Linotype" w:cs="Bookman Old Style,Bold"/>
          <w:b/>
          <w:bCs/>
          <w:i/>
          <w:sz w:val="22"/>
          <w:lang w:val="es-MX"/>
        </w:rPr>
        <w:t xml:space="preserve">“Artículo 12. </w:t>
      </w:r>
      <w:r w:rsidRPr="002C1E4A">
        <w:rPr>
          <w:rFonts w:ascii="Palatino Linotype" w:hAnsi="Palatino Linotype" w:cs="Bookman Old Style"/>
          <w:i/>
          <w:sz w:val="22"/>
          <w:lang w:val="es-MX"/>
        </w:rPr>
        <w:t xml:space="preserve">Quienes generen, recopilen, administren, manejen, procesen, archiven o conserven información pública serán responsables de la misma en los términos de las disposiciones jurídicas aplicables. </w:t>
      </w:r>
    </w:p>
    <w:p w14:paraId="730EC154"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Bookman Old Style"/>
          <w:i/>
          <w:sz w:val="22"/>
          <w:lang w:val="es-MX"/>
        </w:rPr>
      </w:pPr>
    </w:p>
    <w:p w14:paraId="181BB4D8" w14:textId="77777777" w:rsidR="00A946F3" w:rsidRPr="002C1E4A" w:rsidRDefault="00A946F3" w:rsidP="00A946F3">
      <w:pPr>
        <w:autoSpaceDE w:val="0"/>
        <w:autoSpaceDN w:val="0"/>
        <w:adjustRightInd w:val="0"/>
        <w:spacing w:line="360" w:lineRule="auto"/>
        <w:ind w:left="567" w:right="567"/>
        <w:jc w:val="both"/>
        <w:rPr>
          <w:rFonts w:ascii="Palatino Linotype" w:hAnsi="Palatino Linotype" w:cs="Bookman Old Style"/>
          <w:b/>
          <w:i/>
          <w:sz w:val="22"/>
          <w:lang w:val="es-MX"/>
        </w:rPr>
      </w:pPr>
      <w:r w:rsidRPr="002C1E4A">
        <w:rPr>
          <w:rFonts w:ascii="Palatino Linotype" w:hAnsi="Palatino Linotype" w:cs="Bookman Old Style"/>
          <w:i/>
          <w:sz w:val="22"/>
          <w:lang w:val="es-MX"/>
        </w:rPr>
        <w:t xml:space="preserve">Los sujetos obligados sólo proporcionarán la información pública que se les requiera y que obre en sus archivos y en el estado en que ésta se encuentre. </w:t>
      </w:r>
      <w:r w:rsidRPr="002C1E4A">
        <w:rPr>
          <w:rFonts w:ascii="Palatino Linotype" w:hAnsi="Palatino Linotype" w:cs="Bookman Old Style"/>
          <w:b/>
          <w:i/>
          <w:sz w:val="22"/>
          <w:lang w:val="es-MX"/>
        </w:rPr>
        <w:t>La obligación de proporcionar información no comprende el procesamiento de la misma, ni el presentarla conforme al interés del solicitante; no estarán obligados a generarla, resumirla, efectuar cálculos o practicar investigaciones.”</w:t>
      </w:r>
    </w:p>
    <w:p w14:paraId="79F589B9" w14:textId="77777777" w:rsidR="00A946F3" w:rsidRPr="00F04D3B" w:rsidRDefault="00A946F3" w:rsidP="00A946F3">
      <w:pPr>
        <w:autoSpaceDE w:val="0"/>
        <w:autoSpaceDN w:val="0"/>
        <w:adjustRightInd w:val="0"/>
        <w:spacing w:line="360" w:lineRule="auto"/>
        <w:ind w:left="567" w:right="567"/>
        <w:jc w:val="both"/>
        <w:rPr>
          <w:rFonts w:ascii="Palatino Linotype" w:hAnsi="Palatino Linotype" w:cs="Bookman Old Style"/>
          <w:i/>
          <w:lang w:val="es-MX"/>
        </w:rPr>
      </w:pPr>
    </w:p>
    <w:p w14:paraId="5BB17471" w14:textId="77777777" w:rsidR="00A946F3" w:rsidRPr="00F04D3B" w:rsidRDefault="00A946F3" w:rsidP="007D69B3">
      <w:pPr>
        <w:pStyle w:val="Prrafodelista"/>
        <w:numPr>
          <w:ilvl w:val="0"/>
          <w:numId w:val="45"/>
        </w:numPr>
        <w:tabs>
          <w:tab w:val="left" w:pos="851"/>
        </w:tabs>
        <w:spacing w:line="360" w:lineRule="auto"/>
        <w:ind w:left="0" w:right="49" w:firstLine="0"/>
        <w:jc w:val="both"/>
        <w:rPr>
          <w:rFonts w:ascii="Palatino Linotype" w:hAnsi="Palatino Linotype"/>
          <w:lang w:val="es-ES"/>
        </w:rPr>
      </w:pPr>
      <w:r w:rsidRPr="00F04D3B">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F04D3B">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F04D3B">
        <w:rPr>
          <w:rStyle w:val="Refdenotaalpie"/>
          <w:rFonts w:ascii="Palatino Linotype" w:hAnsi="Palatino Linotype"/>
          <w:lang w:val="es-ES"/>
        </w:rPr>
        <w:footnoteReference w:id="8"/>
      </w:r>
      <w:r w:rsidRPr="00F04D3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1CD052B" w14:textId="77777777" w:rsidR="00A946F3" w:rsidRPr="00F04D3B" w:rsidRDefault="00A946F3" w:rsidP="00A946F3">
      <w:pPr>
        <w:pStyle w:val="Prrafodelista"/>
        <w:tabs>
          <w:tab w:val="left" w:pos="851"/>
        </w:tabs>
        <w:spacing w:line="360" w:lineRule="auto"/>
        <w:ind w:left="0" w:right="49"/>
        <w:jc w:val="both"/>
        <w:rPr>
          <w:rFonts w:ascii="Palatino Linotype" w:hAnsi="Palatino Linotype"/>
          <w:lang w:val="es-ES"/>
        </w:rPr>
      </w:pPr>
    </w:p>
    <w:p w14:paraId="714C0E98" w14:textId="77777777" w:rsidR="00A946F3" w:rsidRPr="00F04D3B" w:rsidRDefault="00A946F3" w:rsidP="007D69B3">
      <w:pPr>
        <w:pStyle w:val="Prrafodelista"/>
        <w:numPr>
          <w:ilvl w:val="0"/>
          <w:numId w:val="45"/>
        </w:numPr>
        <w:tabs>
          <w:tab w:val="left" w:pos="851"/>
        </w:tabs>
        <w:spacing w:line="360" w:lineRule="auto"/>
        <w:ind w:left="0" w:right="49" w:firstLine="0"/>
        <w:jc w:val="both"/>
        <w:rPr>
          <w:rFonts w:ascii="Palatino Linotype" w:hAnsi="Palatino Linotype"/>
          <w:lang w:val="es-ES"/>
        </w:rPr>
      </w:pPr>
      <w:r w:rsidRPr="00F04D3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DD8E478" w14:textId="77777777" w:rsidR="00A946F3" w:rsidRPr="00F04D3B" w:rsidRDefault="00A946F3" w:rsidP="00A946F3">
      <w:pPr>
        <w:pStyle w:val="Prrafodelista"/>
        <w:spacing w:line="360" w:lineRule="auto"/>
        <w:rPr>
          <w:rFonts w:ascii="Palatino Linotype" w:hAnsi="Palatino Linotype"/>
          <w:lang w:val="es-ES"/>
        </w:rPr>
      </w:pPr>
    </w:p>
    <w:p w14:paraId="54C17DD3" w14:textId="77777777" w:rsidR="00A946F3" w:rsidRPr="002C1E4A" w:rsidRDefault="00A946F3" w:rsidP="00A946F3">
      <w:pPr>
        <w:pStyle w:val="Prrafodelista"/>
        <w:tabs>
          <w:tab w:val="left" w:pos="851"/>
        </w:tabs>
        <w:spacing w:line="360" w:lineRule="auto"/>
        <w:ind w:left="567" w:right="567"/>
        <w:jc w:val="both"/>
        <w:rPr>
          <w:rFonts w:ascii="Palatino Linotype" w:hAnsi="Palatino Linotype"/>
          <w:i/>
          <w:sz w:val="22"/>
        </w:rPr>
      </w:pPr>
      <w:r w:rsidRPr="002C1E4A">
        <w:rPr>
          <w:rFonts w:ascii="Palatino Linotype" w:hAnsi="Palatino Linotype"/>
          <w:b/>
          <w:i/>
          <w:sz w:val="22"/>
        </w:rPr>
        <w:t>ACCESO A LA INFORMACIÓN. IMPLICACIÓN DEL PRINCIPIO DE MÁXIMA PUBLICIDAD EN EL DERECHO FUNDAMENTAL RELATIVO.</w:t>
      </w:r>
      <w:r w:rsidRPr="002C1E4A">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w:t>
      </w:r>
      <w:r w:rsidRPr="002C1E4A">
        <w:rPr>
          <w:rFonts w:ascii="Palatino Linotype" w:hAnsi="Palatino Linotype"/>
          <w:i/>
          <w:sz w:val="22"/>
        </w:rPr>
        <w:lastRenderedPageBreak/>
        <w:t xml:space="preserve">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E04E444" w14:textId="77777777" w:rsidR="00A946F3" w:rsidRPr="002C1E4A" w:rsidRDefault="00A946F3" w:rsidP="00A946F3">
      <w:pPr>
        <w:pStyle w:val="Prrafodelista"/>
        <w:tabs>
          <w:tab w:val="left" w:pos="851"/>
        </w:tabs>
        <w:spacing w:line="360" w:lineRule="auto"/>
        <w:ind w:left="567" w:right="567"/>
        <w:jc w:val="both"/>
        <w:rPr>
          <w:rFonts w:ascii="Palatino Linotype" w:hAnsi="Palatino Linotype"/>
          <w:i/>
          <w:sz w:val="22"/>
        </w:rPr>
      </w:pPr>
    </w:p>
    <w:p w14:paraId="3CB5CBA9" w14:textId="77777777" w:rsidR="00A946F3" w:rsidRPr="002C1E4A" w:rsidRDefault="00A946F3" w:rsidP="00A946F3">
      <w:pPr>
        <w:pStyle w:val="Prrafodelista"/>
        <w:tabs>
          <w:tab w:val="left" w:pos="851"/>
        </w:tabs>
        <w:spacing w:line="360" w:lineRule="auto"/>
        <w:ind w:left="567" w:right="567"/>
        <w:jc w:val="both"/>
        <w:rPr>
          <w:rFonts w:ascii="Palatino Linotype" w:hAnsi="Palatino Linotype"/>
          <w:i/>
          <w:sz w:val="22"/>
        </w:rPr>
      </w:pPr>
      <w:r w:rsidRPr="002C1E4A">
        <w:rPr>
          <w:rFonts w:ascii="Palatino Linotype" w:hAnsi="Palatino Linotype"/>
          <w:i/>
          <w:sz w:val="22"/>
        </w:rPr>
        <w:t xml:space="preserve">CUARTO TRIBUNAL COLEGIADO EN MATERIA ADMINISTRATIVA DEL PRIMER CIRCUITO. </w:t>
      </w:r>
    </w:p>
    <w:p w14:paraId="2552ECC3" w14:textId="77777777" w:rsidR="00A946F3" w:rsidRPr="002C1E4A" w:rsidRDefault="00A946F3" w:rsidP="00A946F3">
      <w:pPr>
        <w:pStyle w:val="Prrafodelista"/>
        <w:tabs>
          <w:tab w:val="left" w:pos="851"/>
        </w:tabs>
        <w:spacing w:line="360" w:lineRule="auto"/>
        <w:ind w:left="567" w:right="567"/>
        <w:jc w:val="both"/>
        <w:rPr>
          <w:rFonts w:ascii="Palatino Linotype" w:hAnsi="Palatino Linotype"/>
          <w:i/>
          <w:sz w:val="22"/>
        </w:rPr>
      </w:pPr>
    </w:p>
    <w:p w14:paraId="7951AA8F" w14:textId="77777777" w:rsidR="00A946F3" w:rsidRPr="002C1E4A" w:rsidRDefault="00A946F3" w:rsidP="00A946F3">
      <w:pPr>
        <w:pStyle w:val="Prrafodelista"/>
        <w:tabs>
          <w:tab w:val="left" w:pos="851"/>
        </w:tabs>
        <w:spacing w:line="360" w:lineRule="auto"/>
        <w:ind w:left="567" w:right="567"/>
        <w:jc w:val="both"/>
        <w:rPr>
          <w:rFonts w:ascii="Palatino Linotype" w:hAnsi="Palatino Linotype"/>
          <w:i/>
          <w:sz w:val="22"/>
        </w:rPr>
      </w:pPr>
      <w:r w:rsidRPr="002C1E4A">
        <w:rPr>
          <w:rFonts w:ascii="Palatino Linotype" w:hAnsi="Palatino Linotype"/>
          <w:i/>
          <w:sz w:val="22"/>
        </w:rPr>
        <w:t>Amparo en revisión 257/2012. Ruth Corona Muñoz. 6 de diciembre de 2012. Unanimidad de votos. Ponente: Jean Claude Tron Petit. Secretaria: Mayra Susana Martínez López.</w:t>
      </w:r>
    </w:p>
    <w:p w14:paraId="4D093938" w14:textId="77777777" w:rsidR="00A946F3" w:rsidRPr="00F04D3B" w:rsidRDefault="00A946F3" w:rsidP="00A946F3">
      <w:pPr>
        <w:pStyle w:val="Prrafodelista"/>
        <w:tabs>
          <w:tab w:val="left" w:pos="851"/>
        </w:tabs>
        <w:spacing w:line="360" w:lineRule="auto"/>
        <w:ind w:left="567" w:right="567"/>
        <w:jc w:val="both"/>
        <w:rPr>
          <w:rFonts w:ascii="Palatino Linotype" w:hAnsi="Palatino Linotype"/>
          <w:i/>
        </w:rPr>
      </w:pPr>
    </w:p>
    <w:p w14:paraId="75E4EA30" w14:textId="77777777" w:rsidR="00A946F3" w:rsidRPr="00F04D3B" w:rsidRDefault="00A946F3" w:rsidP="007D69B3">
      <w:pPr>
        <w:pStyle w:val="Prrafodelista"/>
        <w:numPr>
          <w:ilvl w:val="0"/>
          <w:numId w:val="45"/>
        </w:numPr>
        <w:tabs>
          <w:tab w:val="left" w:pos="851"/>
        </w:tabs>
        <w:spacing w:line="360" w:lineRule="auto"/>
        <w:ind w:left="0" w:right="49" w:firstLine="0"/>
        <w:jc w:val="both"/>
        <w:rPr>
          <w:rFonts w:ascii="Palatino Linotype" w:eastAsia="MS Mincho" w:hAnsi="Palatino Linotype" w:cs="Times New Roman"/>
          <w:color w:val="000000"/>
        </w:rPr>
      </w:pPr>
      <w:r w:rsidRPr="00F04D3B">
        <w:rPr>
          <w:rFonts w:ascii="Palatino Linotype" w:eastAsia="MS Mincho" w:hAnsi="Palatino Linotype" w:cs="Times New Roman"/>
          <w:color w:val="000000"/>
        </w:rPr>
        <w:t>Por lo anteriormente expuesto, se concluye que resulta dable ordenar la entrega de los currículum de todos los enlaces de mejora regulatoria para el año 2023 del Municipio de Zinacantepec, de acuerdo a sus facultades y atribuciones eventualmente posean, generen o administren la información.</w:t>
      </w:r>
    </w:p>
    <w:p w14:paraId="69F93343" w14:textId="77777777" w:rsidR="00A946F3" w:rsidRPr="00F04D3B" w:rsidRDefault="00A946F3" w:rsidP="00A946F3">
      <w:pPr>
        <w:pStyle w:val="Prrafodelista"/>
        <w:tabs>
          <w:tab w:val="left" w:pos="851"/>
        </w:tabs>
        <w:spacing w:line="360" w:lineRule="auto"/>
        <w:ind w:left="0" w:right="49"/>
        <w:jc w:val="both"/>
        <w:rPr>
          <w:rFonts w:ascii="Palatino Linotype" w:eastAsia="MS Mincho" w:hAnsi="Palatino Linotype" w:cs="Times New Roman"/>
          <w:color w:val="000000"/>
        </w:rPr>
      </w:pPr>
    </w:p>
    <w:p w14:paraId="18308D0D" w14:textId="77777777" w:rsidR="0084232E" w:rsidRPr="00F04D3B" w:rsidRDefault="0084232E" w:rsidP="007D69B3">
      <w:pPr>
        <w:pStyle w:val="Prrafodelista"/>
        <w:numPr>
          <w:ilvl w:val="0"/>
          <w:numId w:val="45"/>
        </w:numPr>
        <w:tabs>
          <w:tab w:val="left" w:pos="851"/>
        </w:tabs>
        <w:spacing w:line="360" w:lineRule="auto"/>
        <w:ind w:left="0" w:right="49" w:firstLine="0"/>
        <w:jc w:val="both"/>
        <w:rPr>
          <w:rFonts w:ascii="Palatino Linotype" w:eastAsia="Times New Roman" w:hAnsi="Palatino Linotype"/>
        </w:rPr>
      </w:pPr>
      <w:r w:rsidRPr="00F04D3B">
        <w:rPr>
          <w:rFonts w:ascii="Palatino Linotype" w:eastAsia="Times New Roman" w:hAnsi="Palatino Linotype"/>
        </w:rPr>
        <w:lastRenderedPageBreak/>
        <w:t xml:space="preserve">Es necesario resaltar que los recursos de revisión previsto en la Ley de la materia no es el medio para investigar y en su caso, sancionar a servidores públicos por la </w:t>
      </w:r>
      <w:r w:rsidRPr="00F04D3B">
        <w:rPr>
          <w:rFonts w:ascii="Palatino Linotype" w:eastAsia="Times New Roman" w:hAnsi="Palatino Linotype"/>
          <w:b/>
        </w:rPr>
        <w:t>EXPOSICIÓN DE DATOS PERSONALES INMERSOS EN LA INFORMACIÓN QUE ENTREGAN,</w:t>
      </w:r>
      <w:r w:rsidRPr="00F04D3B">
        <w:rPr>
          <w:rFonts w:ascii="Palatino Linotype" w:eastAsia="Times New Roman" w:hAnsi="Palatino Linotype"/>
        </w:rPr>
        <w:t xml:space="preserve"> o en la atención a solicitudes de información, por lo que se dará vista al área competente para que en ejercicio de sus atribuciones realice las investigaciones pertinentes por las omisiones detectadas atribuibles al </w:t>
      </w:r>
      <w:r w:rsidRPr="00F04D3B">
        <w:rPr>
          <w:rFonts w:ascii="Palatino Linotype" w:eastAsia="Times New Roman" w:hAnsi="Palatino Linotype"/>
          <w:b/>
        </w:rPr>
        <w:t>SUJETO OBLIGADO</w:t>
      </w:r>
      <w:r w:rsidRPr="00F04D3B">
        <w:rPr>
          <w:rFonts w:ascii="Palatino Linotype" w:eastAsia="Times New Roman" w:hAnsi="Palatino Linotype"/>
        </w:rPr>
        <w:t>.</w:t>
      </w:r>
    </w:p>
    <w:p w14:paraId="199FDAEE" w14:textId="4EA26ADC" w:rsidR="0084232E" w:rsidRPr="00F04D3B" w:rsidRDefault="0084232E" w:rsidP="0084232E">
      <w:pPr>
        <w:pStyle w:val="Prrafodelista"/>
        <w:tabs>
          <w:tab w:val="left" w:pos="851"/>
        </w:tabs>
        <w:spacing w:line="360" w:lineRule="auto"/>
        <w:ind w:left="0" w:right="49"/>
        <w:jc w:val="both"/>
        <w:rPr>
          <w:rFonts w:ascii="Palatino Linotype" w:eastAsia="Times New Roman" w:hAnsi="Palatino Linotype"/>
          <w:b/>
        </w:rPr>
      </w:pPr>
    </w:p>
    <w:p w14:paraId="249EA093" w14:textId="77777777" w:rsidR="0084232E" w:rsidRPr="00F04D3B" w:rsidRDefault="0084232E" w:rsidP="007D69B3">
      <w:pPr>
        <w:pStyle w:val="Prrafodelista"/>
        <w:numPr>
          <w:ilvl w:val="0"/>
          <w:numId w:val="45"/>
        </w:numPr>
        <w:tabs>
          <w:tab w:val="left" w:pos="851"/>
        </w:tabs>
        <w:spacing w:line="360" w:lineRule="auto"/>
        <w:ind w:left="0" w:right="49" w:firstLine="0"/>
        <w:jc w:val="both"/>
        <w:rPr>
          <w:rFonts w:ascii="Palatino Linotype" w:eastAsia="Times New Roman" w:hAnsi="Palatino Linotype"/>
        </w:rPr>
      </w:pPr>
      <w:r w:rsidRPr="00F04D3B">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7482DF25" w14:textId="77777777" w:rsidR="0084232E" w:rsidRPr="00F04D3B" w:rsidRDefault="0084232E" w:rsidP="0084232E">
      <w:pPr>
        <w:spacing w:line="360" w:lineRule="auto"/>
        <w:contextualSpacing/>
        <w:jc w:val="both"/>
        <w:rPr>
          <w:rFonts w:ascii="Palatino Linotype" w:eastAsia="Times New Roman" w:hAnsi="Palatino Linotype"/>
        </w:rPr>
      </w:pPr>
    </w:p>
    <w:p w14:paraId="5BB7940A" w14:textId="77777777" w:rsidR="0084232E" w:rsidRPr="00F04D3B" w:rsidRDefault="0084232E" w:rsidP="0084232E">
      <w:pPr>
        <w:spacing w:line="360" w:lineRule="auto"/>
        <w:ind w:left="567"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b/>
          <w:bCs/>
          <w:i/>
        </w:rPr>
        <w:t>Artículo 36.</w:t>
      </w:r>
      <w:r w:rsidRPr="00F04D3B">
        <w:rPr>
          <w:rFonts w:ascii="Palatino Linotype" w:eastAsia="Times New Roman" w:hAnsi="Palatino Linotype" w:cs="Times New Roman"/>
          <w:i/>
        </w:rPr>
        <w:t xml:space="preserve"> El Instituto tendrá, en el ámbito de su competencia, las siguientes atribuciones:</w:t>
      </w:r>
    </w:p>
    <w:p w14:paraId="2CB71861" w14:textId="77777777" w:rsidR="0084232E" w:rsidRPr="00F04D3B" w:rsidRDefault="0084232E" w:rsidP="0084232E">
      <w:pPr>
        <w:spacing w:line="360" w:lineRule="auto"/>
        <w:ind w:left="567"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i/>
        </w:rPr>
        <w:t>(…)</w:t>
      </w:r>
    </w:p>
    <w:p w14:paraId="072F056D" w14:textId="77777777" w:rsidR="0084232E" w:rsidRPr="00F04D3B" w:rsidRDefault="0084232E" w:rsidP="0084232E">
      <w:pPr>
        <w:spacing w:line="360" w:lineRule="auto"/>
        <w:ind w:left="567"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i/>
        </w:rPr>
        <w:t xml:space="preserve">X. Hacer del conocimiento del órgano de control interno o equivalente de cada Sujeto Obligado las infracciones a esta Ley; </w:t>
      </w:r>
    </w:p>
    <w:p w14:paraId="31EFE550" w14:textId="77777777" w:rsidR="0084232E" w:rsidRPr="00F04D3B" w:rsidRDefault="0084232E" w:rsidP="0084232E">
      <w:pPr>
        <w:spacing w:line="360" w:lineRule="auto"/>
        <w:ind w:left="567"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i/>
        </w:rPr>
        <w:t>(…)</w:t>
      </w:r>
    </w:p>
    <w:p w14:paraId="5B3D092D" w14:textId="77777777" w:rsidR="0084232E" w:rsidRPr="00F04D3B" w:rsidRDefault="0084232E" w:rsidP="0084232E">
      <w:pPr>
        <w:spacing w:line="360" w:lineRule="auto"/>
        <w:ind w:left="426"/>
        <w:contextualSpacing/>
        <w:jc w:val="both"/>
        <w:rPr>
          <w:rFonts w:ascii="Palatino Linotype" w:eastAsia="MS Mincho" w:hAnsi="Palatino Linotype" w:cs="Arial"/>
        </w:rPr>
      </w:pPr>
    </w:p>
    <w:p w14:paraId="4F95D864" w14:textId="77777777" w:rsidR="0084232E" w:rsidRPr="00F04D3B" w:rsidRDefault="0084232E" w:rsidP="007D69B3">
      <w:pPr>
        <w:pStyle w:val="Prrafodelista"/>
        <w:numPr>
          <w:ilvl w:val="0"/>
          <w:numId w:val="45"/>
        </w:numPr>
        <w:tabs>
          <w:tab w:val="left" w:pos="851"/>
        </w:tabs>
        <w:spacing w:line="360" w:lineRule="auto"/>
        <w:ind w:left="0" w:right="49" w:firstLine="0"/>
        <w:jc w:val="both"/>
        <w:rPr>
          <w:rFonts w:ascii="Palatino Linotype" w:eastAsia="MS Mincho" w:hAnsi="Palatino Linotype" w:cs="Arial"/>
        </w:rPr>
      </w:pPr>
      <w:r w:rsidRPr="00F04D3B">
        <w:rPr>
          <w:rFonts w:ascii="Palatino Linotype" w:eastAsia="Times New Roman" w:hAnsi="Palatino Linotype"/>
        </w:rPr>
        <w:t>Asimismo, este Pleno hará del conocimien</w:t>
      </w:r>
      <w:r w:rsidR="00C74978" w:rsidRPr="00F04D3B">
        <w:rPr>
          <w:rFonts w:ascii="Palatino Linotype" w:eastAsia="Times New Roman" w:hAnsi="Palatino Linotype"/>
        </w:rPr>
        <w:t>to del Ó</w:t>
      </w:r>
      <w:r w:rsidRPr="00F04D3B">
        <w:rPr>
          <w:rFonts w:ascii="Palatino Linotype" w:eastAsia="Times New Roman" w:hAnsi="Palatino Linotype"/>
        </w:rPr>
        <w:t xml:space="preserve">rgano </w:t>
      </w:r>
      <w:r w:rsidR="00C74978" w:rsidRPr="00F04D3B">
        <w:rPr>
          <w:rFonts w:ascii="Palatino Linotype" w:eastAsia="Times New Roman" w:hAnsi="Palatino Linotype"/>
        </w:rPr>
        <w:t xml:space="preserve">Interno </w:t>
      </w:r>
      <w:r w:rsidRPr="00F04D3B">
        <w:rPr>
          <w:rFonts w:ascii="Palatino Linotype" w:eastAsia="Times New Roman" w:hAnsi="Palatino Linotype"/>
        </w:rPr>
        <w:t xml:space="preserve">de </w:t>
      </w:r>
      <w:r w:rsidR="00C74978" w:rsidRPr="00F04D3B">
        <w:rPr>
          <w:rFonts w:ascii="Palatino Linotype" w:eastAsia="Times New Roman" w:hAnsi="Palatino Linotype"/>
        </w:rPr>
        <w:t>C</w:t>
      </w:r>
      <w:r w:rsidRPr="00F04D3B">
        <w:rPr>
          <w:rFonts w:ascii="Palatino Linotype" w:eastAsia="Times New Roman" w:hAnsi="Palatino Linotype"/>
        </w:rPr>
        <w:t xml:space="preserve">ontrol de este Instituto de las infracciones en que el </w:t>
      </w:r>
      <w:r w:rsidRPr="00F04D3B">
        <w:rPr>
          <w:rFonts w:ascii="Palatino Linotype" w:eastAsia="Times New Roman" w:hAnsi="Palatino Linotype"/>
          <w:b/>
        </w:rPr>
        <w:t>SUJETO OBLIGADO</w:t>
      </w:r>
      <w:r w:rsidRPr="00F04D3B">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F04D3B">
        <w:rPr>
          <w:rFonts w:ascii="Palatino Linotype" w:eastAsia="MS Mincho" w:hAnsi="Palatino Linotype" w:cs="Arial"/>
        </w:rPr>
        <w:t xml:space="preserve">en la Ley de Transparencia Acceso a la Información Pública del Estado de </w:t>
      </w:r>
      <w:r w:rsidRPr="00F04D3B">
        <w:rPr>
          <w:rFonts w:ascii="Palatino Linotype" w:eastAsia="MS Mincho" w:hAnsi="Palatino Linotype" w:cs="Arial"/>
        </w:rPr>
        <w:lastRenderedPageBreak/>
        <w:t>México y Municipios específicamente en sus artículos 190, 222 y 223 que señalan lo siguiente:</w:t>
      </w:r>
    </w:p>
    <w:p w14:paraId="429B5463" w14:textId="77777777" w:rsidR="0084232E" w:rsidRPr="00F04D3B" w:rsidRDefault="0084232E" w:rsidP="0084232E">
      <w:pPr>
        <w:spacing w:line="360" w:lineRule="auto"/>
        <w:ind w:left="426"/>
        <w:contextualSpacing/>
        <w:jc w:val="both"/>
        <w:rPr>
          <w:rFonts w:ascii="Palatino Linotype" w:eastAsia="MS Mincho" w:hAnsi="Palatino Linotype" w:cs="Arial"/>
        </w:rPr>
      </w:pPr>
    </w:p>
    <w:p w14:paraId="5C012E8F" w14:textId="77777777" w:rsidR="0084232E" w:rsidRPr="00F04D3B" w:rsidRDefault="0084232E" w:rsidP="0084232E">
      <w:pPr>
        <w:spacing w:line="360" w:lineRule="auto"/>
        <w:ind w:left="709"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b/>
          <w:bCs/>
          <w:i/>
        </w:rPr>
        <w:t>Artículo 190</w:t>
      </w:r>
      <w:r w:rsidRPr="00F04D3B">
        <w:rPr>
          <w:rFonts w:ascii="Palatino Linotype" w:eastAsia="Times New Roman" w:hAnsi="Palatino Linotype" w:cs="Times New Roman"/>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4640090" w14:textId="77777777" w:rsidR="0084232E" w:rsidRPr="00F04D3B" w:rsidRDefault="0084232E" w:rsidP="0084232E">
      <w:pPr>
        <w:spacing w:line="360" w:lineRule="auto"/>
        <w:ind w:left="709" w:right="567"/>
        <w:contextualSpacing/>
        <w:jc w:val="both"/>
        <w:rPr>
          <w:rFonts w:ascii="Palatino Linotype" w:eastAsia="Times New Roman" w:hAnsi="Palatino Linotype" w:cs="Times New Roman"/>
          <w:i/>
        </w:rPr>
      </w:pPr>
    </w:p>
    <w:p w14:paraId="7B765B44" w14:textId="77777777" w:rsidR="0084232E" w:rsidRPr="00F04D3B" w:rsidRDefault="0084232E" w:rsidP="0084232E">
      <w:pPr>
        <w:spacing w:line="360" w:lineRule="auto"/>
        <w:ind w:left="709"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b/>
          <w:bCs/>
          <w:i/>
        </w:rPr>
        <w:t>Artículo 222</w:t>
      </w:r>
      <w:r w:rsidRPr="00F04D3B">
        <w:rPr>
          <w:rFonts w:ascii="Palatino Linotype" w:eastAsia="Times New Roman" w:hAnsi="Palatino Linotype" w:cs="Times New Roman"/>
          <w:i/>
        </w:rPr>
        <w:t>. Son causas de responsabilidad administrativa de los servidores públicos de los sujetos obligados, por incumplimiento de las obligaciones establecidas en la materia de la presente Ley, las siguientes:</w:t>
      </w:r>
    </w:p>
    <w:p w14:paraId="0698406F" w14:textId="77777777" w:rsidR="0084232E" w:rsidRPr="00F04D3B" w:rsidRDefault="0084232E" w:rsidP="0084232E">
      <w:pPr>
        <w:spacing w:line="360" w:lineRule="auto"/>
        <w:ind w:left="709"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i/>
        </w:rPr>
        <w:t>…</w:t>
      </w:r>
    </w:p>
    <w:p w14:paraId="19EC9833" w14:textId="77777777" w:rsidR="0084232E" w:rsidRPr="00F04D3B" w:rsidRDefault="0084232E" w:rsidP="0084232E">
      <w:pPr>
        <w:spacing w:line="360" w:lineRule="auto"/>
        <w:ind w:left="709"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b/>
          <w:i/>
        </w:rPr>
        <w:t>I. Cualquier acto u omisión que provoque la suspensión o deficiencia en la atención de las solicitudes de información</w:t>
      </w:r>
      <w:r w:rsidRPr="00F04D3B">
        <w:rPr>
          <w:rFonts w:ascii="Palatino Linotype" w:eastAsia="Times New Roman" w:hAnsi="Palatino Linotype" w:cs="Times New Roman"/>
          <w:i/>
        </w:rPr>
        <w:t>;</w:t>
      </w:r>
    </w:p>
    <w:p w14:paraId="2497A702" w14:textId="77777777" w:rsidR="0084232E" w:rsidRPr="00F04D3B" w:rsidRDefault="0084232E" w:rsidP="0084232E">
      <w:pPr>
        <w:spacing w:line="360" w:lineRule="auto"/>
        <w:ind w:left="709"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b/>
          <w:i/>
        </w:rPr>
        <w:t>II. La falta de respuesta a las solicitudes de información en los plazos señalados en la normatividad aplicable</w:t>
      </w:r>
      <w:r w:rsidRPr="00F04D3B">
        <w:rPr>
          <w:rFonts w:ascii="Palatino Linotype" w:eastAsia="Times New Roman" w:hAnsi="Palatino Linotype" w:cs="Times New Roman"/>
          <w:i/>
        </w:rPr>
        <w:t>;</w:t>
      </w:r>
    </w:p>
    <w:p w14:paraId="68EEC054" w14:textId="77777777" w:rsidR="0084232E" w:rsidRPr="00F04D3B" w:rsidRDefault="0084232E" w:rsidP="0084232E">
      <w:pPr>
        <w:spacing w:line="360" w:lineRule="auto"/>
        <w:ind w:left="709" w:right="567"/>
        <w:contextualSpacing/>
        <w:jc w:val="both"/>
        <w:rPr>
          <w:rFonts w:ascii="Palatino Linotype" w:eastAsia="Times New Roman" w:hAnsi="Palatino Linotype" w:cs="Times New Roman"/>
          <w:i/>
        </w:rPr>
      </w:pPr>
      <w:r w:rsidRPr="00F04D3B">
        <w:rPr>
          <w:rFonts w:ascii="Palatino Linotype" w:eastAsia="Times New Roman" w:hAnsi="Palatino Linotype" w:cs="Times New Roman"/>
          <w:i/>
        </w:rPr>
        <w:t>…</w:t>
      </w:r>
    </w:p>
    <w:p w14:paraId="2A555718" w14:textId="77777777" w:rsidR="0084232E" w:rsidRPr="00F04D3B" w:rsidRDefault="0084232E" w:rsidP="0084232E">
      <w:pPr>
        <w:spacing w:line="360" w:lineRule="auto"/>
        <w:ind w:left="709" w:right="567"/>
        <w:contextualSpacing/>
        <w:jc w:val="both"/>
        <w:rPr>
          <w:rFonts w:ascii="Palatino Linotype" w:eastAsia="Times New Roman" w:hAnsi="Palatino Linotype" w:cs="Times New Roman"/>
          <w:i/>
        </w:rPr>
      </w:pPr>
    </w:p>
    <w:p w14:paraId="26FB01DF" w14:textId="77777777" w:rsidR="0084232E" w:rsidRPr="00F04D3B" w:rsidRDefault="0084232E" w:rsidP="0084232E">
      <w:pPr>
        <w:spacing w:line="360" w:lineRule="auto"/>
        <w:ind w:left="709" w:right="567"/>
        <w:contextualSpacing/>
        <w:jc w:val="both"/>
        <w:rPr>
          <w:rFonts w:ascii="Palatino Linotype" w:hAnsi="Palatino Linotype"/>
          <w:i/>
        </w:rPr>
      </w:pPr>
      <w:r w:rsidRPr="00F04D3B">
        <w:rPr>
          <w:rFonts w:ascii="Palatino Linotype" w:eastAsia="Times New Roman" w:hAnsi="Palatino Linotype" w:cs="Times New Roman"/>
          <w:b/>
          <w:bCs/>
          <w:i/>
        </w:rPr>
        <w:t>Artículo 223</w:t>
      </w:r>
      <w:r w:rsidRPr="00F04D3B">
        <w:rPr>
          <w:rFonts w:ascii="Palatino Linotype" w:eastAsia="Times New Roman"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w:t>
      </w:r>
      <w:r w:rsidRPr="00F04D3B">
        <w:rPr>
          <w:rFonts w:ascii="Palatino Linotype" w:eastAsia="Times New Roman" w:hAnsi="Palatino Linotype" w:cs="Times New Roman"/>
          <w:i/>
        </w:rPr>
        <w:lastRenderedPageBreak/>
        <w:t>responsabilidad de quienes incumplan con las obligaciones de la presente Ley.</w:t>
      </w:r>
      <w:r w:rsidRPr="00F04D3B">
        <w:rPr>
          <w:rFonts w:ascii="Palatino Linotype" w:hAnsi="Palatino Linotype"/>
          <w:i/>
        </w:rPr>
        <w:t xml:space="preserve"> (De Acuerdo al Decreto N°207, Publicado el 30 de mayo de 2017)</w:t>
      </w:r>
    </w:p>
    <w:p w14:paraId="06838CCD" w14:textId="77777777" w:rsidR="0084232E" w:rsidRPr="00F04D3B" w:rsidRDefault="0084232E" w:rsidP="0084232E">
      <w:pPr>
        <w:spacing w:line="360" w:lineRule="auto"/>
        <w:ind w:left="709" w:right="567"/>
        <w:contextualSpacing/>
        <w:jc w:val="both"/>
        <w:rPr>
          <w:rFonts w:ascii="Palatino Linotype" w:hAnsi="Palatino Linotype"/>
          <w:i/>
        </w:rPr>
      </w:pPr>
      <w:r w:rsidRPr="00F04D3B">
        <w:rPr>
          <w:rFonts w:ascii="Palatino Linotype" w:hAnsi="Palatino Linotype"/>
          <w:i/>
        </w:rPr>
        <w:t>…</w:t>
      </w:r>
    </w:p>
    <w:p w14:paraId="7FBD3E34" w14:textId="77777777" w:rsidR="0084232E" w:rsidRPr="00F04D3B" w:rsidRDefault="0084232E" w:rsidP="0084232E">
      <w:pPr>
        <w:spacing w:line="360" w:lineRule="auto"/>
        <w:ind w:left="709" w:right="567"/>
        <w:contextualSpacing/>
        <w:jc w:val="both"/>
        <w:rPr>
          <w:rFonts w:ascii="Palatino Linotype" w:hAnsi="Palatino Linotype"/>
          <w:i/>
        </w:rPr>
      </w:pPr>
    </w:p>
    <w:p w14:paraId="1A0857C4" w14:textId="77777777" w:rsidR="009F09BC" w:rsidRPr="00F04D3B" w:rsidRDefault="00A54222" w:rsidP="00A54222">
      <w:pPr>
        <w:pStyle w:val="Ttulo2"/>
        <w:spacing w:before="0" w:line="360" w:lineRule="auto"/>
        <w:rPr>
          <w:rFonts w:ascii="Palatino Linotype" w:hAnsi="Palatino Linotype"/>
          <w:b/>
          <w:color w:val="auto"/>
          <w:sz w:val="24"/>
          <w:szCs w:val="24"/>
        </w:rPr>
      </w:pPr>
      <w:bookmarkStart w:id="150" w:name="_Toc30090018"/>
      <w:r w:rsidRPr="00F04D3B">
        <w:rPr>
          <w:rFonts w:ascii="Palatino Linotype" w:hAnsi="Palatino Linotype"/>
          <w:b/>
          <w:color w:val="auto"/>
          <w:sz w:val="24"/>
          <w:szCs w:val="24"/>
        </w:rPr>
        <w:t>QUINTO</w:t>
      </w:r>
      <w:r w:rsidR="0084232E" w:rsidRPr="00F04D3B">
        <w:rPr>
          <w:rFonts w:ascii="Palatino Linotype" w:hAnsi="Palatino Linotype"/>
          <w:b/>
          <w:color w:val="auto"/>
          <w:sz w:val="24"/>
          <w:szCs w:val="24"/>
        </w:rPr>
        <w:t>. De la versión pública</w:t>
      </w:r>
      <w:bookmarkStart w:id="151" w:name="_Toc473799824"/>
      <w:bookmarkStart w:id="152" w:name="_Toc487025370"/>
      <w:bookmarkStart w:id="153" w:name="_Toc493790438"/>
      <w:bookmarkStart w:id="154" w:name="_Toc495606558"/>
      <w:bookmarkStart w:id="155" w:name="_Toc497297048"/>
      <w:bookmarkStart w:id="156" w:name="_Toc498503756"/>
      <w:bookmarkStart w:id="157" w:name="_Toc499201876"/>
      <w:bookmarkStart w:id="158" w:name="_Toc524000321"/>
      <w:bookmarkEnd w:id="150"/>
    </w:p>
    <w:p w14:paraId="4D1BABE1" w14:textId="77777777" w:rsidR="00C47565" w:rsidRPr="00F04D3B" w:rsidRDefault="00C47565" w:rsidP="00C47565">
      <w:pPr>
        <w:pStyle w:val="Ttulo1"/>
        <w:numPr>
          <w:ilvl w:val="0"/>
          <w:numId w:val="38"/>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9" w:name="_Toc48135362"/>
      <w:bookmarkStart w:id="160" w:name="_Toc72309902"/>
      <w:bookmarkStart w:id="161" w:name="_Toc73643041"/>
      <w:bookmarkStart w:id="162" w:name="_Toc73911519"/>
      <w:bookmarkStart w:id="163" w:name="_Toc87549683"/>
      <w:bookmarkEnd w:id="151"/>
      <w:bookmarkEnd w:id="152"/>
      <w:bookmarkEnd w:id="153"/>
      <w:bookmarkEnd w:id="154"/>
      <w:bookmarkEnd w:id="155"/>
      <w:bookmarkEnd w:id="156"/>
      <w:bookmarkEnd w:id="157"/>
      <w:bookmarkEnd w:id="158"/>
      <w:r w:rsidRPr="00F04D3B">
        <w:rPr>
          <w:rFonts w:ascii="Palatino Linotype" w:hAnsi="Palatino Linotype" w:cs="Times New Roman"/>
          <w:b/>
          <w:color w:val="000000" w:themeColor="text1"/>
          <w:sz w:val="24"/>
          <w:szCs w:val="24"/>
          <w:lang w:eastAsia="es-ES_tradnl"/>
        </w:rPr>
        <w:t>Nociones generales.</w:t>
      </w:r>
      <w:bookmarkEnd w:id="159"/>
      <w:bookmarkEnd w:id="160"/>
      <w:bookmarkEnd w:id="161"/>
      <w:bookmarkEnd w:id="162"/>
      <w:bookmarkEnd w:id="163"/>
      <w:r w:rsidRPr="00F04D3B">
        <w:rPr>
          <w:rFonts w:ascii="Palatino Linotype" w:hAnsi="Palatino Linotype" w:cs="Times New Roman"/>
          <w:b/>
          <w:color w:val="000000" w:themeColor="text1"/>
          <w:sz w:val="24"/>
          <w:szCs w:val="24"/>
          <w:lang w:eastAsia="es-ES_tradnl"/>
        </w:rPr>
        <w:t xml:space="preserve"> </w:t>
      </w:r>
    </w:p>
    <w:p w14:paraId="399DC0FD" w14:textId="77777777" w:rsidR="00C47565" w:rsidRPr="00F04D3B" w:rsidRDefault="00C47565" w:rsidP="007D69B3">
      <w:pPr>
        <w:pStyle w:val="Prrafodelista"/>
        <w:numPr>
          <w:ilvl w:val="0"/>
          <w:numId w:val="45"/>
        </w:numPr>
        <w:tabs>
          <w:tab w:val="left" w:pos="284"/>
        </w:tabs>
        <w:spacing w:line="360" w:lineRule="auto"/>
        <w:ind w:left="0" w:right="49" w:firstLine="0"/>
        <w:jc w:val="both"/>
        <w:rPr>
          <w:rFonts w:ascii="Palatino Linotype" w:hAnsi="Palatino Linotype" w:cs="Arial"/>
          <w:color w:val="000000"/>
        </w:rPr>
      </w:pPr>
      <w:r w:rsidRPr="00F04D3B">
        <w:rPr>
          <w:rFonts w:ascii="Palatino Linotype" w:hAnsi="Palatino Linotype" w:cs="Arial"/>
          <w:color w:val="000000"/>
        </w:rPr>
        <w:t>Debe destacarse que, debido a la naturaleza de la información solicitada</w:t>
      </w:r>
      <w:r w:rsidRPr="00F04D3B">
        <w:rPr>
          <w:rFonts w:ascii="Palatino Linotype" w:hAnsi="Palatino Linotype" w:cs="Arial"/>
          <w:b/>
          <w:color w:val="000000"/>
        </w:rPr>
        <w:t xml:space="preserve">, </w:t>
      </w:r>
      <w:r w:rsidRPr="00F04D3B">
        <w:rPr>
          <w:rFonts w:ascii="Palatino Linotype" w:hAnsi="Palatino Linotype" w:cs="Arial"/>
          <w:color w:val="000000"/>
        </w:rPr>
        <w:t xml:space="preserve">eventualmente pudiera obrar datos personales susceptibles de protegerse, así como información susceptible de clasificarse como reservada, el </w:t>
      </w:r>
      <w:r w:rsidRPr="00F04D3B">
        <w:rPr>
          <w:rFonts w:ascii="Palatino Linotype" w:hAnsi="Palatino Linotype" w:cs="Arial"/>
          <w:b/>
          <w:bCs/>
          <w:color w:val="000000"/>
        </w:rPr>
        <w:t xml:space="preserve">SUJETO OBLIGADO </w:t>
      </w:r>
      <w:r w:rsidRPr="00F04D3B">
        <w:rPr>
          <w:rFonts w:ascii="Palatino Linotype" w:hAnsi="Palatino Linotype" w:cs="Arial"/>
          <w:color w:val="000000"/>
        </w:rPr>
        <w:t xml:space="preserve">deberá de hacer la adecuada versión pública, protegiendo los datos que no son susceptibles de ser proporcionados. </w:t>
      </w:r>
    </w:p>
    <w:p w14:paraId="7401731D" w14:textId="77777777" w:rsidR="00C47565" w:rsidRPr="00F04D3B" w:rsidRDefault="00C47565" w:rsidP="00C47565">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76AA0B21" w14:textId="77777777" w:rsidR="00C47565" w:rsidRPr="00F04D3B" w:rsidRDefault="00C47565" w:rsidP="007D69B3">
      <w:pPr>
        <w:numPr>
          <w:ilvl w:val="0"/>
          <w:numId w:val="45"/>
        </w:numPr>
        <w:tabs>
          <w:tab w:val="left" w:pos="284"/>
        </w:tabs>
        <w:spacing w:line="360" w:lineRule="auto"/>
        <w:ind w:left="0" w:right="49" w:firstLine="0"/>
        <w:contextualSpacing/>
        <w:jc w:val="both"/>
        <w:rPr>
          <w:rFonts w:ascii="Palatino Linotype" w:hAnsi="Palatino Linotype" w:cs="Arial"/>
          <w:color w:val="000000"/>
        </w:rPr>
      </w:pPr>
      <w:r w:rsidRPr="00F04D3B">
        <w:rPr>
          <w:rFonts w:ascii="Palatino Linotype" w:hAnsi="Palatino Linotype" w:cs="Arial"/>
          <w:color w:val="000000"/>
        </w:rPr>
        <w:t xml:space="preserve">No pasa desapercibido para este Órgano Garante que los </w:t>
      </w:r>
      <w:r w:rsidRPr="00F04D3B">
        <w:rPr>
          <w:rFonts w:ascii="Palatino Linotype" w:hAnsi="Palatino Linotype" w:cs="Arial"/>
          <w:bCs/>
          <w:color w:val="000000"/>
        </w:rPr>
        <w:t>sujetos obligados</w:t>
      </w:r>
      <w:r w:rsidRPr="00F04D3B">
        <w:rPr>
          <w:rFonts w:ascii="Palatino Linotype" w:hAnsi="Palatino Linotype" w:cs="Arial"/>
          <w:b/>
          <w:bCs/>
          <w:color w:val="000000"/>
        </w:rPr>
        <w:t xml:space="preserve"> </w:t>
      </w:r>
      <w:r w:rsidRPr="00F04D3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479EAE5" w14:textId="77777777" w:rsidR="00C47565" w:rsidRPr="00F04D3B" w:rsidRDefault="00C47565" w:rsidP="00C47565">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C47565" w:rsidRPr="00F04D3B" w14:paraId="66607354" w14:textId="77777777" w:rsidTr="00C07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0435416A" w14:textId="77777777" w:rsidR="00C47565" w:rsidRPr="00F04D3B" w:rsidRDefault="00C47565" w:rsidP="00C076A9">
            <w:pPr>
              <w:tabs>
                <w:tab w:val="left" w:pos="284"/>
              </w:tabs>
              <w:rPr>
                <w:rFonts w:ascii="Palatino Linotype" w:hAnsi="Palatino Linotype"/>
                <w:bCs w:val="0"/>
              </w:rPr>
            </w:pPr>
            <w:r w:rsidRPr="00F04D3B">
              <w:rPr>
                <w:rFonts w:ascii="Palatino Linotype" w:hAnsi="Palatino Linotype" w:cstheme="majorBidi"/>
                <w:bCs w:val="0"/>
              </w:rPr>
              <w:t>a) Requisitos previos.</w:t>
            </w:r>
          </w:p>
        </w:tc>
        <w:tc>
          <w:tcPr>
            <w:tcW w:w="6990" w:type="dxa"/>
            <w:hideMark/>
          </w:tcPr>
          <w:p w14:paraId="0A1B3A7B" w14:textId="77777777" w:rsidR="00C47565" w:rsidRPr="00F04D3B" w:rsidRDefault="00C47565" w:rsidP="00C076A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04D3B">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19F3249" w14:textId="77777777" w:rsidR="00C47565" w:rsidRPr="00F04D3B" w:rsidRDefault="00C47565" w:rsidP="00C076A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04D3B">
              <w:rPr>
                <w:rFonts w:ascii="Palatino Linotype" w:hAnsi="Palatino Linotype" w:cs="Arial"/>
                <w:b w:val="0"/>
                <w:bCs w:val="0"/>
                <w:color w:val="000000"/>
              </w:rPr>
              <w:lastRenderedPageBreak/>
              <w:t>Al hacerlo tienen que precisar de qué información se trata, señalando el supuesto de clasificación (confidencialidad o reserva).</w:t>
            </w:r>
          </w:p>
          <w:p w14:paraId="6358FDCC" w14:textId="77777777" w:rsidR="00C47565" w:rsidRPr="00F04D3B" w:rsidRDefault="00C47565" w:rsidP="00C076A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04D3B">
              <w:rPr>
                <w:rFonts w:ascii="Palatino Linotype" w:hAnsi="Palatino Linotype" w:cs="Arial"/>
                <w:b w:val="0"/>
                <w:bCs w:val="0"/>
                <w:color w:val="000000"/>
              </w:rPr>
              <w:t>Además, se debe señalar el procedimiento, de los tres que establecen los artículos 132 y 106 de la Ley Estatal y General, respectivamente.</w:t>
            </w:r>
          </w:p>
          <w:p w14:paraId="680D6ECC" w14:textId="77777777" w:rsidR="00C47565" w:rsidRPr="00F04D3B" w:rsidRDefault="00C47565" w:rsidP="00C076A9">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F04D3B">
              <w:rPr>
                <w:rFonts w:ascii="Palatino Linotype" w:hAnsi="Palatino Linotype" w:cs="Arial"/>
                <w:b w:val="0"/>
                <w:bCs w:val="0"/>
                <w:color w:val="000000"/>
              </w:rPr>
              <w:t xml:space="preserve">El último de estos requisitos previos consiste en que no se pueden emitir acuerdos de carácter general ni particular, esto es, </w:t>
            </w:r>
            <w:r w:rsidRPr="00F04D3B">
              <w:rPr>
                <w:rFonts w:ascii="Palatino Linotype" w:hAnsi="Palatino Linotype" w:cs="Arial"/>
                <w:b w:val="0"/>
                <w:bCs w:val="0"/>
                <w:color w:val="000000"/>
                <w:u w:val="single"/>
              </w:rPr>
              <w:t>no se puede hacer un acuerdo para clasificar de manera general todos los documentos de un expediente o área, sin</w:t>
            </w:r>
            <w:r w:rsidRPr="00F04D3B">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C47565" w:rsidRPr="00F04D3B" w14:paraId="4F5BB943" w14:textId="77777777" w:rsidTr="00C07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1D355AF3" w14:textId="77777777" w:rsidR="00C47565" w:rsidRPr="00F04D3B" w:rsidRDefault="00C47565" w:rsidP="00C076A9">
            <w:pPr>
              <w:tabs>
                <w:tab w:val="left" w:pos="284"/>
              </w:tabs>
              <w:rPr>
                <w:rFonts w:ascii="Palatino Linotype" w:hAnsi="Palatino Linotype"/>
                <w:bCs w:val="0"/>
              </w:rPr>
            </w:pPr>
            <w:r w:rsidRPr="00F04D3B">
              <w:rPr>
                <w:rFonts w:ascii="Palatino Linotype" w:hAnsi="Palatino Linotype" w:cstheme="majorBidi"/>
                <w:bCs w:val="0"/>
              </w:rPr>
              <w:lastRenderedPageBreak/>
              <w:t>b) Supuestos de clasificación.</w:t>
            </w:r>
          </w:p>
        </w:tc>
        <w:tc>
          <w:tcPr>
            <w:tcW w:w="6990" w:type="dxa"/>
            <w:hideMark/>
          </w:tcPr>
          <w:p w14:paraId="22EED24E" w14:textId="77777777" w:rsidR="00C47565" w:rsidRPr="00F04D3B" w:rsidRDefault="00C47565" w:rsidP="00C076A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F06AC63" w14:textId="77777777" w:rsidR="00C47565" w:rsidRPr="00F04D3B" w:rsidRDefault="00C47565" w:rsidP="00C076A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F04D3B">
              <w:rPr>
                <w:rFonts w:ascii="Palatino Linotype" w:hAnsi="Palatino Linotype" w:cs="Arial"/>
                <w:color w:val="000000"/>
              </w:rPr>
              <w:lastRenderedPageBreak/>
              <w:t>ampliar las excepciones o supuestos de clasificación aduciendo analogía o mayoría de razón.</w:t>
            </w:r>
          </w:p>
          <w:p w14:paraId="7E1038B0" w14:textId="77777777" w:rsidR="00C47565" w:rsidRPr="00F04D3B" w:rsidRDefault="00C47565" w:rsidP="00C076A9">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04D3B">
              <w:rPr>
                <w:rFonts w:ascii="Palatino Linotype" w:hAnsi="Palatino Linotype" w:cs="Arial"/>
                <w:color w:val="000000"/>
              </w:rPr>
              <w:t xml:space="preserve">El </w:t>
            </w:r>
            <w:r w:rsidRPr="00F04D3B">
              <w:rPr>
                <w:rFonts w:ascii="Palatino Linotype" w:hAnsi="Palatino Linotype" w:cs="Arial"/>
                <w:b/>
                <w:color w:val="000000"/>
              </w:rPr>
              <w:t>Sujeto Obligado</w:t>
            </w:r>
            <w:r w:rsidRPr="00F04D3B">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47565" w:rsidRPr="00F04D3B" w14:paraId="483778AB" w14:textId="77777777" w:rsidTr="00C076A9">
        <w:tc>
          <w:tcPr>
            <w:cnfStyle w:val="001000000000" w:firstRow="0" w:lastRow="0" w:firstColumn="1" w:lastColumn="0" w:oddVBand="0" w:evenVBand="0" w:oddHBand="0" w:evenHBand="0" w:firstRowFirstColumn="0" w:firstRowLastColumn="0" w:lastRowFirstColumn="0" w:lastRowLastColumn="0"/>
            <w:tcW w:w="2689" w:type="dxa"/>
            <w:hideMark/>
          </w:tcPr>
          <w:p w14:paraId="0CDF2CF7" w14:textId="77777777" w:rsidR="00C47565" w:rsidRPr="00F04D3B" w:rsidRDefault="00C47565" w:rsidP="00C076A9">
            <w:pPr>
              <w:tabs>
                <w:tab w:val="left" w:pos="284"/>
              </w:tabs>
              <w:rPr>
                <w:rFonts w:ascii="Palatino Linotype" w:hAnsi="Palatino Linotype"/>
                <w:bCs w:val="0"/>
              </w:rPr>
            </w:pPr>
            <w:r w:rsidRPr="00F04D3B">
              <w:rPr>
                <w:rFonts w:ascii="Palatino Linotype" w:hAnsi="Palatino Linotype" w:cstheme="majorBidi"/>
                <w:bCs w:val="0"/>
              </w:rPr>
              <w:lastRenderedPageBreak/>
              <w:t>c) Formalidades para emitir el acuerdo de clasificación.</w:t>
            </w:r>
          </w:p>
        </w:tc>
        <w:tc>
          <w:tcPr>
            <w:tcW w:w="6990" w:type="dxa"/>
            <w:hideMark/>
          </w:tcPr>
          <w:p w14:paraId="68CCA93D" w14:textId="77777777" w:rsidR="00C47565" w:rsidRPr="00F04D3B" w:rsidRDefault="00C47565" w:rsidP="00C076A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0E857B21" w14:textId="77777777" w:rsidR="00C47565" w:rsidRPr="00F04D3B" w:rsidRDefault="00C47565" w:rsidP="00C076A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 xml:space="preserve">Es necesario que </w:t>
            </w:r>
            <w:r w:rsidRPr="00F04D3B">
              <w:rPr>
                <w:rFonts w:ascii="Palatino Linotype" w:hAnsi="Palatino Linotype" w:cs="Arial"/>
                <w:b/>
                <w:color w:val="000000"/>
                <w:u w:val="single"/>
              </w:rPr>
              <w:t>el acto reúna con los requisitos elementales</w:t>
            </w:r>
            <w:r w:rsidRPr="00F04D3B">
              <w:rPr>
                <w:rFonts w:ascii="Palatino Linotype" w:hAnsi="Palatino Linotype" w:cs="Arial"/>
                <w:color w:val="000000"/>
              </w:rPr>
              <w:t>, entre ellos, que la autoridad que va a emitir el acto de autoridad sea la legalmente facultada para ello.</w:t>
            </w:r>
          </w:p>
          <w:p w14:paraId="31D15F08" w14:textId="77777777" w:rsidR="00C47565" w:rsidRPr="00F04D3B" w:rsidRDefault="00C47565" w:rsidP="00C076A9">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04D3B">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47565" w:rsidRPr="00F04D3B" w14:paraId="04E7D9D1" w14:textId="77777777" w:rsidTr="00C07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1D0BE5" w14:textId="77777777" w:rsidR="00C47565" w:rsidRPr="00F04D3B" w:rsidRDefault="00C47565" w:rsidP="00C076A9">
            <w:pPr>
              <w:tabs>
                <w:tab w:val="left" w:pos="284"/>
              </w:tabs>
              <w:rPr>
                <w:rFonts w:ascii="Palatino Linotype" w:hAnsi="Palatino Linotype"/>
                <w:b w:val="0"/>
              </w:rPr>
            </w:pPr>
          </w:p>
          <w:p w14:paraId="5C5E0683" w14:textId="77777777" w:rsidR="00C47565" w:rsidRPr="00F04D3B" w:rsidRDefault="00C47565" w:rsidP="00C076A9">
            <w:pPr>
              <w:tabs>
                <w:tab w:val="left" w:pos="284"/>
              </w:tabs>
              <w:jc w:val="both"/>
              <w:rPr>
                <w:rFonts w:ascii="Palatino Linotype" w:hAnsi="Palatino Linotype"/>
                <w:bCs w:val="0"/>
              </w:rPr>
            </w:pPr>
            <w:r w:rsidRPr="00F04D3B">
              <w:rPr>
                <w:rFonts w:ascii="Palatino Linotype" w:hAnsi="Palatino Linotype" w:cs="Arial"/>
                <w:bCs w:val="0"/>
                <w:color w:val="000000"/>
              </w:rPr>
              <w:t xml:space="preserve">d) Requisitos de fondo del acuerdo de clasificación. </w:t>
            </w:r>
          </w:p>
        </w:tc>
        <w:tc>
          <w:tcPr>
            <w:tcW w:w="6990" w:type="dxa"/>
            <w:hideMark/>
          </w:tcPr>
          <w:p w14:paraId="1E2CC3E2" w14:textId="77777777" w:rsidR="00C47565" w:rsidRPr="00F04D3B" w:rsidRDefault="00C47565" w:rsidP="00C076A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04D3B">
              <w:rPr>
                <w:rFonts w:ascii="Palatino Linotype" w:hAnsi="Palatino Linotype" w:cs="Arial"/>
                <w:b/>
                <w:color w:val="000000"/>
              </w:rPr>
              <w:t>Sujetos Obligados</w:t>
            </w:r>
            <w:r w:rsidRPr="00F04D3B">
              <w:rPr>
                <w:rFonts w:ascii="Palatino Linotype" w:hAnsi="Palatino Linotype" w:cs="Arial"/>
                <w:color w:val="000000"/>
              </w:rPr>
              <w:t xml:space="preserve">, por lo que deberán fundar y motivar debidamente la clasificación. </w:t>
            </w:r>
          </w:p>
          <w:p w14:paraId="366364FB" w14:textId="77777777" w:rsidR="00C47565" w:rsidRPr="00F04D3B" w:rsidRDefault="00C47565" w:rsidP="00C076A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 xml:space="preserve">De lo anterior, se desprende que para una correcta </w:t>
            </w:r>
            <w:r w:rsidRPr="00F04D3B">
              <w:rPr>
                <w:rFonts w:ascii="Palatino Linotype" w:hAnsi="Palatino Linotype" w:cs="Arial"/>
                <w:b/>
                <w:color w:val="000000"/>
              </w:rPr>
              <w:t>clasificación total o parcial</w:t>
            </w:r>
            <w:r w:rsidRPr="00F04D3B">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25CDA6" w14:textId="77777777" w:rsidR="00C47565" w:rsidRPr="00F04D3B" w:rsidRDefault="00C47565" w:rsidP="00C076A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B4F1254" w14:textId="77777777" w:rsidR="00C47565" w:rsidRPr="00F04D3B" w:rsidRDefault="00C47565" w:rsidP="00C076A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137EDCC3" w14:textId="77777777" w:rsidR="00C47565" w:rsidRPr="00F04D3B" w:rsidRDefault="00C47565" w:rsidP="00C076A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 xml:space="preserve">Ahora bien, </w:t>
            </w:r>
            <w:r w:rsidRPr="00F04D3B">
              <w:rPr>
                <w:rFonts w:ascii="Palatino Linotype" w:hAnsi="Palatino Linotype" w:cs="Arial"/>
                <w:b/>
                <w:color w:val="000000"/>
                <w:u w:val="single"/>
              </w:rPr>
              <w:t>para cada caso además de fundar y motivar</w:t>
            </w:r>
            <w:r w:rsidRPr="00F04D3B">
              <w:rPr>
                <w:rFonts w:ascii="Palatino Linotype" w:hAnsi="Palatino Linotype" w:cs="Arial"/>
                <w:color w:val="000000"/>
              </w:rPr>
              <w:t xml:space="preserve">, se debe identificar con claridad que datos contenidos en las documentales que son susceptibles de suprimirse, por ejemplo; </w:t>
            </w:r>
            <w:r w:rsidRPr="00F04D3B">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47565" w:rsidRPr="00F04D3B" w14:paraId="6AE5EE1F" w14:textId="77777777" w:rsidTr="00C076A9">
        <w:tc>
          <w:tcPr>
            <w:cnfStyle w:val="001000000000" w:firstRow="0" w:lastRow="0" w:firstColumn="1" w:lastColumn="0" w:oddVBand="0" w:evenVBand="0" w:oddHBand="0" w:evenHBand="0" w:firstRowFirstColumn="0" w:firstRowLastColumn="0" w:lastRowFirstColumn="0" w:lastRowLastColumn="0"/>
            <w:tcW w:w="2689" w:type="dxa"/>
          </w:tcPr>
          <w:p w14:paraId="4D9BEA83" w14:textId="77777777" w:rsidR="00C47565" w:rsidRPr="00F04D3B" w:rsidRDefault="00C47565" w:rsidP="00C076A9">
            <w:pPr>
              <w:tabs>
                <w:tab w:val="left" w:pos="284"/>
              </w:tabs>
              <w:ind w:right="49"/>
              <w:jc w:val="both"/>
              <w:rPr>
                <w:rFonts w:ascii="Palatino Linotype" w:hAnsi="Palatino Linotype" w:cs="Arial"/>
                <w:bCs w:val="0"/>
              </w:rPr>
            </w:pPr>
            <w:r w:rsidRPr="00F04D3B">
              <w:rPr>
                <w:rFonts w:ascii="Palatino Linotype" w:eastAsia="MS Gothic" w:hAnsi="Palatino Linotype" w:cs="Times New Roman"/>
                <w:b w:val="0"/>
              </w:rPr>
              <w:lastRenderedPageBreak/>
              <w:t>e</w:t>
            </w:r>
            <w:r w:rsidRPr="00F04D3B">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71807748" w14:textId="77777777" w:rsidR="00C47565" w:rsidRPr="00F04D3B" w:rsidRDefault="00C47565" w:rsidP="00C076A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86D013C" w14:textId="77777777" w:rsidR="00C47565" w:rsidRPr="00F04D3B" w:rsidRDefault="00C47565" w:rsidP="00C076A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04D3B">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8D55335" w14:textId="77777777" w:rsidR="00C47565" w:rsidRPr="00F04D3B" w:rsidRDefault="00C47565" w:rsidP="00C076A9">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04D3B">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w:t>
            </w:r>
            <w:r w:rsidRPr="00F04D3B">
              <w:rPr>
                <w:rFonts w:ascii="Palatino Linotype" w:hAnsi="Palatino Linotype" w:cs="Arial"/>
                <w:color w:val="000000"/>
              </w:rPr>
              <w:lastRenderedPageBreak/>
              <w:t>datos si permite o no el acceso. De no ser posible, la realización de la consulta, procede, fundando y motivando, la clasificación.</w:t>
            </w:r>
          </w:p>
        </w:tc>
      </w:tr>
    </w:tbl>
    <w:p w14:paraId="11ECFB3F" w14:textId="77777777" w:rsidR="00C47565" w:rsidRPr="00F04D3B" w:rsidRDefault="00C47565" w:rsidP="00C47565">
      <w:pPr>
        <w:pStyle w:val="Prrafodelista"/>
        <w:tabs>
          <w:tab w:val="left" w:pos="284"/>
        </w:tabs>
        <w:ind w:left="0"/>
        <w:rPr>
          <w:rFonts w:ascii="Palatino Linotype" w:hAnsi="Palatino Linotype" w:cs="Arial"/>
          <w:color w:val="000000"/>
        </w:rPr>
      </w:pPr>
    </w:p>
    <w:p w14:paraId="4B6F6D96" w14:textId="77777777" w:rsidR="00C47565" w:rsidRPr="00F04D3B" w:rsidRDefault="00C47565" w:rsidP="007D69B3">
      <w:pPr>
        <w:pStyle w:val="Prrafodelista"/>
        <w:numPr>
          <w:ilvl w:val="0"/>
          <w:numId w:val="45"/>
        </w:numPr>
        <w:tabs>
          <w:tab w:val="left" w:pos="284"/>
        </w:tabs>
        <w:spacing w:line="360" w:lineRule="auto"/>
        <w:ind w:left="0" w:firstLine="0"/>
        <w:jc w:val="both"/>
        <w:rPr>
          <w:rFonts w:ascii="Palatino Linotype" w:hAnsi="Palatino Linotype" w:cs="Arial"/>
          <w:color w:val="000000"/>
        </w:rPr>
      </w:pPr>
      <w:r w:rsidRPr="00F04D3B">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CCBFB32" w14:textId="77777777" w:rsidR="009F09BC" w:rsidRPr="00F04D3B" w:rsidRDefault="009F09BC" w:rsidP="009F09BC">
      <w:pPr>
        <w:pStyle w:val="Prrafodelista"/>
        <w:rPr>
          <w:rFonts w:ascii="Palatino Linotype" w:hAnsi="Palatino Linotype" w:cs="Arial"/>
        </w:rPr>
      </w:pPr>
    </w:p>
    <w:p w14:paraId="08706FA1" w14:textId="77777777" w:rsidR="009F09BC" w:rsidRPr="00F04D3B" w:rsidRDefault="009F09BC" w:rsidP="009F09BC">
      <w:pPr>
        <w:pStyle w:val="Ttulo2"/>
        <w:numPr>
          <w:ilvl w:val="0"/>
          <w:numId w:val="25"/>
        </w:numPr>
        <w:spacing w:line="259" w:lineRule="auto"/>
        <w:rPr>
          <w:rFonts w:ascii="Palatino Linotype" w:hAnsi="Palatino Linotype"/>
          <w:b/>
          <w:color w:val="000000" w:themeColor="text1"/>
          <w:sz w:val="24"/>
          <w:szCs w:val="24"/>
        </w:rPr>
      </w:pPr>
      <w:bookmarkStart w:id="164" w:name="_Toc70082953"/>
      <w:bookmarkStart w:id="165" w:name="_Toc70593361"/>
      <w:bookmarkStart w:id="166" w:name="_Toc71674125"/>
      <w:bookmarkStart w:id="167" w:name="_Toc83128594"/>
      <w:r w:rsidRPr="00F04D3B">
        <w:rPr>
          <w:rFonts w:ascii="Palatino Linotype" w:hAnsi="Palatino Linotype"/>
          <w:b/>
          <w:color w:val="000000" w:themeColor="text1"/>
          <w:sz w:val="24"/>
          <w:szCs w:val="24"/>
        </w:rPr>
        <w:t>Determinación</w:t>
      </w:r>
      <w:bookmarkEnd w:id="164"/>
      <w:bookmarkEnd w:id="165"/>
      <w:bookmarkEnd w:id="166"/>
      <w:bookmarkEnd w:id="167"/>
    </w:p>
    <w:p w14:paraId="5C772B62" w14:textId="77777777" w:rsidR="009F09BC" w:rsidRPr="00F04D3B" w:rsidRDefault="009F09BC" w:rsidP="007D69B3">
      <w:pPr>
        <w:pStyle w:val="Prrafodelista"/>
        <w:numPr>
          <w:ilvl w:val="0"/>
          <w:numId w:val="45"/>
        </w:numPr>
        <w:spacing w:line="360" w:lineRule="auto"/>
        <w:ind w:left="0" w:right="34" w:firstLine="0"/>
        <w:jc w:val="both"/>
        <w:rPr>
          <w:rFonts w:ascii="Palatino Linotype" w:hAnsi="Palatino Linotype"/>
          <w:color w:val="000000" w:themeColor="text1"/>
        </w:rPr>
      </w:pPr>
      <w:r w:rsidRPr="00F04D3B">
        <w:rPr>
          <w:rFonts w:ascii="Palatino Linotype" w:hAnsi="Palatino Linotype"/>
        </w:rPr>
        <w:t xml:space="preserve">Por lo anteriormente expuesto, este Órgano Garante considera fundadas las razones o motivos de inconformidad que plantea </w:t>
      </w:r>
      <w:r w:rsidR="009A2251" w:rsidRPr="00F04D3B">
        <w:rPr>
          <w:rFonts w:ascii="Palatino Linotype" w:hAnsi="Palatino Linotype"/>
        </w:rPr>
        <w:t>e</w:t>
      </w:r>
      <w:r w:rsidRPr="00F04D3B">
        <w:rPr>
          <w:rFonts w:ascii="Palatino Linotype" w:hAnsi="Palatino Linotype"/>
        </w:rPr>
        <w:t>l</w:t>
      </w:r>
      <w:r w:rsidRPr="00F04D3B">
        <w:rPr>
          <w:rFonts w:ascii="Palatino Linotype" w:hAnsi="Palatino Linotype"/>
          <w:b/>
        </w:rPr>
        <w:t xml:space="preserve"> RECURRENTE</w:t>
      </w:r>
      <w:r w:rsidRPr="00F04D3B">
        <w:rPr>
          <w:rFonts w:ascii="Palatino Linotype" w:hAnsi="Palatino Linotype"/>
        </w:rPr>
        <w:t xml:space="preserve">, determinando </w:t>
      </w:r>
      <w:r w:rsidR="00DC6914" w:rsidRPr="00F04D3B">
        <w:rPr>
          <w:rFonts w:ascii="Palatino Linotype" w:hAnsi="Palatino Linotype"/>
          <w:b/>
        </w:rPr>
        <w:t>MODIFI</w:t>
      </w:r>
      <w:r w:rsidRPr="00F04D3B">
        <w:rPr>
          <w:rFonts w:ascii="Palatino Linotype" w:hAnsi="Palatino Linotype"/>
          <w:b/>
        </w:rPr>
        <w:t>CAR</w:t>
      </w:r>
      <w:r w:rsidRPr="00F04D3B">
        <w:rPr>
          <w:rFonts w:ascii="Palatino Linotype" w:hAnsi="Palatino Linotype"/>
        </w:rPr>
        <w:t xml:space="preserve"> la respuesta del </w:t>
      </w:r>
      <w:r w:rsidRPr="00F04D3B">
        <w:rPr>
          <w:rFonts w:ascii="Palatino Linotype" w:hAnsi="Palatino Linotype"/>
          <w:b/>
        </w:rPr>
        <w:t>SUJETO OBLIGADO</w:t>
      </w:r>
      <w:r w:rsidRPr="00F04D3B">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F04D3B">
        <w:rPr>
          <w:rFonts w:ascii="Palatino Linotype" w:hAnsi="Palatino Linotype"/>
          <w:color w:val="000000" w:themeColor="text1"/>
          <w:lang w:val="es-ES" w:eastAsia="es-MX"/>
        </w:rPr>
        <w:t xml:space="preserve">este </w:t>
      </w:r>
      <w:r w:rsidRPr="00F04D3B">
        <w:rPr>
          <w:rFonts w:ascii="Palatino Linotype" w:hAnsi="Palatino Linotype"/>
          <w:b/>
          <w:bCs/>
          <w:color w:val="000000" w:themeColor="text1"/>
          <w:lang w:val="es-ES" w:eastAsia="es-MX"/>
        </w:rPr>
        <w:t>ÓRGANO GARANTE</w:t>
      </w:r>
      <w:r w:rsidRPr="00F04D3B">
        <w:rPr>
          <w:rFonts w:ascii="Palatino Linotype" w:hAnsi="Palatino Linotype"/>
          <w:color w:val="000000" w:themeColor="text1"/>
          <w:lang w:val="es-ES" w:eastAsia="es-MX"/>
        </w:rPr>
        <w:t xml:space="preserve"> emite los siguientes</w:t>
      </w:r>
      <w:r w:rsidRPr="00F04D3B">
        <w:rPr>
          <w:rFonts w:ascii="Palatino Linotype" w:hAnsi="Palatino Linotype"/>
          <w:color w:val="000000" w:themeColor="text1"/>
        </w:rPr>
        <w:t>.</w:t>
      </w:r>
    </w:p>
    <w:p w14:paraId="62C83BC5" w14:textId="77777777" w:rsidR="009F09BC" w:rsidRPr="00F04D3B"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68" w:name="_Toc504500693"/>
      <w:bookmarkStart w:id="169" w:name="_Toc534742545"/>
      <w:bookmarkStart w:id="170" w:name="_Toc2248738"/>
      <w:bookmarkStart w:id="171" w:name="_Toc34819440"/>
      <w:bookmarkStart w:id="172" w:name="_Toc51259595"/>
      <w:bookmarkStart w:id="173" w:name="_Toc83128595"/>
      <w:r w:rsidRPr="00F04D3B">
        <w:rPr>
          <w:rFonts w:ascii="Palatino Linotype" w:eastAsia="Calibri" w:hAnsi="Palatino Linotype"/>
          <w:b/>
          <w:color w:val="000000" w:themeColor="text1"/>
          <w:sz w:val="24"/>
          <w:szCs w:val="24"/>
          <w:lang w:val="es-ES"/>
        </w:rPr>
        <w:t>R E S O L U T I V O S</w:t>
      </w:r>
      <w:bookmarkEnd w:id="168"/>
      <w:bookmarkEnd w:id="169"/>
      <w:bookmarkEnd w:id="170"/>
      <w:bookmarkEnd w:id="171"/>
      <w:bookmarkEnd w:id="172"/>
      <w:bookmarkEnd w:id="173"/>
    </w:p>
    <w:p w14:paraId="36A9E75C" w14:textId="77777777" w:rsidR="00CE7B83" w:rsidRPr="00F04D3B" w:rsidRDefault="00CE7B83" w:rsidP="00CE7B83">
      <w:pPr>
        <w:rPr>
          <w:lang w:val="es-ES"/>
        </w:rPr>
      </w:pPr>
    </w:p>
    <w:p w14:paraId="2F1D7264" w14:textId="77777777" w:rsidR="009F09BC" w:rsidRPr="00F04D3B" w:rsidRDefault="009F09BC" w:rsidP="00CE7B83">
      <w:pPr>
        <w:spacing w:line="360" w:lineRule="auto"/>
        <w:jc w:val="both"/>
        <w:rPr>
          <w:rFonts w:ascii="Palatino Linotype" w:eastAsia="Times New Roman" w:hAnsi="Palatino Linotype" w:cs="Arial"/>
          <w:lang w:val="es-ES"/>
        </w:rPr>
      </w:pPr>
      <w:r w:rsidRPr="00F04D3B">
        <w:rPr>
          <w:rFonts w:ascii="Palatino Linotype" w:eastAsia="Times New Roman" w:hAnsi="Palatino Linotype" w:cs="Arial"/>
          <w:b/>
        </w:rPr>
        <w:t>PRIMERO</w:t>
      </w:r>
      <w:r w:rsidRPr="00F04D3B">
        <w:rPr>
          <w:rFonts w:ascii="Palatino Linotype" w:eastAsia="Times New Roman" w:hAnsi="Palatino Linotype" w:cs="Arial"/>
          <w:lang w:val="es-ES"/>
        </w:rPr>
        <w:t>. Resultan fundadas las razones o motivos de inconformidad hechos valer en</w:t>
      </w:r>
      <w:r w:rsidR="009A2251" w:rsidRPr="00F04D3B">
        <w:rPr>
          <w:rFonts w:ascii="Palatino Linotype" w:eastAsia="Times New Roman" w:hAnsi="Palatino Linotype" w:cs="Arial"/>
          <w:lang w:val="es-ES"/>
        </w:rPr>
        <w:t xml:space="preserve"> el</w:t>
      </w:r>
      <w:r w:rsidRPr="00F04D3B">
        <w:rPr>
          <w:rFonts w:ascii="Palatino Linotype" w:eastAsia="Times New Roman" w:hAnsi="Palatino Linotype" w:cs="Arial"/>
          <w:lang w:val="es-ES"/>
        </w:rPr>
        <w:t xml:space="preserve"> Recurso de Revisión </w:t>
      </w:r>
      <w:r w:rsidR="00A54222" w:rsidRPr="00F04D3B">
        <w:rPr>
          <w:rFonts w:ascii="Palatino Linotype" w:hAnsi="Palatino Linotype"/>
          <w:b/>
        </w:rPr>
        <w:t>05888/INFOEM/IP/RR/2023</w:t>
      </w:r>
      <w:r w:rsidRPr="00F04D3B">
        <w:rPr>
          <w:rFonts w:ascii="Palatino Linotype" w:hAnsi="Palatino Linotype"/>
        </w:rPr>
        <w:t>,</w:t>
      </w:r>
      <w:r w:rsidRPr="00F04D3B">
        <w:rPr>
          <w:rFonts w:ascii="Palatino Linotype" w:eastAsia="Times New Roman" w:hAnsi="Palatino Linotype" w:cs="Arial"/>
          <w:b/>
          <w:lang w:val="es-ES"/>
        </w:rPr>
        <w:t xml:space="preserve"> </w:t>
      </w:r>
      <w:r w:rsidRPr="00F04D3B">
        <w:rPr>
          <w:rFonts w:ascii="Palatino Linotype" w:eastAsia="Times New Roman" w:hAnsi="Palatino Linotype" w:cs="Arial"/>
          <w:lang w:val="es-ES"/>
        </w:rPr>
        <w:t xml:space="preserve">en términos de los </w:t>
      </w:r>
      <w:r w:rsidR="00C74978" w:rsidRPr="00F04D3B">
        <w:rPr>
          <w:rFonts w:ascii="Palatino Linotype" w:eastAsia="Times New Roman" w:hAnsi="Palatino Linotype" w:cs="Arial"/>
          <w:lang w:val="es-ES"/>
        </w:rPr>
        <w:t>c</w:t>
      </w:r>
      <w:r w:rsidRPr="00F04D3B">
        <w:rPr>
          <w:rFonts w:ascii="Palatino Linotype" w:eastAsia="Times New Roman" w:hAnsi="Palatino Linotype" w:cs="Arial"/>
          <w:lang w:val="es-ES"/>
        </w:rPr>
        <w:t xml:space="preserve">onsiderandos </w:t>
      </w:r>
      <w:r w:rsidRPr="00F04D3B">
        <w:rPr>
          <w:rFonts w:ascii="Palatino Linotype" w:eastAsia="Times New Roman" w:hAnsi="Palatino Linotype" w:cs="Arial"/>
          <w:b/>
          <w:lang w:val="es-ES"/>
        </w:rPr>
        <w:t xml:space="preserve">CUARTO </w:t>
      </w:r>
      <w:r w:rsidRPr="00F04D3B">
        <w:rPr>
          <w:rFonts w:ascii="Palatino Linotype" w:eastAsia="Times New Roman" w:hAnsi="Palatino Linotype" w:cs="Arial"/>
          <w:lang w:val="es-ES"/>
        </w:rPr>
        <w:t>y</w:t>
      </w:r>
      <w:r w:rsidRPr="00F04D3B">
        <w:rPr>
          <w:rFonts w:ascii="Palatino Linotype" w:eastAsia="Times New Roman" w:hAnsi="Palatino Linotype" w:cs="Arial"/>
          <w:b/>
          <w:lang w:val="es-ES"/>
        </w:rPr>
        <w:t xml:space="preserve"> QUINTO </w:t>
      </w:r>
      <w:r w:rsidRPr="00F04D3B">
        <w:rPr>
          <w:rFonts w:ascii="Palatino Linotype" w:eastAsia="Times New Roman" w:hAnsi="Palatino Linotype" w:cs="Arial"/>
          <w:lang w:val="es-ES"/>
        </w:rPr>
        <w:t xml:space="preserve">de la presente resolución. </w:t>
      </w:r>
    </w:p>
    <w:p w14:paraId="17BA2220" w14:textId="77777777" w:rsidR="00CE7B83" w:rsidRPr="00F04D3B" w:rsidRDefault="00CE7B83" w:rsidP="00CE7B83">
      <w:pPr>
        <w:spacing w:line="360" w:lineRule="auto"/>
        <w:jc w:val="both"/>
        <w:rPr>
          <w:rFonts w:ascii="Palatino Linotype" w:eastAsia="Times New Roman" w:hAnsi="Palatino Linotype" w:cs="Arial"/>
          <w:lang w:val="es-ES"/>
        </w:rPr>
      </w:pPr>
    </w:p>
    <w:p w14:paraId="5ABBD727" w14:textId="77777777" w:rsidR="000C343B" w:rsidRPr="00F04D3B" w:rsidRDefault="009F09BC" w:rsidP="00A54222">
      <w:pPr>
        <w:spacing w:line="360" w:lineRule="auto"/>
        <w:jc w:val="both"/>
        <w:rPr>
          <w:rFonts w:ascii="Palatino Linotype" w:eastAsia="Calibri" w:hAnsi="Palatino Linotype" w:cs="Arial"/>
          <w:bCs/>
          <w:lang w:val="es-ES"/>
        </w:rPr>
      </w:pPr>
      <w:bookmarkStart w:id="174" w:name="_Toc503891607"/>
      <w:bookmarkStart w:id="175" w:name="_Toc511647757"/>
      <w:bookmarkStart w:id="176" w:name="_Toc511647818"/>
      <w:bookmarkStart w:id="177" w:name="_Toc477891768"/>
      <w:bookmarkStart w:id="178" w:name="_Toc477891858"/>
      <w:bookmarkStart w:id="179" w:name="_Toc481576259"/>
      <w:bookmarkStart w:id="180" w:name="_Toc492590391"/>
      <w:bookmarkStart w:id="181" w:name="_Toc462653937"/>
      <w:bookmarkStart w:id="182" w:name="_Toc453696502"/>
      <w:bookmarkStart w:id="183" w:name="_Toc454301155"/>
      <w:r w:rsidRPr="00F04D3B">
        <w:rPr>
          <w:rFonts w:ascii="Palatino Linotype" w:eastAsia="Times New Roman" w:hAnsi="Palatino Linotype" w:cs="Times New Roman"/>
          <w:b/>
        </w:rPr>
        <w:lastRenderedPageBreak/>
        <w:t>SEGUNDO.</w:t>
      </w:r>
      <w:bookmarkEnd w:id="174"/>
      <w:bookmarkEnd w:id="175"/>
      <w:bookmarkEnd w:id="176"/>
      <w:r w:rsidRPr="00F04D3B">
        <w:rPr>
          <w:rFonts w:ascii="Palatino Linotype" w:eastAsia="Times New Roman" w:hAnsi="Palatino Linotype" w:cs="Times New Roman"/>
          <w:b/>
        </w:rPr>
        <w:t xml:space="preserve"> </w:t>
      </w:r>
      <w:bookmarkEnd w:id="177"/>
      <w:bookmarkEnd w:id="178"/>
      <w:bookmarkEnd w:id="179"/>
      <w:bookmarkEnd w:id="180"/>
      <w:bookmarkEnd w:id="181"/>
      <w:bookmarkEnd w:id="182"/>
      <w:bookmarkEnd w:id="183"/>
      <w:r w:rsidRPr="00F04D3B">
        <w:rPr>
          <w:rFonts w:ascii="Palatino Linotype" w:eastAsia="MS Mincho" w:hAnsi="Palatino Linotype" w:cs="Times New Roman"/>
          <w:color w:val="000000" w:themeColor="text1"/>
        </w:rPr>
        <w:t xml:space="preserve">Se </w:t>
      </w:r>
      <w:r w:rsidR="00DC6914" w:rsidRPr="00F04D3B">
        <w:rPr>
          <w:rFonts w:ascii="Palatino Linotype" w:eastAsia="MS Mincho" w:hAnsi="Palatino Linotype" w:cs="Times New Roman"/>
          <w:b/>
          <w:color w:val="000000" w:themeColor="text1"/>
        </w:rPr>
        <w:t>MODIFI</w:t>
      </w:r>
      <w:r w:rsidRPr="00F04D3B">
        <w:rPr>
          <w:rFonts w:ascii="Palatino Linotype" w:eastAsia="MS Mincho" w:hAnsi="Palatino Linotype" w:cs="Times New Roman"/>
          <w:b/>
          <w:color w:val="000000" w:themeColor="text1"/>
        </w:rPr>
        <w:t xml:space="preserve">CA </w:t>
      </w:r>
      <w:r w:rsidRPr="00F04D3B">
        <w:rPr>
          <w:rFonts w:ascii="Palatino Linotype" w:eastAsia="MS Mincho" w:hAnsi="Palatino Linotype" w:cs="Times New Roman"/>
          <w:color w:val="000000" w:themeColor="text1"/>
        </w:rPr>
        <w:t xml:space="preserve">la respuesta emitida por </w:t>
      </w:r>
      <w:r w:rsidR="00C47565" w:rsidRPr="00F04D3B">
        <w:rPr>
          <w:rFonts w:ascii="Palatino Linotype" w:eastAsia="MS Mincho" w:hAnsi="Palatino Linotype" w:cs="Times New Roman"/>
          <w:color w:val="000000" w:themeColor="text1"/>
        </w:rPr>
        <w:t>e</w:t>
      </w:r>
      <w:r w:rsidRPr="00F04D3B">
        <w:rPr>
          <w:rFonts w:ascii="Palatino Linotype" w:eastAsia="MS Mincho" w:hAnsi="Palatino Linotype" w:cs="Times New Roman"/>
          <w:color w:val="000000" w:themeColor="text1"/>
        </w:rPr>
        <w:t xml:space="preserve">l </w:t>
      </w:r>
      <w:r w:rsidR="000371B7" w:rsidRPr="00F04D3B">
        <w:rPr>
          <w:rFonts w:ascii="Palatino Linotype" w:hAnsi="Palatino Linotype"/>
          <w:b/>
          <w:bCs/>
          <w:color w:val="000000"/>
        </w:rPr>
        <w:t xml:space="preserve">Ayuntamiento de </w:t>
      </w:r>
      <w:r w:rsidR="00A54222" w:rsidRPr="00F04D3B">
        <w:rPr>
          <w:rFonts w:ascii="Palatino Linotype" w:hAnsi="Palatino Linotype"/>
          <w:b/>
          <w:bCs/>
          <w:color w:val="000000"/>
        </w:rPr>
        <w:t xml:space="preserve">Zinacantepec </w:t>
      </w:r>
      <w:r w:rsidRPr="00F04D3B">
        <w:rPr>
          <w:rFonts w:ascii="Palatino Linotype" w:eastAsia="MS Mincho" w:hAnsi="Palatino Linotype" w:cs="Times New Roman"/>
          <w:color w:val="000000" w:themeColor="text1"/>
        </w:rPr>
        <w:t xml:space="preserve">y se </w:t>
      </w:r>
      <w:r w:rsidRPr="00F04D3B">
        <w:rPr>
          <w:rFonts w:ascii="Palatino Linotype" w:eastAsia="MS Mincho" w:hAnsi="Palatino Linotype" w:cs="Times New Roman"/>
          <w:b/>
          <w:color w:val="000000" w:themeColor="text1"/>
        </w:rPr>
        <w:t>ORDENA</w:t>
      </w:r>
      <w:r w:rsidRPr="00F04D3B">
        <w:rPr>
          <w:rFonts w:ascii="Palatino Linotype" w:eastAsia="MS Mincho" w:hAnsi="Palatino Linotype" w:cs="Times New Roman"/>
          <w:color w:val="000000" w:themeColor="text1"/>
        </w:rPr>
        <w:t xml:space="preserve"> </w:t>
      </w:r>
      <w:r w:rsidR="000C343B" w:rsidRPr="00F04D3B">
        <w:rPr>
          <w:rFonts w:ascii="Palatino Linotype" w:eastAsia="MS Mincho" w:hAnsi="Palatino Linotype" w:cs="Times New Roman"/>
          <w:color w:val="000000" w:themeColor="text1"/>
        </w:rPr>
        <w:t>entregar de ser el caso</w:t>
      </w:r>
      <w:r w:rsidR="00EA0FB4" w:rsidRPr="00F04D3B">
        <w:rPr>
          <w:rFonts w:ascii="Palatino Linotype" w:eastAsia="Calibri" w:hAnsi="Palatino Linotype" w:cs="Arial"/>
          <w:bCs/>
          <w:lang w:val="es-ES"/>
        </w:rPr>
        <w:t xml:space="preserve"> caso en versión pública, </w:t>
      </w:r>
      <w:r w:rsidR="000C343B" w:rsidRPr="00F04D3B">
        <w:rPr>
          <w:rFonts w:ascii="Palatino Linotype" w:eastAsia="Calibri" w:hAnsi="Palatino Linotype" w:cs="Arial"/>
          <w:bCs/>
          <w:lang w:val="es-ES"/>
        </w:rPr>
        <w:t>lo siguiente:</w:t>
      </w:r>
    </w:p>
    <w:p w14:paraId="7339CF7A" w14:textId="77777777" w:rsidR="000C343B" w:rsidRPr="00F04D3B" w:rsidRDefault="000C343B" w:rsidP="00A54222">
      <w:pPr>
        <w:spacing w:line="360" w:lineRule="auto"/>
        <w:jc w:val="both"/>
        <w:rPr>
          <w:rFonts w:ascii="Palatino Linotype" w:eastAsia="Calibri" w:hAnsi="Palatino Linotype" w:cs="Arial"/>
          <w:bCs/>
          <w:lang w:val="es-ES"/>
        </w:rPr>
      </w:pPr>
    </w:p>
    <w:p w14:paraId="0BD97322" w14:textId="77777777" w:rsidR="00243990" w:rsidRPr="00F04D3B" w:rsidRDefault="000C343B" w:rsidP="00813046">
      <w:pPr>
        <w:pStyle w:val="Prrafodelista"/>
        <w:numPr>
          <w:ilvl w:val="0"/>
          <w:numId w:val="44"/>
        </w:numPr>
        <w:shd w:val="clear" w:color="auto" w:fill="FFFFFF"/>
        <w:tabs>
          <w:tab w:val="left" w:pos="0"/>
        </w:tabs>
        <w:spacing w:line="360" w:lineRule="auto"/>
        <w:ind w:right="49"/>
        <w:jc w:val="both"/>
        <w:rPr>
          <w:rFonts w:ascii="Palatino Linotype" w:hAnsi="Palatino Linotype"/>
        </w:rPr>
      </w:pPr>
      <w:bookmarkStart w:id="184" w:name="_Toc503891610"/>
      <w:bookmarkStart w:id="185" w:name="_Toc453696503"/>
      <w:bookmarkStart w:id="186" w:name="_Toc454301156"/>
      <w:bookmarkStart w:id="187" w:name="_Toc462653938"/>
      <w:bookmarkStart w:id="188" w:name="_Toc477891769"/>
      <w:bookmarkStart w:id="189" w:name="_Toc477891859"/>
      <w:bookmarkStart w:id="190" w:name="_Toc481576260"/>
      <w:bookmarkStart w:id="191" w:name="_Toc492590392"/>
      <w:r w:rsidRPr="00F04D3B">
        <w:rPr>
          <w:rFonts w:ascii="Palatino Linotype" w:eastAsia="Calibri" w:hAnsi="Palatino Linotype" w:cs="Arial"/>
          <w:bCs/>
          <w:lang w:val="es-ES"/>
        </w:rPr>
        <w:t>C</w:t>
      </w:r>
      <w:r w:rsidR="00A54222" w:rsidRPr="00F04D3B">
        <w:rPr>
          <w:rFonts w:ascii="Palatino Linotype" w:hAnsi="Palatino Linotype" w:cs="Arial"/>
        </w:rPr>
        <w:t>urriculum</w:t>
      </w:r>
      <w:r w:rsidRPr="00F04D3B">
        <w:rPr>
          <w:rFonts w:ascii="Palatino Linotype" w:hAnsi="Palatino Linotype" w:cs="Arial"/>
        </w:rPr>
        <w:t xml:space="preserve"> vitae, ficha curricular o solicitud de empleo</w:t>
      </w:r>
      <w:r w:rsidR="00A54222" w:rsidRPr="00F04D3B">
        <w:rPr>
          <w:rFonts w:ascii="Palatino Linotype" w:hAnsi="Palatino Linotype" w:cs="Arial"/>
        </w:rPr>
        <w:t xml:space="preserve"> de todos lo</w:t>
      </w:r>
      <w:r w:rsidRPr="00F04D3B">
        <w:rPr>
          <w:rFonts w:ascii="Palatino Linotype" w:hAnsi="Palatino Linotype" w:cs="Arial"/>
        </w:rPr>
        <w:t xml:space="preserve">s enlaces de mejora regulatoria en funciones, del 1 </w:t>
      </w:r>
      <w:r w:rsidR="007D69B3" w:rsidRPr="00F04D3B">
        <w:rPr>
          <w:rFonts w:ascii="Palatino Linotype" w:hAnsi="Palatino Linotype" w:cs="Arial"/>
        </w:rPr>
        <w:t xml:space="preserve">de enero </w:t>
      </w:r>
      <w:r w:rsidRPr="00F04D3B">
        <w:rPr>
          <w:rFonts w:ascii="Palatino Linotype" w:hAnsi="Palatino Linotype" w:cs="Arial"/>
        </w:rPr>
        <w:t xml:space="preserve">al </w:t>
      </w:r>
      <w:r w:rsidR="007D69B3" w:rsidRPr="00F04D3B">
        <w:rPr>
          <w:rFonts w:ascii="Palatino Linotype" w:hAnsi="Palatino Linotype" w:cs="Arial"/>
        </w:rPr>
        <w:t>31</w:t>
      </w:r>
      <w:r w:rsidRPr="00F04D3B">
        <w:rPr>
          <w:rFonts w:ascii="Palatino Linotype" w:hAnsi="Palatino Linotype" w:cs="Arial"/>
        </w:rPr>
        <w:t xml:space="preserve"> de julio de 2023.</w:t>
      </w:r>
    </w:p>
    <w:p w14:paraId="3022A3EA" w14:textId="77777777" w:rsidR="000C343B" w:rsidRPr="00F04D3B" w:rsidRDefault="000C343B" w:rsidP="000C343B">
      <w:pPr>
        <w:pStyle w:val="Prrafodelista"/>
        <w:shd w:val="clear" w:color="auto" w:fill="FFFFFF"/>
        <w:tabs>
          <w:tab w:val="left" w:pos="0"/>
        </w:tabs>
        <w:spacing w:line="360" w:lineRule="auto"/>
        <w:ind w:right="49"/>
        <w:jc w:val="both"/>
        <w:rPr>
          <w:rFonts w:ascii="Palatino Linotype" w:hAnsi="Palatino Linotype"/>
        </w:rPr>
      </w:pPr>
    </w:p>
    <w:p w14:paraId="3BF70334" w14:textId="77777777" w:rsidR="000C343B" w:rsidRPr="00F04D3B" w:rsidRDefault="000C343B" w:rsidP="000C343B">
      <w:pPr>
        <w:spacing w:line="360" w:lineRule="auto"/>
        <w:jc w:val="both"/>
        <w:rPr>
          <w:rFonts w:ascii="Palatino Linotype" w:eastAsia="Calibri" w:hAnsi="Palatino Linotype" w:cs="Arial"/>
          <w:lang w:val="es-ES"/>
        </w:rPr>
      </w:pPr>
      <w:r w:rsidRPr="00F04D3B">
        <w:rPr>
          <w:rFonts w:ascii="Palatino Linotype" w:eastAsia="Calibri" w:hAnsi="Palatino Linotype" w:cs="Arial"/>
          <w:lang w:val="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F04D3B">
        <w:rPr>
          <w:rFonts w:ascii="Palatino Linotype" w:eastAsia="Calibri" w:hAnsi="Palatino Linotype" w:cs="Arial"/>
          <w:b/>
          <w:lang w:val="es-ES"/>
        </w:rPr>
        <w:t>EL RECURRENTE</w:t>
      </w:r>
      <w:r w:rsidRPr="00F04D3B">
        <w:rPr>
          <w:rFonts w:ascii="Palatino Linotype" w:eastAsia="Calibri" w:hAnsi="Palatino Linotype" w:cs="Arial"/>
          <w:lang w:val="es-ES"/>
        </w:rPr>
        <w:t xml:space="preserve">. </w:t>
      </w:r>
    </w:p>
    <w:p w14:paraId="0E42A867" w14:textId="77777777" w:rsidR="00EA0FB4" w:rsidRPr="00F04D3B" w:rsidRDefault="00EA0FB4" w:rsidP="0083034C">
      <w:pPr>
        <w:shd w:val="clear" w:color="auto" w:fill="FFFFFF"/>
        <w:tabs>
          <w:tab w:val="left" w:pos="0"/>
        </w:tabs>
        <w:spacing w:line="360" w:lineRule="auto"/>
        <w:ind w:right="49"/>
        <w:jc w:val="both"/>
        <w:rPr>
          <w:rFonts w:ascii="Palatino Linotype" w:hAnsi="Palatino Linotype"/>
        </w:rPr>
      </w:pPr>
    </w:p>
    <w:p w14:paraId="2E4327F9" w14:textId="77777777" w:rsidR="009F09BC" w:rsidRPr="00F04D3B"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192" w:name="_Toc511647758"/>
      <w:bookmarkStart w:id="193" w:name="_Toc511647819"/>
      <w:r w:rsidRPr="00F04D3B">
        <w:rPr>
          <w:rFonts w:ascii="Palatino Linotype" w:eastAsia="Times New Roman" w:hAnsi="Palatino Linotype" w:cs="Times New Roman"/>
          <w:b/>
        </w:rPr>
        <w:t>TERCERO.</w:t>
      </w:r>
      <w:bookmarkEnd w:id="184"/>
      <w:bookmarkEnd w:id="192"/>
      <w:bookmarkEnd w:id="193"/>
      <w:r w:rsidRPr="00F04D3B">
        <w:rPr>
          <w:rFonts w:ascii="Palatino Linotype" w:eastAsia="Times New Roman" w:hAnsi="Palatino Linotype" w:cs="Times New Roman"/>
          <w:b/>
        </w:rPr>
        <w:t xml:space="preserve"> </w:t>
      </w:r>
      <w:bookmarkEnd w:id="185"/>
      <w:bookmarkEnd w:id="186"/>
      <w:bookmarkEnd w:id="187"/>
      <w:bookmarkEnd w:id="188"/>
      <w:bookmarkEnd w:id="189"/>
      <w:bookmarkEnd w:id="190"/>
      <w:bookmarkEnd w:id="191"/>
      <w:r w:rsidR="00C47565" w:rsidRPr="00F04D3B">
        <w:rPr>
          <w:rFonts w:ascii="Palatino Linotype" w:hAnsi="Palatino Linotype"/>
          <w:b/>
        </w:rPr>
        <w:t xml:space="preserve">Notifíquese </w:t>
      </w:r>
      <w:r w:rsidR="00C47565" w:rsidRPr="00F04D3B">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00C47565" w:rsidRPr="00F04D3B">
        <w:rPr>
          <w:rFonts w:ascii="Palatino Linotype" w:hAnsi="Palatino Linotype"/>
          <w:b/>
        </w:rPr>
        <w:t>dé cumplimiento a lo ordenado dentro del plazo de diez días hábiles,</w:t>
      </w:r>
      <w:r w:rsidR="00C47565" w:rsidRPr="00F04D3B">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00C47565" w:rsidRPr="00F04D3B">
        <w:rPr>
          <w:rFonts w:ascii="Palatino Linotype" w:hAnsi="Palatino Linotype"/>
        </w:rPr>
        <w:lastRenderedPageBreak/>
        <w:t>Transparencia y Acceso a la Información Pública del Estado de México y Municipios.</w:t>
      </w:r>
    </w:p>
    <w:p w14:paraId="616149E8" w14:textId="77777777" w:rsidR="0057514F" w:rsidRPr="00F04D3B" w:rsidRDefault="0057514F" w:rsidP="00CE7B83">
      <w:pPr>
        <w:spacing w:line="360" w:lineRule="auto"/>
        <w:jc w:val="both"/>
        <w:rPr>
          <w:rFonts w:ascii="Palatino Linotype" w:hAnsi="Palatino Linotype" w:cs="Arial"/>
          <w:b/>
        </w:rPr>
      </w:pPr>
    </w:p>
    <w:p w14:paraId="6C5D29F0" w14:textId="77777777" w:rsidR="0057514F" w:rsidRPr="00F04D3B" w:rsidRDefault="0057514F" w:rsidP="00CE7B83">
      <w:pPr>
        <w:spacing w:line="360" w:lineRule="auto"/>
        <w:jc w:val="both"/>
        <w:rPr>
          <w:rFonts w:ascii="Palatino Linotype" w:eastAsia="Calibri" w:hAnsi="Palatino Linotype" w:cs="Arial"/>
          <w:bCs/>
        </w:rPr>
      </w:pPr>
      <w:r w:rsidRPr="00F04D3B">
        <w:rPr>
          <w:rFonts w:ascii="Palatino Linotype" w:hAnsi="Palatino Linotype" w:cs="Arial"/>
          <w:b/>
        </w:rPr>
        <w:t xml:space="preserve">CUARTO. </w:t>
      </w:r>
      <w:r w:rsidRPr="00F04D3B">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F04D3B">
        <w:rPr>
          <w:rFonts w:ascii="Palatino Linotype" w:eastAsia="Calibri" w:hAnsi="Palatino Linotype" w:cs="Arial"/>
          <w:b/>
          <w:bCs/>
        </w:rPr>
        <w:t>SUJETO OBLIGADO</w:t>
      </w:r>
      <w:r w:rsidRPr="00F04D3B">
        <w:rPr>
          <w:rFonts w:ascii="Palatino Linotype" w:eastAsia="Calibri" w:hAnsi="Palatino Linotype" w:cs="Arial"/>
          <w:bCs/>
        </w:rPr>
        <w:t xml:space="preserve"> de manera fundada y motivada, podrá solicitar una ampliación de plazo para el cumplimiento de la presente resolución.</w:t>
      </w:r>
    </w:p>
    <w:p w14:paraId="4D1EC22A" w14:textId="77777777" w:rsidR="00CE7B83" w:rsidRPr="00F04D3B" w:rsidRDefault="00CE7B83" w:rsidP="00CE7B83">
      <w:pPr>
        <w:spacing w:line="360" w:lineRule="auto"/>
        <w:jc w:val="both"/>
        <w:rPr>
          <w:rFonts w:ascii="Palatino Linotype" w:eastAsia="Calibri" w:hAnsi="Palatino Linotype" w:cs="Arial"/>
          <w:bCs/>
        </w:rPr>
      </w:pPr>
    </w:p>
    <w:p w14:paraId="300BA757" w14:textId="77777777" w:rsidR="009F09BC" w:rsidRPr="00F04D3B"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194" w:name="_Toc492590393"/>
      <w:bookmarkStart w:id="195" w:name="_Toc503891611"/>
      <w:bookmarkStart w:id="196" w:name="_Toc511647759"/>
      <w:bookmarkStart w:id="197" w:name="_Toc511647820"/>
      <w:r w:rsidRPr="00F04D3B">
        <w:rPr>
          <w:rFonts w:ascii="Palatino Linotype" w:eastAsia="Times New Roman" w:hAnsi="Palatino Linotype" w:cs="Times New Roman"/>
          <w:b/>
        </w:rPr>
        <w:t>QUIN</w:t>
      </w:r>
      <w:r w:rsidR="009F09BC" w:rsidRPr="00F04D3B">
        <w:rPr>
          <w:rFonts w:ascii="Palatino Linotype" w:eastAsia="Times New Roman" w:hAnsi="Palatino Linotype" w:cs="Times New Roman"/>
          <w:b/>
        </w:rPr>
        <w:t xml:space="preserve">TO. </w:t>
      </w:r>
      <w:r w:rsidR="009F09BC" w:rsidRPr="00F04D3B">
        <w:rPr>
          <w:rFonts w:ascii="Palatino Linotype" w:eastAsia="Times New Roman" w:hAnsi="Palatino Linotype" w:cs="Times New Roman"/>
        </w:rPr>
        <w:t>Notifíquese</w:t>
      </w:r>
      <w:bookmarkEnd w:id="194"/>
      <w:bookmarkEnd w:id="195"/>
      <w:bookmarkEnd w:id="196"/>
      <w:bookmarkEnd w:id="197"/>
      <w:r w:rsidR="009F09BC" w:rsidRPr="00F04D3B">
        <w:rPr>
          <w:rFonts w:ascii="Palatino Linotype" w:eastAsia="Times New Roman" w:hAnsi="Palatino Linotype" w:cs="Times New Roman"/>
        </w:rPr>
        <w:t xml:space="preserve"> a </w:t>
      </w:r>
      <w:r w:rsidR="009F09BC" w:rsidRPr="00F04D3B">
        <w:rPr>
          <w:rFonts w:ascii="Palatino Linotype" w:eastAsia="Times New Roman" w:hAnsi="Palatino Linotype" w:cs="Times New Roman"/>
          <w:b/>
        </w:rPr>
        <w:t>EL RECURRENTE</w:t>
      </w:r>
      <w:r w:rsidR="009F09BC" w:rsidRPr="00F04D3B">
        <w:rPr>
          <w:rFonts w:ascii="Palatino Linotype" w:eastAsia="Times New Roman" w:hAnsi="Palatino Linotype" w:cs="Times New Roman"/>
        </w:rPr>
        <w:t xml:space="preserve"> la presente</w:t>
      </w:r>
      <w:r w:rsidR="009F09BC" w:rsidRPr="00F04D3B">
        <w:rPr>
          <w:rFonts w:ascii="Palatino Linotype" w:eastAsia="Times New Roman" w:hAnsi="Palatino Linotype" w:cs="Times New Roman"/>
          <w:lang w:val="es-ES" w:eastAsia="es-MX"/>
        </w:rPr>
        <w:t xml:space="preserve"> resolución</w:t>
      </w:r>
      <w:r w:rsidR="00CE7B83" w:rsidRPr="00F04D3B">
        <w:rPr>
          <w:rFonts w:ascii="Palatino Linotype" w:eastAsia="Times New Roman" w:hAnsi="Palatino Linotype" w:cs="Times New Roman"/>
          <w:lang w:val="es-ES" w:eastAsia="es-MX"/>
        </w:rPr>
        <w:t>, vía SAIMEX</w:t>
      </w:r>
      <w:r w:rsidR="006D15D0" w:rsidRPr="00F04D3B">
        <w:rPr>
          <w:rFonts w:ascii="Palatino Linotype" w:eastAsia="Times New Roman" w:hAnsi="Palatino Linotype" w:cs="Times New Roman"/>
          <w:lang w:val="es-ES" w:eastAsia="es-MX"/>
        </w:rPr>
        <w:t>.</w:t>
      </w:r>
    </w:p>
    <w:p w14:paraId="4A1F8587" w14:textId="77777777" w:rsidR="00EA0FB4" w:rsidRPr="00F04D3B" w:rsidRDefault="00EA0FB4" w:rsidP="00CE7B83">
      <w:pPr>
        <w:tabs>
          <w:tab w:val="left" w:pos="8080"/>
        </w:tabs>
        <w:spacing w:line="360" w:lineRule="auto"/>
        <w:ind w:right="49"/>
        <w:jc w:val="both"/>
        <w:rPr>
          <w:rFonts w:ascii="Palatino Linotype" w:eastAsia="Times New Roman" w:hAnsi="Palatino Linotype" w:cs="Times New Roman"/>
          <w:lang w:val="es-ES" w:eastAsia="es-MX"/>
        </w:rPr>
      </w:pPr>
    </w:p>
    <w:p w14:paraId="36526C7A" w14:textId="77777777" w:rsidR="009F09BC" w:rsidRPr="00F04D3B"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F04D3B">
        <w:rPr>
          <w:rFonts w:ascii="Palatino Linotype" w:eastAsia="Calibri" w:hAnsi="Palatino Linotype" w:cs="Times New Roman"/>
          <w:b/>
          <w:lang w:val="es-MX" w:eastAsia="en-US"/>
        </w:rPr>
        <w:t>SEX</w:t>
      </w:r>
      <w:r w:rsidR="009F09BC" w:rsidRPr="00F04D3B">
        <w:rPr>
          <w:rFonts w:ascii="Palatino Linotype" w:eastAsia="Calibri" w:hAnsi="Palatino Linotype" w:cs="Times New Roman"/>
          <w:b/>
          <w:lang w:val="es-MX" w:eastAsia="en-US"/>
        </w:rPr>
        <w:t>TO.</w:t>
      </w:r>
      <w:r w:rsidR="009F09BC" w:rsidRPr="00F04D3B">
        <w:rPr>
          <w:rFonts w:ascii="Palatino Linotype" w:eastAsia="Calibri" w:hAnsi="Palatino Linotype" w:cs="Times New Roman"/>
          <w:lang w:val="es-MX" w:eastAsia="en-US"/>
        </w:rPr>
        <w:t xml:space="preserve"> </w:t>
      </w:r>
      <w:r w:rsidR="009F09BC" w:rsidRPr="00F04D3B">
        <w:rPr>
          <w:rFonts w:ascii="Palatino Linotype" w:eastAsia="Times New Roman" w:hAnsi="Palatino Linotype" w:cs="Times New Roman"/>
          <w:lang w:val="es-ES" w:eastAsia="es-MX"/>
        </w:rPr>
        <w:t xml:space="preserve">Se hace del conocimiento de </w:t>
      </w:r>
      <w:r w:rsidR="009F09BC" w:rsidRPr="00F04D3B">
        <w:rPr>
          <w:rFonts w:ascii="Palatino Linotype" w:eastAsia="Times New Roman" w:hAnsi="Palatino Linotype" w:cs="Times New Roman"/>
          <w:b/>
          <w:lang w:val="es-ES" w:eastAsia="es-MX"/>
        </w:rPr>
        <w:t>EL RECURRENTE</w:t>
      </w:r>
      <w:r w:rsidR="009F09BC" w:rsidRPr="00F04D3B">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F04D3B">
        <w:rPr>
          <w:rFonts w:ascii="Palatino Linotype" w:eastAsia="Times New Roman" w:hAnsi="Palatino Linotype" w:cs="Times New Roman"/>
          <w:bCs/>
          <w:lang w:val="es-ES" w:eastAsia="es-MX"/>
        </w:rPr>
        <w:t>vía juicio de amparo</w:t>
      </w:r>
      <w:r w:rsidR="009F09BC" w:rsidRPr="00F04D3B">
        <w:rPr>
          <w:rFonts w:ascii="Palatino Linotype" w:eastAsia="Times New Roman" w:hAnsi="Palatino Linotype" w:cs="Times New Roman"/>
          <w:lang w:val="es-ES" w:eastAsia="es-MX"/>
        </w:rPr>
        <w:t> en los términos de las leyes aplicables.</w:t>
      </w:r>
    </w:p>
    <w:p w14:paraId="13185565" w14:textId="77777777" w:rsidR="00AC37BE" w:rsidRPr="00F04D3B" w:rsidRDefault="00AC37BE" w:rsidP="00CE7B83">
      <w:pPr>
        <w:shd w:val="clear" w:color="auto" w:fill="FFFFFF"/>
        <w:spacing w:line="360" w:lineRule="auto"/>
        <w:jc w:val="both"/>
        <w:rPr>
          <w:rFonts w:ascii="Palatino Linotype" w:eastAsia="Times New Roman" w:hAnsi="Palatino Linotype" w:cs="Times New Roman"/>
          <w:lang w:val="es-ES" w:eastAsia="es-MX"/>
        </w:rPr>
      </w:pPr>
    </w:p>
    <w:p w14:paraId="2790CBB3" w14:textId="5E466DC5" w:rsidR="00C74978" w:rsidRDefault="00C74978" w:rsidP="00C74978">
      <w:pPr>
        <w:spacing w:before="240" w:after="240" w:line="360" w:lineRule="auto"/>
        <w:ind w:firstLine="1"/>
        <w:jc w:val="both"/>
        <w:rPr>
          <w:rFonts w:ascii="Palatino Linotype" w:hAnsi="Palatino Linotype" w:cs="Times New Roman"/>
          <w:smallCaps/>
          <w:lang w:val="es-MX" w:eastAsia="es-MX"/>
        </w:rPr>
      </w:pPr>
      <w:bookmarkStart w:id="198" w:name="_Hlk129792997"/>
      <w:r w:rsidRPr="00F04D3B">
        <w:rPr>
          <w:rFonts w:ascii="Palatino Linotype" w:hAnsi="Palatino Linotype" w:cs="Times New Roman"/>
          <w:smallCaps/>
          <w:lang w:val="es-MX" w:eastAsia="es-MX"/>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F7037">
        <w:rPr>
          <w:rFonts w:ascii="Palatino Linotype" w:hAnsi="Palatino Linotype" w:cs="Times New Roman"/>
          <w:smallCaps/>
          <w:lang w:val="es-MX" w:eastAsia="es-MX"/>
        </w:rPr>
        <w:t xml:space="preserve"> EMITIENDO VOTO PARTICULAR CONCURRENTE</w:t>
      </w:r>
      <w:r w:rsidRPr="00F04D3B">
        <w:rPr>
          <w:rFonts w:ascii="Palatino Linotype" w:hAnsi="Palatino Linotype" w:cs="Times New Roman"/>
          <w:smallCaps/>
          <w:lang w:val="es-MX" w:eastAsia="es-MX"/>
        </w:rPr>
        <w:t>; LUIS GUSTAVO PARRA NORIEGA</w:t>
      </w:r>
      <w:r w:rsidR="00105241">
        <w:rPr>
          <w:rFonts w:ascii="Palatino Linotype" w:hAnsi="Palatino Linotype" w:cs="Times New Roman"/>
          <w:smallCaps/>
          <w:lang w:val="es-MX" w:eastAsia="es-MX"/>
        </w:rPr>
        <w:t>;</w:t>
      </w:r>
      <w:r w:rsidRPr="00F04D3B">
        <w:rPr>
          <w:rFonts w:ascii="Palatino Linotype" w:hAnsi="Palatino Linotype" w:cs="Times New Roman"/>
          <w:smallCaps/>
          <w:lang w:val="es-MX" w:eastAsia="es-MX"/>
        </w:rPr>
        <w:t xml:space="preserve"> Y GUADALUPE RAMÍREZ PEÑA</w:t>
      </w:r>
      <w:r w:rsidR="009F7037">
        <w:rPr>
          <w:rFonts w:ascii="Palatino Linotype" w:hAnsi="Palatino Linotype" w:cs="Times New Roman"/>
          <w:smallCaps/>
          <w:lang w:val="es-MX" w:eastAsia="es-MX"/>
        </w:rPr>
        <w:t xml:space="preserve"> EMITIENDO VOTO PARTICULAR CONCURRENTE</w:t>
      </w:r>
      <w:r w:rsidRPr="00F04D3B">
        <w:rPr>
          <w:rFonts w:ascii="Palatino Linotype" w:hAnsi="Palatino Linotype" w:cs="Times New Roman"/>
          <w:smallCaps/>
          <w:lang w:val="es-MX" w:eastAsia="es-MX"/>
        </w:rPr>
        <w:t xml:space="preserve">; EN LA PRIMERA SESIÓN ORDINARIA CELEBRADA EL </w:t>
      </w:r>
      <w:r w:rsidRPr="00F04D3B">
        <w:rPr>
          <w:rFonts w:ascii="Palatino Linotype" w:hAnsi="Palatino Linotype" w:cs="Times New Roman"/>
          <w:smallCaps/>
          <w:lang w:val="es-MX" w:eastAsia="es-MX"/>
        </w:rPr>
        <w:lastRenderedPageBreak/>
        <w:t xml:space="preserve">DIECISIETE (17) DE ENERO DE DOS MIL VEINTICUATRO, ANTE EL </w:t>
      </w:r>
      <w:r w:rsidR="00105241">
        <w:rPr>
          <w:rFonts w:ascii="Palatino Linotype" w:hAnsi="Palatino Linotype" w:cs="Times New Roman"/>
          <w:smallCaps/>
          <w:noProof/>
          <w:lang w:val="es-MX" w:eastAsia="es-MX"/>
        </w:rPr>
        <mc:AlternateContent>
          <mc:Choice Requires="wps">
            <w:drawing>
              <wp:anchor distT="0" distB="0" distL="114300" distR="114300" simplePos="0" relativeHeight="251659264" behindDoc="0" locked="0" layoutInCell="1" allowOverlap="1" wp14:anchorId="4EEE0212" wp14:editId="279A7A48">
                <wp:simplePos x="0" y="0"/>
                <wp:positionH relativeFrom="column">
                  <wp:posOffset>43815</wp:posOffset>
                </wp:positionH>
                <wp:positionV relativeFrom="paragraph">
                  <wp:posOffset>617220</wp:posOffset>
                </wp:positionV>
                <wp:extent cx="5524500" cy="7067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24500" cy="7067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0C07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48.6pt" to="438.45pt,6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" strokecolor="#5b9bd5 [3204]" strokeweight=".5pt">
                <v:stroke joinstyle="miter"/>
              </v:line>
            </w:pict>
          </mc:Fallback>
        </mc:AlternateContent>
      </w:r>
      <w:r w:rsidRPr="00F04D3B">
        <w:rPr>
          <w:rFonts w:ascii="Palatino Linotype" w:hAnsi="Palatino Linotype" w:cs="Times New Roman"/>
          <w:smallCaps/>
          <w:lang w:val="es-MX" w:eastAsia="es-MX"/>
        </w:rPr>
        <w:t xml:space="preserve">SECRETARIO TÉCNICO DEL PLENO ALEXIS TAPIA RAMÍREZ. </w:t>
      </w:r>
      <w:bookmarkEnd w:id="198"/>
    </w:p>
    <w:p w14:paraId="159BD137" w14:textId="675FD0C7" w:rsidR="00105241" w:rsidRDefault="00105241" w:rsidP="00C74978">
      <w:pPr>
        <w:spacing w:before="240" w:after="240" w:line="360" w:lineRule="auto"/>
        <w:ind w:firstLine="1"/>
        <w:jc w:val="both"/>
        <w:rPr>
          <w:rFonts w:ascii="Palatino Linotype" w:hAnsi="Palatino Linotype" w:cs="Times New Roman"/>
          <w:smallCaps/>
          <w:lang w:val="es-MX" w:eastAsia="es-MX"/>
        </w:rPr>
      </w:pPr>
    </w:p>
    <w:p w14:paraId="61D95767" w14:textId="77777777" w:rsidR="00105241" w:rsidRDefault="00105241">
      <w:pPr>
        <w:spacing w:after="160" w:line="259" w:lineRule="auto"/>
        <w:rPr>
          <w:rFonts w:ascii="Palatino Linotype" w:hAnsi="Palatino Linotype" w:cs="Times New Roman"/>
          <w:smallCaps/>
          <w:lang w:val="es-MX" w:eastAsia="es-MX"/>
        </w:rPr>
      </w:pPr>
      <w:r>
        <w:rPr>
          <w:rFonts w:ascii="Palatino Linotype" w:hAnsi="Palatino Linotype" w:cs="Times New Roman"/>
          <w:smallCaps/>
          <w:lang w:val="es-MX" w:eastAsia="es-MX"/>
        </w:rPr>
        <w:br w:type="page"/>
      </w:r>
      <w:bookmarkStart w:id="199" w:name="_GoBack"/>
      <w:bookmarkEnd w:id="199"/>
    </w:p>
    <w:p w14:paraId="7C01AD3C" w14:textId="77777777" w:rsidR="00105241" w:rsidRPr="00F04D3B" w:rsidRDefault="00105241" w:rsidP="00C74978">
      <w:pPr>
        <w:spacing w:before="240" w:after="240" w:line="360" w:lineRule="auto"/>
        <w:ind w:firstLine="1"/>
        <w:jc w:val="both"/>
        <w:rPr>
          <w:rFonts w:ascii="Palatino Linotype" w:hAnsi="Palatino Linotype" w:cs="Times New Roman"/>
          <w:smallCaps/>
          <w:lang w:val="es-MX" w:eastAsia="es-MX"/>
        </w:rPr>
      </w:pPr>
    </w:p>
    <w:p w14:paraId="78E35ADB" w14:textId="77777777" w:rsidR="009F09BC" w:rsidRPr="00F04D3B" w:rsidRDefault="009F09BC" w:rsidP="009F09BC">
      <w:pPr>
        <w:spacing w:line="360" w:lineRule="auto"/>
        <w:jc w:val="both"/>
        <w:rPr>
          <w:rFonts w:ascii="Palatino Linotype" w:hAnsi="Palatino Linotype"/>
          <w:lang w:val="es-MX"/>
        </w:rPr>
      </w:pPr>
    </w:p>
    <w:p w14:paraId="452172AD" w14:textId="77777777" w:rsidR="009F09BC" w:rsidRPr="00F04D3B" w:rsidRDefault="009F09BC" w:rsidP="009F09BC">
      <w:pPr>
        <w:spacing w:line="360" w:lineRule="auto"/>
        <w:jc w:val="both"/>
        <w:rPr>
          <w:rFonts w:ascii="Palatino Linotype" w:hAnsi="Palatino Linotype"/>
        </w:rPr>
      </w:pPr>
    </w:p>
    <w:p w14:paraId="2F393F13" w14:textId="77777777" w:rsidR="009F09BC" w:rsidRPr="00F04D3B" w:rsidRDefault="009F09BC" w:rsidP="009F09BC">
      <w:pPr>
        <w:spacing w:line="360" w:lineRule="auto"/>
        <w:jc w:val="both"/>
        <w:rPr>
          <w:rFonts w:ascii="Palatino Linotype" w:hAnsi="Palatino Linotype"/>
        </w:rPr>
      </w:pPr>
    </w:p>
    <w:p w14:paraId="423588C7" w14:textId="77777777" w:rsidR="009F09BC" w:rsidRPr="00F04D3B" w:rsidRDefault="009F09BC" w:rsidP="009F09BC">
      <w:pPr>
        <w:spacing w:line="360" w:lineRule="auto"/>
        <w:jc w:val="both"/>
        <w:rPr>
          <w:rFonts w:ascii="Palatino Linotype" w:hAnsi="Palatino Linotype"/>
        </w:rPr>
      </w:pPr>
    </w:p>
    <w:p w14:paraId="1ACD2212" w14:textId="77777777" w:rsidR="009F09BC" w:rsidRPr="00F04D3B" w:rsidRDefault="009F09BC" w:rsidP="009F09BC">
      <w:pPr>
        <w:spacing w:line="360" w:lineRule="auto"/>
        <w:jc w:val="both"/>
        <w:rPr>
          <w:rFonts w:ascii="Palatino Linotype" w:hAnsi="Palatino Linotype"/>
        </w:rPr>
      </w:pPr>
    </w:p>
    <w:p w14:paraId="4AA0D5F8" w14:textId="77777777" w:rsidR="009F09BC" w:rsidRPr="00F04D3B" w:rsidRDefault="009F09BC" w:rsidP="009F09BC">
      <w:pPr>
        <w:spacing w:line="360" w:lineRule="auto"/>
        <w:jc w:val="both"/>
        <w:rPr>
          <w:rFonts w:ascii="Palatino Linotype" w:hAnsi="Palatino Linotype"/>
        </w:rPr>
      </w:pPr>
    </w:p>
    <w:p w14:paraId="173D653C" w14:textId="77777777" w:rsidR="009F09BC" w:rsidRPr="00F04D3B" w:rsidRDefault="009F09BC" w:rsidP="009F09BC">
      <w:pPr>
        <w:spacing w:line="360" w:lineRule="auto"/>
        <w:jc w:val="both"/>
        <w:rPr>
          <w:rFonts w:ascii="Palatino Linotype" w:hAnsi="Palatino Linotype"/>
        </w:rPr>
      </w:pPr>
    </w:p>
    <w:p w14:paraId="296175FB" w14:textId="77777777" w:rsidR="009F09BC" w:rsidRPr="00F04D3B" w:rsidRDefault="009F09BC" w:rsidP="009F09BC">
      <w:pPr>
        <w:spacing w:line="360" w:lineRule="auto"/>
        <w:jc w:val="both"/>
        <w:rPr>
          <w:rFonts w:ascii="Palatino Linotype" w:hAnsi="Palatino Linotype"/>
        </w:rPr>
      </w:pPr>
    </w:p>
    <w:p w14:paraId="1AF7E717" w14:textId="77777777" w:rsidR="009F09BC" w:rsidRPr="00F04D3B" w:rsidRDefault="009F09BC" w:rsidP="009F09BC">
      <w:pPr>
        <w:spacing w:line="360" w:lineRule="auto"/>
        <w:jc w:val="both"/>
        <w:rPr>
          <w:rFonts w:ascii="Palatino Linotype" w:hAnsi="Palatino Linotype"/>
        </w:rPr>
      </w:pPr>
    </w:p>
    <w:p w14:paraId="33692D15" w14:textId="77777777" w:rsidR="009F09BC" w:rsidRPr="00F04D3B" w:rsidRDefault="009F09BC" w:rsidP="009F09BC"/>
    <w:p w14:paraId="64F33C4B" w14:textId="77777777" w:rsidR="009F09BC" w:rsidRPr="00F04D3B" w:rsidRDefault="009F09BC" w:rsidP="009F09BC"/>
    <w:p w14:paraId="625CF5E4" w14:textId="77777777" w:rsidR="009F09BC" w:rsidRPr="00F04D3B" w:rsidRDefault="009F09BC" w:rsidP="009F09BC"/>
    <w:p w14:paraId="23521435" w14:textId="77777777" w:rsidR="009F09BC" w:rsidRPr="00F04D3B" w:rsidRDefault="009F09BC" w:rsidP="009F09BC"/>
    <w:p w14:paraId="1EDDE9B5" w14:textId="77777777" w:rsidR="009F09BC" w:rsidRPr="00F04D3B" w:rsidRDefault="009F09BC" w:rsidP="009F09BC"/>
    <w:p w14:paraId="425B7DED" w14:textId="77777777" w:rsidR="009F09BC" w:rsidRPr="00F04D3B" w:rsidRDefault="009F09BC" w:rsidP="009F09BC"/>
    <w:p w14:paraId="4AFAB747" w14:textId="77777777" w:rsidR="009F09BC" w:rsidRPr="00F04D3B" w:rsidRDefault="009F09BC" w:rsidP="009F09BC"/>
    <w:p w14:paraId="0F55F1E4" w14:textId="77777777" w:rsidR="009F09BC" w:rsidRPr="00F04D3B" w:rsidRDefault="009F09BC" w:rsidP="009F09BC">
      <w:pPr>
        <w:tabs>
          <w:tab w:val="left" w:pos="3374"/>
        </w:tabs>
      </w:pPr>
      <w:r w:rsidRPr="00F04D3B">
        <w:tab/>
      </w:r>
    </w:p>
    <w:p w14:paraId="6F2D7C29" w14:textId="77777777" w:rsidR="0074110E" w:rsidRPr="00F04D3B" w:rsidRDefault="0074110E" w:rsidP="009F09BC">
      <w:pPr>
        <w:tabs>
          <w:tab w:val="left" w:pos="3374"/>
        </w:tabs>
      </w:pPr>
    </w:p>
    <w:p w14:paraId="3F0123E9" w14:textId="77777777" w:rsidR="0074110E" w:rsidRPr="00F04D3B" w:rsidRDefault="0074110E" w:rsidP="009F09BC">
      <w:pPr>
        <w:tabs>
          <w:tab w:val="left" w:pos="3374"/>
        </w:tabs>
      </w:pPr>
    </w:p>
    <w:p w14:paraId="29CB7498" w14:textId="77777777" w:rsidR="0074110E" w:rsidRPr="00F04D3B" w:rsidRDefault="0074110E" w:rsidP="009F09BC">
      <w:pPr>
        <w:tabs>
          <w:tab w:val="left" w:pos="3374"/>
        </w:tabs>
      </w:pPr>
    </w:p>
    <w:p w14:paraId="7D44A19D" w14:textId="77777777" w:rsidR="0074110E" w:rsidRPr="00F04D3B" w:rsidRDefault="0074110E" w:rsidP="009F09BC">
      <w:pPr>
        <w:tabs>
          <w:tab w:val="left" w:pos="3374"/>
        </w:tabs>
      </w:pPr>
    </w:p>
    <w:p w14:paraId="4CF8FF4B" w14:textId="77777777" w:rsidR="0074110E" w:rsidRPr="00F04D3B" w:rsidRDefault="0074110E" w:rsidP="009F09BC">
      <w:pPr>
        <w:tabs>
          <w:tab w:val="left" w:pos="3374"/>
        </w:tabs>
      </w:pPr>
    </w:p>
    <w:p w14:paraId="0766B272" w14:textId="77777777" w:rsidR="0074110E" w:rsidRPr="00F04D3B" w:rsidRDefault="0074110E" w:rsidP="009F09BC">
      <w:pPr>
        <w:tabs>
          <w:tab w:val="left" w:pos="3374"/>
        </w:tabs>
      </w:pPr>
    </w:p>
    <w:p w14:paraId="09D87CDC" w14:textId="77777777" w:rsidR="0074110E" w:rsidRPr="00F04D3B" w:rsidRDefault="0074110E" w:rsidP="009F09BC">
      <w:pPr>
        <w:tabs>
          <w:tab w:val="left" w:pos="3374"/>
        </w:tabs>
      </w:pPr>
    </w:p>
    <w:p w14:paraId="513AB54D" w14:textId="77777777" w:rsidR="0074110E" w:rsidRPr="00F04D3B" w:rsidRDefault="0074110E" w:rsidP="009F09BC">
      <w:pPr>
        <w:tabs>
          <w:tab w:val="left" w:pos="3374"/>
        </w:tabs>
      </w:pPr>
    </w:p>
    <w:sectPr w:rsidR="0074110E" w:rsidRPr="00F04D3B" w:rsidSect="00E61C13">
      <w:headerReference w:type="even" r:id="rId10"/>
      <w:headerReference w:type="default" r:id="rId11"/>
      <w:footerReference w:type="default" r:id="rId12"/>
      <w:headerReference w:type="first" r:id="rId13"/>
      <w:footerReference w:type="first" r:id="rId14"/>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10BBF" w14:textId="77777777" w:rsidR="00F47CA7" w:rsidRDefault="00F47CA7" w:rsidP="003B7751">
      <w:r>
        <w:separator/>
      </w:r>
    </w:p>
  </w:endnote>
  <w:endnote w:type="continuationSeparator" w:id="0">
    <w:p w14:paraId="7C1A3F1F" w14:textId="77777777" w:rsidR="00F47CA7" w:rsidRDefault="00F47CA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20B3146" w14:textId="77777777" w:rsidR="00C076A9" w:rsidRPr="002D6DD8" w:rsidRDefault="00C076A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5241">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05241">
              <w:rPr>
                <w:rFonts w:ascii="Palatino Linotype" w:hAnsi="Palatino Linotype"/>
                <w:bCs/>
                <w:noProof/>
                <w:sz w:val="20"/>
              </w:rPr>
              <w:t>41</w:t>
            </w:r>
            <w:r>
              <w:rPr>
                <w:rFonts w:ascii="Palatino Linotype" w:hAnsi="Palatino Linotype"/>
                <w:bCs/>
                <w:noProof/>
                <w:sz w:val="20"/>
              </w:rPr>
              <w:fldChar w:fldCharType="end"/>
            </w:r>
          </w:p>
        </w:sdtContent>
      </w:sdt>
    </w:sdtContent>
  </w:sdt>
  <w:p w14:paraId="126E2865" w14:textId="77777777" w:rsidR="00C076A9" w:rsidRDefault="00C076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23EE" w14:textId="77777777" w:rsidR="00C076A9" w:rsidRPr="000B69FA" w:rsidRDefault="00C076A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524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05241">
      <w:rPr>
        <w:rFonts w:ascii="Palatino Linotype" w:hAnsi="Palatino Linotype"/>
        <w:bCs/>
        <w:noProof/>
        <w:sz w:val="20"/>
      </w:rPr>
      <w:t>41</w:t>
    </w:r>
    <w:r>
      <w:rPr>
        <w:rFonts w:ascii="Palatino Linotype" w:hAnsi="Palatino Linotype"/>
        <w:bCs/>
        <w:noProof/>
        <w:sz w:val="20"/>
      </w:rPr>
      <w:fldChar w:fldCharType="end"/>
    </w:r>
  </w:p>
  <w:p w14:paraId="0F740DBF" w14:textId="77777777" w:rsidR="00C076A9" w:rsidRDefault="00C076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239CD" w14:textId="77777777" w:rsidR="00F47CA7" w:rsidRDefault="00F47CA7" w:rsidP="003B7751">
      <w:r>
        <w:separator/>
      </w:r>
    </w:p>
  </w:footnote>
  <w:footnote w:type="continuationSeparator" w:id="0">
    <w:p w14:paraId="240FEFE9" w14:textId="77777777" w:rsidR="00F47CA7" w:rsidRDefault="00F47CA7" w:rsidP="003B7751">
      <w:r>
        <w:continuationSeparator/>
      </w:r>
    </w:p>
  </w:footnote>
  <w:footnote w:id="1">
    <w:p w14:paraId="7B60550E" w14:textId="77777777" w:rsidR="00C076A9" w:rsidRDefault="00C076A9" w:rsidP="00C076A9">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14:paraId="39ABF3D8" w14:textId="77777777" w:rsidR="00A946F3" w:rsidRDefault="00A946F3" w:rsidP="00A946F3">
      <w:pPr>
        <w:pStyle w:val="Textonotapie"/>
      </w:pPr>
      <w:r>
        <w:rPr>
          <w:rStyle w:val="Refdenotaalpie"/>
        </w:rPr>
        <w:footnoteRef/>
      </w:r>
      <w:r>
        <w:t xml:space="preserve"> Convención Americana sobre Derechos Humanos. Artículo 13.</w:t>
      </w:r>
    </w:p>
  </w:footnote>
  <w:footnote w:id="3">
    <w:p w14:paraId="14B685C1" w14:textId="77777777" w:rsidR="00A946F3" w:rsidRDefault="00A946F3" w:rsidP="00A946F3">
      <w:pPr>
        <w:pStyle w:val="Textonotapie"/>
      </w:pPr>
      <w:r>
        <w:rPr>
          <w:rStyle w:val="Refdenotaalpie"/>
        </w:rPr>
        <w:footnoteRef/>
      </w:r>
      <w:r>
        <w:t xml:space="preserve"> Constitución Política de los Estados Unidos Mexicanos. Artículo sexto, sección A, Fracción I.</w:t>
      </w:r>
    </w:p>
  </w:footnote>
  <w:footnote w:id="4">
    <w:p w14:paraId="39360040" w14:textId="77777777" w:rsidR="00A946F3" w:rsidRDefault="00A946F3" w:rsidP="00A946F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7B4677F" w14:textId="77777777" w:rsidR="00A946F3" w:rsidRDefault="00A946F3" w:rsidP="00A946F3">
      <w:pPr>
        <w:pStyle w:val="Textonotapie"/>
      </w:pPr>
      <w:r>
        <w:rPr>
          <w:rStyle w:val="Refdenotaalpie"/>
        </w:rPr>
        <w:footnoteRef/>
      </w:r>
      <w:r>
        <w:t xml:space="preserve"> Ibídem. Párr. 87.</w:t>
      </w:r>
    </w:p>
  </w:footnote>
  <w:footnote w:id="6">
    <w:p w14:paraId="0EF36196" w14:textId="77777777" w:rsidR="00A946F3" w:rsidRDefault="00A946F3" w:rsidP="00A946F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14:paraId="29F360EE" w14:textId="77777777" w:rsidR="00A946F3" w:rsidRDefault="00A946F3" w:rsidP="00A946F3">
      <w:pPr>
        <w:pStyle w:val="Textonotapie"/>
      </w:pPr>
      <w:r>
        <w:rPr>
          <w:rStyle w:val="Refdenotaalpie"/>
        </w:rPr>
        <w:footnoteRef/>
      </w:r>
      <w:r>
        <w:t xml:space="preserve"> Artículo 150. Ley de Transparencia y Acceso a la Información Pública del Estado de México y Municipios.</w:t>
      </w:r>
    </w:p>
    <w:p w14:paraId="78DA4F18" w14:textId="77777777" w:rsidR="00A946F3" w:rsidRDefault="00A946F3" w:rsidP="00A946F3">
      <w:pPr>
        <w:pStyle w:val="Textonotapie"/>
      </w:pPr>
      <w:r>
        <w:t>Artículo 151. Ibídem.</w:t>
      </w:r>
    </w:p>
  </w:footnote>
  <w:footnote w:id="8">
    <w:p w14:paraId="6A19343E" w14:textId="77777777" w:rsidR="00A946F3" w:rsidRDefault="00A946F3" w:rsidP="00A946F3">
      <w:pPr>
        <w:pStyle w:val="Textonotapie"/>
      </w:pPr>
      <w:r>
        <w:rPr>
          <w:rStyle w:val="Refdenotaalpie"/>
        </w:rPr>
        <w:footnoteRef/>
      </w:r>
      <w:r>
        <w:t xml:space="preserve"> Ley de Transparencia y Acceso a la Información Pública del Estado de México y Municipios. Artículo 9. …</w:t>
      </w:r>
    </w:p>
    <w:p w14:paraId="63F61759" w14:textId="77777777" w:rsidR="00A946F3" w:rsidRDefault="00A946F3" w:rsidP="00A946F3">
      <w:pPr>
        <w:pStyle w:val="Textonotapie"/>
      </w:pPr>
      <w:r>
        <w:t>II. Eficacia: Obligación del Instituto para tutelar, de manera efectiva, el derecho de acceso a la información;</w:t>
      </w:r>
    </w:p>
    <w:p w14:paraId="72EA8F97" w14:textId="77777777" w:rsidR="00A946F3" w:rsidRDefault="00A946F3" w:rsidP="00A946F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417A3" w14:textId="77777777" w:rsidR="00C076A9" w:rsidRDefault="00F47CA7">
    <w:pPr>
      <w:pStyle w:val="Encabezado"/>
    </w:pPr>
    <w:r>
      <w:rPr>
        <w:noProof/>
        <w:lang w:eastAsia="es-MX"/>
      </w:rPr>
      <w:pict w14:anchorId="18FF1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402" w:type="dxa"/>
      <w:tblCellMar>
        <w:left w:w="70" w:type="dxa"/>
        <w:right w:w="70" w:type="dxa"/>
      </w:tblCellMar>
      <w:tblLook w:val="04A0" w:firstRow="1" w:lastRow="0" w:firstColumn="1" w:lastColumn="0" w:noHBand="0" w:noVBand="1"/>
    </w:tblPr>
    <w:tblGrid>
      <w:gridCol w:w="2976"/>
      <w:gridCol w:w="3828"/>
    </w:tblGrid>
    <w:tr w:rsidR="00C076A9" w14:paraId="27D911E5" w14:textId="77777777" w:rsidTr="00C74978">
      <w:trPr>
        <w:trHeight w:val="227"/>
      </w:trPr>
      <w:tc>
        <w:tcPr>
          <w:tcW w:w="2976" w:type="dxa"/>
          <w:vAlign w:val="center"/>
          <w:hideMark/>
        </w:tcPr>
        <w:p w14:paraId="4D379E7A" w14:textId="77777777" w:rsidR="00C076A9" w:rsidRPr="00674A46" w:rsidRDefault="00C076A9"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828" w:type="dxa"/>
          <w:vAlign w:val="center"/>
          <w:hideMark/>
        </w:tcPr>
        <w:p w14:paraId="69C78F80" w14:textId="77777777" w:rsidR="00C076A9" w:rsidRPr="00C74978" w:rsidRDefault="00C076A9" w:rsidP="002650A0">
          <w:pPr>
            <w:pStyle w:val="Encabezado"/>
            <w:rPr>
              <w:rFonts w:ascii="Palatino Linotype" w:hAnsi="Palatino Linotype"/>
              <w:sz w:val="22"/>
              <w:szCs w:val="22"/>
            </w:rPr>
          </w:pPr>
          <w:r w:rsidRPr="00C74978">
            <w:rPr>
              <w:rFonts w:ascii="Palatino Linotype" w:hAnsi="Palatino Linotype" w:cs="Arial"/>
              <w:bCs/>
              <w:sz w:val="22"/>
              <w:szCs w:val="22"/>
              <w:lang w:eastAsia="es-MX"/>
            </w:rPr>
            <w:t>05888/INFOEM/IP/RR/2023</w:t>
          </w:r>
        </w:p>
      </w:tc>
    </w:tr>
    <w:tr w:rsidR="00C076A9" w14:paraId="3F356955" w14:textId="77777777" w:rsidTr="00C74978">
      <w:trPr>
        <w:trHeight w:val="242"/>
      </w:trPr>
      <w:tc>
        <w:tcPr>
          <w:tcW w:w="2976" w:type="dxa"/>
          <w:vAlign w:val="center"/>
          <w:hideMark/>
        </w:tcPr>
        <w:p w14:paraId="4D90435A" w14:textId="77777777" w:rsidR="00C076A9" w:rsidRPr="00674A46" w:rsidRDefault="00C076A9"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hideMark/>
        </w:tcPr>
        <w:p w14:paraId="3274A046" w14:textId="77777777" w:rsidR="00C076A9" w:rsidRPr="00C74978" w:rsidRDefault="00C076A9" w:rsidP="009F09BC">
          <w:pPr>
            <w:pStyle w:val="Encabezado"/>
            <w:jc w:val="both"/>
            <w:rPr>
              <w:rFonts w:ascii="Palatino Linotype" w:hAnsi="Palatino Linotype"/>
              <w:sz w:val="22"/>
              <w:szCs w:val="22"/>
            </w:rPr>
          </w:pPr>
          <w:r w:rsidRPr="00C74978">
            <w:rPr>
              <w:rFonts w:ascii="Palatino Linotype" w:hAnsi="Palatino Linotype"/>
              <w:bCs/>
              <w:color w:val="000000"/>
              <w:sz w:val="22"/>
              <w:szCs w:val="22"/>
            </w:rPr>
            <w:t>Ayuntamiento de Zinacantepec</w:t>
          </w:r>
        </w:p>
      </w:tc>
    </w:tr>
    <w:tr w:rsidR="00C076A9" w14:paraId="7BD3324E" w14:textId="77777777" w:rsidTr="00C74978">
      <w:trPr>
        <w:trHeight w:val="342"/>
      </w:trPr>
      <w:tc>
        <w:tcPr>
          <w:tcW w:w="2976" w:type="dxa"/>
          <w:vAlign w:val="center"/>
          <w:hideMark/>
        </w:tcPr>
        <w:p w14:paraId="7F16BBCA" w14:textId="77777777" w:rsidR="00C076A9" w:rsidRPr="00674A46" w:rsidRDefault="00C076A9"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hideMark/>
        </w:tcPr>
        <w:p w14:paraId="262F3363" w14:textId="77777777" w:rsidR="00C076A9" w:rsidRPr="00C74978" w:rsidRDefault="00C076A9" w:rsidP="009F09BC">
          <w:pPr>
            <w:pStyle w:val="Encabezado"/>
            <w:rPr>
              <w:rFonts w:ascii="Palatino Linotype" w:hAnsi="Palatino Linotype"/>
              <w:sz w:val="22"/>
              <w:szCs w:val="22"/>
            </w:rPr>
          </w:pPr>
          <w:r w:rsidRPr="00C74978">
            <w:rPr>
              <w:rFonts w:ascii="Palatino Linotype" w:hAnsi="Palatino Linotype"/>
              <w:sz w:val="22"/>
              <w:szCs w:val="22"/>
            </w:rPr>
            <w:t>María del Rosario Mejía Ayala</w:t>
          </w:r>
        </w:p>
      </w:tc>
    </w:tr>
  </w:tbl>
  <w:p w14:paraId="703DD644" w14:textId="77777777" w:rsidR="00C076A9" w:rsidRPr="00AE046A" w:rsidRDefault="00F47CA7" w:rsidP="003B7751">
    <w:pPr>
      <w:pStyle w:val="Encabezado"/>
      <w:tabs>
        <w:tab w:val="clear" w:pos="4419"/>
        <w:tab w:val="clear" w:pos="8838"/>
        <w:tab w:val="left" w:pos="6005"/>
      </w:tabs>
      <w:rPr>
        <w:sz w:val="14"/>
      </w:rPr>
    </w:pPr>
    <w:r>
      <w:rPr>
        <w:noProof/>
        <w:sz w:val="14"/>
        <w:lang w:eastAsia="es-MX"/>
      </w:rPr>
      <w:pict w14:anchorId="0C381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1" w:type="dxa"/>
      <w:tblInd w:w="3402" w:type="dxa"/>
      <w:tblCellMar>
        <w:left w:w="70" w:type="dxa"/>
        <w:right w:w="70" w:type="dxa"/>
      </w:tblCellMar>
      <w:tblLook w:val="04A0" w:firstRow="1" w:lastRow="0" w:firstColumn="1" w:lastColumn="0" w:noHBand="0" w:noVBand="1"/>
    </w:tblPr>
    <w:tblGrid>
      <w:gridCol w:w="2977"/>
      <w:gridCol w:w="3544"/>
    </w:tblGrid>
    <w:tr w:rsidR="00C076A9" w:rsidRPr="00C74978" w14:paraId="0C85F354" w14:textId="77777777" w:rsidTr="00C74978">
      <w:trPr>
        <w:trHeight w:val="227"/>
      </w:trPr>
      <w:tc>
        <w:tcPr>
          <w:tcW w:w="2977" w:type="dxa"/>
          <w:vAlign w:val="center"/>
          <w:hideMark/>
        </w:tcPr>
        <w:p w14:paraId="38B1B809" w14:textId="77777777" w:rsidR="00C076A9" w:rsidRPr="00C74978" w:rsidRDefault="00C076A9" w:rsidP="009F09BC">
          <w:pPr>
            <w:jc w:val="right"/>
            <w:rPr>
              <w:rFonts w:ascii="Palatino Linotype" w:hAnsi="Palatino Linotype"/>
              <w:b/>
              <w:sz w:val="22"/>
              <w:szCs w:val="22"/>
            </w:rPr>
          </w:pPr>
          <w:r w:rsidRPr="00C74978">
            <w:rPr>
              <w:rFonts w:ascii="Palatino Linotype" w:hAnsi="Palatino Linotype"/>
              <w:b/>
              <w:sz w:val="22"/>
              <w:szCs w:val="22"/>
            </w:rPr>
            <w:t>Recurso de Revisión:</w:t>
          </w:r>
        </w:p>
      </w:tc>
      <w:tc>
        <w:tcPr>
          <w:tcW w:w="3544" w:type="dxa"/>
          <w:vAlign w:val="center"/>
          <w:hideMark/>
        </w:tcPr>
        <w:p w14:paraId="14EE141A" w14:textId="77777777" w:rsidR="00C076A9" w:rsidRPr="00C74978" w:rsidRDefault="00C076A9" w:rsidP="008A699B">
          <w:pPr>
            <w:pStyle w:val="Encabezado"/>
            <w:rPr>
              <w:rFonts w:ascii="Palatino Linotype" w:hAnsi="Palatino Linotype"/>
              <w:sz w:val="22"/>
              <w:szCs w:val="22"/>
            </w:rPr>
          </w:pPr>
          <w:r w:rsidRPr="00C74978">
            <w:rPr>
              <w:rFonts w:ascii="Palatino Linotype" w:hAnsi="Palatino Linotype" w:cs="Arial"/>
              <w:bCs/>
              <w:sz w:val="22"/>
              <w:szCs w:val="22"/>
              <w:lang w:eastAsia="es-MX"/>
            </w:rPr>
            <w:t>05888/INFOEM/IP/RR/2023</w:t>
          </w:r>
        </w:p>
      </w:tc>
    </w:tr>
    <w:tr w:rsidR="00C076A9" w:rsidRPr="00C74978" w14:paraId="2A0898D7" w14:textId="77777777" w:rsidTr="00C74978">
      <w:trPr>
        <w:trHeight w:val="242"/>
      </w:trPr>
      <w:tc>
        <w:tcPr>
          <w:tcW w:w="2977" w:type="dxa"/>
          <w:vAlign w:val="center"/>
          <w:hideMark/>
        </w:tcPr>
        <w:p w14:paraId="09D494BE" w14:textId="77777777" w:rsidR="00C076A9" w:rsidRPr="00C74978" w:rsidRDefault="00C076A9" w:rsidP="009F09BC">
          <w:pPr>
            <w:jc w:val="right"/>
            <w:rPr>
              <w:rFonts w:ascii="Palatino Linotype" w:hAnsi="Palatino Linotype"/>
              <w:b/>
              <w:sz w:val="22"/>
              <w:szCs w:val="22"/>
            </w:rPr>
          </w:pPr>
          <w:r w:rsidRPr="00C74978">
            <w:rPr>
              <w:rFonts w:ascii="Palatino Linotype" w:hAnsi="Palatino Linotype"/>
              <w:b/>
              <w:sz w:val="22"/>
              <w:szCs w:val="22"/>
            </w:rPr>
            <w:t>Recurrente:</w:t>
          </w:r>
        </w:p>
      </w:tc>
      <w:tc>
        <w:tcPr>
          <w:tcW w:w="3544" w:type="dxa"/>
          <w:hideMark/>
        </w:tcPr>
        <w:p w14:paraId="3B5AEB7B" w14:textId="77777777" w:rsidR="00C076A9" w:rsidRPr="00C74978" w:rsidRDefault="00C076A9" w:rsidP="009F09BC">
          <w:pPr>
            <w:pStyle w:val="Encabezado"/>
            <w:tabs>
              <w:tab w:val="left" w:pos="521"/>
            </w:tabs>
            <w:rPr>
              <w:rFonts w:ascii="Palatino Linotype" w:hAnsi="Palatino Linotype"/>
              <w:sz w:val="22"/>
              <w:szCs w:val="22"/>
            </w:rPr>
          </w:pPr>
        </w:p>
      </w:tc>
    </w:tr>
    <w:tr w:rsidR="00C076A9" w:rsidRPr="00C74978" w14:paraId="403DC97A" w14:textId="77777777" w:rsidTr="00C74978">
      <w:trPr>
        <w:trHeight w:val="342"/>
      </w:trPr>
      <w:tc>
        <w:tcPr>
          <w:tcW w:w="2977" w:type="dxa"/>
          <w:vAlign w:val="center"/>
        </w:tcPr>
        <w:p w14:paraId="26DC2AB4" w14:textId="77777777" w:rsidR="00C076A9" w:rsidRPr="00C74978" w:rsidRDefault="00C076A9" w:rsidP="009F09BC">
          <w:pPr>
            <w:jc w:val="right"/>
            <w:rPr>
              <w:rFonts w:ascii="Palatino Linotype" w:hAnsi="Palatino Linotype"/>
              <w:b/>
              <w:sz w:val="22"/>
              <w:szCs w:val="22"/>
            </w:rPr>
          </w:pPr>
          <w:r w:rsidRPr="00C74978">
            <w:rPr>
              <w:rFonts w:ascii="Palatino Linotype" w:hAnsi="Palatino Linotype"/>
              <w:b/>
              <w:sz w:val="22"/>
              <w:szCs w:val="22"/>
            </w:rPr>
            <w:t>Sujeto Obligado:</w:t>
          </w:r>
        </w:p>
      </w:tc>
      <w:tc>
        <w:tcPr>
          <w:tcW w:w="3544" w:type="dxa"/>
          <w:vAlign w:val="center"/>
        </w:tcPr>
        <w:p w14:paraId="675EF083" w14:textId="77777777" w:rsidR="00C076A9" w:rsidRPr="00C74978" w:rsidRDefault="00C076A9" w:rsidP="009F09BC">
          <w:pPr>
            <w:pStyle w:val="Encabezado"/>
            <w:jc w:val="both"/>
            <w:rPr>
              <w:rFonts w:ascii="Palatino Linotype" w:hAnsi="Palatino Linotype"/>
              <w:sz w:val="22"/>
              <w:szCs w:val="22"/>
            </w:rPr>
          </w:pPr>
          <w:r w:rsidRPr="00C74978">
            <w:rPr>
              <w:rFonts w:ascii="Palatino Linotype" w:hAnsi="Palatino Linotype"/>
              <w:bCs/>
              <w:color w:val="000000"/>
              <w:sz w:val="22"/>
              <w:szCs w:val="22"/>
            </w:rPr>
            <w:t>Ayuntamiento de Zinacantepec</w:t>
          </w:r>
        </w:p>
      </w:tc>
    </w:tr>
    <w:tr w:rsidR="00C076A9" w:rsidRPr="00C74978" w14:paraId="6383260E" w14:textId="77777777" w:rsidTr="00C74978">
      <w:trPr>
        <w:trHeight w:val="342"/>
      </w:trPr>
      <w:tc>
        <w:tcPr>
          <w:tcW w:w="2977" w:type="dxa"/>
          <w:vAlign w:val="center"/>
        </w:tcPr>
        <w:p w14:paraId="1D6718C7" w14:textId="77777777" w:rsidR="00C076A9" w:rsidRPr="00C74978" w:rsidRDefault="00C076A9" w:rsidP="009F09BC">
          <w:pPr>
            <w:jc w:val="right"/>
            <w:rPr>
              <w:rFonts w:ascii="Palatino Linotype" w:hAnsi="Palatino Linotype"/>
              <w:b/>
              <w:sz w:val="22"/>
              <w:szCs w:val="22"/>
            </w:rPr>
          </w:pPr>
          <w:r w:rsidRPr="00C74978">
            <w:rPr>
              <w:rFonts w:ascii="Palatino Linotype" w:hAnsi="Palatino Linotype"/>
              <w:b/>
              <w:sz w:val="22"/>
              <w:szCs w:val="22"/>
            </w:rPr>
            <w:t>Comisionada Ponente:</w:t>
          </w:r>
        </w:p>
      </w:tc>
      <w:tc>
        <w:tcPr>
          <w:tcW w:w="3544" w:type="dxa"/>
          <w:vAlign w:val="center"/>
        </w:tcPr>
        <w:p w14:paraId="172E3A66" w14:textId="77777777" w:rsidR="00C076A9" w:rsidRPr="00C74978" w:rsidRDefault="00C076A9" w:rsidP="009F09BC">
          <w:pPr>
            <w:pStyle w:val="Encabezado"/>
            <w:rPr>
              <w:rFonts w:ascii="Palatino Linotype" w:hAnsi="Palatino Linotype"/>
              <w:sz w:val="22"/>
              <w:szCs w:val="22"/>
            </w:rPr>
          </w:pPr>
          <w:r w:rsidRPr="00C74978">
            <w:rPr>
              <w:rFonts w:ascii="Palatino Linotype" w:hAnsi="Palatino Linotype"/>
              <w:sz w:val="22"/>
              <w:szCs w:val="22"/>
            </w:rPr>
            <w:t>María del Rosario Mejía Ayala</w:t>
          </w:r>
        </w:p>
      </w:tc>
    </w:tr>
  </w:tbl>
  <w:p w14:paraId="3957E078" w14:textId="77777777" w:rsidR="00C076A9" w:rsidRPr="00C222C0" w:rsidRDefault="00F47CA7">
    <w:pPr>
      <w:pStyle w:val="Encabezado"/>
      <w:rPr>
        <w:sz w:val="16"/>
      </w:rPr>
    </w:pPr>
    <w:r>
      <w:rPr>
        <w:noProof/>
        <w:sz w:val="16"/>
        <w:lang w:eastAsia="es-MX"/>
      </w:rPr>
      <w:pict w14:anchorId="5E40E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272EAC"/>
    <w:multiLevelType w:val="hybridMultilevel"/>
    <w:tmpl w:val="B7388D68"/>
    <w:lvl w:ilvl="0" w:tplc="3AD432CC">
      <w:start w:val="5"/>
      <w:numFmt w:val="decimal"/>
      <w:lvlText w:val="%1."/>
      <w:lvlJc w:val="left"/>
      <w:pPr>
        <w:ind w:left="720" w:hanging="360"/>
      </w:pPr>
      <w:rPr>
        <w:rFonts w:eastAsia="Calibri" w:cs="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72C93"/>
    <w:multiLevelType w:val="hybridMultilevel"/>
    <w:tmpl w:val="AF0030F8"/>
    <w:lvl w:ilvl="0" w:tplc="080A0005">
      <w:start w:val="1"/>
      <w:numFmt w:val="bullet"/>
      <w:lvlText w:val=""/>
      <w:lvlJc w:val="left"/>
      <w:pPr>
        <w:ind w:left="720" w:hanging="360"/>
      </w:pPr>
      <w:rPr>
        <w:rFonts w:ascii="Wingdings" w:hAnsi="Wingdings" w:hint="default"/>
      </w:rPr>
    </w:lvl>
    <w:lvl w:ilvl="1" w:tplc="080A0001">
      <w:start w:val="1"/>
      <w:numFmt w:val="bullet"/>
      <w:lvlText w:val=""/>
      <w:lvlJc w:val="left"/>
      <w:pPr>
        <w:ind w:left="1440" w:hanging="360"/>
      </w:pPr>
      <w:rPr>
        <w:rFonts w:ascii="Symbol" w:hAnsi="Symbol"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2F1B34"/>
    <w:multiLevelType w:val="hybridMultilevel"/>
    <w:tmpl w:val="0C848D2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0"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6E1E4E"/>
    <w:multiLevelType w:val="hybridMultilevel"/>
    <w:tmpl w:val="8468296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F56348"/>
    <w:multiLevelType w:val="hybridMultilevel"/>
    <w:tmpl w:val="35B616DE"/>
    <w:lvl w:ilvl="0" w:tplc="FE1884D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E61733"/>
    <w:multiLevelType w:val="hybridMultilevel"/>
    <w:tmpl w:val="76003DC6"/>
    <w:lvl w:ilvl="0" w:tplc="2CDA0BD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5"/>
  </w:num>
  <w:num w:numId="10">
    <w:abstractNumId w:val="22"/>
  </w:num>
  <w:num w:numId="11">
    <w:abstractNumId w:val="15"/>
  </w:num>
  <w:num w:numId="12">
    <w:abstractNumId w:val="25"/>
  </w:num>
  <w:num w:numId="13">
    <w:abstractNumId w:val="36"/>
  </w:num>
  <w:num w:numId="14">
    <w:abstractNumId w:val="5"/>
  </w:num>
  <w:num w:numId="15">
    <w:abstractNumId w:val="19"/>
  </w:num>
  <w:num w:numId="16">
    <w:abstractNumId w:val="31"/>
  </w:num>
  <w:num w:numId="17">
    <w:abstractNumId w:val="11"/>
  </w:num>
  <w:num w:numId="18">
    <w:abstractNumId w:val="27"/>
  </w:num>
  <w:num w:numId="19">
    <w:abstractNumId w:val="38"/>
  </w:num>
  <w:num w:numId="20">
    <w:abstractNumId w:val="20"/>
  </w:num>
  <w:num w:numId="21">
    <w:abstractNumId w:val="24"/>
  </w:num>
  <w:num w:numId="22">
    <w:abstractNumId w:val="17"/>
  </w:num>
  <w:num w:numId="23">
    <w:abstractNumId w:val="41"/>
  </w:num>
  <w:num w:numId="24">
    <w:abstractNumId w:val="9"/>
  </w:num>
  <w:num w:numId="25">
    <w:abstractNumId w:val="32"/>
  </w:num>
  <w:num w:numId="26">
    <w:abstractNumId w:val="23"/>
  </w:num>
  <w:num w:numId="27">
    <w:abstractNumId w:val="7"/>
  </w:num>
  <w:num w:numId="28">
    <w:abstractNumId w:val="34"/>
  </w:num>
  <w:num w:numId="29">
    <w:abstractNumId w:val="30"/>
  </w:num>
  <w:num w:numId="30">
    <w:abstractNumId w:val="26"/>
  </w:num>
  <w:num w:numId="31">
    <w:abstractNumId w:val="40"/>
  </w:num>
  <w:num w:numId="32">
    <w:abstractNumId w:val="21"/>
  </w:num>
  <w:num w:numId="33">
    <w:abstractNumId w:val="10"/>
  </w:num>
  <w:num w:numId="34">
    <w:abstractNumId w:val="14"/>
  </w:num>
  <w:num w:numId="35">
    <w:abstractNumId w:val="8"/>
  </w:num>
  <w:num w:numId="36">
    <w:abstractNumId w:val="39"/>
  </w:num>
  <w:num w:numId="37">
    <w:abstractNumId w:val="28"/>
  </w:num>
  <w:num w:numId="38">
    <w:abstractNumId w:val="2"/>
  </w:num>
  <w:num w:numId="39">
    <w:abstractNumId w:val="33"/>
  </w:num>
  <w:num w:numId="40">
    <w:abstractNumId w:val="42"/>
  </w:num>
  <w:num w:numId="41">
    <w:abstractNumId w:val="29"/>
  </w:num>
  <w:num w:numId="42">
    <w:abstractNumId w:val="1"/>
  </w:num>
  <w:num w:numId="43">
    <w:abstractNumId w:val="16"/>
  </w:num>
  <w:num w:numId="44">
    <w:abstractNumId w:val="37"/>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674C"/>
    <w:rsid w:val="00020780"/>
    <w:rsid w:val="00025C53"/>
    <w:rsid w:val="00027C0F"/>
    <w:rsid w:val="00030FBC"/>
    <w:rsid w:val="000371B7"/>
    <w:rsid w:val="000373F6"/>
    <w:rsid w:val="00037F01"/>
    <w:rsid w:val="00051287"/>
    <w:rsid w:val="0008243D"/>
    <w:rsid w:val="000C343B"/>
    <w:rsid w:val="000E1A02"/>
    <w:rsid w:val="000E4891"/>
    <w:rsid w:val="00105241"/>
    <w:rsid w:val="00114502"/>
    <w:rsid w:val="00120A8F"/>
    <w:rsid w:val="001352F5"/>
    <w:rsid w:val="001463E4"/>
    <w:rsid w:val="0014765A"/>
    <w:rsid w:val="001A18E7"/>
    <w:rsid w:val="001B13FD"/>
    <w:rsid w:val="001C1F6A"/>
    <w:rsid w:val="001C4290"/>
    <w:rsid w:val="001D23C1"/>
    <w:rsid w:val="001D373F"/>
    <w:rsid w:val="001D5404"/>
    <w:rsid w:val="001D630C"/>
    <w:rsid w:val="00223C06"/>
    <w:rsid w:val="00237FA4"/>
    <w:rsid w:val="00241AB2"/>
    <w:rsid w:val="00243990"/>
    <w:rsid w:val="00264C9A"/>
    <w:rsid w:val="002650A0"/>
    <w:rsid w:val="00271091"/>
    <w:rsid w:val="00272CA2"/>
    <w:rsid w:val="00277FAC"/>
    <w:rsid w:val="002901F4"/>
    <w:rsid w:val="00291500"/>
    <w:rsid w:val="002A3B71"/>
    <w:rsid w:val="002C0D3C"/>
    <w:rsid w:val="002C1E4A"/>
    <w:rsid w:val="002C4997"/>
    <w:rsid w:val="002E0B56"/>
    <w:rsid w:val="0030094A"/>
    <w:rsid w:val="00312281"/>
    <w:rsid w:val="00323FFD"/>
    <w:rsid w:val="003437D9"/>
    <w:rsid w:val="00353F1D"/>
    <w:rsid w:val="003833B3"/>
    <w:rsid w:val="00386B6A"/>
    <w:rsid w:val="003933C4"/>
    <w:rsid w:val="003A15C8"/>
    <w:rsid w:val="003B7751"/>
    <w:rsid w:val="003C13F1"/>
    <w:rsid w:val="003E66D2"/>
    <w:rsid w:val="00403D64"/>
    <w:rsid w:val="00407FDA"/>
    <w:rsid w:val="004118FA"/>
    <w:rsid w:val="00425842"/>
    <w:rsid w:val="00437672"/>
    <w:rsid w:val="00456CFF"/>
    <w:rsid w:val="00482AC4"/>
    <w:rsid w:val="004834AB"/>
    <w:rsid w:val="004C01DD"/>
    <w:rsid w:val="004E4EE6"/>
    <w:rsid w:val="004E6CE4"/>
    <w:rsid w:val="004F34D1"/>
    <w:rsid w:val="00530007"/>
    <w:rsid w:val="005331D8"/>
    <w:rsid w:val="005374C4"/>
    <w:rsid w:val="005432D0"/>
    <w:rsid w:val="00546076"/>
    <w:rsid w:val="00547ACE"/>
    <w:rsid w:val="005507B0"/>
    <w:rsid w:val="00554A21"/>
    <w:rsid w:val="00556E0A"/>
    <w:rsid w:val="00563F2E"/>
    <w:rsid w:val="00564041"/>
    <w:rsid w:val="0057514F"/>
    <w:rsid w:val="00583A39"/>
    <w:rsid w:val="005B076D"/>
    <w:rsid w:val="005C5021"/>
    <w:rsid w:val="005D2F1C"/>
    <w:rsid w:val="005D4C57"/>
    <w:rsid w:val="00607459"/>
    <w:rsid w:val="0062406B"/>
    <w:rsid w:val="00644078"/>
    <w:rsid w:val="00647F7C"/>
    <w:rsid w:val="00657639"/>
    <w:rsid w:val="006672E1"/>
    <w:rsid w:val="006A04B6"/>
    <w:rsid w:val="006A6390"/>
    <w:rsid w:val="006D15D0"/>
    <w:rsid w:val="006D6CC1"/>
    <w:rsid w:val="006E7397"/>
    <w:rsid w:val="006E7C94"/>
    <w:rsid w:val="00711062"/>
    <w:rsid w:val="007142AB"/>
    <w:rsid w:val="007142D6"/>
    <w:rsid w:val="00716BCA"/>
    <w:rsid w:val="00720371"/>
    <w:rsid w:val="0074110E"/>
    <w:rsid w:val="00742823"/>
    <w:rsid w:val="0074623D"/>
    <w:rsid w:val="00775EB2"/>
    <w:rsid w:val="007761EC"/>
    <w:rsid w:val="00782A12"/>
    <w:rsid w:val="007851DB"/>
    <w:rsid w:val="00785E06"/>
    <w:rsid w:val="007A460E"/>
    <w:rsid w:val="007A6A1A"/>
    <w:rsid w:val="007D69B3"/>
    <w:rsid w:val="008166B2"/>
    <w:rsid w:val="008227A9"/>
    <w:rsid w:val="0083034C"/>
    <w:rsid w:val="0084232E"/>
    <w:rsid w:val="008426A5"/>
    <w:rsid w:val="008526F4"/>
    <w:rsid w:val="008563C8"/>
    <w:rsid w:val="008573BF"/>
    <w:rsid w:val="0086612D"/>
    <w:rsid w:val="0086792A"/>
    <w:rsid w:val="00873EB6"/>
    <w:rsid w:val="008A699B"/>
    <w:rsid w:val="008B0637"/>
    <w:rsid w:val="008C120F"/>
    <w:rsid w:val="008C1ED7"/>
    <w:rsid w:val="008E330F"/>
    <w:rsid w:val="008E6574"/>
    <w:rsid w:val="008F6D18"/>
    <w:rsid w:val="009043D7"/>
    <w:rsid w:val="009111C5"/>
    <w:rsid w:val="00911A75"/>
    <w:rsid w:val="009126F1"/>
    <w:rsid w:val="009229B1"/>
    <w:rsid w:val="009335F9"/>
    <w:rsid w:val="00945135"/>
    <w:rsid w:val="009611BF"/>
    <w:rsid w:val="009972BB"/>
    <w:rsid w:val="009A2251"/>
    <w:rsid w:val="009D236C"/>
    <w:rsid w:val="009D5A32"/>
    <w:rsid w:val="009F09BC"/>
    <w:rsid w:val="009F15C2"/>
    <w:rsid w:val="009F7037"/>
    <w:rsid w:val="00A050BF"/>
    <w:rsid w:val="00A209BC"/>
    <w:rsid w:val="00A23E82"/>
    <w:rsid w:val="00A54222"/>
    <w:rsid w:val="00A626EB"/>
    <w:rsid w:val="00A63626"/>
    <w:rsid w:val="00A74EB1"/>
    <w:rsid w:val="00A946F3"/>
    <w:rsid w:val="00A97425"/>
    <w:rsid w:val="00AC37BE"/>
    <w:rsid w:val="00AC48FA"/>
    <w:rsid w:val="00AD316E"/>
    <w:rsid w:val="00AD63B4"/>
    <w:rsid w:val="00AF4BBC"/>
    <w:rsid w:val="00B07BF8"/>
    <w:rsid w:val="00B11CDD"/>
    <w:rsid w:val="00B46247"/>
    <w:rsid w:val="00B60196"/>
    <w:rsid w:val="00B86242"/>
    <w:rsid w:val="00BF3FB5"/>
    <w:rsid w:val="00C03BA3"/>
    <w:rsid w:val="00C0715F"/>
    <w:rsid w:val="00C076A9"/>
    <w:rsid w:val="00C105CC"/>
    <w:rsid w:val="00C14F2A"/>
    <w:rsid w:val="00C21FAE"/>
    <w:rsid w:val="00C41B2B"/>
    <w:rsid w:val="00C47565"/>
    <w:rsid w:val="00C47C3D"/>
    <w:rsid w:val="00C54D99"/>
    <w:rsid w:val="00C74978"/>
    <w:rsid w:val="00C85E64"/>
    <w:rsid w:val="00C87396"/>
    <w:rsid w:val="00C90814"/>
    <w:rsid w:val="00C91F0F"/>
    <w:rsid w:val="00CA1063"/>
    <w:rsid w:val="00CC5B2F"/>
    <w:rsid w:val="00CE2107"/>
    <w:rsid w:val="00CE7B83"/>
    <w:rsid w:val="00CF0D2B"/>
    <w:rsid w:val="00CF58ED"/>
    <w:rsid w:val="00D021A5"/>
    <w:rsid w:val="00D12BED"/>
    <w:rsid w:val="00D16FC7"/>
    <w:rsid w:val="00D34335"/>
    <w:rsid w:val="00D47231"/>
    <w:rsid w:val="00D57327"/>
    <w:rsid w:val="00D6224B"/>
    <w:rsid w:val="00D81329"/>
    <w:rsid w:val="00D943FD"/>
    <w:rsid w:val="00D96104"/>
    <w:rsid w:val="00DA4310"/>
    <w:rsid w:val="00DA6D37"/>
    <w:rsid w:val="00DB579D"/>
    <w:rsid w:val="00DB753F"/>
    <w:rsid w:val="00DC0182"/>
    <w:rsid w:val="00DC6914"/>
    <w:rsid w:val="00DE2F5A"/>
    <w:rsid w:val="00E118BA"/>
    <w:rsid w:val="00E16167"/>
    <w:rsid w:val="00E17429"/>
    <w:rsid w:val="00E56172"/>
    <w:rsid w:val="00E5636B"/>
    <w:rsid w:val="00E566C9"/>
    <w:rsid w:val="00E61C13"/>
    <w:rsid w:val="00E61DA9"/>
    <w:rsid w:val="00E666B6"/>
    <w:rsid w:val="00E92E04"/>
    <w:rsid w:val="00EA0FB4"/>
    <w:rsid w:val="00ED1D6B"/>
    <w:rsid w:val="00ED3A35"/>
    <w:rsid w:val="00ED51C6"/>
    <w:rsid w:val="00ED6E75"/>
    <w:rsid w:val="00F04D3B"/>
    <w:rsid w:val="00F24A04"/>
    <w:rsid w:val="00F35B0C"/>
    <w:rsid w:val="00F42ADB"/>
    <w:rsid w:val="00F47CA7"/>
    <w:rsid w:val="00F7371C"/>
    <w:rsid w:val="00F946B5"/>
    <w:rsid w:val="00FB6D42"/>
    <w:rsid w:val="00FC024A"/>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59AF4B"/>
  <w15:chartTrackingRefBased/>
  <w15:docId w15:val="{53D3A226-5510-4AEC-8C39-47E3F9A8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C475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uentedeprrafopredeter"/>
    <w:rsid w:val="001463E4"/>
  </w:style>
  <w:style w:type="character" w:styleId="Referenciasutil">
    <w:name w:val="Subtle Reference"/>
    <w:basedOn w:val="Fuentedeprrafopredeter"/>
    <w:uiPriority w:val="31"/>
    <w:qFormat/>
    <w:rsid w:val="00C7497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78589">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852576219">
      <w:bodyDiv w:val="1"/>
      <w:marLeft w:val="0"/>
      <w:marRight w:val="0"/>
      <w:marTop w:val="0"/>
      <w:marBottom w:val="0"/>
      <w:divBdr>
        <w:top w:val="none" w:sz="0" w:space="0" w:color="auto"/>
        <w:left w:val="none" w:sz="0" w:space="0" w:color="auto"/>
        <w:bottom w:val="none" w:sz="0" w:space="0" w:color="auto"/>
        <w:right w:val="none" w:sz="0" w:space="0" w:color="auto"/>
      </w:divBdr>
    </w:div>
    <w:div w:id="1117331264">
      <w:bodyDiv w:val="1"/>
      <w:marLeft w:val="0"/>
      <w:marRight w:val="0"/>
      <w:marTop w:val="0"/>
      <w:marBottom w:val="0"/>
      <w:divBdr>
        <w:top w:val="none" w:sz="0" w:space="0" w:color="auto"/>
        <w:left w:val="none" w:sz="0" w:space="0" w:color="auto"/>
        <w:bottom w:val="none" w:sz="0" w:space="0" w:color="auto"/>
        <w:right w:val="none" w:sz="0" w:space="0" w:color="auto"/>
      </w:divBdr>
    </w:div>
    <w:div w:id="1706364880">
      <w:bodyDiv w:val="1"/>
      <w:marLeft w:val="0"/>
      <w:marRight w:val="0"/>
      <w:marTop w:val="0"/>
      <w:marBottom w:val="0"/>
      <w:divBdr>
        <w:top w:val="none" w:sz="0" w:space="0" w:color="auto"/>
        <w:left w:val="none" w:sz="0" w:space="0" w:color="auto"/>
        <w:bottom w:val="none" w:sz="0" w:space="0" w:color="auto"/>
        <w:right w:val="none" w:sz="0" w:space="0" w:color="auto"/>
      </w:divBdr>
    </w:div>
    <w:div w:id="20269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8797.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5F4A3-E145-46B7-9793-452BF7FB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41</Pages>
  <Words>8773</Words>
  <Characters>48257</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DTPDP578</cp:lastModifiedBy>
  <cp:revision>7</cp:revision>
  <cp:lastPrinted>2024-01-18T19:00:00Z</cp:lastPrinted>
  <dcterms:created xsi:type="dcterms:W3CDTF">2023-12-20T16:18:00Z</dcterms:created>
  <dcterms:modified xsi:type="dcterms:W3CDTF">2024-01-18T19:01:00Z</dcterms:modified>
</cp:coreProperties>
</file>