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1802CA4E" w:rsidR="00457BB8" w:rsidRPr="00C602DE" w:rsidRDefault="00457BB8" w:rsidP="00C602DE">
      <w:pPr>
        <w:spacing w:line="360" w:lineRule="auto"/>
        <w:jc w:val="both"/>
        <w:rPr>
          <w:rFonts w:ascii="Palatino Linotype" w:hAnsi="Palatino Linotype"/>
        </w:rPr>
      </w:pPr>
      <w:bookmarkStart w:id="0" w:name="_GoBack"/>
      <w:bookmarkEnd w:id="0"/>
      <w:r w:rsidRPr="00C602DE">
        <w:rPr>
          <w:rFonts w:ascii="Palatino Linotype" w:hAnsi="Palatino Linotype"/>
        </w:rPr>
        <w:t xml:space="preserve">Resolución del Pleno del Instituto de Transparencia, Acceso a la </w:t>
      </w:r>
      <w:r w:rsidR="00D86297" w:rsidRPr="00C602DE">
        <w:rPr>
          <w:rFonts w:ascii="Palatino Linotype" w:hAnsi="Palatino Linotype"/>
        </w:rPr>
        <w:t>Información Pública</w:t>
      </w:r>
      <w:r w:rsidRPr="00C602DE">
        <w:rPr>
          <w:rFonts w:ascii="Palatino Linotype" w:hAnsi="Palatino Linotype"/>
        </w:rPr>
        <w:t xml:space="preserve"> y Protección de Datos Personales del Estado de México y Municipios, con domicilio en Metepec, Estado de México, </w:t>
      </w:r>
      <w:r w:rsidR="00EE3389" w:rsidRPr="00C602DE">
        <w:rPr>
          <w:rFonts w:ascii="Palatino Linotype" w:hAnsi="Palatino Linotype"/>
        </w:rPr>
        <w:t xml:space="preserve">de fecha </w:t>
      </w:r>
      <w:r w:rsidR="007D1FD9" w:rsidRPr="00C602DE">
        <w:rPr>
          <w:rFonts w:ascii="Palatino Linotype" w:hAnsi="Palatino Linotype"/>
        </w:rPr>
        <w:t xml:space="preserve">ocho de febrero </w:t>
      </w:r>
      <w:r w:rsidR="00FD4E8A" w:rsidRPr="00C602DE">
        <w:rPr>
          <w:rFonts w:ascii="Palatino Linotype" w:hAnsi="Palatino Linotype"/>
        </w:rPr>
        <w:t>de</w:t>
      </w:r>
      <w:r w:rsidR="00901AE2" w:rsidRPr="00C602DE">
        <w:rPr>
          <w:rFonts w:ascii="Palatino Linotype" w:hAnsi="Palatino Linotype"/>
        </w:rPr>
        <w:t xml:space="preserve"> </w:t>
      </w:r>
      <w:r w:rsidR="00F74502" w:rsidRPr="00C602DE">
        <w:rPr>
          <w:rFonts w:ascii="Palatino Linotype" w:hAnsi="Palatino Linotype"/>
        </w:rPr>
        <w:t xml:space="preserve">dos mil </w:t>
      </w:r>
      <w:r w:rsidR="00FD4E8A" w:rsidRPr="00C602DE">
        <w:rPr>
          <w:rFonts w:ascii="Palatino Linotype" w:hAnsi="Palatino Linotype"/>
        </w:rPr>
        <w:t>veinticuatro</w:t>
      </w:r>
      <w:r w:rsidRPr="00C602DE">
        <w:rPr>
          <w:rFonts w:ascii="Palatino Linotype" w:hAnsi="Palatino Linotype"/>
        </w:rPr>
        <w:t>.</w:t>
      </w:r>
    </w:p>
    <w:p w14:paraId="28464D58" w14:textId="77777777" w:rsidR="00457BB8" w:rsidRPr="00C602DE" w:rsidRDefault="00457BB8" w:rsidP="00C602DE">
      <w:pPr>
        <w:spacing w:line="360" w:lineRule="auto"/>
        <w:jc w:val="both"/>
        <w:rPr>
          <w:rFonts w:ascii="Palatino Linotype" w:hAnsi="Palatino Linotype"/>
        </w:rPr>
      </w:pPr>
    </w:p>
    <w:p w14:paraId="2C11FACB" w14:textId="1120FCE5" w:rsidR="00457BB8" w:rsidRPr="00C602DE" w:rsidRDefault="00457BB8" w:rsidP="00C602DE">
      <w:pPr>
        <w:spacing w:line="360" w:lineRule="auto"/>
        <w:jc w:val="both"/>
        <w:rPr>
          <w:rFonts w:ascii="Palatino Linotype" w:hAnsi="Palatino Linotype"/>
          <w:b/>
        </w:rPr>
      </w:pPr>
      <w:r w:rsidRPr="00C602DE">
        <w:rPr>
          <w:rFonts w:ascii="Palatino Linotype" w:hAnsi="Palatino Linotype"/>
          <w:b/>
        </w:rPr>
        <w:t>VISTO</w:t>
      </w:r>
      <w:r w:rsidRPr="00C602DE">
        <w:rPr>
          <w:rFonts w:ascii="Palatino Linotype" w:hAnsi="Palatino Linotype"/>
        </w:rPr>
        <w:t xml:space="preserve"> el exp</w:t>
      </w:r>
      <w:r w:rsidR="00CB5585" w:rsidRPr="00C602DE">
        <w:rPr>
          <w:rFonts w:ascii="Palatino Linotype" w:hAnsi="Palatino Linotype"/>
        </w:rPr>
        <w:t xml:space="preserve">ediente formado con motivo del </w:t>
      </w:r>
      <w:r w:rsidR="00D86297" w:rsidRPr="00C602DE">
        <w:rPr>
          <w:rFonts w:ascii="Palatino Linotype" w:hAnsi="Palatino Linotype"/>
        </w:rPr>
        <w:t>Recurso Revisión</w:t>
      </w:r>
      <w:r w:rsidRPr="00C602DE">
        <w:rPr>
          <w:rFonts w:ascii="Palatino Linotype" w:hAnsi="Palatino Linotype"/>
        </w:rPr>
        <w:t xml:space="preserve"> </w:t>
      </w:r>
      <w:r w:rsidR="006E10D1" w:rsidRPr="00C602DE">
        <w:rPr>
          <w:rFonts w:ascii="Palatino Linotype" w:hAnsi="Palatino Linotype"/>
          <w:b/>
          <w:lang w:val="es-ES_tradnl"/>
        </w:rPr>
        <w:t>05737/INFOEM/IP/RR/2023</w:t>
      </w:r>
      <w:r w:rsidRPr="00C602DE">
        <w:rPr>
          <w:rFonts w:ascii="Palatino Linotype" w:hAnsi="Palatino Linotype"/>
        </w:rPr>
        <w:t xml:space="preserve">, </w:t>
      </w:r>
      <w:r w:rsidR="006C52D7" w:rsidRPr="00C602DE">
        <w:rPr>
          <w:rFonts w:ascii="Palatino Linotype" w:hAnsi="Palatino Linotype"/>
        </w:rPr>
        <w:t xml:space="preserve">promovido </w:t>
      </w:r>
      <w:r w:rsidR="005C250B" w:rsidRPr="00C602DE">
        <w:rPr>
          <w:rFonts w:ascii="Palatino Linotype" w:hAnsi="Palatino Linotype"/>
        </w:rPr>
        <w:t>por</w:t>
      </w:r>
      <w:r w:rsidR="003C773C" w:rsidRPr="00C602DE">
        <w:rPr>
          <w:rFonts w:ascii="Palatino Linotype" w:hAnsi="Palatino Linotype"/>
          <w:b/>
        </w:rPr>
        <w:t xml:space="preserve"> </w:t>
      </w:r>
      <w:r w:rsidR="007D1FD9" w:rsidRPr="00C602DE">
        <w:rPr>
          <w:rFonts w:ascii="Palatino Linotype" w:hAnsi="Palatino Linotype"/>
          <w:b/>
        </w:rPr>
        <w:t>una persona de manera anónima</w:t>
      </w:r>
      <w:r w:rsidR="005C250B" w:rsidRPr="00C602DE">
        <w:rPr>
          <w:rFonts w:ascii="Palatino Linotype" w:hAnsi="Palatino Linotype"/>
        </w:rPr>
        <w:t>,</w:t>
      </w:r>
      <w:r w:rsidR="005C250B" w:rsidRPr="00C602DE">
        <w:rPr>
          <w:rFonts w:ascii="Palatino Linotype" w:hAnsi="Palatino Linotype" w:cs="Arial"/>
          <w:b/>
          <w:lang w:val="es-ES"/>
        </w:rPr>
        <w:t xml:space="preserve"> </w:t>
      </w:r>
      <w:r w:rsidR="000109C6" w:rsidRPr="00C602DE">
        <w:rPr>
          <w:rFonts w:ascii="Palatino Linotype" w:hAnsi="Palatino Linotype"/>
          <w:lang w:val="es-ES"/>
        </w:rPr>
        <w:t>a quien</w:t>
      </w:r>
      <w:r w:rsidR="005C250B" w:rsidRPr="00C602DE">
        <w:rPr>
          <w:rFonts w:ascii="Palatino Linotype" w:hAnsi="Palatino Linotype" w:cs="Arial"/>
          <w:b/>
          <w:lang w:val="es-ES"/>
        </w:rPr>
        <w:t xml:space="preserve"> </w:t>
      </w:r>
      <w:proofErr w:type="gramStart"/>
      <w:r w:rsidR="005C250B" w:rsidRPr="00C602DE">
        <w:rPr>
          <w:rFonts w:ascii="Palatino Linotype" w:hAnsi="Palatino Linotype"/>
        </w:rPr>
        <w:t>en</w:t>
      </w:r>
      <w:proofErr w:type="gramEnd"/>
      <w:r w:rsidR="005C250B" w:rsidRPr="00C602DE">
        <w:rPr>
          <w:rFonts w:ascii="Palatino Linotype" w:hAnsi="Palatino Linotype"/>
        </w:rPr>
        <w:t xml:space="preserve"> lo sucesivo se denominará </w:t>
      </w:r>
      <w:r w:rsidR="00CA44D0" w:rsidRPr="00C602DE">
        <w:rPr>
          <w:rFonts w:ascii="Palatino Linotype" w:hAnsi="Palatino Linotype" w:cs="Arial"/>
          <w:b/>
          <w:lang w:val="es-ES"/>
        </w:rPr>
        <w:t>EL</w:t>
      </w:r>
      <w:r w:rsidR="005C250B" w:rsidRPr="00C602DE">
        <w:rPr>
          <w:rFonts w:ascii="Palatino Linotype" w:hAnsi="Palatino Linotype" w:cs="Arial"/>
          <w:b/>
          <w:lang w:val="es-ES"/>
        </w:rPr>
        <w:t xml:space="preserve"> RECURRENTE</w:t>
      </w:r>
      <w:r w:rsidR="005C250B" w:rsidRPr="00C602DE">
        <w:rPr>
          <w:rFonts w:ascii="Palatino Linotype" w:hAnsi="Palatino Linotype"/>
        </w:rPr>
        <w:t>,</w:t>
      </w:r>
      <w:r w:rsidRPr="00C602DE">
        <w:rPr>
          <w:rFonts w:ascii="Palatino Linotype" w:hAnsi="Palatino Linotype"/>
        </w:rPr>
        <w:t xml:space="preserve"> </w:t>
      </w:r>
      <w:r w:rsidR="00E24730" w:rsidRPr="00C602DE">
        <w:rPr>
          <w:rFonts w:ascii="Palatino Linotype" w:hAnsi="Palatino Linotype"/>
        </w:rPr>
        <w:t xml:space="preserve">en contra de </w:t>
      </w:r>
      <w:r w:rsidR="00D25291" w:rsidRPr="00C602DE">
        <w:rPr>
          <w:rFonts w:ascii="Palatino Linotype" w:hAnsi="Palatino Linotype" w:cs="Arial"/>
          <w:lang w:val="es-ES"/>
        </w:rPr>
        <w:t>la falta</w:t>
      </w:r>
      <w:r w:rsidR="00D25291" w:rsidRPr="00C602DE">
        <w:rPr>
          <w:rFonts w:ascii="Palatino Linotype" w:hAnsi="Palatino Linotype" w:cs="Arial"/>
          <w:lang w:val="es-419"/>
        </w:rPr>
        <w:t xml:space="preserve"> de</w:t>
      </w:r>
      <w:r w:rsidR="005C250B" w:rsidRPr="00C602DE">
        <w:rPr>
          <w:rFonts w:ascii="Palatino Linotype" w:hAnsi="Palatino Linotype" w:cs="Arial"/>
          <w:lang w:val="es-ES"/>
        </w:rPr>
        <w:t xml:space="preserve"> </w:t>
      </w:r>
      <w:r w:rsidR="00E24730" w:rsidRPr="00C602DE">
        <w:rPr>
          <w:rFonts w:ascii="Palatino Linotype" w:hAnsi="Palatino Linotype" w:cs="Arial"/>
          <w:lang w:val="es-ES"/>
        </w:rPr>
        <w:t>respuesta</w:t>
      </w:r>
      <w:r w:rsidR="00F74502" w:rsidRPr="00C602DE">
        <w:rPr>
          <w:rFonts w:ascii="Palatino Linotype" w:hAnsi="Palatino Linotype" w:cs="Arial"/>
          <w:lang w:val="es-ES"/>
        </w:rPr>
        <w:t xml:space="preserve"> d</w:t>
      </w:r>
      <w:r w:rsidR="000C0B7F" w:rsidRPr="00C602DE">
        <w:rPr>
          <w:rFonts w:ascii="Palatino Linotype" w:hAnsi="Palatino Linotype" w:cs="Arial"/>
          <w:lang w:val="es-ES"/>
        </w:rPr>
        <w:t>e</w:t>
      </w:r>
      <w:r w:rsidR="005C250B" w:rsidRPr="00C602DE">
        <w:rPr>
          <w:rFonts w:ascii="Palatino Linotype" w:hAnsi="Palatino Linotype" w:cs="Arial"/>
          <w:lang w:val="es-ES"/>
        </w:rPr>
        <w:t xml:space="preserve">l </w:t>
      </w:r>
      <w:r w:rsidR="007D1FD9" w:rsidRPr="00C602DE">
        <w:rPr>
          <w:rFonts w:ascii="Palatino Linotype" w:hAnsi="Palatino Linotype" w:cs="Arial"/>
          <w:b/>
        </w:rPr>
        <w:t>Organismo Público Descentralizado para la Prestación de Los Servicios de Agua Potable Alcantarillado y Saneamiento del Municipio de Zumpango</w:t>
      </w:r>
      <w:r w:rsidRPr="00C602DE">
        <w:rPr>
          <w:rFonts w:ascii="Palatino Linotype" w:hAnsi="Palatino Linotype"/>
          <w:b/>
        </w:rPr>
        <w:t xml:space="preserve">, </w:t>
      </w:r>
      <w:r w:rsidR="000109C6" w:rsidRPr="00C602DE">
        <w:rPr>
          <w:rFonts w:ascii="Palatino Linotype" w:hAnsi="Palatino Linotype"/>
        </w:rPr>
        <w:t>que</w:t>
      </w:r>
      <w:r w:rsidR="00A606B9" w:rsidRPr="00C602DE">
        <w:rPr>
          <w:rFonts w:ascii="Palatino Linotype" w:hAnsi="Palatino Linotype"/>
          <w:b/>
          <w:lang w:val="es-419"/>
        </w:rPr>
        <w:t xml:space="preserve"> </w:t>
      </w:r>
      <w:r w:rsidRPr="00C602DE">
        <w:rPr>
          <w:rFonts w:ascii="Palatino Linotype" w:hAnsi="Palatino Linotype"/>
        </w:rPr>
        <w:t xml:space="preserve">en lo sucesivo </w:t>
      </w:r>
      <w:r w:rsidR="009E2E2C" w:rsidRPr="00C602DE">
        <w:rPr>
          <w:rFonts w:ascii="Palatino Linotype" w:hAnsi="Palatino Linotype"/>
        </w:rPr>
        <w:t xml:space="preserve">se denominará </w:t>
      </w:r>
      <w:r w:rsidRPr="00C602DE">
        <w:rPr>
          <w:rFonts w:ascii="Palatino Linotype" w:hAnsi="Palatino Linotype"/>
          <w:b/>
        </w:rPr>
        <w:t>EL SUJETO OBLIGADO</w:t>
      </w:r>
      <w:r w:rsidRPr="00C602DE">
        <w:rPr>
          <w:rFonts w:ascii="Palatino Linotype" w:hAnsi="Palatino Linotype"/>
        </w:rPr>
        <w:t xml:space="preserve">, se procede a dictar la presente resolución con base en lo siguiente: </w:t>
      </w:r>
    </w:p>
    <w:p w14:paraId="6B4CC40D" w14:textId="6A4CCB6D" w:rsidR="00336D3F" w:rsidRPr="00C602DE" w:rsidRDefault="00336D3F" w:rsidP="00C602DE">
      <w:pPr>
        <w:jc w:val="center"/>
        <w:rPr>
          <w:rFonts w:ascii="Palatino Linotype" w:hAnsi="Palatino Linotype"/>
        </w:rPr>
      </w:pPr>
    </w:p>
    <w:p w14:paraId="480E521A" w14:textId="77777777" w:rsidR="00457BB8" w:rsidRPr="00C602DE" w:rsidRDefault="00457BB8" w:rsidP="00C602DE">
      <w:pPr>
        <w:jc w:val="center"/>
        <w:rPr>
          <w:rFonts w:ascii="Palatino Linotype" w:hAnsi="Palatino Linotype"/>
          <w:b/>
          <w:bCs/>
          <w:spacing w:val="40"/>
          <w:sz w:val="28"/>
        </w:rPr>
      </w:pPr>
      <w:r w:rsidRPr="00C602DE">
        <w:rPr>
          <w:rFonts w:ascii="Palatino Linotype" w:hAnsi="Palatino Linotype"/>
          <w:b/>
          <w:bCs/>
          <w:spacing w:val="40"/>
          <w:sz w:val="28"/>
        </w:rPr>
        <w:t>RESULTANDO</w:t>
      </w:r>
    </w:p>
    <w:p w14:paraId="4D145FFC" w14:textId="55C52495" w:rsidR="00336D3F" w:rsidRPr="00C602DE" w:rsidRDefault="00336D3F" w:rsidP="00C602DE">
      <w:pPr>
        <w:jc w:val="center"/>
        <w:rPr>
          <w:rFonts w:ascii="Palatino Linotype" w:hAnsi="Palatino Linotype"/>
          <w:b/>
          <w:bCs/>
          <w:spacing w:val="40"/>
        </w:rPr>
      </w:pPr>
    </w:p>
    <w:p w14:paraId="27A028CA" w14:textId="32CFF71D" w:rsidR="0046481A" w:rsidRPr="00C602DE" w:rsidRDefault="00457BB8" w:rsidP="00C602DE">
      <w:pPr>
        <w:spacing w:line="360" w:lineRule="auto"/>
        <w:jc w:val="both"/>
        <w:rPr>
          <w:rFonts w:ascii="Palatino Linotype" w:hAnsi="Palatino Linotype"/>
          <w:b/>
          <w:sz w:val="28"/>
          <w:szCs w:val="28"/>
        </w:rPr>
      </w:pPr>
      <w:r w:rsidRPr="00C602DE">
        <w:rPr>
          <w:rFonts w:ascii="Palatino Linotype" w:hAnsi="Palatino Linotype"/>
          <w:b/>
          <w:sz w:val="28"/>
          <w:szCs w:val="28"/>
        </w:rPr>
        <w:t xml:space="preserve">I. </w:t>
      </w:r>
      <w:r w:rsidR="00747069" w:rsidRPr="00C602DE">
        <w:rPr>
          <w:rFonts w:ascii="Palatino Linotype" w:hAnsi="Palatino Linotype"/>
          <w:b/>
          <w:sz w:val="28"/>
          <w:szCs w:val="28"/>
        </w:rPr>
        <w:t>De la Solicitud de Información</w:t>
      </w:r>
    </w:p>
    <w:p w14:paraId="4DB7B57B" w14:textId="7F458B6A" w:rsidR="00B41543" w:rsidRPr="00C602DE" w:rsidRDefault="00F6043D" w:rsidP="00C602DE">
      <w:pPr>
        <w:spacing w:line="360" w:lineRule="auto"/>
        <w:jc w:val="both"/>
        <w:rPr>
          <w:rFonts w:ascii="Palatino Linotype" w:hAnsi="Palatino Linotype"/>
        </w:rPr>
      </w:pPr>
      <w:r w:rsidRPr="00C602DE">
        <w:rPr>
          <w:rFonts w:ascii="Palatino Linotype" w:hAnsi="Palatino Linotype" w:cs="Arial"/>
        </w:rPr>
        <w:t>E</w:t>
      </w:r>
      <w:r w:rsidR="009C3226" w:rsidRPr="00C602DE">
        <w:rPr>
          <w:rFonts w:ascii="Palatino Linotype" w:hAnsi="Palatino Linotype" w:cs="Arial"/>
        </w:rPr>
        <w:t>l</w:t>
      </w:r>
      <w:r w:rsidRPr="00C602DE">
        <w:rPr>
          <w:rFonts w:ascii="Palatino Linotype" w:hAnsi="Palatino Linotype" w:cs="Arial"/>
        </w:rPr>
        <w:t xml:space="preserve"> </w:t>
      </w:r>
      <w:r w:rsidR="00AA1AAA" w:rsidRPr="00C602DE">
        <w:rPr>
          <w:rFonts w:ascii="Palatino Linotype" w:hAnsi="Palatino Linotype" w:cs="Arial"/>
          <w:b/>
        </w:rPr>
        <w:t xml:space="preserve">trece </w:t>
      </w:r>
      <w:r w:rsidR="006E10D1" w:rsidRPr="00C602DE">
        <w:rPr>
          <w:rFonts w:ascii="Palatino Linotype" w:hAnsi="Palatino Linotype" w:cs="Arial"/>
          <w:b/>
        </w:rPr>
        <w:t>de julio</w:t>
      </w:r>
      <w:r w:rsidR="00AA1AAA" w:rsidRPr="00C602DE">
        <w:rPr>
          <w:rFonts w:ascii="Palatino Linotype" w:hAnsi="Palatino Linotype" w:cs="Arial"/>
          <w:b/>
        </w:rPr>
        <w:t xml:space="preserve"> </w:t>
      </w:r>
      <w:r w:rsidR="00FD4E8A" w:rsidRPr="00C602DE">
        <w:rPr>
          <w:rFonts w:ascii="Palatino Linotype" w:hAnsi="Palatino Linotype" w:cs="Arial"/>
          <w:b/>
        </w:rPr>
        <w:t>de dos mil veintitrés</w:t>
      </w:r>
      <w:r w:rsidRPr="00C602DE">
        <w:rPr>
          <w:rFonts w:ascii="Palatino Linotype" w:hAnsi="Palatino Linotype" w:cs="Arial"/>
        </w:rPr>
        <w:t xml:space="preserve">, </w:t>
      </w:r>
      <w:r w:rsidR="00CA44D0" w:rsidRPr="00C602DE">
        <w:rPr>
          <w:rFonts w:ascii="Palatino Linotype" w:hAnsi="Palatino Linotype" w:cs="Arial"/>
          <w:b/>
          <w:lang w:val="es-ES"/>
        </w:rPr>
        <w:t>EL</w:t>
      </w:r>
      <w:r w:rsidRPr="00C602DE">
        <w:rPr>
          <w:rFonts w:ascii="Palatino Linotype" w:hAnsi="Palatino Linotype"/>
          <w:b/>
        </w:rPr>
        <w:t xml:space="preserve"> RECURRENTE</w:t>
      </w:r>
      <w:r w:rsidRPr="00C602DE">
        <w:rPr>
          <w:rFonts w:ascii="Palatino Linotype" w:hAnsi="Palatino Linotype" w:cs="Arial"/>
        </w:rPr>
        <w:t xml:space="preserve"> presentó a través </w:t>
      </w:r>
      <w:r w:rsidR="00BD4D9A" w:rsidRPr="00C602DE">
        <w:rPr>
          <w:rFonts w:ascii="Palatino Linotype" w:hAnsi="Palatino Linotype" w:cs="Arial"/>
        </w:rPr>
        <w:t>de</w:t>
      </w:r>
      <w:r w:rsidRPr="00C602DE">
        <w:rPr>
          <w:rFonts w:ascii="Palatino Linotype" w:hAnsi="Palatino Linotype" w:cs="Arial"/>
        </w:rPr>
        <w:t xml:space="preserve">l Sistema de Acceso a la Información Mexiquense, que en lo subsecuente se denominará </w:t>
      </w:r>
      <w:r w:rsidRPr="00C602DE">
        <w:rPr>
          <w:rFonts w:ascii="Palatino Linotype" w:hAnsi="Palatino Linotype" w:cs="Arial"/>
          <w:b/>
        </w:rPr>
        <w:t>EL SAIMEX</w:t>
      </w:r>
      <w:r w:rsidRPr="00C602DE">
        <w:rPr>
          <w:rFonts w:ascii="Palatino Linotype" w:hAnsi="Palatino Linotype" w:cs="Arial"/>
        </w:rPr>
        <w:t xml:space="preserve"> ante </w:t>
      </w:r>
      <w:r w:rsidRPr="00C602DE">
        <w:rPr>
          <w:rFonts w:ascii="Palatino Linotype" w:hAnsi="Palatino Linotype" w:cs="Arial"/>
          <w:b/>
        </w:rPr>
        <w:t>EL SUJETO OBLIGADO</w:t>
      </w:r>
      <w:r w:rsidRPr="00C602DE">
        <w:rPr>
          <w:rFonts w:ascii="Palatino Linotype" w:hAnsi="Palatino Linotype" w:cs="Arial"/>
        </w:rPr>
        <w:t>, la solicitud de acceso a la información pública</w:t>
      </w:r>
      <w:r w:rsidR="00304A50" w:rsidRPr="00C602DE">
        <w:rPr>
          <w:rFonts w:ascii="Palatino Linotype" w:hAnsi="Palatino Linotype" w:cs="Arial"/>
        </w:rPr>
        <w:t xml:space="preserve"> la que</w:t>
      </w:r>
      <w:r w:rsidRPr="00C602DE">
        <w:rPr>
          <w:rFonts w:ascii="Palatino Linotype" w:hAnsi="Palatino Linotype" w:cs="Arial"/>
        </w:rPr>
        <w:t xml:space="preserve"> se le asignó el número de expediente</w:t>
      </w:r>
      <w:r w:rsidRPr="00C602DE">
        <w:rPr>
          <w:rFonts w:ascii="Palatino Linotype" w:hAnsi="Palatino Linotype" w:cs="Arial"/>
          <w:b/>
        </w:rPr>
        <w:t xml:space="preserve"> </w:t>
      </w:r>
      <w:r w:rsidR="006E10D1" w:rsidRPr="00C602DE">
        <w:rPr>
          <w:rFonts w:ascii="Palatino Linotype" w:hAnsi="Palatino Linotype"/>
          <w:b/>
          <w:bCs/>
        </w:rPr>
        <w:t>00054/OASZUMPANG/IP/2023</w:t>
      </w:r>
      <w:r w:rsidRPr="00C602DE">
        <w:rPr>
          <w:rFonts w:ascii="Palatino Linotype" w:hAnsi="Palatino Linotype" w:cs="Arial"/>
          <w:b/>
        </w:rPr>
        <w:t>,</w:t>
      </w:r>
      <w:r w:rsidRPr="00C602DE">
        <w:rPr>
          <w:rFonts w:ascii="Palatino Linotype" w:hAnsi="Palatino Linotype"/>
        </w:rPr>
        <w:t xml:space="preserve"> mediante la cual requirió lo </w:t>
      </w:r>
      <w:r w:rsidRPr="00C602DE">
        <w:rPr>
          <w:rFonts w:ascii="Palatino Linotype" w:hAnsi="Palatino Linotype" w:cs="Arial"/>
        </w:rPr>
        <w:t>siguiente</w:t>
      </w:r>
      <w:r w:rsidRPr="00C602DE">
        <w:rPr>
          <w:rFonts w:ascii="Palatino Linotype" w:hAnsi="Palatino Linotype"/>
        </w:rPr>
        <w:t>:</w:t>
      </w:r>
    </w:p>
    <w:p w14:paraId="0AEB5C79" w14:textId="77777777" w:rsidR="00304A50" w:rsidRPr="00C602DE" w:rsidRDefault="00304A50" w:rsidP="00C602DE">
      <w:pPr>
        <w:spacing w:line="360" w:lineRule="auto"/>
        <w:jc w:val="both"/>
        <w:rPr>
          <w:rFonts w:ascii="Palatino Linotype" w:hAnsi="Palatino Linotype" w:cs="Arial"/>
          <w:b/>
          <w:bCs/>
          <w:lang w:val="es-ES"/>
        </w:rPr>
      </w:pPr>
    </w:p>
    <w:p w14:paraId="13BC2DF0" w14:textId="52AC7F62" w:rsidR="00457BB8" w:rsidRPr="00C602DE" w:rsidRDefault="00457BB8" w:rsidP="00C602DE">
      <w:pPr>
        <w:tabs>
          <w:tab w:val="left" w:pos="851"/>
        </w:tabs>
        <w:ind w:left="851" w:right="901"/>
        <w:jc w:val="both"/>
        <w:rPr>
          <w:rFonts w:ascii="Palatino Linotype" w:hAnsi="Palatino Linotype" w:cs="Arial"/>
          <w:i/>
          <w:sz w:val="22"/>
          <w:szCs w:val="22"/>
        </w:rPr>
      </w:pPr>
      <w:r w:rsidRPr="00C602DE">
        <w:rPr>
          <w:rFonts w:ascii="Palatino Linotype" w:hAnsi="Palatino Linotype" w:cs="Arial"/>
          <w:i/>
          <w:sz w:val="22"/>
          <w:szCs w:val="22"/>
        </w:rPr>
        <w:t>“</w:t>
      </w:r>
      <w:r w:rsidR="006E10D1" w:rsidRPr="00C602DE">
        <w:rPr>
          <w:rFonts w:ascii="Palatino Linotype" w:hAnsi="Palatino Linotype" w:cs="Arial"/>
          <w:i/>
          <w:sz w:val="22"/>
          <w:szCs w:val="22"/>
        </w:rPr>
        <w:t xml:space="preserve">Solicito todas las certificaciones, constancias de cursos, talleres, diplomados, seminarios </w:t>
      </w:r>
      <w:proofErr w:type="spellStart"/>
      <w:r w:rsidR="006E10D1" w:rsidRPr="00C602DE">
        <w:rPr>
          <w:rFonts w:ascii="Palatino Linotype" w:hAnsi="Palatino Linotype" w:cs="Arial"/>
          <w:i/>
          <w:sz w:val="22"/>
          <w:szCs w:val="22"/>
        </w:rPr>
        <w:t>ect</w:t>
      </w:r>
      <w:proofErr w:type="spellEnd"/>
      <w:r w:rsidR="006E10D1" w:rsidRPr="00C602DE">
        <w:rPr>
          <w:rFonts w:ascii="Palatino Linotype" w:hAnsi="Palatino Linotype" w:cs="Arial"/>
          <w:i/>
          <w:sz w:val="22"/>
          <w:szCs w:val="22"/>
        </w:rPr>
        <w:t xml:space="preserve">… que hayan asistido los titulares de las áreas de: dirección general, </w:t>
      </w:r>
      <w:r w:rsidR="006E10D1" w:rsidRPr="00C602DE">
        <w:rPr>
          <w:rFonts w:ascii="Palatino Linotype" w:hAnsi="Palatino Linotype" w:cs="Arial"/>
          <w:i/>
          <w:sz w:val="22"/>
          <w:szCs w:val="22"/>
        </w:rPr>
        <w:lastRenderedPageBreak/>
        <w:t xml:space="preserve">coordinación de administración, jefatura de recursos humanos, jefatura de adquisiciones, jefatura de sistemas, jefatura de archivo, jefatura de control y mantenimiento vehicular, oficialía de partes, jefatura de patrimonio, jefatura de comunicación social y cultura del agua, UIPPE, unidad de transparencia, contraloría interna, unidad investigadora , unidad </w:t>
      </w:r>
      <w:proofErr w:type="spellStart"/>
      <w:r w:rsidR="006E10D1" w:rsidRPr="00C602DE">
        <w:rPr>
          <w:rFonts w:ascii="Palatino Linotype" w:hAnsi="Palatino Linotype" w:cs="Arial"/>
          <w:i/>
          <w:sz w:val="22"/>
          <w:szCs w:val="22"/>
        </w:rPr>
        <w:t>resolutora</w:t>
      </w:r>
      <w:proofErr w:type="spellEnd"/>
      <w:r w:rsidR="006E10D1" w:rsidRPr="00C602DE">
        <w:rPr>
          <w:rFonts w:ascii="Palatino Linotype" w:hAnsi="Palatino Linotype" w:cs="Arial"/>
          <w:i/>
          <w:sz w:val="22"/>
          <w:szCs w:val="22"/>
        </w:rPr>
        <w:t xml:space="preserve">, unidad </w:t>
      </w:r>
      <w:proofErr w:type="spellStart"/>
      <w:r w:rsidR="006E10D1" w:rsidRPr="00C602DE">
        <w:rPr>
          <w:rFonts w:ascii="Palatino Linotype" w:hAnsi="Palatino Linotype" w:cs="Arial"/>
          <w:i/>
          <w:sz w:val="22"/>
          <w:szCs w:val="22"/>
        </w:rPr>
        <w:t>subtanciadora</w:t>
      </w:r>
      <w:proofErr w:type="spellEnd"/>
      <w:r w:rsidR="006E10D1" w:rsidRPr="00C602DE">
        <w:rPr>
          <w:rFonts w:ascii="Palatino Linotype" w:hAnsi="Palatino Linotype" w:cs="Arial"/>
          <w:i/>
          <w:sz w:val="22"/>
          <w:szCs w:val="22"/>
        </w:rPr>
        <w:t xml:space="preserve">, unidad de auditoria, dirección de comercialización, jefatura de cajeros, jefatura de rezagos, jefe de cuadrilla, dirección de finanzas, jefatura de ingresos y egresos, jefatura de contabilidad, asesores, dirección de operación construcción y mantenimiento, jefatura de suministro y logística, jefatura de operación, mantenimiento electromecánico, y plantas de tratamiento, jefatura de proyectos y construcción, jefatura de gestión de programas federales y licitaciones y de dirección de jurídico, la información la solicito en sistema </w:t>
      </w:r>
      <w:proofErr w:type="spellStart"/>
      <w:r w:rsidR="006E10D1" w:rsidRPr="00C602DE">
        <w:rPr>
          <w:rFonts w:ascii="Palatino Linotype" w:hAnsi="Palatino Linotype" w:cs="Arial"/>
          <w:i/>
          <w:sz w:val="22"/>
          <w:szCs w:val="22"/>
        </w:rPr>
        <w:t>saimex</w:t>
      </w:r>
      <w:proofErr w:type="spellEnd"/>
      <w:r w:rsidR="006E10D1" w:rsidRPr="00C602DE">
        <w:rPr>
          <w:rFonts w:ascii="Palatino Linotype" w:hAnsi="Palatino Linotype" w:cs="Arial"/>
          <w:i/>
          <w:sz w:val="22"/>
          <w:szCs w:val="22"/>
        </w:rPr>
        <w:t xml:space="preserve"> en </w:t>
      </w:r>
      <w:proofErr w:type="spellStart"/>
      <w:r w:rsidR="006E10D1" w:rsidRPr="00C602DE">
        <w:rPr>
          <w:rFonts w:ascii="Palatino Linotype" w:hAnsi="Palatino Linotype" w:cs="Arial"/>
          <w:i/>
          <w:sz w:val="22"/>
          <w:szCs w:val="22"/>
        </w:rPr>
        <w:t>pdf</w:t>
      </w:r>
      <w:proofErr w:type="spellEnd"/>
      <w:r w:rsidR="006E10D1" w:rsidRPr="00C602DE">
        <w:rPr>
          <w:rFonts w:ascii="Palatino Linotype" w:hAnsi="Palatino Linotype" w:cs="Arial"/>
          <w:i/>
          <w:sz w:val="22"/>
          <w:szCs w:val="22"/>
        </w:rPr>
        <w:t>.</w:t>
      </w:r>
      <w:r w:rsidR="000109C6" w:rsidRPr="00C602DE">
        <w:rPr>
          <w:rFonts w:ascii="Palatino Linotype" w:hAnsi="Palatino Linotype" w:cs="Arial"/>
          <w:i/>
          <w:sz w:val="22"/>
          <w:szCs w:val="22"/>
        </w:rPr>
        <w:t>” (S</w:t>
      </w:r>
      <w:r w:rsidRPr="00C602DE">
        <w:rPr>
          <w:rFonts w:ascii="Palatino Linotype" w:hAnsi="Palatino Linotype" w:cs="Arial"/>
          <w:i/>
          <w:sz w:val="22"/>
          <w:szCs w:val="22"/>
        </w:rPr>
        <w:t>ic)</w:t>
      </w:r>
    </w:p>
    <w:p w14:paraId="3BF2E631" w14:textId="773F40C7" w:rsidR="001C3B29" w:rsidRPr="00C602DE" w:rsidRDefault="001C3B29" w:rsidP="00C602DE">
      <w:pPr>
        <w:tabs>
          <w:tab w:val="left" w:pos="851"/>
        </w:tabs>
        <w:ind w:left="851" w:right="901"/>
        <w:jc w:val="both"/>
        <w:rPr>
          <w:rFonts w:ascii="Palatino Linotype" w:hAnsi="Palatino Linotype" w:cs="Arial"/>
          <w:i/>
        </w:rPr>
      </w:pPr>
    </w:p>
    <w:p w14:paraId="33E0243E" w14:textId="77777777" w:rsidR="00457BB8" w:rsidRPr="00C602DE" w:rsidRDefault="00457BB8" w:rsidP="00C602DE">
      <w:pPr>
        <w:spacing w:after="240" w:line="360" w:lineRule="auto"/>
        <w:jc w:val="both"/>
        <w:rPr>
          <w:rFonts w:ascii="Palatino Linotype" w:hAnsi="Palatino Linotype" w:cs="Arial"/>
          <w:b/>
        </w:rPr>
      </w:pPr>
      <w:r w:rsidRPr="00C602DE">
        <w:rPr>
          <w:rFonts w:ascii="Palatino Linotype" w:hAnsi="Palatino Linotype" w:cs="Arial"/>
          <w:b/>
        </w:rPr>
        <w:t>MODALIDAD DE ENTREGA:</w:t>
      </w:r>
      <w:r w:rsidRPr="00C602DE">
        <w:rPr>
          <w:rFonts w:ascii="Palatino Linotype" w:hAnsi="Palatino Linotype" w:cs="Arial"/>
        </w:rPr>
        <w:t xml:space="preserve"> Vía </w:t>
      </w:r>
      <w:r w:rsidRPr="00C602DE">
        <w:rPr>
          <w:rFonts w:ascii="Palatino Linotype" w:hAnsi="Palatino Linotype" w:cs="Arial"/>
          <w:b/>
        </w:rPr>
        <w:t>SAIMEX.</w:t>
      </w:r>
    </w:p>
    <w:p w14:paraId="448AB7A7" w14:textId="6FE7AE8C" w:rsidR="00391FEC" w:rsidRPr="00C602DE" w:rsidRDefault="00391FEC" w:rsidP="00C602DE">
      <w:pPr>
        <w:spacing w:line="360" w:lineRule="auto"/>
        <w:jc w:val="both"/>
        <w:rPr>
          <w:rFonts w:ascii="Palatino Linotype" w:eastAsia="Calibri" w:hAnsi="Palatino Linotype" w:cs="Arial"/>
          <w:b/>
          <w:bCs/>
          <w:sz w:val="26"/>
          <w:szCs w:val="26"/>
          <w:lang w:val="es-ES" w:eastAsia="en-US"/>
        </w:rPr>
      </w:pPr>
      <w:r w:rsidRPr="00C602DE">
        <w:rPr>
          <w:rFonts w:ascii="Palatino Linotype" w:eastAsia="Calibri" w:hAnsi="Palatino Linotype" w:cs="Arial"/>
          <w:b/>
          <w:bCs/>
          <w:sz w:val="26"/>
          <w:szCs w:val="26"/>
          <w:lang w:val="es-ES" w:eastAsia="en-US"/>
        </w:rPr>
        <w:t>II. Turno de la solicitud de información.</w:t>
      </w:r>
    </w:p>
    <w:p w14:paraId="71E9B142" w14:textId="390D6286" w:rsidR="001F0729" w:rsidRPr="00C602DE" w:rsidRDefault="00391FEC" w:rsidP="00C602DE">
      <w:pPr>
        <w:spacing w:line="360" w:lineRule="auto"/>
        <w:jc w:val="both"/>
        <w:rPr>
          <w:rFonts w:ascii="Palatino Linotype" w:eastAsia="Calibri" w:hAnsi="Palatino Linotype" w:cs="Arial"/>
          <w:bCs/>
          <w:lang w:val="es-ES" w:eastAsia="en-US"/>
        </w:rPr>
      </w:pPr>
      <w:r w:rsidRPr="00C602DE">
        <w:rPr>
          <w:rFonts w:ascii="Palatino Linotype" w:eastAsia="Calibri" w:hAnsi="Palatino Linotype" w:cs="Arial"/>
          <w:bCs/>
          <w:lang w:val="es-ES" w:eastAsia="en-US"/>
        </w:rPr>
        <w:t xml:space="preserve">En cumplimiento al artículo 162 de la </w:t>
      </w:r>
      <w:r w:rsidR="00FD4E8A" w:rsidRPr="00C602DE">
        <w:rPr>
          <w:rFonts w:ascii="Palatino Linotype" w:hAnsi="Palatino Linotype"/>
          <w:bCs/>
          <w:szCs w:val="17"/>
          <w:lang w:eastAsia="es-ES_tradnl"/>
        </w:rPr>
        <w:t>Ley de Transparencia y Acceso a la Información Pública del Estado de México y Municipios</w:t>
      </w:r>
      <w:r w:rsidR="00FD4E8A" w:rsidRPr="00C602DE">
        <w:rPr>
          <w:rStyle w:val="Refdenotaalpie"/>
          <w:rFonts w:ascii="Palatino Linotype" w:hAnsi="Palatino Linotype"/>
        </w:rPr>
        <w:t xml:space="preserve"> </w:t>
      </w:r>
      <w:r w:rsidR="00FD4E8A" w:rsidRPr="00C602DE">
        <w:rPr>
          <w:rStyle w:val="Refdenotaalpie"/>
          <w:rFonts w:ascii="Palatino Linotype" w:hAnsi="Palatino Linotype"/>
        </w:rPr>
        <w:footnoteReference w:id="1"/>
      </w:r>
      <w:r w:rsidRPr="00C602DE">
        <w:rPr>
          <w:rFonts w:ascii="Palatino Linotype" w:eastAsia="Calibri" w:hAnsi="Palatino Linotype" w:cs="Arial"/>
          <w:bCs/>
          <w:lang w:val="es-ES" w:eastAsia="en-US"/>
        </w:rPr>
        <w:t xml:space="preserve">, el </w:t>
      </w:r>
      <w:r w:rsidR="001774AC" w:rsidRPr="00C602DE">
        <w:rPr>
          <w:rFonts w:ascii="Palatino Linotype" w:hAnsi="Palatino Linotype" w:cs="Arial"/>
          <w:b/>
          <w:bCs/>
        </w:rPr>
        <w:t>catorc</w:t>
      </w:r>
      <w:r w:rsidR="0080182B" w:rsidRPr="00C602DE">
        <w:rPr>
          <w:rFonts w:ascii="Palatino Linotype" w:hAnsi="Palatino Linotype" w:cs="Arial"/>
          <w:b/>
          <w:bCs/>
        </w:rPr>
        <w:t>e</w:t>
      </w:r>
      <w:r w:rsidR="001774AC" w:rsidRPr="00C602DE">
        <w:rPr>
          <w:rFonts w:ascii="Palatino Linotype" w:hAnsi="Palatino Linotype" w:cs="Arial"/>
          <w:b/>
          <w:bCs/>
        </w:rPr>
        <w:t xml:space="preserve"> de julio </w:t>
      </w:r>
      <w:r w:rsidR="00FD4E8A" w:rsidRPr="00C602DE">
        <w:rPr>
          <w:rFonts w:ascii="Palatino Linotype" w:hAnsi="Palatino Linotype" w:cs="Arial"/>
          <w:b/>
        </w:rPr>
        <w:t>de dos mil veintitrés</w:t>
      </w:r>
      <w:r w:rsidR="00FD4E8A" w:rsidRPr="00C602DE">
        <w:rPr>
          <w:rFonts w:ascii="Palatino Linotype" w:hAnsi="Palatino Linotype" w:cs="Arial"/>
        </w:rPr>
        <w:t>,</w:t>
      </w:r>
      <w:r w:rsidRPr="00C602DE">
        <w:rPr>
          <w:rFonts w:ascii="Palatino Linotype" w:eastAsia="Calibri" w:hAnsi="Palatino Linotype" w:cs="Arial"/>
          <w:bCs/>
          <w:lang w:val="es-ES" w:eastAsia="en-US"/>
        </w:rPr>
        <w:t xml:space="preserve"> </w:t>
      </w:r>
      <w:r w:rsidR="001774AC" w:rsidRPr="00C602DE">
        <w:rPr>
          <w:rFonts w:ascii="Palatino Linotype" w:eastAsia="Calibri" w:hAnsi="Palatino Linotype" w:cs="Arial"/>
          <w:bCs/>
          <w:lang w:val="es-ES" w:eastAsia="en-US"/>
        </w:rPr>
        <w:t>el</w:t>
      </w:r>
      <w:r w:rsidRPr="00C602DE">
        <w:rPr>
          <w:rFonts w:ascii="Palatino Linotype" w:eastAsia="Calibri" w:hAnsi="Palatino Linotype" w:cs="Arial"/>
          <w:bCs/>
          <w:lang w:val="es-ES" w:eastAsia="en-US"/>
        </w:rPr>
        <w:t xml:space="preserve"> Titular de la Unidad de Transparencia del </w:t>
      </w:r>
      <w:r w:rsidR="001774AC" w:rsidRPr="00C602DE">
        <w:rPr>
          <w:rFonts w:ascii="Palatino Linotype" w:eastAsia="Calibri" w:hAnsi="Palatino Linotype" w:cs="Arial"/>
          <w:b/>
          <w:bCs/>
          <w:lang w:val="es-ES" w:eastAsia="en-US"/>
        </w:rPr>
        <w:t>SUJETO OBLIGADO</w:t>
      </w:r>
      <w:r w:rsidRPr="00C602DE">
        <w:rPr>
          <w:rFonts w:ascii="Palatino Linotype" w:eastAsia="Calibri" w:hAnsi="Palatino Linotype" w:cs="Arial"/>
          <w:bCs/>
          <w:lang w:val="es-ES" w:eastAsia="en-US"/>
        </w:rPr>
        <w:t>, turnó el requerimiento de información al servidor público habilitado que estimó pertinente, a fin de colmar la solicitud de acceso a la información</w:t>
      </w:r>
      <w:r w:rsidR="001F0729" w:rsidRPr="00C602DE">
        <w:rPr>
          <w:rFonts w:ascii="Palatino Linotype" w:eastAsia="Calibri" w:hAnsi="Palatino Linotype" w:cs="Arial"/>
          <w:bCs/>
          <w:lang w:val="es-ES" w:eastAsia="en-US"/>
        </w:rPr>
        <w:t>.</w:t>
      </w:r>
    </w:p>
    <w:p w14:paraId="518987FE" w14:textId="77777777" w:rsidR="00C6316C" w:rsidRPr="00C602DE" w:rsidRDefault="00C6316C" w:rsidP="00C602DE">
      <w:pPr>
        <w:spacing w:line="360" w:lineRule="auto"/>
        <w:jc w:val="both"/>
        <w:rPr>
          <w:rFonts w:ascii="Palatino Linotype" w:eastAsia="Calibri" w:hAnsi="Palatino Linotype" w:cs="Arial"/>
          <w:bCs/>
          <w:lang w:val="es-ES" w:eastAsia="en-US"/>
        </w:rPr>
      </w:pPr>
    </w:p>
    <w:p w14:paraId="487AEB78" w14:textId="4A85B59D" w:rsidR="00C6316C" w:rsidRPr="00C602DE" w:rsidRDefault="00C6316C" w:rsidP="00C602DE">
      <w:pPr>
        <w:spacing w:line="360" w:lineRule="auto"/>
        <w:jc w:val="both"/>
        <w:rPr>
          <w:rFonts w:ascii="Palatino Linotype" w:hAnsi="Palatino Linotype"/>
          <w:sz w:val="28"/>
          <w:szCs w:val="26"/>
        </w:rPr>
      </w:pPr>
      <w:bookmarkStart w:id="1" w:name="_Hlk149220418"/>
      <w:r w:rsidRPr="00C602DE">
        <w:rPr>
          <w:rFonts w:ascii="Palatino Linotype" w:hAnsi="Palatino Linotype"/>
          <w:b/>
          <w:sz w:val="28"/>
          <w:szCs w:val="26"/>
        </w:rPr>
        <w:t>III.</w:t>
      </w:r>
      <w:r w:rsidRPr="00C602DE">
        <w:rPr>
          <w:rFonts w:ascii="Palatino Linotype" w:hAnsi="Palatino Linotype"/>
          <w:sz w:val="28"/>
          <w:szCs w:val="26"/>
        </w:rPr>
        <w:t xml:space="preserve"> </w:t>
      </w:r>
      <w:r w:rsidRPr="00C602DE">
        <w:rPr>
          <w:rFonts w:ascii="Palatino Linotype" w:hAnsi="Palatino Linotype"/>
          <w:b/>
          <w:sz w:val="28"/>
          <w:szCs w:val="26"/>
        </w:rPr>
        <w:t>Prórroga</w:t>
      </w:r>
    </w:p>
    <w:p w14:paraId="2EA82479" w14:textId="77777777" w:rsidR="00C6316C" w:rsidRPr="00C602DE" w:rsidRDefault="00C6316C" w:rsidP="00C602DE">
      <w:pPr>
        <w:spacing w:line="360" w:lineRule="auto"/>
        <w:jc w:val="both"/>
        <w:rPr>
          <w:rFonts w:ascii="Palatino Linotype" w:hAnsi="Palatino Linotype"/>
          <w:b/>
          <w:sz w:val="22"/>
          <w:szCs w:val="22"/>
        </w:rPr>
      </w:pPr>
      <w:r w:rsidRPr="00C602DE">
        <w:rPr>
          <w:rFonts w:ascii="Palatino Linotype" w:hAnsi="Palatino Linotype"/>
        </w:rPr>
        <w:t xml:space="preserve">De las constancias que obran en </w:t>
      </w:r>
      <w:r w:rsidRPr="00C602DE">
        <w:rPr>
          <w:rFonts w:ascii="Palatino Linotype" w:hAnsi="Palatino Linotype"/>
          <w:b/>
        </w:rPr>
        <w:t>EL SAIMEX,</w:t>
      </w:r>
      <w:r w:rsidRPr="00C602DE">
        <w:rPr>
          <w:rFonts w:ascii="Palatino Linotype" w:hAnsi="Palatino Linotype"/>
        </w:rPr>
        <w:t xml:space="preserve"> se advierte que el </w:t>
      </w:r>
      <w:r w:rsidRPr="00C602DE">
        <w:rPr>
          <w:rFonts w:ascii="Palatino Linotype" w:hAnsi="Palatino Linotype"/>
          <w:b/>
        </w:rPr>
        <w:t>diecisiete de agosto de dos mil veintitrés</w:t>
      </w:r>
      <w:r w:rsidRPr="00C602DE">
        <w:rPr>
          <w:rFonts w:ascii="Palatino Linotype" w:hAnsi="Palatino Linotype"/>
        </w:rPr>
        <w:t xml:space="preserve">, </w:t>
      </w:r>
      <w:r w:rsidRPr="00C602DE">
        <w:rPr>
          <w:rFonts w:ascii="Palatino Linotype" w:hAnsi="Palatino Linotype"/>
          <w:b/>
        </w:rPr>
        <w:t xml:space="preserve">EL SUJETO OBLIGADO </w:t>
      </w:r>
      <w:r w:rsidRPr="00C602DE">
        <w:rPr>
          <w:rFonts w:ascii="Palatino Linotype" w:hAnsi="Palatino Linotype"/>
        </w:rPr>
        <w:t xml:space="preserve">notificó una prórroga de siete días </w:t>
      </w:r>
      <w:r w:rsidRPr="00C602DE">
        <w:rPr>
          <w:rFonts w:ascii="Palatino Linotype" w:hAnsi="Palatino Linotype"/>
        </w:rPr>
        <w:lastRenderedPageBreak/>
        <w:t xml:space="preserve">para dar respuesta a la solicitud de información planteada por </w:t>
      </w:r>
      <w:r w:rsidRPr="00C602DE">
        <w:rPr>
          <w:rFonts w:ascii="Palatino Linotype" w:hAnsi="Palatino Linotype" w:cs="Arial"/>
          <w:b/>
          <w:lang w:val="es-ES"/>
        </w:rPr>
        <w:t>EL RECURRENTE</w:t>
      </w:r>
      <w:r w:rsidRPr="00C602DE">
        <w:rPr>
          <w:rFonts w:ascii="Palatino Linotype" w:hAnsi="Palatino Linotype"/>
        </w:rPr>
        <w:t>, en los siguientes términos:</w:t>
      </w:r>
    </w:p>
    <w:p w14:paraId="038C138C" w14:textId="77777777" w:rsidR="00C6316C" w:rsidRPr="00C602DE" w:rsidRDefault="00C6316C" w:rsidP="00C602DE">
      <w:pPr>
        <w:spacing w:line="360" w:lineRule="auto"/>
        <w:jc w:val="both"/>
        <w:rPr>
          <w:rFonts w:ascii="Palatino Linotype" w:hAnsi="Palatino Linotype"/>
          <w:b/>
          <w:szCs w:val="22"/>
        </w:rPr>
      </w:pPr>
    </w:p>
    <w:p w14:paraId="2FD69051" w14:textId="77777777" w:rsidR="00C6316C" w:rsidRPr="00C602DE" w:rsidRDefault="00C6316C" w:rsidP="00C602DE">
      <w:pPr>
        <w:ind w:left="851" w:right="899"/>
        <w:jc w:val="both"/>
        <w:rPr>
          <w:rFonts w:ascii="Palatino Linotype" w:hAnsi="Palatino Linotype" w:cs="Arial"/>
          <w:i/>
          <w:sz w:val="22"/>
          <w:szCs w:val="22"/>
        </w:rPr>
      </w:pPr>
      <w:r w:rsidRPr="00C602DE">
        <w:rPr>
          <w:rFonts w:ascii="Palatino Linotype" w:hAnsi="Palatino Linotype" w:cs="Arial"/>
          <w:i/>
          <w:sz w:val="22"/>
          <w:szCs w:val="22"/>
        </w:rPr>
        <w:t>“Folio de la solicitud: 00054/OASZUMPANG/IP/2023</w:t>
      </w:r>
    </w:p>
    <w:p w14:paraId="556B3E94" w14:textId="77777777" w:rsidR="00C6316C" w:rsidRPr="00C602DE" w:rsidRDefault="00C6316C" w:rsidP="00C602DE">
      <w:pPr>
        <w:ind w:left="851" w:right="899"/>
        <w:jc w:val="both"/>
        <w:rPr>
          <w:rFonts w:ascii="Palatino Linotype" w:hAnsi="Palatino Linotype" w:cs="Arial"/>
          <w:i/>
          <w:sz w:val="22"/>
          <w:szCs w:val="22"/>
        </w:rPr>
      </w:pPr>
      <w:r w:rsidRPr="00C602DE">
        <w:rPr>
          <w:rFonts w:ascii="Palatino Linotype" w:hAnsi="Palatino Linotype" w:cs="Arial"/>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E4C94BA" w14:textId="77777777" w:rsidR="00C6316C" w:rsidRPr="00C602DE" w:rsidRDefault="00C6316C" w:rsidP="00C602DE">
      <w:pPr>
        <w:ind w:left="851" w:right="899"/>
        <w:jc w:val="both"/>
        <w:rPr>
          <w:rFonts w:ascii="Palatino Linotype" w:hAnsi="Palatino Linotype" w:cs="Arial"/>
          <w:i/>
          <w:sz w:val="22"/>
          <w:szCs w:val="22"/>
        </w:rPr>
      </w:pPr>
      <w:r w:rsidRPr="00C602DE">
        <w:rPr>
          <w:rFonts w:ascii="Palatino Linotype" w:hAnsi="Palatino Linotype" w:cs="Arial"/>
          <w:i/>
          <w:sz w:val="22"/>
          <w:szCs w:val="22"/>
        </w:rPr>
        <w:t xml:space="preserve">Con fundamento en el artículo 163 de la Ley de Transparencia y Acceso a la Información Pública del Estado de México y Municipios, párrafo segundo, se otorga la ampliación de plazo por (7) siete días para que la Coordinación de Administración integre la información, </w:t>
      </w:r>
      <w:proofErr w:type="spellStart"/>
      <w:r w:rsidRPr="00C602DE">
        <w:rPr>
          <w:rFonts w:ascii="Palatino Linotype" w:hAnsi="Palatino Linotype" w:cs="Arial"/>
          <w:i/>
          <w:sz w:val="22"/>
          <w:szCs w:val="22"/>
        </w:rPr>
        <w:t>realize</w:t>
      </w:r>
      <w:proofErr w:type="spellEnd"/>
      <w:r w:rsidRPr="00C602DE">
        <w:rPr>
          <w:rFonts w:ascii="Palatino Linotype" w:hAnsi="Palatino Linotype" w:cs="Arial"/>
          <w:i/>
          <w:sz w:val="22"/>
          <w:szCs w:val="22"/>
        </w:rPr>
        <w:t xml:space="preserve"> la Versión Pública y entregar lo solicitado en tiempo y forma.</w:t>
      </w:r>
    </w:p>
    <w:p w14:paraId="2AF258B2" w14:textId="77777777" w:rsidR="00C6316C" w:rsidRPr="00C602DE" w:rsidRDefault="00C6316C" w:rsidP="00C602DE">
      <w:pPr>
        <w:ind w:left="851" w:right="899"/>
        <w:jc w:val="both"/>
        <w:rPr>
          <w:rFonts w:ascii="Palatino Linotype" w:hAnsi="Palatino Linotype" w:cs="Arial"/>
          <w:i/>
          <w:sz w:val="22"/>
          <w:szCs w:val="22"/>
        </w:rPr>
      </w:pPr>
      <w:r w:rsidRPr="00C602DE">
        <w:rPr>
          <w:rFonts w:ascii="Palatino Linotype" w:hAnsi="Palatino Linotype" w:cs="Arial"/>
          <w:i/>
          <w:sz w:val="22"/>
          <w:szCs w:val="22"/>
        </w:rPr>
        <w:t>MARCO ANTONIO GAMBOA MARTÍNEZ</w:t>
      </w:r>
    </w:p>
    <w:p w14:paraId="2E417630" w14:textId="77777777" w:rsidR="00C6316C" w:rsidRPr="00C602DE" w:rsidRDefault="00C6316C" w:rsidP="00C602DE">
      <w:pPr>
        <w:ind w:left="851" w:right="899"/>
        <w:jc w:val="both"/>
        <w:rPr>
          <w:rFonts w:ascii="Palatino Linotype" w:hAnsi="Palatino Linotype" w:cstheme="minorBidi"/>
        </w:rPr>
      </w:pPr>
      <w:r w:rsidRPr="00C602DE">
        <w:rPr>
          <w:rFonts w:ascii="Palatino Linotype" w:hAnsi="Palatino Linotype" w:cs="Arial"/>
          <w:i/>
          <w:sz w:val="22"/>
          <w:szCs w:val="22"/>
        </w:rPr>
        <w:t>Responsable de la Unidad de Transparencia” (Sic)</w:t>
      </w:r>
    </w:p>
    <w:p w14:paraId="244462B3" w14:textId="77777777" w:rsidR="00C6316C" w:rsidRPr="00C602DE" w:rsidRDefault="00C6316C" w:rsidP="00C602DE">
      <w:pPr>
        <w:spacing w:before="100" w:beforeAutospacing="1" w:after="100" w:afterAutospacing="1" w:line="360" w:lineRule="auto"/>
        <w:jc w:val="both"/>
        <w:rPr>
          <w:rFonts w:ascii="Palatino Linotype" w:eastAsia="Palatino Linotype" w:hAnsi="Palatino Linotype" w:cs="Palatino Linotype"/>
          <w:lang w:eastAsia="es-MX"/>
        </w:rPr>
      </w:pPr>
      <w:r w:rsidRPr="00C602DE">
        <w:rPr>
          <w:rFonts w:ascii="Palatino Linotype" w:eastAsia="Palatino Linotype" w:hAnsi="Palatino Linotype" w:cs="Palatino Linotype"/>
          <w:lang w:eastAsia="es-MX"/>
        </w:rPr>
        <w:t xml:space="preserve">Derivado de lo anterior, es necesario precisar que la Ley de Transparencia local, contempla la potestad de ampliar el plazo hasta por siete días, en términos del párrafo segundo del artículo 163 de la Ley de Transparencia local, siempre y cuando existan razones fundadas y motivadas para hacerlo, y que estas sean aprobadas por el Comité de Transparencia, mediante la emisión de una resolución; sin embargo, en el caso particular </w:t>
      </w:r>
      <w:r w:rsidRPr="00C602DE">
        <w:rPr>
          <w:rFonts w:ascii="Palatino Linotype" w:eastAsia="Palatino Linotype" w:hAnsi="Palatino Linotype" w:cs="Palatino Linotype"/>
          <w:b/>
          <w:lang w:eastAsia="es-MX"/>
        </w:rPr>
        <w:t xml:space="preserve">EL SUJETO OBLIGADO </w:t>
      </w:r>
      <w:r w:rsidRPr="00C602DE">
        <w:rPr>
          <w:rFonts w:ascii="Palatino Linotype" w:eastAsia="Palatino Linotype" w:hAnsi="Palatino Linotype" w:cs="Palatino Linotype"/>
          <w:lang w:eastAsia="es-MX"/>
        </w:rPr>
        <w:t xml:space="preserve">omitió adjuntar el acuerdo remitido por el Comité de Transparencia por medio del cual haya aprobado la prórroga para atender la presente solicitud.  </w:t>
      </w:r>
      <w:bookmarkEnd w:id="1"/>
    </w:p>
    <w:p w14:paraId="4D695DC5" w14:textId="77777777" w:rsidR="00C602DE" w:rsidRPr="00C602DE" w:rsidRDefault="00C602DE" w:rsidP="00C602DE">
      <w:pPr>
        <w:spacing w:before="100" w:beforeAutospacing="1" w:after="100" w:afterAutospacing="1" w:line="360" w:lineRule="auto"/>
        <w:jc w:val="both"/>
        <w:rPr>
          <w:rFonts w:ascii="Palatino Linotype" w:hAnsi="Palatino Linotype"/>
          <w:b/>
          <w:sz w:val="28"/>
          <w:szCs w:val="28"/>
        </w:rPr>
      </w:pPr>
    </w:p>
    <w:p w14:paraId="5E3F3EBC" w14:textId="77777777" w:rsidR="00C602DE" w:rsidRPr="00C602DE" w:rsidRDefault="00C602DE" w:rsidP="00C602DE">
      <w:pPr>
        <w:spacing w:before="100" w:beforeAutospacing="1" w:after="100" w:afterAutospacing="1" w:line="360" w:lineRule="auto"/>
        <w:jc w:val="both"/>
        <w:rPr>
          <w:rFonts w:ascii="Palatino Linotype" w:hAnsi="Palatino Linotype"/>
          <w:b/>
          <w:sz w:val="28"/>
          <w:szCs w:val="28"/>
        </w:rPr>
      </w:pPr>
    </w:p>
    <w:p w14:paraId="7D6BB100" w14:textId="4B8DF8F1" w:rsidR="00C6316C" w:rsidRPr="009E00A5" w:rsidRDefault="005F2C86" w:rsidP="009E00A5">
      <w:pPr>
        <w:spacing w:before="100" w:beforeAutospacing="1" w:after="100" w:afterAutospacing="1" w:line="360" w:lineRule="auto"/>
        <w:jc w:val="both"/>
        <w:rPr>
          <w:rFonts w:ascii="Palatino Linotype" w:eastAsia="Palatino Linotype" w:hAnsi="Palatino Linotype" w:cs="Palatino Linotype"/>
          <w:lang w:eastAsia="es-MX"/>
        </w:rPr>
      </w:pPr>
      <w:r w:rsidRPr="00C602DE">
        <w:rPr>
          <w:rFonts w:ascii="Palatino Linotype" w:hAnsi="Palatino Linotype"/>
          <w:b/>
          <w:sz w:val="28"/>
          <w:szCs w:val="28"/>
        </w:rPr>
        <w:lastRenderedPageBreak/>
        <w:t>I</w:t>
      </w:r>
      <w:r w:rsidR="00C6316C" w:rsidRPr="00C602DE">
        <w:rPr>
          <w:rFonts w:ascii="Palatino Linotype" w:hAnsi="Palatino Linotype"/>
          <w:b/>
          <w:sz w:val="28"/>
          <w:szCs w:val="28"/>
        </w:rPr>
        <w:t>V</w:t>
      </w:r>
      <w:r w:rsidR="00B41543" w:rsidRPr="00C602DE">
        <w:rPr>
          <w:rFonts w:ascii="Palatino Linotype" w:hAnsi="Palatino Linotype"/>
          <w:b/>
          <w:sz w:val="28"/>
          <w:szCs w:val="28"/>
        </w:rPr>
        <w:t xml:space="preserve">. </w:t>
      </w:r>
      <w:r w:rsidR="00FA5972" w:rsidRPr="00C602DE">
        <w:rPr>
          <w:rFonts w:ascii="Palatino Linotype" w:hAnsi="Palatino Linotype" w:cs="Arial"/>
          <w:b/>
          <w:sz w:val="28"/>
          <w:szCs w:val="28"/>
        </w:rPr>
        <w:t>Respuesta del Sujeto Obligado</w:t>
      </w:r>
    </w:p>
    <w:p w14:paraId="0FA1F944" w14:textId="7A60FCB5" w:rsidR="00641A03" w:rsidRPr="00C602DE" w:rsidRDefault="00641A03" w:rsidP="00C602DE">
      <w:pPr>
        <w:spacing w:line="360" w:lineRule="auto"/>
        <w:jc w:val="both"/>
        <w:rPr>
          <w:rFonts w:ascii="Palatino Linotype" w:hAnsi="Palatino Linotype" w:cs="Arial"/>
        </w:rPr>
      </w:pPr>
      <w:r w:rsidRPr="00C602DE">
        <w:rPr>
          <w:rFonts w:ascii="Palatino Linotype" w:hAnsi="Palatino Linotype"/>
        </w:rPr>
        <w:t xml:space="preserve">De las constancias que obran en el </w:t>
      </w:r>
      <w:r w:rsidRPr="00C602DE">
        <w:rPr>
          <w:rFonts w:ascii="Palatino Linotype" w:hAnsi="Palatino Linotype"/>
          <w:b/>
        </w:rPr>
        <w:t>SAIMEX,</w:t>
      </w:r>
      <w:r w:rsidRPr="00C602DE">
        <w:rPr>
          <w:rFonts w:ascii="Palatino Linotype" w:hAnsi="Palatino Linotype"/>
        </w:rPr>
        <w:t xml:space="preserve"> se advierte que </w:t>
      </w:r>
      <w:r w:rsidRPr="00C602DE">
        <w:rPr>
          <w:rFonts w:ascii="Palatino Linotype" w:hAnsi="Palatino Linotype" w:cs="Arial"/>
          <w:b/>
        </w:rPr>
        <w:t>EL SUJETO OBLIGADO</w:t>
      </w:r>
      <w:r w:rsidRPr="00C602DE">
        <w:rPr>
          <w:rFonts w:ascii="Palatino Linotype" w:hAnsi="Palatino Linotype" w:cs="Arial"/>
        </w:rPr>
        <w:t xml:space="preserve"> </w:t>
      </w:r>
      <w:r w:rsidR="0068657B" w:rsidRPr="00C602DE">
        <w:rPr>
          <w:rFonts w:ascii="Palatino Linotype" w:hAnsi="Palatino Linotype" w:cs="Arial"/>
        </w:rPr>
        <w:t>no entregó</w:t>
      </w:r>
      <w:r w:rsidRPr="00C602DE">
        <w:rPr>
          <w:rFonts w:ascii="Palatino Linotype" w:hAnsi="Palatino Linotype" w:cs="Arial"/>
        </w:rPr>
        <w:t xml:space="preserve"> la respuesta a la solicitud de </w:t>
      </w:r>
      <w:r w:rsidR="00D86297" w:rsidRPr="00C602DE">
        <w:rPr>
          <w:rFonts w:ascii="Palatino Linotype" w:hAnsi="Palatino Linotype" w:cs="Arial"/>
        </w:rPr>
        <w:t>Información Pública</w:t>
      </w:r>
      <w:r w:rsidR="0068657B" w:rsidRPr="00C602DE">
        <w:rPr>
          <w:rFonts w:ascii="Palatino Linotype" w:hAnsi="Palatino Linotype" w:cs="Arial"/>
        </w:rPr>
        <w:t xml:space="preserve"> </w:t>
      </w:r>
      <w:r w:rsidR="0081703B" w:rsidRPr="00C602DE">
        <w:rPr>
          <w:rFonts w:ascii="Palatino Linotype" w:hAnsi="Palatino Linotype" w:cs="Arial"/>
        </w:rPr>
        <w:t xml:space="preserve">realizada por el </w:t>
      </w:r>
      <w:r w:rsidR="0068657B" w:rsidRPr="00C602DE">
        <w:rPr>
          <w:rFonts w:ascii="Palatino Linotype" w:hAnsi="Palatino Linotype" w:cs="Arial"/>
        </w:rPr>
        <w:t>particular</w:t>
      </w:r>
      <w:r w:rsidRPr="00C602DE">
        <w:rPr>
          <w:rFonts w:ascii="Palatino Linotype" w:hAnsi="Palatino Linotype" w:cs="Arial"/>
        </w:rPr>
        <w:t>.</w:t>
      </w:r>
    </w:p>
    <w:p w14:paraId="17B76B7F" w14:textId="77777777" w:rsidR="005F50FE" w:rsidRPr="00C602DE" w:rsidRDefault="005F50FE" w:rsidP="00C602DE">
      <w:pPr>
        <w:pStyle w:val="Prrafodelista"/>
        <w:tabs>
          <w:tab w:val="left" w:pos="709"/>
        </w:tabs>
        <w:spacing w:line="360" w:lineRule="auto"/>
        <w:ind w:left="0"/>
        <w:jc w:val="both"/>
        <w:rPr>
          <w:rFonts w:ascii="Palatino Linotype" w:hAnsi="Palatino Linotype" w:cs="Arial"/>
          <w:b/>
          <w:sz w:val="28"/>
          <w:lang w:val="es-419"/>
        </w:rPr>
      </w:pPr>
    </w:p>
    <w:p w14:paraId="5AF077F6" w14:textId="6E9D72CD" w:rsidR="007D38BB" w:rsidRPr="00C602DE" w:rsidRDefault="00C00691" w:rsidP="00C602DE">
      <w:pPr>
        <w:pStyle w:val="Prrafodelista"/>
        <w:tabs>
          <w:tab w:val="left" w:pos="709"/>
        </w:tabs>
        <w:spacing w:line="360" w:lineRule="auto"/>
        <w:ind w:left="0"/>
        <w:jc w:val="both"/>
        <w:rPr>
          <w:rFonts w:ascii="Palatino Linotype" w:hAnsi="Palatino Linotype" w:cs="Arial"/>
          <w:b/>
          <w:bCs/>
        </w:rPr>
      </w:pPr>
      <w:r w:rsidRPr="00C602DE">
        <w:rPr>
          <w:rFonts w:ascii="Palatino Linotype" w:hAnsi="Palatino Linotype" w:cs="Arial"/>
          <w:b/>
          <w:sz w:val="28"/>
          <w:lang w:val="es-419"/>
        </w:rPr>
        <w:t>V</w:t>
      </w:r>
      <w:r w:rsidR="00E24730" w:rsidRPr="00C602DE">
        <w:rPr>
          <w:rFonts w:ascii="Palatino Linotype" w:hAnsi="Palatino Linotype" w:cs="Arial"/>
          <w:b/>
          <w:sz w:val="28"/>
        </w:rPr>
        <w:t>.</w:t>
      </w:r>
      <w:r w:rsidR="000171D8" w:rsidRPr="00C602DE">
        <w:rPr>
          <w:rFonts w:ascii="Palatino Linotype" w:hAnsi="Palatino Linotype" w:cs="Arial"/>
          <w:b/>
          <w:sz w:val="28"/>
        </w:rPr>
        <w:t xml:space="preserve"> </w:t>
      </w:r>
      <w:r w:rsidR="007D38BB" w:rsidRPr="00C602DE">
        <w:rPr>
          <w:rFonts w:ascii="Palatino Linotype" w:hAnsi="Palatino Linotype" w:cs="Arial"/>
          <w:b/>
          <w:bCs/>
          <w:sz w:val="28"/>
          <w:szCs w:val="28"/>
        </w:rPr>
        <w:t xml:space="preserve">Del </w:t>
      </w:r>
      <w:r w:rsidR="00D86297" w:rsidRPr="00C602DE">
        <w:rPr>
          <w:rFonts w:ascii="Palatino Linotype" w:hAnsi="Palatino Linotype" w:cs="Arial"/>
          <w:b/>
          <w:bCs/>
          <w:sz w:val="28"/>
          <w:szCs w:val="28"/>
        </w:rPr>
        <w:t>Recurso Revisión</w:t>
      </w:r>
    </w:p>
    <w:p w14:paraId="3C93C003" w14:textId="65DF9C6D" w:rsidR="008112C1" w:rsidRPr="00C602DE" w:rsidRDefault="000171D8" w:rsidP="00C602DE">
      <w:pPr>
        <w:spacing w:line="360" w:lineRule="auto"/>
        <w:jc w:val="both"/>
        <w:rPr>
          <w:rFonts w:ascii="Palatino Linotype" w:hAnsi="Palatino Linotype" w:cs="Arial"/>
        </w:rPr>
      </w:pPr>
      <w:r w:rsidRPr="00C602DE">
        <w:rPr>
          <w:rFonts w:ascii="Palatino Linotype" w:hAnsi="Palatino Linotype" w:cs="Arial"/>
        </w:rPr>
        <w:t>Inconforme por la falta de respuesta, e</w:t>
      </w:r>
      <w:r w:rsidR="00673C06" w:rsidRPr="00C602DE">
        <w:rPr>
          <w:rFonts w:ascii="Palatino Linotype" w:hAnsi="Palatino Linotype" w:cs="Arial"/>
        </w:rPr>
        <w:t>l</w:t>
      </w:r>
      <w:r w:rsidRPr="00C602DE">
        <w:rPr>
          <w:rFonts w:ascii="Palatino Linotype" w:hAnsi="Palatino Linotype" w:cs="Arial"/>
        </w:rPr>
        <w:t xml:space="preserve"> </w:t>
      </w:r>
      <w:r w:rsidR="00045F25" w:rsidRPr="00C602DE">
        <w:rPr>
          <w:rFonts w:ascii="Palatino Linotype" w:hAnsi="Palatino Linotype" w:cs="Arial"/>
          <w:b/>
        </w:rPr>
        <w:t xml:space="preserve">ocho de </w:t>
      </w:r>
      <w:r w:rsidR="005F50FE" w:rsidRPr="00C602DE">
        <w:rPr>
          <w:rFonts w:ascii="Palatino Linotype" w:hAnsi="Palatino Linotype" w:cs="Arial"/>
          <w:b/>
        </w:rPr>
        <w:t>septiembre</w:t>
      </w:r>
      <w:r w:rsidR="00045F25" w:rsidRPr="00C602DE">
        <w:rPr>
          <w:rFonts w:ascii="Palatino Linotype" w:hAnsi="Palatino Linotype" w:cs="Arial"/>
          <w:b/>
        </w:rPr>
        <w:t xml:space="preserve"> d</w:t>
      </w:r>
      <w:r w:rsidR="008112C1" w:rsidRPr="00C602DE">
        <w:rPr>
          <w:rFonts w:ascii="Palatino Linotype" w:hAnsi="Palatino Linotype" w:cs="Arial"/>
          <w:b/>
        </w:rPr>
        <w:t>e dos mil veintitrés</w:t>
      </w:r>
      <w:r w:rsidRPr="00C602DE">
        <w:rPr>
          <w:rFonts w:ascii="Palatino Linotype" w:hAnsi="Palatino Linotype" w:cs="Arial"/>
        </w:rPr>
        <w:t xml:space="preserve">, </w:t>
      </w:r>
      <w:r w:rsidR="00CA44D0" w:rsidRPr="00C602DE">
        <w:rPr>
          <w:rFonts w:ascii="Palatino Linotype" w:hAnsi="Palatino Linotype" w:cs="Arial"/>
          <w:b/>
          <w:lang w:val="es-ES"/>
        </w:rPr>
        <w:t>EL</w:t>
      </w:r>
      <w:r w:rsidR="00884EC7" w:rsidRPr="00C602DE">
        <w:rPr>
          <w:rFonts w:ascii="Palatino Linotype" w:hAnsi="Palatino Linotype" w:cs="Arial"/>
          <w:b/>
          <w:lang w:val="es-ES"/>
        </w:rPr>
        <w:t xml:space="preserve"> RECURRENTE</w:t>
      </w:r>
      <w:r w:rsidR="00E5139C" w:rsidRPr="00C602DE">
        <w:rPr>
          <w:rFonts w:ascii="Palatino Linotype" w:hAnsi="Palatino Linotype" w:cs="Arial"/>
          <w:b/>
        </w:rPr>
        <w:t xml:space="preserve"> </w:t>
      </w:r>
      <w:r w:rsidRPr="00C602DE">
        <w:rPr>
          <w:rFonts w:ascii="Palatino Linotype" w:hAnsi="Palatino Linotype" w:cs="Arial"/>
        </w:rPr>
        <w:t xml:space="preserve">interpuso el </w:t>
      </w:r>
      <w:r w:rsidR="00D86297" w:rsidRPr="00C602DE">
        <w:rPr>
          <w:rFonts w:ascii="Palatino Linotype" w:hAnsi="Palatino Linotype" w:cs="Arial"/>
        </w:rPr>
        <w:t>Recurso Revisión</w:t>
      </w:r>
      <w:r w:rsidRPr="00C602DE">
        <w:rPr>
          <w:rFonts w:ascii="Palatino Linotype" w:hAnsi="Palatino Linotype" w:cs="Arial"/>
        </w:rPr>
        <w:t xml:space="preserve"> sujeto del presente estudio</w:t>
      </w:r>
      <w:r w:rsidR="002B686D" w:rsidRPr="00C602DE">
        <w:rPr>
          <w:rFonts w:ascii="Palatino Linotype" w:hAnsi="Palatino Linotype" w:cs="Arial"/>
          <w:b/>
        </w:rPr>
        <w:t xml:space="preserve">, </w:t>
      </w:r>
      <w:r w:rsidRPr="00C602DE">
        <w:rPr>
          <w:rFonts w:ascii="Palatino Linotype" w:hAnsi="Palatino Linotype" w:cs="Arial"/>
        </w:rPr>
        <w:t xml:space="preserve">el cual fue registrado en </w:t>
      </w:r>
      <w:r w:rsidRPr="00C602DE">
        <w:rPr>
          <w:rFonts w:ascii="Palatino Linotype" w:hAnsi="Palatino Linotype" w:cs="Arial"/>
          <w:b/>
        </w:rPr>
        <w:t xml:space="preserve">EL SAIMEX, </w:t>
      </w:r>
      <w:r w:rsidRPr="00C602DE">
        <w:rPr>
          <w:rFonts w:ascii="Palatino Linotype" w:hAnsi="Palatino Linotype" w:cs="Arial"/>
          <w:bCs/>
        </w:rPr>
        <w:t>y</w:t>
      </w:r>
      <w:r w:rsidRPr="00C602DE">
        <w:rPr>
          <w:rFonts w:ascii="Palatino Linotype" w:hAnsi="Palatino Linotype" w:cs="Arial"/>
        </w:rPr>
        <w:t xml:space="preserve"> se le asignó el número de expediente </w:t>
      </w:r>
      <w:r w:rsidR="00546EDD" w:rsidRPr="00C602DE">
        <w:rPr>
          <w:rFonts w:ascii="Palatino Linotype" w:hAnsi="Palatino Linotype"/>
          <w:b/>
          <w:lang w:val="es-ES_tradnl"/>
        </w:rPr>
        <w:t>05737/INFOEM/IP/RR/2023</w:t>
      </w:r>
      <w:r w:rsidRPr="00C602DE">
        <w:rPr>
          <w:rFonts w:ascii="Palatino Linotype" w:hAnsi="Palatino Linotype" w:cs="Arial"/>
          <w:b/>
        </w:rPr>
        <w:t>,</w:t>
      </w:r>
      <w:r w:rsidRPr="00C602DE">
        <w:rPr>
          <w:rFonts w:ascii="Palatino Linotype" w:hAnsi="Palatino Linotype" w:cs="Arial"/>
        </w:rPr>
        <w:t xml:space="preserve"> en el que señaló</w:t>
      </w:r>
      <w:r w:rsidR="007B5B6A" w:rsidRPr="00C602DE">
        <w:rPr>
          <w:rFonts w:ascii="Palatino Linotype" w:hAnsi="Palatino Linotype" w:cs="Arial"/>
        </w:rPr>
        <w:t xml:space="preserve"> </w:t>
      </w:r>
      <w:r w:rsidR="008821D3" w:rsidRPr="00C602DE">
        <w:rPr>
          <w:rFonts w:ascii="Palatino Linotype" w:hAnsi="Palatino Linotype" w:cs="Arial"/>
        </w:rPr>
        <w:t>como</w:t>
      </w:r>
      <w:r w:rsidR="008112C1" w:rsidRPr="00C602DE">
        <w:rPr>
          <w:rFonts w:ascii="Palatino Linotype" w:hAnsi="Palatino Linotype" w:cs="Arial"/>
        </w:rPr>
        <w:t>:</w:t>
      </w:r>
    </w:p>
    <w:p w14:paraId="74BA14E7" w14:textId="77777777" w:rsidR="008112C1" w:rsidRPr="00C602DE" w:rsidRDefault="008112C1" w:rsidP="00C602DE">
      <w:pPr>
        <w:spacing w:line="360" w:lineRule="auto"/>
        <w:jc w:val="both"/>
        <w:rPr>
          <w:rFonts w:ascii="Palatino Linotype" w:hAnsi="Palatino Linotype" w:cs="Arial"/>
        </w:rPr>
      </w:pPr>
    </w:p>
    <w:p w14:paraId="085EBECA" w14:textId="77777777" w:rsidR="008112C1" w:rsidRPr="00C602DE" w:rsidRDefault="008112C1" w:rsidP="00C602DE">
      <w:pPr>
        <w:widowControl w:val="0"/>
        <w:autoSpaceDE w:val="0"/>
        <w:autoSpaceDN w:val="0"/>
        <w:adjustRightInd w:val="0"/>
        <w:spacing w:line="360" w:lineRule="auto"/>
        <w:jc w:val="both"/>
        <w:rPr>
          <w:rFonts w:ascii="Palatino Linotype" w:hAnsi="Palatino Linotype" w:cs="Arial"/>
          <w:b/>
        </w:rPr>
      </w:pPr>
      <w:r w:rsidRPr="00C602DE">
        <w:rPr>
          <w:rFonts w:ascii="Palatino Linotype" w:hAnsi="Palatino Linotype" w:cs="Arial"/>
          <w:b/>
          <w:bCs/>
        </w:rPr>
        <w:t>Acto Impugnado:</w:t>
      </w:r>
      <w:r w:rsidRPr="00C602DE">
        <w:rPr>
          <w:rFonts w:ascii="Palatino Linotype" w:hAnsi="Palatino Linotype" w:cs="Arial"/>
        </w:rPr>
        <w:t xml:space="preserve"> </w:t>
      </w:r>
    </w:p>
    <w:p w14:paraId="24176F01" w14:textId="2B1551E2" w:rsidR="008112C1" w:rsidRPr="00C602DE" w:rsidRDefault="008112C1" w:rsidP="00C602DE">
      <w:pPr>
        <w:widowControl w:val="0"/>
        <w:ind w:left="850" w:right="899"/>
        <w:jc w:val="both"/>
        <w:rPr>
          <w:rFonts w:ascii="Palatino Linotype" w:eastAsia="Palatino Linotype" w:hAnsi="Palatino Linotype" w:cs="Palatino Linotype"/>
          <w:i/>
          <w:sz w:val="22"/>
          <w:szCs w:val="22"/>
          <w:lang w:eastAsia="es-MX"/>
        </w:rPr>
      </w:pPr>
      <w:r w:rsidRPr="00C602DE">
        <w:rPr>
          <w:rFonts w:ascii="Palatino Linotype" w:eastAsia="Palatino Linotype" w:hAnsi="Palatino Linotype" w:cs="Palatino Linotype"/>
          <w:i/>
          <w:sz w:val="22"/>
          <w:szCs w:val="22"/>
          <w:lang w:eastAsia="es-MX"/>
        </w:rPr>
        <w:t>“</w:t>
      </w:r>
      <w:r w:rsidR="00546EDD" w:rsidRPr="00C602DE">
        <w:rPr>
          <w:rFonts w:ascii="Palatino Linotype" w:eastAsia="Palatino Linotype" w:hAnsi="Palatino Linotype" w:cs="Palatino Linotype"/>
          <w:i/>
          <w:sz w:val="22"/>
          <w:szCs w:val="22"/>
          <w:lang w:eastAsia="es-MX"/>
        </w:rPr>
        <w:t>NO ENTREGO INFORMACIÓN</w:t>
      </w:r>
      <w:r w:rsidRPr="00C602DE">
        <w:rPr>
          <w:rFonts w:ascii="Palatino Linotype" w:eastAsia="Palatino Linotype" w:hAnsi="Palatino Linotype" w:cs="Palatino Linotype"/>
          <w:i/>
          <w:sz w:val="22"/>
          <w:szCs w:val="22"/>
          <w:lang w:eastAsia="es-MX"/>
        </w:rPr>
        <w:t xml:space="preserve">” </w:t>
      </w:r>
      <w:r w:rsidRPr="00C602DE">
        <w:rPr>
          <w:rFonts w:ascii="Palatino Linotype" w:eastAsia="Palatino Linotype" w:hAnsi="Palatino Linotype" w:cs="Palatino Linotype"/>
          <w:sz w:val="22"/>
          <w:szCs w:val="22"/>
          <w:lang w:eastAsia="es-MX"/>
        </w:rPr>
        <w:t>(Sic).</w:t>
      </w:r>
      <w:r w:rsidRPr="00C602DE">
        <w:rPr>
          <w:rFonts w:ascii="Palatino Linotype" w:eastAsia="Palatino Linotype" w:hAnsi="Palatino Linotype" w:cs="Palatino Linotype"/>
          <w:i/>
          <w:sz w:val="22"/>
          <w:szCs w:val="22"/>
          <w:lang w:eastAsia="es-MX"/>
        </w:rPr>
        <w:t xml:space="preserve"> </w:t>
      </w:r>
    </w:p>
    <w:p w14:paraId="4159C201" w14:textId="77777777" w:rsidR="00E618CF" w:rsidRPr="00C602DE" w:rsidRDefault="00E618CF" w:rsidP="00C602DE">
      <w:pPr>
        <w:pStyle w:val="Prrafodelista"/>
        <w:widowControl w:val="0"/>
        <w:autoSpaceDE w:val="0"/>
        <w:autoSpaceDN w:val="0"/>
        <w:adjustRightInd w:val="0"/>
        <w:spacing w:line="360" w:lineRule="auto"/>
        <w:ind w:left="0"/>
        <w:jc w:val="both"/>
        <w:rPr>
          <w:rFonts w:ascii="Palatino Linotype" w:hAnsi="Palatino Linotype" w:cs="Arial"/>
          <w:b/>
          <w:bCs/>
        </w:rPr>
      </w:pPr>
    </w:p>
    <w:p w14:paraId="50AE08FE" w14:textId="70A5A3C9" w:rsidR="008112C1" w:rsidRPr="00C602DE" w:rsidRDefault="008112C1" w:rsidP="00C602DE">
      <w:pPr>
        <w:pStyle w:val="Prrafodelista"/>
        <w:widowControl w:val="0"/>
        <w:autoSpaceDE w:val="0"/>
        <w:autoSpaceDN w:val="0"/>
        <w:adjustRightInd w:val="0"/>
        <w:spacing w:line="360" w:lineRule="auto"/>
        <w:ind w:left="0"/>
        <w:jc w:val="both"/>
        <w:rPr>
          <w:rFonts w:ascii="Palatino Linotype" w:hAnsi="Palatino Linotype" w:cs="Arial"/>
          <w:b/>
          <w:bCs/>
        </w:rPr>
      </w:pPr>
      <w:r w:rsidRPr="00C602DE">
        <w:rPr>
          <w:rFonts w:ascii="Palatino Linotype" w:hAnsi="Palatino Linotype" w:cs="Arial"/>
          <w:b/>
          <w:bCs/>
        </w:rPr>
        <w:t>Así como razones o motivos de inconformidad:</w:t>
      </w:r>
    </w:p>
    <w:p w14:paraId="3F9BE54B" w14:textId="77777777" w:rsidR="008112C1" w:rsidRPr="00C602DE" w:rsidRDefault="008112C1" w:rsidP="00C602DE">
      <w:pPr>
        <w:pStyle w:val="Prrafodelista"/>
        <w:widowControl w:val="0"/>
        <w:autoSpaceDE w:val="0"/>
        <w:autoSpaceDN w:val="0"/>
        <w:adjustRightInd w:val="0"/>
        <w:spacing w:line="360" w:lineRule="auto"/>
        <w:ind w:left="0"/>
        <w:jc w:val="both"/>
        <w:rPr>
          <w:rFonts w:ascii="Palatino Linotype" w:hAnsi="Palatino Linotype" w:cs="Arial"/>
          <w:b/>
          <w:bCs/>
        </w:rPr>
      </w:pPr>
    </w:p>
    <w:p w14:paraId="69CB3119" w14:textId="377FC877" w:rsidR="008821D3" w:rsidRPr="00C602DE" w:rsidRDefault="008112C1" w:rsidP="00C602DE">
      <w:pPr>
        <w:widowControl w:val="0"/>
        <w:spacing w:after="240"/>
        <w:ind w:left="850" w:right="899"/>
        <w:jc w:val="both"/>
        <w:rPr>
          <w:rFonts w:ascii="Palatino Linotype" w:eastAsia="Palatino Linotype" w:hAnsi="Palatino Linotype" w:cs="Palatino Linotype"/>
          <w:i/>
          <w:sz w:val="22"/>
          <w:szCs w:val="22"/>
          <w:lang w:eastAsia="es-MX"/>
        </w:rPr>
      </w:pPr>
      <w:r w:rsidRPr="00C602DE">
        <w:rPr>
          <w:rFonts w:ascii="Palatino Linotype" w:eastAsia="Palatino Linotype" w:hAnsi="Palatino Linotype" w:cs="Palatino Linotype"/>
          <w:i/>
          <w:sz w:val="22"/>
          <w:szCs w:val="22"/>
          <w:lang w:eastAsia="es-MX"/>
        </w:rPr>
        <w:t>“</w:t>
      </w:r>
      <w:r w:rsidR="00546EDD" w:rsidRPr="00C602DE">
        <w:rPr>
          <w:rFonts w:ascii="Palatino Linotype" w:eastAsia="Palatino Linotype" w:hAnsi="Palatino Linotype" w:cs="Palatino Linotype"/>
          <w:i/>
          <w:sz w:val="22"/>
          <w:szCs w:val="22"/>
          <w:lang w:eastAsia="es-MX"/>
        </w:rPr>
        <w:t>SE SOLICITO PRORROGA PARA HACER ENTREGA DE LA INFORMACIÓN Y NO DIERON RESPUESTA.</w:t>
      </w:r>
      <w:r w:rsidRPr="00C602DE">
        <w:rPr>
          <w:rFonts w:ascii="Palatino Linotype" w:eastAsia="Palatino Linotype" w:hAnsi="Palatino Linotype" w:cs="Palatino Linotype"/>
          <w:i/>
          <w:sz w:val="22"/>
          <w:szCs w:val="22"/>
          <w:lang w:eastAsia="es-MX"/>
        </w:rPr>
        <w:t xml:space="preserve">” </w:t>
      </w:r>
      <w:r w:rsidRPr="00C602DE">
        <w:rPr>
          <w:rFonts w:ascii="Palatino Linotype" w:eastAsia="Palatino Linotype" w:hAnsi="Palatino Linotype" w:cs="Palatino Linotype"/>
          <w:sz w:val="22"/>
          <w:szCs w:val="22"/>
          <w:lang w:eastAsia="es-MX"/>
        </w:rPr>
        <w:t>(Sic).</w:t>
      </w:r>
      <w:r w:rsidRPr="00C602DE">
        <w:rPr>
          <w:rFonts w:ascii="Palatino Linotype" w:eastAsia="Palatino Linotype" w:hAnsi="Palatino Linotype" w:cs="Palatino Linotype"/>
          <w:i/>
          <w:sz w:val="22"/>
          <w:szCs w:val="22"/>
          <w:lang w:eastAsia="es-MX"/>
        </w:rPr>
        <w:t xml:space="preserve"> </w:t>
      </w:r>
    </w:p>
    <w:p w14:paraId="11CDF804" w14:textId="72A3B06A" w:rsidR="007D38BB" w:rsidRPr="00C602DE" w:rsidRDefault="00A606B9" w:rsidP="00C602DE">
      <w:pPr>
        <w:spacing w:line="360" w:lineRule="auto"/>
        <w:jc w:val="both"/>
        <w:rPr>
          <w:rFonts w:ascii="Palatino Linotype" w:hAnsi="Palatino Linotype" w:cs="Arial"/>
          <w:b/>
          <w:sz w:val="28"/>
          <w:szCs w:val="28"/>
        </w:rPr>
      </w:pPr>
      <w:r w:rsidRPr="00C602DE">
        <w:rPr>
          <w:rFonts w:ascii="Palatino Linotype" w:hAnsi="Palatino Linotype" w:cs="Arial"/>
          <w:b/>
          <w:sz w:val="28"/>
          <w:szCs w:val="28"/>
          <w:lang w:val="es-419"/>
        </w:rPr>
        <w:t>V</w:t>
      </w:r>
      <w:r w:rsidR="005F50FE" w:rsidRPr="00C602DE">
        <w:rPr>
          <w:rFonts w:ascii="Palatino Linotype" w:hAnsi="Palatino Linotype" w:cs="Arial"/>
          <w:b/>
          <w:sz w:val="28"/>
          <w:szCs w:val="28"/>
          <w:lang w:val="es-419"/>
        </w:rPr>
        <w:t>I</w:t>
      </w:r>
      <w:r w:rsidR="000171D8" w:rsidRPr="00C602DE">
        <w:rPr>
          <w:rFonts w:ascii="Palatino Linotype" w:hAnsi="Palatino Linotype" w:cs="Arial"/>
          <w:b/>
          <w:sz w:val="28"/>
          <w:szCs w:val="28"/>
        </w:rPr>
        <w:t xml:space="preserve">. </w:t>
      </w:r>
      <w:r w:rsidR="007D38BB" w:rsidRPr="00C602DE">
        <w:rPr>
          <w:rFonts w:ascii="Palatino Linotype" w:hAnsi="Palatino Linotype" w:cs="Arial"/>
          <w:b/>
          <w:sz w:val="28"/>
          <w:szCs w:val="28"/>
        </w:rPr>
        <w:t xml:space="preserve">Del turno del </w:t>
      </w:r>
      <w:r w:rsidR="00D86297" w:rsidRPr="00C602DE">
        <w:rPr>
          <w:rFonts w:ascii="Palatino Linotype" w:hAnsi="Palatino Linotype" w:cs="Arial"/>
          <w:b/>
          <w:sz w:val="28"/>
          <w:szCs w:val="28"/>
        </w:rPr>
        <w:t>Recurso Revisión</w:t>
      </w:r>
    </w:p>
    <w:p w14:paraId="18DB342D" w14:textId="2983D65E" w:rsidR="000171D8" w:rsidRPr="00C602DE" w:rsidRDefault="000171D8" w:rsidP="00C602DE">
      <w:pPr>
        <w:spacing w:line="360" w:lineRule="auto"/>
        <w:jc w:val="both"/>
        <w:rPr>
          <w:rFonts w:ascii="Palatino Linotype" w:hAnsi="Palatino Linotype" w:cs="Arial"/>
        </w:rPr>
      </w:pPr>
      <w:r w:rsidRPr="00C602DE">
        <w:rPr>
          <w:rFonts w:ascii="Palatino Linotype" w:hAnsi="Palatino Linotype" w:cs="Arial"/>
        </w:rPr>
        <w:t>E</w:t>
      </w:r>
      <w:r w:rsidR="00673C06" w:rsidRPr="00C602DE">
        <w:rPr>
          <w:rFonts w:ascii="Palatino Linotype" w:hAnsi="Palatino Linotype" w:cs="Arial"/>
        </w:rPr>
        <w:t>l</w:t>
      </w:r>
      <w:r w:rsidRPr="00C602DE">
        <w:rPr>
          <w:rFonts w:ascii="Palatino Linotype" w:hAnsi="Palatino Linotype" w:cs="Arial"/>
        </w:rPr>
        <w:t xml:space="preserve"> </w:t>
      </w:r>
      <w:r w:rsidR="00546EDD" w:rsidRPr="00C602DE">
        <w:rPr>
          <w:rFonts w:ascii="Palatino Linotype" w:hAnsi="Palatino Linotype" w:cs="Arial"/>
          <w:b/>
        </w:rPr>
        <w:t xml:space="preserve">ocho de septiembre </w:t>
      </w:r>
      <w:r w:rsidR="00045F25" w:rsidRPr="00C602DE">
        <w:rPr>
          <w:rFonts w:ascii="Palatino Linotype" w:hAnsi="Palatino Linotype" w:cs="Arial"/>
          <w:b/>
        </w:rPr>
        <w:t>de dos mil veintitrés</w:t>
      </w:r>
      <w:r w:rsidRPr="00C602DE">
        <w:rPr>
          <w:rFonts w:ascii="Palatino Linotype" w:hAnsi="Palatino Linotype" w:cs="Arial"/>
        </w:rPr>
        <w:t xml:space="preserve">, el </w:t>
      </w:r>
      <w:r w:rsidR="004D5FF2" w:rsidRPr="00C602DE">
        <w:rPr>
          <w:rFonts w:ascii="Palatino Linotype" w:hAnsi="Palatino Linotype" w:cs="Arial"/>
        </w:rPr>
        <w:t>R</w:t>
      </w:r>
      <w:r w:rsidRPr="00C602DE">
        <w:rPr>
          <w:rFonts w:ascii="Palatino Linotype" w:hAnsi="Palatino Linotype" w:cs="Arial"/>
        </w:rPr>
        <w:t xml:space="preserve">ecurso que se trata se envió electrónicamente al Instituto de </w:t>
      </w:r>
      <w:r w:rsidRPr="00C602DE">
        <w:rPr>
          <w:rFonts w:ascii="Palatino Linotype" w:eastAsia="Arial Unicode MS" w:hAnsi="Palatino Linotype" w:cs="Arial"/>
        </w:rPr>
        <w:t>Transparencia</w:t>
      </w:r>
      <w:r w:rsidRPr="00C602DE">
        <w:rPr>
          <w:rFonts w:ascii="Palatino Linotype" w:hAnsi="Palatino Linotype" w:cs="Arial"/>
        </w:rPr>
        <w:t xml:space="preserve">, Acceso a la </w:t>
      </w:r>
      <w:r w:rsidR="00D86297" w:rsidRPr="00C602DE">
        <w:rPr>
          <w:rFonts w:ascii="Palatino Linotype" w:hAnsi="Palatino Linotype" w:cs="Arial"/>
        </w:rPr>
        <w:t>Información Pública</w:t>
      </w:r>
      <w:r w:rsidRPr="00C602DE">
        <w:rPr>
          <w:rFonts w:ascii="Palatino Linotype" w:hAnsi="Palatino Linotype" w:cs="Arial"/>
        </w:rPr>
        <w:t xml:space="preserve"> y Protección de Datos Personales del Estado de México y Municipios; </w:t>
      </w:r>
      <w:r w:rsidR="009E2E2C" w:rsidRPr="00C602DE">
        <w:rPr>
          <w:rFonts w:ascii="Palatino Linotype" w:hAnsi="Palatino Linotype" w:cs="Arial"/>
        </w:rPr>
        <w:t xml:space="preserve">por lo que, </w:t>
      </w:r>
      <w:r w:rsidRPr="00C602DE">
        <w:rPr>
          <w:rFonts w:ascii="Palatino Linotype" w:hAnsi="Palatino Linotype" w:cs="Arial"/>
        </w:rPr>
        <w:t xml:space="preserve">con fundamento en el artículo 185, fracción I de la </w:t>
      </w:r>
      <w:r w:rsidRPr="00C602DE">
        <w:rPr>
          <w:rFonts w:ascii="Palatino Linotype" w:hAnsi="Palatino Linotype"/>
        </w:rPr>
        <w:t xml:space="preserve">Ley de Transparencia </w:t>
      </w:r>
      <w:r w:rsidR="008821D3" w:rsidRPr="00C602DE">
        <w:rPr>
          <w:rFonts w:ascii="Palatino Linotype" w:hAnsi="Palatino Linotype"/>
        </w:rPr>
        <w:t>local</w:t>
      </w:r>
      <w:r w:rsidRPr="00C602DE">
        <w:rPr>
          <w:rFonts w:ascii="Palatino Linotype" w:hAnsi="Palatino Linotype" w:cs="Arial"/>
        </w:rPr>
        <w:t xml:space="preserve">, se turnó </w:t>
      </w:r>
      <w:r w:rsidR="00727578" w:rsidRPr="00C602DE">
        <w:rPr>
          <w:rFonts w:ascii="Palatino Linotype" w:hAnsi="Palatino Linotype" w:cs="Arial"/>
        </w:rPr>
        <w:lastRenderedPageBreak/>
        <w:t xml:space="preserve">mediante </w:t>
      </w:r>
      <w:r w:rsidR="00727578" w:rsidRPr="00C602DE">
        <w:rPr>
          <w:rFonts w:ascii="Palatino Linotype" w:hAnsi="Palatino Linotype" w:cs="Arial"/>
          <w:b/>
        </w:rPr>
        <w:t xml:space="preserve">EL </w:t>
      </w:r>
      <w:r w:rsidRPr="00C602DE">
        <w:rPr>
          <w:rFonts w:ascii="Palatino Linotype" w:eastAsia="Arial Unicode MS" w:hAnsi="Palatino Linotype" w:cs="Arial"/>
          <w:b/>
        </w:rPr>
        <w:t>SAIMEX</w:t>
      </w:r>
      <w:r w:rsidR="00B41543" w:rsidRPr="00C602DE">
        <w:rPr>
          <w:rFonts w:ascii="Palatino Linotype" w:hAnsi="Palatino Linotype"/>
        </w:rPr>
        <w:t xml:space="preserve">, </w:t>
      </w:r>
      <w:r w:rsidR="00136CC0" w:rsidRPr="00C602DE">
        <w:rPr>
          <w:rFonts w:ascii="Palatino Linotype" w:hAnsi="Palatino Linotype"/>
        </w:rPr>
        <w:t>a</w:t>
      </w:r>
      <w:r w:rsidR="00A606B9" w:rsidRPr="00C602DE">
        <w:rPr>
          <w:rFonts w:ascii="Palatino Linotype" w:hAnsi="Palatino Linotype"/>
          <w:lang w:val="es-419"/>
        </w:rPr>
        <w:t xml:space="preserve"> </w:t>
      </w:r>
      <w:r w:rsidR="00136CC0" w:rsidRPr="00C602DE">
        <w:rPr>
          <w:rFonts w:ascii="Palatino Linotype" w:hAnsi="Palatino Linotype"/>
        </w:rPr>
        <w:t>l</w:t>
      </w:r>
      <w:r w:rsidR="00A606B9" w:rsidRPr="00C602DE">
        <w:rPr>
          <w:rFonts w:ascii="Palatino Linotype" w:hAnsi="Palatino Linotype"/>
          <w:lang w:val="es-419"/>
        </w:rPr>
        <w:t>a</w:t>
      </w:r>
      <w:r w:rsidR="00CE22BE" w:rsidRPr="00C602DE">
        <w:rPr>
          <w:rFonts w:ascii="Palatino Linotype" w:hAnsi="Palatino Linotype"/>
        </w:rPr>
        <w:t xml:space="preserve"> </w:t>
      </w:r>
      <w:r w:rsidR="00136CC0" w:rsidRPr="00C602DE">
        <w:rPr>
          <w:rFonts w:ascii="Palatino Linotype" w:hAnsi="Palatino Linotype"/>
          <w:b/>
        </w:rPr>
        <w:t>C</w:t>
      </w:r>
      <w:r w:rsidR="00136CC0" w:rsidRPr="00C602DE">
        <w:rPr>
          <w:rFonts w:ascii="Palatino Linotype" w:hAnsi="Palatino Linotype" w:cs="Arial"/>
          <w:b/>
        </w:rPr>
        <w:t>omisionad</w:t>
      </w:r>
      <w:r w:rsidR="00A606B9" w:rsidRPr="00C602DE">
        <w:rPr>
          <w:rFonts w:ascii="Palatino Linotype" w:hAnsi="Palatino Linotype" w:cs="Arial"/>
          <w:b/>
          <w:lang w:val="es-419"/>
        </w:rPr>
        <w:t xml:space="preserve">a </w:t>
      </w:r>
      <w:r w:rsidR="009260D0" w:rsidRPr="00C602DE">
        <w:rPr>
          <w:rFonts w:ascii="Palatino Linotype" w:hAnsi="Palatino Linotype" w:cs="Arial"/>
          <w:b/>
          <w:lang w:val="es-419"/>
        </w:rPr>
        <w:t>Sharon Cristina Morales Martínez</w:t>
      </w:r>
      <w:r w:rsidR="00873E36" w:rsidRPr="00C602DE">
        <w:rPr>
          <w:rFonts w:ascii="Palatino Linotype" w:hAnsi="Palatino Linotype" w:cs="Arial"/>
          <w:b/>
          <w:lang w:val="es-419"/>
        </w:rPr>
        <w:t xml:space="preserve"> </w:t>
      </w:r>
      <w:r w:rsidRPr="00C602DE">
        <w:rPr>
          <w:rFonts w:ascii="Palatino Linotype" w:hAnsi="Palatino Linotype" w:cs="Arial"/>
        </w:rPr>
        <w:t>a efecto de decretar su admisión o desechamiento.</w:t>
      </w:r>
    </w:p>
    <w:p w14:paraId="4390E827" w14:textId="77777777" w:rsidR="00C0268E" w:rsidRPr="00C602DE" w:rsidRDefault="00C0268E" w:rsidP="00C602DE">
      <w:pPr>
        <w:spacing w:line="360" w:lineRule="auto"/>
        <w:jc w:val="both"/>
        <w:rPr>
          <w:rFonts w:ascii="Palatino Linotype" w:hAnsi="Palatino Linotype" w:cs="Arial"/>
        </w:rPr>
      </w:pPr>
    </w:p>
    <w:p w14:paraId="6E2E972C" w14:textId="326D50B8" w:rsidR="007D38BB" w:rsidRPr="00C602DE" w:rsidRDefault="007D38BB" w:rsidP="00C602DE">
      <w:pPr>
        <w:tabs>
          <w:tab w:val="center" w:pos="4252"/>
          <w:tab w:val="right" w:pos="8504"/>
        </w:tabs>
        <w:spacing w:line="360" w:lineRule="auto"/>
        <w:jc w:val="both"/>
        <w:rPr>
          <w:rFonts w:ascii="Palatino Linotype" w:hAnsi="Palatino Linotype" w:cs="Arial"/>
          <w:b/>
        </w:rPr>
      </w:pPr>
      <w:r w:rsidRPr="00C602DE">
        <w:rPr>
          <w:rFonts w:ascii="Palatino Linotype" w:hAnsi="Palatino Linotype" w:cs="Arial"/>
          <w:b/>
        </w:rPr>
        <w:t xml:space="preserve">a) Admisión del </w:t>
      </w:r>
      <w:r w:rsidR="00D86297" w:rsidRPr="00C602DE">
        <w:rPr>
          <w:rFonts w:ascii="Palatino Linotype" w:hAnsi="Palatino Linotype" w:cs="Arial"/>
          <w:b/>
        </w:rPr>
        <w:t>Recurso Revisión</w:t>
      </w:r>
    </w:p>
    <w:p w14:paraId="7B625BB9" w14:textId="57A9D33C" w:rsidR="000171D8" w:rsidRPr="00C602DE" w:rsidRDefault="000171D8" w:rsidP="00C602DE">
      <w:pPr>
        <w:tabs>
          <w:tab w:val="center" w:pos="4252"/>
          <w:tab w:val="right" w:pos="8504"/>
        </w:tabs>
        <w:spacing w:line="360" w:lineRule="auto"/>
        <w:jc w:val="both"/>
        <w:rPr>
          <w:rFonts w:ascii="Palatino Linotype" w:hAnsi="Palatino Linotype" w:cs="Arial"/>
        </w:rPr>
      </w:pPr>
      <w:r w:rsidRPr="00C602DE">
        <w:rPr>
          <w:rFonts w:ascii="Palatino Linotype" w:hAnsi="Palatino Linotype" w:cs="Arial"/>
        </w:rPr>
        <w:t>De las constancias del expediente electrónico del</w:t>
      </w:r>
      <w:r w:rsidRPr="00C602DE">
        <w:rPr>
          <w:rFonts w:ascii="Palatino Linotype" w:hAnsi="Palatino Linotype" w:cs="Arial"/>
          <w:b/>
        </w:rPr>
        <w:t xml:space="preserve"> SAIMEX</w:t>
      </w:r>
      <w:r w:rsidRPr="00C602DE">
        <w:rPr>
          <w:rFonts w:ascii="Palatino Linotype" w:hAnsi="Palatino Linotype" w:cs="Arial"/>
        </w:rPr>
        <w:t xml:space="preserve">, se advierte que </w:t>
      </w:r>
      <w:r w:rsidR="00727578" w:rsidRPr="00C602DE">
        <w:rPr>
          <w:rFonts w:ascii="Palatino Linotype" w:hAnsi="Palatino Linotype" w:cs="Arial"/>
        </w:rPr>
        <w:t>el</w:t>
      </w:r>
      <w:r w:rsidRPr="00C602DE">
        <w:rPr>
          <w:rFonts w:ascii="Palatino Linotype" w:hAnsi="Palatino Linotype" w:cs="Arial"/>
        </w:rPr>
        <w:t xml:space="preserve"> </w:t>
      </w:r>
      <w:r w:rsidR="00546EDD" w:rsidRPr="00C602DE">
        <w:rPr>
          <w:rFonts w:ascii="Palatino Linotype" w:hAnsi="Palatino Linotype" w:cs="Arial"/>
          <w:b/>
        </w:rPr>
        <w:t xml:space="preserve">doce de septiembre </w:t>
      </w:r>
      <w:r w:rsidR="008112C1" w:rsidRPr="00C602DE">
        <w:rPr>
          <w:rFonts w:ascii="Palatino Linotype" w:hAnsi="Palatino Linotype" w:cs="Arial"/>
          <w:b/>
        </w:rPr>
        <w:t>de dos mil veintitrés</w:t>
      </w:r>
      <w:r w:rsidRPr="00C602DE">
        <w:rPr>
          <w:rFonts w:ascii="Palatino Linotype" w:hAnsi="Palatino Linotype" w:cs="Arial"/>
        </w:rPr>
        <w:t xml:space="preserve">, se acordó la admisión a trámite del </w:t>
      </w:r>
      <w:r w:rsidR="00D86297" w:rsidRPr="00C602DE">
        <w:rPr>
          <w:rFonts w:ascii="Palatino Linotype" w:hAnsi="Palatino Linotype" w:cs="Arial"/>
        </w:rPr>
        <w:t>Recurso Revisión</w:t>
      </w:r>
      <w:r w:rsidRPr="00C602DE">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w:t>
      </w:r>
      <w:r w:rsidR="008821D3" w:rsidRPr="00C602DE">
        <w:rPr>
          <w:rFonts w:ascii="Palatino Linotype" w:hAnsi="Palatino Linotype" w:cs="Arial"/>
        </w:rPr>
        <w:t>local</w:t>
      </w:r>
      <w:r w:rsidR="00F74A05" w:rsidRPr="00C602DE">
        <w:rPr>
          <w:rFonts w:ascii="Palatino Linotype" w:hAnsi="Palatino Linotype" w:cs="Arial"/>
        </w:rPr>
        <w:t>;</w:t>
      </w:r>
      <w:r w:rsidRPr="00C602DE">
        <w:rPr>
          <w:rFonts w:ascii="Palatino Linotype" w:hAnsi="Palatino Linotype" w:cs="Arial"/>
        </w:rPr>
        <w:t xml:space="preserve"> </w:t>
      </w:r>
      <w:r w:rsidR="00CA44D0" w:rsidRPr="00C602DE">
        <w:rPr>
          <w:rFonts w:ascii="Palatino Linotype" w:hAnsi="Palatino Linotype" w:cs="Arial"/>
          <w:b/>
          <w:lang w:val="es-ES"/>
        </w:rPr>
        <w:t>EL</w:t>
      </w:r>
      <w:r w:rsidR="00884EC7" w:rsidRPr="00C602DE">
        <w:rPr>
          <w:rFonts w:ascii="Palatino Linotype" w:hAnsi="Palatino Linotype" w:cs="Arial"/>
          <w:b/>
        </w:rPr>
        <w:t xml:space="preserve"> RECURRENTE</w:t>
      </w:r>
      <w:r w:rsidR="00E5139C" w:rsidRPr="00C602DE">
        <w:rPr>
          <w:rFonts w:ascii="Palatino Linotype" w:hAnsi="Palatino Linotype" w:cs="Arial"/>
          <w:b/>
        </w:rPr>
        <w:t xml:space="preserve"> </w:t>
      </w:r>
      <w:r w:rsidRPr="00C602DE">
        <w:rPr>
          <w:rFonts w:ascii="Palatino Linotype" w:hAnsi="Palatino Linotype" w:cs="Arial"/>
        </w:rPr>
        <w:t>manifestara</w:t>
      </w:r>
      <w:r w:rsidR="00F74A05" w:rsidRPr="00C602DE">
        <w:rPr>
          <w:rFonts w:ascii="Palatino Linotype" w:hAnsi="Palatino Linotype" w:cs="Arial"/>
        </w:rPr>
        <w:t xml:space="preserve"> </w:t>
      </w:r>
      <w:r w:rsidRPr="00C602DE">
        <w:rPr>
          <w:rFonts w:ascii="Palatino Linotype" w:hAnsi="Palatino Linotype" w:cs="Arial"/>
        </w:rPr>
        <w:t xml:space="preserve">lo que a su derecho conviniera, a efecto de presentar pruebas </w:t>
      </w:r>
      <w:r w:rsidR="00727578" w:rsidRPr="00C602DE">
        <w:rPr>
          <w:rFonts w:ascii="Palatino Linotype" w:hAnsi="Palatino Linotype" w:cs="Arial"/>
        </w:rPr>
        <w:t>o</w:t>
      </w:r>
      <w:r w:rsidRPr="00C602DE">
        <w:rPr>
          <w:rFonts w:ascii="Palatino Linotype" w:hAnsi="Palatino Linotype" w:cs="Arial"/>
        </w:rPr>
        <w:t xml:space="preserve"> alegatos</w:t>
      </w:r>
      <w:r w:rsidR="00727578" w:rsidRPr="00C602DE">
        <w:rPr>
          <w:rFonts w:ascii="Palatino Linotype" w:hAnsi="Palatino Linotype" w:cs="Arial"/>
        </w:rPr>
        <w:t xml:space="preserve"> y</w:t>
      </w:r>
      <w:r w:rsidR="00D5111B" w:rsidRPr="00C602DE">
        <w:rPr>
          <w:rFonts w:ascii="Palatino Linotype" w:hAnsi="Palatino Linotype" w:cs="Arial"/>
        </w:rPr>
        <w:t>,</w:t>
      </w:r>
      <w:r w:rsidR="00727578" w:rsidRPr="00C602DE">
        <w:rPr>
          <w:rFonts w:ascii="Palatino Linotype" w:hAnsi="Palatino Linotype" w:cs="Arial"/>
        </w:rPr>
        <w:t xml:space="preserve"> en su caso, </w:t>
      </w:r>
      <w:r w:rsidRPr="00C602DE">
        <w:rPr>
          <w:rFonts w:ascii="Palatino Linotype" w:hAnsi="Palatino Linotype" w:cs="Arial"/>
          <w:b/>
        </w:rPr>
        <w:t xml:space="preserve">EL SUJETO OBLIGADO </w:t>
      </w:r>
      <w:r w:rsidRPr="00C602DE">
        <w:rPr>
          <w:rFonts w:ascii="Palatino Linotype" w:hAnsi="Palatino Linotype" w:cs="Arial"/>
        </w:rPr>
        <w:t>rindiera su</w:t>
      </w:r>
      <w:r w:rsidR="00727578" w:rsidRPr="00C602DE">
        <w:rPr>
          <w:rFonts w:ascii="Palatino Linotype" w:hAnsi="Palatino Linotype" w:cs="Arial"/>
        </w:rPr>
        <w:t xml:space="preserve"> correspondiente </w:t>
      </w:r>
      <w:r w:rsidRPr="00C602DE">
        <w:rPr>
          <w:rFonts w:ascii="Palatino Linotype" w:hAnsi="Palatino Linotype" w:cs="Arial"/>
        </w:rPr>
        <w:t>Informe Justificado.</w:t>
      </w:r>
    </w:p>
    <w:p w14:paraId="1281E030" w14:textId="77777777" w:rsidR="006F3F95" w:rsidRPr="00C602DE" w:rsidRDefault="006F3F95" w:rsidP="00C602DE">
      <w:pPr>
        <w:spacing w:line="360" w:lineRule="auto"/>
        <w:jc w:val="both"/>
        <w:rPr>
          <w:rFonts w:ascii="Palatino Linotype" w:eastAsia="Arial Unicode MS" w:hAnsi="Palatino Linotype" w:cs="Arial"/>
          <w:b/>
        </w:rPr>
      </w:pPr>
    </w:p>
    <w:p w14:paraId="28CF2940" w14:textId="53FFAC4D" w:rsidR="00F74A05" w:rsidRPr="00C602DE" w:rsidRDefault="00F74A05" w:rsidP="00C602DE">
      <w:pPr>
        <w:spacing w:line="360" w:lineRule="auto"/>
        <w:jc w:val="both"/>
        <w:rPr>
          <w:rFonts w:ascii="Palatino Linotype" w:eastAsia="Arial Unicode MS" w:hAnsi="Palatino Linotype" w:cs="Arial"/>
          <w:b/>
        </w:rPr>
      </w:pPr>
      <w:r w:rsidRPr="00C602DE">
        <w:rPr>
          <w:rFonts w:ascii="Palatino Linotype" w:eastAsia="Arial Unicode MS" w:hAnsi="Palatino Linotype" w:cs="Arial"/>
          <w:b/>
        </w:rPr>
        <w:t xml:space="preserve">b) </w:t>
      </w:r>
      <w:r w:rsidR="00E97320" w:rsidRPr="00C602DE">
        <w:rPr>
          <w:rFonts w:ascii="Palatino Linotype" w:hAnsi="Palatino Linotype" w:cs="Arial"/>
          <w:b/>
          <w:bCs/>
        </w:rPr>
        <w:t xml:space="preserve">Manifestaciones </w:t>
      </w:r>
    </w:p>
    <w:p w14:paraId="41840885" w14:textId="5A67A40A" w:rsidR="00CE22BE" w:rsidRPr="00C602DE" w:rsidRDefault="00546EDD" w:rsidP="00C602DE">
      <w:pPr>
        <w:spacing w:line="360" w:lineRule="auto"/>
        <w:jc w:val="both"/>
        <w:rPr>
          <w:rFonts w:ascii="Palatino Linotype" w:eastAsia="Arial Unicode MS" w:hAnsi="Palatino Linotype" w:cs="Arial"/>
        </w:rPr>
      </w:pPr>
      <w:r w:rsidRPr="00C602DE">
        <w:rPr>
          <w:rFonts w:ascii="Palatino Linotype" w:eastAsia="Arial Unicode MS" w:hAnsi="Palatino Linotype" w:cs="Arial"/>
        </w:rPr>
        <w:t xml:space="preserve">De acuerdo con las constancias digitales que obran en </w:t>
      </w:r>
      <w:r w:rsidRPr="00C602DE">
        <w:rPr>
          <w:rFonts w:ascii="Palatino Linotype" w:eastAsia="Arial Unicode MS" w:hAnsi="Palatino Linotype" w:cs="Arial"/>
          <w:b/>
        </w:rPr>
        <w:t>EL</w:t>
      </w:r>
      <w:r w:rsidRPr="00C602DE">
        <w:rPr>
          <w:rFonts w:ascii="Palatino Linotype" w:eastAsia="Arial Unicode MS" w:hAnsi="Palatino Linotype" w:cs="Arial"/>
        </w:rPr>
        <w:t xml:space="preserve"> </w:t>
      </w:r>
      <w:r w:rsidRPr="00C602DE">
        <w:rPr>
          <w:rFonts w:ascii="Palatino Linotype" w:eastAsia="Arial Unicode MS" w:hAnsi="Palatino Linotype" w:cs="Arial"/>
          <w:b/>
        </w:rPr>
        <w:t>SAIMEX</w:t>
      </w:r>
      <w:r w:rsidRPr="00C602DE">
        <w:rPr>
          <w:rFonts w:ascii="Palatino Linotype" w:eastAsia="Arial Unicode MS" w:hAnsi="Palatino Linotype" w:cs="Arial"/>
        </w:rPr>
        <w:t xml:space="preserve"> se desprende que conforme a lo dispuesto en el artículo 185 de la Ley de Transparencia local, dentro del término legalmente concedido al </w:t>
      </w:r>
      <w:r w:rsidRPr="00C602DE">
        <w:rPr>
          <w:rFonts w:ascii="Palatino Linotype" w:eastAsia="Arial Unicode MS" w:hAnsi="Palatino Linotype" w:cs="Arial"/>
          <w:b/>
        </w:rPr>
        <w:t>RECURRENTE</w:t>
      </w:r>
      <w:r w:rsidRPr="00C602DE">
        <w:rPr>
          <w:rFonts w:ascii="Palatino Linotype" w:eastAsia="Arial Unicode MS" w:hAnsi="Palatino Linotype" w:cs="Arial"/>
        </w:rPr>
        <w:t xml:space="preserve">, éste no realizó manifestación alguna, ni presentó pruebas o alegatos, así como tampoco </w:t>
      </w:r>
      <w:r w:rsidRPr="00C602DE">
        <w:rPr>
          <w:rFonts w:ascii="Palatino Linotype" w:eastAsia="Arial Unicode MS" w:hAnsi="Palatino Linotype" w:cs="Arial"/>
          <w:b/>
          <w:lang w:eastAsia="es-MX"/>
        </w:rPr>
        <w:t>EL SUJETO OBLIGADO</w:t>
      </w:r>
      <w:r w:rsidRPr="00C602DE">
        <w:rPr>
          <w:rFonts w:ascii="Palatino Linotype" w:eastAsia="Arial Unicode MS" w:hAnsi="Palatino Linotype" w:cs="Arial"/>
        </w:rPr>
        <w:t xml:space="preserve"> rindió su Informe Justificado</w:t>
      </w:r>
      <w:r w:rsidR="001F0729" w:rsidRPr="00C602DE">
        <w:rPr>
          <w:rFonts w:ascii="Palatino Linotype" w:eastAsia="Arial Unicode MS" w:hAnsi="Palatino Linotype" w:cs="Arial"/>
        </w:rPr>
        <w:t>.</w:t>
      </w:r>
    </w:p>
    <w:p w14:paraId="6E25BE12" w14:textId="44FFAE23" w:rsidR="003F3F35" w:rsidRPr="00C602DE" w:rsidRDefault="003F3F35" w:rsidP="00C602DE">
      <w:pPr>
        <w:spacing w:line="360" w:lineRule="auto"/>
        <w:jc w:val="center"/>
        <w:rPr>
          <w:noProof/>
        </w:rPr>
      </w:pPr>
    </w:p>
    <w:p w14:paraId="7E328251" w14:textId="77777777" w:rsidR="00546EDD" w:rsidRPr="00C602DE" w:rsidRDefault="00546EDD" w:rsidP="00C602DE">
      <w:pPr>
        <w:pStyle w:val="Prrafodelista"/>
        <w:spacing w:line="360" w:lineRule="auto"/>
        <w:ind w:left="0"/>
        <w:jc w:val="both"/>
        <w:rPr>
          <w:rFonts w:ascii="Palatino Linotype" w:eastAsia="Palatino Linotype" w:hAnsi="Palatino Linotype" w:cs="Palatino Linotype"/>
          <w:b/>
        </w:rPr>
      </w:pPr>
      <w:r w:rsidRPr="00C602DE">
        <w:rPr>
          <w:rFonts w:ascii="Palatino Linotype" w:hAnsi="Palatino Linotype" w:cs="Arial"/>
          <w:b/>
          <w:bCs/>
        </w:rPr>
        <w:t xml:space="preserve">c) </w:t>
      </w:r>
      <w:r w:rsidRPr="00C602DE">
        <w:rPr>
          <w:rFonts w:ascii="Palatino Linotype" w:eastAsia="Palatino Linotype" w:hAnsi="Palatino Linotype" w:cs="Palatino Linotype"/>
          <w:b/>
        </w:rPr>
        <w:t>De la ampliación</w:t>
      </w:r>
    </w:p>
    <w:p w14:paraId="72BE4D37" w14:textId="57A06F65" w:rsidR="00546EDD" w:rsidRPr="00C602DE" w:rsidRDefault="00546EDD" w:rsidP="00C602DE">
      <w:pPr>
        <w:spacing w:line="360" w:lineRule="auto"/>
        <w:jc w:val="both"/>
        <w:rPr>
          <w:rFonts w:ascii="Palatino Linotype" w:hAnsi="Palatino Linotype" w:cs="Arial"/>
        </w:rPr>
      </w:pPr>
      <w:r w:rsidRPr="00C602DE">
        <w:rPr>
          <w:rFonts w:ascii="Palatino Linotype" w:eastAsia="Palatino Linotype" w:hAnsi="Palatino Linotype" w:cs="Palatino Linotype"/>
        </w:rPr>
        <w:t xml:space="preserve">El </w:t>
      </w:r>
      <w:r w:rsidRPr="00C602DE">
        <w:rPr>
          <w:rFonts w:ascii="Palatino Linotype" w:eastAsia="Palatino Linotype" w:hAnsi="Palatino Linotype" w:cs="Palatino Linotype"/>
          <w:b/>
        </w:rPr>
        <w:t>treinta y uno de octubre de dos mil veintitrés</w:t>
      </w:r>
      <w:r w:rsidRPr="00C602DE">
        <w:rPr>
          <w:rFonts w:ascii="Palatino Linotype" w:eastAsia="Palatino Linotype" w:hAnsi="Palatino Linotype" w:cs="Palatino Linotype"/>
        </w:rPr>
        <w:t xml:space="preserve">, se notificó el acuerdo de ampliación del plazo para resolver el presente Recurso de Revisión, previsto en el artículo 181, </w:t>
      </w:r>
      <w:r w:rsidRPr="00C602DE">
        <w:rPr>
          <w:rFonts w:ascii="Palatino Linotype" w:eastAsia="Palatino Linotype" w:hAnsi="Palatino Linotype" w:cs="Palatino Linotype"/>
        </w:rPr>
        <w:lastRenderedPageBreak/>
        <w:t>tercer párrafo de la Ley de Transparencia y Acceso a la Información Pública del Estado de México y Municipios</w:t>
      </w:r>
      <w:r w:rsidRPr="00C602DE">
        <w:rPr>
          <w:rFonts w:ascii="Palatino Linotype" w:hAnsi="Palatino Linotype" w:cs="Arial"/>
        </w:rPr>
        <w:t>.</w:t>
      </w:r>
    </w:p>
    <w:p w14:paraId="09A5377C" w14:textId="77777777" w:rsidR="00546EDD" w:rsidRPr="00C602DE" w:rsidRDefault="00546EDD" w:rsidP="00C602DE">
      <w:pPr>
        <w:spacing w:line="360" w:lineRule="auto"/>
        <w:jc w:val="both"/>
        <w:rPr>
          <w:rFonts w:ascii="Palatino Linotype" w:hAnsi="Palatino Linotype" w:cs="Arial"/>
        </w:rPr>
      </w:pPr>
    </w:p>
    <w:p w14:paraId="224E574E" w14:textId="77777777" w:rsidR="00546EDD" w:rsidRPr="00C602DE" w:rsidRDefault="00546EDD" w:rsidP="00C602DE">
      <w:pPr>
        <w:spacing w:line="360" w:lineRule="auto"/>
        <w:jc w:val="both"/>
        <w:rPr>
          <w:rFonts w:ascii="Palatino Linotype" w:hAnsi="Palatino Linotype"/>
        </w:rPr>
      </w:pPr>
      <w:r w:rsidRPr="00C602DE">
        <w:rPr>
          <w:rFonts w:ascii="Palatino Linotype" w:hAnsi="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2781B36" w14:textId="77777777" w:rsidR="00546EDD" w:rsidRPr="00C602DE" w:rsidRDefault="00546EDD" w:rsidP="00C602DE">
      <w:pPr>
        <w:spacing w:line="360" w:lineRule="auto"/>
        <w:jc w:val="both"/>
        <w:rPr>
          <w:rFonts w:ascii="Palatino Linotype" w:hAnsi="Palatino Linotype"/>
        </w:rPr>
      </w:pPr>
    </w:p>
    <w:p w14:paraId="44B8B238" w14:textId="77777777" w:rsidR="00546EDD" w:rsidRPr="00C602DE" w:rsidRDefault="00546EDD" w:rsidP="00C602DE">
      <w:pPr>
        <w:spacing w:line="360" w:lineRule="auto"/>
        <w:jc w:val="both"/>
        <w:rPr>
          <w:rFonts w:ascii="Palatino Linotype" w:hAnsi="Palatino Linotype"/>
        </w:rPr>
      </w:pPr>
      <w:r w:rsidRPr="00C602DE">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C99F2BF" w14:textId="77777777" w:rsidR="00546EDD" w:rsidRPr="00C602DE" w:rsidRDefault="00546EDD" w:rsidP="00C602DE">
      <w:pPr>
        <w:spacing w:line="360" w:lineRule="auto"/>
        <w:jc w:val="both"/>
        <w:rPr>
          <w:rFonts w:ascii="Palatino Linotype" w:hAnsi="Palatino Linotype"/>
        </w:rPr>
      </w:pPr>
    </w:p>
    <w:p w14:paraId="39027283" w14:textId="77777777" w:rsidR="00546EDD" w:rsidRPr="00C602DE" w:rsidRDefault="00546EDD" w:rsidP="00C602DE">
      <w:pPr>
        <w:spacing w:line="360" w:lineRule="auto"/>
        <w:jc w:val="both"/>
        <w:rPr>
          <w:rFonts w:ascii="Palatino Linotype" w:hAnsi="Palatino Linotype"/>
        </w:rPr>
      </w:pPr>
      <w:r w:rsidRPr="00C602DE">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DEFDF70" w14:textId="77777777" w:rsidR="00546EDD" w:rsidRPr="00C602DE" w:rsidRDefault="00546EDD" w:rsidP="00C602DE">
      <w:pPr>
        <w:spacing w:line="360" w:lineRule="auto"/>
        <w:jc w:val="both"/>
        <w:rPr>
          <w:rFonts w:ascii="Palatino Linotype" w:hAnsi="Palatino Linotype"/>
        </w:rPr>
      </w:pPr>
    </w:p>
    <w:p w14:paraId="665B88FA" w14:textId="77777777" w:rsidR="00546EDD" w:rsidRPr="00C602DE" w:rsidRDefault="00546EDD" w:rsidP="00C602DE">
      <w:pPr>
        <w:spacing w:line="360" w:lineRule="auto"/>
        <w:jc w:val="both"/>
        <w:rPr>
          <w:rFonts w:ascii="Palatino Linotype" w:hAnsi="Palatino Linotype"/>
        </w:rPr>
      </w:pPr>
      <w:r w:rsidRPr="00C602DE">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0A2CEFC" w14:textId="77777777" w:rsidR="00546EDD" w:rsidRPr="00C602DE" w:rsidRDefault="00546EDD" w:rsidP="00C602DE">
      <w:pPr>
        <w:spacing w:line="360" w:lineRule="auto"/>
        <w:jc w:val="both"/>
        <w:rPr>
          <w:rFonts w:ascii="Palatino Linotype" w:hAnsi="Palatino Linotype"/>
        </w:rPr>
      </w:pPr>
    </w:p>
    <w:p w14:paraId="60EB9687" w14:textId="77777777" w:rsidR="00546EDD" w:rsidRPr="00C602DE" w:rsidRDefault="00546EDD" w:rsidP="00C602DE">
      <w:pPr>
        <w:spacing w:line="360" w:lineRule="auto"/>
        <w:jc w:val="both"/>
        <w:rPr>
          <w:rFonts w:ascii="Palatino Linotype" w:hAnsi="Palatino Linotype"/>
        </w:rPr>
      </w:pPr>
      <w:r w:rsidRPr="00C602DE">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48FA91FC" w14:textId="77777777" w:rsidR="00546EDD" w:rsidRPr="00C602DE" w:rsidRDefault="00546EDD" w:rsidP="00C602DE">
      <w:pPr>
        <w:spacing w:line="360" w:lineRule="auto"/>
        <w:jc w:val="both"/>
        <w:rPr>
          <w:rFonts w:ascii="Palatino Linotype" w:hAnsi="Palatino Linotype"/>
        </w:rPr>
      </w:pPr>
    </w:p>
    <w:p w14:paraId="4FBF3B53" w14:textId="77777777" w:rsidR="00546EDD" w:rsidRPr="00C602DE" w:rsidRDefault="00546EDD" w:rsidP="00C602DE">
      <w:pPr>
        <w:pStyle w:val="Prrafodelista"/>
        <w:numPr>
          <w:ilvl w:val="0"/>
          <w:numId w:val="7"/>
        </w:numPr>
        <w:spacing w:line="360" w:lineRule="auto"/>
        <w:jc w:val="both"/>
        <w:rPr>
          <w:rFonts w:ascii="Palatino Linotype" w:hAnsi="Palatino Linotype"/>
        </w:rPr>
      </w:pPr>
      <w:r w:rsidRPr="00C602DE">
        <w:rPr>
          <w:rFonts w:ascii="Palatino Linotype" w:hAnsi="Palatino Linotype"/>
        </w:rPr>
        <w:t>Complejidad del asunto: La complejidad de la prueba, la pluralidad de sujetos procesales, el tiempo transcurrido, las características y contexto del recurso.</w:t>
      </w:r>
    </w:p>
    <w:p w14:paraId="7653C3A1" w14:textId="77777777" w:rsidR="00546EDD" w:rsidRPr="00C602DE" w:rsidRDefault="00546EDD" w:rsidP="00C602DE">
      <w:pPr>
        <w:pStyle w:val="Prrafodelista"/>
        <w:numPr>
          <w:ilvl w:val="0"/>
          <w:numId w:val="7"/>
        </w:numPr>
        <w:spacing w:line="360" w:lineRule="auto"/>
        <w:jc w:val="both"/>
        <w:rPr>
          <w:rFonts w:ascii="Palatino Linotype" w:hAnsi="Palatino Linotype"/>
        </w:rPr>
      </w:pPr>
      <w:r w:rsidRPr="00C602DE">
        <w:rPr>
          <w:rFonts w:ascii="Palatino Linotype" w:hAnsi="Palatino Linotype"/>
        </w:rPr>
        <w:t>Actividad Procesal del interesado: Acciones u omisiones del interesado.</w:t>
      </w:r>
    </w:p>
    <w:p w14:paraId="0684E796" w14:textId="77777777" w:rsidR="00546EDD" w:rsidRPr="00C602DE" w:rsidRDefault="00546EDD" w:rsidP="00C602DE">
      <w:pPr>
        <w:pStyle w:val="Prrafodelista"/>
        <w:numPr>
          <w:ilvl w:val="0"/>
          <w:numId w:val="7"/>
        </w:numPr>
        <w:spacing w:line="360" w:lineRule="auto"/>
        <w:jc w:val="both"/>
        <w:rPr>
          <w:rFonts w:ascii="Palatino Linotype" w:hAnsi="Palatino Linotype"/>
        </w:rPr>
      </w:pPr>
      <w:r w:rsidRPr="00C602DE">
        <w:rPr>
          <w:rFonts w:ascii="Palatino Linotype" w:hAnsi="Palatino Linotype"/>
        </w:rPr>
        <w:t>Conducta de la Autoridad: Las Acciones u omisiones realizadas en el procedimiento. Así como si la autoridad actuó con la debida diligencia.</w:t>
      </w:r>
    </w:p>
    <w:p w14:paraId="33B50EC7" w14:textId="77777777" w:rsidR="00546EDD" w:rsidRPr="00C602DE" w:rsidRDefault="00546EDD" w:rsidP="00C602DE">
      <w:pPr>
        <w:pStyle w:val="Prrafodelista"/>
        <w:numPr>
          <w:ilvl w:val="0"/>
          <w:numId w:val="7"/>
        </w:numPr>
        <w:spacing w:line="360" w:lineRule="auto"/>
        <w:jc w:val="both"/>
        <w:rPr>
          <w:rFonts w:ascii="Palatino Linotype" w:hAnsi="Palatino Linotype"/>
        </w:rPr>
      </w:pPr>
      <w:r w:rsidRPr="00C602DE">
        <w:rPr>
          <w:rFonts w:ascii="Palatino Linotype" w:hAnsi="Palatino Linotype"/>
        </w:rPr>
        <w:t>La afectación generada en la situación jurídica de la persona involucrada en el proceso: Violación a sus derechos humanos.</w:t>
      </w:r>
    </w:p>
    <w:p w14:paraId="4404C55B" w14:textId="77777777" w:rsidR="00546EDD" w:rsidRPr="00C602DE" w:rsidRDefault="00546EDD" w:rsidP="00C602DE">
      <w:pPr>
        <w:pStyle w:val="Prrafodelista"/>
        <w:spacing w:line="360" w:lineRule="auto"/>
        <w:ind w:left="720"/>
        <w:jc w:val="both"/>
        <w:rPr>
          <w:rFonts w:ascii="Palatino Linotype" w:hAnsi="Palatino Linotype"/>
        </w:rPr>
      </w:pPr>
    </w:p>
    <w:p w14:paraId="0613FE77" w14:textId="77777777" w:rsidR="00546EDD" w:rsidRPr="00C602DE" w:rsidRDefault="00546EDD" w:rsidP="00C602DE">
      <w:pPr>
        <w:spacing w:line="360" w:lineRule="auto"/>
        <w:jc w:val="both"/>
        <w:rPr>
          <w:rFonts w:ascii="Palatino Linotype" w:hAnsi="Palatino Linotype"/>
        </w:rPr>
      </w:pPr>
      <w:r w:rsidRPr="00C602DE">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C602DE">
        <w:rPr>
          <w:rFonts w:ascii="Palatino Linotype" w:hAnsi="Palatino Linotype"/>
        </w:rPr>
        <w:lastRenderedPageBreak/>
        <w:t>considerarse normal, debe concluirse que es una excluyente de responsabilidad en relación con la actuación del funcionario, como ha acontecido en el caso que nos ocupa.</w:t>
      </w:r>
    </w:p>
    <w:p w14:paraId="4815DCDE" w14:textId="77777777" w:rsidR="00546EDD" w:rsidRPr="00C602DE" w:rsidRDefault="00546EDD" w:rsidP="00C602DE">
      <w:pPr>
        <w:spacing w:line="360" w:lineRule="auto"/>
        <w:jc w:val="both"/>
        <w:rPr>
          <w:rFonts w:ascii="Palatino Linotype" w:hAnsi="Palatino Linotype"/>
        </w:rPr>
      </w:pPr>
    </w:p>
    <w:p w14:paraId="09C70EFD" w14:textId="77777777" w:rsidR="00546EDD" w:rsidRPr="00C602DE" w:rsidRDefault="00546EDD" w:rsidP="00C602DE">
      <w:pPr>
        <w:spacing w:line="360" w:lineRule="auto"/>
        <w:jc w:val="both"/>
        <w:rPr>
          <w:rFonts w:ascii="Palatino Linotype" w:hAnsi="Palatino Linotype"/>
        </w:rPr>
      </w:pPr>
      <w:r w:rsidRPr="00C602DE">
        <w:rPr>
          <w:rFonts w:ascii="Palatino Linotype" w:hAnsi="Palatino Linotype"/>
        </w:rPr>
        <w:t>Argumento que encuentra sustento en la jurisprudencia P</w:t>
      </w:r>
      <w:proofErr w:type="gramStart"/>
      <w:r w:rsidRPr="00C602DE">
        <w:rPr>
          <w:rFonts w:ascii="Palatino Linotype" w:hAnsi="Palatino Linotype"/>
        </w:rPr>
        <w:t>./</w:t>
      </w:r>
      <w:proofErr w:type="gramEnd"/>
      <w:r w:rsidRPr="00C602DE">
        <w:rPr>
          <w:rFonts w:ascii="Palatino Linotype" w:hAnsi="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496A753" w14:textId="77777777" w:rsidR="00546EDD" w:rsidRPr="00C602DE" w:rsidRDefault="00546EDD" w:rsidP="00C602DE">
      <w:pPr>
        <w:spacing w:line="360" w:lineRule="auto"/>
        <w:jc w:val="both"/>
        <w:rPr>
          <w:rFonts w:ascii="Palatino Linotype" w:hAnsi="Palatino Linotype"/>
        </w:rPr>
      </w:pPr>
    </w:p>
    <w:p w14:paraId="129DE376" w14:textId="77777777" w:rsidR="00546EDD" w:rsidRPr="00C602DE" w:rsidRDefault="00546EDD" w:rsidP="00C602DE">
      <w:pPr>
        <w:spacing w:line="360" w:lineRule="auto"/>
        <w:jc w:val="both"/>
        <w:rPr>
          <w:rFonts w:ascii="Palatino Linotype" w:hAnsi="Palatino Linotype"/>
        </w:rPr>
      </w:pPr>
      <w:r w:rsidRPr="00C602DE">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E2BE435" w14:textId="77777777" w:rsidR="00546EDD" w:rsidRPr="00C602DE" w:rsidRDefault="00546EDD" w:rsidP="00C602DE">
      <w:pPr>
        <w:spacing w:line="360" w:lineRule="auto"/>
        <w:jc w:val="both"/>
        <w:rPr>
          <w:rFonts w:ascii="Palatino Linotype" w:hAnsi="Palatino Linotype"/>
        </w:rPr>
      </w:pPr>
    </w:p>
    <w:p w14:paraId="04DEA3E4" w14:textId="77777777" w:rsidR="00546EDD" w:rsidRPr="00C602DE" w:rsidRDefault="00546EDD" w:rsidP="00C602DE">
      <w:pPr>
        <w:spacing w:line="360" w:lineRule="auto"/>
        <w:jc w:val="both"/>
        <w:rPr>
          <w:rFonts w:ascii="Palatino Linotype" w:hAnsi="Palatino Linotype"/>
        </w:rPr>
      </w:pPr>
      <w:r w:rsidRPr="00C602DE">
        <w:rPr>
          <w:rFonts w:ascii="Palatino Linotype" w:hAnsi="Palatino Linotype"/>
        </w:rPr>
        <w:lastRenderedPageBreak/>
        <w:t>Al respecto, también son de considerar los criterios sostenidos por el Cuarto Tribunal Colegiado en Materia Administrativa del Primer Circuito, cuyos rubros y datos de identificación son los siguientes:</w:t>
      </w:r>
    </w:p>
    <w:p w14:paraId="6C42251D" w14:textId="77777777" w:rsidR="00546EDD" w:rsidRPr="00C602DE" w:rsidRDefault="00546EDD" w:rsidP="00C602DE">
      <w:pPr>
        <w:spacing w:line="360" w:lineRule="auto"/>
        <w:jc w:val="both"/>
        <w:rPr>
          <w:rFonts w:ascii="Palatino Linotype" w:hAnsi="Palatino Linotype"/>
        </w:rPr>
      </w:pPr>
    </w:p>
    <w:p w14:paraId="4096A7B8" w14:textId="77777777" w:rsidR="00546EDD" w:rsidRPr="00C602DE" w:rsidRDefault="00546EDD" w:rsidP="00C602DE">
      <w:pPr>
        <w:spacing w:line="360" w:lineRule="auto"/>
        <w:jc w:val="both"/>
        <w:rPr>
          <w:rFonts w:ascii="Palatino Linotype" w:hAnsi="Palatino Linotype"/>
        </w:rPr>
      </w:pPr>
      <w:r w:rsidRPr="00C602DE">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6EAD241E" w14:textId="77777777" w:rsidR="00546EDD" w:rsidRPr="00C602DE" w:rsidRDefault="00546EDD" w:rsidP="00C602DE">
      <w:pPr>
        <w:spacing w:line="360" w:lineRule="auto"/>
        <w:jc w:val="both"/>
        <w:rPr>
          <w:rFonts w:ascii="Palatino Linotype" w:hAnsi="Palatino Linotype"/>
        </w:rPr>
      </w:pPr>
    </w:p>
    <w:p w14:paraId="32124F59" w14:textId="77777777" w:rsidR="00546EDD" w:rsidRPr="00C602DE" w:rsidRDefault="00546EDD" w:rsidP="00C602DE">
      <w:pPr>
        <w:spacing w:line="360" w:lineRule="auto"/>
        <w:jc w:val="both"/>
        <w:rPr>
          <w:rFonts w:ascii="Palatino Linotype" w:hAnsi="Palatino Linotype"/>
        </w:rPr>
      </w:pPr>
      <w:r w:rsidRPr="00C602DE">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1CC8BC64" w14:textId="77777777" w:rsidR="00546EDD" w:rsidRPr="00C602DE" w:rsidRDefault="00546EDD" w:rsidP="00C602DE">
      <w:pPr>
        <w:spacing w:line="360" w:lineRule="auto"/>
        <w:jc w:val="both"/>
        <w:rPr>
          <w:rFonts w:ascii="Palatino Linotype" w:hAnsi="Palatino Linotype"/>
        </w:rPr>
      </w:pPr>
    </w:p>
    <w:p w14:paraId="4166CB14" w14:textId="23286227" w:rsidR="00546EDD" w:rsidRPr="00C602DE" w:rsidRDefault="00546EDD" w:rsidP="00C602DE">
      <w:pPr>
        <w:spacing w:line="360" w:lineRule="auto"/>
        <w:jc w:val="both"/>
        <w:rPr>
          <w:rFonts w:ascii="Palatino Linotype" w:hAnsi="Palatino Linotype"/>
        </w:rPr>
      </w:pPr>
      <w:r w:rsidRPr="00C602DE">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3360D791" w14:textId="77777777" w:rsidR="00C602DE" w:rsidRPr="00C602DE" w:rsidRDefault="00C602DE" w:rsidP="00C602DE">
      <w:pPr>
        <w:spacing w:line="360" w:lineRule="auto"/>
        <w:jc w:val="both"/>
        <w:rPr>
          <w:rFonts w:ascii="Palatino Linotype" w:hAnsi="Palatino Linotype"/>
        </w:rPr>
      </w:pPr>
    </w:p>
    <w:p w14:paraId="253AB667" w14:textId="77777777" w:rsidR="00C602DE" w:rsidRPr="00C602DE" w:rsidRDefault="00C602DE" w:rsidP="00C602DE">
      <w:pPr>
        <w:spacing w:line="360" w:lineRule="auto"/>
        <w:jc w:val="both"/>
        <w:rPr>
          <w:rFonts w:ascii="Palatino Linotype" w:hAnsi="Palatino Linotype"/>
        </w:rPr>
      </w:pPr>
    </w:p>
    <w:p w14:paraId="587444C0" w14:textId="77777777" w:rsidR="00C602DE" w:rsidRPr="00C602DE" w:rsidRDefault="00C602DE" w:rsidP="00C602DE">
      <w:pPr>
        <w:spacing w:line="360" w:lineRule="auto"/>
        <w:jc w:val="both"/>
        <w:rPr>
          <w:noProof/>
        </w:rPr>
      </w:pPr>
    </w:p>
    <w:p w14:paraId="7C0209A3" w14:textId="77777777" w:rsidR="00546EDD" w:rsidRPr="00C602DE" w:rsidRDefault="00546EDD" w:rsidP="00C602DE">
      <w:pPr>
        <w:spacing w:line="360" w:lineRule="auto"/>
        <w:jc w:val="center"/>
        <w:rPr>
          <w:noProof/>
        </w:rPr>
      </w:pPr>
    </w:p>
    <w:p w14:paraId="3ACA5BEE" w14:textId="76F21D9B" w:rsidR="009A6C91" w:rsidRPr="00C602DE" w:rsidRDefault="00546EDD" w:rsidP="00C602DE">
      <w:pPr>
        <w:pStyle w:val="Prrafodelista"/>
        <w:spacing w:line="360" w:lineRule="auto"/>
        <w:ind w:left="0"/>
        <w:jc w:val="both"/>
        <w:rPr>
          <w:rFonts w:ascii="Palatino Linotype" w:hAnsi="Palatino Linotype" w:cs="Arial"/>
          <w:b/>
          <w:bCs/>
        </w:rPr>
      </w:pPr>
      <w:r w:rsidRPr="00C602DE">
        <w:rPr>
          <w:rFonts w:ascii="Palatino Linotype" w:hAnsi="Palatino Linotype" w:cs="Arial"/>
          <w:b/>
          <w:bCs/>
        </w:rPr>
        <w:t>d</w:t>
      </w:r>
      <w:r w:rsidR="009A6C91" w:rsidRPr="00C602DE">
        <w:rPr>
          <w:rFonts w:ascii="Palatino Linotype" w:hAnsi="Palatino Linotype" w:cs="Arial"/>
          <w:b/>
          <w:bCs/>
        </w:rPr>
        <w:t>) Cierre de Instrucción</w:t>
      </w:r>
    </w:p>
    <w:p w14:paraId="7D2954F0" w14:textId="3E0B34A7" w:rsidR="003F3F35" w:rsidRPr="00C602DE" w:rsidRDefault="009A6C91" w:rsidP="00C602DE">
      <w:pPr>
        <w:spacing w:line="360" w:lineRule="auto"/>
        <w:jc w:val="both"/>
        <w:rPr>
          <w:rFonts w:ascii="Palatino Linotype" w:hAnsi="Palatino Linotype" w:cs="Arial"/>
        </w:rPr>
      </w:pPr>
      <w:r w:rsidRPr="00C602DE">
        <w:rPr>
          <w:rFonts w:ascii="Palatino Linotype" w:hAnsi="Palatino Linotype"/>
        </w:rPr>
        <w:t xml:space="preserve">Una vez analizado el estado procesal que guarda el expediente, el </w:t>
      </w:r>
      <w:r w:rsidR="00546EDD" w:rsidRPr="00C602DE">
        <w:rPr>
          <w:rFonts w:ascii="Palatino Linotype" w:hAnsi="Palatino Linotype"/>
          <w:b/>
          <w:bCs/>
        </w:rPr>
        <w:t xml:space="preserve">treinta y uno </w:t>
      </w:r>
      <w:r w:rsidR="00DE2145" w:rsidRPr="00C602DE">
        <w:rPr>
          <w:rFonts w:ascii="Palatino Linotype" w:hAnsi="Palatino Linotype"/>
          <w:b/>
          <w:bCs/>
        </w:rPr>
        <w:t>de enero de dos mil veinticuatro</w:t>
      </w:r>
      <w:r w:rsidRPr="00C602DE">
        <w:rPr>
          <w:rFonts w:ascii="Palatino Linotype" w:hAnsi="Palatino Linotype"/>
        </w:rPr>
        <w:t xml:space="preserve">, la </w:t>
      </w:r>
      <w:r w:rsidRPr="00C602DE">
        <w:rPr>
          <w:rFonts w:ascii="Palatino Linotype" w:hAnsi="Palatino Linotype"/>
          <w:b/>
        </w:rPr>
        <w:t>Comisionada Sharon Cristina Morales Martínez</w:t>
      </w:r>
      <w:r w:rsidRPr="00C602DE">
        <w:rPr>
          <w:rFonts w:ascii="Palatino Linotype" w:hAnsi="Palatino Linotype"/>
          <w:lang w:val="es-419"/>
        </w:rPr>
        <w:t xml:space="preserve"> </w:t>
      </w:r>
      <w:r w:rsidRPr="00C602DE">
        <w:rPr>
          <w:rFonts w:ascii="Palatino Linotype" w:hAnsi="Palatino Linotype"/>
        </w:rPr>
        <w:lastRenderedPageBreak/>
        <w:t>acordó el cierre de instrucción;</w:t>
      </w:r>
      <w:r w:rsidRPr="00C602DE">
        <w:rPr>
          <w:rFonts w:ascii="Palatino Linotype" w:hAnsi="Palatino Linotype" w:cs="Arial"/>
        </w:rPr>
        <w:t xml:space="preserve"> así como, la remisión de este a efecto de ser resuelto, de conformidad con lo establecido en el artículo 185 fracciones VI y VIII de la Ley de Transparencia </w:t>
      </w:r>
      <w:r w:rsidR="008821D3" w:rsidRPr="00C602DE">
        <w:rPr>
          <w:rFonts w:ascii="Palatino Linotype" w:hAnsi="Palatino Linotype" w:cs="Arial"/>
        </w:rPr>
        <w:t>local</w:t>
      </w:r>
      <w:r w:rsidR="007B5B6A" w:rsidRPr="00C602DE">
        <w:rPr>
          <w:rFonts w:ascii="Palatino Linotype" w:hAnsi="Palatino Linotype" w:cs="Arial"/>
        </w:rPr>
        <w:t>; y,</w:t>
      </w:r>
    </w:p>
    <w:p w14:paraId="2C1DF21C" w14:textId="77777777" w:rsidR="002D744D" w:rsidRPr="00C602DE" w:rsidRDefault="002D744D" w:rsidP="00C602DE">
      <w:pPr>
        <w:widowControl w:val="0"/>
        <w:tabs>
          <w:tab w:val="left" w:pos="0"/>
        </w:tabs>
        <w:spacing w:line="360" w:lineRule="auto"/>
        <w:jc w:val="both"/>
        <w:rPr>
          <w:rFonts w:ascii="Palatino Linotype" w:eastAsia="Palatino Linotype" w:hAnsi="Palatino Linotype" w:cs="Palatino Linotype"/>
          <w:b/>
        </w:rPr>
      </w:pPr>
    </w:p>
    <w:p w14:paraId="3AB9D768" w14:textId="553C4962" w:rsidR="000171D8" w:rsidRPr="00C602DE" w:rsidRDefault="000171D8" w:rsidP="00C602DE">
      <w:pPr>
        <w:jc w:val="center"/>
        <w:rPr>
          <w:rFonts w:ascii="Palatino Linotype" w:hAnsi="Palatino Linotype" w:cs="Arial"/>
          <w:b/>
          <w:bCs/>
          <w:spacing w:val="60"/>
          <w:sz w:val="28"/>
        </w:rPr>
      </w:pPr>
      <w:r w:rsidRPr="00C602DE">
        <w:rPr>
          <w:rFonts w:ascii="Palatino Linotype" w:hAnsi="Palatino Linotype" w:cs="Arial"/>
          <w:b/>
          <w:bCs/>
          <w:spacing w:val="60"/>
          <w:sz w:val="28"/>
        </w:rPr>
        <w:t>CONSIDERANDO</w:t>
      </w:r>
    </w:p>
    <w:p w14:paraId="04D81663" w14:textId="74CDCC38" w:rsidR="009D21A0" w:rsidRPr="00C602DE" w:rsidRDefault="009D21A0" w:rsidP="00C602DE">
      <w:pPr>
        <w:jc w:val="center"/>
        <w:rPr>
          <w:rFonts w:ascii="Palatino Linotype" w:hAnsi="Palatino Linotype" w:cs="Arial"/>
          <w:b/>
          <w:bCs/>
          <w:spacing w:val="60"/>
          <w:szCs w:val="22"/>
        </w:rPr>
      </w:pPr>
    </w:p>
    <w:p w14:paraId="109E4DF8" w14:textId="77777777" w:rsidR="00684C99" w:rsidRPr="00C602DE" w:rsidRDefault="000171D8" w:rsidP="00C602DE">
      <w:pPr>
        <w:spacing w:line="360" w:lineRule="auto"/>
        <w:ind w:right="50"/>
        <w:jc w:val="both"/>
        <w:rPr>
          <w:rFonts w:ascii="Palatino Linotype" w:hAnsi="Palatino Linotype"/>
          <w:b/>
        </w:rPr>
      </w:pPr>
      <w:r w:rsidRPr="00C602DE">
        <w:rPr>
          <w:rFonts w:ascii="Palatino Linotype" w:hAnsi="Palatino Linotype"/>
          <w:b/>
          <w:sz w:val="28"/>
          <w:szCs w:val="28"/>
        </w:rPr>
        <w:t>PRIMERO</w:t>
      </w:r>
      <w:r w:rsidRPr="00C602DE">
        <w:rPr>
          <w:rFonts w:ascii="Palatino Linotype" w:hAnsi="Palatino Linotype"/>
          <w:b/>
        </w:rPr>
        <w:t>.</w:t>
      </w:r>
      <w:r w:rsidRPr="00C602DE">
        <w:rPr>
          <w:rFonts w:ascii="Palatino Linotype" w:hAnsi="Palatino Linotype"/>
        </w:rPr>
        <w:t xml:space="preserve"> </w:t>
      </w:r>
      <w:r w:rsidRPr="00C602DE">
        <w:rPr>
          <w:rFonts w:ascii="Palatino Linotype" w:hAnsi="Palatino Linotype"/>
          <w:b/>
        </w:rPr>
        <w:t>Competencia</w:t>
      </w:r>
      <w:r w:rsidRPr="00C602DE">
        <w:rPr>
          <w:rFonts w:ascii="Palatino Linotype" w:hAnsi="Palatino Linotype"/>
        </w:rPr>
        <w:t>.</w:t>
      </w:r>
      <w:r w:rsidRPr="00C602DE">
        <w:rPr>
          <w:rFonts w:ascii="Palatino Linotype" w:hAnsi="Palatino Linotype"/>
          <w:b/>
        </w:rPr>
        <w:t xml:space="preserve"> </w:t>
      </w:r>
    </w:p>
    <w:p w14:paraId="07007E92" w14:textId="0CDC7D41" w:rsidR="008B239D" w:rsidRPr="00C602DE" w:rsidRDefault="008B239D" w:rsidP="00C602DE">
      <w:pPr>
        <w:spacing w:line="360" w:lineRule="auto"/>
        <w:ind w:right="50"/>
        <w:jc w:val="both"/>
        <w:rPr>
          <w:rFonts w:ascii="Palatino Linotype" w:hAnsi="Palatino Linotype" w:cs="Arial"/>
        </w:rPr>
      </w:pPr>
      <w:r w:rsidRPr="00C602DE">
        <w:rPr>
          <w:rFonts w:ascii="Palatino Linotype" w:hAnsi="Palatino Linotype"/>
        </w:rPr>
        <w:t xml:space="preserve">Este Instituto de Transparencia, Acceso a la </w:t>
      </w:r>
      <w:r w:rsidR="00D86297" w:rsidRPr="00C602DE">
        <w:rPr>
          <w:rFonts w:ascii="Palatino Linotype" w:hAnsi="Palatino Linotype"/>
        </w:rPr>
        <w:t>Información Pública</w:t>
      </w:r>
      <w:r w:rsidRPr="00C602DE">
        <w:rPr>
          <w:rFonts w:ascii="Palatino Linotype" w:hAnsi="Palatino Linotype"/>
        </w:rPr>
        <w:t xml:space="preserve"> y Protección de Datos Personales del Estado de México y Municipios, es competente para </w:t>
      </w:r>
      <w:r w:rsidR="00CB5585" w:rsidRPr="00C602DE">
        <w:rPr>
          <w:rFonts w:ascii="Palatino Linotype" w:hAnsi="Palatino Linotype"/>
        </w:rPr>
        <w:t xml:space="preserve">conocer y resolver el presente </w:t>
      </w:r>
      <w:r w:rsidR="00D86297" w:rsidRPr="00C602DE">
        <w:rPr>
          <w:rFonts w:ascii="Palatino Linotype" w:hAnsi="Palatino Linotype"/>
        </w:rPr>
        <w:t>Recurso Revisión</w:t>
      </w:r>
      <w:r w:rsidRPr="00C602DE">
        <w:rPr>
          <w:rFonts w:ascii="Palatino Linotype" w:hAnsi="Palatino Linotype"/>
        </w:rPr>
        <w:t xml:space="preserve">, conforme a lo dispuesto en los artículos 6, Apartado A de la Constitución Política de los Estados Unidos Mexicanos; </w:t>
      </w:r>
      <w:r w:rsidR="00160B47" w:rsidRPr="00C602DE">
        <w:rPr>
          <w:rFonts w:ascii="Palatino Linotype" w:hAnsi="Palatino Linotype"/>
        </w:rPr>
        <w:t xml:space="preserve">5, párrafos trigésimo segundo, trigésimo tercero y trigésimo cuarto, fracciones IV y V de la Constitución Política del Estado Libre y Soberano de México; </w:t>
      </w:r>
      <w:r w:rsidR="00727578" w:rsidRPr="00C602DE">
        <w:rPr>
          <w:rFonts w:ascii="Palatino Linotype" w:hAnsi="Palatino Linotype"/>
        </w:rPr>
        <w:t>ordinal</w:t>
      </w:r>
      <w:r w:rsidRPr="00C602DE">
        <w:rPr>
          <w:rFonts w:ascii="Palatino Linotype" w:hAnsi="Palatino Linotype"/>
        </w:rPr>
        <w:t xml:space="preserve"> 2</w:t>
      </w:r>
      <w:r w:rsidR="00727578" w:rsidRPr="00C602DE">
        <w:rPr>
          <w:rFonts w:ascii="Palatino Linotype" w:hAnsi="Palatino Linotype"/>
        </w:rPr>
        <w:t>,</w:t>
      </w:r>
      <w:r w:rsidRPr="00C602DE">
        <w:rPr>
          <w:rFonts w:ascii="Palatino Linotype" w:hAnsi="Palatino Linotype"/>
        </w:rPr>
        <w:t xml:space="preserve"> fracción II, 13, 29, 36, fracciones I y II, 176, 178, 179, 181 párrafo tercero y 185 de la Ley de Transparencia </w:t>
      </w:r>
      <w:r w:rsidR="008821D3" w:rsidRPr="00C602DE">
        <w:rPr>
          <w:rFonts w:ascii="Palatino Linotype" w:hAnsi="Palatino Linotype"/>
        </w:rPr>
        <w:t>local</w:t>
      </w:r>
      <w:r w:rsidRPr="00C602DE">
        <w:rPr>
          <w:rFonts w:ascii="Palatino Linotype" w:hAnsi="Palatino Linotype" w:cs="Arial"/>
        </w:rPr>
        <w:t xml:space="preserve">; y </w:t>
      </w:r>
      <w:bookmarkStart w:id="2" w:name="_Hlk132283567"/>
      <w:r w:rsidRPr="00C602DE">
        <w:rPr>
          <w:rFonts w:ascii="Palatino Linotype" w:hAnsi="Palatino Linotype" w:cs="Arial"/>
        </w:rPr>
        <w:t>9, fracciones I y XXI</w:t>
      </w:r>
      <w:r w:rsidR="00F2169D" w:rsidRPr="00C602DE">
        <w:rPr>
          <w:rFonts w:ascii="Palatino Linotype" w:hAnsi="Palatino Linotype" w:cs="Arial"/>
        </w:rPr>
        <w:t>II</w:t>
      </w:r>
      <w:r w:rsidR="006A6BB6" w:rsidRPr="00C602DE">
        <w:rPr>
          <w:rFonts w:ascii="Palatino Linotype" w:hAnsi="Palatino Linotype" w:cs="Arial"/>
        </w:rPr>
        <w:t>,</w:t>
      </w:r>
      <w:r w:rsidRPr="00C602DE">
        <w:rPr>
          <w:rFonts w:ascii="Palatino Linotype" w:hAnsi="Palatino Linotype" w:cs="Arial"/>
        </w:rPr>
        <w:t xml:space="preserve"> 11</w:t>
      </w:r>
      <w:bookmarkEnd w:id="2"/>
      <w:r w:rsidR="0028643A" w:rsidRPr="00C602DE">
        <w:rPr>
          <w:rFonts w:ascii="Palatino Linotype" w:hAnsi="Palatino Linotype" w:cs="Arial"/>
        </w:rPr>
        <w:t xml:space="preserve"> </w:t>
      </w:r>
      <w:r w:rsidRPr="00C602DE">
        <w:rPr>
          <w:rFonts w:ascii="Palatino Linotype" w:hAnsi="Palatino Linotype" w:cs="Arial"/>
        </w:rPr>
        <w:t xml:space="preserve">del Reglamento Interior del Instituto de Transparencia, Acceso a la </w:t>
      </w:r>
      <w:r w:rsidR="00D86297" w:rsidRPr="00C602DE">
        <w:rPr>
          <w:rFonts w:ascii="Palatino Linotype" w:hAnsi="Palatino Linotype" w:cs="Arial"/>
        </w:rPr>
        <w:t>Información Pública</w:t>
      </w:r>
      <w:r w:rsidRPr="00C602DE">
        <w:rPr>
          <w:rFonts w:ascii="Palatino Linotype" w:hAnsi="Palatino Linotype" w:cs="Arial"/>
        </w:rPr>
        <w:t xml:space="preserve"> y Protección de Datos Personales del Estado de México y Municipios.</w:t>
      </w:r>
    </w:p>
    <w:p w14:paraId="01BDE4A8" w14:textId="77777777" w:rsidR="00EC22C8" w:rsidRPr="00C602DE" w:rsidRDefault="00EC22C8" w:rsidP="00C602DE">
      <w:pPr>
        <w:spacing w:line="360" w:lineRule="auto"/>
        <w:ind w:right="50"/>
        <w:jc w:val="both"/>
        <w:rPr>
          <w:rFonts w:ascii="Palatino Linotype" w:hAnsi="Palatino Linotype" w:cs="Arial"/>
        </w:rPr>
      </w:pPr>
    </w:p>
    <w:p w14:paraId="7F7E6C33" w14:textId="77777777" w:rsidR="00C602DE" w:rsidRPr="00C602DE" w:rsidRDefault="00C602DE" w:rsidP="00C602DE">
      <w:pPr>
        <w:spacing w:line="360" w:lineRule="auto"/>
        <w:ind w:right="50"/>
        <w:jc w:val="both"/>
        <w:rPr>
          <w:rFonts w:ascii="Palatino Linotype" w:hAnsi="Palatino Linotype" w:cs="Arial"/>
        </w:rPr>
      </w:pPr>
    </w:p>
    <w:p w14:paraId="3009DF02" w14:textId="77777777" w:rsidR="00C602DE" w:rsidRPr="00C602DE" w:rsidRDefault="00C602DE" w:rsidP="00C602DE">
      <w:pPr>
        <w:spacing w:line="360" w:lineRule="auto"/>
        <w:ind w:right="50"/>
        <w:jc w:val="both"/>
        <w:rPr>
          <w:rFonts w:ascii="Palatino Linotype" w:hAnsi="Palatino Linotype" w:cs="Arial"/>
        </w:rPr>
      </w:pPr>
    </w:p>
    <w:p w14:paraId="508C9D22" w14:textId="77777777" w:rsidR="004510AB" w:rsidRPr="00C602DE" w:rsidRDefault="000171D8" w:rsidP="00C602DE">
      <w:pPr>
        <w:spacing w:line="360" w:lineRule="auto"/>
        <w:jc w:val="both"/>
        <w:rPr>
          <w:rFonts w:ascii="Palatino Linotype" w:hAnsi="Palatino Linotype" w:cs="Arial"/>
          <w:b/>
        </w:rPr>
      </w:pPr>
      <w:r w:rsidRPr="00C602DE">
        <w:rPr>
          <w:rFonts w:ascii="Palatino Linotype" w:hAnsi="Palatino Linotype" w:cs="Arial"/>
          <w:b/>
          <w:sz w:val="28"/>
        </w:rPr>
        <w:t>SEGUNDO</w:t>
      </w:r>
      <w:r w:rsidRPr="00C602DE">
        <w:rPr>
          <w:rFonts w:ascii="Palatino Linotype" w:hAnsi="Palatino Linotype" w:cs="Arial"/>
          <w:b/>
        </w:rPr>
        <w:t xml:space="preserve">. Interés. </w:t>
      </w:r>
    </w:p>
    <w:p w14:paraId="62DE6AC3" w14:textId="4F7D4B5C" w:rsidR="005B5043" w:rsidRPr="00C602DE" w:rsidRDefault="000171D8" w:rsidP="00C602DE">
      <w:pPr>
        <w:spacing w:after="240" w:line="360" w:lineRule="auto"/>
        <w:jc w:val="both"/>
        <w:rPr>
          <w:rFonts w:ascii="Palatino Linotype" w:hAnsi="Palatino Linotype" w:cs="Arial"/>
          <w:lang w:eastAsia="es-MX"/>
        </w:rPr>
      </w:pPr>
      <w:r w:rsidRPr="00C602DE">
        <w:rPr>
          <w:rFonts w:ascii="Palatino Linotype" w:hAnsi="Palatino Linotype" w:cs="Arial"/>
          <w:bCs/>
        </w:rPr>
        <w:t xml:space="preserve">El </w:t>
      </w:r>
      <w:r w:rsidR="00D86297" w:rsidRPr="00C602DE">
        <w:rPr>
          <w:rFonts w:ascii="Palatino Linotype" w:hAnsi="Palatino Linotype" w:cs="Arial"/>
          <w:bCs/>
        </w:rPr>
        <w:t>Recurso Revisión</w:t>
      </w:r>
      <w:r w:rsidRPr="00C602DE">
        <w:rPr>
          <w:rFonts w:ascii="Palatino Linotype" w:hAnsi="Palatino Linotype" w:cs="Arial"/>
          <w:bCs/>
        </w:rPr>
        <w:t xml:space="preserve"> fue interpuesto por parte legítima, en atención a que se presentó por </w:t>
      </w:r>
      <w:r w:rsidR="00CA44D0" w:rsidRPr="00C602DE">
        <w:rPr>
          <w:rFonts w:ascii="Palatino Linotype" w:hAnsi="Palatino Linotype" w:cs="Arial"/>
          <w:b/>
          <w:lang w:val="es-ES"/>
        </w:rPr>
        <w:t>EL</w:t>
      </w:r>
      <w:r w:rsidR="00B30AF3" w:rsidRPr="00C602DE">
        <w:rPr>
          <w:rFonts w:ascii="Palatino Linotype" w:hAnsi="Palatino Linotype" w:cs="Arial"/>
          <w:b/>
          <w:lang w:val="es-ES"/>
        </w:rPr>
        <w:t xml:space="preserve"> </w:t>
      </w:r>
      <w:r w:rsidR="00884EC7" w:rsidRPr="00C602DE">
        <w:rPr>
          <w:rFonts w:ascii="Palatino Linotype" w:hAnsi="Palatino Linotype" w:cs="Arial"/>
          <w:b/>
        </w:rPr>
        <w:t>RECURRENTE</w:t>
      </w:r>
      <w:r w:rsidRPr="00C602DE">
        <w:rPr>
          <w:rFonts w:ascii="Palatino Linotype" w:hAnsi="Palatino Linotype" w:cs="Arial"/>
          <w:b/>
          <w:bCs/>
        </w:rPr>
        <w:t>,</w:t>
      </w:r>
      <w:r w:rsidRPr="00C602DE">
        <w:rPr>
          <w:rFonts w:ascii="Palatino Linotype" w:hAnsi="Palatino Linotype" w:cs="Arial"/>
          <w:bCs/>
        </w:rPr>
        <w:t xml:space="preserve"> quien es la misma persona que formuló la solicitud de acceso </w:t>
      </w:r>
      <w:r w:rsidRPr="00C602DE">
        <w:rPr>
          <w:rFonts w:ascii="Palatino Linotype" w:hAnsi="Palatino Linotype" w:cs="Arial"/>
          <w:bCs/>
        </w:rPr>
        <w:lastRenderedPageBreak/>
        <w:t xml:space="preserve">a la </w:t>
      </w:r>
      <w:r w:rsidR="00D86297" w:rsidRPr="00C602DE">
        <w:rPr>
          <w:rFonts w:ascii="Palatino Linotype" w:hAnsi="Palatino Linotype" w:cs="Arial"/>
          <w:bCs/>
        </w:rPr>
        <w:t>Información Pública</w:t>
      </w:r>
      <w:r w:rsidRPr="00C602DE">
        <w:rPr>
          <w:rFonts w:ascii="Palatino Linotype" w:hAnsi="Palatino Linotype" w:cs="Arial"/>
          <w:bCs/>
        </w:rPr>
        <w:t xml:space="preserve"> al </w:t>
      </w:r>
      <w:r w:rsidRPr="00C602DE">
        <w:rPr>
          <w:rFonts w:ascii="Palatino Linotype" w:hAnsi="Palatino Linotype" w:cs="Arial"/>
          <w:b/>
          <w:bCs/>
        </w:rPr>
        <w:t>SUJETO OBLIGADO</w:t>
      </w:r>
      <w:r w:rsidR="005B5043" w:rsidRPr="00C602DE">
        <w:rPr>
          <w:rFonts w:ascii="Palatino Linotype" w:hAnsi="Palatino Linotype" w:cs="Arial"/>
          <w:b/>
          <w:bCs/>
        </w:rPr>
        <w:t xml:space="preserve">, </w:t>
      </w:r>
      <w:r w:rsidR="005B5043" w:rsidRPr="00C602DE">
        <w:rPr>
          <w:rFonts w:ascii="Palatino Linotype" w:hAnsi="Palatino Linotype" w:cs="Arial"/>
          <w:bCs/>
        </w:rPr>
        <w:t xml:space="preserve">pues para ello, es </w:t>
      </w:r>
      <w:r w:rsidR="005B5043" w:rsidRPr="00C602DE">
        <w:rPr>
          <w:rFonts w:ascii="Palatino Linotype" w:hAnsi="Palatino Linotype" w:cs="Arial"/>
          <w:lang w:eastAsia="es-MX"/>
        </w:rPr>
        <w:t xml:space="preserve">necesario que el particular ingrese al </w:t>
      </w:r>
      <w:r w:rsidR="005B5043" w:rsidRPr="00C602DE">
        <w:rPr>
          <w:rFonts w:ascii="Palatino Linotype" w:hAnsi="Palatino Linotype" w:cs="Arial"/>
          <w:b/>
          <w:lang w:eastAsia="es-MX"/>
        </w:rPr>
        <w:t xml:space="preserve">SAIMEX </w:t>
      </w:r>
      <w:r w:rsidR="005B5043" w:rsidRPr="00C602DE">
        <w:rPr>
          <w:rFonts w:ascii="Palatino Linotype" w:hAnsi="Palatino Linotype" w:cs="Arial"/>
          <w:lang w:eastAsia="es-MX"/>
        </w:rPr>
        <w:t>mediante la utilización de su clave de usuario y contraseña.</w:t>
      </w:r>
    </w:p>
    <w:p w14:paraId="73B57685" w14:textId="77777777" w:rsidR="005C250B" w:rsidRPr="00C602DE" w:rsidRDefault="005C250B" w:rsidP="00C602DE">
      <w:pPr>
        <w:autoSpaceDE w:val="0"/>
        <w:autoSpaceDN w:val="0"/>
        <w:adjustRightInd w:val="0"/>
        <w:spacing w:line="360" w:lineRule="auto"/>
        <w:ind w:right="49"/>
        <w:jc w:val="both"/>
        <w:rPr>
          <w:rFonts w:ascii="Palatino Linotype" w:hAnsi="Palatino Linotype" w:cs="Arial"/>
          <w:b/>
          <w:lang w:val="es-ES"/>
        </w:rPr>
      </w:pPr>
      <w:r w:rsidRPr="00C602DE">
        <w:rPr>
          <w:rFonts w:ascii="Palatino Linotype" w:hAnsi="Palatino Linotype" w:cs="Arial"/>
          <w:b/>
          <w:sz w:val="28"/>
          <w:szCs w:val="28"/>
        </w:rPr>
        <w:t xml:space="preserve">TERCERO. </w:t>
      </w:r>
      <w:r w:rsidRPr="00C602DE">
        <w:rPr>
          <w:rFonts w:ascii="Palatino Linotype" w:hAnsi="Palatino Linotype" w:cs="Arial"/>
          <w:b/>
          <w:lang w:val="es-ES"/>
        </w:rPr>
        <w:t xml:space="preserve">Oportunidad. </w:t>
      </w:r>
    </w:p>
    <w:p w14:paraId="1390AEBD" w14:textId="0BB0BFE0" w:rsidR="005C250B" w:rsidRPr="00C602DE" w:rsidRDefault="005C250B" w:rsidP="00C602DE">
      <w:pPr>
        <w:autoSpaceDE w:val="0"/>
        <w:autoSpaceDN w:val="0"/>
        <w:adjustRightInd w:val="0"/>
        <w:spacing w:line="360" w:lineRule="auto"/>
        <w:ind w:right="49"/>
        <w:jc w:val="both"/>
        <w:rPr>
          <w:rFonts w:ascii="Palatino Linotype" w:hAnsi="Palatino Linotype" w:cs="Arial"/>
          <w:lang w:val="es-ES"/>
        </w:rPr>
      </w:pPr>
      <w:r w:rsidRPr="00C602DE">
        <w:rPr>
          <w:rFonts w:ascii="Palatino Linotype" w:hAnsi="Palatino Linotype" w:cs="Arial"/>
          <w:lang w:val="es-ES"/>
        </w:rPr>
        <w:t xml:space="preserve">Es de precisar que la Ley de Transparencia </w:t>
      </w:r>
      <w:r w:rsidR="008821D3" w:rsidRPr="00C602DE">
        <w:rPr>
          <w:rFonts w:ascii="Palatino Linotype" w:hAnsi="Palatino Linotype" w:cs="Arial"/>
          <w:lang w:val="es-ES"/>
        </w:rPr>
        <w:t>local</w:t>
      </w:r>
      <w:r w:rsidRPr="00C602DE">
        <w:rPr>
          <w:rFonts w:ascii="Palatino Linotype" w:hAnsi="Palatino Linotype" w:cs="Arial"/>
          <w:lang w:val="es-ES"/>
        </w:rPr>
        <w:t xml:space="preserve">, describe el mecanismo de procedencia de los </w:t>
      </w:r>
      <w:r w:rsidR="001E3F54" w:rsidRPr="00C602DE">
        <w:rPr>
          <w:rFonts w:ascii="Palatino Linotype" w:hAnsi="Palatino Linotype" w:cs="Arial"/>
          <w:lang w:val="es-ES"/>
        </w:rPr>
        <w:t>Recurso Revisión</w:t>
      </w:r>
      <w:r w:rsidRPr="00C602DE">
        <w:rPr>
          <w:rFonts w:ascii="Palatino Linotype" w:hAnsi="Palatino Linotype" w:cs="Arial"/>
          <w:lang w:val="es-ES"/>
        </w:rPr>
        <w:t>, como se puede apreciar en el siguiente artículo:</w:t>
      </w:r>
    </w:p>
    <w:p w14:paraId="16BDA096" w14:textId="77777777" w:rsidR="000721DC" w:rsidRPr="00C602DE" w:rsidRDefault="000721DC" w:rsidP="00C602DE">
      <w:pPr>
        <w:autoSpaceDE w:val="0"/>
        <w:autoSpaceDN w:val="0"/>
        <w:adjustRightInd w:val="0"/>
        <w:spacing w:line="360" w:lineRule="auto"/>
        <w:ind w:right="49"/>
        <w:jc w:val="both"/>
        <w:rPr>
          <w:rFonts w:ascii="Palatino Linotype" w:hAnsi="Palatino Linotype" w:cs="Arial"/>
          <w:lang w:val="es-ES"/>
        </w:rPr>
      </w:pPr>
    </w:p>
    <w:p w14:paraId="0F6A56B3" w14:textId="77777777" w:rsidR="005C250B" w:rsidRPr="00C602DE" w:rsidRDefault="005C250B" w:rsidP="00C602DE">
      <w:pPr>
        <w:autoSpaceDE w:val="0"/>
        <w:autoSpaceDN w:val="0"/>
        <w:adjustRightInd w:val="0"/>
        <w:ind w:left="851" w:right="902"/>
        <w:jc w:val="both"/>
        <w:rPr>
          <w:rFonts w:ascii="Palatino Linotype" w:hAnsi="Palatino Linotype" w:cs="Arial"/>
          <w:i/>
          <w:sz w:val="22"/>
          <w:szCs w:val="22"/>
          <w:lang w:val="es-ES"/>
        </w:rPr>
      </w:pPr>
      <w:r w:rsidRPr="00C602DE">
        <w:rPr>
          <w:rFonts w:ascii="Palatino Linotype" w:hAnsi="Palatino Linotype" w:cs="Arial"/>
          <w:b/>
          <w:i/>
          <w:sz w:val="22"/>
          <w:szCs w:val="22"/>
          <w:lang w:val="es-ES"/>
        </w:rPr>
        <w:t>“Artículo 163.</w:t>
      </w:r>
      <w:r w:rsidRPr="00C602DE">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8CCE8A" w14:textId="77777777" w:rsidR="005C250B" w:rsidRPr="00C602DE" w:rsidRDefault="005C250B" w:rsidP="00C602DE">
      <w:pPr>
        <w:autoSpaceDE w:val="0"/>
        <w:autoSpaceDN w:val="0"/>
        <w:adjustRightInd w:val="0"/>
        <w:ind w:left="851" w:right="902"/>
        <w:jc w:val="both"/>
        <w:rPr>
          <w:rFonts w:ascii="Palatino Linotype" w:hAnsi="Palatino Linotype" w:cs="Arial"/>
          <w:i/>
          <w:sz w:val="22"/>
          <w:szCs w:val="22"/>
          <w:lang w:val="es-ES"/>
        </w:rPr>
      </w:pPr>
    </w:p>
    <w:p w14:paraId="1DDC8935" w14:textId="77777777" w:rsidR="005C250B" w:rsidRPr="00C602DE" w:rsidRDefault="005C250B" w:rsidP="00C602DE">
      <w:pPr>
        <w:autoSpaceDE w:val="0"/>
        <w:autoSpaceDN w:val="0"/>
        <w:adjustRightInd w:val="0"/>
        <w:ind w:left="851" w:right="902"/>
        <w:jc w:val="both"/>
        <w:rPr>
          <w:rFonts w:ascii="Palatino Linotype" w:hAnsi="Palatino Linotype" w:cs="Arial"/>
          <w:i/>
          <w:sz w:val="22"/>
          <w:szCs w:val="22"/>
          <w:lang w:val="es-ES"/>
        </w:rPr>
      </w:pPr>
      <w:r w:rsidRPr="00C602DE">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55FA167" w14:textId="77777777" w:rsidR="005E421B" w:rsidRPr="00C602DE" w:rsidRDefault="005E421B" w:rsidP="00C602DE">
      <w:pPr>
        <w:autoSpaceDE w:val="0"/>
        <w:autoSpaceDN w:val="0"/>
        <w:adjustRightInd w:val="0"/>
        <w:ind w:left="851" w:right="902"/>
        <w:jc w:val="both"/>
        <w:rPr>
          <w:rFonts w:ascii="Palatino Linotype" w:hAnsi="Palatino Linotype" w:cs="Arial"/>
          <w:i/>
          <w:lang w:val="es-ES"/>
        </w:rPr>
      </w:pPr>
    </w:p>
    <w:p w14:paraId="7FB6D549" w14:textId="6708129F" w:rsidR="005C250B" w:rsidRPr="00C602DE" w:rsidRDefault="005C250B" w:rsidP="00C602DE">
      <w:pPr>
        <w:spacing w:line="360" w:lineRule="auto"/>
        <w:jc w:val="both"/>
        <w:rPr>
          <w:rFonts w:ascii="Palatino Linotype" w:hAnsi="Palatino Linotype" w:cs="Arial"/>
          <w:lang w:val="es-ES"/>
        </w:rPr>
      </w:pPr>
      <w:r w:rsidRPr="00C602DE">
        <w:rPr>
          <w:rFonts w:ascii="Palatino Linotype" w:hAnsi="Palatino Linotype" w:cs="Arial"/>
          <w:lang w:val="es-ES"/>
        </w:rPr>
        <w:t xml:space="preserve">De la interpretación al precepto legal antes citado, se obtiene que, el plazo que les asiste a los Sujetos Obligados para entregar la respuesta a una solicitud de </w:t>
      </w:r>
      <w:r w:rsidR="00D86297" w:rsidRPr="00C602DE">
        <w:rPr>
          <w:rFonts w:ascii="Palatino Linotype" w:hAnsi="Palatino Linotype" w:cs="Arial"/>
          <w:lang w:val="es-ES"/>
        </w:rPr>
        <w:t>Información Pública</w:t>
      </w:r>
      <w:r w:rsidRPr="00C602DE">
        <w:rPr>
          <w:rFonts w:ascii="Palatino Linotype" w:hAnsi="Palatino Linotype" w:cs="Arial"/>
          <w:lang w:val="es-ES"/>
        </w:rPr>
        <w:t xml:space="preserve">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w:t>
      </w:r>
      <w:r w:rsidR="002B686D" w:rsidRPr="00C602DE">
        <w:rPr>
          <w:rFonts w:ascii="Palatino Linotype" w:hAnsi="Palatino Linotype" w:cs="Arial"/>
          <w:lang w:val="es-ES"/>
        </w:rPr>
        <w:t xml:space="preserve"> </w:t>
      </w:r>
      <w:r w:rsidRPr="00C602DE">
        <w:rPr>
          <w:rFonts w:ascii="Palatino Linotype" w:hAnsi="Palatino Linotype" w:cs="Arial"/>
          <w:lang w:val="es-ES"/>
        </w:rPr>
        <w:t xml:space="preserve">correspondiente </w:t>
      </w:r>
      <w:r w:rsidR="00D86297" w:rsidRPr="00C602DE">
        <w:rPr>
          <w:rFonts w:ascii="Palatino Linotype" w:hAnsi="Palatino Linotype" w:cs="Arial"/>
          <w:lang w:val="es-ES"/>
        </w:rPr>
        <w:t>Recurso Revisión</w:t>
      </w:r>
      <w:r w:rsidRPr="00C602DE">
        <w:rPr>
          <w:rFonts w:ascii="Palatino Linotype" w:hAnsi="Palatino Linotype" w:cs="Arial"/>
          <w:lang w:val="es-ES"/>
        </w:rPr>
        <w:t>.</w:t>
      </w:r>
    </w:p>
    <w:p w14:paraId="3BBF58B8" w14:textId="77777777" w:rsidR="00B24CCE" w:rsidRPr="00C602DE" w:rsidRDefault="00B24CCE" w:rsidP="00C602DE">
      <w:pPr>
        <w:spacing w:line="360" w:lineRule="auto"/>
        <w:jc w:val="both"/>
        <w:rPr>
          <w:rFonts w:ascii="Palatino Linotype" w:hAnsi="Palatino Linotype" w:cs="Arial"/>
          <w:lang w:val="es-ES"/>
        </w:rPr>
      </w:pPr>
    </w:p>
    <w:p w14:paraId="2F31A1F8" w14:textId="36BB6775" w:rsidR="005C250B" w:rsidRPr="00C602DE" w:rsidRDefault="005C250B" w:rsidP="00C602DE">
      <w:pPr>
        <w:spacing w:line="360" w:lineRule="auto"/>
        <w:jc w:val="both"/>
        <w:rPr>
          <w:rFonts w:ascii="Palatino Linotype" w:hAnsi="Palatino Linotype" w:cs="Arial"/>
          <w:lang w:val="es-ES"/>
        </w:rPr>
      </w:pPr>
      <w:r w:rsidRPr="00C602DE">
        <w:rPr>
          <w:rFonts w:ascii="Palatino Linotype" w:hAnsi="Palatino Linotype" w:cs="Arial"/>
          <w:lang w:val="es-ES"/>
        </w:rPr>
        <w:lastRenderedPageBreak/>
        <w:t xml:space="preserve">Derivado de lo anterior, se constituye la figura jurídica de la </w:t>
      </w:r>
      <w:r w:rsidRPr="00C602DE">
        <w:rPr>
          <w:rFonts w:ascii="Palatino Linotype" w:hAnsi="Palatino Linotype" w:cs="Arial"/>
          <w:b/>
          <w:lang w:val="es-ES"/>
        </w:rPr>
        <w:t>NEGATIVA FICTA</w:t>
      </w:r>
      <w:r w:rsidRPr="00C602DE">
        <w:rPr>
          <w:rFonts w:ascii="Palatino Linotype" w:hAnsi="Palatino Linotype" w:cs="Arial"/>
          <w:lang w:val="es-ES"/>
        </w:rPr>
        <w:t>, la cual consiste en atribuir un efecto negativo al silencio de la autoridad administrativa frente a las instancias y solicitudes que hagan los particulares.</w:t>
      </w:r>
    </w:p>
    <w:p w14:paraId="61DA3173" w14:textId="77777777" w:rsidR="00DE2145" w:rsidRPr="00C602DE" w:rsidRDefault="00DE2145" w:rsidP="00C602DE">
      <w:pPr>
        <w:spacing w:line="360" w:lineRule="auto"/>
        <w:jc w:val="both"/>
        <w:rPr>
          <w:rFonts w:ascii="Palatino Linotype" w:hAnsi="Palatino Linotype" w:cs="Arial"/>
          <w:lang w:val="es-ES"/>
        </w:rPr>
      </w:pPr>
    </w:p>
    <w:p w14:paraId="391B0893" w14:textId="065547DB" w:rsidR="005C250B" w:rsidRPr="00C602DE" w:rsidRDefault="005C250B" w:rsidP="00C602DE">
      <w:pPr>
        <w:spacing w:line="360" w:lineRule="auto"/>
        <w:jc w:val="both"/>
        <w:rPr>
          <w:rFonts w:ascii="Palatino Linotype" w:hAnsi="Palatino Linotype" w:cs="Arial"/>
          <w:lang w:val="es-ES"/>
        </w:rPr>
      </w:pPr>
      <w:r w:rsidRPr="00C602DE">
        <w:rPr>
          <w:rFonts w:ascii="Palatino Linotype" w:hAnsi="Palatino Linotype" w:cs="Arial"/>
          <w:lang w:val="es-ES"/>
        </w:rPr>
        <w:t xml:space="preserve">Por su parte, el artículo 178 de la Ley de Transparencia </w:t>
      </w:r>
      <w:r w:rsidR="008821D3" w:rsidRPr="00C602DE">
        <w:rPr>
          <w:rFonts w:ascii="Palatino Linotype" w:hAnsi="Palatino Linotype" w:cs="Arial"/>
          <w:lang w:val="es-ES"/>
        </w:rPr>
        <w:t>local</w:t>
      </w:r>
      <w:r w:rsidRPr="00C602DE">
        <w:rPr>
          <w:rFonts w:ascii="Palatino Linotype" w:hAnsi="Palatino Linotype" w:cs="Arial"/>
          <w:lang w:val="es-ES"/>
        </w:rPr>
        <w:t>, establece:</w:t>
      </w:r>
    </w:p>
    <w:p w14:paraId="677FBEBC" w14:textId="24E57829" w:rsidR="005C250B" w:rsidRPr="00C602DE" w:rsidRDefault="005C250B" w:rsidP="00C602DE">
      <w:pPr>
        <w:ind w:left="851" w:right="901"/>
        <w:jc w:val="both"/>
        <w:rPr>
          <w:rFonts w:ascii="Palatino Linotype" w:hAnsi="Palatino Linotype" w:cs="Arial"/>
          <w:i/>
          <w:sz w:val="22"/>
          <w:szCs w:val="22"/>
          <w:lang w:val="es-ES"/>
        </w:rPr>
      </w:pPr>
      <w:r w:rsidRPr="00C602DE">
        <w:rPr>
          <w:rFonts w:ascii="Palatino Linotype" w:hAnsi="Palatino Linotype" w:cs="Arial"/>
          <w:b/>
          <w:i/>
          <w:sz w:val="22"/>
          <w:szCs w:val="22"/>
          <w:lang w:val="es-ES"/>
        </w:rPr>
        <w:t xml:space="preserve">“Artículo 178. </w:t>
      </w:r>
      <w:r w:rsidRPr="00C602DE">
        <w:rPr>
          <w:rFonts w:ascii="Palatino Linotype" w:hAnsi="Palatino Linotype" w:cs="Arial"/>
          <w:i/>
          <w:sz w:val="22"/>
          <w:szCs w:val="22"/>
          <w:lang w:val="es-ES"/>
        </w:rPr>
        <w:t xml:space="preserve">El solicitante podrá interponer, por sí mismo o a través de su representante, de manera directa o por medios electrónicos, </w:t>
      </w:r>
      <w:r w:rsidR="00D86297" w:rsidRPr="00C602DE">
        <w:rPr>
          <w:rFonts w:ascii="Palatino Linotype" w:hAnsi="Palatino Linotype" w:cs="Arial"/>
          <w:i/>
          <w:sz w:val="22"/>
          <w:szCs w:val="22"/>
          <w:lang w:val="es-ES"/>
        </w:rPr>
        <w:t>Recurso Revisión</w:t>
      </w:r>
      <w:r w:rsidRPr="00C602DE">
        <w:rPr>
          <w:rFonts w:ascii="Palatino Linotype" w:hAnsi="Palatino Linotype" w:cs="Arial"/>
          <w:i/>
          <w:sz w:val="22"/>
          <w:szCs w:val="22"/>
          <w:lang w:val="es-ES"/>
        </w:rPr>
        <w:t xml:space="preserve"> ante el Instituto o ante la Unidad de Transparencia que haya conocido de la solicitud dentro de los quince días hábiles, siguientes a la fecha de la notificación de la respuesta.</w:t>
      </w:r>
    </w:p>
    <w:p w14:paraId="2AC5307A" w14:textId="77777777" w:rsidR="005C250B" w:rsidRPr="00C602DE" w:rsidRDefault="005C250B" w:rsidP="00C602DE">
      <w:pPr>
        <w:ind w:left="851" w:right="901"/>
        <w:jc w:val="both"/>
        <w:rPr>
          <w:rFonts w:ascii="Palatino Linotype" w:hAnsi="Palatino Linotype" w:cs="Arial"/>
          <w:i/>
          <w:sz w:val="22"/>
          <w:szCs w:val="22"/>
          <w:lang w:val="es-ES"/>
        </w:rPr>
      </w:pPr>
    </w:p>
    <w:p w14:paraId="69E18DA9" w14:textId="549CA421" w:rsidR="005C250B" w:rsidRPr="00C602DE" w:rsidRDefault="005C250B" w:rsidP="00C602DE">
      <w:pPr>
        <w:ind w:left="851" w:right="901"/>
        <w:jc w:val="both"/>
        <w:rPr>
          <w:rFonts w:ascii="Palatino Linotype" w:hAnsi="Palatino Linotype" w:cs="Arial"/>
          <w:i/>
          <w:sz w:val="22"/>
          <w:szCs w:val="22"/>
          <w:lang w:val="es-ES"/>
        </w:rPr>
      </w:pPr>
      <w:r w:rsidRPr="00C602DE">
        <w:rPr>
          <w:rFonts w:ascii="Palatino Linotype" w:hAnsi="Palatino Linotype" w:cs="Arial"/>
          <w:b/>
          <w:i/>
          <w:sz w:val="22"/>
          <w:szCs w:val="22"/>
          <w:u w:val="single"/>
          <w:lang w:val="es-ES"/>
        </w:rPr>
        <w:t xml:space="preserve">A falta de respuesta del sujeto obligado, dentro de los plazos establecidos en esta Ley, a una solicitud de acceso a la </w:t>
      </w:r>
      <w:r w:rsidR="00D86297" w:rsidRPr="00C602DE">
        <w:rPr>
          <w:rFonts w:ascii="Palatino Linotype" w:hAnsi="Palatino Linotype" w:cs="Arial"/>
          <w:b/>
          <w:i/>
          <w:sz w:val="22"/>
          <w:szCs w:val="22"/>
          <w:u w:val="single"/>
          <w:lang w:val="es-ES"/>
        </w:rPr>
        <w:t>Información Pública</w:t>
      </w:r>
      <w:r w:rsidRPr="00C602DE">
        <w:rPr>
          <w:rFonts w:ascii="Palatino Linotype" w:hAnsi="Palatino Linotype" w:cs="Arial"/>
          <w:b/>
          <w:i/>
          <w:sz w:val="22"/>
          <w:szCs w:val="22"/>
          <w:u w:val="single"/>
          <w:lang w:val="es-ES"/>
        </w:rPr>
        <w:t>, el recurso podrá ser interpuesto en cualquier momento</w:t>
      </w:r>
      <w:r w:rsidRPr="00C602DE">
        <w:rPr>
          <w:rFonts w:ascii="Palatino Linotype" w:hAnsi="Palatino Linotype" w:cs="Arial"/>
          <w:i/>
          <w:sz w:val="22"/>
          <w:szCs w:val="22"/>
          <w:lang w:val="es-ES"/>
        </w:rPr>
        <w:t>, acompañado con el documento que pruebe la fecha en que presentó la solicitud.</w:t>
      </w:r>
    </w:p>
    <w:p w14:paraId="0D048854" w14:textId="77777777" w:rsidR="005C250B" w:rsidRPr="00C602DE" w:rsidRDefault="005C250B" w:rsidP="00C602DE">
      <w:pPr>
        <w:ind w:left="851" w:right="901"/>
        <w:jc w:val="both"/>
        <w:rPr>
          <w:rFonts w:ascii="Palatino Linotype" w:hAnsi="Palatino Linotype" w:cs="Arial"/>
          <w:i/>
          <w:sz w:val="22"/>
          <w:szCs w:val="22"/>
          <w:lang w:val="es-ES"/>
        </w:rPr>
      </w:pPr>
    </w:p>
    <w:p w14:paraId="01EEC2A1" w14:textId="2BEE22D3" w:rsidR="005C250B" w:rsidRPr="00C602DE" w:rsidRDefault="005C250B" w:rsidP="00C602DE">
      <w:pPr>
        <w:ind w:left="851" w:right="901"/>
        <w:jc w:val="both"/>
        <w:rPr>
          <w:rFonts w:ascii="Palatino Linotype" w:hAnsi="Palatino Linotype" w:cs="Arial"/>
          <w:i/>
          <w:sz w:val="22"/>
          <w:szCs w:val="22"/>
          <w:lang w:val="es-ES"/>
        </w:rPr>
      </w:pPr>
      <w:r w:rsidRPr="00C602DE">
        <w:rPr>
          <w:rFonts w:ascii="Palatino Linotype" w:hAnsi="Palatino Linotype" w:cs="Arial"/>
          <w:i/>
          <w:sz w:val="22"/>
          <w:szCs w:val="22"/>
          <w:lang w:val="es-ES"/>
        </w:rPr>
        <w:t xml:space="preserve">En el caso de que se interponga ante la Unidad de Transparencia, ésta deberá remitir el </w:t>
      </w:r>
      <w:r w:rsidR="00D86297" w:rsidRPr="00C602DE">
        <w:rPr>
          <w:rFonts w:ascii="Palatino Linotype" w:hAnsi="Palatino Linotype" w:cs="Arial"/>
          <w:i/>
          <w:sz w:val="22"/>
          <w:szCs w:val="22"/>
          <w:lang w:val="es-ES"/>
        </w:rPr>
        <w:t>Recurso Revisión</w:t>
      </w:r>
      <w:r w:rsidRPr="00C602DE">
        <w:rPr>
          <w:rFonts w:ascii="Palatino Linotype" w:hAnsi="Palatino Linotype" w:cs="Arial"/>
          <w:i/>
          <w:sz w:val="22"/>
          <w:szCs w:val="22"/>
          <w:lang w:val="es-ES"/>
        </w:rPr>
        <w:t xml:space="preserve"> al Instituto a más tardar al día siguiente de haberlo recibido.”</w:t>
      </w:r>
    </w:p>
    <w:p w14:paraId="3FAD523C" w14:textId="4C1F59FE" w:rsidR="005C250B" w:rsidRPr="00C602DE" w:rsidRDefault="005C250B" w:rsidP="00C602DE">
      <w:pPr>
        <w:ind w:left="851" w:right="901"/>
        <w:jc w:val="both"/>
        <w:rPr>
          <w:rFonts w:ascii="Palatino Linotype" w:hAnsi="Palatino Linotype" w:cs="Arial"/>
          <w:i/>
          <w:sz w:val="22"/>
          <w:szCs w:val="22"/>
          <w:lang w:val="es-ES"/>
        </w:rPr>
      </w:pPr>
      <w:r w:rsidRPr="00C602DE">
        <w:rPr>
          <w:rFonts w:ascii="Palatino Linotype" w:hAnsi="Palatino Linotype" w:cs="Arial"/>
          <w:i/>
          <w:sz w:val="22"/>
          <w:szCs w:val="22"/>
          <w:lang w:val="es-ES"/>
        </w:rPr>
        <w:t xml:space="preserve">(Énfasis añadido) </w:t>
      </w:r>
    </w:p>
    <w:p w14:paraId="7B825A8D" w14:textId="77777777" w:rsidR="00B24CCE" w:rsidRPr="00C602DE" w:rsidRDefault="00B24CCE" w:rsidP="00C602DE">
      <w:pPr>
        <w:spacing w:line="360" w:lineRule="auto"/>
        <w:jc w:val="both"/>
        <w:rPr>
          <w:rFonts w:ascii="Palatino Linotype" w:hAnsi="Palatino Linotype" w:cs="Arial"/>
          <w:lang w:val="es-ES"/>
        </w:rPr>
      </w:pPr>
    </w:p>
    <w:p w14:paraId="536CC994" w14:textId="47E8882C" w:rsidR="005C250B" w:rsidRPr="00C602DE" w:rsidRDefault="005C250B" w:rsidP="00C602DE">
      <w:pPr>
        <w:spacing w:line="360" w:lineRule="auto"/>
        <w:jc w:val="both"/>
        <w:rPr>
          <w:rFonts w:ascii="Palatino Linotype" w:hAnsi="Palatino Linotype" w:cs="Arial"/>
          <w:lang w:val="es-ES"/>
        </w:rPr>
      </w:pPr>
      <w:r w:rsidRPr="00C602DE">
        <w:rPr>
          <w:rFonts w:ascii="Palatino Linotype" w:hAnsi="Palatino Linotype" w:cs="Arial"/>
          <w:lang w:val="es-ES"/>
        </w:rPr>
        <w:t xml:space="preserve">Es así que el </w:t>
      </w:r>
      <w:r w:rsidR="00D86297" w:rsidRPr="00C602DE">
        <w:rPr>
          <w:rFonts w:ascii="Palatino Linotype" w:hAnsi="Palatino Linotype" w:cs="Arial"/>
          <w:lang w:val="es-ES"/>
        </w:rPr>
        <w:t>Recurso Revisión</w:t>
      </w:r>
      <w:r w:rsidRPr="00C602DE">
        <w:rPr>
          <w:rFonts w:ascii="Palatino Linotype" w:hAnsi="Palatino Linotype" w:cs="Arial"/>
          <w:lang w:val="es-ES"/>
        </w:rPr>
        <w:t xml:space="preserve"> se ha de interponer dentro del plazo de quince días hábiles contados a partir del día siguiente en que el particular tiene conocimiento de la resolución respectiva; de ahí que, para que empiece a computarse necesariamente tiene</w:t>
      </w:r>
      <w:r w:rsidR="00297119" w:rsidRPr="00C602DE">
        <w:rPr>
          <w:rFonts w:ascii="Palatino Linotype" w:hAnsi="Palatino Linotype" w:cs="Arial"/>
          <w:lang w:val="es-ES"/>
        </w:rPr>
        <w:t xml:space="preserve"> </w:t>
      </w:r>
      <w:r w:rsidRPr="00C602DE">
        <w:rPr>
          <w:rFonts w:ascii="Palatino Linotype" w:hAnsi="Palatino Linotype" w:cs="Arial"/>
          <w:lang w:val="es-ES"/>
        </w:rPr>
        <w:t xml:space="preserve">que existir una respuesta expresa por parte del </w:t>
      </w:r>
      <w:r w:rsidRPr="00C602DE">
        <w:rPr>
          <w:rFonts w:ascii="Palatino Linotype" w:hAnsi="Palatino Linotype" w:cs="Arial"/>
          <w:b/>
          <w:lang w:val="es-ES"/>
        </w:rPr>
        <w:t xml:space="preserve">SUJETO OBLIGADO. </w:t>
      </w:r>
      <w:r w:rsidRPr="00C602DE">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w:t>
      </w:r>
      <w:r w:rsidR="00D86297" w:rsidRPr="00C602DE">
        <w:rPr>
          <w:rFonts w:ascii="Palatino Linotype" w:hAnsi="Palatino Linotype" w:cs="Arial"/>
          <w:lang w:val="es-ES"/>
        </w:rPr>
        <w:t>Recurso Revisión</w:t>
      </w:r>
      <w:r w:rsidRPr="00C602DE">
        <w:rPr>
          <w:rFonts w:ascii="Palatino Linotype" w:hAnsi="Palatino Linotype" w:cs="Arial"/>
          <w:lang w:val="es-ES"/>
        </w:rPr>
        <w:t xml:space="preserve"> y, por tanto, </w:t>
      </w:r>
      <w:r w:rsidR="00CA44D0" w:rsidRPr="00C602DE">
        <w:rPr>
          <w:rFonts w:ascii="Palatino Linotype" w:hAnsi="Palatino Linotype" w:cs="Arial"/>
          <w:b/>
          <w:lang w:val="es-ES"/>
        </w:rPr>
        <w:t>EL</w:t>
      </w:r>
      <w:r w:rsidR="00884EC7" w:rsidRPr="00C602DE">
        <w:rPr>
          <w:rFonts w:ascii="Palatino Linotype" w:hAnsi="Palatino Linotype" w:cs="Arial"/>
          <w:b/>
          <w:bCs/>
          <w:lang w:val="es-ES"/>
        </w:rPr>
        <w:t xml:space="preserve"> RECURRENTE</w:t>
      </w:r>
      <w:r w:rsidRPr="00C602DE">
        <w:rPr>
          <w:rFonts w:ascii="Palatino Linotype" w:hAnsi="Palatino Linotype" w:cs="Arial"/>
          <w:b/>
          <w:lang w:val="es-ES"/>
        </w:rPr>
        <w:t xml:space="preserve"> </w:t>
      </w:r>
      <w:r w:rsidRPr="00C602DE">
        <w:rPr>
          <w:rFonts w:ascii="Palatino Linotype" w:hAnsi="Palatino Linotype" w:cs="Arial"/>
          <w:lang w:val="es-ES"/>
        </w:rPr>
        <w:t xml:space="preserve">está en libertad de presentar su medio de impugnación en cualquier </w:t>
      </w:r>
      <w:r w:rsidRPr="00C602DE">
        <w:rPr>
          <w:rFonts w:ascii="Palatino Linotype" w:hAnsi="Palatino Linotype" w:cs="Arial"/>
          <w:lang w:val="es-ES"/>
        </w:rPr>
        <w:lastRenderedPageBreak/>
        <w:t>momento; en consecuencia, se tiene que el presente recurso se interpuso oportunamente.</w:t>
      </w:r>
    </w:p>
    <w:p w14:paraId="6F910D22" w14:textId="77777777" w:rsidR="00E618CF" w:rsidRPr="00C602DE" w:rsidRDefault="00E618CF" w:rsidP="00C602DE">
      <w:pPr>
        <w:spacing w:line="360" w:lineRule="auto"/>
        <w:jc w:val="both"/>
        <w:rPr>
          <w:rFonts w:ascii="Palatino Linotype" w:hAnsi="Palatino Linotype" w:cs="Arial"/>
          <w:lang w:val="es-ES"/>
        </w:rPr>
      </w:pPr>
    </w:p>
    <w:p w14:paraId="71D326AF" w14:textId="77777777" w:rsidR="005C250B" w:rsidRPr="00C602DE" w:rsidRDefault="005C250B" w:rsidP="00C602DE">
      <w:pPr>
        <w:autoSpaceDE w:val="0"/>
        <w:autoSpaceDN w:val="0"/>
        <w:adjustRightInd w:val="0"/>
        <w:spacing w:line="360" w:lineRule="auto"/>
        <w:ind w:right="49"/>
        <w:jc w:val="both"/>
        <w:rPr>
          <w:rFonts w:ascii="Palatino Linotype" w:hAnsi="Palatino Linotype"/>
          <w:b/>
        </w:rPr>
      </w:pPr>
      <w:r w:rsidRPr="00C602DE">
        <w:rPr>
          <w:rFonts w:ascii="Palatino Linotype" w:hAnsi="Palatino Linotype" w:cs="Arial"/>
          <w:b/>
          <w:sz w:val="28"/>
          <w:szCs w:val="28"/>
        </w:rPr>
        <w:t>CUARTO</w:t>
      </w:r>
      <w:r w:rsidRPr="00C602DE">
        <w:rPr>
          <w:rFonts w:ascii="Palatino Linotype" w:hAnsi="Palatino Linotype"/>
          <w:b/>
          <w:sz w:val="28"/>
          <w:szCs w:val="28"/>
        </w:rPr>
        <w:t>.</w:t>
      </w:r>
      <w:r w:rsidRPr="00C602DE">
        <w:rPr>
          <w:rFonts w:ascii="Palatino Linotype" w:hAnsi="Palatino Linotype"/>
          <w:b/>
        </w:rPr>
        <w:t xml:space="preserve"> Procedibilidad. </w:t>
      </w:r>
    </w:p>
    <w:p w14:paraId="3CFBB0CE" w14:textId="77777777" w:rsidR="00E618CF" w:rsidRPr="00C602DE" w:rsidRDefault="00E618CF" w:rsidP="00C602DE">
      <w:pPr>
        <w:autoSpaceDE w:val="0"/>
        <w:autoSpaceDN w:val="0"/>
        <w:adjustRightInd w:val="0"/>
        <w:spacing w:line="360" w:lineRule="auto"/>
        <w:ind w:right="49"/>
        <w:jc w:val="both"/>
        <w:rPr>
          <w:rFonts w:ascii="Palatino Linotype" w:hAnsi="Palatino Linotype" w:cs="Arial"/>
          <w:lang w:val="es-ES" w:eastAsia="es-MX"/>
        </w:rPr>
      </w:pPr>
      <w:r w:rsidRPr="00C602DE">
        <w:rPr>
          <w:rFonts w:ascii="Palatino Linotype" w:hAnsi="Palatino Linotype" w:cs="Arial"/>
          <w:lang w:val="es-ES"/>
        </w:rPr>
        <w:t xml:space="preserve">Esté Órgano Garante considera importante precisar que conforme al artículo 180, fracción II, último párrafo de la </w:t>
      </w:r>
      <w:r w:rsidRPr="00C602DE">
        <w:rPr>
          <w:rFonts w:ascii="Palatino Linotype" w:hAnsi="Palatino Linotype" w:cs="Arial"/>
          <w:lang w:val="es-ES" w:eastAsia="es-MX"/>
        </w:rPr>
        <w:t xml:space="preserve">Ley de Transparencia y Acceso a la </w:t>
      </w:r>
      <w:r w:rsidRPr="00C602DE">
        <w:rPr>
          <w:rFonts w:ascii="Palatino Linotype" w:hAnsi="Palatino Linotype" w:cs="Arial"/>
          <w:lang w:val="es-ES"/>
        </w:rPr>
        <w:t>Información Pública</w:t>
      </w:r>
      <w:r w:rsidRPr="00C602DE">
        <w:rPr>
          <w:rFonts w:ascii="Palatino Linotype" w:hAnsi="Palatino Linotype" w:cs="Arial"/>
          <w:lang w:val="es-ES" w:eastAsia="es-MX"/>
        </w:rPr>
        <w:t xml:space="preserve"> del Estado de México y Municipios, el cual prevé que cuando las solicitudes se presenten de manera electrónica no es requisito indispensable el proporcionar el nombre, tal como se muestra a continuación:</w:t>
      </w:r>
    </w:p>
    <w:p w14:paraId="1EBA98CB" w14:textId="77777777" w:rsidR="00E618CF" w:rsidRPr="00C602DE" w:rsidRDefault="00E618CF" w:rsidP="00C602DE">
      <w:pPr>
        <w:autoSpaceDE w:val="0"/>
        <w:autoSpaceDN w:val="0"/>
        <w:adjustRightInd w:val="0"/>
        <w:spacing w:line="360" w:lineRule="auto"/>
        <w:ind w:right="49"/>
        <w:jc w:val="both"/>
        <w:rPr>
          <w:rFonts w:ascii="Palatino Linotype" w:hAnsi="Palatino Linotype" w:cs="Arial"/>
          <w:lang w:val="es-ES" w:eastAsia="es-MX"/>
        </w:rPr>
      </w:pPr>
    </w:p>
    <w:p w14:paraId="778461EF" w14:textId="77777777" w:rsidR="00E618CF" w:rsidRPr="00C602DE" w:rsidRDefault="00E618CF" w:rsidP="00C602DE">
      <w:pPr>
        <w:tabs>
          <w:tab w:val="left" w:pos="851"/>
        </w:tabs>
        <w:ind w:left="851" w:right="901"/>
        <w:jc w:val="both"/>
        <w:rPr>
          <w:rFonts w:ascii="Palatino Linotype" w:hAnsi="Palatino Linotype"/>
          <w:b/>
          <w:i/>
          <w:sz w:val="22"/>
          <w:szCs w:val="22"/>
          <w:lang w:val="es-ES"/>
        </w:rPr>
      </w:pPr>
      <w:r w:rsidRPr="00C602DE">
        <w:rPr>
          <w:rFonts w:ascii="Palatino Linotype" w:hAnsi="Palatino Linotype"/>
          <w:b/>
          <w:i/>
          <w:sz w:val="22"/>
          <w:szCs w:val="22"/>
          <w:lang w:val="es-ES"/>
        </w:rPr>
        <w:t xml:space="preserve">“Artículo 180. </w:t>
      </w:r>
      <w:r w:rsidRPr="00C602DE">
        <w:rPr>
          <w:rFonts w:ascii="Palatino Linotype" w:hAnsi="Palatino Linotype"/>
          <w:i/>
          <w:sz w:val="22"/>
          <w:szCs w:val="22"/>
          <w:lang w:val="es-ES"/>
        </w:rPr>
        <w:t xml:space="preserve">El </w:t>
      </w:r>
      <w:r w:rsidRPr="00C602DE">
        <w:rPr>
          <w:rFonts w:ascii="Palatino Linotype" w:hAnsi="Palatino Linotype" w:cs="Arial"/>
          <w:i/>
          <w:sz w:val="22"/>
          <w:szCs w:val="22"/>
          <w:lang w:val="es-ES"/>
        </w:rPr>
        <w:t>Recurso Revisión</w:t>
      </w:r>
      <w:r w:rsidRPr="00C602DE">
        <w:rPr>
          <w:rFonts w:ascii="Palatino Linotype" w:hAnsi="Palatino Linotype"/>
          <w:i/>
          <w:sz w:val="22"/>
          <w:szCs w:val="22"/>
          <w:lang w:val="es-ES"/>
        </w:rPr>
        <w:t xml:space="preserve"> contendrá:</w:t>
      </w:r>
      <w:r w:rsidRPr="00C602DE">
        <w:rPr>
          <w:rFonts w:ascii="Palatino Linotype" w:hAnsi="Palatino Linotype"/>
          <w:b/>
          <w:i/>
          <w:sz w:val="22"/>
          <w:szCs w:val="22"/>
          <w:lang w:val="es-ES"/>
        </w:rPr>
        <w:t xml:space="preserve"> </w:t>
      </w:r>
    </w:p>
    <w:p w14:paraId="2CAE04E3" w14:textId="77777777" w:rsidR="00E618CF" w:rsidRPr="00C602DE" w:rsidRDefault="00E618CF" w:rsidP="00C602DE">
      <w:pPr>
        <w:tabs>
          <w:tab w:val="left" w:pos="851"/>
        </w:tabs>
        <w:ind w:left="851" w:right="901"/>
        <w:jc w:val="both"/>
        <w:rPr>
          <w:rFonts w:ascii="Palatino Linotype" w:hAnsi="Palatino Linotype"/>
          <w:b/>
          <w:i/>
          <w:sz w:val="22"/>
          <w:szCs w:val="22"/>
          <w:lang w:val="es-ES"/>
        </w:rPr>
      </w:pPr>
      <w:r w:rsidRPr="00C602DE">
        <w:rPr>
          <w:rFonts w:ascii="Palatino Linotype" w:hAnsi="Palatino Linotype"/>
          <w:b/>
          <w:i/>
          <w:sz w:val="22"/>
          <w:szCs w:val="22"/>
          <w:lang w:val="es-ES"/>
        </w:rPr>
        <w:t>…</w:t>
      </w:r>
    </w:p>
    <w:p w14:paraId="2AFE4412" w14:textId="77777777" w:rsidR="00E618CF" w:rsidRPr="00C602DE" w:rsidRDefault="00E618CF" w:rsidP="00C602DE">
      <w:pPr>
        <w:tabs>
          <w:tab w:val="left" w:pos="851"/>
        </w:tabs>
        <w:ind w:left="851" w:right="901"/>
        <w:jc w:val="both"/>
        <w:rPr>
          <w:rFonts w:ascii="Palatino Linotype" w:hAnsi="Palatino Linotype"/>
          <w:i/>
          <w:sz w:val="22"/>
          <w:szCs w:val="22"/>
          <w:lang w:val="es-ES"/>
        </w:rPr>
      </w:pPr>
      <w:r w:rsidRPr="00C602DE">
        <w:rPr>
          <w:rFonts w:ascii="Palatino Linotype" w:hAnsi="Palatino Linotype"/>
          <w:b/>
          <w:i/>
          <w:sz w:val="22"/>
          <w:szCs w:val="22"/>
          <w:lang w:val="es-ES"/>
        </w:rPr>
        <w:t xml:space="preserve">II. El nombre del solicitante </w:t>
      </w:r>
      <w:r w:rsidRPr="00C602DE">
        <w:rPr>
          <w:rFonts w:ascii="Palatino Linotype" w:hAnsi="Palatino Linotype" w:cs="Arial"/>
          <w:b/>
          <w:i/>
          <w:sz w:val="22"/>
          <w:szCs w:val="22"/>
          <w:lang w:val="es-ES" w:eastAsia="es-MX"/>
        </w:rPr>
        <w:t>que</w:t>
      </w:r>
      <w:r w:rsidRPr="00C602DE">
        <w:rPr>
          <w:rFonts w:ascii="Palatino Linotype" w:hAnsi="Palatino Linotype"/>
          <w:b/>
          <w:i/>
          <w:sz w:val="22"/>
          <w:szCs w:val="22"/>
          <w:lang w:val="es-ES"/>
        </w:rPr>
        <w:t xml:space="preserve"> recurre </w:t>
      </w:r>
      <w:r w:rsidRPr="00C602DE">
        <w:rPr>
          <w:rFonts w:ascii="Palatino Linotype" w:hAnsi="Palatino Linotype"/>
          <w:i/>
          <w:sz w:val="22"/>
          <w:szCs w:val="22"/>
          <w:lang w:val="es-ES"/>
        </w:rPr>
        <w:t>o de su representante y, en su caso</w:t>
      </w:r>
      <w:proofErr w:type="gramStart"/>
      <w:r w:rsidRPr="00C602DE">
        <w:rPr>
          <w:rFonts w:ascii="Palatino Linotype" w:hAnsi="Palatino Linotype"/>
          <w:i/>
          <w:sz w:val="22"/>
          <w:szCs w:val="22"/>
          <w:lang w:val="es-ES"/>
        </w:rPr>
        <w:t>, …</w:t>
      </w:r>
      <w:proofErr w:type="gramEnd"/>
    </w:p>
    <w:p w14:paraId="77862494" w14:textId="77777777" w:rsidR="00E618CF" w:rsidRPr="00C602DE" w:rsidRDefault="00E618CF" w:rsidP="00C602DE">
      <w:pPr>
        <w:tabs>
          <w:tab w:val="left" w:pos="851"/>
        </w:tabs>
        <w:ind w:left="851" w:right="901"/>
        <w:jc w:val="both"/>
        <w:rPr>
          <w:rFonts w:ascii="Palatino Linotype" w:hAnsi="Palatino Linotype"/>
          <w:b/>
          <w:i/>
          <w:sz w:val="22"/>
          <w:szCs w:val="22"/>
          <w:lang w:val="es-ES"/>
        </w:rPr>
      </w:pPr>
      <w:r w:rsidRPr="00C602DE">
        <w:rPr>
          <w:rFonts w:ascii="Palatino Linotype" w:hAnsi="Palatino Linotype"/>
          <w:b/>
          <w:i/>
          <w:sz w:val="22"/>
          <w:szCs w:val="22"/>
          <w:lang w:val="es-ES"/>
        </w:rPr>
        <w:t xml:space="preserve">En caso de </w:t>
      </w:r>
      <w:r w:rsidRPr="00C602DE">
        <w:rPr>
          <w:rFonts w:ascii="Palatino Linotype" w:hAnsi="Palatino Linotype" w:cs="Arial"/>
          <w:b/>
          <w:i/>
          <w:sz w:val="22"/>
          <w:szCs w:val="22"/>
          <w:lang w:val="es-ES" w:eastAsia="es-MX"/>
        </w:rPr>
        <w:t>que</w:t>
      </w:r>
      <w:r w:rsidRPr="00C602DE">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C602DE">
        <w:rPr>
          <w:rFonts w:ascii="Palatino Linotype" w:hAnsi="Palatino Linotype"/>
          <w:i/>
          <w:sz w:val="22"/>
          <w:szCs w:val="22"/>
          <w:lang w:val="es-ES"/>
        </w:rPr>
        <w:t>, IV, VII y VIII.</w:t>
      </w:r>
      <w:r w:rsidRPr="00C602DE">
        <w:rPr>
          <w:rFonts w:ascii="Palatino Linotype" w:hAnsi="Palatino Linotype"/>
          <w:b/>
          <w:i/>
          <w:sz w:val="22"/>
          <w:szCs w:val="22"/>
          <w:lang w:val="es-ES"/>
        </w:rPr>
        <w:t>”</w:t>
      </w:r>
    </w:p>
    <w:p w14:paraId="70362AE3" w14:textId="77777777" w:rsidR="00E618CF" w:rsidRPr="00C602DE" w:rsidRDefault="00E618CF" w:rsidP="00C602DE">
      <w:pPr>
        <w:tabs>
          <w:tab w:val="left" w:pos="851"/>
        </w:tabs>
        <w:ind w:left="851" w:right="901"/>
        <w:jc w:val="both"/>
        <w:rPr>
          <w:rFonts w:ascii="Palatino Linotype" w:hAnsi="Palatino Linotype"/>
          <w:i/>
          <w:sz w:val="22"/>
          <w:szCs w:val="22"/>
          <w:lang w:val="es-ES"/>
        </w:rPr>
      </w:pPr>
      <w:r w:rsidRPr="00C602DE">
        <w:rPr>
          <w:rFonts w:ascii="Palatino Linotype" w:hAnsi="Palatino Linotype"/>
          <w:i/>
          <w:sz w:val="22"/>
          <w:szCs w:val="22"/>
          <w:lang w:val="es-ES"/>
        </w:rPr>
        <w:t>(Énfasis añadido)</w:t>
      </w:r>
    </w:p>
    <w:p w14:paraId="691840AC" w14:textId="77777777" w:rsidR="00E618CF" w:rsidRPr="00C602DE" w:rsidRDefault="00E618CF" w:rsidP="00C602DE">
      <w:pPr>
        <w:spacing w:line="360" w:lineRule="auto"/>
        <w:jc w:val="both"/>
        <w:rPr>
          <w:rFonts w:ascii="Palatino Linotype" w:hAnsi="Palatino Linotype"/>
          <w:lang w:val="es-ES"/>
        </w:rPr>
      </w:pPr>
    </w:p>
    <w:p w14:paraId="6275EA36" w14:textId="77777777" w:rsidR="00E618CF" w:rsidRPr="00C602DE" w:rsidRDefault="00E618CF" w:rsidP="00C602DE">
      <w:pPr>
        <w:spacing w:line="360" w:lineRule="auto"/>
        <w:jc w:val="both"/>
        <w:rPr>
          <w:rFonts w:ascii="Palatino Linotype" w:hAnsi="Palatino Linotype"/>
          <w:lang w:val="es-ES"/>
        </w:rPr>
      </w:pPr>
      <w:r w:rsidRPr="00C602DE">
        <w:rPr>
          <w:rFonts w:ascii="Palatino Linotype" w:hAnsi="Palatino Linotype"/>
          <w:lang w:val="es-ES"/>
        </w:rPr>
        <w:t xml:space="preserve">Con fundamento en el precepto legal antes citado, el Recurso Revisión materia del presente asunto, se interpuso de manera electrónica y, por ende, no es necesario que contenga determinados requisitos, entre ellos, el nombre de </w:t>
      </w:r>
      <w:r w:rsidRPr="00C602DE">
        <w:rPr>
          <w:rFonts w:ascii="Palatino Linotype" w:hAnsi="Palatino Linotype" w:cs="Arial"/>
          <w:b/>
        </w:rPr>
        <w:t>EL</w:t>
      </w:r>
      <w:r w:rsidRPr="00C602DE">
        <w:rPr>
          <w:rFonts w:ascii="Palatino Linotype" w:hAnsi="Palatino Linotype" w:cs="Arial"/>
          <w:b/>
          <w:lang w:val="es-ES"/>
        </w:rPr>
        <w:t xml:space="preserve"> RECURRENTE;</w:t>
      </w:r>
      <w:r w:rsidRPr="00C602DE">
        <w:rPr>
          <w:rFonts w:ascii="Palatino Linotype" w:hAnsi="Palatino Linotype"/>
          <w:lang w:val="es-ES"/>
        </w:rPr>
        <w:t xml:space="preserve"> en ese sentido en el presente caso, al haber sido presentado el Recurso Revisión vía </w:t>
      </w:r>
      <w:r w:rsidRPr="00C602DE">
        <w:rPr>
          <w:rFonts w:ascii="Palatino Linotype" w:hAnsi="Palatino Linotype"/>
          <w:b/>
          <w:lang w:val="es-ES"/>
        </w:rPr>
        <w:t>SAIMEX</w:t>
      </w:r>
      <w:r w:rsidRPr="00C602DE">
        <w:rPr>
          <w:rFonts w:ascii="Palatino Linotype" w:hAnsi="Palatino Linotype"/>
          <w:lang w:val="es-ES"/>
        </w:rPr>
        <w:t>, dicho requisito resulta innecesario.</w:t>
      </w:r>
    </w:p>
    <w:p w14:paraId="0AA7F08E" w14:textId="77777777" w:rsidR="00DE2145" w:rsidRPr="00C602DE" w:rsidRDefault="00DE2145" w:rsidP="00C602DE">
      <w:pPr>
        <w:spacing w:line="360" w:lineRule="auto"/>
        <w:jc w:val="both"/>
        <w:rPr>
          <w:rFonts w:ascii="Palatino Linotype" w:hAnsi="Palatino Linotype"/>
          <w:lang w:val="es-ES"/>
        </w:rPr>
      </w:pPr>
    </w:p>
    <w:p w14:paraId="043A8E9D" w14:textId="77777777" w:rsidR="00E618CF" w:rsidRPr="00C602DE" w:rsidRDefault="00E618CF" w:rsidP="00C602DE">
      <w:pPr>
        <w:spacing w:line="360" w:lineRule="auto"/>
        <w:jc w:val="both"/>
        <w:rPr>
          <w:rFonts w:ascii="Palatino Linotype" w:hAnsi="Palatino Linotype" w:cs="Arial"/>
          <w:lang w:val="es-ES"/>
        </w:rPr>
      </w:pPr>
      <w:r w:rsidRPr="00C602DE">
        <w:rPr>
          <w:rFonts w:ascii="Palatino Linotype" w:hAnsi="Palatino Linotype"/>
          <w:lang w:val="es-ES"/>
        </w:rPr>
        <w:lastRenderedPageBreak/>
        <w:t xml:space="preserve">Lo anterior es así, pues el artículo 15 de </w:t>
      </w:r>
      <w:r w:rsidRPr="00C602DE">
        <w:rPr>
          <w:rFonts w:ascii="Palatino Linotype" w:hAnsi="Palatino Linotype" w:cs="Arial"/>
          <w:lang w:val="es-ES" w:eastAsia="es-MX"/>
        </w:rPr>
        <w:t xml:space="preserve">Ley de Transparencia y Acceso a la </w:t>
      </w:r>
      <w:r w:rsidRPr="00C602DE">
        <w:rPr>
          <w:rFonts w:ascii="Palatino Linotype" w:hAnsi="Palatino Linotype" w:cs="Arial"/>
          <w:lang w:val="es-ES"/>
        </w:rPr>
        <w:t>Información Pública</w:t>
      </w:r>
      <w:r w:rsidRPr="00C602DE">
        <w:rPr>
          <w:rFonts w:ascii="Palatino Linotype" w:hAnsi="Palatino Linotype" w:cs="Arial"/>
          <w:lang w:val="es-ES" w:eastAsia="es-MX"/>
        </w:rPr>
        <w:t xml:space="preserve"> del Estado de México y Municipios </w:t>
      </w:r>
      <w:r w:rsidRPr="00C602DE">
        <w:rPr>
          <w:rFonts w:ascii="Palatino Linotype" w:hAnsi="Palatino Linotype" w:cs="Arial"/>
          <w:iCs/>
          <w:lang w:val="es-ES"/>
        </w:rPr>
        <w:t xml:space="preserve">prevé que, </w:t>
      </w:r>
      <w:r w:rsidRPr="00C602DE">
        <w:rPr>
          <w:rFonts w:ascii="Palatino Linotype" w:hAnsi="Palatino Linotype"/>
          <w:lang w:val="es-ES"/>
        </w:rPr>
        <w:t xml:space="preserve">toda persona tendrá acceso a la información </w:t>
      </w:r>
      <w:r w:rsidRPr="00C602DE">
        <w:rPr>
          <w:rFonts w:ascii="Palatino Linotype" w:hAnsi="Palatino Linotype" w:cs="Arial"/>
          <w:lang w:val="es-ES"/>
        </w:rPr>
        <w:t xml:space="preserve">sin necesidad de acreditar interés alguno o justificar su utilización, de lo que se infiere que para el </w:t>
      </w:r>
      <w:r w:rsidRPr="00C602DE">
        <w:rPr>
          <w:rFonts w:ascii="Palatino Linotype" w:hAnsi="Palatino Linotype"/>
          <w:lang w:val="es-ES"/>
        </w:rPr>
        <w:t>ejercicio</w:t>
      </w:r>
      <w:r w:rsidRPr="00C602DE">
        <w:rPr>
          <w:rFonts w:ascii="Palatino Linotype" w:hAnsi="Palatino Linotype" w:cs="Arial"/>
          <w:lang w:val="es-ES"/>
        </w:rPr>
        <w:t xml:space="preserve"> del derecho de acceso a la Información Pública, </w:t>
      </w:r>
      <w:r w:rsidRPr="00C602DE">
        <w:rPr>
          <w:rFonts w:ascii="Palatino Linotype" w:hAnsi="Palatino Linotype" w:cs="Arial"/>
          <w:b/>
          <w:u w:val="single"/>
          <w:lang w:val="es-ES"/>
        </w:rPr>
        <w:t xml:space="preserve">el nombre no es un requisito </w:t>
      </w:r>
      <w:r w:rsidRPr="00C602DE">
        <w:rPr>
          <w:rFonts w:ascii="Palatino Linotype" w:hAnsi="Palatino Linotype" w:cs="Arial"/>
          <w:b/>
          <w:i/>
          <w:u w:val="single"/>
          <w:lang w:val="es-ES"/>
        </w:rPr>
        <w:t>sine qua non</w:t>
      </w:r>
      <w:r w:rsidRPr="00C602DE">
        <w:rPr>
          <w:rFonts w:ascii="Palatino Linotype" w:hAnsi="Palatino Linotype" w:cs="Arial"/>
          <w:lang w:val="es-ES"/>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557DCFFC" w14:textId="77777777" w:rsidR="00E618CF" w:rsidRPr="00C602DE" w:rsidRDefault="00E618CF" w:rsidP="00C602DE">
      <w:pPr>
        <w:spacing w:line="360" w:lineRule="auto"/>
        <w:jc w:val="both"/>
        <w:rPr>
          <w:rFonts w:ascii="Palatino Linotype" w:hAnsi="Palatino Linotype" w:cs="Arial"/>
          <w:lang w:val="es-ES"/>
        </w:rPr>
      </w:pPr>
    </w:p>
    <w:p w14:paraId="56A0E42A" w14:textId="77777777" w:rsidR="00E618CF" w:rsidRPr="00C602DE" w:rsidRDefault="00E618CF" w:rsidP="00C602DE">
      <w:pPr>
        <w:spacing w:line="360" w:lineRule="auto"/>
        <w:jc w:val="both"/>
        <w:rPr>
          <w:rFonts w:ascii="Palatino Linotype" w:hAnsi="Palatino Linotype"/>
          <w:sz w:val="22"/>
          <w:szCs w:val="22"/>
          <w:lang w:val="es-ES"/>
        </w:rPr>
      </w:pPr>
      <w:r w:rsidRPr="00C602DE">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356B74BE" w14:textId="77777777" w:rsidR="00E618CF" w:rsidRPr="00C602DE" w:rsidRDefault="00E618CF" w:rsidP="00C602DE">
      <w:pPr>
        <w:spacing w:line="360" w:lineRule="auto"/>
        <w:jc w:val="both"/>
        <w:rPr>
          <w:rFonts w:ascii="Palatino Linotype" w:hAnsi="Palatino Linotype"/>
          <w:lang w:val="es-ES"/>
        </w:rPr>
      </w:pPr>
      <w:r w:rsidRPr="00C602DE">
        <w:rPr>
          <w:rFonts w:ascii="Palatino Linotype" w:hAnsi="Palatino Linotype"/>
          <w:lang w:val="es-ES"/>
        </w:rPr>
        <w:t xml:space="preserve">Asimismo, se estima que el requisito relativo al nombre de </w:t>
      </w:r>
      <w:r w:rsidRPr="00C602DE">
        <w:rPr>
          <w:rFonts w:ascii="Palatino Linotype" w:hAnsi="Palatino Linotype" w:cs="Arial"/>
          <w:b/>
        </w:rPr>
        <w:t>EL</w:t>
      </w:r>
      <w:r w:rsidRPr="00C602DE">
        <w:rPr>
          <w:rFonts w:ascii="Palatino Linotype" w:hAnsi="Palatino Linotype"/>
          <w:lang w:val="es-ES"/>
        </w:rPr>
        <w:t xml:space="preserve"> </w:t>
      </w:r>
      <w:r w:rsidRPr="00C602DE">
        <w:rPr>
          <w:rFonts w:ascii="Palatino Linotype" w:hAnsi="Palatino Linotype" w:cs="Arial"/>
          <w:b/>
          <w:lang w:val="es-ES"/>
        </w:rPr>
        <w:t>RECURRENTE</w:t>
      </w:r>
      <w:r w:rsidRPr="00C602DE">
        <w:rPr>
          <w:rFonts w:ascii="Palatino Linotype" w:hAnsi="Palatino Linotype"/>
          <w:lang w:val="es-ES"/>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w:t>
      </w:r>
      <w:r w:rsidRPr="00C602DE">
        <w:rPr>
          <w:rFonts w:ascii="Palatino Linotype" w:hAnsi="Palatino Linotype"/>
          <w:lang w:val="es-ES"/>
        </w:rPr>
        <w:lastRenderedPageBreak/>
        <w:t xml:space="preserve">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sidRPr="00C602DE">
        <w:rPr>
          <w:rFonts w:ascii="Palatino Linotype" w:hAnsi="Palatino Linotype" w:cs="Arial"/>
          <w:b/>
        </w:rPr>
        <w:t>EL</w:t>
      </w:r>
      <w:r w:rsidRPr="00C602DE">
        <w:rPr>
          <w:rFonts w:ascii="Palatino Linotype" w:hAnsi="Palatino Linotype" w:cs="Arial"/>
          <w:b/>
          <w:lang w:val="es-ES"/>
        </w:rPr>
        <w:t xml:space="preserve"> RECURRENTE</w:t>
      </w:r>
      <w:r w:rsidRPr="00C602DE">
        <w:rPr>
          <w:rFonts w:ascii="Palatino Linotype" w:hAnsi="Palatino Linotype"/>
          <w:lang w:val="es-ES"/>
        </w:rPr>
        <w:t xml:space="preserve"> es la misma persona que realizó la solicitud de acceso a la Información Pública que ahora se impugna.</w:t>
      </w:r>
    </w:p>
    <w:p w14:paraId="766A5B23" w14:textId="77777777" w:rsidR="00E618CF" w:rsidRPr="00C602DE" w:rsidRDefault="00E618CF" w:rsidP="00C602DE">
      <w:pPr>
        <w:spacing w:line="360" w:lineRule="auto"/>
        <w:jc w:val="both"/>
        <w:rPr>
          <w:rFonts w:ascii="Palatino Linotype" w:hAnsi="Palatino Linotype"/>
          <w:lang w:val="es-ES"/>
        </w:rPr>
      </w:pPr>
    </w:p>
    <w:p w14:paraId="69373DCE" w14:textId="77777777" w:rsidR="00E618CF" w:rsidRPr="00C602DE" w:rsidRDefault="00E618CF" w:rsidP="00C602DE">
      <w:pPr>
        <w:spacing w:line="360" w:lineRule="auto"/>
        <w:jc w:val="both"/>
        <w:rPr>
          <w:rFonts w:ascii="Palatino Linotype" w:eastAsia="Palatino Linotype" w:hAnsi="Palatino Linotype" w:cs="Palatino Linotype"/>
          <w:b/>
          <w:sz w:val="28"/>
        </w:rPr>
      </w:pPr>
      <w:r w:rsidRPr="00C602DE">
        <w:rPr>
          <w:rFonts w:ascii="Palatino Linotype" w:hAnsi="Palatino Linotype"/>
          <w:lang w:val="es-ES"/>
        </w:rPr>
        <w:t>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2BEDC44F" w14:textId="69AE1206" w:rsidR="001D7B47" w:rsidRPr="00C602DE" w:rsidRDefault="001D7B47" w:rsidP="00C602DE">
      <w:pPr>
        <w:spacing w:line="360" w:lineRule="auto"/>
        <w:jc w:val="both"/>
        <w:rPr>
          <w:rFonts w:ascii="Palatino Linotype" w:hAnsi="Palatino Linotype"/>
          <w:lang w:val="es-ES"/>
        </w:rPr>
      </w:pPr>
    </w:p>
    <w:p w14:paraId="4046626D" w14:textId="77777777" w:rsidR="00546EDD" w:rsidRPr="00C602DE" w:rsidRDefault="00546EDD" w:rsidP="00C602DE">
      <w:pPr>
        <w:spacing w:line="360" w:lineRule="auto"/>
        <w:jc w:val="both"/>
        <w:rPr>
          <w:rFonts w:ascii="Palatino Linotype" w:hAnsi="Palatino Linotype"/>
          <w:lang w:val="es-ES"/>
        </w:rPr>
      </w:pPr>
    </w:p>
    <w:p w14:paraId="1845814D" w14:textId="28E1CBA9" w:rsidR="005B5043" w:rsidRPr="00C602DE" w:rsidRDefault="000171D8" w:rsidP="00C602DE">
      <w:pPr>
        <w:spacing w:line="360" w:lineRule="auto"/>
        <w:jc w:val="both"/>
        <w:textAlignment w:val="baseline"/>
        <w:rPr>
          <w:rFonts w:ascii="Palatino Linotype" w:hAnsi="Palatino Linotype" w:cs="Arial"/>
          <w:b/>
          <w:lang w:val="es-ES" w:eastAsia="es-MX"/>
        </w:rPr>
      </w:pPr>
      <w:r w:rsidRPr="00C602DE">
        <w:rPr>
          <w:rFonts w:ascii="Palatino Linotype" w:hAnsi="Palatino Linotype"/>
          <w:b/>
          <w:sz w:val="28"/>
          <w:lang w:eastAsia="es-MX"/>
        </w:rPr>
        <w:t>QUINTO</w:t>
      </w:r>
      <w:r w:rsidRPr="00C602DE">
        <w:rPr>
          <w:rFonts w:ascii="Palatino Linotype" w:hAnsi="Palatino Linotype" w:cs="Arial"/>
          <w:b/>
          <w:lang w:eastAsia="es-MX"/>
        </w:rPr>
        <w:t xml:space="preserve">. </w:t>
      </w:r>
      <w:r w:rsidRPr="00C602DE">
        <w:rPr>
          <w:rFonts w:ascii="Palatino Linotype" w:hAnsi="Palatino Linotype" w:cs="Arial"/>
          <w:b/>
          <w:lang w:val="es-ES" w:eastAsia="es-MX"/>
        </w:rPr>
        <w:t>Estudio y resolución del asunto.</w:t>
      </w:r>
    </w:p>
    <w:p w14:paraId="5F799CE6" w14:textId="781BEB48" w:rsidR="00D50870" w:rsidRPr="00C602DE" w:rsidRDefault="00D50870" w:rsidP="00C602DE">
      <w:pPr>
        <w:spacing w:line="360" w:lineRule="auto"/>
        <w:jc w:val="both"/>
        <w:rPr>
          <w:rFonts w:ascii="Palatino Linotype" w:hAnsi="Palatino Linotype" w:cs="Arial"/>
          <w:lang w:val="es-ES"/>
        </w:rPr>
      </w:pPr>
      <w:r w:rsidRPr="00C602DE">
        <w:rPr>
          <w:rFonts w:ascii="Palatino Linotype" w:hAnsi="Palatino Linotype" w:cs="Arial"/>
        </w:rPr>
        <w:t xml:space="preserve">Una vez determinada la vía sobre la que versará el presente recurso, y previa revisión del expediente electrónico formado en </w:t>
      </w:r>
      <w:r w:rsidRPr="00C602DE">
        <w:rPr>
          <w:rFonts w:ascii="Palatino Linotype" w:hAnsi="Palatino Linotype" w:cs="Arial"/>
          <w:b/>
        </w:rPr>
        <w:t>EL SAIMEX</w:t>
      </w:r>
      <w:r w:rsidRPr="00C602DE">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de dictar el fallo </w:t>
      </w:r>
      <w:r w:rsidRPr="00C602DE">
        <w:rPr>
          <w:rFonts w:ascii="Palatino Linotype" w:hAnsi="Palatino Linotype" w:cs="Arial"/>
        </w:rPr>
        <w:lastRenderedPageBreak/>
        <w:t xml:space="preserve">correspondiente conforme a derecho, tomando en consideración los elementos aportados por las partes y respetando en todo momento al principio de máxima publicidad consagrado en la </w:t>
      </w:r>
      <w:r w:rsidRPr="00C602DE">
        <w:rPr>
          <w:rFonts w:ascii="Palatino Linotype" w:hAnsi="Palatino Linotype"/>
          <w:lang w:val="es-ES"/>
        </w:rPr>
        <w:t>Constitución Política de los Estados Unidos Mexicanos, en la Constitución Política del Estado Libre y Soberano de México</w:t>
      </w:r>
      <w:r w:rsidRPr="00C602DE">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C602DE">
        <w:rPr>
          <w:rFonts w:ascii="Palatino Linotype" w:hAnsi="Palatino Linotype"/>
          <w:lang w:val="es-ES"/>
        </w:rPr>
        <w:t>Constitución Política de los Estados Unidos Mexicanos</w:t>
      </w:r>
      <w:r w:rsidRPr="00C602DE">
        <w:rPr>
          <w:rFonts w:ascii="Palatino Linotype" w:hAnsi="Palatino Linotype" w:cs="Arial"/>
        </w:rPr>
        <w:t xml:space="preserve"> y los numerales 8 y 9 de la </w:t>
      </w:r>
      <w:r w:rsidRPr="00C602DE">
        <w:rPr>
          <w:rFonts w:ascii="Palatino Linotype" w:hAnsi="Palatino Linotype" w:cs="Arial"/>
          <w:lang w:val="es-ES"/>
        </w:rPr>
        <w:t>Ley de Transparencia y Acceso a la Información Pública del Estado de México y Municipios.</w:t>
      </w:r>
    </w:p>
    <w:p w14:paraId="621E241D" w14:textId="77777777" w:rsidR="00BB11CB" w:rsidRPr="00C602DE" w:rsidRDefault="00BB11CB" w:rsidP="00C602DE">
      <w:pPr>
        <w:spacing w:line="360" w:lineRule="auto"/>
        <w:jc w:val="both"/>
        <w:rPr>
          <w:rFonts w:ascii="Palatino Linotype" w:hAnsi="Palatino Linotype" w:cs="Arial"/>
          <w:lang w:val="es-ES"/>
        </w:rPr>
      </w:pPr>
    </w:p>
    <w:p w14:paraId="25BA4931" w14:textId="5EDC276F" w:rsidR="00D50870" w:rsidRPr="00C602DE" w:rsidRDefault="00D50870" w:rsidP="00C602DE">
      <w:pPr>
        <w:spacing w:line="360" w:lineRule="auto"/>
        <w:jc w:val="both"/>
        <w:textAlignment w:val="baseline"/>
        <w:rPr>
          <w:rFonts w:ascii="Palatino Linotype" w:hAnsi="Palatino Linotype" w:cs="Arial"/>
          <w:lang w:val="es-ES" w:eastAsia="es-MX"/>
        </w:rPr>
      </w:pPr>
      <w:r w:rsidRPr="00C602DE">
        <w:rPr>
          <w:rFonts w:ascii="Palatino Linotype" w:hAnsi="Palatino Linotype" w:cs="Arial"/>
          <w:lang w:val="es-ES" w:eastAsia="es-MX"/>
        </w:rPr>
        <w:t xml:space="preserve">Es así que del análisis efectuado a las constancias que obran en el expediente del </w:t>
      </w:r>
      <w:r w:rsidRPr="00C602DE">
        <w:rPr>
          <w:rFonts w:ascii="Palatino Linotype" w:hAnsi="Palatino Linotype" w:cs="Arial"/>
          <w:b/>
          <w:lang w:val="es-ES" w:eastAsia="es-MX"/>
        </w:rPr>
        <w:t>SAIMEX</w:t>
      </w:r>
      <w:r w:rsidRPr="00C602DE">
        <w:rPr>
          <w:rFonts w:ascii="Palatino Linotype" w:hAnsi="Palatino Linotype" w:cs="Arial"/>
          <w:lang w:val="es-ES" w:eastAsia="es-MX"/>
        </w:rPr>
        <w:t>, se advierte que el presente Recurso Revisión es procedente, pues se actualiza la hipótesis prevista en la fracción VII, del artículo 179 de la Ley de la Materia, la cual dispone:</w:t>
      </w:r>
    </w:p>
    <w:p w14:paraId="0A7CF635" w14:textId="77777777" w:rsidR="00D50870" w:rsidRPr="00C602DE" w:rsidRDefault="00D50870" w:rsidP="00C602DE">
      <w:pPr>
        <w:ind w:left="851" w:right="901"/>
        <w:jc w:val="both"/>
        <w:rPr>
          <w:rFonts w:ascii="Palatino Linotype" w:hAnsi="Palatino Linotype" w:cs="Arial"/>
          <w:i/>
          <w:sz w:val="22"/>
          <w:szCs w:val="22"/>
          <w:lang w:val="es-ES"/>
        </w:rPr>
      </w:pPr>
      <w:r w:rsidRPr="00C602DE">
        <w:rPr>
          <w:rFonts w:ascii="Palatino Linotype" w:hAnsi="Palatino Linotype" w:cs="Arial"/>
          <w:i/>
          <w:sz w:val="22"/>
          <w:szCs w:val="22"/>
          <w:lang w:val="es-ES"/>
        </w:rPr>
        <w:t>“</w:t>
      </w:r>
      <w:r w:rsidRPr="00C602DE">
        <w:rPr>
          <w:rFonts w:ascii="Palatino Linotype" w:hAnsi="Palatino Linotype" w:cs="Arial"/>
          <w:b/>
          <w:i/>
          <w:sz w:val="22"/>
          <w:szCs w:val="22"/>
          <w:lang w:val="es-ES"/>
        </w:rPr>
        <w:t>Artículo 179.</w:t>
      </w:r>
      <w:r w:rsidRPr="00C602DE">
        <w:rPr>
          <w:rFonts w:ascii="Palatino Linotype" w:hAnsi="Palatino Linotype" w:cs="Arial"/>
          <w:i/>
          <w:sz w:val="22"/>
          <w:szCs w:val="22"/>
          <w:lang w:val="es-ES"/>
        </w:rPr>
        <w:t xml:space="preserve"> El Recurso Revisión es un medio de protección que la Ley otorga a los particulares, para hacer valer su derecho de acceso a la Información Pública, y procederá en contra de las siguientes causas:</w:t>
      </w:r>
    </w:p>
    <w:p w14:paraId="76FE0EB7" w14:textId="77777777" w:rsidR="00D50870" w:rsidRPr="00C602DE" w:rsidRDefault="00D50870" w:rsidP="00C602DE">
      <w:pPr>
        <w:ind w:left="851" w:right="901"/>
        <w:jc w:val="both"/>
        <w:rPr>
          <w:rFonts w:ascii="Palatino Linotype" w:hAnsi="Palatino Linotype" w:cs="Arial"/>
          <w:i/>
          <w:sz w:val="22"/>
          <w:szCs w:val="22"/>
          <w:lang w:val="es-ES"/>
        </w:rPr>
      </w:pPr>
      <w:r w:rsidRPr="00C602DE">
        <w:rPr>
          <w:rFonts w:ascii="Palatino Linotype" w:hAnsi="Palatino Linotype" w:cs="Arial"/>
          <w:i/>
          <w:sz w:val="22"/>
          <w:szCs w:val="22"/>
          <w:lang w:val="es-ES"/>
        </w:rPr>
        <w:t>…</w:t>
      </w:r>
    </w:p>
    <w:p w14:paraId="0B877CEB" w14:textId="77777777" w:rsidR="00D50870" w:rsidRPr="00C602DE" w:rsidRDefault="00D50870" w:rsidP="00C602DE">
      <w:pPr>
        <w:ind w:left="851" w:right="901"/>
        <w:jc w:val="both"/>
        <w:rPr>
          <w:rFonts w:ascii="Palatino Linotype" w:hAnsi="Palatino Linotype" w:cs="Arial"/>
          <w:i/>
          <w:sz w:val="22"/>
          <w:szCs w:val="22"/>
          <w:lang w:val="es-ES"/>
        </w:rPr>
      </w:pPr>
      <w:r w:rsidRPr="00C602DE">
        <w:rPr>
          <w:rFonts w:ascii="Palatino Linotype" w:hAnsi="Palatino Linotype" w:cs="Arial"/>
          <w:b/>
          <w:i/>
          <w:sz w:val="22"/>
          <w:szCs w:val="22"/>
          <w:lang w:val="es-ES"/>
        </w:rPr>
        <w:t>VII. La falta de respuesta a una solicitud de acceso a la información</w:t>
      </w:r>
      <w:r w:rsidRPr="00C602DE">
        <w:rPr>
          <w:rFonts w:ascii="Palatino Linotype" w:hAnsi="Palatino Linotype" w:cs="Arial"/>
          <w:i/>
          <w:sz w:val="22"/>
          <w:szCs w:val="22"/>
          <w:lang w:val="es-ES"/>
        </w:rPr>
        <w:t>;</w:t>
      </w:r>
    </w:p>
    <w:p w14:paraId="67CFEF5A" w14:textId="77777777" w:rsidR="00D50870" w:rsidRPr="00C602DE" w:rsidRDefault="00D50870" w:rsidP="00C602DE">
      <w:pPr>
        <w:ind w:left="851" w:right="901"/>
        <w:jc w:val="both"/>
        <w:rPr>
          <w:rFonts w:ascii="Palatino Linotype" w:hAnsi="Palatino Linotype" w:cs="Arial"/>
          <w:b/>
          <w:i/>
          <w:sz w:val="22"/>
          <w:szCs w:val="22"/>
          <w:lang w:val="es-ES"/>
        </w:rPr>
      </w:pPr>
      <w:r w:rsidRPr="00C602DE">
        <w:rPr>
          <w:rFonts w:ascii="Palatino Linotype" w:hAnsi="Palatino Linotype" w:cs="Arial"/>
          <w:b/>
          <w:i/>
          <w:sz w:val="22"/>
          <w:szCs w:val="22"/>
          <w:lang w:val="es-ES"/>
        </w:rPr>
        <w:t>…</w:t>
      </w:r>
    </w:p>
    <w:p w14:paraId="2F1E4170" w14:textId="77777777" w:rsidR="00D50870" w:rsidRPr="00C602DE" w:rsidRDefault="00D50870" w:rsidP="00C602DE">
      <w:pPr>
        <w:ind w:left="851" w:right="901"/>
        <w:jc w:val="both"/>
        <w:rPr>
          <w:rFonts w:ascii="Palatino Linotype" w:hAnsi="Palatino Linotype" w:cs="Arial"/>
          <w:i/>
          <w:sz w:val="22"/>
          <w:szCs w:val="22"/>
          <w:lang w:val="es-ES"/>
        </w:rPr>
      </w:pPr>
      <w:r w:rsidRPr="00C602DE">
        <w:rPr>
          <w:rFonts w:ascii="Palatino Linotype" w:hAnsi="Palatino Linotype" w:cs="Arial"/>
          <w:i/>
          <w:sz w:val="22"/>
          <w:szCs w:val="22"/>
          <w:lang w:val="es-ES"/>
        </w:rPr>
        <w:t>(Énfasis añadido).</w:t>
      </w:r>
    </w:p>
    <w:p w14:paraId="7912E633" w14:textId="77777777" w:rsidR="007B5B6A" w:rsidRPr="00C602DE" w:rsidRDefault="007B5B6A" w:rsidP="00C602DE">
      <w:pPr>
        <w:jc w:val="both"/>
        <w:rPr>
          <w:rFonts w:ascii="Palatino Linotype" w:hAnsi="Palatino Linotype" w:cs="Arial"/>
          <w:lang w:val="es-ES"/>
        </w:rPr>
      </w:pPr>
    </w:p>
    <w:p w14:paraId="163A03F6" w14:textId="70D4849A" w:rsidR="00D50870" w:rsidRPr="00C602DE" w:rsidRDefault="00D50870" w:rsidP="00C602DE">
      <w:pPr>
        <w:widowControl w:val="0"/>
        <w:autoSpaceDE w:val="0"/>
        <w:autoSpaceDN w:val="0"/>
        <w:adjustRightInd w:val="0"/>
        <w:spacing w:line="360" w:lineRule="auto"/>
        <w:jc w:val="both"/>
        <w:rPr>
          <w:rFonts w:ascii="Palatino Linotype" w:hAnsi="Palatino Linotype" w:cs="Arial"/>
          <w:lang w:val="es-ES"/>
        </w:rPr>
      </w:pPr>
      <w:bookmarkStart w:id="3" w:name="_Hlk63244169"/>
      <w:r w:rsidRPr="00C602DE">
        <w:rPr>
          <w:rFonts w:ascii="Palatino Linotype" w:hAnsi="Palatino Linotype"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C602DE">
        <w:rPr>
          <w:rFonts w:ascii="Palatino Linotype" w:hAnsi="Palatino Linotype" w:cs="Arial"/>
          <w:b/>
          <w:lang w:val="es-ES"/>
        </w:rPr>
        <w:t>EL SUJETO OBLIGADO</w:t>
      </w:r>
      <w:r w:rsidRPr="00C602DE">
        <w:rPr>
          <w:rFonts w:ascii="Palatino Linotype" w:hAnsi="Palatino Linotype" w:cs="Arial"/>
          <w:lang w:val="es-ES"/>
        </w:rPr>
        <w:t xml:space="preserve"> omitió turnar </w:t>
      </w:r>
      <w:r w:rsidRPr="00C602DE">
        <w:rPr>
          <w:rFonts w:ascii="Palatino Linotype" w:hAnsi="Palatino Linotype" w:cs="Arial"/>
          <w:lang w:val="es-ES"/>
        </w:rPr>
        <w:lastRenderedPageBreak/>
        <w:t xml:space="preserve">a las áreas competentes y dar respuesta a lo requerido por </w:t>
      </w:r>
      <w:r w:rsidR="00CA44D0" w:rsidRPr="00C602DE">
        <w:rPr>
          <w:rFonts w:ascii="Palatino Linotype" w:hAnsi="Palatino Linotype" w:cs="Arial"/>
          <w:b/>
          <w:lang w:val="es-ES"/>
        </w:rPr>
        <w:t>EL</w:t>
      </w:r>
      <w:r w:rsidRPr="00C602DE">
        <w:rPr>
          <w:rFonts w:ascii="Palatino Linotype" w:hAnsi="Palatino Linotype" w:cs="Arial"/>
          <w:b/>
          <w:lang w:val="es-ES"/>
        </w:rPr>
        <w:t xml:space="preserve"> RECURRENTE </w:t>
      </w:r>
      <w:r w:rsidRPr="00C602DE">
        <w:rPr>
          <w:rFonts w:ascii="Palatino Linotype" w:hAnsi="Palatino Linotype" w:cs="Arial"/>
          <w:lang w:val="es-ES"/>
        </w:rPr>
        <w:t xml:space="preserve">en su solicitud de Información Pública; atento a ello, </w:t>
      </w:r>
      <w:r w:rsidRPr="00C602DE">
        <w:rPr>
          <w:rFonts w:ascii="Palatino Linotype" w:hAnsi="Palatino Linotype"/>
          <w:lang w:val="es-ES"/>
        </w:rPr>
        <w:t xml:space="preserve">este Órgano Garante </w:t>
      </w:r>
      <w:r w:rsidRPr="00C602DE">
        <w:rPr>
          <w:rFonts w:ascii="Palatino Linotype" w:hAnsi="Palatino Linotype" w:cs="Arial"/>
          <w:lang w:val="es-ES"/>
        </w:rPr>
        <w:t xml:space="preserve">considera que las razones o motivos de inconformidad son </w:t>
      </w:r>
      <w:r w:rsidRPr="00C602DE">
        <w:rPr>
          <w:rFonts w:ascii="Palatino Linotype" w:hAnsi="Palatino Linotype" w:cs="Arial"/>
          <w:b/>
          <w:lang w:val="es-ES"/>
        </w:rPr>
        <w:t>fundados</w:t>
      </w:r>
      <w:r w:rsidRPr="00C602DE">
        <w:rPr>
          <w:rFonts w:ascii="Palatino Linotype" w:hAnsi="Palatino Linotype" w:cs="Arial"/>
          <w:lang w:val="es-ES"/>
        </w:rPr>
        <w:t>.</w:t>
      </w:r>
    </w:p>
    <w:p w14:paraId="4AB6B541" w14:textId="77777777" w:rsidR="00D50870" w:rsidRPr="00C602DE" w:rsidRDefault="00D50870" w:rsidP="00C602DE">
      <w:pPr>
        <w:widowControl w:val="0"/>
        <w:autoSpaceDE w:val="0"/>
        <w:autoSpaceDN w:val="0"/>
        <w:adjustRightInd w:val="0"/>
        <w:spacing w:line="360" w:lineRule="auto"/>
        <w:jc w:val="both"/>
        <w:rPr>
          <w:rFonts w:ascii="Palatino Linotype" w:hAnsi="Palatino Linotype" w:cs="Arial"/>
          <w:lang w:val="es-ES"/>
        </w:rPr>
      </w:pPr>
    </w:p>
    <w:bookmarkEnd w:id="3"/>
    <w:p w14:paraId="5E5463FD" w14:textId="77777777" w:rsidR="00D50870" w:rsidRPr="00C602DE" w:rsidRDefault="00D50870" w:rsidP="00C602DE">
      <w:pPr>
        <w:spacing w:line="360" w:lineRule="auto"/>
        <w:jc w:val="both"/>
        <w:rPr>
          <w:rFonts w:ascii="Palatino Linotype" w:hAnsi="Palatino Linotype"/>
        </w:rPr>
      </w:pPr>
      <w:r w:rsidRPr="00C602DE">
        <w:rPr>
          <w:rFonts w:ascii="Palatino Linotype" w:hAnsi="Palatino Linotype"/>
        </w:rPr>
        <w:t>Ya que, ante la falta de respuesta a la solicitud, como el envío del Informe Justificado por parte del</w:t>
      </w:r>
      <w:r w:rsidRPr="00C602DE">
        <w:rPr>
          <w:rFonts w:ascii="Palatino Linotype" w:hAnsi="Palatino Linotype"/>
          <w:b/>
        </w:rPr>
        <w:t xml:space="preserve"> SUJETO OBLIGADO</w:t>
      </w:r>
      <w:r w:rsidRPr="00C602DE">
        <w:rPr>
          <w:rFonts w:ascii="Palatino Linotype" w:hAnsi="Palatino Linotype"/>
        </w:rPr>
        <w:t xml:space="preserve">, este Órgano Garante considera pertinente analizar si se encuentra constreñido a trasparentar sus acciones; así como, garantizar y respetar el derecho de acceso a la Información Pública. </w:t>
      </w:r>
    </w:p>
    <w:p w14:paraId="668CD7E5" w14:textId="77777777" w:rsidR="00D50870" w:rsidRPr="00C602DE" w:rsidRDefault="00D50870" w:rsidP="00C602DE">
      <w:pPr>
        <w:spacing w:line="360" w:lineRule="auto"/>
        <w:jc w:val="both"/>
        <w:rPr>
          <w:rFonts w:ascii="Palatino Linotype" w:eastAsia="Arial Unicode MS" w:hAnsi="Palatino Linotype" w:cs="Arial"/>
        </w:rPr>
      </w:pPr>
    </w:p>
    <w:p w14:paraId="4443571D" w14:textId="07122C2F" w:rsidR="00D50870" w:rsidRPr="00C602DE" w:rsidRDefault="00D50870" w:rsidP="00C602DE">
      <w:pPr>
        <w:spacing w:line="360" w:lineRule="auto"/>
        <w:jc w:val="both"/>
        <w:rPr>
          <w:rFonts w:ascii="Palatino Linotype" w:hAnsi="Palatino Linotype"/>
        </w:rPr>
      </w:pPr>
      <w:r w:rsidRPr="00C602DE">
        <w:rPr>
          <w:rFonts w:ascii="Palatino Linotype" w:eastAsia="Arial Unicode MS" w:hAnsi="Palatino Linotype" w:cs="Arial"/>
        </w:rPr>
        <w:t xml:space="preserve">En ese contexto, </w:t>
      </w:r>
      <w:r w:rsidRPr="00C602DE">
        <w:rPr>
          <w:rFonts w:ascii="Palatino Linotype" w:hAnsi="Palatino Linotype"/>
        </w:rPr>
        <w:t>es pertinente enfatizar lo que el derecho de acceso a la Información</w:t>
      </w:r>
      <w:r w:rsidR="002E1C53" w:rsidRPr="00C602DE">
        <w:rPr>
          <w:rFonts w:ascii="Palatino Linotype" w:hAnsi="Palatino Linotype"/>
        </w:rPr>
        <w:t xml:space="preserve"> Pública</w:t>
      </w:r>
      <w:r w:rsidRPr="00C602DE">
        <w:rPr>
          <w:rFonts w:ascii="Palatino Linotype" w:hAnsi="Palatino Linotype"/>
        </w:rPr>
        <w:t xml:space="preserve"> se refiere al contemplado en el artículo 6°, Apartado A de la Constitución Política de los Estados Unidos Mexicanos, que señala:</w:t>
      </w:r>
    </w:p>
    <w:p w14:paraId="67C44103" w14:textId="77777777" w:rsidR="00DE2145" w:rsidRPr="00C602DE" w:rsidRDefault="00DE2145" w:rsidP="00C602DE">
      <w:pPr>
        <w:spacing w:line="360" w:lineRule="auto"/>
        <w:jc w:val="both"/>
        <w:rPr>
          <w:rFonts w:ascii="Palatino Linotype" w:hAnsi="Palatino Linotype"/>
          <w:sz w:val="18"/>
        </w:rPr>
      </w:pPr>
    </w:p>
    <w:p w14:paraId="3808C03A"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w:t>
      </w:r>
      <w:r w:rsidRPr="00C602DE">
        <w:rPr>
          <w:rFonts w:ascii="Palatino Linotype" w:hAnsi="Palatino Linotype" w:cs="Arial"/>
          <w:b/>
          <w:i/>
          <w:sz w:val="22"/>
          <w:szCs w:val="22"/>
        </w:rPr>
        <w:t>Artículo 6o.</w:t>
      </w:r>
      <w:r w:rsidRPr="00C602DE">
        <w:rPr>
          <w:rFonts w:ascii="Palatino Linotype" w:hAnsi="Palatino Linotype" w:cs="Arial"/>
          <w:i/>
          <w:sz w:val="22"/>
          <w:szCs w:val="22"/>
        </w:rPr>
        <w:t xml:space="preserve">  . . .</w:t>
      </w:r>
    </w:p>
    <w:p w14:paraId="42C347FD" w14:textId="77777777" w:rsidR="00D50870" w:rsidRPr="00C602DE" w:rsidRDefault="00D50870" w:rsidP="00C602DE">
      <w:pPr>
        <w:ind w:left="851" w:right="901"/>
        <w:jc w:val="both"/>
        <w:rPr>
          <w:rFonts w:ascii="Palatino Linotype" w:hAnsi="Palatino Linotype" w:cs="Arial"/>
          <w:i/>
          <w:sz w:val="22"/>
          <w:szCs w:val="22"/>
          <w:lang w:eastAsia="es-MX"/>
        </w:rPr>
      </w:pPr>
      <w:r w:rsidRPr="00C602DE">
        <w:rPr>
          <w:rFonts w:ascii="Palatino Linotype" w:hAnsi="Palatino Linotype" w:cs="Arial"/>
          <w:b/>
          <w:bCs/>
          <w:i/>
          <w:sz w:val="22"/>
          <w:szCs w:val="22"/>
          <w:lang w:eastAsia="es-MX"/>
        </w:rPr>
        <w:t>A.</w:t>
      </w:r>
      <w:r w:rsidRPr="00C602DE">
        <w:rPr>
          <w:rFonts w:ascii="Palatino Linotype" w:hAnsi="Palatino Linotype" w:cs="Arial"/>
          <w:i/>
          <w:sz w:val="22"/>
          <w:szCs w:val="22"/>
          <w:lang w:eastAsia="es-MX"/>
        </w:rPr>
        <w:t xml:space="preserve"> Para el ejercicio del </w:t>
      </w:r>
      <w:r w:rsidRPr="00C602DE">
        <w:rPr>
          <w:rFonts w:ascii="Palatino Linotype" w:hAnsi="Palatino Linotype" w:cs="Arial"/>
          <w:bCs/>
          <w:i/>
          <w:sz w:val="22"/>
          <w:szCs w:val="22"/>
        </w:rPr>
        <w:t>derecho</w:t>
      </w:r>
      <w:r w:rsidRPr="00C602DE">
        <w:rPr>
          <w:rFonts w:ascii="Palatino Linotype" w:hAnsi="Palatino Linotype" w:cs="Arial"/>
          <w:i/>
          <w:sz w:val="22"/>
          <w:szCs w:val="22"/>
          <w:lang w:eastAsia="es-MX"/>
        </w:rPr>
        <w:t xml:space="preserve"> de acceso a la información, la Federación y las entidades federativas, en el ámbito de sus respectivas competencias, se regirán por los siguientes principios y bases:</w:t>
      </w:r>
    </w:p>
    <w:p w14:paraId="58AD835C"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b/>
          <w:bCs/>
          <w:i/>
          <w:sz w:val="22"/>
          <w:szCs w:val="22"/>
          <w:lang w:eastAsia="es-MX"/>
        </w:rPr>
        <w:t xml:space="preserve">I. </w:t>
      </w:r>
      <w:r w:rsidRPr="00C602DE">
        <w:rPr>
          <w:rFonts w:ascii="Palatino Linotype" w:hAnsi="Palatino Linotype" w:cs="Arial"/>
          <w:i/>
          <w:sz w:val="22"/>
          <w:szCs w:val="22"/>
          <w:lang w:eastAsia="es-MX"/>
        </w:rPr>
        <w:t xml:space="preserve">Toda la información en posesión de cualquier autoridad, entidad, órgano y organismo de los Poderes Ejecutivo, </w:t>
      </w:r>
      <w:r w:rsidRPr="00C602DE">
        <w:rPr>
          <w:rFonts w:ascii="Palatino Linotype" w:hAnsi="Palatino Linotype" w:cs="Arial"/>
          <w:i/>
          <w:sz w:val="22"/>
          <w:szCs w:val="22"/>
        </w:rPr>
        <w:t>Legislativo</w:t>
      </w:r>
      <w:r w:rsidRPr="00C602DE">
        <w:rPr>
          <w:rFonts w:ascii="Palatino Linotype" w:hAnsi="Palatino Linotype" w:cs="Arial"/>
          <w:i/>
          <w:sz w:val="22"/>
          <w:szCs w:val="22"/>
          <w:lang w:eastAsia="es-MX"/>
        </w:rPr>
        <w:t xml:space="preserve"> y Judicial, órganos autónomos, partidos políticos, fideicomisos y fondos públicos, así como de cualquier persona física, moral o sindicato que reciba y ejerza recursos públicos o realice actos de autoridad en el ámbito federal, estatal y municipal, es pública</w:t>
      </w:r>
      <w:r w:rsidRPr="00C602DE">
        <w:rPr>
          <w:rFonts w:ascii="Palatino Linotype" w:hAnsi="Palatino Linotype" w:cs="Arial"/>
          <w:i/>
          <w:sz w:val="22"/>
          <w:szCs w:val="22"/>
        </w:rPr>
        <w:t xml:space="preserve"> </w:t>
      </w:r>
      <w:r w:rsidRPr="00C602DE">
        <w:rPr>
          <w:rFonts w:ascii="Palatino Linotype" w:hAnsi="Palatino Linotype" w:cs="Arial"/>
          <w:i/>
          <w:sz w:val="22"/>
          <w:szCs w:val="22"/>
          <w:lang w:eastAsia="es-MX"/>
        </w:rPr>
        <w:t xml:space="preserve">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13954115" w14:textId="77777777" w:rsidR="00D50870" w:rsidRPr="00C602DE" w:rsidRDefault="00D50870" w:rsidP="00C602DE">
      <w:pPr>
        <w:ind w:left="851" w:right="901"/>
        <w:jc w:val="both"/>
        <w:rPr>
          <w:rFonts w:ascii="Palatino Linotype" w:hAnsi="Palatino Linotype" w:cs="Arial"/>
          <w:i/>
          <w:sz w:val="22"/>
          <w:szCs w:val="22"/>
          <w:lang w:eastAsia="es-MX"/>
        </w:rPr>
      </w:pPr>
      <w:r w:rsidRPr="00C602DE">
        <w:rPr>
          <w:rFonts w:ascii="Palatino Linotype" w:hAnsi="Palatino Linotype" w:cs="Arial"/>
          <w:b/>
          <w:bCs/>
          <w:i/>
          <w:sz w:val="22"/>
          <w:szCs w:val="22"/>
          <w:lang w:eastAsia="es-MX"/>
        </w:rPr>
        <w:lastRenderedPageBreak/>
        <w:t xml:space="preserve">II. </w:t>
      </w:r>
      <w:r w:rsidRPr="00C602DE">
        <w:rPr>
          <w:rFonts w:ascii="Palatino Linotype" w:hAnsi="Palatino Linotype" w:cs="Arial"/>
          <w:i/>
          <w:sz w:val="22"/>
          <w:szCs w:val="22"/>
          <w:lang w:eastAsia="es-MX"/>
        </w:rPr>
        <w:t xml:space="preserve">La información que se refiere a la vida privada y los datos personales será protegida en los términos y con las excepciones que fijen las leyes. </w:t>
      </w:r>
    </w:p>
    <w:p w14:paraId="5FEE823E" w14:textId="77777777" w:rsidR="00D50870" w:rsidRPr="00C602DE" w:rsidRDefault="00D50870" w:rsidP="00C602DE">
      <w:pPr>
        <w:ind w:left="851" w:right="901"/>
        <w:jc w:val="both"/>
        <w:rPr>
          <w:rFonts w:ascii="Palatino Linotype" w:hAnsi="Palatino Linotype" w:cs="Arial"/>
          <w:i/>
          <w:sz w:val="22"/>
          <w:szCs w:val="22"/>
          <w:lang w:eastAsia="es-MX"/>
        </w:rPr>
      </w:pPr>
      <w:r w:rsidRPr="00C602DE">
        <w:rPr>
          <w:rFonts w:ascii="Palatino Linotype" w:hAnsi="Palatino Linotype" w:cs="Arial"/>
          <w:b/>
          <w:bCs/>
          <w:i/>
          <w:sz w:val="22"/>
          <w:szCs w:val="22"/>
          <w:lang w:eastAsia="es-MX"/>
        </w:rPr>
        <w:t xml:space="preserve">III. </w:t>
      </w:r>
      <w:r w:rsidRPr="00C602DE">
        <w:rPr>
          <w:rFonts w:ascii="Palatino Linotype" w:hAnsi="Palatino Linotype" w:cs="Arial"/>
          <w:i/>
          <w:sz w:val="22"/>
          <w:szCs w:val="22"/>
          <w:lang w:eastAsia="es-MX"/>
        </w:rPr>
        <w:t xml:space="preserve">Toda persona, sin necesidad de </w:t>
      </w:r>
      <w:r w:rsidRPr="00C602DE">
        <w:rPr>
          <w:rFonts w:ascii="Palatino Linotype" w:hAnsi="Palatino Linotype" w:cs="Arial"/>
          <w:i/>
          <w:sz w:val="22"/>
          <w:szCs w:val="22"/>
        </w:rPr>
        <w:t>acreditar</w:t>
      </w:r>
      <w:r w:rsidRPr="00C602DE">
        <w:rPr>
          <w:rFonts w:ascii="Palatino Linotype" w:hAnsi="Palatino Linotype" w:cs="Arial"/>
          <w:i/>
          <w:sz w:val="22"/>
          <w:szCs w:val="22"/>
          <w:lang w:eastAsia="es-MX"/>
        </w:rPr>
        <w:t xml:space="preserve"> interés alguno o justificar su utilización, tendrá acceso gratuito a la Información Pública, a sus datos personales o a la rectificación de éstos. </w:t>
      </w:r>
    </w:p>
    <w:p w14:paraId="5C076687" w14:textId="77777777" w:rsidR="00D50870" w:rsidRPr="00C602DE" w:rsidRDefault="00D50870" w:rsidP="00C602DE">
      <w:pPr>
        <w:ind w:left="851" w:right="901"/>
        <w:jc w:val="both"/>
        <w:rPr>
          <w:rFonts w:ascii="Palatino Linotype" w:hAnsi="Palatino Linotype" w:cs="Arial"/>
          <w:i/>
          <w:sz w:val="22"/>
          <w:szCs w:val="22"/>
          <w:lang w:eastAsia="es-MX"/>
        </w:rPr>
      </w:pPr>
      <w:r w:rsidRPr="00C602DE">
        <w:rPr>
          <w:rFonts w:ascii="Palatino Linotype" w:hAnsi="Palatino Linotype" w:cs="Arial"/>
          <w:b/>
          <w:bCs/>
          <w:i/>
          <w:sz w:val="22"/>
          <w:szCs w:val="22"/>
          <w:lang w:eastAsia="es-MX"/>
        </w:rPr>
        <w:t xml:space="preserve">IV. </w:t>
      </w:r>
      <w:r w:rsidRPr="00C602DE">
        <w:rPr>
          <w:rFonts w:ascii="Palatino Linotype" w:hAnsi="Palatino Linotype" w:cs="Arial"/>
          <w:i/>
          <w:sz w:val="22"/>
          <w:szCs w:val="22"/>
          <w:lang w:eastAsia="es-MX"/>
        </w:rPr>
        <w:t xml:space="preserve">Se establecerán mecanismos de acceso a la información y procedimientos de revisión expeditos que se sustanciarán ante los organismos autónomos especializados e imparciales que establece esta Constitución. </w:t>
      </w:r>
    </w:p>
    <w:p w14:paraId="22F5395D" w14:textId="77777777" w:rsidR="00D50870" w:rsidRPr="00C602DE" w:rsidRDefault="00D50870" w:rsidP="00C602DE">
      <w:pPr>
        <w:ind w:left="851" w:right="901"/>
        <w:jc w:val="both"/>
        <w:rPr>
          <w:rFonts w:ascii="Palatino Linotype" w:hAnsi="Palatino Linotype" w:cs="Arial"/>
          <w:i/>
          <w:sz w:val="22"/>
          <w:szCs w:val="22"/>
          <w:lang w:eastAsia="es-MX"/>
        </w:rPr>
      </w:pPr>
      <w:r w:rsidRPr="00C602DE">
        <w:rPr>
          <w:rFonts w:ascii="Palatino Linotype" w:hAnsi="Palatino Linotype" w:cs="Arial"/>
          <w:b/>
          <w:bCs/>
          <w:i/>
          <w:sz w:val="22"/>
          <w:szCs w:val="22"/>
          <w:lang w:eastAsia="es-MX"/>
        </w:rPr>
        <w:t xml:space="preserve">V. </w:t>
      </w:r>
      <w:r w:rsidRPr="00C602DE">
        <w:rPr>
          <w:rFonts w:ascii="Palatino Linotype" w:hAnsi="Palatino Linotype" w:cs="Arial"/>
          <w:i/>
          <w:sz w:val="22"/>
          <w:szCs w:val="22"/>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34A662FA" w14:textId="77777777" w:rsidR="00D50870" w:rsidRPr="00C602DE" w:rsidRDefault="00D50870" w:rsidP="00C602DE">
      <w:pPr>
        <w:ind w:left="851" w:right="901"/>
        <w:jc w:val="both"/>
        <w:rPr>
          <w:rFonts w:ascii="Palatino Linotype" w:hAnsi="Palatino Linotype" w:cs="Arial"/>
          <w:i/>
          <w:sz w:val="22"/>
          <w:szCs w:val="22"/>
          <w:lang w:eastAsia="es-MX"/>
        </w:rPr>
      </w:pPr>
      <w:r w:rsidRPr="00C602DE">
        <w:rPr>
          <w:rFonts w:ascii="Palatino Linotype" w:hAnsi="Palatino Linotype" w:cs="Arial"/>
          <w:b/>
          <w:bCs/>
          <w:i/>
          <w:sz w:val="22"/>
          <w:szCs w:val="22"/>
          <w:lang w:eastAsia="es-MX"/>
        </w:rPr>
        <w:t xml:space="preserve">VI. </w:t>
      </w:r>
      <w:r w:rsidRPr="00C602DE">
        <w:rPr>
          <w:rFonts w:ascii="Palatino Linotype" w:hAnsi="Palatino Linotype" w:cs="Arial"/>
          <w:i/>
          <w:sz w:val="22"/>
          <w:szCs w:val="22"/>
          <w:lang w:eastAsia="es-MX"/>
        </w:rPr>
        <w:t xml:space="preserve">Las leyes determinarán la manera en que los sujetos obligados deberán hacer pública la información relativa a los recursos públicos que entreguen a personas físicas o morales. </w:t>
      </w:r>
    </w:p>
    <w:p w14:paraId="6E2FE184"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b/>
          <w:bCs/>
          <w:i/>
          <w:sz w:val="22"/>
          <w:szCs w:val="22"/>
          <w:lang w:eastAsia="es-MX"/>
        </w:rPr>
        <w:t xml:space="preserve">VII. </w:t>
      </w:r>
      <w:r w:rsidRPr="00C602DE">
        <w:rPr>
          <w:rFonts w:ascii="Palatino Linotype" w:hAnsi="Palatino Linotype" w:cs="Arial"/>
          <w:i/>
          <w:sz w:val="22"/>
          <w:szCs w:val="22"/>
          <w:lang w:eastAsia="es-MX"/>
        </w:rPr>
        <w:t>La inobservancia a las disposiciones en materia de acceso a la Información Pública será sancionada en los términos que dispongan las leyes.</w:t>
      </w:r>
      <w:r w:rsidRPr="00C602DE">
        <w:rPr>
          <w:rFonts w:ascii="Palatino Linotype" w:hAnsi="Palatino Linotype" w:cs="Arial"/>
          <w:i/>
          <w:sz w:val="22"/>
          <w:szCs w:val="22"/>
        </w:rPr>
        <w:t xml:space="preserve">” </w:t>
      </w:r>
    </w:p>
    <w:p w14:paraId="3DEB76D8" w14:textId="77777777" w:rsidR="00D50870" w:rsidRPr="00C602DE" w:rsidRDefault="00D50870" w:rsidP="00C602DE">
      <w:pPr>
        <w:ind w:left="851" w:right="901"/>
        <w:jc w:val="both"/>
        <w:rPr>
          <w:rFonts w:ascii="Palatino Linotype" w:hAnsi="Palatino Linotype"/>
          <w:sz w:val="22"/>
          <w:szCs w:val="22"/>
        </w:rPr>
      </w:pPr>
      <w:r w:rsidRPr="00C602DE">
        <w:rPr>
          <w:rFonts w:ascii="Palatino Linotype" w:hAnsi="Palatino Linotype"/>
          <w:sz w:val="22"/>
          <w:szCs w:val="22"/>
        </w:rPr>
        <w:t>(Énfasis añadido)</w:t>
      </w:r>
    </w:p>
    <w:p w14:paraId="0D3B19E8" w14:textId="77777777" w:rsidR="00D50870" w:rsidRPr="00C602DE" w:rsidRDefault="00D50870" w:rsidP="00C602DE">
      <w:pPr>
        <w:spacing w:line="360" w:lineRule="auto"/>
        <w:jc w:val="both"/>
        <w:rPr>
          <w:rFonts w:ascii="Palatino Linotype" w:hAnsi="Palatino Linotype"/>
          <w:sz w:val="20"/>
        </w:rPr>
      </w:pPr>
    </w:p>
    <w:p w14:paraId="2F5DA02A" w14:textId="48723BFC" w:rsidR="00D50870" w:rsidRPr="00C602DE" w:rsidRDefault="00D50870" w:rsidP="00C602DE">
      <w:pPr>
        <w:spacing w:line="360" w:lineRule="auto"/>
        <w:jc w:val="both"/>
        <w:rPr>
          <w:rFonts w:ascii="Palatino Linotype" w:hAnsi="Palatino Linotype"/>
        </w:rPr>
      </w:pPr>
      <w:r w:rsidRPr="00C602DE">
        <w:rPr>
          <w:rFonts w:ascii="Palatino Linotype" w:hAnsi="Palatino Linotype"/>
        </w:rPr>
        <w:t>Por su parte, la Constitución Política del Estado Libre y Soberano de México, en su artículo 5°, párrafo trigésimo</w:t>
      </w:r>
      <w:r w:rsidR="008821D3" w:rsidRPr="00C602DE">
        <w:rPr>
          <w:rFonts w:ascii="Palatino Linotype" w:hAnsi="Palatino Linotype"/>
        </w:rPr>
        <w:t xml:space="preserve"> segundo</w:t>
      </w:r>
      <w:r w:rsidRPr="00C602DE">
        <w:rPr>
          <w:rFonts w:ascii="Palatino Linotype" w:hAnsi="Palatino Linotype"/>
        </w:rPr>
        <w:t xml:space="preserve">, trigésimo </w:t>
      </w:r>
      <w:r w:rsidR="008821D3" w:rsidRPr="00C602DE">
        <w:rPr>
          <w:rFonts w:ascii="Palatino Linotype" w:hAnsi="Palatino Linotype"/>
        </w:rPr>
        <w:t>tercero</w:t>
      </w:r>
      <w:r w:rsidRPr="00C602DE">
        <w:rPr>
          <w:rFonts w:ascii="Palatino Linotype" w:hAnsi="Palatino Linotype"/>
        </w:rPr>
        <w:t xml:space="preserve"> y trigésimo </w:t>
      </w:r>
      <w:r w:rsidR="008821D3" w:rsidRPr="00C602DE">
        <w:rPr>
          <w:rFonts w:ascii="Palatino Linotype" w:hAnsi="Palatino Linotype"/>
        </w:rPr>
        <w:t>cuarto</w:t>
      </w:r>
      <w:r w:rsidRPr="00C602DE">
        <w:rPr>
          <w:rFonts w:ascii="Palatino Linotype" w:hAnsi="Palatino Linotype"/>
        </w:rPr>
        <w:t>, fracción I, dispone lo siguiente:</w:t>
      </w:r>
    </w:p>
    <w:p w14:paraId="772E6CDF" w14:textId="77777777" w:rsidR="00D50870" w:rsidRPr="00C602DE" w:rsidRDefault="00D50870" w:rsidP="00C602DE">
      <w:pPr>
        <w:ind w:left="851" w:right="901"/>
        <w:jc w:val="both"/>
        <w:rPr>
          <w:rFonts w:ascii="Palatino Linotype" w:hAnsi="Palatino Linotype" w:cs="Arial"/>
          <w:b/>
          <w:i/>
          <w:sz w:val="22"/>
          <w:szCs w:val="22"/>
        </w:rPr>
      </w:pPr>
      <w:r w:rsidRPr="00C602DE">
        <w:rPr>
          <w:rFonts w:ascii="Palatino Linotype" w:hAnsi="Palatino Linotype" w:cs="Arial"/>
          <w:i/>
          <w:sz w:val="22"/>
          <w:szCs w:val="22"/>
        </w:rPr>
        <w:t>“</w:t>
      </w:r>
      <w:r w:rsidRPr="00C602DE">
        <w:rPr>
          <w:rFonts w:ascii="Palatino Linotype" w:hAnsi="Palatino Linotype" w:cs="Arial"/>
          <w:b/>
          <w:i/>
          <w:sz w:val="22"/>
          <w:szCs w:val="22"/>
        </w:rPr>
        <w:t xml:space="preserve">Artículo 5.  … </w:t>
      </w:r>
    </w:p>
    <w:p w14:paraId="4B13AFE8"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 . .</w:t>
      </w:r>
    </w:p>
    <w:p w14:paraId="4D502BBA"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 xml:space="preserve">El derecho a la información será garantizado por el Estado. La ley establecerá las previsiones que permitan asegurar la protección, el respeto y la difusión de este derecho. </w:t>
      </w:r>
    </w:p>
    <w:p w14:paraId="17AA4D3F"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B623915"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Este derecho se regirá por los principios y bases siguientes:</w:t>
      </w:r>
    </w:p>
    <w:p w14:paraId="0234DA9C" w14:textId="77777777" w:rsidR="00D50870" w:rsidRPr="00C602DE" w:rsidRDefault="00D50870" w:rsidP="00C602DE">
      <w:pPr>
        <w:ind w:left="851" w:right="901"/>
        <w:jc w:val="both"/>
        <w:rPr>
          <w:rFonts w:ascii="Palatino Linotype" w:hAnsi="Palatino Linotype"/>
          <w:sz w:val="22"/>
          <w:szCs w:val="22"/>
        </w:rPr>
      </w:pPr>
      <w:r w:rsidRPr="00C602DE">
        <w:rPr>
          <w:rFonts w:ascii="Palatino Linotype" w:hAnsi="Palatino Linotype" w:cs="Arial"/>
          <w:i/>
          <w:sz w:val="22"/>
          <w:szCs w:val="22"/>
        </w:rPr>
        <w:lastRenderedPageBreak/>
        <w:t xml:space="preserve">I. </w:t>
      </w:r>
      <w:r w:rsidRPr="00C602DE">
        <w:rPr>
          <w:rFonts w:ascii="Palatino Linotype" w:hAnsi="Palatino Linotype" w:cs="Arial"/>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C602DE">
        <w:rPr>
          <w:rFonts w:ascii="Palatino Linotype" w:hAnsi="Palatino Linotype" w:cs="Arial"/>
          <w:i/>
          <w:sz w:val="22"/>
          <w:szCs w:val="22"/>
        </w:rPr>
        <w:t>,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C602DE">
        <w:rPr>
          <w:rFonts w:ascii="Palatino Linotype" w:hAnsi="Palatino Linotype"/>
          <w:sz w:val="22"/>
          <w:szCs w:val="22"/>
        </w:rPr>
        <w:t xml:space="preserve"> </w:t>
      </w:r>
    </w:p>
    <w:p w14:paraId="40B34F70" w14:textId="5D1BEE17" w:rsidR="00D50870" w:rsidRPr="00C602DE" w:rsidRDefault="00D50870" w:rsidP="00C602DE">
      <w:pPr>
        <w:ind w:left="851" w:right="901"/>
        <w:jc w:val="both"/>
        <w:rPr>
          <w:rFonts w:ascii="Palatino Linotype" w:hAnsi="Palatino Linotype"/>
          <w:sz w:val="22"/>
          <w:szCs w:val="22"/>
        </w:rPr>
      </w:pPr>
      <w:r w:rsidRPr="00C602DE">
        <w:rPr>
          <w:rFonts w:ascii="Palatino Linotype" w:hAnsi="Palatino Linotype"/>
          <w:sz w:val="22"/>
          <w:szCs w:val="22"/>
        </w:rPr>
        <w:t>(Énfasis añadido)</w:t>
      </w:r>
    </w:p>
    <w:p w14:paraId="1CE1E17F" w14:textId="77777777" w:rsidR="007B5B6A" w:rsidRPr="00C602DE" w:rsidRDefault="007B5B6A" w:rsidP="00C602DE">
      <w:pPr>
        <w:spacing w:line="360" w:lineRule="auto"/>
        <w:jc w:val="both"/>
        <w:rPr>
          <w:rFonts w:ascii="Palatino Linotype" w:hAnsi="Palatino Linotype"/>
        </w:rPr>
      </w:pPr>
    </w:p>
    <w:p w14:paraId="7BD61027" w14:textId="6516204C" w:rsidR="00D50870" w:rsidRPr="00C602DE" w:rsidRDefault="00D50870" w:rsidP="00C602DE">
      <w:pPr>
        <w:spacing w:line="360" w:lineRule="auto"/>
        <w:jc w:val="both"/>
        <w:rPr>
          <w:rFonts w:ascii="Palatino Linotype" w:hAnsi="Palatino Linotype"/>
        </w:rPr>
      </w:pPr>
      <w:r w:rsidRPr="00C602DE">
        <w:rPr>
          <w:rFonts w:ascii="Palatino Linotype" w:hAnsi="Palatino Linotype"/>
        </w:rPr>
        <w:t xml:space="preserve">Asimismo, se tiene que la Ley de Transparencia </w:t>
      </w:r>
      <w:r w:rsidR="008821D3" w:rsidRPr="00C602DE">
        <w:rPr>
          <w:rFonts w:ascii="Palatino Linotype" w:hAnsi="Palatino Linotype"/>
        </w:rPr>
        <w:t>local</w:t>
      </w:r>
      <w:r w:rsidRPr="00C602DE">
        <w:rPr>
          <w:rFonts w:ascii="Palatino Linotype" w:hAnsi="Palatino Linotype"/>
        </w:rPr>
        <w:t>, prevé en su artículo 23, lo siguiente:</w:t>
      </w:r>
    </w:p>
    <w:p w14:paraId="5E369BC8" w14:textId="77777777" w:rsidR="00D50870" w:rsidRPr="00C602DE" w:rsidRDefault="00D50870" w:rsidP="00C602DE">
      <w:pPr>
        <w:spacing w:line="360" w:lineRule="auto"/>
        <w:jc w:val="both"/>
        <w:rPr>
          <w:rFonts w:ascii="Palatino Linotype" w:hAnsi="Palatino Linotype"/>
        </w:rPr>
      </w:pPr>
    </w:p>
    <w:p w14:paraId="70032BFC"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w:t>
      </w:r>
      <w:r w:rsidRPr="00C602DE">
        <w:rPr>
          <w:rFonts w:ascii="Palatino Linotype" w:hAnsi="Palatino Linotype" w:cs="Arial"/>
          <w:b/>
          <w:i/>
          <w:sz w:val="22"/>
          <w:szCs w:val="22"/>
        </w:rPr>
        <w:t>Artículo 23.</w:t>
      </w:r>
      <w:r w:rsidRPr="00C602DE">
        <w:rPr>
          <w:rFonts w:ascii="Palatino Linotype" w:hAnsi="Palatino Linotype" w:cs="Arial"/>
          <w:i/>
          <w:sz w:val="22"/>
          <w:szCs w:val="22"/>
        </w:rPr>
        <w:t xml:space="preserve"> Son sujetos obligados a transparentar y permitir el acceso a su información y proteger los datos personales que obren en su poder:</w:t>
      </w:r>
    </w:p>
    <w:p w14:paraId="44BB44B4"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I. El Poder Ejecutivo del Estado de México, las dependencias, organismos auxiliares, órganos, entidades, fideicomisos y fondos públicos, así como la Procuraduría General de Justicia;</w:t>
      </w:r>
    </w:p>
    <w:p w14:paraId="5F47856E"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II. El Poder Legislativo del Estado, los organismos, órganos y entidades de la Legislatura y sus dependencias;</w:t>
      </w:r>
    </w:p>
    <w:p w14:paraId="55D6B735"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III. El Poder Judicial, sus organismos, órganos y entidades, así como el Consejo de la Judicatura del Estado;</w:t>
      </w:r>
    </w:p>
    <w:p w14:paraId="293F5BD3" w14:textId="77777777" w:rsidR="00D50870" w:rsidRPr="00C602DE" w:rsidRDefault="00D50870" w:rsidP="00C602DE">
      <w:pPr>
        <w:ind w:left="851" w:right="901"/>
        <w:jc w:val="both"/>
        <w:rPr>
          <w:rFonts w:ascii="Palatino Linotype" w:hAnsi="Palatino Linotype" w:cs="Arial"/>
          <w:b/>
          <w:i/>
          <w:sz w:val="22"/>
          <w:szCs w:val="22"/>
        </w:rPr>
      </w:pPr>
      <w:r w:rsidRPr="00C602DE">
        <w:rPr>
          <w:rFonts w:ascii="Palatino Linotype" w:hAnsi="Palatino Linotype" w:cs="Arial"/>
          <w:b/>
          <w:i/>
          <w:sz w:val="22"/>
          <w:szCs w:val="22"/>
        </w:rPr>
        <w:t>IV. Los ayuntamientos y las dependencias, organismos, órganos y entidades de la administración municipal;</w:t>
      </w:r>
    </w:p>
    <w:p w14:paraId="7EB272E2"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V. Los órganos autónomos;</w:t>
      </w:r>
    </w:p>
    <w:p w14:paraId="1EEE4203"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VI. Los tribunales administrativos y autoridades jurisdiccionales en materia laboral;</w:t>
      </w:r>
    </w:p>
    <w:p w14:paraId="356734F2"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VII. Los partidos políticos y agrupaciones políticas, en los términos de las disposiciones aplicables;</w:t>
      </w:r>
    </w:p>
    <w:p w14:paraId="5367092C"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lastRenderedPageBreak/>
        <w:t>VIII. Los fideicomisos y fondos públicos que cuenten con financiamiento público, parcial o total, o con participación de entidades de gobierno;</w:t>
      </w:r>
    </w:p>
    <w:p w14:paraId="32D7ADFC"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IX. Los sindicatos que reciban y/o ejerzan recursos públicos en el ámbito estatal y municipal;</w:t>
      </w:r>
    </w:p>
    <w:p w14:paraId="173A5D96"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X. Cualquier persona física o jurídico colectiva que reciba y ejerza recursos públicos en el ámbito estatal o municipal; y</w:t>
      </w:r>
    </w:p>
    <w:p w14:paraId="35251072"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XI. Cualquier otra autoridad, entidad, órgano u organismo de los poderes estatal o municipal, que reciba recursos públicos.</w:t>
      </w:r>
    </w:p>
    <w:p w14:paraId="69F4ADCB" w14:textId="77777777" w:rsidR="00D50870" w:rsidRPr="00C602DE" w:rsidRDefault="00D50870" w:rsidP="00C602DE">
      <w:pPr>
        <w:ind w:left="851" w:right="901"/>
        <w:jc w:val="both"/>
        <w:rPr>
          <w:rFonts w:ascii="Palatino Linotype" w:hAnsi="Palatino Linotype" w:cs="Arial"/>
          <w:b/>
          <w:i/>
          <w:sz w:val="22"/>
          <w:szCs w:val="22"/>
        </w:rPr>
      </w:pPr>
      <w:r w:rsidRPr="00C602DE">
        <w:rPr>
          <w:rFonts w:ascii="Palatino Linotype" w:hAnsi="Palatino Linotype" w:cs="Arial"/>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ABC306A" w14:textId="77777777" w:rsidR="00D50870" w:rsidRPr="00C602DE" w:rsidRDefault="00D50870" w:rsidP="00C602DE">
      <w:pPr>
        <w:ind w:left="851" w:right="901"/>
        <w:jc w:val="both"/>
        <w:rPr>
          <w:rFonts w:ascii="Palatino Linotype" w:hAnsi="Palatino Linotype" w:cs="Arial"/>
          <w:b/>
          <w:i/>
          <w:sz w:val="22"/>
          <w:szCs w:val="22"/>
        </w:rPr>
      </w:pPr>
      <w:r w:rsidRPr="00C602DE">
        <w:rPr>
          <w:rFonts w:ascii="Palatino Linotype" w:hAnsi="Palatino Linotype" w:cs="Arial"/>
          <w:b/>
          <w:i/>
          <w:sz w:val="22"/>
          <w:szCs w:val="22"/>
        </w:rPr>
        <w:t>Los servidores públicos deberán transparentar sus acciones, así como garantizar y respetar el derecho de acceso a la Información Pública.</w:t>
      </w:r>
    </w:p>
    <w:p w14:paraId="509A5362"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(Énfasis añadido)</w:t>
      </w:r>
    </w:p>
    <w:p w14:paraId="7F070ABE" w14:textId="24E561C3" w:rsidR="00105883" w:rsidRPr="00C602DE" w:rsidRDefault="00105883" w:rsidP="00C602DE">
      <w:pPr>
        <w:autoSpaceDE w:val="0"/>
        <w:autoSpaceDN w:val="0"/>
        <w:adjustRightInd w:val="0"/>
        <w:spacing w:line="360" w:lineRule="auto"/>
        <w:ind w:right="51"/>
        <w:jc w:val="both"/>
        <w:rPr>
          <w:rFonts w:ascii="Palatino Linotype" w:hAnsi="Palatino Linotype" w:cs="Arial"/>
          <w:lang w:val="es-ES"/>
        </w:rPr>
      </w:pPr>
    </w:p>
    <w:p w14:paraId="325394CA" w14:textId="0F8F1436" w:rsidR="00D50870" w:rsidRPr="00C602DE" w:rsidRDefault="00D50870" w:rsidP="00C602DE">
      <w:pPr>
        <w:autoSpaceDE w:val="0"/>
        <w:autoSpaceDN w:val="0"/>
        <w:adjustRightInd w:val="0"/>
        <w:spacing w:line="360" w:lineRule="auto"/>
        <w:ind w:right="51"/>
        <w:jc w:val="both"/>
        <w:rPr>
          <w:rFonts w:ascii="Palatino Linotype" w:eastAsia="Arial Unicode MS" w:hAnsi="Palatino Linotype" w:cs="Arial"/>
          <w:lang w:val="es-ES"/>
        </w:rPr>
      </w:pPr>
      <w:r w:rsidRPr="00C602DE">
        <w:rPr>
          <w:rFonts w:ascii="Palatino Linotype" w:hAnsi="Palatino Linotype" w:cs="Arial"/>
          <w:lang w:val="es-ES"/>
        </w:rPr>
        <w:t xml:space="preserve">De los preceptos legales citados se establece que los Ayuntamientos se encuentran obligados a documentar y transparentar su actuar, así como a permitir el acceso a la información que generen, posean o administren; de ahí que la Ley de la materia delimita perfectamente los alcances de las obligaciones que corresponden a los Ayuntamientos; por lo que, en ese tenor </w:t>
      </w:r>
      <w:r w:rsidRPr="00C602DE">
        <w:rPr>
          <w:rFonts w:ascii="Palatino Linotype" w:eastAsia="Arial Unicode MS" w:hAnsi="Palatino Linotype" w:cs="Arial"/>
          <w:lang w:val="es-ES"/>
        </w:rPr>
        <w:t xml:space="preserve">es necesario referir el contenido del artículo </w:t>
      </w:r>
      <w:r w:rsidRPr="00C602DE">
        <w:rPr>
          <w:rFonts w:ascii="Palatino Linotype" w:hAnsi="Palatino Linotype"/>
          <w:lang w:val="es-ES"/>
        </w:rPr>
        <w:t>115,</w:t>
      </w:r>
      <w:r w:rsidRPr="00C602DE">
        <w:rPr>
          <w:rFonts w:ascii="Palatino Linotype" w:eastAsia="Arial Unicode MS" w:hAnsi="Palatino Linotype" w:cs="Arial"/>
          <w:lang w:val="es-ES"/>
        </w:rPr>
        <w:t xml:space="preserve"> fracciones I, II y IV de la Constitución Política de los Estados Unidos Mexicanos, que en lo que interesa menciona:</w:t>
      </w:r>
    </w:p>
    <w:p w14:paraId="54E5DCAA" w14:textId="77777777" w:rsidR="00B24CCE" w:rsidRPr="00C602DE" w:rsidRDefault="00B24CCE" w:rsidP="00C602DE">
      <w:pPr>
        <w:autoSpaceDE w:val="0"/>
        <w:autoSpaceDN w:val="0"/>
        <w:adjustRightInd w:val="0"/>
        <w:spacing w:line="360" w:lineRule="auto"/>
        <w:ind w:right="51"/>
        <w:jc w:val="both"/>
        <w:rPr>
          <w:rFonts w:ascii="Palatino Linotype" w:eastAsia="Arial Unicode MS" w:hAnsi="Palatino Linotype" w:cs="Arial"/>
          <w:lang w:val="es-ES"/>
        </w:rPr>
      </w:pPr>
    </w:p>
    <w:p w14:paraId="0300A19C" w14:textId="77777777" w:rsidR="00D50870" w:rsidRPr="00C602DE" w:rsidRDefault="00D50870" w:rsidP="00C602DE">
      <w:pPr>
        <w:ind w:left="851" w:right="902"/>
        <w:jc w:val="both"/>
        <w:rPr>
          <w:rFonts w:ascii="Palatino Linotype" w:hAnsi="Palatino Linotype" w:cs="Arial"/>
          <w:bCs/>
          <w:i/>
          <w:sz w:val="22"/>
          <w:szCs w:val="22"/>
        </w:rPr>
      </w:pPr>
      <w:r w:rsidRPr="00C602DE">
        <w:rPr>
          <w:rFonts w:ascii="Palatino Linotype" w:hAnsi="Palatino Linotype" w:cs="Arial"/>
          <w:bCs/>
          <w:i/>
          <w:sz w:val="22"/>
          <w:szCs w:val="22"/>
        </w:rPr>
        <w:t>“</w:t>
      </w:r>
      <w:r w:rsidRPr="00C602DE">
        <w:rPr>
          <w:rFonts w:ascii="Palatino Linotype" w:hAnsi="Palatino Linotype" w:cs="Arial"/>
          <w:b/>
          <w:bCs/>
          <w:i/>
          <w:sz w:val="22"/>
          <w:szCs w:val="22"/>
        </w:rPr>
        <w:t>Artículo 115</w:t>
      </w:r>
      <w:r w:rsidRPr="00C602DE">
        <w:rPr>
          <w:rFonts w:ascii="Palatino Linotype" w:hAnsi="Palatino Linotype" w:cs="Arial"/>
          <w:bCs/>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A4489A8" w14:textId="77777777" w:rsidR="00D50870" w:rsidRPr="00C602DE" w:rsidRDefault="00D50870" w:rsidP="00C602DE">
      <w:pPr>
        <w:ind w:left="851" w:right="902"/>
        <w:jc w:val="both"/>
        <w:rPr>
          <w:rFonts w:ascii="Palatino Linotype" w:hAnsi="Palatino Linotype" w:cs="Arial"/>
          <w:bCs/>
          <w:i/>
          <w:sz w:val="22"/>
          <w:szCs w:val="22"/>
        </w:rPr>
      </w:pPr>
      <w:r w:rsidRPr="00C602DE">
        <w:rPr>
          <w:rFonts w:ascii="Palatino Linotype" w:hAnsi="Palatino Linotype" w:cs="Arial"/>
          <w:b/>
          <w:bCs/>
          <w:i/>
          <w:sz w:val="22"/>
          <w:szCs w:val="22"/>
        </w:rPr>
        <w:t>I.</w:t>
      </w:r>
      <w:r w:rsidRPr="00C602DE">
        <w:rPr>
          <w:rFonts w:ascii="Palatino Linotype" w:hAnsi="Palatino Linotype" w:cs="Arial"/>
          <w:bCs/>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w:t>
      </w:r>
      <w:r w:rsidRPr="00C602DE">
        <w:rPr>
          <w:rFonts w:ascii="Palatino Linotype" w:hAnsi="Palatino Linotype" w:cs="Arial"/>
          <w:bCs/>
          <w:i/>
          <w:sz w:val="22"/>
          <w:szCs w:val="22"/>
        </w:rPr>
        <w:lastRenderedPageBreak/>
        <w:t xml:space="preserve">se ejercerá por el Ayuntamiento de manera exclusiva y no habrá autoridad intermedia alguna entre éste y el gobierno del Estado. </w:t>
      </w:r>
    </w:p>
    <w:p w14:paraId="4261BD69" w14:textId="77777777" w:rsidR="00D50870" w:rsidRPr="00C602DE" w:rsidRDefault="00D50870" w:rsidP="00C602DE">
      <w:pPr>
        <w:ind w:left="851" w:right="902"/>
        <w:jc w:val="both"/>
        <w:rPr>
          <w:rFonts w:ascii="Palatino Linotype" w:hAnsi="Palatino Linotype" w:cs="Arial"/>
          <w:bCs/>
          <w:i/>
          <w:sz w:val="22"/>
          <w:szCs w:val="22"/>
        </w:rPr>
      </w:pPr>
      <w:r w:rsidRPr="00C602DE">
        <w:rPr>
          <w:rFonts w:ascii="Palatino Linotype" w:hAnsi="Palatino Linotype" w:cs="Arial"/>
          <w:bCs/>
          <w:i/>
          <w:sz w:val="22"/>
          <w:szCs w:val="22"/>
        </w:rPr>
        <w:t>(…)</w:t>
      </w:r>
    </w:p>
    <w:p w14:paraId="3AAC4BA6" w14:textId="77777777" w:rsidR="00D50870" w:rsidRPr="00C602DE" w:rsidRDefault="00D50870" w:rsidP="00C602DE">
      <w:pPr>
        <w:ind w:left="851" w:right="902"/>
        <w:jc w:val="both"/>
        <w:rPr>
          <w:rFonts w:ascii="Palatino Linotype" w:hAnsi="Palatino Linotype" w:cs="Arial"/>
          <w:bCs/>
          <w:i/>
          <w:sz w:val="22"/>
          <w:szCs w:val="22"/>
        </w:rPr>
      </w:pPr>
      <w:r w:rsidRPr="00C602DE">
        <w:rPr>
          <w:rFonts w:ascii="Palatino Linotype" w:hAnsi="Palatino Linotype" w:cs="Arial"/>
          <w:b/>
          <w:bCs/>
          <w:i/>
          <w:sz w:val="22"/>
          <w:szCs w:val="22"/>
        </w:rPr>
        <w:t>II.</w:t>
      </w:r>
      <w:r w:rsidRPr="00C602DE">
        <w:rPr>
          <w:rFonts w:ascii="Palatino Linotype" w:hAnsi="Palatino Linotype" w:cs="Arial"/>
          <w:bCs/>
          <w:i/>
          <w:sz w:val="22"/>
          <w:szCs w:val="22"/>
        </w:rPr>
        <w:t xml:space="preserve"> Los municipios estarán investidos de personalidad jurídica y manejarán su patrimonio conforme a la ley.</w:t>
      </w:r>
    </w:p>
    <w:p w14:paraId="7EDEE55C" w14:textId="77777777" w:rsidR="00D50870" w:rsidRPr="00C602DE" w:rsidRDefault="00D50870" w:rsidP="00C602DE">
      <w:pPr>
        <w:ind w:left="851" w:right="902"/>
        <w:jc w:val="both"/>
        <w:rPr>
          <w:rFonts w:ascii="Palatino Linotype" w:hAnsi="Palatino Linotype" w:cs="Arial"/>
          <w:bCs/>
          <w:i/>
          <w:sz w:val="22"/>
          <w:szCs w:val="22"/>
        </w:rPr>
      </w:pPr>
      <w:r w:rsidRPr="00C602DE">
        <w:rPr>
          <w:rFonts w:ascii="Palatino Linotype" w:hAnsi="Palatino Linotype" w:cs="Arial"/>
          <w:bCs/>
          <w:i/>
          <w:sz w:val="22"/>
          <w:szCs w:val="22"/>
        </w:rPr>
        <w:t>(…)</w:t>
      </w:r>
    </w:p>
    <w:p w14:paraId="4811F441" w14:textId="77777777" w:rsidR="00D50870" w:rsidRPr="00C602DE" w:rsidRDefault="00D50870" w:rsidP="00C602DE">
      <w:pPr>
        <w:ind w:left="851" w:right="902"/>
        <w:jc w:val="both"/>
        <w:rPr>
          <w:rFonts w:ascii="Palatino Linotype" w:hAnsi="Palatino Linotype" w:cs="Arial"/>
          <w:b/>
          <w:bCs/>
          <w:i/>
          <w:sz w:val="22"/>
          <w:szCs w:val="22"/>
        </w:rPr>
      </w:pPr>
      <w:r w:rsidRPr="00C602DE">
        <w:rPr>
          <w:rFonts w:ascii="Palatino Linotype" w:hAnsi="Palatino Linotype" w:cs="Arial"/>
          <w:b/>
          <w:bCs/>
          <w:i/>
          <w:sz w:val="22"/>
          <w:szCs w:val="22"/>
        </w:rPr>
        <w:t>IV. Los municipios administrarán libremente su hacienda, la cual se formará de los rendimientos de los bienes que les pertenezcan, así como de las contribuciones y otros ingresos que las legislaturas establezcan a su favor…</w:t>
      </w:r>
    </w:p>
    <w:p w14:paraId="73D448F0" w14:textId="77777777" w:rsidR="00D50870" w:rsidRPr="00C602DE" w:rsidRDefault="00D50870" w:rsidP="00C602DE">
      <w:pPr>
        <w:ind w:left="851" w:right="902"/>
        <w:jc w:val="both"/>
        <w:rPr>
          <w:rFonts w:ascii="Palatino Linotype" w:hAnsi="Palatino Linotype" w:cs="Arial"/>
          <w:bCs/>
          <w:i/>
          <w:sz w:val="22"/>
          <w:szCs w:val="22"/>
        </w:rPr>
      </w:pPr>
      <w:r w:rsidRPr="00C602DE">
        <w:rPr>
          <w:rFonts w:ascii="Palatino Linotype" w:hAnsi="Palatino Linotype" w:cs="Arial"/>
          <w:bCs/>
          <w:i/>
          <w:sz w:val="22"/>
          <w:szCs w:val="22"/>
        </w:rPr>
        <w:t>(…)”</w:t>
      </w:r>
    </w:p>
    <w:p w14:paraId="31FF0B89" w14:textId="114F4BE3" w:rsidR="00D50870" w:rsidRPr="00C602DE" w:rsidRDefault="00D50870" w:rsidP="00C602DE">
      <w:pPr>
        <w:ind w:left="851" w:right="902"/>
        <w:jc w:val="both"/>
        <w:rPr>
          <w:rFonts w:ascii="Palatino Linotype" w:hAnsi="Palatino Linotype" w:cs="Arial"/>
          <w:bCs/>
          <w:i/>
          <w:sz w:val="22"/>
          <w:szCs w:val="22"/>
        </w:rPr>
      </w:pPr>
      <w:r w:rsidRPr="00C602DE">
        <w:rPr>
          <w:rFonts w:ascii="Palatino Linotype" w:hAnsi="Palatino Linotype" w:cs="Arial"/>
          <w:bCs/>
          <w:i/>
          <w:sz w:val="22"/>
          <w:szCs w:val="22"/>
        </w:rPr>
        <w:t>(Énfasis añadido)</w:t>
      </w:r>
    </w:p>
    <w:p w14:paraId="2A1F0D0C" w14:textId="77777777" w:rsidR="00B24CCE" w:rsidRPr="00C602DE" w:rsidRDefault="00B24CCE" w:rsidP="00C602DE">
      <w:pPr>
        <w:ind w:left="851" w:right="902"/>
        <w:jc w:val="both"/>
        <w:rPr>
          <w:rFonts w:ascii="Palatino Linotype" w:hAnsi="Palatino Linotype" w:cs="Arial"/>
          <w:bCs/>
          <w:i/>
        </w:rPr>
      </w:pPr>
    </w:p>
    <w:p w14:paraId="2A0F291B" w14:textId="395C4939" w:rsidR="00D50870" w:rsidRPr="00C602DE" w:rsidRDefault="00D50870" w:rsidP="00C602DE">
      <w:pPr>
        <w:spacing w:line="360" w:lineRule="auto"/>
        <w:jc w:val="both"/>
        <w:rPr>
          <w:rFonts w:ascii="Palatino Linotype" w:eastAsia="Arial Unicode MS" w:hAnsi="Palatino Linotype" w:cs="Arial"/>
        </w:rPr>
      </w:pPr>
      <w:r w:rsidRPr="00C602DE">
        <w:rPr>
          <w:rFonts w:ascii="Palatino Linotype" w:eastAsia="Arial Unicode MS" w:hAnsi="Palatino Linotype"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3FD7DAF6" w14:textId="77777777" w:rsidR="00D50870" w:rsidRPr="00C602DE" w:rsidRDefault="00D50870" w:rsidP="00C602DE">
      <w:pPr>
        <w:tabs>
          <w:tab w:val="left" w:pos="709"/>
        </w:tabs>
        <w:spacing w:line="360" w:lineRule="auto"/>
        <w:jc w:val="both"/>
        <w:rPr>
          <w:rFonts w:ascii="Palatino Linotype" w:hAnsi="Palatino Linotype" w:cs="Arial"/>
        </w:rPr>
      </w:pPr>
      <w:r w:rsidRPr="00C602DE">
        <w:rPr>
          <w:rFonts w:ascii="Palatino Linotype" w:hAnsi="Palatino Linotype" w:cs="Arial"/>
        </w:rPr>
        <w:t>Asimismo, en el numeral 3</w:t>
      </w:r>
      <w:r w:rsidRPr="00C602DE">
        <w:rPr>
          <w:vertAlign w:val="superscript"/>
        </w:rPr>
        <w:footnoteReference w:id="2"/>
      </w:r>
      <w:r w:rsidRPr="00C602DE">
        <w:rPr>
          <w:rFonts w:ascii="Palatino Linotype" w:hAnsi="Palatino Linotype"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56F7E11D" w14:textId="77777777" w:rsidR="00D50870" w:rsidRPr="00C602DE" w:rsidRDefault="00D50870" w:rsidP="00C602DE">
      <w:pPr>
        <w:tabs>
          <w:tab w:val="left" w:pos="709"/>
        </w:tabs>
        <w:spacing w:line="360" w:lineRule="auto"/>
        <w:jc w:val="both"/>
        <w:rPr>
          <w:rFonts w:ascii="Palatino Linotype" w:hAnsi="Palatino Linotype" w:cs="Arial"/>
        </w:rPr>
      </w:pPr>
    </w:p>
    <w:p w14:paraId="7E83F5E4" w14:textId="016A592B" w:rsidR="00D50870" w:rsidRPr="00C602DE" w:rsidRDefault="00D50870" w:rsidP="00C602DE">
      <w:pPr>
        <w:tabs>
          <w:tab w:val="left" w:pos="709"/>
        </w:tabs>
        <w:spacing w:line="360" w:lineRule="auto"/>
        <w:jc w:val="both"/>
        <w:rPr>
          <w:rFonts w:ascii="Palatino Linotype" w:hAnsi="Palatino Linotype" w:cs="Arial"/>
        </w:rPr>
      </w:pPr>
      <w:r w:rsidRPr="00C602DE">
        <w:rPr>
          <w:rFonts w:ascii="Palatino Linotype" w:hAnsi="Palatino Linotype" w:cs="Arial"/>
        </w:rPr>
        <w:lastRenderedPageBreak/>
        <w:t>Por otro lado, resulta importante traer a colación el contenido de los artículos 4 y 12 de la Ley de Transparencia y Acceso a la Información Pública del Estado de México y Municipios, mismos que a la letra señalan:</w:t>
      </w:r>
    </w:p>
    <w:p w14:paraId="67EB7FA4" w14:textId="77777777" w:rsidR="001D7B47" w:rsidRPr="00C602DE" w:rsidRDefault="001D7B47" w:rsidP="00C602DE">
      <w:pPr>
        <w:tabs>
          <w:tab w:val="left" w:pos="709"/>
        </w:tabs>
        <w:spacing w:line="360" w:lineRule="auto"/>
        <w:jc w:val="both"/>
        <w:rPr>
          <w:rFonts w:ascii="Palatino Linotype" w:hAnsi="Palatino Linotype" w:cs="Arial"/>
        </w:rPr>
      </w:pPr>
    </w:p>
    <w:p w14:paraId="05B35BD1"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w:t>
      </w:r>
      <w:r w:rsidRPr="00C602DE">
        <w:rPr>
          <w:rFonts w:ascii="Palatino Linotype" w:hAnsi="Palatino Linotype" w:cs="Arial"/>
          <w:b/>
          <w:i/>
          <w:sz w:val="22"/>
          <w:szCs w:val="22"/>
        </w:rPr>
        <w:t>Artículo 4.</w:t>
      </w:r>
      <w:r w:rsidRPr="00C602DE">
        <w:rPr>
          <w:rFonts w:ascii="Palatino Linotype" w:hAnsi="Palatino Linotype" w:cs="Arial"/>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D609FC"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b/>
          <w:i/>
          <w:sz w:val="22"/>
          <w:szCs w:val="22"/>
          <w:u w:val="single"/>
        </w:rPr>
        <w:t>Toda la información generada, obtenida, adquirida, transformada, administrada o en posesión de los sujetos obligados es pública y accesible de manera permanente a cualquier persona</w:t>
      </w:r>
      <w:r w:rsidRPr="00C602DE">
        <w:rPr>
          <w:rFonts w:ascii="Palatino Linotype" w:hAnsi="Palatino Linotype" w:cs="Arial"/>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A49F711"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Los sujetos obligados deben poner en práctica, políticas y programas de acceso a la información que se apeguen a criterios de publicidad, veracidad, oportunidad, precisión y suficiencia en beneficio de los solicitantes.</w:t>
      </w:r>
    </w:p>
    <w:p w14:paraId="12981DF2" w14:textId="77777777" w:rsidR="00D50870" w:rsidRPr="00C602DE" w:rsidRDefault="00D50870" w:rsidP="00C602DE">
      <w:pPr>
        <w:ind w:left="851" w:right="901"/>
        <w:jc w:val="both"/>
        <w:rPr>
          <w:rFonts w:ascii="Palatino Linotype" w:hAnsi="Palatino Linotype" w:cs="Arial"/>
          <w:i/>
          <w:sz w:val="22"/>
          <w:szCs w:val="20"/>
        </w:rPr>
      </w:pPr>
    </w:p>
    <w:p w14:paraId="70C18D6D"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b/>
          <w:i/>
          <w:sz w:val="22"/>
          <w:szCs w:val="22"/>
        </w:rPr>
        <w:t>Artículo 12.</w:t>
      </w:r>
      <w:r w:rsidRPr="00C602DE">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w:t>
      </w:r>
    </w:p>
    <w:p w14:paraId="4C5B777F" w14:textId="6FF7BF65"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b/>
          <w:i/>
          <w:sz w:val="22"/>
          <w:szCs w:val="22"/>
          <w:u w:val="single"/>
        </w:rPr>
        <w:t>Los sujetos obligados sólo proporcionarán la Información Pública que se les requiera y que obre en sus archivos y en el estado en que ésta se encuentre.</w:t>
      </w:r>
      <w:r w:rsidRPr="00C602DE">
        <w:rPr>
          <w:rFonts w:ascii="Palatino Linotype" w:hAnsi="Palatino Linotype" w:cs="Arial"/>
          <w:i/>
          <w:sz w:val="22"/>
          <w:szCs w:val="22"/>
        </w:rPr>
        <w:t xml:space="preserve"> La obligación de proporcionar información no comprende el procesamiento de la</w:t>
      </w:r>
      <w:r w:rsidR="002E1C53" w:rsidRPr="00C602DE">
        <w:rPr>
          <w:rFonts w:ascii="Palatino Linotype" w:hAnsi="Palatino Linotype" w:cs="Arial"/>
          <w:i/>
          <w:sz w:val="22"/>
          <w:szCs w:val="22"/>
        </w:rPr>
        <w:t xml:space="preserve"> </w:t>
      </w:r>
      <w:r w:rsidRPr="00C602DE">
        <w:rPr>
          <w:rFonts w:ascii="Palatino Linotype" w:hAnsi="Palatino Linotype" w:cs="Arial"/>
          <w:i/>
          <w:sz w:val="22"/>
          <w:szCs w:val="22"/>
        </w:rPr>
        <w:t xml:space="preserve">misma, ni el presentarla conforme al interés del solicitante; no estarán obligados a generarla, resumirla, efectuar cálculos o practicar investigaciones.” </w:t>
      </w:r>
    </w:p>
    <w:p w14:paraId="6C04285D"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(Énfasis añadido)</w:t>
      </w:r>
    </w:p>
    <w:p w14:paraId="768D60D5" w14:textId="77777777" w:rsidR="00D50870" w:rsidRPr="00C602DE" w:rsidRDefault="00D50870" w:rsidP="00C602DE">
      <w:pPr>
        <w:ind w:left="851" w:right="901"/>
        <w:jc w:val="both"/>
        <w:rPr>
          <w:rFonts w:ascii="Palatino Linotype" w:hAnsi="Palatino Linotype" w:cs="Arial"/>
          <w:i/>
          <w:sz w:val="22"/>
          <w:szCs w:val="22"/>
        </w:rPr>
      </w:pPr>
    </w:p>
    <w:p w14:paraId="28C8BEB2" w14:textId="77777777" w:rsidR="00D50870" w:rsidRPr="00C602DE" w:rsidRDefault="00D50870" w:rsidP="00C602DE">
      <w:pPr>
        <w:spacing w:line="360" w:lineRule="auto"/>
        <w:jc w:val="both"/>
        <w:rPr>
          <w:rFonts w:ascii="Palatino Linotype" w:hAnsi="Palatino Linotype" w:cs="Arial"/>
        </w:rPr>
      </w:pPr>
      <w:r w:rsidRPr="00C602DE">
        <w:rPr>
          <w:rFonts w:ascii="Palatino Linotype" w:hAnsi="Palatino Linotype" w:cs="Arial"/>
        </w:rPr>
        <w:t xml:space="preserve">Por lo que podemos observar, de los preceptos legales antes señalados establecen que </w:t>
      </w:r>
      <w:r w:rsidRPr="00C602DE">
        <w:rPr>
          <w:rFonts w:ascii="Palatino Linotype" w:hAnsi="Palatino Linotype" w:cs="Arial"/>
          <w:b/>
        </w:rPr>
        <w:t xml:space="preserve">los Sujetos Obligados se encuentran constreñidos a entregar la Información Pública </w:t>
      </w:r>
      <w:r w:rsidRPr="00C602DE">
        <w:rPr>
          <w:rFonts w:ascii="Palatino Linotype" w:hAnsi="Palatino Linotype" w:cs="Arial"/>
          <w:b/>
        </w:rPr>
        <w:lastRenderedPageBreak/>
        <w:t>solicitada por los particulares</w:t>
      </w:r>
      <w:r w:rsidRPr="00C602DE">
        <w:rPr>
          <w:rFonts w:ascii="Palatino Linotype" w:hAnsi="Palatino Linotype" w:cs="Arial"/>
        </w:rPr>
        <w:t xml:space="preserve"> y que ésta misma se encuentre en sus archivos o que obre en su posesión, </w:t>
      </w:r>
      <w:r w:rsidRPr="00C602DE">
        <w:rPr>
          <w:rFonts w:ascii="Palatino Linotype" w:hAnsi="Palatino Linotype" w:cs="Arial"/>
          <w:b/>
        </w:rPr>
        <w:t>privilegiando en todo momento el principio de máxima publicidad,</w:t>
      </w:r>
      <w:r w:rsidRPr="00C602DE">
        <w:rPr>
          <w:rFonts w:ascii="Palatino Linotype" w:hAnsi="Palatino Linotype" w:cs="Arial"/>
        </w:rPr>
        <w:t xml:space="preserve"> sin generarla, procesarla, resumirla, ni presentarla conforme al interés del solicitante. </w:t>
      </w:r>
    </w:p>
    <w:p w14:paraId="38487B1F" w14:textId="77777777" w:rsidR="00D50870" w:rsidRPr="00C602DE" w:rsidRDefault="00D50870" w:rsidP="00C602DE">
      <w:pPr>
        <w:spacing w:line="360" w:lineRule="auto"/>
        <w:jc w:val="both"/>
        <w:rPr>
          <w:rFonts w:ascii="Palatino Linotype" w:hAnsi="Palatino Linotype" w:cs="Arial"/>
        </w:rPr>
      </w:pPr>
    </w:p>
    <w:p w14:paraId="4FA8208A" w14:textId="06EF61F5" w:rsidR="00D50870" w:rsidRPr="00C602DE" w:rsidRDefault="00D50870" w:rsidP="00C602DE">
      <w:pPr>
        <w:spacing w:line="360" w:lineRule="auto"/>
        <w:jc w:val="both"/>
        <w:rPr>
          <w:rFonts w:ascii="Palatino Linotype" w:hAnsi="Palatino Linotype" w:cs="Arial"/>
        </w:rPr>
      </w:pPr>
      <w:r w:rsidRPr="00C602DE">
        <w:rPr>
          <w:rFonts w:ascii="Palatino Linotype" w:hAnsi="Palatino Linotype" w:cs="Arial"/>
        </w:rPr>
        <w:t xml:space="preserve">Queda de manifiesto entonces que, </w:t>
      </w:r>
      <w:r w:rsidRPr="00C602DE">
        <w:rPr>
          <w:rFonts w:ascii="Palatino Linotype" w:hAnsi="Palatino Linotype" w:cs="Arial"/>
          <w:b/>
        </w:rPr>
        <w:t>se considera Información Pública al conjunto de datos que posee cualquier autoridad, obtenidos en virtud del ejercicio de sus funciones de derecho público</w:t>
      </w:r>
      <w:r w:rsidRPr="00C602DE">
        <w:rPr>
          <w:rFonts w:ascii="Palatino Linotype" w:hAnsi="Palatino Linotype"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288DA41C" w14:textId="77777777" w:rsidR="00C0268E" w:rsidRPr="00C602DE" w:rsidRDefault="00C0268E" w:rsidP="00C602DE">
      <w:pPr>
        <w:spacing w:line="360" w:lineRule="auto"/>
        <w:jc w:val="both"/>
        <w:rPr>
          <w:rFonts w:ascii="Palatino Linotype" w:hAnsi="Palatino Linotype" w:cs="Arial"/>
        </w:rPr>
      </w:pPr>
    </w:p>
    <w:p w14:paraId="7A871313"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bCs/>
          <w:i/>
          <w:sz w:val="22"/>
          <w:szCs w:val="22"/>
        </w:rPr>
        <w:t>“</w:t>
      </w:r>
      <w:r w:rsidRPr="00C602DE">
        <w:rPr>
          <w:rFonts w:ascii="Palatino Linotype" w:hAnsi="Palatino Linotype" w:cs="Arial"/>
          <w:b/>
          <w:bCs/>
          <w:i/>
          <w:sz w:val="22"/>
          <w:szCs w:val="22"/>
        </w:rPr>
        <w:t>INFORMACIÓN PÚBLICA. ES AQUELLA QUE SE ENCUENTRA EN POSESIÓN DE CUALQUIER AUTORIDAD, ENTIDAD, ÓRGANO Y ORGANISMO FEDERAL, ESTATAL Y MUNICIPAL, SIEMPRE QUE SE HAYA OBTENIDO POR CAUSA DEL EJERCICIO DE FUNCIONES DE DERECHO PÚBLICO.</w:t>
      </w:r>
      <w:r w:rsidRPr="00C602DE">
        <w:rPr>
          <w:rFonts w:ascii="Palatino Linotype" w:hAnsi="Palatino Linotype" w:cs="Arial"/>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w:t>
      </w:r>
      <w:r w:rsidRPr="00C602DE">
        <w:rPr>
          <w:rFonts w:ascii="Palatino Linotype" w:hAnsi="Palatino Linotype" w:cs="Arial"/>
          <w:i/>
          <w:sz w:val="22"/>
          <w:szCs w:val="22"/>
        </w:rPr>
        <w:lastRenderedPageBreak/>
        <w:t>frente a la sociedad, en términos del artículo 6o., fracción I, de la Constitución Política de los Estados Unidos Mexicanos, en relación con los numerales 1, 2, 4 y 6 de la Ley Federal de Transparencia y Acceso a la Información Pública Gubernamental” (sic)</w:t>
      </w:r>
    </w:p>
    <w:p w14:paraId="2AF3BD69" w14:textId="77777777" w:rsidR="00D50870" w:rsidRPr="00C602DE" w:rsidRDefault="00D50870" w:rsidP="00C602DE">
      <w:pPr>
        <w:ind w:left="851" w:right="901"/>
        <w:jc w:val="both"/>
        <w:rPr>
          <w:rFonts w:ascii="Palatino Linotype" w:hAnsi="Palatino Linotype" w:cs="Arial"/>
          <w:b/>
          <w:i/>
          <w:szCs w:val="22"/>
        </w:rPr>
      </w:pPr>
    </w:p>
    <w:p w14:paraId="63B62236" w14:textId="77777777" w:rsidR="00D50870" w:rsidRPr="00C602DE" w:rsidRDefault="00D50870" w:rsidP="00C602DE">
      <w:pPr>
        <w:spacing w:line="360" w:lineRule="auto"/>
        <w:jc w:val="both"/>
        <w:rPr>
          <w:rFonts w:ascii="Palatino Linotype" w:hAnsi="Palatino Linotype" w:cs="Arial"/>
        </w:rPr>
      </w:pPr>
      <w:r w:rsidRPr="00C602DE">
        <w:rPr>
          <w:rFonts w:ascii="Palatino Linotype" w:hAnsi="Palatino Linotype"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5D4B4CE1" w14:textId="77777777" w:rsidR="00D50870" w:rsidRPr="00C602DE" w:rsidRDefault="00D50870" w:rsidP="00C602DE">
      <w:pPr>
        <w:spacing w:line="360" w:lineRule="auto"/>
        <w:jc w:val="both"/>
        <w:rPr>
          <w:rFonts w:ascii="Palatino Linotype" w:hAnsi="Palatino Linotype" w:cs="Arial"/>
        </w:rPr>
      </w:pPr>
    </w:p>
    <w:p w14:paraId="2CD136B8" w14:textId="20948F78" w:rsidR="00D50870" w:rsidRPr="00C602DE" w:rsidRDefault="00D50870" w:rsidP="00C602DE">
      <w:pPr>
        <w:spacing w:line="360" w:lineRule="auto"/>
        <w:jc w:val="both"/>
        <w:rPr>
          <w:rFonts w:ascii="Palatino Linotype" w:hAnsi="Palatino Linotype" w:cs="Arial"/>
        </w:rPr>
      </w:pPr>
      <w:r w:rsidRPr="00C602DE">
        <w:rPr>
          <w:rFonts w:ascii="Palatino Linotype" w:hAnsi="Palatino Linotype"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7E50A942" w14:textId="77777777" w:rsidR="007B5B6A" w:rsidRPr="00C602DE" w:rsidRDefault="007B5B6A" w:rsidP="00C602DE">
      <w:pPr>
        <w:spacing w:line="360" w:lineRule="auto"/>
        <w:jc w:val="both"/>
        <w:rPr>
          <w:rFonts w:ascii="Palatino Linotype" w:hAnsi="Palatino Linotype" w:cs="Arial"/>
        </w:rPr>
      </w:pPr>
    </w:p>
    <w:p w14:paraId="67B210BC"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i/>
          <w:sz w:val="22"/>
          <w:szCs w:val="22"/>
        </w:rPr>
        <w:t>“</w:t>
      </w:r>
      <w:r w:rsidRPr="00C602DE">
        <w:rPr>
          <w:rFonts w:ascii="Palatino Linotype" w:hAnsi="Palatino Linotype" w:cs="Arial"/>
          <w:b/>
          <w:i/>
          <w:sz w:val="22"/>
          <w:szCs w:val="22"/>
        </w:rPr>
        <w:t xml:space="preserve">Artículo 3. </w:t>
      </w:r>
      <w:r w:rsidRPr="00C602DE">
        <w:rPr>
          <w:rFonts w:ascii="Palatino Linotype" w:hAnsi="Palatino Linotype" w:cs="Arial"/>
          <w:i/>
          <w:sz w:val="22"/>
          <w:szCs w:val="22"/>
        </w:rPr>
        <w:t>Para los efectos de la presente Ley se entenderá por:</w:t>
      </w:r>
    </w:p>
    <w:p w14:paraId="3538F84E" w14:textId="77777777" w:rsidR="00D50870" w:rsidRPr="00C602DE" w:rsidRDefault="00D50870" w:rsidP="00C602DE">
      <w:pPr>
        <w:ind w:left="851" w:right="901"/>
        <w:jc w:val="both"/>
        <w:rPr>
          <w:rFonts w:ascii="Palatino Linotype" w:hAnsi="Palatino Linotype" w:cs="Arial"/>
          <w:i/>
          <w:sz w:val="22"/>
          <w:szCs w:val="22"/>
        </w:rPr>
      </w:pPr>
      <w:r w:rsidRPr="00C602DE">
        <w:rPr>
          <w:rFonts w:ascii="Palatino Linotype" w:hAnsi="Palatino Linotype" w:cs="Arial"/>
          <w:b/>
          <w:i/>
          <w:sz w:val="22"/>
          <w:szCs w:val="22"/>
        </w:rPr>
        <w:t>XI. Documento:</w:t>
      </w:r>
      <w:r w:rsidRPr="00C602DE">
        <w:rPr>
          <w:rFonts w:ascii="Palatino Linotype" w:hAnsi="Palatino Linotype" w:cs="Arial"/>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w:t>
      </w:r>
      <w:r w:rsidRPr="00C602DE">
        <w:rPr>
          <w:rFonts w:ascii="Palatino Linotype" w:hAnsi="Palatino Linotype" w:cs="Arial"/>
          <w:i/>
          <w:sz w:val="22"/>
          <w:szCs w:val="22"/>
        </w:rPr>
        <w:lastRenderedPageBreak/>
        <w:t>obligados, sus servidores públicos e integrantes, sin importar su fuente o fecha de elaboración. Los documentos podrán estar en cualquier medio, sea escrito, impreso, sonoro, visual, electrónico, informático u holográfico;”</w:t>
      </w:r>
    </w:p>
    <w:p w14:paraId="659A936A" w14:textId="77777777" w:rsidR="00D50870" w:rsidRPr="00C602DE" w:rsidRDefault="00D50870" w:rsidP="00C602DE">
      <w:pPr>
        <w:ind w:left="851" w:right="901"/>
        <w:jc w:val="both"/>
        <w:rPr>
          <w:rFonts w:ascii="Palatino Linotype" w:hAnsi="Palatino Linotype" w:cs="Arial"/>
          <w:i/>
        </w:rPr>
      </w:pPr>
    </w:p>
    <w:p w14:paraId="7616237E" w14:textId="77777777" w:rsidR="00D50870" w:rsidRPr="00C602DE" w:rsidRDefault="00D50870" w:rsidP="00C602DE">
      <w:pPr>
        <w:autoSpaceDE w:val="0"/>
        <w:autoSpaceDN w:val="0"/>
        <w:adjustRightInd w:val="0"/>
        <w:spacing w:line="360" w:lineRule="auto"/>
        <w:jc w:val="both"/>
        <w:rPr>
          <w:rFonts w:ascii="Palatino Linotype" w:hAnsi="Palatino Linotype" w:cs="Arial"/>
        </w:rPr>
      </w:pPr>
      <w:r w:rsidRPr="00C602DE">
        <w:rPr>
          <w:rFonts w:ascii="Palatino Linotype" w:hAnsi="Palatino Linotype" w:cs="Arial"/>
        </w:rPr>
        <w:t xml:space="preserve">En el caso que nos ocupa es aplicable el criterio </w:t>
      </w:r>
      <w:r w:rsidRPr="00C602DE">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C602DE">
        <w:rPr>
          <w:rFonts w:ascii="Palatino Linotype" w:hAnsi="Palatino Linotype" w:cs="Arial"/>
        </w:rPr>
        <w:t>cuyo rubro y texto dispone:</w:t>
      </w:r>
    </w:p>
    <w:p w14:paraId="49174983" w14:textId="77777777" w:rsidR="007B5B6A" w:rsidRPr="00C602DE" w:rsidRDefault="007B5B6A" w:rsidP="00C602DE">
      <w:pPr>
        <w:ind w:left="851" w:right="901"/>
        <w:jc w:val="center"/>
        <w:rPr>
          <w:rFonts w:ascii="Palatino Linotype" w:hAnsi="Palatino Linotype" w:cs="Arial"/>
          <w:sz w:val="8"/>
          <w:szCs w:val="8"/>
          <w:lang w:eastAsia="es-MX"/>
        </w:rPr>
      </w:pPr>
    </w:p>
    <w:p w14:paraId="6D81A818" w14:textId="77777777" w:rsidR="00D50870" w:rsidRPr="00C602DE" w:rsidRDefault="00D50870" w:rsidP="00C602DE">
      <w:pPr>
        <w:ind w:left="851" w:right="901"/>
        <w:jc w:val="center"/>
        <w:rPr>
          <w:rFonts w:ascii="Palatino Linotype" w:hAnsi="Palatino Linotype" w:cs="Arial"/>
          <w:b/>
          <w:i/>
          <w:sz w:val="22"/>
          <w:szCs w:val="22"/>
          <w:lang w:eastAsia="es-MX"/>
        </w:rPr>
      </w:pPr>
      <w:r w:rsidRPr="00C602DE">
        <w:rPr>
          <w:rFonts w:ascii="Palatino Linotype" w:hAnsi="Palatino Linotype" w:cs="Arial"/>
          <w:sz w:val="22"/>
          <w:szCs w:val="22"/>
          <w:lang w:eastAsia="es-MX"/>
        </w:rPr>
        <w:t>“</w:t>
      </w:r>
      <w:r w:rsidRPr="00C602DE">
        <w:rPr>
          <w:rFonts w:ascii="Palatino Linotype" w:hAnsi="Palatino Linotype" w:cs="Arial"/>
          <w:b/>
          <w:i/>
          <w:sz w:val="22"/>
          <w:szCs w:val="22"/>
          <w:lang w:eastAsia="es-MX"/>
        </w:rPr>
        <w:t>CRITERIO 0002-11</w:t>
      </w:r>
    </w:p>
    <w:p w14:paraId="221A9037" w14:textId="77777777" w:rsidR="00D50870" w:rsidRPr="00C602DE" w:rsidRDefault="00D50870" w:rsidP="00C602DE">
      <w:pPr>
        <w:ind w:left="851" w:right="901"/>
        <w:jc w:val="both"/>
        <w:rPr>
          <w:rFonts w:ascii="Palatino Linotype" w:hAnsi="Palatino Linotype" w:cs="Arial"/>
          <w:i/>
          <w:sz w:val="22"/>
          <w:szCs w:val="22"/>
          <w:lang w:eastAsia="es-MX"/>
        </w:rPr>
      </w:pPr>
      <w:r w:rsidRPr="00C602DE">
        <w:rPr>
          <w:rFonts w:ascii="Palatino Linotype" w:hAnsi="Palatino Linotype" w:cs="Arial"/>
          <w:b/>
          <w:i/>
          <w:sz w:val="22"/>
          <w:szCs w:val="22"/>
          <w:u w:val="single"/>
          <w:lang w:eastAsia="es-MX"/>
        </w:rPr>
        <w:t xml:space="preserve">INFORMACIÓN PÚBLICA, CONCEPTO DE, EN MATERIA DE TRANSPARENCIA. INTERPRETACIÓN SISTEMÁTICA DE LOS ARTÍCULOS 2°, FRACCIÓN </w:t>
      </w:r>
      <w:r w:rsidRPr="00C602DE">
        <w:rPr>
          <w:rFonts w:ascii="Palatino Linotype" w:hAnsi="Palatino Linotype" w:cs="Arial"/>
          <w:b/>
          <w:bCs/>
          <w:i/>
          <w:sz w:val="22"/>
          <w:szCs w:val="22"/>
          <w:u w:val="single"/>
          <w:lang w:eastAsia="es-MX"/>
        </w:rPr>
        <w:t xml:space="preserve">V, XV, Y XVI, </w:t>
      </w:r>
      <w:r w:rsidRPr="00C602DE">
        <w:rPr>
          <w:rFonts w:ascii="Palatino Linotype" w:hAnsi="Palatino Linotype" w:cs="Arial"/>
          <w:b/>
          <w:i/>
          <w:sz w:val="22"/>
          <w:szCs w:val="22"/>
          <w:u w:val="single"/>
          <w:lang w:eastAsia="es-MX"/>
        </w:rPr>
        <w:t>3°, 4°, 11 Y 41.</w:t>
      </w:r>
      <w:r w:rsidRPr="00C602DE">
        <w:rPr>
          <w:rFonts w:ascii="Palatino Linotype" w:hAnsi="Palatino Linotype" w:cs="Arial"/>
          <w:i/>
          <w:sz w:val="22"/>
          <w:szCs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1B4C3E" w14:textId="77777777" w:rsidR="00D50870" w:rsidRPr="00C602DE" w:rsidRDefault="00D50870" w:rsidP="00C602DE">
      <w:pPr>
        <w:ind w:left="851" w:right="901"/>
        <w:jc w:val="both"/>
        <w:rPr>
          <w:rFonts w:ascii="Palatino Linotype" w:hAnsi="Palatino Linotype" w:cs="Arial"/>
          <w:i/>
          <w:sz w:val="22"/>
          <w:szCs w:val="22"/>
          <w:lang w:eastAsia="es-MX"/>
        </w:rPr>
      </w:pPr>
      <w:r w:rsidRPr="00C602DE">
        <w:rPr>
          <w:rFonts w:ascii="Palatino Linotype" w:hAnsi="Palatino Linotype" w:cs="Arial"/>
          <w:i/>
          <w:sz w:val="22"/>
          <w:szCs w:val="22"/>
          <w:lang w:eastAsia="es-MX"/>
        </w:rPr>
        <w:t>En consecuencia, el acceso a la información se refiere a que se cumplan cualquiera de los siguientes tres supuestos:</w:t>
      </w:r>
    </w:p>
    <w:p w14:paraId="6248E48D" w14:textId="77777777" w:rsidR="00D50870" w:rsidRPr="00C602DE" w:rsidRDefault="00D50870" w:rsidP="00C602DE">
      <w:pPr>
        <w:ind w:left="851" w:right="901"/>
        <w:jc w:val="both"/>
        <w:rPr>
          <w:rFonts w:ascii="Palatino Linotype" w:hAnsi="Palatino Linotype" w:cs="Arial"/>
          <w:b/>
          <w:i/>
          <w:sz w:val="22"/>
          <w:szCs w:val="22"/>
          <w:u w:val="single"/>
          <w:lang w:eastAsia="es-MX"/>
        </w:rPr>
      </w:pPr>
      <w:r w:rsidRPr="00C602DE">
        <w:rPr>
          <w:rFonts w:ascii="Palatino Linotype" w:hAnsi="Palatino Linotype" w:cs="Arial"/>
          <w:b/>
          <w:i/>
          <w:sz w:val="22"/>
          <w:szCs w:val="22"/>
          <w:u w:val="single"/>
          <w:lang w:eastAsia="es-MX"/>
        </w:rPr>
        <w:t>1) Que se trate de información registrada en cualquier soporte documental, que, en ejercicio de las atribuciones conferidas, sea generada por los Sujetos Obligados;</w:t>
      </w:r>
    </w:p>
    <w:p w14:paraId="2174E325" w14:textId="77777777" w:rsidR="00D50870" w:rsidRPr="00C602DE" w:rsidRDefault="00D50870" w:rsidP="00C602DE">
      <w:pPr>
        <w:ind w:left="851" w:right="901"/>
        <w:jc w:val="both"/>
        <w:rPr>
          <w:rFonts w:ascii="Palatino Linotype" w:hAnsi="Palatino Linotype" w:cs="Arial"/>
          <w:i/>
          <w:sz w:val="22"/>
          <w:szCs w:val="22"/>
          <w:lang w:eastAsia="es-MX"/>
        </w:rPr>
      </w:pPr>
      <w:r w:rsidRPr="00C602DE">
        <w:rPr>
          <w:rFonts w:ascii="Palatino Linotype" w:hAnsi="Palatino Linotype" w:cs="Arial"/>
          <w:i/>
          <w:sz w:val="22"/>
          <w:szCs w:val="22"/>
          <w:lang w:eastAsia="es-MX"/>
        </w:rPr>
        <w:t xml:space="preserve">2) Que se trate de </w:t>
      </w:r>
      <w:r w:rsidRPr="00C602DE">
        <w:rPr>
          <w:rFonts w:ascii="Palatino Linotype" w:hAnsi="Palatino Linotype" w:cs="Arial"/>
          <w:b/>
          <w:i/>
          <w:sz w:val="22"/>
          <w:szCs w:val="22"/>
          <w:u w:val="single"/>
          <w:lang w:eastAsia="es-MX"/>
        </w:rPr>
        <w:t>información</w:t>
      </w:r>
      <w:r w:rsidRPr="00C602DE">
        <w:rPr>
          <w:rFonts w:ascii="Palatino Linotype" w:hAnsi="Palatino Linotype" w:cs="Arial"/>
          <w:i/>
          <w:sz w:val="22"/>
          <w:szCs w:val="22"/>
          <w:lang w:eastAsia="es-MX"/>
        </w:rPr>
        <w:t xml:space="preserve"> registrada en cualquier soporte documental, que, en ejercicio de las atribuciones conferidas, sea administrada por los Sujetos Obligados, y</w:t>
      </w:r>
    </w:p>
    <w:p w14:paraId="1C3AC7D4" w14:textId="77777777" w:rsidR="00D50870" w:rsidRPr="00C602DE" w:rsidRDefault="00D50870" w:rsidP="00C602DE">
      <w:pPr>
        <w:ind w:left="851" w:right="901"/>
        <w:jc w:val="both"/>
        <w:rPr>
          <w:rFonts w:ascii="Palatino Linotype" w:hAnsi="Palatino Linotype" w:cs="Arial"/>
          <w:i/>
          <w:sz w:val="22"/>
          <w:szCs w:val="22"/>
          <w:lang w:eastAsia="es-MX"/>
        </w:rPr>
      </w:pPr>
      <w:r w:rsidRPr="00C602DE">
        <w:rPr>
          <w:rFonts w:ascii="Palatino Linotype" w:hAnsi="Palatino Linotype" w:cs="Arial"/>
          <w:i/>
          <w:sz w:val="22"/>
          <w:szCs w:val="22"/>
          <w:lang w:eastAsia="es-MX"/>
        </w:rPr>
        <w:t>3) Que se trate de información registrada en cualquier soporte documental, que, en ejercicio de las atribuciones conferidas, se encuentre en posesión de los Sujetos Obligados.” (SIC)</w:t>
      </w:r>
    </w:p>
    <w:p w14:paraId="1610CB23" w14:textId="431E82D1" w:rsidR="00D50870" w:rsidRPr="00C602DE" w:rsidRDefault="00D50870" w:rsidP="00C602DE">
      <w:pPr>
        <w:ind w:left="851" w:right="901"/>
        <w:jc w:val="both"/>
        <w:rPr>
          <w:rFonts w:ascii="Palatino Linotype" w:hAnsi="Palatino Linotype" w:cs="Arial"/>
          <w:sz w:val="22"/>
          <w:szCs w:val="22"/>
          <w:lang w:eastAsia="es-MX"/>
        </w:rPr>
      </w:pPr>
      <w:r w:rsidRPr="00C602DE">
        <w:rPr>
          <w:rFonts w:ascii="Palatino Linotype" w:hAnsi="Palatino Linotype" w:cs="Arial"/>
          <w:sz w:val="22"/>
          <w:szCs w:val="22"/>
          <w:lang w:eastAsia="es-MX"/>
        </w:rPr>
        <w:t>(Énfasis Añadido)</w:t>
      </w:r>
    </w:p>
    <w:p w14:paraId="048D6877" w14:textId="0C557D48" w:rsidR="002E1C53" w:rsidRPr="00C602DE" w:rsidRDefault="002E1C53" w:rsidP="00C602DE">
      <w:pPr>
        <w:ind w:left="851" w:right="901"/>
        <w:jc w:val="both"/>
        <w:rPr>
          <w:rFonts w:ascii="Palatino Linotype" w:hAnsi="Palatino Linotype" w:cs="Arial"/>
          <w:sz w:val="22"/>
          <w:szCs w:val="22"/>
          <w:lang w:eastAsia="es-MX"/>
        </w:rPr>
      </w:pPr>
    </w:p>
    <w:p w14:paraId="074AFDDA" w14:textId="77777777" w:rsidR="00E618CF" w:rsidRPr="00C602DE" w:rsidRDefault="00E618CF" w:rsidP="00C602DE">
      <w:pPr>
        <w:ind w:left="851" w:right="901"/>
        <w:jc w:val="both"/>
        <w:rPr>
          <w:rFonts w:ascii="Palatino Linotype" w:hAnsi="Palatino Linotype" w:cs="Arial"/>
          <w:sz w:val="22"/>
          <w:szCs w:val="22"/>
          <w:lang w:eastAsia="es-MX"/>
        </w:rPr>
      </w:pPr>
    </w:p>
    <w:p w14:paraId="4A6241A7" w14:textId="5CDD912C" w:rsidR="00D50870" w:rsidRPr="00C602DE" w:rsidRDefault="00D50870" w:rsidP="00C602DE">
      <w:pPr>
        <w:widowControl w:val="0"/>
        <w:autoSpaceDE w:val="0"/>
        <w:autoSpaceDN w:val="0"/>
        <w:adjustRightInd w:val="0"/>
        <w:spacing w:line="360" w:lineRule="auto"/>
        <w:jc w:val="both"/>
        <w:rPr>
          <w:rFonts w:ascii="Palatino Linotype" w:eastAsia="Arial Unicode MS" w:hAnsi="Palatino Linotype" w:cs="Arial"/>
        </w:rPr>
      </w:pPr>
      <w:r w:rsidRPr="00C602DE">
        <w:rPr>
          <w:rFonts w:ascii="Palatino Linotype" w:hAnsi="Palatino Linotype"/>
          <w:lang w:val="es-ES"/>
        </w:rPr>
        <w:t xml:space="preserve">Una vez precisado lo anterior, es importante destacar que </w:t>
      </w:r>
      <w:r w:rsidRPr="00C602DE">
        <w:rPr>
          <w:rFonts w:ascii="Palatino Linotype" w:eastAsia="Arial Unicode MS" w:hAnsi="Palatino Linotype"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3B173E5E" w14:textId="77777777" w:rsidR="00C0268E" w:rsidRPr="00C602DE" w:rsidRDefault="00C0268E" w:rsidP="00C602DE">
      <w:pPr>
        <w:widowControl w:val="0"/>
        <w:autoSpaceDE w:val="0"/>
        <w:autoSpaceDN w:val="0"/>
        <w:adjustRightInd w:val="0"/>
        <w:spacing w:line="360" w:lineRule="auto"/>
        <w:jc w:val="both"/>
        <w:rPr>
          <w:rFonts w:ascii="Palatino Linotype" w:eastAsia="Arial Unicode MS" w:hAnsi="Palatino Linotype" w:cs="Arial"/>
        </w:rPr>
      </w:pPr>
    </w:p>
    <w:p w14:paraId="05816A35" w14:textId="7FE2B82A" w:rsidR="00D50870" w:rsidRPr="00C602DE" w:rsidRDefault="00D50870" w:rsidP="00C602DE">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C602DE">
        <w:rPr>
          <w:rFonts w:ascii="Palatino Linotype" w:eastAsia="Arial Unicode MS" w:hAnsi="Palatino Linotype"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37C025EF" w14:textId="77777777" w:rsidR="000721DC" w:rsidRPr="00C602DE" w:rsidRDefault="000721DC" w:rsidP="00C602DE">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75070F4D" w14:textId="0B3AC742" w:rsidR="00D50870" w:rsidRPr="00C602DE" w:rsidRDefault="00D50870" w:rsidP="00C602DE">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C602DE">
        <w:rPr>
          <w:rFonts w:ascii="Palatino Linotype" w:eastAsia="Arial Unicode MS" w:hAnsi="Palatino Linotype"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AE2FEE6" w14:textId="3F506618" w:rsidR="00D50870" w:rsidRPr="00C602DE" w:rsidRDefault="00D50870" w:rsidP="00C602DE">
      <w:pPr>
        <w:spacing w:line="360" w:lineRule="auto"/>
        <w:jc w:val="both"/>
        <w:rPr>
          <w:rFonts w:ascii="Palatino Linotype" w:hAnsi="Palatino Linotype" w:cs="Arial"/>
        </w:rPr>
      </w:pPr>
      <w:r w:rsidRPr="00C602DE">
        <w:rPr>
          <w:rFonts w:ascii="Palatino Linotype" w:hAnsi="Palatino Linotype" w:cs="Arial"/>
        </w:rPr>
        <w:t xml:space="preserve">Asimismo, el diverso artículo 54 de la Ley de Transparencia </w:t>
      </w:r>
      <w:r w:rsidR="00C02B1B" w:rsidRPr="00C602DE">
        <w:rPr>
          <w:rFonts w:ascii="Palatino Linotype" w:hAnsi="Palatino Linotype" w:cs="Arial"/>
        </w:rPr>
        <w:t>local,</w:t>
      </w:r>
      <w:r w:rsidRPr="00C602DE">
        <w:rPr>
          <w:rFonts w:ascii="Palatino Linotype" w:hAnsi="Palatino Linotype" w:cs="Arial"/>
        </w:rPr>
        <w:t xml:space="preserve"> establece que cuando algún área de los sujetos obligados se negara a colaborar con la Unidad de Transparencia, esta dará aviso al superior jerárquico para que le ordene realizar sin demora las acciones conducentes y en caso de que persista la negativa de colaboración, </w:t>
      </w:r>
      <w:r w:rsidRPr="00C602DE">
        <w:rPr>
          <w:rFonts w:ascii="Palatino Linotype" w:hAnsi="Palatino Linotype" w:cs="Arial"/>
        </w:rPr>
        <w:lastRenderedPageBreak/>
        <w:t>hará del conocimiento de la autoridad competente para que se inicie, en su caso, el procedimiento de responsabilidad respectivo.</w:t>
      </w:r>
    </w:p>
    <w:p w14:paraId="0A69832F" w14:textId="77777777" w:rsidR="00BB11CB" w:rsidRPr="00C602DE" w:rsidRDefault="00BB11CB" w:rsidP="00C602DE">
      <w:pPr>
        <w:spacing w:line="360" w:lineRule="auto"/>
        <w:jc w:val="both"/>
        <w:rPr>
          <w:rFonts w:ascii="Palatino Linotype" w:hAnsi="Palatino Linotype" w:cs="Arial"/>
        </w:rPr>
      </w:pPr>
    </w:p>
    <w:p w14:paraId="44E3D16F" w14:textId="36ADA60C" w:rsidR="00D50870" w:rsidRPr="00C602DE" w:rsidRDefault="00D50870" w:rsidP="00C602DE">
      <w:pPr>
        <w:widowControl w:val="0"/>
        <w:tabs>
          <w:tab w:val="left" w:pos="1276"/>
        </w:tabs>
        <w:autoSpaceDE w:val="0"/>
        <w:autoSpaceDN w:val="0"/>
        <w:adjustRightInd w:val="0"/>
        <w:spacing w:line="360" w:lineRule="auto"/>
        <w:jc w:val="both"/>
        <w:rPr>
          <w:rFonts w:ascii="Palatino Linotype" w:eastAsia="Arial Unicode MS" w:hAnsi="Palatino Linotype" w:cs="Arial"/>
        </w:rPr>
      </w:pPr>
      <w:r w:rsidRPr="00C602DE">
        <w:rPr>
          <w:rFonts w:ascii="Palatino Linotype" w:eastAsia="Arial Unicode MS" w:hAnsi="Palatino Linotype"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EC7F3E6" w14:textId="77777777" w:rsidR="00C02B1B" w:rsidRPr="00C602DE" w:rsidRDefault="00C02B1B" w:rsidP="00C602DE">
      <w:pPr>
        <w:widowControl w:val="0"/>
        <w:tabs>
          <w:tab w:val="left" w:pos="1276"/>
        </w:tabs>
        <w:autoSpaceDE w:val="0"/>
        <w:autoSpaceDN w:val="0"/>
        <w:adjustRightInd w:val="0"/>
        <w:spacing w:line="360" w:lineRule="auto"/>
        <w:jc w:val="both"/>
        <w:rPr>
          <w:rFonts w:ascii="Palatino Linotype" w:eastAsia="Arial Unicode MS" w:hAnsi="Palatino Linotype" w:cs="Arial"/>
        </w:rPr>
      </w:pPr>
    </w:p>
    <w:p w14:paraId="0AAE1555" w14:textId="3FA06C96" w:rsidR="00D50870" w:rsidRPr="00C602DE" w:rsidRDefault="00D50870" w:rsidP="00C602DE">
      <w:pPr>
        <w:spacing w:line="360" w:lineRule="auto"/>
        <w:jc w:val="both"/>
        <w:rPr>
          <w:rFonts w:ascii="Palatino Linotype" w:hAnsi="Palatino Linotype" w:cs="Arial"/>
        </w:rPr>
      </w:pPr>
      <w:r w:rsidRPr="00C602DE">
        <w:rPr>
          <w:rFonts w:ascii="Palatino Linotype" w:hAnsi="Palatino Linotype" w:cs="Arial"/>
        </w:rPr>
        <w:t>Finalmente, se destaca que de conformidad con el artículo 163 de la legislación en materia de transparencia ya citada, se desprende que la Unidad de Transparencia debe notificar la respuesta a las solicitudes de acceso a la información, en el menor tiempo</w:t>
      </w:r>
      <w:r w:rsidR="005947A6" w:rsidRPr="00C602DE">
        <w:rPr>
          <w:rFonts w:ascii="Palatino Linotype" w:hAnsi="Palatino Linotype" w:cs="Arial"/>
        </w:rPr>
        <w:t xml:space="preserve"> </w:t>
      </w:r>
      <w:r w:rsidRPr="00C602DE">
        <w:rPr>
          <w:rFonts w:ascii="Palatino Linotype" w:hAnsi="Palatino Linotype" w:cs="Arial"/>
        </w:rPr>
        <w:t xml:space="preserve">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EFF1097" w14:textId="77777777" w:rsidR="00DE2145" w:rsidRPr="00C602DE" w:rsidRDefault="00DE2145" w:rsidP="00C602DE">
      <w:pPr>
        <w:spacing w:line="360" w:lineRule="auto"/>
        <w:jc w:val="both"/>
        <w:rPr>
          <w:rFonts w:ascii="Palatino Linotype" w:hAnsi="Palatino Linotype" w:cs="Arial"/>
        </w:rPr>
      </w:pPr>
    </w:p>
    <w:p w14:paraId="4DBD1B01" w14:textId="77777777" w:rsidR="00D50870" w:rsidRPr="00C602DE" w:rsidRDefault="00D50870" w:rsidP="00C602DE">
      <w:pPr>
        <w:spacing w:line="360" w:lineRule="auto"/>
        <w:jc w:val="both"/>
        <w:rPr>
          <w:rFonts w:ascii="Palatino Linotype" w:hAnsi="Palatino Linotype" w:cs="Arial"/>
        </w:rPr>
      </w:pPr>
      <w:r w:rsidRPr="00C602DE">
        <w:rPr>
          <w:rFonts w:ascii="Palatino Linotype" w:hAnsi="Palatino Linotype" w:cs="Arial"/>
        </w:rPr>
        <w:t>Situación que en la especie no aconteció, para lo cual sirve de sustento el precepto legal en cita:</w:t>
      </w:r>
    </w:p>
    <w:p w14:paraId="6AC1DEA3" w14:textId="0CDA5B19" w:rsidR="00D50870" w:rsidRPr="00C602DE" w:rsidRDefault="00D50870" w:rsidP="00C602DE">
      <w:pPr>
        <w:jc w:val="both"/>
        <w:rPr>
          <w:rFonts w:ascii="Palatino Linotype" w:hAnsi="Palatino Linotype" w:cs="Arial"/>
        </w:rPr>
      </w:pPr>
    </w:p>
    <w:p w14:paraId="2A86F4EC" w14:textId="77777777" w:rsidR="00D50870" w:rsidRPr="00C602DE" w:rsidRDefault="00D50870" w:rsidP="00C602DE">
      <w:pPr>
        <w:ind w:left="851" w:right="902"/>
        <w:jc w:val="both"/>
        <w:rPr>
          <w:rFonts w:ascii="Palatino Linotype" w:hAnsi="Palatino Linotype"/>
          <w:i/>
          <w:sz w:val="22"/>
        </w:rPr>
      </w:pPr>
      <w:r w:rsidRPr="00C602DE">
        <w:rPr>
          <w:rFonts w:ascii="Palatino Linotype" w:hAnsi="Palatino Linotype"/>
          <w:i/>
          <w:sz w:val="22"/>
        </w:rPr>
        <w:t>“</w:t>
      </w:r>
      <w:r w:rsidRPr="00C602DE">
        <w:rPr>
          <w:rFonts w:ascii="Palatino Linotype" w:hAnsi="Palatino Linotype"/>
          <w:b/>
          <w:i/>
          <w:sz w:val="22"/>
        </w:rPr>
        <w:t>Artículo 163. La Unidad de Transparencia deberá notificar la respuesta a la solicitud al interesado en el menor tiempo posible, que no podrá exceder de quince días hábiles</w:t>
      </w:r>
      <w:r w:rsidRPr="00C602DE">
        <w:rPr>
          <w:rFonts w:ascii="Palatino Linotype" w:hAnsi="Palatino Linotype"/>
          <w:i/>
          <w:sz w:val="22"/>
        </w:rPr>
        <w:t xml:space="preserve">, contados a partir del día siguiente a la presentación de aquélla. </w:t>
      </w:r>
    </w:p>
    <w:p w14:paraId="166ED62E" w14:textId="77777777" w:rsidR="00D50870" w:rsidRPr="00C602DE" w:rsidRDefault="00D50870" w:rsidP="00C602DE">
      <w:pPr>
        <w:ind w:left="851" w:right="902"/>
        <w:jc w:val="both"/>
        <w:rPr>
          <w:rFonts w:ascii="Palatino Linotype" w:hAnsi="Palatino Linotype"/>
          <w:i/>
          <w:sz w:val="22"/>
        </w:rPr>
      </w:pPr>
      <w:r w:rsidRPr="00C602DE">
        <w:rPr>
          <w:rFonts w:ascii="Palatino Linotype" w:hAnsi="Palatino Linotype"/>
          <w:i/>
          <w:sz w:val="22"/>
        </w:rPr>
        <w:t xml:space="preserve">Excepcionalmente, el plazo referido en el párrafo anterior podrá ampliarse hasta por siete días hábiles más, siempre y cuando existan razones fundadas y motivadas, las </w:t>
      </w:r>
      <w:r w:rsidRPr="00C602DE">
        <w:rPr>
          <w:rFonts w:ascii="Palatino Linotype" w:hAnsi="Palatino Linotype"/>
          <w:i/>
          <w:sz w:val="22"/>
        </w:rPr>
        <w:lastRenderedPageBreak/>
        <w:t xml:space="preserve">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51B7163" w14:textId="77777777" w:rsidR="00D50870" w:rsidRPr="00C602DE" w:rsidRDefault="00D50870" w:rsidP="00C602DE">
      <w:pPr>
        <w:ind w:left="851" w:right="902"/>
        <w:jc w:val="both"/>
        <w:rPr>
          <w:rFonts w:ascii="Palatino Linotype" w:hAnsi="Palatino Linotype"/>
          <w:sz w:val="22"/>
        </w:rPr>
      </w:pPr>
      <w:r w:rsidRPr="00C602DE">
        <w:rPr>
          <w:rFonts w:ascii="Palatino Linotype" w:hAnsi="Palatino Linotype"/>
          <w:sz w:val="22"/>
        </w:rPr>
        <w:t>(Énfasis añadido.)</w:t>
      </w:r>
    </w:p>
    <w:p w14:paraId="78D9B229" w14:textId="77777777" w:rsidR="00D50870" w:rsidRPr="00C602DE" w:rsidRDefault="00D50870" w:rsidP="00C602DE">
      <w:pPr>
        <w:ind w:left="851" w:right="902"/>
        <w:jc w:val="both"/>
        <w:rPr>
          <w:rFonts w:ascii="Palatino Linotype" w:hAnsi="Palatino Linotype"/>
        </w:rPr>
      </w:pPr>
    </w:p>
    <w:p w14:paraId="5294CEDF" w14:textId="77777777" w:rsidR="00D50870" w:rsidRPr="00C602DE" w:rsidRDefault="00D50870" w:rsidP="00C602DE">
      <w:pPr>
        <w:spacing w:line="360" w:lineRule="auto"/>
        <w:jc w:val="both"/>
        <w:rPr>
          <w:rFonts w:ascii="Palatino Linotype" w:hAnsi="Palatino Linotype"/>
        </w:rPr>
      </w:pPr>
      <w:r w:rsidRPr="00C602DE">
        <w:rPr>
          <w:rFonts w:ascii="Palatino Linotype" w:hAnsi="Palatino Linotype"/>
        </w:rPr>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31D12425" w14:textId="77777777" w:rsidR="00D50870" w:rsidRPr="00C602DE" w:rsidRDefault="00D50870" w:rsidP="00C602DE">
      <w:pPr>
        <w:widowControl w:val="0"/>
        <w:autoSpaceDE w:val="0"/>
        <w:autoSpaceDN w:val="0"/>
        <w:adjustRightInd w:val="0"/>
        <w:spacing w:line="360" w:lineRule="auto"/>
        <w:jc w:val="both"/>
        <w:rPr>
          <w:rFonts w:ascii="Palatino Linotype" w:hAnsi="Palatino Linotype"/>
          <w:sz w:val="16"/>
          <w:szCs w:val="16"/>
          <w:lang w:val="es-ES"/>
        </w:rPr>
      </w:pPr>
    </w:p>
    <w:p w14:paraId="3F645ED5" w14:textId="59EF509B" w:rsidR="00D50870" w:rsidRPr="00C602DE" w:rsidRDefault="00D50870" w:rsidP="00C602DE">
      <w:pPr>
        <w:spacing w:line="360" w:lineRule="auto"/>
        <w:jc w:val="both"/>
        <w:rPr>
          <w:rFonts w:ascii="Palatino Linotype" w:hAnsi="Palatino Linotype"/>
        </w:rPr>
      </w:pPr>
      <w:r w:rsidRPr="00C602DE">
        <w:rPr>
          <w:rFonts w:ascii="Palatino Linotype" w:hAnsi="Palatino Linotype"/>
        </w:rPr>
        <w:t xml:space="preserve">Consecuentemente, este Instituto estima toral reiterar que, de conformidad con el artículo 150 de la Ley de Transparencia </w:t>
      </w:r>
      <w:r w:rsidR="00C02B1B" w:rsidRPr="00C602DE">
        <w:rPr>
          <w:rFonts w:ascii="Palatino Linotype" w:hAnsi="Palatino Linotype"/>
        </w:rPr>
        <w:t>local</w:t>
      </w:r>
      <w:r w:rsidRPr="00C602DE">
        <w:rPr>
          <w:rFonts w:ascii="Palatino Linotype" w:hAnsi="Palatino Linotype"/>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896DE7C" w14:textId="77777777" w:rsidR="00D50870" w:rsidRPr="00C602DE" w:rsidRDefault="00D50870" w:rsidP="00C602DE">
      <w:pPr>
        <w:spacing w:line="360" w:lineRule="auto"/>
        <w:jc w:val="both"/>
        <w:rPr>
          <w:rFonts w:ascii="Palatino Linotype" w:hAnsi="Palatino Linotype"/>
        </w:rPr>
      </w:pPr>
    </w:p>
    <w:p w14:paraId="1EE1EB01" w14:textId="77777777" w:rsidR="00D50870" w:rsidRPr="00C602DE" w:rsidRDefault="00D50870" w:rsidP="00C602DE">
      <w:pPr>
        <w:spacing w:line="360" w:lineRule="auto"/>
        <w:jc w:val="both"/>
        <w:rPr>
          <w:rFonts w:ascii="Palatino Linotype" w:hAnsi="Palatino Linotype"/>
        </w:rPr>
      </w:pPr>
      <w:r w:rsidRPr="00C602DE">
        <w:rPr>
          <w:rFonts w:ascii="Palatino Linotype" w:hAnsi="Palatino Linotype"/>
        </w:rPr>
        <w:t xml:space="preserve">Por ello, esta Autoridad como órgano garante del derecho de Acceso a la Información estima que lo procedente es ordenar al </w:t>
      </w:r>
      <w:r w:rsidRPr="00C602DE">
        <w:rPr>
          <w:rFonts w:ascii="Palatino Linotype" w:hAnsi="Palatino Linotype"/>
          <w:b/>
        </w:rPr>
        <w:t>SUJETO OBLIGADO</w:t>
      </w:r>
      <w:r w:rsidRPr="00C602DE">
        <w:rPr>
          <w:rFonts w:ascii="Palatino Linotype" w:hAnsi="Palatino Linotype"/>
        </w:rPr>
        <w:t xml:space="preserve"> dé tramité y respuesta a la solicitud del particular</w:t>
      </w:r>
    </w:p>
    <w:p w14:paraId="5C01426E" w14:textId="77777777" w:rsidR="00D50870" w:rsidRPr="00C602DE" w:rsidRDefault="00D50870" w:rsidP="00C602DE">
      <w:pPr>
        <w:spacing w:line="360" w:lineRule="auto"/>
        <w:jc w:val="both"/>
        <w:rPr>
          <w:rFonts w:ascii="Palatino Linotype" w:hAnsi="Palatino Linotype"/>
        </w:rPr>
      </w:pPr>
    </w:p>
    <w:p w14:paraId="375E5139" w14:textId="145F81A8" w:rsidR="00D50870" w:rsidRPr="00C602DE" w:rsidRDefault="00D50870" w:rsidP="00C602DE">
      <w:pPr>
        <w:spacing w:line="360" w:lineRule="auto"/>
        <w:jc w:val="both"/>
        <w:rPr>
          <w:rFonts w:ascii="Palatino Linotype" w:eastAsia="Calibri" w:hAnsi="Palatino Linotype"/>
          <w:szCs w:val="22"/>
          <w:lang w:eastAsia="en-US"/>
        </w:rPr>
      </w:pPr>
      <w:r w:rsidRPr="00C602DE">
        <w:rPr>
          <w:rFonts w:ascii="Palatino Linotype" w:eastAsia="Calibri" w:hAnsi="Palatino Linotype"/>
          <w:szCs w:val="22"/>
          <w:lang w:eastAsia="en-US"/>
        </w:rPr>
        <w:t xml:space="preserve">Aunado a lo anterior, este Instituto estima importante referir lo que dispone el artículo 172, último párrafo de la Ley de Transparencia </w:t>
      </w:r>
      <w:r w:rsidR="00C02B1B" w:rsidRPr="00C602DE">
        <w:rPr>
          <w:rFonts w:ascii="Palatino Linotype" w:eastAsia="Calibri" w:hAnsi="Palatino Linotype"/>
          <w:szCs w:val="22"/>
          <w:lang w:eastAsia="en-US"/>
        </w:rPr>
        <w:t>local</w:t>
      </w:r>
      <w:r w:rsidRPr="00C602DE">
        <w:rPr>
          <w:rFonts w:ascii="Palatino Linotype" w:eastAsia="Calibri" w:hAnsi="Palatino Linotype"/>
          <w:szCs w:val="22"/>
          <w:lang w:eastAsia="en-US"/>
        </w:rPr>
        <w:t xml:space="preserve">, el cual refiere que </w:t>
      </w:r>
      <w:r w:rsidR="00A70F4A" w:rsidRPr="00C602DE">
        <w:rPr>
          <w:rFonts w:ascii="Palatino Linotype" w:eastAsia="Calibri" w:hAnsi="Palatino Linotype"/>
          <w:szCs w:val="22"/>
          <w:lang w:eastAsia="en-US"/>
        </w:rPr>
        <w:t xml:space="preserve">los argumentos </w:t>
      </w:r>
      <w:r w:rsidR="00A70F4A" w:rsidRPr="00C602DE">
        <w:rPr>
          <w:rFonts w:ascii="Palatino Linotype" w:eastAsia="Calibri" w:hAnsi="Palatino Linotype"/>
          <w:szCs w:val="22"/>
          <w:lang w:eastAsia="en-US"/>
        </w:rPr>
        <w:lastRenderedPageBreak/>
        <w:t>para justificar cualquier negativa de acceso a la información deben</w:t>
      </w:r>
      <w:r w:rsidRPr="00C602DE">
        <w:rPr>
          <w:rFonts w:ascii="Palatino Linotype" w:eastAsia="Calibri" w:hAnsi="Palatino Linotype"/>
          <w:szCs w:val="22"/>
          <w:lang w:eastAsia="en-US"/>
        </w:rPr>
        <w:t xml:space="preserve"> recaer en </w:t>
      </w:r>
      <w:r w:rsidRPr="00C602DE">
        <w:rPr>
          <w:rFonts w:ascii="Palatino Linotype" w:eastAsia="Calibri" w:hAnsi="Palatino Linotype"/>
          <w:b/>
          <w:szCs w:val="22"/>
          <w:lang w:eastAsia="en-US"/>
        </w:rPr>
        <w:t>EL SUJETO OBLIGADO</w:t>
      </w:r>
      <w:r w:rsidRPr="00C602DE">
        <w:rPr>
          <w:rFonts w:ascii="Palatino Linotype" w:eastAsia="Calibri" w:hAnsi="Palatino Linotype"/>
          <w:szCs w:val="22"/>
          <w:lang w:eastAsia="en-US"/>
        </w:rPr>
        <w:t>; por lo que, en caso de no atender de manera positiva</w:t>
      </w:r>
      <w:r w:rsidRPr="00C602DE">
        <w:rPr>
          <w:vertAlign w:val="superscript"/>
        </w:rPr>
        <w:footnoteReference w:id="3"/>
      </w:r>
      <w:r w:rsidRPr="00C602DE">
        <w:rPr>
          <w:rFonts w:ascii="Palatino Linotype" w:eastAsia="Calibri" w:hAnsi="Palatino Linotype"/>
          <w:szCs w:val="22"/>
          <w:lang w:eastAsia="en-US"/>
        </w:rPr>
        <w:t>, el requerimiento de información deberá manifestarse al respecto.</w:t>
      </w:r>
    </w:p>
    <w:p w14:paraId="385EDAB0" w14:textId="77777777" w:rsidR="00D50870" w:rsidRPr="00C602DE" w:rsidRDefault="00D50870" w:rsidP="00C602DE">
      <w:pPr>
        <w:spacing w:line="360" w:lineRule="auto"/>
        <w:jc w:val="both"/>
        <w:rPr>
          <w:rFonts w:ascii="Palatino Linotype" w:eastAsia="Calibri" w:hAnsi="Palatino Linotype"/>
          <w:lang w:eastAsia="en-US"/>
        </w:rPr>
      </w:pPr>
    </w:p>
    <w:p w14:paraId="29F869C1" w14:textId="0898842B" w:rsidR="00D50870" w:rsidRPr="00C602DE" w:rsidRDefault="00D50870" w:rsidP="00C602DE">
      <w:pPr>
        <w:spacing w:line="360" w:lineRule="auto"/>
        <w:jc w:val="both"/>
        <w:rPr>
          <w:rFonts w:ascii="Palatino Linotype" w:hAnsi="Palatino Linotype" w:cs="Arial"/>
        </w:rPr>
      </w:pPr>
      <w:r w:rsidRPr="00C602DE">
        <w:rPr>
          <w:rFonts w:ascii="Palatino Linotype" w:eastAsia="Calibri" w:hAnsi="Palatino Linotype"/>
          <w:szCs w:val="22"/>
          <w:lang w:eastAsia="en-US"/>
        </w:rPr>
        <w:t>Ahora bien, en atención al sentido en que se resuelve el presente medio de impugnación, éste Órgano Garante no omite señalar que, s</w:t>
      </w:r>
      <w:r w:rsidRPr="00C602DE">
        <w:rPr>
          <w:rFonts w:ascii="Palatino Linotype" w:hAnsi="Palatino Linotype" w:cs="Arial"/>
        </w:rPr>
        <w:t xml:space="preserve">i </w:t>
      </w:r>
      <w:r w:rsidRPr="00C602DE">
        <w:rPr>
          <w:rFonts w:ascii="Palatino Linotype" w:hAnsi="Palatino Linotype" w:cs="Arial"/>
          <w:b/>
        </w:rPr>
        <w:t>EL SUJETO OBLIGADO</w:t>
      </w:r>
      <w:r w:rsidRPr="00C602DE">
        <w:rPr>
          <w:rFonts w:ascii="Palatino Linotype" w:hAnsi="Palatino Linotype"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5E131DD1" w14:textId="77777777" w:rsidR="002E1C53" w:rsidRPr="00C602DE" w:rsidRDefault="002E1C53" w:rsidP="00C602DE">
      <w:pPr>
        <w:spacing w:line="360" w:lineRule="auto"/>
        <w:jc w:val="both"/>
        <w:rPr>
          <w:rFonts w:ascii="Palatino Linotype" w:hAnsi="Palatino Linotype" w:cs="Arial"/>
        </w:rPr>
      </w:pPr>
    </w:p>
    <w:p w14:paraId="39FDE675" w14:textId="77777777" w:rsidR="00D50870" w:rsidRPr="00C602DE" w:rsidRDefault="00D50870" w:rsidP="00C602DE">
      <w:pPr>
        <w:autoSpaceDE w:val="0"/>
        <w:autoSpaceDN w:val="0"/>
        <w:adjustRightInd w:val="0"/>
        <w:spacing w:line="360" w:lineRule="auto"/>
        <w:ind w:right="51"/>
        <w:jc w:val="both"/>
        <w:rPr>
          <w:rFonts w:ascii="Palatino Linotype" w:hAnsi="Palatino Linotype" w:cs="Arial"/>
        </w:rPr>
      </w:pPr>
      <w:r w:rsidRPr="00C602DE">
        <w:rPr>
          <w:rFonts w:ascii="Palatino Linotype" w:hAnsi="Palatino Linotype" w:cs="Arial"/>
        </w:rPr>
        <w:t xml:space="preserve">En ese sentido, es de precisar que </w:t>
      </w:r>
      <w:r w:rsidRPr="00C602DE">
        <w:rPr>
          <w:rFonts w:ascii="Palatino Linotype" w:eastAsia="Calibri" w:hAnsi="Palatino Linotype" w:cs="Bookman Old Style,Bold"/>
          <w:bCs/>
          <w:lang w:eastAsia="en-US"/>
        </w:rPr>
        <w:t xml:space="preserve">la clasificación de la información no se da por el simple mandato de la Ley, sino que </w:t>
      </w:r>
      <w:r w:rsidRPr="00C602DE">
        <w:rPr>
          <w:rFonts w:ascii="Palatino Linotype" w:hAnsi="Palatino Linotype"/>
        </w:rPr>
        <w:t xml:space="preserve">es necesario que </w:t>
      </w:r>
      <w:r w:rsidRPr="00C602DE">
        <w:rPr>
          <w:rFonts w:ascii="Palatino Linotype" w:hAnsi="Palatino Linotype"/>
          <w:b/>
        </w:rPr>
        <w:t xml:space="preserve">EL SUJETO OBLIGADO </w:t>
      </w:r>
      <w:r w:rsidRPr="00C602DE">
        <w:rPr>
          <w:rFonts w:ascii="Palatino Linotype" w:hAnsi="Palatino Linotype"/>
        </w:rPr>
        <w:t xml:space="preserve">cuando clasifique algún documento o información, ya sea todo o en parte, debe atender lo dispuesto por </w:t>
      </w:r>
      <w:r w:rsidRPr="00C602DE">
        <w:rPr>
          <w:rFonts w:ascii="Palatino Linotype" w:hAnsi="Palatino Linotype" w:cs="Arial"/>
        </w:rPr>
        <w:t xml:space="preserve">la Ley de la materia, ya que dicha clasificación es un trabajo en conjunto tanto de los servidores públicos habilitados, de las Unidades de Transparencia y del Comité de Transparencia del </w:t>
      </w:r>
      <w:r w:rsidRPr="00C602DE">
        <w:rPr>
          <w:rFonts w:ascii="Palatino Linotype" w:hAnsi="Palatino Linotype" w:cs="Arial"/>
          <w:b/>
        </w:rPr>
        <w:t>SUJETO OBLIGADO</w:t>
      </w:r>
      <w:r w:rsidRPr="00C602DE">
        <w:rPr>
          <w:rFonts w:ascii="Palatino Linotype" w:hAnsi="Palatino Linotype" w:cs="Arial"/>
        </w:rPr>
        <w:t xml:space="preserve">, teniendo el deber de presentar ante la Unidad de Transparencia la propuesta de clasificación de la información, para que luego ésta se exhiba ante al Comité de Transparencia y, en su caso, de resultar </w:t>
      </w:r>
      <w:r w:rsidRPr="00C602DE">
        <w:rPr>
          <w:rFonts w:ascii="Palatino Linotype" w:hAnsi="Palatino Linotype" w:cs="Arial"/>
        </w:rPr>
        <w:lastRenderedPageBreak/>
        <w:t>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5C7EEC12" w14:textId="77777777" w:rsidR="00D50870" w:rsidRPr="00C602DE" w:rsidRDefault="00D50870" w:rsidP="00C602DE">
      <w:pPr>
        <w:autoSpaceDE w:val="0"/>
        <w:autoSpaceDN w:val="0"/>
        <w:adjustRightInd w:val="0"/>
        <w:spacing w:line="360" w:lineRule="auto"/>
        <w:jc w:val="both"/>
        <w:rPr>
          <w:rFonts w:ascii="Palatino Linotype" w:hAnsi="Palatino Linotype" w:cs="Arial"/>
          <w:lang w:val="es-ES"/>
        </w:rPr>
      </w:pPr>
    </w:p>
    <w:p w14:paraId="0C335904" w14:textId="77777777" w:rsidR="00D50870" w:rsidRPr="00C602DE" w:rsidRDefault="00D50870" w:rsidP="00C602DE">
      <w:pPr>
        <w:autoSpaceDE w:val="0"/>
        <w:autoSpaceDN w:val="0"/>
        <w:adjustRightInd w:val="0"/>
        <w:spacing w:line="360" w:lineRule="auto"/>
        <w:jc w:val="both"/>
        <w:rPr>
          <w:rFonts w:ascii="Palatino Linotype" w:hAnsi="Palatino Linotype" w:cs="Arial"/>
        </w:rPr>
      </w:pPr>
      <w:r w:rsidRPr="00C602DE">
        <w:rPr>
          <w:rFonts w:ascii="Palatino Linotype" w:hAnsi="Palatino Linotype" w:cs="Arial"/>
          <w:lang w:val="es-ES"/>
        </w:rPr>
        <w:t xml:space="preserve">Así las cosas, dentro de los datos personales que pudieran contenerse se destacan los datos personales sensibles, los cuales son aquellos </w:t>
      </w:r>
      <w:r w:rsidRPr="00C602DE">
        <w:rPr>
          <w:rFonts w:ascii="Palatino Linotype" w:hAnsi="Palatino Linotype" w:cs="Arial"/>
        </w:rPr>
        <w:t xml:space="preserve">referentes de la esfera de su titular cuya utilización indebida pueda dar origen a discriminación o conlleve un riesgo grave para éste. </w:t>
      </w:r>
    </w:p>
    <w:p w14:paraId="28EAA634" w14:textId="77777777" w:rsidR="00D50870" w:rsidRPr="00C602DE" w:rsidRDefault="00D50870" w:rsidP="00C602DE">
      <w:pPr>
        <w:autoSpaceDE w:val="0"/>
        <w:autoSpaceDN w:val="0"/>
        <w:adjustRightInd w:val="0"/>
        <w:spacing w:line="360" w:lineRule="auto"/>
        <w:jc w:val="both"/>
        <w:rPr>
          <w:rFonts w:ascii="Palatino Linotype" w:hAnsi="Palatino Linotype" w:cs="Arial"/>
        </w:rPr>
      </w:pPr>
    </w:p>
    <w:p w14:paraId="4CF6D1C3" w14:textId="617C1345" w:rsidR="00D50870" w:rsidRPr="00C602DE" w:rsidRDefault="00D50870" w:rsidP="00C602DE">
      <w:pPr>
        <w:autoSpaceDE w:val="0"/>
        <w:autoSpaceDN w:val="0"/>
        <w:adjustRightInd w:val="0"/>
        <w:spacing w:line="360" w:lineRule="auto"/>
        <w:jc w:val="both"/>
        <w:rPr>
          <w:rFonts w:ascii="Palatino Linotype" w:hAnsi="Palatino Linotype" w:cs="Arial"/>
        </w:rPr>
      </w:pPr>
      <w:r w:rsidRPr="00C602DE">
        <w:rPr>
          <w:rFonts w:ascii="Palatino Linotype" w:hAnsi="Palatino Linotype"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3D9FA83" w14:textId="7E74AF4A" w:rsidR="00D50870" w:rsidRPr="00C602DE" w:rsidRDefault="00D50870" w:rsidP="00C602DE">
      <w:pPr>
        <w:autoSpaceDE w:val="0"/>
        <w:autoSpaceDN w:val="0"/>
        <w:adjustRightInd w:val="0"/>
        <w:spacing w:line="360" w:lineRule="auto"/>
        <w:jc w:val="both"/>
        <w:rPr>
          <w:rFonts w:ascii="Palatino Linotype" w:hAnsi="Palatino Linotype" w:cs="Arial"/>
        </w:rPr>
      </w:pPr>
      <w:r w:rsidRPr="00C602DE">
        <w:rPr>
          <w:rFonts w:ascii="Palatino Linotype" w:hAnsi="Palatino Linotype"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D759C26" w14:textId="77777777" w:rsidR="00105883" w:rsidRPr="00C602DE" w:rsidRDefault="00105883" w:rsidP="00C602DE">
      <w:pPr>
        <w:autoSpaceDE w:val="0"/>
        <w:autoSpaceDN w:val="0"/>
        <w:adjustRightInd w:val="0"/>
        <w:spacing w:line="360" w:lineRule="auto"/>
        <w:jc w:val="both"/>
        <w:rPr>
          <w:rFonts w:ascii="Palatino Linotype" w:hAnsi="Palatino Linotype" w:cs="Arial"/>
        </w:rPr>
      </w:pPr>
    </w:p>
    <w:p w14:paraId="6D993808" w14:textId="2AA67F9B" w:rsidR="00D50870" w:rsidRPr="00C602DE" w:rsidRDefault="00D50870" w:rsidP="00C602DE">
      <w:pPr>
        <w:autoSpaceDE w:val="0"/>
        <w:autoSpaceDN w:val="0"/>
        <w:adjustRightInd w:val="0"/>
        <w:spacing w:line="360" w:lineRule="auto"/>
        <w:jc w:val="both"/>
        <w:rPr>
          <w:rFonts w:ascii="Palatino Linotype" w:hAnsi="Palatino Linotype" w:cs="Arial"/>
        </w:rPr>
      </w:pPr>
      <w:r w:rsidRPr="00C602DE">
        <w:rPr>
          <w:rFonts w:ascii="Palatino Linotype" w:hAnsi="Palatino Linotype" w:cs="Arial"/>
        </w:rPr>
        <w:lastRenderedPageBreak/>
        <w:t xml:space="preserve">Por otra parte, </w:t>
      </w:r>
      <w:r w:rsidR="00A70F4A" w:rsidRPr="00C602DE">
        <w:rPr>
          <w:rFonts w:ascii="Palatino Linotype" w:eastAsia="Calibri" w:hAnsi="Palatino Linotype"/>
          <w:szCs w:val="22"/>
          <w:lang w:eastAsia="en-US"/>
        </w:rPr>
        <w:t>este</w:t>
      </w:r>
      <w:r w:rsidRPr="00C602DE">
        <w:rPr>
          <w:rFonts w:ascii="Palatino Linotype" w:eastAsia="Calibri" w:hAnsi="Palatino Linotype"/>
          <w:szCs w:val="22"/>
          <w:lang w:eastAsia="en-US"/>
        </w:rPr>
        <w:t xml:space="preserve"> Órgano Garante </w:t>
      </w:r>
      <w:r w:rsidRPr="00C602DE">
        <w:rPr>
          <w:rFonts w:ascii="Palatino Linotype" w:hAnsi="Palatino Linotype" w:cs="Arial"/>
        </w:rPr>
        <w:t xml:space="preserve">no omite mencionar que, si </w:t>
      </w:r>
      <w:r w:rsidRPr="00C602DE">
        <w:rPr>
          <w:rFonts w:ascii="Palatino Linotype" w:hAnsi="Palatino Linotype" w:cs="Arial"/>
          <w:b/>
        </w:rPr>
        <w:t>EL SUJETO OBLIGADO</w:t>
      </w:r>
      <w:r w:rsidRPr="00C602DE">
        <w:rPr>
          <w:rFonts w:ascii="Palatino Linotype" w:hAnsi="Palatino Linotype" w:cs="Arial"/>
        </w:rPr>
        <w:t xml:space="preserve"> advierte información que, por su propia y especial naturaleza, encuadre en alguno de los supuestos de reserva que enmarca la Ley de Transparencia y Acceso a la Información Pública del Estado de México y Municipios deberá efectuar la clasificación correspondiente, debidamente fundada y motivada. </w:t>
      </w:r>
    </w:p>
    <w:p w14:paraId="2A078C02" w14:textId="77777777" w:rsidR="00D50870" w:rsidRPr="00C602DE" w:rsidRDefault="00D50870" w:rsidP="00C602DE">
      <w:pPr>
        <w:autoSpaceDE w:val="0"/>
        <w:autoSpaceDN w:val="0"/>
        <w:adjustRightInd w:val="0"/>
        <w:spacing w:line="360" w:lineRule="auto"/>
        <w:jc w:val="both"/>
        <w:rPr>
          <w:rFonts w:ascii="Palatino Linotype" w:hAnsi="Palatino Linotype" w:cs="Arial"/>
        </w:rPr>
      </w:pPr>
    </w:p>
    <w:p w14:paraId="7E93015D" w14:textId="0DA7D209" w:rsidR="00D50870" w:rsidRPr="00C602DE" w:rsidRDefault="00D50870" w:rsidP="00C602DE">
      <w:pPr>
        <w:autoSpaceDE w:val="0"/>
        <w:autoSpaceDN w:val="0"/>
        <w:adjustRightInd w:val="0"/>
        <w:spacing w:line="360" w:lineRule="auto"/>
        <w:jc w:val="both"/>
        <w:rPr>
          <w:rFonts w:ascii="Palatino Linotype" w:hAnsi="Palatino Linotype" w:cs="Arial"/>
        </w:rPr>
      </w:pPr>
      <w:r w:rsidRPr="00C602DE">
        <w:rPr>
          <w:rFonts w:ascii="Palatino Linotype" w:hAnsi="Palatino Linotype" w:cs="Arial"/>
        </w:rPr>
        <w:t xml:space="preserve">En términos de las hipótesis previstas en el numeral 140 de la Ley de Transparencia </w:t>
      </w:r>
      <w:r w:rsidR="00C02B1B" w:rsidRPr="00C602DE">
        <w:rPr>
          <w:rFonts w:ascii="Palatino Linotype" w:hAnsi="Palatino Linotype" w:cs="Arial"/>
        </w:rPr>
        <w:t>local</w:t>
      </w:r>
      <w:r w:rsidRPr="00C602DE">
        <w:rPr>
          <w:rFonts w:ascii="Palatino Linotype" w:hAnsi="Palatino Linotype" w:cs="Arial"/>
        </w:rPr>
        <w:t>; así como, en términos de lo dispuesto por los Lineamientos Generales en Materia de Clasificación y Desclasificación de la Información, para la elaboración de Versiones Públicas.</w:t>
      </w:r>
    </w:p>
    <w:p w14:paraId="68A8486A" w14:textId="77777777" w:rsidR="00D50870" w:rsidRPr="00C602DE" w:rsidRDefault="00D50870" w:rsidP="00C602DE">
      <w:pPr>
        <w:autoSpaceDE w:val="0"/>
        <w:autoSpaceDN w:val="0"/>
        <w:adjustRightInd w:val="0"/>
        <w:spacing w:line="360" w:lineRule="auto"/>
        <w:jc w:val="both"/>
        <w:rPr>
          <w:rFonts w:ascii="Palatino Linotype" w:hAnsi="Palatino Linotype" w:cs="Arial"/>
        </w:rPr>
      </w:pPr>
    </w:p>
    <w:p w14:paraId="1AEEFFA0" w14:textId="77777777" w:rsidR="00D50870" w:rsidRPr="00C602DE" w:rsidRDefault="00D50870" w:rsidP="00C602DE">
      <w:pPr>
        <w:spacing w:line="360" w:lineRule="auto"/>
        <w:jc w:val="both"/>
        <w:rPr>
          <w:rFonts w:ascii="Palatino Linotype" w:hAnsi="Palatino Linotype" w:cs="Arial"/>
        </w:rPr>
      </w:pPr>
      <w:r w:rsidRPr="00C602DE">
        <w:rPr>
          <w:rFonts w:ascii="Palatino Linotype" w:hAnsi="Palatino Linotype" w:cs="Arial"/>
        </w:rPr>
        <w:t xml:space="preserve">Lo anterior, sin perder de vista que la Constitución Política de los Estados Unidos Mexicanos otorga a </w:t>
      </w:r>
      <w:r w:rsidRPr="00C602DE">
        <w:rPr>
          <w:rFonts w:ascii="Palatino Linotype" w:hAnsi="Palatino Linotype" w:cs="Arial"/>
          <w:b/>
        </w:rPr>
        <w:t>todos los documentos</w:t>
      </w:r>
      <w:r w:rsidRPr="00C602DE">
        <w:rPr>
          <w:rFonts w:ascii="Palatino Linotype" w:hAnsi="Palatino Linotype" w:cs="Arial"/>
        </w:rPr>
        <w:t xml:space="preserve"> en posesión de las autoridades </w:t>
      </w:r>
      <w:r w:rsidRPr="00C602DE">
        <w:rPr>
          <w:rFonts w:ascii="Palatino Linotype" w:hAnsi="Palatino Linotype" w:cs="Arial"/>
          <w:b/>
        </w:rPr>
        <w:t>la calidad de públicos</w:t>
      </w:r>
      <w:r w:rsidRPr="00C602DE">
        <w:rPr>
          <w:rFonts w:ascii="Palatino Linotype" w:hAnsi="Palatino Linotype"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5DD14CEE" w14:textId="77777777" w:rsidR="00D50870" w:rsidRPr="00C602DE" w:rsidRDefault="00D50870" w:rsidP="00C602DE">
      <w:pPr>
        <w:spacing w:line="360" w:lineRule="auto"/>
        <w:jc w:val="both"/>
        <w:rPr>
          <w:rFonts w:ascii="Palatino Linotype" w:hAnsi="Palatino Linotype" w:cs="Arial"/>
        </w:rPr>
      </w:pPr>
    </w:p>
    <w:p w14:paraId="41811BF4" w14:textId="03F437CC" w:rsidR="00D50870" w:rsidRPr="00C602DE" w:rsidRDefault="00D50870" w:rsidP="00C602DE">
      <w:pPr>
        <w:spacing w:line="360" w:lineRule="auto"/>
        <w:jc w:val="both"/>
        <w:rPr>
          <w:rFonts w:ascii="Palatino Linotype" w:hAnsi="Palatino Linotype"/>
        </w:rPr>
      </w:pPr>
      <w:r w:rsidRPr="00C602DE">
        <w:rPr>
          <w:rFonts w:ascii="Palatino Linotype" w:hAnsi="Palatino Linotype"/>
        </w:rPr>
        <w:t xml:space="preserve">Es pertinente aclarar que, la información que se clasifica bajo la premisa de </w:t>
      </w:r>
      <w:r w:rsidR="00F804F6" w:rsidRPr="00C602DE">
        <w:rPr>
          <w:rFonts w:ascii="Palatino Linotype" w:hAnsi="Palatino Linotype"/>
        </w:rPr>
        <w:t>reservada</w:t>
      </w:r>
      <w:r w:rsidRPr="00C602DE">
        <w:rPr>
          <w:rFonts w:ascii="Palatino Linotype" w:hAnsi="Palatino Linotype"/>
        </w:rPr>
        <w:t xml:space="preserve"> </w:t>
      </w:r>
      <w:r w:rsidRPr="00C602DE">
        <w:rPr>
          <w:rFonts w:ascii="Palatino Linotype" w:hAnsi="Palatino Linotype"/>
          <w:b/>
        </w:rPr>
        <w:t>no pierde el carácter de pública</w:t>
      </w:r>
      <w:r w:rsidRPr="00C602DE">
        <w:rPr>
          <w:rFonts w:ascii="Palatino Linotype" w:hAnsi="Palatino Linotype"/>
        </w:rPr>
        <w:t xml:space="preserve">, sino que </w:t>
      </w:r>
      <w:r w:rsidRPr="00C602DE">
        <w:rPr>
          <w:rFonts w:ascii="Palatino Linotype" w:hAnsi="Palatino Linotype"/>
          <w:b/>
        </w:rPr>
        <w:t>se reserva temporalmente</w:t>
      </w:r>
      <w:r w:rsidRPr="00C602DE">
        <w:rPr>
          <w:rFonts w:ascii="Palatino Linotype" w:hAnsi="Palatino Linotype"/>
        </w:rPr>
        <w:t xml:space="preserve"> </w:t>
      </w:r>
      <w:r w:rsidRPr="00C602DE">
        <w:rPr>
          <w:rFonts w:ascii="Palatino Linotype" w:hAnsi="Palatino Linotype"/>
          <w:b/>
        </w:rPr>
        <w:t xml:space="preserve">del conocimiento </w:t>
      </w:r>
      <w:r w:rsidRPr="00C602DE">
        <w:rPr>
          <w:rFonts w:ascii="Palatino Linotype" w:hAnsi="Palatino Linotype"/>
          <w:b/>
        </w:rPr>
        <w:lastRenderedPageBreak/>
        <w:t>público</w:t>
      </w:r>
      <w:r w:rsidRPr="00C602DE">
        <w:rPr>
          <w:rFonts w:ascii="Palatino Linotype" w:hAnsi="Palatino Linotype"/>
        </w:rPr>
        <w:t xml:space="preserve">, es decir, que, </w:t>
      </w:r>
      <w:r w:rsidRPr="00C602DE">
        <w:rPr>
          <w:rFonts w:ascii="Palatino Linotype" w:hAnsi="Palatino Linotype"/>
          <w:b/>
        </w:rPr>
        <w:t>por un tiempo determinado</w:t>
      </w:r>
      <w:r w:rsidRPr="00C602DE">
        <w:rPr>
          <w:rFonts w:ascii="Palatino Linotype" w:hAnsi="Palatino Linotype"/>
        </w:rPr>
        <w:t>, se conservará y custodiará la información de manera especial, y una vez transcurrido el plazo de reserva, el documento podrá divulgarse.</w:t>
      </w:r>
    </w:p>
    <w:p w14:paraId="4B0D465B" w14:textId="77777777" w:rsidR="00105883" w:rsidRPr="00C602DE" w:rsidRDefault="00105883" w:rsidP="00C602DE">
      <w:pPr>
        <w:spacing w:line="360" w:lineRule="auto"/>
        <w:jc w:val="both"/>
        <w:rPr>
          <w:rFonts w:ascii="Palatino Linotype" w:hAnsi="Palatino Linotype"/>
        </w:rPr>
      </w:pPr>
    </w:p>
    <w:p w14:paraId="378EC4AC" w14:textId="77777777" w:rsidR="00D50870" w:rsidRPr="00C602DE" w:rsidRDefault="00D50870" w:rsidP="00C602DE">
      <w:pPr>
        <w:spacing w:line="360" w:lineRule="auto"/>
        <w:jc w:val="both"/>
        <w:rPr>
          <w:rFonts w:ascii="Palatino Linotype" w:eastAsia="Calibri" w:hAnsi="Palatino Linotype" w:cs="Arial"/>
        </w:rPr>
      </w:pPr>
      <w:r w:rsidRPr="00C602DE">
        <w:rPr>
          <w:rFonts w:ascii="Palatino Linotype" w:eastAsia="Calibri" w:hAnsi="Palatino Linotype"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1BD957" w14:textId="77777777" w:rsidR="00D50870" w:rsidRPr="00C602DE" w:rsidRDefault="00D50870" w:rsidP="00C602DE">
      <w:pPr>
        <w:spacing w:line="360" w:lineRule="auto"/>
        <w:jc w:val="both"/>
        <w:rPr>
          <w:rFonts w:ascii="Palatino Linotype" w:eastAsia="Calibri" w:hAnsi="Palatino Linotype" w:cs="Arial"/>
        </w:rPr>
      </w:pPr>
    </w:p>
    <w:p w14:paraId="766DDD28" w14:textId="77777777" w:rsidR="00D50870" w:rsidRPr="00C602DE" w:rsidRDefault="00D50870" w:rsidP="00C602DE">
      <w:pPr>
        <w:spacing w:line="360" w:lineRule="auto"/>
        <w:jc w:val="both"/>
        <w:rPr>
          <w:rFonts w:ascii="Palatino Linotype" w:eastAsia="Calibri" w:hAnsi="Palatino Linotype" w:cs="Arial"/>
          <w:bCs/>
        </w:rPr>
      </w:pPr>
      <w:r w:rsidRPr="00C602DE">
        <w:rPr>
          <w:rFonts w:ascii="Palatino Linotype" w:eastAsia="Calibri" w:hAnsi="Palatino Linotype" w:cs="Arial"/>
        </w:rPr>
        <w:t>Lo anterior encuentra sustento en la Tesis de la Décima Época, publicada en la Gaceta del Semanario Judicial de la Federación, sección Tribunales Colegiados de Circuito, Libro 5, de fecha abril de 2014, pág. 1523, Registro, 2,006,299. I.1o.A.E.3 K (10a.)</w:t>
      </w:r>
      <w:r w:rsidRPr="00C602DE">
        <w:rPr>
          <w:rFonts w:ascii="Palatino Linotype" w:eastAsia="Arial Unicode MS" w:hAnsi="Palatino Linotype" w:cs="Arial"/>
        </w:rPr>
        <w:t>,</w:t>
      </w:r>
      <w:r w:rsidRPr="00C602DE">
        <w:rPr>
          <w:rFonts w:ascii="Palatino Linotype" w:eastAsia="Calibri" w:hAnsi="Palatino Linotype" w:cs="Arial"/>
          <w:bCs/>
        </w:rPr>
        <w:t xml:space="preserve"> que literalmente señala:</w:t>
      </w:r>
    </w:p>
    <w:p w14:paraId="6FCA3FCA" w14:textId="77777777" w:rsidR="00D50870" w:rsidRPr="00C602DE" w:rsidRDefault="00D50870" w:rsidP="00C602DE">
      <w:pPr>
        <w:jc w:val="both"/>
        <w:rPr>
          <w:rFonts w:ascii="Palatino Linotype" w:eastAsia="Calibri" w:hAnsi="Palatino Linotype" w:cs="Arial"/>
          <w:bCs/>
        </w:rPr>
      </w:pPr>
    </w:p>
    <w:p w14:paraId="3CFE16C1" w14:textId="77777777" w:rsidR="00D50870" w:rsidRPr="00C602DE" w:rsidRDefault="00D50870" w:rsidP="00C602DE">
      <w:pPr>
        <w:ind w:left="851" w:right="902"/>
        <w:jc w:val="both"/>
        <w:rPr>
          <w:rFonts w:ascii="Palatino Linotype" w:eastAsia="Calibri" w:hAnsi="Palatino Linotype"/>
          <w:i/>
          <w:sz w:val="22"/>
          <w:szCs w:val="22"/>
        </w:rPr>
      </w:pPr>
      <w:r w:rsidRPr="00C602DE">
        <w:rPr>
          <w:rFonts w:ascii="Palatino Linotype" w:eastAsia="Calibri" w:hAnsi="Palatino Linotype"/>
          <w:i/>
          <w:sz w:val="22"/>
          <w:szCs w:val="22"/>
        </w:rPr>
        <w:t>“</w:t>
      </w:r>
      <w:r w:rsidRPr="00C602DE">
        <w:rPr>
          <w:rFonts w:ascii="Palatino Linotype" w:eastAsia="Calibri" w:hAnsi="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C602DE">
        <w:rPr>
          <w:rFonts w:ascii="Palatino Linotype" w:eastAsia="Calibri" w:hAnsi="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w:t>
      </w:r>
      <w:r w:rsidRPr="00C602DE">
        <w:rPr>
          <w:rFonts w:ascii="Palatino Linotype" w:eastAsia="Calibri" w:hAnsi="Palatino Linotype"/>
          <w:i/>
          <w:sz w:val="22"/>
          <w:szCs w:val="22"/>
        </w:rPr>
        <w:lastRenderedPageBreak/>
        <w:t xml:space="preserve">la "prueba de daño e interés público" ex </w:t>
      </w:r>
      <w:proofErr w:type="spellStart"/>
      <w:r w:rsidRPr="00C602DE">
        <w:rPr>
          <w:rFonts w:ascii="Palatino Linotype" w:eastAsia="Calibri" w:hAnsi="Palatino Linotype"/>
          <w:i/>
          <w:sz w:val="22"/>
          <w:szCs w:val="22"/>
        </w:rPr>
        <w:t>officio</w:t>
      </w:r>
      <w:proofErr w:type="spellEnd"/>
      <w:r w:rsidRPr="00C602DE">
        <w:rPr>
          <w:rFonts w:ascii="Palatino Linotype" w:eastAsia="Calibri" w:hAnsi="Palatino Linotype"/>
          <w:i/>
          <w:sz w:val="22"/>
          <w:szCs w:val="22"/>
        </w:rPr>
        <w:t>, con el propósito de obtener una versión que sea pública para la parte interesada.” (</w:t>
      </w:r>
      <w:proofErr w:type="gramStart"/>
      <w:r w:rsidRPr="00C602DE">
        <w:rPr>
          <w:rFonts w:ascii="Palatino Linotype" w:eastAsia="Calibri" w:hAnsi="Palatino Linotype"/>
          <w:i/>
          <w:sz w:val="22"/>
          <w:szCs w:val="22"/>
        </w:rPr>
        <w:t>sic</w:t>
      </w:r>
      <w:proofErr w:type="gramEnd"/>
      <w:r w:rsidRPr="00C602DE">
        <w:rPr>
          <w:rFonts w:ascii="Palatino Linotype" w:eastAsia="Calibri" w:hAnsi="Palatino Linotype"/>
          <w:i/>
          <w:sz w:val="22"/>
          <w:szCs w:val="22"/>
        </w:rPr>
        <w:t>)</w:t>
      </w:r>
    </w:p>
    <w:p w14:paraId="7ABBB304" w14:textId="77777777" w:rsidR="00D50870" w:rsidRPr="00C602DE" w:rsidRDefault="00D50870" w:rsidP="00C602DE">
      <w:pPr>
        <w:ind w:left="851" w:right="902"/>
        <w:jc w:val="both"/>
        <w:rPr>
          <w:rFonts w:ascii="Palatino Linotype" w:eastAsia="Calibri" w:hAnsi="Palatino Linotype"/>
          <w:i/>
          <w:sz w:val="22"/>
          <w:szCs w:val="22"/>
        </w:rPr>
      </w:pPr>
    </w:p>
    <w:p w14:paraId="0DCF968B" w14:textId="1D6C1077" w:rsidR="00D50870" w:rsidRPr="00C602DE" w:rsidRDefault="00D50870" w:rsidP="00C602DE">
      <w:pPr>
        <w:spacing w:line="360" w:lineRule="auto"/>
        <w:jc w:val="both"/>
        <w:rPr>
          <w:rFonts w:ascii="Palatino Linotype" w:hAnsi="Palatino Linotype"/>
          <w:bCs/>
        </w:rPr>
      </w:pPr>
      <w:r w:rsidRPr="00C602DE">
        <w:rPr>
          <w:rFonts w:ascii="Palatino Linotype" w:hAnsi="Palatino Linotype"/>
          <w:bCs/>
        </w:rPr>
        <w:t xml:space="preserve">Lo que antecede, respecto de la reserva de la información implica una clasificación, que debe entenderse como el proceso mediante el cual </w:t>
      </w:r>
      <w:r w:rsidRPr="00C602DE">
        <w:rPr>
          <w:rFonts w:ascii="Palatino Linotype" w:hAnsi="Palatino Linotype"/>
          <w:b/>
          <w:bCs/>
        </w:rPr>
        <w:t>EL SUJETO OBLIGADO</w:t>
      </w:r>
      <w:r w:rsidRPr="00C602DE">
        <w:rPr>
          <w:rFonts w:ascii="Palatino Linotype" w:hAnsi="Palatino Linotype"/>
          <w:bCs/>
        </w:rPr>
        <w:t xml:space="preserve"> determina que la información en su poder </w:t>
      </w:r>
      <w:proofErr w:type="spellStart"/>
      <w:r w:rsidRPr="00C602DE">
        <w:rPr>
          <w:rFonts w:ascii="Palatino Linotype" w:hAnsi="Palatino Linotype"/>
          <w:bCs/>
        </w:rPr>
        <w:t>actualiza</w:t>
      </w:r>
      <w:proofErr w:type="spellEnd"/>
      <w:r w:rsidRPr="00C602DE">
        <w:rPr>
          <w:rFonts w:ascii="Palatino Linotype" w:hAnsi="Palatino Linotype"/>
          <w:bCs/>
        </w:rPr>
        <w:t xml:space="preserve"> alguno de los supuestos conforme a las normas aplicables.</w:t>
      </w:r>
    </w:p>
    <w:p w14:paraId="55C071F5" w14:textId="77777777" w:rsidR="007B5B6A" w:rsidRPr="00C602DE" w:rsidRDefault="007B5B6A" w:rsidP="00C602DE">
      <w:pPr>
        <w:spacing w:line="360" w:lineRule="auto"/>
        <w:jc w:val="both"/>
        <w:rPr>
          <w:rFonts w:ascii="Palatino Linotype" w:hAnsi="Palatino Linotype"/>
          <w:bCs/>
        </w:rPr>
      </w:pPr>
    </w:p>
    <w:p w14:paraId="75ABE18A" w14:textId="77A7A463" w:rsidR="00D50870" w:rsidRPr="00C602DE" w:rsidRDefault="00D50870" w:rsidP="00C602DE">
      <w:pPr>
        <w:spacing w:line="360" w:lineRule="auto"/>
        <w:jc w:val="both"/>
        <w:rPr>
          <w:rFonts w:ascii="Palatino Linotype" w:hAnsi="Palatino Linotype"/>
        </w:rPr>
      </w:pPr>
      <w:r w:rsidRPr="00C602DE">
        <w:rPr>
          <w:rFonts w:ascii="Palatino Linotype" w:hAnsi="Palatino Linotype"/>
        </w:rPr>
        <w:t xml:space="preserve">En tal virtud, conforme al artículo 49, fracción VIII de la </w:t>
      </w:r>
      <w:r w:rsidRPr="00C602DE">
        <w:rPr>
          <w:rFonts w:ascii="Palatino Linotype" w:hAnsi="Palatino Linotype" w:cs="Arial"/>
        </w:rPr>
        <w:t xml:space="preserve">Ley de Transparencia </w:t>
      </w:r>
      <w:r w:rsidR="00C02B1B" w:rsidRPr="00C602DE">
        <w:rPr>
          <w:rFonts w:ascii="Palatino Linotype" w:hAnsi="Palatino Linotype" w:cs="Arial"/>
        </w:rPr>
        <w:t>local</w:t>
      </w:r>
      <w:r w:rsidRPr="00C602DE">
        <w:rPr>
          <w:rFonts w:ascii="Palatino Linotype" w:hAnsi="Palatino Linotype"/>
        </w:rPr>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C602DE">
        <w:rPr>
          <w:rFonts w:ascii="Palatino Linotype" w:hAnsi="Palatino Linotype"/>
          <w:b/>
        </w:rPr>
        <w:t>SUJETO OBLIGADO</w:t>
      </w:r>
      <w:r w:rsidRPr="00C602DE">
        <w:rPr>
          <w:rFonts w:ascii="Palatino Linotype" w:hAnsi="Palatino Linotype"/>
        </w:rPr>
        <w:t xml:space="preserve"> a concluir que el caso particular se ajusta al supuesto previsto por la norma legal invocada como fundamento; además, </w:t>
      </w:r>
      <w:r w:rsidRPr="00C602DE">
        <w:rPr>
          <w:rFonts w:ascii="Palatino Linotype" w:hAnsi="Palatino Linotype"/>
          <w:b/>
        </w:rPr>
        <w:t>EL SUJETO OBLIGADO</w:t>
      </w:r>
      <w:r w:rsidRPr="00C602DE">
        <w:rPr>
          <w:rFonts w:ascii="Palatino Linotype" w:hAnsi="Palatino Linotype"/>
        </w:rPr>
        <w:t xml:space="preserve"> en todo momento tiene que aplicar una prueba de daño.</w:t>
      </w:r>
    </w:p>
    <w:p w14:paraId="5DF853A8" w14:textId="77777777" w:rsidR="00D50870" w:rsidRPr="00C602DE" w:rsidRDefault="00D50870" w:rsidP="00C602DE">
      <w:pPr>
        <w:spacing w:line="360" w:lineRule="auto"/>
        <w:jc w:val="both"/>
        <w:rPr>
          <w:rFonts w:ascii="Palatino Linotype" w:hAnsi="Palatino Linotype"/>
        </w:rPr>
      </w:pPr>
    </w:p>
    <w:p w14:paraId="1AAE3CDC" w14:textId="76ABF7A3" w:rsidR="00D50870" w:rsidRPr="00C602DE" w:rsidRDefault="00D50870" w:rsidP="00C602DE">
      <w:pPr>
        <w:spacing w:line="360" w:lineRule="auto"/>
        <w:jc w:val="both"/>
        <w:rPr>
          <w:rFonts w:ascii="Palatino Linotype" w:hAnsi="Palatino Linotype"/>
        </w:rPr>
      </w:pPr>
      <w:r w:rsidRPr="00C602DE">
        <w:rPr>
          <w:rFonts w:ascii="Palatino Linotype" w:hAnsi="Palatino Linotype"/>
        </w:rPr>
        <w:t xml:space="preserve">Dicho lo anterior, es necesario definir a la prueba de daño como la responsabilidad de los Sujetos Obligados de demostrar, de manera fundada y motivada, que la divulgación de la información lesiona el interés debidamente protegido por la Ley y </w:t>
      </w:r>
      <w:r w:rsidRPr="00C602DE">
        <w:rPr>
          <w:rFonts w:ascii="Palatino Linotype" w:hAnsi="Palatino Linotype"/>
        </w:rPr>
        <w:lastRenderedPageBreak/>
        <w:t xml:space="preserve">que el menoscabo o daño que puede producirse con la publicidad de la </w:t>
      </w:r>
      <w:r w:rsidR="00A70F4A" w:rsidRPr="00C602DE">
        <w:rPr>
          <w:rFonts w:ascii="Palatino Linotype" w:hAnsi="Palatino Linotype"/>
        </w:rPr>
        <w:t>información</w:t>
      </w:r>
      <w:r w:rsidRPr="00C602DE">
        <w:rPr>
          <w:rFonts w:ascii="Palatino Linotype" w:hAnsi="Palatino Linotype"/>
        </w:rPr>
        <w:t xml:space="preserve"> es mayor que el interés de conocerla; por lo que, debe clasificarse como reservada.</w:t>
      </w:r>
    </w:p>
    <w:p w14:paraId="1BD7EE19" w14:textId="52E09DD8" w:rsidR="00D50870" w:rsidRPr="00C602DE" w:rsidRDefault="00D50870" w:rsidP="00C602DE">
      <w:pPr>
        <w:spacing w:line="360" w:lineRule="auto"/>
        <w:jc w:val="both"/>
        <w:rPr>
          <w:rFonts w:ascii="Palatino Linotype" w:hAnsi="Palatino Linotype"/>
        </w:rPr>
      </w:pPr>
      <w:r w:rsidRPr="00C602DE">
        <w:rPr>
          <w:rFonts w:ascii="Palatino Linotype" w:hAnsi="Palatino Linotype"/>
        </w:rPr>
        <w:t>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E143925" w14:textId="77777777" w:rsidR="007B5B6A" w:rsidRPr="00C602DE" w:rsidRDefault="007B5B6A" w:rsidP="00C602DE">
      <w:pPr>
        <w:spacing w:line="360" w:lineRule="auto"/>
        <w:jc w:val="both"/>
        <w:rPr>
          <w:rFonts w:ascii="Palatino Linotype" w:hAnsi="Palatino Linotype"/>
        </w:rPr>
      </w:pPr>
    </w:p>
    <w:p w14:paraId="3E04BC8E" w14:textId="77777777" w:rsidR="00D50870" w:rsidRPr="00C602DE" w:rsidRDefault="00D50870" w:rsidP="00C602DE">
      <w:pPr>
        <w:numPr>
          <w:ilvl w:val="0"/>
          <w:numId w:val="3"/>
        </w:numPr>
        <w:spacing w:line="360" w:lineRule="auto"/>
        <w:ind w:left="1276" w:hanging="425"/>
        <w:jc w:val="both"/>
        <w:rPr>
          <w:rFonts w:ascii="Palatino Linotype" w:hAnsi="Palatino Linotype"/>
        </w:rPr>
      </w:pPr>
      <w:r w:rsidRPr="00C602DE">
        <w:rPr>
          <w:rFonts w:ascii="Palatino Linotype" w:hAnsi="Palatino Linotype"/>
        </w:rPr>
        <w:t>Se reciba una solicitud de acceso a la información;</w:t>
      </w:r>
    </w:p>
    <w:p w14:paraId="56C275BE" w14:textId="77777777" w:rsidR="00D50870" w:rsidRPr="00C602DE" w:rsidRDefault="00D50870" w:rsidP="00C602DE">
      <w:pPr>
        <w:numPr>
          <w:ilvl w:val="0"/>
          <w:numId w:val="3"/>
        </w:numPr>
        <w:spacing w:line="360" w:lineRule="auto"/>
        <w:ind w:left="1276" w:hanging="425"/>
        <w:jc w:val="both"/>
        <w:rPr>
          <w:rFonts w:ascii="Palatino Linotype" w:hAnsi="Palatino Linotype"/>
        </w:rPr>
      </w:pPr>
      <w:r w:rsidRPr="00C602DE">
        <w:rPr>
          <w:rFonts w:ascii="Palatino Linotype" w:hAnsi="Palatino Linotype"/>
        </w:rPr>
        <w:t>Se determine mediante resolución de autoridad competente; y/o</w:t>
      </w:r>
    </w:p>
    <w:p w14:paraId="7D2BD1E9" w14:textId="4A77AD99" w:rsidR="00D50870" w:rsidRPr="00C602DE" w:rsidRDefault="00D50870" w:rsidP="00C602DE">
      <w:pPr>
        <w:numPr>
          <w:ilvl w:val="0"/>
          <w:numId w:val="3"/>
        </w:numPr>
        <w:spacing w:line="360" w:lineRule="auto"/>
        <w:ind w:left="1276" w:hanging="425"/>
        <w:jc w:val="both"/>
        <w:rPr>
          <w:rFonts w:ascii="Palatino Linotype" w:hAnsi="Palatino Linotype"/>
        </w:rPr>
      </w:pPr>
      <w:r w:rsidRPr="00C602DE">
        <w:rPr>
          <w:rFonts w:ascii="Palatino Linotype" w:hAnsi="Palatino Linotype"/>
        </w:rPr>
        <w:t>Se generen versiones públicas para dar cumplimiento a las obligaciones de transparencia previstas en la Ley.</w:t>
      </w:r>
    </w:p>
    <w:p w14:paraId="6C4BA43D" w14:textId="77777777" w:rsidR="00EC22C8" w:rsidRPr="00C602DE" w:rsidRDefault="00EC22C8" w:rsidP="00C602DE">
      <w:pPr>
        <w:spacing w:line="360" w:lineRule="auto"/>
        <w:jc w:val="both"/>
        <w:rPr>
          <w:rFonts w:ascii="Palatino Linotype" w:hAnsi="Palatino Linotype"/>
        </w:rPr>
      </w:pPr>
    </w:p>
    <w:p w14:paraId="28644D3D" w14:textId="14C0DB68" w:rsidR="00D50870" w:rsidRPr="00C602DE" w:rsidRDefault="00D50870" w:rsidP="00C602DE">
      <w:pPr>
        <w:spacing w:line="360" w:lineRule="auto"/>
        <w:jc w:val="both"/>
        <w:rPr>
          <w:rFonts w:ascii="Palatino Linotype" w:hAnsi="Palatino Linotype"/>
        </w:rPr>
      </w:pPr>
      <w:r w:rsidRPr="00C602DE">
        <w:rPr>
          <w:rFonts w:ascii="Palatino Linotype" w:hAnsi="Palatino Linotype"/>
        </w:rPr>
        <w:t xml:space="preserve">Situación que se robustece con el artículo 141 de la misma Ley, que señala que las causales de reserva </w:t>
      </w:r>
      <w:r w:rsidR="00F804F6" w:rsidRPr="00C602DE">
        <w:rPr>
          <w:rFonts w:ascii="Palatino Linotype" w:hAnsi="Palatino Linotype"/>
        </w:rPr>
        <w:t>previstas</w:t>
      </w:r>
      <w:r w:rsidRPr="00C602DE">
        <w:rPr>
          <w:rFonts w:ascii="Palatino Linotype" w:hAnsi="Palatino Linotype"/>
        </w:rPr>
        <w:t xml:space="preserve"> se deberán fundar y motivar, a través de la aplicación de la prueba de daño.</w:t>
      </w:r>
    </w:p>
    <w:p w14:paraId="2AF3E1A5" w14:textId="77777777" w:rsidR="00D50870" w:rsidRPr="00C602DE" w:rsidRDefault="00D50870" w:rsidP="00C602DE">
      <w:pPr>
        <w:spacing w:line="360" w:lineRule="auto"/>
        <w:jc w:val="both"/>
        <w:rPr>
          <w:rFonts w:ascii="Palatino Linotype" w:hAnsi="Palatino Linotype"/>
        </w:rPr>
      </w:pPr>
    </w:p>
    <w:p w14:paraId="69245187" w14:textId="50DD9856" w:rsidR="00D50870" w:rsidRPr="00C602DE" w:rsidRDefault="00D50870" w:rsidP="00C602DE">
      <w:pPr>
        <w:spacing w:line="360" w:lineRule="auto"/>
        <w:jc w:val="both"/>
        <w:rPr>
          <w:rFonts w:ascii="Palatino Linotype" w:hAnsi="Palatino Linotype"/>
        </w:rPr>
      </w:pPr>
      <w:r w:rsidRPr="00C602DE">
        <w:rPr>
          <w:rFonts w:ascii="Palatino Linotype" w:hAnsi="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w:t>
      </w:r>
      <w:r w:rsidRPr="00C602DE">
        <w:rPr>
          <w:rFonts w:ascii="Palatino Linotype" w:hAnsi="Palatino Linotype"/>
        </w:rPr>
        <w:lastRenderedPageBreak/>
        <w:t xml:space="preserve">de daño que prevé el artículo 129 de la Ley de Transparencia </w:t>
      </w:r>
      <w:r w:rsidR="000721DC" w:rsidRPr="00C602DE">
        <w:rPr>
          <w:rFonts w:ascii="Palatino Linotype" w:hAnsi="Palatino Linotype"/>
        </w:rPr>
        <w:t>local</w:t>
      </w:r>
      <w:r w:rsidRPr="00C602DE">
        <w:rPr>
          <w:rFonts w:ascii="Palatino Linotype" w:hAnsi="Palatino Linotype"/>
        </w:rPr>
        <w:t xml:space="preserve">, para lo cual, los Sujetos Obligados deberán considerar que: </w:t>
      </w:r>
    </w:p>
    <w:p w14:paraId="31589909" w14:textId="77777777" w:rsidR="00D50870" w:rsidRPr="00C602DE" w:rsidRDefault="00D50870" w:rsidP="00C602DE">
      <w:pPr>
        <w:spacing w:line="360" w:lineRule="auto"/>
        <w:jc w:val="both"/>
        <w:rPr>
          <w:rFonts w:ascii="Palatino Linotype" w:hAnsi="Palatino Linotype"/>
        </w:rPr>
      </w:pPr>
    </w:p>
    <w:p w14:paraId="2EF3C4D0" w14:textId="77777777" w:rsidR="00D50870" w:rsidRPr="00C602DE" w:rsidRDefault="00D50870" w:rsidP="00C602DE">
      <w:pPr>
        <w:numPr>
          <w:ilvl w:val="0"/>
          <w:numId w:val="4"/>
        </w:numPr>
        <w:spacing w:line="360" w:lineRule="auto"/>
        <w:ind w:left="1134" w:hanging="283"/>
        <w:jc w:val="both"/>
        <w:rPr>
          <w:rFonts w:ascii="Palatino Linotype" w:hAnsi="Palatino Linotype"/>
        </w:rPr>
      </w:pPr>
      <w:r w:rsidRPr="00C602DE">
        <w:rPr>
          <w:rFonts w:ascii="Palatino Linotype" w:hAnsi="Palatino Linotype"/>
        </w:rPr>
        <w:t xml:space="preserve">La divulgación de la información representa un </w:t>
      </w:r>
      <w:r w:rsidRPr="00C602DE">
        <w:rPr>
          <w:rFonts w:ascii="Palatino Linotype" w:hAnsi="Palatino Linotype"/>
          <w:b/>
        </w:rPr>
        <w:t>riesgo real, demostrable e identificable del perjuicio significativo al interés público o a la seguridad pública</w:t>
      </w:r>
      <w:r w:rsidRPr="00C602DE">
        <w:rPr>
          <w:rFonts w:ascii="Palatino Linotype" w:hAnsi="Palatino Linotype"/>
        </w:rPr>
        <w:t>;</w:t>
      </w:r>
    </w:p>
    <w:p w14:paraId="58D23188" w14:textId="77777777" w:rsidR="00D50870" w:rsidRPr="00C602DE" w:rsidRDefault="00D50870" w:rsidP="00C602DE">
      <w:pPr>
        <w:numPr>
          <w:ilvl w:val="0"/>
          <w:numId w:val="4"/>
        </w:numPr>
        <w:spacing w:line="360" w:lineRule="auto"/>
        <w:ind w:left="1134" w:hanging="283"/>
        <w:jc w:val="both"/>
        <w:rPr>
          <w:rFonts w:ascii="Palatino Linotype" w:hAnsi="Palatino Linotype"/>
        </w:rPr>
      </w:pPr>
      <w:r w:rsidRPr="00C602DE">
        <w:rPr>
          <w:rFonts w:ascii="Palatino Linotype" w:hAnsi="Palatino Linotype"/>
        </w:rPr>
        <w:t>El riesgo de perjuicio que supondría la divulgación supera el interés público general de que se difunda; y,</w:t>
      </w:r>
    </w:p>
    <w:p w14:paraId="12C323AC" w14:textId="77777777" w:rsidR="00D50870" w:rsidRPr="00C602DE" w:rsidRDefault="00D50870" w:rsidP="00C602DE">
      <w:pPr>
        <w:numPr>
          <w:ilvl w:val="0"/>
          <w:numId w:val="4"/>
        </w:numPr>
        <w:spacing w:line="360" w:lineRule="auto"/>
        <w:ind w:left="1134" w:hanging="283"/>
        <w:jc w:val="both"/>
        <w:rPr>
          <w:rFonts w:ascii="Palatino Linotype" w:hAnsi="Palatino Linotype"/>
        </w:rPr>
      </w:pPr>
      <w:r w:rsidRPr="00C602DE">
        <w:rPr>
          <w:rFonts w:ascii="Palatino Linotype" w:hAnsi="Palatino Linotype"/>
        </w:rPr>
        <w:t xml:space="preserve">La limitación se adecua al principio de proporcionalidad y representa el medio menos restrictivo disponible para evitar el perjuicio. </w:t>
      </w:r>
    </w:p>
    <w:p w14:paraId="509EC298" w14:textId="66B7E48E" w:rsidR="00B24CCE" w:rsidRPr="00C602DE" w:rsidRDefault="00B24CCE" w:rsidP="00C602DE">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bCs/>
        </w:rPr>
      </w:pPr>
    </w:p>
    <w:p w14:paraId="18B8ED53" w14:textId="05C07FE2" w:rsidR="00D50870" w:rsidRPr="00C602DE" w:rsidRDefault="00D50870" w:rsidP="00C602DE">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r w:rsidRPr="00C602DE">
        <w:rPr>
          <w:rFonts w:ascii="Palatino Linotype" w:hAnsi="Palatino Linotype"/>
          <w:bCs/>
        </w:rPr>
        <w:t xml:space="preserve">Atento a lo anterior, </w:t>
      </w:r>
      <w:r w:rsidRPr="00C602DE">
        <w:rPr>
          <w:rFonts w:ascii="Palatino Linotype" w:hAnsi="Palatino Linotype" w:cs="Arial"/>
          <w:lang w:eastAsia="es-MX"/>
        </w:rPr>
        <w:t xml:space="preserve">es necesario hacer hincapié que para el caso de que existan </w:t>
      </w:r>
      <w:r w:rsidRPr="00C602DE">
        <w:rPr>
          <w:rFonts w:ascii="Palatino Linotype" w:hAnsi="Palatino Linotype"/>
        </w:rPr>
        <w:t xml:space="preserve">causas presentes que impiden la publicidad de la información durante cierto periodo de tiempo, </w:t>
      </w:r>
      <w:r w:rsidRPr="00C602DE">
        <w:rPr>
          <w:rFonts w:ascii="Palatino Linotype" w:hAnsi="Palatino Linotype" w:cs="Arial"/>
          <w:lang w:eastAsia="es-MX"/>
        </w:rPr>
        <w:t xml:space="preserve">debe clasificar la información </w:t>
      </w:r>
      <w:r w:rsidRPr="00C602DE">
        <w:rPr>
          <w:rFonts w:ascii="Palatino Linotype" w:hAnsi="Palatino Linotype"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47FD3DF3" w14:textId="77777777" w:rsidR="00AE6D9C" w:rsidRPr="00C602DE" w:rsidRDefault="00AE6D9C" w:rsidP="00C602DE">
      <w:pPr>
        <w:widowControl w:val="0"/>
        <w:tabs>
          <w:tab w:val="left" w:pos="1276"/>
          <w:tab w:val="left" w:pos="1701"/>
          <w:tab w:val="left" w:pos="1843"/>
        </w:tabs>
        <w:autoSpaceDE w:val="0"/>
        <w:autoSpaceDN w:val="0"/>
        <w:adjustRightInd w:val="0"/>
        <w:spacing w:line="360" w:lineRule="auto"/>
        <w:ind w:right="49"/>
        <w:jc w:val="both"/>
        <w:rPr>
          <w:rFonts w:ascii="Palatino Linotype" w:hAnsi="Palatino Linotype" w:cs="Arial"/>
        </w:rPr>
      </w:pPr>
    </w:p>
    <w:p w14:paraId="73334C2E" w14:textId="77777777" w:rsidR="00D50870" w:rsidRPr="00C602DE" w:rsidRDefault="00D50870" w:rsidP="00C602DE">
      <w:pPr>
        <w:spacing w:line="360" w:lineRule="auto"/>
        <w:jc w:val="both"/>
        <w:rPr>
          <w:rFonts w:ascii="Palatino Linotype" w:hAnsi="Palatino Linotype" w:cs="Arial"/>
        </w:rPr>
      </w:pPr>
      <w:r w:rsidRPr="00C602DE">
        <w:rPr>
          <w:rFonts w:ascii="Palatino Linotype" w:hAnsi="Palatino Linotype" w:cs="Arial"/>
        </w:rPr>
        <w:t xml:space="preserve">Asimismo, este Órgano Garante de la Protección de Datos Personales no omite mencionar que, si dentro de la información que se ordena su entrega, </w:t>
      </w:r>
      <w:r w:rsidRPr="00C602DE">
        <w:rPr>
          <w:rFonts w:ascii="Palatino Linotype" w:hAnsi="Palatino Linotype" w:cs="Arial"/>
          <w:b/>
        </w:rPr>
        <w:t xml:space="preserve">EL SUJETO OBLIGADO </w:t>
      </w:r>
      <w:r w:rsidRPr="00C602DE">
        <w:rPr>
          <w:rFonts w:ascii="Palatino Linotype" w:hAnsi="Palatino Linotype" w:cs="Arial"/>
        </w:rPr>
        <w:t xml:space="preserve">advierte documentos que por su propia y especial naturaleza son </w:t>
      </w:r>
      <w:r w:rsidRPr="00C602DE">
        <w:rPr>
          <w:rFonts w:ascii="Palatino Linotype" w:hAnsi="Palatino Linotype" w:cs="Arial"/>
        </w:rPr>
        <w:lastRenderedPageBreak/>
        <w:t>privados, deberá efectuar el Acuerdo de Clasificación como confidencial, en términos de la legislación aplicable y en los términos abordados con antelación.</w:t>
      </w:r>
    </w:p>
    <w:p w14:paraId="11FE8317" w14:textId="77777777" w:rsidR="00D50870" w:rsidRPr="00C602DE" w:rsidRDefault="00D50870" w:rsidP="00C602DE">
      <w:pPr>
        <w:spacing w:line="360" w:lineRule="auto"/>
        <w:jc w:val="both"/>
        <w:rPr>
          <w:rFonts w:ascii="Palatino Linotype" w:hAnsi="Palatino Linotype" w:cs="Arial"/>
        </w:rPr>
      </w:pPr>
    </w:p>
    <w:p w14:paraId="6BF7BEED" w14:textId="77777777" w:rsidR="00D50870" w:rsidRPr="00C602DE" w:rsidRDefault="00D50870" w:rsidP="00C602DE">
      <w:pPr>
        <w:spacing w:line="360" w:lineRule="auto"/>
        <w:jc w:val="both"/>
        <w:rPr>
          <w:rFonts w:ascii="Palatino Linotype" w:hAnsi="Palatino Linotype" w:cs="Arial"/>
        </w:rPr>
      </w:pPr>
      <w:r w:rsidRPr="00C602DE">
        <w:rPr>
          <w:rFonts w:ascii="Palatino Linotype" w:hAnsi="Palatino Linotype" w:cs="Arial"/>
        </w:rPr>
        <w:t>Por lo tanto,</w:t>
      </w:r>
      <w:r w:rsidRPr="00C602DE">
        <w:rPr>
          <w:rFonts w:ascii="Palatino Linotype" w:hAnsi="Palatino Linotype"/>
        </w:rPr>
        <w:t xml:space="preserve"> es importante referir que </w:t>
      </w:r>
      <w:r w:rsidRPr="00C602DE">
        <w:rPr>
          <w:rFonts w:ascii="Palatino Linotype" w:hAnsi="Palatino Linotype"/>
          <w:b/>
        </w:rPr>
        <w:t>EL SUJETO OBLIGADO</w:t>
      </w:r>
      <w:r w:rsidRPr="00C602DE">
        <w:rPr>
          <w:rFonts w:ascii="Palatino Linotype" w:hAnsi="Palatino Linotype"/>
        </w:rPr>
        <w:t xml:space="preserve"> deberá seguir el procedimiento legal establecido para su </w:t>
      </w:r>
      <w:r w:rsidRPr="00C602DE">
        <w:rPr>
          <w:rFonts w:ascii="Palatino Linotype" w:hAnsi="Palatino Linotype"/>
          <w:lang w:eastAsia="es-MX"/>
        </w:rPr>
        <w:t>clasificación</w:t>
      </w:r>
      <w:r w:rsidRPr="00C602DE">
        <w:rPr>
          <w:rFonts w:ascii="Palatino Linotype" w:hAnsi="Palatino Linotype"/>
        </w:rPr>
        <w:t>, esto es, que su Comité de</w:t>
      </w:r>
      <w:r w:rsidRPr="00C602DE">
        <w:rPr>
          <w:rFonts w:ascii="Palatino Linotype" w:hAnsi="Palatino Linotype" w:cs="Arial"/>
        </w:rPr>
        <w:t xml:space="preserve"> Transparencia emita un Acuerdo de Clasificación que cumpla con las formalidades antes citadas</w:t>
      </w:r>
      <w:r w:rsidRPr="00C602DE">
        <w:rPr>
          <w:rFonts w:ascii="Palatino Linotype" w:hAnsi="Palatino Linotype" w:cs="Arial"/>
          <w:b/>
        </w:rPr>
        <w:t xml:space="preserve"> </w:t>
      </w:r>
      <w:r w:rsidRPr="00C602DE">
        <w:rPr>
          <w:rFonts w:ascii="Palatino Linotype" w:hAnsi="Palatino Linotype" w:cs="Arial"/>
        </w:rPr>
        <w:t xml:space="preserve">que la sustente, en el </w:t>
      </w:r>
      <w:r w:rsidRPr="00C602DE">
        <w:rPr>
          <w:rFonts w:ascii="Palatino Linotype" w:hAnsi="Palatino Linotype" w:cs="Arial"/>
          <w:lang w:eastAsia="es-MX"/>
        </w:rPr>
        <w:t>que</w:t>
      </w:r>
      <w:r w:rsidRPr="00C602DE">
        <w:rPr>
          <w:rFonts w:ascii="Palatino Linotype" w:hAnsi="Palatino Linotype"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A64856F" w14:textId="77777777" w:rsidR="00D50870" w:rsidRPr="00C602DE" w:rsidRDefault="00D50870" w:rsidP="00C602DE">
      <w:pPr>
        <w:spacing w:line="360" w:lineRule="auto"/>
        <w:jc w:val="both"/>
        <w:rPr>
          <w:rFonts w:ascii="Palatino Linotype" w:hAnsi="Palatino Linotype"/>
        </w:rPr>
      </w:pPr>
    </w:p>
    <w:p w14:paraId="1D5FA634" w14:textId="4BC96EBC" w:rsidR="00D50870" w:rsidRPr="00C602DE" w:rsidRDefault="00D50870" w:rsidP="00C602DE">
      <w:pPr>
        <w:spacing w:line="360" w:lineRule="auto"/>
        <w:jc w:val="both"/>
        <w:rPr>
          <w:rFonts w:ascii="Palatino Linotype" w:eastAsia="Calibri" w:hAnsi="Palatino Linotype" w:cs="Bookman Old Style"/>
          <w:lang w:eastAsia="en-US"/>
        </w:rPr>
      </w:pPr>
      <w:r w:rsidRPr="00C602DE">
        <w:rPr>
          <w:rFonts w:ascii="Palatino Linotype" w:hAnsi="Palatino Linotype" w:cs="Arial"/>
        </w:rPr>
        <w:t xml:space="preserve">Por otra parte, se estima prudente señalar al </w:t>
      </w:r>
      <w:r w:rsidRPr="00C602DE">
        <w:rPr>
          <w:rFonts w:ascii="Palatino Linotype" w:hAnsi="Palatino Linotype" w:cs="Arial"/>
          <w:b/>
        </w:rPr>
        <w:t>SUJETO OBLIGADO</w:t>
      </w:r>
      <w:r w:rsidRPr="00C602DE">
        <w:rPr>
          <w:rFonts w:ascii="Palatino Linotype" w:hAnsi="Palatino Linotype" w:cs="Arial"/>
        </w:rPr>
        <w:t xml:space="preserve"> que, en caso de que la información solicitada, debiera obrar en sus archivos y no cuente con ella</w:t>
      </w:r>
      <w:r w:rsidRPr="00C602DE">
        <w:rPr>
          <w:rFonts w:ascii="Palatino Linotype" w:hAnsi="Palatino Linotype" w:cs="Arial"/>
          <w:lang w:val="es-ES"/>
        </w:rPr>
        <w:t xml:space="preserve">, </w:t>
      </w:r>
      <w:r w:rsidRPr="00C602DE">
        <w:rPr>
          <w:rFonts w:ascii="Palatino Linotype" w:eastAsia="Calibri" w:hAnsi="Palatino Linotype" w:cs="Bookman Old Style"/>
          <w:lang w:eastAsia="en-US"/>
        </w:rPr>
        <w:t xml:space="preserve">deberá entregar el Acuerdo del Comité de Transparencia, en donde conste la declaratoria de inexistencia de </w:t>
      </w:r>
      <w:r w:rsidR="002E1C53" w:rsidRPr="00C602DE">
        <w:rPr>
          <w:rFonts w:ascii="Palatino Linotype" w:eastAsia="Calibri" w:hAnsi="Palatino Linotype" w:cs="Bookman Old Style"/>
          <w:lang w:eastAsia="en-US"/>
        </w:rPr>
        <w:t>esta</w:t>
      </w:r>
      <w:r w:rsidRPr="00C602DE">
        <w:rPr>
          <w:rFonts w:ascii="Palatino Linotype" w:eastAsia="Calibri" w:hAnsi="Palatino Linotype" w:cs="Bookman Old Style"/>
          <w:lang w:eastAsia="en-US"/>
        </w:rPr>
        <w:t>.</w:t>
      </w:r>
    </w:p>
    <w:p w14:paraId="7977D92D" w14:textId="77777777" w:rsidR="00D50870" w:rsidRPr="00C602DE" w:rsidRDefault="00D50870" w:rsidP="00C602DE">
      <w:pPr>
        <w:spacing w:line="360" w:lineRule="auto"/>
        <w:jc w:val="both"/>
        <w:rPr>
          <w:rFonts w:ascii="Palatino Linotype" w:eastAsia="Calibri" w:hAnsi="Palatino Linotype" w:cs="Bookman Old Style"/>
          <w:lang w:eastAsia="en-US"/>
        </w:rPr>
      </w:pPr>
    </w:p>
    <w:p w14:paraId="05D38DB6" w14:textId="40BAA572" w:rsidR="00D50870" w:rsidRPr="00C602DE" w:rsidRDefault="00D50870" w:rsidP="00C602DE">
      <w:pPr>
        <w:spacing w:line="360" w:lineRule="auto"/>
        <w:jc w:val="both"/>
        <w:rPr>
          <w:rFonts w:ascii="Palatino Linotype" w:hAnsi="Palatino Linotype"/>
        </w:rPr>
      </w:pPr>
      <w:r w:rsidRPr="00C602DE">
        <w:rPr>
          <w:rFonts w:ascii="Palatino Linotype" w:eastAsia="Calibri" w:hAnsi="Palatino Linotype" w:cs="Bookman Old Style"/>
          <w:lang w:eastAsia="en-US"/>
        </w:rPr>
        <w:t>Es</w:t>
      </w:r>
      <w:r w:rsidRPr="00C602DE">
        <w:rPr>
          <w:rFonts w:ascii="Palatino Linotype" w:hAnsi="Palatino Linotype"/>
        </w:rPr>
        <w:t xml:space="preserve"> importante resaltar que los artículos 18 y 19 de la Ley de Transparencia </w:t>
      </w:r>
      <w:r w:rsidR="00C02B1B" w:rsidRPr="00C602DE">
        <w:rPr>
          <w:rFonts w:ascii="Palatino Linotype" w:hAnsi="Palatino Linotype"/>
        </w:rPr>
        <w:t>local</w:t>
      </w:r>
      <w:r w:rsidRPr="00C602DE">
        <w:rPr>
          <w:rFonts w:ascii="Palatino Linotype" w:hAnsi="Palatino Linotype"/>
        </w:rPr>
        <w:t xml:space="preserve"> establecen que los sujetos obligados deben documentar todo acto que derive del ejercicio de sus facultades, competencias o funciones y que se presume que la información debe existir si se refiere a dichas facultades, competencias y/o funciones.</w:t>
      </w:r>
    </w:p>
    <w:p w14:paraId="1FF0240F" w14:textId="77777777" w:rsidR="00D50870" w:rsidRPr="00C602DE" w:rsidRDefault="00D50870" w:rsidP="00C602DE">
      <w:pPr>
        <w:spacing w:line="360" w:lineRule="auto"/>
        <w:jc w:val="both"/>
        <w:rPr>
          <w:rFonts w:ascii="Palatino Linotype" w:hAnsi="Palatino Linotype"/>
        </w:rPr>
      </w:pPr>
    </w:p>
    <w:p w14:paraId="5AA41BFA" w14:textId="602A0591" w:rsidR="00D50870" w:rsidRPr="00C602DE" w:rsidRDefault="00D50870" w:rsidP="00C602DE">
      <w:pPr>
        <w:spacing w:line="360" w:lineRule="auto"/>
        <w:jc w:val="both"/>
        <w:rPr>
          <w:rFonts w:ascii="Palatino Linotype" w:hAnsi="Palatino Linotype"/>
          <w:lang w:val="es-ES" w:eastAsia="es-MX"/>
        </w:rPr>
      </w:pPr>
      <w:r w:rsidRPr="00C602DE">
        <w:rPr>
          <w:rFonts w:ascii="Palatino Linotype" w:hAnsi="Palatino Linotype"/>
          <w:lang w:val="es-ES" w:eastAsia="es-MX"/>
        </w:rPr>
        <w:t xml:space="preserve">En tal caso, la declaratoria a que se ha hecho referencia deberá realizarse, conforme a lo dispuesto en los artículos 49, fracciones II y XIII, 169 y 170 de la Ley de Transparencia </w:t>
      </w:r>
      <w:r w:rsidR="00C02B1B" w:rsidRPr="00C602DE">
        <w:rPr>
          <w:rFonts w:ascii="Palatino Linotype" w:hAnsi="Palatino Linotype"/>
          <w:lang w:val="es-ES" w:eastAsia="es-MX"/>
        </w:rPr>
        <w:t>local</w:t>
      </w:r>
      <w:r w:rsidRPr="00C602DE">
        <w:rPr>
          <w:rFonts w:ascii="Palatino Linotype" w:hAnsi="Palatino Linotype"/>
          <w:lang w:val="es-ES" w:eastAsia="es-MX"/>
        </w:rPr>
        <w:t>, que establecen la forma en que los Sujetos Obligados deben dar curso a las Declaratorias de Inexistencia.</w:t>
      </w:r>
    </w:p>
    <w:p w14:paraId="47246750" w14:textId="77777777" w:rsidR="000721DC" w:rsidRPr="00C602DE" w:rsidRDefault="000721DC" w:rsidP="00C602DE">
      <w:pPr>
        <w:spacing w:line="360" w:lineRule="auto"/>
        <w:jc w:val="both"/>
        <w:rPr>
          <w:rFonts w:ascii="Palatino Linotype" w:hAnsi="Palatino Linotype"/>
          <w:lang w:val="es-ES" w:eastAsia="es-MX"/>
        </w:rPr>
      </w:pPr>
    </w:p>
    <w:p w14:paraId="70D8313B" w14:textId="77777777" w:rsidR="00D50870" w:rsidRPr="00C602DE" w:rsidRDefault="00D50870" w:rsidP="00C602DE">
      <w:pPr>
        <w:spacing w:line="360" w:lineRule="auto"/>
        <w:jc w:val="both"/>
        <w:rPr>
          <w:rFonts w:ascii="Palatino Linotype" w:hAnsi="Palatino Linotype"/>
          <w:lang w:val="es-ES" w:eastAsia="es-MX"/>
        </w:rPr>
      </w:pPr>
      <w:r w:rsidRPr="00C602DE">
        <w:rPr>
          <w:rFonts w:ascii="Palatino Linotype" w:hAnsi="Palatino Linotype"/>
          <w:lang w:val="es-ES" w:eastAsia="es-MX"/>
        </w:rPr>
        <w:t xml:space="preserve">Resulta aplicable el criterio reiterado número </w:t>
      </w:r>
      <w:r w:rsidRPr="00C602DE">
        <w:rPr>
          <w:rFonts w:ascii="Palatino Linotype" w:hAnsi="Palatino Linotype"/>
          <w:b/>
          <w:lang w:val="es-ES" w:eastAsia="es-MX"/>
        </w:rPr>
        <w:t>08/19</w:t>
      </w:r>
      <w:r w:rsidRPr="00C602DE">
        <w:rPr>
          <w:rFonts w:ascii="Palatino Linotype" w:hAnsi="Palatino Linotype"/>
          <w:lang w:val="es-ES" w:eastAsia="es-MX"/>
        </w:rPr>
        <w:t>, emitidos por Acuerdo del Pleno del Instituto de Transparencia y Acceso a la Información Pública del Estado de México y Municipios, que a la letra dice:</w:t>
      </w:r>
    </w:p>
    <w:p w14:paraId="30E58F35" w14:textId="77777777" w:rsidR="00D50870" w:rsidRPr="00C602DE" w:rsidRDefault="00D50870" w:rsidP="00C602DE">
      <w:pPr>
        <w:ind w:left="851" w:right="902"/>
        <w:jc w:val="center"/>
        <w:rPr>
          <w:rFonts w:ascii="Palatino Linotype" w:hAnsi="Palatino Linotype"/>
          <w:b/>
          <w:i/>
          <w:iCs/>
          <w:lang w:val="es-ES" w:eastAsia="es-MX"/>
        </w:rPr>
      </w:pPr>
    </w:p>
    <w:p w14:paraId="71B3B7F2" w14:textId="77777777" w:rsidR="00D50870" w:rsidRPr="00C602DE" w:rsidRDefault="00D50870" w:rsidP="00C602DE">
      <w:pPr>
        <w:ind w:left="851" w:right="899"/>
        <w:jc w:val="both"/>
        <w:rPr>
          <w:rFonts w:ascii="Palatino Linotype" w:hAnsi="Palatino Linotype"/>
          <w:b/>
          <w:i/>
          <w:iCs/>
          <w:sz w:val="22"/>
          <w:szCs w:val="22"/>
          <w:lang w:val="es-ES" w:eastAsia="es-MX"/>
        </w:rPr>
      </w:pPr>
      <w:r w:rsidRPr="00C602DE">
        <w:rPr>
          <w:rFonts w:ascii="Palatino Linotype" w:hAnsi="Palatino Linotype"/>
          <w:b/>
          <w:i/>
          <w:iCs/>
          <w:sz w:val="22"/>
          <w:szCs w:val="22"/>
          <w:lang w:val="es-ES" w:eastAsia="es-MX"/>
        </w:rPr>
        <w:t>“INEXISTENCIA DE LA INFORMACIÓN. SUPUESTOS PARA EMITIR LA RESOLUCIÓN DE LA</w:t>
      </w:r>
      <w:r w:rsidRPr="00C602DE">
        <w:rPr>
          <w:rFonts w:ascii="Palatino Linotype" w:hAnsi="Palatino Linotype"/>
          <w:i/>
          <w:iCs/>
          <w:sz w:val="22"/>
          <w:szCs w:val="22"/>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C602DE">
        <w:rPr>
          <w:rFonts w:ascii="Palatino Linotype" w:hAnsi="Palatino Linotype" w:cs="Arial"/>
        </w:rPr>
        <w:t>Transparencia</w:t>
      </w:r>
      <w:r w:rsidRPr="00C602DE">
        <w:rPr>
          <w:rFonts w:ascii="Palatino Linotype" w:hAnsi="Palatino Linotype"/>
          <w:i/>
          <w:iCs/>
          <w:sz w:val="22"/>
          <w:szCs w:val="22"/>
          <w:lang w:val="es-ES" w:eastAsia="es-MX"/>
        </w:rPr>
        <w:t xml:space="preserve"> de la entidad, a través de una resolución del Comité de Transparencia del Sujeto Obligado que confirme la inexistencia de la información, acto jurídico que genera certeza jurídica al particular </w:t>
      </w:r>
      <w:r w:rsidRPr="00C602DE">
        <w:rPr>
          <w:rFonts w:ascii="Palatino Linotype" w:hAnsi="Palatino Linotype"/>
          <w:i/>
          <w:iCs/>
          <w:sz w:val="22"/>
          <w:szCs w:val="22"/>
          <w:lang w:val="es-ES" w:eastAsia="es-MX"/>
        </w:rPr>
        <w:lastRenderedPageBreak/>
        <w:t>de que se realizó un criterio de búsqueda exhaustivo y razonable con la debida justificación de la falta de información y en su caso, las consecuencias de ello.</w:t>
      </w:r>
      <w:r w:rsidRPr="00C602DE">
        <w:rPr>
          <w:rFonts w:ascii="Palatino Linotype" w:hAnsi="Palatino Linotype"/>
          <w:b/>
          <w:i/>
          <w:iCs/>
          <w:sz w:val="22"/>
          <w:szCs w:val="22"/>
          <w:lang w:val="es-ES" w:eastAsia="es-MX"/>
        </w:rPr>
        <w:t>”</w:t>
      </w:r>
    </w:p>
    <w:p w14:paraId="16A4BB00" w14:textId="77777777" w:rsidR="00D50870" w:rsidRPr="00C602DE" w:rsidRDefault="00D50870" w:rsidP="00C602DE">
      <w:pPr>
        <w:ind w:left="851" w:right="899"/>
        <w:jc w:val="both"/>
        <w:rPr>
          <w:rFonts w:ascii="Palatino Linotype" w:hAnsi="Palatino Linotype"/>
          <w:sz w:val="22"/>
          <w:szCs w:val="22"/>
          <w:lang w:val="es-ES" w:eastAsia="es-MX"/>
        </w:rPr>
      </w:pPr>
      <w:r w:rsidRPr="00C602DE">
        <w:rPr>
          <w:rFonts w:ascii="Palatino Linotype" w:hAnsi="Palatino Linotype"/>
          <w:sz w:val="22"/>
          <w:szCs w:val="22"/>
          <w:lang w:val="es-ES" w:eastAsia="es-MX"/>
        </w:rPr>
        <w:t>(Énfasis añadido)</w:t>
      </w:r>
    </w:p>
    <w:p w14:paraId="48A69AAF" w14:textId="77777777" w:rsidR="00D50870" w:rsidRPr="00C602DE" w:rsidRDefault="00D50870" w:rsidP="00C602DE">
      <w:pPr>
        <w:ind w:left="851" w:right="899"/>
        <w:jc w:val="both"/>
        <w:rPr>
          <w:rFonts w:ascii="Palatino Linotype" w:hAnsi="Palatino Linotype"/>
          <w:lang w:eastAsia="es-MX"/>
        </w:rPr>
      </w:pPr>
    </w:p>
    <w:p w14:paraId="3A890171" w14:textId="495E982C" w:rsidR="00D50870" w:rsidRPr="00C602DE" w:rsidRDefault="00D50870" w:rsidP="00C602DE">
      <w:pPr>
        <w:spacing w:line="360" w:lineRule="auto"/>
        <w:jc w:val="both"/>
        <w:rPr>
          <w:rFonts w:ascii="Palatino Linotype" w:hAnsi="Palatino Linotype" w:cs="Arial"/>
        </w:rPr>
      </w:pPr>
      <w:r w:rsidRPr="00C602DE">
        <w:rPr>
          <w:rFonts w:ascii="Palatino Linotype" w:hAnsi="Palatino Linotype" w:cs="Arial"/>
        </w:rPr>
        <w:t xml:space="preserve">En mérito de lo anterior, se determinan </w:t>
      </w:r>
      <w:r w:rsidRPr="00C602DE">
        <w:rPr>
          <w:rFonts w:ascii="Palatino Linotype" w:hAnsi="Palatino Linotype" w:cs="Arial"/>
          <w:b/>
        </w:rPr>
        <w:t>fundadas</w:t>
      </w:r>
      <w:r w:rsidRPr="00C602DE">
        <w:rPr>
          <w:rFonts w:ascii="Palatino Linotype" w:hAnsi="Palatino Linotype" w:cs="Arial"/>
        </w:rPr>
        <w:t xml:space="preserve"> las razones o motivos de inconformidad hechos valer por </w:t>
      </w:r>
      <w:r w:rsidR="00CA44D0" w:rsidRPr="00C602DE">
        <w:rPr>
          <w:rFonts w:ascii="Palatino Linotype" w:hAnsi="Palatino Linotype" w:cs="Arial"/>
          <w:b/>
          <w:lang w:val="es-ES"/>
        </w:rPr>
        <w:t>EL</w:t>
      </w:r>
      <w:r w:rsidRPr="00C602DE">
        <w:rPr>
          <w:rFonts w:ascii="Palatino Linotype" w:hAnsi="Palatino Linotype" w:cs="Arial"/>
          <w:b/>
        </w:rPr>
        <w:t xml:space="preserve"> RECURRENTE</w:t>
      </w:r>
      <w:r w:rsidRPr="00C602DE">
        <w:rPr>
          <w:rFonts w:ascii="Palatino Linotype" w:hAnsi="Palatino Linotype" w:cs="Arial"/>
        </w:rPr>
        <w:t xml:space="preserve">, por lo que el Pleno de este Instituto estima pertinente </w:t>
      </w:r>
      <w:r w:rsidRPr="00C602DE">
        <w:rPr>
          <w:rFonts w:ascii="Palatino Linotype" w:hAnsi="Palatino Linotype" w:cs="Arial"/>
          <w:b/>
        </w:rPr>
        <w:t>ORDENAR</w:t>
      </w:r>
      <w:r w:rsidRPr="00C602DE">
        <w:rPr>
          <w:rFonts w:ascii="Palatino Linotype" w:hAnsi="Palatino Linotype" w:cs="Arial"/>
        </w:rPr>
        <w:t xml:space="preserve"> al </w:t>
      </w:r>
      <w:r w:rsidRPr="00C602DE">
        <w:rPr>
          <w:rFonts w:ascii="Palatino Linotype" w:hAnsi="Palatino Linotype" w:cs="Arial"/>
          <w:b/>
        </w:rPr>
        <w:t>SUJETO OBLIGADO</w:t>
      </w:r>
      <w:r w:rsidRPr="00C602DE">
        <w:rPr>
          <w:rFonts w:ascii="Palatino Linotype" w:hAnsi="Palatino Linotype" w:cs="Arial"/>
        </w:rPr>
        <w:t xml:space="preserve"> dé trámite y respuesta a la solicitud de acceso a la información, atendiendo lo señalado en el presente Considerando.</w:t>
      </w:r>
    </w:p>
    <w:p w14:paraId="3BEB22E5" w14:textId="10C85FDE" w:rsidR="00D50870" w:rsidRPr="00C602DE" w:rsidRDefault="00D50870" w:rsidP="00C602DE">
      <w:pPr>
        <w:spacing w:before="280" w:after="280" w:line="360" w:lineRule="auto"/>
        <w:ind w:right="49"/>
        <w:jc w:val="both"/>
        <w:rPr>
          <w:rFonts w:ascii="Palatino Linotype" w:eastAsia="Palatino Linotype" w:hAnsi="Palatino Linotype" w:cs="Palatino Linotype"/>
          <w:b/>
          <w:lang w:val="es-ES" w:eastAsia="es-MX"/>
        </w:rPr>
      </w:pPr>
      <w:r w:rsidRPr="00C602DE">
        <w:rPr>
          <w:rFonts w:ascii="Palatino Linotype" w:hAnsi="Palatino Linotype" w:cs="Arial"/>
        </w:rPr>
        <w:t xml:space="preserve">Finalmente, es de señalar que, atendiendo a que </w:t>
      </w:r>
      <w:r w:rsidRPr="00C602DE">
        <w:rPr>
          <w:rFonts w:ascii="Palatino Linotype" w:hAnsi="Palatino Linotype" w:cs="Arial"/>
          <w:b/>
        </w:rPr>
        <w:t xml:space="preserve">EL SUJETO OBLIGADO </w:t>
      </w:r>
      <w:r w:rsidRPr="00C602DE">
        <w:rPr>
          <w:rFonts w:ascii="Palatino Linotype" w:hAnsi="Palatino Linotype" w:cs="Arial"/>
        </w:rPr>
        <w:t xml:space="preserve">fue omiso en entregar las respuestas a las solicitudes de información pública sujeta a estudio y dado que los Recurso de Revisión materia del presente asunto, </w:t>
      </w:r>
      <w:r w:rsidRPr="00C602DE">
        <w:rPr>
          <w:rFonts w:ascii="Palatino Linotype" w:hAnsi="Palatino Linotype"/>
        </w:rPr>
        <w:t xml:space="preserve">no es el medio para investigar y en su caso, sancionar a servidores públicos </w:t>
      </w:r>
      <w:r w:rsidRPr="00C602DE">
        <w:rPr>
          <w:rFonts w:ascii="Palatino Linotype" w:hAnsi="Palatino Linotype"/>
          <w:b/>
        </w:rPr>
        <w:t>por la omisión de la entrega de información pública</w:t>
      </w:r>
      <w:r w:rsidRPr="00C602DE">
        <w:rPr>
          <w:rFonts w:ascii="Palatino Linotype" w:hAnsi="Palatino Linotype"/>
        </w:rPr>
        <w:t>, en atención a lo previsto en el artículo 163 de la Ley de la Materia, que señala el plazo de respuesta y atención a solicitudes de información;</w:t>
      </w:r>
      <w:r w:rsidRPr="00C602DE">
        <w:rPr>
          <w:rFonts w:ascii="Palatino Linotype" w:eastAsia="Palatino Linotype" w:hAnsi="Palatino Linotype" w:cs="Palatino Linotype"/>
          <w:lang w:val="es-ES" w:eastAsia="es-MX"/>
        </w:rPr>
        <w:t xml:space="preserve"> motivo por el cual </w:t>
      </w:r>
      <w:r w:rsidRPr="00C602DE">
        <w:rPr>
          <w:rFonts w:ascii="Palatino Linotype" w:eastAsia="Palatino Linotype" w:hAnsi="Palatino Linotype" w:cs="Palatino Linotype"/>
          <w:b/>
          <w:lang w:val="es-ES" w:eastAsia="es-MX"/>
        </w:rPr>
        <w:t xml:space="preserve">se ordena </w:t>
      </w:r>
      <w:r w:rsidR="008863E3" w:rsidRPr="00C602DE">
        <w:rPr>
          <w:rFonts w:ascii="Palatino Linotype" w:eastAsia="Palatino Linotype" w:hAnsi="Palatino Linotype" w:cs="Palatino Linotype"/>
          <w:b/>
          <w:lang w:val="es-ES" w:eastAsia="es-MX"/>
        </w:rPr>
        <w:t xml:space="preserve">girar oficio a la Secretaría Técnica del Pleno de este Instituto para hacer del conocimiento del Órgano Interno de Control competente, </w:t>
      </w:r>
      <w:r w:rsidRPr="00C602DE">
        <w:rPr>
          <w:rFonts w:ascii="Palatino Linotype" w:eastAsia="Palatino Linotype" w:hAnsi="Palatino Linotype" w:cs="Palatino Linotype"/>
          <w:b/>
          <w:lang w:val="es-ES" w:eastAsia="es-MX"/>
        </w:rPr>
        <w:t>para que resuelva lo conducente y determine en su caso el grado de responsabilidad en el incumplimiento de las obligaciones establecidas en la misma</w:t>
      </w:r>
      <w:r w:rsidRPr="00C602DE">
        <w:rPr>
          <w:rFonts w:ascii="Palatino Linotype" w:eastAsia="Palatino Linotype" w:hAnsi="Palatino Linotype" w:cs="Palatino Linotype"/>
          <w:lang w:val="es-ES" w:eastAsia="es-MX"/>
        </w:rPr>
        <w:t>.</w:t>
      </w:r>
    </w:p>
    <w:p w14:paraId="7B4F576C" w14:textId="2FDFFA2F" w:rsidR="00D66678" w:rsidRPr="00C602DE" w:rsidRDefault="00D50870" w:rsidP="00C602DE">
      <w:pPr>
        <w:spacing w:line="360" w:lineRule="auto"/>
        <w:jc w:val="both"/>
        <w:rPr>
          <w:rFonts w:ascii="Palatino Linotype" w:eastAsia="Calibri" w:hAnsi="Palatino Linotype" w:cs="Arial"/>
        </w:rPr>
      </w:pPr>
      <w:r w:rsidRPr="00C602DE">
        <w:rPr>
          <w:rFonts w:ascii="Palatino Linotype" w:eastAsia="Calibri" w:hAnsi="Palatino Linotype" w:cs="Arial"/>
        </w:rPr>
        <w:t xml:space="preserve">Así, con fundamento en lo previsto en los artículos </w:t>
      </w:r>
      <w:r w:rsidR="00160B47" w:rsidRPr="00C602DE">
        <w:rPr>
          <w:rFonts w:ascii="Palatino Linotype" w:hAnsi="Palatino Linotype" w:cs="Arial"/>
        </w:rPr>
        <w:t>5, párrafos trigésimo segundo, trigésimo tercero y trigésimo cuarto, fracciones IV y V, de la Constitución Política del Estado Libre y Soberano de México;</w:t>
      </w:r>
      <w:r w:rsidRPr="00C602DE">
        <w:rPr>
          <w:rFonts w:ascii="Palatino Linotype" w:eastAsia="Calibri" w:hAnsi="Palatino Linotype" w:cs="Arial"/>
        </w:rPr>
        <w:t xml:space="preserve"> </w:t>
      </w:r>
      <w:r w:rsidRPr="00C602DE">
        <w:rPr>
          <w:rFonts w:ascii="Palatino Linotype" w:hAnsi="Palatino Linotype" w:cs="Arial"/>
        </w:rPr>
        <w:t>2, fracción II, 29, 36, fracciones I y II, 176, 178, 179, 181, 185 fracción I, 186 y 188</w:t>
      </w:r>
      <w:r w:rsidRPr="00C602DE">
        <w:rPr>
          <w:rFonts w:ascii="Palatino Linotype" w:eastAsia="Calibri" w:hAnsi="Palatino Linotype" w:cs="Arial"/>
        </w:rPr>
        <w:t xml:space="preserve"> de la Ley de Transparencia </w:t>
      </w:r>
      <w:r w:rsidR="00C02B1B" w:rsidRPr="00C602DE">
        <w:rPr>
          <w:rFonts w:ascii="Palatino Linotype" w:eastAsia="Calibri" w:hAnsi="Palatino Linotype" w:cs="Arial"/>
        </w:rPr>
        <w:t>local</w:t>
      </w:r>
      <w:r w:rsidRPr="00C602DE">
        <w:rPr>
          <w:rFonts w:ascii="Palatino Linotype" w:eastAsia="Calibri" w:hAnsi="Palatino Linotype" w:cs="Arial"/>
        </w:rPr>
        <w:t>, este Pleno:</w:t>
      </w:r>
    </w:p>
    <w:p w14:paraId="08B83380" w14:textId="10160621" w:rsidR="00562884" w:rsidRPr="00C602DE" w:rsidRDefault="00562884" w:rsidP="00C602DE">
      <w:pPr>
        <w:spacing w:before="100" w:beforeAutospacing="1" w:after="100" w:afterAutospacing="1" w:line="360" w:lineRule="auto"/>
        <w:jc w:val="center"/>
        <w:rPr>
          <w:rFonts w:ascii="Palatino Linotype" w:eastAsia="Calibri" w:hAnsi="Palatino Linotype" w:cs="Arial"/>
          <w:b/>
          <w:sz w:val="28"/>
          <w:lang w:val="pt-BR"/>
        </w:rPr>
      </w:pPr>
      <w:r w:rsidRPr="00C602DE">
        <w:rPr>
          <w:rFonts w:ascii="Palatino Linotype" w:eastAsia="Calibri" w:hAnsi="Palatino Linotype" w:cs="Arial"/>
          <w:b/>
          <w:sz w:val="28"/>
          <w:lang w:val="pt-BR"/>
        </w:rPr>
        <w:lastRenderedPageBreak/>
        <w:t>R E S U E L V E</w:t>
      </w:r>
    </w:p>
    <w:p w14:paraId="3D91414B" w14:textId="2C2F8475" w:rsidR="00D50870" w:rsidRPr="00C602DE" w:rsidRDefault="00D50870" w:rsidP="00C602DE">
      <w:pPr>
        <w:spacing w:line="360" w:lineRule="auto"/>
        <w:jc w:val="both"/>
        <w:rPr>
          <w:rFonts w:ascii="Palatino Linotype" w:hAnsi="Palatino Linotype" w:cs="Arial"/>
        </w:rPr>
      </w:pPr>
      <w:r w:rsidRPr="00C602DE">
        <w:rPr>
          <w:rFonts w:ascii="Palatino Linotype" w:hAnsi="Palatino Linotype" w:cs="Arial"/>
          <w:b/>
          <w:bCs/>
          <w:sz w:val="28"/>
          <w:lang w:eastAsia="es-MX"/>
        </w:rPr>
        <w:t>PRIMERO</w:t>
      </w:r>
      <w:r w:rsidRPr="00C602DE">
        <w:rPr>
          <w:rFonts w:ascii="Palatino Linotype" w:hAnsi="Palatino Linotype" w:cs="Arial"/>
        </w:rPr>
        <w:t xml:space="preserve">. Resultan </w:t>
      </w:r>
      <w:r w:rsidRPr="00C602DE">
        <w:rPr>
          <w:rFonts w:ascii="Palatino Linotype" w:hAnsi="Palatino Linotype" w:cs="Arial"/>
          <w:b/>
        </w:rPr>
        <w:t>fundadas</w:t>
      </w:r>
      <w:r w:rsidRPr="00C602DE">
        <w:rPr>
          <w:rFonts w:ascii="Palatino Linotype" w:hAnsi="Palatino Linotype" w:cs="Arial"/>
        </w:rPr>
        <w:t xml:space="preserve"> las </w:t>
      </w:r>
      <w:r w:rsidRPr="00C602DE">
        <w:rPr>
          <w:rFonts w:ascii="Palatino Linotype" w:eastAsia="Calibri" w:hAnsi="Palatino Linotype" w:cs="Arial"/>
        </w:rPr>
        <w:t>razones</w:t>
      </w:r>
      <w:r w:rsidRPr="00C602DE">
        <w:rPr>
          <w:rFonts w:ascii="Palatino Linotype" w:hAnsi="Palatino Linotype" w:cs="Arial"/>
        </w:rPr>
        <w:t xml:space="preserve"> o motivos de inconformidad hechas valer por </w:t>
      </w:r>
      <w:r w:rsidR="00CA44D0" w:rsidRPr="00C602DE">
        <w:rPr>
          <w:rFonts w:ascii="Palatino Linotype" w:hAnsi="Palatino Linotype" w:cs="Arial"/>
          <w:b/>
          <w:lang w:val="es-ES"/>
        </w:rPr>
        <w:t>EL</w:t>
      </w:r>
      <w:r w:rsidRPr="00C602DE">
        <w:rPr>
          <w:rFonts w:ascii="Palatino Linotype" w:eastAsia="Calibri" w:hAnsi="Palatino Linotype"/>
          <w:b/>
          <w:szCs w:val="22"/>
          <w:lang w:eastAsia="en-US"/>
        </w:rPr>
        <w:t xml:space="preserve"> RECURRENTE</w:t>
      </w:r>
      <w:r w:rsidRPr="00C602DE">
        <w:rPr>
          <w:rFonts w:ascii="Palatino Linotype" w:hAnsi="Palatino Linotype" w:cs="Arial"/>
          <w:b/>
        </w:rPr>
        <w:t>,</w:t>
      </w:r>
      <w:r w:rsidRPr="00C602DE">
        <w:rPr>
          <w:rFonts w:ascii="Palatino Linotype" w:hAnsi="Palatino Linotype" w:cs="Arial"/>
        </w:rPr>
        <w:t xml:space="preserve"> en términos del Considerando </w:t>
      </w:r>
      <w:r w:rsidRPr="00C602DE">
        <w:rPr>
          <w:rFonts w:ascii="Palatino Linotype" w:hAnsi="Palatino Linotype" w:cs="Arial"/>
          <w:b/>
        </w:rPr>
        <w:t>QUINTO</w:t>
      </w:r>
      <w:r w:rsidRPr="00C602DE">
        <w:rPr>
          <w:rFonts w:ascii="Palatino Linotype" w:hAnsi="Palatino Linotype" w:cs="Arial"/>
        </w:rPr>
        <w:t xml:space="preserve"> de la presente resolución.</w:t>
      </w:r>
    </w:p>
    <w:p w14:paraId="68EA8197" w14:textId="77777777" w:rsidR="007B5B6A" w:rsidRPr="00C602DE" w:rsidRDefault="007B5B6A" w:rsidP="00C602DE">
      <w:pPr>
        <w:spacing w:line="360" w:lineRule="auto"/>
        <w:jc w:val="both"/>
        <w:rPr>
          <w:rFonts w:ascii="Palatino Linotype" w:hAnsi="Palatino Linotype" w:cs="Arial"/>
        </w:rPr>
      </w:pPr>
    </w:p>
    <w:p w14:paraId="1A407649" w14:textId="28E057E1" w:rsidR="00D50870" w:rsidRPr="00C602DE" w:rsidRDefault="00D50870" w:rsidP="00C602DE">
      <w:pPr>
        <w:widowControl w:val="0"/>
        <w:tabs>
          <w:tab w:val="left" w:pos="1701"/>
        </w:tabs>
        <w:autoSpaceDE w:val="0"/>
        <w:autoSpaceDN w:val="0"/>
        <w:adjustRightInd w:val="0"/>
        <w:spacing w:line="360" w:lineRule="auto"/>
        <w:jc w:val="both"/>
        <w:rPr>
          <w:rFonts w:ascii="Palatino Linotype" w:hAnsi="Palatino Linotype"/>
          <w:lang w:eastAsia="es-MX"/>
        </w:rPr>
      </w:pPr>
      <w:r w:rsidRPr="00C602DE">
        <w:rPr>
          <w:rFonts w:ascii="Palatino Linotype" w:hAnsi="Palatino Linotype" w:cs="Arial"/>
          <w:b/>
          <w:bCs/>
          <w:sz w:val="28"/>
          <w:lang w:eastAsia="es-MX"/>
        </w:rPr>
        <w:t>SEGUNDO.</w:t>
      </w:r>
      <w:r w:rsidRPr="00C602DE">
        <w:rPr>
          <w:rFonts w:ascii="Palatino Linotype" w:hAnsi="Palatino Linotype"/>
          <w:b/>
          <w:lang w:eastAsia="es-MX"/>
        </w:rPr>
        <w:t xml:space="preserve"> </w:t>
      </w:r>
      <w:r w:rsidRPr="00C602DE">
        <w:rPr>
          <w:rFonts w:ascii="Palatino Linotype" w:hAnsi="Palatino Linotype"/>
          <w:lang w:eastAsia="es-MX"/>
        </w:rPr>
        <w:t>Se</w:t>
      </w:r>
      <w:r w:rsidRPr="00C602DE">
        <w:rPr>
          <w:rFonts w:ascii="Palatino Linotype" w:hAnsi="Palatino Linotype"/>
          <w:b/>
          <w:bCs/>
          <w:lang w:eastAsia="es-MX"/>
        </w:rPr>
        <w:t xml:space="preserve"> ORDENA </w:t>
      </w:r>
      <w:r w:rsidRPr="00C602DE">
        <w:rPr>
          <w:rFonts w:ascii="Palatino Linotype" w:hAnsi="Palatino Linotype"/>
          <w:lang w:eastAsia="es-MX"/>
        </w:rPr>
        <w:t xml:space="preserve">al </w:t>
      </w:r>
      <w:r w:rsidRPr="00C602DE">
        <w:rPr>
          <w:rFonts w:ascii="Palatino Linotype" w:hAnsi="Palatino Linotype"/>
          <w:b/>
          <w:bCs/>
          <w:lang w:eastAsia="es-MX"/>
        </w:rPr>
        <w:t xml:space="preserve">SUJETO OBLIGADO </w:t>
      </w:r>
      <w:r w:rsidRPr="00C602DE">
        <w:rPr>
          <w:rFonts w:ascii="Palatino Linotype" w:hAnsi="Palatino Linotype"/>
          <w:lang w:eastAsia="es-MX"/>
        </w:rPr>
        <w:t xml:space="preserve">atienda la Solicitud de Acceso a la Información Pública </w:t>
      </w:r>
      <w:r w:rsidRPr="00C602DE">
        <w:rPr>
          <w:rFonts w:ascii="Palatino Linotype" w:hAnsi="Palatino Linotype" w:cs="Arial"/>
        </w:rPr>
        <w:t xml:space="preserve">que dio origen al Recurso Revisión número </w:t>
      </w:r>
      <w:r w:rsidR="00AE6D9C" w:rsidRPr="00C602DE">
        <w:rPr>
          <w:rFonts w:ascii="Palatino Linotype" w:hAnsi="Palatino Linotype"/>
          <w:b/>
          <w:lang w:val="es-ES_tradnl"/>
        </w:rPr>
        <w:t>05737/INFOEM/IP/RR/2023</w:t>
      </w:r>
      <w:r w:rsidRPr="00C602DE">
        <w:rPr>
          <w:rFonts w:ascii="Palatino Linotype" w:hAnsi="Palatino Linotype"/>
          <w:b/>
        </w:rPr>
        <w:t>,</w:t>
      </w:r>
      <w:r w:rsidRPr="00C602DE">
        <w:rPr>
          <w:rFonts w:ascii="Palatino Linotype" w:hAnsi="Palatino Linotype"/>
          <w:b/>
          <w:bCs/>
          <w:lang w:eastAsia="es-MX"/>
        </w:rPr>
        <w:t xml:space="preserve"> </w:t>
      </w:r>
      <w:r w:rsidRPr="00C602DE">
        <w:rPr>
          <w:rFonts w:ascii="Palatino Linotype" w:hAnsi="Palatino Linotype"/>
          <w:lang w:eastAsia="es-MX"/>
        </w:rPr>
        <w:t xml:space="preserve">vía </w:t>
      </w:r>
      <w:r w:rsidRPr="00C602DE">
        <w:rPr>
          <w:rFonts w:ascii="Palatino Linotype" w:hAnsi="Palatino Linotype"/>
          <w:b/>
          <w:bCs/>
          <w:lang w:eastAsia="es-MX"/>
        </w:rPr>
        <w:t xml:space="preserve">SAIMEX </w:t>
      </w:r>
      <w:r w:rsidRPr="00C602DE">
        <w:rPr>
          <w:rFonts w:ascii="Palatino Linotype" w:hAnsi="Palatino Linotype"/>
          <w:lang w:eastAsia="es-MX"/>
        </w:rPr>
        <w:t xml:space="preserve">en términos del Considerando </w:t>
      </w:r>
      <w:r w:rsidRPr="00C602DE">
        <w:rPr>
          <w:rFonts w:ascii="Palatino Linotype" w:hAnsi="Palatino Linotype"/>
          <w:b/>
          <w:bCs/>
          <w:lang w:eastAsia="es-MX"/>
        </w:rPr>
        <w:t xml:space="preserve">QUINTO </w:t>
      </w:r>
      <w:r w:rsidRPr="00C602DE">
        <w:rPr>
          <w:rFonts w:ascii="Palatino Linotype" w:hAnsi="Palatino Linotype"/>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22DA648A" w14:textId="77777777" w:rsidR="00C02B1B" w:rsidRPr="00C602DE" w:rsidRDefault="00C02B1B" w:rsidP="00C602DE">
      <w:pPr>
        <w:widowControl w:val="0"/>
        <w:tabs>
          <w:tab w:val="left" w:pos="1701"/>
        </w:tabs>
        <w:autoSpaceDE w:val="0"/>
        <w:autoSpaceDN w:val="0"/>
        <w:adjustRightInd w:val="0"/>
        <w:spacing w:line="360" w:lineRule="auto"/>
        <w:jc w:val="both"/>
        <w:rPr>
          <w:rFonts w:ascii="Palatino Linotype" w:hAnsi="Palatino Linotype"/>
          <w:lang w:eastAsia="es-MX"/>
        </w:rPr>
      </w:pPr>
    </w:p>
    <w:p w14:paraId="35C981E0" w14:textId="13F86D7E" w:rsidR="00D50870" w:rsidRPr="00C602DE" w:rsidRDefault="005F26B9" w:rsidP="00C602DE">
      <w:pPr>
        <w:widowControl w:val="0"/>
        <w:tabs>
          <w:tab w:val="left" w:pos="1701"/>
        </w:tabs>
        <w:autoSpaceDE w:val="0"/>
        <w:autoSpaceDN w:val="0"/>
        <w:adjustRightInd w:val="0"/>
        <w:spacing w:line="360" w:lineRule="auto"/>
        <w:jc w:val="both"/>
        <w:rPr>
          <w:rFonts w:ascii="Palatino Linotype" w:hAnsi="Palatino Linotype"/>
          <w:b/>
          <w:szCs w:val="17"/>
          <w:lang w:eastAsia="es-ES_tradnl"/>
        </w:rPr>
      </w:pPr>
      <w:r w:rsidRPr="00C602DE">
        <w:rPr>
          <w:rFonts w:ascii="Palatino Linotype" w:hAnsi="Palatino Linotype" w:cs="Arial"/>
          <w:b/>
          <w:bCs/>
          <w:sz w:val="28"/>
          <w:lang w:eastAsia="es-MX"/>
        </w:rPr>
        <w:t>TERCERO</w:t>
      </w:r>
      <w:r w:rsidRPr="00C602DE">
        <w:rPr>
          <w:rFonts w:ascii="Palatino Linotype" w:eastAsia="Calibri" w:hAnsi="Palatino Linotype" w:cs="Arial"/>
          <w:b/>
          <w:bCs/>
        </w:rPr>
        <w:t xml:space="preserve">. </w:t>
      </w:r>
      <w:r w:rsidRPr="00C602DE">
        <w:rPr>
          <w:rFonts w:ascii="Palatino Linotype" w:hAnsi="Palatino Linotype"/>
          <w:b/>
          <w:szCs w:val="17"/>
          <w:lang w:eastAsia="es-ES_tradnl"/>
        </w:rPr>
        <w:t xml:space="preserve">Notifíquese </w:t>
      </w:r>
      <w:r w:rsidRPr="00C602DE">
        <w:rPr>
          <w:rFonts w:ascii="Palatino Linotype" w:hAnsi="Palatino Linotype"/>
          <w:szCs w:val="17"/>
          <w:lang w:eastAsia="es-ES_tradnl"/>
        </w:rPr>
        <w:t>la presente resolución al Titular de la Unidad de Transparencia del</w:t>
      </w:r>
      <w:r w:rsidRPr="00C602DE">
        <w:rPr>
          <w:rFonts w:ascii="Palatino Linotype" w:hAnsi="Palatino Linotype"/>
          <w:b/>
          <w:szCs w:val="17"/>
          <w:lang w:eastAsia="es-ES_tradnl"/>
        </w:rPr>
        <w:t xml:space="preserve"> SUJETO OBLIGADO</w:t>
      </w:r>
      <w:r w:rsidRPr="00C602DE">
        <w:rPr>
          <w:rFonts w:ascii="Palatino Linotype" w:hAnsi="Palatino Linotype"/>
          <w:szCs w:val="17"/>
          <w:lang w:eastAsia="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r w:rsidRPr="00C602DE">
        <w:rPr>
          <w:rFonts w:ascii="Palatino Linotype" w:hAnsi="Palatino Linotype"/>
          <w:b/>
          <w:szCs w:val="17"/>
          <w:lang w:eastAsia="es-ES_tradnl"/>
        </w:rPr>
        <w:t xml:space="preserve"> y, se le apercibe que en caso de negarse a cumplir la presente resolución o hacerlo de manera parcial, se le impondrá una medida de apremio de conformidad con lo previsto en </w:t>
      </w:r>
      <w:r w:rsidRPr="00C602DE">
        <w:rPr>
          <w:rFonts w:ascii="Palatino Linotype" w:hAnsi="Palatino Linotype"/>
          <w:b/>
          <w:szCs w:val="17"/>
          <w:lang w:eastAsia="es-ES_tradnl"/>
        </w:rPr>
        <w:lastRenderedPageBreak/>
        <w:t>los artículos 198, 200, fracción III; 214, 215 y 216 de la Ley de Transparencia y Acceso a la Información Pública del Estado de México y Municipios.</w:t>
      </w:r>
    </w:p>
    <w:p w14:paraId="6E3DF2C3" w14:textId="77777777" w:rsidR="001F0729" w:rsidRPr="00C602DE" w:rsidRDefault="001F0729" w:rsidP="00C602DE">
      <w:pPr>
        <w:widowControl w:val="0"/>
        <w:tabs>
          <w:tab w:val="left" w:pos="1701"/>
        </w:tabs>
        <w:autoSpaceDE w:val="0"/>
        <w:autoSpaceDN w:val="0"/>
        <w:adjustRightInd w:val="0"/>
        <w:spacing w:line="360" w:lineRule="auto"/>
        <w:jc w:val="both"/>
        <w:rPr>
          <w:rFonts w:ascii="Palatino Linotype" w:hAnsi="Palatino Linotype"/>
          <w:b/>
          <w:szCs w:val="17"/>
          <w:lang w:eastAsia="es-ES_tradnl"/>
        </w:rPr>
      </w:pPr>
    </w:p>
    <w:p w14:paraId="0E883722" w14:textId="0D5D8D4B" w:rsidR="00D50870" w:rsidRPr="00C602DE" w:rsidRDefault="00D50870" w:rsidP="00C602DE">
      <w:pPr>
        <w:widowControl w:val="0"/>
        <w:tabs>
          <w:tab w:val="left" w:pos="1701"/>
        </w:tabs>
        <w:autoSpaceDE w:val="0"/>
        <w:autoSpaceDN w:val="0"/>
        <w:adjustRightInd w:val="0"/>
        <w:spacing w:line="360" w:lineRule="auto"/>
        <w:jc w:val="both"/>
        <w:rPr>
          <w:rFonts w:ascii="Palatino Linotype" w:hAnsi="Palatino Linotype" w:cs="Arial"/>
        </w:rPr>
      </w:pPr>
      <w:r w:rsidRPr="00C602DE">
        <w:rPr>
          <w:rFonts w:ascii="Palatino Linotype" w:hAnsi="Palatino Linotype" w:cs="Arial"/>
          <w:b/>
          <w:bCs/>
          <w:sz w:val="28"/>
          <w:lang w:eastAsia="es-MX"/>
        </w:rPr>
        <w:t>CUARTO.</w:t>
      </w:r>
      <w:r w:rsidRPr="00C602DE">
        <w:rPr>
          <w:rFonts w:ascii="Palatino Linotype" w:hAnsi="Palatino Linotype"/>
          <w:b/>
          <w:szCs w:val="17"/>
          <w:lang w:eastAsia="es-ES_tradnl"/>
        </w:rPr>
        <w:t xml:space="preserve"> Notifíquese</w:t>
      </w:r>
      <w:r w:rsidRPr="00C602DE">
        <w:rPr>
          <w:rFonts w:ascii="Palatino Linotype" w:hAnsi="Palatino Linotype"/>
          <w:szCs w:val="17"/>
          <w:lang w:eastAsia="es-ES_tradnl"/>
        </w:rPr>
        <w:t xml:space="preserve"> a</w:t>
      </w:r>
      <w:r w:rsidR="00CA44D0" w:rsidRPr="00C602DE">
        <w:rPr>
          <w:rFonts w:ascii="Palatino Linotype" w:hAnsi="Palatino Linotype"/>
          <w:szCs w:val="17"/>
          <w:lang w:eastAsia="es-ES_tradnl"/>
        </w:rPr>
        <w:t>l</w:t>
      </w:r>
      <w:r w:rsidR="00901AE2" w:rsidRPr="00C602DE">
        <w:rPr>
          <w:rFonts w:ascii="Palatino Linotype" w:hAnsi="Palatino Linotype"/>
          <w:szCs w:val="17"/>
          <w:lang w:eastAsia="es-ES_tradnl"/>
        </w:rPr>
        <w:t xml:space="preserve"> </w:t>
      </w:r>
      <w:r w:rsidRPr="00C602DE">
        <w:rPr>
          <w:rFonts w:ascii="Palatino Linotype" w:hAnsi="Palatino Linotype"/>
          <w:b/>
        </w:rPr>
        <w:t>RECURRENTE</w:t>
      </w:r>
      <w:r w:rsidRPr="00C602DE">
        <w:rPr>
          <w:rFonts w:ascii="Palatino Linotype" w:hAnsi="Palatino Linotype"/>
          <w:szCs w:val="17"/>
          <w:lang w:eastAsia="es-ES_tradnl"/>
        </w:rPr>
        <w:t xml:space="preserve"> la </w:t>
      </w:r>
      <w:r w:rsidRPr="00C602DE">
        <w:rPr>
          <w:rFonts w:ascii="Palatino Linotype" w:hAnsi="Palatino Linotype" w:cs="Arial"/>
        </w:rPr>
        <w:t>presente</w:t>
      </w:r>
      <w:r w:rsidRPr="00C602DE">
        <w:rPr>
          <w:rFonts w:ascii="Palatino Linotype" w:hAnsi="Palatino Linotype"/>
          <w:szCs w:val="17"/>
          <w:lang w:eastAsia="es-ES_tradnl"/>
        </w:rPr>
        <w:t xml:space="preserve"> </w:t>
      </w:r>
      <w:r w:rsidRPr="00C602DE">
        <w:rPr>
          <w:rFonts w:ascii="Palatino Linotype" w:hAnsi="Palatino Linotype"/>
          <w:shd w:val="clear" w:color="auto" w:fill="FFFFFF"/>
        </w:rPr>
        <w:t xml:space="preserve">resolución </w:t>
      </w:r>
      <w:r w:rsidRPr="00C602DE">
        <w:rPr>
          <w:rFonts w:ascii="Palatino Linotype" w:hAnsi="Palatino Linotype"/>
          <w:szCs w:val="17"/>
          <w:lang w:eastAsia="es-ES_tradnl"/>
        </w:rPr>
        <w:t xml:space="preserve">vía </w:t>
      </w:r>
      <w:r w:rsidRPr="00C602DE">
        <w:rPr>
          <w:rFonts w:ascii="Palatino Linotype" w:hAnsi="Palatino Linotype" w:cs="Arial"/>
        </w:rPr>
        <w:t xml:space="preserve">Sistema de Acceso a la Información Mexiquense </w:t>
      </w:r>
      <w:r w:rsidRPr="00C602DE">
        <w:rPr>
          <w:rFonts w:ascii="Palatino Linotype" w:hAnsi="Palatino Linotype" w:cs="Arial"/>
          <w:b/>
          <w:bCs/>
        </w:rPr>
        <w:t>SAIMEX</w:t>
      </w:r>
      <w:r w:rsidRPr="00C602DE">
        <w:rPr>
          <w:rFonts w:ascii="Palatino Linotype" w:hAnsi="Palatino Linotype" w:cs="Arial"/>
        </w:rPr>
        <w:t>.</w:t>
      </w:r>
    </w:p>
    <w:p w14:paraId="7B12C81F" w14:textId="344F49F8" w:rsidR="007B5B6A" w:rsidRPr="00C602DE" w:rsidRDefault="007B5B6A" w:rsidP="00C602DE">
      <w:pPr>
        <w:widowControl w:val="0"/>
        <w:tabs>
          <w:tab w:val="left" w:pos="1701"/>
        </w:tabs>
        <w:autoSpaceDE w:val="0"/>
        <w:autoSpaceDN w:val="0"/>
        <w:adjustRightInd w:val="0"/>
        <w:spacing w:line="360" w:lineRule="auto"/>
        <w:jc w:val="both"/>
        <w:rPr>
          <w:rFonts w:ascii="Palatino Linotype" w:hAnsi="Palatino Linotype" w:cs="Arial"/>
          <w:sz w:val="12"/>
        </w:rPr>
      </w:pPr>
    </w:p>
    <w:p w14:paraId="19788BFD" w14:textId="6E231514" w:rsidR="00D50870" w:rsidRPr="00C602DE" w:rsidRDefault="00D50870" w:rsidP="00C602DE">
      <w:pPr>
        <w:widowControl w:val="0"/>
        <w:tabs>
          <w:tab w:val="left" w:pos="1276"/>
        </w:tabs>
        <w:autoSpaceDE w:val="0"/>
        <w:autoSpaceDN w:val="0"/>
        <w:adjustRightInd w:val="0"/>
        <w:spacing w:line="360" w:lineRule="auto"/>
        <w:ind w:right="49"/>
        <w:jc w:val="both"/>
        <w:rPr>
          <w:rFonts w:ascii="Palatino Linotype" w:hAnsi="Palatino Linotype"/>
          <w:szCs w:val="17"/>
          <w:lang w:eastAsia="es-ES_tradnl"/>
        </w:rPr>
      </w:pPr>
      <w:r w:rsidRPr="00C602DE">
        <w:rPr>
          <w:rFonts w:ascii="Palatino Linotype" w:hAnsi="Palatino Linotype" w:cs="Arial"/>
          <w:b/>
          <w:bCs/>
          <w:sz w:val="28"/>
          <w:lang w:eastAsia="es-MX"/>
        </w:rPr>
        <w:t>QUINTO.</w:t>
      </w:r>
      <w:r w:rsidRPr="00C602DE">
        <w:rPr>
          <w:rFonts w:ascii="Palatino Linotype" w:hAnsi="Palatino Linotype"/>
          <w:szCs w:val="17"/>
          <w:lang w:eastAsia="es-ES_tradnl"/>
        </w:rPr>
        <w:t xml:space="preserve"> </w:t>
      </w:r>
      <w:r w:rsidRPr="00C602DE">
        <w:rPr>
          <w:rFonts w:ascii="Palatino Linotype" w:hAnsi="Palatino Linotype"/>
          <w:b/>
          <w:szCs w:val="17"/>
          <w:lang w:eastAsia="es-ES_tradnl"/>
        </w:rPr>
        <w:t>Hágase</w:t>
      </w:r>
      <w:r w:rsidRPr="00C602DE">
        <w:rPr>
          <w:rFonts w:ascii="Palatino Linotype" w:hAnsi="Palatino Linotype"/>
          <w:szCs w:val="17"/>
          <w:lang w:eastAsia="es-ES_tradnl"/>
        </w:rPr>
        <w:t xml:space="preserve"> </w:t>
      </w:r>
      <w:r w:rsidRPr="00C602DE">
        <w:rPr>
          <w:rFonts w:ascii="Palatino Linotype" w:hAnsi="Palatino Linotype"/>
          <w:b/>
          <w:szCs w:val="17"/>
          <w:lang w:eastAsia="es-ES_tradnl"/>
        </w:rPr>
        <w:t>del conocimiento</w:t>
      </w:r>
      <w:r w:rsidRPr="00C602DE">
        <w:rPr>
          <w:rFonts w:ascii="Palatino Linotype" w:hAnsi="Palatino Linotype"/>
          <w:szCs w:val="17"/>
          <w:lang w:eastAsia="es-ES_tradnl"/>
        </w:rPr>
        <w:t xml:space="preserve"> </w:t>
      </w:r>
      <w:r w:rsidRPr="00C602DE">
        <w:rPr>
          <w:rFonts w:ascii="Palatino Linotype" w:hAnsi="Palatino Linotype"/>
        </w:rPr>
        <w:t>de</w:t>
      </w:r>
      <w:r w:rsidR="00CA44D0" w:rsidRPr="00C602DE">
        <w:rPr>
          <w:rFonts w:ascii="Palatino Linotype" w:hAnsi="Palatino Linotype"/>
        </w:rPr>
        <w:t>l</w:t>
      </w:r>
      <w:r w:rsidR="00B30AF3" w:rsidRPr="00C602DE">
        <w:rPr>
          <w:rFonts w:ascii="Palatino Linotype" w:hAnsi="Palatino Linotype"/>
        </w:rPr>
        <w:t xml:space="preserve"> </w:t>
      </w:r>
      <w:r w:rsidRPr="00C602DE">
        <w:rPr>
          <w:rFonts w:ascii="Palatino Linotype" w:hAnsi="Palatino Linotype"/>
          <w:b/>
        </w:rPr>
        <w:t>RECURRENTE</w:t>
      </w:r>
      <w:r w:rsidRPr="00C602DE">
        <w:rPr>
          <w:rFonts w:ascii="Palatino Linotype" w:hAnsi="Palatino Linotype"/>
        </w:rPr>
        <w:t xml:space="preserve"> </w:t>
      </w:r>
      <w:r w:rsidRPr="00C602DE">
        <w:rPr>
          <w:rFonts w:ascii="Palatino Linotype" w:hAnsi="Palatino Linotype"/>
          <w:szCs w:val="17"/>
          <w:lang w:eastAsia="es-ES_tradnl"/>
        </w:rPr>
        <w:t xml:space="preserve">que, de conformidad </w:t>
      </w:r>
      <w:r w:rsidRPr="00C602DE">
        <w:rPr>
          <w:rFonts w:ascii="Palatino Linotype" w:hAnsi="Palatino Linotype" w:cs="Arial"/>
        </w:rPr>
        <w:t>con</w:t>
      </w:r>
      <w:r w:rsidRPr="00C602DE">
        <w:rPr>
          <w:rFonts w:ascii="Palatino Linotype" w:hAnsi="Palatino Linotype"/>
          <w:szCs w:val="17"/>
          <w:lang w:eastAsia="es-ES_tradnl"/>
        </w:rPr>
        <w:t xml:space="preserve"> lo </w:t>
      </w:r>
      <w:r w:rsidRPr="00C602DE">
        <w:rPr>
          <w:rFonts w:ascii="Palatino Linotype" w:hAnsi="Palatino Linotype" w:cs="Arial"/>
        </w:rPr>
        <w:t>establecido</w:t>
      </w:r>
      <w:r w:rsidRPr="00C602DE">
        <w:rPr>
          <w:rFonts w:ascii="Palatino Linotype" w:hAnsi="Palatino Linotype"/>
          <w:szCs w:val="17"/>
          <w:lang w:eastAsia="es-ES_tradnl"/>
        </w:rPr>
        <w:t xml:space="preserve"> en el artículo 196 de la Ley de </w:t>
      </w:r>
      <w:r w:rsidRPr="00C602DE">
        <w:rPr>
          <w:rFonts w:ascii="Palatino Linotype" w:hAnsi="Palatino Linotype" w:cs="Arial"/>
        </w:rPr>
        <w:t>Transparencia</w:t>
      </w:r>
      <w:r w:rsidRPr="00C602DE">
        <w:rPr>
          <w:rFonts w:ascii="Palatino Linotype" w:hAnsi="Palatino Linotype"/>
          <w:szCs w:val="17"/>
          <w:lang w:eastAsia="es-ES_tradnl"/>
        </w:rPr>
        <w:t xml:space="preserve"> y </w:t>
      </w:r>
      <w:r w:rsidRPr="00C602DE">
        <w:rPr>
          <w:rFonts w:ascii="Palatino Linotype" w:hAnsi="Palatino Linotype" w:cs="Arial"/>
        </w:rPr>
        <w:t>Acceso</w:t>
      </w:r>
      <w:r w:rsidRPr="00C602DE">
        <w:rPr>
          <w:rFonts w:ascii="Palatino Linotype" w:hAnsi="Palatino Linotype"/>
          <w:szCs w:val="17"/>
          <w:lang w:eastAsia="es-ES_tradnl"/>
        </w:rPr>
        <w:t xml:space="preserve"> a la Información </w:t>
      </w:r>
      <w:r w:rsidRPr="00C602DE">
        <w:rPr>
          <w:rFonts w:ascii="Palatino Linotype" w:hAnsi="Palatino Linotype"/>
          <w:lang w:eastAsia="es-ES_tradnl"/>
        </w:rPr>
        <w:t>Pública</w:t>
      </w:r>
      <w:r w:rsidRPr="00C602DE">
        <w:rPr>
          <w:rFonts w:ascii="Palatino Linotype" w:hAnsi="Palatino Linotype"/>
          <w:szCs w:val="17"/>
          <w:lang w:eastAsia="es-ES_tradnl"/>
        </w:rPr>
        <w:t xml:space="preserve"> del Estado de México y Municipios, podrá impugnarla vía Juicio de Amparo en los términos de las leyes aplicables.</w:t>
      </w:r>
    </w:p>
    <w:p w14:paraId="3870A2E4" w14:textId="77777777" w:rsidR="000721DC" w:rsidRPr="00C602DE" w:rsidRDefault="000721DC" w:rsidP="00C602DE">
      <w:pPr>
        <w:widowControl w:val="0"/>
        <w:tabs>
          <w:tab w:val="left" w:pos="1276"/>
        </w:tabs>
        <w:autoSpaceDE w:val="0"/>
        <w:autoSpaceDN w:val="0"/>
        <w:adjustRightInd w:val="0"/>
        <w:spacing w:line="360" w:lineRule="auto"/>
        <w:ind w:right="49"/>
        <w:jc w:val="both"/>
        <w:rPr>
          <w:rFonts w:ascii="Palatino Linotype" w:hAnsi="Palatino Linotype"/>
          <w:sz w:val="16"/>
          <w:szCs w:val="18"/>
          <w:lang w:eastAsia="es-ES_tradnl"/>
        </w:rPr>
      </w:pPr>
    </w:p>
    <w:p w14:paraId="35C59478" w14:textId="793F7B0C" w:rsidR="00D50870" w:rsidRPr="00C602DE" w:rsidRDefault="00D50870" w:rsidP="00C602DE">
      <w:pPr>
        <w:widowControl w:val="0"/>
        <w:tabs>
          <w:tab w:val="left" w:pos="1701"/>
        </w:tabs>
        <w:autoSpaceDE w:val="0"/>
        <w:autoSpaceDN w:val="0"/>
        <w:adjustRightInd w:val="0"/>
        <w:spacing w:line="360" w:lineRule="auto"/>
        <w:ind w:right="49"/>
        <w:jc w:val="both"/>
        <w:rPr>
          <w:rFonts w:ascii="Palatino Linotype" w:hAnsi="Palatino Linotype"/>
          <w:lang w:eastAsia="es-MX"/>
        </w:rPr>
      </w:pPr>
      <w:r w:rsidRPr="00C602DE">
        <w:rPr>
          <w:rFonts w:ascii="Palatino Linotype" w:hAnsi="Palatino Linotype" w:cs="Arial"/>
          <w:b/>
          <w:bCs/>
          <w:sz w:val="28"/>
          <w:lang w:eastAsia="es-MX"/>
        </w:rPr>
        <w:t>SEXTO.</w:t>
      </w:r>
      <w:r w:rsidRPr="00C602DE">
        <w:rPr>
          <w:rFonts w:ascii="Palatino Linotype" w:hAnsi="Palatino Linotype"/>
          <w:szCs w:val="17"/>
          <w:lang w:eastAsia="es-ES_tradnl"/>
        </w:rPr>
        <w:t xml:space="preserve"> </w:t>
      </w:r>
      <w:r w:rsidRPr="00C602DE">
        <w:rPr>
          <w:rFonts w:ascii="Palatino Linotype" w:hAnsi="Palatino Linotype"/>
          <w:b/>
          <w:szCs w:val="17"/>
          <w:lang w:eastAsia="es-ES_tradnl"/>
        </w:rPr>
        <w:t xml:space="preserve">Hágase del conocimiento </w:t>
      </w:r>
      <w:r w:rsidRPr="00C602DE">
        <w:rPr>
          <w:rFonts w:ascii="Palatino Linotype" w:hAnsi="Palatino Linotype"/>
          <w:szCs w:val="17"/>
          <w:lang w:eastAsia="es-ES_tradnl"/>
        </w:rPr>
        <w:t>de</w:t>
      </w:r>
      <w:r w:rsidR="00CA44D0" w:rsidRPr="00C602DE">
        <w:rPr>
          <w:rFonts w:ascii="Palatino Linotype" w:hAnsi="Palatino Linotype"/>
          <w:szCs w:val="17"/>
          <w:lang w:eastAsia="es-ES_tradnl"/>
        </w:rPr>
        <w:t>l</w:t>
      </w:r>
      <w:r w:rsidRPr="00C602DE">
        <w:rPr>
          <w:rFonts w:ascii="Palatino Linotype" w:hAnsi="Palatino Linotype"/>
          <w:szCs w:val="17"/>
          <w:lang w:eastAsia="es-ES_tradnl"/>
        </w:rPr>
        <w:t xml:space="preserve"> </w:t>
      </w:r>
      <w:r w:rsidRPr="00C602DE">
        <w:rPr>
          <w:rFonts w:ascii="Palatino Linotype" w:hAnsi="Palatino Linotype"/>
          <w:b/>
          <w:szCs w:val="17"/>
          <w:lang w:eastAsia="es-ES_tradnl"/>
        </w:rPr>
        <w:t xml:space="preserve">RECURRENTE </w:t>
      </w:r>
      <w:r w:rsidRPr="00C602DE">
        <w:rPr>
          <w:rFonts w:ascii="Palatino Linotype" w:hAnsi="Palatino Linotype"/>
          <w:szCs w:val="17"/>
          <w:lang w:eastAsia="es-ES_tradnl"/>
        </w:rPr>
        <w:t xml:space="preserve">que las respuestas que dé </w:t>
      </w:r>
      <w:r w:rsidRPr="00C602DE">
        <w:rPr>
          <w:rFonts w:ascii="Palatino Linotype" w:hAnsi="Palatino Linotype"/>
          <w:b/>
          <w:szCs w:val="17"/>
          <w:lang w:eastAsia="es-ES_tradnl"/>
        </w:rPr>
        <w:t>EL SUJETO OBLIGADO</w:t>
      </w:r>
      <w:r w:rsidRPr="00C602DE">
        <w:rPr>
          <w:rFonts w:ascii="Palatino Linotype" w:hAnsi="Palatino Linotype"/>
          <w:szCs w:val="17"/>
          <w:lang w:eastAsia="es-ES_tradnl"/>
        </w:rPr>
        <w:t xml:space="preserve"> derivadas de la presente resolución son susceptibles de ser impugnadas nuevamente, mediante Recurso de Revisión, ante el Instituto, en términos del artículo 179, último párrafo de la Ley </w:t>
      </w:r>
      <w:r w:rsidRPr="00C602DE">
        <w:rPr>
          <w:rFonts w:ascii="Palatino Linotype" w:hAnsi="Palatino Linotype"/>
          <w:lang w:eastAsia="es-MX"/>
        </w:rPr>
        <w:t>de Transparencia y Acceso a la Información Pública del Estado de México y Municipios.</w:t>
      </w:r>
    </w:p>
    <w:p w14:paraId="550CFC75" w14:textId="77777777" w:rsidR="001F0729" w:rsidRPr="00C602DE" w:rsidRDefault="001F0729" w:rsidP="00C602DE">
      <w:pPr>
        <w:widowControl w:val="0"/>
        <w:tabs>
          <w:tab w:val="left" w:pos="1701"/>
        </w:tabs>
        <w:autoSpaceDE w:val="0"/>
        <w:autoSpaceDN w:val="0"/>
        <w:adjustRightInd w:val="0"/>
        <w:spacing w:line="360" w:lineRule="auto"/>
        <w:ind w:right="49"/>
        <w:jc w:val="both"/>
        <w:rPr>
          <w:rFonts w:ascii="Palatino Linotype" w:hAnsi="Palatino Linotype"/>
          <w:lang w:eastAsia="es-MX"/>
        </w:rPr>
      </w:pPr>
    </w:p>
    <w:p w14:paraId="6B4B1A5C" w14:textId="22104D29" w:rsidR="00562884" w:rsidRPr="00C602DE" w:rsidRDefault="00D50870" w:rsidP="00C602DE">
      <w:pPr>
        <w:spacing w:line="360" w:lineRule="auto"/>
        <w:jc w:val="both"/>
        <w:rPr>
          <w:rFonts w:ascii="Palatino Linotype" w:hAnsi="Palatino Linotype"/>
          <w:szCs w:val="17"/>
          <w:lang w:eastAsia="es-ES_tradnl"/>
        </w:rPr>
      </w:pPr>
      <w:r w:rsidRPr="00C602DE">
        <w:rPr>
          <w:rFonts w:ascii="Palatino Linotype" w:hAnsi="Palatino Linotype" w:cs="Arial"/>
          <w:b/>
          <w:bCs/>
          <w:sz w:val="28"/>
          <w:lang w:eastAsia="es-MX"/>
        </w:rPr>
        <w:t>SÉPTIMO</w:t>
      </w:r>
      <w:r w:rsidRPr="00C602DE">
        <w:rPr>
          <w:rFonts w:ascii="Palatino Linotype" w:eastAsia="Calibri" w:hAnsi="Palatino Linotype" w:cs="Arial"/>
          <w:b/>
          <w:bCs/>
        </w:rPr>
        <w:t xml:space="preserve">. </w:t>
      </w:r>
      <w:r w:rsidRPr="00C602DE">
        <w:rPr>
          <w:rFonts w:ascii="Palatino Linotype" w:hAnsi="Palatino Linotype"/>
          <w:b/>
          <w:szCs w:val="17"/>
          <w:lang w:eastAsia="es-ES_tradnl"/>
        </w:rPr>
        <w:t>Gírese oficio</w:t>
      </w:r>
      <w:r w:rsidRPr="00C602DE">
        <w:rPr>
          <w:rFonts w:ascii="Palatino Linotype" w:hAnsi="Palatino Linotype"/>
          <w:bCs/>
          <w:szCs w:val="17"/>
          <w:lang w:eastAsia="es-ES_tradnl"/>
        </w:rPr>
        <w:t xml:space="preserve"> </w:t>
      </w:r>
      <w:r w:rsidR="008863E3" w:rsidRPr="00C602DE">
        <w:rPr>
          <w:rFonts w:ascii="Palatino Linotype" w:hAnsi="Palatino Linotype"/>
          <w:bCs/>
          <w:szCs w:val="17"/>
          <w:lang w:eastAsia="es-ES_tradnl"/>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8863E3" w:rsidRPr="00C602DE">
        <w:rPr>
          <w:rFonts w:ascii="Palatino Linotype" w:hAnsi="Palatino Linotype"/>
          <w:b/>
          <w:szCs w:val="17"/>
          <w:lang w:eastAsia="es-ES_tradnl"/>
        </w:rPr>
        <w:t>QUINTO</w:t>
      </w:r>
      <w:r w:rsidR="008863E3" w:rsidRPr="00C602DE">
        <w:rPr>
          <w:rFonts w:ascii="Palatino Linotype" w:hAnsi="Palatino Linotype"/>
          <w:bCs/>
          <w:szCs w:val="17"/>
          <w:lang w:eastAsia="es-ES_tradnl"/>
        </w:rPr>
        <w:t xml:space="preserve"> de la presente resolución</w:t>
      </w:r>
      <w:r w:rsidRPr="00C602DE">
        <w:rPr>
          <w:rFonts w:ascii="Palatino Linotype" w:hAnsi="Palatino Linotype"/>
          <w:szCs w:val="17"/>
          <w:lang w:eastAsia="es-ES_tradnl"/>
        </w:rPr>
        <w:t>.</w:t>
      </w:r>
    </w:p>
    <w:p w14:paraId="05BD1A95" w14:textId="77777777" w:rsidR="00C602DE" w:rsidRPr="00C602DE" w:rsidRDefault="00C602DE" w:rsidP="00C602DE">
      <w:pPr>
        <w:spacing w:line="360" w:lineRule="auto"/>
        <w:jc w:val="both"/>
        <w:rPr>
          <w:rFonts w:ascii="Palatino Linotype" w:eastAsia="Calibri" w:hAnsi="Palatino Linotype"/>
          <w:lang w:eastAsia="es-MX"/>
        </w:rPr>
      </w:pPr>
    </w:p>
    <w:p w14:paraId="6FA4C5CA" w14:textId="24737F91" w:rsidR="00E16CB3" w:rsidRPr="00C602DE" w:rsidRDefault="005D1CB5" w:rsidP="00C602DE">
      <w:pPr>
        <w:widowControl w:val="0"/>
        <w:autoSpaceDE w:val="0"/>
        <w:autoSpaceDN w:val="0"/>
        <w:adjustRightInd w:val="0"/>
        <w:spacing w:line="360" w:lineRule="auto"/>
        <w:jc w:val="both"/>
        <w:rPr>
          <w:rFonts w:ascii="Palatino Linotype" w:hAnsi="Palatino Linotype" w:cs="Arial"/>
        </w:rPr>
      </w:pPr>
      <w:r w:rsidRPr="00C602DE">
        <w:rPr>
          <w:rFonts w:ascii="Palatino Linotype" w:hAnsi="Palatino Linotype" w:cs="Arial"/>
        </w:rPr>
        <w:lastRenderedPageBreak/>
        <w:t>ASÍ LO RESUELVE, POR UNANIMIDAD</w:t>
      </w:r>
      <w:r w:rsidR="00E16CB3" w:rsidRPr="00C602DE">
        <w:rPr>
          <w:rFonts w:ascii="Palatino Linotype" w:hAnsi="Palatino Linotype" w:cs="Arial"/>
        </w:rPr>
        <w:t xml:space="preserve"> DE VOTOS EL PLENO DEL INSTITUTO DE TRANSPARENCIA, ACCESO A LA </w:t>
      </w:r>
      <w:r w:rsidR="00D86297" w:rsidRPr="00C602DE">
        <w:rPr>
          <w:rFonts w:ascii="Palatino Linotype" w:hAnsi="Palatino Linotype" w:cs="Arial"/>
        </w:rPr>
        <w:t>INFORMACIÓN PÚBLICA</w:t>
      </w:r>
      <w:r w:rsidR="00E16CB3" w:rsidRPr="00C602DE">
        <w:rPr>
          <w:rFonts w:ascii="Palatino Linotype" w:hAnsi="Palatino Linotype" w:cs="Arial"/>
        </w:rPr>
        <w:t xml:space="preserve"> Y PROTECCIÓN DE DATOS PERSONALES DEL ESTADO DE MÉXICO Y MUNICIPIOS, CONFORMADO POR LOS COMISIONADOS JOSÉ MARTÍNEZ VILCHIS; MARÍA DEL ROSARIO MEJÍA AYALA; SHARON CRISTINA MORALES MARTÍNEZ; LUIS GUSTAVO PARRA NORIEGA Y GUADALUPE RAMÍREZ PEÑA; EN LA </w:t>
      </w:r>
      <w:r w:rsidR="007D1FD9" w:rsidRPr="00C602DE">
        <w:rPr>
          <w:rFonts w:ascii="Palatino Linotype" w:hAnsi="Palatino Linotype" w:cs="Arial"/>
        </w:rPr>
        <w:t xml:space="preserve">CUARTA </w:t>
      </w:r>
      <w:r w:rsidR="007B25C0" w:rsidRPr="00C602DE">
        <w:rPr>
          <w:rFonts w:ascii="Palatino Linotype" w:hAnsi="Palatino Linotype" w:cs="Arial"/>
        </w:rPr>
        <w:t xml:space="preserve">SESIÓN ORDINARIA CELEBRADA EL </w:t>
      </w:r>
      <w:r w:rsidR="007D1FD9" w:rsidRPr="00C602DE">
        <w:rPr>
          <w:rFonts w:ascii="Palatino Linotype" w:hAnsi="Palatino Linotype" w:cs="Arial"/>
        </w:rPr>
        <w:t xml:space="preserve">OCHO DE FEBRERO </w:t>
      </w:r>
      <w:r w:rsidR="001723E2" w:rsidRPr="00C602DE">
        <w:rPr>
          <w:rFonts w:ascii="Palatino Linotype" w:hAnsi="Palatino Linotype" w:cs="Arial"/>
        </w:rPr>
        <w:t xml:space="preserve">DE DOS MIL </w:t>
      </w:r>
      <w:r w:rsidR="00FD4E8A" w:rsidRPr="00C602DE">
        <w:rPr>
          <w:rFonts w:ascii="Palatino Linotype" w:hAnsi="Palatino Linotype" w:cs="Arial"/>
        </w:rPr>
        <w:t>VEINTICUATRO</w:t>
      </w:r>
      <w:r w:rsidR="001723E2" w:rsidRPr="00C602DE">
        <w:rPr>
          <w:rFonts w:ascii="Palatino Linotype" w:hAnsi="Palatino Linotype" w:cs="Arial"/>
        </w:rPr>
        <w:t xml:space="preserve">, </w:t>
      </w:r>
      <w:r w:rsidR="00E16CB3" w:rsidRPr="00C602DE">
        <w:rPr>
          <w:rFonts w:ascii="Palatino Linotype" w:hAnsi="Palatino Linotype" w:cs="Arial"/>
        </w:rPr>
        <w:t xml:space="preserve">ANTE EL SECRETARIO TÉCNICO DEL PLENO, ALEXIS TAPIA RAMÍREZ. </w:t>
      </w:r>
    </w:p>
    <w:p w14:paraId="1C4D1F5D" w14:textId="48CA1180" w:rsidR="00D35B2E" w:rsidRPr="00C602DE" w:rsidRDefault="00AE4392" w:rsidP="00C602DE">
      <w:pPr>
        <w:spacing w:line="360" w:lineRule="auto"/>
        <w:jc w:val="both"/>
        <w:rPr>
          <w:rFonts w:ascii="Palatino Linotype" w:eastAsiaTheme="minorEastAsia" w:hAnsi="Palatino Linotype"/>
          <w:sz w:val="20"/>
          <w:lang w:val="es-419"/>
        </w:rPr>
      </w:pPr>
      <w:r w:rsidRPr="00C602DE">
        <w:rPr>
          <w:rFonts w:ascii="Palatino Linotype" w:eastAsiaTheme="minorEastAsia" w:hAnsi="Palatino Linotype"/>
          <w:sz w:val="20"/>
          <w:lang w:val="es-ES_tradnl"/>
        </w:rPr>
        <w:t>SCMM</w:t>
      </w:r>
      <w:r w:rsidR="00993225" w:rsidRPr="00C602DE">
        <w:rPr>
          <w:rFonts w:ascii="Palatino Linotype" w:eastAsiaTheme="minorEastAsia" w:hAnsi="Palatino Linotype"/>
          <w:sz w:val="20"/>
          <w:lang w:val="es-ES_tradnl"/>
        </w:rPr>
        <w:t>/</w:t>
      </w:r>
      <w:r w:rsidR="00B30AF3" w:rsidRPr="00C602DE">
        <w:rPr>
          <w:rFonts w:ascii="Palatino Linotype" w:eastAsiaTheme="minorEastAsia" w:hAnsi="Palatino Linotype"/>
          <w:sz w:val="20"/>
          <w:lang w:val="es-ES_tradnl"/>
        </w:rPr>
        <w:t>AGZ</w:t>
      </w:r>
      <w:r w:rsidR="00993225" w:rsidRPr="00C602DE">
        <w:rPr>
          <w:rFonts w:ascii="Palatino Linotype" w:eastAsiaTheme="minorEastAsia" w:hAnsi="Palatino Linotype"/>
          <w:sz w:val="20"/>
          <w:lang w:val="es-ES_tradnl"/>
        </w:rPr>
        <w:t>/DEMF/</w:t>
      </w:r>
      <w:r w:rsidR="00993225" w:rsidRPr="00C602DE">
        <w:rPr>
          <w:rFonts w:ascii="Palatino Linotype" w:eastAsiaTheme="minorEastAsia" w:hAnsi="Palatino Linotype"/>
          <w:sz w:val="20"/>
          <w:lang w:val="es-419"/>
        </w:rPr>
        <w:t>CMP</w:t>
      </w:r>
    </w:p>
    <w:p w14:paraId="0B0E2E26" w14:textId="77777777" w:rsidR="00D35B2E" w:rsidRPr="00C602DE" w:rsidRDefault="00D35B2E" w:rsidP="00C602DE">
      <w:pPr>
        <w:rPr>
          <w:rFonts w:ascii="Palatino Linotype" w:eastAsiaTheme="minorEastAsia" w:hAnsi="Palatino Linotype"/>
          <w:sz w:val="20"/>
          <w:lang w:val="es-419"/>
        </w:rPr>
      </w:pPr>
      <w:r w:rsidRPr="00C602DE">
        <w:rPr>
          <w:rFonts w:ascii="Palatino Linotype" w:eastAsiaTheme="minorEastAsia" w:hAnsi="Palatino Linotype"/>
          <w:sz w:val="20"/>
          <w:lang w:val="es-419"/>
        </w:rPr>
        <w:br w:type="page"/>
      </w:r>
    </w:p>
    <w:p w14:paraId="1ECD65E0" w14:textId="77777777" w:rsidR="00EE52D0" w:rsidRPr="00C602DE" w:rsidRDefault="00EE52D0" w:rsidP="00C602DE">
      <w:pPr>
        <w:spacing w:line="360" w:lineRule="auto"/>
        <w:jc w:val="both"/>
        <w:rPr>
          <w:rFonts w:ascii="Palatino Linotype" w:eastAsiaTheme="minorEastAsia" w:hAnsi="Palatino Linotype"/>
          <w:sz w:val="20"/>
          <w:lang w:val="es-419"/>
        </w:rPr>
      </w:pPr>
    </w:p>
    <w:p w14:paraId="0F9119AB" w14:textId="77777777" w:rsidR="0086430F" w:rsidRPr="00C602DE" w:rsidRDefault="0086430F" w:rsidP="00C602DE">
      <w:pPr>
        <w:spacing w:line="360" w:lineRule="auto"/>
        <w:jc w:val="both"/>
        <w:rPr>
          <w:rFonts w:ascii="Palatino Linotype" w:eastAsiaTheme="minorEastAsia" w:hAnsi="Palatino Linotype"/>
          <w:sz w:val="20"/>
          <w:lang w:val="es-419"/>
        </w:rPr>
      </w:pPr>
    </w:p>
    <w:p w14:paraId="4C927E67" w14:textId="77777777" w:rsidR="0086430F" w:rsidRPr="00C602DE" w:rsidRDefault="0086430F" w:rsidP="00C602DE">
      <w:pPr>
        <w:spacing w:line="360" w:lineRule="auto"/>
        <w:jc w:val="both"/>
        <w:rPr>
          <w:rFonts w:ascii="Palatino Linotype" w:eastAsiaTheme="minorEastAsia" w:hAnsi="Palatino Linotype"/>
          <w:sz w:val="20"/>
          <w:lang w:val="es-419"/>
        </w:rPr>
      </w:pPr>
    </w:p>
    <w:p w14:paraId="2B08019F" w14:textId="77777777" w:rsidR="0086430F" w:rsidRPr="00C602DE" w:rsidRDefault="0086430F" w:rsidP="00C602DE">
      <w:pPr>
        <w:spacing w:line="360" w:lineRule="auto"/>
        <w:jc w:val="both"/>
        <w:rPr>
          <w:rFonts w:ascii="Palatino Linotype" w:eastAsiaTheme="minorEastAsia" w:hAnsi="Palatino Linotype"/>
          <w:sz w:val="20"/>
          <w:lang w:val="es-419"/>
        </w:rPr>
      </w:pPr>
    </w:p>
    <w:p w14:paraId="6D33002F" w14:textId="77777777" w:rsidR="0086430F" w:rsidRPr="00C602DE" w:rsidRDefault="0086430F" w:rsidP="00C602DE">
      <w:pPr>
        <w:spacing w:line="360" w:lineRule="auto"/>
        <w:jc w:val="both"/>
        <w:rPr>
          <w:rFonts w:ascii="Palatino Linotype" w:eastAsiaTheme="minorEastAsia" w:hAnsi="Palatino Linotype"/>
          <w:sz w:val="20"/>
          <w:lang w:val="es-419"/>
        </w:rPr>
      </w:pPr>
    </w:p>
    <w:p w14:paraId="589AF998" w14:textId="77777777" w:rsidR="0086430F" w:rsidRPr="00C602DE" w:rsidRDefault="0086430F" w:rsidP="00C602DE">
      <w:pPr>
        <w:spacing w:line="360" w:lineRule="auto"/>
        <w:jc w:val="both"/>
        <w:rPr>
          <w:rFonts w:ascii="Palatino Linotype" w:eastAsiaTheme="minorEastAsia" w:hAnsi="Palatino Linotype"/>
          <w:sz w:val="20"/>
          <w:lang w:val="es-419"/>
        </w:rPr>
      </w:pPr>
    </w:p>
    <w:p w14:paraId="4C66130F" w14:textId="77777777" w:rsidR="0086430F" w:rsidRPr="00C602DE" w:rsidRDefault="0086430F" w:rsidP="00C602DE">
      <w:pPr>
        <w:spacing w:line="360" w:lineRule="auto"/>
        <w:jc w:val="both"/>
        <w:rPr>
          <w:rFonts w:ascii="Palatino Linotype" w:eastAsiaTheme="minorEastAsia" w:hAnsi="Palatino Linotype"/>
          <w:sz w:val="20"/>
          <w:lang w:val="es-419"/>
        </w:rPr>
      </w:pPr>
    </w:p>
    <w:p w14:paraId="02F6144C" w14:textId="77777777" w:rsidR="0086430F" w:rsidRPr="00C602DE" w:rsidRDefault="0086430F" w:rsidP="00C602DE">
      <w:pPr>
        <w:spacing w:line="360" w:lineRule="auto"/>
        <w:jc w:val="both"/>
        <w:rPr>
          <w:rFonts w:ascii="Palatino Linotype" w:eastAsiaTheme="minorEastAsia" w:hAnsi="Palatino Linotype"/>
          <w:sz w:val="20"/>
          <w:lang w:val="es-419"/>
        </w:rPr>
      </w:pPr>
    </w:p>
    <w:p w14:paraId="35756607" w14:textId="77777777" w:rsidR="0086430F" w:rsidRPr="00C602DE" w:rsidRDefault="0086430F" w:rsidP="00C602DE">
      <w:pPr>
        <w:spacing w:line="360" w:lineRule="auto"/>
        <w:jc w:val="both"/>
        <w:rPr>
          <w:rFonts w:ascii="Palatino Linotype" w:eastAsiaTheme="minorEastAsia" w:hAnsi="Palatino Linotype"/>
          <w:sz w:val="20"/>
          <w:lang w:val="es-419"/>
        </w:rPr>
      </w:pPr>
    </w:p>
    <w:p w14:paraId="73D7D9C8" w14:textId="77777777" w:rsidR="0086430F" w:rsidRPr="00C602DE" w:rsidRDefault="0086430F" w:rsidP="00C602DE">
      <w:pPr>
        <w:spacing w:line="360" w:lineRule="auto"/>
        <w:jc w:val="both"/>
        <w:rPr>
          <w:rFonts w:ascii="Palatino Linotype" w:eastAsiaTheme="minorEastAsia" w:hAnsi="Palatino Linotype"/>
          <w:sz w:val="20"/>
          <w:lang w:val="es-419"/>
        </w:rPr>
      </w:pPr>
    </w:p>
    <w:p w14:paraId="3ACACA30" w14:textId="6F5E1547" w:rsidR="0086430F" w:rsidRPr="00C602DE" w:rsidRDefault="0086430F" w:rsidP="00C602DE">
      <w:pPr>
        <w:spacing w:line="360" w:lineRule="auto"/>
        <w:jc w:val="both"/>
        <w:rPr>
          <w:rFonts w:ascii="Palatino Linotype" w:hAnsi="Palatino Linotype"/>
          <w:b/>
          <w:sz w:val="28"/>
          <w:szCs w:val="28"/>
        </w:rPr>
      </w:pPr>
    </w:p>
    <w:p w14:paraId="076337BD" w14:textId="045DF35A" w:rsidR="002E1C53" w:rsidRPr="00C602DE" w:rsidRDefault="002E1C53" w:rsidP="00C602DE">
      <w:pPr>
        <w:spacing w:line="360" w:lineRule="auto"/>
        <w:jc w:val="both"/>
        <w:rPr>
          <w:rFonts w:ascii="Palatino Linotype" w:hAnsi="Palatino Linotype"/>
          <w:b/>
          <w:sz w:val="28"/>
          <w:szCs w:val="28"/>
        </w:rPr>
      </w:pPr>
    </w:p>
    <w:p w14:paraId="234D852F" w14:textId="6FFB2C78" w:rsidR="002E1C53" w:rsidRPr="00C602DE" w:rsidRDefault="002E1C53" w:rsidP="00C602DE">
      <w:pPr>
        <w:spacing w:line="360" w:lineRule="auto"/>
        <w:jc w:val="both"/>
        <w:rPr>
          <w:rFonts w:ascii="Palatino Linotype" w:hAnsi="Palatino Linotype"/>
          <w:b/>
          <w:sz w:val="28"/>
          <w:szCs w:val="28"/>
        </w:rPr>
      </w:pPr>
    </w:p>
    <w:p w14:paraId="11E5F3FA" w14:textId="3DCD8561" w:rsidR="002E1C53" w:rsidRPr="00C602DE" w:rsidRDefault="002E1C53" w:rsidP="00C602DE">
      <w:pPr>
        <w:spacing w:line="360" w:lineRule="auto"/>
        <w:jc w:val="both"/>
        <w:rPr>
          <w:rFonts w:ascii="Palatino Linotype" w:hAnsi="Palatino Linotype"/>
          <w:b/>
          <w:sz w:val="28"/>
          <w:szCs w:val="28"/>
        </w:rPr>
      </w:pPr>
    </w:p>
    <w:p w14:paraId="10829FA0" w14:textId="7E32783D" w:rsidR="002E1C53" w:rsidRPr="00C602DE" w:rsidRDefault="002E1C53" w:rsidP="00C602DE">
      <w:pPr>
        <w:spacing w:line="360" w:lineRule="auto"/>
        <w:jc w:val="both"/>
        <w:rPr>
          <w:rFonts w:ascii="Palatino Linotype" w:hAnsi="Palatino Linotype"/>
          <w:b/>
          <w:sz w:val="28"/>
          <w:szCs w:val="28"/>
        </w:rPr>
      </w:pPr>
    </w:p>
    <w:p w14:paraId="713BC86C" w14:textId="1D84D8A3" w:rsidR="002E1C53" w:rsidRPr="00C602DE" w:rsidRDefault="002E1C53" w:rsidP="00C602DE">
      <w:pPr>
        <w:spacing w:line="360" w:lineRule="auto"/>
        <w:jc w:val="both"/>
        <w:rPr>
          <w:rFonts w:ascii="Palatino Linotype" w:hAnsi="Palatino Linotype"/>
          <w:b/>
          <w:sz w:val="28"/>
          <w:szCs w:val="28"/>
        </w:rPr>
      </w:pPr>
    </w:p>
    <w:p w14:paraId="13CFB3C5" w14:textId="77777777" w:rsidR="002E1C53" w:rsidRPr="00C602DE" w:rsidRDefault="002E1C53" w:rsidP="00C602DE">
      <w:pPr>
        <w:spacing w:line="360" w:lineRule="auto"/>
        <w:jc w:val="both"/>
        <w:rPr>
          <w:rFonts w:ascii="Palatino Linotype" w:hAnsi="Palatino Linotype"/>
          <w:b/>
          <w:sz w:val="28"/>
          <w:szCs w:val="28"/>
        </w:rPr>
      </w:pPr>
    </w:p>
    <w:sectPr w:rsidR="002E1C53" w:rsidRPr="00C602DE"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DD947" w14:textId="77777777" w:rsidR="000A05BA" w:rsidRDefault="000A05BA" w:rsidP="00C80F8C">
      <w:r>
        <w:separator/>
      </w:r>
    </w:p>
  </w:endnote>
  <w:endnote w:type="continuationSeparator" w:id="0">
    <w:p w14:paraId="67163FC0" w14:textId="77777777" w:rsidR="000A05BA" w:rsidRDefault="000A05BA"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15A006E" w:rsidR="006A7BC9" w:rsidRPr="0010196A" w:rsidRDefault="006A7BC9"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CF1D49">
      <w:rPr>
        <w:rFonts w:ascii="Palatino Linotype" w:hAnsi="Palatino Linotype" w:cs="Arial"/>
        <w:bCs/>
        <w:noProof/>
        <w:sz w:val="22"/>
        <w:szCs w:val="22"/>
      </w:rPr>
      <w:t>42</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CF1D49">
      <w:rPr>
        <w:rFonts w:ascii="Palatino Linotype" w:hAnsi="Palatino Linotype" w:cs="Arial"/>
        <w:bCs/>
        <w:noProof/>
        <w:sz w:val="22"/>
        <w:szCs w:val="22"/>
      </w:rPr>
      <w:t>42</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1782FA32" w:rsidR="006A7BC9" w:rsidRPr="0010196A" w:rsidRDefault="006A7BC9"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CF1D49">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CF1D49">
      <w:rPr>
        <w:rFonts w:ascii="Palatino Linotype" w:hAnsi="Palatino Linotype" w:cs="Arial"/>
        <w:bCs/>
        <w:noProof/>
        <w:sz w:val="22"/>
        <w:szCs w:val="22"/>
      </w:rPr>
      <w:t>42</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39653" w14:textId="77777777" w:rsidR="000A05BA" w:rsidRDefault="000A05BA" w:rsidP="00C80F8C">
      <w:r>
        <w:separator/>
      </w:r>
    </w:p>
  </w:footnote>
  <w:footnote w:type="continuationSeparator" w:id="0">
    <w:p w14:paraId="55ADD4E4" w14:textId="77777777" w:rsidR="000A05BA" w:rsidRDefault="000A05BA" w:rsidP="00C80F8C">
      <w:r>
        <w:continuationSeparator/>
      </w:r>
    </w:p>
  </w:footnote>
  <w:footnote w:id="1">
    <w:p w14:paraId="5FFE73CF" w14:textId="77777777" w:rsidR="00FD4E8A" w:rsidRDefault="00FD4E8A" w:rsidP="00FD4E8A">
      <w:pPr>
        <w:pStyle w:val="Textonotapie"/>
      </w:pPr>
      <w:r>
        <w:rPr>
          <w:rStyle w:val="Refdenotaalpie"/>
        </w:rPr>
        <w:footnoteRef/>
      </w:r>
      <w:r>
        <w:t xml:space="preserve"> </w:t>
      </w:r>
      <w:r w:rsidRPr="00C957C6">
        <w:t>Ley de Transparencia local</w:t>
      </w:r>
    </w:p>
  </w:footnote>
  <w:footnote w:id="2">
    <w:p w14:paraId="490FF619" w14:textId="77777777" w:rsidR="00D50870" w:rsidRDefault="00D50870" w:rsidP="00D50870">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3">
    <w:p w14:paraId="0460E77D" w14:textId="77777777" w:rsidR="00D50870" w:rsidRDefault="00D50870" w:rsidP="00D50870">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6A7BC9" w:rsidRDefault="00CF1D49">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9"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6A7BC9" w:rsidRPr="0010196A" w:rsidRDefault="00CF1D49"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30"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6A7BC9" w:rsidRPr="008F2CCC" w14:paraId="1F097D8A" w14:textId="77777777" w:rsidTr="00DA50F6">
      <w:tc>
        <w:tcPr>
          <w:tcW w:w="3261" w:type="dxa"/>
          <w:vMerge w:val="restart"/>
        </w:tcPr>
        <w:p w14:paraId="1F780A0C" w14:textId="1EFF25F4" w:rsidR="006A7BC9" w:rsidRPr="008F2CCC" w:rsidRDefault="006A7BC9"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6A7BC9" w:rsidRPr="00664658" w:rsidRDefault="006A7BC9"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2C0EB2A7" w:rsidR="006A7BC9" w:rsidRPr="00664658" w:rsidRDefault="007D1FD9" w:rsidP="002C6D7E">
          <w:pPr>
            <w:jc w:val="both"/>
            <w:rPr>
              <w:rFonts w:ascii="Palatino Linotype" w:hAnsi="Palatino Linotype"/>
              <w:b/>
              <w:sz w:val="22"/>
              <w:szCs w:val="22"/>
              <w:lang w:val="es-ES_tradnl"/>
            </w:rPr>
          </w:pPr>
          <w:r w:rsidRPr="007D1FD9">
            <w:rPr>
              <w:rFonts w:ascii="Palatino Linotype" w:hAnsi="Palatino Linotype"/>
              <w:b/>
              <w:sz w:val="22"/>
              <w:szCs w:val="22"/>
              <w:lang w:val="es-ES_tradnl"/>
            </w:rPr>
            <w:t>05737/INFOEM/IP/RR/2023</w:t>
          </w:r>
        </w:p>
      </w:tc>
    </w:tr>
    <w:tr w:rsidR="006A7BC9" w:rsidRPr="008F2CCC" w14:paraId="049677A3" w14:textId="77777777" w:rsidTr="00DA50F6">
      <w:tc>
        <w:tcPr>
          <w:tcW w:w="3261" w:type="dxa"/>
          <w:vMerge/>
        </w:tcPr>
        <w:p w14:paraId="4A21EAC1" w14:textId="5C1F145E" w:rsidR="006A7BC9" w:rsidRPr="008F2CCC" w:rsidRDefault="006A7BC9" w:rsidP="00D41D47">
          <w:pPr>
            <w:rPr>
              <w:rFonts w:ascii="Palatino Linotype" w:hAnsi="Palatino Linotype"/>
              <w:b/>
              <w:sz w:val="22"/>
              <w:szCs w:val="22"/>
              <w:lang w:val="es-ES_tradnl"/>
            </w:rPr>
          </w:pPr>
        </w:p>
      </w:tc>
      <w:tc>
        <w:tcPr>
          <w:tcW w:w="2551" w:type="dxa"/>
          <w:shd w:val="clear" w:color="auto" w:fill="auto"/>
        </w:tcPr>
        <w:p w14:paraId="1237BCDE" w14:textId="77777777" w:rsidR="006A7BC9" w:rsidRPr="00664658" w:rsidRDefault="006A7BC9"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73ADDE96" w:rsidR="006A7BC9" w:rsidRPr="00C77536" w:rsidRDefault="007D1FD9" w:rsidP="00C77536">
          <w:pPr>
            <w:jc w:val="both"/>
            <w:rPr>
              <w:lang w:val="es-419"/>
            </w:rPr>
          </w:pPr>
          <w:r w:rsidRPr="007D1FD9">
            <w:rPr>
              <w:rFonts w:ascii="Palatino Linotype" w:hAnsi="Palatino Linotype"/>
              <w:b/>
              <w:sz w:val="22"/>
              <w:szCs w:val="22"/>
              <w:lang w:val="es-ES_tradnl"/>
            </w:rPr>
            <w:t>Organismo Público Descentralizado para la Prestación de Los Servicios de Agua Potable Alcantarillado y Saneamiento del Municipio de Zumpango</w:t>
          </w:r>
        </w:p>
      </w:tc>
    </w:tr>
    <w:tr w:rsidR="006A7BC9" w:rsidRPr="008F2CCC" w14:paraId="72CD087D" w14:textId="77777777" w:rsidTr="00DA50F6">
      <w:trPr>
        <w:trHeight w:val="228"/>
      </w:trPr>
      <w:tc>
        <w:tcPr>
          <w:tcW w:w="3261" w:type="dxa"/>
          <w:vMerge/>
        </w:tcPr>
        <w:p w14:paraId="1B78656F" w14:textId="01E6F6F6" w:rsidR="006A7BC9" w:rsidRPr="008F2CCC" w:rsidRDefault="006A7BC9" w:rsidP="00070856">
          <w:pPr>
            <w:rPr>
              <w:rFonts w:ascii="Palatino Linotype" w:hAnsi="Palatino Linotype"/>
              <w:b/>
              <w:sz w:val="22"/>
              <w:szCs w:val="22"/>
              <w:lang w:val="es-ES_tradnl"/>
            </w:rPr>
          </w:pPr>
        </w:p>
      </w:tc>
      <w:tc>
        <w:tcPr>
          <w:tcW w:w="2551" w:type="dxa"/>
          <w:shd w:val="clear" w:color="auto" w:fill="auto"/>
        </w:tcPr>
        <w:p w14:paraId="74D81628" w14:textId="3839B3E6" w:rsidR="006A7BC9" w:rsidRPr="00664658" w:rsidRDefault="006A7BC9"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6A7BC9" w:rsidRPr="00664658" w:rsidRDefault="006A7BC9"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6A7BC9" w:rsidRPr="005E421B" w:rsidRDefault="006A7BC9" w:rsidP="00637B99">
    <w:pPr>
      <w:pStyle w:val="Encabezado"/>
      <w:tabs>
        <w:tab w:val="clear" w:pos="4252"/>
        <w:tab w:val="clear" w:pos="8504"/>
        <w:tab w:val="left" w:pos="2326"/>
      </w:tabs>
      <w:rPr>
        <w:rFonts w:ascii="Palatino Linotype" w:hAnsi="Palatino Linotyp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6A7BC9" w:rsidRPr="0010196A" w:rsidRDefault="00CF1D49">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31"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6A7BC9" w:rsidRPr="008F2CCC" w14:paraId="6ABABA57" w14:textId="77777777" w:rsidTr="005B5501">
      <w:tc>
        <w:tcPr>
          <w:tcW w:w="4253" w:type="dxa"/>
          <w:vMerge w:val="restart"/>
          <w:shd w:val="clear" w:color="auto" w:fill="auto"/>
        </w:tcPr>
        <w:p w14:paraId="6AA376CC" w14:textId="1E62217E" w:rsidR="006A7BC9" w:rsidRPr="008F2CCC" w:rsidRDefault="006A7BC9"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4B28F840" w:rsidR="006A7BC9" w:rsidRPr="008F2CCC" w:rsidRDefault="007D1FD9" w:rsidP="00700361">
          <w:pPr>
            <w:jc w:val="both"/>
            <w:rPr>
              <w:rFonts w:ascii="Palatino Linotype" w:hAnsi="Palatino Linotype"/>
              <w:b/>
              <w:sz w:val="22"/>
              <w:szCs w:val="22"/>
              <w:lang w:val="es-ES_tradnl"/>
            </w:rPr>
          </w:pPr>
          <w:r w:rsidRPr="007D1FD9">
            <w:rPr>
              <w:rFonts w:ascii="Palatino Linotype" w:hAnsi="Palatino Linotype"/>
              <w:b/>
              <w:sz w:val="22"/>
              <w:szCs w:val="22"/>
              <w:lang w:val="es-ES_tradnl"/>
            </w:rPr>
            <w:t>05737/INFOEM/IP/RR/2023</w:t>
          </w:r>
        </w:p>
      </w:tc>
    </w:tr>
    <w:tr w:rsidR="006A7BC9" w:rsidRPr="008F2CCC" w14:paraId="3B45FB53" w14:textId="77777777" w:rsidTr="005B5501">
      <w:tc>
        <w:tcPr>
          <w:tcW w:w="4253" w:type="dxa"/>
          <w:vMerge/>
          <w:shd w:val="clear" w:color="auto" w:fill="auto"/>
        </w:tcPr>
        <w:p w14:paraId="188B82EF"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B2AD0CF" w14:textId="77777777" w:rsidR="006A7BC9" w:rsidRPr="008F2CCC" w:rsidRDefault="006A7BC9"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109CE903" w:rsidR="006A7BC9" w:rsidRPr="003305CB" w:rsidRDefault="006A7BC9" w:rsidP="00495809">
          <w:pPr>
            <w:jc w:val="both"/>
            <w:rPr>
              <w:rFonts w:ascii="Palatino Linotype" w:hAnsi="Palatino Linotype"/>
              <w:b/>
              <w:sz w:val="22"/>
              <w:szCs w:val="22"/>
              <w:lang w:val="es-419"/>
            </w:rPr>
          </w:pPr>
        </w:p>
      </w:tc>
    </w:tr>
    <w:tr w:rsidR="006A7BC9" w:rsidRPr="008F2CCC" w14:paraId="28A493EB" w14:textId="77777777" w:rsidTr="005B5501">
      <w:trPr>
        <w:trHeight w:val="228"/>
      </w:trPr>
      <w:tc>
        <w:tcPr>
          <w:tcW w:w="4253" w:type="dxa"/>
          <w:vMerge/>
          <w:shd w:val="clear" w:color="auto" w:fill="auto"/>
        </w:tcPr>
        <w:p w14:paraId="06C77D31" w14:textId="77777777" w:rsidR="006A7BC9" w:rsidRPr="008F2CCC" w:rsidRDefault="006A7BC9" w:rsidP="00E37C88">
          <w:pPr>
            <w:rPr>
              <w:rFonts w:ascii="Palatino Linotype" w:hAnsi="Palatino Linotype"/>
              <w:b/>
              <w:sz w:val="22"/>
              <w:szCs w:val="22"/>
              <w:lang w:val="es-ES_tradnl"/>
            </w:rPr>
          </w:pPr>
        </w:p>
      </w:tc>
      <w:tc>
        <w:tcPr>
          <w:tcW w:w="2552" w:type="dxa"/>
          <w:shd w:val="clear" w:color="auto" w:fill="auto"/>
        </w:tcPr>
        <w:p w14:paraId="2E1A72B4" w14:textId="77777777" w:rsidR="006A7BC9" w:rsidRPr="008F2CCC" w:rsidRDefault="006A7BC9"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3A86B644" w:rsidR="006A7BC9" w:rsidRPr="00F67B0E" w:rsidRDefault="007D1FD9" w:rsidP="001F140A">
          <w:pPr>
            <w:jc w:val="both"/>
            <w:rPr>
              <w:lang w:val="es-419"/>
            </w:rPr>
          </w:pPr>
          <w:r w:rsidRPr="007D1FD9">
            <w:rPr>
              <w:rFonts w:ascii="Palatino Linotype" w:hAnsi="Palatino Linotype"/>
              <w:b/>
              <w:sz w:val="22"/>
              <w:szCs w:val="22"/>
              <w:lang w:val="es-ES_tradnl"/>
            </w:rPr>
            <w:t>Organismo Público Descentralizado para la Prestación de Los Servicios de Agua Potable Alcantarillado y Saneamiento del Municipio de Zumpango</w:t>
          </w:r>
        </w:p>
      </w:tc>
    </w:tr>
    <w:tr w:rsidR="006A7BC9" w:rsidRPr="008F2CCC" w14:paraId="0F114FF0" w14:textId="77777777" w:rsidTr="005B5501">
      <w:tc>
        <w:tcPr>
          <w:tcW w:w="4253" w:type="dxa"/>
          <w:vMerge/>
          <w:shd w:val="clear" w:color="auto" w:fill="auto"/>
        </w:tcPr>
        <w:p w14:paraId="4CCB64BA" w14:textId="77777777" w:rsidR="006A7BC9" w:rsidRPr="008F2CCC" w:rsidRDefault="006A7BC9" w:rsidP="00A2780F">
          <w:pPr>
            <w:rPr>
              <w:rFonts w:ascii="Palatino Linotype" w:hAnsi="Palatino Linotype"/>
              <w:b/>
              <w:sz w:val="22"/>
              <w:szCs w:val="22"/>
              <w:lang w:val="es-ES_tradnl"/>
            </w:rPr>
          </w:pPr>
        </w:p>
      </w:tc>
      <w:tc>
        <w:tcPr>
          <w:tcW w:w="2552" w:type="dxa"/>
          <w:shd w:val="clear" w:color="auto" w:fill="auto"/>
        </w:tcPr>
        <w:p w14:paraId="31E422EA" w14:textId="63649A07" w:rsidR="006A7BC9" w:rsidRPr="008F2CCC" w:rsidRDefault="006A7BC9"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6A7BC9" w:rsidRPr="008F2CCC" w:rsidRDefault="006A7BC9"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6A7BC9" w:rsidRPr="0010196A" w:rsidRDefault="006A7BC9"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9BB1862"/>
    <w:multiLevelType w:val="hybridMultilevel"/>
    <w:tmpl w:val="3E7A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68A147E7"/>
    <w:multiLevelType w:val="hybridMultilevel"/>
    <w:tmpl w:val="66624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8B17CE2"/>
    <w:multiLevelType w:val="hybridMultilevel"/>
    <w:tmpl w:val="99FA7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F63577B"/>
    <w:multiLevelType w:val="hybridMultilevel"/>
    <w:tmpl w:val="92A0A8EE"/>
    <w:lvl w:ilvl="0" w:tplc="5E66D7A6">
      <w:start w:val="1"/>
      <w:numFmt w:val="upperRoman"/>
      <w:lvlText w:val="%1."/>
      <w:lvlJc w:val="left"/>
      <w:pPr>
        <w:ind w:left="1287" w:hanging="72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0DED"/>
    <w:rsid w:val="00011EDE"/>
    <w:rsid w:val="000123CB"/>
    <w:rsid w:val="00012A00"/>
    <w:rsid w:val="00012E09"/>
    <w:rsid w:val="00013023"/>
    <w:rsid w:val="00013986"/>
    <w:rsid w:val="00013EBF"/>
    <w:rsid w:val="000142C0"/>
    <w:rsid w:val="00014E91"/>
    <w:rsid w:val="00015BBF"/>
    <w:rsid w:val="00015DDC"/>
    <w:rsid w:val="000160C6"/>
    <w:rsid w:val="00016A2B"/>
    <w:rsid w:val="000171D8"/>
    <w:rsid w:val="00017746"/>
    <w:rsid w:val="0001796B"/>
    <w:rsid w:val="00017EBE"/>
    <w:rsid w:val="00020BD7"/>
    <w:rsid w:val="00020C9F"/>
    <w:rsid w:val="00021C63"/>
    <w:rsid w:val="00021D7F"/>
    <w:rsid w:val="00021F54"/>
    <w:rsid w:val="00022013"/>
    <w:rsid w:val="00022350"/>
    <w:rsid w:val="000225F4"/>
    <w:rsid w:val="00022A73"/>
    <w:rsid w:val="00022DCF"/>
    <w:rsid w:val="00022E8B"/>
    <w:rsid w:val="00023233"/>
    <w:rsid w:val="000244C6"/>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55B"/>
    <w:rsid w:val="000336D0"/>
    <w:rsid w:val="000337B3"/>
    <w:rsid w:val="000339B9"/>
    <w:rsid w:val="00033C79"/>
    <w:rsid w:val="00033E94"/>
    <w:rsid w:val="00033ED1"/>
    <w:rsid w:val="00033F56"/>
    <w:rsid w:val="00035676"/>
    <w:rsid w:val="00035CDF"/>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5F25"/>
    <w:rsid w:val="000464A3"/>
    <w:rsid w:val="000465A8"/>
    <w:rsid w:val="00047111"/>
    <w:rsid w:val="00047A25"/>
    <w:rsid w:val="00047E38"/>
    <w:rsid w:val="00047E9E"/>
    <w:rsid w:val="00050FE1"/>
    <w:rsid w:val="00051592"/>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AD"/>
    <w:rsid w:val="00063AEF"/>
    <w:rsid w:val="00064245"/>
    <w:rsid w:val="000644B3"/>
    <w:rsid w:val="000646B0"/>
    <w:rsid w:val="0006590C"/>
    <w:rsid w:val="00065B50"/>
    <w:rsid w:val="00066A54"/>
    <w:rsid w:val="00066B22"/>
    <w:rsid w:val="00066D71"/>
    <w:rsid w:val="00067A50"/>
    <w:rsid w:val="00067C7D"/>
    <w:rsid w:val="00070856"/>
    <w:rsid w:val="00071FC4"/>
    <w:rsid w:val="000720CC"/>
    <w:rsid w:val="000721DC"/>
    <w:rsid w:val="000725D3"/>
    <w:rsid w:val="0007261F"/>
    <w:rsid w:val="000728B7"/>
    <w:rsid w:val="00072954"/>
    <w:rsid w:val="00072CB3"/>
    <w:rsid w:val="00072F99"/>
    <w:rsid w:val="0007327E"/>
    <w:rsid w:val="000734E9"/>
    <w:rsid w:val="00073547"/>
    <w:rsid w:val="0007367D"/>
    <w:rsid w:val="00073A2F"/>
    <w:rsid w:val="0007436D"/>
    <w:rsid w:val="00074CF8"/>
    <w:rsid w:val="00075283"/>
    <w:rsid w:val="00075615"/>
    <w:rsid w:val="00075EA3"/>
    <w:rsid w:val="00076B33"/>
    <w:rsid w:val="00076FD9"/>
    <w:rsid w:val="0007778E"/>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5BA"/>
    <w:rsid w:val="000A06CB"/>
    <w:rsid w:val="000A0C7C"/>
    <w:rsid w:val="000A1149"/>
    <w:rsid w:val="000A1549"/>
    <w:rsid w:val="000A2B2B"/>
    <w:rsid w:val="000A2E1A"/>
    <w:rsid w:val="000A3263"/>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F7E"/>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127"/>
    <w:rsid w:val="000C43BF"/>
    <w:rsid w:val="000C4453"/>
    <w:rsid w:val="000C4806"/>
    <w:rsid w:val="000C4DFA"/>
    <w:rsid w:val="000C53AD"/>
    <w:rsid w:val="000C53F2"/>
    <w:rsid w:val="000C5979"/>
    <w:rsid w:val="000C5D37"/>
    <w:rsid w:val="000C607F"/>
    <w:rsid w:val="000C617F"/>
    <w:rsid w:val="000C6222"/>
    <w:rsid w:val="000C6369"/>
    <w:rsid w:val="000C6442"/>
    <w:rsid w:val="000C69D0"/>
    <w:rsid w:val="000C6AF9"/>
    <w:rsid w:val="000C774E"/>
    <w:rsid w:val="000C7771"/>
    <w:rsid w:val="000C7AF9"/>
    <w:rsid w:val="000C7C43"/>
    <w:rsid w:val="000C7D67"/>
    <w:rsid w:val="000C7F3D"/>
    <w:rsid w:val="000D075B"/>
    <w:rsid w:val="000D0DA0"/>
    <w:rsid w:val="000D1933"/>
    <w:rsid w:val="000D1A6F"/>
    <w:rsid w:val="000D1B2D"/>
    <w:rsid w:val="000D21C4"/>
    <w:rsid w:val="000D28E0"/>
    <w:rsid w:val="000D2BC0"/>
    <w:rsid w:val="000D3E87"/>
    <w:rsid w:val="000D447F"/>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429"/>
    <w:rsid w:val="000E38D1"/>
    <w:rsid w:val="000E46D9"/>
    <w:rsid w:val="000E4D52"/>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EFD"/>
    <w:rsid w:val="000F7133"/>
    <w:rsid w:val="000F750D"/>
    <w:rsid w:val="000F79EA"/>
    <w:rsid w:val="000F7B4E"/>
    <w:rsid w:val="0010030A"/>
    <w:rsid w:val="00100BC0"/>
    <w:rsid w:val="0010196A"/>
    <w:rsid w:val="00101BFD"/>
    <w:rsid w:val="001027DA"/>
    <w:rsid w:val="001028C2"/>
    <w:rsid w:val="00102BE0"/>
    <w:rsid w:val="001030D5"/>
    <w:rsid w:val="00104977"/>
    <w:rsid w:val="00104BFE"/>
    <w:rsid w:val="00104E56"/>
    <w:rsid w:val="0010553A"/>
    <w:rsid w:val="00105883"/>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DB1"/>
    <w:rsid w:val="00115E6B"/>
    <w:rsid w:val="00116272"/>
    <w:rsid w:val="00116376"/>
    <w:rsid w:val="00116587"/>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F3F"/>
    <w:rsid w:val="00124F52"/>
    <w:rsid w:val="00125271"/>
    <w:rsid w:val="00125459"/>
    <w:rsid w:val="0012573A"/>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BE0"/>
    <w:rsid w:val="00140FA7"/>
    <w:rsid w:val="00141EE7"/>
    <w:rsid w:val="001425F5"/>
    <w:rsid w:val="001433DD"/>
    <w:rsid w:val="00144BB9"/>
    <w:rsid w:val="0014538F"/>
    <w:rsid w:val="00145F32"/>
    <w:rsid w:val="00146317"/>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54A0"/>
    <w:rsid w:val="0015612E"/>
    <w:rsid w:val="001564C0"/>
    <w:rsid w:val="00156AD5"/>
    <w:rsid w:val="00156D01"/>
    <w:rsid w:val="00156ECA"/>
    <w:rsid w:val="00157A4F"/>
    <w:rsid w:val="0016023D"/>
    <w:rsid w:val="00160405"/>
    <w:rsid w:val="00160AB4"/>
    <w:rsid w:val="00160B47"/>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9D7"/>
    <w:rsid w:val="00170DE2"/>
    <w:rsid w:val="0017174F"/>
    <w:rsid w:val="00171E23"/>
    <w:rsid w:val="001723E2"/>
    <w:rsid w:val="00172612"/>
    <w:rsid w:val="00172EC4"/>
    <w:rsid w:val="001731F5"/>
    <w:rsid w:val="001737DF"/>
    <w:rsid w:val="00175590"/>
    <w:rsid w:val="00175682"/>
    <w:rsid w:val="001757B6"/>
    <w:rsid w:val="00175805"/>
    <w:rsid w:val="00175CC8"/>
    <w:rsid w:val="00175EBB"/>
    <w:rsid w:val="00175FE0"/>
    <w:rsid w:val="001769F3"/>
    <w:rsid w:val="001774AC"/>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EDD"/>
    <w:rsid w:val="00187106"/>
    <w:rsid w:val="00187206"/>
    <w:rsid w:val="0018725D"/>
    <w:rsid w:val="0018726A"/>
    <w:rsid w:val="00187682"/>
    <w:rsid w:val="001877EE"/>
    <w:rsid w:val="001900D7"/>
    <w:rsid w:val="00190687"/>
    <w:rsid w:val="00190BFD"/>
    <w:rsid w:val="0019130A"/>
    <w:rsid w:val="00191B16"/>
    <w:rsid w:val="00192B47"/>
    <w:rsid w:val="0019369B"/>
    <w:rsid w:val="00193D12"/>
    <w:rsid w:val="0019504F"/>
    <w:rsid w:val="00195288"/>
    <w:rsid w:val="0019536A"/>
    <w:rsid w:val="00195609"/>
    <w:rsid w:val="00195662"/>
    <w:rsid w:val="00195F6E"/>
    <w:rsid w:val="001962AC"/>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5211"/>
    <w:rsid w:val="001A5816"/>
    <w:rsid w:val="001A5882"/>
    <w:rsid w:val="001A59B8"/>
    <w:rsid w:val="001A78D9"/>
    <w:rsid w:val="001A7F2F"/>
    <w:rsid w:val="001B0393"/>
    <w:rsid w:val="001B0793"/>
    <w:rsid w:val="001B1253"/>
    <w:rsid w:val="001B125C"/>
    <w:rsid w:val="001B12D9"/>
    <w:rsid w:val="001B15F4"/>
    <w:rsid w:val="001B1ABC"/>
    <w:rsid w:val="001B1D04"/>
    <w:rsid w:val="001B2536"/>
    <w:rsid w:val="001B27AD"/>
    <w:rsid w:val="001B2E89"/>
    <w:rsid w:val="001B3698"/>
    <w:rsid w:val="001B3C5C"/>
    <w:rsid w:val="001B3C92"/>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13AC"/>
    <w:rsid w:val="001C218F"/>
    <w:rsid w:val="001C21AE"/>
    <w:rsid w:val="001C2264"/>
    <w:rsid w:val="001C2469"/>
    <w:rsid w:val="001C26E5"/>
    <w:rsid w:val="001C285A"/>
    <w:rsid w:val="001C3B29"/>
    <w:rsid w:val="001C3FB7"/>
    <w:rsid w:val="001C404E"/>
    <w:rsid w:val="001C40A4"/>
    <w:rsid w:val="001C4176"/>
    <w:rsid w:val="001C4310"/>
    <w:rsid w:val="001C45B4"/>
    <w:rsid w:val="001C4E80"/>
    <w:rsid w:val="001C55E0"/>
    <w:rsid w:val="001C6036"/>
    <w:rsid w:val="001C60DC"/>
    <w:rsid w:val="001C6EC9"/>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B47"/>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729"/>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10956"/>
    <w:rsid w:val="00210AF1"/>
    <w:rsid w:val="00211AAC"/>
    <w:rsid w:val="00212797"/>
    <w:rsid w:val="00212AD4"/>
    <w:rsid w:val="00212CDA"/>
    <w:rsid w:val="00212E8D"/>
    <w:rsid w:val="00213125"/>
    <w:rsid w:val="002141DB"/>
    <w:rsid w:val="0021511B"/>
    <w:rsid w:val="002156E0"/>
    <w:rsid w:val="00215701"/>
    <w:rsid w:val="002159F8"/>
    <w:rsid w:val="00215C9B"/>
    <w:rsid w:val="00215D98"/>
    <w:rsid w:val="00215DCB"/>
    <w:rsid w:val="00216EF2"/>
    <w:rsid w:val="002176D1"/>
    <w:rsid w:val="00217725"/>
    <w:rsid w:val="002178DB"/>
    <w:rsid w:val="0021793F"/>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594"/>
    <w:rsid w:val="0025785D"/>
    <w:rsid w:val="00257FDC"/>
    <w:rsid w:val="00260C82"/>
    <w:rsid w:val="002610E1"/>
    <w:rsid w:val="00261AD7"/>
    <w:rsid w:val="002636CD"/>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04"/>
    <w:rsid w:val="00271AD4"/>
    <w:rsid w:val="002724AC"/>
    <w:rsid w:val="00272567"/>
    <w:rsid w:val="00272629"/>
    <w:rsid w:val="002727E6"/>
    <w:rsid w:val="002729DA"/>
    <w:rsid w:val="00272BE2"/>
    <w:rsid w:val="002740AF"/>
    <w:rsid w:val="002743A2"/>
    <w:rsid w:val="0027448C"/>
    <w:rsid w:val="002747B1"/>
    <w:rsid w:val="00274C49"/>
    <w:rsid w:val="00274E55"/>
    <w:rsid w:val="00275106"/>
    <w:rsid w:val="0027514C"/>
    <w:rsid w:val="002759E5"/>
    <w:rsid w:val="002759EB"/>
    <w:rsid w:val="00275FC6"/>
    <w:rsid w:val="002766F9"/>
    <w:rsid w:val="00277316"/>
    <w:rsid w:val="00277453"/>
    <w:rsid w:val="00277DD9"/>
    <w:rsid w:val="0028019C"/>
    <w:rsid w:val="0028167B"/>
    <w:rsid w:val="00281AA4"/>
    <w:rsid w:val="0028266C"/>
    <w:rsid w:val="00282679"/>
    <w:rsid w:val="00283424"/>
    <w:rsid w:val="002843D9"/>
    <w:rsid w:val="0028546D"/>
    <w:rsid w:val="0028643A"/>
    <w:rsid w:val="002864B2"/>
    <w:rsid w:val="00286B88"/>
    <w:rsid w:val="00286DE5"/>
    <w:rsid w:val="00287E1C"/>
    <w:rsid w:val="00290904"/>
    <w:rsid w:val="00290C11"/>
    <w:rsid w:val="00290C9B"/>
    <w:rsid w:val="002910B6"/>
    <w:rsid w:val="00291CD6"/>
    <w:rsid w:val="00292081"/>
    <w:rsid w:val="00292208"/>
    <w:rsid w:val="00292588"/>
    <w:rsid w:val="00292DCD"/>
    <w:rsid w:val="002930AD"/>
    <w:rsid w:val="002930C5"/>
    <w:rsid w:val="002930F8"/>
    <w:rsid w:val="002931A0"/>
    <w:rsid w:val="0029397F"/>
    <w:rsid w:val="00293F4A"/>
    <w:rsid w:val="00294BD2"/>
    <w:rsid w:val="00294EE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40F"/>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86D"/>
    <w:rsid w:val="002B6E64"/>
    <w:rsid w:val="002B7094"/>
    <w:rsid w:val="002B7129"/>
    <w:rsid w:val="002B7695"/>
    <w:rsid w:val="002B7D32"/>
    <w:rsid w:val="002C0512"/>
    <w:rsid w:val="002C0CD3"/>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ADC"/>
    <w:rsid w:val="002D1C47"/>
    <w:rsid w:val="002D1F7F"/>
    <w:rsid w:val="002D2928"/>
    <w:rsid w:val="002D2D55"/>
    <w:rsid w:val="002D2E8E"/>
    <w:rsid w:val="002D30A0"/>
    <w:rsid w:val="002D32E2"/>
    <w:rsid w:val="002D334A"/>
    <w:rsid w:val="002D4ACE"/>
    <w:rsid w:val="002D4F4B"/>
    <w:rsid w:val="002D51F7"/>
    <w:rsid w:val="002D52A2"/>
    <w:rsid w:val="002D5962"/>
    <w:rsid w:val="002D5D07"/>
    <w:rsid w:val="002D7159"/>
    <w:rsid w:val="002D744D"/>
    <w:rsid w:val="002D773B"/>
    <w:rsid w:val="002D7957"/>
    <w:rsid w:val="002D79D3"/>
    <w:rsid w:val="002D7FB0"/>
    <w:rsid w:val="002E0326"/>
    <w:rsid w:val="002E0AF3"/>
    <w:rsid w:val="002E1112"/>
    <w:rsid w:val="002E1339"/>
    <w:rsid w:val="002E1819"/>
    <w:rsid w:val="002E1A06"/>
    <w:rsid w:val="002E1BB7"/>
    <w:rsid w:val="002E1C53"/>
    <w:rsid w:val="002E28FF"/>
    <w:rsid w:val="002E2A1E"/>
    <w:rsid w:val="002E2B3C"/>
    <w:rsid w:val="002E2C96"/>
    <w:rsid w:val="002E2E56"/>
    <w:rsid w:val="002E2FB1"/>
    <w:rsid w:val="002E3112"/>
    <w:rsid w:val="002E355C"/>
    <w:rsid w:val="002E3746"/>
    <w:rsid w:val="002E39FB"/>
    <w:rsid w:val="002E4201"/>
    <w:rsid w:val="002E45A1"/>
    <w:rsid w:val="002E4B41"/>
    <w:rsid w:val="002E570A"/>
    <w:rsid w:val="002E5943"/>
    <w:rsid w:val="002E5E0D"/>
    <w:rsid w:val="002E5E59"/>
    <w:rsid w:val="002E6800"/>
    <w:rsid w:val="002E68B9"/>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A50"/>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949"/>
    <w:rsid w:val="00324C3F"/>
    <w:rsid w:val="00324D82"/>
    <w:rsid w:val="00325114"/>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36D3F"/>
    <w:rsid w:val="003402BA"/>
    <w:rsid w:val="003405E8"/>
    <w:rsid w:val="003416A0"/>
    <w:rsid w:val="003416A9"/>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D8A"/>
    <w:rsid w:val="00353134"/>
    <w:rsid w:val="00353139"/>
    <w:rsid w:val="00353174"/>
    <w:rsid w:val="00354355"/>
    <w:rsid w:val="0035481E"/>
    <w:rsid w:val="00354C5B"/>
    <w:rsid w:val="00354CDD"/>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22CB"/>
    <w:rsid w:val="003628F4"/>
    <w:rsid w:val="0036306A"/>
    <w:rsid w:val="00364487"/>
    <w:rsid w:val="00364BC7"/>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70"/>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6B36"/>
    <w:rsid w:val="0038708D"/>
    <w:rsid w:val="0038767F"/>
    <w:rsid w:val="003908D3"/>
    <w:rsid w:val="003915DF"/>
    <w:rsid w:val="00391FEC"/>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FBF"/>
    <w:rsid w:val="003A41C5"/>
    <w:rsid w:val="003A4542"/>
    <w:rsid w:val="003A468A"/>
    <w:rsid w:val="003A4E64"/>
    <w:rsid w:val="003A52A9"/>
    <w:rsid w:val="003A546B"/>
    <w:rsid w:val="003A5BF1"/>
    <w:rsid w:val="003A6DCE"/>
    <w:rsid w:val="003A71DD"/>
    <w:rsid w:val="003A73F9"/>
    <w:rsid w:val="003A79AE"/>
    <w:rsid w:val="003A7A3C"/>
    <w:rsid w:val="003A7F6E"/>
    <w:rsid w:val="003B0016"/>
    <w:rsid w:val="003B0C6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6B"/>
    <w:rsid w:val="003C773C"/>
    <w:rsid w:val="003D1122"/>
    <w:rsid w:val="003D1518"/>
    <w:rsid w:val="003D1C17"/>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199F"/>
    <w:rsid w:val="003E222D"/>
    <w:rsid w:val="003E22CB"/>
    <w:rsid w:val="003E2402"/>
    <w:rsid w:val="003E2C19"/>
    <w:rsid w:val="003E349B"/>
    <w:rsid w:val="003E3694"/>
    <w:rsid w:val="003E3832"/>
    <w:rsid w:val="003E3AFA"/>
    <w:rsid w:val="003E4301"/>
    <w:rsid w:val="003E446F"/>
    <w:rsid w:val="003E4810"/>
    <w:rsid w:val="003E6C51"/>
    <w:rsid w:val="003E728E"/>
    <w:rsid w:val="003E77DB"/>
    <w:rsid w:val="003E78F7"/>
    <w:rsid w:val="003E7BF9"/>
    <w:rsid w:val="003E7D00"/>
    <w:rsid w:val="003F012C"/>
    <w:rsid w:val="003F01CE"/>
    <w:rsid w:val="003F05FB"/>
    <w:rsid w:val="003F09D3"/>
    <w:rsid w:val="003F0AD8"/>
    <w:rsid w:val="003F14A0"/>
    <w:rsid w:val="003F1D20"/>
    <w:rsid w:val="003F1D4C"/>
    <w:rsid w:val="003F1FF7"/>
    <w:rsid w:val="003F216F"/>
    <w:rsid w:val="003F2B44"/>
    <w:rsid w:val="003F2F77"/>
    <w:rsid w:val="003F38D6"/>
    <w:rsid w:val="003F3F35"/>
    <w:rsid w:val="003F45DE"/>
    <w:rsid w:val="003F4BAB"/>
    <w:rsid w:val="003F4DDF"/>
    <w:rsid w:val="003F4F0B"/>
    <w:rsid w:val="003F614E"/>
    <w:rsid w:val="003F623D"/>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028"/>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135"/>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594"/>
    <w:rsid w:val="0043163B"/>
    <w:rsid w:val="00431B40"/>
    <w:rsid w:val="004325CE"/>
    <w:rsid w:val="004325E6"/>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50388"/>
    <w:rsid w:val="004510AB"/>
    <w:rsid w:val="00451252"/>
    <w:rsid w:val="00451491"/>
    <w:rsid w:val="00451515"/>
    <w:rsid w:val="0045232C"/>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2595"/>
    <w:rsid w:val="00462BCF"/>
    <w:rsid w:val="004631D8"/>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55BC"/>
    <w:rsid w:val="004857CA"/>
    <w:rsid w:val="0048603B"/>
    <w:rsid w:val="004864D1"/>
    <w:rsid w:val="004865B7"/>
    <w:rsid w:val="0048694F"/>
    <w:rsid w:val="004873C3"/>
    <w:rsid w:val="00487AAE"/>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278"/>
    <w:rsid w:val="00495455"/>
    <w:rsid w:val="00495796"/>
    <w:rsid w:val="00495809"/>
    <w:rsid w:val="00495E84"/>
    <w:rsid w:val="00497D47"/>
    <w:rsid w:val="00497FC5"/>
    <w:rsid w:val="004A04DD"/>
    <w:rsid w:val="004A087A"/>
    <w:rsid w:val="004A088B"/>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202E"/>
    <w:rsid w:val="004C2719"/>
    <w:rsid w:val="004C4245"/>
    <w:rsid w:val="004C45EE"/>
    <w:rsid w:val="004C498A"/>
    <w:rsid w:val="004C597A"/>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44C8"/>
    <w:rsid w:val="004D4829"/>
    <w:rsid w:val="004D4EEC"/>
    <w:rsid w:val="004D51E5"/>
    <w:rsid w:val="004D546C"/>
    <w:rsid w:val="004D5B01"/>
    <w:rsid w:val="004D5D80"/>
    <w:rsid w:val="004D5EF3"/>
    <w:rsid w:val="004D5FF2"/>
    <w:rsid w:val="004D6483"/>
    <w:rsid w:val="004D6B55"/>
    <w:rsid w:val="004D6E48"/>
    <w:rsid w:val="004E004E"/>
    <w:rsid w:val="004E0611"/>
    <w:rsid w:val="004E06CC"/>
    <w:rsid w:val="004E1194"/>
    <w:rsid w:val="004E2E1D"/>
    <w:rsid w:val="004E2FC6"/>
    <w:rsid w:val="004E3429"/>
    <w:rsid w:val="004E34E5"/>
    <w:rsid w:val="004E35E4"/>
    <w:rsid w:val="004E38AF"/>
    <w:rsid w:val="004E4223"/>
    <w:rsid w:val="004E4332"/>
    <w:rsid w:val="004E49DF"/>
    <w:rsid w:val="004E54B5"/>
    <w:rsid w:val="004E5727"/>
    <w:rsid w:val="004E5A11"/>
    <w:rsid w:val="004E6445"/>
    <w:rsid w:val="004E66B3"/>
    <w:rsid w:val="004E6C22"/>
    <w:rsid w:val="004E7738"/>
    <w:rsid w:val="004E7E86"/>
    <w:rsid w:val="004E7F4E"/>
    <w:rsid w:val="004F00D5"/>
    <w:rsid w:val="004F033F"/>
    <w:rsid w:val="004F0347"/>
    <w:rsid w:val="004F08E9"/>
    <w:rsid w:val="004F0AA1"/>
    <w:rsid w:val="004F0B06"/>
    <w:rsid w:val="004F1E8F"/>
    <w:rsid w:val="004F2186"/>
    <w:rsid w:val="004F2412"/>
    <w:rsid w:val="004F266A"/>
    <w:rsid w:val="004F28E9"/>
    <w:rsid w:val="004F2952"/>
    <w:rsid w:val="004F37EB"/>
    <w:rsid w:val="004F47A8"/>
    <w:rsid w:val="004F4901"/>
    <w:rsid w:val="004F4C74"/>
    <w:rsid w:val="004F542F"/>
    <w:rsid w:val="004F5C0F"/>
    <w:rsid w:val="004F73FB"/>
    <w:rsid w:val="004F758D"/>
    <w:rsid w:val="004F768B"/>
    <w:rsid w:val="004F7BFF"/>
    <w:rsid w:val="005003FA"/>
    <w:rsid w:val="00500B8C"/>
    <w:rsid w:val="005017C0"/>
    <w:rsid w:val="00501881"/>
    <w:rsid w:val="005026F8"/>
    <w:rsid w:val="00502DA2"/>
    <w:rsid w:val="00502E1B"/>
    <w:rsid w:val="00502F43"/>
    <w:rsid w:val="0050435C"/>
    <w:rsid w:val="005044FA"/>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EEA"/>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3486"/>
    <w:rsid w:val="00534597"/>
    <w:rsid w:val="0053469A"/>
    <w:rsid w:val="00534847"/>
    <w:rsid w:val="005349EA"/>
    <w:rsid w:val="0053543F"/>
    <w:rsid w:val="005356F6"/>
    <w:rsid w:val="00535725"/>
    <w:rsid w:val="0053596E"/>
    <w:rsid w:val="00535997"/>
    <w:rsid w:val="005359AF"/>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6EDD"/>
    <w:rsid w:val="0054716E"/>
    <w:rsid w:val="0054754C"/>
    <w:rsid w:val="00547BC3"/>
    <w:rsid w:val="00547D0B"/>
    <w:rsid w:val="00550E43"/>
    <w:rsid w:val="00551BDC"/>
    <w:rsid w:val="00551ECF"/>
    <w:rsid w:val="0055235E"/>
    <w:rsid w:val="005529BF"/>
    <w:rsid w:val="00552FCF"/>
    <w:rsid w:val="00553391"/>
    <w:rsid w:val="0055346F"/>
    <w:rsid w:val="0055374D"/>
    <w:rsid w:val="0055375E"/>
    <w:rsid w:val="005539BA"/>
    <w:rsid w:val="00553A6B"/>
    <w:rsid w:val="00553FB2"/>
    <w:rsid w:val="00554CDC"/>
    <w:rsid w:val="0055507D"/>
    <w:rsid w:val="005555B6"/>
    <w:rsid w:val="00555AEC"/>
    <w:rsid w:val="00555C12"/>
    <w:rsid w:val="00555F0D"/>
    <w:rsid w:val="005560E0"/>
    <w:rsid w:val="0055647C"/>
    <w:rsid w:val="0055676A"/>
    <w:rsid w:val="0055707F"/>
    <w:rsid w:val="0055740F"/>
    <w:rsid w:val="0055797E"/>
    <w:rsid w:val="00557A90"/>
    <w:rsid w:val="00557B6A"/>
    <w:rsid w:val="0056137D"/>
    <w:rsid w:val="00561A8C"/>
    <w:rsid w:val="00561B68"/>
    <w:rsid w:val="00561EFF"/>
    <w:rsid w:val="00561FC0"/>
    <w:rsid w:val="00561FDC"/>
    <w:rsid w:val="00562849"/>
    <w:rsid w:val="00562884"/>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12"/>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7A6"/>
    <w:rsid w:val="00594C1D"/>
    <w:rsid w:val="0059512E"/>
    <w:rsid w:val="0059570E"/>
    <w:rsid w:val="0059663D"/>
    <w:rsid w:val="00596BF0"/>
    <w:rsid w:val="005A0144"/>
    <w:rsid w:val="005A0B26"/>
    <w:rsid w:val="005A0DD9"/>
    <w:rsid w:val="005A14E6"/>
    <w:rsid w:val="005A1BA8"/>
    <w:rsid w:val="005A1F9F"/>
    <w:rsid w:val="005A2186"/>
    <w:rsid w:val="005A4B84"/>
    <w:rsid w:val="005A4D1B"/>
    <w:rsid w:val="005A523C"/>
    <w:rsid w:val="005A58AA"/>
    <w:rsid w:val="005A5D7B"/>
    <w:rsid w:val="005A7195"/>
    <w:rsid w:val="005A7E33"/>
    <w:rsid w:val="005B0786"/>
    <w:rsid w:val="005B12C5"/>
    <w:rsid w:val="005B1384"/>
    <w:rsid w:val="005B1571"/>
    <w:rsid w:val="005B1BAB"/>
    <w:rsid w:val="005B1DCF"/>
    <w:rsid w:val="005B23C8"/>
    <w:rsid w:val="005B331F"/>
    <w:rsid w:val="005B442E"/>
    <w:rsid w:val="005B5043"/>
    <w:rsid w:val="005B5501"/>
    <w:rsid w:val="005B62FE"/>
    <w:rsid w:val="005B6571"/>
    <w:rsid w:val="005B690A"/>
    <w:rsid w:val="005B6AFF"/>
    <w:rsid w:val="005B6C71"/>
    <w:rsid w:val="005B70A2"/>
    <w:rsid w:val="005B7AD1"/>
    <w:rsid w:val="005C0031"/>
    <w:rsid w:val="005C0DCA"/>
    <w:rsid w:val="005C1FEE"/>
    <w:rsid w:val="005C21E7"/>
    <w:rsid w:val="005C250B"/>
    <w:rsid w:val="005C267D"/>
    <w:rsid w:val="005C295E"/>
    <w:rsid w:val="005C2995"/>
    <w:rsid w:val="005C2F07"/>
    <w:rsid w:val="005C3141"/>
    <w:rsid w:val="005C3597"/>
    <w:rsid w:val="005C3D29"/>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0D2"/>
    <w:rsid w:val="005D0128"/>
    <w:rsid w:val="005D0341"/>
    <w:rsid w:val="005D0555"/>
    <w:rsid w:val="005D0930"/>
    <w:rsid w:val="005D0ABD"/>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21B"/>
    <w:rsid w:val="005E4AF2"/>
    <w:rsid w:val="005E4B08"/>
    <w:rsid w:val="005E4DDB"/>
    <w:rsid w:val="005E63B2"/>
    <w:rsid w:val="005E654B"/>
    <w:rsid w:val="005E66E9"/>
    <w:rsid w:val="005E6947"/>
    <w:rsid w:val="005E6C3D"/>
    <w:rsid w:val="005E6E3C"/>
    <w:rsid w:val="005E7155"/>
    <w:rsid w:val="005E7228"/>
    <w:rsid w:val="005E7383"/>
    <w:rsid w:val="005E75D0"/>
    <w:rsid w:val="005E7646"/>
    <w:rsid w:val="005E7DA8"/>
    <w:rsid w:val="005F02F1"/>
    <w:rsid w:val="005F0962"/>
    <w:rsid w:val="005F09E6"/>
    <w:rsid w:val="005F0E0A"/>
    <w:rsid w:val="005F1C83"/>
    <w:rsid w:val="005F1E1A"/>
    <w:rsid w:val="005F22C5"/>
    <w:rsid w:val="005F2534"/>
    <w:rsid w:val="005F26B9"/>
    <w:rsid w:val="005F28D3"/>
    <w:rsid w:val="005F2A5D"/>
    <w:rsid w:val="005F2B64"/>
    <w:rsid w:val="005F2BDA"/>
    <w:rsid w:val="005F2C86"/>
    <w:rsid w:val="005F3421"/>
    <w:rsid w:val="005F4830"/>
    <w:rsid w:val="005F48A8"/>
    <w:rsid w:val="005F4A88"/>
    <w:rsid w:val="005F4D23"/>
    <w:rsid w:val="005F50D7"/>
    <w:rsid w:val="005F50FE"/>
    <w:rsid w:val="005F54BC"/>
    <w:rsid w:val="005F56AF"/>
    <w:rsid w:val="005F6AA0"/>
    <w:rsid w:val="005F702A"/>
    <w:rsid w:val="005F7880"/>
    <w:rsid w:val="00600A8E"/>
    <w:rsid w:val="00601150"/>
    <w:rsid w:val="006011C5"/>
    <w:rsid w:val="00601329"/>
    <w:rsid w:val="006017E2"/>
    <w:rsid w:val="00602A6F"/>
    <w:rsid w:val="006044B8"/>
    <w:rsid w:val="00604940"/>
    <w:rsid w:val="00604AE6"/>
    <w:rsid w:val="006053EB"/>
    <w:rsid w:val="00605BE2"/>
    <w:rsid w:val="0060628C"/>
    <w:rsid w:val="006064F4"/>
    <w:rsid w:val="00606759"/>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EC5"/>
    <w:rsid w:val="0063015E"/>
    <w:rsid w:val="00630876"/>
    <w:rsid w:val="00631622"/>
    <w:rsid w:val="00631B28"/>
    <w:rsid w:val="006332BB"/>
    <w:rsid w:val="0063355C"/>
    <w:rsid w:val="0063386B"/>
    <w:rsid w:val="00633A1F"/>
    <w:rsid w:val="00633A73"/>
    <w:rsid w:val="006340C7"/>
    <w:rsid w:val="00634138"/>
    <w:rsid w:val="00634485"/>
    <w:rsid w:val="00634511"/>
    <w:rsid w:val="0063487D"/>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BBE"/>
    <w:rsid w:val="00656CBA"/>
    <w:rsid w:val="00656EB8"/>
    <w:rsid w:val="00657406"/>
    <w:rsid w:val="006578F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335C"/>
    <w:rsid w:val="00673A51"/>
    <w:rsid w:val="00673A9F"/>
    <w:rsid w:val="00673C06"/>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BE1"/>
    <w:rsid w:val="00684125"/>
    <w:rsid w:val="00684A1C"/>
    <w:rsid w:val="00684C99"/>
    <w:rsid w:val="00684D3E"/>
    <w:rsid w:val="006852FD"/>
    <w:rsid w:val="00686102"/>
    <w:rsid w:val="0068633E"/>
    <w:rsid w:val="0068657B"/>
    <w:rsid w:val="00686869"/>
    <w:rsid w:val="006868B0"/>
    <w:rsid w:val="00686FEE"/>
    <w:rsid w:val="00687F1F"/>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497F"/>
    <w:rsid w:val="006A5B63"/>
    <w:rsid w:val="006A6BB6"/>
    <w:rsid w:val="006A6BEF"/>
    <w:rsid w:val="006A71F6"/>
    <w:rsid w:val="006A7765"/>
    <w:rsid w:val="006A7BC9"/>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16B"/>
    <w:rsid w:val="006B6680"/>
    <w:rsid w:val="006B6852"/>
    <w:rsid w:val="006B689F"/>
    <w:rsid w:val="006B6FC0"/>
    <w:rsid w:val="006B7459"/>
    <w:rsid w:val="006B77AD"/>
    <w:rsid w:val="006C140F"/>
    <w:rsid w:val="006C1A39"/>
    <w:rsid w:val="006C2427"/>
    <w:rsid w:val="006C24F6"/>
    <w:rsid w:val="006C2BE2"/>
    <w:rsid w:val="006C2EF9"/>
    <w:rsid w:val="006C2FB3"/>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972"/>
    <w:rsid w:val="006D4392"/>
    <w:rsid w:val="006D49FB"/>
    <w:rsid w:val="006D4A76"/>
    <w:rsid w:val="006D4D7E"/>
    <w:rsid w:val="006D5B86"/>
    <w:rsid w:val="006D6201"/>
    <w:rsid w:val="006D6E39"/>
    <w:rsid w:val="006D79EC"/>
    <w:rsid w:val="006D7EA2"/>
    <w:rsid w:val="006D7EEB"/>
    <w:rsid w:val="006D7F59"/>
    <w:rsid w:val="006E0022"/>
    <w:rsid w:val="006E0836"/>
    <w:rsid w:val="006E10D1"/>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F86"/>
    <w:rsid w:val="006F3F95"/>
    <w:rsid w:val="006F4369"/>
    <w:rsid w:val="006F4D1A"/>
    <w:rsid w:val="006F55F2"/>
    <w:rsid w:val="006F5A76"/>
    <w:rsid w:val="006F5AB6"/>
    <w:rsid w:val="006F5AD6"/>
    <w:rsid w:val="006F5F90"/>
    <w:rsid w:val="006F61D7"/>
    <w:rsid w:val="006F7279"/>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741"/>
    <w:rsid w:val="007061E4"/>
    <w:rsid w:val="00706383"/>
    <w:rsid w:val="007066E2"/>
    <w:rsid w:val="00707F2D"/>
    <w:rsid w:val="00710016"/>
    <w:rsid w:val="00710255"/>
    <w:rsid w:val="007105C5"/>
    <w:rsid w:val="00710841"/>
    <w:rsid w:val="00710A2A"/>
    <w:rsid w:val="00711743"/>
    <w:rsid w:val="00711DE7"/>
    <w:rsid w:val="007123ED"/>
    <w:rsid w:val="0071255C"/>
    <w:rsid w:val="00712DF1"/>
    <w:rsid w:val="00712EE0"/>
    <w:rsid w:val="00713770"/>
    <w:rsid w:val="007137A7"/>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20B8"/>
    <w:rsid w:val="007220F0"/>
    <w:rsid w:val="007221C6"/>
    <w:rsid w:val="00722614"/>
    <w:rsid w:val="007226F6"/>
    <w:rsid w:val="007231E4"/>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2266"/>
    <w:rsid w:val="007328BA"/>
    <w:rsid w:val="00732FA0"/>
    <w:rsid w:val="007330C3"/>
    <w:rsid w:val="0073311C"/>
    <w:rsid w:val="007344E5"/>
    <w:rsid w:val="007347F5"/>
    <w:rsid w:val="0073525E"/>
    <w:rsid w:val="007353F0"/>
    <w:rsid w:val="00735930"/>
    <w:rsid w:val="00735F72"/>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42A9"/>
    <w:rsid w:val="0076517B"/>
    <w:rsid w:val="00766985"/>
    <w:rsid w:val="00766A21"/>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6A8D"/>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AB1"/>
    <w:rsid w:val="007A2F02"/>
    <w:rsid w:val="007A30B1"/>
    <w:rsid w:val="007A356D"/>
    <w:rsid w:val="007A3822"/>
    <w:rsid w:val="007A39BA"/>
    <w:rsid w:val="007A3B0A"/>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A25"/>
    <w:rsid w:val="007B0B8B"/>
    <w:rsid w:val="007B1367"/>
    <w:rsid w:val="007B141A"/>
    <w:rsid w:val="007B156B"/>
    <w:rsid w:val="007B1AEE"/>
    <w:rsid w:val="007B1DCE"/>
    <w:rsid w:val="007B1E73"/>
    <w:rsid w:val="007B1EBC"/>
    <w:rsid w:val="007B2194"/>
    <w:rsid w:val="007B21F2"/>
    <w:rsid w:val="007B243C"/>
    <w:rsid w:val="007B25C0"/>
    <w:rsid w:val="007B261B"/>
    <w:rsid w:val="007B2B6A"/>
    <w:rsid w:val="007B2C17"/>
    <w:rsid w:val="007B2F2C"/>
    <w:rsid w:val="007B314D"/>
    <w:rsid w:val="007B33F9"/>
    <w:rsid w:val="007B341A"/>
    <w:rsid w:val="007B3733"/>
    <w:rsid w:val="007B3885"/>
    <w:rsid w:val="007B3CAD"/>
    <w:rsid w:val="007B4C03"/>
    <w:rsid w:val="007B564E"/>
    <w:rsid w:val="007B57FB"/>
    <w:rsid w:val="007B5AF9"/>
    <w:rsid w:val="007B5B6A"/>
    <w:rsid w:val="007B5C61"/>
    <w:rsid w:val="007B6A1B"/>
    <w:rsid w:val="007B6A47"/>
    <w:rsid w:val="007B6AD8"/>
    <w:rsid w:val="007B7F32"/>
    <w:rsid w:val="007C0CC6"/>
    <w:rsid w:val="007C13B7"/>
    <w:rsid w:val="007C13E3"/>
    <w:rsid w:val="007C1493"/>
    <w:rsid w:val="007C1FBE"/>
    <w:rsid w:val="007C2056"/>
    <w:rsid w:val="007C250D"/>
    <w:rsid w:val="007C2BC5"/>
    <w:rsid w:val="007C2C4B"/>
    <w:rsid w:val="007C37B6"/>
    <w:rsid w:val="007C429C"/>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1FD9"/>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0BF4"/>
    <w:rsid w:val="007F1CB7"/>
    <w:rsid w:val="007F21F8"/>
    <w:rsid w:val="007F28C5"/>
    <w:rsid w:val="007F2E0E"/>
    <w:rsid w:val="007F380E"/>
    <w:rsid w:val="007F414D"/>
    <w:rsid w:val="007F46C0"/>
    <w:rsid w:val="007F4D6F"/>
    <w:rsid w:val="007F4DA5"/>
    <w:rsid w:val="007F502F"/>
    <w:rsid w:val="007F53AA"/>
    <w:rsid w:val="007F75A8"/>
    <w:rsid w:val="00801018"/>
    <w:rsid w:val="008011A7"/>
    <w:rsid w:val="008014D3"/>
    <w:rsid w:val="0080182B"/>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2C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3B"/>
    <w:rsid w:val="008170E4"/>
    <w:rsid w:val="008170FC"/>
    <w:rsid w:val="00817109"/>
    <w:rsid w:val="008175CE"/>
    <w:rsid w:val="0081786A"/>
    <w:rsid w:val="008178E3"/>
    <w:rsid w:val="00817CC5"/>
    <w:rsid w:val="00817F88"/>
    <w:rsid w:val="00820426"/>
    <w:rsid w:val="00820488"/>
    <w:rsid w:val="00820B21"/>
    <w:rsid w:val="00820B9B"/>
    <w:rsid w:val="00820D1B"/>
    <w:rsid w:val="00822643"/>
    <w:rsid w:val="0082293F"/>
    <w:rsid w:val="00822B64"/>
    <w:rsid w:val="00822E25"/>
    <w:rsid w:val="008236E8"/>
    <w:rsid w:val="00824389"/>
    <w:rsid w:val="00824392"/>
    <w:rsid w:val="008245DA"/>
    <w:rsid w:val="0082541C"/>
    <w:rsid w:val="008256D6"/>
    <w:rsid w:val="0082576A"/>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45ED"/>
    <w:rsid w:val="00834BCD"/>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2BD"/>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83B"/>
    <w:rsid w:val="00856AE0"/>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1B8"/>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1D3"/>
    <w:rsid w:val="00882F26"/>
    <w:rsid w:val="008831C0"/>
    <w:rsid w:val="0088335C"/>
    <w:rsid w:val="008834CE"/>
    <w:rsid w:val="00883602"/>
    <w:rsid w:val="008838AA"/>
    <w:rsid w:val="00883C9C"/>
    <w:rsid w:val="008842F0"/>
    <w:rsid w:val="00884EC7"/>
    <w:rsid w:val="008851BF"/>
    <w:rsid w:val="0088574B"/>
    <w:rsid w:val="0088594E"/>
    <w:rsid w:val="00885A60"/>
    <w:rsid w:val="008863E3"/>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36B"/>
    <w:rsid w:val="00893451"/>
    <w:rsid w:val="00893F82"/>
    <w:rsid w:val="008950DB"/>
    <w:rsid w:val="00895B09"/>
    <w:rsid w:val="00895D8A"/>
    <w:rsid w:val="00895E48"/>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488"/>
    <w:rsid w:val="008A4873"/>
    <w:rsid w:val="008A527E"/>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926"/>
    <w:rsid w:val="008C7D57"/>
    <w:rsid w:val="008D112A"/>
    <w:rsid w:val="008D12C0"/>
    <w:rsid w:val="008D1526"/>
    <w:rsid w:val="008D15E0"/>
    <w:rsid w:val="008D2354"/>
    <w:rsid w:val="008D2AF8"/>
    <w:rsid w:val="008D2B26"/>
    <w:rsid w:val="008D326D"/>
    <w:rsid w:val="008D420E"/>
    <w:rsid w:val="008D48AF"/>
    <w:rsid w:val="008D4B3D"/>
    <w:rsid w:val="008D4CA9"/>
    <w:rsid w:val="008D535D"/>
    <w:rsid w:val="008D564E"/>
    <w:rsid w:val="008D585D"/>
    <w:rsid w:val="008D589C"/>
    <w:rsid w:val="008D5C72"/>
    <w:rsid w:val="008D5E09"/>
    <w:rsid w:val="008D6050"/>
    <w:rsid w:val="008D68C3"/>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AE2"/>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071"/>
    <w:rsid w:val="00917A4C"/>
    <w:rsid w:val="00917A67"/>
    <w:rsid w:val="00920678"/>
    <w:rsid w:val="00920947"/>
    <w:rsid w:val="0092123F"/>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465"/>
    <w:rsid w:val="009749E3"/>
    <w:rsid w:val="00974D0E"/>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4FE8"/>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3"/>
    <w:rsid w:val="009A0628"/>
    <w:rsid w:val="009A0EE3"/>
    <w:rsid w:val="009A1175"/>
    <w:rsid w:val="009A19AF"/>
    <w:rsid w:val="009A1C6B"/>
    <w:rsid w:val="009A274E"/>
    <w:rsid w:val="009A30EF"/>
    <w:rsid w:val="009A3CAE"/>
    <w:rsid w:val="009A415B"/>
    <w:rsid w:val="009A43E4"/>
    <w:rsid w:val="009A557E"/>
    <w:rsid w:val="009A5A47"/>
    <w:rsid w:val="009A662F"/>
    <w:rsid w:val="009A6A7F"/>
    <w:rsid w:val="009A6C91"/>
    <w:rsid w:val="009A6EB9"/>
    <w:rsid w:val="009A729F"/>
    <w:rsid w:val="009A7391"/>
    <w:rsid w:val="009A7793"/>
    <w:rsid w:val="009A7EC9"/>
    <w:rsid w:val="009B0B6A"/>
    <w:rsid w:val="009B0C33"/>
    <w:rsid w:val="009B103A"/>
    <w:rsid w:val="009B13B9"/>
    <w:rsid w:val="009B15F2"/>
    <w:rsid w:val="009B1AA6"/>
    <w:rsid w:val="009B1F72"/>
    <w:rsid w:val="009B1FA7"/>
    <w:rsid w:val="009B2269"/>
    <w:rsid w:val="009B28E5"/>
    <w:rsid w:val="009B29BF"/>
    <w:rsid w:val="009B2ABF"/>
    <w:rsid w:val="009B3276"/>
    <w:rsid w:val="009B36A5"/>
    <w:rsid w:val="009B3BAC"/>
    <w:rsid w:val="009B4827"/>
    <w:rsid w:val="009B4982"/>
    <w:rsid w:val="009B4D74"/>
    <w:rsid w:val="009B506E"/>
    <w:rsid w:val="009B5BC1"/>
    <w:rsid w:val="009B756F"/>
    <w:rsid w:val="009B7C7B"/>
    <w:rsid w:val="009B7DC8"/>
    <w:rsid w:val="009C0DF7"/>
    <w:rsid w:val="009C1CDE"/>
    <w:rsid w:val="009C2114"/>
    <w:rsid w:val="009C2718"/>
    <w:rsid w:val="009C2BF8"/>
    <w:rsid w:val="009C2DCB"/>
    <w:rsid w:val="009C3226"/>
    <w:rsid w:val="009C34D3"/>
    <w:rsid w:val="009C36D2"/>
    <w:rsid w:val="009C44F7"/>
    <w:rsid w:val="009C4EB4"/>
    <w:rsid w:val="009C622E"/>
    <w:rsid w:val="009C6744"/>
    <w:rsid w:val="009C6DB0"/>
    <w:rsid w:val="009D00C1"/>
    <w:rsid w:val="009D0817"/>
    <w:rsid w:val="009D0D90"/>
    <w:rsid w:val="009D0ED6"/>
    <w:rsid w:val="009D0F71"/>
    <w:rsid w:val="009D11BE"/>
    <w:rsid w:val="009D1831"/>
    <w:rsid w:val="009D201E"/>
    <w:rsid w:val="009D21A0"/>
    <w:rsid w:val="009D27E2"/>
    <w:rsid w:val="009D294A"/>
    <w:rsid w:val="009D2EC8"/>
    <w:rsid w:val="009D2EDB"/>
    <w:rsid w:val="009D374B"/>
    <w:rsid w:val="009D3E40"/>
    <w:rsid w:val="009D3EC7"/>
    <w:rsid w:val="009D5C26"/>
    <w:rsid w:val="009D60EF"/>
    <w:rsid w:val="009D617D"/>
    <w:rsid w:val="009D6335"/>
    <w:rsid w:val="009D6755"/>
    <w:rsid w:val="009D6B5A"/>
    <w:rsid w:val="009D6D10"/>
    <w:rsid w:val="009D7256"/>
    <w:rsid w:val="009D7303"/>
    <w:rsid w:val="009D79B3"/>
    <w:rsid w:val="009D7EB2"/>
    <w:rsid w:val="009E00A5"/>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53F"/>
    <w:rsid w:val="00A02787"/>
    <w:rsid w:val="00A033DA"/>
    <w:rsid w:val="00A04476"/>
    <w:rsid w:val="00A04CFA"/>
    <w:rsid w:val="00A05730"/>
    <w:rsid w:val="00A059CF"/>
    <w:rsid w:val="00A060F8"/>
    <w:rsid w:val="00A07292"/>
    <w:rsid w:val="00A0756F"/>
    <w:rsid w:val="00A07627"/>
    <w:rsid w:val="00A10E0B"/>
    <w:rsid w:val="00A11024"/>
    <w:rsid w:val="00A11233"/>
    <w:rsid w:val="00A11619"/>
    <w:rsid w:val="00A11B39"/>
    <w:rsid w:val="00A11C34"/>
    <w:rsid w:val="00A127A4"/>
    <w:rsid w:val="00A1302E"/>
    <w:rsid w:val="00A13637"/>
    <w:rsid w:val="00A13741"/>
    <w:rsid w:val="00A1375F"/>
    <w:rsid w:val="00A139D8"/>
    <w:rsid w:val="00A13EB4"/>
    <w:rsid w:val="00A1493B"/>
    <w:rsid w:val="00A14A4E"/>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A09"/>
    <w:rsid w:val="00A2556F"/>
    <w:rsid w:val="00A25ADE"/>
    <w:rsid w:val="00A25F87"/>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3089"/>
    <w:rsid w:val="00A3348E"/>
    <w:rsid w:val="00A33C52"/>
    <w:rsid w:val="00A33C9D"/>
    <w:rsid w:val="00A3447A"/>
    <w:rsid w:val="00A35172"/>
    <w:rsid w:val="00A356F2"/>
    <w:rsid w:val="00A3577E"/>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AF6"/>
    <w:rsid w:val="00A52DF0"/>
    <w:rsid w:val="00A535FE"/>
    <w:rsid w:val="00A53691"/>
    <w:rsid w:val="00A54110"/>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0F4A"/>
    <w:rsid w:val="00A71567"/>
    <w:rsid w:val="00A71A19"/>
    <w:rsid w:val="00A71CD7"/>
    <w:rsid w:val="00A72439"/>
    <w:rsid w:val="00A725B5"/>
    <w:rsid w:val="00A72DEC"/>
    <w:rsid w:val="00A72FE9"/>
    <w:rsid w:val="00A7350D"/>
    <w:rsid w:val="00A73C1E"/>
    <w:rsid w:val="00A74C7C"/>
    <w:rsid w:val="00A75489"/>
    <w:rsid w:val="00A75AB0"/>
    <w:rsid w:val="00A75EE0"/>
    <w:rsid w:val="00A76012"/>
    <w:rsid w:val="00A766B4"/>
    <w:rsid w:val="00A76903"/>
    <w:rsid w:val="00A76DA1"/>
    <w:rsid w:val="00A770A2"/>
    <w:rsid w:val="00A777C8"/>
    <w:rsid w:val="00A77A85"/>
    <w:rsid w:val="00A807F2"/>
    <w:rsid w:val="00A81140"/>
    <w:rsid w:val="00A81414"/>
    <w:rsid w:val="00A81A4A"/>
    <w:rsid w:val="00A82368"/>
    <w:rsid w:val="00A82C9E"/>
    <w:rsid w:val="00A839A4"/>
    <w:rsid w:val="00A83B78"/>
    <w:rsid w:val="00A84060"/>
    <w:rsid w:val="00A84169"/>
    <w:rsid w:val="00A846A0"/>
    <w:rsid w:val="00A846BC"/>
    <w:rsid w:val="00A84790"/>
    <w:rsid w:val="00A84AC9"/>
    <w:rsid w:val="00A84BEC"/>
    <w:rsid w:val="00A84D7E"/>
    <w:rsid w:val="00A8527E"/>
    <w:rsid w:val="00A857BC"/>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AAA"/>
    <w:rsid w:val="00AA1ED9"/>
    <w:rsid w:val="00AA1F9E"/>
    <w:rsid w:val="00AA28EA"/>
    <w:rsid w:val="00AA2E0D"/>
    <w:rsid w:val="00AA339E"/>
    <w:rsid w:val="00AA390E"/>
    <w:rsid w:val="00AA3C87"/>
    <w:rsid w:val="00AA44D3"/>
    <w:rsid w:val="00AA48A5"/>
    <w:rsid w:val="00AA4926"/>
    <w:rsid w:val="00AA4BFA"/>
    <w:rsid w:val="00AA53AA"/>
    <w:rsid w:val="00AA564D"/>
    <w:rsid w:val="00AA5C2A"/>
    <w:rsid w:val="00AA61B8"/>
    <w:rsid w:val="00AA682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4D"/>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AF1"/>
    <w:rsid w:val="00AD5D99"/>
    <w:rsid w:val="00AD6316"/>
    <w:rsid w:val="00AD65CD"/>
    <w:rsid w:val="00AD66B5"/>
    <w:rsid w:val="00AD6AAF"/>
    <w:rsid w:val="00AD6B58"/>
    <w:rsid w:val="00AD743B"/>
    <w:rsid w:val="00AE0058"/>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7F7"/>
    <w:rsid w:val="00AE6853"/>
    <w:rsid w:val="00AE6C84"/>
    <w:rsid w:val="00AE6D9C"/>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32"/>
    <w:rsid w:val="00AF5780"/>
    <w:rsid w:val="00AF5801"/>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AF4"/>
    <w:rsid w:val="00B1579E"/>
    <w:rsid w:val="00B15B8A"/>
    <w:rsid w:val="00B15EF9"/>
    <w:rsid w:val="00B15F43"/>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CCE"/>
    <w:rsid w:val="00B24DBF"/>
    <w:rsid w:val="00B2544D"/>
    <w:rsid w:val="00B257FC"/>
    <w:rsid w:val="00B259C8"/>
    <w:rsid w:val="00B2622D"/>
    <w:rsid w:val="00B271AA"/>
    <w:rsid w:val="00B277B4"/>
    <w:rsid w:val="00B30207"/>
    <w:rsid w:val="00B3074B"/>
    <w:rsid w:val="00B30AF3"/>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701"/>
    <w:rsid w:val="00B479AE"/>
    <w:rsid w:val="00B47F2A"/>
    <w:rsid w:val="00B47FE5"/>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4F98"/>
    <w:rsid w:val="00B551A5"/>
    <w:rsid w:val="00B551B4"/>
    <w:rsid w:val="00B55972"/>
    <w:rsid w:val="00B55BF1"/>
    <w:rsid w:val="00B56218"/>
    <w:rsid w:val="00B57D62"/>
    <w:rsid w:val="00B57E2A"/>
    <w:rsid w:val="00B57FE5"/>
    <w:rsid w:val="00B600B2"/>
    <w:rsid w:val="00B61C6C"/>
    <w:rsid w:val="00B61F69"/>
    <w:rsid w:val="00B621C6"/>
    <w:rsid w:val="00B6225E"/>
    <w:rsid w:val="00B626DA"/>
    <w:rsid w:val="00B62A7E"/>
    <w:rsid w:val="00B6347F"/>
    <w:rsid w:val="00B64959"/>
    <w:rsid w:val="00B64A00"/>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E84"/>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4D9"/>
    <w:rsid w:val="00B87819"/>
    <w:rsid w:val="00B8792A"/>
    <w:rsid w:val="00B902E8"/>
    <w:rsid w:val="00B905B9"/>
    <w:rsid w:val="00B90BE6"/>
    <w:rsid w:val="00B90BF5"/>
    <w:rsid w:val="00B91454"/>
    <w:rsid w:val="00B914C9"/>
    <w:rsid w:val="00B91B9B"/>
    <w:rsid w:val="00B92710"/>
    <w:rsid w:val="00B92AE2"/>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6B7"/>
    <w:rsid w:val="00B97883"/>
    <w:rsid w:val="00B97A0D"/>
    <w:rsid w:val="00BA0A3E"/>
    <w:rsid w:val="00BA11A9"/>
    <w:rsid w:val="00BA1C82"/>
    <w:rsid w:val="00BA20C4"/>
    <w:rsid w:val="00BA2445"/>
    <w:rsid w:val="00BA2582"/>
    <w:rsid w:val="00BA2714"/>
    <w:rsid w:val="00BA33EC"/>
    <w:rsid w:val="00BA35C1"/>
    <w:rsid w:val="00BA7149"/>
    <w:rsid w:val="00BA723D"/>
    <w:rsid w:val="00BA7298"/>
    <w:rsid w:val="00BA7663"/>
    <w:rsid w:val="00BA76B6"/>
    <w:rsid w:val="00BA7C98"/>
    <w:rsid w:val="00BB0593"/>
    <w:rsid w:val="00BB06F7"/>
    <w:rsid w:val="00BB093D"/>
    <w:rsid w:val="00BB0A85"/>
    <w:rsid w:val="00BB11CB"/>
    <w:rsid w:val="00BB13AD"/>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B0"/>
    <w:rsid w:val="00BC4FC2"/>
    <w:rsid w:val="00BC5979"/>
    <w:rsid w:val="00BC6735"/>
    <w:rsid w:val="00BC6DC9"/>
    <w:rsid w:val="00BC7481"/>
    <w:rsid w:val="00BC770A"/>
    <w:rsid w:val="00BD0542"/>
    <w:rsid w:val="00BD05CA"/>
    <w:rsid w:val="00BD0F19"/>
    <w:rsid w:val="00BD13F2"/>
    <w:rsid w:val="00BD1E82"/>
    <w:rsid w:val="00BD23E1"/>
    <w:rsid w:val="00BD2733"/>
    <w:rsid w:val="00BD2AE7"/>
    <w:rsid w:val="00BD3A1B"/>
    <w:rsid w:val="00BD3D97"/>
    <w:rsid w:val="00BD44FE"/>
    <w:rsid w:val="00BD4B33"/>
    <w:rsid w:val="00BD4D9A"/>
    <w:rsid w:val="00BD4F5C"/>
    <w:rsid w:val="00BD5937"/>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268E"/>
    <w:rsid w:val="00C02B1B"/>
    <w:rsid w:val="00C03F7A"/>
    <w:rsid w:val="00C0436A"/>
    <w:rsid w:val="00C0486E"/>
    <w:rsid w:val="00C04CCB"/>
    <w:rsid w:val="00C052B7"/>
    <w:rsid w:val="00C057BF"/>
    <w:rsid w:val="00C0585D"/>
    <w:rsid w:val="00C05C01"/>
    <w:rsid w:val="00C065FC"/>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FE9"/>
    <w:rsid w:val="00C227A2"/>
    <w:rsid w:val="00C22D67"/>
    <w:rsid w:val="00C2339E"/>
    <w:rsid w:val="00C23560"/>
    <w:rsid w:val="00C236F0"/>
    <w:rsid w:val="00C24971"/>
    <w:rsid w:val="00C252A2"/>
    <w:rsid w:val="00C25439"/>
    <w:rsid w:val="00C25553"/>
    <w:rsid w:val="00C255DF"/>
    <w:rsid w:val="00C266A8"/>
    <w:rsid w:val="00C26AA3"/>
    <w:rsid w:val="00C26DD8"/>
    <w:rsid w:val="00C27064"/>
    <w:rsid w:val="00C2731F"/>
    <w:rsid w:val="00C2778A"/>
    <w:rsid w:val="00C27A94"/>
    <w:rsid w:val="00C30DCA"/>
    <w:rsid w:val="00C32263"/>
    <w:rsid w:val="00C32CA7"/>
    <w:rsid w:val="00C3378D"/>
    <w:rsid w:val="00C33CC0"/>
    <w:rsid w:val="00C34458"/>
    <w:rsid w:val="00C34D8B"/>
    <w:rsid w:val="00C34EC6"/>
    <w:rsid w:val="00C34EFF"/>
    <w:rsid w:val="00C350D4"/>
    <w:rsid w:val="00C355C2"/>
    <w:rsid w:val="00C355F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47B2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2DE"/>
    <w:rsid w:val="00C60F50"/>
    <w:rsid w:val="00C6133E"/>
    <w:rsid w:val="00C6151D"/>
    <w:rsid w:val="00C61D1F"/>
    <w:rsid w:val="00C61F59"/>
    <w:rsid w:val="00C62385"/>
    <w:rsid w:val="00C62B05"/>
    <w:rsid w:val="00C6316C"/>
    <w:rsid w:val="00C6338C"/>
    <w:rsid w:val="00C63735"/>
    <w:rsid w:val="00C648DC"/>
    <w:rsid w:val="00C649F1"/>
    <w:rsid w:val="00C66C21"/>
    <w:rsid w:val="00C671F7"/>
    <w:rsid w:val="00C673CF"/>
    <w:rsid w:val="00C677E6"/>
    <w:rsid w:val="00C67A90"/>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219A"/>
    <w:rsid w:val="00C835BF"/>
    <w:rsid w:val="00C83685"/>
    <w:rsid w:val="00C83966"/>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102"/>
    <w:rsid w:val="00C9333A"/>
    <w:rsid w:val="00C934EE"/>
    <w:rsid w:val="00C93FD5"/>
    <w:rsid w:val="00C94744"/>
    <w:rsid w:val="00C9571F"/>
    <w:rsid w:val="00C95979"/>
    <w:rsid w:val="00C95B7B"/>
    <w:rsid w:val="00C967C2"/>
    <w:rsid w:val="00CA0E4C"/>
    <w:rsid w:val="00CA0FD7"/>
    <w:rsid w:val="00CA0FFF"/>
    <w:rsid w:val="00CA1AF4"/>
    <w:rsid w:val="00CA217B"/>
    <w:rsid w:val="00CA24C2"/>
    <w:rsid w:val="00CA2D89"/>
    <w:rsid w:val="00CA328C"/>
    <w:rsid w:val="00CA40D9"/>
    <w:rsid w:val="00CA421E"/>
    <w:rsid w:val="00CA44D0"/>
    <w:rsid w:val="00CA4AE4"/>
    <w:rsid w:val="00CA4FFF"/>
    <w:rsid w:val="00CA538C"/>
    <w:rsid w:val="00CA574E"/>
    <w:rsid w:val="00CA5C7C"/>
    <w:rsid w:val="00CA5F76"/>
    <w:rsid w:val="00CA66DA"/>
    <w:rsid w:val="00CA6B3E"/>
    <w:rsid w:val="00CA7AC5"/>
    <w:rsid w:val="00CA7F00"/>
    <w:rsid w:val="00CB022E"/>
    <w:rsid w:val="00CB05C2"/>
    <w:rsid w:val="00CB068A"/>
    <w:rsid w:val="00CB0700"/>
    <w:rsid w:val="00CB0A14"/>
    <w:rsid w:val="00CB0D34"/>
    <w:rsid w:val="00CB14A3"/>
    <w:rsid w:val="00CB1932"/>
    <w:rsid w:val="00CB22AE"/>
    <w:rsid w:val="00CB28A0"/>
    <w:rsid w:val="00CB294E"/>
    <w:rsid w:val="00CB3007"/>
    <w:rsid w:val="00CB314D"/>
    <w:rsid w:val="00CB3319"/>
    <w:rsid w:val="00CB3426"/>
    <w:rsid w:val="00CB38EF"/>
    <w:rsid w:val="00CB4447"/>
    <w:rsid w:val="00CB51FB"/>
    <w:rsid w:val="00CB5585"/>
    <w:rsid w:val="00CB5833"/>
    <w:rsid w:val="00CB6118"/>
    <w:rsid w:val="00CB6497"/>
    <w:rsid w:val="00CB6556"/>
    <w:rsid w:val="00CB70A1"/>
    <w:rsid w:val="00CB74B8"/>
    <w:rsid w:val="00CB75B4"/>
    <w:rsid w:val="00CB77B0"/>
    <w:rsid w:val="00CB7A9F"/>
    <w:rsid w:val="00CB7BD0"/>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6AE8"/>
    <w:rsid w:val="00CC7872"/>
    <w:rsid w:val="00CC7989"/>
    <w:rsid w:val="00CC7BDB"/>
    <w:rsid w:val="00CC7D0C"/>
    <w:rsid w:val="00CD0754"/>
    <w:rsid w:val="00CD0935"/>
    <w:rsid w:val="00CD121D"/>
    <w:rsid w:val="00CD1A7C"/>
    <w:rsid w:val="00CD22CF"/>
    <w:rsid w:val="00CD2319"/>
    <w:rsid w:val="00CD2812"/>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C3C"/>
    <w:rsid w:val="00CE1D27"/>
    <w:rsid w:val="00CE1E13"/>
    <w:rsid w:val="00CE22BE"/>
    <w:rsid w:val="00CE2884"/>
    <w:rsid w:val="00CE343F"/>
    <w:rsid w:val="00CE37E4"/>
    <w:rsid w:val="00CE3CAA"/>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49"/>
    <w:rsid w:val="00CF1D8A"/>
    <w:rsid w:val="00CF212D"/>
    <w:rsid w:val="00CF2131"/>
    <w:rsid w:val="00CF23B8"/>
    <w:rsid w:val="00CF268C"/>
    <w:rsid w:val="00CF26F9"/>
    <w:rsid w:val="00CF30B2"/>
    <w:rsid w:val="00CF3BA6"/>
    <w:rsid w:val="00CF3C1A"/>
    <w:rsid w:val="00CF4C8B"/>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41A"/>
    <w:rsid w:val="00D205A3"/>
    <w:rsid w:val="00D20A11"/>
    <w:rsid w:val="00D212DF"/>
    <w:rsid w:val="00D21D91"/>
    <w:rsid w:val="00D22638"/>
    <w:rsid w:val="00D22B05"/>
    <w:rsid w:val="00D23826"/>
    <w:rsid w:val="00D23C5B"/>
    <w:rsid w:val="00D2486D"/>
    <w:rsid w:val="00D24B37"/>
    <w:rsid w:val="00D25291"/>
    <w:rsid w:val="00D253F8"/>
    <w:rsid w:val="00D255A8"/>
    <w:rsid w:val="00D25733"/>
    <w:rsid w:val="00D25D8E"/>
    <w:rsid w:val="00D26144"/>
    <w:rsid w:val="00D26BC6"/>
    <w:rsid w:val="00D27231"/>
    <w:rsid w:val="00D278B8"/>
    <w:rsid w:val="00D30461"/>
    <w:rsid w:val="00D30561"/>
    <w:rsid w:val="00D30DB1"/>
    <w:rsid w:val="00D31BB0"/>
    <w:rsid w:val="00D31DB2"/>
    <w:rsid w:val="00D33963"/>
    <w:rsid w:val="00D33A00"/>
    <w:rsid w:val="00D34313"/>
    <w:rsid w:val="00D34366"/>
    <w:rsid w:val="00D34690"/>
    <w:rsid w:val="00D348AC"/>
    <w:rsid w:val="00D34FEF"/>
    <w:rsid w:val="00D35447"/>
    <w:rsid w:val="00D35470"/>
    <w:rsid w:val="00D35B2E"/>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46A"/>
    <w:rsid w:val="00D44655"/>
    <w:rsid w:val="00D446DF"/>
    <w:rsid w:val="00D4474E"/>
    <w:rsid w:val="00D44C70"/>
    <w:rsid w:val="00D4518A"/>
    <w:rsid w:val="00D457D4"/>
    <w:rsid w:val="00D4624B"/>
    <w:rsid w:val="00D46933"/>
    <w:rsid w:val="00D46EFB"/>
    <w:rsid w:val="00D476E8"/>
    <w:rsid w:val="00D47997"/>
    <w:rsid w:val="00D47B4D"/>
    <w:rsid w:val="00D47C16"/>
    <w:rsid w:val="00D47E63"/>
    <w:rsid w:val="00D5022C"/>
    <w:rsid w:val="00D50409"/>
    <w:rsid w:val="00D50504"/>
    <w:rsid w:val="00D50658"/>
    <w:rsid w:val="00D50870"/>
    <w:rsid w:val="00D50AE3"/>
    <w:rsid w:val="00D50C8F"/>
    <w:rsid w:val="00D50FD0"/>
    <w:rsid w:val="00D5111B"/>
    <w:rsid w:val="00D511C9"/>
    <w:rsid w:val="00D51347"/>
    <w:rsid w:val="00D514EE"/>
    <w:rsid w:val="00D51725"/>
    <w:rsid w:val="00D517F1"/>
    <w:rsid w:val="00D526C7"/>
    <w:rsid w:val="00D52767"/>
    <w:rsid w:val="00D53CF7"/>
    <w:rsid w:val="00D53E8C"/>
    <w:rsid w:val="00D53FB7"/>
    <w:rsid w:val="00D5480B"/>
    <w:rsid w:val="00D54AF1"/>
    <w:rsid w:val="00D54E64"/>
    <w:rsid w:val="00D5530D"/>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540E"/>
    <w:rsid w:val="00D654F0"/>
    <w:rsid w:val="00D65AEB"/>
    <w:rsid w:val="00D6610B"/>
    <w:rsid w:val="00D66678"/>
    <w:rsid w:val="00D66DEF"/>
    <w:rsid w:val="00D67464"/>
    <w:rsid w:val="00D67770"/>
    <w:rsid w:val="00D67B93"/>
    <w:rsid w:val="00D71480"/>
    <w:rsid w:val="00D7177B"/>
    <w:rsid w:val="00D7223A"/>
    <w:rsid w:val="00D72581"/>
    <w:rsid w:val="00D72689"/>
    <w:rsid w:val="00D7271E"/>
    <w:rsid w:val="00D72A1B"/>
    <w:rsid w:val="00D72A7D"/>
    <w:rsid w:val="00D72E97"/>
    <w:rsid w:val="00D730A4"/>
    <w:rsid w:val="00D7388B"/>
    <w:rsid w:val="00D739C6"/>
    <w:rsid w:val="00D73F30"/>
    <w:rsid w:val="00D73FD7"/>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8D7"/>
    <w:rsid w:val="00DA2987"/>
    <w:rsid w:val="00DA2DD6"/>
    <w:rsid w:val="00DA3028"/>
    <w:rsid w:val="00DA3205"/>
    <w:rsid w:val="00DA349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67"/>
    <w:rsid w:val="00DB29D7"/>
    <w:rsid w:val="00DB2C3C"/>
    <w:rsid w:val="00DB2C8A"/>
    <w:rsid w:val="00DB33F8"/>
    <w:rsid w:val="00DB38FF"/>
    <w:rsid w:val="00DB3DDC"/>
    <w:rsid w:val="00DB4197"/>
    <w:rsid w:val="00DB4AAC"/>
    <w:rsid w:val="00DB4FA7"/>
    <w:rsid w:val="00DB5EC6"/>
    <w:rsid w:val="00DB63E0"/>
    <w:rsid w:val="00DB63FB"/>
    <w:rsid w:val="00DB6554"/>
    <w:rsid w:val="00DB66B7"/>
    <w:rsid w:val="00DB6FF6"/>
    <w:rsid w:val="00DB70F1"/>
    <w:rsid w:val="00DB7976"/>
    <w:rsid w:val="00DB7B10"/>
    <w:rsid w:val="00DC038A"/>
    <w:rsid w:val="00DC03BB"/>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889"/>
    <w:rsid w:val="00DC6E2E"/>
    <w:rsid w:val="00DC70DE"/>
    <w:rsid w:val="00DC7579"/>
    <w:rsid w:val="00DC76FF"/>
    <w:rsid w:val="00DC79A7"/>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6E78"/>
    <w:rsid w:val="00DD7161"/>
    <w:rsid w:val="00DD72E4"/>
    <w:rsid w:val="00DD739D"/>
    <w:rsid w:val="00DD777D"/>
    <w:rsid w:val="00DE0088"/>
    <w:rsid w:val="00DE0132"/>
    <w:rsid w:val="00DE0781"/>
    <w:rsid w:val="00DE121A"/>
    <w:rsid w:val="00DE1311"/>
    <w:rsid w:val="00DE143F"/>
    <w:rsid w:val="00DE1D5C"/>
    <w:rsid w:val="00DE2145"/>
    <w:rsid w:val="00DE3177"/>
    <w:rsid w:val="00DE3A77"/>
    <w:rsid w:val="00DE3E34"/>
    <w:rsid w:val="00DE3FAE"/>
    <w:rsid w:val="00DE43CA"/>
    <w:rsid w:val="00DE461D"/>
    <w:rsid w:val="00DE47B5"/>
    <w:rsid w:val="00DE4856"/>
    <w:rsid w:val="00DE4868"/>
    <w:rsid w:val="00DE491E"/>
    <w:rsid w:val="00DE4938"/>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3A"/>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9AB"/>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FE7"/>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D9F"/>
    <w:rsid w:val="00E50E9E"/>
    <w:rsid w:val="00E51040"/>
    <w:rsid w:val="00E5139C"/>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8CF"/>
    <w:rsid w:val="00E61932"/>
    <w:rsid w:val="00E61DE2"/>
    <w:rsid w:val="00E62222"/>
    <w:rsid w:val="00E622BA"/>
    <w:rsid w:val="00E622C9"/>
    <w:rsid w:val="00E6340C"/>
    <w:rsid w:val="00E6345F"/>
    <w:rsid w:val="00E6350C"/>
    <w:rsid w:val="00E636BB"/>
    <w:rsid w:val="00E63C21"/>
    <w:rsid w:val="00E63CFD"/>
    <w:rsid w:val="00E642D2"/>
    <w:rsid w:val="00E64308"/>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246E"/>
    <w:rsid w:val="00E92585"/>
    <w:rsid w:val="00E925FB"/>
    <w:rsid w:val="00E92A98"/>
    <w:rsid w:val="00E9369B"/>
    <w:rsid w:val="00E947D0"/>
    <w:rsid w:val="00E94F26"/>
    <w:rsid w:val="00E958A5"/>
    <w:rsid w:val="00E96342"/>
    <w:rsid w:val="00E96568"/>
    <w:rsid w:val="00E96AC5"/>
    <w:rsid w:val="00E96BE8"/>
    <w:rsid w:val="00E96CDD"/>
    <w:rsid w:val="00E96EA4"/>
    <w:rsid w:val="00E972BD"/>
    <w:rsid w:val="00E97320"/>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2C8"/>
    <w:rsid w:val="00EC26E1"/>
    <w:rsid w:val="00EC298C"/>
    <w:rsid w:val="00EC2C26"/>
    <w:rsid w:val="00EC3861"/>
    <w:rsid w:val="00EC509C"/>
    <w:rsid w:val="00EC5301"/>
    <w:rsid w:val="00EC5CA8"/>
    <w:rsid w:val="00EC64B5"/>
    <w:rsid w:val="00EC685F"/>
    <w:rsid w:val="00EC715C"/>
    <w:rsid w:val="00EC761D"/>
    <w:rsid w:val="00ED059D"/>
    <w:rsid w:val="00ED0A11"/>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78C"/>
    <w:rsid w:val="00ED5A04"/>
    <w:rsid w:val="00ED5C29"/>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89"/>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310"/>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69D"/>
    <w:rsid w:val="00F218FF"/>
    <w:rsid w:val="00F2244C"/>
    <w:rsid w:val="00F235BC"/>
    <w:rsid w:val="00F238F9"/>
    <w:rsid w:val="00F23A32"/>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86"/>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AD0"/>
    <w:rsid w:val="00F61D65"/>
    <w:rsid w:val="00F62034"/>
    <w:rsid w:val="00F621F3"/>
    <w:rsid w:val="00F62AAE"/>
    <w:rsid w:val="00F62AF0"/>
    <w:rsid w:val="00F6315F"/>
    <w:rsid w:val="00F63352"/>
    <w:rsid w:val="00F63DB3"/>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8EA"/>
    <w:rsid w:val="00F67B0E"/>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B16"/>
    <w:rsid w:val="00F74E4E"/>
    <w:rsid w:val="00F74FF2"/>
    <w:rsid w:val="00F75600"/>
    <w:rsid w:val="00F757B3"/>
    <w:rsid w:val="00F75C16"/>
    <w:rsid w:val="00F75F32"/>
    <w:rsid w:val="00F7794C"/>
    <w:rsid w:val="00F77BFA"/>
    <w:rsid w:val="00F8044C"/>
    <w:rsid w:val="00F804F6"/>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1E"/>
    <w:rsid w:val="00F97398"/>
    <w:rsid w:val="00FA041E"/>
    <w:rsid w:val="00FA0690"/>
    <w:rsid w:val="00FA06CA"/>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2C5"/>
    <w:rsid w:val="00FB080F"/>
    <w:rsid w:val="00FB0FB2"/>
    <w:rsid w:val="00FB1331"/>
    <w:rsid w:val="00FB1993"/>
    <w:rsid w:val="00FB238F"/>
    <w:rsid w:val="00FB271D"/>
    <w:rsid w:val="00FB2905"/>
    <w:rsid w:val="00FB29DB"/>
    <w:rsid w:val="00FB3456"/>
    <w:rsid w:val="00FB3596"/>
    <w:rsid w:val="00FB3ECF"/>
    <w:rsid w:val="00FB48D6"/>
    <w:rsid w:val="00FB509D"/>
    <w:rsid w:val="00FB5365"/>
    <w:rsid w:val="00FB5C39"/>
    <w:rsid w:val="00FB602C"/>
    <w:rsid w:val="00FB637B"/>
    <w:rsid w:val="00FB6AFA"/>
    <w:rsid w:val="00FB6B8E"/>
    <w:rsid w:val="00FB6E80"/>
    <w:rsid w:val="00FB6EF3"/>
    <w:rsid w:val="00FB72D9"/>
    <w:rsid w:val="00FB7BC0"/>
    <w:rsid w:val="00FB7D7B"/>
    <w:rsid w:val="00FC013D"/>
    <w:rsid w:val="00FC09B1"/>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1B0B"/>
    <w:rsid w:val="00FD22CB"/>
    <w:rsid w:val="00FD241D"/>
    <w:rsid w:val="00FD37A4"/>
    <w:rsid w:val="00FD387E"/>
    <w:rsid w:val="00FD3CA5"/>
    <w:rsid w:val="00FD3CB1"/>
    <w:rsid w:val="00FD41F6"/>
    <w:rsid w:val="00FD4E8A"/>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0B6"/>
    <w:rsid w:val="00FF2316"/>
    <w:rsid w:val="00FF25D7"/>
    <w:rsid w:val="00FF2790"/>
    <w:rsid w:val="00FF3111"/>
    <w:rsid w:val="00FF40E7"/>
    <w:rsid w:val="00FF4AF4"/>
    <w:rsid w:val="00FF4D2F"/>
    <w:rsid w:val="00FF5232"/>
    <w:rsid w:val="00FF5D54"/>
    <w:rsid w:val="00FF61F3"/>
    <w:rsid w:val="00FF62F6"/>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EC14DEFE-DB38-459B-BAB9-77657B9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0927667">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6490387">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67886195">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66158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2026251029">
          <w:marLeft w:val="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0865450">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48525925">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0441940">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2096884">
      <w:bodyDiv w:val="1"/>
      <w:marLeft w:val="0"/>
      <w:marRight w:val="0"/>
      <w:marTop w:val="0"/>
      <w:marBottom w:val="0"/>
      <w:divBdr>
        <w:top w:val="none" w:sz="0" w:space="0" w:color="auto"/>
        <w:left w:val="none" w:sz="0" w:space="0" w:color="auto"/>
        <w:bottom w:val="none" w:sz="0" w:space="0" w:color="auto"/>
        <w:right w:val="none" w:sz="0" w:space="0" w:color="auto"/>
      </w:divBdr>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7071361">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925622">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785922883">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46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9803639">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2320328">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4166738">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44831">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720082">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65636068">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33799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1463383">
      <w:bodyDiv w:val="1"/>
      <w:marLeft w:val="0"/>
      <w:marRight w:val="0"/>
      <w:marTop w:val="0"/>
      <w:marBottom w:val="0"/>
      <w:divBdr>
        <w:top w:val="none" w:sz="0" w:space="0" w:color="auto"/>
        <w:left w:val="none" w:sz="0" w:space="0" w:color="auto"/>
        <w:bottom w:val="none" w:sz="0" w:space="0" w:color="auto"/>
        <w:right w:val="none" w:sz="0" w:space="0" w:color="auto"/>
      </w:divBdr>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153611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C1D40-033F-472D-859F-F25983D8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9553</Words>
  <Characters>52546</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8</cp:revision>
  <cp:lastPrinted>2024-02-12T21:20:00Z</cp:lastPrinted>
  <dcterms:created xsi:type="dcterms:W3CDTF">2024-02-01T20:38:00Z</dcterms:created>
  <dcterms:modified xsi:type="dcterms:W3CDTF">2024-02-12T21:20:00Z</dcterms:modified>
</cp:coreProperties>
</file>