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F23" w:rsidRPr="00A41824" w:rsidRDefault="007B3F23" w:rsidP="007B3F23">
      <w:pPr>
        <w:spacing w:line="360" w:lineRule="auto"/>
        <w:jc w:val="both"/>
        <w:rPr>
          <w:rFonts w:ascii="Palatino Linotype" w:eastAsiaTheme="minorEastAsia" w:hAnsi="Palatino Linotype"/>
          <w:lang w:val="es-ES_tradnl" w:eastAsia="es-ES"/>
        </w:rPr>
      </w:pPr>
      <w:r w:rsidRPr="00A4182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A41824" w:rsidRPr="00A41824">
        <w:rPr>
          <w:rFonts w:ascii="Palatino Linotype" w:eastAsiaTheme="minorEastAsia" w:hAnsi="Palatino Linotype"/>
          <w:lang w:val="es-ES_tradnl" w:eastAsia="es-ES"/>
        </w:rPr>
        <w:t>diecisiete (17)</w:t>
      </w:r>
      <w:r w:rsidRPr="00A41824">
        <w:rPr>
          <w:rFonts w:ascii="Palatino Linotype" w:eastAsiaTheme="minorEastAsia" w:hAnsi="Palatino Linotype"/>
          <w:lang w:val="es-ES_tradnl" w:eastAsia="es-ES"/>
        </w:rPr>
        <w:t xml:space="preserve"> de enero de dos mil veinticuatro.</w:t>
      </w:r>
    </w:p>
    <w:p w:rsidR="007B3F23" w:rsidRPr="00A41824" w:rsidRDefault="007B3F23" w:rsidP="007B3F23">
      <w:pPr>
        <w:spacing w:line="360" w:lineRule="auto"/>
        <w:jc w:val="both"/>
        <w:rPr>
          <w:rFonts w:ascii="Palatino Linotype" w:eastAsiaTheme="minorEastAsia" w:hAnsi="Palatino Linotype"/>
          <w:lang w:val="es-ES_tradnl" w:eastAsia="es-ES"/>
        </w:rPr>
      </w:pPr>
    </w:p>
    <w:p w:rsidR="007B3F23" w:rsidRPr="00A41824" w:rsidRDefault="007B3F23" w:rsidP="007B3F23">
      <w:pPr>
        <w:spacing w:line="360" w:lineRule="auto"/>
        <w:jc w:val="both"/>
        <w:rPr>
          <w:rFonts w:ascii="Palatino Linotype" w:hAnsi="Palatino Linotype"/>
        </w:rPr>
      </w:pPr>
      <w:r w:rsidRPr="00A41824">
        <w:rPr>
          <w:rFonts w:ascii="Palatino Linotype" w:hAnsi="Palatino Linotype"/>
          <w:b/>
        </w:rPr>
        <w:t>VISTOS</w:t>
      </w:r>
      <w:r w:rsidRPr="00A41824">
        <w:rPr>
          <w:rFonts w:ascii="Palatino Linotype" w:hAnsi="Palatino Linotype"/>
        </w:rPr>
        <w:t xml:space="preserve"> los expedientes electrónicos formados con motivo de los recursos de revisión </w:t>
      </w:r>
      <w:r w:rsidRPr="00A41824">
        <w:rPr>
          <w:rFonts w:ascii="Palatino Linotype" w:hAnsi="Palatino Linotype"/>
          <w:b/>
        </w:rPr>
        <w:t>14833/INFOEM/IP/RR/2022 y 14834/INFOEM/IP/RR/2022</w:t>
      </w:r>
      <w:r w:rsidR="00460403">
        <w:rPr>
          <w:rFonts w:ascii="Palatino Linotype" w:hAnsi="Palatino Linotype"/>
          <w:b/>
        </w:rPr>
        <w:t xml:space="preserve"> acumulados</w:t>
      </w:r>
      <w:r w:rsidRPr="00A41824">
        <w:rPr>
          <w:rFonts w:ascii="Palatino Linotype" w:hAnsi="Palatino Linotype"/>
          <w:b/>
        </w:rPr>
        <w:t xml:space="preserve">, </w:t>
      </w:r>
      <w:r w:rsidRPr="00A41824">
        <w:rPr>
          <w:rFonts w:ascii="Palatino Linotype" w:eastAsiaTheme="minorEastAsia" w:hAnsi="Palatino Linotype"/>
          <w:lang w:val="es-ES_tradnl" w:eastAsia="es-ES"/>
        </w:rPr>
        <w:t xml:space="preserve">promovidos por </w:t>
      </w:r>
      <w:r w:rsidRPr="00A41824">
        <w:rPr>
          <w:rFonts w:ascii="Palatino Linotype" w:eastAsiaTheme="minorEastAsia" w:hAnsi="Palatino Linotype"/>
          <w:b/>
          <w:bCs/>
          <w:lang w:eastAsia="es-ES"/>
        </w:rPr>
        <w:t>un usuario del Sistema de Acceso a la Información Mexiquense (SAIMEX)</w:t>
      </w:r>
      <w:r w:rsidRPr="00A41824">
        <w:rPr>
          <w:rFonts w:ascii="Palatino Linotype" w:eastAsiaTheme="minorEastAsia" w:hAnsi="Palatino Linotype"/>
          <w:b/>
          <w:lang w:val="es-ES" w:eastAsia="es-ES"/>
        </w:rPr>
        <w:t>,</w:t>
      </w:r>
      <w:r w:rsidRPr="00A41824">
        <w:rPr>
          <w:rFonts w:ascii="Palatino Linotype" w:eastAsiaTheme="minorEastAsia" w:hAnsi="Palatino Linotype"/>
          <w:lang w:eastAsia="es-ES"/>
        </w:rPr>
        <w:t xml:space="preserve"> quien </w:t>
      </w:r>
      <w:r w:rsidRPr="00A41824">
        <w:rPr>
          <w:rFonts w:ascii="Palatino Linotype" w:hAnsi="Palatino Linotype"/>
        </w:rPr>
        <w:t xml:space="preserve">en lo sucesivo se identificará como </w:t>
      </w:r>
      <w:r w:rsidRPr="00A41824">
        <w:rPr>
          <w:rFonts w:ascii="Palatino Linotype" w:hAnsi="Palatino Linotype"/>
          <w:b/>
        </w:rPr>
        <w:t xml:space="preserve">EL </w:t>
      </w:r>
      <w:r w:rsidRPr="00A41824">
        <w:rPr>
          <w:rFonts w:ascii="Palatino Linotype" w:hAnsi="Palatino Linotype" w:cs="Arial"/>
          <w:b/>
        </w:rPr>
        <w:t>RECURRENTE</w:t>
      </w:r>
      <w:r w:rsidRPr="00A41824">
        <w:rPr>
          <w:rFonts w:ascii="Palatino Linotype" w:hAnsi="Palatino Linotype" w:cs="Arial"/>
        </w:rPr>
        <w:t xml:space="preserve">, en contra de la respuesta de la </w:t>
      </w:r>
      <w:r w:rsidRPr="00A41824">
        <w:rPr>
          <w:rFonts w:ascii="Palatino Linotype" w:hAnsi="Palatino Linotype" w:cs="Arial"/>
          <w:b/>
          <w:bCs/>
        </w:rPr>
        <w:t>Secretaría de la Mujer</w:t>
      </w:r>
      <w:r w:rsidRPr="00A41824">
        <w:rPr>
          <w:rFonts w:ascii="Palatino Linotype" w:hAnsi="Palatino Linotype" w:cs="Arial"/>
          <w:b/>
        </w:rPr>
        <w:t>,</w:t>
      </w:r>
      <w:r w:rsidRPr="00A41824">
        <w:rPr>
          <w:rFonts w:ascii="Palatino Linotype" w:hAnsi="Palatino Linotype"/>
          <w:b/>
        </w:rPr>
        <w:t xml:space="preserve"> </w:t>
      </w:r>
      <w:r w:rsidRPr="00A41824">
        <w:rPr>
          <w:rFonts w:ascii="Palatino Linotype" w:hAnsi="Palatino Linotype"/>
        </w:rPr>
        <w:t xml:space="preserve">en </w:t>
      </w:r>
      <w:r w:rsidR="00A41824" w:rsidRPr="00A41824">
        <w:rPr>
          <w:rFonts w:ascii="Palatino Linotype" w:hAnsi="Palatino Linotype"/>
        </w:rPr>
        <w:t>adelante</w:t>
      </w:r>
      <w:r w:rsidRPr="00A41824">
        <w:rPr>
          <w:rFonts w:ascii="Palatino Linotype" w:hAnsi="Palatino Linotype"/>
        </w:rPr>
        <w:t xml:space="preserve"> el</w:t>
      </w:r>
      <w:r w:rsidRPr="00A41824">
        <w:rPr>
          <w:rFonts w:ascii="Palatino Linotype" w:hAnsi="Palatino Linotype"/>
          <w:b/>
        </w:rPr>
        <w:t xml:space="preserve"> SUJETO OBLIGADO</w:t>
      </w:r>
      <w:r w:rsidRPr="00A41824">
        <w:rPr>
          <w:rFonts w:ascii="Palatino Linotype" w:hAnsi="Palatino Linotype"/>
        </w:rPr>
        <w:t>, por lo que se procede a dictar la presente resolución, con base en los siguientes:</w:t>
      </w:r>
    </w:p>
    <w:p w:rsidR="007B3F23" w:rsidRPr="00A41824" w:rsidRDefault="007B3F23" w:rsidP="007B3F23">
      <w:pPr>
        <w:spacing w:line="360" w:lineRule="auto"/>
        <w:jc w:val="both"/>
        <w:rPr>
          <w:rFonts w:ascii="Palatino Linotype" w:hAnsi="Palatino Linotype"/>
        </w:rPr>
      </w:pPr>
    </w:p>
    <w:p w:rsidR="007B3F23" w:rsidRPr="00A41824" w:rsidRDefault="007B3F23" w:rsidP="007B3F23">
      <w:pPr>
        <w:keepNext/>
        <w:keepLines/>
        <w:spacing w:line="360" w:lineRule="auto"/>
        <w:jc w:val="center"/>
        <w:outlineLvl w:val="0"/>
        <w:rPr>
          <w:rFonts w:ascii="Palatino Linotype" w:eastAsiaTheme="majorEastAsia" w:hAnsi="Palatino Linotype" w:cstheme="majorBidi"/>
          <w:b/>
        </w:rPr>
      </w:pPr>
      <w:bookmarkStart w:id="0" w:name="_Toc83301633"/>
      <w:r w:rsidRPr="00A41824">
        <w:rPr>
          <w:rFonts w:ascii="Palatino Linotype" w:eastAsiaTheme="majorEastAsia" w:hAnsi="Palatino Linotype" w:cstheme="majorBidi"/>
          <w:b/>
        </w:rPr>
        <w:t>ANTECEDENTES</w:t>
      </w:r>
      <w:bookmarkEnd w:id="0"/>
    </w:p>
    <w:p w:rsidR="007B3F23" w:rsidRPr="00A41824" w:rsidRDefault="007B3F23" w:rsidP="007B3F23">
      <w:pPr>
        <w:spacing w:line="360" w:lineRule="auto"/>
        <w:rPr>
          <w:rFonts w:ascii="Palatino Linotype" w:eastAsiaTheme="minorEastAsia"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hAnsi="Palatino Linotype" w:cs="Arial"/>
          <w:lang w:val="es-ES" w:eastAsia="es-ES"/>
        </w:rPr>
      </w:pPr>
      <w:r w:rsidRPr="00A41824">
        <w:rPr>
          <w:rFonts w:ascii="Palatino Linotype" w:eastAsia="Calibri" w:hAnsi="Palatino Linotype" w:cs="Arial"/>
          <w:lang w:val="es-ES" w:eastAsia="es-ES"/>
        </w:rPr>
        <w:t>El ocho (08) y diecinueve (19) de agosto  de dos mil veintidós,</w:t>
      </w:r>
      <w:r w:rsidRPr="00A41824">
        <w:rPr>
          <w:rFonts w:ascii="Palatino Linotype" w:eastAsia="Calibri" w:hAnsi="Palatino Linotype"/>
          <w:lang w:val="es-ES" w:eastAsia="es-ES"/>
        </w:rPr>
        <w:t xml:space="preserve"> </w:t>
      </w:r>
      <w:r w:rsidRPr="00A41824">
        <w:rPr>
          <w:rFonts w:ascii="Palatino Linotype" w:eastAsia="Calibri" w:hAnsi="Palatino Linotype"/>
          <w:b/>
          <w:lang w:val="es-ES" w:eastAsia="es-ES"/>
        </w:rPr>
        <w:t>EL RECURRENTE</w:t>
      </w:r>
      <w:r w:rsidRPr="00A41824">
        <w:rPr>
          <w:rFonts w:ascii="Palatino Linotype" w:eastAsiaTheme="minorEastAsia" w:hAnsi="Palatino Linotype"/>
          <w:b/>
          <w:lang w:val="es-ES_tradnl" w:eastAsia="es-ES"/>
        </w:rPr>
        <w:t>,</w:t>
      </w:r>
      <w:r w:rsidRPr="00A41824">
        <w:rPr>
          <w:rFonts w:ascii="Palatino Linotype" w:eastAsia="Calibri" w:hAnsi="Palatino Linotype" w:cs="Arial"/>
          <w:lang w:val="es-ES" w:eastAsia="es-ES"/>
        </w:rPr>
        <w:t xml:space="preserve"> ante el </w:t>
      </w:r>
      <w:r w:rsidRPr="00A41824">
        <w:rPr>
          <w:rFonts w:ascii="Palatino Linotype" w:eastAsia="Calibri" w:hAnsi="Palatino Linotype" w:cs="Arial"/>
          <w:b/>
          <w:lang w:val="es-ES" w:eastAsia="es-ES"/>
        </w:rPr>
        <w:t>SUJETO OBLIGADO</w:t>
      </w:r>
      <w:r w:rsidRPr="00A41824">
        <w:rPr>
          <w:rFonts w:ascii="Palatino Linotype" w:eastAsia="Calibri" w:hAnsi="Palatino Linotype" w:cs="Arial"/>
          <w:lang w:val="es-ES_tradnl" w:eastAsia="es-ES"/>
        </w:rPr>
        <w:t xml:space="preserve"> vía </w:t>
      </w:r>
      <w:r w:rsidRPr="00A41824">
        <w:rPr>
          <w:rFonts w:ascii="Palatino Linotype" w:eastAsia="Calibri" w:hAnsi="Palatino Linotype" w:cs="Arial"/>
          <w:lang w:val="es-ES" w:eastAsia="es-ES"/>
        </w:rPr>
        <w:t>Sistema de Acceso a la Información Mexiquense (</w:t>
      </w:r>
      <w:r w:rsidRPr="00A41824">
        <w:rPr>
          <w:rFonts w:ascii="Palatino Linotype" w:eastAsia="Calibri" w:hAnsi="Palatino Linotype" w:cs="Arial"/>
          <w:b/>
          <w:lang w:val="es-ES" w:eastAsia="es-ES"/>
        </w:rPr>
        <w:t>SAIMEX)</w:t>
      </w:r>
      <w:r w:rsidRPr="00A41824">
        <w:rPr>
          <w:rFonts w:ascii="Palatino Linotype" w:eastAsia="Calibri" w:hAnsi="Palatino Linotype" w:cs="Arial"/>
          <w:lang w:val="es-ES" w:eastAsia="es-ES"/>
        </w:rPr>
        <w:t xml:space="preserve">, presentó las solicitudes de información registradas con los números </w:t>
      </w:r>
      <w:r w:rsidRPr="00A41824">
        <w:rPr>
          <w:rFonts w:ascii="Palatino Linotype" w:hAnsi="Palatino Linotype"/>
          <w:b/>
          <w:bCs/>
        </w:rPr>
        <w:t>00157/SEMUJ/IP/2022</w:t>
      </w:r>
      <w:r w:rsidRPr="00A41824">
        <w:rPr>
          <w:rFonts w:ascii="Palatino Linotype" w:eastAsiaTheme="minorEastAsia" w:hAnsi="Palatino Linotype"/>
          <w:b/>
          <w:lang w:val="es-ES_tradnl" w:eastAsia="es-ES"/>
        </w:rPr>
        <w:t xml:space="preserve"> </w:t>
      </w:r>
      <w:r w:rsidRPr="00A41824">
        <w:rPr>
          <w:rFonts w:ascii="Palatino Linotype" w:hAnsi="Palatino Linotype" w:cs="Arial"/>
          <w:b/>
          <w:bCs/>
        </w:rPr>
        <w:t>y</w:t>
      </w:r>
      <w:r w:rsidRPr="00A41824">
        <w:rPr>
          <w:rFonts w:ascii="Arial" w:hAnsi="Arial" w:cs="Arial"/>
          <w:b/>
          <w:bCs/>
        </w:rPr>
        <w:t xml:space="preserve"> </w:t>
      </w:r>
      <w:r w:rsidRPr="00A41824">
        <w:rPr>
          <w:rFonts w:ascii="Palatino Linotype" w:hAnsi="Palatino Linotype" w:cs="Arial"/>
          <w:b/>
          <w:bCs/>
        </w:rPr>
        <w:t>00154/SEMUJ/IP/2022</w:t>
      </w:r>
      <w:r w:rsidRPr="00A41824">
        <w:rPr>
          <w:rFonts w:ascii="Palatino Linotype" w:hAnsi="Palatino Linotype" w:cs="Arial"/>
          <w:b/>
          <w:bCs/>
          <w:lang w:val="es-ES"/>
        </w:rPr>
        <w:t xml:space="preserve"> </w:t>
      </w:r>
      <w:r w:rsidRPr="00A41824">
        <w:rPr>
          <w:rFonts w:ascii="Palatino Linotype" w:eastAsia="Calibri" w:hAnsi="Palatino Linotype" w:cs="Arial"/>
          <w:lang w:val="es-ES" w:eastAsia="es-ES"/>
        </w:rPr>
        <w:t>mediante la cual solicitó lo siguiente:</w:t>
      </w:r>
    </w:p>
    <w:p w:rsidR="007B3F23" w:rsidRPr="00A41824" w:rsidRDefault="007B3F23" w:rsidP="007B3F23">
      <w:pPr>
        <w:spacing w:line="360" w:lineRule="auto"/>
        <w:contextualSpacing/>
        <w:jc w:val="both"/>
        <w:rPr>
          <w:rFonts w:ascii="Palatino Linotype" w:hAnsi="Palatino Linotype" w:cs="Arial"/>
          <w:lang w:val="es-ES" w:eastAsia="es-ES"/>
        </w:rPr>
      </w:pPr>
    </w:p>
    <w:p w:rsidR="007B3F23" w:rsidRPr="00A41824" w:rsidRDefault="007B3F23" w:rsidP="007B3F23">
      <w:pPr>
        <w:spacing w:line="360" w:lineRule="auto"/>
        <w:contextualSpacing/>
        <w:jc w:val="both"/>
        <w:rPr>
          <w:rFonts w:ascii="Palatino Linotype" w:hAnsi="Palatino Linotype" w:cs="Arial"/>
          <w:lang w:val="es-ES" w:eastAsia="es-ES"/>
        </w:rPr>
      </w:pPr>
      <w:r w:rsidRPr="00A41824">
        <w:rPr>
          <w:rFonts w:ascii="Palatino Linotype" w:hAnsi="Palatino Linotype"/>
          <w:b/>
          <w:bCs/>
        </w:rPr>
        <w:t>00157/SEMUJ/IP/2022:</w:t>
      </w:r>
    </w:p>
    <w:p w:rsidR="007B3F23" w:rsidRPr="00A41824" w:rsidRDefault="007B3F23" w:rsidP="007B3F23">
      <w:pPr>
        <w:pStyle w:val="Prrafodelista"/>
        <w:spacing w:line="360" w:lineRule="auto"/>
        <w:ind w:left="1069" w:right="567"/>
        <w:jc w:val="both"/>
        <w:rPr>
          <w:rFonts w:ascii="Palatino Linotype" w:hAnsi="Palatino Linotype"/>
          <w:i/>
          <w:color w:val="000000"/>
          <w:sz w:val="24"/>
        </w:rPr>
      </w:pPr>
      <w:r w:rsidRPr="00A41824">
        <w:rPr>
          <w:rFonts w:ascii="Palatino Linotype" w:hAnsi="Palatino Linotype"/>
          <w:i/>
          <w:color w:val="000000"/>
          <w:sz w:val="24"/>
        </w:rPr>
        <w:t xml:space="preserve"> Los videos de seguridad de la Coordinación Administrativa, en versión pública, donde se vea la hora de ingreso y de salida de los servidores públicos, correspondientes a los meses de junio y julio del 2022.” (Sic) </w:t>
      </w:r>
    </w:p>
    <w:p w:rsidR="007B3F23" w:rsidRPr="00A41824" w:rsidRDefault="007B3F23" w:rsidP="007B3F23">
      <w:pPr>
        <w:pStyle w:val="Prrafodelista"/>
        <w:spacing w:line="360" w:lineRule="auto"/>
        <w:ind w:left="1069" w:right="567"/>
        <w:jc w:val="both"/>
        <w:rPr>
          <w:rFonts w:ascii="Palatino Linotype" w:hAnsi="Palatino Linotype"/>
          <w:i/>
          <w:color w:val="000000"/>
          <w:sz w:val="24"/>
        </w:rPr>
      </w:pPr>
    </w:p>
    <w:p w:rsidR="007B3F23" w:rsidRPr="00A41824" w:rsidRDefault="007B3F23" w:rsidP="007B3F23">
      <w:pPr>
        <w:spacing w:line="360" w:lineRule="auto"/>
        <w:contextualSpacing/>
        <w:jc w:val="both"/>
        <w:rPr>
          <w:rFonts w:ascii="Palatino Linotype" w:hAnsi="Palatino Linotype" w:cs="Arial"/>
          <w:lang w:val="es-ES" w:eastAsia="es-ES"/>
        </w:rPr>
      </w:pPr>
      <w:r w:rsidRPr="00A41824">
        <w:rPr>
          <w:rFonts w:ascii="Palatino Linotype" w:hAnsi="Palatino Linotype" w:cs="Arial"/>
          <w:b/>
          <w:bCs/>
        </w:rPr>
        <w:lastRenderedPageBreak/>
        <w:t>00154/SEMUJ/IP/2022:</w:t>
      </w:r>
    </w:p>
    <w:p w:rsidR="007B3F23" w:rsidRPr="00A41824" w:rsidRDefault="007B3F23" w:rsidP="007B3F23">
      <w:pPr>
        <w:pStyle w:val="Prrafodelista"/>
        <w:tabs>
          <w:tab w:val="left" w:pos="3828"/>
        </w:tabs>
        <w:spacing w:line="360" w:lineRule="auto"/>
        <w:ind w:left="1069" w:right="567"/>
        <w:jc w:val="both"/>
        <w:rPr>
          <w:rFonts w:ascii="Palatino Linotype" w:hAnsi="Palatino Linotype"/>
          <w:i/>
          <w:color w:val="000000"/>
          <w:sz w:val="24"/>
        </w:rPr>
      </w:pPr>
      <w:r w:rsidRPr="00A41824">
        <w:rPr>
          <w:rFonts w:ascii="Palatino Linotype" w:hAnsi="Palatino Linotype"/>
          <w:i/>
          <w:color w:val="000000"/>
          <w:sz w:val="24"/>
        </w:rPr>
        <w:t xml:space="preserve"> “¿Qué acciones toma la Secretaría de las Mujeres respecto a las jornadas de trabajo y la rotación de turnos que exceden lo establecido en la Ley Federal del Trabajo? Esto es, que representan una exigencia de tiempo laboral que se hace al trabajador en términos de la duración y el horario de la jornada y que se convierte en factor de riesgo psicosocial cuando se trabaja con extensas jornadas, con frecuente rotación de turnos o turnos nocturnos, sin pausas y descansos periódicos claramente establecidos y ni medidas de prevención y protección del trabajador para detectar afectación de su salud, de manera temprana. ¿Qué acciones hace respecto a la interferencia en la relación trabajo-familia? Es decir, cuando existe conflicto entre las actividades familiares o personales y las responsabilidades laborales; es decir, cuando de manera constante se tienen que atender responsabilidades laborales durante el tiempo dedicado a la vida familiar y personal, o se tiene que laborar fuera del horario de trabajo. Se remita copia simple de las demandas laborales, en Derechos Humanos u otras promovidas contra la Secretaría de las Mujeres y que expongan que se ha vulnerado la NORMA OFICIAL MEXICANA NOM-035-STPS-2018, FACTORES DE RIESGO PSICOSOCIAL EN EL TRABAJO-IDENTIFICACIÓN, ANÁLISIS Y PREVENCIÓN y sus disposiciones reglamentarias” (Sic) </w:t>
      </w:r>
    </w:p>
    <w:p w:rsidR="007B3F23" w:rsidRPr="00A41824" w:rsidRDefault="007B3F23" w:rsidP="007B3F23">
      <w:pPr>
        <w:spacing w:line="360" w:lineRule="auto"/>
        <w:ind w:right="567"/>
        <w:jc w:val="both"/>
        <w:rPr>
          <w:rFonts w:ascii="Palatino Linotype" w:hAnsi="Palatino Linotype"/>
          <w:i/>
          <w:color w:val="000000"/>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lang w:val="es-ES" w:eastAsia="es-ES"/>
        </w:rPr>
      </w:pPr>
      <w:r w:rsidRPr="00A41824">
        <w:rPr>
          <w:rFonts w:ascii="Palatino Linotype" w:eastAsia="Calibri" w:hAnsi="Palatino Linotype"/>
          <w:lang w:val="es-ES" w:eastAsia="es-ES"/>
        </w:rPr>
        <w:t>Se eligió como modalidad de entrega a través de la plataforma digital Sistema de Acceso a la Información Mexiquense (SAIMEX).</w:t>
      </w:r>
    </w:p>
    <w:p w:rsidR="007B3F23" w:rsidRPr="00A41824" w:rsidRDefault="007B3F23" w:rsidP="007B3F23">
      <w:pPr>
        <w:spacing w:line="360" w:lineRule="auto"/>
        <w:contextualSpacing/>
        <w:jc w:val="both"/>
        <w:rPr>
          <w:rFonts w:ascii="Palatino Linotype" w:eastAsia="Calibri" w:hAnsi="Palatino Linotype"/>
          <w:lang w:val="es-ES" w:eastAsia="es-ES"/>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lang w:val="es-ES" w:eastAsia="es-ES"/>
        </w:rPr>
      </w:pPr>
      <w:r w:rsidRPr="00A41824">
        <w:rPr>
          <w:rFonts w:ascii="Palatino Linotype" w:eastAsia="Calibri" w:hAnsi="Palatino Linotype"/>
          <w:lang w:val="es-ES" w:eastAsia="es-ES"/>
        </w:rPr>
        <w:lastRenderedPageBreak/>
        <w:t>El once (11) y veinticuatro (24) de agosto de dos mil veintidós, se realizó un requerimiento de información al servidor público habilitado.</w:t>
      </w:r>
    </w:p>
    <w:p w:rsidR="007B3F23" w:rsidRPr="00A41824" w:rsidRDefault="007B3F23" w:rsidP="007B3F23">
      <w:pPr>
        <w:spacing w:line="360" w:lineRule="auto"/>
        <w:contextualSpacing/>
        <w:jc w:val="both"/>
        <w:rPr>
          <w:rFonts w:ascii="Palatino Linotype" w:eastAsia="Calibri" w:hAnsi="Palatino Linotype"/>
          <w:lang w:val="es-ES" w:eastAsia="es-ES"/>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lang w:val="es-ES" w:eastAsia="es-ES"/>
        </w:rPr>
      </w:pPr>
      <w:r w:rsidRPr="00A41824">
        <w:rPr>
          <w:rFonts w:ascii="Palatino Linotype" w:eastAsiaTheme="minorEastAsia" w:hAnsi="Palatino Linotype"/>
          <w:lang w:val="es-ES_tradnl" w:eastAsia="es-ES"/>
        </w:rPr>
        <w:t xml:space="preserve">El </w:t>
      </w:r>
      <w:r w:rsidR="00AC4F83" w:rsidRPr="00A41824">
        <w:rPr>
          <w:rFonts w:ascii="Palatino Linotype" w:eastAsiaTheme="minorEastAsia" w:hAnsi="Palatino Linotype"/>
          <w:lang w:val="es-ES_tradnl" w:eastAsia="es-ES"/>
        </w:rPr>
        <w:t xml:space="preserve">veintiséis (26) de agosto y </w:t>
      </w:r>
      <w:r w:rsidRPr="00A41824">
        <w:rPr>
          <w:rFonts w:ascii="Palatino Linotype" w:eastAsiaTheme="minorEastAsia" w:hAnsi="Palatino Linotype"/>
          <w:lang w:val="es-ES" w:eastAsia="es-ES"/>
        </w:rPr>
        <w:t>siete (07) de septiembre de</w:t>
      </w:r>
      <w:r w:rsidRPr="00A41824">
        <w:rPr>
          <w:rFonts w:ascii="Palatino Linotype" w:eastAsiaTheme="minorEastAsia" w:hAnsi="Palatino Linotype"/>
          <w:lang w:val="es-ES_tradnl" w:eastAsia="es-ES"/>
        </w:rPr>
        <w:t xml:space="preserve"> dos mil veintidós, </w:t>
      </w:r>
      <w:r w:rsidRPr="00A41824">
        <w:rPr>
          <w:rFonts w:ascii="Palatino Linotype" w:eastAsia="Calibri" w:hAnsi="Palatino Linotype"/>
          <w:lang w:val="es-ES" w:eastAsia="es-ES"/>
        </w:rPr>
        <w:t xml:space="preserve">el </w:t>
      </w:r>
      <w:r w:rsidRPr="00A41824">
        <w:rPr>
          <w:rFonts w:ascii="Palatino Linotype" w:eastAsia="Calibri" w:hAnsi="Palatino Linotype" w:cs="Arial"/>
          <w:b/>
          <w:lang w:val="es-AR" w:eastAsia="es-ES"/>
        </w:rPr>
        <w:t>SUJETO OBLIGADO</w:t>
      </w:r>
      <w:r w:rsidRPr="00A41824">
        <w:rPr>
          <w:rFonts w:ascii="Palatino Linotype" w:eastAsia="Calibri" w:hAnsi="Palatino Linotype" w:cs="Arial"/>
          <w:b/>
          <w:i/>
          <w:lang w:val="es-AR" w:eastAsia="es-ES"/>
        </w:rPr>
        <w:t xml:space="preserve"> </w:t>
      </w:r>
      <w:r w:rsidRPr="00A41824">
        <w:rPr>
          <w:rFonts w:ascii="Palatino Linotype" w:hAnsi="Palatino Linotype" w:cs="Arial"/>
          <w:lang w:val="es-ES" w:eastAsia="es-ES"/>
        </w:rPr>
        <w:t>dio respuesta a la solicitud de información en los siguientes términos:</w:t>
      </w:r>
    </w:p>
    <w:p w:rsidR="007B3F23" w:rsidRPr="00A41824" w:rsidRDefault="007B3F23" w:rsidP="007B3F23">
      <w:pPr>
        <w:spacing w:line="360" w:lineRule="auto"/>
        <w:contextualSpacing/>
        <w:jc w:val="both"/>
        <w:rPr>
          <w:rFonts w:ascii="Palatino Linotype" w:eastAsia="Calibri" w:hAnsi="Palatino Linotype"/>
          <w:sz w:val="22"/>
          <w:szCs w:val="22"/>
          <w:lang w:val="es-ES" w:eastAsia="es-ES"/>
        </w:rPr>
      </w:pPr>
    </w:p>
    <w:p w:rsidR="007B3F23" w:rsidRPr="00A41824" w:rsidRDefault="007B3F23" w:rsidP="007B3F23">
      <w:pPr>
        <w:spacing w:line="360" w:lineRule="auto"/>
        <w:contextualSpacing/>
        <w:jc w:val="both"/>
        <w:rPr>
          <w:rFonts w:ascii="Palatino Linotype" w:hAnsi="Palatino Linotype"/>
          <w:b/>
          <w:bCs/>
          <w:sz w:val="22"/>
          <w:szCs w:val="22"/>
        </w:rPr>
      </w:pPr>
      <w:r w:rsidRPr="00A41824">
        <w:rPr>
          <w:rFonts w:ascii="Palatino Linotype" w:hAnsi="Palatino Linotype"/>
          <w:b/>
          <w:bCs/>
          <w:sz w:val="22"/>
          <w:szCs w:val="22"/>
        </w:rPr>
        <w:t>00157/SEMUJ/IP/2022:</w:t>
      </w:r>
    </w:p>
    <w:p w:rsidR="007B3F23" w:rsidRPr="00A41824" w:rsidRDefault="007B3F23" w:rsidP="007B3F23">
      <w:pPr>
        <w:spacing w:line="360" w:lineRule="auto"/>
        <w:contextualSpacing/>
        <w:jc w:val="both"/>
        <w:rPr>
          <w:rFonts w:ascii="Palatino Linotype" w:eastAsia="Calibri" w:hAnsi="Palatino Linotype"/>
          <w:sz w:val="22"/>
          <w:szCs w:val="22"/>
          <w:lang w:val="es-ES" w:eastAsia="es-ES"/>
        </w:rPr>
      </w:pPr>
    </w:p>
    <w:tbl>
      <w:tblPr>
        <w:tblW w:w="6820" w:type="dxa"/>
        <w:jc w:val="center"/>
        <w:tblCellSpacing w:w="0" w:type="dxa"/>
        <w:tblCellMar>
          <w:left w:w="0" w:type="dxa"/>
          <w:right w:w="0" w:type="dxa"/>
        </w:tblCellMar>
        <w:tblLook w:val="04A0" w:firstRow="1" w:lastRow="0" w:firstColumn="1" w:lastColumn="0" w:noHBand="0" w:noVBand="1"/>
      </w:tblPr>
      <w:tblGrid>
        <w:gridCol w:w="6820"/>
      </w:tblGrid>
      <w:tr w:rsidR="007B3F23" w:rsidRPr="00A41824" w:rsidTr="007B3F23">
        <w:trPr>
          <w:trHeight w:val="317"/>
          <w:tblCellSpacing w:w="0" w:type="dxa"/>
          <w:jc w:val="center"/>
        </w:trPr>
        <w:tc>
          <w:tcPr>
            <w:tcW w:w="0" w:type="auto"/>
            <w:vAlign w:val="center"/>
            <w:hideMark/>
          </w:tcPr>
          <w:p w:rsidR="007B3F23" w:rsidRPr="00A41824" w:rsidRDefault="007B3F23" w:rsidP="007B3F23">
            <w:pPr>
              <w:jc w:val="right"/>
              <w:rPr>
                <w:rFonts w:ascii="Palatino Linotype" w:hAnsi="Palatino Linotype"/>
                <w:i/>
                <w:sz w:val="22"/>
                <w:szCs w:val="22"/>
              </w:rPr>
            </w:pPr>
            <w:r w:rsidRPr="00A41824">
              <w:rPr>
                <w:rFonts w:ascii="Palatino Linotype" w:hAnsi="Palatino Linotype"/>
                <w:i/>
                <w:sz w:val="22"/>
                <w:szCs w:val="22"/>
              </w:rPr>
              <w:t>“Metepec, México a 07 de Septiembre de 2022</w:t>
            </w:r>
          </w:p>
        </w:tc>
      </w:tr>
      <w:tr w:rsidR="007B3F23" w:rsidRPr="00A41824" w:rsidTr="007B3F23">
        <w:trPr>
          <w:trHeight w:val="317"/>
          <w:tblCellSpacing w:w="0" w:type="dxa"/>
          <w:jc w:val="center"/>
        </w:trPr>
        <w:tc>
          <w:tcPr>
            <w:tcW w:w="0" w:type="auto"/>
            <w:vAlign w:val="center"/>
            <w:hideMark/>
          </w:tcPr>
          <w:p w:rsidR="007B3F23" w:rsidRPr="00A41824" w:rsidRDefault="007B3F23" w:rsidP="007B3F23">
            <w:pPr>
              <w:jc w:val="right"/>
              <w:rPr>
                <w:rFonts w:ascii="Palatino Linotype" w:hAnsi="Palatino Linotype"/>
                <w:i/>
                <w:sz w:val="22"/>
                <w:szCs w:val="22"/>
              </w:rPr>
            </w:pPr>
            <w:r w:rsidRPr="00A41824">
              <w:rPr>
                <w:rFonts w:ascii="Palatino Linotype" w:hAnsi="Palatino Linotype"/>
                <w:i/>
                <w:sz w:val="22"/>
                <w:szCs w:val="22"/>
              </w:rPr>
              <w:t>Nombre del solicitante: C. Solicitante</w:t>
            </w:r>
          </w:p>
        </w:tc>
      </w:tr>
      <w:tr w:rsidR="007B3F23" w:rsidRPr="00A41824" w:rsidTr="007B3F23">
        <w:trPr>
          <w:trHeight w:val="317"/>
          <w:tblCellSpacing w:w="0" w:type="dxa"/>
          <w:jc w:val="center"/>
        </w:trPr>
        <w:tc>
          <w:tcPr>
            <w:tcW w:w="0" w:type="auto"/>
            <w:vAlign w:val="center"/>
            <w:hideMark/>
          </w:tcPr>
          <w:p w:rsidR="007B3F23" w:rsidRPr="00A41824" w:rsidRDefault="007B3F23" w:rsidP="007B3F23">
            <w:pPr>
              <w:jc w:val="right"/>
              <w:rPr>
                <w:rFonts w:ascii="Palatino Linotype" w:hAnsi="Palatino Linotype"/>
                <w:i/>
                <w:sz w:val="22"/>
                <w:szCs w:val="22"/>
              </w:rPr>
            </w:pPr>
            <w:r w:rsidRPr="00A41824">
              <w:rPr>
                <w:rFonts w:ascii="Palatino Linotype" w:hAnsi="Palatino Linotype"/>
                <w:i/>
                <w:sz w:val="22"/>
                <w:szCs w:val="22"/>
              </w:rPr>
              <w:t>Folio de la solicitud: 00157/SEMUJ/IP/2022</w:t>
            </w:r>
          </w:p>
        </w:tc>
      </w:tr>
      <w:tr w:rsidR="007B3F23" w:rsidRPr="00A41824" w:rsidTr="007B3F23">
        <w:trPr>
          <w:trHeight w:val="475"/>
          <w:tblCellSpacing w:w="0" w:type="dxa"/>
          <w:jc w:val="center"/>
        </w:trPr>
        <w:tc>
          <w:tcPr>
            <w:tcW w:w="0" w:type="auto"/>
            <w:vAlign w:val="center"/>
            <w:hideMark/>
          </w:tcPr>
          <w:p w:rsidR="007B3F23" w:rsidRPr="00A41824" w:rsidRDefault="007B3F23" w:rsidP="007B3F23">
            <w:pPr>
              <w:jc w:val="right"/>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jc w:val="both"/>
              <w:rPr>
                <w:rFonts w:ascii="Palatino Linotype" w:hAnsi="Palatino Linotype"/>
                <w:i/>
                <w:sz w:val="22"/>
                <w:szCs w:val="22"/>
              </w:rPr>
            </w:pPr>
            <w:r w:rsidRPr="00A4182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3F23" w:rsidRPr="00A41824" w:rsidTr="007B3F23">
        <w:trPr>
          <w:trHeight w:val="396"/>
          <w:tblCellSpacing w:w="0" w:type="dxa"/>
          <w:jc w:val="center"/>
        </w:trPr>
        <w:tc>
          <w:tcPr>
            <w:tcW w:w="0" w:type="auto"/>
            <w:vAlign w:val="center"/>
            <w:hideMark/>
          </w:tcPr>
          <w:p w:rsidR="007B3F23" w:rsidRPr="00A41824" w:rsidRDefault="007B3F23" w:rsidP="007B3F23">
            <w:pPr>
              <w:jc w:val="both"/>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jc w:val="both"/>
              <w:rPr>
                <w:rFonts w:ascii="Palatino Linotype" w:hAnsi="Palatino Linotype"/>
                <w:i/>
                <w:sz w:val="22"/>
                <w:szCs w:val="22"/>
              </w:rPr>
            </w:pPr>
            <w:r w:rsidRPr="00A41824">
              <w:rPr>
                <w:rFonts w:ascii="Palatino Linotype" w:hAnsi="Palatino Linotype"/>
                <w:i/>
                <w:sz w:val="22"/>
                <w:szCs w:val="22"/>
              </w:rPr>
              <w:t xml:space="preserve">CIUDADANA/O Con relación a su solicitud con número 00157/SEMUJ/IP/2022, y con fundamento en lo dispuesto por los artículos 12 párrafo segundo, 23 fracción I, 24 párrafo tercero, 162 y 163, de la Ley de Transparencia y Acceso a la Información Pública del Estado de México y Municipios, se procedió a realizar una búsqueda exhaustiva y razonable en los archivos de la Unidad de Información, Planeación, Programación y Evaluación (UIPPE) de la Secretaría de las Mujeres; por lo cual, me permito adjuntar al presente, copia digitalizada de los siguientes documentos en los cuales se detalla la información relacionada con la solicitud 00157/SEMUJ/IP/2022. • Oficio 22700000020000S/0889/2022 y su anexo correspondiente, emitido por la Servidora Pública Habilitada de la Unidad de Información, Planeación, Programación y Evaluación (UIPPE) de la Secretaría de las Mujeres, recibido el 01 de septiembre de 2022. • Resolución número 03 CTSEMUJ/ORD/003/2022, de fecha 06 de septiembre de 2022, mediante el cual el Comité de Transparencia confirmó la clasificación como confidencial de las imágenes del circuito cerrado de cámaras de vigilancia </w:t>
            </w:r>
            <w:r w:rsidRPr="00A41824">
              <w:rPr>
                <w:rFonts w:ascii="Palatino Linotype" w:hAnsi="Palatino Linotype"/>
                <w:i/>
                <w:sz w:val="22"/>
                <w:szCs w:val="22"/>
              </w:rPr>
              <w:lastRenderedPageBreak/>
              <w:t>(videos de seguridad), requeridos en la solicitud 00157/SEMUJ/IP/2022. • Acta de la Tercera Sesión Ordinaria del Comité de Transparencia de fecha 06 de septiembre de 2022, mediante el cual se aprobó la resolución señalada anteriormente. Quedo a sus órdenes.</w:t>
            </w:r>
          </w:p>
        </w:tc>
      </w:tr>
      <w:tr w:rsidR="007B3F23" w:rsidRPr="00A41824" w:rsidTr="007B3F23">
        <w:trPr>
          <w:trHeight w:val="396"/>
          <w:tblCellSpacing w:w="0" w:type="dxa"/>
          <w:jc w:val="center"/>
        </w:trPr>
        <w:tc>
          <w:tcPr>
            <w:tcW w:w="0" w:type="auto"/>
            <w:vAlign w:val="center"/>
            <w:hideMark/>
          </w:tcPr>
          <w:p w:rsidR="007B3F23" w:rsidRPr="00A41824" w:rsidRDefault="007B3F23" w:rsidP="007B3F23">
            <w:pPr>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jc w:val="center"/>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rPr>
                <w:rFonts w:ascii="Palatino Linotype" w:hAnsi="Palatino Linotype"/>
                <w:i/>
                <w:sz w:val="22"/>
                <w:szCs w:val="22"/>
              </w:rPr>
            </w:pPr>
            <w:r w:rsidRPr="00A41824">
              <w:rPr>
                <w:rFonts w:ascii="Palatino Linotype" w:hAnsi="Palatino Linotype"/>
                <w:i/>
                <w:sz w:val="22"/>
                <w:szCs w:val="22"/>
              </w:rPr>
              <w:t>ATENTAMENTE</w:t>
            </w:r>
          </w:p>
        </w:tc>
      </w:tr>
      <w:tr w:rsidR="007B3F23" w:rsidRPr="00A41824" w:rsidTr="007B3F23">
        <w:trPr>
          <w:trHeight w:val="237"/>
          <w:tblCellSpacing w:w="0" w:type="dxa"/>
          <w:jc w:val="center"/>
        </w:trPr>
        <w:tc>
          <w:tcPr>
            <w:tcW w:w="0" w:type="auto"/>
            <w:vAlign w:val="center"/>
            <w:hideMark/>
          </w:tcPr>
          <w:p w:rsidR="007B3F23" w:rsidRPr="00A41824" w:rsidRDefault="007B3F23" w:rsidP="007B3F23">
            <w:pPr>
              <w:rPr>
                <w:rFonts w:ascii="Palatino Linotype" w:hAnsi="Palatino Linotype"/>
                <w:i/>
                <w:sz w:val="22"/>
                <w:szCs w:val="22"/>
              </w:rPr>
            </w:pPr>
          </w:p>
        </w:tc>
      </w:tr>
      <w:tr w:rsidR="007B3F23" w:rsidRPr="00A41824" w:rsidTr="007B3F23">
        <w:trPr>
          <w:trHeight w:val="158"/>
          <w:tblCellSpacing w:w="0" w:type="dxa"/>
          <w:jc w:val="center"/>
        </w:trPr>
        <w:tc>
          <w:tcPr>
            <w:tcW w:w="0" w:type="auto"/>
            <w:vAlign w:val="center"/>
            <w:hideMark/>
          </w:tcPr>
          <w:p w:rsidR="007B3F23" w:rsidRPr="00A41824" w:rsidRDefault="007B3F23" w:rsidP="007B3F23">
            <w:pPr>
              <w:rPr>
                <w:rFonts w:ascii="Palatino Linotype" w:hAnsi="Palatino Linotype"/>
                <w:i/>
                <w:sz w:val="22"/>
                <w:szCs w:val="22"/>
              </w:rPr>
            </w:pPr>
            <w:r w:rsidRPr="00A41824">
              <w:rPr>
                <w:rFonts w:ascii="Palatino Linotype" w:hAnsi="Palatino Linotype"/>
                <w:i/>
                <w:sz w:val="22"/>
                <w:szCs w:val="22"/>
              </w:rPr>
              <w:t>DRA. ALICIA TREJO PATIÑO”</w:t>
            </w:r>
          </w:p>
        </w:tc>
      </w:tr>
    </w:tbl>
    <w:p w:rsidR="007B3F23" w:rsidRPr="00A41824" w:rsidRDefault="007B3F23" w:rsidP="007B3F23">
      <w:pPr>
        <w:spacing w:line="360" w:lineRule="auto"/>
        <w:ind w:right="567"/>
        <w:jc w:val="both"/>
        <w:rPr>
          <w:rFonts w:ascii="Palatino Linotype" w:eastAsia="Calibri" w:hAnsi="Palatino Linotype"/>
          <w:sz w:val="22"/>
          <w:szCs w:val="22"/>
          <w:lang w:val="es-ES" w:eastAsia="es-ES"/>
        </w:rPr>
      </w:pPr>
    </w:p>
    <w:p w:rsidR="007B3F23" w:rsidRPr="00A41824" w:rsidRDefault="007B3F23" w:rsidP="007B3F23">
      <w:pPr>
        <w:spacing w:line="360" w:lineRule="auto"/>
        <w:ind w:right="567"/>
        <w:jc w:val="both"/>
        <w:rPr>
          <w:rFonts w:ascii="Palatino Linotype" w:eastAsia="Calibri" w:hAnsi="Palatino Linotype"/>
          <w:sz w:val="22"/>
          <w:szCs w:val="22"/>
          <w:lang w:val="es-ES" w:eastAsia="es-ES"/>
        </w:rPr>
      </w:pPr>
      <w:r w:rsidRPr="00A41824">
        <w:rPr>
          <w:rFonts w:ascii="Palatino Linotype" w:eastAsia="Calibri" w:hAnsi="Palatino Linotype"/>
          <w:sz w:val="22"/>
          <w:szCs w:val="22"/>
          <w:lang w:val="es-ES" w:eastAsia="es-ES"/>
        </w:rPr>
        <w:t>A la respuesta, se adjuntaron los archivos que se describen enseguida:</w:t>
      </w:r>
    </w:p>
    <w:p w:rsidR="007B3F23" w:rsidRPr="00A41824" w:rsidRDefault="007B3F23" w:rsidP="00C04077">
      <w:pPr>
        <w:spacing w:line="360" w:lineRule="auto"/>
        <w:ind w:right="567"/>
        <w:jc w:val="both"/>
        <w:rPr>
          <w:rFonts w:ascii="Palatino Linotype" w:eastAsia="Calibri" w:hAnsi="Palatino Linotype"/>
          <w:sz w:val="22"/>
          <w:szCs w:val="22"/>
          <w:lang w:val="es-ES" w:eastAsia="es-ES"/>
        </w:rPr>
      </w:pPr>
    </w:p>
    <w:p w:rsidR="007B3F23" w:rsidRPr="00A41824" w:rsidRDefault="00B211FB" w:rsidP="00C04077">
      <w:pPr>
        <w:pStyle w:val="Prrafodelista"/>
        <w:numPr>
          <w:ilvl w:val="0"/>
          <w:numId w:val="10"/>
        </w:numPr>
        <w:spacing w:line="360" w:lineRule="auto"/>
        <w:ind w:right="567"/>
        <w:jc w:val="both"/>
        <w:rPr>
          <w:rFonts w:ascii="Palatino Linotype" w:eastAsia="Calibri" w:hAnsi="Palatino Linotype"/>
          <w:szCs w:val="22"/>
          <w:lang w:val="es-ES" w:eastAsia="es-ES"/>
        </w:rPr>
      </w:pPr>
      <w:hyperlink r:id="rId7" w:tgtFrame="_blank" w:history="1">
        <w:r w:rsidR="007B3F23" w:rsidRPr="00A41824">
          <w:rPr>
            <w:rStyle w:val="Hipervnculo"/>
            <w:rFonts w:ascii="Palatino Linotype" w:eastAsiaTheme="majorEastAsia" w:hAnsi="Palatino Linotype" w:cs="Arial"/>
            <w:b/>
            <w:bCs/>
            <w:color w:val="auto"/>
            <w:szCs w:val="22"/>
          </w:rPr>
          <w:t>00157-RESPUESTA-SPH-UIPPE.pdf</w:t>
        </w:r>
      </w:hyperlink>
      <w:r w:rsidR="007B3F23" w:rsidRPr="00A41824">
        <w:rPr>
          <w:rFonts w:ascii="Palatino Linotype" w:hAnsi="Palatino Linotype"/>
          <w:szCs w:val="22"/>
        </w:rPr>
        <w:t>:</w:t>
      </w:r>
      <w:r w:rsidR="00C04077" w:rsidRPr="00A41824">
        <w:rPr>
          <w:rFonts w:ascii="Palatino Linotype" w:hAnsi="Palatino Linotype"/>
          <w:szCs w:val="22"/>
        </w:rPr>
        <w:t xml:space="preserve"> oficio suscrito por la Jefatura B de Proyectos de la UIPPE y servidora pública habilitada, en la que clasificó la información como confidencial. </w:t>
      </w:r>
    </w:p>
    <w:p w:rsidR="007B3F23" w:rsidRPr="00A41824" w:rsidRDefault="007B3F23" w:rsidP="007B3F23">
      <w:pPr>
        <w:pStyle w:val="Prrafodelista"/>
        <w:spacing w:line="360" w:lineRule="auto"/>
        <w:ind w:right="567"/>
        <w:rPr>
          <w:rFonts w:ascii="Palatino Linotype" w:eastAsia="Calibri" w:hAnsi="Palatino Linotype"/>
          <w:szCs w:val="22"/>
          <w:lang w:val="es-ES" w:eastAsia="es-ES"/>
        </w:rPr>
      </w:pPr>
    </w:p>
    <w:p w:rsidR="007B3F23" w:rsidRPr="00A41824" w:rsidRDefault="00B211FB" w:rsidP="00C04077">
      <w:pPr>
        <w:pStyle w:val="Prrafodelista"/>
        <w:numPr>
          <w:ilvl w:val="0"/>
          <w:numId w:val="10"/>
        </w:numPr>
        <w:spacing w:line="360" w:lineRule="auto"/>
        <w:ind w:right="567"/>
        <w:jc w:val="both"/>
        <w:rPr>
          <w:rFonts w:ascii="Palatino Linotype" w:eastAsia="Calibri" w:hAnsi="Palatino Linotype"/>
          <w:szCs w:val="22"/>
          <w:lang w:val="es-ES" w:eastAsia="es-ES"/>
        </w:rPr>
      </w:pPr>
      <w:hyperlink r:id="rId8" w:tgtFrame="_blank" w:history="1">
        <w:r w:rsidR="007B3F23" w:rsidRPr="00A41824">
          <w:rPr>
            <w:rStyle w:val="Hipervnculo"/>
            <w:rFonts w:ascii="Palatino Linotype" w:eastAsiaTheme="majorEastAsia" w:hAnsi="Palatino Linotype" w:cs="Arial"/>
            <w:b/>
            <w:bCs/>
            <w:color w:val="auto"/>
            <w:szCs w:val="22"/>
          </w:rPr>
          <w:t>00157-UNIDAD DE TRANSPARENCIA.pdf</w:t>
        </w:r>
      </w:hyperlink>
      <w:r w:rsidR="007B3F23" w:rsidRPr="00A41824">
        <w:rPr>
          <w:rFonts w:ascii="Palatino Linotype" w:hAnsi="Palatino Linotype"/>
          <w:szCs w:val="22"/>
        </w:rPr>
        <w:t>:</w:t>
      </w:r>
      <w:r w:rsidR="00C04077" w:rsidRPr="00A41824">
        <w:rPr>
          <w:rFonts w:ascii="Palatino Linotype" w:hAnsi="Palatino Linotype"/>
          <w:szCs w:val="22"/>
        </w:rPr>
        <w:t xml:space="preserve"> oficio del Titular de la Unidad de Transparencia en el que manifestó adjuntar la información relacionada con la solicitud. </w:t>
      </w:r>
    </w:p>
    <w:p w:rsidR="007B3F23" w:rsidRPr="00A41824" w:rsidRDefault="007B3F23" w:rsidP="008D3657">
      <w:pPr>
        <w:spacing w:line="360" w:lineRule="auto"/>
        <w:ind w:right="567"/>
        <w:jc w:val="both"/>
        <w:rPr>
          <w:rFonts w:ascii="Palatino Linotype" w:eastAsia="Calibri" w:hAnsi="Palatino Linotype"/>
          <w:sz w:val="22"/>
          <w:szCs w:val="22"/>
          <w:lang w:val="es-ES" w:eastAsia="es-ES"/>
        </w:rPr>
      </w:pPr>
    </w:p>
    <w:p w:rsidR="007B3F23" w:rsidRPr="00A41824" w:rsidRDefault="00B211FB" w:rsidP="008D3657">
      <w:pPr>
        <w:pStyle w:val="Prrafodelista"/>
        <w:numPr>
          <w:ilvl w:val="0"/>
          <w:numId w:val="10"/>
        </w:numPr>
        <w:spacing w:line="360" w:lineRule="auto"/>
        <w:ind w:right="567"/>
        <w:jc w:val="both"/>
        <w:rPr>
          <w:rFonts w:ascii="Palatino Linotype" w:eastAsia="Calibri" w:hAnsi="Palatino Linotype"/>
          <w:szCs w:val="22"/>
          <w:lang w:val="es-ES" w:eastAsia="es-ES"/>
        </w:rPr>
      </w:pPr>
      <w:hyperlink r:id="rId9" w:tgtFrame="_blank" w:history="1">
        <w:r w:rsidR="007B3F23" w:rsidRPr="00A41824">
          <w:rPr>
            <w:rStyle w:val="Hipervnculo"/>
            <w:rFonts w:ascii="Palatino Linotype" w:eastAsiaTheme="majorEastAsia" w:hAnsi="Palatino Linotype" w:cs="Arial"/>
            <w:b/>
            <w:bCs/>
            <w:color w:val="auto"/>
            <w:szCs w:val="22"/>
          </w:rPr>
          <w:t>ACTA TRCERA SESION ORDINARIA.pdf</w:t>
        </w:r>
      </w:hyperlink>
      <w:r w:rsidR="007B3F23" w:rsidRPr="00A41824">
        <w:rPr>
          <w:rFonts w:ascii="Palatino Linotype" w:hAnsi="Palatino Linotype"/>
          <w:szCs w:val="22"/>
        </w:rPr>
        <w:t xml:space="preserve">: </w:t>
      </w:r>
      <w:r w:rsidR="008D3657" w:rsidRPr="00A41824">
        <w:rPr>
          <w:rFonts w:ascii="Palatino Linotype" w:hAnsi="Palatino Linotype"/>
          <w:szCs w:val="22"/>
        </w:rPr>
        <w:t xml:space="preserve">Acta de la tercera sesión ordinaria del Comité de Transparencia en la que se clasifica la información como confidencial. </w:t>
      </w:r>
    </w:p>
    <w:p w:rsidR="007B3F23" w:rsidRPr="00A41824" w:rsidRDefault="007B3F23" w:rsidP="007B3F23">
      <w:pPr>
        <w:spacing w:line="360" w:lineRule="auto"/>
        <w:ind w:right="567"/>
        <w:rPr>
          <w:rFonts w:ascii="Palatino Linotype" w:eastAsia="Calibri" w:hAnsi="Palatino Linotype"/>
          <w:sz w:val="22"/>
          <w:szCs w:val="22"/>
          <w:lang w:val="es-ES" w:eastAsia="es-ES"/>
        </w:rPr>
      </w:pPr>
    </w:p>
    <w:p w:rsidR="007B3F23" w:rsidRPr="00A41824" w:rsidRDefault="00B211FB" w:rsidP="007B3F23">
      <w:pPr>
        <w:pStyle w:val="Prrafodelista"/>
        <w:numPr>
          <w:ilvl w:val="0"/>
          <w:numId w:val="10"/>
        </w:numPr>
        <w:spacing w:line="360" w:lineRule="auto"/>
        <w:ind w:right="567"/>
        <w:rPr>
          <w:rFonts w:ascii="Palatino Linotype" w:eastAsia="Calibri" w:hAnsi="Palatino Linotype"/>
          <w:szCs w:val="22"/>
          <w:lang w:val="es-ES" w:eastAsia="es-ES"/>
        </w:rPr>
      </w:pPr>
      <w:hyperlink r:id="rId10" w:tgtFrame="_blank" w:history="1">
        <w:r w:rsidR="007B3F23" w:rsidRPr="00A41824">
          <w:rPr>
            <w:rStyle w:val="Hipervnculo"/>
            <w:rFonts w:ascii="Palatino Linotype" w:eastAsiaTheme="majorEastAsia" w:hAnsi="Palatino Linotype" w:cs="Arial"/>
            <w:b/>
            <w:bCs/>
            <w:color w:val="auto"/>
            <w:szCs w:val="22"/>
          </w:rPr>
          <w:t>00157-CUADRO DE CLASIFICACIÓN-UIPPE.pdf</w:t>
        </w:r>
      </w:hyperlink>
      <w:r w:rsidR="007B3F23" w:rsidRPr="00A41824">
        <w:rPr>
          <w:rFonts w:ascii="Palatino Linotype" w:hAnsi="Palatino Linotype"/>
          <w:szCs w:val="22"/>
        </w:rPr>
        <w:t xml:space="preserve">: </w:t>
      </w:r>
      <w:r w:rsidR="008D3657" w:rsidRPr="00A41824">
        <w:rPr>
          <w:rFonts w:ascii="Palatino Linotype" w:hAnsi="Palatino Linotype"/>
          <w:szCs w:val="22"/>
        </w:rPr>
        <w:t xml:space="preserve">cuadro de clasificación de la información solicitada. </w:t>
      </w:r>
    </w:p>
    <w:p w:rsidR="007B3F23" w:rsidRPr="00A41824" w:rsidRDefault="007B3F23" w:rsidP="008D3657">
      <w:pPr>
        <w:spacing w:line="360" w:lineRule="auto"/>
        <w:ind w:right="567"/>
        <w:jc w:val="both"/>
        <w:rPr>
          <w:rFonts w:ascii="Palatino Linotype" w:eastAsia="Calibri" w:hAnsi="Palatino Linotype"/>
          <w:sz w:val="22"/>
          <w:szCs w:val="22"/>
          <w:lang w:val="es-ES" w:eastAsia="es-ES"/>
        </w:rPr>
      </w:pPr>
    </w:p>
    <w:p w:rsidR="007B3F23" w:rsidRPr="00A41824" w:rsidRDefault="00B211FB" w:rsidP="008D3657">
      <w:pPr>
        <w:pStyle w:val="Prrafodelista"/>
        <w:numPr>
          <w:ilvl w:val="0"/>
          <w:numId w:val="10"/>
        </w:numPr>
        <w:spacing w:line="360" w:lineRule="auto"/>
        <w:ind w:right="567"/>
        <w:jc w:val="both"/>
        <w:rPr>
          <w:rFonts w:ascii="Palatino Linotype" w:eastAsia="Calibri" w:hAnsi="Palatino Linotype"/>
          <w:szCs w:val="22"/>
          <w:lang w:val="es-ES" w:eastAsia="es-ES"/>
        </w:rPr>
      </w:pPr>
      <w:hyperlink r:id="rId11" w:tgtFrame="_blank" w:history="1">
        <w:r w:rsidR="007B3F23" w:rsidRPr="00A41824">
          <w:rPr>
            <w:rStyle w:val="Hipervnculo"/>
            <w:rFonts w:ascii="Palatino Linotype" w:eastAsiaTheme="majorEastAsia" w:hAnsi="Palatino Linotype" w:cs="Arial"/>
            <w:b/>
            <w:bCs/>
            <w:color w:val="auto"/>
            <w:szCs w:val="22"/>
          </w:rPr>
          <w:t>ACUERDO 03 CLASIFICIACIÓN.pdf</w:t>
        </w:r>
      </w:hyperlink>
      <w:r w:rsidR="007B3F23" w:rsidRPr="00A41824">
        <w:rPr>
          <w:rFonts w:ascii="Palatino Linotype" w:hAnsi="Palatino Linotype"/>
          <w:szCs w:val="22"/>
        </w:rPr>
        <w:t xml:space="preserve">: </w:t>
      </w:r>
      <w:r w:rsidR="008D3657" w:rsidRPr="00A41824">
        <w:rPr>
          <w:rFonts w:ascii="Palatino Linotype" w:hAnsi="Palatino Linotype"/>
          <w:szCs w:val="22"/>
        </w:rPr>
        <w:t xml:space="preserve">resolución del Comité de Transparencia en la que se confirma la clasificación de la información solicitada. </w:t>
      </w:r>
    </w:p>
    <w:p w:rsidR="007B3F23" w:rsidRPr="00A41824" w:rsidRDefault="007B3F23" w:rsidP="007B3F23">
      <w:pPr>
        <w:spacing w:line="360" w:lineRule="auto"/>
        <w:ind w:right="567"/>
        <w:jc w:val="both"/>
        <w:rPr>
          <w:rFonts w:ascii="Palatino Linotype" w:hAnsi="Palatino Linotype"/>
          <w:i/>
          <w:sz w:val="22"/>
          <w:szCs w:val="22"/>
        </w:rPr>
      </w:pPr>
    </w:p>
    <w:p w:rsidR="007B3F23" w:rsidRPr="00A41824" w:rsidRDefault="00AC4F83" w:rsidP="007B3F23">
      <w:pPr>
        <w:spacing w:line="360" w:lineRule="auto"/>
        <w:ind w:right="567"/>
        <w:jc w:val="both"/>
        <w:rPr>
          <w:rFonts w:ascii="Palatino Linotype" w:hAnsi="Palatino Linotype"/>
          <w:b/>
          <w:sz w:val="22"/>
          <w:szCs w:val="22"/>
        </w:rPr>
      </w:pPr>
      <w:r w:rsidRPr="00A41824">
        <w:rPr>
          <w:rFonts w:ascii="Palatino Linotype" w:hAnsi="Palatino Linotype"/>
          <w:b/>
          <w:bCs/>
          <w:sz w:val="22"/>
          <w:szCs w:val="22"/>
        </w:rPr>
        <w:lastRenderedPageBreak/>
        <w:t>00154/SEMUJ/IP/2022</w:t>
      </w:r>
      <w:r w:rsidR="007B3F23" w:rsidRPr="00A41824">
        <w:rPr>
          <w:rFonts w:ascii="Palatino Linotype" w:hAnsi="Palatino Linotype"/>
          <w:b/>
          <w:sz w:val="22"/>
          <w:szCs w:val="22"/>
        </w:rPr>
        <w:t>:</w:t>
      </w:r>
    </w:p>
    <w:tbl>
      <w:tblPr>
        <w:tblW w:w="7300" w:type="dxa"/>
        <w:jc w:val="center"/>
        <w:tblCellSpacing w:w="0" w:type="dxa"/>
        <w:tblCellMar>
          <w:left w:w="0" w:type="dxa"/>
          <w:right w:w="0" w:type="dxa"/>
        </w:tblCellMar>
        <w:tblLook w:val="04A0" w:firstRow="1" w:lastRow="0" w:firstColumn="1" w:lastColumn="0" w:noHBand="0" w:noVBand="1"/>
      </w:tblPr>
      <w:tblGrid>
        <w:gridCol w:w="7300"/>
      </w:tblGrid>
      <w:tr w:rsidR="00AC4F83" w:rsidRPr="00A41824" w:rsidTr="00AC4F83">
        <w:trPr>
          <w:trHeight w:val="298"/>
          <w:tblCellSpacing w:w="0" w:type="dxa"/>
          <w:jc w:val="center"/>
        </w:trPr>
        <w:tc>
          <w:tcPr>
            <w:tcW w:w="0" w:type="auto"/>
            <w:vAlign w:val="center"/>
            <w:hideMark/>
          </w:tcPr>
          <w:p w:rsidR="00AC4F83" w:rsidRPr="00A41824" w:rsidRDefault="00AC4F83" w:rsidP="00AC4F83">
            <w:pPr>
              <w:jc w:val="right"/>
              <w:rPr>
                <w:rFonts w:ascii="Palatino Linotype" w:hAnsi="Palatino Linotype"/>
                <w:i/>
                <w:sz w:val="22"/>
                <w:szCs w:val="22"/>
              </w:rPr>
            </w:pPr>
            <w:r w:rsidRPr="00A41824">
              <w:rPr>
                <w:rFonts w:ascii="Palatino Linotype" w:hAnsi="Palatino Linotype"/>
                <w:i/>
                <w:sz w:val="22"/>
                <w:szCs w:val="22"/>
              </w:rPr>
              <w:t>“Metepec, México a 26 de Agosto de 2022</w:t>
            </w:r>
          </w:p>
        </w:tc>
      </w:tr>
      <w:tr w:rsidR="00AC4F83" w:rsidRPr="00A41824" w:rsidTr="00AC4F83">
        <w:trPr>
          <w:trHeight w:val="298"/>
          <w:tblCellSpacing w:w="0" w:type="dxa"/>
          <w:jc w:val="center"/>
        </w:trPr>
        <w:tc>
          <w:tcPr>
            <w:tcW w:w="0" w:type="auto"/>
            <w:vAlign w:val="center"/>
            <w:hideMark/>
          </w:tcPr>
          <w:p w:rsidR="00AC4F83" w:rsidRPr="00A41824" w:rsidRDefault="00AC4F83" w:rsidP="00AC4F83">
            <w:pPr>
              <w:jc w:val="right"/>
              <w:rPr>
                <w:rFonts w:ascii="Palatino Linotype" w:hAnsi="Palatino Linotype"/>
                <w:i/>
                <w:sz w:val="22"/>
                <w:szCs w:val="22"/>
              </w:rPr>
            </w:pPr>
            <w:r w:rsidRPr="00A41824">
              <w:rPr>
                <w:rFonts w:ascii="Palatino Linotype" w:hAnsi="Palatino Linotype"/>
                <w:i/>
                <w:sz w:val="22"/>
                <w:szCs w:val="22"/>
              </w:rPr>
              <w:t>Nombre del solicitante: C. Solicitante</w:t>
            </w:r>
          </w:p>
        </w:tc>
      </w:tr>
      <w:tr w:rsidR="00AC4F83" w:rsidRPr="00A41824" w:rsidTr="00AC4F83">
        <w:trPr>
          <w:trHeight w:val="298"/>
          <w:tblCellSpacing w:w="0" w:type="dxa"/>
          <w:jc w:val="center"/>
        </w:trPr>
        <w:tc>
          <w:tcPr>
            <w:tcW w:w="0" w:type="auto"/>
            <w:vAlign w:val="center"/>
            <w:hideMark/>
          </w:tcPr>
          <w:p w:rsidR="00AC4F83" w:rsidRPr="00A41824" w:rsidRDefault="00AC4F83" w:rsidP="00AC4F83">
            <w:pPr>
              <w:jc w:val="right"/>
              <w:rPr>
                <w:rFonts w:ascii="Palatino Linotype" w:hAnsi="Palatino Linotype"/>
                <w:i/>
                <w:sz w:val="22"/>
                <w:szCs w:val="22"/>
              </w:rPr>
            </w:pPr>
            <w:r w:rsidRPr="00A41824">
              <w:rPr>
                <w:rFonts w:ascii="Palatino Linotype" w:hAnsi="Palatino Linotype"/>
                <w:i/>
                <w:sz w:val="22"/>
                <w:szCs w:val="22"/>
              </w:rPr>
              <w:t>Folio de la solicitud: 00154/SEMUJ/IP/2022</w:t>
            </w:r>
          </w:p>
        </w:tc>
      </w:tr>
      <w:tr w:rsidR="00AC4F83" w:rsidRPr="00A41824" w:rsidTr="00AC4F83">
        <w:trPr>
          <w:trHeight w:val="447"/>
          <w:tblCellSpacing w:w="0" w:type="dxa"/>
          <w:jc w:val="center"/>
        </w:trPr>
        <w:tc>
          <w:tcPr>
            <w:tcW w:w="0" w:type="auto"/>
            <w:vAlign w:val="center"/>
            <w:hideMark/>
          </w:tcPr>
          <w:p w:rsidR="00AC4F83" w:rsidRPr="00A41824" w:rsidRDefault="00AC4F83" w:rsidP="00AC4F83">
            <w:pPr>
              <w:jc w:val="right"/>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jc w:val="both"/>
              <w:rPr>
                <w:rFonts w:ascii="Palatino Linotype" w:hAnsi="Palatino Linotype"/>
                <w:i/>
                <w:sz w:val="22"/>
                <w:szCs w:val="22"/>
              </w:rPr>
            </w:pPr>
            <w:r w:rsidRPr="00A4182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C4F83" w:rsidRPr="00A41824" w:rsidTr="00AC4F83">
        <w:trPr>
          <w:trHeight w:val="373"/>
          <w:tblCellSpacing w:w="0" w:type="dxa"/>
          <w:jc w:val="center"/>
        </w:trPr>
        <w:tc>
          <w:tcPr>
            <w:tcW w:w="0" w:type="auto"/>
            <w:vAlign w:val="center"/>
            <w:hideMark/>
          </w:tcPr>
          <w:p w:rsidR="00AC4F83" w:rsidRPr="00A41824" w:rsidRDefault="00AC4F83" w:rsidP="00AC4F83">
            <w:pPr>
              <w:jc w:val="both"/>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jc w:val="both"/>
              <w:rPr>
                <w:rFonts w:ascii="Palatino Linotype" w:hAnsi="Palatino Linotype"/>
                <w:i/>
                <w:sz w:val="22"/>
                <w:szCs w:val="22"/>
              </w:rPr>
            </w:pPr>
            <w:r w:rsidRPr="00A41824">
              <w:rPr>
                <w:rFonts w:ascii="Palatino Linotype" w:hAnsi="Palatino Linotype"/>
                <w:i/>
                <w:sz w:val="22"/>
                <w:szCs w:val="22"/>
              </w:rPr>
              <w:t>CIUDADANA/O Con relación a su solicitud con número de folio 00154/SEMUJ/IP/2022, me permito adjuntar al presente, copia digitalizada de los siguientes documentos en los cuales se detalla la información relacionada con la solicitud 00154/SEMUJ/IP/2022. • Oficios 22700000030000S/4251/2022 y 22700000050000S/218/2022 con sus anexos correspondientes, emitidos por la Servidora Pública Habilitada de la Coordinación Administrativa y del Servidor Público Habilitado de la Unidad de Asuntos Jurídicos e Igualdad de Género de la Secretaría de las Mujeres, recibidos el 22 de agosto de 2022. • Resolución número 03 CTSEMUJ/EXT/011/2022 de fecha 24 de agosto de 2022, mediante el cual el Comité de Transparencia confirmó la clasificación como reservada de los procesos jurisdiccionales (demandas laborales) en derechos humanos y otras promovidas en contra de la Secretaría de las Mujeres, requeridos en la solicitud 00154/SEMUJ/IP/2022. • Acta de la Décima Primera Sesión Extraordinaria del Comité de Transparencia de fecha 24 de agosto de 2022, aprobándose la resolución señalada anteriormente. Asimismo, el oficio de respuesta de la Unidad de Transparencia. Quedo a sus órdenes.</w:t>
            </w:r>
          </w:p>
        </w:tc>
      </w:tr>
      <w:tr w:rsidR="00AC4F83" w:rsidRPr="00A41824" w:rsidTr="00AC4F83">
        <w:trPr>
          <w:trHeight w:val="373"/>
          <w:tblCellSpacing w:w="0" w:type="dxa"/>
          <w:jc w:val="center"/>
        </w:trPr>
        <w:tc>
          <w:tcPr>
            <w:tcW w:w="0" w:type="auto"/>
            <w:vAlign w:val="center"/>
            <w:hideMark/>
          </w:tcPr>
          <w:p w:rsidR="00AC4F83" w:rsidRPr="00A41824" w:rsidRDefault="00AC4F83" w:rsidP="00AC4F83">
            <w:pPr>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jc w:val="center"/>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rPr>
                <w:rFonts w:ascii="Palatino Linotype" w:hAnsi="Palatino Linotype"/>
                <w:i/>
                <w:sz w:val="22"/>
                <w:szCs w:val="22"/>
              </w:rPr>
            </w:pPr>
            <w:r w:rsidRPr="00A41824">
              <w:rPr>
                <w:rFonts w:ascii="Palatino Linotype" w:hAnsi="Palatino Linotype"/>
                <w:i/>
                <w:sz w:val="22"/>
                <w:szCs w:val="22"/>
              </w:rPr>
              <w:t>ATENTAMENTE</w:t>
            </w:r>
          </w:p>
        </w:tc>
      </w:tr>
      <w:tr w:rsidR="00AC4F83" w:rsidRPr="00A41824" w:rsidTr="00AC4F83">
        <w:trPr>
          <w:trHeight w:val="223"/>
          <w:tblCellSpacing w:w="0" w:type="dxa"/>
          <w:jc w:val="center"/>
        </w:trPr>
        <w:tc>
          <w:tcPr>
            <w:tcW w:w="0" w:type="auto"/>
            <w:vAlign w:val="center"/>
            <w:hideMark/>
          </w:tcPr>
          <w:p w:rsidR="00AC4F83" w:rsidRPr="00A41824" w:rsidRDefault="00AC4F83" w:rsidP="00AC4F83">
            <w:pPr>
              <w:rPr>
                <w:rFonts w:ascii="Palatino Linotype" w:hAnsi="Palatino Linotype"/>
                <w:i/>
                <w:sz w:val="22"/>
                <w:szCs w:val="22"/>
              </w:rPr>
            </w:pPr>
          </w:p>
        </w:tc>
      </w:tr>
      <w:tr w:rsidR="00AC4F83" w:rsidRPr="00A41824" w:rsidTr="00AC4F83">
        <w:trPr>
          <w:trHeight w:val="149"/>
          <w:tblCellSpacing w:w="0" w:type="dxa"/>
          <w:jc w:val="center"/>
        </w:trPr>
        <w:tc>
          <w:tcPr>
            <w:tcW w:w="0" w:type="auto"/>
            <w:vAlign w:val="center"/>
            <w:hideMark/>
          </w:tcPr>
          <w:p w:rsidR="00AC4F83" w:rsidRPr="00A41824" w:rsidRDefault="00AC4F83" w:rsidP="00AC4F83">
            <w:pPr>
              <w:rPr>
                <w:rFonts w:ascii="Palatino Linotype" w:hAnsi="Palatino Linotype"/>
                <w:i/>
                <w:sz w:val="22"/>
                <w:szCs w:val="22"/>
              </w:rPr>
            </w:pPr>
            <w:r w:rsidRPr="00A41824">
              <w:rPr>
                <w:rFonts w:ascii="Palatino Linotype" w:hAnsi="Palatino Linotype"/>
                <w:i/>
                <w:sz w:val="22"/>
                <w:szCs w:val="22"/>
              </w:rPr>
              <w:t>DRA. ALICIA TREJO PATIÑO”</w:t>
            </w:r>
          </w:p>
        </w:tc>
      </w:tr>
    </w:tbl>
    <w:p w:rsidR="007B3F23" w:rsidRPr="00A41824" w:rsidRDefault="007B3F23" w:rsidP="007B3F23">
      <w:pPr>
        <w:spacing w:line="360" w:lineRule="auto"/>
        <w:ind w:right="567"/>
        <w:jc w:val="both"/>
        <w:rPr>
          <w:rFonts w:ascii="Palatino Linotype" w:hAnsi="Palatino Linotype"/>
          <w:b/>
          <w:sz w:val="22"/>
          <w:szCs w:val="22"/>
        </w:rPr>
      </w:pPr>
    </w:p>
    <w:p w:rsidR="007B3F23" w:rsidRPr="00A41824" w:rsidRDefault="007B3F23" w:rsidP="007B3F23">
      <w:pPr>
        <w:spacing w:line="360" w:lineRule="auto"/>
        <w:ind w:right="567"/>
        <w:jc w:val="both"/>
        <w:rPr>
          <w:rFonts w:ascii="Palatino Linotype" w:hAnsi="Palatino Linotype"/>
          <w:sz w:val="22"/>
          <w:szCs w:val="22"/>
        </w:rPr>
      </w:pPr>
      <w:r w:rsidRPr="00A41824">
        <w:rPr>
          <w:rFonts w:ascii="Palatino Linotype" w:hAnsi="Palatino Linotype"/>
          <w:sz w:val="22"/>
          <w:szCs w:val="22"/>
        </w:rPr>
        <w:t>A la respuesta se adjuntaron los archivos que se describen enseguida:</w:t>
      </w:r>
    </w:p>
    <w:p w:rsidR="007B3F23" w:rsidRPr="00A41824" w:rsidRDefault="007B3F23" w:rsidP="007B3F23">
      <w:pPr>
        <w:spacing w:line="360" w:lineRule="auto"/>
        <w:ind w:right="567"/>
        <w:jc w:val="both"/>
        <w:rPr>
          <w:rFonts w:ascii="Palatino Linotype" w:hAnsi="Palatino Linotype"/>
          <w:sz w:val="22"/>
          <w:szCs w:val="22"/>
        </w:rPr>
      </w:pPr>
    </w:p>
    <w:p w:rsidR="00AC4F83" w:rsidRPr="00A41824" w:rsidRDefault="00B211FB" w:rsidP="00AC4F83">
      <w:pPr>
        <w:pStyle w:val="Prrafodelista"/>
        <w:numPr>
          <w:ilvl w:val="0"/>
          <w:numId w:val="11"/>
        </w:numPr>
        <w:spacing w:line="360" w:lineRule="auto"/>
        <w:ind w:right="567"/>
        <w:rPr>
          <w:rFonts w:ascii="Palatino Linotype" w:hAnsi="Palatino Linotype"/>
          <w:szCs w:val="22"/>
        </w:rPr>
      </w:pPr>
      <w:hyperlink r:id="rId12" w:tgtFrame="_blank" w:history="1">
        <w:r w:rsidR="00AC4F83" w:rsidRPr="00A41824">
          <w:rPr>
            <w:rStyle w:val="Hipervnculo"/>
            <w:rFonts w:ascii="Palatino Linotype" w:eastAsiaTheme="majorEastAsia" w:hAnsi="Palatino Linotype" w:cs="Arial"/>
            <w:b/>
            <w:bCs/>
            <w:color w:val="auto"/>
            <w:szCs w:val="22"/>
          </w:rPr>
          <w:t>CUADRO DE CLASIFICACIÓN SOL-154.pdf</w:t>
        </w:r>
      </w:hyperlink>
      <w:r w:rsidR="00AC4F83" w:rsidRPr="00A41824">
        <w:rPr>
          <w:rFonts w:ascii="Palatino Linotype" w:hAnsi="Palatino Linotype" w:cs="Arial"/>
          <w:b/>
          <w:bCs/>
          <w:szCs w:val="22"/>
        </w:rPr>
        <w:t xml:space="preserve">: </w:t>
      </w:r>
      <w:r w:rsidR="00AC4F83" w:rsidRPr="00A41824">
        <w:rPr>
          <w:rFonts w:ascii="Palatino Linotype" w:hAnsi="Palatino Linotype" w:cs="Arial"/>
          <w:bCs/>
          <w:szCs w:val="22"/>
        </w:rPr>
        <w:t>cuadro de clasificación respecto a la solicitud de información.</w:t>
      </w:r>
      <w:r w:rsidR="00AC4F83" w:rsidRPr="00A41824">
        <w:rPr>
          <w:rFonts w:ascii="Palatino Linotype" w:hAnsi="Palatino Linotype" w:cs="Arial"/>
          <w:b/>
          <w:bCs/>
          <w:szCs w:val="22"/>
        </w:rPr>
        <w:t xml:space="preserve"> </w:t>
      </w:r>
    </w:p>
    <w:p w:rsidR="00AC4F83" w:rsidRPr="00A41824" w:rsidRDefault="00B211FB" w:rsidP="00AC4F83">
      <w:pPr>
        <w:pStyle w:val="Prrafodelista"/>
        <w:numPr>
          <w:ilvl w:val="0"/>
          <w:numId w:val="11"/>
        </w:numPr>
        <w:spacing w:line="360" w:lineRule="auto"/>
        <w:ind w:right="567"/>
        <w:jc w:val="both"/>
        <w:rPr>
          <w:rFonts w:ascii="Palatino Linotype" w:hAnsi="Palatino Linotype"/>
          <w:szCs w:val="22"/>
        </w:rPr>
      </w:pPr>
      <w:hyperlink r:id="rId13" w:tgtFrame="_blank" w:history="1">
        <w:r w:rsidR="00AC4F83" w:rsidRPr="00A41824">
          <w:rPr>
            <w:rStyle w:val="Hipervnculo"/>
            <w:rFonts w:ascii="Palatino Linotype" w:eastAsiaTheme="majorEastAsia" w:hAnsi="Palatino Linotype" w:cs="Arial"/>
            <w:b/>
            <w:bCs/>
            <w:color w:val="auto"/>
            <w:szCs w:val="22"/>
          </w:rPr>
          <w:t>00154-UNIDAD DE TRANSPARENCIA.pdf</w:t>
        </w:r>
      </w:hyperlink>
      <w:r w:rsidR="00AC4F83" w:rsidRPr="00A41824">
        <w:rPr>
          <w:rFonts w:ascii="Palatino Linotype" w:hAnsi="Palatino Linotype" w:cs="Arial"/>
          <w:b/>
          <w:bCs/>
          <w:szCs w:val="22"/>
        </w:rPr>
        <w:t xml:space="preserve">: </w:t>
      </w:r>
      <w:r w:rsidR="00AC4F83" w:rsidRPr="00A41824">
        <w:rPr>
          <w:rFonts w:ascii="Palatino Linotype" w:hAnsi="Palatino Linotype" w:cs="Arial"/>
          <w:bCs/>
          <w:szCs w:val="22"/>
        </w:rPr>
        <w:t>oficio suscrito por el Titular de la Unidad de Transparencia en el que refirió adjuntar respuesta a la solicitud de información.</w:t>
      </w:r>
      <w:r w:rsidR="00AC4F83" w:rsidRPr="00A41824">
        <w:rPr>
          <w:rFonts w:ascii="Palatino Linotype" w:hAnsi="Palatino Linotype" w:cs="Arial"/>
          <w:b/>
          <w:bCs/>
          <w:szCs w:val="22"/>
        </w:rPr>
        <w:t xml:space="preserve"> </w:t>
      </w:r>
    </w:p>
    <w:p w:rsidR="00AC4F83" w:rsidRPr="00A41824" w:rsidRDefault="00AC4F83" w:rsidP="00AC4F83">
      <w:pPr>
        <w:spacing w:line="360" w:lineRule="auto"/>
        <w:ind w:right="567"/>
        <w:jc w:val="both"/>
        <w:rPr>
          <w:rFonts w:ascii="Palatino Linotype" w:hAnsi="Palatino Linotype"/>
          <w:sz w:val="22"/>
          <w:szCs w:val="22"/>
        </w:rPr>
      </w:pPr>
    </w:p>
    <w:p w:rsidR="00AC4F83" w:rsidRPr="00A41824" w:rsidRDefault="00B211FB" w:rsidP="00AC4F83">
      <w:pPr>
        <w:pStyle w:val="Prrafodelista"/>
        <w:numPr>
          <w:ilvl w:val="0"/>
          <w:numId w:val="11"/>
        </w:numPr>
        <w:spacing w:line="360" w:lineRule="auto"/>
        <w:ind w:right="567"/>
        <w:jc w:val="both"/>
        <w:rPr>
          <w:rFonts w:ascii="Palatino Linotype" w:hAnsi="Palatino Linotype"/>
          <w:szCs w:val="22"/>
        </w:rPr>
      </w:pPr>
      <w:hyperlink r:id="rId14" w:tgtFrame="_blank" w:history="1">
        <w:r w:rsidR="00AC4F83" w:rsidRPr="00A41824">
          <w:rPr>
            <w:rStyle w:val="Hipervnculo"/>
            <w:rFonts w:ascii="Palatino Linotype" w:eastAsiaTheme="majorEastAsia" w:hAnsi="Palatino Linotype" w:cs="Arial"/>
            <w:b/>
            <w:bCs/>
            <w:color w:val="auto"/>
            <w:szCs w:val="22"/>
          </w:rPr>
          <w:t>00154-RESPUESTA-SPH-COORD-ADMVA.pdf</w:t>
        </w:r>
      </w:hyperlink>
      <w:r w:rsidR="00AC4F83" w:rsidRPr="00A41824">
        <w:rPr>
          <w:rFonts w:ascii="Palatino Linotype" w:hAnsi="Palatino Linotype" w:cs="Arial"/>
          <w:b/>
          <w:bCs/>
          <w:szCs w:val="22"/>
        </w:rPr>
        <w:t xml:space="preserve">: </w:t>
      </w:r>
      <w:r w:rsidR="00AC4F83" w:rsidRPr="00A41824">
        <w:rPr>
          <w:rFonts w:ascii="Palatino Linotype" w:hAnsi="Palatino Linotype" w:cs="Arial"/>
          <w:bCs/>
          <w:szCs w:val="22"/>
        </w:rPr>
        <w:t>oficio suscrito por la Coordinadora Administrativa y Servidora Pública Habilitada, en el que señaló:</w:t>
      </w:r>
    </w:p>
    <w:p w:rsidR="00AC4F83" w:rsidRPr="00A41824" w:rsidRDefault="00AC4F83" w:rsidP="00AC4F83">
      <w:pPr>
        <w:pStyle w:val="Prrafodelista"/>
        <w:rPr>
          <w:rFonts w:ascii="Palatino Linotype" w:hAnsi="Palatino Linotype"/>
          <w:szCs w:val="22"/>
        </w:rPr>
      </w:pPr>
    </w:p>
    <w:p w:rsidR="00AC4F83" w:rsidRPr="00A41824" w:rsidRDefault="00AC4F83" w:rsidP="00AC4F83">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t>“Con relación a su primera pregunta, se le hace de conocimiento que el trabajo se realiza de acuerdo a las atribuciones, funciones y competencias de cada Unidad Administrativa de la Secretaria de las Mujeres, establecidas en el Reglamento Interior y Manual General de Organización publicados en el Periódico Oficial "Gaceta del Gobierno de fecha 12 de marzo de 2021 y 7 de junio de 2021, respectivamente.</w:t>
      </w:r>
    </w:p>
    <w:p w:rsidR="00AC4F83" w:rsidRPr="00A41824" w:rsidRDefault="00AC4F83" w:rsidP="00AC4F83">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t>Respecto de su segunda pregunta, me permito informarle que de acuerdo con el Procedimiento 201: Jornada Laboral y Horario, del Manual de Normas y Procedimientos de Desarrollo y Administración de Personal, establece que el horario oficial de las dependencias del Poder Ejecutivo será continuo de las 9:00 a las 18:00 horas; sin embargo, la jornada laboral podrá establecerse en otros horarios continuos o discontinuos, de acuerdo a las necesidades del servicio.</w:t>
      </w:r>
    </w:p>
    <w:p w:rsidR="00AC4F83" w:rsidRPr="00A41824" w:rsidRDefault="00AC4F83" w:rsidP="00AC4F83">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t>Finalmente, respecto de su tercera pregunta hago de su conocimiento que de acuerdo a las atribuciones y funciones de la Coordinación Administrativa, no es de su ámbito de competencia, por lo que estamos imposibilitados de proporcionar la información requerida.”</w:t>
      </w:r>
    </w:p>
    <w:p w:rsidR="00AC4F83" w:rsidRPr="00A41824" w:rsidRDefault="00AC4F83" w:rsidP="00AC4F83">
      <w:pPr>
        <w:pStyle w:val="Prrafodelista"/>
        <w:spacing w:line="360" w:lineRule="auto"/>
        <w:ind w:right="567"/>
        <w:rPr>
          <w:rFonts w:ascii="Palatino Linotype" w:hAnsi="Palatino Linotype"/>
          <w:szCs w:val="22"/>
        </w:rPr>
      </w:pPr>
    </w:p>
    <w:p w:rsidR="00AC4F83" w:rsidRPr="00A41824" w:rsidRDefault="00B211FB" w:rsidP="00AC4F83">
      <w:pPr>
        <w:pStyle w:val="Prrafodelista"/>
        <w:numPr>
          <w:ilvl w:val="0"/>
          <w:numId w:val="11"/>
        </w:numPr>
        <w:spacing w:line="360" w:lineRule="auto"/>
        <w:ind w:right="567"/>
        <w:jc w:val="both"/>
        <w:rPr>
          <w:rFonts w:ascii="Palatino Linotype" w:hAnsi="Palatino Linotype"/>
          <w:szCs w:val="22"/>
        </w:rPr>
      </w:pPr>
      <w:hyperlink r:id="rId15" w:tgtFrame="_blank" w:history="1">
        <w:r w:rsidR="00AC4F83" w:rsidRPr="00A41824">
          <w:rPr>
            <w:rStyle w:val="Hipervnculo"/>
            <w:rFonts w:ascii="Palatino Linotype" w:eastAsiaTheme="majorEastAsia" w:hAnsi="Palatino Linotype" w:cs="Arial"/>
            <w:b/>
            <w:bCs/>
            <w:color w:val="auto"/>
            <w:szCs w:val="22"/>
          </w:rPr>
          <w:t>00154-RESPUESTA-SPH-JURIDICO.pdf</w:t>
        </w:r>
      </w:hyperlink>
      <w:r w:rsidR="00AC4F83" w:rsidRPr="00A41824">
        <w:rPr>
          <w:rFonts w:ascii="Palatino Linotype" w:hAnsi="Palatino Linotype" w:cs="Arial"/>
          <w:b/>
          <w:bCs/>
          <w:szCs w:val="22"/>
        </w:rPr>
        <w:t xml:space="preserve">: </w:t>
      </w:r>
      <w:r w:rsidR="00AC4F83" w:rsidRPr="00A41824">
        <w:rPr>
          <w:rFonts w:ascii="Palatino Linotype" w:hAnsi="Palatino Linotype" w:cs="Arial"/>
          <w:bCs/>
          <w:szCs w:val="22"/>
        </w:rPr>
        <w:t>oficio suscrito por el Servidor Público Habilitado de la Unidad de Asuntos Jurídicos de Igualdad de Género, en el que manifes</w:t>
      </w:r>
      <w:r w:rsidR="001678D5" w:rsidRPr="00A41824">
        <w:rPr>
          <w:rFonts w:ascii="Palatino Linotype" w:hAnsi="Palatino Linotype" w:cs="Arial"/>
          <w:bCs/>
          <w:szCs w:val="22"/>
        </w:rPr>
        <w:t>tó:</w:t>
      </w:r>
    </w:p>
    <w:p w:rsidR="001678D5" w:rsidRPr="00A41824" w:rsidRDefault="001678D5" w:rsidP="001678D5">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lastRenderedPageBreak/>
        <w:t>“Referente a su requerimiento de información concerniente a una "copia simple de las demandas laborales, en Derechos Humanos u otras promovidas contra la Secretaría de las Mujeres y que expongan que se ha vulnerado la NORMA OFICIAL MEXICANA NOM-035-STPS-2018, FACTORES DE RIESGO PSICOSOCIAL EN EL TRABAJO-IDENTIFICACIÓN, ANÁLISIS Y PREVENCION y sus disposiciones reglamentarias" (sic); al respecto, me permito informarle que esta unidad administrativa tiene bajo su resguardo y seguimiento los expedientes de los Procesos Jurisdiccionales (demandas laborales) en derechos humanos u otras de los que es parte la Secretaría de las Mujeres, presentados por las/os servidoras/es públicas/os de este Sujeto Obligado; sin embargo, tutelando el principio de máxima publicidad le hago de conocimiento que del total de Procesos Jurisdiccionales (demandas laborales) promovidos desde el año 2018 al mes de agosto de 2022, ninguna resulta ser derivada de vulnerar la Norma</w:t>
      </w:r>
    </w:p>
    <w:p w:rsidR="001678D5" w:rsidRPr="00A41824" w:rsidRDefault="001678D5" w:rsidP="001678D5">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t>Oficial Mexicana 035.</w:t>
      </w:r>
    </w:p>
    <w:p w:rsidR="001678D5" w:rsidRPr="00A41824" w:rsidRDefault="001678D5" w:rsidP="001678D5">
      <w:pPr>
        <w:pStyle w:val="Prrafodelista"/>
        <w:spacing w:line="360" w:lineRule="auto"/>
        <w:ind w:right="567"/>
        <w:jc w:val="both"/>
        <w:rPr>
          <w:rFonts w:ascii="Palatino Linotype" w:hAnsi="Palatino Linotype"/>
          <w:i/>
          <w:szCs w:val="22"/>
        </w:rPr>
      </w:pPr>
      <w:r w:rsidRPr="00A41824">
        <w:rPr>
          <w:rFonts w:ascii="Palatino Linotype" w:hAnsi="Palatino Linotype"/>
          <w:i/>
          <w:szCs w:val="22"/>
        </w:rPr>
        <w:t>Asimismo, se le precisa que de acuerdo con el artículo 140 fracciones VIII y X de la Ley de Transparencia Local, la información relacionada con la copia simple de los Procesos Jurisdiccionales (demandas laborales) en derechos humanos u otras en contra de esta Secretaría, no es posible proporcionársela, hasta en tanto no se dicte una resolución definitiva a los procesos en comento, la difusión de la información podría obstruir, afectar, vulnerar o desvirtuar la conducción del trámite de la resolución judicial y en este caso no han quedado firmes, toda vez que el proceso de los Procesos Jurisdiccionales (demandas laborales) no ha concluido.”</w:t>
      </w:r>
    </w:p>
    <w:p w:rsidR="001678D5" w:rsidRPr="00A41824" w:rsidRDefault="001678D5" w:rsidP="001678D5">
      <w:pPr>
        <w:pStyle w:val="Prrafodelista"/>
        <w:spacing w:line="360" w:lineRule="auto"/>
        <w:ind w:right="567"/>
        <w:jc w:val="both"/>
        <w:rPr>
          <w:rFonts w:ascii="Palatino Linotype" w:hAnsi="Palatino Linotype"/>
          <w:szCs w:val="22"/>
        </w:rPr>
      </w:pPr>
    </w:p>
    <w:p w:rsidR="00AC4F83" w:rsidRPr="00A41824" w:rsidRDefault="00B211FB" w:rsidP="001678D5">
      <w:pPr>
        <w:pStyle w:val="Prrafodelista"/>
        <w:numPr>
          <w:ilvl w:val="0"/>
          <w:numId w:val="11"/>
        </w:numPr>
        <w:spacing w:line="360" w:lineRule="auto"/>
        <w:ind w:right="567"/>
        <w:jc w:val="both"/>
        <w:rPr>
          <w:rFonts w:ascii="Palatino Linotype" w:hAnsi="Palatino Linotype"/>
          <w:szCs w:val="22"/>
        </w:rPr>
      </w:pPr>
      <w:hyperlink r:id="rId16" w:tgtFrame="_blank" w:history="1">
        <w:r w:rsidR="00AC4F83" w:rsidRPr="00A41824">
          <w:rPr>
            <w:rStyle w:val="Hipervnculo"/>
            <w:rFonts w:ascii="Palatino Linotype" w:eastAsiaTheme="majorEastAsia" w:hAnsi="Palatino Linotype" w:cs="Arial"/>
            <w:b/>
            <w:bCs/>
            <w:color w:val="auto"/>
            <w:szCs w:val="22"/>
          </w:rPr>
          <w:t>ACTA DECIMA PRIMERA SES.EXTRA.pdf</w:t>
        </w:r>
      </w:hyperlink>
      <w:r w:rsidR="00AC4F83" w:rsidRPr="00A41824">
        <w:rPr>
          <w:rFonts w:ascii="Palatino Linotype" w:hAnsi="Palatino Linotype" w:cs="Arial"/>
          <w:b/>
          <w:bCs/>
          <w:szCs w:val="22"/>
        </w:rPr>
        <w:t>:</w:t>
      </w:r>
      <w:r w:rsidR="001678D5" w:rsidRPr="00A41824">
        <w:rPr>
          <w:rFonts w:ascii="Palatino Linotype" w:hAnsi="Palatino Linotype" w:cs="Arial"/>
          <w:b/>
          <w:bCs/>
          <w:szCs w:val="22"/>
        </w:rPr>
        <w:t xml:space="preserve"> </w:t>
      </w:r>
      <w:r w:rsidR="001678D5" w:rsidRPr="00A41824">
        <w:rPr>
          <w:rFonts w:ascii="Palatino Linotype" w:hAnsi="Palatino Linotype" w:cs="Arial"/>
          <w:bCs/>
          <w:szCs w:val="22"/>
        </w:rPr>
        <w:t xml:space="preserve">Acta de la Décima Primera Sesión Extraordinaria en la que se reserva la información referente a los procesos jurisdiccionales (demandas laborales, en derechos humanos u otras promovidas en contra de la Secretaría de las mujeres por encontrarse en proceso. </w:t>
      </w:r>
    </w:p>
    <w:p w:rsidR="001678D5" w:rsidRPr="00A41824" w:rsidRDefault="001678D5" w:rsidP="001678D5">
      <w:pPr>
        <w:pStyle w:val="Prrafodelista"/>
        <w:spacing w:line="360" w:lineRule="auto"/>
        <w:ind w:right="567"/>
        <w:rPr>
          <w:rFonts w:ascii="Palatino Linotype" w:hAnsi="Palatino Linotype"/>
          <w:szCs w:val="22"/>
        </w:rPr>
      </w:pPr>
    </w:p>
    <w:p w:rsidR="00AC4F83" w:rsidRPr="00A41824" w:rsidRDefault="00B211FB" w:rsidP="007B3F23">
      <w:pPr>
        <w:pStyle w:val="Prrafodelista"/>
        <w:numPr>
          <w:ilvl w:val="0"/>
          <w:numId w:val="11"/>
        </w:numPr>
        <w:spacing w:line="360" w:lineRule="auto"/>
        <w:ind w:right="567"/>
        <w:jc w:val="both"/>
        <w:rPr>
          <w:rFonts w:ascii="Palatino Linotype" w:hAnsi="Palatino Linotype"/>
          <w:szCs w:val="22"/>
        </w:rPr>
      </w:pPr>
      <w:hyperlink r:id="rId17" w:tgtFrame="_blank" w:history="1">
        <w:r w:rsidR="00AC4F83" w:rsidRPr="00A41824">
          <w:rPr>
            <w:rStyle w:val="Hipervnculo"/>
            <w:rFonts w:ascii="Palatino Linotype" w:eastAsiaTheme="majorEastAsia" w:hAnsi="Palatino Linotype" w:cs="Arial"/>
            <w:b/>
            <w:bCs/>
            <w:color w:val="auto"/>
            <w:szCs w:val="22"/>
          </w:rPr>
          <w:t>ACUERDO 03 DECIMA PRIMERA SES. EXT..pdf</w:t>
        </w:r>
      </w:hyperlink>
      <w:r w:rsidR="00AC4F83" w:rsidRPr="00A41824">
        <w:rPr>
          <w:rFonts w:ascii="Palatino Linotype" w:hAnsi="Palatino Linotype"/>
          <w:szCs w:val="22"/>
        </w:rPr>
        <w:t>:</w:t>
      </w:r>
      <w:r w:rsidR="001678D5" w:rsidRPr="00A41824">
        <w:rPr>
          <w:rFonts w:ascii="Palatino Linotype" w:hAnsi="Palatino Linotype"/>
          <w:szCs w:val="22"/>
        </w:rPr>
        <w:t xml:space="preserve"> resolución del Comité de Transparencia en el que se confirma la reserva de la información referente a </w:t>
      </w:r>
      <w:r w:rsidR="001678D5" w:rsidRPr="00A41824">
        <w:rPr>
          <w:rFonts w:ascii="Palatino Linotype" w:hAnsi="Palatino Linotype"/>
          <w:bCs/>
          <w:szCs w:val="22"/>
        </w:rPr>
        <w:t xml:space="preserve">los procesos jurisdiccionales (demandas laborales, en derechos humanos u otras promovidas en contra de la Secretaría de las mujeres por encontrarse en proceso, por un periodo de cinco años. </w:t>
      </w:r>
    </w:p>
    <w:p w:rsidR="001678D5" w:rsidRPr="00A41824" w:rsidRDefault="001678D5" w:rsidP="001678D5">
      <w:pPr>
        <w:spacing w:line="360" w:lineRule="auto"/>
        <w:ind w:right="567"/>
        <w:jc w:val="both"/>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41824">
        <w:rPr>
          <w:rFonts w:ascii="Palatino Linotype" w:eastAsia="Calibri" w:hAnsi="Palatino Linotype" w:cs="Arial"/>
          <w:lang w:val="es-AR" w:eastAsia="es-ES"/>
        </w:rPr>
        <w:t xml:space="preserve">El </w:t>
      </w:r>
      <w:r w:rsidR="001678D5" w:rsidRPr="00A41824">
        <w:rPr>
          <w:rFonts w:ascii="Palatino Linotype" w:eastAsia="Calibri" w:hAnsi="Palatino Linotype" w:cs="Arial"/>
          <w:lang w:val="es-AR" w:eastAsia="es-ES"/>
        </w:rPr>
        <w:t>dieciocho (18) de septiembre</w:t>
      </w:r>
      <w:r w:rsidRPr="00A41824">
        <w:rPr>
          <w:rFonts w:ascii="Palatino Linotype" w:eastAsia="Calibri" w:hAnsi="Palatino Linotype" w:cs="Arial"/>
          <w:lang w:val="es-AR" w:eastAsia="es-ES"/>
        </w:rPr>
        <w:t xml:space="preserve"> de dos mil veintidós</w:t>
      </w:r>
      <w:r w:rsidRPr="00A41824">
        <w:rPr>
          <w:rFonts w:ascii="Palatino Linotype" w:hAnsi="Palatino Linotype" w:cs="Arial"/>
          <w:lang w:val="es-ES" w:eastAsia="es-ES"/>
        </w:rPr>
        <w:t xml:space="preserve">, </w:t>
      </w:r>
      <w:r w:rsidRPr="00A41824">
        <w:rPr>
          <w:rFonts w:ascii="Palatino Linotype" w:eastAsiaTheme="minorEastAsia" w:hAnsi="Palatino Linotype"/>
          <w:b/>
          <w:lang w:val="es-ES_tradnl" w:eastAsia="es-ES"/>
        </w:rPr>
        <w:t>EL RECURRENTE</w:t>
      </w:r>
      <w:r w:rsidRPr="00A41824">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7B3F23" w:rsidRPr="00A41824" w:rsidRDefault="007B3F23" w:rsidP="007B3F23">
      <w:pPr>
        <w:spacing w:line="360" w:lineRule="auto"/>
        <w:ind w:right="567"/>
        <w:contextualSpacing/>
        <w:rPr>
          <w:rFonts w:ascii="Palatino Linotype" w:eastAsiaTheme="minorEastAsia" w:hAnsi="Palatino Linotype" w:cs="Arial"/>
          <w:i/>
          <w:sz w:val="22"/>
          <w:lang w:val="es-ES_tradnl" w:eastAsia="es-ES"/>
        </w:rPr>
      </w:pPr>
    </w:p>
    <w:p w:rsidR="007B3F23" w:rsidRPr="00A41824" w:rsidRDefault="001678D5" w:rsidP="007B3F23">
      <w:pPr>
        <w:spacing w:line="360" w:lineRule="auto"/>
        <w:ind w:right="567"/>
        <w:contextualSpacing/>
        <w:rPr>
          <w:rFonts w:ascii="Palatino Linotype" w:eastAsiaTheme="minorEastAsia" w:hAnsi="Palatino Linotype" w:cs="Arial"/>
          <w:b/>
          <w:sz w:val="22"/>
          <w:lang w:val="es-ES_tradnl" w:eastAsia="es-ES"/>
        </w:rPr>
      </w:pPr>
      <w:r w:rsidRPr="00A41824">
        <w:rPr>
          <w:rFonts w:ascii="Palatino Linotype" w:eastAsiaTheme="minorEastAsia" w:hAnsi="Palatino Linotype" w:cs="Arial"/>
          <w:b/>
          <w:sz w:val="22"/>
          <w:lang w:val="es-ES_tradnl" w:eastAsia="es-ES"/>
        </w:rPr>
        <w:t>14833</w:t>
      </w:r>
      <w:r w:rsidR="007B3F23" w:rsidRPr="00A41824">
        <w:rPr>
          <w:rFonts w:ascii="Palatino Linotype" w:eastAsiaTheme="minorEastAsia" w:hAnsi="Palatino Linotype" w:cs="Arial"/>
          <w:b/>
          <w:sz w:val="22"/>
          <w:lang w:val="es-ES_tradnl" w:eastAsia="es-ES"/>
        </w:rPr>
        <w:t>/INFOEM/IP/RR/2022:</w:t>
      </w:r>
    </w:p>
    <w:p w:rsidR="007B3F23" w:rsidRPr="00A41824" w:rsidRDefault="007B3F23" w:rsidP="007B3F23">
      <w:pPr>
        <w:spacing w:line="360" w:lineRule="auto"/>
        <w:ind w:left="567" w:right="567"/>
        <w:contextualSpacing/>
        <w:jc w:val="both"/>
        <w:rPr>
          <w:rFonts w:ascii="Palatino Linotype" w:hAnsi="Palatino Linotype"/>
          <w:i/>
          <w:color w:val="000000"/>
          <w:sz w:val="22"/>
        </w:rPr>
      </w:pPr>
      <w:r w:rsidRPr="00A41824">
        <w:rPr>
          <w:rFonts w:ascii="Palatino Linotype" w:eastAsiaTheme="minorEastAsia" w:hAnsi="Palatino Linotype"/>
          <w:b/>
          <w:sz w:val="22"/>
          <w:lang w:val="es-ES_tradnl" w:eastAsia="es-ES"/>
        </w:rPr>
        <w:t>Acto impugnado</w:t>
      </w:r>
      <w:r w:rsidRPr="00A41824">
        <w:rPr>
          <w:rFonts w:ascii="Palatino Linotype" w:eastAsiaTheme="minorEastAsia" w:hAnsi="Palatino Linotype"/>
          <w:b/>
          <w:i/>
          <w:sz w:val="22"/>
          <w:lang w:val="es-ES_tradnl" w:eastAsia="es-ES"/>
        </w:rPr>
        <w:t>:</w:t>
      </w:r>
      <w:r w:rsidRPr="00A41824">
        <w:rPr>
          <w:rFonts w:ascii="Palatino Linotype" w:hAnsi="Palatino Linotype"/>
          <w:i/>
          <w:color w:val="000000"/>
          <w:sz w:val="22"/>
        </w:rPr>
        <w:t xml:space="preserve"> “</w:t>
      </w:r>
      <w:r w:rsidR="001678D5" w:rsidRPr="00A41824">
        <w:rPr>
          <w:rFonts w:ascii="Palatino Linotype" w:hAnsi="Palatino Linotype"/>
          <w:i/>
          <w:color w:val="000000"/>
          <w:sz w:val="22"/>
        </w:rPr>
        <w:t>No entregó la información solicitada</w:t>
      </w:r>
      <w:r w:rsidRPr="00A41824">
        <w:rPr>
          <w:rFonts w:ascii="Palatino Linotype" w:hAnsi="Palatino Linotype"/>
          <w:i/>
          <w:color w:val="000000"/>
          <w:sz w:val="22"/>
        </w:rPr>
        <w:t>” (Sic)</w:t>
      </w:r>
    </w:p>
    <w:p w:rsidR="007B3F23" w:rsidRPr="00A41824" w:rsidRDefault="007B3F23" w:rsidP="007B3F23">
      <w:pPr>
        <w:spacing w:line="360" w:lineRule="auto"/>
        <w:ind w:left="567" w:right="567"/>
        <w:contextualSpacing/>
        <w:jc w:val="both"/>
        <w:rPr>
          <w:rFonts w:ascii="Palatino Linotype" w:eastAsia="Calibri" w:hAnsi="Palatino Linotype" w:cs="Arial"/>
          <w:i/>
          <w:sz w:val="22"/>
          <w:lang w:val="es-ES" w:eastAsia="es-ES"/>
        </w:rPr>
      </w:pPr>
    </w:p>
    <w:p w:rsidR="007B3F23" w:rsidRPr="00A41824" w:rsidRDefault="007B3F23" w:rsidP="007B3F23">
      <w:pPr>
        <w:spacing w:line="360" w:lineRule="auto"/>
        <w:ind w:left="567" w:right="567"/>
        <w:contextualSpacing/>
        <w:jc w:val="both"/>
        <w:rPr>
          <w:rFonts w:ascii="Palatino Linotype" w:hAnsi="Palatino Linotype"/>
          <w:i/>
          <w:color w:val="000000"/>
          <w:sz w:val="22"/>
        </w:rPr>
      </w:pPr>
      <w:r w:rsidRPr="00A41824">
        <w:rPr>
          <w:rFonts w:ascii="Palatino Linotype" w:eastAsiaTheme="minorEastAsia" w:hAnsi="Palatino Linotype"/>
          <w:b/>
          <w:sz w:val="22"/>
          <w:lang w:val="es-ES_tradnl" w:eastAsia="es-ES"/>
        </w:rPr>
        <w:t>Razones o Motivos de inconformidad:</w:t>
      </w:r>
      <w:r w:rsidRPr="00A41824">
        <w:rPr>
          <w:rFonts w:ascii="Palatino Linotype" w:eastAsiaTheme="majorEastAsia" w:hAnsi="Palatino Linotype" w:cstheme="majorBidi"/>
          <w:b/>
          <w:color w:val="2E74B5" w:themeColor="accent1" w:themeShade="BF"/>
          <w:sz w:val="22"/>
          <w:lang w:val="es-ES" w:eastAsia="es-ES"/>
        </w:rPr>
        <w:t xml:space="preserve"> </w:t>
      </w:r>
      <w:r w:rsidRPr="00A41824">
        <w:rPr>
          <w:rFonts w:ascii="Palatino Linotype" w:eastAsiaTheme="majorEastAsia" w:hAnsi="Palatino Linotype" w:cstheme="majorBidi"/>
          <w:i/>
          <w:sz w:val="22"/>
          <w:lang w:val="es-ES" w:eastAsia="es-ES"/>
        </w:rPr>
        <w:t>“</w:t>
      </w:r>
      <w:r w:rsidR="001678D5" w:rsidRPr="00A41824">
        <w:rPr>
          <w:rFonts w:ascii="Palatino Linotype" w:hAnsi="Palatino Linotype"/>
          <w:i/>
          <w:color w:val="000000"/>
          <w:sz w:val="22"/>
        </w:rPr>
        <w:t>No entrega lo que se pidió</w:t>
      </w:r>
      <w:r w:rsidRPr="00A41824">
        <w:rPr>
          <w:rFonts w:ascii="Palatino Linotype" w:hAnsi="Palatino Linotype"/>
          <w:i/>
          <w:color w:val="000000"/>
          <w:sz w:val="22"/>
        </w:rPr>
        <w:t>” (Sic).</w:t>
      </w:r>
    </w:p>
    <w:bookmarkEnd w:id="1"/>
    <w:bookmarkEnd w:id="2"/>
    <w:bookmarkEnd w:id="3"/>
    <w:p w:rsidR="007B3F23" w:rsidRPr="00A41824" w:rsidRDefault="007B3F23" w:rsidP="007B3F23">
      <w:pPr>
        <w:tabs>
          <w:tab w:val="left" w:pos="6197"/>
        </w:tabs>
        <w:spacing w:line="360" w:lineRule="auto"/>
        <w:jc w:val="both"/>
        <w:rPr>
          <w:rFonts w:ascii="Palatino Linotype" w:eastAsia="Calibri" w:hAnsi="Palatino Linotype" w:cs="Arial"/>
          <w:sz w:val="22"/>
          <w:lang w:val="es-AR" w:eastAsia="es-ES"/>
        </w:rPr>
      </w:pPr>
    </w:p>
    <w:p w:rsidR="007B3F23" w:rsidRPr="00A41824" w:rsidRDefault="001678D5" w:rsidP="007B3F23">
      <w:pPr>
        <w:spacing w:line="360" w:lineRule="auto"/>
        <w:ind w:right="567"/>
        <w:contextualSpacing/>
        <w:rPr>
          <w:rFonts w:ascii="Palatino Linotype" w:eastAsiaTheme="minorEastAsia" w:hAnsi="Palatino Linotype" w:cs="Arial"/>
          <w:b/>
          <w:sz w:val="22"/>
          <w:lang w:val="es-ES_tradnl" w:eastAsia="es-ES"/>
        </w:rPr>
      </w:pPr>
      <w:r w:rsidRPr="00A41824">
        <w:rPr>
          <w:rFonts w:ascii="Palatino Linotype" w:eastAsiaTheme="minorEastAsia" w:hAnsi="Palatino Linotype" w:cs="Arial"/>
          <w:b/>
          <w:sz w:val="22"/>
          <w:lang w:val="es-ES_tradnl" w:eastAsia="es-ES"/>
        </w:rPr>
        <w:t>14834</w:t>
      </w:r>
      <w:r w:rsidR="007B3F23" w:rsidRPr="00A41824">
        <w:rPr>
          <w:rFonts w:ascii="Palatino Linotype" w:eastAsiaTheme="minorEastAsia" w:hAnsi="Palatino Linotype" w:cs="Arial"/>
          <w:b/>
          <w:sz w:val="22"/>
          <w:lang w:val="es-ES_tradnl" w:eastAsia="es-ES"/>
        </w:rPr>
        <w:t xml:space="preserve">/INFOEM/IP/RR/2022: </w:t>
      </w:r>
    </w:p>
    <w:p w:rsidR="001678D5" w:rsidRPr="00A41824" w:rsidRDefault="001678D5" w:rsidP="007B3F23">
      <w:pPr>
        <w:spacing w:line="360" w:lineRule="auto"/>
        <w:ind w:right="567"/>
        <w:contextualSpacing/>
        <w:rPr>
          <w:rFonts w:ascii="Palatino Linotype" w:eastAsiaTheme="minorEastAsia" w:hAnsi="Palatino Linotype" w:cs="Arial"/>
          <w:b/>
          <w:sz w:val="22"/>
          <w:lang w:val="es-ES_tradnl" w:eastAsia="es-ES"/>
        </w:rPr>
      </w:pPr>
    </w:p>
    <w:p w:rsidR="007B3F23" w:rsidRPr="00A41824" w:rsidRDefault="007B3F23" w:rsidP="007B3F23">
      <w:pPr>
        <w:spacing w:line="360" w:lineRule="auto"/>
        <w:ind w:left="567" w:right="567"/>
        <w:contextualSpacing/>
        <w:jc w:val="both"/>
        <w:rPr>
          <w:rFonts w:ascii="Palatino Linotype" w:hAnsi="Palatino Linotype"/>
          <w:i/>
          <w:color w:val="000000"/>
          <w:sz w:val="22"/>
        </w:rPr>
      </w:pPr>
      <w:r w:rsidRPr="00A41824">
        <w:rPr>
          <w:rFonts w:ascii="Palatino Linotype" w:eastAsiaTheme="minorEastAsia" w:hAnsi="Palatino Linotype"/>
          <w:b/>
          <w:sz w:val="22"/>
          <w:lang w:val="es-ES_tradnl" w:eastAsia="es-ES"/>
        </w:rPr>
        <w:t>Acto impugnado</w:t>
      </w:r>
      <w:r w:rsidRPr="00A41824">
        <w:rPr>
          <w:rFonts w:ascii="Palatino Linotype" w:eastAsiaTheme="minorEastAsia" w:hAnsi="Palatino Linotype"/>
          <w:b/>
          <w:i/>
          <w:sz w:val="22"/>
          <w:lang w:val="es-ES_tradnl" w:eastAsia="es-ES"/>
        </w:rPr>
        <w:t>:</w:t>
      </w:r>
      <w:r w:rsidRPr="00A41824">
        <w:rPr>
          <w:rFonts w:ascii="Palatino Linotype" w:hAnsi="Palatino Linotype"/>
          <w:i/>
          <w:color w:val="000000"/>
          <w:sz w:val="22"/>
        </w:rPr>
        <w:t xml:space="preserve"> “</w:t>
      </w:r>
      <w:r w:rsidR="001678D5" w:rsidRPr="00A41824">
        <w:rPr>
          <w:rFonts w:ascii="Palatino Linotype" w:hAnsi="Palatino Linotype"/>
          <w:i/>
          <w:color w:val="000000"/>
          <w:sz w:val="22"/>
        </w:rPr>
        <w:t>No entrega la información.</w:t>
      </w:r>
      <w:r w:rsidRPr="00A41824">
        <w:rPr>
          <w:rFonts w:ascii="Palatino Linotype" w:hAnsi="Palatino Linotype"/>
          <w:i/>
          <w:color w:val="000000"/>
          <w:sz w:val="22"/>
        </w:rPr>
        <w:t>” (Sic)</w:t>
      </w:r>
    </w:p>
    <w:p w:rsidR="001678D5" w:rsidRPr="00A41824" w:rsidRDefault="001678D5" w:rsidP="001678D5">
      <w:pPr>
        <w:spacing w:line="360" w:lineRule="auto"/>
        <w:ind w:right="567"/>
        <w:contextualSpacing/>
        <w:jc w:val="both"/>
        <w:rPr>
          <w:rFonts w:ascii="Palatino Linotype" w:eastAsia="Calibri" w:hAnsi="Palatino Linotype" w:cs="Arial"/>
          <w:i/>
          <w:sz w:val="22"/>
          <w:lang w:val="es-ES" w:eastAsia="es-ES"/>
        </w:rPr>
      </w:pPr>
    </w:p>
    <w:p w:rsidR="007B3F23" w:rsidRPr="00A41824" w:rsidRDefault="007B3F23" w:rsidP="007B3F23">
      <w:pPr>
        <w:spacing w:line="360" w:lineRule="auto"/>
        <w:ind w:left="567" w:right="567"/>
        <w:contextualSpacing/>
        <w:jc w:val="both"/>
        <w:rPr>
          <w:rFonts w:ascii="Palatino Linotype" w:hAnsi="Palatino Linotype"/>
          <w:i/>
          <w:color w:val="000000"/>
          <w:sz w:val="22"/>
        </w:rPr>
      </w:pPr>
      <w:r w:rsidRPr="00A41824">
        <w:rPr>
          <w:rFonts w:ascii="Palatino Linotype" w:eastAsiaTheme="minorEastAsia" w:hAnsi="Palatino Linotype"/>
          <w:b/>
          <w:sz w:val="22"/>
          <w:lang w:val="es-ES_tradnl" w:eastAsia="es-ES"/>
        </w:rPr>
        <w:t>Razones o Motivos de inconformidad:</w:t>
      </w:r>
      <w:r w:rsidRPr="00A41824">
        <w:rPr>
          <w:rFonts w:ascii="Palatino Linotype" w:eastAsiaTheme="majorEastAsia" w:hAnsi="Palatino Linotype" w:cstheme="majorBidi"/>
          <w:b/>
          <w:color w:val="2E74B5" w:themeColor="accent1" w:themeShade="BF"/>
          <w:sz w:val="22"/>
          <w:lang w:val="es-ES" w:eastAsia="es-ES"/>
        </w:rPr>
        <w:t xml:space="preserve"> </w:t>
      </w:r>
      <w:r w:rsidRPr="00A41824">
        <w:rPr>
          <w:rFonts w:ascii="Palatino Linotype" w:eastAsiaTheme="majorEastAsia" w:hAnsi="Palatino Linotype" w:cstheme="majorBidi"/>
          <w:i/>
          <w:sz w:val="22"/>
          <w:lang w:val="es-ES" w:eastAsia="es-ES"/>
        </w:rPr>
        <w:t>“</w:t>
      </w:r>
      <w:r w:rsidR="001678D5" w:rsidRPr="00A41824">
        <w:rPr>
          <w:rFonts w:ascii="Palatino Linotype" w:eastAsiaTheme="majorEastAsia" w:hAnsi="Palatino Linotype" w:cstheme="majorBidi"/>
          <w:i/>
          <w:sz w:val="22"/>
          <w:lang w:eastAsia="es-ES"/>
        </w:rPr>
        <w:t>No remite copia simple de las demandas laborales, en Derechos Humanos u otras promovidas contra la Secretaría de las Mujeres en versión pública de ser posible</w:t>
      </w:r>
      <w:r w:rsidRPr="00A41824">
        <w:rPr>
          <w:rFonts w:ascii="Palatino Linotype" w:hAnsi="Palatino Linotype"/>
          <w:i/>
          <w:color w:val="000000"/>
          <w:sz w:val="22"/>
        </w:rPr>
        <w:t>” (Sic).</w:t>
      </w:r>
    </w:p>
    <w:p w:rsidR="007B3F23" w:rsidRPr="00A41824" w:rsidRDefault="007B3F23" w:rsidP="007B3F23">
      <w:pPr>
        <w:tabs>
          <w:tab w:val="left" w:pos="6197"/>
        </w:tabs>
        <w:spacing w:line="360" w:lineRule="auto"/>
        <w:jc w:val="both"/>
        <w:rPr>
          <w:rFonts w:ascii="Palatino Linotype" w:eastAsia="Calibri" w:hAnsi="Palatino Linotype" w:cs="Arial"/>
          <w:lang w:val="es-AR" w:eastAsia="es-ES"/>
        </w:rPr>
      </w:pPr>
      <w:r w:rsidRPr="00A41824">
        <w:rPr>
          <w:rFonts w:ascii="Palatino Linotype" w:eastAsia="Calibri" w:hAnsi="Palatino Linotype" w:cs="Arial"/>
          <w:lang w:val="es-AR" w:eastAsia="es-ES"/>
        </w:rPr>
        <w:tab/>
      </w: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cs="Arial"/>
          <w:lang w:val="es-AR" w:eastAsia="es-ES"/>
        </w:rPr>
      </w:pPr>
      <w:r w:rsidRPr="00A41824">
        <w:rPr>
          <w:rFonts w:ascii="Palatino Linotype" w:hAnsi="Palatino Linotype" w:cs="Arial"/>
          <w:lang w:val="es-ES" w:eastAsia="es-ES"/>
        </w:rPr>
        <w:t xml:space="preserve">Se registró el recurso de revisión bajo el número de expediente </w:t>
      </w:r>
      <w:r w:rsidRPr="00A41824">
        <w:rPr>
          <w:rFonts w:ascii="Palatino Linotype" w:eastAsiaTheme="minorEastAsia" w:hAnsi="Palatino Linotype" w:cs="Arial"/>
          <w:bCs/>
          <w:lang w:val="es-ES_tradnl" w:eastAsia="es-ES"/>
        </w:rPr>
        <w:t xml:space="preserve">al rubro indicado, asimismo con fundamento en lo dispuesto por el </w:t>
      </w:r>
      <w:r w:rsidRPr="00A41824">
        <w:rPr>
          <w:rFonts w:ascii="Palatino Linotype" w:eastAsia="Calibri" w:hAnsi="Palatino Linotype" w:cs="Arial"/>
          <w:lang w:val="es-ES" w:eastAsia="es-ES"/>
        </w:rPr>
        <w:t xml:space="preserve">artículo 185 fracción I de la </w:t>
      </w:r>
      <w:r w:rsidRPr="00A41824">
        <w:rPr>
          <w:rFonts w:ascii="Palatino Linotype" w:eastAsia="Calibri" w:hAnsi="Palatino Linotype" w:cs="Arial"/>
          <w:b/>
          <w:lang w:val="es-ES" w:eastAsia="es-ES"/>
        </w:rPr>
        <w:t xml:space="preserve">Ley de Transparencia y Acceso a la Información Pública del Estado de México y </w:t>
      </w:r>
      <w:r w:rsidRPr="00A41824">
        <w:rPr>
          <w:rFonts w:ascii="Palatino Linotype" w:eastAsia="Calibri" w:hAnsi="Palatino Linotype" w:cs="Arial"/>
          <w:b/>
          <w:lang w:val="es-ES" w:eastAsia="es-ES"/>
        </w:rPr>
        <w:lastRenderedPageBreak/>
        <w:t xml:space="preserve">Municipios </w:t>
      </w:r>
      <w:r w:rsidRPr="00A41824">
        <w:rPr>
          <w:rFonts w:ascii="Palatino Linotype" w:hAnsi="Palatino Linotype" w:cs="Arial"/>
          <w:lang w:val="es-ES" w:eastAsia="es-ES"/>
        </w:rPr>
        <w:t xml:space="preserve">se turnó a la </w:t>
      </w:r>
      <w:r w:rsidRPr="00A41824">
        <w:rPr>
          <w:rFonts w:ascii="Palatino Linotype" w:hAnsi="Palatino Linotype" w:cs="Arial"/>
          <w:b/>
          <w:lang w:val="es-ES" w:eastAsia="es-ES"/>
        </w:rPr>
        <w:t>Comisionada María del Rosario Mejía Ayala</w:t>
      </w:r>
      <w:r w:rsidR="00A41824">
        <w:rPr>
          <w:rFonts w:ascii="Palatino Linotype" w:hAnsi="Palatino Linotype" w:cs="Arial"/>
          <w:b/>
          <w:lang w:val="es-ES" w:eastAsia="es-ES"/>
        </w:rPr>
        <w:t xml:space="preserve">, </w:t>
      </w:r>
      <w:r w:rsidR="00A41824">
        <w:rPr>
          <w:rFonts w:ascii="Palatino Linotype" w:hAnsi="Palatino Linotype" w:cs="Arial"/>
          <w:lang w:val="es-ES" w:eastAsia="es-ES"/>
        </w:rPr>
        <w:t>para</w:t>
      </w:r>
      <w:r w:rsidRPr="00A41824">
        <w:rPr>
          <w:rFonts w:ascii="Palatino Linotype" w:hAnsi="Palatino Linotype" w:cs="Arial"/>
          <w:lang w:val="es-ES" w:eastAsia="es-ES"/>
        </w:rPr>
        <w:t xml:space="preserve"> </w:t>
      </w:r>
      <w:r w:rsidRPr="00A41824">
        <w:rPr>
          <w:rFonts w:ascii="Palatino Linotype" w:hAnsi="Palatino Linotype" w:cs="Arial"/>
          <w:lang w:eastAsia="es-ES"/>
        </w:rPr>
        <w:t xml:space="preserve">su análisis. </w:t>
      </w:r>
    </w:p>
    <w:p w:rsidR="007B3F23" w:rsidRPr="00A41824" w:rsidRDefault="007B3F23" w:rsidP="007B3F23">
      <w:pPr>
        <w:spacing w:line="360" w:lineRule="auto"/>
        <w:contextualSpacing/>
        <w:jc w:val="both"/>
        <w:rPr>
          <w:rFonts w:ascii="Palatino Linotype" w:eastAsia="Calibri" w:hAnsi="Palatino Linotype" w:cs="Arial"/>
          <w:lang w:val="es-AR" w:eastAsia="es-ES"/>
        </w:rPr>
      </w:pPr>
    </w:p>
    <w:p w:rsidR="007B3F23" w:rsidRPr="00A41824" w:rsidRDefault="00A41824" w:rsidP="007B3F23">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Pr>
          <w:rFonts w:ascii="Palatino Linotype" w:eastAsia="Calibri" w:hAnsi="Palatino Linotype" w:cs="Arial"/>
          <w:lang w:val="es-ES" w:eastAsia="es-ES"/>
        </w:rPr>
        <w:t xml:space="preserve">La Comisionada </w:t>
      </w:r>
      <w:r w:rsidR="007B3F23" w:rsidRPr="00A41824">
        <w:rPr>
          <w:rFonts w:ascii="Palatino Linotype" w:eastAsia="Calibri" w:hAnsi="Palatino Linotype" w:cs="Arial"/>
          <w:lang w:val="es-ES" w:eastAsia="es-ES"/>
        </w:rPr>
        <w:t xml:space="preserve">Ponente con fundamento en lo dispuesto por el artículo 185 fracción II de la ley de la materia, a través del acuerdo de admisión del </w:t>
      </w:r>
      <w:r w:rsidR="001678D5" w:rsidRPr="00A41824">
        <w:rPr>
          <w:rFonts w:ascii="Palatino Linotype" w:eastAsia="Calibri" w:hAnsi="Palatino Linotype" w:cs="Arial"/>
          <w:lang w:val="es-ES" w:eastAsia="es-ES"/>
        </w:rPr>
        <w:t>veintidós (22) de septiembre</w:t>
      </w:r>
      <w:r w:rsidR="007B3F23" w:rsidRPr="00A41824">
        <w:rPr>
          <w:rFonts w:ascii="Palatino Linotype" w:eastAsia="Calibri" w:hAnsi="Palatino Linotype" w:cs="Arial"/>
          <w:lang w:val="es-ES" w:eastAsia="es-ES"/>
        </w:rPr>
        <w:t xml:space="preserve">  de dos mil veintidós, puso a disposición de las partes el expediente electrónico </w:t>
      </w:r>
      <w:r w:rsidR="007B3F23" w:rsidRPr="00A41824">
        <w:rPr>
          <w:rFonts w:ascii="Palatino Linotype" w:eastAsia="Calibri" w:hAnsi="Palatino Linotype" w:cs="Arial"/>
          <w:lang w:val="es-ES_tradnl" w:eastAsia="es-ES"/>
        </w:rPr>
        <w:t xml:space="preserve">vía </w:t>
      </w:r>
      <w:r w:rsidR="007B3F23" w:rsidRPr="00A41824">
        <w:rPr>
          <w:rFonts w:ascii="Palatino Linotype" w:eastAsia="Calibri" w:hAnsi="Palatino Linotype" w:cs="Arial"/>
          <w:b/>
          <w:lang w:val="es-ES" w:eastAsia="es-ES"/>
        </w:rPr>
        <w:t xml:space="preserve">SAIMEX </w:t>
      </w:r>
      <w:r w:rsidR="007B3F23" w:rsidRPr="00A4182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B3F23" w:rsidRPr="00A41824">
        <w:rPr>
          <w:rFonts w:ascii="Palatino Linotype" w:eastAsia="Calibri" w:hAnsi="Palatino Linotype" w:cs="Arial"/>
          <w:b/>
          <w:lang w:val="es-ES" w:eastAsia="es-ES"/>
        </w:rPr>
        <w:t>SUJETO OBLIGADO</w:t>
      </w:r>
      <w:r w:rsidR="007B3F23" w:rsidRPr="00A41824">
        <w:rPr>
          <w:rFonts w:ascii="Palatino Linotype" w:eastAsia="Calibri" w:hAnsi="Palatino Linotype" w:cs="Arial"/>
          <w:lang w:val="es-ES" w:eastAsia="es-ES"/>
        </w:rPr>
        <w:t xml:space="preserve"> presentara el informe justificado procedente. </w:t>
      </w:r>
    </w:p>
    <w:p w:rsidR="007B3F23" w:rsidRPr="00A41824" w:rsidRDefault="007B3F23" w:rsidP="007B3F23">
      <w:pPr>
        <w:spacing w:line="360" w:lineRule="auto"/>
        <w:contextualSpacing/>
        <w:jc w:val="both"/>
        <w:rPr>
          <w:rFonts w:ascii="Palatino Linotype" w:eastAsiaTheme="minorEastAsia" w:hAnsi="Palatino Linotype" w:cstheme="minorBidi"/>
          <w:i/>
          <w:color w:val="000000"/>
          <w:lang w:val="es-ES_tradnl" w:eastAsia="es-ES"/>
        </w:rPr>
      </w:pPr>
    </w:p>
    <w:p w:rsidR="007B3F23" w:rsidRPr="00A41824" w:rsidRDefault="007B3F23" w:rsidP="007B3F23">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A41824">
        <w:rPr>
          <w:rFonts w:ascii="Palatino Linotype" w:eastAsia="Calibri" w:hAnsi="Palatino Linotype" w:cs="Arial"/>
          <w:lang w:val="es-ES" w:eastAsia="es-ES"/>
        </w:rPr>
        <w:t xml:space="preserve">De las constancias en el expediente electrónico SAIMEX, se advierte que el particular no realizó manifestaciones. Por su parte, el Sujeto Obligado remitió </w:t>
      </w:r>
      <w:r w:rsidR="00A24C6D" w:rsidRPr="00A41824">
        <w:rPr>
          <w:rFonts w:ascii="Palatino Linotype" w:eastAsia="Calibri" w:hAnsi="Palatino Linotype" w:cs="Arial"/>
          <w:lang w:val="es-ES" w:eastAsia="es-ES"/>
        </w:rPr>
        <w:t>los informes justificados que se describen enseguida</w:t>
      </w:r>
      <w:r w:rsidRPr="00A41824">
        <w:rPr>
          <w:rFonts w:ascii="Palatino Linotype" w:eastAsia="Calibri" w:hAnsi="Palatino Linotype" w:cs="Arial"/>
          <w:lang w:val="es-ES" w:eastAsia="es-ES"/>
        </w:rPr>
        <w:t>:</w:t>
      </w:r>
    </w:p>
    <w:p w:rsidR="007B3F23" w:rsidRPr="00A41824" w:rsidRDefault="007B3F23" w:rsidP="007B3F23">
      <w:pPr>
        <w:spacing w:line="360" w:lineRule="auto"/>
        <w:contextualSpacing/>
        <w:jc w:val="both"/>
        <w:rPr>
          <w:rFonts w:ascii="Palatino Linotype" w:eastAsiaTheme="minorEastAsia" w:hAnsi="Palatino Linotype" w:cstheme="minorBidi"/>
          <w:i/>
          <w:color w:val="000000"/>
          <w:sz w:val="22"/>
          <w:lang w:val="es-ES_tradnl" w:eastAsia="es-ES"/>
        </w:rPr>
      </w:pPr>
    </w:p>
    <w:p w:rsidR="007B3F23" w:rsidRPr="00A41824" w:rsidRDefault="00B211FB" w:rsidP="007B3F23">
      <w:pPr>
        <w:spacing w:line="360" w:lineRule="auto"/>
        <w:contextualSpacing/>
        <w:jc w:val="both"/>
        <w:rPr>
          <w:rFonts w:ascii="Palatino Linotype" w:hAnsi="Palatino Linotype"/>
          <w:sz w:val="22"/>
        </w:rPr>
      </w:pPr>
      <w:hyperlink r:id="rId18" w:history="1">
        <w:r w:rsidR="00A24C6D" w:rsidRPr="00A41824">
          <w:rPr>
            <w:rStyle w:val="Hipervnculo"/>
            <w:rFonts w:ascii="Palatino Linotype" w:eastAsiaTheme="majorEastAsia" w:hAnsi="Palatino Linotype" w:cs="Arial"/>
            <w:b/>
            <w:bCs/>
            <w:color w:val="auto"/>
            <w:sz w:val="22"/>
            <w:u w:val="none"/>
          </w:rPr>
          <w:t>14833</w:t>
        </w:r>
        <w:r w:rsidR="007B3F23" w:rsidRPr="00A41824">
          <w:rPr>
            <w:rStyle w:val="Hipervnculo"/>
            <w:rFonts w:ascii="Palatino Linotype" w:eastAsiaTheme="majorEastAsia" w:hAnsi="Palatino Linotype" w:cs="Arial"/>
            <w:b/>
            <w:bCs/>
            <w:color w:val="auto"/>
            <w:sz w:val="22"/>
            <w:u w:val="none"/>
          </w:rPr>
          <w:t>/INFOEM/IP/RR/2022</w:t>
        </w:r>
      </w:hyperlink>
      <w:r w:rsidR="007B3F23" w:rsidRPr="00A41824">
        <w:rPr>
          <w:rFonts w:ascii="Palatino Linotype" w:hAnsi="Palatino Linotype"/>
          <w:sz w:val="22"/>
        </w:rPr>
        <w:t>:</w:t>
      </w:r>
    </w:p>
    <w:p w:rsidR="007B3F23" w:rsidRPr="00A41824" w:rsidRDefault="007B3F23" w:rsidP="007B3F23">
      <w:pPr>
        <w:spacing w:line="360" w:lineRule="auto"/>
        <w:contextualSpacing/>
        <w:jc w:val="both"/>
        <w:rPr>
          <w:rFonts w:ascii="Palatino Linotype" w:hAnsi="Palatino Linotype"/>
          <w:sz w:val="22"/>
        </w:rPr>
      </w:pPr>
    </w:p>
    <w:p w:rsidR="00A24C6D" w:rsidRPr="00A41824" w:rsidRDefault="00B211FB" w:rsidP="00A24C6D">
      <w:pPr>
        <w:pStyle w:val="Prrafodelista"/>
        <w:numPr>
          <w:ilvl w:val="0"/>
          <w:numId w:val="17"/>
        </w:numPr>
        <w:spacing w:line="360" w:lineRule="auto"/>
        <w:jc w:val="both"/>
        <w:rPr>
          <w:rFonts w:ascii="Palatino Linotype" w:hAnsi="Palatino Linotype"/>
        </w:rPr>
      </w:pPr>
      <w:hyperlink r:id="rId19" w:history="1">
        <w:r w:rsidR="00A24C6D" w:rsidRPr="00A41824">
          <w:rPr>
            <w:rStyle w:val="Hipervnculo"/>
            <w:rFonts w:ascii="Palatino Linotype" w:eastAsiaTheme="majorEastAsia" w:hAnsi="Palatino Linotype" w:cs="Arial"/>
            <w:b/>
            <w:bCs/>
            <w:color w:val="auto"/>
          </w:rPr>
          <w:t>ANEXO 1.pdf</w:t>
        </w:r>
      </w:hyperlink>
      <w:r w:rsidR="00A24C6D" w:rsidRPr="00A41824">
        <w:rPr>
          <w:rFonts w:ascii="Palatino Linotype" w:hAnsi="Palatino Linotype"/>
        </w:rPr>
        <w:t>: imagen en la que se advierte la respuesta del Sujeto Obligado.</w:t>
      </w:r>
    </w:p>
    <w:p w:rsidR="00A24C6D" w:rsidRPr="00A41824" w:rsidRDefault="00A24C6D" w:rsidP="007B3F23">
      <w:pPr>
        <w:spacing w:line="360" w:lineRule="auto"/>
        <w:contextualSpacing/>
        <w:jc w:val="both"/>
        <w:rPr>
          <w:rFonts w:ascii="Palatino Linotype" w:hAnsi="Palatino Linotype"/>
          <w:sz w:val="22"/>
        </w:rPr>
      </w:pPr>
    </w:p>
    <w:p w:rsidR="00A24C6D" w:rsidRPr="00A41824" w:rsidRDefault="00B211FB" w:rsidP="00A24C6D">
      <w:pPr>
        <w:pStyle w:val="Prrafodelista"/>
        <w:numPr>
          <w:ilvl w:val="0"/>
          <w:numId w:val="17"/>
        </w:numPr>
        <w:spacing w:line="360" w:lineRule="auto"/>
        <w:jc w:val="both"/>
        <w:rPr>
          <w:rFonts w:ascii="Palatino Linotype" w:hAnsi="Palatino Linotype"/>
        </w:rPr>
      </w:pPr>
      <w:hyperlink r:id="rId20" w:history="1">
        <w:r w:rsidR="00A24C6D" w:rsidRPr="00A41824">
          <w:rPr>
            <w:rStyle w:val="Hipervnculo"/>
            <w:rFonts w:ascii="Palatino Linotype" w:eastAsiaTheme="majorEastAsia" w:hAnsi="Palatino Linotype" w:cs="Arial"/>
            <w:b/>
            <w:bCs/>
            <w:color w:val="auto"/>
          </w:rPr>
          <w:t>INFORME JUSTIFICADO SOL 00157.pdf</w:t>
        </w:r>
      </w:hyperlink>
      <w:r w:rsidR="00A24C6D" w:rsidRPr="00A41824">
        <w:rPr>
          <w:rFonts w:ascii="Palatino Linotype" w:hAnsi="Palatino Linotype"/>
        </w:rPr>
        <w:t xml:space="preserve">: informe justificado del Titular de la Unidad de Transparencia en el que se confirma la respuesta. </w:t>
      </w:r>
    </w:p>
    <w:p w:rsidR="00A24C6D" w:rsidRPr="00A41824" w:rsidRDefault="00A24C6D" w:rsidP="007B3F23">
      <w:pPr>
        <w:spacing w:line="360" w:lineRule="auto"/>
        <w:contextualSpacing/>
        <w:jc w:val="both"/>
        <w:rPr>
          <w:rFonts w:ascii="Palatino Linotype" w:hAnsi="Palatino Linotype"/>
          <w:sz w:val="22"/>
        </w:rPr>
      </w:pPr>
    </w:p>
    <w:p w:rsidR="007B3F23" w:rsidRPr="00A41824" w:rsidRDefault="00B211FB" w:rsidP="007B3F23">
      <w:pPr>
        <w:spacing w:line="360" w:lineRule="auto"/>
        <w:contextualSpacing/>
        <w:jc w:val="both"/>
        <w:rPr>
          <w:rFonts w:ascii="Palatino Linotype" w:hAnsi="Palatino Linotype"/>
          <w:sz w:val="22"/>
        </w:rPr>
      </w:pPr>
      <w:hyperlink r:id="rId21" w:history="1">
        <w:r w:rsidR="00A24C6D" w:rsidRPr="00A41824">
          <w:rPr>
            <w:rStyle w:val="Hipervnculo"/>
            <w:rFonts w:ascii="Palatino Linotype" w:eastAsiaTheme="majorEastAsia" w:hAnsi="Palatino Linotype" w:cs="Arial"/>
            <w:b/>
            <w:bCs/>
            <w:color w:val="auto"/>
            <w:sz w:val="22"/>
            <w:u w:val="none"/>
          </w:rPr>
          <w:t>14834</w:t>
        </w:r>
        <w:r w:rsidR="007B3F23" w:rsidRPr="00A41824">
          <w:rPr>
            <w:rStyle w:val="Hipervnculo"/>
            <w:rFonts w:ascii="Palatino Linotype" w:eastAsiaTheme="majorEastAsia" w:hAnsi="Palatino Linotype" w:cs="Arial"/>
            <w:b/>
            <w:bCs/>
            <w:color w:val="auto"/>
            <w:sz w:val="22"/>
            <w:u w:val="none"/>
          </w:rPr>
          <w:t>/INFOEM/IP/RR/2022</w:t>
        </w:r>
      </w:hyperlink>
      <w:r w:rsidR="007B3F23" w:rsidRPr="00A41824">
        <w:rPr>
          <w:rFonts w:ascii="Palatino Linotype" w:hAnsi="Palatino Linotype"/>
          <w:sz w:val="22"/>
        </w:rPr>
        <w:t>:</w:t>
      </w:r>
    </w:p>
    <w:p w:rsidR="007B3F23" w:rsidRPr="00A41824" w:rsidRDefault="007B3F23" w:rsidP="00A24C6D">
      <w:pPr>
        <w:spacing w:line="360" w:lineRule="auto"/>
        <w:jc w:val="both"/>
        <w:rPr>
          <w:rFonts w:ascii="Palatino Linotype" w:hAnsi="Palatino Linotype"/>
          <w:sz w:val="22"/>
        </w:rPr>
      </w:pPr>
    </w:p>
    <w:p w:rsidR="00A24C6D" w:rsidRPr="00A41824" w:rsidRDefault="00B211FB" w:rsidP="00A24C6D">
      <w:pPr>
        <w:pStyle w:val="Prrafodelista"/>
        <w:numPr>
          <w:ilvl w:val="0"/>
          <w:numId w:val="8"/>
        </w:numPr>
        <w:spacing w:line="360" w:lineRule="auto"/>
        <w:jc w:val="both"/>
        <w:rPr>
          <w:rFonts w:ascii="Palatino Linotype" w:eastAsiaTheme="minorEastAsia" w:hAnsi="Palatino Linotype"/>
          <w:i/>
          <w:lang w:val="es-ES_tradnl" w:eastAsia="es-ES"/>
        </w:rPr>
      </w:pPr>
      <w:hyperlink r:id="rId22" w:history="1">
        <w:r w:rsidR="00A24C6D" w:rsidRPr="00A41824">
          <w:rPr>
            <w:rStyle w:val="Hipervnculo"/>
            <w:rFonts w:ascii="Palatino Linotype" w:eastAsiaTheme="majorEastAsia" w:hAnsi="Palatino Linotype" w:cs="Arial"/>
            <w:b/>
            <w:bCs/>
            <w:color w:val="auto"/>
            <w:u w:val="none"/>
          </w:rPr>
          <w:t>INFORME JUSTIFICADO-SOL-00154.pdf</w:t>
        </w:r>
      </w:hyperlink>
      <w:r w:rsidR="00A24C6D" w:rsidRPr="00A41824">
        <w:rPr>
          <w:rFonts w:ascii="Palatino Linotype" w:eastAsiaTheme="majorEastAsia" w:hAnsi="Palatino Linotype" w:cs="Arial"/>
          <w:b/>
          <w:bCs/>
        </w:rPr>
        <w:t xml:space="preserve">: </w:t>
      </w:r>
      <w:r w:rsidR="00A24C6D" w:rsidRPr="00A41824">
        <w:rPr>
          <w:rFonts w:ascii="Palatino Linotype" w:eastAsiaTheme="majorEastAsia" w:hAnsi="Palatino Linotype" w:cs="Arial"/>
          <w:bCs/>
        </w:rPr>
        <w:t>informe justificado del Titular de la Unidad de Transparencia en el que se confirma la respuesta.</w:t>
      </w:r>
      <w:r w:rsidR="00A24C6D" w:rsidRPr="00A41824">
        <w:rPr>
          <w:rFonts w:ascii="Palatino Linotype" w:eastAsiaTheme="majorEastAsia" w:hAnsi="Palatino Linotype" w:cs="Arial"/>
          <w:b/>
          <w:bCs/>
        </w:rPr>
        <w:t xml:space="preserve"> </w:t>
      </w:r>
    </w:p>
    <w:p w:rsidR="007B3F23" w:rsidRPr="00A41824" w:rsidRDefault="007B3F23" w:rsidP="007B3F23">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41824">
        <w:rPr>
          <w:rFonts w:ascii="Palatino Linotype" w:hAnsi="Palatino Linotype" w:cs="Arial"/>
          <w:bCs/>
          <w:sz w:val="24"/>
        </w:rPr>
        <w:lastRenderedPageBreak/>
        <w:t xml:space="preserve">Asimismo, con fundamento en lo dispuesto por el </w:t>
      </w:r>
      <w:r w:rsidRPr="00A41824">
        <w:rPr>
          <w:rFonts w:ascii="Palatino Linotype" w:eastAsia="Calibri" w:hAnsi="Palatino Linotype" w:cs="Arial"/>
          <w:sz w:val="24"/>
        </w:rPr>
        <w:t xml:space="preserve">artículo 185 fracción I de la </w:t>
      </w:r>
      <w:r w:rsidRPr="00A41824">
        <w:rPr>
          <w:rFonts w:ascii="Palatino Linotype" w:eastAsia="Calibri" w:hAnsi="Palatino Linotype" w:cs="Arial"/>
          <w:b/>
          <w:sz w:val="24"/>
        </w:rPr>
        <w:t>Ley de Transparencia y Acceso a la Información Pública del Estado de México y Municipios,</w:t>
      </w:r>
      <w:r w:rsidRPr="00A41824">
        <w:rPr>
          <w:rFonts w:ascii="Palatino Linotype" w:hAnsi="Palatino Linotype" w:cs="Arial"/>
          <w:sz w:val="24"/>
        </w:rPr>
        <w:t xml:space="preserve"> el recurso de revisión con número </w:t>
      </w:r>
      <w:r w:rsidR="00A24C6D" w:rsidRPr="00A41824">
        <w:rPr>
          <w:rFonts w:ascii="Palatino Linotype" w:hAnsi="Palatino Linotype" w:cs="Arial"/>
          <w:b/>
          <w:bCs/>
          <w:sz w:val="24"/>
        </w:rPr>
        <w:t>14833</w:t>
      </w:r>
      <w:r w:rsidRPr="00A41824">
        <w:rPr>
          <w:rFonts w:ascii="Palatino Linotype" w:hAnsi="Palatino Linotype" w:cs="Arial"/>
          <w:b/>
          <w:bCs/>
          <w:sz w:val="24"/>
        </w:rPr>
        <w:t>/INFOEM/IP/RR/2022</w:t>
      </w:r>
      <w:r w:rsidRPr="00A41824">
        <w:rPr>
          <w:rFonts w:ascii="Palatino Linotype" w:hAnsi="Palatino Linotype" w:cs="Arial"/>
          <w:b/>
          <w:sz w:val="24"/>
        </w:rPr>
        <w:t xml:space="preserve">, </w:t>
      </w:r>
      <w:r w:rsidRPr="00A41824">
        <w:rPr>
          <w:rFonts w:ascii="Palatino Linotype" w:hAnsi="Palatino Linotype" w:cs="Arial"/>
          <w:sz w:val="24"/>
        </w:rPr>
        <w:t>fue turnado</w:t>
      </w:r>
      <w:r w:rsidRPr="00A41824">
        <w:rPr>
          <w:rFonts w:ascii="Palatino Linotype" w:eastAsia="Calibri" w:hAnsi="Palatino Linotype" w:cs="Arial"/>
          <w:b/>
          <w:sz w:val="24"/>
        </w:rPr>
        <w:t xml:space="preserve"> </w:t>
      </w:r>
      <w:r w:rsidRPr="00A41824">
        <w:rPr>
          <w:rFonts w:ascii="Palatino Linotype" w:hAnsi="Palatino Linotype" w:cs="Arial"/>
          <w:sz w:val="24"/>
        </w:rPr>
        <w:t xml:space="preserve">a la </w:t>
      </w:r>
      <w:r w:rsidRPr="00A41824">
        <w:rPr>
          <w:rFonts w:ascii="Palatino Linotype" w:hAnsi="Palatino Linotype" w:cs="Arial"/>
          <w:b/>
          <w:sz w:val="24"/>
        </w:rPr>
        <w:t>Comisionada</w:t>
      </w:r>
      <w:r w:rsidRPr="00A41824">
        <w:rPr>
          <w:rFonts w:ascii="Palatino Linotype" w:hAnsi="Palatino Linotype" w:cs="Arial"/>
          <w:sz w:val="24"/>
        </w:rPr>
        <w:t xml:space="preserve"> </w:t>
      </w:r>
      <w:r w:rsidRPr="00A41824">
        <w:rPr>
          <w:rFonts w:ascii="Palatino Linotype" w:hAnsi="Palatino Linotype" w:cs="Arial"/>
          <w:b/>
          <w:bCs/>
          <w:sz w:val="24"/>
        </w:rPr>
        <w:t>María del Rosario Mejía Ayala</w:t>
      </w:r>
      <w:r w:rsidRPr="00A41824">
        <w:rPr>
          <w:rFonts w:ascii="Palatino Linotype" w:hAnsi="Palatino Linotype" w:cs="Arial"/>
          <w:b/>
          <w:sz w:val="24"/>
        </w:rPr>
        <w:t xml:space="preserve"> </w:t>
      </w:r>
      <w:r w:rsidRPr="00A41824">
        <w:rPr>
          <w:rFonts w:ascii="Palatino Linotype" w:hAnsi="Palatino Linotype" w:cs="Arial"/>
          <w:sz w:val="24"/>
        </w:rPr>
        <w:t xml:space="preserve">con el objeto de su análisis, posteriormente el Pleno </w:t>
      </w:r>
      <w:r w:rsidRPr="00A41824">
        <w:rPr>
          <w:rFonts w:ascii="Palatino Linotype" w:eastAsia="MS Mincho" w:hAnsi="Palatino Linotype" w:cs="Arial"/>
          <w:sz w:val="24"/>
        </w:rPr>
        <w:t>de este Órgano Autónomo, en la</w:t>
      </w:r>
      <w:r w:rsidRPr="00A41824">
        <w:rPr>
          <w:rFonts w:ascii="Palatino Linotype" w:eastAsia="MS Mincho" w:hAnsi="Palatino Linotype" w:cs="Arial"/>
          <w:b/>
          <w:sz w:val="24"/>
        </w:rPr>
        <w:t xml:space="preserve"> Trigésima </w:t>
      </w:r>
      <w:r w:rsidR="00B62E18" w:rsidRPr="00A41824">
        <w:rPr>
          <w:rFonts w:ascii="Palatino Linotype" w:eastAsia="MS Mincho" w:hAnsi="Palatino Linotype" w:cs="Arial"/>
          <w:b/>
          <w:sz w:val="24"/>
        </w:rPr>
        <w:t>Quinta</w:t>
      </w:r>
      <w:r w:rsidRPr="00A41824">
        <w:rPr>
          <w:rFonts w:ascii="Palatino Linotype" w:eastAsia="MS Mincho" w:hAnsi="Palatino Linotype" w:cs="Arial"/>
          <w:b/>
          <w:sz w:val="24"/>
        </w:rPr>
        <w:t xml:space="preserve"> Sesión Ordinaria</w:t>
      </w:r>
      <w:r w:rsidRPr="00A41824">
        <w:rPr>
          <w:rFonts w:ascii="Palatino Linotype" w:eastAsia="MS Mincho" w:hAnsi="Palatino Linotype" w:cs="Arial"/>
          <w:sz w:val="24"/>
        </w:rPr>
        <w:t xml:space="preserve">, ordenó la acumulación del </w:t>
      </w:r>
      <w:r w:rsidRPr="00A41824">
        <w:rPr>
          <w:rFonts w:ascii="Palatino Linotype" w:hAnsi="Palatino Linotype" w:cs="Arial"/>
          <w:sz w:val="24"/>
        </w:rPr>
        <w:t>recurso de revisión</w:t>
      </w:r>
      <w:r w:rsidR="00B62E18" w:rsidRPr="00A41824">
        <w:rPr>
          <w:rFonts w:ascii="Palatino Linotype" w:hAnsi="Palatino Linotype" w:cs="Arial"/>
          <w:b/>
          <w:bCs/>
          <w:sz w:val="24"/>
        </w:rPr>
        <w:t xml:space="preserve"> 14834</w:t>
      </w:r>
      <w:r w:rsidRPr="00A41824">
        <w:rPr>
          <w:rFonts w:ascii="Palatino Linotype" w:hAnsi="Palatino Linotype" w:cs="Arial"/>
          <w:b/>
          <w:bCs/>
          <w:sz w:val="24"/>
        </w:rPr>
        <w:t>/INFOEM/IP/RR/2022</w:t>
      </w:r>
      <w:r w:rsidRPr="00A41824">
        <w:rPr>
          <w:rFonts w:ascii="Palatino Linotype" w:hAnsi="Palatino Linotype" w:cs="Arial"/>
          <w:b/>
          <w:sz w:val="24"/>
        </w:rPr>
        <w:t xml:space="preserve">;  </w:t>
      </w:r>
      <w:r w:rsidRPr="00A41824">
        <w:rPr>
          <w:rFonts w:ascii="Palatino Linotype" w:eastAsia="MS Mincho" w:hAnsi="Palatino Linotype" w:cs="Arial"/>
          <w:sz w:val="24"/>
        </w:rPr>
        <w:t>a efecto de que ésta Ponencia formulara y presentara el proyecto de resolución correspondiente</w:t>
      </w:r>
      <w:r w:rsidRPr="00A41824">
        <w:rPr>
          <w:rFonts w:ascii="Palatino Linotype" w:hAnsi="Palatino Linotype" w:cs="Arial"/>
          <w:sz w:val="24"/>
        </w:rPr>
        <w:t xml:space="preserve"> de conformidad con el numeral ONCE incisos b) y c) de los </w:t>
      </w:r>
      <w:r w:rsidRPr="00A41824">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A41824">
        <w:rPr>
          <w:rFonts w:ascii="Palatino Linotype" w:hAnsi="Palatino Linotype"/>
          <w:sz w:val="24"/>
          <w:vertAlign w:val="superscript"/>
        </w:rPr>
        <w:footnoteReference w:id="1"/>
      </w:r>
      <w:r w:rsidRPr="00A41824">
        <w:rPr>
          <w:rFonts w:ascii="Palatino Linotype" w:hAnsi="Palatino Linotype" w:cs="Arial"/>
          <w:sz w:val="24"/>
        </w:rPr>
        <w:t>, que señala:</w:t>
      </w:r>
    </w:p>
    <w:p w:rsidR="007B3F23" w:rsidRPr="00A41824" w:rsidRDefault="007B3F23" w:rsidP="007B3F23">
      <w:pPr>
        <w:spacing w:line="360" w:lineRule="auto"/>
        <w:contextualSpacing/>
        <w:jc w:val="both"/>
        <w:rPr>
          <w:rFonts w:ascii="Palatino Linotype" w:hAnsi="Palatino Linotype" w:cs="Arial"/>
          <w:sz w:val="22"/>
        </w:rPr>
      </w:pPr>
    </w:p>
    <w:p w:rsidR="007B3F23" w:rsidRPr="00A41824" w:rsidRDefault="007B3F23" w:rsidP="007B3F23">
      <w:pPr>
        <w:autoSpaceDE w:val="0"/>
        <w:autoSpaceDN w:val="0"/>
        <w:adjustRightInd w:val="0"/>
        <w:spacing w:line="360" w:lineRule="auto"/>
        <w:ind w:left="567" w:right="567"/>
        <w:contextualSpacing/>
        <w:jc w:val="both"/>
        <w:rPr>
          <w:rFonts w:ascii="Palatino Linotype" w:hAnsi="Palatino Linotype" w:cs="Arial"/>
          <w:i/>
          <w:sz w:val="22"/>
        </w:rPr>
      </w:pPr>
      <w:r w:rsidRPr="00A41824">
        <w:rPr>
          <w:rFonts w:ascii="Palatino Linotype" w:hAnsi="Palatino Linotype" w:cs="Arial"/>
          <w:b/>
          <w:i/>
          <w:sz w:val="22"/>
        </w:rPr>
        <w:t>ONCE.</w:t>
      </w:r>
      <w:r w:rsidRPr="00A41824">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7B3F23" w:rsidRPr="00A41824" w:rsidRDefault="007B3F23" w:rsidP="007B3F23">
      <w:pPr>
        <w:autoSpaceDE w:val="0"/>
        <w:autoSpaceDN w:val="0"/>
        <w:adjustRightInd w:val="0"/>
        <w:spacing w:line="360" w:lineRule="auto"/>
        <w:ind w:left="567" w:right="567"/>
        <w:contextualSpacing/>
        <w:jc w:val="both"/>
        <w:rPr>
          <w:rFonts w:ascii="Palatino Linotype" w:hAnsi="Palatino Linotype" w:cs="Arial"/>
          <w:i/>
          <w:sz w:val="22"/>
        </w:rPr>
      </w:pPr>
      <w:r w:rsidRPr="00A41824">
        <w:rPr>
          <w:rFonts w:ascii="Palatino Linotype" w:hAnsi="Palatino Linotype" w:cs="Arial"/>
          <w:i/>
          <w:sz w:val="22"/>
        </w:rPr>
        <w:t>…</w:t>
      </w:r>
    </w:p>
    <w:p w:rsidR="007B3F23" w:rsidRPr="00A41824" w:rsidRDefault="007B3F23" w:rsidP="007B3F23">
      <w:pPr>
        <w:spacing w:line="360" w:lineRule="auto"/>
        <w:ind w:left="567" w:right="567"/>
        <w:jc w:val="both"/>
        <w:rPr>
          <w:rFonts w:ascii="Palatino Linotype" w:hAnsi="Palatino Linotype"/>
          <w:i/>
          <w:color w:val="000000"/>
          <w:sz w:val="22"/>
        </w:rPr>
      </w:pPr>
      <w:r w:rsidRPr="00A41824">
        <w:rPr>
          <w:rFonts w:ascii="Palatino Linotype" w:hAnsi="Palatino Linotype"/>
          <w:i/>
          <w:color w:val="000000"/>
          <w:sz w:val="22"/>
        </w:rPr>
        <w:t>b) Las partes o los actos impugnados sean iguales</w:t>
      </w:r>
    </w:p>
    <w:p w:rsidR="007B3F23" w:rsidRPr="00A41824" w:rsidRDefault="007B3F23" w:rsidP="007B3F23">
      <w:pPr>
        <w:autoSpaceDE w:val="0"/>
        <w:autoSpaceDN w:val="0"/>
        <w:adjustRightInd w:val="0"/>
        <w:spacing w:line="360" w:lineRule="auto"/>
        <w:ind w:left="567" w:right="567"/>
        <w:contextualSpacing/>
        <w:jc w:val="both"/>
        <w:rPr>
          <w:rFonts w:ascii="Palatino Linotype" w:hAnsi="Palatino Linotype" w:cs="Arial"/>
          <w:i/>
          <w:sz w:val="22"/>
        </w:rPr>
      </w:pPr>
      <w:r w:rsidRPr="00A41824">
        <w:rPr>
          <w:rFonts w:ascii="Palatino Linotype" w:hAnsi="Palatino Linotype" w:cs="Arial"/>
          <w:i/>
          <w:sz w:val="22"/>
        </w:rPr>
        <w:t>c) Cuando se trate del mismo solicitante, el mismo SUJETO OBLIGADO, aunque se trate de solicitudes diversas;</w:t>
      </w:r>
    </w:p>
    <w:p w:rsidR="007B3F23" w:rsidRPr="00A41824" w:rsidRDefault="007B3F23" w:rsidP="007B3F23">
      <w:pPr>
        <w:autoSpaceDE w:val="0"/>
        <w:autoSpaceDN w:val="0"/>
        <w:adjustRightInd w:val="0"/>
        <w:spacing w:line="360" w:lineRule="auto"/>
        <w:ind w:left="567" w:right="567"/>
        <w:contextualSpacing/>
        <w:jc w:val="both"/>
        <w:rPr>
          <w:rFonts w:ascii="Palatino Linotype" w:hAnsi="Palatino Linotype" w:cs="Arial"/>
          <w:i/>
          <w:sz w:val="22"/>
        </w:rPr>
      </w:pPr>
      <w:r w:rsidRPr="00A41824">
        <w:rPr>
          <w:rFonts w:ascii="Palatino Linotype" w:hAnsi="Palatino Linotype" w:cs="Arial"/>
          <w:i/>
          <w:sz w:val="22"/>
        </w:rPr>
        <w:t>(…)</w:t>
      </w:r>
    </w:p>
    <w:p w:rsidR="007B3F23" w:rsidRPr="00A41824" w:rsidRDefault="007B3F23" w:rsidP="007B3F23">
      <w:pPr>
        <w:spacing w:line="360" w:lineRule="auto"/>
        <w:contextualSpacing/>
        <w:jc w:val="both"/>
        <w:rPr>
          <w:rFonts w:ascii="Palatino Linotype" w:hAnsi="Palatino Linotype"/>
          <w:sz w:val="22"/>
        </w:rPr>
      </w:pPr>
    </w:p>
    <w:p w:rsidR="007B3F23" w:rsidRPr="00A41824" w:rsidRDefault="007B3F23" w:rsidP="007B3F23">
      <w:pPr>
        <w:numPr>
          <w:ilvl w:val="0"/>
          <w:numId w:val="1"/>
        </w:numPr>
        <w:spacing w:line="360" w:lineRule="auto"/>
        <w:ind w:left="0" w:firstLine="0"/>
        <w:contextualSpacing/>
        <w:jc w:val="both"/>
        <w:rPr>
          <w:rFonts w:ascii="Palatino Linotype" w:hAnsi="Palatino Linotype"/>
        </w:rPr>
      </w:pPr>
      <w:r w:rsidRPr="00A41824">
        <w:rPr>
          <w:rFonts w:ascii="Palatino Linotype" w:hAnsi="Palatino Linotype"/>
        </w:rPr>
        <w:t xml:space="preserve">En ese tenor resulta conveniente su trámite de forma unificada para mejor resolver y evitar la emisión de resoluciones contradictorias, fue procedente que este </w:t>
      </w:r>
      <w:r w:rsidRPr="00A41824">
        <w:rPr>
          <w:rFonts w:ascii="Palatino Linotype" w:hAnsi="Palatino Linotype"/>
        </w:rPr>
        <w:lastRenderedPageBreak/>
        <w:t>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B3F23" w:rsidRPr="00A41824" w:rsidRDefault="007B3F23" w:rsidP="007B3F23">
      <w:pPr>
        <w:spacing w:line="360" w:lineRule="auto"/>
        <w:contextualSpacing/>
        <w:jc w:val="both"/>
        <w:rPr>
          <w:rFonts w:ascii="Palatino Linotype" w:hAnsi="Palatino Linotype"/>
          <w:sz w:val="22"/>
        </w:rPr>
      </w:pPr>
    </w:p>
    <w:p w:rsidR="007B3F23" w:rsidRPr="00A41824" w:rsidRDefault="007B3F23" w:rsidP="007B3F23">
      <w:pPr>
        <w:spacing w:line="360" w:lineRule="auto"/>
        <w:ind w:left="709" w:right="616"/>
        <w:contextualSpacing/>
        <w:jc w:val="center"/>
        <w:rPr>
          <w:rFonts w:ascii="Palatino Linotype" w:hAnsi="Palatino Linotype"/>
          <w:b/>
          <w:i/>
          <w:sz w:val="22"/>
        </w:rPr>
      </w:pPr>
      <w:r w:rsidRPr="00A41824">
        <w:rPr>
          <w:rFonts w:ascii="Palatino Linotype" w:hAnsi="Palatino Linotype"/>
          <w:b/>
          <w:i/>
          <w:sz w:val="22"/>
        </w:rPr>
        <w:t>Código de Procedimientos Administrativos del Estado de México.</w:t>
      </w:r>
    </w:p>
    <w:p w:rsidR="007B3F23" w:rsidRPr="00A41824" w:rsidRDefault="007B3F23" w:rsidP="007B3F23">
      <w:pPr>
        <w:spacing w:line="360" w:lineRule="auto"/>
        <w:ind w:left="709" w:right="616"/>
        <w:contextualSpacing/>
        <w:jc w:val="center"/>
        <w:rPr>
          <w:rFonts w:ascii="Palatino Linotype" w:hAnsi="Palatino Linotype"/>
          <w:b/>
          <w:i/>
          <w:sz w:val="22"/>
        </w:rPr>
      </w:pPr>
    </w:p>
    <w:p w:rsidR="007B3F23" w:rsidRPr="00A41824" w:rsidRDefault="007B3F23" w:rsidP="007B3F23">
      <w:pPr>
        <w:spacing w:line="360" w:lineRule="auto"/>
        <w:ind w:left="709" w:right="616"/>
        <w:contextualSpacing/>
        <w:jc w:val="both"/>
        <w:rPr>
          <w:rFonts w:ascii="Palatino Linotype" w:hAnsi="Palatino Linotype"/>
          <w:i/>
          <w:sz w:val="22"/>
        </w:rPr>
      </w:pPr>
      <w:r w:rsidRPr="00A41824">
        <w:rPr>
          <w:rFonts w:ascii="Palatino Linotype" w:hAnsi="Palatino Linotype"/>
          <w:b/>
          <w:i/>
          <w:sz w:val="22"/>
        </w:rPr>
        <w:t>“Artículo 18.-</w:t>
      </w:r>
      <w:r w:rsidRPr="00A41824">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B3F23" w:rsidRPr="00A41824" w:rsidRDefault="007B3F23" w:rsidP="007B3F23">
      <w:pPr>
        <w:spacing w:line="360" w:lineRule="auto"/>
        <w:ind w:right="616"/>
        <w:contextualSpacing/>
        <w:jc w:val="both"/>
        <w:rPr>
          <w:rFonts w:ascii="Palatino Linotype" w:hAnsi="Palatino Linotype"/>
          <w:i/>
          <w:sz w:val="22"/>
        </w:rPr>
      </w:pPr>
    </w:p>
    <w:p w:rsidR="007B3F23" w:rsidRPr="00A41824" w:rsidRDefault="007B3F23" w:rsidP="007B3F23">
      <w:pPr>
        <w:spacing w:line="360" w:lineRule="auto"/>
        <w:ind w:left="709" w:right="616"/>
        <w:contextualSpacing/>
        <w:jc w:val="center"/>
        <w:rPr>
          <w:rFonts w:ascii="Palatino Linotype" w:hAnsi="Palatino Linotype"/>
          <w:b/>
          <w:i/>
          <w:sz w:val="22"/>
        </w:rPr>
      </w:pPr>
      <w:r w:rsidRPr="00A41824">
        <w:rPr>
          <w:rFonts w:ascii="Palatino Linotype" w:hAnsi="Palatino Linotype"/>
          <w:b/>
          <w:i/>
          <w:sz w:val="22"/>
        </w:rPr>
        <w:t>Ley de Transparencia y Acceso a la Información Pública del Estado de México y Municipios</w:t>
      </w:r>
    </w:p>
    <w:p w:rsidR="007B3F23" w:rsidRPr="00A41824" w:rsidRDefault="007B3F23" w:rsidP="007B3F23">
      <w:pPr>
        <w:spacing w:line="360" w:lineRule="auto"/>
        <w:ind w:left="709" w:right="616"/>
        <w:contextualSpacing/>
        <w:jc w:val="center"/>
        <w:rPr>
          <w:rFonts w:ascii="Palatino Linotype" w:hAnsi="Palatino Linotype"/>
          <w:b/>
          <w:i/>
          <w:sz w:val="22"/>
        </w:rPr>
      </w:pPr>
    </w:p>
    <w:p w:rsidR="007B3F23" w:rsidRPr="00A41824" w:rsidRDefault="007B3F23" w:rsidP="007B3F23">
      <w:pPr>
        <w:spacing w:line="360" w:lineRule="auto"/>
        <w:ind w:left="709" w:right="616"/>
        <w:contextualSpacing/>
        <w:jc w:val="both"/>
        <w:rPr>
          <w:rFonts w:ascii="Palatino Linotype" w:hAnsi="Palatino Linotype"/>
          <w:i/>
          <w:sz w:val="22"/>
        </w:rPr>
      </w:pPr>
      <w:r w:rsidRPr="00A41824">
        <w:rPr>
          <w:rFonts w:ascii="Palatino Linotype" w:hAnsi="Palatino Linotype"/>
          <w:b/>
          <w:i/>
          <w:sz w:val="22"/>
        </w:rPr>
        <w:t>“Artículo 195.</w:t>
      </w:r>
      <w:r w:rsidRPr="00A41824">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7B3F23" w:rsidRPr="00A41824" w:rsidRDefault="007B3F23" w:rsidP="007B3F23">
      <w:pPr>
        <w:spacing w:line="360" w:lineRule="auto"/>
        <w:contextualSpacing/>
        <w:jc w:val="both"/>
        <w:rPr>
          <w:rFonts w:ascii="Palatino Linotype" w:eastAsiaTheme="minorEastAsia" w:hAnsi="Palatino Linotype"/>
          <w:b/>
          <w:u w:val="single"/>
          <w:lang w:val="es-ES_tradnl" w:eastAsia="es-ES"/>
        </w:rPr>
      </w:pPr>
    </w:p>
    <w:p w:rsidR="007B3F23" w:rsidRPr="00A41824" w:rsidRDefault="007B3F23" w:rsidP="007B3F23">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41824">
        <w:rPr>
          <w:rFonts w:ascii="Palatino Linotype" w:eastAsiaTheme="minorEastAsia" w:hAnsi="Palatino Linotype"/>
          <w:sz w:val="24"/>
          <w:lang w:val="es-ES_tradnl" w:eastAsia="es-ES"/>
        </w:rPr>
        <w:t xml:space="preserve">El </w:t>
      </w:r>
      <w:r w:rsidR="00B62E18" w:rsidRPr="00A41824">
        <w:rPr>
          <w:rFonts w:ascii="Palatino Linotype" w:eastAsiaTheme="minorEastAsia" w:hAnsi="Palatino Linotype"/>
          <w:sz w:val="24"/>
          <w:lang w:val="es-ES_tradnl" w:eastAsia="es-ES"/>
        </w:rPr>
        <w:t>doce (12) de diciembre de dos mil veintidós</w:t>
      </w:r>
      <w:r w:rsidRPr="00A41824">
        <w:rPr>
          <w:rFonts w:ascii="Palatino Linotype" w:eastAsiaTheme="minorEastAsia" w:hAnsi="Palatino Linotype"/>
          <w:sz w:val="24"/>
          <w:lang w:val="es-ES_tradnl" w:eastAsia="es-ES"/>
        </w:rPr>
        <w:t xml:space="preserve">, se notificaron los acuerdos mediante los cuales se decretó la ampliación de plazo para emitir resolución. </w:t>
      </w:r>
    </w:p>
    <w:p w:rsidR="007B3F23" w:rsidRPr="00A41824" w:rsidRDefault="007B3F23" w:rsidP="007B3F23">
      <w:pPr>
        <w:spacing w:line="360" w:lineRule="auto"/>
        <w:rPr>
          <w:rFonts w:ascii="Palatino Linotype" w:eastAsiaTheme="minorEastAsia" w:hAnsi="Palatino Linotype"/>
          <w:i/>
          <w:color w:val="000000"/>
          <w:lang w:val="es-ES_tradnl" w:eastAsia="es-ES"/>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7B3F23" w:rsidRPr="00A41824" w:rsidRDefault="007B3F23" w:rsidP="007B3F23">
      <w:pPr>
        <w:spacing w:line="360" w:lineRule="auto"/>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B3F23" w:rsidRPr="00A41824" w:rsidRDefault="007B3F23" w:rsidP="007B3F23">
      <w:pPr>
        <w:spacing w:line="360" w:lineRule="auto"/>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B3F23" w:rsidRPr="00A41824" w:rsidRDefault="007B3F23" w:rsidP="007B3F23">
      <w:pPr>
        <w:spacing w:line="360" w:lineRule="auto"/>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7B3F23" w:rsidRPr="00A41824" w:rsidRDefault="007B3F23" w:rsidP="007B3F23">
      <w:pPr>
        <w:spacing w:line="360" w:lineRule="auto"/>
        <w:rPr>
          <w:rFonts w:ascii="Palatino Linotype" w:hAnsi="Palatino Linotype"/>
          <w:sz w:val="22"/>
        </w:rPr>
      </w:pPr>
    </w:p>
    <w:p w:rsidR="007B3F23" w:rsidRPr="00A41824" w:rsidRDefault="007B3F23" w:rsidP="007B3F23">
      <w:pPr>
        <w:pStyle w:val="Prrafodelista"/>
        <w:numPr>
          <w:ilvl w:val="0"/>
          <w:numId w:val="4"/>
        </w:numPr>
        <w:spacing w:line="360" w:lineRule="auto"/>
        <w:jc w:val="both"/>
        <w:rPr>
          <w:rFonts w:ascii="Palatino Linotype" w:hAnsi="Palatino Linotype"/>
        </w:rPr>
      </w:pPr>
      <w:r w:rsidRPr="00A41824">
        <w:rPr>
          <w:rFonts w:ascii="Palatino Linotype" w:hAnsi="Palatino Linotype"/>
        </w:rPr>
        <w:t xml:space="preserve">Complejidad del Asunto: La complejidad de la prueba, la pluralidad de sujetos procesales, el tiempo transcurrido, las características y contexto del recurso. </w:t>
      </w:r>
    </w:p>
    <w:p w:rsidR="007B3F23" w:rsidRPr="00A41824" w:rsidRDefault="007B3F23" w:rsidP="007B3F23">
      <w:pPr>
        <w:pStyle w:val="Prrafodelista"/>
        <w:numPr>
          <w:ilvl w:val="0"/>
          <w:numId w:val="4"/>
        </w:numPr>
        <w:spacing w:line="360" w:lineRule="auto"/>
        <w:jc w:val="both"/>
        <w:rPr>
          <w:rFonts w:ascii="Palatino Linotype" w:hAnsi="Palatino Linotype"/>
        </w:rPr>
      </w:pPr>
      <w:r w:rsidRPr="00A41824">
        <w:rPr>
          <w:rFonts w:ascii="Palatino Linotype" w:hAnsi="Palatino Linotype"/>
        </w:rPr>
        <w:t>Actividad Procesal del interesado. Acciones u omisiones del interesado.</w:t>
      </w:r>
    </w:p>
    <w:p w:rsidR="007B3F23" w:rsidRPr="00A41824" w:rsidRDefault="007B3F23" w:rsidP="007B3F23">
      <w:pPr>
        <w:pStyle w:val="Prrafodelista"/>
        <w:numPr>
          <w:ilvl w:val="0"/>
          <w:numId w:val="4"/>
        </w:numPr>
        <w:spacing w:line="360" w:lineRule="auto"/>
        <w:jc w:val="both"/>
        <w:rPr>
          <w:rFonts w:ascii="Palatino Linotype" w:hAnsi="Palatino Linotype"/>
        </w:rPr>
      </w:pPr>
      <w:r w:rsidRPr="00A41824">
        <w:rPr>
          <w:rFonts w:ascii="Palatino Linotype" w:hAnsi="Palatino Linotype"/>
        </w:rPr>
        <w:t>Conducta de la Autoridad: Las Acciones u omisiones realizadas en el procedimiento. Así como si la autoridad actuó con la debida diligencia.</w:t>
      </w:r>
    </w:p>
    <w:p w:rsidR="007B3F23" w:rsidRPr="00A41824" w:rsidRDefault="007B3F23" w:rsidP="007B3F23">
      <w:pPr>
        <w:spacing w:line="360" w:lineRule="auto"/>
        <w:ind w:left="567"/>
        <w:jc w:val="both"/>
        <w:rPr>
          <w:rFonts w:ascii="Palatino Linotype" w:hAnsi="Palatino Linotype"/>
          <w:sz w:val="22"/>
        </w:rPr>
      </w:pPr>
      <w:r w:rsidRPr="00A41824">
        <w:rPr>
          <w:rFonts w:ascii="Palatino Linotype" w:hAnsi="Palatino Linotype"/>
          <w:sz w:val="22"/>
        </w:rPr>
        <w:t>d) La afectación generada en la situación jurídica de la persona involucrada en el proceso: Violación a sus derechos humanos.</w:t>
      </w:r>
    </w:p>
    <w:p w:rsidR="007B3F23" w:rsidRPr="00A41824" w:rsidRDefault="007B3F23" w:rsidP="007B3F23">
      <w:pPr>
        <w:spacing w:line="360" w:lineRule="auto"/>
        <w:rPr>
          <w:rFonts w:ascii="Palatino Linotype" w:hAnsi="Palatino Linotype"/>
          <w:sz w:val="22"/>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B3F23" w:rsidRPr="00A41824" w:rsidRDefault="007B3F23" w:rsidP="007B3F23">
      <w:pPr>
        <w:spacing w:line="360" w:lineRule="auto"/>
        <w:contextualSpacing/>
        <w:jc w:val="both"/>
        <w:rPr>
          <w:rFonts w:ascii="Palatino Linotype" w:eastAsia="MS Mincho" w:hAnsi="Palatino Linotype"/>
          <w:b/>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 xml:space="preserve">Argumento que encuentra sustento en la jurisprudencia P./J. 32/92 emitida por el Pleno de la Suprema Corte de Justicia de la Nación de rubro </w:t>
      </w:r>
      <w:r w:rsidRPr="00A41824">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w:t>
      </w:r>
      <w:r w:rsidRPr="00A41824">
        <w:rPr>
          <w:rFonts w:ascii="Palatino Linotype" w:hAnsi="Palatino Linotype"/>
          <w:i/>
        </w:rPr>
        <w:lastRenderedPageBreak/>
        <w:t>CASO.”</w:t>
      </w:r>
      <w:r w:rsidRPr="00A41824">
        <w:rPr>
          <w:rFonts w:ascii="Palatino Linotype" w:hAnsi="Palatino Linotype"/>
        </w:rPr>
        <w:t>, visible en la Gaceta del Seminario Judicial de la Federación con el registro digital 205635.</w:t>
      </w:r>
    </w:p>
    <w:p w:rsidR="007B3F23" w:rsidRPr="00A41824" w:rsidRDefault="007B3F23" w:rsidP="007B3F23">
      <w:pPr>
        <w:spacing w:line="360" w:lineRule="auto"/>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B3F23" w:rsidRPr="00A41824" w:rsidRDefault="007B3F23" w:rsidP="007B3F23">
      <w:pPr>
        <w:spacing w:line="360" w:lineRule="auto"/>
        <w:rPr>
          <w:rFonts w:ascii="Palatino Linotype" w:hAnsi="Palatino Linotype"/>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 xml:space="preserve">Por ello, este organismo garante comprometido con la tutela de los derechos humanos confiados, señala que este exceso del plazo legal para resolver el presente asunto, </w:t>
      </w:r>
      <w:r w:rsidR="00B62E18" w:rsidRPr="00A41824">
        <w:rPr>
          <w:rFonts w:ascii="Palatino Linotype" w:hAnsi="Palatino Linotype"/>
        </w:rPr>
        <w:t>resulta de carácter excepcional.</w:t>
      </w:r>
    </w:p>
    <w:p w:rsidR="00A41824" w:rsidRDefault="00A41824" w:rsidP="00A41824">
      <w:pPr>
        <w:pStyle w:val="Prrafodelista"/>
        <w:rPr>
          <w:rFonts w:ascii="Palatino Linotype" w:eastAsia="MS Mincho" w:hAnsi="Palatino Linotype"/>
          <w:b/>
        </w:rPr>
      </w:pPr>
    </w:p>
    <w:p w:rsidR="00A41824" w:rsidRPr="00A41824" w:rsidRDefault="00A41824" w:rsidP="00A41824">
      <w:pPr>
        <w:spacing w:line="360" w:lineRule="auto"/>
        <w:contextualSpacing/>
        <w:jc w:val="both"/>
        <w:rPr>
          <w:rFonts w:ascii="Palatino Linotype" w:eastAsia="MS Mincho" w:hAnsi="Palatino Linotype"/>
          <w:b/>
        </w:rPr>
      </w:pPr>
    </w:p>
    <w:p w:rsidR="007B3F23" w:rsidRPr="00A41824" w:rsidRDefault="007B3F23" w:rsidP="007B3F23">
      <w:pPr>
        <w:numPr>
          <w:ilvl w:val="0"/>
          <w:numId w:val="1"/>
        </w:numPr>
        <w:spacing w:line="360" w:lineRule="auto"/>
        <w:ind w:left="0" w:firstLine="0"/>
        <w:contextualSpacing/>
        <w:jc w:val="both"/>
        <w:rPr>
          <w:rFonts w:ascii="Palatino Linotype" w:eastAsia="MS Mincho" w:hAnsi="Palatino Linotype"/>
          <w:b/>
        </w:rPr>
      </w:pPr>
      <w:r w:rsidRPr="00A4182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7B3F23" w:rsidRPr="00A41824" w:rsidRDefault="007B3F23" w:rsidP="007B3F23">
      <w:pPr>
        <w:spacing w:line="360" w:lineRule="auto"/>
        <w:jc w:val="both"/>
        <w:rPr>
          <w:rFonts w:ascii="Palatino Linotype" w:hAnsi="Palatino Linotype"/>
          <w:sz w:val="22"/>
        </w:rPr>
      </w:pPr>
    </w:p>
    <w:p w:rsidR="007B3F23" w:rsidRPr="00A41824" w:rsidRDefault="007B3F23" w:rsidP="007B3F23">
      <w:pPr>
        <w:spacing w:line="360" w:lineRule="auto"/>
        <w:ind w:left="851" w:right="822"/>
        <w:jc w:val="both"/>
        <w:rPr>
          <w:rFonts w:ascii="Palatino Linotype" w:hAnsi="Palatino Linotype"/>
          <w:sz w:val="22"/>
        </w:rPr>
      </w:pPr>
      <w:r w:rsidRPr="00A41824">
        <w:rPr>
          <w:rFonts w:ascii="Palatino Linotype" w:hAnsi="Palatino Linotype"/>
          <w:sz w:val="22"/>
        </w:rPr>
        <w:t xml:space="preserve"> </w:t>
      </w:r>
      <w:r w:rsidRPr="00A41824">
        <w:rPr>
          <w:rFonts w:ascii="Palatino Linotype" w:hAnsi="Palatino Linotype"/>
          <w:i/>
          <w:sz w:val="22"/>
        </w:rPr>
        <w:t xml:space="preserve">“PLAZO RAZONABLE PARA RESOLVER. DIMENSIÓN Y EFECTOS DE ESTE CONCEPTO CUANDO SE ADUCE EXCESIVA CARGA DE </w:t>
      </w:r>
      <w:r w:rsidRPr="00A41824">
        <w:rPr>
          <w:rFonts w:ascii="Palatino Linotype" w:hAnsi="Palatino Linotype"/>
          <w:i/>
          <w:sz w:val="22"/>
        </w:rPr>
        <w:lastRenderedPageBreak/>
        <w:t>TRABAJO.”</w:t>
      </w:r>
      <w:r w:rsidRPr="00A41824">
        <w:rPr>
          <w:rFonts w:ascii="Palatino Linotype" w:hAnsi="Palatino Linotype"/>
          <w:sz w:val="22"/>
        </w:rPr>
        <w:t xml:space="preserve"> consultable en el Seminario Judicial de la Federación y su gaceta, con el registro digital 2002351.</w:t>
      </w:r>
    </w:p>
    <w:p w:rsidR="007B3F23" w:rsidRPr="00A41824" w:rsidRDefault="007B3F23" w:rsidP="007B3F23">
      <w:pPr>
        <w:spacing w:line="360" w:lineRule="auto"/>
        <w:ind w:left="851" w:right="822"/>
        <w:jc w:val="both"/>
        <w:rPr>
          <w:rFonts w:ascii="Palatino Linotype" w:hAnsi="Palatino Linotype"/>
          <w:b/>
          <w:sz w:val="22"/>
        </w:rPr>
      </w:pPr>
    </w:p>
    <w:p w:rsidR="007B3F23" w:rsidRPr="00A41824" w:rsidRDefault="007B3F23" w:rsidP="007B3F23">
      <w:pPr>
        <w:spacing w:line="360" w:lineRule="auto"/>
        <w:ind w:left="851" w:right="822"/>
        <w:jc w:val="both"/>
        <w:rPr>
          <w:rFonts w:ascii="Palatino Linotype" w:hAnsi="Palatino Linotype"/>
          <w:sz w:val="22"/>
        </w:rPr>
      </w:pPr>
      <w:r w:rsidRPr="00A41824">
        <w:rPr>
          <w:rFonts w:ascii="Palatino Linotype" w:hAnsi="Palatino Linotype"/>
          <w:i/>
          <w:sz w:val="22"/>
        </w:rPr>
        <w:t>“PLAZO RAZONABLE PARA RESOLVER. CONCEPTO Y ELEMENTOS QUE LO INTEGRAN A LA LUZ DEL DERECHO INTERNACIONAL DE LOS DERECHOS HUMANOS.”</w:t>
      </w:r>
      <w:r w:rsidRPr="00A41824">
        <w:rPr>
          <w:rFonts w:ascii="Palatino Linotype" w:hAnsi="Palatino Linotype"/>
          <w:sz w:val="22"/>
        </w:rPr>
        <w:t>, visible en el Seminario Judicial de la Federación y su gaceta, con el registro digital 2002350.</w:t>
      </w:r>
    </w:p>
    <w:p w:rsidR="007B3F23" w:rsidRPr="00A41824" w:rsidRDefault="007B3F23" w:rsidP="007B3F23">
      <w:pPr>
        <w:spacing w:line="360" w:lineRule="auto"/>
        <w:ind w:right="822"/>
        <w:jc w:val="both"/>
        <w:rPr>
          <w:rFonts w:ascii="Palatino Linotype" w:hAnsi="Palatino Linotype"/>
          <w:i/>
          <w:sz w:val="22"/>
        </w:rPr>
      </w:pPr>
    </w:p>
    <w:p w:rsidR="007B3F23" w:rsidRPr="00A41824" w:rsidRDefault="007B3F23" w:rsidP="007B3F23">
      <w:pPr>
        <w:pStyle w:val="Prrafodelista"/>
        <w:numPr>
          <w:ilvl w:val="0"/>
          <w:numId w:val="1"/>
        </w:numPr>
        <w:spacing w:line="360" w:lineRule="auto"/>
        <w:ind w:left="0" w:right="113" w:firstLine="0"/>
        <w:jc w:val="both"/>
        <w:rPr>
          <w:rFonts w:ascii="Palatino Linotype" w:hAnsi="Palatino Linotype"/>
          <w:sz w:val="24"/>
        </w:rPr>
      </w:pPr>
      <w:r w:rsidRPr="00A41824">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B62E18" w:rsidRPr="00A41824" w:rsidRDefault="00B62E18" w:rsidP="00B62E18">
      <w:pPr>
        <w:pStyle w:val="Prrafodelista"/>
        <w:spacing w:line="360" w:lineRule="auto"/>
        <w:ind w:left="0" w:right="113"/>
        <w:jc w:val="both"/>
        <w:rPr>
          <w:rFonts w:ascii="Palatino Linotype" w:hAnsi="Palatino Linotype"/>
          <w:sz w:val="24"/>
        </w:rPr>
      </w:pPr>
    </w:p>
    <w:p w:rsidR="00B62E18" w:rsidRPr="00A41824" w:rsidRDefault="00B62E18" w:rsidP="007B3F23">
      <w:pPr>
        <w:pStyle w:val="Prrafodelista"/>
        <w:numPr>
          <w:ilvl w:val="0"/>
          <w:numId w:val="1"/>
        </w:numPr>
        <w:spacing w:line="360" w:lineRule="auto"/>
        <w:ind w:left="0" w:right="113" w:firstLine="0"/>
        <w:jc w:val="both"/>
        <w:rPr>
          <w:rFonts w:ascii="Palatino Linotype" w:hAnsi="Palatino Linotype"/>
          <w:sz w:val="24"/>
        </w:rPr>
      </w:pPr>
      <w:r w:rsidRPr="00A41824">
        <w:rPr>
          <w:rFonts w:ascii="Palatino Linotype" w:hAnsi="Palatino Linotype"/>
          <w:sz w:val="24"/>
        </w:rPr>
        <w:t>El once (11) de diciembre de dos mil veintitrés, se realizó un requerimiento de información adicional al Sujeto Obligado, mismo que fue desahogado el trece (13) de diciembre del mismo año, en el siguiente sentido:</w:t>
      </w:r>
    </w:p>
    <w:p w:rsidR="00B62E18" w:rsidRPr="00A41824" w:rsidRDefault="00B62E18" w:rsidP="00B62E18">
      <w:pPr>
        <w:pStyle w:val="Prrafodelista"/>
        <w:rPr>
          <w:rFonts w:ascii="Palatino Linotype" w:hAnsi="Palatino Linotype"/>
          <w:sz w:val="24"/>
        </w:rPr>
      </w:pPr>
    </w:p>
    <w:p w:rsidR="00B62E18" w:rsidRPr="00A41824" w:rsidRDefault="00B62E18" w:rsidP="00B62E18">
      <w:pPr>
        <w:pStyle w:val="Prrafodelista"/>
        <w:spacing w:line="360" w:lineRule="auto"/>
        <w:jc w:val="both"/>
        <w:rPr>
          <w:rFonts w:ascii="Palatino Linotype" w:hAnsi="Palatino Linotype"/>
          <w:i/>
        </w:rPr>
      </w:pPr>
      <w:r w:rsidRPr="00A41824">
        <w:rPr>
          <w:rFonts w:ascii="Palatino Linotype" w:hAnsi="Palatino Linotype"/>
          <w:i/>
        </w:rPr>
        <w:t>“con el objeto de contar con los elementos necesarios para la elaboración del proyecto de resolución correspondiente, se requirió informar lo siguiente:</w:t>
      </w:r>
    </w:p>
    <w:p w:rsidR="00B62E18" w:rsidRPr="00A41824" w:rsidRDefault="00B62E18" w:rsidP="00B62E18">
      <w:pPr>
        <w:pStyle w:val="Prrafodelista"/>
        <w:numPr>
          <w:ilvl w:val="0"/>
          <w:numId w:val="15"/>
        </w:numPr>
        <w:tabs>
          <w:tab w:val="left" w:pos="851"/>
        </w:tabs>
        <w:spacing w:line="360" w:lineRule="auto"/>
        <w:ind w:left="851" w:right="822" w:firstLine="0"/>
        <w:jc w:val="both"/>
        <w:rPr>
          <w:rFonts w:ascii="Palatino Linotype" w:eastAsia="Calibri" w:hAnsi="Palatino Linotype" w:cs="Tahoma"/>
          <w:i/>
          <w:iCs/>
          <w:lang w:val="es-ES" w:eastAsia="en-US"/>
        </w:rPr>
      </w:pPr>
      <w:r w:rsidRPr="00A41824">
        <w:rPr>
          <w:rFonts w:ascii="Palatino Linotype" w:eastAsia="Calibri" w:hAnsi="Palatino Linotype" w:cs="Tahoma"/>
          <w:i/>
          <w:iCs/>
          <w:lang w:val="es-ES" w:eastAsia="en-US"/>
        </w:rPr>
        <w:t xml:space="preserve">Precise si aún cuenta en sus archivos con las videograbaciones de los meses de junio y julio requeridos en la solicitud de información </w:t>
      </w:r>
      <w:r w:rsidRPr="00A41824">
        <w:rPr>
          <w:rFonts w:ascii="Palatino Linotype" w:eastAsia="Calibri" w:hAnsi="Palatino Linotype" w:cs="Tahoma"/>
          <w:b/>
          <w:bCs/>
          <w:i/>
          <w:iCs/>
          <w:lang w:eastAsia="en-US"/>
        </w:rPr>
        <w:t>00157/SEMUJ/IP/2022.</w:t>
      </w:r>
    </w:p>
    <w:p w:rsidR="00B62E18" w:rsidRPr="00A41824" w:rsidRDefault="00B62E18" w:rsidP="00B62E18">
      <w:pPr>
        <w:pStyle w:val="Prrafodelista"/>
        <w:numPr>
          <w:ilvl w:val="0"/>
          <w:numId w:val="15"/>
        </w:numPr>
        <w:tabs>
          <w:tab w:val="left" w:pos="284"/>
        </w:tabs>
        <w:spacing w:after="160" w:line="360" w:lineRule="auto"/>
        <w:ind w:left="851" w:right="822" w:firstLine="0"/>
        <w:jc w:val="both"/>
        <w:rPr>
          <w:rFonts w:ascii="Palatino Linotype" w:eastAsia="Calibri" w:hAnsi="Palatino Linotype" w:cs="Tahoma"/>
          <w:i/>
          <w:iCs/>
          <w:lang w:eastAsia="en-US"/>
        </w:rPr>
      </w:pPr>
      <w:r w:rsidRPr="00A41824">
        <w:rPr>
          <w:rFonts w:ascii="Palatino Linotype" w:eastAsia="Calibri" w:hAnsi="Palatino Linotype" w:cs="Tahoma"/>
          <w:i/>
          <w:iCs/>
          <w:lang w:eastAsia="en-US"/>
        </w:rPr>
        <w:t xml:space="preserve">En relación al punto anterior, de ser el caso que no cuente con los videos requeridos, señale las razones y circunstancias por las que no cuenta con ellos. </w:t>
      </w:r>
    </w:p>
    <w:p w:rsidR="00B62E18" w:rsidRPr="00A41824" w:rsidRDefault="00B62E18" w:rsidP="00B62E18">
      <w:pPr>
        <w:pStyle w:val="Prrafodelista"/>
        <w:numPr>
          <w:ilvl w:val="0"/>
          <w:numId w:val="15"/>
        </w:numPr>
        <w:tabs>
          <w:tab w:val="left" w:pos="284"/>
        </w:tabs>
        <w:spacing w:after="160" w:line="360" w:lineRule="auto"/>
        <w:ind w:left="851" w:right="822" w:firstLine="0"/>
        <w:jc w:val="both"/>
        <w:rPr>
          <w:rFonts w:ascii="Palatino Linotype" w:eastAsia="Calibri" w:hAnsi="Palatino Linotype" w:cs="Tahoma"/>
          <w:i/>
          <w:iCs/>
          <w:lang w:eastAsia="en-US"/>
        </w:rPr>
      </w:pPr>
      <w:r w:rsidRPr="00A41824">
        <w:rPr>
          <w:rFonts w:ascii="Palatino Linotype" w:hAnsi="Palatino Linotype"/>
          <w:i/>
        </w:rPr>
        <w:t xml:space="preserve">Señale la temporalidad del respaldo de las videograbaciones, así como la normatividad que lo rige. </w:t>
      </w:r>
    </w:p>
    <w:p w:rsidR="00B62E18" w:rsidRPr="00A41824" w:rsidRDefault="00B62E18" w:rsidP="00B62E18">
      <w:pPr>
        <w:pStyle w:val="Prrafodelista"/>
        <w:numPr>
          <w:ilvl w:val="0"/>
          <w:numId w:val="15"/>
        </w:numPr>
        <w:tabs>
          <w:tab w:val="left" w:pos="284"/>
        </w:tabs>
        <w:spacing w:after="160" w:line="360" w:lineRule="auto"/>
        <w:ind w:left="851" w:right="822" w:firstLine="0"/>
        <w:jc w:val="both"/>
        <w:rPr>
          <w:rFonts w:ascii="Palatino Linotype" w:eastAsia="Calibri" w:hAnsi="Palatino Linotype" w:cs="Tahoma"/>
          <w:i/>
          <w:iCs/>
          <w:lang w:eastAsia="en-US"/>
        </w:rPr>
      </w:pPr>
      <w:r w:rsidRPr="00A41824">
        <w:rPr>
          <w:rFonts w:ascii="Palatino Linotype" w:eastAsia="Calibri" w:hAnsi="Palatino Linotype" w:cs="Tahoma"/>
          <w:i/>
          <w:iCs/>
          <w:lang w:eastAsia="en-US"/>
        </w:rPr>
        <w:t>En el supuesto de que la información solicitada aún obre en sus archivos, precise si actualiza alguna causal de clasificación; en caso afirmativo, señale las razones por las cuales considera dicha circunstancia.”</w:t>
      </w:r>
    </w:p>
    <w:p w:rsidR="00B62E18" w:rsidRPr="00A41824" w:rsidRDefault="00B62E18" w:rsidP="00B62E18">
      <w:pPr>
        <w:pStyle w:val="Prrafodelista"/>
        <w:tabs>
          <w:tab w:val="left" w:pos="284"/>
        </w:tabs>
        <w:spacing w:line="360" w:lineRule="auto"/>
        <w:ind w:left="851" w:right="822"/>
        <w:jc w:val="both"/>
        <w:rPr>
          <w:rFonts w:ascii="Palatino Linotype" w:hAnsi="Palatino Linotype"/>
          <w:i/>
          <w:lang w:val="es-ES_tradnl"/>
        </w:rPr>
      </w:pPr>
      <w:r w:rsidRPr="00A41824">
        <w:rPr>
          <w:rFonts w:ascii="Palatino Linotype" w:hAnsi="Palatino Linotype"/>
          <w:i/>
          <w:lang w:val="es-ES_tradnl"/>
        </w:rPr>
        <w:lastRenderedPageBreak/>
        <w:t>Al respecto, me permito hacer de su conocimiento que el Área de Tecnologías de la Información y Comunicación adscrita a la Unidad de Información, Planeación, Programación y Evaluación, (UIPPE), después de realizar una búsqueda exhaustiva y razonable a sus archivos, informó que al 12 de diciembre de 2023, no se cuenta con la información de las videograbaciones de la Secretaría de las Mujeres de los meses de junio y julio de 2022; toda vez, que el sistema de videovigilancia que se encuentra operando en las instalaciones de esta Secretaría, no cuenta con archivos históricos de las videograbaciones más allá de 20 días del mes anterior a la fecha, esto obedece a que dicho sistema solo cuenta con un disco duro de 2 Terabytes (2000 GB) de almacenamiento instalado en el interior del videograbador, el cual está configurado con una grabación programada para Lectura-Escritura los 365 días del año las 24 horas del día; por consiguiente, cuando el disco duro llega a su almacenamiento total se borra y vuelve a escribir, es por ello que la temporalidad de almacenamiento es de aproximadamente 20 días, por lo cual no es posible obtener archivos con un almacenamiento de temporalidad mayor.</w:t>
      </w:r>
    </w:p>
    <w:p w:rsidR="007B3F23" w:rsidRPr="00A41824" w:rsidRDefault="00B62E18" w:rsidP="00B62E18">
      <w:pPr>
        <w:pStyle w:val="Prrafodelista"/>
        <w:tabs>
          <w:tab w:val="left" w:pos="284"/>
        </w:tabs>
        <w:spacing w:line="360" w:lineRule="auto"/>
        <w:ind w:left="851" w:right="822"/>
        <w:jc w:val="both"/>
        <w:rPr>
          <w:rFonts w:ascii="Palatino Linotype" w:hAnsi="Palatino Linotype"/>
          <w:i/>
          <w:lang w:val="es-ES_tradnl"/>
        </w:rPr>
      </w:pPr>
      <w:r w:rsidRPr="00A41824">
        <w:rPr>
          <w:rFonts w:ascii="Palatino Linotype" w:hAnsi="Palatino Linotype"/>
          <w:i/>
          <w:lang w:val="es-ES_tradnl"/>
        </w:rPr>
        <w:t>Asimismo, me permito informarle que el Área de Tecnologías de la Información y Comunicación a cargo del resguardo de las videograbaciones de este Sujeto Obligado, después de realizar una búsqueda exhaustiva y razonable no localizó normatividad relacionada con la temporalidad del resguardo de las videograbaciones en su poder”</w:t>
      </w:r>
    </w:p>
    <w:p w:rsidR="00B62E18" w:rsidRPr="00A41824" w:rsidRDefault="00B62E18" w:rsidP="00B62E18">
      <w:pPr>
        <w:pStyle w:val="Prrafodelista"/>
        <w:tabs>
          <w:tab w:val="left" w:pos="284"/>
        </w:tabs>
        <w:spacing w:line="360" w:lineRule="auto"/>
        <w:ind w:left="851" w:right="822"/>
        <w:jc w:val="both"/>
        <w:rPr>
          <w:rFonts w:ascii="Palatino Linotype" w:hAnsi="Palatino Linotype"/>
          <w:i/>
          <w:sz w:val="24"/>
          <w:lang w:val="es-ES_tradnl"/>
        </w:rPr>
      </w:pPr>
    </w:p>
    <w:p w:rsidR="007B3F23" w:rsidRPr="00A41824" w:rsidRDefault="00B62E18" w:rsidP="007B3F23">
      <w:pPr>
        <w:pStyle w:val="Prrafodelista"/>
        <w:numPr>
          <w:ilvl w:val="0"/>
          <w:numId w:val="1"/>
        </w:numPr>
        <w:spacing w:line="360" w:lineRule="auto"/>
        <w:ind w:left="0" w:right="113" w:firstLine="0"/>
        <w:jc w:val="both"/>
        <w:rPr>
          <w:rFonts w:ascii="Palatino Linotype" w:hAnsi="Palatino Linotype"/>
          <w:sz w:val="24"/>
        </w:rPr>
      </w:pPr>
      <w:r w:rsidRPr="00A41824">
        <w:rPr>
          <w:rFonts w:ascii="Palatino Linotype" w:hAnsi="Palatino Linotype"/>
          <w:sz w:val="24"/>
        </w:rPr>
        <w:t>El catorce (14) y veinte (20</w:t>
      </w:r>
      <w:r w:rsidR="007B3F23" w:rsidRPr="00A41824">
        <w:rPr>
          <w:rFonts w:ascii="Palatino Linotype" w:hAnsi="Palatino Linotype"/>
          <w:sz w:val="24"/>
        </w:rPr>
        <w:t xml:space="preserve">) de diciembre de dos mil veintitrés, se notificaron los acuerdos a través de los cuales se decretó el cierre de instrucción. </w:t>
      </w:r>
    </w:p>
    <w:p w:rsidR="00B62E18" w:rsidRDefault="00B62E18" w:rsidP="00B62E18">
      <w:pPr>
        <w:pStyle w:val="Prrafodelista"/>
        <w:spacing w:line="360" w:lineRule="auto"/>
        <w:ind w:left="0" w:right="113"/>
        <w:jc w:val="both"/>
        <w:rPr>
          <w:rFonts w:ascii="Palatino Linotype" w:hAnsi="Palatino Linotype"/>
          <w:sz w:val="24"/>
        </w:rPr>
      </w:pPr>
    </w:p>
    <w:p w:rsidR="00A41824" w:rsidRDefault="00A41824" w:rsidP="00B62E18">
      <w:pPr>
        <w:pStyle w:val="Prrafodelista"/>
        <w:spacing w:line="360" w:lineRule="auto"/>
        <w:ind w:left="0" w:right="113"/>
        <w:jc w:val="both"/>
        <w:rPr>
          <w:rFonts w:ascii="Palatino Linotype" w:hAnsi="Palatino Linotype"/>
          <w:sz w:val="24"/>
        </w:rPr>
      </w:pPr>
    </w:p>
    <w:p w:rsidR="00A41824" w:rsidRPr="00A41824" w:rsidRDefault="00A41824" w:rsidP="00B62E18">
      <w:pPr>
        <w:pStyle w:val="Prrafodelista"/>
        <w:spacing w:line="360" w:lineRule="auto"/>
        <w:ind w:left="0" w:right="113"/>
        <w:jc w:val="both"/>
        <w:rPr>
          <w:rFonts w:ascii="Palatino Linotype" w:hAnsi="Palatino Linotype"/>
          <w:sz w:val="24"/>
        </w:rPr>
      </w:pPr>
    </w:p>
    <w:p w:rsidR="007B3F23" w:rsidRPr="00A41824" w:rsidRDefault="007B3F23" w:rsidP="007B3F23">
      <w:pPr>
        <w:keepNext/>
        <w:keepLines/>
        <w:spacing w:line="360" w:lineRule="auto"/>
        <w:jc w:val="center"/>
        <w:outlineLvl w:val="0"/>
        <w:rPr>
          <w:rFonts w:ascii="Palatino Linotype" w:eastAsiaTheme="majorEastAsia" w:hAnsi="Palatino Linotype" w:cstheme="majorBidi"/>
        </w:rPr>
      </w:pPr>
      <w:bookmarkStart w:id="4" w:name="_Toc83301634"/>
      <w:r w:rsidRPr="00A41824">
        <w:rPr>
          <w:rFonts w:ascii="Palatino Linotype" w:eastAsiaTheme="majorEastAsia" w:hAnsi="Palatino Linotype" w:cstheme="majorBidi"/>
          <w:b/>
        </w:rPr>
        <w:lastRenderedPageBreak/>
        <w:t>CONSIDERANDO</w:t>
      </w:r>
      <w:bookmarkEnd w:id="4"/>
      <w:r w:rsidRPr="00A41824">
        <w:rPr>
          <w:rFonts w:ascii="Palatino Linotype" w:eastAsiaTheme="majorEastAsia" w:hAnsi="Palatino Linotype" w:cstheme="majorBidi"/>
          <w:b/>
        </w:rPr>
        <w:t xml:space="preserve"> </w:t>
      </w:r>
    </w:p>
    <w:p w:rsidR="007B3F23" w:rsidRPr="00A41824" w:rsidRDefault="007B3F23" w:rsidP="007B3F23">
      <w:pPr>
        <w:spacing w:line="360" w:lineRule="auto"/>
        <w:rPr>
          <w:rFonts w:ascii="Palatino Linotype" w:eastAsiaTheme="minorEastAsia" w:hAnsi="Palatino Linotype"/>
        </w:rPr>
      </w:pPr>
    </w:p>
    <w:p w:rsidR="00A41824" w:rsidRPr="00A41824" w:rsidRDefault="007B3F23" w:rsidP="00A41824">
      <w:pPr>
        <w:keepNext/>
        <w:keepLines/>
        <w:spacing w:line="360" w:lineRule="auto"/>
        <w:outlineLvl w:val="1"/>
        <w:rPr>
          <w:rFonts w:ascii="Palatino Linotype" w:eastAsiaTheme="majorEastAsia" w:hAnsi="Palatino Linotype" w:cstheme="majorBidi"/>
          <w:b/>
        </w:rPr>
      </w:pPr>
      <w:bookmarkStart w:id="5" w:name="_Toc83301635"/>
      <w:r w:rsidRPr="00A41824">
        <w:rPr>
          <w:rFonts w:ascii="Palatino Linotype" w:eastAsiaTheme="majorEastAsia" w:hAnsi="Palatino Linotype" w:cstheme="majorBidi"/>
          <w:b/>
        </w:rPr>
        <w:t>PRIMERO. De la competencia</w:t>
      </w:r>
      <w:bookmarkEnd w:id="5"/>
    </w:p>
    <w:p w:rsidR="007B3F23" w:rsidRPr="00A41824" w:rsidRDefault="007B3F23" w:rsidP="007B3F23">
      <w:pPr>
        <w:pStyle w:val="Prrafodelista"/>
        <w:numPr>
          <w:ilvl w:val="0"/>
          <w:numId w:val="1"/>
        </w:numPr>
        <w:spacing w:line="360" w:lineRule="auto"/>
        <w:ind w:left="0" w:firstLine="0"/>
        <w:jc w:val="both"/>
        <w:rPr>
          <w:rFonts w:ascii="Palatino Linotype" w:hAnsi="Palatino Linotype"/>
          <w:sz w:val="24"/>
        </w:rPr>
      </w:pPr>
      <w:r w:rsidRPr="00A41824">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B3F23" w:rsidRPr="00A41824" w:rsidRDefault="007B3F23" w:rsidP="007B3F23">
      <w:pPr>
        <w:spacing w:line="360" w:lineRule="auto"/>
        <w:contextualSpacing/>
        <w:jc w:val="both"/>
        <w:rPr>
          <w:rFonts w:ascii="Palatino Linotype" w:eastAsiaTheme="minorEastAsia" w:hAnsi="Palatino Linotype"/>
          <w:lang w:val="es-ES_tradnl" w:eastAsia="es-ES"/>
        </w:rPr>
      </w:pPr>
    </w:p>
    <w:p w:rsidR="007B3F23" w:rsidRPr="00A41824" w:rsidRDefault="007B3F23" w:rsidP="00A41824">
      <w:pPr>
        <w:keepNext/>
        <w:keepLines/>
        <w:spacing w:line="360" w:lineRule="auto"/>
        <w:outlineLvl w:val="1"/>
        <w:rPr>
          <w:rFonts w:ascii="Palatino Linotype" w:eastAsiaTheme="majorEastAsia" w:hAnsi="Palatino Linotype" w:cstheme="majorBidi"/>
          <w:b/>
        </w:rPr>
      </w:pPr>
      <w:bookmarkStart w:id="6" w:name="_Toc83301636"/>
      <w:r w:rsidRPr="00A41824">
        <w:rPr>
          <w:rFonts w:ascii="Palatino Linotype" w:eastAsiaTheme="majorEastAsia" w:hAnsi="Palatino Linotype" w:cstheme="majorBidi"/>
          <w:b/>
        </w:rPr>
        <w:t>SEGUNDO. De la oportunidad y procedencia.</w:t>
      </w:r>
      <w:bookmarkEnd w:id="6"/>
    </w:p>
    <w:p w:rsidR="007B3F23" w:rsidRPr="00A41824" w:rsidRDefault="007B3F23" w:rsidP="00A949F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Calibri" w:hAnsi="Palatino Linotype" w:cs="Arial"/>
          <w:lang w:val="es-ES_tradnl" w:eastAsia="es-ES"/>
        </w:rPr>
        <w:t xml:space="preserve">El medio de impugnación fue presentado a través del </w:t>
      </w:r>
      <w:r w:rsidRPr="00A41824">
        <w:rPr>
          <w:rFonts w:ascii="Palatino Linotype" w:eastAsia="Calibri" w:hAnsi="Palatino Linotype" w:cs="Arial"/>
          <w:b/>
          <w:lang w:val="es-ES_tradnl" w:eastAsia="es-ES"/>
        </w:rPr>
        <w:t>SAIMEX,</w:t>
      </w:r>
      <w:r w:rsidRPr="00A4182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41824">
        <w:rPr>
          <w:rFonts w:ascii="Palatino Linotype" w:eastAsia="Calibri" w:hAnsi="Palatino Linotype" w:cs="Arial"/>
          <w:b/>
          <w:lang w:val="es-ES_tradnl" w:eastAsia="es-ES"/>
        </w:rPr>
        <w:t>SUJETO OBLIGADO</w:t>
      </w:r>
      <w:r w:rsidRPr="00A41824">
        <w:rPr>
          <w:rFonts w:ascii="Palatino Linotype" w:eastAsia="Calibri" w:hAnsi="Palatino Linotype" w:cs="Arial"/>
          <w:lang w:val="es-ES_tradnl" w:eastAsia="es-ES"/>
        </w:rPr>
        <w:t xml:space="preserve"> entregó respuesta a las solicitud</w:t>
      </w:r>
      <w:r w:rsidR="00A949FF" w:rsidRPr="00A41824">
        <w:rPr>
          <w:rFonts w:ascii="Palatino Linotype" w:eastAsia="Calibri" w:hAnsi="Palatino Linotype" w:cs="Arial"/>
          <w:lang w:val="es-ES_tradnl" w:eastAsia="es-ES"/>
        </w:rPr>
        <w:t xml:space="preserve"> de información </w:t>
      </w:r>
      <w:r w:rsidR="00A949FF" w:rsidRPr="00A41824">
        <w:rPr>
          <w:rFonts w:ascii="Palatino Linotype" w:eastAsia="Calibri" w:hAnsi="Palatino Linotype" w:cs="Arial"/>
          <w:b/>
          <w:bCs/>
          <w:lang w:eastAsia="es-ES"/>
        </w:rPr>
        <w:t>00157/SEMUJ/IP/2022</w:t>
      </w:r>
      <w:r w:rsidRPr="00A41824">
        <w:rPr>
          <w:rFonts w:ascii="Palatino Linotype" w:eastAsia="Calibri" w:hAnsi="Palatino Linotype" w:cs="Arial"/>
          <w:lang w:val="es-ES_tradnl" w:eastAsia="es-ES"/>
        </w:rPr>
        <w:t xml:space="preserve"> el día </w:t>
      </w:r>
      <w:r w:rsidR="00A949FF" w:rsidRPr="00A41824">
        <w:rPr>
          <w:rFonts w:ascii="Palatino Linotype" w:eastAsia="Calibri" w:hAnsi="Palatino Linotype" w:cs="Arial"/>
          <w:lang w:val="es-ES_tradnl" w:eastAsia="es-ES"/>
        </w:rPr>
        <w:t>siete (07) de septiembre</w:t>
      </w:r>
      <w:r w:rsidRPr="00A41824">
        <w:rPr>
          <w:rFonts w:ascii="Palatino Linotype" w:eastAsia="Calibri" w:hAnsi="Palatino Linotype" w:cs="Arial"/>
          <w:lang w:val="es-ES_tradnl" w:eastAsia="es-ES"/>
        </w:rPr>
        <w:t xml:space="preserve">  de dos mil veintidós, </w:t>
      </w:r>
      <w:r w:rsidRPr="00A41824">
        <w:rPr>
          <w:rFonts w:ascii="Palatino Linotype" w:eastAsiaTheme="minorEastAsia" w:hAnsi="Palatino Linotype" w:cs="Arial"/>
          <w:lang w:val="es-ES_tradnl" w:eastAsia="es-ES"/>
        </w:rPr>
        <w:t xml:space="preserve">de tal forma que el plazo para interponer el recurso de revisión transcurrió del </w:t>
      </w:r>
      <w:r w:rsidR="00A949FF" w:rsidRPr="00A41824">
        <w:rPr>
          <w:rFonts w:ascii="Palatino Linotype" w:eastAsiaTheme="minorEastAsia" w:hAnsi="Palatino Linotype" w:cs="Arial"/>
          <w:lang w:val="es-ES_tradnl" w:eastAsia="es-ES"/>
        </w:rPr>
        <w:t>ocho (08) al veintinueve (29) de septiembre</w:t>
      </w:r>
      <w:r w:rsidRPr="00A41824">
        <w:rPr>
          <w:rFonts w:ascii="Palatino Linotype" w:eastAsiaTheme="minorEastAsia" w:hAnsi="Palatino Linotype" w:cs="Arial"/>
          <w:lang w:val="es-ES_tradnl" w:eastAsia="es-ES"/>
        </w:rPr>
        <w:t xml:space="preserve"> dos mil veintidós; en consecuencia, presentó su inconformidad el día </w:t>
      </w:r>
      <w:r w:rsidR="00A949FF" w:rsidRPr="00A41824">
        <w:rPr>
          <w:rFonts w:ascii="Palatino Linotype" w:eastAsiaTheme="minorEastAsia" w:hAnsi="Palatino Linotype" w:cs="Arial"/>
          <w:lang w:val="es-ES_tradnl" w:eastAsia="es-ES"/>
        </w:rPr>
        <w:t>dieciocho (18) de septiembre</w:t>
      </w:r>
      <w:r w:rsidRPr="00A41824">
        <w:rPr>
          <w:rFonts w:ascii="Palatino Linotype" w:eastAsiaTheme="minorEastAsia" w:hAnsi="Palatino Linotype" w:cs="Arial"/>
          <w:lang w:val="es-ES_tradnl" w:eastAsia="es-ES"/>
        </w:rPr>
        <w:t xml:space="preserve"> de dos mil veintidós</w:t>
      </w:r>
      <w:r w:rsidR="00A949FF" w:rsidRPr="00A41824">
        <w:rPr>
          <w:rFonts w:ascii="Palatino Linotype" w:eastAsiaTheme="minorEastAsia" w:hAnsi="Palatino Linotype" w:cs="Arial"/>
          <w:lang w:val="es-ES_tradnl" w:eastAsia="es-ES"/>
        </w:rPr>
        <w:t xml:space="preserve">; por lo que se refiere a la solicitud de información </w:t>
      </w:r>
      <w:r w:rsidR="00A949FF" w:rsidRPr="00A41824">
        <w:rPr>
          <w:rFonts w:ascii="Palatino Linotype" w:eastAsiaTheme="minorEastAsia" w:hAnsi="Palatino Linotype" w:cs="Arial"/>
          <w:b/>
          <w:bCs/>
          <w:lang w:eastAsia="es-ES"/>
        </w:rPr>
        <w:t xml:space="preserve">00154/SEMUJ/IP/2022, </w:t>
      </w:r>
      <w:r w:rsidR="00A949FF" w:rsidRPr="00A41824">
        <w:rPr>
          <w:rFonts w:ascii="Palatino Linotype" w:eastAsiaTheme="minorEastAsia" w:hAnsi="Palatino Linotype" w:cs="Arial"/>
          <w:bCs/>
          <w:lang w:eastAsia="es-ES"/>
        </w:rPr>
        <w:t>el Sujeto Obligado entregó respuesta el</w:t>
      </w:r>
      <w:r w:rsidR="00A949FF" w:rsidRPr="00A41824">
        <w:rPr>
          <w:rFonts w:ascii="Palatino Linotype" w:eastAsiaTheme="minorEastAsia" w:hAnsi="Palatino Linotype" w:cs="Arial"/>
          <w:b/>
          <w:bCs/>
          <w:lang w:eastAsia="es-ES"/>
        </w:rPr>
        <w:t xml:space="preserve"> </w:t>
      </w:r>
      <w:r w:rsidR="00A949FF" w:rsidRPr="00A41824">
        <w:rPr>
          <w:rFonts w:ascii="Palatino Linotype" w:eastAsiaTheme="minorEastAsia" w:hAnsi="Palatino Linotype" w:cs="Arial"/>
          <w:bCs/>
          <w:lang w:eastAsia="es-ES"/>
        </w:rPr>
        <w:t>veintiséis (26) de agosto</w:t>
      </w:r>
      <w:r w:rsidR="00A949FF" w:rsidRPr="00A41824">
        <w:rPr>
          <w:rFonts w:ascii="Palatino Linotype" w:eastAsiaTheme="minorEastAsia" w:hAnsi="Palatino Linotype" w:cs="Arial"/>
          <w:b/>
          <w:bCs/>
          <w:lang w:eastAsia="es-ES"/>
        </w:rPr>
        <w:t xml:space="preserve"> </w:t>
      </w:r>
      <w:r w:rsidR="00A949FF" w:rsidRPr="00A41824">
        <w:rPr>
          <w:rFonts w:ascii="Palatino Linotype" w:eastAsiaTheme="minorEastAsia" w:hAnsi="Palatino Linotype" w:cs="Arial"/>
          <w:bCs/>
          <w:lang w:eastAsia="es-ES"/>
        </w:rPr>
        <w:t xml:space="preserve">de dos mil veintidós, </w:t>
      </w:r>
      <w:r w:rsidR="00A949FF" w:rsidRPr="00A41824">
        <w:rPr>
          <w:rFonts w:ascii="Palatino Linotype" w:eastAsiaTheme="minorEastAsia" w:hAnsi="Palatino Linotype" w:cs="Arial"/>
          <w:b/>
          <w:bCs/>
          <w:lang w:eastAsia="es-ES"/>
        </w:rPr>
        <w:t xml:space="preserve"> </w:t>
      </w:r>
      <w:r w:rsidR="00A949FF" w:rsidRPr="00A41824">
        <w:rPr>
          <w:rFonts w:ascii="Palatino Linotype" w:eastAsiaTheme="minorEastAsia" w:hAnsi="Palatino Linotype" w:cs="Arial"/>
          <w:lang w:val="es-ES_tradnl" w:eastAsia="es-ES"/>
        </w:rPr>
        <w:t xml:space="preserve">de tal forma que el plazo para interponer el recurso de revisión transcurrió del ocho (08) al </w:t>
      </w:r>
      <w:r w:rsidR="00A949FF" w:rsidRPr="00A41824">
        <w:rPr>
          <w:rFonts w:ascii="Palatino Linotype" w:eastAsiaTheme="minorEastAsia" w:hAnsi="Palatino Linotype" w:cs="Arial"/>
          <w:lang w:val="es-ES_tradnl" w:eastAsia="es-ES"/>
        </w:rPr>
        <w:lastRenderedPageBreak/>
        <w:t xml:space="preserve">veintinueve (29) de agosto al diecinueve (19) de septiembre dos mil veintidós; en consecuencia, presentó su inconformidad el día dieciocho (18) de septiembre de dos mil veintidós, </w:t>
      </w:r>
      <w:r w:rsidRPr="00A41824">
        <w:rPr>
          <w:rFonts w:ascii="Palatino Linotype" w:eastAsiaTheme="minorEastAsia" w:hAnsi="Palatino Linotype" w:cs="Arial"/>
          <w:lang w:val="es-ES_tradnl" w:eastAsia="es-ES"/>
        </w:rPr>
        <w:t>por lo que se encuentra</w:t>
      </w:r>
      <w:r w:rsidR="00A949FF" w:rsidRPr="00A41824">
        <w:rPr>
          <w:rFonts w:ascii="Palatino Linotype" w:eastAsiaTheme="minorEastAsia" w:hAnsi="Palatino Linotype" w:cs="Arial"/>
          <w:lang w:val="es-ES_tradnl" w:eastAsia="es-ES"/>
        </w:rPr>
        <w:t>n</w:t>
      </w:r>
      <w:r w:rsidRPr="00A41824">
        <w:rPr>
          <w:rFonts w:ascii="Palatino Linotype" w:eastAsiaTheme="minorEastAsia" w:hAnsi="Palatino Linotype" w:cs="Arial"/>
          <w:lang w:val="es-ES_tradnl" w:eastAsia="es-ES"/>
        </w:rPr>
        <w:t xml:space="preserve"> dentro de los márgenes temporales previstos en el artículo 178 de la </w:t>
      </w:r>
      <w:r w:rsidRPr="00A41824">
        <w:rPr>
          <w:rFonts w:ascii="Palatino Linotype" w:eastAsiaTheme="minorEastAsia" w:hAnsi="Palatino Linotype" w:cs="Arial"/>
          <w:b/>
          <w:lang w:val="es-ES_tradnl" w:eastAsia="es-ES"/>
        </w:rPr>
        <w:t xml:space="preserve">Ley de Transparencia y Acceso a la Información Pública del Estado de México y Municipios </w:t>
      </w:r>
      <w:r w:rsidRPr="00A41824">
        <w:rPr>
          <w:rFonts w:ascii="Palatino Linotype" w:eastAsiaTheme="minorEastAsia" w:hAnsi="Palatino Linotype" w:cs="Arial"/>
          <w:lang w:val="es-ES_tradnl" w:eastAsia="es-ES"/>
        </w:rPr>
        <w:t>vigente.</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Default="007B3F23" w:rsidP="007B3F2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1824">
        <w:rPr>
          <w:rFonts w:ascii="Palatino Linotype" w:eastAsia="Calibri" w:hAnsi="Palatino Linotype" w:cs="Arial"/>
          <w:lang w:val="es-ES_tradnl" w:eastAsia="es-ES"/>
        </w:rPr>
        <w:t xml:space="preserve">Por otra parte, de la revisión al expediente electrónico del </w:t>
      </w:r>
      <w:r w:rsidRPr="00A41824">
        <w:rPr>
          <w:rFonts w:ascii="Palatino Linotype" w:eastAsia="Calibri" w:hAnsi="Palatino Linotype" w:cs="Arial"/>
          <w:b/>
          <w:lang w:val="es-ES_tradnl" w:eastAsia="es-ES"/>
        </w:rPr>
        <w:t>SAIMEX</w:t>
      </w:r>
      <w:r w:rsidRPr="00A4182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41824" w:rsidRDefault="00A41824" w:rsidP="00A41824">
      <w:pPr>
        <w:pStyle w:val="Prrafodelista"/>
        <w:rPr>
          <w:rFonts w:ascii="Palatino Linotype" w:eastAsia="Calibri" w:hAnsi="Palatino Linotype" w:cs="Arial"/>
          <w:lang w:val="es-ES_tradnl" w:eastAsia="es-ES"/>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182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41824">
        <w:rPr>
          <w:rFonts w:ascii="Palatino Linotype" w:eastAsia="Calibri" w:hAnsi="Palatino Linotype" w:cs="Arial"/>
          <w:bCs/>
          <w:lang w:val="es-ES" w:eastAsia="es-ES"/>
        </w:rPr>
        <w:t xml:space="preserve">5, párrafos vigésimo, vigésimo primero y vigésimo </w:t>
      </w:r>
      <w:r w:rsidR="00A41824" w:rsidRPr="00A41824">
        <w:rPr>
          <w:rFonts w:ascii="Palatino Linotype" w:eastAsia="Calibri" w:hAnsi="Palatino Linotype" w:cs="Arial"/>
          <w:bCs/>
          <w:lang w:val="es-ES" w:eastAsia="es-ES"/>
        </w:rPr>
        <w:t>segundo</w:t>
      </w:r>
      <w:r w:rsidRPr="00A41824">
        <w:rPr>
          <w:rFonts w:ascii="Palatino Linotype" w:eastAsia="Calibri" w:hAnsi="Palatino Linotype" w:cs="Arial"/>
          <w:bCs/>
          <w:lang w:val="es-ES" w:eastAsia="es-ES"/>
        </w:rPr>
        <w:t> fracciones IV y V </w:t>
      </w:r>
      <w:r w:rsidRPr="00A41824">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1824">
        <w:rPr>
          <w:rFonts w:ascii="Palatino Linotype" w:eastAsia="Calibri" w:hAnsi="Palatino Linotype" w:cs="Arial"/>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B3F23" w:rsidRPr="00A41824" w:rsidRDefault="007B3F23" w:rsidP="007B3F23">
      <w:pPr>
        <w:pStyle w:val="Prrafodelista"/>
        <w:ind w:left="0"/>
        <w:rPr>
          <w:rFonts w:ascii="Palatino Linotype" w:eastAsia="Calibri" w:hAnsi="Palatino Linotype" w:cs="Arial"/>
          <w:sz w:val="24"/>
          <w:lang w:val="es-ES_tradnl" w:eastAsia="es-ES"/>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182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B3F23" w:rsidRPr="00A41824" w:rsidRDefault="007B3F23" w:rsidP="007B3F23">
      <w:pPr>
        <w:pStyle w:val="Prrafodelista"/>
        <w:ind w:left="0"/>
        <w:rPr>
          <w:rFonts w:ascii="Palatino Linotype" w:eastAsia="Calibri" w:hAnsi="Palatino Linotype" w:cs="Arial"/>
          <w:sz w:val="24"/>
          <w:lang w:val="es-ES_tradnl" w:eastAsia="es-ES"/>
        </w:rPr>
      </w:pPr>
    </w:p>
    <w:p w:rsidR="007B3F23" w:rsidRPr="00A41824" w:rsidRDefault="007B3F23" w:rsidP="007B3F2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1824">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B3F23" w:rsidRPr="00A41824" w:rsidRDefault="007B3F23" w:rsidP="007B3F23">
      <w:pPr>
        <w:pStyle w:val="Prrafodelista"/>
        <w:rPr>
          <w:rFonts w:ascii="Palatino Linotype" w:eastAsia="Calibri" w:hAnsi="Palatino Linotype" w:cs="Arial"/>
          <w:sz w:val="24"/>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7B3F23" w:rsidRDefault="007B3F23" w:rsidP="007B3F23">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A41824" w:rsidRDefault="00A41824" w:rsidP="007B3F23">
      <w:pPr>
        <w:spacing w:line="360" w:lineRule="auto"/>
        <w:ind w:right="49"/>
        <w:contextualSpacing/>
        <w:jc w:val="both"/>
        <w:rPr>
          <w:rFonts w:ascii="Palatino Linotype" w:eastAsia="MS Gothic" w:hAnsi="Palatino Linotype" w:cstheme="majorBidi"/>
          <w:lang w:eastAsia="es-ES"/>
        </w:rPr>
      </w:pPr>
    </w:p>
    <w:p w:rsidR="00A41824" w:rsidRPr="00A41824" w:rsidRDefault="00A41824" w:rsidP="007B3F23">
      <w:pPr>
        <w:spacing w:line="360" w:lineRule="auto"/>
        <w:ind w:right="49"/>
        <w:contextualSpacing/>
        <w:jc w:val="both"/>
        <w:rPr>
          <w:rFonts w:ascii="Palatino Linotype" w:eastAsia="MS Gothic" w:hAnsi="Palatino Linotype" w:cstheme="majorBidi"/>
          <w:lang w:eastAsia="es-ES"/>
        </w:rPr>
      </w:pPr>
    </w:p>
    <w:p w:rsidR="007B3F23" w:rsidRPr="00A41824" w:rsidRDefault="007B3F23" w:rsidP="007B3F23">
      <w:pPr>
        <w:spacing w:line="360" w:lineRule="auto"/>
        <w:ind w:right="49"/>
        <w:contextualSpacing/>
        <w:jc w:val="both"/>
        <w:rPr>
          <w:rFonts w:ascii="Palatino Linotype" w:eastAsia="MS Gothic" w:hAnsi="Palatino Linotype" w:cstheme="majorBidi"/>
          <w:b/>
          <w:lang w:eastAsia="es-ES"/>
        </w:rPr>
      </w:pPr>
      <w:r w:rsidRPr="00A41824">
        <w:rPr>
          <w:rFonts w:ascii="Palatino Linotype" w:eastAsia="MS Gothic" w:hAnsi="Palatino Linotype" w:cstheme="majorBidi"/>
          <w:b/>
          <w:lang w:val="es-ES_tradnl" w:eastAsia="es-ES"/>
        </w:rPr>
        <w:lastRenderedPageBreak/>
        <w:t>TERCERO. Planteamiento de la Litis</w:t>
      </w:r>
      <w:r w:rsidRPr="00A41824">
        <w:rPr>
          <w:rFonts w:ascii="Palatino Linotype" w:eastAsia="MS Gothic" w:hAnsi="Palatino Linotype" w:cstheme="majorBidi"/>
          <w:b/>
          <w:lang w:eastAsia="es-ES"/>
        </w:rPr>
        <w:t>.</w:t>
      </w:r>
      <w:bookmarkEnd w:id="10"/>
      <w:bookmarkEnd w:id="11"/>
    </w:p>
    <w:p w:rsidR="009A7AE4" w:rsidRPr="00A41824" w:rsidRDefault="007B3F23" w:rsidP="009A7AE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 xml:space="preserve">De las constancias del expediente electrónico SAIMEX se advierte que el particular solicitó en el recurso de revisión </w:t>
      </w:r>
      <w:r w:rsidR="009A7AE4" w:rsidRPr="00A41824">
        <w:rPr>
          <w:rFonts w:ascii="Palatino Linotype" w:eastAsia="MS Gothic" w:hAnsi="Palatino Linotype" w:cstheme="majorBidi"/>
          <w:b/>
          <w:lang w:eastAsia="es-ES"/>
        </w:rPr>
        <w:t>14833</w:t>
      </w:r>
      <w:r w:rsidRPr="00A41824">
        <w:rPr>
          <w:rFonts w:ascii="Palatino Linotype" w:eastAsia="MS Gothic" w:hAnsi="Palatino Linotype" w:cstheme="majorBidi"/>
          <w:b/>
          <w:lang w:eastAsia="es-ES"/>
        </w:rPr>
        <w:t>/INFOEM/IP/RR/2022</w:t>
      </w:r>
      <w:r w:rsidR="009A7AE4" w:rsidRPr="00A41824">
        <w:rPr>
          <w:rFonts w:ascii="Palatino Linotype" w:eastAsia="MS Gothic" w:hAnsi="Palatino Linotype" w:cstheme="majorBidi"/>
          <w:lang w:eastAsia="es-ES"/>
        </w:rPr>
        <w:t xml:space="preserve">, los videos de seguridad de la Coordinación Administrativa, en versión pública, donde se vea la hora de ingreso y salida de los servidores públicos, correspondientes a los meses de junio y julio de dos mil veintidós. </w:t>
      </w:r>
    </w:p>
    <w:p w:rsidR="009A7AE4" w:rsidRPr="00A41824" w:rsidRDefault="009A7AE4" w:rsidP="009A7AE4">
      <w:pPr>
        <w:spacing w:line="360" w:lineRule="auto"/>
        <w:ind w:right="49"/>
        <w:contextualSpacing/>
        <w:jc w:val="both"/>
        <w:rPr>
          <w:rFonts w:ascii="Palatino Linotype" w:eastAsia="MS Gothic" w:hAnsi="Palatino Linotype" w:cstheme="majorBidi"/>
          <w:lang w:eastAsia="es-ES"/>
        </w:rPr>
      </w:pPr>
    </w:p>
    <w:p w:rsidR="007B3F23" w:rsidRPr="00A41824" w:rsidRDefault="009A7AE4" w:rsidP="009A7AE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 xml:space="preserve">En respuesta, el Sujeto Obligado clasificó la información como confidencial, consecuentemente, el particular se inconformó por la negativa de la información solicitada. </w:t>
      </w:r>
      <w:r w:rsidR="007B3F23" w:rsidRPr="00A41824">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w:t>
      </w:r>
      <w:r w:rsidRPr="00A41824">
        <w:rPr>
          <w:rFonts w:ascii="Palatino Linotype" w:eastAsia="MS Gothic" w:hAnsi="Palatino Linotype" w:cstheme="majorBidi"/>
          <w:lang w:eastAsia="es-ES"/>
        </w:rPr>
        <w:t>e la negativa de la información.</w:t>
      </w:r>
    </w:p>
    <w:p w:rsidR="007B3F23" w:rsidRPr="00A41824" w:rsidRDefault="007B3F23" w:rsidP="007B3F23">
      <w:pPr>
        <w:pStyle w:val="Prrafodelista"/>
        <w:rPr>
          <w:rFonts w:ascii="Palatino Linotype" w:eastAsia="MS Gothic" w:hAnsi="Palatino Linotype" w:cstheme="majorBidi"/>
          <w:b/>
          <w:sz w:val="24"/>
          <w:lang w:eastAsia="es-ES"/>
        </w:rPr>
      </w:pPr>
    </w:p>
    <w:p w:rsidR="009A7AE4" w:rsidRPr="00A41824" w:rsidRDefault="007B3F23" w:rsidP="009A7AE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A41824">
        <w:rPr>
          <w:rFonts w:ascii="Palatino Linotype" w:eastAsia="MS Gothic" w:hAnsi="Palatino Linotype" w:cstheme="majorBidi"/>
          <w:lang w:eastAsia="es-ES"/>
        </w:rPr>
        <w:t>Por lo que se refiere al recurso de revisión</w:t>
      </w:r>
      <w:r w:rsidR="009A7AE4" w:rsidRPr="00A41824">
        <w:rPr>
          <w:rFonts w:ascii="Palatino Linotype" w:eastAsia="MS Gothic" w:hAnsi="Palatino Linotype" w:cstheme="majorBidi"/>
          <w:b/>
          <w:lang w:eastAsia="es-ES"/>
        </w:rPr>
        <w:t xml:space="preserve"> 14834</w:t>
      </w:r>
      <w:r w:rsidRPr="00A41824">
        <w:rPr>
          <w:rFonts w:ascii="Palatino Linotype" w:eastAsia="MS Gothic" w:hAnsi="Palatino Linotype" w:cstheme="majorBidi"/>
          <w:b/>
          <w:lang w:eastAsia="es-ES"/>
        </w:rPr>
        <w:t xml:space="preserve">/INFOEM/IP/RR/2022, </w:t>
      </w:r>
      <w:r w:rsidRPr="00A41824">
        <w:rPr>
          <w:rFonts w:ascii="Palatino Linotype" w:eastAsia="MS Gothic" w:hAnsi="Palatino Linotype" w:cstheme="majorBidi"/>
          <w:lang w:eastAsia="es-ES"/>
        </w:rPr>
        <w:t xml:space="preserve">el particular solicitó </w:t>
      </w:r>
      <w:r w:rsidR="009A7AE4" w:rsidRPr="00A41824">
        <w:rPr>
          <w:rFonts w:ascii="Palatino Linotype" w:eastAsia="MS Gothic" w:hAnsi="Palatino Linotype" w:cstheme="majorBidi"/>
          <w:lang w:eastAsia="es-ES"/>
        </w:rPr>
        <w:t xml:space="preserve">conocer lo siguiente: </w:t>
      </w:r>
      <w:r w:rsidR="009A7AE4" w:rsidRPr="00A41824">
        <w:rPr>
          <w:rFonts w:ascii="Palatino Linotype" w:hAnsi="Palatino Linotype"/>
          <w:color w:val="000000"/>
        </w:rPr>
        <w:t xml:space="preserve">¿Qué acciones toma la Secretaría de las Mujeres respecto a las jornadas de trabajo y la rotación de turnos que exceden lo establecido en la Ley Federal del Trabajo? Esto es, que representan una exigencia de tiempo laboral que se hace al trabajador en términos de la duración y el horario de la jornada y que se convierte en factor de riesgo psicosocial cuando se trabaja con extensas jornadas, con frecuente rotación de turnos o turnos nocturnos, sin pausas y descansos periódicos claramente establecidos y ni medidas de prevención y protección del trabajador para detectar afectación de su salud, de manera temprana; ¿Qué acciones hace respecto a la interferencia en la relación trabajo-familia? Es decir, </w:t>
      </w:r>
      <w:r w:rsidR="009A7AE4" w:rsidRPr="00A41824">
        <w:rPr>
          <w:rFonts w:ascii="Palatino Linotype" w:hAnsi="Palatino Linotype"/>
          <w:color w:val="000000"/>
        </w:rPr>
        <w:lastRenderedPageBreak/>
        <w:t xml:space="preserve">cuando existe conflicto entre las actividades familiares o personales y las responsabilidades laborales; es decir, cuando de manera constante se tienen que atender responsabilidades laborales durante el tiempo dedicado a la vida familiar y personal, o se tiene que laborar fuera del horario de trabajo; y, copia simple de las demandas laborales, en Derechos Humanos u otras promovidas contra la Secretaría de las Mujeres y que expongan que se ha vulnerado la Norma Oficial Mexicana NOM-035-STPS-2018, Factores De Riesgo Psicosocial en el Trabajo-Identificación, Análisis Y Prevención y sus disposiciones reglamentarias. </w:t>
      </w:r>
    </w:p>
    <w:p w:rsidR="007B3F23" w:rsidRPr="00A41824" w:rsidRDefault="007B3F23" w:rsidP="007B3F23">
      <w:pPr>
        <w:pStyle w:val="Prrafodelista"/>
        <w:rPr>
          <w:rFonts w:ascii="Palatino Linotype" w:eastAsia="MS Gothic" w:hAnsi="Palatino Linotype" w:cstheme="majorBidi"/>
          <w:b/>
          <w:sz w:val="24"/>
          <w:lang w:eastAsia="es-ES"/>
        </w:rPr>
      </w:pPr>
    </w:p>
    <w:p w:rsidR="00F55631" w:rsidRPr="00A41824" w:rsidRDefault="009A7AE4" w:rsidP="00F55631">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 xml:space="preserve">En respuesta, el Sujeto Obligado </w:t>
      </w:r>
      <w:r w:rsidR="00CC371F" w:rsidRPr="00A41824">
        <w:rPr>
          <w:rFonts w:ascii="Palatino Linotype" w:eastAsia="MS Gothic" w:hAnsi="Palatino Linotype" w:cstheme="majorBidi"/>
          <w:lang w:eastAsia="es-ES"/>
        </w:rPr>
        <w:t>contestó</w:t>
      </w:r>
      <w:r w:rsidRPr="00A41824">
        <w:rPr>
          <w:rFonts w:ascii="Palatino Linotype" w:eastAsia="MS Gothic" w:hAnsi="Palatino Linotype" w:cstheme="majorBidi"/>
          <w:lang w:eastAsia="es-ES"/>
        </w:rPr>
        <w:t xml:space="preserve"> a cada uno de los cuestionamiento;</w:t>
      </w:r>
      <w:r w:rsidR="00A47BDE" w:rsidRPr="00A41824">
        <w:rPr>
          <w:rFonts w:ascii="Palatino Linotype" w:eastAsia="MS Gothic" w:hAnsi="Palatino Linotype" w:cstheme="majorBidi"/>
          <w:lang w:eastAsia="es-ES"/>
        </w:rPr>
        <w:t xml:space="preserve"> sin embar</w:t>
      </w:r>
      <w:r w:rsidRPr="00A41824">
        <w:rPr>
          <w:rFonts w:ascii="Palatino Linotype" w:eastAsia="MS Gothic" w:hAnsi="Palatino Linotype" w:cstheme="majorBidi"/>
          <w:lang w:eastAsia="es-ES"/>
        </w:rPr>
        <w:t xml:space="preserve">gó por lo que hace a las demandas laborales </w:t>
      </w:r>
      <w:r w:rsidRPr="00A41824">
        <w:rPr>
          <w:rFonts w:ascii="Palatino Linotype" w:hAnsi="Palatino Linotype"/>
        </w:rPr>
        <w:t xml:space="preserve">en Derechos Humanos u otras promovidas contra la Secretaría de las Mujeres y que expongan que se ha vulnerado la NORMA OFICIAL MEXICANA NOM-035-STPS-2018, FACTORES DE RIESGO PSICOSOCIAL EN EL TRABAJO-IDENTIFICACIÓN, ANÁLISIS Y PREVENCION </w:t>
      </w:r>
      <w:r w:rsidR="00F55631" w:rsidRPr="00A41824">
        <w:rPr>
          <w:rFonts w:ascii="Palatino Linotype" w:hAnsi="Palatino Linotype"/>
        </w:rPr>
        <w:t xml:space="preserve">señaló </w:t>
      </w:r>
      <w:r w:rsidRPr="00A41824">
        <w:rPr>
          <w:rFonts w:ascii="Palatino Linotype" w:hAnsi="Palatino Linotype"/>
        </w:rPr>
        <w:t xml:space="preserve">que </w:t>
      </w:r>
      <w:r w:rsidR="00F55631" w:rsidRPr="00A41824">
        <w:rPr>
          <w:rFonts w:ascii="Palatino Linotype" w:hAnsi="Palatino Linotype"/>
        </w:rPr>
        <w:t>no</w:t>
      </w:r>
      <w:r w:rsidRPr="00A41824">
        <w:rPr>
          <w:rFonts w:ascii="Palatino Linotype" w:hAnsi="Palatino Linotype"/>
        </w:rPr>
        <w:t xml:space="preserve"> desde el año 2018 al mes de agosto de 2022, ninguna resulta ser derivada de vulnerar la Norma</w:t>
      </w:r>
      <w:r w:rsidR="00F55631" w:rsidRPr="00A41824">
        <w:rPr>
          <w:rFonts w:ascii="Palatino Linotype" w:hAnsi="Palatino Linotype"/>
        </w:rPr>
        <w:t xml:space="preserve">, asimismo, clasifico como reservados </w:t>
      </w:r>
      <w:r w:rsidRPr="00A41824">
        <w:rPr>
          <w:rFonts w:ascii="Palatino Linotype" w:hAnsi="Palatino Linotype"/>
        </w:rPr>
        <w:t xml:space="preserve">los Procesos Jurisdiccionales (demandas laborales) en derechos humanos u otras en contra de esta Secretaría, </w:t>
      </w:r>
      <w:r w:rsidR="00F55631" w:rsidRPr="00A41824">
        <w:rPr>
          <w:rFonts w:ascii="Palatino Linotype" w:hAnsi="Palatino Linotype"/>
        </w:rPr>
        <w:t xml:space="preserve">ya que </w:t>
      </w:r>
      <w:r w:rsidRPr="00A41824">
        <w:rPr>
          <w:rFonts w:ascii="Palatino Linotype" w:hAnsi="Palatino Linotype"/>
        </w:rPr>
        <w:t>no han quedado firmes, toda vez que el proceso de los Procesos Jurisdiccionales (demandas laborales) no ha concluido.</w:t>
      </w:r>
    </w:p>
    <w:p w:rsidR="00F55631" w:rsidRPr="00A41824" w:rsidRDefault="00F55631" w:rsidP="00F55631">
      <w:pPr>
        <w:pStyle w:val="Prrafodelista"/>
        <w:rPr>
          <w:rFonts w:ascii="Palatino Linotype" w:eastAsia="MS Gothic" w:hAnsi="Palatino Linotype" w:cstheme="majorBidi"/>
          <w:sz w:val="24"/>
          <w:lang w:eastAsia="es-ES"/>
        </w:rPr>
      </w:pPr>
    </w:p>
    <w:p w:rsidR="007B3F23" w:rsidRPr="00A41824" w:rsidRDefault="007B3F23" w:rsidP="00F55631">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 xml:space="preserve">Inconforme con la respuesta, el Recurrente </w:t>
      </w:r>
      <w:r w:rsidR="00F55631" w:rsidRPr="00A41824">
        <w:rPr>
          <w:rFonts w:ascii="Palatino Linotype" w:eastAsia="MS Gothic" w:hAnsi="Palatino Linotype" w:cstheme="majorBidi"/>
          <w:lang w:eastAsia="es-ES"/>
        </w:rPr>
        <w:t xml:space="preserve">señaló como motivos de inconformidad la negativa de la información de las demandas laborales, en Derechos Humanos u otras promovidas contra la Secretaría de las Mujeres en versión pública de ser posible, </w:t>
      </w:r>
      <w:r w:rsidRPr="00A41824">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w:t>
      </w:r>
      <w:r w:rsidRPr="00A41824">
        <w:rPr>
          <w:rFonts w:ascii="Palatino Linotype" w:eastAsia="MS Gothic" w:hAnsi="Palatino Linotype" w:cstheme="majorBidi"/>
          <w:lang w:eastAsia="es-ES"/>
        </w:rPr>
        <w:lastRenderedPageBreak/>
        <w:t xml:space="preserve">procedencia prevista </w:t>
      </w:r>
      <w:r w:rsidR="00F55631" w:rsidRPr="00A41824">
        <w:rPr>
          <w:rFonts w:ascii="Palatino Linotype" w:eastAsia="MS Gothic" w:hAnsi="Palatino Linotype" w:cstheme="majorBidi"/>
          <w:lang w:eastAsia="es-ES"/>
        </w:rPr>
        <w:t xml:space="preserve">en el artículo 179, fracción I </w:t>
      </w:r>
      <w:r w:rsidRPr="00A41824">
        <w:rPr>
          <w:rFonts w:ascii="Palatino Linotype" w:eastAsia="MS Gothic" w:hAnsi="Palatino Linotype" w:cstheme="majorBidi"/>
          <w:lang w:eastAsia="es-ES"/>
        </w:rPr>
        <w:t xml:space="preserve">de la Ley de Transparencia y Acceso a la Información Pública del Estado de México y Municipios; que establece la negativa de la información. </w:t>
      </w:r>
    </w:p>
    <w:p w:rsidR="007B3F23" w:rsidRPr="00A41824" w:rsidRDefault="007B3F23" w:rsidP="007B3F23">
      <w:pPr>
        <w:spacing w:line="360" w:lineRule="auto"/>
        <w:ind w:right="49"/>
        <w:contextualSpacing/>
        <w:jc w:val="both"/>
        <w:rPr>
          <w:rFonts w:ascii="Palatino Linotype" w:eastAsia="MS Gothic" w:hAnsi="Palatino Linotype"/>
        </w:rPr>
      </w:pPr>
    </w:p>
    <w:p w:rsidR="007B3F23" w:rsidRPr="00A41824" w:rsidRDefault="007B3F23" w:rsidP="007B3F23">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A41824">
        <w:rPr>
          <w:rFonts w:ascii="Palatino Linotype" w:eastAsia="MS Gothic" w:hAnsi="Palatino Linotype" w:cstheme="majorBidi"/>
          <w:b/>
          <w:lang w:val="es-ES_tradnl" w:eastAsia="es-ES"/>
        </w:rPr>
        <w:t>CUARTO. Del estudio y resolución del recurso de revisión.</w:t>
      </w:r>
      <w:bookmarkEnd w:id="12"/>
      <w:bookmarkEnd w:id="13"/>
      <w:bookmarkEnd w:id="14"/>
    </w:p>
    <w:p w:rsidR="007B3F23" w:rsidRPr="00A41824" w:rsidRDefault="007B3F23" w:rsidP="007B3F23">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A41824">
        <w:rPr>
          <w:rFonts w:ascii="Palatino Linotype" w:eastAsia="MS Gothic" w:hAnsi="Palatino Linotype"/>
          <w:b/>
          <w:sz w:val="24"/>
          <w:lang w:val="es-ES_tradnl" w:eastAsia="es-ES"/>
        </w:rPr>
        <w:t>De</w:t>
      </w:r>
      <w:bookmarkEnd w:id="15"/>
      <w:r w:rsidRPr="00A41824">
        <w:rPr>
          <w:rFonts w:ascii="Palatino Linotype" w:eastAsia="MS Gothic" w:hAnsi="Palatino Linotype"/>
          <w:b/>
          <w:sz w:val="24"/>
          <w:lang w:val="es-ES_tradnl" w:eastAsia="es-ES"/>
        </w:rPr>
        <w:t>l derecho de acceso a la información.</w:t>
      </w:r>
      <w:bookmarkEnd w:id="16"/>
      <w:bookmarkEnd w:id="17"/>
      <w:bookmarkEnd w:id="18"/>
      <w:bookmarkEnd w:id="19"/>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lang w:val="es-ES_tradnl" w:eastAsia="es-ES"/>
        </w:rPr>
        <w:t>E</w:t>
      </w:r>
      <w:r w:rsidRPr="00A4182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41824">
        <w:rPr>
          <w:rFonts w:ascii="Palatino Linotype" w:hAnsi="Palatino Linotype" w:cs="Arial"/>
          <w:color w:val="000000"/>
          <w:lang w:val="es-ES_tradnl" w:eastAsia="es-ES"/>
        </w:rPr>
        <w:t xml:space="preserve">. </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hAnsi="Palatino Linotype"/>
          <w:lang w:val="es-ES_tradnl" w:eastAsia="es-ES"/>
        </w:rPr>
        <w:t xml:space="preserve">Definiendo el Derecho de Acceso a la Información Pública como: </w:t>
      </w:r>
      <w:r w:rsidRPr="00A41824">
        <w:rPr>
          <w:rFonts w:ascii="Palatino Linotype" w:eastAsiaTheme="minorEastAsia" w:hAnsi="Palatino Linotype"/>
          <w:i/>
          <w:color w:val="000000"/>
          <w:lang w:val="es-ES_tradnl" w:eastAsia="es-ES"/>
        </w:rPr>
        <w:t>La igualdad de oportunidades para recibir, buscar e impartir información</w:t>
      </w:r>
      <w:r w:rsidRPr="00A41824">
        <w:rPr>
          <w:rFonts w:ascii="Palatino Linotype" w:eastAsiaTheme="minorEastAsia" w:hAnsi="Palatino Linotype"/>
          <w:i/>
          <w:vertAlign w:val="superscript"/>
          <w:lang w:val="es-ES_tradnl" w:eastAsia="es-ES"/>
        </w:rPr>
        <w:footnoteReference w:id="2"/>
      </w:r>
      <w:r w:rsidRPr="00A4182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41824">
        <w:rPr>
          <w:rFonts w:ascii="Palatino Linotype" w:eastAsiaTheme="minorEastAsia" w:hAnsi="Palatino Linotype"/>
          <w:i/>
          <w:vertAlign w:val="superscript"/>
          <w:lang w:val="es-ES_tradnl" w:eastAsia="es-ES"/>
        </w:rPr>
        <w:footnoteReference w:id="3"/>
      </w:r>
      <w:r w:rsidRPr="00A41824">
        <w:rPr>
          <w:rFonts w:ascii="Palatino Linotype" w:eastAsiaTheme="minorEastAsia" w:hAnsi="Palatino Linotype"/>
          <w:color w:val="000000"/>
          <w:lang w:val="es-ES_tradnl" w:eastAsia="es-ES"/>
        </w:rPr>
        <w:t>que se constituye como una herramienta fundamental para ejercer</w:t>
      </w:r>
      <w:r w:rsidRPr="00A4182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41824">
        <w:rPr>
          <w:rFonts w:ascii="Palatino Linotype" w:eastAsiaTheme="minorEastAsia" w:hAnsi="Palatino Linotype"/>
          <w:i/>
          <w:vertAlign w:val="superscript"/>
          <w:lang w:val="es-ES_tradnl" w:eastAsia="es-ES"/>
        </w:rPr>
        <w:footnoteReference w:id="4"/>
      </w:r>
      <w:r w:rsidRPr="00A41824">
        <w:rPr>
          <w:rFonts w:ascii="Palatino Linotype" w:eastAsiaTheme="minorEastAsia" w:hAnsi="Palatino Linotype"/>
          <w:color w:val="000000"/>
          <w:lang w:val="es-ES_tradnl" w:eastAsia="es-ES"/>
        </w:rPr>
        <w:t>fomentando</w:t>
      </w:r>
      <w:r w:rsidRPr="00A41824">
        <w:rPr>
          <w:rFonts w:ascii="Palatino Linotype" w:eastAsiaTheme="minorEastAsia" w:hAnsi="Palatino Linotype"/>
          <w:i/>
          <w:color w:val="000000"/>
          <w:lang w:val="es-ES_tradnl" w:eastAsia="es-ES"/>
        </w:rPr>
        <w:t xml:space="preserve"> la transparencia de las actividades estatales y </w:t>
      </w:r>
      <w:r w:rsidRPr="00A41824">
        <w:rPr>
          <w:rFonts w:ascii="Palatino Linotype" w:eastAsiaTheme="minorEastAsia" w:hAnsi="Palatino Linotype"/>
          <w:color w:val="000000"/>
          <w:lang w:val="es-ES_tradnl" w:eastAsia="es-ES"/>
        </w:rPr>
        <w:t>promoviendo</w:t>
      </w:r>
      <w:r w:rsidRPr="00A41824">
        <w:rPr>
          <w:rFonts w:ascii="Palatino Linotype" w:eastAsiaTheme="minorEastAsia" w:hAnsi="Palatino Linotype"/>
          <w:i/>
          <w:color w:val="000000"/>
          <w:lang w:val="es-ES_tradnl" w:eastAsia="es-ES"/>
        </w:rPr>
        <w:t xml:space="preserve"> </w:t>
      </w:r>
      <w:r w:rsidRPr="00A41824">
        <w:rPr>
          <w:rFonts w:ascii="Palatino Linotype" w:eastAsiaTheme="minorEastAsia" w:hAnsi="Palatino Linotype"/>
          <w:i/>
          <w:color w:val="000000"/>
          <w:lang w:val="es-ES_tradnl" w:eastAsia="es-ES"/>
        </w:rPr>
        <w:lastRenderedPageBreak/>
        <w:t>la responsabilidad de los funcionarios sobre su gestión pública,</w:t>
      </w:r>
      <w:r w:rsidRPr="00A41824">
        <w:rPr>
          <w:rFonts w:ascii="Palatino Linotype" w:eastAsiaTheme="minorEastAsia" w:hAnsi="Palatino Linotype"/>
          <w:i/>
          <w:vertAlign w:val="superscript"/>
          <w:lang w:val="es-ES_tradnl" w:eastAsia="es-ES"/>
        </w:rPr>
        <w:footnoteReference w:id="5"/>
      </w:r>
      <w:r w:rsidRPr="00A41824">
        <w:rPr>
          <w:rFonts w:ascii="Palatino Linotype" w:eastAsiaTheme="minorEastAsia" w:hAnsi="Palatino Linotype"/>
          <w:color w:val="000000"/>
          <w:lang w:val="es-ES_tradnl" w:eastAsia="es-ES"/>
        </w:rPr>
        <w:t>que permite</w:t>
      </w:r>
      <w:r w:rsidRPr="00A4182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B3F23" w:rsidRPr="00A41824" w:rsidRDefault="007B3F23" w:rsidP="007B3F23">
      <w:pPr>
        <w:spacing w:line="360" w:lineRule="auto"/>
        <w:ind w:right="49"/>
        <w:contextualSpacing/>
        <w:jc w:val="both"/>
        <w:rPr>
          <w:rFonts w:ascii="Palatino Linotype" w:hAnsi="Palatino Linotype"/>
          <w:sz w:val="22"/>
          <w:lang w:val="es-ES_tradnl" w:eastAsia="es-ES"/>
        </w:rPr>
      </w:pPr>
    </w:p>
    <w:p w:rsidR="007B3F23" w:rsidRPr="00A41824" w:rsidRDefault="007B3F23" w:rsidP="007B3F23">
      <w:pPr>
        <w:spacing w:line="360" w:lineRule="auto"/>
        <w:ind w:left="567" w:right="567"/>
        <w:contextualSpacing/>
        <w:jc w:val="both"/>
        <w:rPr>
          <w:rFonts w:ascii="Palatino Linotype" w:hAnsi="Palatino Linotype"/>
          <w:i/>
          <w:sz w:val="22"/>
          <w:lang w:val="es-ES_tradnl" w:eastAsia="es-ES"/>
        </w:rPr>
      </w:pPr>
      <w:r w:rsidRPr="00A41824">
        <w:rPr>
          <w:rFonts w:ascii="Palatino Linotype" w:hAnsi="Palatino Linotype"/>
          <w:i/>
          <w:sz w:val="22"/>
          <w:lang w:val="es-ES_tradnl" w:eastAsia="es-ES"/>
        </w:rPr>
        <w:t>“</w:t>
      </w:r>
      <w:r w:rsidRPr="00A41824">
        <w:rPr>
          <w:rFonts w:ascii="Palatino Linotype" w:hAnsi="Palatino Linotype"/>
          <w:b/>
          <w:i/>
          <w:sz w:val="22"/>
          <w:lang w:val="es-ES_tradnl" w:eastAsia="es-ES"/>
        </w:rPr>
        <w:t>Artículo 1.-</w:t>
      </w:r>
      <w:r w:rsidRPr="00A41824">
        <w:rPr>
          <w:rFonts w:ascii="Palatino Linotype" w:hAnsi="Palatino Linotype"/>
          <w:i/>
          <w:sz w:val="22"/>
          <w:lang w:val="es-ES_tradnl" w:eastAsia="es-ES"/>
        </w:rPr>
        <w:t xml:space="preserve"> </w:t>
      </w:r>
    </w:p>
    <w:p w:rsidR="007B3F23" w:rsidRPr="00A41824" w:rsidRDefault="007B3F23" w:rsidP="007B3F23">
      <w:pPr>
        <w:spacing w:line="360" w:lineRule="auto"/>
        <w:ind w:left="567" w:right="567"/>
        <w:contextualSpacing/>
        <w:jc w:val="both"/>
        <w:rPr>
          <w:rFonts w:ascii="Palatino Linotype" w:hAnsi="Palatino Linotype"/>
          <w:i/>
          <w:sz w:val="22"/>
          <w:lang w:val="es-ES_tradnl" w:eastAsia="es-ES"/>
        </w:rPr>
      </w:pPr>
      <w:r w:rsidRPr="00A41824">
        <w:rPr>
          <w:rFonts w:ascii="Palatino Linotype" w:hAnsi="Palatino Linotype"/>
          <w:i/>
          <w:sz w:val="22"/>
          <w:lang w:val="es-ES_tradnl" w:eastAsia="es-ES"/>
        </w:rPr>
        <w:t>(…)</w:t>
      </w:r>
    </w:p>
    <w:p w:rsidR="007B3F23" w:rsidRPr="00A41824" w:rsidRDefault="007B3F23" w:rsidP="007B3F23">
      <w:pPr>
        <w:spacing w:line="360" w:lineRule="auto"/>
        <w:ind w:left="567" w:right="567"/>
        <w:contextualSpacing/>
        <w:jc w:val="both"/>
        <w:rPr>
          <w:rFonts w:ascii="Palatino Linotype" w:hAnsi="Palatino Linotype"/>
          <w:i/>
          <w:sz w:val="22"/>
        </w:rPr>
      </w:pPr>
      <w:r w:rsidRPr="00A41824">
        <w:rPr>
          <w:rFonts w:ascii="Palatino Linotype" w:hAnsi="Palatino Linotype"/>
          <w:i/>
          <w:sz w:val="22"/>
          <w:lang w:val="es-ES_tradnl" w:eastAsia="es-ES"/>
        </w:rPr>
        <w:t>Todas las</w:t>
      </w:r>
      <w:r w:rsidRPr="00A41824">
        <w:rPr>
          <w:rFonts w:ascii="Palatino Linotype" w:hAnsi="Palatino Linotype"/>
          <w:sz w:val="22"/>
          <w:lang w:val="es-ES_tradnl" w:eastAsia="es-ES"/>
        </w:rPr>
        <w:t xml:space="preserve"> </w:t>
      </w:r>
      <w:r w:rsidRPr="00A4182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B3F23" w:rsidRPr="00A41824" w:rsidRDefault="007B3F23" w:rsidP="007B3F23">
      <w:pPr>
        <w:spacing w:line="360" w:lineRule="auto"/>
        <w:ind w:left="567" w:right="567"/>
        <w:contextualSpacing/>
        <w:jc w:val="both"/>
        <w:rPr>
          <w:rFonts w:ascii="Palatino Linotype" w:hAnsi="Palatino Linotype"/>
          <w:sz w:val="22"/>
          <w:lang w:val="es-ES_tradnl" w:eastAsia="es-ES"/>
        </w:rPr>
      </w:pPr>
      <w:r w:rsidRPr="00A41824">
        <w:rPr>
          <w:rFonts w:ascii="Palatino Linotype" w:hAnsi="Palatino Linotype"/>
          <w:i/>
          <w:sz w:val="22"/>
        </w:rPr>
        <w:t>(…)</w:t>
      </w:r>
      <w:r w:rsidRPr="00A41824">
        <w:rPr>
          <w:rFonts w:ascii="Palatino Linotype" w:hAnsi="Palatino Linotype"/>
          <w:sz w:val="22"/>
          <w:lang w:val="es-ES_tradnl" w:eastAsia="es-ES"/>
        </w:rPr>
        <w:t>”.</w:t>
      </w:r>
    </w:p>
    <w:p w:rsidR="007B3F23" w:rsidRPr="00A41824" w:rsidRDefault="007B3F23" w:rsidP="007B3F23">
      <w:pPr>
        <w:spacing w:line="360" w:lineRule="auto"/>
        <w:ind w:left="567" w:right="567"/>
        <w:contextualSpacing/>
        <w:jc w:val="both"/>
        <w:rPr>
          <w:rFonts w:ascii="Palatino Linotype" w:hAnsi="Palatino Linotype"/>
          <w:b/>
          <w:sz w:val="22"/>
          <w:lang w:val="es-ES_tradnl" w:eastAsia="es-ES"/>
        </w:rPr>
      </w:pPr>
      <w:r w:rsidRPr="00A41824">
        <w:rPr>
          <w:rFonts w:ascii="Palatino Linotype" w:hAnsi="Palatino Linotype"/>
          <w:b/>
          <w:i/>
          <w:sz w:val="22"/>
        </w:rPr>
        <w:t>(Énfasis Añadido)</w:t>
      </w:r>
    </w:p>
    <w:p w:rsidR="007B3F23" w:rsidRPr="00A41824" w:rsidRDefault="007B3F23" w:rsidP="007B3F23">
      <w:pPr>
        <w:spacing w:line="360" w:lineRule="auto"/>
        <w:ind w:right="49"/>
        <w:contextualSpacing/>
        <w:jc w:val="both"/>
        <w:rPr>
          <w:rFonts w:ascii="Palatino Linotype" w:eastAsiaTheme="minorEastAsia" w:hAnsi="Palatino Linotype"/>
          <w:sz w:val="22"/>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lang w:val="es-ES_tradnl" w:eastAsia="es-ES"/>
        </w:rPr>
        <w:lastRenderedPageBreak/>
        <w:t xml:space="preserve">Así, conforme a la Constitución Política de las Estado Unidos Mexicanos </w:t>
      </w:r>
      <w:r w:rsidRPr="00A41824">
        <w:rPr>
          <w:rFonts w:ascii="Palatino Linotype" w:eastAsia="Calibri" w:hAnsi="Palatino Linotype"/>
          <w:lang w:val="es-ES_tradnl" w:eastAsia="es-ES"/>
        </w:rPr>
        <w:t>y la Constitución Política del Estado Libre y Soberano de México respectivamente</w:t>
      </w:r>
      <w:r w:rsidRPr="00A4182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B3F23" w:rsidRPr="00A41824" w:rsidRDefault="007B3F23" w:rsidP="007B3F23">
      <w:pPr>
        <w:spacing w:line="360" w:lineRule="auto"/>
        <w:ind w:right="49"/>
        <w:contextualSpacing/>
        <w:jc w:val="both"/>
        <w:rPr>
          <w:rFonts w:ascii="Palatino Linotype" w:eastAsiaTheme="minorEastAsia" w:hAnsi="Palatino Linotype"/>
          <w:sz w:val="22"/>
          <w:lang w:val="es-ES_tradnl" w:eastAsia="es-ES"/>
        </w:rPr>
      </w:pPr>
    </w:p>
    <w:p w:rsidR="007B3F23" w:rsidRPr="00A41824" w:rsidRDefault="007B3F23" w:rsidP="007B3F23">
      <w:pPr>
        <w:spacing w:line="360" w:lineRule="auto"/>
        <w:ind w:left="567" w:right="567"/>
        <w:jc w:val="center"/>
        <w:rPr>
          <w:rFonts w:ascii="Palatino Linotype" w:eastAsiaTheme="minorEastAsia" w:hAnsi="Palatino Linotype" w:cs="Arial"/>
          <w:b/>
          <w:bCs/>
          <w:i/>
          <w:sz w:val="22"/>
          <w:lang w:val="es-ES_tradnl" w:eastAsia="es-ES"/>
        </w:rPr>
      </w:pPr>
      <w:r w:rsidRPr="00A41824">
        <w:rPr>
          <w:rFonts w:ascii="Palatino Linotype" w:eastAsiaTheme="minorEastAsia" w:hAnsi="Palatino Linotype" w:cs="Arial"/>
          <w:b/>
          <w:bCs/>
          <w:i/>
          <w:sz w:val="22"/>
          <w:lang w:val="es-ES_tradnl" w:eastAsia="es-ES"/>
        </w:rPr>
        <w:t>Constitución Política de los Estados Unidos Mexicanos</w:t>
      </w:r>
    </w:p>
    <w:p w:rsidR="007B3F23" w:rsidRPr="00A41824" w:rsidRDefault="007B3F23" w:rsidP="007B3F23">
      <w:pPr>
        <w:spacing w:line="360" w:lineRule="auto"/>
        <w:ind w:left="567" w:right="567"/>
        <w:jc w:val="both"/>
        <w:rPr>
          <w:rFonts w:ascii="Palatino Linotype" w:eastAsiaTheme="minorEastAsia" w:hAnsi="Palatino Linotype" w:cs="Arial"/>
          <w:b/>
          <w:bCs/>
          <w:i/>
          <w:sz w:val="22"/>
          <w:lang w:val="es-ES_tradnl" w:eastAsia="es-ES"/>
        </w:rPr>
      </w:pPr>
      <w:r w:rsidRPr="00A41824">
        <w:rPr>
          <w:rFonts w:ascii="Palatino Linotype" w:eastAsiaTheme="minorEastAsia" w:hAnsi="Palatino Linotype" w:cs="Arial"/>
          <w:b/>
          <w:bCs/>
          <w:i/>
          <w:sz w:val="22"/>
          <w:lang w:val="es-ES_tradnl" w:eastAsia="es-ES"/>
        </w:rPr>
        <w:t>“Artículo 6.</w:t>
      </w:r>
      <w:r w:rsidRPr="00A41824">
        <w:rPr>
          <w:rFonts w:ascii="Palatino Linotype" w:eastAsiaTheme="minorEastAsia" w:hAnsi="Palatino Linotype" w:cs="Arial"/>
          <w:bCs/>
          <w:i/>
          <w:sz w:val="22"/>
          <w:lang w:val="es-ES_tradnl" w:eastAsia="es-ES"/>
        </w:rPr>
        <w:t xml:space="preserve"> …</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Cs/>
          <w:i/>
          <w:sz w:val="22"/>
          <w:lang w:val="es-ES_tradnl" w:eastAsia="es-ES"/>
        </w:rPr>
        <w:t>…</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Cs/>
          <w:i/>
          <w:sz w:val="22"/>
          <w:lang w:val="es-ES_tradnl" w:eastAsia="es-ES"/>
        </w:rPr>
        <w:t>Para efectos de lo dispuesto en el presente artículo se observará lo siguiente:</w:t>
      </w:r>
    </w:p>
    <w:p w:rsidR="007B3F23" w:rsidRPr="00A41824" w:rsidRDefault="007B3F23" w:rsidP="007B3F23">
      <w:pPr>
        <w:spacing w:line="360" w:lineRule="auto"/>
        <w:ind w:left="567" w:right="567"/>
        <w:jc w:val="both"/>
        <w:rPr>
          <w:rFonts w:ascii="Palatino Linotype" w:eastAsiaTheme="minorEastAsia" w:hAnsi="Palatino Linotype" w:cs="Arial"/>
          <w:b/>
          <w:bCs/>
          <w:i/>
          <w:sz w:val="22"/>
          <w:lang w:val="es-ES_tradnl" w:eastAsia="es-ES"/>
        </w:rPr>
      </w:pPr>
      <w:r w:rsidRPr="00A41824">
        <w:rPr>
          <w:rFonts w:ascii="Palatino Linotype" w:eastAsiaTheme="minorEastAsia" w:hAnsi="Palatino Linotype" w:cs="Arial"/>
          <w:b/>
          <w:bCs/>
          <w:i/>
          <w:sz w:val="22"/>
          <w:lang w:val="es-ES_tradnl" w:eastAsia="es-ES"/>
        </w:rPr>
        <w:t>A</w:t>
      </w:r>
      <w:r w:rsidRPr="00A41824">
        <w:rPr>
          <w:rFonts w:ascii="Palatino Linotype" w:eastAsiaTheme="minorEastAsia" w:hAnsi="Palatino Linotype" w:cs="Arial"/>
          <w:bCs/>
          <w:i/>
          <w:sz w:val="22"/>
          <w:lang w:val="es-ES_tradnl" w:eastAsia="es-ES"/>
        </w:rPr>
        <w:t xml:space="preserve">. </w:t>
      </w:r>
      <w:r w:rsidRPr="00A41824">
        <w:rPr>
          <w:rFonts w:ascii="Palatino Linotype" w:eastAsiaTheme="minorEastAsia" w:hAnsi="Palatino Linotype" w:cs="Arial"/>
          <w:b/>
          <w:bCs/>
          <w:i/>
          <w:sz w:val="22"/>
          <w:lang w:val="es-ES_tradnl" w:eastAsia="es-ES"/>
        </w:rPr>
        <w:t>Para el ejercicio del derecho de acceso a la información</w:t>
      </w:r>
      <w:r w:rsidRPr="00A41824">
        <w:rPr>
          <w:rFonts w:ascii="Palatino Linotype" w:eastAsiaTheme="minorEastAsia" w:hAnsi="Palatino Linotype" w:cs="Arial"/>
          <w:bCs/>
          <w:i/>
          <w:sz w:val="22"/>
          <w:lang w:val="es-ES_tradnl" w:eastAsia="es-ES"/>
        </w:rPr>
        <w:t xml:space="preserve">, la Federación y </w:t>
      </w:r>
      <w:r w:rsidRPr="00A4182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
          <w:bCs/>
          <w:i/>
          <w:sz w:val="22"/>
          <w:lang w:val="es-ES_tradnl" w:eastAsia="es-ES"/>
        </w:rPr>
        <w:t xml:space="preserve">I. </w:t>
      </w:r>
      <w:r w:rsidRPr="00A41824">
        <w:rPr>
          <w:rFonts w:ascii="Palatino Linotype" w:eastAsiaTheme="minorEastAsia" w:hAnsi="Palatino Linotype" w:cs="Arial"/>
          <w:b/>
          <w:bCs/>
          <w:i/>
          <w:sz w:val="22"/>
          <w:lang w:val="es-ES_tradnl" w:eastAsia="es-ES"/>
        </w:rPr>
        <w:tab/>
        <w:t>Toda la información en posesión de cualquier</w:t>
      </w:r>
      <w:r w:rsidRPr="00A41824">
        <w:rPr>
          <w:rFonts w:ascii="Palatino Linotype" w:eastAsiaTheme="minorEastAsia" w:hAnsi="Palatino Linotype" w:cs="Arial"/>
          <w:bCs/>
          <w:i/>
          <w:sz w:val="22"/>
          <w:lang w:val="es-ES_tradnl" w:eastAsia="es-ES"/>
        </w:rPr>
        <w:t xml:space="preserve"> </w:t>
      </w:r>
      <w:r w:rsidRPr="00A41824">
        <w:rPr>
          <w:rFonts w:ascii="Palatino Linotype" w:eastAsiaTheme="minorEastAsia" w:hAnsi="Palatino Linotype" w:cs="Arial"/>
          <w:b/>
          <w:bCs/>
          <w:i/>
          <w:sz w:val="22"/>
          <w:lang w:val="es-ES_tradnl" w:eastAsia="es-ES"/>
        </w:rPr>
        <w:t>autoridad</w:t>
      </w:r>
      <w:r w:rsidRPr="00A4182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41824">
        <w:rPr>
          <w:rFonts w:ascii="Palatino Linotype" w:eastAsiaTheme="minorEastAsia" w:hAnsi="Palatino Linotype" w:cs="Arial"/>
          <w:b/>
          <w:bCs/>
          <w:i/>
          <w:sz w:val="22"/>
          <w:lang w:val="es-ES_tradnl" w:eastAsia="es-ES"/>
        </w:rPr>
        <w:t>municipal</w:t>
      </w:r>
      <w:r w:rsidRPr="00A41824">
        <w:rPr>
          <w:rFonts w:ascii="Palatino Linotype" w:eastAsiaTheme="minorEastAsia" w:hAnsi="Palatino Linotype" w:cs="Arial"/>
          <w:bCs/>
          <w:i/>
          <w:sz w:val="22"/>
          <w:lang w:val="es-ES_tradnl" w:eastAsia="es-ES"/>
        </w:rPr>
        <w:t xml:space="preserve">, </w:t>
      </w:r>
      <w:r w:rsidRPr="00A41824">
        <w:rPr>
          <w:rFonts w:ascii="Palatino Linotype" w:eastAsiaTheme="minorEastAsia" w:hAnsi="Palatino Linotype" w:cs="Arial"/>
          <w:b/>
          <w:bCs/>
          <w:i/>
          <w:sz w:val="22"/>
          <w:lang w:val="es-ES_tradnl" w:eastAsia="es-ES"/>
        </w:rPr>
        <w:t>es pública</w:t>
      </w:r>
      <w:r w:rsidRPr="00A4182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A4182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4182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B3F23" w:rsidRPr="00A41824" w:rsidRDefault="007B3F23" w:rsidP="007B3F23">
      <w:pPr>
        <w:pStyle w:val="Prrafodelista"/>
        <w:tabs>
          <w:tab w:val="left" w:pos="567"/>
        </w:tabs>
        <w:spacing w:line="360" w:lineRule="auto"/>
        <w:ind w:left="567" w:right="567"/>
        <w:jc w:val="both"/>
        <w:rPr>
          <w:rFonts w:ascii="Palatino Linotype" w:hAnsi="Palatino Linotype" w:cs="Arial"/>
          <w:b/>
          <w:bCs/>
          <w:i/>
        </w:rPr>
      </w:pPr>
      <w:r w:rsidRPr="00A41824">
        <w:rPr>
          <w:rFonts w:ascii="Palatino Linotype" w:hAnsi="Palatino Linotype" w:cs="Arial"/>
          <w:b/>
          <w:bCs/>
          <w:i/>
        </w:rPr>
        <w:t>(Énfasis añadido)</w:t>
      </w:r>
    </w:p>
    <w:p w:rsidR="007B3F23" w:rsidRPr="00A41824" w:rsidRDefault="007B3F23" w:rsidP="007B3F23">
      <w:pPr>
        <w:pStyle w:val="Prrafodelista"/>
        <w:tabs>
          <w:tab w:val="left" w:pos="567"/>
        </w:tabs>
        <w:spacing w:line="360" w:lineRule="auto"/>
        <w:ind w:left="567" w:right="567"/>
        <w:jc w:val="both"/>
        <w:rPr>
          <w:rFonts w:ascii="Palatino Linotype" w:hAnsi="Palatino Linotype" w:cs="Arial"/>
          <w:b/>
          <w:bCs/>
          <w:i/>
        </w:rPr>
      </w:pPr>
    </w:p>
    <w:p w:rsidR="007B3F23" w:rsidRPr="00A41824" w:rsidRDefault="007B3F23" w:rsidP="007B3F23">
      <w:pPr>
        <w:spacing w:line="360" w:lineRule="auto"/>
        <w:ind w:left="567" w:right="567"/>
        <w:jc w:val="center"/>
        <w:rPr>
          <w:rFonts w:ascii="Palatino Linotype" w:eastAsiaTheme="minorEastAsia" w:hAnsi="Palatino Linotype" w:cs="Arial"/>
          <w:b/>
          <w:bCs/>
          <w:i/>
          <w:sz w:val="22"/>
          <w:lang w:val="es-ES_tradnl" w:eastAsia="es-ES"/>
        </w:rPr>
      </w:pPr>
      <w:r w:rsidRPr="00A41824">
        <w:rPr>
          <w:rFonts w:ascii="Palatino Linotype" w:eastAsiaTheme="minorEastAsia" w:hAnsi="Palatino Linotype" w:cs="Arial"/>
          <w:b/>
          <w:bCs/>
          <w:i/>
          <w:sz w:val="22"/>
          <w:lang w:val="es-ES_tradnl" w:eastAsia="es-ES"/>
        </w:rPr>
        <w:lastRenderedPageBreak/>
        <w:t>Constitución Política del Estado Libre y Soberano de México</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
          <w:bCs/>
          <w:i/>
          <w:sz w:val="22"/>
          <w:lang w:val="es-ES_tradnl" w:eastAsia="es-ES"/>
        </w:rPr>
        <w:t>“Artículo 5</w:t>
      </w:r>
      <w:r w:rsidRPr="00A41824">
        <w:rPr>
          <w:rFonts w:ascii="Palatino Linotype" w:eastAsiaTheme="minorEastAsia" w:hAnsi="Palatino Linotype" w:cs="Arial"/>
          <w:bCs/>
          <w:i/>
          <w:sz w:val="22"/>
          <w:lang w:val="es-ES_tradnl" w:eastAsia="es-ES"/>
        </w:rPr>
        <w:t>.- …</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Cs/>
          <w:i/>
          <w:sz w:val="22"/>
          <w:lang w:val="es-ES_tradnl" w:eastAsia="es-ES"/>
        </w:rPr>
        <w:t>…</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A41824">
        <w:rPr>
          <w:rFonts w:ascii="Palatino Linotype" w:eastAsiaTheme="minorEastAsia" w:hAnsi="Palatino Linotype" w:cs="Arial"/>
          <w:bCs/>
          <w:i/>
          <w:sz w:val="22"/>
          <w:lang w:val="es-ES_tradnl" w:eastAsia="es-ES"/>
        </w:rPr>
        <w:t>.</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
          <w:bCs/>
          <w:i/>
          <w:sz w:val="22"/>
          <w:lang w:val="es-ES_tradnl" w:eastAsia="es-ES"/>
        </w:rPr>
        <w:t>Este derecho se regirá por los principios y bases siguientes</w:t>
      </w:r>
      <w:r w:rsidRPr="00A41824">
        <w:rPr>
          <w:rFonts w:ascii="Palatino Linotype" w:eastAsiaTheme="minorEastAsia" w:hAnsi="Palatino Linotype" w:cs="Arial"/>
          <w:bCs/>
          <w:i/>
          <w:sz w:val="22"/>
          <w:lang w:val="es-ES_tradnl" w:eastAsia="es-ES"/>
        </w:rPr>
        <w:t>:</w:t>
      </w:r>
    </w:p>
    <w:p w:rsidR="007B3F23" w:rsidRPr="00A41824" w:rsidRDefault="007B3F23" w:rsidP="007B3F23">
      <w:pPr>
        <w:spacing w:line="360" w:lineRule="auto"/>
        <w:ind w:left="567" w:right="567"/>
        <w:jc w:val="both"/>
        <w:rPr>
          <w:rFonts w:ascii="Palatino Linotype" w:eastAsiaTheme="minorEastAsia" w:hAnsi="Palatino Linotype" w:cs="Arial"/>
          <w:bCs/>
          <w:i/>
          <w:sz w:val="22"/>
          <w:lang w:val="es-ES_tradnl" w:eastAsia="es-ES"/>
        </w:rPr>
      </w:pPr>
      <w:r w:rsidRPr="00A41824">
        <w:rPr>
          <w:rFonts w:ascii="Palatino Linotype" w:eastAsiaTheme="minorEastAsia" w:hAnsi="Palatino Linotype" w:cs="Arial"/>
          <w:b/>
          <w:bCs/>
          <w:i/>
          <w:sz w:val="22"/>
          <w:lang w:val="es-ES_tradnl" w:eastAsia="es-ES"/>
        </w:rPr>
        <w:t>I. Toda la información en posesión de cualquier autoridad, entidad, órgano y organismos de los</w:t>
      </w:r>
      <w:r w:rsidRPr="00A4182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A41824">
        <w:rPr>
          <w:rFonts w:ascii="Palatino Linotype" w:eastAsiaTheme="minorEastAsia" w:hAnsi="Palatino Linotype" w:cs="Arial"/>
          <w:b/>
          <w:bCs/>
          <w:i/>
          <w:sz w:val="22"/>
          <w:lang w:val="es-ES_tradnl" w:eastAsia="es-ES"/>
        </w:rPr>
        <w:t>municipales</w:t>
      </w:r>
      <w:r w:rsidRPr="00A4182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41824">
        <w:rPr>
          <w:rFonts w:ascii="Palatino Linotype" w:eastAsiaTheme="minorEastAsia" w:hAnsi="Palatino Linotype" w:cs="Arial"/>
          <w:b/>
          <w:bCs/>
          <w:i/>
          <w:sz w:val="22"/>
          <w:lang w:val="es-ES_tradnl" w:eastAsia="es-ES"/>
        </w:rPr>
        <w:t>es pública</w:t>
      </w:r>
      <w:r w:rsidRPr="00A4182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41824">
        <w:rPr>
          <w:rFonts w:ascii="Palatino Linotype" w:eastAsiaTheme="minorEastAsia" w:hAnsi="Palatino Linotype" w:cs="Arial"/>
          <w:b/>
          <w:bCs/>
          <w:i/>
          <w:sz w:val="22"/>
          <w:lang w:val="es-ES_tradnl" w:eastAsia="es-ES"/>
        </w:rPr>
        <w:t>En la interpretación de este derecho deberá prevalecer el principio de máxima publicidad</w:t>
      </w:r>
      <w:r w:rsidRPr="00A41824">
        <w:rPr>
          <w:rFonts w:ascii="Palatino Linotype" w:eastAsiaTheme="minorEastAsia" w:hAnsi="Palatino Linotype" w:cs="Arial"/>
          <w:bCs/>
          <w:i/>
          <w:sz w:val="22"/>
          <w:lang w:val="es-ES_tradnl" w:eastAsia="es-ES"/>
        </w:rPr>
        <w:t xml:space="preserve">. </w:t>
      </w:r>
      <w:r w:rsidRPr="00A4182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A4182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B3F23" w:rsidRPr="00A41824" w:rsidRDefault="007B3F23" w:rsidP="007B3F23">
      <w:pPr>
        <w:pStyle w:val="Prrafodelista"/>
        <w:tabs>
          <w:tab w:val="left" w:pos="567"/>
        </w:tabs>
        <w:spacing w:line="360" w:lineRule="auto"/>
        <w:ind w:left="567" w:right="567"/>
        <w:jc w:val="both"/>
        <w:rPr>
          <w:rFonts w:ascii="Palatino Linotype" w:hAnsi="Palatino Linotype" w:cs="Arial"/>
          <w:b/>
          <w:bCs/>
          <w:i/>
        </w:rPr>
      </w:pPr>
      <w:r w:rsidRPr="00A41824">
        <w:rPr>
          <w:rFonts w:ascii="Palatino Linotype" w:hAnsi="Palatino Linotype" w:cs="Arial"/>
          <w:b/>
          <w:bCs/>
          <w:i/>
        </w:rPr>
        <w:t>(Énfasis añadido)</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A41824">
        <w:rPr>
          <w:rFonts w:ascii="Palatino Linotype" w:eastAsiaTheme="minorEastAsia" w:hAnsi="Palatino Linotype" w:cs="Arial"/>
          <w:lang w:val="es-ES_tradnl" w:eastAsia="es-ES"/>
        </w:rPr>
        <w:lastRenderedPageBreak/>
        <w:t xml:space="preserve">regirá </w:t>
      </w:r>
      <w:r w:rsidRPr="00A41824">
        <w:rPr>
          <w:rFonts w:ascii="Palatino Linotype" w:eastAsiaTheme="minorEastAsia" w:hAnsi="Palatino Linotype" w:cs="Arial"/>
          <w:i/>
          <w:lang w:val="es-ES_tradnl" w:eastAsia="es-ES"/>
        </w:rPr>
        <w:t>por los principios de simplicidad, rapidez gratuidad del procedimiento, auxilio y orientación a los particulares</w:t>
      </w:r>
      <w:r w:rsidRPr="00A41824">
        <w:rPr>
          <w:rFonts w:ascii="Palatino Linotype" w:eastAsiaTheme="minorEastAsia" w:hAnsi="Palatino Linotype" w:cs="Arial"/>
          <w:lang w:val="es-ES_tradnl" w:eastAsia="es-ES"/>
        </w:rPr>
        <w:t>, contemplando el derecho de las personas con discapacidad y hablantes de lengua indígena.</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41824">
        <w:rPr>
          <w:rFonts w:ascii="Palatino Linotype" w:eastAsiaTheme="minorEastAsia" w:hAnsi="Palatino Linotype" w:cs="Arial"/>
          <w:i/>
          <w:lang w:val="es-ES_tradnl" w:eastAsia="es-ES"/>
        </w:rPr>
        <w:t>solicitudes de acceso a la información</w:t>
      </w:r>
      <w:r w:rsidRPr="00A41824">
        <w:rPr>
          <w:rFonts w:ascii="Palatino Linotype" w:eastAsiaTheme="minorEastAsia" w:hAnsi="Palatino Linotype" w:cs="Arial"/>
          <w:lang w:val="es-ES_tradnl" w:eastAsia="es-ES"/>
        </w:rPr>
        <w:t>.</w:t>
      </w:r>
    </w:p>
    <w:p w:rsidR="007B3F23" w:rsidRPr="00A41824" w:rsidRDefault="007B3F23" w:rsidP="007B3F23">
      <w:pPr>
        <w:spacing w:line="360" w:lineRule="auto"/>
        <w:ind w:right="49"/>
        <w:contextualSpacing/>
        <w:jc w:val="both"/>
        <w:rPr>
          <w:rFonts w:ascii="Palatino Linotype" w:eastAsiaTheme="minorEastAsia" w:hAnsi="Palatino Linotype"/>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B3F23" w:rsidRPr="00A41824" w:rsidRDefault="007B3F23" w:rsidP="007B3F23">
      <w:pPr>
        <w:spacing w:line="360" w:lineRule="auto"/>
        <w:ind w:right="49"/>
        <w:contextualSpacing/>
        <w:jc w:val="both"/>
        <w:rPr>
          <w:rFonts w:ascii="Palatino Linotype" w:eastAsiaTheme="minorEastAsia" w:hAnsi="Palatino Linotype" w:cs="Arial"/>
          <w:lang w:val="es-ES_tradnl" w:eastAsia="es-ES"/>
        </w:rPr>
      </w:pPr>
    </w:p>
    <w:p w:rsidR="007B3F23" w:rsidRPr="00A41824" w:rsidRDefault="007B3F23" w:rsidP="007B3F23">
      <w:pPr>
        <w:pStyle w:val="Ttulo1"/>
        <w:spacing w:before="0" w:line="360" w:lineRule="auto"/>
        <w:rPr>
          <w:rFonts w:ascii="Palatino Linotype" w:hAnsi="Palatino Linotype"/>
          <w:b/>
          <w:color w:val="auto"/>
          <w:sz w:val="24"/>
          <w:szCs w:val="24"/>
        </w:rPr>
      </w:pPr>
      <w:bookmarkStart w:id="20" w:name="_Toc80812777"/>
      <w:bookmarkStart w:id="21" w:name="_Toc83301641"/>
      <w:r w:rsidRPr="00A41824">
        <w:rPr>
          <w:rFonts w:ascii="Palatino Linotype" w:hAnsi="Palatino Linotype"/>
          <w:b/>
          <w:color w:val="auto"/>
          <w:sz w:val="24"/>
          <w:szCs w:val="24"/>
        </w:rPr>
        <w:t>II. De la información solicitada y la respuesta del Sujeto Obligado.</w:t>
      </w:r>
      <w:bookmarkEnd w:id="20"/>
      <w:bookmarkEnd w:id="21"/>
    </w:p>
    <w:p w:rsidR="007B3F23" w:rsidRPr="00A41824" w:rsidRDefault="007B3F23" w:rsidP="007B3F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A41824">
        <w:rPr>
          <w:rFonts w:ascii="Palatino Linotype" w:eastAsia="Calibri" w:hAnsi="Palatino Linotype" w:cs="Arial"/>
          <w:lang w:val="es-ES"/>
        </w:rPr>
        <w:t>Ley de Transparencia y Acceso a la Información Pública del Estado de México y Municipios</w:t>
      </w:r>
      <w:r w:rsidRPr="00A41824">
        <w:rPr>
          <w:rFonts w:ascii="Palatino Linotype" w:hAnsi="Palatino Linotype" w:cs="Arial"/>
          <w:lang w:val="es-ES"/>
        </w:rPr>
        <w:t>.</w:t>
      </w:r>
    </w:p>
    <w:p w:rsidR="007B3F23" w:rsidRPr="00A41824" w:rsidRDefault="007B3F23" w:rsidP="007B3F23">
      <w:pPr>
        <w:pStyle w:val="Prrafodelista"/>
        <w:tabs>
          <w:tab w:val="left" w:pos="851"/>
        </w:tabs>
        <w:spacing w:line="360" w:lineRule="auto"/>
        <w:ind w:left="0" w:right="49"/>
        <w:jc w:val="both"/>
        <w:rPr>
          <w:rFonts w:ascii="Palatino Linotype" w:hAnsi="Palatino Linotype"/>
          <w:sz w:val="24"/>
          <w:lang w:val="es-ES"/>
        </w:rPr>
      </w:pPr>
    </w:p>
    <w:p w:rsidR="007B3F23" w:rsidRPr="00A41824" w:rsidRDefault="00F55631" w:rsidP="007B3F23">
      <w:pPr>
        <w:pStyle w:val="Prrafodelista"/>
        <w:numPr>
          <w:ilvl w:val="0"/>
          <w:numId w:val="9"/>
        </w:numPr>
        <w:tabs>
          <w:tab w:val="left" w:pos="851"/>
        </w:tabs>
        <w:spacing w:line="360" w:lineRule="auto"/>
        <w:ind w:right="49"/>
        <w:jc w:val="both"/>
        <w:rPr>
          <w:rFonts w:ascii="Palatino Linotype" w:hAnsi="Palatino Linotype"/>
          <w:b/>
          <w:sz w:val="24"/>
          <w:lang w:val="es-ES"/>
        </w:rPr>
      </w:pPr>
      <w:r w:rsidRPr="00A41824">
        <w:rPr>
          <w:rFonts w:ascii="Palatino Linotype" w:hAnsi="Palatino Linotype"/>
          <w:b/>
          <w:sz w:val="24"/>
          <w:lang w:val="es-ES"/>
        </w:rPr>
        <w:t>Del recurso de revisión 14833</w:t>
      </w:r>
      <w:r w:rsidR="007B3F23" w:rsidRPr="00A41824">
        <w:rPr>
          <w:rFonts w:ascii="Palatino Linotype" w:hAnsi="Palatino Linotype"/>
          <w:b/>
          <w:sz w:val="24"/>
          <w:lang w:val="es-ES"/>
        </w:rPr>
        <w:t>/INFOEM/IP/RR/2022</w:t>
      </w: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rPr>
        <w:t xml:space="preserve">El recurso de revisión </w:t>
      </w:r>
      <w:r w:rsidRPr="00A41824">
        <w:rPr>
          <w:rFonts w:ascii="Palatino Linotype" w:hAnsi="Palatino Linotype" w:cs="Arial"/>
          <w:sz w:val="24"/>
        </w:rPr>
        <w:t xml:space="preserve">tiene como finalidad reparar cualquier posible afectación al derecho de acceso a la información pública en términos del Título Octavo de la Ley de </w:t>
      </w:r>
      <w:r w:rsidRPr="00A41824">
        <w:rPr>
          <w:rFonts w:ascii="Palatino Linotype" w:eastAsia="Calibri" w:hAnsi="Palatino Linotype" w:cs="Arial"/>
          <w:sz w:val="24"/>
        </w:rPr>
        <w:t>Transparencia, Acceso a la Información Pública del Estado de México y Municipios</w:t>
      </w:r>
      <w:r w:rsidRPr="00A41824">
        <w:rPr>
          <w:rFonts w:ascii="Palatino Linotype" w:hAnsi="Palatino Linotype" w:cs="Arial"/>
          <w:sz w:val="24"/>
        </w:rPr>
        <w:t xml:space="preserve">, y </w:t>
      </w:r>
      <w:r w:rsidRPr="00A41824">
        <w:rPr>
          <w:rFonts w:ascii="Palatino Linotype" w:hAnsi="Palatino Linotype" w:cs="Arial"/>
          <w:sz w:val="24"/>
        </w:rPr>
        <w:lastRenderedPageBreak/>
        <w:t xml:space="preserve">determinar la confirmación; revocación o modificación; desechamiento o </w:t>
      </w:r>
      <w:r w:rsidRPr="00A41824">
        <w:rPr>
          <w:rFonts w:ascii="Palatino Linotype" w:hAnsi="Palatino Linotype" w:cs="Arial"/>
          <w:b/>
          <w:sz w:val="24"/>
          <w:u w:val="single"/>
        </w:rPr>
        <w:t>sobreseimiento</w:t>
      </w:r>
      <w:r w:rsidRPr="00A41824">
        <w:rPr>
          <w:rFonts w:ascii="Palatino Linotype" w:hAnsi="Palatino Linotype" w:cs="Arial"/>
          <w:sz w:val="24"/>
        </w:rPr>
        <w:t xml:space="preserve">; y en su caso ordenar la entrega de la información con respecto a la respuesta emitida por el </w:t>
      </w:r>
      <w:r w:rsidRPr="00A41824">
        <w:rPr>
          <w:rFonts w:ascii="Palatino Linotype" w:hAnsi="Palatino Linotype" w:cs="Arial"/>
          <w:b/>
          <w:sz w:val="24"/>
        </w:rPr>
        <w:t>SUJETO</w:t>
      </w:r>
      <w:r w:rsidRPr="00A41824">
        <w:rPr>
          <w:rFonts w:ascii="Palatino Linotype" w:hAnsi="Palatino Linotype" w:cs="Arial"/>
          <w:sz w:val="24"/>
        </w:rPr>
        <w:t xml:space="preserve"> </w:t>
      </w:r>
      <w:r w:rsidRPr="00A41824">
        <w:rPr>
          <w:rFonts w:ascii="Palatino Linotype" w:hAnsi="Palatino Linotype" w:cs="Arial"/>
          <w:b/>
          <w:sz w:val="24"/>
        </w:rPr>
        <w:t>OBLIGADO</w:t>
      </w:r>
      <w:r w:rsidRPr="00A41824">
        <w:rPr>
          <w:rFonts w:ascii="Palatino Linotype" w:hAnsi="Palatino Linotype" w:cs="Arial"/>
          <w:sz w:val="24"/>
        </w:rPr>
        <w:t>.</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rPr>
        <w:t xml:space="preserve">De </w:t>
      </w:r>
      <w:r w:rsidRPr="00A41824">
        <w:rPr>
          <w:rFonts w:ascii="Palatino Linotype" w:eastAsia="Calibri" w:hAnsi="Palatino Linotype"/>
          <w:sz w:val="24"/>
        </w:rPr>
        <w:t xml:space="preserve">acuerdo al precepto legal contenido en la fracción III del artículo 192 de la </w:t>
      </w:r>
      <w:r w:rsidRPr="00A41824">
        <w:rPr>
          <w:rFonts w:ascii="Palatino Linotype" w:eastAsia="Calibri" w:hAnsi="Palatino Linotype"/>
          <w:b/>
          <w:sz w:val="24"/>
        </w:rPr>
        <w:t>Ley de Transparencia y Acceso a la Información Pública del Estado de México y Municipios</w:t>
      </w:r>
      <w:r w:rsidRPr="00A41824">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F55631" w:rsidRPr="00A41824" w:rsidRDefault="00F55631" w:rsidP="00F55631">
      <w:pPr>
        <w:pStyle w:val="Prrafodelista"/>
        <w:ind w:left="0"/>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Para </w:t>
      </w:r>
      <w:r w:rsidRPr="00A41824">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A41824">
        <w:rPr>
          <w:rFonts w:ascii="Palatino Linotype" w:eastAsia="Calibri" w:hAnsi="Palatino Linotype"/>
          <w:b/>
          <w:sz w:val="24"/>
        </w:rPr>
        <w:t>SUJETO OBLIGADO</w:t>
      </w:r>
      <w:r w:rsidRPr="00A41824">
        <w:rPr>
          <w:rFonts w:ascii="Palatino Linotype" w:eastAsia="Calibri" w:hAnsi="Palatino Linotype"/>
          <w:sz w:val="24"/>
        </w:rPr>
        <w:t>:</w:t>
      </w:r>
    </w:p>
    <w:p w:rsidR="00F55631" w:rsidRPr="00A41824" w:rsidRDefault="00F55631" w:rsidP="00F55631">
      <w:pPr>
        <w:rPr>
          <w:rFonts w:ascii="Palatino Linotype" w:eastAsia="Calibri" w:hAnsi="Palatino Linotype" w:cs="Arial"/>
          <w:color w:val="000000" w:themeColor="text1"/>
          <w:sz w:val="22"/>
          <w:lang w:val="es-ES"/>
        </w:rPr>
      </w:pPr>
    </w:p>
    <w:p w:rsidR="00F55631" w:rsidRPr="00A41824" w:rsidRDefault="00F55631" w:rsidP="00F55631">
      <w:pPr>
        <w:numPr>
          <w:ilvl w:val="0"/>
          <w:numId w:val="13"/>
        </w:numPr>
        <w:spacing w:line="360" w:lineRule="auto"/>
        <w:ind w:left="567" w:right="616" w:firstLine="0"/>
        <w:contextualSpacing/>
        <w:jc w:val="both"/>
        <w:rPr>
          <w:rFonts w:ascii="Palatino Linotype" w:hAnsi="Palatino Linotype" w:cs="Arial"/>
          <w:sz w:val="22"/>
        </w:rPr>
      </w:pPr>
      <w:r w:rsidRPr="00A41824">
        <w:rPr>
          <w:rFonts w:ascii="Palatino Linotype" w:hAnsi="Palatino Linotype" w:cs="Arial"/>
          <w:b/>
          <w:sz w:val="22"/>
        </w:rPr>
        <w:t>Modifique el acto impugnado:</w:t>
      </w:r>
      <w:r w:rsidRPr="00A41824">
        <w:rPr>
          <w:rFonts w:ascii="Palatino Linotype" w:hAnsi="Palatino Linotype" w:cs="Arial"/>
          <w:sz w:val="22"/>
        </w:rPr>
        <w:t xml:space="preserve"> Se actualiza cuando el </w:t>
      </w:r>
      <w:r w:rsidRPr="00A41824">
        <w:rPr>
          <w:rFonts w:ascii="Palatino Linotype" w:hAnsi="Palatino Linotype" w:cs="Arial"/>
          <w:b/>
          <w:sz w:val="22"/>
        </w:rPr>
        <w:t>SUJETO OBLIGADO</w:t>
      </w:r>
      <w:r w:rsidRPr="00A41824">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rsidR="00F55631" w:rsidRPr="00A41824" w:rsidRDefault="00F55631" w:rsidP="00F55631">
      <w:pPr>
        <w:spacing w:line="360" w:lineRule="auto"/>
        <w:ind w:left="567" w:right="616"/>
        <w:contextualSpacing/>
        <w:jc w:val="both"/>
        <w:rPr>
          <w:rFonts w:ascii="Palatino Linotype" w:hAnsi="Palatino Linotype" w:cs="Arial"/>
          <w:sz w:val="22"/>
        </w:rPr>
      </w:pPr>
    </w:p>
    <w:p w:rsidR="00F55631" w:rsidRPr="00A41824" w:rsidRDefault="00F55631" w:rsidP="00F55631">
      <w:pPr>
        <w:numPr>
          <w:ilvl w:val="0"/>
          <w:numId w:val="13"/>
        </w:numPr>
        <w:spacing w:line="360" w:lineRule="auto"/>
        <w:ind w:left="567" w:right="616" w:firstLine="0"/>
        <w:contextualSpacing/>
        <w:jc w:val="both"/>
        <w:rPr>
          <w:rFonts w:ascii="Palatino Linotype" w:hAnsi="Palatino Linotype" w:cs="Arial"/>
          <w:sz w:val="22"/>
        </w:rPr>
      </w:pPr>
      <w:r w:rsidRPr="00A41824">
        <w:rPr>
          <w:rFonts w:ascii="Palatino Linotype" w:hAnsi="Palatino Linotype" w:cs="Arial"/>
          <w:b/>
          <w:sz w:val="22"/>
        </w:rPr>
        <w:t>Revoque el acto impugnado:</w:t>
      </w:r>
      <w:r w:rsidRPr="00A41824">
        <w:rPr>
          <w:rFonts w:ascii="Palatino Linotype" w:hAnsi="Palatino Linotype" w:cs="Arial"/>
          <w:sz w:val="22"/>
        </w:rPr>
        <w:t xml:space="preserve"> En este supuesto, el </w:t>
      </w:r>
      <w:r w:rsidRPr="00A41824">
        <w:rPr>
          <w:rFonts w:ascii="Palatino Linotype" w:hAnsi="Palatino Linotype" w:cs="Arial"/>
          <w:b/>
          <w:sz w:val="22"/>
        </w:rPr>
        <w:t>SUJETO OBLIGADO</w:t>
      </w:r>
      <w:r w:rsidRPr="00A41824">
        <w:rPr>
          <w:rFonts w:ascii="Palatino Linotype" w:hAnsi="Palatino Linotype" w:cs="Arial"/>
          <w:sz w:val="22"/>
        </w:rPr>
        <w:t xml:space="preserve"> deja sin efectos la primera respuesta y en su lugar emite otra que satisfaga lo solicitado por el Particular en un primer momento.</w:t>
      </w:r>
    </w:p>
    <w:p w:rsidR="00F55631" w:rsidRPr="00A41824" w:rsidRDefault="00F55631" w:rsidP="00F55631">
      <w:pPr>
        <w:spacing w:line="360" w:lineRule="auto"/>
        <w:ind w:right="616"/>
        <w:contextualSpacing/>
        <w:jc w:val="both"/>
        <w:rPr>
          <w:rFonts w:ascii="Palatino Linotype" w:hAnsi="Palatino Linotype" w:cs="Arial"/>
          <w:sz w:val="22"/>
        </w:rPr>
      </w:pPr>
    </w:p>
    <w:p w:rsidR="00F55631" w:rsidRPr="00A41824" w:rsidRDefault="00F55631" w:rsidP="00F55631">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lastRenderedPageBreak/>
        <w:t xml:space="preserve">Las </w:t>
      </w:r>
      <w:r w:rsidRPr="00A41824">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55631" w:rsidRPr="00A41824" w:rsidRDefault="00F55631" w:rsidP="00F55631">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284"/>
          <w:tab w:val="left" w:pos="567"/>
        </w:tabs>
        <w:spacing w:line="360" w:lineRule="auto"/>
        <w:ind w:left="0" w:firstLine="0"/>
        <w:jc w:val="both"/>
        <w:rPr>
          <w:rFonts w:ascii="Palatino Linotype" w:eastAsia="Calibri" w:hAnsi="Palatino Linotype" w:cs="Tahoma"/>
          <w:bCs/>
          <w:sz w:val="24"/>
          <w:lang w:eastAsia="en-US"/>
        </w:rPr>
      </w:pPr>
      <w:r w:rsidRPr="00A41824">
        <w:rPr>
          <w:rFonts w:ascii="Palatino Linotype" w:eastAsia="Calibri" w:hAnsi="Palatino Linotype" w:cs="Arial"/>
          <w:color w:val="000000" w:themeColor="text1"/>
          <w:sz w:val="24"/>
          <w:lang w:val="es-ES"/>
        </w:rPr>
        <w:t xml:space="preserve">En el presente caso, </w:t>
      </w:r>
      <w:r w:rsidRPr="00A41824">
        <w:rPr>
          <w:rFonts w:ascii="Palatino Linotype" w:hAnsi="Palatino Linotype" w:cs="Arial"/>
          <w:color w:val="000000"/>
          <w:sz w:val="24"/>
          <w:lang w:val="es-ES"/>
        </w:rPr>
        <w:t xml:space="preserve">el Recurrente solicitó </w:t>
      </w:r>
      <w:r w:rsidRPr="00A41824">
        <w:rPr>
          <w:rFonts w:ascii="Palatino Linotype" w:eastAsia="MS Gothic" w:hAnsi="Palatino Linotype" w:cstheme="majorBidi"/>
          <w:sz w:val="24"/>
          <w:lang w:eastAsia="es-ES"/>
        </w:rPr>
        <w:t>los videos de seguridad de la Coordinación Administrativa, en versión pública, donde se vea la hora de ingreso y salida de los servidores públicos, correspondientes a los meses de junio y julio de dos mil veintidós. En respuesta, el Sujeto Obligado clasificó la información como confidencial. d</w:t>
      </w:r>
      <w:r w:rsidRPr="00A41824">
        <w:rPr>
          <w:rFonts w:ascii="Palatino Linotype" w:eastAsia="Calibri" w:hAnsi="Palatino Linotype" w:cs="Tahoma"/>
          <w:bCs/>
          <w:sz w:val="24"/>
          <w:lang w:eastAsia="en-US"/>
        </w:rPr>
        <w:t xml:space="preserve">erivado de la respuesta, el hoy Recurrente se inconformó, de forma medular, por la negativa en la entrega de la información. </w:t>
      </w:r>
    </w:p>
    <w:p w:rsidR="00F55631" w:rsidRPr="00A41824" w:rsidRDefault="00F55631" w:rsidP="00F55631">
      <w:pPr>
        <w:pStyle w:val="Prrafodelista"/>
        <w:tabs>
          <w:tab w:val="left" w:pos="284"/>
          <w:tab w:val="left" w:pos="567"/>
        </w:tabs>
        <w:spacing w:line="360" w:lineRule="auto"/>
        <w:ind w:left="0"/>
        <w:jc w:val="both"/>
        <w:rPr>
          <w:rFonts w:ascii="Palatino Linotype" w:hAnsi="Palatino Linotype"/>
          <w:b/>
          <w:bCs/>
          <w:color w:val="000000"/>
          <w:sz w:val="24"/>
          <w:lang w:val="es-ES"/>
        </w:rPr>
      </w:pPr>
    </w:p>
    <w:p w:rsidR="00995BE9" w:rsidRPr="00A41824" w:rsidRDefault="00F55631" w:rsidP="00F55631">
      <w:pPr>
        <w:pStyle w:val="Prrafodelista"/>
        <w:numPr>
          <w:ilvl w:val="0"/>
          <w:numId w:val="1"/>
        </w:numPr>
        <w:tabs>
          <w:tab w:val="left" w:pos="284"/>
        </w:tabs>
        <w:spacing w:line="360" w:lineRule="auto"/>
        <w:ind w:left="0" w:firstLine="0"/>
        <w:jc w:val="both"/>
        <w:rPr>
          <w:rFonts w:ascii="Palatino Linotype" w:hAnsi="Palatino Linotype"/>
          <w:sz w:val="24"/>
        </w:rPr>
      </w:pPr>
      <w:r w:rsidRPr="00A41824">
        <w:rPr>
          <w:rFonts w:ascii="Palatino Linotype" w:eastAsia="Calibri" w:hAnsi="Palatino Linotype" w:cs="Arial"/>
          <w:sz w:val="24"/>
        </w:rPr>
        <w:t>Consecuentemente, el Sujeto Obligado remitió su informe justificado en el que confirmó su respuesta; posteriormente, este Órgano Garante realizó un requerimiento de información adicional,</w:t>
      </w:r>
      <w:r w:rsidR="00995BE9" w:rsidRPr="00A41824">
        <w:rPr>
          <w:rFonts w:ascii="Palatino Linotype" w:eastAsia="Calibri" w:hAnsi="Palatino Linotype" w:cs="Arial"/>
          <w:sz w:val="24"/>
        </w:rPr>
        <w:t xml:space="preserve"> en el siguiente sentido:</w:t>
      </w:r>
    </w:p>
    <w:p w:rsidR="00995BE9" w:rsidRPr="00A41824" w:rsidRDefault="00995BE9" w:rsidP="00995BE9">
      <w:pPr>
        <w:pStyle w:val="Prrafodelista"/>
        <w:tabs>
          <w:tab w:val="left" w:pos="284"/>
        </w:tabs>
        <w:spacing w:line="360" w:lineRule="auto"/>
        <w:ind w:left="851" w:right="822"/>
        <w:jc w:val="both"/>
        <w:rPr>
          <w:rFonts w:ascii="Palatino Linotype" w:hAnsi="Palatino Linotype"/>
          <w:i/>
          <w:sz w:val="24"/>
        </w:rPr>
      </w:pPr>
    </w:p>
    <w:p w:rsidR="00995BE9" w:rsidRPr="00A41824" w:rsidRDefault="00995BE9" w:rsidP="00995BE9">
      <w:pPr>
        <w:tabs>
          <w:tab w:val="left" w:pos="284"/>
        </w:tabs>
        <w:spacing w:after="240" w:line="360" w:lineRule="auto"/>
        <w:ind w:left="851" w:right="822"/>
        <w:jc w:val="both"/>
        <w:rPr>
          <w:rFonts w:ascii="Palatino Linotype" w:hAnsi="Palatino Linotype"/>
          <w:i/>
          <w:sz w:val="22"/>
        </w:rPr>
      </w:pPr>
      <w:r w:rsidRPr="00A41824">
        <w:rPr>
          <w:rFonts w:ascii="Palatino Linotype" w:hAnsi="Palatino Linotype"/>
          <w:i/>
          <w:sz w:val="22"/>
        </w:rPr>
        <w:t>“…con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necesarios para la elaboración del proyecto de resolución correspondiente, se requiere informe lo siguiente:</w:t>
      </w:r>
    </w:p>
    <w:p w:rsidR="00995BE9" w:rsidRPr="00A41824" w:rsidRDefault="00995BE9" w:rsidP="00995BE9">
      <w:pPr>
        <w:pStyle w:val="Prrafodelista"/>
        <w:numPr>
          <w:ilvl w:val="0"/>
          <w:numId w:val="15"/>
        </w:numPr>
        <w:tabs>
          <w:tab w:val="left" w:pos="284"/>
        </w:tabs>
        <w:spacing w:line="360" w:lineRule="auto"/>
        <w:ind w:left="851" w:right="822"/>
        <w:jc w:val="both"/>
        <w:rPr>
          <w:rFonts w:ascii="Palatino Linotype" w:eastAsia="Calibri" w:hAnsi="Palatino Linotype" w:cs="Tahoma"/>
          <w:i/>
          <w:iCs/>
          <w:lang w:val="es-ES" w:eastAsia="en-US"/>
        </w:rPr>
      </w:pPr>
      <w:r w:rsidRPr="00A41824">
        <w:rPr>
          <w:rFonts w:ascii="Palatino Linotype" w:eastAsia="Calibri" w:hAnsi="Palatino Linotype" w:cs="Tahoma"/>
          <w:i/>
          <w:iCs/>
          <w:lang w:val="es-ES" w:eastAsia="en-US"/>
        </w:rPr>
        <w:t xml:space="preserve">Precise si aún cuenta en sus archivos con las videograbaciones de los meses de junio y julio requeridos en la solicitud de información </w:t>
      </w:r>
      <w:r w:rsidRPr="00A41824">
        <w:rPr>
          <w:rFonts w:ascii="Palatino Linotype" w:eastAsia="Calibri" w:hAnsi="Palatino Linotype" w:cs="Tahoma"/>
          <w:b/>
          <w:bCs/>
          <w:i/>
          <w:iCs/>
          <w:lang w:eastAsia="en-US"/>
        </w:rPr>
        <w:t>00157/SEMUJ/IP/2022.</w:t>
      </w:r>
    </w:p>
    <w:p w:rsidR="00995BE9" w:rsidRPr="00A41824" w:rsidRDefault="00995BE9" w:rsidP="00995BE9">
      <w:pPr>
        <w:pStyle w:val="Prrafodelista"/>
        <w:numPr>
          <w:ilvl w:val="0"/>
          <w:numId w:val="15"/>
        </w:numPr>
        <w:tabs>
          <w:tab w:val="left" w:pos="284"/>
        </w:tabs>
        <w:spacing w:after="160" w:line="360" w:lineRule="auto"/>
        <w:ind w:left="851" w:right="822"/>
        <w:jc w:val="both"/>
        <w:rPr>
          <w:rFonts w:ascii="Palatino Linotype" w:eastAsia="Calibri" w:hAnsi="Palatino Linotype" w:cs="Tahoma"/>
          <w:i/>
          <w:iCs/>
          <w:lang w:eastAsia="en-US"/>
        </w:rPr>
      </w:pPr>
      <w:r w:rsidRPr="00A41824">
        <w:rPr>
          <w:rFonts w:ascii="Palatino Linotype" w:eastAsia="Calibri" w:hAnsi="Palatino Linotype" w:cs="Tahoma"/>
          <w:i/>
          <w:iCs/>
          <w:lang w:eastAsia="en-US"/>
        </w:rPr>
        <w:lastRenderedPageBreak/>
        <w:t xml:space="preserve">En relación al punto anterior, de ser el caso que no cuente con los videos requeridos, señale las razones y circunstancias por las que no cuenta con ellos. </w:t>
      </w:r>
    </w:p>
    <w:p w:rsidR="00995BE9" w:rsidRPr="00A41824" w:rsidRDefault="00995BE9" w:rsidP="00995BE9">
      <w:pPr>
        <w:pStyle w:val="Prrafodelista"/>
        <w:numPr>
          <w:ilvl w:val="0"/>
          <w:numId w:val="15"/>
        </w:numPr>
        <w:tabs>
          <w:tab w:val="left" w:pos="284"/>
        </w:tabs>
        <w:spacing w:after="160" w:line="360" w:lineRule="auto"/>
        <w:ind w:left="851" w:right="822"/>
        <w:jc w:val="both"/>
        <w:rPr>
          <w:rFonts w:ascii="Palatino Linotype" w:eastAsia="Calibri" w:hAnsi="Palatino Linotype" w:cs="Tahoma"/>
          <w:i/>
          <w:iCs/>
          <w:lang w:eastAsia="en-US"/>
        </w:rPr>
      </w:pPr>
      <w:r w:rsidRPr="00A41824">
        <w:rPr>
          <w:rFonts w:ascii="Palatino Linotype" w:hAnsi="Palatino Linotype"/>
          <w:i/>
        </w:rPr>
        <w:t xml:space="preserve">Señale la temporalidad del respaldo de las videograbaciones, así como la normatividad que lo rige. </w:t>
      </w:r>
    </w:p>
    <w:p w:rsidR="00995BE9" w:rsidRPr="00A41824" w:rsidRDefault="00995BE9" w:rsidP="00995BE9">
      <w:pPr>
        <w:pStyle w:val="Prrafodelista"/>
        <w:numPr>
          <w:ilvl w:val="0"/>
          <w:numId w:val="15"/>
        </w:numPr>
        <w:tabs>
          <w:tab w:val="left" w:pos="284"/>
        </w:tabs>
        <w:spacing w:after="160" w:line="360" w:lineRule="auto"/>
        <w:ind w:left="851" w:right="822"/>
        <w:jc w:val="both"/>
        <w:rPr>
          <w:rFonts w:ascii="Palatino Linotype" w:eastAsia="Calibri" w:hAnsi="Palatino Linotype" w:cs="Tahoma"/>
          <w:i/>
          <w:iCs/>
          <w:lang w:eastAsia="en-US"/>
        </w:rPr>
      </w:pPr>
      <w:r w:rsidRPr="00A41824">
        <w:rPr>
          <w:rFonts w:ascii="Palatino Linotype" w:eastAsia="Calibri" w:hAnsi="Palatino Linotype" w:cs="Tahoma"/>
          <w:i/>
          <w:iCs/>
          <w:lang w:eastAsia="en-US"/>
        </w:rPr>
        <w:t>En el supuesto de que la información solicitada aún obre en sus archivos, precise si actualiza alguna causal de clasificación; en caso afirmativo, señale las razones por las cuales considera dicha circunstancia.”</w:t>
      </w:r>
    </w:p>
    <w:p w:rsidR="00995BE9" w:rsidRPr="00A41824" w:rsidRDefault="00995BE9" w:rsidP="00995BE9">
      <w:pPr>
        <w:pStyle w:val="Prrafodelista"/>
        <w:rPr>
          <w:rFonts w:ascii="Palatino Linotype" w:eastAsia="Calibri" w:hAnsi="Palatino Linotype" w:cs="Arial"/>
          <w:sz w:val="24"/>
        </w:rPr>
      </w:pPr>
    </w:p>
    <w:p w:rsidR="00F55631" w:rsidRPr="00A41824" w:rsidRDefault="00F55631" w:rsidP="00F55631">
      <w:pPr>
        <w:pStyle w:val="Prrafodelista"/>
        <w:numPr>
          <w:ilvl w:val="0"/>
          <w:numId w:val="1"/>
        </w:numPr>
        <w:tabs>
          <w:tab w:val="left" w:pos="284"/>
        </w:tabs>
        <w:spacing w:line="360" w:lineRule="auto"/>
        <w:ind w:left="0" w:firstLine="0"/>
        <w:jc w:val="both"/>
        <w:rPr>
          <w:rFonts w:ascii="Palatino Linotype" w:hAnsi="Palatino Linotype"/>
          <w:sz w:val="24"/>
        </w:rPr>
      </w:pPr>
      <w:r w:rsidRPr="00A41824">
        <w:rPr>
          <w:rFonts w:ascii="Palatino Linotype" w:eastAsia="Calibri" w:hAnsi="Palatino Linotype" w:cs="Arial"/>
          <w:sz w:val="24"/>
        </w:rPr>
        <w:t xml:space="preserve"> </w:t>
      </w:r>
      <w:r w:rsidR="00995BE9" w:rsidRPr="00A41824">
        <w:rPr>
          <w:rFonts w:ascii="Palatino Linotype" w:eastAsia="Calibri" w:hAnsi="Palatino Linotype" w:cs="Arial"/>
          <w:sz w:val="24"/>
        </w:rPr>
        <w:t>Posteriormente, el Sujeto Obligado desahogo el requerimiento en el siguiente sentido:</w:t>
      </w:r>
    </w:p>
    <w:p w:rsidR="00F55631" w:rsidRPr="00A41824" w:rsidRDefault="00F55631" w:rsidP="00F55631">
      <w:pPr>
        <w:pStyle w:val="Prrafodelista"/>
        <w:tabs>
          <w:tab w:val="left" w:pos="284"/>
        </w:tabs>
        <w:spacing w:line="360" w:lineRule="auto"/>
        <w:ind w:left="0"/>
        <w:jc w:val="both"/>
        <w:rPr>
          <w:rFonts w:ascii="Palatino Linotype" w:eastAsia="Calibri" w:hAnsi="Palatino Linotype" w:cs="Arial"/>
        </w:rPr>
      </w:pPr>
    </w:p>
    <w:p w:rsidR="00995BE9" w:rsidRPr="00A41824" w:rsidRDefault="00F55631" w:rsidP="00995BE9">
      <w:pPr>
        <w:pStyle w:val="Prrafodelista"/>
        <w:tabs>
          <w:tab w:val="left" w:pos="284"/>
        </w:tabs>
        <w:spacing w:line="360" w:lineRule="auto"/>
        <w:ind w:left="851" w:right="822"/>
        <w:jc w:val="both"/>
        <w:rPr>
          <w:rFonts w:ascii="Palatino Linotype" w:hAnsi="Palatino Linotype"/>
          <w:i/>
          <w:lang w:val="es-ES_tradnl"/>
        </w:rPr>
      </w:pPr>
      <w:r w:rsidRPr="00A41824">
        <w:rPr>
          <w:rFonts w:ascii="Palatino Linotype" w:hAnsi="Palatino Linotype"/>
          <w:i/>
          <w:lang w:val="es-ES_tradnl"/>
        </w:rPr>
        <w:t>“</w:t>
      </w:r>
      <w:r w:rsidR="00995BE9" w:rsidRPr="00A41824">
        <w:rPr>
          <w:rFonts w:ascii="Palatino Linotype" w:hAnsi="Palatino Linotype"/>
          <w:i/>
          <w:lang w:val="es-ES_tradnl"/>
        </w:rPr>
        <w:t>Al respecto, me permito hacer de su conocimiento que el Área de Tecnologías de la Información y Comunicación adscrita a la Unidad de Información, Planeación, Programación y Evaluación, (UIPPE), después de realizar una búsqueda exhaustiva y razonable a sus archivos, informó que al 12 de diciembre de 2023, no se cuenta con la información de las videograbaciones de la Secretaría de las Mujeres de los meses de junio y julio de 2022; toda vez, que el sistema de videovigilancia que se encuentra operando en las instalaciones de esta Secretaría, no cuenta con archivos históricos de las videograbaciones más allá de 20 días del mes anterior a la fecha, esto obedece a que dicho sistema solo cuenta con un disco duro de 2 Terabytes (2000 GB) de almacenamiento instalado en el interior del videograbador, el cual está configurado con una grabación programada para Lectura-Escritura los 365 días del año las 24 horas del día; por consiguiente, cuando el disco duro llega a su almacenamiento total se borra y vuelve a escribir, es por ello que la temporalidad de almacenamiento es de aproximadamente 20 días, por lo cual no es posible obtener archivos con un almacenamiento de temporalidad mayor.</w:t>
      </w:r>
    </w:p>
    <w:p w:rsidR="00F55631" w:rsidRPr="00A41824" w:rsidRDefault="00995BE9" w:rsidP="00995BE9">
      <w:pPr>
        <w:pStyle w:val="Prrafodelista"/>
        <w:tabs>
          <w:tab w:val="left" w:pos="284"/>
        </w:tabs>
        <w:spacing w:line="360" w:lineRule="auto"/>
        <w:ind w:left="851" w:right="822"/>
        <w:jc w:val="both"/>
        <w:rPr>
          <w:rFonts w:ascii="Palatino Linotype" w:hAnsi="Palatino Linotype"/>
          <w:i/>
          <w:lang w:val="es-ES_tradnl"/>
        </w:rPr>
      </w:pPr>
      <w:r w:rsidRPr="00A41824">
        <w:rPr>
          <w:rFonts w:ascii="Palatino Linotype" w:hAnsi="Palatino Linotype"/>
          <w:i/>
          <w:lang w:val="es-ES_tradnl"/>
        </w:rPr>
        <w:lastRenderedPageBreak/>
        <w:t>Asimismo, me permito informarle que el Área de Tecnologías de la Información y Comunicación a cargo del resguardo de las videograbaciones de este Sujeto Obligado, después de realizar una búsqueda exhaustiva y razonable no localizó normatividad relacionada con la temporalidad del resguardo de las videograbaciones en su poder</w:t>
      </w:r>
      <w:r w:rsidR="00F55631" w:rsidRPr="00A41824">
        <w:rPr>
          <w:rFonts w:ascii="Palatino Linotype" w:hAnsi="Palatino Linotype"/>
          <w:i/>
          <w:lang w:val="es-ES_tradnl"/>
        </w:rPr>
        <w:t>”</w:t>
      </w:r>
    </w:p>
    <w:p w:rsidR="00F55631" w:rsidRPr="00A41824" w:rsidRDefault="00F55631" w:rsidP="00F55631">
      <w:pPr>
        <w:pStyle w:val="Prrafodelista"/>
        <w:tabs>
          <w:tab w:val="left" w:pos="284"/>
        </w:tabs>
        <w:spacing w:line="360" w:lineRule="auto"/>
        <w:ind w:left="0"/>
        <w:jc w:val="both"/>
        <w:rPr>
          <w:rFonts w:ascii="Palatino Linotype" w:hAnsi="Palatino Linotype"/>
          <w:sz w:val="24"/>
        </w:rPr>
      </w:pPr>
    </w:p>
    <w:p w:rsidR="00995BE9" w:rsidRPr="00A41824" w:rsidRDefault="00F55631" w:rsidP="00995BE9">
      <w:pPr>
        <w:pStyle w:val="Prrafodelista"/>
        <w:numPr>
          <w:ilvl w:val="0"/>
          <w:numId w:val="1"/>
        </w:numPr>
        <w:tabs>
          <w:tab w:val="left" w:pos="284"/>
          <w:tab w:val="left" w:pos="426"/>
        </w:tabs>
        <w:spacing w:after="160" w:line="360" w:lineRule="auto"/>
        <w:ind w:left="0" w:right="51" w:firstLine="0"/>
        <w:jc w:val="both"/>
        <w:outlineLvl w:val="1"/>
        <w:rPr>
          <w:rFonts w:ascii="Palatino Linotype" w:hAnsi="Palatino Linotype"/>
          <w:bCs/>
          <w:color w:val="000000" w:themeColor="text1"/>
          <w:sz w:val="24"/>
        </w:rPr>
      </w:pPr>
      <w:r w:rsidRPr="00A41824">
        <w:rPr>
          <w:rFonts w:ascii="Palatino Linotype" w:eastAsia="Calibri" w:hAnsi="Palatino Linotype" w:cs="Arial"/>
          <w:color w:val="000000" w:themeColor="text1"/>
          <w:sz w:val="24"/>
          <w:lang w:val="es-ES"/>
        </w:rPr>
        <w:t>Como se puede advertir en el desahogo al requerimiento de información adicional, el Sujeto Obligado manifestó que ya no posee la información solicitada,</w:t>
      </w:r>
      <w:r w:rsidR="00995BE9" w:rsidRPr="00A41824">
        <w:rPr>
          <w:rFonts w:ascii="Palatino Linotype" w:eastAsia="Calibri" w:hAnsi="Palatino Linotype" w:cs="Arial"/>
          <w:color w:val="000000" w:themeColor="text1"/>
          <w:sz w:val="24"/>
          <w:lang w:val="es-ES"/>
        </w:rPr>
        <w:t xml:space="preserve"> y</w:t>
      </w:r>
      <w:r w:rsidR="00995BE9" w:rsidRPr="00A41824">
        <w:rPr>
          <w:rFonts w:ascii="Palatino Linotype" w:hAnsi="Palatino Linotype"/>
          <w:sz w:val="24"/>
          <w:lang w:val="es-ES_tradnl"/>
        </w:rPr>
        <w:t>a que dicho sistema solo cuenta con un disco duro de 2 Terabytes (2000 GB) de almacenamiento instalado en el interior del videograbador, el cual está configurado con una grabación programada para Lectura-Escritura los 365 días del año las 24 horas del día.</w:t>
      </w:r>
    </w:p>
    <w:p w:rsidR="00995BE9" w:rsidRPr="00A41824" w:rsidRDefault="00995BE9" w:rsidP="00995BE9">
      <w:pPr>
        <w:pStyle w:val="Prrafodelista"/>
        <w:tabs>
          <w:tab w:val="left" w:pos="284"/>
          <w:tab w:val="left" w:pos="426"/>
        </w:tabs>
        <w:spacing w:after="160" w:line="360" w:lineRule="auto"/>
        <w:ind w:left="0" w:right="51"/>
        <w:jc w:val="both"/>
        <w:outlineLvl w:val="1"/>
        <w:rPr>
          <w:rFonts w:ascii="Palatino Linotype" w:hAnsi="Palatino Linotype"/>
          <w:bCs/>
          <w:color w:val="000000" w:themeColor="text1"/>
          <w:sz w:val="24"/>
        </w:rPr>
      </w:pPr>
    </w:p>
    <w:p w:rsidR="00C66112" w:rsidRPr="00A41824" w:rsidRDefault="00C66112" w:rsidP="00C66112">
      <w:pPr>
        <w:pStyle w:val="Prrafodelista"/>
        <w:numPr>
          <w:ilvl w:val="0"/>
          <w:numId w:val="1"/>
        </w:numPr>
        <w:tabs>
          <w:tab w:val="left" w:pos="284"/>
          <w:tab w:val="left" w:pos="426"/>
        </w:tabs>
        <w:spacing w:after="160" w:line="360" w:lineRule="auto"/>
        <w:ind w:left="0" w:right="51" w:firstLine="0"/>
        <w:jc w:val="both"/>
        <w:outlineLvl w:val="1"/>
        <w:rPr>
          <w:rFonts w:ascii="Palatino Linotype" w:hAnsi="Palatino Linotype"/>
          <w:bCs/>
          <w:color w:val="000000" w:themeColor="text1"/>
          <w:sz w:val="24"/>
        </w:rPr>
      </w:pPr>
      <w:r w:rsidRPr="00A41824">
        <w:rPr>
          <w:rFonts w:ascii="Palatino Linotype" w:hAnsi="Palatino Linotype"/>
          <w:bCs/>
          <w:color w:val="000000" w:themeColor="text1"/>
          <w:sz w:val="24"/>
        </w:rPr>
        <w:t xml:space="preserve">Ahora bien, en el desahogo al requerimiento de información  adicional, se señaló que quien emitió la búsqueda de la información fue el área </w:t>
      </w:r>
      <w:r w:rsidRPr="00A41824">
        <w:rPr>
          <w:rFonts w:ascii="Palatino Linotype" w:hAnsi="Palatino Linotype"/>
          <w:sz w:val="24"/>
          <w:lang w:val="es-ES_tradnl"/>
        </w:rPr>
        <w:t>Área de Tecnologías de la Información y Comunicación, adscrito a la  Unidad de Información, Planeación, Programación y Evaluación (UIPPE), en ese sentido, debemos traer a contexto lo que señala el Manual General de Organización de la Secretaría, que es</w:t>
      </w:r>
      <w:r w:rsidR="00A47BDE" w:rsidRPr="00A41824">
        <w:rPr>
          <w:rFonts w:ascii="Palatino Linotype" w:hAnsi="Palatino Linotype"/>
          <w:sz w:val="24"/>
          <w:lang w:val="es-ES_tradnl"/>
        </w:rPr>
        <w:t>tablece</w:t>
      </w:r>
      <w:r w:rsidRPr="00A41824">
        <w:rPr>
          <w:rFonts w:ascii="Palatino Linotype" w:hAnsi="Palatino Linotype"/>
          <w:sz w:val="24"/>
          <w:lang w:val="es-ES_tradnl"/>
        </w:rPr>
        <w:t>:</w:t>
      </w:r>
    </w:p>
    <w:p w:rsidR="00C66112" w:rsidRPr="00A41824" w:rsidRDefault="00C66112" w:rsidP="00C66112">
      <w:pPr>
        <w:pStyle w:val="Prrafodelista"/>
        <w:rPr>
          <w:rFonts w:ascii="Palatino Linotype" w:hAnsi="Palatino Linotype"/>
          <w:sz w:val="24"/>
          <w:lang w:val="es-ES_tradnl"/>
        </w:rPr>
      </w:pP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 xml:space="preserve">“22700000020000S UNIDAD DE INFORMACIÓN, PLANEACIÓN, PROGRAMACIÓN Y EVALUACIÓN </w:t>
      </w: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 xml:space="preserve">OBJETIVO: Coordinar la planeación, programación, seguimiento y evaluación de los programas estatales, federales y acciones a cargo de la Secretaría para verificar su cumplimiento, generando la información correspondiente, la cual estará disponible para su consulta; asimismo, determinar las políticas y procesos orientados a la mejora continua, mediante la elaboración y actualización de los instrumentos </w:t>
      </w:r>
      <w:r w:rsidRPr="00A41824">
        <w:rPr>
          <w:rFonts w:ascii="Palatino Linotype" w:hAnsi="Palatino Linotype"/>
          <w:i/>
        </w:rPr>
        <w:lastRenderedPageBreak/>
        <w:t xml:space="preserve">administrativos a través del uso de tecnologías de la información y comunicación en las unidades administrativas. </w:t>
      </w:r>
    </w:p>
    <w:p w:rsidR="00A47BDE" w:rsidRPr="00A41824" w:rsidRDefault="00A47BDE" w:rsidP="00C66112">
      <w:pPr>
        <w:pStyle w:val="Prrafodelista"/>
        <w:tabs>
          <w:tab w:val="left" w:pos="284"/>
          <w:tab w:val="left" w:pos="426"/>
        </w:tabs>
        <w:spacing w:after="160" w:line="360" w:lineRule="auto"/>
        <w:ind w:left="851" w:right="822"/>
        <w:jc w:val="both"/>
        <w:outlineLvl w:val="1"/>
        <w:rPr>
          <w:rFonts w:ascii="Palatino Linotype" w:hAnsi="Palatino Linotype"/>
          <w:i/>
        </w:rPr>
      </w:pP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FUNCIONES:</w:t>
      </w: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w:t>
      </w: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 Implementar y supervisar la infraestructura tecnológica de la Secretaría, a fin de eficientar las labores de las unidades administrativas.</w:t>
      </w:r>
    </w:p>
    <w:p w:rsidR="00C66112" w:rsidRPr="00A41824" w:rsidRDefault="00C66112" w:rsidP="00C66112">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w:t>
      </w:r>
    </w:p>
    <w:p w:rsidR="00A47BDE" w:rsidRPr="00A41824" w:rsidRDefault="00C66112" w:rsidP="00A47BDE">
      <w:pPr>
        <w:pStyle w:val="Prrafodelista"/>
        <w:tabs>
          <w:tab w:val="left" w:pos="284"/>
          <w:tab w:val="left" w:pos="426"/>
        </w:tabs>
        <w:spacing w:after="160" w:line="360" w:lineRule="auto"/>
        <w:ind w:left="851" w:right="822"/>
        <w:jc w:val="both"/>
        <w:outlineLvl w:val="1"/>
        <w:rPr>
          <w:rFonts w:ascii="Palatino Linotype" w:hAnsi="Palatino Linotype"/>
          <w:i/>
        </w:rPr>
      </w:pPr>
      <w:r w:rsidRPr="00A41824">
        <w:rPr>
          <w:rFonts w:ascii="Palatino Linotype" w:hAnsi="Palatino Linotype"/>
          <w:i/>
        </w:rPr>
        <w:t>− Proporcionar asesoría técnica y capacitación al personal adscrito a la Secretaría, en el uso de las tecnologías de la información y comunicación implementadas en las unidades administrativas.”</w:t>
      </w:r>
    </w:p>
    <w:p w:rsidR="00A47BDE" w:rsidRPr="00A41824" w:rsidRDefault="00A47BDE" w:rsidP="00A47BDE">
      <w:pPr>
        <w:pStyle w:val="Prrafodelista"/>
        <w:tabs>
          <w:tab w:val="left" w:pos="284"/>
          <w:tab w:val="left" w:pos="426"/>
        </w:tabs>
        <w:spacing w:after="160" w:line="360" w:lineRule="auto"/>
        <w:ind w:left="851" w:right="822"/>
        <w:jc w:val="both"/>
        <w:outlineLvl w:val="1"/>
        <w:rPr>
          <w:rFonts w:ascii="Palatino Linotype" w:hAnsi="Palatino Linotype"/>
          <w:i/>
          <w:sz w:val="24"/>
        </w:rPr>
      </w:pPr>
    </w:p>
    <w:p w:rsidR="00F55631" w:rsidRPr="00A41824" w:rsidRDefault="00A47BDE" w:rsidP="00A47BDE">
      <w:pPr>
        <w:numPr>
          <w:ilvl w:val="0"/>
          <w:numId w:val="1"/>
        </w:numPr>
        <w:tabs>
          <w:tab w:val="left" w:pos="0"/>
        </w:tabs>
        <w:spacing w:after="160" w:line="360" w:lineRule="auto"/>
        <w:ind w:left="0" w:right="51" w:firstLine="0"/>
        <w:contextualSpacing/>
        <w:jc w:val="both"/>
        <w:outlineLvl w:val="1"/>
        <w:rPr>
          <w:rFonts w:ascii="Palatino Linotype" w:hAnsi="Palatino Linotype"/>
          <w:bCs/>
          <w:color w:val="000000" w:themeColor="text1"/>
        </w:rPr>
      </w:pPr>
      <w:r w:rsidRPr="00A41824">
        <w:rPr>
          <w:rFonts w:ascii="Palatino Linotype" w:hAnsi="Palatino Linotype"/>
          <w:bCs/>
          <w:color w:val="000000" w:themeColor="text1"/>
        </w:rPr>
        <w:t xml:space="preserve">Ahora bien, </w:t>
      </w:r>
      <w:r w:rsidR="00F55631" w:rsidRPr="00A41824">
        <w:rPr>
          <w:rFonts w:ascii="Palatino Linotype" w:eastAsia="Calibri" w:hAnsi="Palatino Linotype" w:cs="Arial"/>
          <w:color w:val="000000" w:themeColor="text1"/>
          <w:lang w:val="es-ES"/>
        </w:rPr>
        <w:t>el</w:t>
      </w:r>
      <w:r w:rsidR="00F55631" w:rsidRPr="00A41824">
        <w:rPr>
          <w:rFonts w:ascii="Palatino Linotype" w:eastAsia="MS Mincho" w:hAnsi="Palatino Linotype"/>
        </w:rPr>
        <w:t xml:space="preserve"> requerimiento de información adicional</w:t>
      </w:r>
      <w:r w:rsidRPr="00A41824">
        <w:rPr>
          <w:rFonts w:ascii="Palatino Linotype" w:eastAsia="MS Mincho" w:hAnsi="Palatino Linotype"/>
        </w:rPr>
        <w:t xml:space="preserve"> </w:t>
      </w:r>
      <w:r w:rsidR="00F55631" w:rsidRPr="00A41824">
        <w:rPr>
          <w:rFonts w:ascii="Palatino Linotype" w:eastAsia="MS Mincho" w:hAnsi="Palatino Linotype"/>
        </w:rPr>
        <w:t>modificó  la respuesta, al referir que no se cuenta con l</w:t>
      </w:r>
      <w:r w:rsidRPr="00A41824">
        <w:rPr>
          <w:rFonts w:ascii="Palatino Linotype" w:eastAsia="MS Mincho" w:hAnsi="Palatino Linotype"/>
        </w:rPr>
        <w:t>as videograbaciones solicitadas</w:t>
      </w:r>
      <w:r w:rsidR="00F55631" w:rsidRPr="00A41824">
        <w:rPr>
          <w:rFonts w:ascii="Palatino Linotype" w:eastAsia="MS Mincho" w:hAnsi="Palatino Linotype"/>
        </w:rPr>
        <w:t xml:space="preserve"> </w:t>
      </w:r>
      <w:r w:rsidRPr="00A41824">
        <w:rPr>
          <w:rFonts w:ascii="Palatino Linotype" w:eastAsia="Calibri" w:hAnsi="Palatino Linotype" w:cs="Arial"/>
          <w:color w:val="000000" w:themeColor="text1"/>
          <w:lang w:val="es-ES"/>
        </w:rPr>
        <w:t xml:space="preserve">y, </w:t>
      </w:r>
      <w:r w:rsidR="00F55631" w:rsidRPr="00A41824">
        <w:rPr>
          <w:rFonts w:ascii="Palatino Linotype" w:eastAsia="Calibri" w:hAnsi="Palatino Linotype" w:cs="Arial"/>
          <w:color w:val="000000" w:themeColor="text1"/>
          <w:lang w:val="es-ES"/>
        </w:rPr>
        <w:t xml:space="preserve"> </w:t>
      </w:r>
      <w:r w:rsidR="00F55631" w:rsidRPr="00A41824">
        <w:rPr>
          <w:rFonts w:ascii="Palatino Linotype" w:hAnsi="Palatino Linotype" w:cs="Arial"/>
          <w:bCs/>
        </w:rPr>
        <w:t xml:space="preserve">al </w:t>
      </w:r>
      <w:r w:rsidRPr="00A41824">
        <w:rPr>
          <w:rFonts w:ascii="Palatino Linotype" w:hAnsi="Palatino Linotype" w:cs="Arial"/>
          <w:bCs/>
        </w:rPr>
        <w:t>existir</w:t>
      </w:r>
      <w:r w:rsidR="00F55631" w:rsidRPr="00A41824">
        <w:rPr>
          <w:rFonts w:ascii="Palatino Linotype" w:hAnsi="Palatino Linotype" w:cs="Arial"/>
          <w:bCs/>
        </w:rPr>
        <w:t xml:space="preserve"> un pronunciamiento por parte del </w:t>
      </w:r>
      <w:r w:rsidR="00F55631" w:rsidRPr="00A41824">
        <w:rPr>
          <w:rFonts w:ascii="Palatino Linotype" w:hAnsi="Palatino Linotype" w:cs="Arial"/>
          <w:b/>
          <w:bCs/>
        </w:rPr>
        <w:t>SUJETO OBLIGADO</w:t>
      </w:r>
      <w:r w:rsidR="00F55631" w:rsidRPr="00A41824">
        <w:rPr>
          <w:rFonts w:ascii="Palatino Linotype" w:hAnsi="Palatino Linotype" w:cs="Arial"/>
          <w:bCs/>
        </w:rPr>
        <w:t>, este Instituto no está facultado para manifestarse sobre la veracidad, pues no existe precepto legal alguno en la Ley de la materia que lo faculte para que, vía recurso de revisión, pueda pronunciarse al respecto.</w:t>
      </w:r>
    </w:p>
    <w:p w:rsidR="00F55631" w:rsidRPr="00A41824" w:rsidRDefault="00F55631" w:rsidP="00F55631">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Sirve </w:t>
      </w:r>
      <w:r w:rsidRPr="00A41824">
        <w:rPr>
          <w:rFonts w:ascii="Palatino Linotype" w:hAnsi="Palatino Linotype" w:cs="Arial"/>
          <w:bCs/>
          <w:sz w:val="24"/>
          <w:lang w:val="es-ES"/>
        </w:rPr>
        <w:t xml:space="preserve">de apoyo a lo anterior, </w:t>
      </w:r>
      <w:r w:rsidRPr="00A41824">
        <w:rPr>
          <w:rFonts w:ascii="Palatino Linotype" w:hAnsi="Palatino Linotype" w:cs="Arial"/>
          <w:bCs/>
          <w:sz w:val="24"/>
        </w:rPr>
        <w:t>por analogía el criterio 31-10 emitido por el entonces Instituto Federal de Acceso a la Información ahora Instituto Nacional de Transparencia, Acceso a la Información y Protección de Datos Personales (INAI) que a la letra dice:</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tabs>
          <w:tab w:val="left" w:pos="709"/>
        </w:tabs>
        <w:spacing w:line="360" w:lineRule="auto"/>
        <w:ind w:left="851" w:right="822"/>
        <w:jc w:val="both"/>
        <w:rPr>
          <w:rFonts w:ascii="Palatino Linotype" w:hAnsi="Palatino Linotype" w:cs="Arial"/>
          <w:b/>
          <w:bCs/>
          <w:i/>
          <w:sz w:val="22"/>
        </w:rPr>
      </w:pPr>
      <w:r w:rsidRPr="00A41824">
        <w:rPr>
          <w:rFonts w:ascii="Palatino Linotype" w:hAnsi="Palatino Linotype" w:cs="Arial"/>
          <w:b/>
          <w:bCs/>
          <w:i/>
          <w:sz w:val="22"/>
        </w:rPr>
        <w:lastRenderedPageBreak/>
        <w:t>“El Instituto Federal de Acceso a la Información y Protección de Datos no cuenta con facultades para pronunciarse respecto de la veracidad de los documentos proporcionados por los sujetos obligados</w:t>
      </w:r>
      <w:r w:rsidRPr="00A41824">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41824">
        <w:rPr>
          <w:rFonts w:ascii="Palatino Linotype" w:hAnsi="Palatino Linotype" w:cs="Arial"/>
          <w:b/>
          <w:bCs/>
          <w:i/>
          <w:sz w:val="22"/>
        </w:rPr>
        <w:t>”</w:t>
      </w:r>
    </w:p>
    <w:p w:rsidR="00F55631" w:rsidRPr="00A41824" w:rsidRDefault="00F55631" w:rsidP="00F55631">
      <w:pPr>
        <w:tabs>
          <w:tab w:val="left" w:pos="709"/>
        </w:tabs>
        <w:ind w:right="565"/>
        <w:jc w:val="both"/>
        <w:rPr>
          <w:rFonts w:ascii="Palatino Linotype" w:hAnsi="Palatino Linotype" w:cs="Arial"/>
          <w:b/>
          <w:bCs/>
          <w:i/>
        </w:rPr>
      </w:pP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Así, </w:t>
      </w:r>
      <w:r w:rsidRPr="00A41824">
        <w:rPr>
          <w:rFonts w:ascii="Palatino Linotype" w:eastAsia="Calibri" w:hAnsi="Palatino Linotype"/>
          <w:sz w:val="24"/>
        </w:rPr>
        <w:t xml:space="preserve">este Pleno advierte que el </w:t>
      </w:r>
      <w:r w:rsidRPr="00A41824">
        <w:rPr>
          <w:rFonts w:ascii="Palatino Linotype" w:eastAsia="Calibri" w:hAnsi="Palatino Linotype"/>
          <w:b/>
          <w:sz w:val="24"/>
        </w:rPr>
        <w:t>SUJETO OBLIGADO</w:t>
      </w:r>
      <w:r w:rsidRPr="00A41824">
        <w:rPr>
          <w:rFonts w:ascii="Palatino Linotype" w:eastAsia="Calibri" w:hAnsi="Palatino Linotype"/>
          <w:sz w:val="24"/>
        </w:rPr>
        <w:t xml:space="preserve"> </w:t>
      </w:r>
      <w:r w:rsidRPr="00A41824">
        <w:rPr>
          <w:rFonts w:ascii="Palatino Linotype" w:eastAsia="Calibri" w:hAnsi="Palatino Linotype"/>
          <w:b/>
          <w:sz w:val="24"/>
        </w:rPr>
        <w:t xml:space="preserve">modificó </w:t>
      </w:r>
      <w:r w:rsidRPr="00A41824">
        <w:rPr>
          <w:rFonts w:ascii="Palatino Linotype" w:eastAsia="Calibri" w:hAnsi="Palatino Linotype"/>
          <w:sz w:val="24"/>
        </w:rPr>
        <w:t xml:space="preserve">el acto </w:t>
      </w:r>
      <w:r w:rsidR="00A47BDE" w:rsidRPr="00A41824">
        <w:rPr>
          <w:rFonts w:ascii="Palatino Linotype" w:eastAsia="Calibri" w:hAnsi="Palatino Linotype"/>
          <w:sz w:val="24"/>
        </w:rPr>
        <w:t>que le dio origen al recurso</w:t>
      </w:r>
      <w:r w:rsidRPr="00A41824">
        <w:rPr>
          <w:rFonts w:ascii="Palatino Linotype" w:eastAsia="Calibri" w:hAnsi="Palatino Linotype"/>
          <w:sz w:val="24"/>
        </w:rPr>
        <w:t xml:space="preserve"> de revisión, lo que trae como consecuencia que el mismo quede sin materia, actualizándose de este modo, la hipótesis jurídica contenida en la fracción III del artículo 192 de la Ley de Transparencia Local.</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A47BDE"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Así</w:t>
      </w:r>
      <w:r w:rsidR="00F55631" w:rsidRPr="00A41824">
        <w:rPr>
          <w:rFonts w:ascii="Palatino Linotype" w:eastAsia="Calibri" w:hAnsi="Palatino Linotype" w:cs="Arial"/>
          <w:color w:val="000000" w:themeColor="text1"/>
          <w:sz w:val="24"/>
          <w:lang w:val="es-ES"/>
        </w:rPr>
        <w:t xml:space="preserve">, </w:t>
      </w:r>
      <w:r w:rsidR="00F55631" w:rsidRPr="00A41824">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F55631" w:rsidRPr="00A41824">
        <w:rPr>
          <w:rFonts w:ascii="Palatino Linotype" w:eastAsia="Calibri" w:hAnsi="Palatino Linotype"/>
          <w:b/>
          <w:sz w:val="24"/>
        </w:rPr>
        <w:t>SUJETOS OBLIGADOS</w:t>
      </w:r>
      <w:r w:rsidR="00F55631" w:rsidRPr="00A41824">
        <w:rPr>
          <w:rFonts w:ascii="Palatino Linotype" w:eastAsia="Calibri" w:hAnsi="Palatino Linotype"/>
          <w:sz w:val="24"/>
        </w:rPr>
        <w:t xml:space="preserve"> o la negativa de entrega de esta, derivada de la solicitud de información pública.</w:t>
      </w: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lastRenderedPageBreak/>
        <w:t xml:space="preserve">De </w:t>
      </w:r>
      <w:r w:rsidRPr="00A41824">
        <w:rPr>
          <w:rFonts w:ascii="Palatino Linotype" w:eastAsia="Calibri" w:hAnsi="Palatino Linotype"/>
          <w:sz w:val="24"/>
        </w:rPr>
        <w:t xml:space="preserve">este modo, cuando el </w:t>
      </w:r>
      <w:r w:rsidRPr="00A41824">
        <w:rPr>
          <w:rFonts w:ascii="Palatino Linotype" w:eastAsia="Calibri" w:hAnsi="Palatino Linotype"/>
          <w:b/>
          <w:sz w:val="24"/>
        </w:rPr>
        <w:t xml:space="preserve">SUJETO OBLIGADO, </w:t>
      </w:r>
      <w:r w:rsidRPr="00A41824">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A41824">
        <w:rPr>
          <w:rFonts w:ascii="Palatino Linotype" w:eastAsia="Calibri" w:hAnsi="Palatino Linotype"/>
          <w:i/>
          <w:sz w:val="24"/>
        </w:rPr>
        <w:t>litis</w:t>
      </w:r>
      <w:r w:rsidRPr="00A41824">
        <w:rPr>
          <w:rFonts w:ascii="Palatino Linotype" w:eastAsia="Calibri" w:hAnsi="Palatino Linotype"/>
          <w:sz w:val="24"/>
        </w:rPr>
        <w:t xml:space="preserve"> planteada, debido a que la afectación en su esfera de derechos fue restituida por la propia autoridad que emitió el acto motivo de impugnación.</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Sirve </w:t>
      </w:r>
      <w:r w:rsidRPr="00A41824">
        <w:rPr>
          <w:rFonts w:ascii="Palatino Linotype" w:eastAsia="Calibri" w:hAnsi="Palatino Linotype"/>
          <w:sz w:val="24"/>
        </w:rPr>
        <w:t>de sustento a lo anterior la siguiente jurisprudencia por contradicción, cuyo rubro, texto y datos de identificación son los siguientes:</w:t>
      </w:r>
    </w:p>
    <w:p w:rsidR="00F55631" w:rsidRPr="00A41824" w:rsidRDefault="00F55631" w:rsidP="00F55631">
      <w:pPr>
        <w:rPr>
          <w:rFonts w:ascii="Palatino Linotype" w:eastAsia="Calibri" w:hAnsi="Palatino Linotype" w:cs="Arial"/>
          <w:color w:val="000000" w:themeColor="text1"/>
          <w:lang w:val="es-ES"/>
        </w:rPr>
      </w:pPr>
    </w:p>
    <w:p w:rsidR="00F55631" w:rsidRPr="00A41824" w:rsidRDefault="00F55631" w:rsidP="00A47BDE">
      <w:pPr>
        <w:pStyle w:val="Prrafodelista"/>
        <w:tabs>
          <w:tab w:val="left" w:pos="851"/>
          <w:tab w:val="left" w:pos="993"/>
        </w:tabs>
        <w:spacing w:line="360" w:lineRule="auto"/>
        <w:ind w:left="851" w:right="822"/>
        <w:jc w:val="both"/>
        <w:rPr>
          <w:rFonts w:ascii="Palatino Linotype" w:eastAsia="Calibri" w:hAnsi="Palatino Linotype" w:cs="Arial"/>
          <w:color w:val="000000" w:themeColor="text1"/>
          <w:lang w:val="es-ES"/>
        </w:rPr>
      </w:pPr>
      <w:r w:rsidRPr="00A41824">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41824">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w:t>
      </w:r>
      <w:r w:rsidRPr="00A41824">
        <w:rPr>
          <w:rFonts w:ascii="Palatino Linotype" w:eastAsia="Calibri" w:hAnsi="Palatino Linotype"/>
          <w:i/>
        </w:rPr>
        <w:lastRenderedPageBreak/>
        <w:t>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55631" w:rsidRPr="00A41824" w:rsidRDefault="00F55631" w:rsidP="00F55631">
      <w:pPr>
        <w:rPr>
          <w:rFonts w:ascii="Palatino Linotype" w:eastAsia="Calibri" w:hAnsi="Palatino Linotype" w:cs="Arial"/>
          <w:color w:val="000000" w:themeColor="text1"/>
          <w:lang w:val="es-ES"/>
        </w:rPr>
      </w:pPr>
    </w:p>
    <w:p w:rsidR="00F55631" w:rsidRPr="00A41824" w:rsidRDefault="00F55631" w:rsidP="00F55631">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La </w:t>
      </w:r>
      <w:r w:rsidRPr="00A41824">
        <w:rPr>
          <w:rFonts w:ascii="Palatino Linotype" w:eastAsia="Calibri" w:hAnsi="Palatino Linotype"/>
          <w:sz w:val="24"/>
        </w:rPr>
        <w:t xml:space="preserve">anterior jurisprudencia resulta aplicable al presente asunto, en dos aspectos: </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rPr>
      </w:pPr>
    </w:p>
    <w:p w:rsidR="00F55631" w:rsidRPr="00A41824" w:rsidRDefault="00F55631" w:rsidP="00F55631">
      <w:pPr>
        <w:numPr>
          <w:ilvl w:val="0"/>
          <w:numId w:val="14"/>
        </w:numPr>
        <w:spacing w:line="360" w:lineRule="auto"/>
        <w:ind w:left="567" w:right="616" w:firstLine="0"/>
        <w:contextualSpacing/>
        <w:jc w:val="both"/>
        <w:rPr>
          <w:rFonts w:ascii="Palatino Linotype" w:eastAsia="Calibri" w:hAnsi="Palatino Linotype"/>
          <w:sz w:val="22"/>
        </w:rPr>
      </w:pPr>
      <w:r w:rsidRPr="00A41824">
        <w:rPr>
          <w:rFonts w:ascii="Palatino Linotype" w:eastAsia="Calibri" w:hAnsi="Palatino Linotype"/>
          <w:b/>
          <w:sz w:val="22"/>
        </w:rPr>
        <w:t>La cesación de los efectos perniciosos del acto de autoridad:</w:t>
      </w:r>
      <w:r w:rsidRPr="00A41824">
        <w:rPr>
          <w:rFonts w:ascii="Palatino Linotype" w:eastAsia="Calibri" w:hAnsi="Palatino Linotype"/>
          <w:sz w:val="22"/>
        </w:rPr>
        <w:t xml:space="preserve"> Al respecto, la Ley de Transparencia contempla la figura jurídica del sobreseimiento cuando el </w:t>
      </w:r>
      <w:r w:rsidRPr="00A41824">
        <w:rPr>
          <w:rFonts w:ascii="Palatino Linotype" w:eastAsia="Calibri" w:hAnsi="Palatino Linotype"/>
          <w:b/>
          <w:sz w:val="22"/>
        </w:rPr>
        <w:t>SUJETO OBLIGADO</w:t>
      </w:r>
      <w:r w:rsidRPr="00A41824">
        <w:rPr>
          <w:rFonts w:ascii="Palatino Linotype" w:eastAsia="Calibri" w:hAnsi="Palatino Linotype"/>
          <w:sz w:val="22"/>
        </w:rPr>
        <w:t xml:space="preserve"> de </w:t>
      </w:r>
      <w:r w:rsidRPr="00A41824">
        <w:rPr>
          <w:rFonts w:ascii="Palatino Linotype" w:eastAsia="Calibri" w:hAnsi="Palatino Linotype"/>
          <w:i/>
          <w:sz w:val="22"/>
        </w:rPr>
        <w:t>motu proprio</w:t>
      </w:r>
      <w:r w:rsidRPr="00A41824">
        <w:rPr>
          <w:rFonts w:ascii="Palatino Linotype" w:eastAsia="Calibri" w:hAnsi="Palatino Linotype"/>
          <w:sz w:val="22"/>
        </w:rPr>
        <w:t xml:space="preserve"> modifica o revoca de tal manera el acto motivo de la impugnación que lo deja sin materia; es decir, cesan los efectos de éste y el derecho de acceso a la información pública se encuentra satisfecho.</w:t>
      </w:r>
    </w:p>
    <w:p w:rsidR="00F55631" w:rsidRPr="00A41824" w:rsidRDefault="00F55631" w:rsidP="00F55631">
      <w:pPr>
        <w:spacing w:line="360" w:lineRule="auto"/>
        <w:ind w:left="567" w:right="616"/>
        <w:contextualSpacing/>
        <w:rPr>
          <w:rFonts w:ascii="Palatino Linotype" w:eastAsia="Calibri" w:hAnsi="Palatino Linotype"/>
          <w:sz w:val="22"/>
        </w:rPr>
      </w:pPr>
    </w:p>
    <w:p w:rsidR="00F55631" w:rsidRPr="00A41824" w:rsidRDefault="00F55631" w:rsidP="00F55631">
      <w:pPr>
        <w:numPr>
          <w:ilvl w:val="0"/>
          <w:numId w:val="14"/>
        </w:numPr>
        <w:spacing w:line="360" w:lineRule="auto"/>
        <w:ind w:left="567" w:right="616" w:firstLine="0"/>
        <w:contextualSpacing/>
        <w:jc w:val="both"/>
        <w:rPr>
          <w:rFonts w:ascii="Palatino Linotype" w:eastAsia="Calibri" w:hAnsi="Palatino Linotype"/>
          <w:sz w:val="22"/>
        </w:rPr>
      </w:pPr>
      <w:r w:rsidRPr="00A41824">
        <w:rPr>
          <w:rFonts w:ascii="Palatino Linotype" w:eastAsia="Calibri" w:hAnsi="Palatino Linotype"/>
          <w:b/>
          <w:sz w:val="22"/>
        </w:rPr>
        <w:t>El momento procesal para modificar el acto impugnado:</w:t>
      </w:r>
      <w:r w:rsidRPr="00A41824">
        <w:rPr>
          <w:rFonts w:ascii="Palatino Linotype" w:eastAsia="Calibri" w:hAnsi="Palatino Linotype"/>
          <w:sz w:val="22"/>
        </w:rPr>
        <w:t xml:space="preserve"> Para que se actualice el sobreseimiento de un recurso de revisión, el </w:t>
      </w:r>
      <w:r w:rsidRPr="00A41824">
        <w:rPr>
          <w:rFonts w:ascii="Palatino Linotype" w:eastAsia="Calibri" w:hAnsi="Palatino Linotype"/>
          <w:b/>
          <w:sz w:val="22"/>
        </w:rPr>
        <w:t>SUJETO OBLIGADO</w:t>
      </w:r>
      <w:r w:rsidRPr="00A41824">
        <w:rPr>
          <w:rFonts w:ascii="Palatino Linotype" w:eastAsia="Calibri" w:hAnsi="Palatino Linotype"/>
          <w:sz w:val="22"/>
        </w:rPr>
        <w:t xml:space="preserve"> puede entregar o completar la información al momento de rendir su informe de justificación o </w:t>
      </w:r>
      <w:r w:rsidRPr="00A41824">
        <w:rPr>
          <w:rFonts w:ascii="Palatino Linotype" w:eastAsia="Calibri" w:hAnsi="Palatino Linotype"/>
          <w:b/>
          <w:sz w:val="22"/>
          <w:u w:val="single"/>
        </w:rPr>
        <w:t>posteriormente</w:t>
      </w:r>
      <w:r w:rsidRPr="00A41824">
        <w:rPr>
          <w:rFonts w:ascii="Palatino Linotype" w:eastAsia="Calibri" w:hAnsi="Palatino Linotype"/>
          <w:sz w:val="22"/>
        </w:rPr>
        <w:t xml:space="preserve"> a éste, siempre y cuando el Pleno del Instituto no haya dictado resolución definitiva.</w:t>
      </w:r>
    </w:p>
    <w:p w:rsidR="00F55631" w:rsidRPr="00A41824" w:rsidRDefault="00F55631" w:rsidP="00F55631">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Eduardo Pallares, </w:t>
      </w:r>
      <w:r w:rsidRPr="00A41824">
        <w:rPr>
          <w:rFonts w:ascii="Palatino Linotype" w:eastAsia="Calibri" w:hAnsi="Palatino Linotype"/>
          <w:sz w:val="24"/>
        </w:rPr>
        <w:t xml:space="preserve">en su artículo </w:t>
      </w:r>
      <w:r w:rsidRPr="00A41824">
        <w:rPr>
          <w:rFonts w:ascii="Palatino Linotype" w:eastAsia="Calibri" w:hAnsi="Palatino Linotype"/>
          <w:i/>
          <w:sz w:val="24"/>
        </w:rPr>
        <w:t>“La caducidad y el sobreseimiento en el amparo”</w:t>
      </w:r>
      <w:r w:rsidRPr="00A41824">
        <w:rPr>
          <w:rFonts w:ascii="Palatino Linotype" w:eastAsia="Calibri" w:hAnsi="Palatino Linotype"/>
          <w:sz w:val="24"/>
        </w:rPr>
        <w:t xml:space="preserve">, cita la definición de Aguilera Paz, aduciendo que se </w:t>
      </w:r>
      <w:r w:rsidRPr="00A41824">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A41824">
        <w:rPr>
          <w:rFonts w:ascii="Palatino Linotype" w:eastAsia="Calibri" w:hAnsi="Palatino Linotype"/>
          <w:sz w:val="24"/>
        </w:rPr>
        <w:t xml:space="preserve">. Asimismo, señala que existe el sobreseimiento provisional y el </w:t>
      </w:r>
      <w:r w:rsidRPr="00A41824">
        <w:rPr>
          <w:rFonts w:ascii="Palatino Linotype" w:eastAsia="Calibri" w:hAnsi="Palatino Linotype"/>
          <w:sz w:val="24"/>
        </w:rPr>
        <w:lastRenderedPageBreak/>
        <w:t>definitivo</w:t>
      </w:r>
      <w:r w:rsidRPr="00A41824">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F55631" w:rsidRPr="00A41824" w:rsidRDefault="00F55631" w:rsidP="00F55631">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55631" w:rsidRPr="00A41824" w:rsidRDefault="00F55631" w:rsidP="00F55631">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t xml:space="preserve">Así, </w:t>
      </w:r>
      <w:r w:rsidRPr="00A41824">
        <w:rPr>
          <w:rFonts w:ascii="Palatino Linotype" w:eastAsia="Calibri" w:hAnsi="Palatino Linotype"/>
          <w:sz w:val="24"/>
        </w:rPr>
        <w:t xml:space="preserve">para la doctrina el sobreseimiento provoca que un procedimiento se suspenda o se resuelva en definitiva </w:t>
      </w:r>
      <w:r w:rsidRPr="00A41824">
        <w:rPr>
          <w:rFonts w:ascii="Palatino Linotype" w:eastAsia="Calibri" w:hAnsi="Palatino Linotype"/>
          <w:b/>
          <w:sz w:val="24"/>
          <w:u w:val="single"/>
        </w:rPr>
        <w:t xml:space="preserve">sin que se entre al estudio de los agravios o motivos de inconformidad. </w:t>
      </w:r>
      <w:r w:rsidRPr="00A41824">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F55631" w:rsidRPr="00A41824" w:rsidRDefault="00F55631" w:rsidP="00F55631">
      <w:pPr>
        <w:rPr>
          <w:rFonts w:ascii="Palatino Linotype" w:eastAsia="Calibri" w:hAnsi="Palatino Linotype" w:cs="Arial"/>
          <w:color w:val="000000" w:themeColor="text1"/>
          <w:lang w:val="es-ES"/>
        </w:rPr>
      </w:pPr>
    </w:p>
    <w:p w:rsidR="00F55631" w:rsidRPr="00A41824" w:rsidRDefault="00F55631" w:rsidP="00A47BDE">
      <w:pPr>
        <w:spacing w:line="360" w:lineRule="auto"/>
        <w:ind w:left="851" w:right="822"/>
        <w:contextualSpacing/>
        <w:jc w:val="both"/>
        <w:rPr>
          <w:rFonts w:ascii="Palatino Linotype" w:eastAsia="Calibri" w:hAnsi="Palatino Linotype"/>
          <w:i/>
          <w:sz w:val="22"/>
          <w:lang w:val="es-AR"/>
        </w:rPr>
      </w:pPr>
      <w:r w:rsidRPr="00A41824">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A41824">
        <w:rPr>
          <w:rFonts w:ascii="Palatino Linotype" w:eastAsia="Calibri" w:hAnsi="Palatino Linotype"/>
          <w:i/>
          <w:sz w:val="22"/>
          <w:lang w:val="es-AR"/>
        </w:rPr>
        <w:t xml:space="preserve"> en el juicio de amparo directo </w:t>
      </w:r>
      <w:r w:rsidRPr="00A41824">
        <w:rPr>
          <w:rFonts w:ascii="Palatino Linotype" w:eastAsia="Calibri" w:hAnsi="Palatino Linotype"/>
          <w:b/>
          <w:i/>
          <w:sz w:val="22"/>
          <w:lang w:val="es-AR"/>
        </w:rPr>
        <w:t>provoca la terminación de la controversia planteada</w:t>
      </w:r>
      <w:r w:rsidRPr="00A41824">
        <w:rPr>
          <w:rFonts w:ascii="Palatino Linotype" w:eastAsia="Calibri" w:hAnsi="Palatino Linotype"/>
          <w:i/>
          <w:sz w:val="22"/>
          <w:lang w:val="es-AR"/>
        </w:rPr>
        <w:t xml:space="preserve"> por el quejoso en la demanda de amparo</w:t>
      </w:r>
      <w:r w:rsidRPr="00A41824">
        <w:rPr>
          <w:rFonts w:ascii="Palatino Linotype" w:eastAsia="Calibri" w:hAnsi="Palatino Linotype"/>
          <w:b/>
          <w:i/>
          <w:sz w:val="22"/>
          <w:lang w:val="es-AR"/>
        </w:rPr>
        <w:t>, sin hacer un pronunciamiento de fondo sobre la legalidad o ilegalidad de la sentencia reclamada</w:t>
      </w:r>
      <w:r w:rsidRPr="00A41824">
        <w:rPr>
          <w:rFonts w:ascii="Palatino Linotype" w:eastAsia="Calibri" w:hAnsi="Palatino Linotype"/>
          <w:i/>
          <w:sz w:val="22"/>
          <w:lang w:val="es-AR"/>
        </w:rPr>
        <w:t xml:space="preserve">. </w:t>
      </w:r>
      <w:r w:rsidRPr="00A41824">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41824">
        <w:rPr>
          <w:rFonts w:ascii="Palatino Linotype" w:eastAsia="Calibri" w:hAnsi="Palatino Linotype"/>
          <w:i/>
          <w:sz w:val="22"/>
          <w:lang w:val="es-AR"/>
        </w:rPr>
        <w:t>.</w:t>
      </w:r>
    </w:p>
    <w:p w:rsidR="00F55631" w:rsidRPr="00A41824" w:rsidRDefault="00F55631" w:rsidP="00A47BDE">
      <w:pPr>
        <w:spacing w:line="360" w:lineRule="auto"/>
        <w:ind w:left="851" w:right="822"/>
        <w:contextualSpacing/>
        <w:jc w:val="both"/>
        <w:rPr>
          <w:rFonts w:ascii="Palatino Linotype" w:eastAsia="Calibri" w:hAnsi="Palatino Linotype"/>
          <w:i/>
          <w:sz w:val="22"/>
          <w:lang w:val="es-AR"/>
        </w:rPr>
      </w:pPr>
      <w:r w:rsidRPr="00A41824">
        <w:rPr>
          <w:rFonts w:ascii="Palatino Linotype" w:eastAsia="Calibri" w:hAnsi="Palatino Linotype"/>
          <w:i/>
          <w:sz w:val="22"/>
          <w:lang w:val="es-AR"/>
        </w:rPr>
        <w:t>SÉPTIMO TRIBUNAL COLEGIADO EN MATERIA CIVIL DEL PRIMER CIRCUITO.</w:t>
      </w:r>
    </w:p>
    <w:p w:rsidR="00F55631" w:rsidRPr="00A41824" w:rsidRDefault="00F55631" w:rsidP="00A47BDE">
      <w:pPr>
        <w:spacing w:line="360" w:lineRule="auto"/>
        <w:ind w:left="851" w:right="822"/>
        <w:contextualSpacing/>
        <w:jc w:val="both"/>
        <w:rPr>
          <w:rFonts w:ascii="Palatino Linotype" w:eastAsia="Calibri" w:hAnsi="Palatino Linotype"/>
          <w:b/>
          <w:i/>
          <w:sz w:val="22"/>
          <w:lang w:val="es-AR"/>
        </w:rPr>
      </w:pPr>
      <w:r w:rsidRPr="00A41824">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F55631" w:rsidRPr="00A41824" w:rsidRDefault="00F55631" w:rsidP="00F55631">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41824">
        <w:rPr>
          <w:rFonts w:ascii="Palatino Linotype" w:eastAsia="Calibri" w:hAnsi="Palatino Linotype" w:cs="Arial"/>
          <w:color w:val="000000" w:themeColor="text1"/>
          <w:sz w:val="24"/>
          <w:lang w:val="es-ES"/>
        </w:rPr>
        <w:lastRenderedPageBreak/>
        <w:t xml:space="preserve">Consecuentemente, </w:t>
      </w:r>
      <w:r w:rsidRPr="00A41824">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7B3F23" w:rsidRPr="00A41824" w:rsidRDefault="007B3F23" w:rsidP="00A47BDE">
      <w:pPr>
        <w:spacing w:line="360" w:lineRule="auto"/>
        <w:ind w:right="49"/>
        <w:contextualSpacing/>
        <w:jc w:val="both"/>
        <w:rPr>
          <w:rFonts w:ascii="Palatino Linotype" w:eastAsia="MS Gothic" w:hAnsi="Palatino Linotype" w:cstheme="majorBidi"/>
          <w:lang w:val="es-ES_tradnl" w:eastAsia="es-ES"/>
        </w:rPr>
      </w:pPr>
    </w:p>
    <w:p w:rsidR="007B3F23" w:rsidRPr="00A41824" w:rsidRDefault="007B3F23" w:rsidP="007B3F23">
      <w:pPr>
        <w:pStyle w:val="Prrafodelista"/>
        <w:numPr>
          <w:ilvl w:val="0"/>
          <w:numId w:val="9"/>
        </w:numPr>
        <w:tabs>
          <w:tab w:val="left" w:pos="851"/>
        </w:tabs>
        <w:spacing w:line="360" w:lineRule="auto"/>
        <w:ind w:right="49"/>
        <w:jc w:val="both"/>
        <w:rPr>
          <w:rFonts w:ascii="Palatino Linotype" w:hAnsi="Palatino Linotype"/>
          <w:b/>
          <w:sz w:val="24"/>
          <w:lang w:val="es-ES"/>
        </w:rPr>
      </w:pPr>
      <w:r w:rsidRPr="00A41824">
        <w:rPr>
          <w:rFonts w:ascii="Palatino Linotype" w:hAnsi="Palatino Linotype"/>
          <w:b/>
          <w:sz w:val="24"/>
          <w:lang w:val="es-ES"/>
        </w:rPr>
        <w:t>Del recurso de revisi</w:t>
      </w:r>
      <w:r w:rsidR="00F55631" w:rsidRPr="00A41824">
        <w:rPr>
          <w:rFonts w:ascii="Palatino Linotype" w:hAnsi="Palatino Linotype"/>
          <w:b/>
          <w:sz w:val="24"/>
          <w:lang w:val="es-ES"/>
        </w:rPr>
        <w:t>ón 14834</w:t>
      </w:r>
      <w:r w:rsidRPr="00A41824">
        <w:rPr>
          <w:rFonts w:ascii="Palatino Linotype" w:hAnsi="Palatino Linotype"/>
          <w:b/>
          <w:sz w:val="24"/>
          <w:lang w:val="es-ES"/>
        </w:rPr>
        <w:t>/INFOEM/IP/RR/2022</w:t>
      </w:r>
    </w:p>
    <w:p w:rsidR="00CC371F" w:rsidRPr="00A41824" w:rsidRDefault="00CC371F" w:rsidP="00CC371F">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A41824">
        <w:rPr>
          <w:rFonts w:ascii="Palatino Linotype" w:hAnsi="Palatino Linotype"/>
          <w:color w:val="000000"/>
        </w:rPr>
        <w:t>En el presente recurso de revisión que se analiza, el particular solicitó conocer lo siguiente:</w:t>
      </w:r>
    </w:p>
    <w:p w:rsidR="00CC371F" w:rsidRPr="00A41824" w:rsidRDefault="00CC371F" w:rsidP="00CC371F">
      <w:pPr>
        <w:spacing w:line="360" w:lineRule="auto"/>
        <w:ind w:right="49"/>
        <w:contextualSpacing/>
        <w:jc w:val="both"/>
        <w:rPr>
          <w:rFonts w:ascii="Palatino Linotype" w:eastAsia="MS Gothic" w:hAnsi="Palatino Linotype" w:cstheme="majorBidi"/>
          <w:b/>
          <w:sz w:val="22"/>
          <w:lang w:eastAsia="es-ES"/>
        </w:rPr>
      </w:pPr>
    </w:p>
    <w:p w:rsidR="00CC371F" w:rsidRPr="00A41824" w:rsidRDefault="00CC371F" w:rsidP="00CC371F">
      <w:pPr>
        <w:pStyle w:val="Prrafodelista"/>
        <w:numPr>
          <w:ilvl w:val="0"/>
          <w:numId w:val="9"/>
        </w:numPr>
        <w:spacing w:line="360" w:lineRule="auto"/>
        <w:ind w:right="49"/>
        <w:jc w:val="both"/>
        <w:rPr>
          <w:rFonts w:ascii="Palatino Linotype" w:hAnsi="Palatino Linotype"/>
          <w:color w:val="000000"/>
        </w:rPr>
      </w:pPr>
      <w:r w:rsidRPr="00A41824">
        <w:rPr>
          <w:rFonts w:ascii="Palatino Linotype" w:hAnsi="Palatino Linotype"/>
          <w:color w:val="000000"/>
        </w:rPr>
        <w:t>¿Qué acciones toma la Secretaría de las Mujeres respecto a las jornadas de trabajo y la rotación de turnos que exceden lo establecido en la Ley Federal del Trabajo? Esto es, que representan una exigencia de tiempo laboral que se hace al trabajador en términos de la duración y el horario de la jornada y que se convierte en factor de riesgo psicosocial cuando se trabaja con extensas jornadas, con frecuente rotación de turnos o turnos nocturnos, sin pausas y descansos periódicos claramente establecidos y ni medidas de prevención y protección del trabajador para detectar afectación de su salud, de manera temprana;</w:t>
      </w:r>
    </w:p>
    <w:p w:rsidR="00CC371F" w:rsidRPr="00A41824" w:rsidRDefault="00CC371F" w:rsidP="00CC371F">
      <w:pPr>
        <w:pStyle w:val="Prrafodelista"/>
        <w:spacing w:line="360" w:lineRule="auto"/>
        <w:ind w:right="49"/>
        <w:jc w:val="both"/>
        <w:rPr>
          <w:rFonts w:ascii="Palatino Linotype" w:hAnsi="Palatino Linotype"/>
          <w:color w:val="000000"/>
        </w:rPr>
      </w:pPr>
    </w:p>
    <w:p w:rsidR="00CC371F" w:rsidRPr="00A41824" w:rsidRDefault="00CC371F" w:rsidP="00CC371F">
      <w:pPr>
        <w:pStyle w:val="Prrafodelista"/>
        <w:numPr>
          <w:ilvl w:val="0"/>
          <w:numId w:val="9"/>
        </w:numPr>
        <w:spacing w:line="360" w:lineRule="auto"/>
        <w:ind w:right="49"/>
        <w:jc w:val="both"/>
        <w:rPr>
          <w:rFonts w:ascii="Palatino Linotype" w:hAnsi="Palatino Linotype"/>
          <w:color w:val="000000"/>
        </w:rPr>
      </w:pPr>
      <w:r w:rsidRPr="00A41824">
        <w:rPr>
          <w:rFonts w:ascii="Palatino Linotype" w:hAnsi="Palatino Linotype"/>
          <w:color w:val="000000"/>
        </w:rPr>
        <w:t xml:space="preserve">¿Qué acciones hace respecto a la interferencia en la relación trabajo-familia? Es decir, cuando existe conflicto entre las actividades familiares o personales y las responsabilidades laborales; es decir, cuando de manera constante se tienen que atender responsabilidades laborales durante el tiempo dedicado a la vida familiar y personal, o se tiene que laborar fuera del horario de trabajo; y, </w:t>
      </w:r>
    </w:p>
    <w:p w:rsidR="00CC371F" w:rsidRPr="00A41824" w:rsidRDefault="00CC371F" w:rsidP="00CC371F">
      <w:pPr>
        <w:pStyle w:val="Prrafodelista"/>
        <w:spacing w:line="360" w:lineRule="auto"/>
        <w:ind w:right="49"/>
        <w:jc w:val="both"/>
        <w:rPr>
          <w:rFonts w:ascii="Palatino Linotype" w:hAnsi="Palatino Linotype"/>
          <w:color w:val="000000"/>
        </w:rPr>
      </w:pPr>
    </w:p>
    <w:p w:rsidR="00CC371F" w:rsidRPr="00A41824" w:rsidRDefault="00CC371F" w:rsidP="00CC371F">
      <w:pPr>
        <w:pStyle w:val="Prrafodelista"/>
        <w:numPr>
          <w:ilvl w:val="0"/>
          <w:numId w:val="9"/>
        </w:numPr>
        <w:spacing w:line="360" w:lineRule="auto"/>
        <w:ind w:right="49"/>
        <w:jc w:val="both"/>
        <w:rPr>
          <w:rFonts w:ascii="Palatino Linotype" w:hAnsi="Palatino Linotype"/>
          <w:color w:val="000000"/>
        </w:rPr>
      </w:pPr>
      <w:r w:rsidRPr="00A41824">
        <w:rPr>
          <w:rFonts w:ascii="Palatino Linotype" w:hAnsi="Palatino Linotype"/>
          <w:color w:val="000000"/>
        </w:rPr>
        <w:t xml:space="preserve">Copia simple de las demandas laborales, en Derechos Humanos u otras promovidas contra la Secretaría de las Mujeres y que expongan que se ha vulnerado la Norma </w:t>
      </w:r>
      <w:r w:rsidRPr="00A41824">
        <w:rPr>
          <w:rFonts w:ascii="Palatino Linotype" w:hAnsi="Palatino Linotype"/>
          <w:color w:val="000000"/>
        </w:rPr>
        <w:lastRenderedPageBreak/>
        <w:t xml:space="preserve">Oficial Mexicana NOM-035-STPS-2018, Factores De Riesgo Psicosocial en el Trabajo-Identificación, Análisis Y Prevención y sus disposiciones reglamentarias. </w:t>
      </w:r>
    </w:p>
    <w:p w:rsidR="00CC371F" w:rsidRPr="00A41824" w:rsidRDefault="00CC371F" w:rsidP="00CC371F">
      <w:pPr>
        <w:pStyle w:val="Prrafodelista"/>
        <w:rPr>
          <w:rFonts w:ascii="Palatino Linotype" w:eastAsia="MS Gothic" w:hAnsi="Palatino Linotype" w:cstheme="majorBidi"/>
          <w:b/>
          <w:sz w:val="24"/>
          <w:lang w:eastAsia="es-ES"/>
        </w:rPr>
      </w:pPr>
    </w:p>
    <w:p w:rsidR="00CC371F" w:rsidRPr="00A41824" w:rsidRDefault="00CC371F" w:rsidP="00CC371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En respuesta, el Sujeto Obligado señaló:</w:t>
      </w:r>
    </w:p>
    <w:p w:rsidR="00CC371F" w:rsidRPr="00A41824" w:rsidRDefault="00CC371F" w:rsidP="00CC371F">
      <w:pPr>
        <w:spacing w:line="360" w:lineRule="auto"/>
        <w:ind w:right="49"/>
        <w:contextualSpacing/>
        <w:jc w:val="both"/>
        <w:rPr>
          <w:rFonts w:ascii="Palatino Linotype" w:eastAsia="MS Gothic" w:hAnsi="Palatino Linotype" w:cstheme="majorBidi"/>
          <w:sz w:val="22"/>
          <w:lang w:eastAsia="es-ES"/>
        </w:rPr>
      </w:pP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eastAsia="MS Gothic" w:hAnsi="Palatino Linotype" w:cstheme="majorBidi"/>
          <w:lang w:eastAsia="es-ES"/>
        </w:rPr>
        <w:t xml:space="preserve"> </w:t>
      </w:r>
      <w:r w:rsidRPr="00A41824">
        <w:rPr>
          <w:rFonts w:ascii="Palatino Linotype" w:hAnsi="Palatino Linotype"/>
          <w:i/>
        </w:rPr>
        <w:t>“Con relación a su primera pregunta, se le hace de conocimiento que el trabajo se realiza de acuerdo a las atribuciones, funciones y competencias de cada Unidad Administrativa de la Secretaria de las Mujeres, establecidas en el Reglamento Interior y Manual General de Organización publicados en el Periódico Oficial "Gaceta del Gobierno de fecha 12 de marzo de 2021 y 7 de junio de 2021, respectivamente.</w:t>
      </w:r>
    </w:p>
    <w:p w:rsidR="00CC371F" w:rsidRPr="00A41824" w:rsidRDefault="00CC371F" w:rsidP="00CC371F">
      <w:pPr>
        <w:pStyle w:val="Prrafodelista"/>
        <w:spacing w:line="360" w:lineRule="auto"/>
        <w:ind w:right="567"/>
        <w:jc w:val="both"/>
        <w:rPr>
          <w:rFonts w:ascii="Palatino Linotype" w:hAnsi="Palatino Linotype"/>
          <w:i/>
        </w:rPr>
      </w:pP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hAnsi="Palatino Linotype"/>
          <w:i/>
        </w:rPr>
        <w:t>Respecto de su segunda pregunta, me permito informarle que de acuerdo con el Procedimiento 201: Jornada Laboral y Horario, del Manual de Normas y Procedimientos de Desarrollo y Administración de Personal, establece que el horario oficial de las dependencias del Poder Ejecutivo será continuo de las 9:00 a las 18:00 horas; sin embargo, la jornada laboral podrá establecerse en otros horarios continuos o discontinuos, de acuerdo a las necesidades del servicio.”</w:t>
      </w: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hAnsi="Palatino Linotype"/>
          <w:i/>
        </w:rPr>
        <w:t>“</w:t>
      </w: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hAnsi="Palatino Linotype"/>
          <w:i/>
        </w:rPr>
        <w:t xml:space="preserve">“Referente a su requerimiento de información concerniente a una "copia simple de las demandas laborales, en Derechos Humanos u otras promovidas contra la Secretaría de las Mujeres y que expongan que se ha vulnerado la NORMA OFICIAL MEXICANA NOM-035-STPS-2018, FACTORES DE RIESGO PSICOSOCIAL EN EL TRABAJO-IDENTIFICACIÓN, ANÁLISIS Y PREVENCION y sus disposiciones reglamentarias" (sic); al respecto, me permito informarle que esta unidad administrativa tiene bajo su resguardo y seguimiento los expedientes de los Procesos Jurisdiccionales (demandas laborales) en derechos humanos u otras de los que es parte la Secretaría de las Mujeres, presentados por las/os servidoras/es públicas/os de este Sujeto Obligado; sin embargo, </w:t>
      </w:r>
      <w:r w:rsidRPr="00A41824">
        <w:rPr>
          <w:rFonts w:ascii="Palatino Linotype" w:hAnsi="Palatino Linotype"/>
          <w:i/>
        </w:rPr>
        <w:lastRenderedPageBreak/>
        <w:t>tutelando el principio de máxima publicidad le hago de conocimiento que del total de Procesos Jurisdiccionales (demandas laborales) promovidos desde el año 2018 al mes de agosto de 2022, ninguna resulta ser derivada de vulnerar la Norma</w:t>
      </w: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hAnsi="Palatino Linotype"/>
          <w:i/>
        </w:rPr>
        <w:t>Oficial Mexicana 035.</w:t>
      </w:r>
    </w:p>
    <w:p w:rsidR="00CC371F" w:rsidRPr="00A41824" w:rsidRDefault="00CC371F" w:rsidP="00CC371F">
      <w:pPr>
        <w:pStyle w:val="Prrafodelista"/>
        <w:spacing w:line="360" w:lineRule="auto"/>
        <w:ind w:right="567"/>
        <w:jc w:val="both"/>
        <w:rPr>
          <w:rFonts w:ascii="Palatino Linotype" w:hAnsi="Palatino Linotype"/>
          <w:i/>
        </w:rPr>
      </w:pPr>
      <w:r w:rsidRPr="00A41824">
        <w:rPr>
          <w:rFonts w:ascii="Palatino Linotype" w:hAnsi="Palatino Linotype"/>
          <w:i/>
        </w:rPr>
        <w:t>Asimismo, se le precisa que de acuerdo con el artículo 140 fracciones VIII y X de la Ley de Transparencia Local, la información relacionada con la copia simple de los Procesos Jurisdiccionales (demandas laborales) en derechos humanos u otras en contra de esta Secretaría, no es posible proporcionársela, hasta en tanto no se dicte una resolución definitiva a los procesos en comento, la difusión de la información podría obstruir, afectar, vulnerar o desvirtuar la conducción del trámite de la resolución judicial y en este caso no han quedado firmes, toda vez que el proceso de los Procesos Jurisdiccionales (demandas laborales) no ha concluido.”</w:t>
      </w:r>
    </w:p>
    <w:p w:rsidR="00CC371F" w:rsidRPr="00A41824" w:rsidRDefault="00CC371F" w:rsidP="00CC371F">
      <w:pPr>
        <w:pStyle w:val="Prrafodelista"/>
        <w:spacing w:line="360" w:lineRule="auto"/>
        <w:ind w:right="567"/>
        <w:jc w:val="both"/>
        <w:rPr>
          <w:rFonts w:ascii="Palatino Linotype" w:hAnsi="Palatino Linotype"/>
          <w:i/>
          <w:sz w:val="24"/>
        </w:rPr>
      </w:pPr>
    </w:p>
    <w:p w:rsidR="002D2AD9" w:rsidRPr="00A41824" w:rsidRDefault="002D2AD9" w:rsidP="002D2AD9">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Gothic" w:hAnsi="Palatino Linotype" w:cstheme="majorBidi"/>
          <w:lang w:eastAsia="es-ES"/>
        </w:rPr>
        <w:t>Inconforme con la respuesta, el hoy Recurrente señaló su inconformidad en relación a las demandas</w:t>
      </w:r>
      <w:r w:rsidRPr="00A41824">
        <w:rPr>
          <w:rFonts w:ascii="Palatino Linotype" w:eastAsia="MS Mincho" w:hAnsi="Palatino Linotype" w:cs="Arial"/>
          <w:lang w:eastAsia="es-ES"/>
        </w:rPr>
        <w:t xml:space="preserve">, es decir, que el particular no se inconformó por el total de la información solicitada, ni de las documentales remitidas en respuesta referente a los dos primeros cuestionamientos;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2D2AD9" w:rsidRPr="00A41824" w:rsidRDefault="002D2AD9" w:rsidP="002D2AD9">
      <w:pPr>
        <w:spacing w:line="360" w:lineRule="auto"/>
        <w:ind w:right="49"/>
        <w:contextualSpacing/>
        <w:jc w:val="both"/>
        <w:rPr>
          <w:rFonts w:ascii="Palatino Linotype" w:eastAsia="MS Gothic" w:hAnsi="Palatino Linotype" w:cstheme="majorBidi"/>
          <w:lang w:eastAsia="es-ES"/>
        </w:rPr>
      </w:pPr>
    </w:p>
    <w:p w:rsidR="002D2AD9" w:rsidRPr="00A41824" w:rsidRDefault="002D2AD9" w:rsidP="002D2AD9">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A41824">
        <w:rPr>
          <w:rFonts w:ascii="Palatino Linotype" w:eastAsia="MS Mincho" w:hAnsi="Palatino Linotype" w:cs="Arial"/>
          <w:lang w:eastAsia="es-ES"/>
        </w:rPr>
        <w:t>Sirve de sustento, la tesis jurisprudencial número VI.3o.C. J/60, publicada en el Semanario Judicial de la Federación y su Gaceta bajo el número de registro 176,608 que a la letra dice:</w:t>
      </w:r>
    </w:p>
    <w:p w:rsidR="002D2AD9" w:rsidRPr="00A41824" w:rsidRDefault="002D2AD9" w:rsidP="002D2AD9">
      <w:pPr>
        <w:pStyle w:val="Prrafodelista"/>
        <w:spacing w:before="240" w:after="240" w:line="360" w:lineRule="auto"/>
        <w:ind w:left="851" w:right="822"/>
        <w:jc w:val="both"/>
        <w:rPr>
          <w:rFonts w:ascii="Palatino Linotype" w:eastAsia="MS Mincho" w:hAnsi="Palatino Linotype" w:cs="Arial"/>
          <w:i/>
          <w:lang w:eastAsia="es-ES"/>
        </w:rPr>
      </w:pPr>
      <w:r w:rsidRPr="00A41824">
        <w:rPr>
          <w:rFonts w:ascii="Palatino Linotype" w:eastAsia="MS Mincho" w:hAnsi="Palatino Linotype" w:cs="Arial"/>
          <w:i/>
          <w:lang w:eastAsia="es-ES"/>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D2AD9" w:rsidRPr="00A41824" w:rsidRDefault="002D2AD9" w:rsidP="002D2AD9">
      <w:pPr>
        <w:pStyle w:val="Prrafodelista"/>
        <w:spacing w:before="240" w:after="240" w:line="360" w:lineRule="auto"/>
        <w:ind w:left="851" w:right="822"/>
        <w:jc w:val="both"/>
        <w:rPr>
          <w:rFonts w:ascii="Palatino Linotype" w:eastAsia="MS Mincho" w:hAnsi="Palatino Linotype" w:cs="Arial"/>
          <w:i/>
          <w:sz w:val="24"/>
          <w:lang w:eastAsia="es-ES"/>
        </w:rPr>
      </w:pPr>
    </w:p>
    <w:p w:rsidR="00A41824" w:rsidRDefault="002D2AD9" w:rsidP="002D2AD9">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A41824">
        <w:rPr>
          <w:rFonts w:ascii="Palatino Linotype" w:eastAsia="MS Mincho" w:hAnsi="Palatino Linotype" w:cs="Arial"/>
          <w:sz w:val="24"/>
          <w:lang w:eastAsia="es-ES"/>
        </w:rPr>
        <w:t>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w:t>
      </w:r>
    </w:p>
    <w:p w:rsidR="002D2AD9" w:rsidRPr="00A41824" w:rsidRDefault="002D2AD9" w:rsidP="00A41824">
      <w:pPr>
        <w:spacing w:before="240" w:after="240" w:line="360" w:lineRule="auto"/>
        <w:ind w:right="48"/>
        <w:jc w:val="both"/>
        <w:rPr>
          <w:rFonts w:ascii="Palatino Linotype" w:eastAsia="MS Mincho" w:hAnsi="Palatino Linotype" w:cs="Arial"/>
          <w:lang w:eastAsia="es-ES"/>
        </w:rPr>
      </w:pPr>
    </w:p>
    <w:p w:rsidR="002D2AD9" w:rsidRPr="00A41824" w:rsidRDefault="002D2AD9" w:rsidP="002D2AD9">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A41824">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2D2AD9" w:rsidRPr="00A41824" w:rsidRDefault="002D2AD9" w:rsidP="002D2AD9">
      <w:pPr>
        <w:pStyle w:val="Prrafodelista"/>
        <w:spacing w:before="240" w:after="240" w:line="360" w:lineRule="auto"/>
        <w:ind w:left="0" w:right="48"/>
        <w:jc w:val="both"/>
        <w:rPr>
          <w:rFonts w:ascii="Palatino Linotype" w:eastAsia="MS Mincho" w:hAnsi="Palatino Linotype" w:cs="Arial"/>
          <w:lang w:eastAsia="es-ES"/>
        </w:rPr>
      </w:pPr>
    </w:p>
    <w:p w:rsidR="002D2AD9" w:rsidRPr="00A41824" w:rsidRDefault="002D2AD9" w:rsidP="002D2AD9">
      <w:pPr>
        <w:pStyle w:val="Prrafodelista"/>
        <w:spacing w:before="240" w:after="240" w:line="360" w:lineRule="auto"/>
        <w:ind w:left="851" w:right="822"/>
        <w:jc w:val="both"/>
        <w:rPr>
          <w:rFonts w:ascii="Palatino Linotype" w:eastAsia="MS Mincho" w:hAnsi="Palatino Linotype" w:cs="Arial"/>
          <w:i/>
          <w:lang w:eastAsia="es-ES"/>
        </w:rPr>
      </w:pPr>
      <w:r w:rsidRPr="00A41824">
        <w:rPr>
          <w:rFonts w:ascii="Palatino Linotype" w:eastAsia="MS Mincho" w:hAnsi="Palatino Linotype" w:cs="Arial"/>
          <w:i/>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w:t>
      </w:r>
      <w:r w:rsidRPr="00A41824">
        <w:rPr>
          <w:rFonts w:ascii="Palatino Linotype" w:eastAsia="MS Mincho" w:hAnsi="Palatino Linotype" w:cs="Arial"/>
          <w:i/>
          <w:lang w:eastAsia="es-ES"/>
        </w:rPr>
        <w:lastRenderedPageBreak/>
        <w:t>considerativa y en los resolutivos debe confirmarse la sentencia recurrida en la parte correspondiente.”</w:t>
      </w:r>
    </w:p>
    <w:p w:rsidR="002D2AD9" w:rsidRPr="00A41824" w:rsidRDefault="002D2AD9" w:rsidP="002D2A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A41824">
        <w:rPr>
          <w:rFonts w:ascii="Palatino Linotype" w:hAnsi="Palatino Linotype" w:cs="Tahoma"/>
          <w:bCs/>
          <w:iCs/>
          <w:lang w:eastAsia="es-ES"/>
        </w:rPr>
        <w:t xml:space="preserve">En este contexto, se hará pronunciamiento, únicamente por el tema de las demandas </w:t>
      </w:r>
      <w:r w:rsidR="00CC371F" w:rsidRPr="00A41824">
        <w:rPr>
          <w:rFonts w:ascii="Palatino Linotype" w:eastAsia="MS Gothic" w:hAnsi="Palatino Linotype" w:cstheme="majorBidi"/>
          <w:lang w:eastAsia="es-ES"/>
        </w:rPr>
        <w:t xml:space="preserve">laborales </w:t>
      </w:r>
      <w:r w:rsidR="00CC371F" w:rsidRPr="00A41824">
        <w:rPr>
          <w:rFonts w:ascii="Palatino Linotype" w:hAnsi="Palatino Linotype"/>
        </w:rPr>
        <w:t xml:space="preserve">en Derechos Humanos u otras promovidas contra la Secretaría de las Mujeres y que expongan que se ha vulnerado la </w:t>
      </w:r>
      <w:r w:rsidRPr="00A41824">
        <w:rPr>
          <w:rFonts w:ascii="Palatino Linotype" w:hAnsi="Palatino Linotype"/>
        </w:rPr>
        <w:t>Norma Oficial Mexicana Nom-035-Stps-2018, Factores de Riesgo Psicosocial en el Trabajo-Identificación, Análisis y Prevención.</w:t>
      </w:r>
    </w:p>
    <w:p w:rsidR="002D2AD9" w:rsidRPr="00A41824" w:rsidRDefault="002D2AD9" w:rsidP="002D2AD9">
      <w:pPr>
        <w:spacing w:line="360" w:lineRule="auto"/>
        <w:ind w:right="49"/>
        <w:contextualSpacing/>
        <w:jc w:val="both"/>
        <w:rPr>
          <w:rFonts w:ascii="Palatino Linotype" w:eastAsiaTheme="minorEastAsia" w:hAnsi="Palatino Linotype"/>
          <w:lang w:val="es-ES_tradnl" w:eastAsia="es-ES"/>
        </w:rPr>
      </w:pPr>
    </w:p>
    <w:p w:rsidR="00CC371F" w:rsidRPr="00A41824" w:rsidRDefault="002D2AD9" w:rsidP="002D2A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1824">
        <w:rPr>
          <w:rFonts w:ascii="Palatino Linotype" w:eastAsiaTheme="minorEastAsia" w:hAnsi="Palatino Linotype"/>
          <w:lang w:val="es-ES_tradnl" w:eastAsia="es-ES"/>
        </w:rPr>
        <w:t xml:space="preserve">Ahora bien, en respuesta al punto a analizar, el Servidor Público Habilitado de la Unidad de Asuntos Jurídicos e Igualdad de Género señaló </w:t>
      </w:r>
      <w:r w:rsidR="00CC371F" w:rsidRPr="00A41824">
        <w:rPr>
          <w:rFonts w:ascii="Palatino Linotype" w:hAnsi="Palatino Linotype"/>
        </w:rPr>
        <w:t>que desde el año 2018 al mes de agosto de 2022, ninguna resulta ser derivada de vulnerar la Norma, asimismo, clasifico como reservados los Procesos Jurisdiccionales (demandas laborales) en derechos humanos u otras en contra de esta Secretaría, ya que no han quedado firmes, toda vez que el proceso de los Procesos Jurisdiccionales (demandas laborales) no ha concluido.</w:t>
      </w:r>
    </w:p>
    <w:p w:rsidR="007B3F23" w:rsidRPr="00A41824" w:rsidRDefault="007B3F23" w:rsidP="008B648A">
      <w:pPr>
        <w:spacing w:line="360" w:lineRule="auto"/>
        <w:ind w:right="49"/>
        <w:contextualSpacing/>
        <w:jc w:val="both"/>
        <w:rPr>
          <w:rFonts w:ascii="Palatino Linotype" w:eastAsia="MS Gothic" w:hAnsi="Palatino Linotype" w:cstheme="majorBidi"/>
          <w:lang w:val="es-ES_tradnl" w:eastAsia="es-ES"/>
        </w:rPr>
      </w:pPr>
    </w:p>
    <w:p w:rsidR="007B3F23" w:rsidRPr="00A41824" w:rsidRDefault="008B648A" w:rsidP="007B3F2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41824">
        <w:rPr>
          <w:rFonts w:ascii="Palatino Linotype" w:eastAsia="MS Gothic" w:hAnsi="Palatino Linotype" w:cstheme="majorBidi"/>
          <w:lang w:val="es-ES_tradnl" w:eastAsia="es-ES"/>
        </w:rPr>
        <w:t xml:space="preserve">Bajo ese panorama, debemos precisar que la solicitud del particular versa sobre conocer las demandas laborales, en derechos humanos u otras contra la Secretaría que vulneren </w:t>
      </w:r>
      <w:r w:rsidR="009A7AE4" w:rsidRPr="00A41824">
        <w:rPr>
          <w:rFonts w:ascii="Palatino Linotype" w:eastAsia="MS Gothic" w:hAnsi="Palatino Linotype" w:cstheme="majorBidi"/>
          <w:lang w:eastAsia="es-ES"/>
        </w:rPr>
        <w:t xml:space="preserve">la </w:t>
      </w:r>
      <w:r w:rsidRPr="00A41824">
        <w:rPr>
          <w:rFonts w:ascii="Palatino Linotype" w:eastAsia="MS Gothic" w:hAnsi="Palatino Linotype" w:cstheme="majorBidi"/>
          <w:lang w:eastAsia="es-ES"/>
        </w:rPr>
        <w:t xml:space="preserve">Norma Oficial Mexicana Nom-035-Stps-2018, Factores de Riesgo Psicosocial en el Trabajo-Identificación, Análisis y Prevención, y no de todas las demandas en contra de la Secretaría. </w:t>
      </w:r>
    </w:p>
    <w:p w:rsidR="008B648A" w:rsidRPr="00A41824" w:rsidRDefault="008B648A" w:rsidP="007B3F2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41824">
        <w:rPr>
          <w:rFonts w:ascii="Palatino Linotype" w:eastAsia="MS Gothic" w:hAnsi="Palatino Linotype" w:cstheme="majorBidi"/>
          <w:lang w:val="es-ES_tradnl" w:eastAsia="es-ES"/>
        </w:rPr>
        <w:lastRenderedPageBreak/>
        <w:t xml:space="preserve">En ese caso, debemos recordar que la respuesta fue emitida por la </w:t>
      </w:r>
      <w:r w:rsidRPr="00A41824">
        <w:rPr>
          <w:rFonts w:ascii="Palatino Linotype" w:eastAsiaTheme="minorEastAsia" w:hAnsi="Palatino Linotype"/>
          <w:lang w:val="es-ES_tradnl" w:eastAsia="es-ES"/>
        </w:rPr>
        <w:t xml:space="preserve">Unidad de Asuntos Jurídicos e Igualdad de Género, quien de acuerdo al Manual General de Organización de la Secretaría, tiene entre sus objetivos </w:t>
      </w:r>
      <w:r w:rsidRPr="00A41824">
        <w:rPr>
          <w:rFonts w:ascii="Palatino Linotype" w:eastAsiaTheme="minorEastAsia" w:hAnsi="Palatino Linotype"/>
          <w:lang w:eastAsia="es-ES"/>
        </w:rPr>
        <w:t>planear, organizar y realizar las actividades de representación, defensa, asesoría y gestión de los intereses jurídicos de la Secretaría</w:t>
      </w:r>
      <w:r w:rsidRPr="00A41824">
        <w:rPr>
          <w:rFonts w:ascii="Palatino Linotype" w:eastAsiaTheme="minorEastAsia" w:hAnsi="Palatino Linotype"/>
          <w:lang w:val="es-ES_tradnl" w:eastAsia="es-ES"/>
        </w:rPr>
        <w:t>tiene y una de sus funciones es i</w:t>
      </w:r>
      <w:r w:rsidRPr="00A41824">
        <w:rPr>
          <w:rFonts w:ascii="Palatino Linotype" w:eastAsiaTheme="minorEastAsia" w:hAnsi="Palatino Linotype"/>
          <w:lang w:eastAsia="es-ES"/>
        </w:rPr>
        <w:t xml:space="preserve">ntervenir, en representación de la Secretaría y de sus unidades administrativas, en todo tipo de juicios, procesos y procedimientos administrativos, civiles, laborales, penales y de amparo, así como en los de cualquier otra materia en los que la Secretaría sea parte. Por lo tanto, el pronunciamiento fue emitido por el área que de acuerdo a sus facultades, genera, posee y administra la información solicitada. </w:t>
      </w:r>
    </w:p>
    <w:p w:rsidR="008B648A" w:rsidRPr="00A41824" w:rsidRDefault="008B648A" w:rsidP="008B648A">
      <w:pPr>
        <w:spacing w:line="360" w:lineRule="auto"/>
        <w:ind w:right="49"/>
        <w:contextualSpacing/>
        <w:jc w:val="both"/>
        <w:rPr>
          <w:rFonts w:ascii="Palatino Linotype" w:eastAsia="MS Gothic" w:hAnsi="Palatino Linotype" w:cstheme="majorBidi"/>
          <w:lang w:val="es-ES_tradnl" w:eastAsia="es-ES"/>
        </w:rPr>
      </w:pPr>
    </w:p>
    <w:p w:rsidR="007B3F23" w:rsidRPr="00A41824" w:rsidRDefault="008B648A" w:rsidP="008B648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41824">
        <w:rPr>
          <w:rFonts w:ascii="Palatino Linotype" w:eastAsia="MS Gothic" w:hAnsi="Palatino Linotype" w:cstheme="majorBidi"/>
          <w:lang w:val="es-ES_tradnl" w:eastAsia="es-ES"/>
        </w:rPr>
        <w:t xml:space="preserve">Consecuentemente, este órgano Garante no está facultado para pronunciarse sobre la veracidad de la información que los Sujeto Obligados remiten en atención a las solicitudes de información, por lo tanto, con la información remitida en respuesta, se colma </w:t>
      </w:r>
      <w:r w:rsidR="00A24C6D" w:rsidRPr="00A41824">
        <w:rPr>
          <w:rFonts w:ascii="Palatino Linotype" w:eastAsia="MS Gothic" w:hAnsi="Palatino Linotype" w:cstheme="majorBidi"/>
          <w:lang w:val="es-ES_tradnl" w:eastAsia="es-ES"/>
        </w:rPr>
        <w:t>con lo requerido por el particular</w:t>
      </w:r>
      <w:r w:rsidRPr="00A41824">
        <w:rPr>
          <w:rFonts w:ascii="Palatino Linotype" w:eastAsia="MS Gothic" w:hAnsi="Palatino Linotype" w:cstheme="majorBidi"/>
          <w:lang w:val="es-ES_tradnl" w:eastAsia="es-ES"/>
        </w:rPr>
        <w:t>.</w:t>
      </w:r>
    </w:p>
    <w:p w:rsidR="007B3F23" w:rsidRPr="00A41824" w:rsidRDefault="007B3F23" w:rsidP="00A24C6D">
      <w:pPr>
        <w:spacing w:line="360" w:lineRule="auto"/>
        <w:ind w:right="49"/>
        <w:contextualSpacing/>
        <w:jc w:val="both"/>
        <w:rPr>
          <w:rFonts w:ascii="Palatino Linotype" w:eastAsia="MS Gothic" w:hAnsi="Palatino Linotype" w:cstheme="majorBidi"/>
          <w:lang w:val="es-ES_tradnl" w:eastAsia="es-ES"/>
        </w:rPr>
      </w:pPr>
    </w:p>
    <w:p w:rsidR="007B3F23" w:rsidRPr="00A41824" w:rsidRDefault="007B3F23" w:rsidP="007B3F2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41824">
        <w:rPr>
          <w:rFonts w:ascii="Palatino Linotype" w:eastAsia="Calibri" w:hAnsi="Palatino Linotype"/>
        </w:rPr>
        <w:t xml:space="preserve">Por lo anteriormente expuesto y fundado, este </w:t>
      </w:r>
      <w:r w:rsidRPr="00A41824">
        <w:rPr>
          <w:rFonts w:ascii="Palatino Linotype" w:eastAsia="Calibri" w:hAnsi="Palatino Linotype"/>
          <w:b/>
          <w:bCs/>
        </w:rPr>
        <w:t>ÓRGANO GARANTE</w:t>
      </w:r>
      <w:r w:rsidRPr="00A41824">
        <w:rPr>
          <w:rFonts w:ascii="Palatino Linotype" w:eastAsia="Calibri" w:hAnsi="Palatino Linotype"/>
        </w:rPr>
        <w:t xml:space="preserve"> emite los siguientes:</w:t>
      </w:r>
    </w:p>
    <w:p w:rsidR="007B3F23" w:rsidRPr="00A41824" w:rsidRDefault="007B3F23" w:rsidP="007B3F23">
      <w:pPr>
        <w:spacing w:line="360" w:lineRule="auto"/>
        <w:contextualSpacing/>
        <w:jc w:val="both"/>
        <w:rPr>
          <w:rFonts w:ascii="Palatino Linotype" w:eastAsia="Calibri" w:hAnsi="Palatino Linotype"/>
        </w:rPr>
      </w:pPr>
    </w:p>
    <w:p w:rsidR="007B3F23" w:rsidRPr="00A41824" w:rsidRDefault="007B3F23" w:rsidP="007B3F23">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A41824">
        <w:rPr>
          <w:rFonts w:ascii="Palatino Linotype" w:eastAsiaTheme="majorEastAsia" w:hAnsi="Palatino Linotype" w:cstheme="majorBidi"/>
          <w:b/>
          <w:color w:val="000000" w:themeColor="text1"/>
          <w:lang w:eastAsia="en-US"/>
        </w:rPr>
        <w:t>R E S O L U T I V O S</w:t>
      </w:r>
      <w:bookmarkEnd w:id="22"/>
      <w:bookmarkEnd w:id="23"/>
      <w:bookmarkEnd w:id="24"/>
    </w:p>
    <w:p w:rsidR="007B3F23" w:rsidRPr="00A41824" w:rsidRDefault="007B3F23" w:rsidP="007B3F23">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A24C6D" w:rsidRPr="00A41824" w:rsidRDefault="00A24C6D" w:rsidP="00A24C6D">
      <w:pPr>
        <w:spacing w:line="360" w:lineRule="auto"/>
        <w:jc w:val="both"/>
        <w:rPr>
          <w:rFonts w:ascii="Palatino Linotype" w:eastAsiaTheme="minorHAnsi" w:hAnsi="Palatino Linotype" w:cstheme="minorBidi"/>
          <w:lang w:eastAsia="en-US"/>
        </w:rPr>
      </w:pPr>
      <w:r w:rsidRPr="00A41824">
        <w:rPr>
          <w:rFonts w:ascii="Palatino Linotype" w:eastAsiaTheme="minorHAnsi" w:hAnsi="Palatino Linotype" w:cstheme="minorBidi"/>
          <w:b/>
          <w:lang w:eastAsia="en-US"/>
        </w:rPr>
        <w:t xml:space="preserve">PRIMERO. </w:t>
      </w:r>
      <w:r w:rsidRPr="00A41824">
        <w:rPr>
          <w:rFonts w:ascii="Palatino Linotype" w:eastAsiaTheme="minorHAnsi" w:hAnsi="Palatino Linotype" w:cstheme="minorBidi"/>
          <w:lang w:eastAsia="en-US"/>
        </w:rPr>
        <w:t xml:space="preserve">Se </w:t>
      </w:r>
      <w:r w:rsidRPr="00A41824">
        <w:rPr>
          <w:rFonts w:ascii="Palatino Linotype" w:eastAsiaTheme="minorHAnsi" w:hAnsi="Palatino Linotype" w:cstheme="minorBidi"/>
          <w:b/>
          <w:lang w:eastAsia="en-US"/>
        </w:rPr>
        <w:t>SOBRESEE</w:t>
      </w:r>
      <w:r w:rsidRPr="00A41824">
        <w:rPr>
          <w:rFonts w:ascii="Palatino Linotype" w:eastAsiaTheme="minorHAnsi" w:hAnsi="Palatino Linotype" w:cstheme="minorBidi"/>
          <w:lang w:eastAsia="en-US"/>
        </w:rPr>
        <w:t xml:space="preserve"> el recurso de revisión número </w:t>
      </w:r>
      <w:r w:rsidRPr="00A41824">
        <w:rPr>
          <w:rFonts w:ascii="Palatino Linotype" w:eastAsiaTheme="minorHAnsi" w:hAnsi="Palatino Linotype" w:cstheme="minorBidi"/>
          <w:b/>
          <w:lang w:eastAsia="en-US"/>
        </w:rPr>
        <w:t>14833/INFOEM/IP/RR/2022</w:t>
      </w:r>
      <w:r w:rsidRPr="00A41824">
        <w:rPr>
          <w:rFonts w:ascii="Palatino Linotype" w:eastAsiaTheme="minorHAnsi" w:hAnsi="Palatino Linotype" w:cstheme="minorBidi"/>
          <w:lang w:eastAsia="en-US"/>
        </w:rPr>
        <w:t xml:space="preserve">, porque al </w:t>
      </w:r>
      <w:r w:rsidRPr="00A41824">
        <w:rPr>
          <w:rFonts w:ascii="Palatino Linotype" w:eastAsiaTheme="minorHAnsi" w:hAnsi="Palatino Linotype" w:cstheme="minorBidi"/>
          <w:b/>
          <w:lang w:eastAsia="en-US"/>
        </w:rPr>
        <w:t>atender lo solicitado a través del informe justificado, el recurso</w:t>
      </w:r>
      <w:r w:rsidRPr="00A41824">
        <w:rPr>
          <w:rFonts w:ascii="Palatino Linotype" w:eastAsiaTheme="minorHAnsi" w:hAnsi="Palatino Linotype" w:cstheme="minorBidi"/>
          <w:lang w:eastAsia="en-US"/>
        </w:rPr>
        <w:t xml:space="preserve"> de revisión quedó sin materia en términos del </w:t>
      </w:r>
      <w:r w:rsidR="00A41824">
        <w:rPr>
          <w:rFonts w:ascii="Palatino Linotype" w:eastAsiaTheme="minorHAnsi" w:hAnsi="Palatino Linotype" w:cstheme="minorBidi"/>
          <w:lang w:eastAsia="en-US"/>
        </w:rPr>
        <w:t>c</w:t>
      </w:r>
      <w:r w:rsidRPr="00A41824">
        <w:rPr>
          <w:rFonts w:ascii="Palatino Linotype" w:eastAsiaTheme="minorHAnsi" w:hAnsi="Palatino Linotype" w:cstheme="minorBidi"/>
          <w:lang w:eastAsia="en-US"/>
        </w:rPr>
        <w:t xml:space="preserve">onsiderando </w:t>
      </w:r>
      <w:r w:rsidR="00A41824">
        <w:rPr>
          <w:rFonts w:ascii="Palatino Linotype" w:eastAsiaTheme="minorHAnsi" w:hAnsi="Palatino Linotype" w:cstheme="minorBidi"/>
          <w:b/>
          <w:lang w:eastAsia="en-US"/>
        </w:rPr>
        <w:t>TERCERO</w:t>
      </w:r>
      <w:r w:rsidRPr="00A41824">
        <w:rPr>
          <w:rFonts w:ascii="Palatino Linotype" w:eastAsiaTheme="minorHAnsi" w:hAnsi="Palatino Linotype" w:cstheme="minorBidi"/>
          <w:lang w:eastAsia="en-US"/>
        </w:rPr>
        <w:t xml:space="preserve"> de la presente resolución.</w:t>
      </w:r>
    </w:p>
    <w:p w:rsidR="00A24C6D" w:rsidRPr="00A41824" w:rsidRDefault="00A24C6D" w:rsidP="00A24C6D">
      <w:pPr>
        <w:spacing w:line="360" w:lineRule="auto"/>
        <w:jc w:val="both"/>
        <w:rPr>
          <w:rFonts w:ascii="Palatino Linotype" w:eastAsiaTheme="minorHAnsi" w:hAnsi="Palatino Linotype" w:cstheme="minorBidi"/>
          <w:lang w:eastAsia="en-US"/>
        </w:rPr>
      </w:pPr>
    </w:p>
    <w:p w:rsidR="00A24C6D" w:rsidRPr="00A41824" w:rsidRDefault="00A24C6D" w:rsidP="00A24C6D">
      <w:pPr>
        <w:spacing w:line="360" w:lineRule="auto"/>
        <w:jc w:val="both"/>
        <w:rPr>
          <w:rFonts w:ascii="Palatino Linotype" w:eastAsiaTheme="minorEastAsia" w:hAnsi="Palatino Linotype" w:cs="Arial"/>
          <w:bCs/>
          <w:lang w:val="es-ES_tradnl" w:eastAsia="es-ES"/>
        </w:rPr>
      </w:pPr>
      <w:r w:rsidRPr="00A41824">
        <w:rPr>
          <w:rFonts w:ascii="Palatino Linotype" w:hAnsi="Palatino Linotype" w:cs="Arial"/>
          <w:b/>
          <w:lang w:val="es-ES_tradnl" w:eastAsia="es-ES"/>
        </w:rPr>
        <w:lastRenderedPageBreak/>
        <w:t xml:space="preserve">SEGUNDO. </w:t>
      </w:r>
      <w:r w:rsidRPr="00A41824">
        <w:rPr>
          <w:rFonts w:ascii="Palatino Linotype" w:hAnsi="Palatino Linotype" w:cs="Arial"/>
          <w:lang w:val="es-ES_tradnl" w:eastAsia="es-ES"/>
        </w:rPr>
        <w:t>Resultan infundadas las</w:t>
      </w:r>
      <w:r w:rsidRPr="00A41824">
        <w:rPr>
          <w:rFonts w:ascii="Palatino Linotype" w:hAnsi="Palatino Linotype" w:cs="Arial"/>
          <w:b/>
          <w:lang w:val="es-ES_tradnl" w:eastAsia="es-ES"/>
        </w:rPr>
        <w:t xml:space="preserve"> </w:t>
      </w:r>
      <w:r w:rsidRPr="00A41824">
        <w:rPr>
          <w:rFonts w:ascii="Palatino Linotype" w:hAnsi="Palatino Linotype" w:cs="Arial"/>
          <w:lang w:val="es-ES" w:eastAsia="es-ES"/>
        </w:rPr>
        <w:t xml:space="preserve">razones o motivos de inconformidad hechos valer </w:t>
      </w:r>
      <w:r w:rsidRPr="00A41824">
        <w:rPr>
          <w:rFonts w:ascii="Palatino Linotype" w:eastAsia="Calibri" w:hAnsi="Palatino Linotype" w:cs="Arial"/>
          <w:lang w:val="es-ES" w:eastAsia="es-ES"/>
        </w:rPr>
        <w:t xml:space="preserve">en el recurso de revisión </w:t>
      </w:r>
      <w:r w:rsidRPr="00A41824">
        <w:rPr>
          <w:rFonts w:ascii="Palatino Linotype" w:eastAsiaTheme="minorEastAsia" w:hAnsi="Palatino Linotype" w:cs="Arial"/>
          <w:b/>
          <w:bCs/>
          <w:lang w:val="es-ES_tradnl" w:eastAsia="es-ES"/>
        </w:rPr>
        <w:t xml:space="preserve">14834/INFOEM/IP/RR/2022, </w:t>
      </w:r>
      <w:r w:rsidRPr="00A41824">
        <w:rPr>
          <w:rFonts w:ascii="Palatino Linotype" w:eastAsiaTheme="minorEastAsia" w:hAnsi="Palatino Linotype" w:cs="Arial"/>
          <w:bCs/>
          <w:lang w:val="es-ES_tradnl" w:eastAsia="es-ES"/>
        </w:rPr>
        <w:t xml:space="preserve">en términos del </w:t>
      </w:r>
      <w:r w:rsidR="00A41824">
        <w:rPr>
          <w:rFonts w:ascii="Palatino Linotype" w:eastAsiaTheme="minorEastAsia" w:hAnsi="Palatino Linotype" w:cs="Arial"/>
          <w:b/>
          <w:bCs/>
          <w:lang w:val="es-ES_tradnl" w:eastAsia="es-ES"/>
        </w:rPr>
        <w:t>c</w:t>
      </w:r>
      <w:r w:rsidRPr="00A41824">
        <w:rPr>
          <w:rFonts w:ascii="Palatino Linotype" w:eastAsiaTheme="minorEastAsia" w:hAnsi="Palatino Linotype" w:cs="Arial"/>
          <w:b/>
          <w:bCs/>
          <w:lang w:val="es-ES_tradnl" w:eastAsia="es-ES"/>
        </w:rPr>
        <w:t>onsiderando</w:t>
      </w:r>
      <w:r w:rsidRPr="00A41824">
        <w:rPr>
          <w:rFonts w:ascii="Palatino Linotype" w:eastAsiaTheme="minorEastAsia" w:hAnsi="Palatino Linotype" w:cs="Arial"/>
          <w:bCs/>
          <w:lang w:val="es-ES_tradnl" w:eastAsia="es-ES"/>
        </w:rPr>
        <w:t xml:space="preserve"> </w:t>
      </w:r>
      <w:r w:rsidRPr="00A41824">
        <w:rPr>
          <w:rFonts w:ascii="Palatino Linotype" w:eastAsiaTheme="minorEastAsia" w:hAnsi="Palatino Linotype" w:cs="Arial"/>
          <w:b/>
          <w:bCs/>
          <w:lang w:val="es-ES_tradnl" w:eastAsia="es-ES"/>
        </w:rPr>
        <w:t>QUINTO</w:t>
      </w:r>
      <w:r w:rsidRPr="00A41824">
        <w:rPr>
          <w:rFonts w:ascii="Palatino Linotype" w:eastAsiaTheme="minorEastAsia" w:hAnsi="Palatino Linotype" w:cs="Arial"/>
          <w:bCs/>
          <w:lang w:val="es-ES_tradnl" w:eastAsia="es-ES"/>
        </w:rPr>
        <w:t xml:space="preserve"> de la presente resolución. </w:t>
      </w:r>
      <w:r w:rsidRPr="00A41824">
        <w:rPr>
          <w:rFonts w:ascii="Palatino Linotype" w:eastAsia="Calibri" w:hAnsi="Palatino Linotype" w:cs="Arial"/>
          <w:lang w:val="es-ES" w:eastAsia="es-ES"/>
        </w:rPr>
        <w:t>Se</w:t>
      </w:r>
      <w:r w:rsidRPr="00A41824">
        <w:rPr>
          <w:rFonts w:ascii="Palatino Linotype" w:eastAsia="Calibri" w:hAnsi="Palatino Linotype" w:cs="Arial"/>
          <w:b/>
          <w:lang w:val="es-ES" w:eastAsia="es-ES"/>
        </w:rPr>
        <w:t xml:space="preserve"> CONFIRMA </w:t>
      </w:r>
      <w:r w:rsidRPr="00A41824">
        <w:rPr>
          <w:rFonts w:ascii="Palatino Linotype" w:eastAsia="Calibri" w:hAnsi="Palatino Linotype" w:cs="Arial"/>
          <w:lang w:val="es-ES" w:eastAsia="es-ES"/>
        </w:rPr>
        <w:t xml:space="preserve">la respuesta emitida por la </w:t>
      </w:r>
      <w:r w:rsidRPr="00A41824">
        <w:rPr>
          <w:rFonts w:ascii="Palatino Linotype" w:eastAsiaTheme="minorEastAsia" w:hAnsi="Palatino Linotype" w:cs="Arial"/>
          <w:b/>
          <w:bCs/>
          <w:lang w:eastAsia="es-ES"/>
        </w:rPr>
        <w:t>Secretaría de la Mujer</w:t>
      </w:r>
      <w:r w:rsidRPr="00A41824">
        <w:rPr>
          <w:rFonts w:ascii="Palatino Linotype" w:eastAsiaTheme="minorEastAsia" w:hAnsi="Palatino Linotype" w:cs="Arial"/>
          <w:b/>
          <w:lang w:val="es-ES" w:eastAsia="es-ES"/>
        </w:rPr>
        <w:t xml:space="preserve"> </w:t>
      </w:r>
      <w:r w:rsidRPr="00A41824">
        <w:rPr>
          <w:rFonts w:ascii="Palatino Linotype" w:eastAsia="Calibri" w:hAnsi="Palatino Linotype" w:cs="Arial"/>
          <w:lang w:val="es-ES" w:eastAsia="es-ES"/>
        </w:rPr>
        <w:t xml:space="preserve">a la solicitud </w:t>
      </w:r>
      <w:r w:rsidRPr="00A41824">
        <w:rPr>
          <w:rFonts w:ascii="Palatino Linotype" w:hAnsi="Palatino Linotype"/>
          <w:b/>
          <w:bCs/>
        </w:rPr>
        <w:t>00154/SEMUJ/IP/2022</w:t>
      </w:r>
      <w:r w:rsidRPr="00A41824">
        <w:rPr>
          <w:rFonts w:ascii="Palatino Linotype" w:eastAsia="Calibri" w:hAnsi="Palatino Linotype" w:cs="Arial"/>
          <w:b/>
          <w:lang w:val="es-ES" w:eastAsia="es-ES"/>
        </w:rPr>
        <w:t>.</w:t>
      </w:r>
      <w:r w:rsidRPr="00A41824">
        <w:rPr>
          <w:rFonts w:ascii="Palatino Linotype" w:eastAsia="Calibri" w:hAnsi="Palatino Linotype" w:cs="Arial"/>
          <w:lang w:val="es-ES" w:eastAsia="es-ES"/>
        </w:rPr>
        <w:t xml:space="preserve"> </w:t>
      </w:r>
    </w:p>
    <w:p w:rsidR="00A24C6D" w:rsidRPr="00A41824" w:rsidRDefault="00A24C6D" w:rsidP="00A24C6D">
      <w:pPr>
        <w:spacing w:line="360" w:lineRule="auto"/>
        <w:jc w:val="both"/>
        <w:rPr>
          <w:rFonts w:ascii="Palatino Linotype" w:eastAsia="Calibri" w:hAnsi="Palatino Linotype" w:cs="Arial"/>
          <w:b/>
          <w:bCs/>
          <w:lang w:val="es-ES" w:eastAsia="en-US"/>
        </w:rPr>
      </w:pPr>
    </w:p>
    <w:p w:rsidR="00A24C6D" w:rsidRPr="00A41824" w:rsidRDefault="00A41824" w:rsidP="00A24C6D">
      <w:pPr>
        <w:spacing w:line="360" w:lineRule="auto"/>
        <w:jc w:val="both"/>
        <w:rPr>
          <w:rFonts w:ascii="Palatino Linotype" w:eastAsia="Calibri" w:hAnsi="Palatino Linotype" w:cs="Arial"/>
          <w:b/>
          <w:bCs/>
          <w:lang w:val="es-ES" w:eastAsia="en-US"/>
        </w:rPr>
      </w:pPr>
      <w:r>
        <w:rPr>
          <w:rFonts w:ascii="Palatino Linotype" w:eastAsia="Calibri" w:hAnsi="Palatino Linotype" w:cs="Arial"/>
          <w:b/>
          <w:bCs/>
          <w:lang w:val="es-ES" w:eastAsia="en-US"/>
        </w:rPr>
        <w:t>TERCERO</w:t>
      </w:r>
      <w:r w:rsidR="00A24C6D" w:rsidRPr="00A41824">
        <w:rPr>
          <w:rFonts w:ascii="Palatino Linotype" w:eastAsia="Calibri" w:hAnsi="Palatino Linotype" w:cs="Arial"/>
          <w:b/>
          <w:bCs/>
          <w:lang w:val="es-ES" w:eastAsia="en-US"/>
        </w:rPr>
        <w:t xml:space="preserve">. REMÍTASE </w:t>
      </w:r>
      <w:r w:rsidR="00A24C6D" w:rsidRPr="00A41824">
        <w:rPr>
          <w:rFonts w:ascii="Palatino Linotype" w:eastAsia="Calibri" w:hAnsi="Palatino Linotype" w:cs="Arial"/>
          <w:bCs/>
          <w:lang w:val="es-ES" w:eastAsia="en-US"/>
        </w:rPr>
        <w:t xml:space="preserve">a través del Sistema de Acceso a la Información Mexiquense </w:t>
      </w:r>
      <w:r w:rsidR="00A24C6D" w:rsidRPr="00A41824">
        <w:rPr>
          <w:rFonts w:ascii="Palatino Linotype" w:eastAsia="Calibri" w:hAnsi="Palatino Linotype" w:cs="Arial"/>
          <w:b/>
          <w:bCs/>
          <w:lang w:val="es-ES" w:eastAsia="en-US"/>
        </w:rPr>
        <w:t xml:space="preserve">(SAIMEX) </w:t>
      </w:r>
      <w:r w:rsidR="00A24C6D" w:rsidRPr="00A41824">
        <w:rPr>
          <w:rFonts w:ascii="Palatino Linotype" w:eastAsia="Calibri" w:hAnsi="Palatino Linotype" w:cs="Arial"/>
          <w:bCs/>
          <w:lang w:val="es-ES" w:eastAsia="en-US"/>
        </w:rPr>
        <w:t>la presente resolución al Titular de la Unidad de Transparencia del</w:t>
      </w:r>
      <w:r w:rsidR="00A24C6D" w:rsidRPr="00A41824">
        <w:rPr>
          <w:rFonts w:ascii="Palatino Linotype" w:eastAsia="Calibri" w:hAnsi="Palatino Linotype" w:cs="Arial"/>
          <w:b/>
          <w:bCs/>
          <w:lang w:val="es-ES" w:eastAsia="en-US"/>
        </w:rPr>
        <w:t xml:space="preserve"> SUJETO OBLIGADO. </w:t>
      </w:r>
    </w:p>
    <w:p w:rsidR="00A24C6D" w:rsidRPr="00A41824" w:rsidRDefault="00A24C6D" w:rsidP="00A24C6D">
      <w:pPr>
        <w:tabs>
          <w:tab w:val="left" w:pos="3263"/>
        </w:tabs>
        <w:spacing w:line="360" w:lineRule="auto"/>
        <w:jc w:val="both"/>
        <w:rPr>
          <w:rFonts w:ascii="Palatino Linotype" w:eastAsia="Palatino Linotype" w:hAnsi="Palatino Linotype" w:cs="Palatino Linotype"/>
          <w:b/>
          <w:lang w:eastAsia="en-US"/>
        </w:rPr>
      </w:pPr>
      <w:r w:rsidRPr="00A41824">
        <w:rPr>
          <w:rFonts w:ascii="Palatino Linotype" w:eastAsia="Palatino Linotype" w:hAnsi="Palatino Linotype" w:cs="Palatino Linotype"/>
          <w:b/>
          <w:lang w:eastAsia="en-US"/>
        </w:rPr>
        <w:tab/>
      </w:r>
    </w:p>
    <w:p w:rsidR="00A24C6D" w:rsidRPr="00A41824" w:rsidRDefault="00A41824" w:rsidP="00A24C6D">
      <w:pPr>
        <w:spacing w:line="360" w:lineRule="auto"/>
        <w:jc w:val="both"/>
        <w:rPr>
          <w:rFonts w:ascii="Palatino Linotype" w:hAnsi="Palatino Linotype"/>
          <w:color w:val="222222"/>
          <w:lang w:val="es-ES"/>
        </w:rPr>
      </w:pPr>
      <w:r>
        <w:rPr>
          <w:rFonts w:ascii="Palatino Linotype" w:hAnsi="Palatino Linotype" w:cs="Arial"/>
          <w:b/>
          <w:lang w:eastAsia="en-US"/>
        </w:rPr>
        <w:t>CUARTO</w:t>
      </w:r>
      <w:r w:rsidR="00A24C6D" w:rsidRPr="00A41824">
        <w:rPr>
          <w:rFonts w:ascii="Palatino Linotype" w:hAnsi="Palatino Linotype" w:cs="Arial"/>
          <w:b/>
          <w:lang w:eastAsia="en-US"/>
        </w:rPr>
        <w:t xml:space="preserve">. </w:t>
      </w:r>
      <w:r w:rsidR="00A24C6D" w:rsidRPr="00A41824">
        <w:rPr>
          <w:rFonts w:ascii="Palatino Linotype" w:hAnsi="Palatino Linotype"/>
          <w:b/>
          <w:bCs/>
          <w:lang w:val="es-ES" w:eastAsia="en-US"/>
        </w:rPr>
        <w:t xml:space="preserve">Notifíquese </w:t>
      </w:r>
      <w:r w:rsidR="00A24C6D" w:rsidRPr="00A41824">
        <w:rPr>
          <w:rFonts w:ascii="Palatino Linotype" w:hAnsi="Palatino Linotype"/>
          <w:bCs/>
          <w:lang w:val="es-ES" w:eastAsia="en-US"/>
        </w:rPr>
        <w:t xml:space="preserve">al </w:t>
      </w:r>
      <w:r w:rsidR="00A24C6D" w:rsidRPr="00A41824">
        <w:rPr>
          <w:rFonts w:ascii="Palatino Linotype" w:hAnsi="Palatino Linotype"/>
          <w:b/>
          <w:bCs/>
          <w:lang w:val="es-ES" w:eastAsia="en-US"/>
        </w:rPr>
        <w:t>RECURRENTE</w:t>
      </w:r>
      <w:r w:rsidR="00A24C6D" w:rsidRPr="00A41824">
        <w:rPr>
          <w:rFonts w:ascii="Palatino Linotype" w:eastAsiaTheme="minorHAnsi" w:hAnsi="Palatino Linotype" w:cstheme="minorBidi"/>
          <w:lang w:eastAsia="en-US"/>
        </w:rPr>
        <w:t xml:space="preserve"> </w:t>
      </w:r>
      <w:r w:rsidR="00A24C6D" w:rsidRPr="00A41824">
        <w:rPr>
          <w:rFonts w:ascii="Palatino Linotype" w:hAnsi="Palatino Linotype"/>
          <w:lang w:val="es-ES"/>
        </w:rPr>
        <w:t>la presente resolución vía SAIMEX y correo electrónico.</w:t>
      </w:r>
    </w:p>
    <w:p w:rsidR="00A24C6D" w:rsidRPr="00A41824" w:rsidRDefault="00A24C6D" w:rsidP="00A24C6D">
      <w:pPr>
        <w:spacing w:line="360" w:lineRule="auto"/>
        <w:jc w:val="both"/>
        <w:rPr>
          <w:rFonts w:ascii="Palatino Linotype" w:hAnsi="Palatino Linotype"/>
          <w:color w:val="222222"/>
          <w:lang w:val="es-ES"/>
        </w:rPr>
      </w:pPr>
    </w:p>
    <w:p w:rsidR="00A24C6D" w:rsidRPr="00A41824" w:rsidRDefault="00A41824" w:rsidP="00A24C6D">
      <w:pPr>
        <w:spacing w:line="360" w:lineRule="auto"/>
        <w:jc w:val="both"/>
        <w:rPr>
          <w:rFonts w:ascii="Palatino Linotype" w:eastAsia="MS Mincho" w:hAnsi="Palatino Linotype"/>
          <w:lang w:val="es-ES" w:eastAsia="es-ES"/>
        </w:rPr>
      </w:pPr>
      <w:r>
        <w:rPr>
          <w:rFonts w:ascii="Palatino Linotype" w:eastAsia="MS Mincho" w:hAnsi="Palatino Linotype"/>
          <w:b/>
          <w:lang w:eastAsia="es-ES"/>
        </w:rPr>
        <w:t>QUINTO</w:t>
      </w:r>
      <w:r w:rsidR="00A24C6D" w:rsidRPr="00A41824">
        <w:rPr>
          <w:rFonts w:ascii="Palatino Linotype" w:eastAsia="MS Mincho" w:hAnsi="Palatino Linotype"/>
          <w:b/>
          <w:lang w:eastAsia="es-ES"/>
        </w:rPr>
        <w:t>.</w:t>
      </w:r>
      <w:r w:rsidR="00A24C6D" w:rsidRPr="00A41824">
        <w:rPr>
          <w:rFonts w:ascii="Palatino Linotype" w:eastAsia="MS Mincho" w:hAnsi="Palatino Linotype"/>
          <w:lang w:eastAsia="es-ES"/>
        </w:rPr>
        <w:t xml:space="preserve"> </w:t>
      </w:r>
      <w:r w:rsidR="00A24C6D" w:rsidRPr="00A41824">
        <w:rPr>
          <w:rFonts w:ascii="Palatino Linotype" w:eastAsia="MS Mincho" w:hAnsi="Palatino Linotype"/>
          <w:lang w:val="es-ES" w:eastAsia="es-ES"/>
        </w:rPr>
        <w:t xml:space="preserve">Se hace del conocimiento del </w:t>
      </w:r>
      <w:r w:rsidR="00A24C6D" w:rsidRPr="00A41824">
        <w:rPr>
          <w:rFonts w:ascii="Palatino Linotype" w:hAnsi="Palatino Linotype"/>
          <w:b/>
          <w:bCs/>
          <w:lang w:val="es-ES" w:eastAsia="es-ES"/>
        </w:rPr>
        <w:t>RECURRENTE</w:t>
      </w:r>
      <w:r w:rsidR="00A24C6D" w:rsidRPr="00A41824">
        <w:rPr>
          <w:rFonts w:ascii="Palatino Linotype" w:eastAsiaTheme="minorEastAsia" w:hAnsi="Palatino Linotype" w:cstheme="minorBidi"/>
          <w:lang w:val="es-ES_tradnl" w:eastAsia="es-ES"/>
        </w:rPr>
        <w:t xml:space="preserve">  </w:t>
      </w:r>
      <w:r w:rsidR="00A24C6D" w:rsidRPr="00A41824">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A24C6D" w:rsidRPr="00A41824">
        <w:rPr>
          <w:rFonts w:ascii="Palatino Linotype" w:eastAsia="MS Mincho" w:hAnsi="Palatino Linotype"/>
          <w:bCs/>
          <w:lang w:val="es-ES" w:eastAsia="es-ES"/>
        </w:rPr>
        <w:t>vía juicio de amparo</w:t>
      </w:r>
      <w:r w:rsidR="00A24C6D" w:rsidRPr="00A41824">
        <w:rPr>
          <w:rFonts w:ascii="Palatino Linotype" w:eastAsia="MS Mincho" w:hAnsi="Palatino Linotype"/>
          <w:lang w:val="es-ES" w:eastAsia="es-ES"/>
        </w:rPr>
        <w:t> en los términos de las leyes aplicables.</w:t>
      </w:r>
    </w:p>
    <w:p w:rsidR="007B3F23" w:rsidRPr="00A41824" w:rsidRDefault="007B3F23" w:rsidP="007B3F23">
      <w:pPr>
        <w:spacing w:line="360" w:lineRule="auto"/>
        <w:ind w:right="48"/>
        <w:jc w:val="both"/>
        <w:rPr>
          <w:rFonts w:ascii="Palatino Linotype" w:hAnsi="Palatino Linotype"/>
        </w:rPr>
      </w:pPr>
    </w:p>
    <w:p w:rsidR="00A41824" w:rsidRPr="00A41824" w:rsidRDefault="00A41824" w:rsidP="00A41824">
      <w:pPr>
        <w:spacing w:before="240" w:after="240" w:line="360" w:lineRule="auto"/>
        <w:ind w:firstLine="1"/>
        <w:jc w:val="both"/>
        <w:rPr>
          <w:rStyle w:val="Referenciasutil"/>
          <w:rFonts w:ascii="Palatino Linotype" w:eastAsiaTheme="majorEastAsia" w:hAnsi="Palatino Linotype"/>
          <w:color w:val="auto"/>
        </w:rPr>
      </w:pPr>
      <w:bookmarkStart w:id="25" w:name="_Hlk129792997"/>
      <w:r w:rsidRPr="00A41824">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w:t>
      </w:r>
      <w:r w:rsidRPr="00A41824">
        <w:rPr>
          <w:rStyle w:val="Referenciasutil"/>
          <w:rFonts w:ascii="Palatino Linotype" w:eastAsiaTheme="majorEastAsia" w:hAnsi="Palatino Linotype"/>
          <w:color w:val="auto"/>
        </w:rPr>
        <w:lastRenderedPageBreak/>
        <w:t xml:space="preserve">ORDINARIA CELEBRADA EL DIECISIETE (17) DE ENERO DE DOS MIL VEINTICUATRO, ANTE EL SECRETARIO TÉCNICO DEL PLENO ALEXIS TAPIA </w:t>
      </w:r>
      <w:r w:rsidR="00460403">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simplePos x="0" y="0"/>
                <wp:positionH relativeFrom="column">
                  <wp:posOffset>20319</wp:posOffset>
                </wp:positionH>
                <wp:positionV relativeFrom="paragraph">
                  <wp:posOffset>966469</wp:posOffset>
                </wp:positionV>
                <wp:extent cx="5610225" cy="64293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10225" cy="642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A3BE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76.1pt" to="443.35pt,5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" strokecolor="#5b9bd5 [3204]" strokeweight=".5pt">
                <v:stroke joinstyle="miter"/>
              </v:line>
            </w:pict>
          </mc:Fallback>
        </mc:AlternateContent>
      </w:r>
      <w:r w:rsidRPr="00A41824">
        <w:rPr>
          <w:rStyle w:val="Referenciasutil"/>
          <w:rFonts w:ascii="Palatino Linotype" w:eastAsiaTheme="majorEastAsia" w:hAnsi="Palatino Linotype"/>
          <w:color w:val="auto"/>
        </w:rPr>
        <w:t xml:space="preserve">RAMÍREZ. </w:t>
      </w:r>
      <w:bookmarkEnd w:id="25"/>
    </w:p>
    <w:p w:rsidR="007B3F23" w:rsidRPr="00A41824" w:rsidRDefault="007B3F23" w:rsidP="007B3F23">
      <w:pPr>
        <w:spacing w:line="360" w:lineRule="auto"/>
        <w:ind w:right="48"/>
        <w:rPr>
          <w:rFonts w:ascii="Palatino Linotype" w:hAnsi="Palatino Linotype"/>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ind w:right="49"/>
        <w:jc w:val="both"/>
        <w:rPr>
          <w:rFonts w:ascii="Palatino Linotype" w:eastAsiaTheme="minorEastAsia" w:hAnsi="Palatino Linotype" w:cs="Arial"/>
          <w:lang w:val="es-ES_tradnl" w:eastAsia="es-ES"/>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bookmarkStart w:id="26" w:name="_GoBack"/>
      <w:bookmarkEnd w:id="26"/>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Pr>
        <w:spacing w:line="360" w:lineRule="auto"/>
        <w:rPr>
          <w:rFonts w:ascii="Palatino Linotype" w:hAnsi="Palatino Linotype"/>
        </w:rPr>
      </w:pPr>
    </w:p>
    <w:p w:rsidR="007B3F23" w:rsidRPr="00A41824" w:rsidRDefault="007B3F23" w:rsidP="007B3F23"/>
    <w:p w:rsidR="007B3F23" w:rsidRPr="00A41824" w:rsidRDefault="007B3F23" w:rsidP="007B3F23"/>
    <w:p w:rsidR="007B3F23" w:rsidRPr="00A41824" w:rsidRDefault="007B3F23" w:rsidP="007B3F23"/>
    <w:p w:rsidR="007B3F23" w:rsidRPr="00A41824" w:rsidRDefault="007B3F23" w:rsidP="007B3F23"/>
    <w:p w:rsidR="007B3F23" w:rsidRPr="00A41824" w:rsidRDefault="007B3F23" w:rsidP="007B3F23"/>
    <w:p w:rsidR="007B3F23" w:rsidRPr="00A41824" w:rsidRDefault="007B3F23" w:rsidP="007B3F23"/>
    <w:p w:rsidR="00A22874" w:rsidRPr="00A41824" w:rsidRDefault="00A22874"/>
    <w:sectPr w:rsidR="00A22874" w:rsidRPr="00A41824" w:rsidSect="00AC4F83">
      <w:headerReference w:type="even" r:id="rId23"/>
      <w:headerReference w:type="default" r:id="rId24"/>
      <w:footerReference w:type="default" r:id="rId25"/>
      <w:headerReference w:type="first" r:id="rId26"/>
      <w:footerReference w:type="first" r:id="rId2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FB" w:rsidRDefault="00B211FB" w:rsidP="007B3F23">
      <w:r>
        <w:separator/>
      </w:r>
    </w:p>
  </w:endnote>
  <w:endnote w:type="continuationSeparator" w:id="0">
    <w:p w:rsidR="00B211FB" w:rsidRDefault="00B211FB" w:rsidP="007B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83" w:rsidRDefault="00AC4F83">
    <w:pPr>
      <w:pStyle w:val="Piedepgina"/>
      <w:jc w:val="right"/>
    </w:pPr>
    <w:r>
      <w:rPr>
        <w:lang w:val="es-ES"/>
      </w:rPr>
      <w:t xml:space="preserve">Página </w:t>
    </w:r>
    <w:r>
      <w:rPr>
        <w:b/>
        <w:bCs/>
      </w:rPr>
      <w:fldChar w:fldCharType="begin"/>
    </w:r>
    <w:r>
      <w:rPr>
        <w:b/>
        <w:bCs/>
      </w:rPr>
      <w:instrText>PAGE</w:instrText>
    </w:r>
    <w:r>
      <w:rPr>
        <w:b/>
        <w:bCs/>
      </w:rPr>
      <w:fldChar w:fldCharType="separate"/>
    </w:r>
    <w:r w:rsidR="00460403">
      <w:rPr>
        <w:b/>
        <w:bCs/>
        <w:noProof/>
      </w:rPr>
      <w:t>42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60403">
      <w:rPr>
        <w:b/>
        <w:bCs/>
        <w:noProof/>
      </w:rPr>
      <w:t>44</w:t>
    </w:r>
    <w:r>
      <w:rPr>
        <w:b/>
        <w:bCs/>
      </w:rPr>
      <w:fldChar w:fldCharType="end"/>
    </w:r>
  </w:p>
  <w:p w:rsidR="00AC4F83" w:rsidRDefault="00AC4F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83" w:rsidRDefault="00AC4F83">
    <w:pPr>
      <w:pStyle w:val="Piedepgina"/>
      <w:jc w:val="right"/>
    </w:pPr>
    <w:r>
      <w:rPr>
        <w:lang w:val="es-ES"/>
      </w:rPr>
      <w:t xml:space="preserve">Página </w:t>
    </w:r>
    <w:r>
      <w:rPr>
        <w:b/>
        <w:bCs/>
      </w:rPr>
      <w:fldChar w:fldCharType="begin"/>
    </w:r>
    <w:r>
      <w:rPr>
        <w:b/>
        <w:bCs/>
      </w:rPr>
      <w:instrText>PAGE</w:instrText>
    </w:r>
    <w:r>
      <w:rPr>
        <w:b/>
        <w:bCs/>
      </w:rPr>
      <w:fldChar w:fldCharType="separate"/>
    </w:r>
    <w:r w:rsidR="0046040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60403">
      <w:rPr>
        <w:b/>
        <w:bCs/>
        <w:noProof/>
      </w:rPr>
      <w:t>44</w:t>
    </w:r>
    <w:r>
      <w:rPr>
        <w:b/>
        <w:bCs/>
      </w:rPr>
      <w:fldChar w:fldCharType="end"/>
    </w:r>
  </w:p>
  <w:p w:rsidR="00AC4F83" w:rsidRDefault="00AC4F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FB" w:rsidRDefault="00B211FB" w:rsidP="007B3F23">
      <w:r>
        <w:separator/>
      </w:r>
    </w:p>
  </w:footnote>
  <w:footnote w:type="continuationSeparator" w:id="0">
    <w:p w:rsidR="00B211FB" w:rsidRDefault="00B211FB" w:rsidP="007B3F23">
      <w:r>
        <w:continuationSeparator/>
      </w:r>
    </w:p>
  </w:footnote>
  <w:footnote w:id="1">
    <w:p w:rsidR="00AC4F83" w:rsidRPr="00F75272" w:rsidRDefault="00AC4F83" w:rsidP="007B3F2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C4F83" w:rsidRDefault="00AC4F83" w:rsidP="007B3F23">
      <w:pPr>
        <w:pStyle w:val="Textonotapie"/>
      </w:pPr>
      <w:r>
        <w:rPr>
          <w:rStyle w:val="Refdenotaalpie"/>
        </w:rPr>
        <w:footnoteRef/>
      </w:r>
      <w:r>
        <w:t xml:space="preserve"> Convención Americana sobre Derechos Humanos. Artículo 13.</w:t>
      </w:r>
    </w:p>
  </w:footnote>
  <w:footnote w:id="3">
    <w:p w:rsidR="00AC4F83" w:rsidRDefault="00AC4F83" w:rsidP="007B3F23">
      <w:pPr>
        <w:pStyle w:val="Textonotapie"/>
      </w:pPr>
      <w:r>
        <w:rPr>
          <w:rStyle w:val="Refdenotaalpie"/>
        </w:rPr>
        <w:footnoteRef/>
      </w:r>
      <w:r>
        <w:t xml:space="preserve"> Constitución Política de los Estados Unidos Mexicanos. Artículo sexto, sección A, fracción I.</w:t>
      </w:r>
    </w:p>
  </w:footnote>
  <w:footnote w:id="4">
    <w:p w:rsidR="00AC4F83" w:rsidRDefault="00AC4F83" w:rsidP="007B3F2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AC4F83" w:rsidRDefault="00AC4F83" w:rsidP="007B3F2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83" w:rsidRDefault="00B211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C4F83" w:rsidRPr="005C106F" w:rsidTr="00AC4F83">
      <w:trPr>
        <w:trHeight w:val="1435"/>
      </w:trPr>
      <w:tc>
        <w:tcPr>
          <w:tcW w:w="2268" w:type="dxa"/>
          <w:shd w:val="clear" w:color="auto" w:fill="auto"/>
        </w:tcPr>
        <w:p w:rsidR="00AC4F83" w:rsidRPr="005C106F" w:rsidRDefault="00AC4F83" w:rsidP="00AC4F83">
          <w:pPr>
            <w:tabs>
              <w:tab w:val="right" w:pos="4273"/>
            </w:tabs>
            <w:rPr>
              <w:rFonts w:ascii="Garamond" w:eastAsia="Calibri" w:hAnsi="Garamond"/>
              <w:sz w:val="16"/>
              <w:szCs w:val="16"/>
              <w:lang w:eastAsia="en-US"/>
            </w:rPr>
          </w:pPr>
        </w:p>
      </w:tc>
      <w:tc>
        <w:tcPr>
          <w:tcW w:w="6946" w:type="dxa"/>
          <w:shd w:val="clear" w:color="auto" w:fill="auto"/>
        </w:tcPr>
        <w:p w:rsidR="00AC4F83" w:rsidRDefault="00AC4F83" w:rsidP="00AC4F83"/>
        <w:tbl>
          <w:tblPr>
            <w:tblW w:w="6662" w:type="dxa"/>
            <w:tblInd w:w="40" w:type="dxa"/>
            <w:tblLayout w:type="fixed"/>
            <w:tblLook w:val="0420" w:firstRow="1" w:lastRow="0" w:firstColumn="0" w:lastColumn="0" w:noHBand="0" w:noVBand="1"/>
          </w:tblPr>
          <w:tblGrid>
            <w:gridCol w:w="2551"/>
            <w:gridCol w:w="4111"/>
          </w:tblGrid>
          <w:tr w:rsidR="00AC4F83" w:rsidTr="00AC4F83">
            <w:trPr>
              <w:trHeight w:val="150"/>
            </w:trPr>
            <w:tc>
              <w:tcPr>
                <w:tcW w:w="2551" w:type="dxa"/>
                <w:shd w:val="clear" w:color="auto" w:fill="auto"/>
              </w:tcPr>
              <w:p w:rsidR="00AC4F83" w:rsidRPr="00020E73" w:rsidRDefault="00AC4F83" w:rsidP="00AC4F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C4F83" w:rsidRPr="00020E73" w:rsidRDefault="00AC4F83" w:rsidP="00AC4F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14833/INFOEM/IP/RR/2022 y Acumulado</w:t>
                </w:r>
              </w:p>
            </w:tc>
          </w:tr>
          <w:tr w:rsidR="00AC4F83" w:rsidTr="00AC4F83">
            <w:trPr>
              <w:trHeight w:val="295"/>
            </w:trPr>
            <w:tc>
              <w:tcPr>
                <w:tcW w:w="2551" w:type="dxa"/>
                <w:shd w:val="clear" w:color="auto" w:fill="auto"/>
              </w:tcPr>
              <w:p w:rsidR="00AC4F83" w:rsidRPr="00020E73" w:rsidRDefault="00AC4F83" w:rsidP="00AC4F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C4F83" w:rsidRPr="00166383" w:rsidRDefault="00AC4F83" w:rsidP="00AC4F83">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la Mujer</w:t>
                </w:r>
              </w:p>
            </w:tc>
          </w:tr>
          <w:tr w:rsidR="00AC4F83" w:rsidTr="00AC4F83">
            <w:trPr>
              <w:trHeight w:val="295"/>
            </w:trPr>
            <w:tc>
              <w:tcPr>
                <w:tcW w:w="2551" w:type="dxa"/>
                <w:shd w:val="clear" w:color="auto" w:fill="auto"/>
              </w:tcPr>
              <w:p w:rsidR="00AC4F83" w:rsidRPr="00020E73" w:rsidRDefault="00AC4F83" w:rsidP="00AC4F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C4F83" w:rsidRPr="00020E73" w:rsidRDefault="00AC4F83" w:rsidP="00AC4F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C4F83" w:rsidRPr="00020E73" w:rsidRDefault="00AC4F83" w:rsidP="00AC4F83">
                <w:pPr>
                  <w:tabs>
                    <w:tab w:val="right" w:pos="8838"/>
                  </w:tabs>
                  <w:ind w:left="-108" w:right="171"/>
                  <w:jc w:val="both"/>
                  <w:rPr>
                    <w:rFonts w:ascii="Palatino Linotype" w:eastAsia="Calibri" w:hAnsi="Palatino Linotype" w:cs="Tahoma"/>
                    <w:b/>
                    <w:sz w:val="22"/>
                    <w:szCs w:val="22"/>
                    <w:lang w:val="es-ES" w:eastAsia="en-US"/>
                  </w:rPr>
                </w:pPr>
              </w:p>
            </w:tc>
          </w:tr>
        </w:tbl>
        <w:p w:rsidR="00AC4F83" w:rsidRPr="005C106F" w:rsidRDefault="00AC4F83" w:rsidP="00AC4F83">
          <w:pPr>
            <w:tabs>
              <w:tab w:val="right" w:pos="8838"/>
            </w:tabs>
            <w:ind w:left="-28"/>
            <w:jc w:val="both"/>
            <w:rPr>
              <w:rFonts w:ascii="Arial" w:eastAsia="Calibri" w:hAnsi="Arial" w:cs="Arial"/>
              <w:b/>
              <w:sz w:val="22"/>
              <w:szCs w:val="22"/>
              <w:lang w:eastAsia="en-US"/>
            </w:rPr>
          </w:pPr>
        </w:p>
      </w:tc>
    </w:tr>
  </w:tbl>
  <w:p w:rsidR="00AC4F83" w:rsidRPr="00443C6B" w:rsidRDefault="00B211FB" w:rsidP="00AC4F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C4F83" w:rsidRPr="00330DA7" w:rsidTr="00AC4F83">
      <w:trPr>
        <w:trHeight w:val="1435"/>
      </w:trPr>
      <w:tc>
        <w:tcPr>
          <w:tcW w:w="2268" w:type="dxa"/>
          <w:shd w:val="clear" w:color="auto" w:fill="auto"/>
        </w:tcPr>
        <w:p w:rsidR="00AC4F83" w:rsidRPr="00330DA7" w:rsidRDefault="00AC4F83" w:rsidP="00AC4F83">
          <w:pPr>
            <w:tabs>
              <w:tab w:val="right" w:pos="4273"/>
            </w:tabs>
            <w:rPr>
              <w:rFonts w:ascii="Garamond" w:eastAsia="Calibri" w:hAnsi="Garamond"/>
              <w:sz w:val="22"/>
              <w:szCs w:val="22"/>
              <w:lang w:eastAsia="en-US"/>
            </w:rPr>
          </w:pPr>
        </w:p>
      </w:tc>
      <w:tc>
        <w:tcPr>
          <w:tcW w:w="6804" w:type="dxa"/>
          <w:shd w:val="clear" w:color="auto" w:fill="auto"/>
        </w:tcPr>
        <w:tbl>
          <w:tblPr>
            <w:tblW w:w="7507" w:type="dxa"/>
            <w:tblInd w:w="176" w:type="dxa"/>
            <w:tblLayout w:type="fixed"/>
            <w:tblLook w:val="0420" w:firstRow="1" w:lastRow="0" w:firstColumn="0" w:lastColumn="0" w:noHBand="0" w:noVBand="1"/>
          </w:tblPr>
          <w:tblGrid>
            <w:gridCol w:w="2444"/>
            <w:gridCol w:w="5063"/>
          </w:tblGrid>
          <w:tr w:rsidR="00AC4F83" w:rsidRPr="00330DA7" w:rsidTr="00A41824">
            <w:trPr>
              <w:trHeight w:val="144"/>
            </w:trPr>
            <w:tc>
              <w:tcPr>
                <w:tcW w:w="2444" w:type="dxa"/>
                <w:shd w:val="clear" w:color="auto" w:fill="auto"/>
              </w:tcPr>
              <w:p w:rsidR="00AC4F83" w:rsidRPr="00020E73" w:rsidRDefault="00AC4F83" w:rsidP="00AC4F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063" w:type="dxa"/>
                <w:shd w:val="clear" w:color="auto" w:fill="auto"/>
              </w:tcPr>
              <w:p w:rsidR="00AC4F83" w:rsidRPr="00A357C7" w:rsidRDefault="00AC4F83" w:rsidP="00AC4F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14833</w:t>
                </w:r>
                <w:r w:rsidRPr="00A357C7">
                  <w:rPr>
                    <w:rFonts w:ascii="Palatino Linotype" w:eastAsia="Calibri" w:hAnsi="Palatino Linotype" w:cs="Tahoma"/>
                    <w:sz w:val="22"/>
                    <w:szCs w:val="22"/>
                    <w:lang w:eastAsia="en-US"/>
                  </w:rPr>
                  <w:t>/INFOEM/IP/RR/2022</w:t>
                </w:r>
                <w:r>
                  <w:rPr>
                    <w:rFonts w:ascii="Palatino Linotype" w:eastAsia="Calibri" w:hAnsi="Palatino Linotype" w:cs="Tahoma"/>
                    <w:bCs/>
                    <w:sz w:val="22"/>
                    <w:szCs w:val="22"/>
                    <w:lang w:eastAsia="en-US"/>
                  </w:rPr>
                  <w:t xml:space="preserve"> y Acumulado</w:t>
                </w:r>
              </w:p>
            </w:tc>
          </w:tr>
          <w:tr w:rsidR="00AC4F83" w:rsidRPr="00330DA7" w:rsidTr="00A41824">
            <w:trPr>
              <w:trHeight w:val="144"/>
            </w:trPr>
            <w:tc>
              <w:tcPr>
                <w:tcW w:w="2444" w:type="dxa"/>
                <w:shd w:val="clear" w:color="auto" w:fill="auto"/>
              </w:tcPr>
              <w:p w:rsidR="00AC4F83" w:rsidRPr="00020E73" w:rsidRDefault="00AC4F83" w:rsidP="00AC4F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063" w:type="dxa"/>
                <w:shd w:val="clear" w:color="auto" w:fill="auto"/>
              </w:tcPr>
              <w:p w:rsidR="00AC4F83" w:rsidRPr="00A357C7" w:rsidRDefault="00AC4F83" w:rsidP="00AC4F83">
                <w:pPr>
                  <w:tabs>
                    <w:tab w:val="left" w:pos="3122"/>
                    <w:tab w:val="right" w:pos="8838"/>
                  </w:tabs>
                  <w:ind w:left="-74" w:right="-105"/>
                  <w:jc w:val="both"/>
                  <w:rPr>
                    <w:rFonts w:ascii="Palatino Linotype" w:eastAsia="Calibri" w:hAnsi="Palatino Linotype" w:cs="Tahoma"/>
                    <w:sz w:val="22"/>
                    <w:szCs w:val="22"/>
                    <w:lang w:val="es-ES" w:eastAsia="en-US"/>
                  </w:rPr>
                </w:pPr>
              </w:p>
            </w:tc>
          </w:tr>
          <w:tr w:rsidR="00AC4F83" w:rsidRPr="00330DA7" w:rsidTr="00A41824">
            <w:trPr>
              <w:trHeight w:val="283"/>
            </w:trPr>
            <w:tc>
              <w:tcPr>
                <w:tcW w:w="2444" w:type="dxa"/>
                <w:shd w:val="clear" w:color="auto" w:fill="auto"/>
              </w:tcPr>
              <w:p w:rsidR="00AC4F83" w:rsidRPr="00020E73" w:rsidRDefault="00AC4F83" w:rsidP="00AC4F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063" w:type="dxa"/>
                <w:shd w:val="clear" w:color="auto" w:fill="auto"/>
              </w:tcPr>
              <w:p w:rsidR="00AC4F83" w:rsidRPr="009A4D8B" w:rsidRDefault="00AC4F83" w:rsidP="00AC4F8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la Mujer</w:t>
                </w:r>
              </w:p>
            </w:tc>
          </w:tr>
          <w:tr w:rsidR="00AC4F83" w:rsidRPr="00330DA7" w:rsidTr="00A41824">
            <w:trPr>
              <w:trHeight w:val="283"/>
            </w:trPr>
            <w:tc>
              <w:tcPr>
                <w:tcW w:w="2444" w:type="dxa"/>
                <w:shd w:val="clear" w:color="auto" w:fill="auto"/>
              </w:tcPr>
              <w:p w:rsidR="00AC4F83" w:rsidRPr="00020E73" w:rsidRDefault="00AC4F83" w:rsidP="00AC4F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5063" w:type="dxa"/>
                <w:shd w:val="clear" w:color="auto" w:fill="auto"/>
              </w:tcPr>
              <w:p w:rsidR="00AC4F83" w:rsidRPr="00020E73" w:rsidRDefault="00AC4F83" w:rsidP="00AC4F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C4F83" w:rsidRPr="00020E73" w:rsidRDefault="00AC4F83" w:rsidP="00AC4F83">
                <w:pPr>
                  <w:tabs>
                    <w:tab w:val="right" w:pos="8838"/>
                  </w:tabs>
                  <w:ind w:left="-74" w:right="-105"/>
                  <w:jc w:val="both"/>
                  <w:rPr>
                    <w:rFonts w:ascii="Palatino Linotype" w:eastAsia="Calibri" w:hAnsi="Palatino Linotype" w:cs="Tahoma"/>
                    <w:b/>
                    <w:sz w:val="22"/>
                    <w:szCs w:val="22"/>
                    <w:lang w:val="es-ES" w:eastAsia="en-US"/>
                  </w:rPr>
                </w:pPr>
              </w:p>
            </w:tc>
          </w:tr>
        </w:tbl>
        <w:p w:rsidR="00AC4F83" w:rsidRPr="00330DA7" w:rsidRDefault="00AC4F83" w:rsidP="00AC4F83">
          <w:pPr>
            <w:tabs>
              <w:tab w:val="right" w:pos="8838"/>
            </w:tabs>
            <w:ind w:left="-28"/>
            <w:jc w:val="both"/>
            <w:rPr>
              <w:rFonts w:ascii="Arial" w:eastAsia="Calibri" w:hAnsi="Arial" w:cs="Arial"/>
              <w:b/>
              <w:sz w:val="22"/>
              <w:szCs w:val="22"/>
              <w:lang w:eastAsia="en-US"/>
            </w:rPr>
          </w:pPr>
        </w:p>
      </w:tc>
    </w:tr>
  </w:tbl>
  <w:p w:rsidR="00AC4F83" w:rsidRPr="00827FA0" w:rsidRDefault="00B211FB" w:rsidP="00AC4F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586"/>
    <w:multiLevelType w:val="hybridMultilevel"/>
    <w:tmpl w:val="0B7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E4B61"/>
    <w:multiLevelType w:val="hybridMultilevel"/>
    <w:tmpl w:val="308A9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32441C"/>
    <w:multiLevelType w:val="hybridMultilevel"/>
    <w:tmpl w:val="B0F6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1F247A"/>
    <w:multiLevelType w:val="hybridMultilevel"/>
    <w:tmpl w:val="3C54F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D60400D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C21DDF"/>
    <w:multiLevelType w:val="hybridMultilevel"/>
    <w:tmpl w:val="A418B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B37CE6"/>
    <w:multiLevelType w:val="hybridMultilevel"/>
    <w:tmpl w:val="CC847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920364"/>
    <w:multiLevelType w:val="hybridMultilevel"/>
    <w:tmpl w:val="841EE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2F5A86"/>
    <w:multiLevelType w:val="hybridMultilevel"/>
    <w:tmpl w:val="101A0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C91EAB"/>
    <w:multiLevelType w:val="hybridMultilevel"/>
    <w:tmpl w:val="52C02296"/>
    <w:lvl w:ilvl="0" w:tplc="342CC458">
      <w:start w:val="1"/>
      <w:numFmt w:val="decimal"/>
      <w:lvlText w:val="%1."/>
      <w:lvlJc w:val="left"/>
      <w:pPr>
        <w:ind w:left="1287" w:hanging="360"/>
      </w:pPr>
      <w:rPr>
        <w:rFonts w:ascii="Palatino Linotype" w:eastAsia="Calibri" w:hAnsi="Palatino Linotype" w:cs="Tahoma"/>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CD75B84"/>
    <w:multiLevelType w:val="hybridMultilevel"/>
    <w:tmpl w:val="55EA6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1"/>
  </w:num>
  <w:num w:numId="4">
    <w:abstractNumId w:val="16"/>
  </w:num>
  <w:num w:numId="5">
    <w:abstractNumId w:val="3"/>
  </w:num>
  <w:num w:numId="6">
    <w:abstractNumId w:val="1"/>
  </w:num>
  <w:num w:numId="7">
    <w:abstractNumId w:val="8"/>
  </w:num>
  <w:num w:numId="8">
    <w:abstractNumId w:val="2"/>
  </w:num>
  <w:num w:numId="9">
    <w:abstractNumId w:val="7"/>
  </w:num>
  <w:num w:numId="10">
    <w:abstractNumId w:val="0"/>
  </w:num>
  <w:num w:numId="11">
    <w:abstractNumId w:val="9"/>
  </w:num>
  <w:num w:numId="12">
    <w:abstractNumId w:val="13"/>
  </w:num>
  <w:num w:numId="13">
    <w:abstractNumId w:val="15"/>
  </w:num>
  <w:num w:numId="14">
    <w:abstractNumId w:val="5"/>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23"/>
    <w:rsid w:val="001678D5"/>
    <w:rsid w:val="002D2AD9"/>
    <w:rsid w:val="003C515E"/>
    <w:rsid w:val="00460403"/>
    <w:rsid w:val="007B3F23"/>
    <w:rsid w:val="008B648A"/>
    <w:rsid w:val="008D3657"/>
    <w:rsid w:val="00995BE9"/>
    <w:rsid w:val="009A7AE4"/>
    <w:rsid w:val="00A22874"/>
    <w:rsid w:val="00A24C6D"/>
    <w:rsid w:val="00A41824"/>
    <w:rsid w:val="00A47BDE"/>
    <w:rsid w:val="00A949FF"/>
    <w:rsid w:val="00AC4F83"/>
    <w:rsid w:val="00B211FB"/>
    <w:rsid w:val="00B26579"/>
    <w:rsid w:val="00B62E18"/>
    <w:rsid w:val="00C04077"/>
    <w:rsid w:val="00C66112"/>
    <w:rsid w:val="00CC371F"/>
    <w:rsid w:val="00F40E0A"/>
    <w:rsid w:val="00F55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0C5E4E2-3E12-4487-ADD2-46D667AD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2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B3F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F2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B3F23"/>
    <w:pPr>
      <w:tabs>
        <w:tab w:val="center" w:pos="4419"/>
        <w:tab w:val="right" w:pos="8838"/>
      </w:tabs>
    </w:pPr>
  </w:style>
  <w:style w:type="character" w:customStyle="1" w:styleId="EncabezadoCar">
    <w:name w:val="Encabezado Car"/>
    <w:basedOn w:val="Fuentedeprrafopredeter"/>
    <w:link w:val="Encabezado"/>
    <w:uiPriority w:val="99"/>
    <w:rsid w:val="007B3F2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B3F23"/>
    <w:pPr>
      <w:tabs>
        <w:tab w:val="center" w:pos="4419"/>
        <w:tab w:val="right" w:pos="8838"/>
      </w:tabs>
    </w:pPr>
  </w:style>
  <w:style w:type="character" w:customStyle="1" w:styleId="PiedepginaCar">
    <w:name w:val="Pie de página Car"/>
    <w:basedOn w:val="Fuentedeprrafopredeter"/>
    <w:link w:val="Piedepgina"/>
    <w:uiPriority w:val="99"/>
    <w:rsid w:val="007B3F2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3F2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3F2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B3F23"/>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3F2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B3F2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3F2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B3F23"/>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7B3F2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A4182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81467">
      <w:bodyDiv w:val="1"/>
      <w:marLeft w:val="0"/>
      <w:marRight w:val="0"/>
      <w:marTop w:val="0"/>
      <w:marBottom w:val="0"/>
      <w:divBdr>
        <w:top w:val="none" w:sz="0" w:space="0" w:color="auto"/>
        <w:left w:val="none" w:sz="0" w:space="0" w:color="auto"/>
        <w:bottom w:val="none" w:sz="0" w:space="0" w:color="auto"/>
        <w:right w:val="none" w:sz="0" w:space="0" w:color="auto"/>
      </w:divBdr>
    </w:div>
    <w:div w:id="14831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5457.page" TargetMode="External"/><Relationship Id="rId13" Type="http://schemas.openxmlformats.org/officeDocument/2006/relationships/hyperlink" Target="https://saimex.org.mx/saimex/solicitud/downloadAttach/1552809.page" TargetMode="External"/><Relationship Id="rId18" Type="http://schemas.openxmlformats.org/officeDocument/2006/relationships/hyperlink" Target="javascript:abrirAcuseRR('48399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javascript:abrirAcuseRR('483990');" TargetMode="External"/><Relationship Id="rId7" Type="http://schemas.openxmlformats.org/officeDocument/2006/relationships/hyperlink" Target="https://saimex.org.mx/saimex/solicitud/downloadAttach/1565456.page" TargetMode="External"/><Relationship Id="rId12" Type="http://schemas.openxmlformats.org/officeDocument/2006/relationships/hyperlink" Target="https://saimex.org.mx/saimex/solicitud/downloadAttach/1552808.page" TargetMode="External"/><Relationship Id="rId17" Type="http://schemas.openxmlformats.org/officeDocument/2006/relationships/hyperlink" Target="https://saimex.org.mx/saimex/solicitud/downloadAttach/1552813.pa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imex.org.mx/saimex/solicitud/downloadAttach/1552812.page" TargetMode="External"/><Relationship Id="rId20" Type="http://schemas.openxmlformats.org/officeDocument/2006/relationships/hyperlink" Target="https://saimex.org.mx/saimex/solicitud/downloadAttach/1589103.p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65460.pag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aimex.org.mx/saimex/solicitud/downloadAttach/1552811.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1565459.page" TargetMode="External"/><Relationship Id="rId19" Type="http://schemas.openxmlformats.org/officeDocument/2006/relationships/hyperlink" Target="https://saimex.org.mx/saimex/solicitud/downloadAttach/1589102.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565458.page" TargetMode="External"/><Relationship Id="rId14" Type="http://schemas.openxmlformats.org/officeDocument/2006/relationships/hyperlink" Target="https://saimex.org.mx/saimex/solicitud/downloadAttach/1552810.page" TargetMode="External"/><Relationship Id="rId22" Type="http://schemas.openxmlformats.org/officeDocument/2006/relationships/hyperlink" Target="https://saimex.org.mx/saimex/solicitud/downloadAttach/1584207.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44</Pages>
  <Words>10326</Words>
  <Characters>56796</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DTPDP578</cp:lastModifiedBy>
  <cp:revision>4</cp:revision>
  <cp:lastPrinted>2024-01-19T02:14:00Z</cp:lastPrinted>
  <dcterms:created xsi:type="dcterms:W3CDTF">2023-12-14T16:23:00Z</dcterms:created>
  <dcterms:modified xsi:type="dcterms:W3CDTF">2024-01-19T02:14:00Z</dcterms:modified>
</cp:coreProperties>
</file>