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5A" w:rsidRDefault="00A0135A">
      <w:pPr>
        <w:widowControl w:val="0"/>
        <w:pBdr>
          <w:top w:val="nil"/>
          <w:left w:val="nil"/>
          <w:bottom w:val="nil"/>
          <w:right w:val="nil"/>
          <w:between w:val="nil"/>
        </w:pBdr>
        <w:spacing w:line="276" w:lineRule="auto"/>
      </w:pPr>
    </w:p>
    <w:p w:rsidR="00A0135A"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 xml:space="preserve">VISTO </w:t>
      </w:r>
      <w:r w:rsidRPr="00F415E4">
        <w:rPr>
          <w:rFonts w:ascii="Palatino Linotype" w:eastAsia="Palatino Linotype" w:hAnsi="Palatino Linotype" w:cs="Palatino Linotype"/>
          <w:sz w:val="22"/>
          <w:szCs w:val="22"/>
        </w:rPr>
        <w:t xml:space="preserve">el expediente conformado con motivo del Recurso de Revisión </w:t>
      </w:r>
      <w:r w:rsidRPr="007B4A3F">
        <w:rPr>
          <w:rFonts w:ascii="Palatino Linotype" w:eastAsia="Palatino Linotype" w:hAnsi="Palatino Linotype" w:cs="Palatino Linotype"/>
          <w:b/>
          <w:sz w:val="22"/>
          <w:szCs w:val="22"/>
        </w:rPr>
        <w:t>05171/INFOEM/IP/RR/2024</w:t>
      </w:r>
      <w:r w:rsidRPr="00F415E4">
        <w:rPr>
          <w:rFonts w:ascii="Palatino Linotype" w:eastAsia="Palatino Linotype" w:hAnsi="Palatino Linotype" w:cs="Palatino Linotype"/>
          <w:sz w:val="22"/>
          <w:szCs w:val="22"/>
        </w:rPr>
        <w:t xml:space="preserve">, interpuesto por </w:t>
      </w:r>
      <w:bookmarkStart w:id="0" w:name="_GoBack"/>
      <w:bookmarkEnd w:id="0"/>
      <w:r w:rsidR="001A41AF" w:rsidRPr="001A41AF">
        <w:rPr>
          <w:rFonts w:ascii="Palatino Linotype" w:eastAsia="Palatino Linotype" w:hAnsi="Palatino Linotype" w:cs="Palatino Linotype"/>
          <w:b/>
          <w:sz w:val="22"/>
          <w:szCs w:val="22"/>
          <w:highlight w:val="black"/>
        </w:rPr>
        <w:t>XXXXXXXXXXXXXXXXXX</w:t>
      </w:r>
      <w:r w:rsidRPr="00F415E4">
        <w:rPr>
          <w:rFonts w:ascii="Palatino Linotype" w:eastAsia="Palatino Linotype" w:hAnsi="Palatino Linotype" w:cs="Palatino Linotype"/>
          <w:sz w:val="22"/>
          <w:szCs w:val="22"/>
        </w:rPr>
        <w:t xml:space="preserve"> </w:t>
      </w:r>
      <w:r w:rsidRPr="007B4A3F">
        <w:rPr>
          <w:rFonts w:ascii="Palatino Linotype" w:eastAsia="Palatino Linotype" w:hAnsi="Palatino Linotype" w:cs="Palatino Linotype"/>
          <w:b/>
          <w:sz w:val="22"/>
          <w:szCs w:val="22"/>
        </w:rPr>
        <w:t>o Anónimo</w:t>
      </w:r>
      <w:r w:rsidRPr="00F415E4">
        <w:rPr>
          <w:rFonts w:ascii="Palatino Linotype" w:eastAsia="Palatino Linotype" w:hAnsi="Palatino Linotype" w:cs="Palatino Linotype"/>
          <w:sz w:val="22"/>
          <w:szCs w:val="22"/>
        </w:rPr>
        <w:t xml:space="preserve">, en lo sucesivo el Recurrente o Particular, en contra de la respuesta del Sujeto Obligado, </w:t>
      </w:r>
      <w:r w:rsidRPr="007B4A3F">
        <w:rPr>
          <w:rFonts w:ascii="Palatino Linotype" w:eastAsia="Palatino Linotype" w:hAnsi="Palatino Linotype" w:cs="Palatino Linotype"/>
          <w:b/>
          <w:sz w:val="22"/>
          <w:szCs w:val="22"/>
        </w:rPr>
        <w:t>Organismo Descentralizado de Agua Potable Alcantarillado y Saneamiento del Municipio de Ixtapaluca,</w:t>
      </w:r>
      <w:r w:rsidRPr="00F415E4">
        <w:rPr>
          <w:rFonts w:ascii="Palatino Linotype" w:eastAsia="Palatino Linotype" w:hAnsi="Palatino Linotype" w:cs="Palatino Linotype"/>
          <w:sz w:val="22"/>
          <w:szCs w:val="22"/>
        </w:rPr>
        <w:t xml:space="preserve"> a la solicitud de acceso a la información pública con número de folio 00027/OASIXTAPAL/IP/2024, se emite la presente Resolución, con base en los Antecedentes y Considerandos que se exponen a continuación:</w:t>
      </w:r>
    </w:p>
    <w:p w:rsidR="00A0135A" w:rsidRPr="00F415E4" w:rsidRDefault="00A0135A">
      <w:pPr>
        <w:spacing w:line="360" w:lineRule="auto"/>
        <w:ind w:right="-28"/>
        <w:jc w:val="both"/>
        <w:rPr>
          <w:rFonts w:ascii="Palatino Linotype" w:eastAsia="Palatino Linotype" w:hAnsi="Palatino Linotype" w:cs="Palatino Linotype"/>
          <w:b/>
          <w:sz w:val="22"/>
          <w:szCs w:val="22"/>
        </w:rPr>
      </w:pPr>
    </w:p>
    <w:p w:rsidR="00A0135A" w:rsidRPr="00F415E4" w:rsidRDefault="00D6006A">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A N T E C E D E N T E S</w:t>
      </w:r>
    </w:p>
    <w:p w:rsidR="00A0135A" w:rsidRPr="00F415E4" w:rsidRDefault="00A0135A">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rsidR="00A0135A" w:rsidRPr="00F415E4" w:rsidRDefault="00D6006A">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sz w:val="22"/>
          <w:szCs w:val="22"/>
        </w:rPr>
      </w:pPr>
      <w:r w:rsidRPr="00F415E4">
        <w:rPr>
          <w:rFonts w:ascii="Palatino Linotype" w:eastAsia="Palatino Linotype" w:hAnsi="Palatino Linotype" w:cs="Palatino Linotype"/>
          <w:b/>
          <w:color w:val="000000"/>
          <w:sz w:val="22"/>
          <w:szCs w:val="22"/>
        </w:rPr>
        <w:t xml:space="preserve">I. Presentación </w:t>
      </w:r>
      <w:r w:rsidR="00B37C90" w:rsidRPr="00F415E4">
        <w:rPr>
          <w:rFonts w:ascii="Palatino Linotype" w:eastAsia="Palatino Linotype" w:hAnsi="Palatino Linotype" w:cs="Palatino Linotype"/>
          <w:b/>
          <w:color w:val="000000"/>
          <w:sz w:val="22"/>
          <w:szCs w:val="22"/>
        </w:rPr>
        <w:t>de la solicitud de información</w:t>
      </w:r>
    </w:p>
    <w:p w:rsidR="00A0135A" w:rsidRPr="00F415E4" w:rsidRDefault="00A0135A">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Con fecha cinco de agosto de dos mil veinticuatro, el Particular presentó una solicitud de acceso a la información pública, a través de la Plataforma Nacional de Transparencia (PNT), ante Organismo Descentralizado de Agua Potable Alcantarillado y Saneamiento del Municipio de Ixtapaluca</w:t>
      </w:r>
      <w:r w:rsidRPr="00F415E4">
        <w:rPr>
          <w:rFonts w:ascii="Palatino Linotype" w:eastAsia="Palatino Linotype" w:hAnsi="Palatino Linotype" w:cs="Palatino Linotype"/>
          <w:b/>
          <w:sz w:val="22"/>
          <w:szCs w:val="22"/>
        </w:rPr>
        <w:t xml:space="preserve">, </w:t>
      </w:r>
      <w:r w:rsidRPr="00F415E4">
        <w:rPr>
          <w:rFonts w:ascii="Palatino Linotype" w:eastAsia="Palatino Linotype" w:hAnsi="Palatino Linotype" w:cs="Palatino Linotype"/>
          <w:sz w:val="22"/>
          <w:szCs w:val="22"/>
        </w:rPr>
        <w:t>mediante la cual requirió lo siguiente:</w:t>
      </w:r>
    </w:p>
    <w:p w:rsidR="00A0135A" w:rsidRPr="00F415E4" w:rsidRDefault="00A0135A">
      <w:pPr>
        <w:tabs>
          <w:tab w:val="left" w:pos="4667"/>
        </w:tabs>
        <w:spacing w:line="360" w:lineRule="auto"/>
        <w:ind w:right="567"/>
        <w:jc w:val="both"/>
        <w:rPr>
          <w:rFonts w:ascii="Palatino Linotype" w:eastAsia="Palatino Linotype" w:hAnsi="Palatino Linotype" w:cs="Palatino Linotype"/>
          <w:b/>
          <w:i/>
        </w:rPr>
      </w:pPr>
    </w:p>
    <w:p w:rsidR="00A0135A" w:rsidRPr="00F415E4" w:rsidRDefault="00D6006A">
      <w:pPr>
        <w:tabs>
          <w:tab w:val="left" w:pos="4667"/>
        </w:tabs>
        <w:spacing w:line="360" w:lineRule="auto"/>
        <w:ind w:left="567" w:right="567"/>
        <w:jc w:val="both"/>
        <w:rPr>
          <w:rFonts w:ascii="Palatino Linotype" w:eastAsia="Palatino Linotype" w:hAnsi="Palatino Linotype" w:cs="Palatino Linotype"/>
          <w:b/>
          <w:i/>
        </w:rPr>
      </w:pPr>
      <w:r w:rsidRPr="00F415E4">
        <w:rPr>
          <w:rFonts w:ascii="Palatino Linotype" w:eastAsia="Palatino Linotype" w:hAnsi="Palatino Linotype" w:cs="Palatino Linotype"/>
          <w:b/>
          <w:i/>
        </w:rPr>
        <w:t>“DESCRIPCIÓN CLARA Y PRECISA DE LA INFORMACIÓN SOLICITADA:</w:t>
      </w:r>
    </w:p>
    <w:p w:rsidR="00A0135A" w:rsidRPr="00F415E4" w:rsidRDefault="00D6006A">
      <w:pPr>
        <w:widowControl w:val="0"/>
        <w:tabs>
          <w:tab w:val="left" w:pos="4667"/>
        </w:tabs>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 xml:space="preserve">Solicito la Manifestación de Bienes y Conflictos de Interés de los miembros del Cabildo así como de los funcionarios públicos de la administración municipal, del Organismo de Agua Potable y el </w:t>
      </w:r>
      <w:r w:rsidRPr="00F415E4">
        <w:rPr>
          <w:rFonts w:ascii="Palatino Linotype" w:eastAsia="Palatino Linotype" w:hAnsi="Palatino Linotype" w:cs="Palatino Linotype"/>
          <w:i/>
        </w:rPr>
        <w:lastRenderedPageBreak/>
        <w:t>Sistema DIF. También se solicita el directorio de los servidores públicos que han ocupado y ocupan los cargos desde jefe de departamento, directores, directores generales, coordinadores o similares del primero de enero de 2021 al 25 de junio de 2024. Es menester señalar que el Ayuntamiento de Ixtapaluca, Estado de México es un sujeto obligado para otorgar versiones públicas de los funcionarios.” (Sic)</w:t>
      </w:r>
    </w:p>
    <w:p w:rsidR="00A0135A" w:rsidRPr="00F415E4" w:rsidRDefault="00A0135A">
      <w:pPr>
        <w:tabs>
          <w:tab w:val="left" w:pos="4667"/>
        </w:tabs>
        <w:spacing w:line="360" w:lineRule="auto"/>
        <w:ind w:left="567" w:right="567"/>
        <w:jc w:val="both"/>
        <w:rPr>
          <w:rFonts w:ascii="Palatino Linotype" w:eastAsia="Palatino Linotype" w:hAnsi="Palatino Linotype" w:cs="Palatino Linotype"/>
          <w:i/>
        </w:rPr>
      </w:pPr>
    </w:p>
    <w:p w:rsidR="00A0135A" w:rsidRPr="00F415E4" w:rsidRDefault="00D6006A">
      <w:pPr>
        <w:tabs>
          <w:tab w:val="left" w:pos="4667"/>
        </w:tabs>
        <w:spacing w:line="360" w:lineRule="auto"/>
        <w:ind w:left="567" w:right="567"/>
        <w:jc w:val="both"/>
        <w:rPr>
          <w:rFonts w:ascii="Palatino Linotype" w:eastAsia="Palatino Linotype" w:hAnsi="Palatino Linotype" w:cs="Palatino Linotype"/>
          <w:b/>
          <w:i/>
        </w:rPr>
      </w:pPr>
      <w:r w:rsidRPr="00F415E4">
        <w:rPr>
          <w:rFonts w:ascii="Palatino Linotype" w:eastAsia="Palatino Linotype" w:hAnsi="Palatino Linotype" w:cs="Palatino Linotype"/>
          <w:b/>
          <w:i/>
        </w:rPr>
        <w:t>“Modalidad de Entrega:</w:t>
      </w:r>
    </w:p>
    <w:p w:rsidR="00A0135A" w:rsidRPr="00F415E4" w:rsidRDefault="00D6006A">
      <w:pPr>
        <w:tabs>
          <w:tab w:val="left" w:pos="4667"/>
        </w:tabs>
        <w:spacing w:line="360" w:lineRule="auto"/>
        <w:ind w:left="567" w:right="567"/>
        <w:jc w:val="both"/>
        <w:rPr>
          <w:rFonts w:ascii="Palatino Linotype" w:eastAsia="Palatino Linotype" w:hAnsi="Palatino Linotype" w:cs="Palatino Linotype"/>
          <w:b/>
          <w:i/>
        </w:rPr>
      </w:pPr>
      <w:r w:rsidRPr="00F415E4">
        <w:rPr>
          <w:rFonts w:ascii="Palatino Linotype" w:eastAsia="Palatino Linotype" w:hAnsi="Palatino Linotype" w:cs="Palatino Linotype"/>
          <w:b/>
          <w:i/>
        </w:rPr>
        <w:t>Medio para recibir información o notificaciones</w:t>
      </w:r>
    </w:p>
    <w:p w:rsidR="00A0135A" w:rsidRPr="00F415E4" w:rsidRDefault="00D6006A">
      <w:pPr>
        <w:tabs>
          <w:tab w:val="left" w:pos="4667"/>
        </w:tabs>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Entrega por el sistema de solicitudes de acceso a la información de la PNT</w:t>
      </w:r>
    </w:p>
    <w:p w:rsidR="00A0135A" w:rsidRPr="00F415E4" w:rsidRDefault="00A0135A">
      <w:pPr>
        <w:tabs>
          <w:tab w:val="left" w:pos="4667"/>
        </w:tabs>
        <w:spacing w:line="360" w:lineRule="auto"/>
        <w:ind w:left="567" w:right="567"/>
        <w:jc w:val="both"/>
        <w:rPr>
          <w:rFonts w:ascii="Palatino Linotype" w:eastAsia="Palatino Linotype" w:hAnsi="Palatino Linotype" w:cs="Palatino Linotype"/>
          <w:i/>
        </w:rPr>
      </w:pPr>
    </w:p>
    <w:p w:rsidR="00A0135A" w:rsidRPr="00F415E4" w:rsidRDefault="00D6006A">
      <w:pPr>
        <w:tabs>
          <w:tab w:val="left" w:pos="4667"/>
        </w:tabs>
        <w:spacing w:line="360" w:lineRule="auto"/>
        <w:ind w:left="567" w:right="567"/>
        <w:jc w:val="both"/>
        <w:rPr>
          <w:rFonts w:ascii="Palatino Linotype" w:eastAsia="Palatino Linotype" w:hAnsi="Palatino Linotype" w:cs="Palatino Linotype"/>
          <w:b/>
          <w:i/>
        </w:rPr>
      </w:pPr>
      <w:r w:rsidRPr="00F415E4">
        <w:rPr>
          <w:rFonts w:ascii="Palatino Linotype" w:eastAsia="Palatino Linotype" w:hAnsi="Palatino Linotype" w:cs="Palatino Linotype"/>
          <w:b/>
          <w:i/>
        </w:rPr>
        <w:t>Indique cómo desea recibir la información</w:t>
      </w:r>
    </w:p>
    <w:p w:rsidR="00A0135A" w:rsidRPr="00F415E4" w:rsidRDefault="00D6006A">
      <w:pPr>
        <w:tabs>
          <w:tab w:val="left" w:pos="4667"/>
        </w:tabs>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Electrónico a través del sistema de solicitudes de acceso a la información”</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Cabe señalar que el sistema de solicitudes de acceso a la información de la Plataforma Nacional de Transparencia (PNT), se encuentra vinculado al Sistema de Acceso a la Información Mexiquense (SAIMEX), por lo que, se tiene como modalidad para recibir notificaciones, así como, para la entrega de información “A través del SAIMEX”.</w:t>
      </w:r>
    </w:p>
    <w:p w:rsidR="00A0135A" w:rsidRPr="00F415E4" w:rsidRDefault="00A0135A">
      <w:pPr>
        <w:tabs>
          <w:tab w:val="left" w:pos="567"/>
        </w:tabs>
        <w:spacing w:line="360" w:lineRule="auto"/>
        <w:ind w:left="567" w:right="-28"/>
        <w:jc w:val="both"/>
        <w:rPr>
          <w:rFonts w:ascii="Palatino Linotype" w:eastAsia="Palatino Linotype" w:hAnsi="Palatino Linotype" w:cs="Palatino Linotype"/>
          <w:i/>
        </w:rPr>
      </w:pPr>
    </w:p>
    <w:p w:rsidR="00A0135A" w:rsidRPr="00F415E4" w:rsidRDefault="00D6006A">
      <w:pPr>
        <w:spacing w:line="360" w:lineRule="auto"/>
        <w:jc w:val="both"/>
        <w:rPr>
          <w:rFonts w:ascii="Palatino Linotype" w:eastAsia="Palatino Linotype" w:hAnsi="Palatino Linotype" w:cs="Palatino Linotype"/>
          <w:b/>
          <w:sz w:val="22"/>
          <w:szCs w:val="22"/>
        </w:rPr>
      </w:pPr>
      <w:bookmarkStart w:id="1" w:name="_heading=h.gjdgxs" w:colFirst="0" w:colLast="0"/>
      <w:bookmarkEnd w:id="1"/>
      <w:r w:rsidRPr="00F415E4">
        <w:rPr>
          <w:rFonts w:ascii="Palatino Linotype" w:eastAsia="Palatino Linotype" w:hAnsi="Palatino Linotype" w:cs="Palatino Linotype"/>
          <w:b/>
          <w:sz w:val="22"/>
          <w:szCs w:val="22"/>
        </w:rPr>
        <w:t>II. Incompetencia parcial</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El seis de agosto de dos mil veinticuatro, el Sujeto Obligado notificó a través del Sistema de Acceso a la Información Mexiquense (SAIMEX), su Incompetencia Parcial, por medio del oficio con número OE/UT/15/2024, suscrito por el Titular de la Unidad de Transparencia, en los siguientes términos:</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lastRenderedPageBreak/>
        <w:t>“...se determinó que este Sujeto Obligado es parcialmente competente para dar respuesta a la misma, por lo que la información brindada corresponderá exclusivamente al Organismo Descentralizado de Agua Potable Alcantarillado y Saneamiento del Municipio de Ixtapaluca.</w:t>
      </w:r>
    </w:p>
    <w:p w:rsidR="00A0135A" w:rsidRPr="00F415E4" w:rsidRDefault="00A0135A">
      <w:pPr>
        <w:spacing w:line="360" w:lineRule="auto"/>
        <w:ind w:left="567" w:right="567"/>
        <w:jc w:val="both"/>
        <w:rPr>
          <w:rFonts w:ascii="Palatino Linotype" w:eastAsia="Palatino Linotype" w:hAnsi="Palatino Linotype" w:cs="Palatino Linotype"/>
          <w:i/>
        </w:rPr>
      </w:pP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Así mismo informo que, referente a la Manifestación de Bienes y Conflictos de Interés y el Directorio de los miembros de Cabildo, así como de los funcionarios públicos de la administración municipal, y del Sistema DIF, este Sujeto Obligado (OPDAPAS Ixtapaluca) no cuenta con las atribuciones y competencias de brindar dicha información, por lo cual, se declara incompetente. En este sentido, se le sugiere presentar una nueva solicitud ante el Ayuntamiento de Ixtapaluca, así como ante el Sistema DIF, por ser estos los poseedores de la misma. Lo anterior con fundamento en el artículo 167 de la Ley de Transparencia y Acceso a la Información Pública del Estado de México y Municipios…”</w:t>
      </w:r>
    </w:p>
    <w:p w:rsidR="00A0135A" w:rsidRPr="00F415E4" w:rsidRDefault="00A0135A">
      <w:pPr>
        <w:spacing w:line="360" w:lineRule="auto"/>
        <w:rPr>
          <w:rFonts w:ascii="Palatino Linotype" w:eastAsia="Palatino Linotype" w:hAnsi="Palatino Linotype" w:cs="Palatino Linotype"/>
          <w:b/>
          <w:sz w:val="22"/>
          <w:szCs w:val="22"/>
        </w:rPr>
      </w:pPr>
    </w:p>
    <w:p w:rsidR="00A0135A" w:rsidRPr="00F415E4" w:rsidRDefault="00D6006A">
      <w:pPr>
        <w:spacing w:line="360" w:lineRule="auto"/>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III. Respuesta del Sujeto O</w:t>
      </w:r>
      <w:r w:rsidR="00B37C90" w:rsidRPr="00F415E4">
        <w:rPr>
          <w:rFonts w:ascii="Palatino Linotype" w:eastAsia="Palatino Linotype" w:hAnsi="Palatino Linotype" w:cs="Palatino Linotype"/>
          <w:b/>
          <w:sz w:val="22"/>
          <w:szCs w:val="22"/>
        </w:rPr>
        <w:t>bligado</w:t>
      </w:r>
    </w:p>
    <w:p w:rsidR="00A0135A" w:rsidRPr="00F415E4" w:rsidRDefault="00A0135A">
      <w:pPr>
        <w:tabs>
          <w:tab w:val="left" w:pos="4667"/>
        </w:tabs>
        <w:spacing w:line="360" w:lineRule="auto"/>
        <w:ind w:right="567"/>
        <w:jc w:val="both"/>
        <w:rPr>
          <w:rFonts w:ascii="Palatino Linotype" w:eastAsia="Palatino Linotype" w:hAnsi="Palatino Linotype" w:cs="Palatino Linotype"/>
          <w:b/>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Con fecha veintiséis de agosto de dos mil veinticuatro, el</w:t>
      </w:r>
      <w:r w:rsidRPr="00F415E4">
        <w:rPr>
          <w:rFonts w:ascii="Palatino Linotype" w:eastAsia="Palatino Linotype" w:hAnsi="Palatino Linotype" w:cs="Palatino Linotype"/>
          <w:b/>
          <w:sz w:val="22"/>
          <w:szCs w:val="22"/>
        </w:rPr>
        <w:t xml:space="preserve"> </w:t>
      </w:r>
      <w:r w:rsidRPr="00F415E4">
        <w:rPr>
          <w:rFonts w:ascii="Palatino Linotype" w:eastAsia="Palatino Linotype" w:hAnsi="Palatino Linotype" w:cs="Palatino Linotype"/>
          <w:sz w:val="22"/>
          <w:szCs w:val="22"/>
        </w:rPr>
        <w:t xml:space="preserve">Sujeto Obligado dio respuesta a la solicitud de acceso a la información a través del Sistema de Acceso a la Información Mexiquense (SAIMEX), por medio de la digitalización de los documentos siguientes: </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i) Oficio número OE/UT/17/2024, del veintitrés de agosto de la presente anualidad, suscrito por la Titular de la Unidad de Transparencia, dirigido al Solicitante, a través del cual, manifiesta y expone lo siguiente:</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“…se hace entrega del link mediante el cual podrá tener acceso al directorio de los servidores públicos, correspondiente exclusivamente al Organismo Descentralizado de Agua Potable Alcantarillado y Saneamiento del Municipio de Ixtapaluca y que adjunto enseguida:</w:t>
      </w:r>
    </w:p>
    <w:p w:rsidR="00A0135A" w:rsidRPr="00F415E4" w:rsidRDefault="00A0135A">
      <w:pPr>
        <w:spacing w:line="360" w:lineRule="auto"/>
        <w:ind w:left="567" w:right="567"/>
        <w:jc w:val="both"/>
        <w:rPr>
          <w:rFonts w:ascii="Palatino Linotype" w:eastAsia="Palatino Linotype" w:hAnsi="Palatino Linotype" w:cs="Palatino Linotype"/>
          <w:i/>
        </w:rPr>
      </w:pPr>
    </w:p>
    <w:p w:rsidR="00A0135A" w:rsidRPr="00F415E4" w:rsidRDefault="00CC4816">
      <w:pPr>
        <w:spacing w:line="360" w:lineRule="auto"/>
        <w:ind w:left="567" w:right="567"/>
        <w:jc w:val="both"/>
        <w:rPr>
          <w:rFonts w:ascii="Palatino Linotype" w:eastAsia="Palatino Linotype" w:hAnsi="Palatino Linotype" w:cs="Palatino Linotype"/>
          <w:i/>
        </w:rPr>
      </w:pPr>
      <w:hyperlink r:id="rId8" w:anchor="info-fraccion/10/286/22">
        <w:r w:rsidR="00D6006A" w:rsidRPr="00F415E4">
          <w:rPr>
            <w:rFonts w:ascii="Palatino Linotype" w:eastAsia="Palatino Linotype" w:hAnsi="Palatino Linotype" w:cs="Palatino Linotype"/>
            <w:i/>
            <w:color w:val="000000"/>
            <w:u w:val="single"/>
          </w:rPr>
          <w:t>https://infoem2.ipomex.org.mx/</w:t>
        </w:r>
        <w:proofErr w:type="spellStart"/>
        <w:r w:rsidR="00D6006A" w:rsidRPr="00F415E4">
          <w:rPr>
            <w:rFonts w:ascii="Palatino Linotype" w:eastAsia="Palatino Linotype" w:hAnsi="Palatino Linotype" w:cs="Palatino Linotype"/>
            <w:i/>
            <w:color w:val="000000"/>
            <w:u w:val="single"/>
          </w:rPr>
          <w:t>ipomex</w:t>
        </w:r>
        <w:proofErr w:type="spellEnd"/>
        <w:r w:rsidR="00D6006A" w:rsidRPr="00F415E4">
          <w:rPr>
            <w:rFonts w:ascii="Palatino Linotype" w:eastAsia="Palatino Linotype" w:hAnsi="Palatino Linotype" w:cs="Palatino Linotype"/>
            <w:i/>
            <w:color w:val="000000"/>
            <w:u w:val="single"/>
          </w:rPr>
          <w:t>/#</w:t>
        </w:r>
        <w:proofErr w:type="spellStart"/>
        <w:r w:rsidR="00D6006A" w:rsidRPr="00F415E4">
          <w:rPr>
            <w:rFonts w:ascii="Palatino Linotype" w:eastAsia="Palatino Linotype" w:hAnsi="Palatino Linotype" w:cs="Palatino Linotype"/>
            <w:i/>
            <w:color w:val="000000"/>
            <w:u w:val="single"/>
          </w:rPr>
          <w:t>info-fraccion</w:t>
        </w:r>
        <w:proofErr w:type="spellEnd"/>
        <w:r w:rsidR="00D6006A" w:rsidRPr="00F415E4">
          <w:rPr>
            <w:rFonts w:ascii="Palatino Linotype" w:eastAsia="Palatino Linotype" w:hAnsi="Palatino Linotype" w:cs="Palatino Linotype"/>
            <w:i/>
            <w:color w:val="000000"/>
            <w:u w:val="single"/>
          </w:rPr>
          <w:t>/10/286/22</w:t>
        </w:r>
      </w:hyperlink>
      <w:r w:rsidR="00D6006A" w:rsidRPr="00F415E4">
        <w:rPr>
          <w:rFonts w:ascii="Palatino Linotype" w:eastAsia="Palatino Linotype" w:hAnsi="Palatino Linotype" w:cs="Palatino Linotype"/>
          <w:i/>
        </w:rPr>
        <w:t>…”</w:t>
      </w:r>
    </w:p>
    <w:p w:rsidR="00A0135A" w:rsidRPr="00F415E4" w:rsidRDefault="00A0135A">
      <w:pPr>
        <w:spacing w:line="360" w:lineRule="auto"/>
        <w:ind w:right="-28"/>
        <w:jc w:val="both"/>
        <w:rPr>
          <w:rFonts w:ascii="Palatino Linotype" w:eastAsia="Palatino Linotype" w:hAnsi="Palatino Linotype" w:cs="Palatino Linotype"/>
          <w:i/>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ii) Oficio número OPDAPAS/IXT/OIC/OI/044/2024, del siete de agosto de la presente anualidad, suscrito por el Titular del Órgano Interno de Control, dirigido a la Titular Unidad de la Unidad de Transparencia, dirigido al Solicitante, a través del cual, manifiesta y expone lo siguiente:</w:t>
      </w:r>
    </w:p>
    <w:p w:rsidR="00A0135A" w:rsidRPr="00F415E4" w:rsidRDefault="00A0135A">
      <w:pPr>
        <w:spacing w:line="360" w:lineRule="auto"/>
        <w:ind w:right="567"/>
        <w:jc w:val="both"/>
        <w:rPr>
          <w:rFonts w:ascii="Palatino Linotype" w:eastAsia="Palatino Linotype" w:hAnsi="Palatino Linotype" w:cs="Palatino Linotype"/>
          <w:i/>
        </w:rPr>
      </w:pP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“…del periodo comprendido del 1º de enero de 2021 al 25 de junio de 2024, me permito hacer de su conocimiento lo siguiente:</w:t>
      </w:r>
    </w:p>
    <w:p w:rsidR="00A0135A" w:rsidRPr="00F415E4" w:rsidRDefault="00A0135A">
      <w:pPr>
        <w:spacing w:line="360" w:lineRule="auto"/>
        <w:ind w:left="567" w:right="567"/>
        <w:jc w:val="both"/>
        <w:rPr>
          <w:rFonts w:ascii="Palatino Linotype" w:eastAsia="Palatino Linotype" w:hAnsi="Palatino Linotype" w:cs="Palatino Linotype"/>
          <w:i/>
        </w:rPr>
      </w:pPr>
    </w:p>
    <w:p w:rsidR="00A0135A" w:rsidRPr="00F415E4" w:rsidRDefault="00D6006A">
      <w:pPr>
        <w:numPr>
          <w:ilvl w:val="0"/>
          <w:numId w:val="2"/>
        </w:numPr>
        <w:pBdr>
          <w:top w:val="nil"/>
          <w:left w:val="nil"/>
          <w:bottom w:val="nil"/>
          <w:right w:val="nil"/>
          <w:between w:val="nil"/>
        </w:pBdr>
        <w:spacing w:line="360" w:lineRule="auto"/>
        <w:ind w:left="993" w:right="567"/>
        <w:jc w:val="both"/>
        <w:rPr>
          <w:rFonts w:ascii="Palatino Linotype" w:eastAsia="Palatino Linotype" w:hAnsi="Palatino Linotype" w:cs="Palatino Linotype"/>
          <w:i/>
          <w:color w:val="000000"/>
        </w:rPr>
      </w:pPr>
      <w:r w:rsidRPr="00F415E4">
        <w:rPr>
          <w:rFonts w:ascii="Palatino Linotype" w:eastAsia="Palatino Linotype" w:hAnsi="Palatino Linotype" w:cs="Palatino Linotype"/>
          <w:i/>
          <w:color w:val="000000"/>
        </w:rPr>
        <w:t>La obligación de presentar a la Manifestación de Bienes de los servidores públicos se realiza con fundamento en la Ley de Responsabilidades Administrativas del Estado de México y Municipios.</w:t>
      </w:r>
    </w:p>
    <w:p w:rsidR="00A0135A" w:rsidRPr="00F415E4" w:rsidRDefault="00A0135A">
      <w:pPr>
        <w:pBdr>
          <w:top w:val="nil"/>
          <w:left w:val="nil"/>
          <w:bottom w:val="nil"/>
          <w:right w:val="nil"/>
          <w:between w:val="nil"/>
        </w:pBdr>
        <w:spacing w:line="360" w:lineRule="auto"/>
        <w:ind w:left="993" w:right="567"/>
        <w:jc w:val="both"/>
        <w:rPr>
          <w:rFonts w:ascii="Palatino Linotype" w:eastAsia="Palatino Linotype" w:hAnsi="Palatino Linotype" w:cs="Palatino Linotype"/>
          <w:i/>
          <w:color w:val="000000"/>
        </w:rPr>
      </w:pPr>
    </w:p>
    <w:p w:rsidR="00A0135A" w:rsidRPr="00F415E4" w:rsidRDefault="00D6006A">
      <w:pPr>
        <w:numPr>
          <w:ilvl w:val="0"/>
          <w:numId w:val="2"/>
        </w:numPr>
        <w:pBdr>
          <w:top w:val="nil"/>
          <w:left w:val="nil"/>
          <w:bottom w:val="nil"/>
          <w:right w:val="nil"/>
          <w:between w:val="nil"/>
        </w:pBdr>
        <w:spacing w:line="360" w:lineRule="auto"/>
        <w:ind w:left="993" w:right="567"/>
        <w:jc w:val="both"/>
        <w:rPr>
          <w:rFonts w:ascii="Palatino Linotype" w:eastAsia="Palatino Linotype" w:hAnsi="Palatino Linotype" w:cs="Palatino Linotype"/>
          <w:i/>
          <w:color w:val="000000"/>
        </w:rPr>
      </w:pPr>
      <w:r w:rsidRPr="00F415E4">
        <w:rPr>
          <w:rFonts w:ascii="Palatino Linotype" w:eastAsia="Palatino Linotype" w:hAnsi="Palatino Linotype" w:cs="Palatino Linotype"/>
          <w:i/>
          <w:color w:val="000000"/>
        </w:rPr>
        <w:t xml:space="preserve">La Secretaría de la Contraloría del Gobierno del Estado de México, a través de la Subsecretaría de Responsabilidades Administrativas y la Unidad de Prevención de la Corrupción, es la responsable del tratamiento de los datos personales que se registran en el Sistema </w:t>
      </w:r>
      <w:proofErr w:type="spellStart"/>
      <w:r w:rsidRPr="00F415E4">
        <w:rPr>
          <w:rFonts w:ascii="Palatino Linotype" w:eastAsia="Palatino Linotype" w:hAnsi="Palatino Linotype" w:cs="Palatino Linotype"/>
          <w:i/>
          <w:color w:val="000000"/>
        </w:rPr>
        <w:t>Decl@raNET</w:t>
      </w:r>
      <w:proofErr w:type="spellEnd"/>
      <w:r w:rsidRPr="00F415E4">
        <w:rPr>
          <w:rFonts w:ascii="Palatino Linotype" w:eastAsia="Palatino Linotype" w:hAnsi="Palatino Linotype" w:cs="Palatino Linotype"/>
          <w:i/>
          <w:color w:val="000000"/>
        </w:rPr>
        <w:t>, los cuales serán protegidos conforme a lo dispuesto por la Ley de Protección de Datos Personales en Posesión de Sujetos Obligados del Estado de México y Municipios y demás normatividad que resulte aplicable.</w:t>
      </w:r>
    </w:p>
    <w:p w:rsidR="00A0135A" w:rsidRPr="00F415E4" w:rsidRDefault="00A0135A">
      <w:pPr>
        <w:spacing w:line="360" w:lineRule="auto"/>
        <w:ind w:left="993" w:right="567"/>
        <w:jc w:val="both"/>
        <w:rPr>
          <w:rFonts w:ascii="Palatino Linotype" w:eastAsia="Palatino Linotype" w:hAnsi="Palatino Linotype" w:cs="Palatino Linotype"/>
          <w:i/>
        </w:rPr>
      </w:pPr>
    </w:p>
    <w:p w:rsidR="00A0135A" w:rsidRPr="00F415E4" w:rsidRDefault="00D6006A">
      <w:pPr>
        <w:numPr>
          <w:ilvl w:val="0"/>
          <w:numId w:val="2"/>
        </w:numPr>
        <w:pBdr>
          <w:top w:val="nil"/>
          <w:left w:val="nil"/>
          <w:bottom w:val="nil"/>
          <w:right w:val="nil"/>
          <w:between w:val="nil"/>
        </w:pBdr>
        <w:spacing w:line="360" w:lineRule="auto"/>
        <w:ind w:left="1134" w:right="567"/>
        <w:jc w:val="both"/>
        <w:rPr>
          <w:rFonts w:ascii="Palatino Linotype" w:eastAsia="Palatino Linotype" w:hAnsi="Palatino Linotype" w:cs="Palatino Linotype"/>
          <w:i/>
          <w:color w:val="000000"/>
        </w:rPr>
      </w:pPr>
      <w:r w:rsidRPr="00F415E4">
        <w:rPr>
          <w:rFonts w:ascii="Palatino Linotype" w:eastAsia="Palatino Linotype" w:hAnsi="Palatino Linotype" w:cs="Palatino Linotype"/>
          <w:i/>
          <w:color w:val="000000"/>
        </w:rPr>
        <w:t>La captura y presentación de la Manifestación de Bienes, es realizada exclusivamente por el servidor público interesado, mediante contraseña personalizada, como seguridad y protección.</w:t>
      </w:r>
    </w:p>
    <w:p w:rsidR="00A0135A" w:rsidRPr="00F415E4" w:rsidRDefault="00A0135A">
      <w:pPr>
        <w:spacing w:line="360" w:lineRule="auto"/>
        <w:ind w:left="993" w:right="567"/>
        <w:jc w:val="both"/>
        <w:rPr>
          <w:rFonts w:ascii="Palatino Linotype" w:eastAsia="Palatino Linotype" w:hAnsi="Palatino Linotype" w:cs="Palatino Linotype"/>
          <w:i/>
        </w:rPr>
      </w:pP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Por lo antes expuesto, se concluye que la información es confidencial por contener datos personales privados, por lo que no es posible atender esta petición, debido a que es un trámite personal, reitero a usted mi más atenta y distinguida consideración…”</w:t>
      </w:r>
    </w:p>
    <w:p w:rsidR="00A0135A" w:rsidRPr="00F415E4" w:rsidRDefault="00D6006A">
      <w:pPr>
        <w:spacing w:line="360" w:lineRule="auto"/>
        <w:ind w:right="-28"/>
        <w:jc w:val="both"/>
        <w:rPr>
          <w:rFonts w:ascii="Palatino Linotype" w:eastAsia="Palatino Linotype" w:hAnsi="Palatino Linotype" w:cs="Palatino Linotype"/>
        </w:rPr>
      </w:pPr>
      <w:r w:rsidRPr="00F415E4">
        <w:rPr>
          <w:rFonts w:ascii="Palatino Linotype" w:eastAsia="Palatino Linotype" w:hAnsi="Palatino Linotype" w:cs="Palatino Linotype"/>
        </w:rPr>
        <w:lastRenderedPageBreak/>
        <w:t xml:space="preserve"> </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iii) Acta de la Décimo Primera Sesión Extraordinaria, del veintiséis de agosto de dos mil veinticuatro, por la que se aprueban como confidencial las manifestaciones de bienes y conflicto de intereses de los servidores públicos del Organismo Descentralizado de Agua Potable Alcantarillado y Saneamiento del Municipio de Ixtapaluca.</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IV. Interpo</w:t>
      </w:r>
      <w:r w:rsidR="00B37C90" w:rsidRPr="00F415E4">
        <w:rPr>
          <w:rFonts w:ascii="Palatino Linotype" w:eastAsia="Palatino Linotype" w:hAnsi="Palatino Linotype" w:cs="Palatino Linotype"/>
          <w:b/>
          <w:sz w:val="22"/>
          <w:szCs w:val="22"/>
        </w:rPr>
        <w:t>sición del Recurso de Revisión</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Con fecha veintisiete de agosto de dos mil veinticuatro se recibió en este Instituto, a través del Sistema de Acceso a la Información Mexiquense (SAIMEX), el Recurso de Revisión interpuesto por la parte Recurrente, en contra de la respuesta del Sujeto Obligado, en los siguientes términos:</w:t>
      </w:r>
    </w:p>
    <w:p w:rsidR="00A0135A" w:rsidRPr="00F415E4" w:rsidRDefault="00A0135A">
      <w:pPr>
        <w:spacing w:line="360" w:lineRule="auto"/>
        <w:ind w:right="-28"/>
        <w:jc w:val="both"/>
        <w:rPr>
          <w:rFonts w:ascii="Palatino Linotype" w:eastAsia="Palatino Linotype" w:hAnsi="Palatino Linotype" w:cs="Palatino Linotype"/>
          <w:i/>
        </w:rPr>
      </w:pPr>
    </w:p>
    <w:p w:rsidR="00A0135A" w:rsidRPr="00F415E4" w:rsidRDefault="00D6006A">
      <w:pPr>
        <w:tabs>
          <w:tab w:val="left" w:pos="4667"/>
        </w:tabs>
        <w:spacing w:line="360" w:lineRule="auto"/>
        <w:ind w:left="567" w:right="567"/>
        <w:jc w:val="both"/>
        <w:rPr>
          <w:rFonts w:ascii="Palatino Linotype" w:eastAsia="Palatino Linotype" w:hAnsi="Palatino Linotype" w:cs="Palatino Linotype"/>
          <w:b/>
          <w:i/>
        </w:rPr>
      </w:pPr>
      <w:r w:rsidRPr="00F415E4">
        <w:rPr>
          <w:rFonts w:ascii="Palatino Linotype" w:eastAsia="Palatino Linotype" w:hAnsi="Palatino Linotype" w:cs="Palatino Linotype"/>
          <w:b/>
          <w:i/>
        </w:rPr>
        <w:t>“ACTO IMPUGNADO</w:t>
      </w:r>
    </w:p>
    <w:p w:rsidR="00A0135A" w:rsidRPr="00F415E4" w:rsidRDefault="00D6006A">
      <w:pPr>
        <w:tabs>
          <w:tab w:val="left" w:pos="4667"/>
        </w:tabs>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La liga (link) del documento OE UT 17 2024 que el sujeto obligado entrega para la observación de los datos requeridos no lleva a ningún lado, no abre por lo cual no se tiene por recibida la información solicitada. Por ese motivo se solicita de nueva cuenta al sujeto obligado que entregue un link que lleve sin mayor dificultad técnica a la información solicitada.” (Sic.)</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V. Trámite del Recurso de Revisión ante el Instituto.</w:t>
      </w:r>
    </w:p>
    <w:p w:rsidR="00A0135A" w:rsidRPr="00F415E4" w:rsidRDefault="00A0135A">
      <w:pPr>
        <w:spacing w:line="360" w:lineRule="auto"/>
        <w:ind w:right="-28"/>
        <w:jc w:val="both"/>
        <w:rPr>
          <w:rFonts w:ascii="Palatino Linotype" w:eastAsia="Palatino Linotype" w:hAnsi="Palatino Linotype" w:cs="Palatino Linotype"/>
          <w:b/>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 xml:space="preserve">a) Turno del Recurso de Revisión. </w:t>
      </w:r>
      <w:r w:rsidRPr="00F415E4">
        <w:rPr>
          <w:rFonts w:ascii="Palatino Linotype" w:eastAsia="Palatino Linotype" w:hAnsi="Palatino Linotype" w:cs="Palatino Linotype"/>
          <w:sz w:val="22"/>
          <w:szCs w:val="22"/>
        </w:rPr>
        <w:t xml:space="preserve">El veintisiete de agosto de dos mil veinticuatro, el Sistema de Acceso a la Información Mexiquense (SAIMEX), asignó el número de expediente </w:t>
      </w:r>
      <w:r w:rsidRPr="00F415E4">
        <w:rPr>
          <w:rFonts w:ascii="Palatino Linotype" w:eastAsia="Palatino Linotype" w:hAnsi="Palatino Linotype" w:cs="Palatino Linotype"/>
          <w:b/>
          <w:sz w:val="22"/>
          <w:szCs w:val="22"/>
        </w:rPr>
        <w:t xml:space="preserve">05171/INFOEM/IP/RR/2024, </w:t>
      </w:r>
      <w:r w:rsidRPr="00F415E4">
        <w:rPr>
          <w:rFonts w:ascii="Palatino Linotype" w:eastAsia="Palatino Linotype" w:hAnsi="Palatino Linotype" w:cs="Palatino Linotype"/>
          <w:sz w:val="22"/>
          <w:szCs w:val="22"/>
        </w:rPr>
        <w:t xml:space="preserve">al Recurso de Revisión y lo turnó al Comisionado Ponente </w:t>
      </w:r>
      <w:r w:rsidRPr="00F415E4">
        <w:rPr>
          <w:rFonts w:ascii="Palatino Linotype" w:eastAsia="Palatino Linotype" w:hAnsi="Palatino Linotype" w:cs="Palatino Linotype"/>
          <w:b/>
          <w:sz w:val="22"/>
          <w:szCs w:val="22"/>
        </w:rPr>
        <w:t>Luis Gustavo Parra Noriega</w:t>
      </w:r>
      <w:r w:rsidRPr="00F415E4">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A0135A" w:rsidRPr="00F415E4" w:rsidRDefault="00A0135A">
      <w:pPr>
        <w:spacing w:line="360" w:lineRule="auto"/>
        <w:ind w:right="-28"/>
        <w:jc w:val="both"/>
        <w:rPr>
          <w:rFonts w:ascii="Palatino Linotype" w:eastAsia="Palatino Linotype" w:hAnsi="Palatino Linotype" w:cs="Palatino Linotype"/>
          <w:b/>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 xml:space="preserve">b) Admisión del Recurso de Revisión. </w:t>
      </w:r>
      <w:r w:rsidRPr="00F415E4">
        <w:rPr>
          <w:rFonts w:ascii="Palatino Linotype" w:eastAsia="Palatino Linotype" w:hAnsi="Palatino Linotype" w:cs="Palatino Linotype"/>
          <w:sz w:val="22"/>
          <w:szCs w:val="22"/>
        </w:rPr>
        <w:t>El treinta de agosto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 xml:space="preserve">c) Informe Justificado. </w:t>
      </w:r>
      <w:r w:rsidRPr="00F415E4">
        <w:rPr>
          <w:rFonts w:ascii="Palatino Linotype" w:eastAsia="Palatino Linotype" w:hAnsi="Palatino Linotype" w:cs="Palatino Linotype"/>
          <w:sz w:val="22"/>
          <w:szCs w:val="22"/>
        </w:rPr>
        <w:t>El diez de septiembre de dos mil veinticuatro, se recibió en este Instituto, a través del Sistema de Acceso a la Información Mexiquense (SAIMEX), el Informe Justificado, por parte del Sujeto Obligado, por medio de la digitalización de un oficio sin número, dirigido al Comisionado Ponente, por medio del cual manifiesta y expone esencialmente lo siguiente:</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w:t>
      </w: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Respecto a la solicitud, se informa que la Unidad de Transparencia al ser poseedora de la información, mediante oficio con folio número OE/UT/17/2024 comunicó lo siguiente:</w:t>
      </w: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w:t>
      </w:r>
    </w:p>
    <w:p w:rsidR="00A0135A" w:rsidRPr="00F415E4" w:rsidRDefault="00CC4816">
      <w:pPr>
        <w:spacing w:line="360" w:lineRule="auto"/>
        <w:ind w:left="567" w:right="567"/>
        <w:jc w:val="both"/>
        <w:rPr>
          <w:rFonts w:ascii="Palatino Linotype" w:eastAsia="Palatino Linotype" w:hAnsi="Palatino Linotype" w:cs="Palatino Linotype"/>
          <w:i/>
        </w:rPr>
      </w:pPr>
      <w:hyperlink r:id="rId9" w:anchor="/info-fraccion/10/286/22">
        <w:r w:rsidR="00D6006A" w:rsidRPr="00F415E4">
          <w:rPr>
            <w:rFonts w:ascii="Palatino Linotype" w:eastAsia="Palatino Linotype" w:hAnsi="Palatino Linotype" w:cs="Palatino Linotype"/>
            <w:i/>
            <w:color w:val="000000"/>
            <w:u w:val="single"/>
          </w:rPr>
          <w:t>https://infoem2.ipomex.org.mx/ipomex/#/info-fraccion/10/286/22</w:t>
        </w:r>
      </w:hyperlink>
    </w:p>
    <w:p w:rsidR="00A0135A" w:rsidRPr="00F415E4" w:rsidRDefault="00A0135A">
      <w:pPr>
        <w:spacing w:line="360" w:lineRule="auto"/>
        <w:ind w:left="567" w:right="567"/>
        <w:jc w:val="both"/>
        <w:rPr>
          <w:rFonts w:ascii="Palatino Linotype" w:eastAsia="Palatino Linotype" w:hAnsi="Palatino Linotype" w:cs="Palatino Linotype"/>
          <w:i/>
        </w:rPr>
      </w:pP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Por lo anterior, es importante resaltar que la solicitud se atendió en tiempo y forma por parte del área poseedora de la información, esto con base en el artículo 161 de la Ley de Transparencia y Acceso a la Información Pública del Estado de México y Municipios, que a la letra establece:</w:t>
      </w: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w:t>
      </w: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lastRenderedPageBreak/>
        <w:t>Sin embargo y una vez analizado el recurso de revisión con folio 05171/INFOEM/IP/RR/2024, se advirtió que al momento de ingresar al link proporcionado no se ve reflejada ninguna información, como se evidencia a continuación:</w:t>
      </w: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w:t>
      </w: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Es necesario precisar que dicha problemática queda fuera del alcance de esta Unidad de Transparencia toda vez que al ingresar a dicho portal desde el usuario que se tiene asignado, la información ya ha sido publicada con anterioridad, misma que si se ve reflejada, adjunto evidencia:</w:t>
      </w:r>
    </w:p>
    <w:p w:rsidR="00A0135A" w:rsidRPr="00F415E4" w:rsidRDefault="00A0135A">
      <w:pPr>
        <w:spacing w:line="360" w:lineRule="auto"/>
        <w:ind w:left="567" w:right="567"/>
        <w:jc w:val="both"/>
        <w:rPr>
          <w:rFonts w:ascii="Palatino Linotype" w:eastAsia="Palatino Linotype" w:hAnsi="Palatino Linotype" w:cs="Palatino Linotype"/>
          <w:i/>
        </w:rPr>
      </w:pPr>
    </w:p>
    <w:p w:rsidR="00A0135A" w:rsidRPr="00F415E4" w:rsidRDefault="00D6006A">
      <w:pPr>
        <w:spacing w:line="360" w:lineRule="auto"/>
        <w:ind w:left="567" w:right="567"/>
        <w:jc w:val="center"/>
        <w:rPr>
          <w:rFonts w:ascii="Palatino Linotype" w:eastAsia="Palatino Linotype" w:hAnsi="Palatino Linotype" w:cs="Palatino Linotype"/>
          <w:i/>
        </w:rPr>
      </w:pPr>
      <w:r w:rsidRPr="00F415E4">
        <w:rPr>
          <w:rFonts w:ascii="Palatino Linotype" w:eastAsia="Palatino Linotype" w:hAnsi="Palatino Linotype" w:cs="Palatino Linotype"/>
          <w:i/>
          <w:noProof/>
          <w:lang w:eastAsia="es-MX"/>
        </w:rPr>
        <w:drawing>
          <wp:inline distT="0" distB="0" distL="0" distR="0">
            <wp:extent cx="4889584" cy="2470228"/>
            <wp:effectExtent l="0" t="0" r="0" b="0"/>
            <wp:docPr id="19794972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889584" cy="2470228"/>
                    </a:xfrm>
                    <a:prstGeom prst="rect">
                      <a:avLst/>
                    </a:prstGeom>
                    <a:ln/>
                  </pic:spPr>
                </pic:pic>
              </a:graphicData>
            </a:graphic>
          </wp:inline>
        </w:drawing>
      </w:r>
    </w:p>
    <w:p w:rsidR="00A0135A" w:rsidRPr="00F415E4" w:rsidRDefault="00A0135A">
      <w:pPr>
        <w:spacing w:line="360" w:lineRule="auto"/>
        <w:ind w:left="567" w:right="567"/>
        <w:jc w:val="both"/>
        <w:rPr>
          <w:rFonts w:ascii="Palatino Linotype" w:eastAsia="Palatino Linotype" w:hAnsi="Palatino Linotype" w:cs="Palatino Linotype"/>
          <w:i/>
        </w:rPr>
      </w:pP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Finalmente, y en aras de garantizar el derecho de acceso de información al ciudadano, se hizo del conocimiento de la Dirección General de Informática la problemática anteriormente señalada, para dar solución a la misma sin embargo, aún se sigue en espera de la respuesta.</w:t>
      </w:r>
    </w:p>
    <w:p w:rsidR="00A0135A" w:rsidRPr="00F415E4" w:rsidRDefault="00D6006A">
      <w:pPr>
        <w:spacing w:line="360" w:lineRule="auto"/>
        <w:ind w:left="567" w:right="567"/>
        <w:jc w:val="both"/>
        <w:rPr>
          <w:rFonts w:ascii="Palatino Linotype" w:eastAsia="Palatino Linotype" w:hAnsi="Palatino Linotype" w:cs="Palatino Linotype"/>
          <w:i/>
        </w:rPr>
      </w:pPr>
      <w:r w:rsidRPr="00F415E4">
        <w:rPr>
          <w:rFonts w:ascii="Palatino Linotype" w:eastAsia="Palatino Linotype" w:hAnsi="Palatino Linotype" w:cs="Palatino Linotype"/>
          <w:i/>
        </w:rPr>
        <w:t>…”</w:t>
      </w:r>
    </w:p>
    <w:p w:rsidR="00A0135A" w:rsidRPr="00F415E4" w:rsidRDefault="00A0135A">
      <w:pPr>
        <w:spacing w:line="360" w:lineRule="auto"/>
        <w:ind w:right="-28"/>
        <w:jc w:val="both"/>
        <w:rPr>
          <w:rFonts w:ascii="Palatino Linotype" w:eastAsia="Palatino Linotype" w:hAnsi="Palatino Linotype" w:cs="Palatino Linotype"/>
          <w:b/>
          <w:sz w:val="22"/>
          <w:szCs w:val="22"/>
        </w:rPr>
      </w:pPr>
    </w:p>
    <w:p w:rsidR="00A0135A" w:rsidRPr="00F415E4" w:rsidRDefault="00D6006A">
      <w:pPr>
        <w:widowControl w:val="0"/>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 xml:space="preserve">d) Vista de Informe Justificado. </w:t>
      </w:r>
      <w:r w:rsidRPr="00F415E4">
        <w:rPr>
          <w:rFonts w:ascii="Palatino Linotype" w:eastAsia="Palatino Linotype" w:hAnsi="Palatino Linotype" w:cs="Palatino Linotype"/>
          <w:sz w:val="22"/>
          <w:szCs w:val="22"/>
        </w:rPr>
        <w:t xml:space="preserve">El dieciséis de octubre de dos mil veinticuatro,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w:t>
      </w:r>
      <w:r w:rsidRPr="00F415E4">
        <w:rPr>
          <w:rFonts w:ascii="Palatino Linotype" w:eastAsia="Palatino Linotype" w:hAnsi="Palatino Linotype" w:cs="Palatino Linotype"/>
          <w:sz w:val="22"/>
          <w:szCs w:val="22"/>
        </w:rPr>
        <w:lastRenderedPageBreak/>
        <w:t>conforme a sus intereses mayor conviniera.</w:t>
      </w:r>
    </w:p>
    <w:p w:rsidR="00A0135A" w:rsidRPr="00F415E4" w:rsidRDefault="00A0135A">
      <w:pPr>
        <w:spacing w:line="360" w:lineRule="auto"/>
        <w:ind w:right="-28"/>
        <w:jc w:val="both"/>
        <w:rPr>
          <w:rFonts w:ascii="Palatino Linotype" w:eastAsia="Palatino Linotype" w:hAnsi="Palatino Linotype" w:cs="Palatino Linotype"/>
          <w:b/>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 xml:space="preserve">e) Ampliación de plazo para resolver. </w:t>
      </w:r>
      <w:r w:rsidRPr="00F415E4">
        <w:rPr>
          <w:rFonts w:ascii="Palatino Linotype" w:eastAsia="Palatino Linotype" w:hAnsi="Palatino Linotype" w:cs="Palatino Linotype"/>
          <w:sz w:val="22"/>
          <w:szCs w:val="22"/>
        </w:rPr>
        <w:t>El veinticinco de octubre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treinta y uno de dicho mes y año, mediante el Sistema de Acceso a la Información Mexiquense (SAIMEX).</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 xml:space="preserve">f) Cierre de instrucción. </w:t>
      </w:r>
      <w:r w:rsidRPr="00F415E4">
        <w:rPr>
          <w:rFonts w:ascii="Palatino Linotype" w:eastAsia="Palatino Linotype" w:hAnsi="Palatino Linotype" w:cs="Palatino Linotype"/>
          <w:sz w:val="22"/>
          <w:szCs w:val="22"/>
        </w:rPr>
        <w:t>El treinta y uno de octubre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rsidR="00A0135A" w:rsidRPr="00F415E4" w:rsidRDefault="00A0135A">
      <w:pPr>
        <w:spacing w:line="360" w:lineRule="auto"/>
        <w:ind w:right="-28"/>
        <w:jc w:val="both"/>
        <w:rPr>
          <w:rFonts w:ascii="Palatino Linotype" w:eastAsia="Palatino Linotype" w:hAnsi="Palatino Linotype" w:cs="Palatino Linotype"/>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de acuerdo a los siguientes:</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center"/>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C O N S I D E R A N D O S</w:t>
      </w:r>
    </w:p>
    <w:p w:rsidR="00A0135A" w:rsidRPr="00F415E4" w:rsidRDefault="00A0135A">
      <w:pPr>
        <w:spacing w:line="360" w:lineRule="auto"/>
        <w:ind w:right="-28"/>
        <w:jc w:val="center"/>
        <w:rPr>
          <w:rFonts w:ascii="Palatino Linotype" w:eastAsia="Palatino Linotype" w:hAnsi="Palatino Linotype" w:cs="Palatino Linotype"/>
          <w:b/>
          <w:sz w:val="22"/>
          <w:szCs w:val="22"/>
        </w:rPr>
      </w:pPr>
    </w:p>
    <w:p w:rsidR="00A0135A" w:rsidRPr="00F415E4" w:rsidRDefault="00D6006A">
      <w:p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PRIMERO</w:t>
      </w:r>
      <w:r w:rsidRPr="00F415E4">
        <w:rPr>
          <w:rFonts w:ascii="Palatino Linotype" w:eastAsia="Palatino Linotype" w:hAnsi="Palatino Linotype" w:cs="Palatino Linotype"/>
          <w:sz w:val="22"/>
          <w:szCs w:val="22"/>
        </w:rPr>
        <w:t xml:space="preserve">. </w:t>
      </w:r>
      <w:r w:rsidRPr="00F415E4">
        <w:rPr>
          <w:rFonts w:ascii="Palatino Linotype" w:eastAsia="Palatino Linotype" w:hAnsi="Palatino Linotype" w:cs="Palatino Linotype"/>
          <w:b/>
          <w:sz w:val="22"/>
          <w:szCs w:val="22"/>
        </w:rPr>
        <w:t>Com</w:t>
      </w:r>
      <w:r w:rsidR="00B37C90" w:rsidRPr="00F415E4">
        <w:rPr>
          <w:rFonts w:ascii="Palatino Linotype" w:eastAsia="Palatino Linotype" w:hAnsi="Palatino Linotype" w:cs="Palatino Linotype"/>
          <w:b/>
          <w:sz w:val="22"/>
          <w:szCs w:val="22"/>
        </w:rPr>
        <w:t>petencia</w:t>
      </w:r>
    </w:p>
    <w:p w:rsidR="00A0135A" w:rsidRPr="00F415E4" w:rsidRDefault="00A0135A">
      <w:pPr>
        <w:spacing w:line="360" w:lineRule="auto"/>
        <w:ind w:right="-28"/>
        <w:jc w:val="both"/>
        <w:rPr>
          <w:rFonts w:ascii="Palatino Linotype" w:eastAsia="Palatino Linotype" w:hAnsi="Palatino Linotype" w:cs="Palatino Linotype"/>
          <w:b/>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w:t>
      </w:r>
      <w:r w:rsidRPr="00F415E4">
        <w:rPr>
          <w:rFonts w:ascii="Palatino Linotype" w:eastAsia="Palatino Linotype" w:hAnsi="Palatino Linotype" w:cs="Palatino Linotype"/>
          <w:sz w:val="22"/>
          <w:szCs w:val="22"/>
        </w:rPr>
        <w:lastRenderedPageBreak/>
        <w:t>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415E4">
        <w:t xml:space="preserve"> 7°, </w:t>
      </w:r>
      <w:r w:rsidRPr="00F415E4">
        <w:rPr>
          <w:rFonts w:ascii="Palatino Linotype" w:eastAsia="Palatino Linotype" w:hAnsi="Palatino Linotype" w:cs="Palatino Linotype"/>
          <w:sz w:val="22"/>
          <w:szCs w:val="22"/>
        </w:rPr>
        <w:t>9°, fracciones I y XXIII y 11 del Reglamento Interior del Instituto de Transparencia, Acceso a la Información Pública y Protección de Datos Personales del Estado de México y Municipios.</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SEGUNDO. Causales de</w:t>
      </w:r>
      <w:r w:rsidR="00B37C90" w:rsidRPr="00F415E4">
        <w:rPr>
          <w:rFonts w:ascii="Palatino Linotype" w:eastAsia="Palatino Linotype" w:hAnsi="Palatino Linotype" w:cs="Palatino Linotype"/>
          <w:b/>
          <w:sz w:val="22"/>
          <w:szCs w:val="22"/>
        </w:rPr>
        <w:t xml:space="preserve"> improcedencia y sobreseimiento</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F415E4">
        <w:rPr>
          <w:rFonts w:ascii="Palatino Linotype" w:eastAsia="Palatino Linotype" w:hAnsi="Palatino Linotype" w:cs="Palatino Linotype"/>
          <w:i/>
          <w:sz w:val="22"/>
          <w:szCs w:val="22"/>
        </w:rPr>
        <w:t>litis</w:t>
      </w:r>
      <w:proofErr w:type="spellEnd"/>
      <w:r w:rsidRPr="00F415E4">
        <w:rPr>
          <w:rFonts w:ascii="Palatino Linotype" w:eastAsia="Palatino Linotype" w:hAnsi="Palatino Linotype" w:cs="Palatino Linotype"/>
          <w:sz w:val="22"/>
          <w:szCs w:val="22"/>
        </w:rPr>
        <w:t>, es necesario estudiar las causales de improcedencia, para determinar lo que en Derecho proceda.</w:t>
      </w:r>
    </w:p>
    <w:p w:rsidR="00B37C90" w:rsidRPr="00F415E4" w:rsidRDefault="00B37C90">
      <w:pPr>
        <w:spacing w:line="360" w:lineRule="auto"/>
        <w:jc w:val="both"/>
        <w:rPr>
          <w:rFonts w:ascii="Palatino Linotype" w:eastAsia="Palatino Linotype" w:hAnsi="Palatino Linotype" w:cs="Palatino Linotype"/>
          <w:b/>
          <w:sz w:val="22"/>
          <w:szCs w:val="22"/>
        </w:rPr>
      </w:pPr>
    </w:p>
    <w:p w:rsidR="00A0135A" w:rsidRPr="00F415E4" w:rsidRDefault="00D6006A">
      <w:pPr>
        <w:spacing w:line="360" w:lineRule="auto"/>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Causales de improcedencia</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sidRPr="00F415E4">
        <w:rPr>
          <w:rFonts w:ascii="Palatino Linotype" w:eastAsia="Palatino Linotype" w:hAnsi="Palatino Linotype" w:cs="Palatino Linotype"/>
          <w:sz w:val="22"/>
          <w:szCs w:val="22"/>
        </w:rPr>
        <w:lastRenderedPageBreak/>
        <w:t>supuestos establecidos en el artículo 191 de la Ley de Transparencia y Acceso a la Información Pública del Estado de México y Municipios, por ser improcedente.</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En el presente caso, </w:t>
      </w:r>
      <w:r w:rsidRPr="00F415E4">
        <w:rPr>
          <w:rFonts w:ascii="Palatino Linotype" w:eastAsia="Palatino Linotype" w:hAnsi="Palatino Linotype" w:cs="Palatino Linotype"/>
          <w:b/>
          <w:sz w:val="22"/>
          <w:szCs w:val="22"/>
        </w:rPr>
        <w:t>no se actualiza ninguna de las causales de improcedencia</w:t>
      </w:r>
      <w:r w:rsidRPr="00F415E4">
        <w:rPr>
          <w:rFonts w:ascii="Palatino Linotype" w:eastAsia="Palatino Linotype" w:hAnsi="Palatino Linotype" w:cs="Palatino Linotype"/>
          <w:sz w:val="22"/>
          <w:szCs w:val="22"/>
        </w:rPr>
        <w:t>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el medio de impugnación fue presentado en tiempo.</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widowControl w:val="0"/>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Asimismo, se actualiza la causal de procedencia del Recurso de Revisión señalada en el artículo 179, fracción VI, de la Ley en cita, pues el Recurrente se inconformó con la entrega de información que no corresponde con lo solicitado.</w:t>
      </w:r>
    </w:p>
    <w:p w:rsidR="00A0135A" w:rsidRPr="00F415E4" w:rsidRDefault="00A0135A">
      <w:pPr>
        <w:spacing w:line="360" w:lineRule="auto"/>
        <w:jc w:val="both"/>
        <w:rPr>
          <w:rFonts w:ascii="Palatino Linotype" w:eastAsia="Palatino Linotype" w:hAnsi="Palatino Linotype" w:cs="Palatino Linotype"/>
          <w:b/>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Causales de sobreseimiento</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Por ser de previo y especial pronunciamiento, este Instituto analiza si se actualiza alguna causal de sobreseimiento.</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w:t>
      </w:r>
      <w:r w:rsidRPr="00F415E4">
        <w:rPr>
          <w:rFonts w:ascii="Palatino Linotype" w:eastAsia="Palatino Linotype" w:hAnsi="Palatino Linotype" w:cs="Palatino Linotype"/>
          <w:sz w:val="22"/>
          <w:szCs w:val="22"/>
        </w:rPr>
        <w:lastRenderedPageBreak/>
        <w:t>fallecido, sobreviniera alguna causal de improcedencia, que el Sujeto Obligado hubiese modificado o revocado el acto impugnado o bien, haya quedado sin materia.</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tabs>
          <w:tab w:val="left" w:pos="4962"/>
        </w:tabs>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Por tales motivos, se considera procedente entrar al fondo del presente asunto. </w:t>
      </w:r>
    </w:p>
    <w:p w:rsidR="00A0135A" w:rsidRPr="00F415E4" w:rsidRDefault="00A0135A">
      <w:pPr>
        <w:tabs>
          <w:tab w:val="left" w:pos="4962"/>
        </w:tabs>
        <w:spacing w:line="360" w:lineRule="auto"/>
        <w:ind w:right="-28"/>
        <w:jc w:val="both"/>
        <w:rPr>
          <w:rFonts w:ascii="Palatino Linotype" w:eastAsia="Palatino Linotype" w:hAnsi="Palatino Linotype" w:cs="Palatino Linotype"/>
          <w:b/>
          <w:sz w:val="22"/>
          <w:szCs w:val="22"/>
        </w:rPr>
      </w:pPr>
    </w:p>
    <w:p w:rsidR="00A0135A" w:rsidRPr="00F415E4" w:rsidRDefault="00D6006A">
      <w:pPr>
        <w:tabs>
          <w:tab w:val="left" w:pos="4962"/>
        </w:tabs>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TERCERO. De</w:t>
      </w:r>
      <w:r w:rsidR="00B37C90" w:rsidRPr="00F415E4">
        <w:rPr>
          <w:rFonts w:ascii="Palatino Linotype" w:eastAsia="Palatino Linotype" w:hAnsi="Palatino Linotype" w:cs="Palatino Linotype"/>
          <w:b/>
          <w:sz w:val="22"/>
          <w:szCs w:val="22"/>
        </w:rPr>
        <w:t>terminación de la Controversia</w:t>
      </w:r>
    </w:p>
    <w:p w:rsidR="00A0135A" w:rsidRPr="00F415E4" w:rsidRDefault="00A0135A">
      <w:pPr>
        <w:tabs>
          <w:tab w:val="left" w:pos="4962"/>
        </w:tabs>
        <w:spacing w:line="360" w:lineRule="auto"/>
        <w:ind w:right="-28"/>
        <w:jc w:val="both"/>
        <w:rPr>
          <w:rFonts w:ascii="Palatino Linotype" w:eastAsia="Palatino Linotype" w:hAnsi="Palatino Linotype" w:cs="Palatino Linotype"/>
          <w:sz w:val="22"/>
          <w:szCs w:val="22"/>
        </w:rPr>
      </w:pPr>
    </w:p>
    <w:p w:rsidR="00A0135A" w:rsidRPr="00F415E4" w:rsidRDefault="00D6006A">
      <w:pPr>
        <w:tabs>
          <w:tab w:val="left" w:pos="4962"/>
        </w:tabs>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Una vez realizado el estudio de las constancias que integran el expediente en que se actúa, se desprende que el Particular solicitó, los documentos que dieran cuenta de la Manifestación de Bienes y Conflicto de Intereses, así como el Directorio de los servidores públicos (Directores, subdirectores, Coordinadores) del primero de enero de dos mil veintiuno, al veinticinco de junio de dos mil veinticuatro, de las áreas siguientes:</w:t>
      </w:r>
    </w:p>
    <w:p w:rsidR="00A0135A" w:rsidRPr="00F415E4" w:rsidRDefault="00A0135A">
      <w:pPr>
        <w:tabs>
          <w:tab w:val="left" w:pos="4962"/>
        </w:tabs>
        <w:spacing w:line="360" w:lineRule="auto"/>
        <w:ind w:right="-28"/>
        <w:jc w:val="both"/>
        <w:rPr>
          <w:rFonts w:ascii="Palatino Linotype" w:eastAsia="Palatino Linotype" w:hAnsi="Palatino Linotype" w:cs="Palatino Linotype"/>
          <w:sz w:val="22"/>
          <w:szCs w:val="22"/>
        </w:rPr>
      </w:pPr>
    </w:p>
    <w:p w:rsidR="00A0135A" w:rsidRPr="00F415E4" w:rsidRDefault="00D6006A">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F415E4">
        <w:rPr>
          <w:rFonts w:ascii="Palatino Linotype" w:eastAsia="Palatino Linotype" w:hAnsi="Palatino Linotype" w:cs="Palatino Linotype"/>
          <w:color w:val="000000"/>
          <w:sz w:val="22"/>
          <w:szCs w:val="22"/>
        </w:rPr>
        <w:t>Ayuntamiento de Ixtapaluca (incluidos miembros de Cabildo);</w:t>
      </w:r>
    </w:p>
    <w:p w:rsidR="00A0135A" w:rsidRPr="00F415E4" w:rsidRDefault="00D6006A">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F415E4">
        <w:rPr>
          <w:rFonts w:ascii="Palatino Linotype" w:eastAsia="Palatino Linotype" w:hAnsi="Palatino Linotype" w:cs="Palatino Linotype"/>
          <w:color w:val="000000"/>
          <w:sz w:val="22"/>
          <w:szCs w:val="22"/>
        </w:rPr>
        <w:t>Sistema Municipal para el Desarrollo Integral de la Familia de Ixtapaluca; y</w:t>
      </w:r>
    </w:p>
    <w:p w:rsidR="00A0135A" w:rsidRPr="00F415E4" w:rsidRDefault="00D6006A">
      <w:pPr>
        <w:numPr>
          <w:ilvl w:val="0"/>
          <w:numId w:val="3"/>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F415E4">
        <w:rPr>
          <w:rFonts w:ascii="Palatino Linotype" w:eastAsia="Palatino Linotype" w:hAnsi="Palatino Linotype" w:cs="Palatino Linotype"/>
          <w:color w:val="000000"/>
          <w:sz w:val="22"/>
          <w:szCs w:val="22"/>
        </w:rPr>
        <w:t>Organismo Descentralizado de Agua Potable Alcantarillado y Saneamiento del Municipio de Ixtapaluca.</w:t>
      </w:r>
    </w:p>
    <w:p w:rsidR="00A0135A" w:rsidRPr="00F415E4" w:rsidRDefault="00A0135A">
      <w:pPr>
        <w:tabs>
          <w:tab w:val="left" w:pos="4962"/>
        </w:tabs>
        <w:spacing w:line="360" w:lineRule="auto"/>
        <w:ind w:right="-28"/>
        <w:jc w:val="both"/>
        <w:rPr>
          <w:rFonts w:ascii="Palatino Linotype" w:eastAsia="Palatino Linotype" w:hAnsi="Palatino Linotype" w:cs="Palatino Linotype"/>
          <w:sz w:val="22"/>
          <w:szCs w:val="22"/>
        </w:rPr>
      </w:pPr>
    </w:p>
    <w:p w:rsidR="00A0135A" w:rsidRPr="00F415E4" w:rsidRDefault="00D6006A">
      <w:pPr>
        <w:tabs>
          <w:tab w:val="left" w:pos="4667"/>
        </w:tabs>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En respuesta, el Sujeto Obligado, precisó que era incompetente para conocer respecto de la información de las áreas señaladas en los puntos 1 y 2, al ser Sujetos Obligados distintos, señaló que eran confidenciales las Manifestación de Bienes de los servidores públicos del área referida en el punto 3, y sobre la cual además, proporcionó un vínculo electrónico en el que señaló que se localizaba el directorio de los servidores públicos; ante dicha circunstancia, la parte Recurrente se inconformó de la entrega de información que no corresponde con lo solicitado, al señalar que el enlace proporcionado no contenía el directorio, lo cual actualiza el supuesto previsto en el artículo 179, fracción VI, de la Ley de Transparencia y Acceso a la </w:t>
      </w:r>
      <w:r w:rsidRPr="00F415E4">
        <w:rPr>
          <w:rFonts w:ascii="Palatino Linotype" w:eastAsia="Palatino Linotype" w:hAnsi="Palatino Linotype" w:cs="Palatino Linotype"/>
          <w:sz w:val="22"/>
          <w:szCs w:val="22"/>
        </w:rPr>
        <w:lastRenderedPageBreak/>
        <w:t xml:space="preserve">Información Pública del Estado de México y Municipios. Así las cosas, una vez admitido y notificado el Recurso de Revisión a las partes, el Sujeto Obligado esencialmente ratificó su respuesta inicial. </w:t>
      </w:r>
    </w:p>
    <w:p w:rsidR="00A0135A" w:rsidRPr="00F415E4" w:rsidRDefault="00A0135A">
      <w:pPr>
        <w:tabs>
          <w:tab w:val="left" w:pos="4667"/>
        </w:tabs>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Conforme a lo anterior, se logra vislumbrar que el ahora Recurrente no se agravió, de la incompetencia del Sujeto Obligado para conocer respecto de la información solicitada de las áreas marcadas en los numerales 1 y 2, así como de la clasificación como confidencial de las Manifestaciones de Bienes y Conflicto de Intereses de los servidores públicos del Organismo Descentralizado de Agua Potable Alcantarillado y Saneamiento del Municipio de Ixtapaluca, sino porque el enlace proporcionado no contenía el directorio de los servidores públicos;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F415E4">
        <w:rPr>
          <w:rFonts w:ascii="Palatino Linotype" w:eastAsia="Palatino Linotype" w:hAnsi="Palatino Linotype" w:cs="Palatino Linotype"/>
          <w:b/>
          <w:sz w:val="22"/>
          <w:szCs w:val="22"/>
        </w:rPr>
        <w:t>los actos que se hayan consentido tácitamente,</w:t>
      </w:r>
      <w:r w:rsidRPr="00F415E4">
        <w:rPr>
          <w:rFonts w:ascii="Palatino Linotype" w:eastAsia="Palatino Linotype" w:hAnsi="Palatino Linotype" w:cs="Palatino Linotype"/>
          <w:sz w:val="22"/>
          <w:szCs w:val="22"/>
        </w:rPr>
        <w:t xml:space="preserve"> entendiéndose por estos cuando el agravio no se haya promovido en el plazo señalado para el efecto.</w:t>
      </w: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De la misma manera resulta aplicable el criterio sostenido por el Poder Judicial de la Federación de rubro </w:t>
      </w:r>
      <w:r w:rsidRPr="00F415E4">
        <w:rPr>
          <w:rFonts w:ascii="Palatino Linotype" w:eastAsia="Palatino Linotype" w:hAnsi="Palatino Linotype" w:cs="Palatino Linotype"/>
          <w:b/>
          <w:sz w:val="22"/>
          <w:szCs w:val="22"/>
        </w:rPr>
        <w:t>ACTOS CONSENTIDOS TÁCITAMENTE</w:t>
      </w:r>
      <w:r w:rsidRPr="00F415E4">
        <w:rPr>
          <w:rFonts w:ascii="Palatino Linotype" w:eastAsia="Palatino Linotype" w:hAnsi="Palatino Linotype" w:cs="Palatino Linotype"/>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Por lo cual, en el caso de que la Solicitante no haya manifestado su inconformidad en contra del acto en su totalidad o en cualquiera de sus partes, se tendrá por consentido al no haber </w:t>
      </w:r>
      <w:r w:rsidRPr="00F415E4">
        <w:rPr>
          <w:rFonts w:ascii="Palatino Linotype" w:eastAsia="Palatino Linotype" w:hAnsi="Palatino Linotype" w:cs="Palatino Linotype"/>
          <w:sz w:val="22"/>
          <w:szCs w:val="22"/>
        </w:rPr>
        <w:lastRenderedPageBreak/>
        <w:t xml:space="preserve">realizado argumento alguno que formulara un agravio en su contra, por lo que, en la especie, se válida la respuesta respecto de los puntos no controvertidos y se arriba a la conclusión de que estos quedaron firmes. </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por lo que, únicamente se analizará el enlace remitido.</w:t>
      </w:r>
    </w:p>
    <w:p w:rsidR="00A0135A" w:rsidRPr="00F415E4" w:rsidRDefault="00A0135A">
      <w:p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p>
    <w:p w:rsidR="00A0135A" w:rsidRPr="00F415E4" w:rsidRDefault="00D6006A">
      <w:pPr>
        <w:tabs>
          <w:tab w:val="left" w:pos="4667"/>
        </w:tabs>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r w:rsidRPr="00F415E4">
        <w:rPr>
          <w:rFonts w:ascii="Palatino Linotype" w:eastAsia="Palatino Linotype" w:hAnsi="Palatino Linotype" w:cs="Palatino Linotype"/>
          <w:b/>
          <w:sz w:val="22"/>
          <w:szCs w:val="22"/>
        </w:rPr>
        <w:t xml:space="preserve">Cabe señalar que el Recurrente fue omiso en realizar manifestaciones o alegatos.  </w:t>
      </w:r>
    </w:p>
    <w:p w:rsidR="00A0135A" w:rsidRPr="00F415E4" w:rsidRDefault="00A0135A">
      <w:pPr>
        <w:tabs>
          <w:tab w:val="left" w:pos="4962"/>
        </w:tabs>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 xml:space="preserve">CUARTO. Marco normativo aplicable en materia de transparencia y </w:t>
      </w:r>
      <w:r w:rsidR="00B37C90" w:rsidRPr="00F415E4">
        <w:rPr>
          <w:rFonts w:ascii="Palatino Linotype" w:eastAsia="Palatino Linotype" w:hAnsi="Palatino Linotype" w:cs="Palatino Linotype"/>
          <w:b/>
          <w:sz w:val="22"/>
          <w:szCs w:val="22"/>
        </w:rPr>
        <w:t>acceso a la información pública</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0135A" w:rsidRPr="00F415E4" w:rsidRDefault="00A0135A">
      <w:pPr>
        <w:spacing w:line="360" w:lineRule="auto"/>
        <w:ind w:right="-28"/>
        <w:jc w:val="both"/>
        <w:rPr>
          <w:rFonts w:ascii="Palatino Linotype" w:eastAsia="Palatino Linotype" w:hAnsi="Palatino Linotype" w:cs="Palatino Linotype"/>
          <w:b/>
          <w:sz w:val="22"/>
          <w:szCs w:val="22"/>
        </w:rPr>
      </w:pPr>
    </w:p>
    <w:p w:rsidR="00A0135A" w:rsidRPr="00F415E4" w:rsidRDefault="00B37C90">
      <w:p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QUINTO. Estudio de Fondo</w:t>
      </w:r>
    </w:p>
    <w:p w:rsidR="00A0135A" w:rsidRPr="00F415E4" w:rsidRDefault="00A0135A">
      <w:pPr>
        <w:tabs>
          <w:tab w:val="left" w:pos="4962"/>
        </w:tabs>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Expuestas las posturas de las partes, se procede al análisis del agravio hecho valer por el Particular, concerniente a la entrega de información incompleta, para lo cual, es necesario contextualizar la solicitud de información.</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Al respecto, el artículo 70, fracción VII, de la Ley General de Transparencia y Acceso a la Información Pública y el diverso 92, fracción VII, de la Ley de Transparencia y Acceso a la Información Pública del Estado de México y Municipios, establece como obligación común de transparencia, el Directorio de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además,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Además, se robustece con la tabla de aplicabilidad de Información Pública de Oficio Mexiquense, donde establece que, al Organismo Descentralizado de Agua Potable Alcantarillado y Saneamiento del Municipio de Ixtapaluca, le es aplicable el directorio de todos los servidores públicos, como se muestra a continuación:</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ind w:right="-28"/>
        <w:jc w:val="center"/>
        <w:rPr>
          <w:rFonts w:ascii="Palatino Linotype" w:eastAsia="Palatino Linotype" w:hAnsi="Palatino Linotype" w:cs="Palatino Linotype"/>
          <w:sz w:val="22"/>
          <w:szCs w:val="22"/>
        </w:rPr>
      </w:pPr>
      <w:r w:rsidRPr="00F415E4">
        <w:rPr>
          <w:rFonts w:ascii="Palatino Linotype" w:eastAsia="Palatino Linotype" w:hAnsi="Palatino Linotype" w:cs="Palatino Linotype"/>
          <w:noProof/>
          <w:sz w:val="22"/>
          <w:szCs w:val="22"/>
          <w:lang w:eastAsia="es-MX"/>
        </w:rPr>
        <w:lastRenderedPageBreak/>
        <w:drawing>
          <wp:inline distT="0" distB="0" distL="0" distR="0">
            <wp:extent cx="4837931" cy="2986277"/>
            <wp:effectExtent l="0" t="0" r="0" b="0"/>
            <wp:docPr id="19794972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37931" cy="2986277"/>
                    </a:xfrm>
                    <a:prstGeom prst="rect">
                      <a:avLst/>
                    </a:prstGeom>
                    <a:ln/>
                  </pic:spPr>
                </pic:pic>
              </a:graphicData>
            </a:graphic>
          </wp:inline>
        </w:drawing>
      </w:r>
      <w:r w:rsidRPr="00F415E4">
        <w:rPr>
          <w:noProof/>
          <w:lang w:eastAsia="es-MX"/>
        </w:rPr>
        <mc:AlternateContent>
          <mc:Choice Requires="wpg">
            <w:drawing>
              <wp:anchor distT="0" distB="0" distL="114300" distR="114300" simplePos="0" relativeHeight="251658240" behindDoc="0" locked="0" layoutInCell="1" hidden="0" allowOverlap="1">
                <wp:simplePos x="0" y="0"/>
                <wp:positionH relativeFrom="column">
                  <wp:posOffset>495300</wp:posOffset>
                </wp:positionH>
                <wp:positionV relativeFrom="paragraph">
                  <wp:posOffset>1968500</wp:posOffset>
                </wp:positionV>
                <wp:extent cx="4743450" cy="190500"/>
                <wp:effectExtent l="0" t="0" r="0" b="0"/>
                <wp:wrapNone/>
                <wp:docPr id="1979497251" name="Rectángulo redondeado 1979497251"/>
                <wp:cNvGraphicFramePr/>
                <a:graphic xmlns:a="http://schemas.openxmlformats.org/drawingml/2006/main">
                  <a:graphicData uri="http://schemas.microsoft.com/office/word/2010/wordprocessingShape">
                    <wps:wsp>
                      <wps:cNvSpPr/>
                      <wps:spPr>
                        <a:xfrm>
                          <a:off x="2988563" y="3699038"/>
                          <a:ext cx="4714875" cy="161925"/>
                        </a:xfrm>
                        <a:prstGeom prst="roundRect">
                          <a:avLst>
                            <a:gd name="adj" fmla="val 16667"/>
                          </a:avLst>
                        </a:prstGeom>
                        <a:noFill/>
                        <a:ln w="28575" cap="flat" cmpd="sng">
                          <a:solidFill>
                            <a:srgbClr val="2E75B5"/>
                          </a:solidFill>
                          <a:prstDash val="solid"/>
                          <a:round/>
                          <a:headEnd type="none" w="sm" len="sm"/>
                          <a:tailEnd type="none" w="sm" len="sm"/>
                        </a:ln>
                      </wps:spPr>
                      <wps:txbx>
                        <w:txbxContent>
                          <w:p w:rsidR="00A0135A" w:rsidRDefault="00A0135A">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wp:posOffset>
                </wp:positionH>
                <wp:positionV relativeFrom="paragraph">
                  <wp:posOffset>1968500</wp:posOffset>
                </wp:positionV>
                <wp:extent cx="4743450" cy="190500"/>
                <wp:effectExtent b="0" l="0" r="0" t="0"/>
                <wp:wrapNone/>
                <wp:docPr id="197949725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743450" cy="190500"/>
                        </a:xfrm>
                        <a:prstGeom prst="rect"/>
                        <a:ln/>
                      </pic:spPr>
                    </pic:pic>
                  </a:graphicData>
                </a:graphic>
              </wp:anchor>
            </w:drawing>
          </mc:Fallback>
        </mc:AlternateConten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Conforme a lo anterior, el Sujeto Obligado tiene la obligación de publicar y hacer del conocimiento de la ciudadanía, el Directorio de todos los Servidores Públicos con los datos de nombre, cargo o nombramiento oficial asignado, nivel del puesto, fecha de alta en el cargo, número telefónico, domicilio para recibir correspondencia y dirección de correo electrónico oficiales.</w:t>
      </w:r>
    </w:p>
    <w:p w:rsidR="00A0135A" w:rsidRPr="00F415E4" w:rsidRDefault="00A0135A">
      <w:pPr>
        <w:tabs>
          <w:tab w:val="left" w:pos="4962"/>
        </w:tabs>
        <w:spacing w:line="360" w:lineRule="auto"/>
        <w:ind w:right="-28"/>
        <w:jc w:val="both"/>
        <w:rPr>
          <w:rFonts w:ascii="Palatino Linotype" w:eastAsia="Palatino Linotype" w:hAnsi="Palatino Linotype" w:cs="Palatino Linotype"/>
          <w:sz w:val="22"/>
          <w:szCs w:val="22"/>
        </w:rPr>
      </w:pPr>
    </w:p>
    <w:p w:rsidR="00A0135A" w:rsidRPr="00F415E4" w:rsidRDefault="00D6006A">
      <w:pPr>
        <w:tabs>
          <w:tab w:val="left" w:pos="4962"/>
        </w:tabs>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Conforme a lo anterior, se logra vislumbrar que la pretensión del ahora Recurrente, es obtener el Directorio de los servidores públicos (Directores, subdirectores, coordinadores) en funciones del primero de enero de dos mil veintiuno al veinticinco de junio de dos mil veinticuatro.</w:t>
      </w:r>
    </w:p>
    <w:p w:rsidR="00A0135A" w:rsidRPr="00F415E4" w:rsidRDefault="00A0135A">
      <w:pPr>
        <w:tabs>
          <w:tab w:val="left" w:pos="4962"/>
        </w:tabs>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Ahora bien, de las constancias que obran en el expediente, se logra vislumbrar que el Sujeto Obligado, turno la solicitud de información a la Unidad de Transparencia, por lo que, es necesario hacer referencia al </w:t>
      </w:r>
      <w:r w:rsidRPr="00F415E4">
        <w:rPr>
          <w:rFonts w:ascii="Palatino Linotype" w:eastAsia="Palatino Linotype" w:hAnsi="Palatino Linotype" w:cs="Palatino Linotype"/>
          <w:b/>
          <w:sz w:val="22"/>
          <w:szCs w:val="22"/>
        </w:rPr>
        <w:t xml:space="preserve">procedimiento de búsqueda que deben de seguir los Sujetos </w:t>
      </w:r>
      <w:r w:rsidRPr="00F415E4">
        <w:rPr>
          <w:rFonts w:ascii="Palatino Linotype" w:eastAsia="Palatino Linotype" w:hAnsi="Palatino Linotype" w:cs="Palatino Linotype"/>
          <w:b/>
          <w:sz w:val="22"/>
          <w:szCs w:val="22"/>
        </w:rPr>
        <w:lastRenderedPageBreak/>
        <w:t>Obligados para localizar la información</w:t>
      </w:r>
      <w:r w:rsidRPr="00F415E4">
        <w:rPr>
          <w:rFonts w:ascii="Palatino Linotype" w:eastAsia="Palatino Linotype" w:hAnsi="Palatino Linotype" w:cs="Palatino Linotype"/>
          <w:sz w:val="22"/>
          <w:szCs w:val="22"/>
        </w:rPr>
        <w:t>, el cual se encuentra previsto en los artículos 160 y 162 de la Ley de Transparencia y Acceso a la Información Pública del Estado de México y Municipios, mismo que es el siguiente:</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numPr>
          <w:ilvl w:val="0"/>
          <w:numId w:val="1"/>
        </w:num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numPr>
          <w:ilvl w:val="0"/>
          <w:numId w:val="1"/>
        </w:num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Así, con la finalidad de determinar si el Sujeto Obligado cumplió con el procedimiento de búsqueda previamente establecido, es necesario traer a colación el Manual de Organización Organismo Descentralizado de Agua Potable Alcantarillado y Saneamiento del Municipio de Ixtapaluca, que precisa que, el Sujeto Obligado para el ejercicio de sus funciones cuenta con diversas unidades administrativas, entre otras la Gerencia de Finanzas y Administración, quien para el ejercicio de sus atribuciones cuenta con diversas áreas entre otras la Coordinación de Recursos Humanos; encargado de normar, coordinar y controlar el capital humano del organismo, mediante un sistema de administración y desarrollo de personal, la normatividad laboral y las relaciones de trabajo, que garanticen la competitividad del organismo, área que contará además con las siguientes funciones:</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415E4">
        <w:rPr>
          <w:rFonts w:ascii="Palatino Linotype" w:eastAsia="Palatino Linotype" w:hAnsi="Palatino Linotype" w:cs="Palatino Linotype"/>
          <w:color w:val="000000"/>
          <w:sz w:val="22"/>
          <w:szCs w:val="22"/>
        </w:rPr>
        <w:lastRenderedPageBreak/>
        <w:t>Administrar el capital humano;</w:t>
      </w:r>
    </w:p>
    <w:p w:rsidR="00A0135A" w:rsidRPr="00F415E4" w:rsidRDefault="00D6006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415E4">
        <w:rPr>
          <w:rFonts w:ascii="Palatino Linotype" w:eastAsia="Palatino Linotype" w:hAnsi="Palatino Linotype" w:cs="Palatino Linotype"/>
          <w:color w:val="000000"/>
          <w:sz w:val="22"/>
          <w:szCs w:val="22"/>
        </w:rPr>
        <w:t>Coordinar las actividades de reclutamiento, selección y contratación del personal, conforme a los lineamientos y normatividad aplicable;</w:t>
      </w:r>
    </w:p>
    <w:p w:rsidR="00A0135A" w:rsidRPr="00F415E4" w:rsidRDefault="00D6006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415E4">
        <w:rPr>
          <w:rFonts w:ascii="Palatino Linotype" w:eastAsia="Palatino Linotype" w:hAnsi="Palatino Linotype" w:cs="Palatino Linotype"/>
          <w:color w:val="000000"/>
          <w:sz w:val="22"/>
          <w:szCs w:val="22"/>
        </w:rPr>
        <w:t>Contratación del personal que laborará en el organismo, bajo los diferentes regímenes, previstos en las leyes correspondientes;</w:t>
      </w:r>
    </w:p>
    <w:p w:rsidR="00A0135A" w:rsidRPr="00F415E4" w:rsidRDefault="00D6006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415E4">
        <w:rPr>
          <w:rFonts w:ascii="Palatino Linotype" w:eastAsia="Palatino Linotype" w:hAnsi="Palatino Linotype" w:cs="Palatino Linotype"/>
          <w:color w:val="000000"/>
          <w:sz w:val="22"/>
          <w:szCs w:val="22"/>
        </w:rPr>
        <w:t>Integración y actualización permanentemente de los expedientes del personal del organismo y actualizar los perfiles de puesto, y</w:t>
      </w:r>
    </w:p>
    <w:p w:rsidR="00A0135A" w:rsidRPr="00F415E4" w:rsidRDefault="00D6006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415E4">
        <w:rPr>
          <w:rFonts w:ascii="Palatino Linotype" w:eastAsia="Palatino Linotype" w:hAnsi="Palatino Linotype" w:cs="Palatino Linotype"/>
          <w:color w:val="000000"/>
          <w:sz w:val="22"/>
          <w:szCs w:val="22"/>
        </w:rPr>
        <w:t>Realizar la reubicación, movimientos de alta o baja del personal que sean pertinentes para el mejor desempeño de las y los servidores públicos de acuerdo a sus habilidades y competencias, así como en concordancia de las necesidades del organismo, previo acuerdo de jefes directos de cada uno de ellos.</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De tal circunstancia, se logra colegir que el Sujeto Obligado incumplió con el procedimiento de búsqueda establecido en el artículo 162 de la Ley de Transparencia y Acceso a la Información Pública del Estado de México y Municipios, toda vez que omitió turnar la solicitud a la Gerencia de Finanzas y Administración.</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Ahora bien, el Sujeto Obligado en respuesta, proporcionó un enlace mediante el cual informó que se localizaba el directorio de los servidores públicos del Organismo de Agua, de cuya revisión se logra advertir que se encuentra en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lastRenderedPageBreak/>
        <w:t xml:space="preserve"> </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numPr>
          <w:ilvl w:val="0"/>
          <w:numId w:val="5"/>
        </w:num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 xml:space="preserve">Dato abierto: </w:t>
      </w:r>
      <w:r w:rsidRPr="00F415E4">
        <w:rPr>
          <w:rFonts w:ascii="Palatino Linotype" w:eastAsia="Palatino Linotype" w:hAnsi="Palatino Linotype" w:cs="Palatino Linotype"/>
          <w:sz w:val="22"/>
          <w:szCs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A0135A" w:rsidRPr="00F415E4" w:rsidRDefault="00D6006A">
      <w:p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 xml:space="preserve"> </w:t>
      </w:r>
    </w:p>
    <w:p w:rsidR="00A0135A" w:rsidRPr="00F415E4" w:rsidRDefault="00D6006A">
      <w:pPr>
        <w:numPr>
          <w:ilvl w:val="0"/>
          <w:numId w:val="5"/>
        </w:num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 xml:space="preserve">Formato accesible: </w:t>
      </w:r>
      <w:r w:rsidRPr="00F415E4">
        <w:rPr>
          <w:rFonts w:ascii="Palatino Linotype" w:eastAsia="Palatino Linotype" w:hAnsi="Palatino Linotype" w:cs="Palatino Linotype"/>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lastRenderedPageBreak/>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ind w:right="-28"/>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sz w:val="22"/>
          <w:szCs w:val="22"/>
        </w:rPr>
        <w:t>Como se logra observar, el Sujeto Obligado si bien una página electrónica, omitió proporcionarla en formato abierto, lo cual implica la dificultad de acceder a la misma, pues se traduce al hecho de que el Particular tendría que colocar cada dígito alfanumérico, y cuya equivocación implicaría no acceder a la información contenida en las mismas, por lo que, se considera que no se atendió lo establecido en el artículo 161 de la Ley de Transparencia y Acceso a la Información Pública del Estado de México y Municipios, por lo que, no se puede validar la respuesta.</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No obstante, durante la sustanciación del medio de impugnación, el Ente Recurrido proporcionó en formato abierto el enlace remitido en respuesta, manifestando que tal como lo refirió el Particular, al ingresar al enlace proporcionado, no se lograba localizar la información, sin embargo, que desde la cuenta de usuario se podía acceder a la información, situación que había sido informada a la Dirección General de Informática del área a efecto de proporcionar soporte técnico para atender lo requerido.</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Lo anterior, se robustece con la revisión de la liga electrónica, pues las mismas no proporcionan la información específica respecto del directorio de los servidores públicos del Organismo, lo cual va en contra del artículo 161, previamente citado, tal como se muestra a continuación:</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ind w:right="-28"/>
        <w:jc w:val="center"/>
        <w:rPr>
          <w:rFonts w:ascii="Palatino Linotype" w:eastAsia="Palatino Linotype" w:hAnsi="Palatino Linotype" w:cs="Palatino Linotype"/>
          <w:sz w:val="22"/>
          <w:szCs w:val="22"/>
        </w:rPr>
      </w:pPr>
      <w:r w:rsidRPr="00F415E4">
        <w:rPr>
          <w:rFonts w:ascii="Palatino Linotype" w:eastAsia="Palatino Linotype" w:hAnsi="Palatino Linotype" w:cs="Palatino Linotype"/>
          <w:noProof/>
          <w:sz w:val="22"/>
          <w:szCs w:val="22"/>
          <w:lang w:eastAsia="es-MX"/>
        </w:rPr>
        <w:drawing>
          <wp:inline distT="0" distB="0" distL="0" distR="0">
            <wp:extent cx="5255465" cy="2024073"/>
            <wp:effectExtent l="0" t="0" r="0" b="0"/>
            <wp:docPr id="19794972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255465" cy="2024073"/>
                    </a:xfrm>
                    <a:prstGeom prst="rect">
                      <a:avLst/>
                    </a:prstGeom>
                    <a:ln/>
                  </pic:spPr>
                </pic:pic>
              </a:graphicData>
            </a:graphic>
          </wp:inline>
        </w:drawing>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Conforme a lo expuesto, se logra vislumbrar que, el Sujeto Obligado si bien proporcionó un enlace que podría dar cuenta de la información solicitada, lo cierto es que no la entregó de manera correcta, además de que no se advirtió que la información corresponda al periodo solicitado por el Particular, es decir, del primero de enero de dos mil veintiuno al veinticinco de junio de dos mil veinticuatro, lo cual da como resultado que el agravio sea </w:t>
      </w:r>
      <w:r w:rsidRPr="00F415E4">
        <w:rPr>
          <w:rFonts w:ascii="Palatino Linotype" w:eastAsia="Palatino Linotype" w:hAnsi="Palatino Linotype" w:cs="Palatino Linotype"/>
          <w:b/>
          <w:sz w:val="22"/>
          <w:szCs w:val="22"/>
        </w:rPr>
        <w:t>FUNDADO.</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tabs>
          <w:tab w:val="left" w:pos="4962"/>
        </w:tabs>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Así, para atender la solicitud de información, deberá realizar una búsqueda exhaustiva y razonable en los archivos de todas sus unidades administrativas competentes, entre las cuales no podrá omitir a la Gerencia de Finanzas y Administración, a efecto de proporcionar, el Directorio de los servidores públicos con cargos de mandos medios y superiores, del primero de enero de dos mil veintiuno, al veinticinco de junio de dos mil veinticuatro.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tabs>
          <w:tab w:val="left" w:pos="4962"/>
        </w:tabs>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F415E4">
        <w:rPr>
          <w:rFonts w:ascii="Palatino Linotype" w:eastAsia="Palatino Linotype" w:hAnsi="Palatino Linotype" w:cs="Palatino Linotype"/>
          <w:i/>
          <w:sz w:val="22"/>
          <w:szCs w:val="22"/>
        </w:rPr>
        <w:t>ad hoc</w:t>
      </w:r>
      <w:r w:rsidRPr="00F415E4">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A0135A" w:rsidRPr="00F415E4" w:rsidRDefault="00A0135A">
      <w:pPr>
        <w:tabs>
          <w:tab w:val="left" w:pos="4962"/>
        </w:tabs>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donde conste el Directorio de los servidores públicos mandos medios y superiores, en funciones durante el primero de enero de dos mil veintiuno al veinticinco de junio de dos mil veinticuatro.</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Ahora bien, este Instituto no tiene certeza si el Sujeto Obligado genera directorios por año, o realiza únicamente labores de actualización, por lo que para el caso de que no cuente de alguno de los años requeridos, al ser el mismo documento que se ha actualizado, deberá hacerlo saber al Particular en términos del segundo párrafo del artículo 19 de la Ley de la materia.</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w:t>
      </w:r>
      <w:r w:rsidRPr="00F415E4">
        <w:rPr>
          <w:rFonts w:ascii="Palatino Linotype" w:eastAsia="Palatino Linotype" w:hAnsi="Palatino Linotype" w:cs="Palatino Linotype"/>
          <w:sz w:val="22"/>
          <w:szCs w:val="22"/>
        </w:rPr>
        <w:lastRenderedPageBreak/>
        <w:t xml:space="preserve">las partes o secciones clasificadas, indicando su contenido de manera genérica y fundando y motivando su clasificación. </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A0135A" w:rsidRPr="00F415E4" w:rsidRDefault="00A0135A">
      <w:pPr>
        <w:spacing w:line="360" w:lineRule="auto"/>
        <w:jc w:val="both"/>
        <w:rPr>
          <w:rFonts w:ascii="Palatino Linotype" w:eastAsia="Palatino Linotype" w:hAnsi="Palatino Linotype" w:cs="Palatino Linotype"/>
          <w:b/>
          <w:sz w:val="22"/>
          <w:szCs w:val="22"/>
        </w:rPr>
      </w:pPr>
    </w:p>
    <w:p w:rsidR="00A0135A" w:rsidRPr="00F415E4" w:rsidRDefault="00B37C90">
      <w:pPr>
        <w:spacing w:line="360" w:lineRule="auto"/>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SEXTO. Decisión</w:t>
      </w:r>
    </w:p>
    <w:p w:rsidR="00A0135A" w:rsidRPr="00F415E4" w:rsidRDefault="00D6006A">
      <w:pPr>
        <w:spacing w:line="360" w:lineRule="auto"/>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 xml:space="preserve"> </w:t>
      </w: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F415E4">
        <w:rPr>
          <w:rFonts w:ascii="Palatino Linotype" w:eastAsia="Palatino Linotype" w:hAnsi="Palatino Linotype" w:cs="Palatino Linotype"/>
          <w:b/>
          <w:sz w:val="22"/>
          <w:szCs w:val="22"/>
        </w:rPr>
        <w:t>MODIFICAR</w:t>
      </w:r>
      <w:r w:rsidRPr="00F415E4">
        <w:rPr>
          <w:rFonts w:ascii="Palatino Linotype" w:eastAsia="Palatino Linotype" w:hAnsi="Palatino Linotype" w:cs="Palatino Linotype"/>
          <w:sz w:val="22"/>
          <w:szCs w:val="22"/>
        </w:rPr>
        <w:t xml:space="preserve"> la respuesta otorgada a la solicitud de información, a efecto de que previa búsqueda exhaustiva y razonable en los archivos del Sujeto Obligado, entregue, la información solicitada de manera correcta. </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Términos de la Resolución para conocimiento del Particular</w:t>
      </w:r>
    </w:p>
    <w:p w:rsidR="00A0135A" w:rsidRPr="00F415E4" w:rsidRDefault="00D6006A">
      <w:pPr>
        <w:spacing w:line="360" w:lineRule="auto"/>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 xml:space="preserve"> </w:t>
      </w:r>
    </w:p>
    <w:p w:rsidR="00A0135A" w:rsidRPr="00F415E4" w:rsidRDefault="00D6006A">
      <w:pPr>
        <w:widowControl w:val="0"/>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Se le hace del conocimiento al Particular, que, en el presente caso, se le concede parcialmente la razón, toda vez que, el Sujeto Obligado si bien proporcionó parte de la información solicitada de manera incorrecta, por lo que deberá proporcionar la información solicitada de manera correcta. </w:t>
      </w:r>
    </w:p>
    <w:p w:rsidR="00A0135A" w:rsidRPr="00F415E4" w:rsidRDefault="00A0135A">
      <w:pPr>
        <w:widowControl w:val="0"/>
        <w:spacing w:line="360" w:lineRule="auto"/>
        <w:jc w:val="both"/>
        <w:rPr>
          <w:rFonts w:ascii="Palatino Linotype" w:eastAsia="Palatino Linotype" w:hAnsi="Palatino Linotype" w:cs="Palatino Linotype"/>
          <w:sz w:val="22"/>
          <w:szCs w:val="22"/>
        </w:rPr>
      </w:pPr>
    </w:p>
    <w:p w:rsidR="00A0135A" w:rsidRPr="00F415E4" w:rsidRDefault="00D6006A">
      <w:pPr>
        <w:widowControl w:val="0"/>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Finalmente, es necesario aclararle al Solicitante, que la labor del Instituto de Transparencia, Acceso a la Información Pública y Protección de Datos Personales del Estado de México y Municipios, por una parte, es apoyar a la población a acceder a la información pública y, por </w:t>
      </w:r>
      <w:r w:rsidRPr="00F415E4">
        <w:rPr>
          <w:rFonts w:ascii="Palatino Linotype" w:eastAsia="Palatino Linotype" w:hAnsi="Palatino Linotype" w:cs="Palatino Linotype"/>
          <w:sz w:val="22"/>
          <w:szCs w:val="22"/>
        </w:rPr>
        <w:lastRenderedPageBreak/>
        <w:t xml:space="preserve">otra, garantizar la protección de los datos personales. </w:t>
      </w: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Por lo expuesto y fundado, este Pleno:</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center"/>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R E S U E L V E</w:t>
      </w: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 </w:t>
      </w:r>
    </w:p>
    <w:p w:rsidR="00A0135A" w:rsidRPr="00F415E4" w:rsidRDefault="00D6006A">
      <w:pPr>
        <w:spacing w:line="360" w:lineRule="auto"/>
        <w:jc w:val="both"/>
        <w:rPr>
          <w:rFonts w:ascii="Palatino Linotype" w:eastAsia="Palatino Linotype" w:hAnsi="Palatino Linotype" w:cs="Palatino Linotype"/>
          <w:b/>
          <w:sz w:val="22"/>
          <w:szCs w:val="22"/>
        </w:rPr>
      </w:pPr>
      <w:r w:rsidRPr="00F415E4">
        <w:rPr>
          <w:rFonts w:ascii="Palatino Linotype" w:eastAsia="Palatino Linotype" w:hAnsi="Palatino Linotype" w:cs="Palatino Linotype"/>
          <w:b/>
          <w:sz w:val="22"/>
          <w:szCs w:val="22"/>
        </w:rPr>
        <w:t xml:space="preserve">PRIMERO. </w:t>
      </w:r>
      <w:r w:rsidRPr="00F415E4">
        <w:rPr>
          <w:rFonts w:ascii="Palatino Linotype" w:eastAsia="Palatino Linotype" w:hAnsi="Palatino Linotype" w:cs="Palatino Linotype"/>
          <w:sz w:val="22"/>
          <w:szCs w:val="22"/>
        </w:rPr>
        <w:t xml:space="preserve">Se </w:t>
      </w:r>
      <w:r w:rsidRPr="00F415E4">
        <w:rPr>
          <w:rFonts w:ascii="Palatino Linotype" w:eastAsia="Palatino Linotype" w:hAnsi="Palatino Linotype" w:cs="Palatino Linotype"/>
          <w:b/>
          <w:sz w:val="22"/>
          <w:szCs w:val="22"/>
        </w:rPr>
        <w:t xml:space="preserve">MODIFICA </w:t>
      </w:r>
      <w:r w:rsidRPr="00F415E4">
        <w:rPr>
          <w:rFonts w:ascii="Palatino Linotype" w:eastAsia="Palatino Linotype" w:hAnsi="Palatino Linotype" w:cs="Palatino Linotype"/>
          <w:sz w:val="22"/>
          <w:szCs w:val="22"/>
        </w:rPr>
        <w:t>la</w:t>
      </w:r>
      <w:r w:rsidRPr="00F415E4">
        <w:rPr>
          <w:rFonts w:ascii="Palatino Linotype" w:eastAsia="Palatino Linotype" w:hAnsi="Palatino Linotype" w:cs="Palatino Linotype"/>
          <w:b/>
          <w:sz w:val="22"/>
          <w:szCs w:val="22"/>
        </w:rPr>
        <w:t xml:space="preserve"> </w:t>
      </w:r>
      <w:r w:rsidRPr="00F415E4">
        <w:rPr>
          <w:rFonts w:ascii="Palatino Linotype" w:eastAsia="Palatino Linotype" w:hAnsi="Palatino Linotype" w:cs="Palatino Linotype"/>
          <w:sz w:val="22"/>
          <w:szCs w:val="22"/>
        </w:rPr>
        <w:t>respuesta entregada por Organismo Descentralizado de Agua Potable Alcantarillado y Saneamiento del Municipio de Ixtapaluca, a la solicitud de información</w:t>
      </w:r>
      <w:r w:rsidRPr="00F415E4">
        <w:rPr>
          <w:rFonts w:ascii="Palatino Linotype" w:eastAsia="Palatino Linotype" w:hAnsi="Palatino Linotype" w:cs="Palatino Linotype"/>
          <w:b/>
          <w:sz w:val="22"/>
          <w:szCs w:val="22"/>
        </w:rPr>
        <w:t xml:space="preserve"> </w:t>
      </w:r>
      <w:r w:rsidRPr="00F415E4">
        <w:rPr>
          <w:rFonts w:ascii="Palatino Linotype" w:eastAsia="Palatino Linotype" w:hAnsi="Palatino Linotype" w:cs="Palatino Linotype"/>
          <w:sz w:val="22"/>
          <w:szCs w:val="22"/>
        </w:rPr>
        <w:t xml:space="preserve">00027/OASIXTAPAL/IP/2024, por resultar </w:t>
      </w:r>
      <w:r w:rsidRPr="00F415E4">
        <w:rPr>
          <w:rFonts w:ascii="Palatino Linotype" w:eastAsia="Palatino Linotype" w:hAnsi="Palatino Linotype" w:cs="Palatino Linotype"/>
          <w:b/>
          <w:sz w:val="22"/>
          <w:szCs w:val="22"/>
        </w:rPr>
        <w:t>FUNDADAS</w:t>
      </w:r>
      <w:r w:rsidRPr="00F415E4">
        <w:rPr>
          <w:rFonts w:ascii="Palatino Linotype" w:eastAsia="Palatino Linotype" w:hAnsi="Palatino Linotype" w:cs="Palatino Linotype"/>
          <w:sz w:val="22"/>
          <w:szCs w:val="22"/>
        </w:rPr>
        <w:t xml:space="preserve"> las razones o motivos de inconformidad hechos valer por el Recurrente, en términos de los considerandos QUINTO y SEXTO de la presente Resolución.</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tabs>
          <w:tab w:val="left" w:pos="4962"/>
        </w:tabs>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 xml:space="preserve">SEGUNDO. </w:t>
      </w:r>
      <w:r w:rsidRPr="00F415E4">
        <w:rPr>
          <w:rFonts w:ascii="Palatino Linotype" w:eastAsia="Palatino Linotype" w:hAnsi="Palatino Linotype" w:cs="Palatino Linotype"/>
          <w:sz w:val="22"/>
          <w:szCs w:val="22"/>
        </w:rPr>
        <w:t xml:space="preserve">Se </w:t>
      </w:r>
      <w:r w:rsidRPr="00F415E4">
        <w:rPr>
          <w:rFonts w:ascii="Palatino Linotype" w:eastAsia="Palatino Linotype" w:hAnsi="Palatino Linotype" w:cs="Palatino Linotype"/>
          <w:b/>
          <w:sz w:val="22"/>
          <w:szCs w:val="22"/>
        </w:rPr>
        <w:t xml:space="preserve">ORDENA </w:t>
      </w:r>
      <w:r w:rsidRPr="00F415E4">
        <w:rPr>
          <w:rFonts w:ascii="Palatino Linotype" w:eastAsia="Palatino Linotype" w:hAnsi="Palatino Linotype" w:cs="Palatino Linotype"/>
          <w:sz w:val="22"/>
          <w:szCs w:val="22"/>
        </w:rPr>
        <w:t>al Sujeto Obligado, a efecto de que previa búsqueda exhaustiva y razonable en todas las unidades administrativas competentes, entregue a través del Sistema de Acceso a la Información Mexiquense (SAIMEX), en su caso, en versión pública, los documentos que den cuenta de lo siguiente:</w:t>
      </w:r>
    </w:p>
    <w:p w:rsidR="00A0135A" w:rsidRPr="00F415E4" w:rsidRDefault="00A0135A">
      <w:pPr>
        <w:tabs>
          <w:tab w:val="left" w:pos="4962"/>
        </w:tabs>
        <w:spacing w:line="360" w:lineRule="auto"/>
        <w:ind w:right="-28"/>
        <w:jc w:val="both"/>
        <w:rPr>
          <w:rFonts w:ascii="Palatino Linotype" w:eastAsia="Palatino Linotype" w:hAnsi="Palatino Linotype" w:cs="Palatino Linotype"/>
          <w:sz w:val="22"/>
          <w:szCs w:val="22"/>
        </w:rPr>
      </w:pPr>
    </w:p>
    <w:p w:rsidR="00A0135A" w:rsidRPr="00F415E4" w:rsidRDefault="00D6006A">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F415E4">
        <w:rPr>
          <w:rFonts w:ascii="Palatino Linotype" w:eastAsia="Palatino Linotype" w:hAnsi="Palatino Linotype" w:cs="Palatino Linotype"/>
          <w:color w:val="000000"/>
          <w:sz w:val="22"/>
          <w:szCs w:val="22"/>
        </w:rPr>
        <w:t>El Directorio de los servidores públicos mandos medios y superiores del Organismo Descentralizado de Agua Potable Alcantarillado y Saneamiento del Municipio de Ixtapaluca, en funciones durante el primero de enero de dos mil veintiuno al veinticinco de junio de dos mil veinticuatro.</w:t>
      </w:r>
    </w:p>
    <w:p w:rsidR="00A0135A" w:rsidRPr="00F415E4" w:rsidRDefault="00A0135A">
      <w:pPr>
        <w:tabs>
          <w:tab w:val="left" w:pos="4962"/>
        </w:tabs>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w:t>
      </w:r>
      <w:r w:rsidRPr="00F415E4">
        <w:rPr>
          <w:rFonts w:ascii="Palatino Linotype" w:eastAsia="Palatino Linotype" w:hAnsi="Palatino Linotype" w:cs="Palatino Linotype"/>
          <w:sz w:val="22"/>
          <w:szCs w:val="22"/>
        </w:rPr>
        <w:lastRenderedPageBreak/>
        <w:t>de la Ley de Transparencia y Acceso a la Información Pública del Estado de México y Municipios.</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rsidP="00F00074">
      <w:pPr>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Para el caso de que no cuente con el directorio respecto de los ejercicios fiscales anteriores a</w:t>
      </w:r>
      <w:r w:rsidR="00F00074" w:rsidRPr="00F415E4">
        <w:rPr>
          <w:rFonts w:ascii="Palatino Linotype" w:eastAsia="Palatino Linotype" w:hAnsi="Palatino Linotype" w:cs="Palatino Linotype"/>
          <w:sz w:val="22"/>
          <w:szCs w:val="22"/>
        </w:rPr>
        <w:t xml:space="preserve"> </w:t>
      </w:r>
      <w:r w:rsidRPr="00F415E4">
        <w:rPr>
          <w:rFonts w:ascii="Palatino Linotype" w:eastAsia="Palatino Linotype" w:hAnsi="Palatino Linotype" w:cs="Palatino Linotype"/>
          <w:sz w:val="22"/>
          <w:szCs w:val="22"/>
        </w:rPr>
        <w:t>dos mil veinticuatro, al actualizar únicamente el que obra en sus archivos, deberá hacerlo saber al Particular de manera precisa y clara.</w:t>
      </w:r>
    </w:p>
    <w:p w:rsidR="00A0135A" w:rsidRPr="00F415E4" w:rsidRDefault="00A0135A">
      <w:pPr>
        <w:spacing w:line="360" w:lineRule="auto"/>
        <w:ind w:right="-28"/>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 xml:space="preserve">TERCERO. NOTIFÍQUESE POR SAIMEX </w:t>
      </w:r>
      <w:r w:rsidRPr="00F415E4">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A0135A" w:rsidRPr="00F415E4" w:rsidRDefault="00A0135A">
      <w:pPr>
        <w:spacing w:line="360" w:lineRule="auto"/>
        <w:jc w:val="both"/>
        <w:rPr>
          <w:rFonts w:ascii="Palatino Linotype" w:eastAsia="Palatino Linotype" w:hAnsi="Palatino Linotype" w:cs="Palatino Linotype"/>
          <w:sz w:val="22"/>
          <w:szCs w:val="22"/>
        </w:rPr>
      </w:pPr>
    </w:p>
    <w:p w:rsidR="00A0135A" w:rsidRPr="00F415E4" w:rsidRDefault="00D6006A">
      <w:pPr>
        <w:shd w:val="clear" w:color="auto" w:fill="FFFFFF"/>
        <w:spacing w:line="360" w:lineRule="auto"/>
        <w:ind w:right="-28"/>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b/>
          <w:sz w:val="22"/>
          <w:szCs w:val="22"/>
        </w:rPr>
        <w:t>CUARTO. NOTIFÍQUESE POR SAIMEX</w:t>
      </w:r>
      <w:r w:rsidRPr="00F415E4">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A0135A" w:rsidRPr="00F415E4"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lastRenderedPageBreak/>
        <w:t xml:space="preserve"> </w:t>
      </w:r>
    </w:p>
    <w:p w:rsidR="00A0135A" w:rsidRDefault="00D6006A">
      <w:pPr>
        <w:spacing w:line="360" w:lineRule="auto"/>
        <w:jc w:val="both"/>
        <w:rPr>
          <w:rFonts w:ascii="Palatino Linotype" w:eastAsia="Palatino Linotype" w:hAnsi="Palatino Linotype" w:cs="Palatino Linotype"/>
          <w:sz w:val="22"/>
          <w:szCs w:val="22"/>
        </w:rPr>
      </w:pPr>
      <w:r w:rsidRPr="00F415E4">
        <w:rPr>
          <w:rFonts w:ascii="Palatino Linotype" w:eastAsia="Palatino Linotype" w:hAnsi="Palatino Linotype" w:cs="Palatino Linotype"/>
          <w:sz w:val="22"/>
          <w:szCs w:val="22"/>
        </w:rPr>
        <w:t xml:space="preserve">ASÍ LO RESUELVE, POR </w:t>
      </w:r>
      <w:r w:rsidRPr="007B4A3F">
        <w:rPr>
          <w:rFonts w:ascii="Palatino Linotype" w:eastAsia="Palatino Linotype" w:hAnsi="Palatino Linotype" w:cs="Palatino Linotype"/>
          <w:b/>
          <w:sz w:val="22"/>
          <w:szCs w:val="22"/>
        </w:rPr>
        <w:t xml:space="preserve">UNANIMIDAD </w:t>
      </w:r>
      <w:r w:rsidRPr="00F415E4">
        <w:rPr>
          <w:rFonts w:ascii="Palatino Linotype" w:eastAsia="Palatino Linotype" w:hAnsi="Palatino Linotype" w:cs="Palatino Linotype"/>
          <w:sz w:val="22"/>
          <w:szCs w:val="22"/>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A0135A" w:rsidRDefault="00D6006A">
      <w:pPr>
        <w:spacing w:line="360" w:lineRule="auto"/>
        <w:jc w:val="both"/>
        <w:rPr>
          <w:rFonts w:ascii="Palatino Linotype" w:eastAsia="Palatino Linotype" w:hAnsi="Palatino Linotype" w:cs="Palatino Linotype"/>
          <w:sz w:val="22"/>
          <w:szCs w:val="22"/>
        </w:rPr>
      </w:pPr>
      <w:r>
        <w:br w:type="page"/>
      </w:r>
    </w:p>
    <w:p w:rsidR="00A0135A" w:rsidRDefault="00A0135A">
      <w:pPr>
        <w:spacing w:line="360" w:lineRule="auto"/>
      </w:pPr>
    </w:p>
    <w:p w:rsidR="00A0135A" w:rsidRDefault="00A0135A">
      <w:pPr>
        <w:spacing w:line="360" w:lineRule="auto"/>
      </w:pPr>
    </w:p>
    <w:p w:rsidR="00A0135A" w:rsidRDefault="00A0135A">
      <w:pPr>
        <w:spacing w:line="360" w:lineRule="auto"/>
      </w:pPr>
    </w:p>
    <w:p w:rsidR="00A0135A" w:rsidRDefault="00A0135A">
      <w:pPr>
        <w:spacing w:line="360" w:lineRule="auto"/>
      </w:pPr>
    </w:p>
    <w:p w:rsidR="00A0135A" w:rsidRDefault="00A0135A">
      <w:pPr>
        <w:spacing w:line="360" w:lineRule="auto"/>
      </w:pPr>
    </w:p>
    <w:p w:rsidR="00A0135A" w:rsidRDefault="00A0135A">
      <w:pPr>
        <w:spacing w:line="360" w:lineRule="auto"/>
      </w:pPr>
    </w:p>
    <w:p w:rsidR="00A0135A" w:rsidRDefault="00A0135A">
      <w:pPr>
        <w:spacing w:line="360" w:lineRule="auto"/>
      </w:pPr>
    </w:p>
    <w:sectPr w:rsidR="00A0135A">
      <w:headerReference w:type="even" r:id="rId14"/>
      <w:headerReference w:type="default" r:id="rId15"/>
      <w:footerReference w:type="default" r:id="rId16"/>
      <w:headerReference w:type="first" r:id="rId17"/>
      <w:footerReference w:type="first" r:id="rId18"/>
      <w:pgSz w:w="12240" w:h="15840"/>
      <w:pgMar w:top="80" w:right="1608" w:bottom="1134" w:left="1588" w:header="709"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16" w:rsidRDefault="00CC4816">
      <w:r>
        <w:separator/>
      </w:r>
    </w:p>
  </w:endnote>
  <w:endnote w:type="continuationSeparator" w:id="0">
    <w:p w:rsidR="00CC4816" w:rsidRDefault="00C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5A" w:rsidRDefault="00A0135A">
    <w:pPr>
      <w:pBdr>
        <w:top w:val="nil"/>
        <w:left w:val="nil"/>
        <w:bottom w:val="nil"/>
        <w:right w:val="nil"/>
        <w:between w:val="nil"/>
      </w:pBdr>
      <w:tabs>
        <w:tab w:val="center" w:pos="4419"/>
        <w:tab w:val="right" w:pos="8838"/>
      </w:tabs>
      <w:jc w:val="right"/>
      <w:rPr>
        <w:color w:val="000000"/>
        <w:sz w:val="26"/>
        <w:szCs w:val="26"/>
      </w:rPr>
    </w:pPr>
  </w:p>
  <w:p w:rsidR="00A0135A" w:rsidRDefault="00D6006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A41AF">
      <w:rPr>
        <w:b/>
        <w:noProof/>
        <w:color w:val="000000"/>
        <w:sz w:val="24"/>
        <w:szCs w:val="24"/>
      </w:rPr>
      <w:t>25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A41AF">
      <w:rPr>
        <w:b/>
        <w:noProof/>
        <w:color w:val="000000"/>
        <w:sz w:val="24"/>
        <w:szCs w:val="24"/>
      </w:rPr>
      <w:t>27</w:t>
    </w:r>
    <w:r>
      <w:rPr>
        <w:b/>
        <w:color w:val="000000"/>
        <w:sz w:val="24"/>
        <w:szCs w:val="24"/>
      </w:rPr>
      <w:fldChar w:fldCharType="end"/>
    </w:r>
  </w:p>
  <w:p w:rsidR="00A0135A" w:rsidRDefault="00A0135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5A" w:rsidRDefault="00A0135A">
    <w:pPr>
      <w:pBdr>
        <w:top w:val="nil"/>
        <w:left w:val="nil"/>
        <w:bottom w:val="nil"/>
        <w:right w:val="nil"/>
        <w:between w:val="nil"/>
      </w:pBdr>
      <w:tabs>
        <w:tab w:val="center" w:pos="4419"/>
        <w:tab w:val="right" w:pos="8838"/>
      </w:tabs>
      <w:jc w:val="right"/>
      <w:rPr>
        <w:color w:val="000000"/>
      </w:rPr>
    </w:pPr>
  </w:p>
  <w:p w:rsidR="00A0135A" w:rsidRDefault="00A0135A">
    <w:pPr>
      <w:pBdr>
        <w:top w:val="nil"/>
        <w:left w:val="nil"/>
        <w:bottom w:val="nil"/>
        <w:right w:val="nil"/>
        <w:between w:val="nil"/>
      </w:pBdr>
      <w:tabs>
        <w:tab w:val="center" w:pos="4419"/>
        <w:tab w:val="right" w:pos="8838"/>
      </w:tabs>
      <w:jc w:val="right"/>
      <w:rPr>
        <w:color w:val="000000"/>
      </w:rPr>
    </w:pPr>
  </w:p>
  <w:p w:rsidR="00A0135A" w:rsidRDefault="00A0135A">
    <w:pPr>
      <w:pBdr>
        <w:top w:val="nil"/>
        <w:left w:val="nil"/>
        <w:bottom w:val="nil"/>
        <w:right w:val="nil"/>
        <w:between w:val="nil"/>
      </w:pBdr>
      <w:tabs>
        <w:tab w:val="center" w:pos="4419"/>
        <w:tab w:val="right" w:pos="8838"/>
      </w:tabs>
      <w:jc w:val="right"/>
      <w:rPr>
        <w:color w:val="000000"/>
      </w:rPr>
    </w:pPr>
  </w:p>
  <w:p w:rsidR="00A0135A" w:rsidRDefault="00D6006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A41A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A41AF">
      <w:rPr>
        <w:b/>
        <w:noProof/>
        <w:color w:val="000000"/>
        <w:sz w:val="24"/>
        <w:szCs w:val="24"/>
      </w:rPr>
      <w:t>27</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16" w:rsidRDefault="00CC4816">
      <w:r>
        <w:separator/>
      </w:r>
    </w:p>
  </w:footnote>
  <w:footnote w:type="continuationSeparator" w:id="0">
    <w:p w:rsidR="00CC4816" w:rsidRDefault="00CC4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5A" w:rsidRDefault="00CC481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5A" w:rsidRDefault="00CC4816">
    <w:pPr>
      <w:tabs>
        <w:tab w:val="left" w:pos="3416"/>
      </w:tabs>
      <w:rPr>
        <w:sz w:val="22"/>
        <w:szCs w:val="22"/>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639" w:type="dxa"/>
      <w:tblInd w:w="0" w:type="dxa"/>
      <w:tblLayout w:type="fixed"/>
      <w:tblLook w:val="0400" w:firstRow="0" w:lastRow="0" w:firstColumn="0" w:lastColumn="0" w:noHBand="0" w:noVBand="1"/>
    </w:tblPr>
    <w:tblGrid>
      <w:gridCol w:w="1276"/>
      <w:gridCol w:w="8363"/>
    </w:tblGrid>
    <w:tr w:rsidR="00A0135A">
      <w:trPr>
        <w:trHeight w:val="70"/>
      </w:trPr>
      <w:tc>
        <w:tcPr>
          <w:tcW w:w="1276" w:type="dxa"/>
          <w:shd w:val="clear" w:color="auto" w:fill="auto"/>
        </w:tcPr>
        <w:p w:rsidR="00A0135A" w:rsidRDefault="00A0135A">
          <w:pPr>
            <w:tabs>
              <w:tab w:val="right" w:pos="4273"/>
            </w:tabs>
            <w:rPr>
              <w:rFonts w:ascii="Garamond" w:eastAsia="Garamond" w:hAnsi="Garamond" w:cs="Garamond"/>
              <w:sz w:val="16"/>
              <w:szCs w:val="16"/>
            </w:rPr>
          </w:pPr>
        </w:p>
      </w:tc>
      <w:tc>
        <w:tcPr>
          <w:tcW w:w="8363" w:type="dxa"/>
          <w:shd w:val="clear" w:color="auto" w:fill="auto"/>
        </w:tcPr>
        <w:p w:rsidR="00A0135A" w:rsidRDefault="00A0135A">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772"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3436"/>
            <w:gridCol w:w="4336"/>
          </w:tblGrid>
          <w:tr w:rsidR="00A0135A">
            <w:trPr>
              <w:trHeight w:val="95"/>
            </w:trPr>
            <w:tc>
              <w:tcPr>
                <w:tcW w:w="3436" w:type="dxa"/>
                <w:vAlign w:val="bottom"/>
              </w:tcPr>
              <w:p w:rsidR="00A0135A" w:rsidRDefault="00D6006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336" w:type="dxa"/>
              </w:tcPr>
              <w:p w:rsidR="00A0135A" w:rsidRDefault="00D6006A">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05171/INFOEM/IP/RR/2024</w:t>
                </w:r>
              </w:p>
            </w:tc>
          </w:tr>
          <w:tr w:rsidR="00A0135A">
            <w:trPr>
              <w:trHeight w:val="187"/>
            </w:trPr>
            <w:tc>
              <w:tcPr>
                <w:tcW w:w="3436" w:type="dxa"/>
              </w:tcPr>
              <w:p w:rsidR="00A0135A" w:rsidRDefault="00D6006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336" w:type="dxa"/>
              </w:tcPr>
              <w:p w:rsidR="00A0135A" w:rsidRDefault="00D6006A">
                <w:pPr>
                  <w:tabs>
                    <w:tab w:val="right" w:pos="8838"/>
                  </w:tabs>
                  <w:ind w:right="256"/>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Organismo Descentralizado de Agua Potable Alcantarillado y Saneamiento del Municipio de Ixtapaluca</w:t>
                </w:r>
              </w:p>
            </w:tc>
          </w:tr>
          <w:tr w:rsidR="00A0135A">
            <w:trPr>
              <w:trHeight w:val="187"/>
            </w:trPr>
            <w:tc>
              <w:tcPr>
                <w:tcW w:w="3436" w:type="dxa"/>
              </w:tcPr>
              <w:p w:rsidR="00A0135A" w:rsidRDefault="00D6006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336" w:type="dxa"/>
              </w:tcPr>
              <w:p w:rsidR="00A0135A" w:rsidRDefault="00D6006A">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A0135A" w:rsidRDefault="00A0135A">
          <w:pPr>
            <w:tabs>
              <w:tab w:val="right" w:pos="8838"/>
            </w:tabs>
            <w:ind w:left="-28"/>
            <w:rPr>
              <w:rFonts w:ascii="Arial" w:eastAsia="Arial" w:hAnsi="Arial" w:cs="Arial"/>
              <w:b/>
            </w:rPr>
          </w:pPr>
        </w:p>
      </w:tc>
    </w:tr>
  </w:tbl>
  <w:p w:rsidR="00A0135A" w:rsidRDefault="00A0135A">
    <w:pPr>
      <w:pBdr>
        <w:top w:val="nil"/>
        <w:left w:val="nil"/>
        <w:bottom w:val="nil"/>
        <w:right w:val="nil"/>
        <w:between w:val="nil"/>
      </w:pBdr>
      <w:tabs>
        <w:tab w:val="center" w:pos="4419"/>
        <w:tab w:val="right" w:pos="8838"/>
      </w:tabs>
      <w:rPr>
        <w:color w:val="000000"/>
        <w:sz w:val="14"/>
        <w:szCs w:val="14"/>
      </w:rPr>
    </w:pPr>
  </w:p>
  <w:p w:rsidR="00A0135A" w:rsidRDefault="00A0135A">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5A" w:rsidRDefault="00A0135A">
    <w:pPr>
      <w:widowControl w:val="0"/>
      <w:pBdr>
        <w:top w:val="nil"/>
        <w:left w:val="nil"/>
        <w:bottom w:val="nil"/>
        <w:right w:val="nil"/>
        <w:between w:val="nil"/>
      </w:pBdr>
      <w:spacing w:line="276" w:lineRule="auto"/>
      <w:rPr>
        <w:color w:val="000000"/>
        <w:sz w:val="14"/>
        <w:szCs w:val="14"/>
      </w:rPr>
    </w:pPr>
  </w:p>
  <w:tbl>
    <w:tblPr>
      <w:tblStyle w:val="a1"/>
      <w:tblW w:w="7229" w:type="dxa"/>
      <w:tblInd w:w="1843" w:type="dxa"/>
      <w:tblBorders>
        <w:top w:val="nil"/>
        <w:left w:val="nil"/>
        <w:bottom w:val="nil"/>
        <w:right w:val="nil"/>
        <w:insideH w:val="nil"/>
        <w:insideV w:val="nil"/>
      </w:tblBorders>
      <w:tblLayout w:type="fixed"/>
      <w:tblLook w:val="0400" w:firstRow="0" w:lastRow="0" w:firstColumn="0" w:lastColumn="0" w:noHBand="0" w:noVBand="1"/>
    </w:tblPr>
    <w:tblGrid>
      <w:gridCol w:w="2977"/>
      <w:gridCol w:w="4252"/>
    </w:tblGrid>
    <w:tr w:rsidR="00A0135A">
      <w:trPr>
        <w:trHeight w:val="302"/>
      </w:trPr>
      <w:tc>
        <w:tcPr>
          <w:tcW w:w="2977" w:type="dxa"/>
        </w:tcPr>
        <w:p w:rsidR="00A0135A" w:rsidRDefault="00D6006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52" w:type="dxa"/>
        </w:tcPr>
        <w:p w:rsidR="00A0135A" w:rsidRDefault="00D6006A">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05171/INFOEM/IP/RR/2024</w:t>
          </w:r>
        </w:p>
      </w:tc>
    </w:tr>
    <w:tr w:rsidR="00A0135A">
      <w:trPr>
        <w:trHeight w:val="110"/>
      </w:trPr>
      <w:tc>
        <w:tcPr>
          <w:tcW w:w="2977" w:type="dxa"/>
        </w:tcPr>
        <w:p w:rsidR="00A0135A" w:rsidRDefault="00D6006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4252" w:type="dxa"/>
        </w:tcPr>
        <w:p w:rsidR="00A0135A" w:rsidRDefault="001A41AF">
          <w:pPr>
            <w:jc w:val="both"/>
            <w:rPr>
              <w:rFonts w:ascii="Palatino Linotype" w:eastAsia="Palatino Linotype" w:hAnsi="Palatino Linotype" w:cs="Palatino Linotype"/>
              <w:sz w:val="22"/>
              <w:szCs w:val="22"/>
            </w:rPr>
          </w:pPr>
          <w:r w:rsidRPr="001A41AF">
            <w:rPr>
              <w:rFonts w:ascii="Palatino Linotype" w:eastAsia="Palatino Linotype" w:hAnsi="Palatino Linotype" w:cs="Palatino Linotype"/>
              <w:sz w:val="22"/>
              <w:szCs w:val="22"/>
              <w:highlight w:val="black"/>
            </w:rPr>
            <w:t>XXXXXXXXXXXXXXXXXXXXXXX</w:t>
          </w:r>
        </w:p>
      </w:tc>
    </w:tr>
    <w:tr w:rsidR="00A0135A">
      <w:trPr>
        <w:trHeight w:val="248"/>
      </w:trPr>
      <w:tc>
        <w:tcPr>
          <w:tcW w:w="2977" w:type="dxa"/>
        </w:tcPr>
        <w:p w:rsidR="00A0135A" w:rsidRDefault="00D6006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52" w:type="dxa"/>
        </w:tcPr>
        <w:p w:rsidR="00A0135A" w:rsidRDefault="00D6006A">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Organismo Descentralizado de Agua Potable Alcantarillado y Saneamiento del Municipio de Ixtapaluca</w:t>
          </w:r>
        </w:p>
      </w:tc>
    </w:tr>
    <w:tr w:rsidR="00A0135A">
      <w:trPr>
        <w:trHeight w:val="248"/>
      </w:trPr>
      <w:tc>
        <w:tcPr>
          <w:tcW w:w="2977" w:type="dxa"/>
        </w:tcPr>
        <w:p w:rsidR="00A0135A" w:rsidRDefault="00D6006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52" w:type="dxa"/>
        </w:tcPr>
        <w:p w:rsidR="00A0135A" w:rsidRDefault="00D6006A">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A0135A" w:rsidRDefault="00CC4816">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DB8"/>
    <w:multiLevelType w:val="multilevel"/>
    <w:tmpl w:val="E0C46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843465"/>
    <w:multiLevelType w:val="multilevel"/>
    <w:tmpl w:val="94D68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7C73C9"/>
    <w:multiLevelType w:val="multilevel"/>
    <w:tmpl w:val="4A4A4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E94352"/>
    <w:multiLevelType w:val="multilevel"/>
    <w:tmpl w:val="ABEE406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0623B14"/>
    <w:multiLevelType w:val="multilevel"/>
    <w:tmpl w:val="3E54ABEA"/>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0E43C0B"/>
    <w:multiLevelType w:val="multilevel"/>
    <w:tmpl w:val="762AB2E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5A"/>
    <w:rsid w:val="001A41AF"/>
    <w:rsid w:val="00626801"/>
    <w:rsid w:val="00664D1D"/>
    <w:rsid w:val="007B4A3F"/>
    <w:rsid w:val="00A0135A"/>
    <w:rsid w:val="00B37C90"/>
    <w:rsid w:val="00CC4816"/>
    <w:rsid w:val="00D46FE6"/>
    <w:rsid w:val="00D6006A"/>
    <w:rsid w:val="00F00074"/>
    <w:rsid w:val="00F41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2D2BD5-C4C1-4580-9FF8-016240E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62C"/>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6062C"/>
    <w:pPr>
      <w:tabs>
        <w:tab w:val="center" w:pos="4419"/>
        <w:tab w:val="right" w:pos="8838"/>
      </w:tabs>
    </w:pPr>
  </w:style>
  <w:style w:type="character" w:customStyle="1" w:styleId="EncabezadoCar">
    <w:name w:val="Encabezado Car"/>
    <w:basedOn w:val="Fuentedeprrafopredeter"/>
    <w:link w:val="Encabezado"/>
    <w:uiPriority w:val="99"/>
    <w:rsid w:val="00F6062C"/>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6062C"/>
    <w:pPr>
      <w:tabs>
        <w:tab w:val="center" w:pos="4419"/>
        <w:tab w:val="right" w:pos="8838"/>
      </w:tabs>
    </w:pPr>
  </w:style>
  <w:style w:type="character" w:customStyle="1" w:styleId="PiedepginaCar">
    <w:name w:val="Pie de página Car"/>
    <w:basedOn w:val="Fuentedeprrafopredeter"/>
    <w:link w:val="Piedepgina"/>
    <w:uiPriority w:val="99"/>
    <w:rsid w:val="00F6062C"/>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6062C"/>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6062C"/>
    <w:rPr>
      <w:rFonts w:ascii="Century Gothic" w:eastAsia="Times New Roman" w:hAnsi="Century Gothic" w:cs="Times New Roman"/>
      <w:szCs w:val="24"/>
      <w:lang w:eastAsia="es-ES"/>
    </w:rPr>
  </w:style>
  <w:style w:type="table" w:styleId="Tablaconcuadrcula">
    <w:name w:val="Table Grid"/>
    <w:basedOn w:val="Tablanormal"/>
    <w:uiPriority w:val="59"/>
    <w:rsid w:val="00F6062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062C"/>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0F0aI6gX4c0sNcJzd9uPXrylA==">CgMxLjAyCGguZ2pkZ3hzOAByITEtS29hNE1abTdsUXFCcHhuWjlxcVB0cWNrRFdzMXJLSw==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6167</Words>
  <Characters>33919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INFOEM500</cp:lastModifiedBy>
  <cp:revision>2</cp:revision>
  <cp:lastPrinted>2024-11-05T00:17:00Z</cp:lastPrinted>
  <dcterms:created xsi:type="dcterms:W3CDTF">2024-11-28T16:38:00Z</dcterms:created>
  <dcterms:modified xsi:type="dcterms:W3CDTF">2024-11-28T16:38:00Z</dcterms:modified>
</cp:coreProperties>
</file>