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07B90" w:rsidRDefault="00AE3DA7" w:rsidP="00907B90">
          <w:pPr>
            <w:pStyle w:val="TtulodeTDC"/>
            <w:spacing w:before="0" w:line="240" w:lineRule="auto"/>
            <w:rPr>
              <w:rFonts w:ascii="Palatino Linotype" w:hAnsi="Palatino Linotype"/>
              <w:color w:val="auto"/>
              <w:sz w:val="24"/>
              <w:szCs w:val="24"/>
              <w:lang w:val="es-ES"/>
            </w:rPr>
          </w:pPr>
          <w:r w:rsidRPr="00907B90">
            <w:rPr>
              <w:rFonts w:ascii="Palatino Linotype" w:hAnsi="Palatino Linotype"/>
              <w:color w:val="auto"/>
              <w:sz w:val="24"/>
              <w:szCs w:val="24"/>
              <w:lang w:val="es-ES"/>
            </w:rPr>
            <w:t>Contenido</w:t>
          </w:r>
        </w:p>
        <w:p w14:paraId="3EB312A7" w14:textId="77777777" w:rsidR="00AA6EA9" w:rsidRPr="00907B90" w:rsidRDefault="00AA6EA9" w:rsidP="00907B90">
          <w:pPr>
            <w:spacing w:line="240" w:lineRule="auto"/>
            <w:rPr>
              <w:sz w:val="16"/>
              <w:szCs w:val="16"/>
              <w:lang w:val="es-ES" w:eastAsia="es-MX"/>
            </w:rPr>
          </w:pPr>
        </w:p>
        <w:p w14:paraId="6E60D903" w14:textId="77777777" w:rsidR="00933588" w:rsidRPr="00907B90" w:rsidRDefault="00AE3DA7" w:rsidP="00907B90">
          <w:pPr>
            <w:pStyle w:val="TDC1"/>
            <w:tabs>
              <w:tab w:val="right" w:leader="dot" w:pos="9034"/>
            </w:tabs>
            <w:rPr>
              <w:rFonts w:asciiTheme="minorHAnsi" w:eastAsiaTheme="minorEastAsia" w:hAnsiTheme="minorHAnsi" w:cstheme="minorBidi"/>
              <w:noProof/>
              <w:szCs w:val="22"/>
              <w:lang w:eastAsia="es-MX"/>
            </w:rPr>
          </w:pPr>
          <w:r w:rsidRPr="00907B90">
            <w:rPr>
              <w:sz w:val="16"/>
              <w:szCs w:val="16"/>
            </w:rPr>
            <w:fldChar w:fldCharType="begin"/>
          </w:r>
          <w:r w:rsidRPr="00907B90">
            <w:rPr>
              <w:sz w:val="16"/>
              <w:szCs w:val="16"/>
            </w:rPr>
            <w:instrText xml:space="preserve"> TOC \o "1-3" \h \z \u </w:instrText>
          </w:r>
          <w:r w:rsidRPr="00907B90">
            <w:rPr>
              <w:sz w:val="16"/>
              <w:szCs w:val="16"/>
            </w:rPr>
            <w:fldChar w:fldCharType="separate"/>
          </w:r>
          <w:hyperlink w:anchor="_Toc181790454" w:history="1">
            <w:r w:rsidR="00933588" w:rsidRPr="00907B90">
              <w:rPr>
                <w:rStyle w:val="Hipervnculo"/>
                <w:noProof/>
                <w:color w:val="auto"/>
              </w:rPr>
              <w:t>ANTECEDENTES</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_Toc181790454 \h </w:instrText>
            </w:r>
            <w:r w:rsidR="00933588" w:rsidRPr="00907B90">
              <w:rPr>
                <w:noProof/>
                <w:webHidden/>
              </w:rPr>
            </w:r>
            <w:r w:rsidR="00933588" w:rsidRPr="00907B90">
              <w:rPr>
                <w:noProof/>
                <w:webHidden/>
              </w:rPr>
              <w:fldChar w:fldCharType="separate"/>
            </w:r>
            <w:r w:rsidR="008B05DA">
              <w:rPr>
                <w:noProof/>
                <w:webHidden/>
              </w:rPr>
              <w:t>1</w:t>
            </w:r>
            <w:r w:rsidR="00933588" w:rsidRPr="00907B90">
              <w:rPr>
                <w:noProof/>
                <w:webHidden/>
              </w:rPr>
              <w:fldChar w:fldCharType="end"/>
            </w:r>
          </w:hyperlink>
        </w:p>
        <w:p w14:paraId="147247D8" w14:textId="77777777" w:rsidR="00933588" w:rsidRPr="00907B90" w:rsidRDefault="006D725B" w:rsidP="00907B90">
          <w:pPr>
            <w:pStyle w:val="TDC2"/>
            <w:rPr>
              <w:rFonts w:asciiTheme="minorHAnsi" w:eastAsiaTheme="minorEastAsia" w:hAnsiTheme="minorHAnsi" w:cstheme="minorBidi"/>
              <w:noProof/>
              <w:szCs w:val="22"/>
              <w:lang w:eastAsia="es-MX"/>
            </w:rPr>
          </w:pPr>
          <w:hyperlink w:anchor="_Toc181790455" w:history="1">
            <w:r w:rsidR="00933588" w:rsidRPr="00907B90">
              <w:rPr>
                <w:rStyle w:val="Hipervnculo"/>
                <w:noProof/>
                <w:color w:val="auto"/>
              </w:rPr>
              <w:t>DE LA SOLICITUD DE INFORMACIÓN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_Toc181790455 \h </w:instrText>
            </w:r>
            <w:r w:rsidR="00933588" w:rsidRPr="00907B90">
              <w:rPr>
                <w:noProof/>
                <w:webHidden/>
              </w:rPr>
            </w:r>
            <w:r w:rsidR="00933588" w:rsidRPr="00907B90">
              <w:rPr>
                <w:noProof/>
                <w:webHidden/>
              </w:rPr>
              <w:fldChar w:fldCharType="separate"/>
            </w:r>
            <w:r w:rsidR="008B05DA">
              <w:rPr>
                <w:noProof/>
                <w:webHidden/>
              </w:rPr>
              <w:t>1</w:t>
            </w:r>
            <w:r w:rsidR="00933588" w:rsidRPr="00907B90">
              <w:rPr>
                <w:noProof/>
                <w:webHidden/>
              </w:rPr>
              <w:fldChar w:fldCharType="end"/>
            </w:r>
          </w:hyperlink>
        </w:p>
        <w:p w14:paraId="7F3AF7C4"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56" w:history="1">
            <w:r w:rsidR="00933588" w:rsidRPr="00907B90">
              <w:rPr>
                <w:rStyle w:val="Hipervnculo"/>
                <w:noProof/>
                <w:color w:val="auto"/>
              </w:rPr>
              <w:t>a) Solicitud de información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_Toc181790456 \h </w:instrText>
            </w:r>
            <w:r w:rsidR="00933588" w:rsidRPr="00907B90">
              <w:rPr>
                <w:noProof/>
                <w:webHidden/>
              </w:rPr>
            </w:r>
            <w:r w:rsidR="00933588" w:rsidRPr="00907B90">
              <w:rPr>
                <w:noProof/>
                <w:webHidden/>
              </w:rPr>
              <w:fldChar w:fldCharType="separate"/>
            </w:r>
            <w:r w:rsidR="008B05DA">
              <w:rPr>
                <w:noProof/>
                <w:webHidden/>
              </w:rPr>
              <w:t>1</w:t>
            </w:r>
            <w:r w:rsidR="00933588" w:rsidRPr="00907B90">
              <w:rPr>
                <w:noProof/>
                <w:webHidden/>
              </w:rPr>
              <w:fldChar w:fldCharType="end"/>
            </w:r>
          </w:hyperlink>
        </w:p>
        <w:p w14:paraId="1440134A"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57" w:history="1">
            <w:r w:rsidR="00933588" w:rsidRPr="00907B90">
              <w:rPr>
                <w:rStyle w:val="Hipervnculo"/>
                <w:noProof/>
                <w:color w:val="auto"/>
              </w:rPr>
              <w:t>b) Turno de la solicitud de información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_Toc181790457 \h </w:instrText>
            </w:r>
            <w:r w:rsidR="00933588" w:rsidRPr="00907B90">
              <w:rPr>
                <w:noProof/>
                <w:webHidden/>
              </w:rPr>
            </w:r>
            <w:r w:rsidR="00933588" w:rsidRPr="00907B90">
              <w:rPr>
                <w:noProof/>
                <w:webHidden/>
              </w:rPr>
              <w:fldChar w:fldCharType="separate"/>
            </w:r>
            <w:r w:rsidR="008B05DA">
              <w:rPr>
                <w:noProof/>
                <w:webHidden/>
              </w:rPr>
              <w:t>2</w:t>
            </w:r>
            <w:r w:rsidR="00933588" w:rsidRPr="00907B90">
              <w:rPr>
                <w:noProof/>
                <w:webHidden/>
              </w:rPr>
              <w:fldChar w:fldCharType="end"/>
            </w:r>
          </w:hyperlink>
        </w:p>
        <w:p w14:paraId="7930C5BC"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58" w:history="1">
            <w:r w:rsidR="00933588" w:rsidRPr="00907B90">
              <w:rPr>
                <w:rStyle w:val="Hipervnculo"/>
                <w:noProof/>
                <w:color w:val="auto"/>
              </w:rPr>
              <w:t xml:space="preserve">c) </w:t>
            </w:r>
            <w:r w:rsidR="00933588" w:rsidRPr="00907B90">
              <w:rPr>
                <w:rStyle w:val="Hipervnculo"/>
                <w:noProof/>
                <w:color w:val="auto"/>
                <w:lang w:val="es-ES"/>
              </w:rPr>
              <w:t xml:space="preserve">Respuesta </w:t>
            </w:r>
            <w:r w:rsidR="00933588" w:rsidRPr="00907B90">
              <w:rPr>
                <w:rStyle w:val="Hipervnculo"/>
                <w:rFonts w:eastAsia="Calibri"/>
                <w:noProof/>
                <w:color w:val="auto"/>
                <w:lang w:eastAsia="en-US"/>
              </w:rPr>
              <w:t>del Sujeto Obligado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_Toc181790458 \h </w:instrText>
            </w:r>
            <w:r w:rsidR="00933588" w:rsidRPr="00907B90">
              <w:rPr>
                <w:noProof/>
                <w:webHidden/>
              </w:rPr>
            </w:r>
            <w:r w:rsidR="00933588" w:rsidRPr="00907B90">
              <w:rPr>
                <w:noProof/>
                <w:webHidden/>
              </w:rPr>
              <w:fldChar w:fldCharType="separate"/>
            </w:r>
            <w:r w:rsidR="008B05DA">
              <w:rPr>
                <w:noProof/>
                <w:webHidden/>
              </w:rPr>
              <w:t>2</w:t>
            </w:r>
            <w:r w:rsidR="00933588" w:rsidRPr="00907B90">
              <w:rPr>
                <w:noProof/>
                <w:webHidden/>
              </w:rPr>
              <w:fldChar w:fldCharType="end"/>
            </w:r>
          </w:hyperlink>
        </w:p>
        <w:p w14:paraId="5F1EC4EA" w14:textId="77777777" w:rsidR="00933588" w:rsidRPr="00907B90" w:rsidRDefault="006D725B" w:rsidP="00907B90">
          <w:pPr>
            <w:pStyle w:val="TDC2"/>
            <w:rPr>
              <w:rFonts w:asciiTheme="minorHAnsi" w:eastAsiaTheme="minorEastAsia" w:hAnsiTheme="minorHAnsi" w:cstheme="minorBidi"/>
              <w:noProof/>
              <w:szCs w:val="22"/>
              <w:lang w:eastAsia="es-MX"/>
            </w:rPr>
          </w:pPr>
          <w:hyperlink w:anchor="_Toc181790459" w:history="1">
            <w:r w:rsidR="00933588" w:rsidRPr="00907B90">
              <w:rPr>
                <w:rStyle w:val="Hipervnculo"/>
                <w:noProof/>
                <w:color w:val="auto"/>
              </w:rPr>
              <w:t>DEL RECURSO DE REVISIÓN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_Toc181790459 \h </w:instrText>
            </w:r>
            <w:r w:rsidR="00933588" w:rsidRPr="00907B90">
              <w:rPr>
                <w:noProof/>
                <w:webHidden/>
              </w:rPr>
            </w:r>
            <w:r w:rsidR="00933588" w:rsidRPr="00907B90">
              <w:rPr>
                <w:noProof/>
                <w:webHidden/>
              </w:rPr>
              <w:fldChar w:fldCharType="separate"/>
            </w:r>
            <w:r w:rsidR="008B05DA">
              <w:rPr>
                <w:noProof/>
                <w:webHidden/>
              </w:rPr>
              <w:t>3</w:t>
            </w:r>
            <w:r w:rsidR="00933588" w:rsidRPr="00907B90">
              <w:rPr>
                <w:noProof/>
                <w:webHidden/>
              </w:rPr>
              <w:fldChar w:fldCharType="end"/>
            </w:r>
          </w:hyperlink>
        </w:p>
        <w:p w14:paraId="3A753C85"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0" w:history="1">
            <w:r w:rsidR="00933588" w:rsidRPr="00907B90">
              <w:rPr>
                <w:rStyle w:val="Hipervnculo"/>
                <w:noProof/>
                <w:color w:val="auto"/>
              </w:rPr>
              <w:t>a) Interposición del Recurso de Revisión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_Toc181790460 \h </w:instrText>
            </w:r>
            <w:r w:rsidR="00933588" w:rsidRPr="00907B90">
              <w:rPr>
                <w:noProof/>
                <w:webHidden/>
              </w:rPr>
            </w:r>
            <w:r w:rsidR="00933588" w:rsidRPr="00907B90">
              <w:rPr>
                <w:noProof/>
                <w:webHidden/>
              </w:rPr>
              <w:fldChar w:fldCharType="separate"/>
            </w:r>
            <w:r w:rsidR="008B05DA">
              <w:rPr>
                <w:noProof/>
                <w:webHidden/>
              </w:rPr>
              <w:t>3</w:t>
            </w:r>
            <w:r w:rsidR="00933588" w:rsidRPr="00907B90">
              <w:rPr>
                <w:noProof/>
                <w:webHidden/>
              </w:rPr>
              <w:fldChar w:fldCharType="end"/>
            </w:r>
          </w:hyperlink>
        </w:p>
        <w:p w14:paraId="3E9F894B"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1" w:history="1">
            <w:r w:rsidR="00933588" w:rsidRPr="00907B90">
              <w:rPr>
                <w:rStyle w:val="Hipervnculo"/>
                <w:noProof/>
                <w:color w:val="auto"/>
              </w:rPr>
              <w:t>b) Turno del Recurso de Revisión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_Toc181790461 \h </w:instrText>
            </w:r>
            <w:r w:rsidR="00933588" w:rsidRPr="00907B90">
              <w:rPr>
                <w:noProof/>
                <w:webHidden/>
              </w:rPr>
            </w:r>
            <w:r w:rsidR="00933588" w:rsidRPr="00907B90">
              <w:rPr>
                <w:noProof/>
                <w:webHidden/>
              </w:rPr>
              <w:fldChar w:fldCharType="separate"/>
            </w:r>
            <w:r w:rsidR="008B05DA">
              <w:rPr>
                <w:noProof/>
                <w:webHidden/>
              </w:rPr>
              <w:t>3</w:t>
            </w:r>
            <w:r w:rsidR="00933588" w:rsidRPr="00907B90">
              <w:rPr>
                <w:noProof/>
                <w:webHidden/>
              </w:rPr>
              <w:fldChar w:fldCharType="end"/>
            </w:r>
          </w:hyperlink>
        </w:p>
        <w:p w14:paraId="0962C6F6"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2" w:history="1">
            <w:r w:rsidR="00933588" w:rsidRPr="00907B90">
              <w:rPr>
                <w:rStyle w:val="Hipervnculo"/>
                <w:noProof/>
                <w:color w:val="auto"/>
              </w:rPr>
              <w:t>c) Prevención del Recurso de Revisión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_Toc181790462 \h </w:instrText>
            </w:r>
            <w:r w:rsidR="00933588" w:rsidRPr="00907B90">
              <w:rPr>
                <w:noProof/>
                <w:webHidden/>
              </w:rPr>
            </w:r>
            <w:r w:rsidR="00933588" w:rsidRPr="00907B90">
              <w:rPr>
                <w:noProof/>
                <w:webHidden/>
              </w:rPr>
              <w:fldChar w:fldCharType="separate"/>
            </w:r>
            <w:r w:rsidR="008B05DA">
              <w:rPr>
                <w:noProof/>
                <w:webHidden/>
              </w:rPr>
              <w:t>4</w:t>
            </w:r>
            <w:r w:rsidR="00933588" w:rsidRPr="00907B90">
              <w:rPr>
                <w:noProof/>
                <w:webHidden/>
              </w:rPr>
              <w:fldChar w:fldCharType="end"/>
            </w:r>
          </w:hyperlink>
        </w:p>
        <w:p w14:paraId="2D776E23"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3" w:history="1">
            <w:r w:rsidR="00933588" w:rsidRPr="00907B90">
              <w:rPr>
                <w:rStyle w:val="Hipervnculo"/>
                <w:noProof/>
                <w:color w:val="auto"/>
              </w:rPr>
              <w:t>d) Admisión del Recurso de Revisión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_Toc181790463 \h </w:instrText>
            </w:r>
            <w:r w:rsidR="00933588" w:rsidRPr="00907B90">
              <w:rPr>
                <w:noProof/>
                <w:webHidden/>
              </w:rPr>
            </w:r>
            <w:r w:rsidR="00933588" w:rsidRPr="00907B90">
              <w:rPr>
                <w:noProof/>
                <w:webHidden/>
              </w:rPr>
              <w:fldChar w:fldCharType="separate"/>
            </w:r>
            <w:r w:rsidR="008B05DA">
              <w:rPr>
                <w:noProof/>
                <w:webHidden/>
              </w:rPr>
              <w:t>4</w:t>
            </w:r>
            <w:r w:rsidR="00933588" w:rsidRPr="00907B90">
              <w:rPr>
                <w:noProof/>
                <w:webHidden/>
              </w:rPr>
              <w:fldChar w:fldCharType="end"/>
            </w:r>
          </w:hyperlink>
        </w:p>
        <w:p w14:paraId="59C8F2FB"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4" w:history="1">
            <w:r w:rsidR="00933588" w:rsidRPr="00907B90">
              <w:rPr>
                <w:rStyle w:val="Hipervnculo"/>
                <w:noProof/>
                <w:color w:val="auto"/>
              </w:rPr>
              <w:t>e) Informe Justificado del Sujeto Obligado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_Toc181790464 \h </w:instrText>
            </w:r>
            <w:r w:rsidR="00933588" w:rsidRPr="00907B90">
              <w:rPr>
                <w:noProof/>
                <w:webHidden/>
              </w:rPr>
            </w:r>
            <w:r w:rsidR="00933588" w:rsidRPr="00907B90">
              <w:rPr>
                <w:noProof/>
                <w:webHidden/>
              </w:rPr>
              <w:fldChar w:fldCharType="separate"/>
            </w:r>
            <w:r w:rsidR="008B05DA">
              <w:rPr>
                <w:noProof/>
                <w:webHidden/>
              </w:rPr>
              <w:t>4</w:t>
            </w:r>
            <w:r w:rsidR="00933588" w:rsidRPr="00907B90">
              <w:rPr>
                <w:noProof/>
                <w:webHidden/>
              </w:rPr>
              <w:fldChar w:fldCharType="end"/>
            </w:r>
          </w:hyperlink>
        </w:p>
        <w:p w14:paraId="0D1E5EDA"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5" w:history="1">
            <w:r w:rsidR="00933588" w:rsidRPr="00907B90">
              <w:rPr>
                <w:rStyle w:val="Hipervnculo"/>
                <w:rFonts w:eastAsia="Calibri"/>
                <w:bCs/>
                <w:noProof/>
                <w:color w:val="auto"/>
                <w:lang w:eastAsia="en-US"/>
              </w:rPr>
              <w:t>f)</w:t>
            </w:r>
            <w:r w:rsidR="00933588" w:rsidRPr="00907B90">
              <w:rPr>
                <w:rStyle w:val="Hipervnculo"/>
                <w:noProof/>
                <w:color w:val="auto"/>
              </w:rPr>
              <w:t xml:space="preserve"> </w:t>
            </w:r>
            <w:r w:rsidR="00933588" w:rsidRPr="00907B90">
              <w:rPr>
                <w:rStyle w:val="Hipervnculo"/>
                <w:noProof/>
                <w:color w:val="auto"/>
                <w:lang w:val="es-ES"/>
              </w:rPr>
              <w:t>Manifestaciones de la Parte Recurrente</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_Toc181790465 \h </w:instrText>
            </w:r>
            <w:r w:rsidR="00933588" w:rsidRPr="00907B90">
              <w:rPr>
                <w:noProof/>
                <w:webHidden/>
              </w:rPr>
            </w:r>
            <w:r w:rsidR="00933588" w:rsidRPr="00907B90">
              <w:rPr>
                <w:noProof/>
                <w:webHidden/>
              </w:rPr>
              <w:fldChar w:fldCharType="separate"/>
            </w:r>
            <w:r w:rsidR="008B05DA">
              <w:rPr>
                <w:noProof/>
                <w:webHidden/>
              </w:rPr>
              <w:t>4</w:t>
            </w:r>
            <w:r w:rsidR="00933588" w:rsidRPr="00907B90">
              <w:rPr>
                <w:noProof/>
                <w:webHidden/>
              </w:rPr>
              <w:fldChar w:fldCharType="end"/>
            </w:r>
          </w:hyperlink>
        </w:p>
        <w:p w14:paraId="6129989A"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6" w:history="1">
            <w:r w:rsidR="00933588" w:rsidRPr="00907B90">
              <w:rPr>
                <w:rStyle w:val="Hipervnculo"/>
                <w:rFonts w:eastAsia="Calibri"/>
                <w:noProof/>
                <w:color w:val="auto"/>
              </w:rPr>
              <w:t>g) Ampliación de plazo para resolver el Recurso de Revisión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_Toc181790466 \h </w:instrText>
            </w:r>
            <w:r w:rsidR="00933588" w:rsidRPr="00907B90">
              <w:rPr>
                <w:noProof/>
                <w:webHidden/>
              </w:rPr>
            </w:r>
            <w:r w:rsidR="00933588" w:rsidRPr="00907B90">
              <w:rPr>
                <w:noProof/>
                <w:webHidden/>
              </w:rPr>
              <w:fldChar w:fldCharType="separate"/>
            </w:r>
            <w:r w:rsidR="008B05DA">
              <w:rPr>
                <w:noProof/>
                <w:webHidden/>
              </w:rPr>
              <w:t>5</w:t>
            </w:r>
            <w:r w:rsidR="00933588" w:rsidRPr="00907B90">
              <w:rPr>
                <w:noProof/>
                <w:webHidden/>
              </w:rPr>
              <w:fldChar w:fldCharType="end"/>
            </w:r>
          </w:hyperlink>
        </w:p>
        <w:p w14:paraId="13D029C2"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67" w:history="1">
            <w:r w:rsidR="00933588" w:rsidRPr="00907B90">
              <w:rPr>
                <w:rStyle w:val="Hipervnculo"/>
                <w:noProof/>
                <w:color w:val="auto"/>
              </w:rPr>
              <w:t>h) Cierre de instrucción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_Toc181790467 \h </w:instrText>
            </w:r>
            <w:r w:rsidR="00933588" w:rsidRPr="00907B90">
              <w:rPr>
                <w:noProof/>
                <w:webHidden/>
              </w:rPr>
            </w:r>
            <w:r w:rsidR="00933588" w:rsidRPr="00907B90">
              <w:rPr>
                <w:noProof/>
                <w:webHidden/>
              </w:rPr>
              <w:fldChar w:fldCharType="separate"/>
            </w:r>
            <w:r w:rsidR="008B05DA">
              <w:rPr>
                <w:noProof/>
                <w:webHidden/>
              </w:rPr>
              <w:t>8</w:t>
            </w:r>
            <w:r w:rsidR="00933588" w:rsidRPr="00907B90">
              <w:rPr>
                <w:noProof/>
                <w:webHidden/>
              </w:rPr>
              <w:fldChar w:fldCharType="end"/>
            </w:r>
          </w:hyperlink>
        </w:p>
        <w:p w14:paraId="33DEBAD7" w14:textId="77777777" w:rsidR="00933588" w:rsidRPr="00907B90" w:rsidRDefault="006D725B" w:rsidP="00907B90">
          <w:pPr>
            <w:pStyle w:val="TDC1"/>
            <w:tabs>
              <w:tab w:val="right" w:leader="dot" w:pos="9034"/>
            </w:tabs>
            <w:rPr>
              <w:rFonts w:asciiTheme="minorHAnsi" w:eastAsiaTheme="minorEastAsia" w:hAnsiTheme="minorHAnsi" w:cstheme="minorBidi"/>
              <w:noProof/>
              <w:szCs w:val="22"/>
              <w:lang w:eastAsia="es-MX"/>
            </w:rPr>
          </w:pPr>
          <w:hyperlink w:anchor="_Toc181790468" w:history="1">
            <w:r w:rsidR="00933588" w:rsidRPr="00907B90">
              <w:rPr>
                <w:rStyle w:val="Hipervnculo"/>
                <w:rFonts w:eastAsiaTheme="minorHAnsi"/>
                <w:noProof/>
                <w:color w:val="auto"/>
                <w:lang w:eastAsia="en-US"/>
              </w:rPr>
              <w:t>CONSIDERANDOS</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_Toc181790468 \h </w:instrText>
            </w:r>
            <w:r w:rsidR="00933588" w:rsidRPr="00907B90">
              <w:rPr>
                <w:noProof/>
                <w:webHidden/>
              </w:rPr>
            </w:r>
            <w:r w:rsidR="00933588" w:rsidRPr="00907B90">
              <w:rPr>
                <w:noProof/>
                <w:webHidden/>
              </w:rPr>
              <w:fldChar w:fldCharType="separate"/>
            </w:r>
            <w:r w:rsidR="008B05DA">
              <w:rPr>
                <w:noProof/>
                <w:webHidden/>
              </w:rPr>
              <w:t>8</w:t>
            </w:r>
            <w:r w:rsidR="00933588" w:rsidRPr="00907B90">
              <w:rPr>
                <w:noProof/>
                <w:webHidden/>
              </w:rPr>
              <w:fldChar w:fldCharType="end"/>
            </w:r>
          </w:hyperlink>
        </w:p>
        <w:p w14:paraId="02B288E6" w14:textId="77777777" w:rsidR="00933588" w:rsidRPr="00907B90" w:rsidRDefault="006D725B" w:rsidP="00907B90">
          <w:pPr>
            <w:pStyle w:val="TDC2"/>
            <w:rPr>
              <w:rFonts w:asciiTheme="minorHAnsi" w:eastAsiaTheme="minorEastAsia" w:hAnsiTheme="minorHAnsi" w:cstheme="minorBidi"/>
              <w:noProof/>
              <w:szCs w:val="22"/>
              <w:lang w:eastAsia="es-MX"/>
            </w:rPr>
          </w:pPr>
          <w:hyperlink w:anchor="_Toc181790469" w:history="1">
            <w:r w:rsidR="00933588" w:rsidRPr="00907B90">
              <w:rPr>
                <w:rStyle w:val="Hipervnculo"/>
                <w:rFonts w:eastAsia="Batang"/>
                <w:noProof/>
                <w:color w:val="auto"/>
              </w:rPr>
              <w:t>PRIMERO. Procedibilidad</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_Toc181790469 \h </w:instrText>
            </w:r>
            <w:r w:rsidR="00933588" w:rsidRPr="00907B90">
              <w:rPr>
                <w:noProof/>
                <w:webHidden/>
              </w:rPr>
            </w:r>
            <w:r w:rsidR="00933588" w:rsidRPr="00907B90">
              <w:rPr>
                <w:noProof/>
                <w:webHidden/>
              </w:rPr>
              <w:fldChar w:fldCharType="separate"/>
            </w:r>
            <w:r w:rsidR="008B05DA">
              <w:rPr>
                <w:noProof/>
                <w:webHidden/>
              </w:rPr>
              <w:t>8</w:t>
            </w:r>
            <w:r w:rsidR="00933588" w:rsidRPr="00907B90">
              <w:rPr>
                <w:noProof/>
                <w:webHidden/>
              </w:rPr>
              <w:fldChar w:fldCharType="end"/>
            </w:r>
          </w:hyperlink>
        </w:p>
        <w:p w14:paraId="163A9B47"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0" w:history="1">
            <w:r w:rsidR="00933588" w:rsidRPr="00907B90">
              <w:rPr>
                <w:rStyle w:val="Hipervnculo"/>
                <w:noProof/>
                <w:color w:val="auto"/>
              </w:rPr>
              <w:t>a) Competencia del Instituto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_Toc181790470 \h </w:instrText>
            </w:r>
            <w:r w:rsidR="00933588" w:rsidRPr="00907B90">
              <w:rPr>
                <w:noProof/>
                <w:webHidden/>
              </w:rPr>
            </w:r>
            <w:r w:rsidR="00933588" w:rsidRPr="00907B90">
              <w:rPr>
                <w:noProof/>
                <w:webHidden/>
              </w:rPr>
              <w:fldChar w:fldCharType="separate"/>
            </w:r>
            <w:r w:rsidR="008B05DA">
              <w:rPr>
                <w:noProof/>
                <w:webHidden/>
              </w:rPr>
              <w:t>8</w:t>
            </w:r>
            <w:r w:rsidR="00933588" w:rsidRPr="00907B90">
              <w:rPr>
                <w:noProof/>
                <w:webHidden/>
              </w:rPr>
              <w:fldChar w:fldCharType="end"/>
            </w:r>
          </w:hyperlink>
        </w:p>
        <w:p w14:paraId="61639D5A"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1" w:history="1">
            <w:r w:rsidR="00933588" w:rsidRPr="00907B90">
              <w:rPr>
                <w:rStyle w:val="Hipervnculo"/>
                <w:noProof/>
                <w:color w:val="auto"/>
              </w:rPr>
              <w:t>b) Legitimidad de la parte recurrente</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_Toc181790471 \h </w:instrText>
            </w:r>
            <w:r w:rsidR="00933588" w:rsidRPr="00907B90">
              <w:rPr>
                <w:noProof/>
                <w:webHidden/>
              </w:rPr>
            </w:r>
            <w:r w:rsidR="00933588" w:rsidRPr="00907B90">
              <w:rPr>
                <w:noProof/>
                <w:webHidden/>
              </w:rPr>
              <w:fldChar w:fldCharType="separate"/>
            </w:r>
            <w:r w:rsidR="008B05DA">
              <w:rPr>
                <w:noProof/>
                <w:webHidden/>
              </w:rPr>
              <w:t>9</w:t>
            </w:r>
            <w:r w:rsidR="00933588" w:rsidRPr="00907B90">
              <w:rPr>
                <w:noProof/>
                <w:webHidden/>
              </w:rPr>
              <w:fldChar w:fldCharType="end"/>
            </w:r>
          </w:hyperlink>
        </w:p>
        <w:p w14:paraId="45987D22"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2" w:history="1">
            <w:r w:rsidR="00933588" w:rsidRPr="00907B90">
              <w:rPr>
                <w:rStyle w:val="Hipervnculo"/>
                <w:rFonts w:eastAsia="Calibri"/>
                <w:noProof/>
                <w:color w:val="auto"/>
                <w:lang w:eastAsia="es-ES_tradnl"/>
              </w:rPr>
              <w:t>c) Plazo para interponer el recurso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_Toc181790472 \h </w:instrText>
            </w:r>
            <w:r w:rsidR="00933588" w:rsidRPr="00907B90">
              <w:rPr>
                <w:noProof/>
                <w:webHidden/>
              </w:rPr>
            </w:r>
            <w:r w:rsidR="00933588" w:rsidRPr="00907B90">
              <w:rPr>
                <w:noProof/>
                <w:webHidden/>
              </w:rPr>
              <w:fldChar w:fldCharType="separate"/>
            </w:r>
            <w:r w:rsidR="008B05DA">
              <w:rPr>
                <w:noProof/>
                <w:webHidden/>
              </w:rPr>
              <w:t>9</w:t>
            </w:r>
            <w:r w:rsidR="00933588" w:rsidRPr="00907B90">
              <w:rPr>
                <w:noProof/>
                <w:webHidden/>
              </w:rPr>
              <w:fldChar w:fldCharType="end"/>
            </w:r>
          </w:hyperlink>
        </w:p>
        <w:p w14:paraId="0605495D"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3" w:history="1">
            <w:r w:rsidR="00933588" w:rsidRPr="00907B90">
              <w:rPr>
                <w:rStyle w:val="Hipervnculo"/>
                <w:rFonts w:eastAsia="Calibri"/>
                <w:noProof/>
                <w:color w:val="auto"/>
                <w:lang w:eastAsia="es-ES_tradnl"/>
              </w:rPr>
              <w:t>d) Causal de Procedencia</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_Toc181790473 \h </w:instrText>
            </w:r>
            <w:r w:rsidR="00933588" w:rsidRPr="00907B90">
              <w:rPr>
                <w:noProof/>
                <w:webHidden/>
              </w:rPr>
            </w:r>
            <w:r w:rsidR="00933588" w:rsidRPr="00907B90">
              <w:rPr>
                <w:noProof/>
                <w:webHidden/>
              </w:rPr>
              <w:fldChar w:fldCharType="separate"/>
            </w:r>
            <w:r w:rsidR="008B05DA">
              <w:rPr>
                <w:noProof/>
                <w:webHidden/>
              </w:rPr>
              <w:t>9</w:t>
            </w:r>
            <w:r w:rsidR="00933588" w:rsidRPr="00907B90">
              <w:rPr>
                <w:noProof/>
                <w:webHidden/>
              </w:rPr>
              <w:fldChar w:fldCharType="end"/>
            </w:r>
          </w:hyperlink>
        </w:p>
        <w:p w14:paraId="13DC1741"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4" w:history="1">
            <w:r w:rsidR="00933588" w:rsidRPr="00907B90">
              <w:rPr>
                <w:rStyle w:val="Hipervnculo"/>
                <w:noProof/>
                <w:color w:val="auto"/>
              </w:rPr>
              <w:t>e) Requisitos formales para la interposición del recurso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_Toc181790474 \h </w:instrText>
            </w:r>
            <w:r w:rsidR="00933588" w:rsidRPr="00907B90">
              <w:rPr>
                <w:noProof/>
                <w:webHidden/>
              </w:rPr>
            </w:r>
            <w:r w:rsidR="00933588" w:rsidRPr="00907B90">
              <w:rPr>
                <w:noProof/>
                <w:webHidden/>
              </w:rPr>
              <w:fldChar w:fldCharType="separate"/>
            </w:r>
            <w:r w:rsidR="008B05DA">
              <w:rPr>
                <w:noProof/>
                <w:webHidden/>
              </w:rPr>
              <w:t>9</w:t>
            </w:r>
            <w:r w:rsidR="00933588" w:rsidRPr="00907B90">
              <w:rPr>
                <w:noProof/>
                <w:webHidden/>
              </w:rPr>
              <w:fldChar w:fldCharType="end"/>
            </w:r>
          </w:hyperlink>
        </w:p>
        <w:p w14:paraId="7D74E15D" w14:textId="77777777" w:rsidR="00933588" w:rsidRPr="00907B90" w:rsidRDefault="006D725B" w:rsidP="00907B90">
          <w:pPr>
            <w:pStyle w:val="TDC2"/>
            <w:rPr>
              <w:rFonts w:asciiTheme="minorHAnsi" w:eastAsiaTheme="minorEastAsia" w:hAnsiTheme="minorHAnsi" w:cstheme="minorBidi"/>
              <w:noProof/>
              <w:szCs w:val="22"/>
              <w:lang w:eastAsia="es-MX"/>
            </w:rPr>
          </w:pPr>
          <w:hyperlink w:anchor="_Toc181790475" w:history="1">
            <w:r w:rsidR="00933588" w:rsidRPr="00907B90">
              <w:rPr>
                <w:rStyle w:val="Hipervnculo"/>
                <w:noProof/>
                <w:color w:val="auto"/>
              </w:rPr>
              <w:t>SEGUNDO. Estudio de Fondo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_Toc181790475 \h </w:instrText>
            </w:r>
            <w:r w:rsidR="00933588" w:rsidRPr="00907B90">
              <w:rPr>
                <w:noProof/>
                <w:webHidden/>
              </w:rPr>
            </w:r>
            <w:r w:rsidR="00933588" w:rsidRPr="00907B90">
              <w:rPr>
                <w:noProof/>
                <w:webHidden/>
              </w:rPr>
              <w:fldChar w:fldCharType="separate"/>
            </w:r>
            <w:r w:rsidR="008B05DA">
              <w:rPr>
                <w:noProof/>
                <w:webHidden/>
              </w:rPr>
              <w:t>10</w:t>
            </w:r>
            <w:r w:rsidR="00933588" w:rsidRPr="00907B90">
              <w:rPr>
                <w:noProof/>
                <w:webHidden/>
              </w:rPr>
              <w:fldChar w:fldCharType="end"/>
            </w:r>
          </w:hyperlink>
        </w:p>
        <w:p w14:paraId="07F6BB4D"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6" w:history="1">
            <w:r w:rsidR="00933588" w:rsidRPr="00907B90">
              <w:rPr>
                <w:rStyle w:val="Hipervnculo"/>
                <w:noProof/>
                <w:color w:val="auto"/>
              </w:rPr>
              <w:t>a) Mandato de transparencia y responsabilidad del Sujeto Obligado</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_Toc181790476 \h </w:instrText>
            </w:r>
            <w:r w:rsidR="00933588" w:rsidRPr="00907B90">
              <w:rPr>
                <w:noProof/>
                <w:webHidden/>
              </w:rPr>
            </w:r>
            <w:r w:rsidR="00933588" w:rsidRPr="00907B90">
              <w:rPr>
                <w:noProof/>
                <w:webHidden/>
              </w:rPr>
              <w:fldChar w:fldCharType="separate"/>
            </w:r>
            <w:r w:rsidR="008B05DA">
              <w:rPr>
                <w:noProof/>
                <w:webHidden/>
              </w:rPr>
              <w:t>10</w:t>
            </w:r>
            <w:r w:rsidR="00933588" w:rsidRPr="00907B90">
              <w:rPr>
                <w:noProof/>
                <w:webHidden/>
              </w:rPr>
              <w:fldChar w:fldCharType="end"/>
            </w:r>
          </w:hyperlink>
        </w:p>
        <w:p w14:paraId="1F7C3F08"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7" w:history="1">
            <w:r w:rsidR="00933588" w:rsidRPr="00907B90">
              <w:rPr>
                <w:rStyle w:val="Hipervnculo"/>
                <w:rFonts w:eastAsia="Calibri"/>
                <w:noProof/>
                <w:color w:val="auto"/>
                <w:lang w:eastAsia="es-ES_tradnl"/>
              </w:rPr>
              <w:t>b) Controversia a resolver</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_Toc181790477 \h </w:instrText>
            </w:r>
            <w:r w:rsidR="00933588" w:rsidRPr="00907B90">
              <w:rPr>
                <w:noProof/>
                <w:webHidden/>
              </w:rPr>
            </w:r>
            <w:r w:rsidR="00933588" w:rsidRPr="00907B90">
              <w:rPr>
                <w:noProof/>
                <w:webHidden/>
              </w:rPr>
              <w:fldChar w:fldCharType="separate"/>
            </w:r>
            <w:r w:rsidR="008B05DA">
              <w:rPr>
                <w:noProof/>
                <w:webHidden/>
              </w:rPr>
              <w:t>13</w:t>
            </w:r>
            <w:r w:rsidR="00933588" w:rsidRPr="00907B90">
              <w:rPr>
                <w:noProof/>
                <w:webHidden/>
              </w:rPr>
              <w:fldChar w:fldCharType="end"/>
            </w:r>
          </w:hyperlink>
        </w:p>
        <w:p w14:paraId="7C8AE95F"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8" w:history="1">
            <w:r w:rsidR="00933588" w:rsidRPr="00907B90">
              <w:rPr>
                <w:rStyle w:val="Hipervnculo"/>
                <w:noProof/>
                <w:color w:val="auto"/>
              </w:rPr>
              <w:t>c) Estudio de la controversia</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_Toc181790478 \h </w:instrText>
            </w:r>
            <w:r w:rsidR="00933588" w:rsidRPr="00907B90">
              <w:rPr>
                <w:noProof/>
                <w:webHidden/>
              </w:rPr>
            </w:r>
            <w:r w:rsidR="00933588" w:rsidRPr="00907B90">
              <w:rPr>
                <w:noProof/>
                <w:webHidden/>
              </w:rPr>
              <w:fldChar w:fldCharType="separate"/>
            </w:r>
            <w:r w:rsidR="008B05DA">
              <w:rPr>
                <w:noProof/>
                <w:webHidden/>
              </w:rPr>
              <w:t>14</w:t>
            </w:r>
            <w:r w:rsidR="00933588" w:rsidRPr="00907B90">
              <w:rPr>
                <w:noProof/>
                <w:webHidden/>
              </w:rPr>
              <w:fldChar w:fldCharType="end"/>
            </w:r>
          </w:hyperlink>
        </w:p>
        <w:p w14:paraId="7827EF0C"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79" w:history="1">
            <w:r w:rsidR="00933588" w:rsidRPr="00907B90">
              <w:rPr>
                <w:rStyle w:val="Hipervnculo"/>
                <w:noProof/>
                <w:color w:val="auto"/>
              </w:rPr>
              <w:t>d) Versión pública</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_Toc181790479 \h </w:instrText>
            </w:r>
            <w:r w:rsidR="00933588" w:rsidRPr="00907B90">
              <w:rPr>
                <w:noProof/>
                <w:webHidden/>
              </w:rPr>
            </w:r>
            <w:r w:rsidR="00933588" w:rsidRPr="00907B90">
              <w:rPr>
                <w:noProof/>
                <w:webHidden/>
              </w:rPr>
              <w:fldChar w:fldCharType="separate"/>
            </w:r>
            <w:r w:rsidR="008B05DA">
              <w:rPr>
                <w:noProof/>
                <w:webHidden/>
              </w:rPr>
              <w:t>22</w:t>
            </w:r>
            <w:r w:rsidR="00933588" w:rsidRPr="00907B90">
              <w:rPr>
                <w:noProof/>
                <w:webHidden/>
              </w:rPr>
              <w:fldChar w:fldCharType="end"/>
            </w:r>
          </w:hyperlink>
        </w:p>
        <w:p w14:paraId="2F0AA435" w14:textId="77777777" w:rsidR="00933588" w:rsidRPr="00907B90" w:rsidRDefault="006D725B" w:rsidP="00907B90">
          <w:pPr>
            <w:pStyle w:val="TDC3"/>
            <w:rPr>
              <w:rFonts w:asciiTheme="minorHAnsi" w:eastAsiaTheme="minorEastAsia" w:hAnsiTheme="minorHAnsi" w:cstheme="minorBidi"/>
              <w:noProof/>
              <w:szCs w:val="22"/>
              <w:lang w:eastAsia="es-MX"/>
            </w:rPr>
          </w:pPr>
          <w:hyperlink w:anchor="_Toc181790480" w:history="1">
            <w:r w:rsidR="00933588" w:rsidRPr="00907B90">
              <w:rPr>
                <w:rStyle w:val="Hipervnculo"/>
                <w:noProof/>
                <w:color w:val="auto"/>
              </w:rPr>
              <w:t>e) Conclusión</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_Toc181790480 \h </w:instrText>
            </w:r>
            <w:r w:rsidR="00933588" w:rsidRPr="00907B90">
              <w:rPr>
                <w:noProof/>
                <w:webHidden/>
              </w:rPr>
            </w:r>
            <w:r w:rsidR="00933588" w:rsidRPr="00907B90">
              <w:rPr>
                <w:noProof/>
                <w:webHidden/>
              </w:rPr>
              <w:fldChar w:fldCharType="separate"/>
            </w:r>
            <w:r w:rsidR="008B05DA">
              <w:rPr>
                <w:noProof/>
                <w:webHidden/>
              </w:rPr>
              <w:t>30</w:t>
            </w:r>
            <w:r w:rsidR="00933588" w:rsidRPr="00907B90">
              <w:rPr>
                <w:noProof/>
                <w:webHidden/>
              </w:rPr>
              <w:fldChar w:fldCharType="end"/>
            </w:r>
          </w:hyperlink>
        </w:p>
        <w:p w14:paraId="464A610A" w14:textId="77777777" w:rsidR="00933588" w:rsidRPr="00907B90" w:rsidRDefault="006D725B" w:rsidP="00907B90">
          <w:pPr>
            <w:pStyle w:val="TDC1"/>
            <w:tabs>
              <w:tab w:val="right" w:leader="dot" w:pos="9034"/>
            </w:tabs>
            <w:rPr>
              <w:rFonts w:asciiTheme="minorHAnsi" w:eastAsiaTheme="minorEastAsia" w:hAnsiTheme="minorHAnsi" w:cstheme="minorBidi"/>
              <w:noProof/>
              <w:szCs w:val="22"/>
              <w:lang w:eastAsia="es-MX"/>
            </w:rPr>
          </w:pPr>
          <w:hyperlink w:anchor="_Toc181790481" w:history="1">
            <w:r w:rsidR="00933588" w:rsidRPr="00907B90">
              <w:rPr>
                <w:rStyle w:val="Hipervnculo"/>
                <w:noProof/>
                <w:color w:val="auto"/>
              </w:rPr>
              <w:t>RESUELVE</w:t>
            </w:r>
            <w:r w:rsidR="00933588" w:rsidRPr="00907B90">
              <w:rPr>
                <w:noProof/>
                <w:webHidden/>
              </w:rPr>
              <w:tab/>
            </w:r>
            <w:r w:rsidR="00933588" w:rsidRPr="00907B90">
              <w:rPr>
                <w:noProof/>
                <w:webHidden/>
              </w:rPr>
              <w:fldChar w:fldCharType="begin"/>
            </w:r>
            <w:r w:rsidR="00933588" w:rsidRPr="00907B90">
              <w:rPr>
                <w:noProof/>
                <w:webHidden/>
              </w:rPr>
              <w:instrText xml:space="preserve"> PAGEREF _Toc181790481 \h </w:instrText>
            </w:r>
            <w:r w:rsidR="00933588" w:rsidRPr="00907B90">
              <w:rPr>
                <w:noProof/>
                <w:webHidden/>
              </w:rPr>
            </w:r>
            <w:r w:rsidR="00933588" w:rsidRPr="00907B90">
              <w:rPr>
                <w:noProof/>
                <w:webHidden/>
              </w:rPr>
              <w:fldChar w:fldCharType="separate"/>
            </w:r>
            <w:r w:rsidR="008B05DA">
              <w:rPr>
                <w:noProof/>
                <w:webHidden/>
              </w:rPr>
              <w:t>30</w:t>
            </w:r>
            <w:r w:rsidR="00933588" w:rsidRPr="00907B90">
              <w:rPr>
                <w:noProof/>
                <w:webHidden/>
              </w:rPr>
              <w:fldChar w:fldCharType="end"/>
            </w:r>
          </w:hyperlink>
        </w:p>
        <w:p w14:paraId="0C82FD7A" w14:textId="073315B7" w:rsidR="009B2945" w:rsidRPr="00907B90" w:rsidRDefault="00AE3DA7" w:rsidP="00907B90">
          <w:pPr>
            <w:spacing w:line="240" w:lineRule="auto"/>
            <w:rPr>
              <w:b/>
              <w:bCs/>
              <w:lang w:val="es-ES"/>
            </w:rPr>
          </w:pPr>
          <w:r w:rsidRPr="00907B90">
            <w:rPr>
              <w:b/>
              <w:bCs/>
              <w:sz w:val="16"/>
              <w:szCs w:val="16"/>
              <w:lang w:val="es-ES"/>
            </w:rPr>
            <w:fldChar w:fldCharType="end"/>
          </w:r>
        </w:p>
      </w:sdtContent>
    </w:sdt>
    <w:p w14:paraId="603A07E2" w14:textId="77777777" w:rsidR="00646436" w:rsidRPr="00907B90" w:rsidRDefault="00646436" w:rsidP="00907B90">
      <w:pPr>
        <w:rPr>
          <w:rFonts w:cs="Tahoma"/>
          <w:szCs w:val="22"/>
        </w:rPr>
        <w:sectPr w:rsidR="00646436" w:rsidRPr="00907B9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3056677" w:rsidR="00775BFC" w:rsidRPr="00907B90" w:rsidRDefault="00775BFC" w:rsidP="00907B90">
      <w:r w:rsidRPr="00907B90">
        <w:lastRenderedPageBreak/>
        <w:t xml:space="preserve">Resolución del Pleno del Instituto de Transparencia, Acceso a la Información Pública y Protección de Datos Personales del Estado de México y Municipios, con domicilio en Metepec, Estado de México, </w:t>
      </w:r>
      <w:r w:rsidRPr="00907B90">
        <w:rPr>
          <w:b/>
          <w:bCs/>
        </w:rPr>
        <w:t>de</w:t>
      </w:r>
      <w:r w:rsidR="004B258F" w:rsidRPr="00907B90">
        <w:rPr>
          <w:b/>
          <w:bCs/>
        </w:rPr>
        <w:t>l</w:t>
      </w:r>
      <w:r w:rsidRPr="00907B90">
        <w:rPr>
          <w:b/>
          <w:bCs/>
        </w:rPr>
        <w:t xml:space="preserve"> </w:t>
      </w:r>
      <w:r w:rsidR="004B258F" w:rsidRPr="00907B90">
        <w:rPr>
          <w:b/>
          <w:bCs/>
        </w:rPr>
        <w:t xml:space="preserve">seis </w:t>
      </w:r>
      <w:r w:rsidRPr="00907B90">
        <w:rPr>
          <w:b/>
          <w:bCs/>
        </w:rPr>
        <w:t xml:space="preserve">de </w:t>
      </w:r>
      <w:r w:rsidR="004B258F" w:rsidRPr="00907B90">
        <w:rPr>
          <w:b/>
          <w:bCs/>
        </w:rPr>
        <w:t xml:space="preserve">noviembre </w:t>
      </w:r>
      <w:r w:rsidRPr="00907B90">
        <w:rPr>
          <w:b/>
          <w:bCs/>
        </w:rPr>
        <w:t xml:space="preserve">de dos mil </w:t>
      </w:r>
      <w:r w:rsidR="000605CC" w:rsidRPr="00907B90">
        <w:rPr>
          <w:b/>
          <w:bCs/>
        </w:rPr>
        <w:t>veinticuatro</w:t>
      </w:r>
      <w:r w:rsidRPr="00907B90">
        <w:t>.</w:t>
      </w:r>
    </w:p>
    <w:p w14:paraId="0AF3AAC4" w14:textId="77777777" w:rsidR="00775BFC" w:rsidRPr="00907B90" w:rsidRDefault="00775BFC" w:rsidP="00907B90"/>
    <w:p w14:paraId="40EAE038" w14:textId="659CB009" w:rsidR="00775BFC" w:rsidRPr="00907B90" w:rsidRDefault="00775BFC" w:rsidP="00907B90">
      <w:r w:rsidRPr="00907B90">
        <w:rPr>
          <w:b/>
        </w:rPr>
        <w:t xml:space="preserve">VISTO </w:t>
      </w:r>
      <w:r w:rsidRPr="00907B90">
        <w:t xml:space="preserve">el expediente formado con motivo del Recurso de Revisión </w:t>
      </w:r>
      <w:r w:rsidR="004B258F" w:rsidRPr="00907B90">
        <w:rPr>
          <w:rFonts w:eastAsia="Calibri"/>
          <w:b/>
          <w:lang w:eastAsia="en-US"/>
        </w:rPr>
        <w:t>03432/</w:t>
      </w:r>
      <w:r w:rsidRPr="00907B90">
        <w:rPr>
          <w:rFonts w:eastAsia="Calibri"/>
          <w:b/>
          <w:lang w:eastAsia="en-US"/>
        </w:rPr>
        <w:t>INFOEM/IP/RR</w:t>
      </w:r>
      <w:r w:rsidR="004B258F" w:rsidRPr="00907B90">
        <w:rPr>
          <w:rFonts w:eastAsia="Calibri"/>
          <w:b/>
          <w:lang w:eastAsia="en-US"/>
        </w:rPr>
        <w:t>/2024</w:t>
      </w:r>
      <w:r w:rsidRPr="00907B90">
        <w:rPr>
          <w:rFonts w:eastAsia="Calibri"/>
          <w:lang w:eastAsia="en-US"/>
        </w:rPr>
        <w:t xml:space="preserve"> </w:t>
      </w:r>
      <w:r w:rsidRPr="00907B90">
        <w:t xml:space="preserve">interpuesto por </w:t>
      </w:r>
      <w:r w:rsidR="00713EEC">
        <w:rPr>
          <w:b/>
          <w:bCs/>
        </w:rPr>
        <w:t>XXXXXXX</w:t>
      </w:r>
      <w:r w:rsidR="004B258F" w:rsidRPr="00907B90">
        <w:rPr>
          <w:b/>
          <w:bCs/>
        </w:rPr>
        <w:t>,</w:t>
      </w:r>
      <w:r w:rsidRPr="00907B90">
        <w:t xml:space="preserve"> a quien en lo subsecuente se le denominará </w:t>
      </w:r>
      <w:r w:rsidRPr="00907B90">
        <w:rPr>
          <w:b/>
          <w:bCs/>
        </w:rPr>
        <w:t>LA PARTE RECURRENTE</w:t>
      </w:r>
      <w:r w:rsidRPr="00907B90">
        <w:t>, en contra de la respuesta emitida por</w:t>
      </w:r>
      <w:r w:rsidR="004B258F" w:rsidRPr="00907B90">
        <w:t xml:space="preserve"> la </w:t>
      </w:r>
      <w:r w:rsidR="004B258F" w:rsidRPr="00907B90">
        <w:rPr>
          <w:b/>
          <w:bCs/>
        </w:rPr>
        <w:t xml:space="preserve">Universidad Politécnica de Cuautitlán Izcalli </w:t>
      </w:r>
      <w:r w:rsidRPr="00907B90">
        <w:t xml:space="preserve">en adelante </w:t>
      </w:r>
      <w:r w:rsidRPr="00907B90">
        <w:rPr>
          <w:b/>
          <w:bCs/>
        </w:rPr>
        <w:t>EL SUJETO OBLIGADO</w:t>
      </w:r>
      <w:r w:rsidRPr="00907B90">
        <w:rPr>
          <w:rFonts w:eastAsia="Calibri"/>
          <w:lang w:eastAsia="en-US"/>
        </w:rPr>
        <w:t xml:space="preserve">, </w:t>
      </w:r>
      <w:r w:rsidRPr="00907B90">
        <w:t>se emite la presente Resolución con base en los Antecedentes y Considerandos que se exponen a continuación:</w:t>
      </w:r>
    </w:p>
    <w:p w14:paraId="2116968C" w14:textId="77777777" w:rsidR="00775BFC" w:rsidRPr="00907B90" w:rsidRDefault="00775BFC" w:rsidP="00907B90"/>
    <w:p w14:paraId="5A444FB6" w14:textId="639D3567" w:rsidR="00664420" w:rsidRPr="00907B90" w:rsidRDefault="00664420" w:rsidP="00907B90">
      <w:pPr>
        <w:pStyle w:val="Ttulo1"/>
      </w:pPr>
      <w:bookmarkStart w:id="2" w:name="_Toc181790454"/>
      <w:r w:rsidRPr="00907B90">
        <w:t>ANTECEDENTES</w:t>
      </w:r>
      <w:bookmarkEnd w:id="2"/>
    </w:p>
    <w:p w14:paraId="5CB5034E" w14:textId="77777777" w:rsidR="00AC2DB8" w:rsidRPr="00907B90" w:rsidRDefault="00AC2DB8" w:rsidP="00907B90"/>
    <w:p w14:paraId="09B2D38F" w14:textId="6E49D146" w:rsidR="00664420" w:rsidRPr="00907B90" w:rsidRDefault="00E37A3F" w:rsidP="00907B90">
      <w:pPr>
        <w:pStyle w:val="Ttulo2"/>
      </w:pPr>
      <w:bookmarkStart w:id="3" w:name="_Toc181790455"/>
      <w:r w:rsidRPr="00907B90">
        <w:t>DE LA SOLICITUD DE INFORMACIÓN</w:t>
      </w:r>
      <w:bookmarkEnd w:id="3"/>
    </w:p>
    <w:p w14:paraId="7B7535DF" w14:textId="77777777" w:rsidR="00E37A3F" w:rsidRPr="00907B90" w:rsidRDefault="00E37A3F" w:rsidP="00907B90"/>
    <w:p w14:paraId="2C6AD1A5" w14:textId="0405B3CD" w:rsidR="00664420" w:rsidRPr="00907B90" w:rsidRDefault="00E37A3F" w:rsidP="00907B90">
      <w:pPr>
        <w:pStyle w:val="Ttulo3"/>
      </w:pPr>
      <w:bookmarkStart w:id="4" w:name="_Toc181790456"/>
      <w:r w:rsidRPr="00907B90">
        <w:t xml:space="preserve">a) </w:t>
      </w:r>
      <w:r w:rsidR="006B10B0" w:rsidRPr="00907B90">
        <w:t>S</w:t>
      </w:r>
      <w:r w:rsidR="00664420" w:rsidRPr="00907B90">
        <w:t xml:space="preserve">olicitud de </w:t>
      </w:r>
      <w:r w:rsidR="006B10B0" w:rsidRPr="00907B90">
        <w:t>i</w:t>
      </w:r>
      <w:r w:rsidR="00664420" w:rsidRPr="00907B90">
        <w:t>nformación</w:t>
      </w:r>
      <w:bookmarkEnd w:id="4"/>
    </w:p>
    <w:p w14:paraId="06DCD29D" w14:textId="3514F40F" w:rsidR="009A2D78" w:rsidRPr="00907B90" w:rsidRDefault="006B10B0" w:rsidP="00907B90">
      <w:pPr>
        <w:pStyle w:val="Prrafodelista"/>
        <w:tabs>
          <w:tab w:val="left" w:pos="0"/>
        </w:tabs>
        <w:ind w:left="0"/>
        <w:contextualSpacing w:val="0"/>
        <w:rPr>
          <w:rFonts w:cs="Tahoma"/>
        </w:rPr>
      </w:pPr>
      <w:r w:rsidRPr="00907B90">
        <w:rPr>
          <w:rFonts w:cs="Tahoma"/>
        </w:rPr>
        <w:t>El</w:t>
      </w:r>
      <w:r w:rsidR="00664420" w:rsidRPr="00907B90">
        <w:rPr>
          <w:rFonts w:cs="Tahoma"/>
        </w:rPr>
        <w:t xml:space="preserve"> </w:t>
      </w:r>
      <w:r w:rsidR="004B258F" w:rsidRPr="00907B90">
        <w:rPr>
          <w:rFonts w:cs="Tahoma"/>
          <w:b/>
          <w:bCs/>
        </w:rPr>
        <w:t xml:space="preserve">siete </w:t>
      </w:r>
      <w:r w:rsidR="00664420" w:rsidRPr="00907B90">
        <w:rPr>
          <w:rFonts w:cs="Tahoma"/>
          <w:b/>
          <w:bCs/>
        </w:rPr>
        <w:t xml:space="preserve">de </w:t>
      </w:r>
      <w:r w:rsidR="004B258F" w:rsidRPr="00907B90">
        <w:rPr>
          <w:rFonts w:cs="Tahoma"/>
          <w:b/>
          <w:bCs/>
        </w:rPr>
        <w:t xml:space="preserve">mayo </w:t>
      </w:r>
      <w:r w:rsidR="00664420" w:rsidRPr="00907B90">
        <w:rPr>
          <w:rFonts w:cs="Tahoma"/>
          <w:b/>
          <w:bCs/>
        </w:rPr>
        <w:t xml:space="preserve">de dos mil </w:t>
      </w:r>
      <w:r w:rsidR="000605CC" w:rsidRPr="00907B90">
        <w:rPr>
          <w:rFonts w:cs="Tahoma"/>
          <w:b/>
          <w:bCs/>
        </w:rPr>
        <w:t>veinticuatro</w:t>
      </w:r>
      <w:r w:rsidR="00664420" w:rsidRPr="00907B90">
        <w:rPr>
          <w:rFonts w:cs="Tahoma"/>
        </w:rPr>
        <w:t xml:space="preserve">, </w:t>
      </w:r>
      <w:r w:rsidRPr="00907B90">
        <w:rPr>
          <w:b/>
          <w:bCs/>
        </w:rPr>
        <w:t>LA PARTE RECURRENTE</w:t>
      </w:r>
      <w:r w:rsidR="00664420" w:rsidRPr="00907B90">
        <w:rPr>
          <w:rFonts w:cs="Tahoma"/>
        </w:rPr>
        <w:t xml:space="preserve"> presentó una solicitud de acceso a la información pública </w:t>
      </w:r>
      <w:r w:rsidR="001F3515" w:rsidRPr="00907B90">
        <w:rPr>
          <w:rFonts w:cs="Tahoma"/>
        </w:rPr>
        <w:t xml:space="preserve">ante el </w:t>
      </w:r>
      <w:r w:rsidR="001F3515" w:rsidRPr="00907B90">
        <w:rPr>
          <w:rFonts w:cs="Tahoma"/>
          <w:b/>
          <w:bCs/>
        </w:rPr>
        <w:t>SUJETO OBLIGADO</w:t>
      </w:r>
      <w:r w:rsidR="001F3515" w:rsidRPr="00907B90">
        <w:rPr>
          <w:rFonts w:cs="Tahoma"/>
        </w:rPr>
        <w:t xml:space="preserve">, </w:t>
      </w:r>
      <w:r w:rsidR="00664420" w:rsidRPr="00907B90">
        <w:rPr>
          <w:rFonts w:cs="Tahoma"/>
        </w:rPr>
        <w:t xml:space="preserve">a través </w:t>
      </w:r>
      <w:r w:rsidRPr="00907B90">
        <w:rPr>
          <w:rFonts w:cs="Tahoma"/>
        </w:rPr>
        <w:t xml:space="preserve">de la Plataforma Nacional de </w:t>
      </w:r>
      <w:r w:rsidR="00A70EF0" w:rsidRPr="00907B90">
        <w:rPr>
          <w:rFonts w:cs="Tahoma"/>
        </w:rPr>
        <w:t>T</w:t>
      </w:r>
      <w:r w:rsidRPr="00907B90">
        <w:rPr>
          <w:rFonts w:cs="Tahoma"/>
        </w:rPr>
        <w:t>ransparencia</w:t>
      </w:r>
      <w:r w:rsidR="00A70EF0" w:rsidRPr="00907B90">
        <w:rPr>
          <w:rFonts w:cs="Tahoma"/>
        </w:rPr>
        <w:t xml:space="preserve"> (PNT)</w:t>
      </w:r>
      <w:r w:rsidRPr="00907B90">
        <w:rPr>
          <w:rFonts w:cs="Tahoma"/>
        </w:rPr>
        <w:t>, misma que se encuentra vinculada con el Sistema de Acceso a la Información Mexiquense</w:t>
      </w:r>
      <w:r w:rsidR="009A2D78" w:rsidRPr="00907B90">
        <w:rPr>
          <w:rFonts w:cs="Tahoma"/>
        </w:rPr>
        <w:t xml:space="preserve"> (</w:t>
      </w:r>
      <w:r w:rsidRPr="00907B90">
        <w:rPr>
          <w:rFonts w:cs="Tahoma"/>
        </w:rPr>
        <w:t>SAIMEX</w:t>
      </w:r>
      <w:r w:rsidR="009A2D78" w:rsidRPr="00907B90">
        <w:rPr>
          <w:rFonts w:cs="Tahoma"/>
        </w:rPr>
        <w:t>). Dicha solicitud quedó</w:t>
      </w:r>
      <w:r w:rsidRPr="00907B90">
        <w:rPr>
          <w:rFonts w:cs="Tahoma"/>
        </w:rPr>
        <w:t xml:space="preserve"> registrada c</w:t>
      </w:r>
      <w:r w:rsidR="00664420" w:rsidRPr="00907B90">
        <w:rPr>
          <w:rFonts w:cs="Tahoma"/>
        </w:rPr>
        <w:t>on el número de folio</w:t>
      </w:r>
      <w:r w:rsidR="00664420" w:rsidRPr="00907B90">
        <w:rPr>
          <w:rFonts w:cs="Tahoma"/>
          <w:b/>
          <w:bCs/>
        </w:rPr>
        <w:t xml:space="preserve"> </w:t>
      </w:r>
      <w:r w:rsidR="004B258F" w:rsidRPr="00907B90">
        <w:rPr>
          <w:rFonts w:cs="Tahoma"/>
          <w:b/>
          <w:bCs/>
        </w:rPr>
        <w:t xml:space="preserve">00012/UPCI/IP/2024 </w:t>
      </w:r>
      <w:r w:rsidR="002A3601" w:rsidRPr="00907B90">
        <w:rPr>
          <w:rFonts w:cs="Tahoma"/>
        </w:rPr>
        <w:t xml:space="preserve">y en ella </w:t>
      </w:r>
      <w:r w:rsidR="009A2D78" w:rsidRPr="00907B90">
        <w:rPr>
          <w:rFonts w:cs="Tahoma"/>
        </w:rPr>
        <w:t>se requirió la siguiente información:</w:t>
      </w:r>
    </w:p>
    <w:p w14:paraId="0459D6AC" w14:textId="77777777" w:rsidR="00664420" w:rsidRPr="00907B90" w:rsidRDefault="00664420" w:rsidP="00907B90">
      <w:pPr>
        <w:tabs>
          <w:tab w:val="left" w:pos="4667"/>
        </w:tabs>
        <w:ind w:left="567" w:right="567"/>
        <w:rPr>
          <w:rFonts w:cs="Tahoma"/>
          <w:b/>
          <w:bCs/>
        </w:rPr>
      </w:pPr>
    </w:p>
    <w:p w14:paraId="179FB369" w14:textId="12BEDAAB" w:rsidR="00664420" w:rsidRPr="00907B90" w:rsidRDefault="004B258F" w:rsidP="00907B90">
      <w:pPr>
        <w:pStyle w:val="Puesto"/>
      </w:pPr>
      <w:r w:rsidRPr="00907B90">
        <w:t xml:space="preserve">Solicito sea proporcionado el Aviso de Movimiento de Baja de </w:t>
      </w:r>
      <w:bookmarkStart w:id="5" w:name="_GoBack"/>
      <w:r w:rsidRPr="00907B90">
        <w:t xml:space="preserve">Berenice Pérez Mejia </w:t>
      </w:r>
      <w:bookmarkEnd w:id="5"/>
      <w:r w:rsidRPr="00907B90">
        <w:t xml:space="preserve">expedido por el Instituto de Seguridad Social del Estado de México y Municipios (ISSEMYM) en donde se observe como fecha de baja el 03 de marzo de 2024, así mismo, solicito me sea proporcionada copia del acuse de renuncia de la ciudadana Berenice Pérez Mejia, así como tmabién copia simple del cheque por concepto de finiquito, solicito sea </w:t>
      </w:r>
      <w:r w:rsidRPr="00907B90">
        <w:lastRenderedPageBreak/>
        <w:t>enviado por correo electrónico nmc_12@yahoo.com.mx, solicito se proporcione día y hora para recoger los originales de los mismos.</w:t>
      </w:r>
    </w:p>
    <w:p w14:paraId="64B27DE3" w14:textId="77777777" w:rsidR="00664420" w:rsidRPr="00907B90" w:rsidRDefault="00664420" w:rsidP="00907B90">
      <w:pPr>
        <w:tabs>
          <w:tab w:val="left" w:pos="4667"/>
        </w:tabs>
        <w:ind w:left="567" w:right="567"/>
        <w:rPr>
          <w:rFonts w:cs="Tahoma"/>
          <w:bCs/>
          <w:i/>
          <w:szCs w:val="22"/>
        </w:rPr>
      </w:pPr>
    </w:p>
    <w:p w14:paraId="0BD6321D" w14:textId="5DBCB1EA" w:rsidR="00664420" w:rsidRPr="00907B90" w:rsidRDefault="009A2D78" w:rsidP="00907B90">
      <w:pPr>
        <w:tabs>
          <w:tab w:val="left" w:pos="4667"/>
        </w:tabs>
        <w:ind w:left="567" w:right="567"/>
        <w:rPr>
          <w:rFonts w:cs="Tahoma"/>
          <w:bCs/>
          <w:szCs w:val="22"/>
        </w:rPr>
      </w:pPr>
      <w:r w:rsidRPr="00907B90">
        <w:rPr>
          <w:rFonts w:cs="Tahoma"/>
          <w:b/>
          <w:bCs/>
          <w:szCs w:val="22"/>
        </w:rPr>
        <w:t>Modalidad de entrega</w:t>
      </w:r>
      <w:r w:rsidRPr="00907B90">
        <w:rPr>
          <w:rFonts w:cs="Tahoma"/>
          <w:bCs/>
          <w:szCs w:val="22"/>
        </w:rPr>
        <w:t>: a</w:t>
      </w:r>
      <w:r w:rsidR="00664420" w:rsidRPr="00907B90">
        <w:rPr>
          <w:rFonts w:cs="Tahoma"/>
          <w:bCs/>
          <w:i/>
          <w:szCs w:val="22"/>
        </w:rPr>
        <w:t xml:space="preserve"> través de</w:t>
      </w:r>
      <w:r w:rsidR="004B258F" w:rsidRPr="00907B90">
        <w:rPr>
          <w:rFonts w:cs="Tahoma"/>
          <w:bCs/>
          <w:i/>
          <w:szCs w:val="22"/>
        </w:rPr>
        <w:t xml:space="preserve"> correo electrónico y </w:t>
      </w:r>
      <w:r w:rsidR="00664420" w:rsidRPr="00907B90">
        <w:rPr>
          <w:rFonts w:cs="Tahoma"/>
          <w:bCs/>
          <w:i/>
          <w:szCs w:val="22"/>
        </w:rPr>
        <w:t>SAIMEX</w:t>
      </w:r>
      <w:r w:rsidRPr="00907B90">
        <w:rPr>
          <w:rFonts w:cs="Tahoma"/>
          <w:bCs/>
          <w:i/>
          <w:szCs w:val="22"/>
        </w:rPr>
        <w:t>.</w:t>
      </w:r>
    </w:p>
    <w:p w14:paraId="334D2860" w14:textId="77777777" w:rsidR="00664420" w:rsidRPr="00907B90" w:rsidRDefault="00664420" w:rsidP="00907B90">
      <w:pPr>
        <w:autoSpaceDE w:val="0"/>
        <w:autoSpaceDN w:val="0"/>
        <w:adjustRightInd w:val="0"/>
        <w:ind w:right="-28"/>
        <w:rPr>
          <w:rFonts w:cs="Tahoma"/>
          <w:bCs/>
          <w:i/>
          <w:szCs w:val="22"/>
        </w:rPr>
      </w:pPr>
    </w:p>
    <w:p w14:paraId="5AC1EE52" w14:textId="34C34E77" w:rsidR="00D036D3" w:rsidRPr="00907B90" w:rsidRDefault="00E37A3F" w:rsidP="00907B90">
      <w:pPr>
        <w:pStyle w:val="Ttulo3"/>
      </w:pPr>
      <w:bookmarkStart w:id="6" w:name="_Toc181790457"/>
      <w:r w:rsidRPr="00907B90">
        <w:t xml:space="preserve">b) </w:t>
      </w:r>
      <w:r w:rsidR="00D036D3" w:rsidRPr="00907B90">
        <w:t>Turno de la solicitud de información</w:t>
      </w:r>
      <w:bookmarkEnd w:id="6"/>
    </w:p>
    <w:p w14:paraId="7CEE6F8C" w14:textId="31A7F421" w:rsidR="007D1C55" w:rsidRPr="00907B90" w:rsidRDefault="00D036D3" w:rsidP="00907B90">
      <w:r w:rsidRPr="00907B90">
        <w:t xml:space="preserve">En cumplimiento al artículo 162 de la Ley de Transparencia y Acceso a la Información Pública del Estado de México y Municipios, el </w:t>
      </w:r>
      <w:r w:rsidR="004B258F" w:rsidRPr="00907B90">
        <w:rPr>
          <w:rFonts w:eastAsia="Palatino Linotype" w:cs="Palatino Linotype"/>
          <w:b/>
        </w:rPr>
        <w:t>ocho</w:t>
      </w:r>
      <w:r w:rsidRPr="00907B90">
        <w:rPr>
          <w:rFonts w:eastAsia="Palatino Linotype" w:cs="Palatino Linotype"/>
          <w:b/>
        </w:rPr>
        <w:t xml:space="preserve"> de </w:t>
      </w:r>
      <w:r w:rsidR="004B258F" w:rsidRPr="00907B90">
        <w:rPr>
          <w:rFonts w:eastAsia="Palatino Linotype" w:cs="Palatino Linotype"/>
          <w:b/>
        </w:rPr>
        <w:t xml:space="preserve">mayo </w:t>
      </w:r>
      <w:r w:rsidRPr="00907B90">
        <w:rPr>
          <w:rFonts w:eastAsia="Palatino Linotype" w:cs="Palatino Linotype"/>
          <w:b/>
        </w:rPr>
        <w:t xml:space="preserve">de dos mil </w:t>
      </w:r>
      <w:r w:rsidR="000605CC" w:rsidRPr="00907B90">
        <w:rPr>
          <w:rFonts w:eastAsia="Palatino Linotype" w:cs="Palatino Linotype"/>
          <w:b/>
        </w:rPr>
        <w:t>veinticuatro</w:t>
      </w:r>
      <w:r w:rsidRPr="00907B90">
        <w:t xml:space="preserve">, el Titular de la Unidad de Transparencia del </w:t>
      </w:r>
      <w:r w:rsidRPr="00907B90">
        <w:rPr>
          <w:b/>
        </w:rPr>
        <w:t>SUJETO OBLIGADO</w:t>
      </w:r>
      <w:r w:rsidRPr="00907B90">
        <w:t xml:space="preserve"> turnó la solicitud de información </w:t>
      </w:r>
      <w:r w:rsidR="00163D12" w:rsidRPr="00907B90">
        <w:t xml:space="preserve">a los </w:t>
      </w:r>
      <w:r w:rsidRPr="00907B90">
        <w:t>servidor</w:t>
      </w:r>
      <w:r w:rsidR="007D1C55" w:rsidRPr="00907B90">
        <w:t>es</w:t>
      </w:r>
      <w:r w:rsidRPr="00907B90">
        <w:t xml:space="preserve"> público</w:t>
      </w:r>
      <w:r w:rsidR="007D1C55" w:rsidRPr="00907B90">
        <w:t>s</w:t>
      </w:r>
      <w:r w:rsidRPr="00907B90">
        <w:t xml:space="preserve"> habilitado</w:t>
      </w:r>
      <w:r w:rsidR="007D1C55" w:rsidRPr="00907B90">
        <w:t>s</w:t>
      </w:r>
      <w:r w:rsidRPr="00907B90">
        <w:t xml:space="preserve"> que estimó pertinente</w:t>
      </w:r>
      <w:r w:rsidR="00163D12" w:rsidRPr="00907B90">
        <w:t>s</w:t>
      </w:r>
      <w:r w:rsidR="007D1C55" w:rsidRPr="00907B90">
        <w:t>.</w:t>
      </w:r>
    </w:p>
    <w:p w14:paraId="7B667FC9" w14:textId="77777777" w:rsidR="007D1C55" w:rsidRPr="00907B90" w:rsidRDefault="007D1C55" w:rsidP="00907B90"/>
    <w:p w14:paraId="3212BA4D" w14:textId="4BD1A23E" w:rsidR="00664420" w:rsidRPr="00907B90" w:rsidRDefault="00E37A3F" w:rsidP="00907B90">
      <w:pPr>
        <w:pStyle w:val="Ttulo3"/>
        <w:rPr>
          <w:rFonts w:eastAsia="Calibri"/>
          <w:lang w:eastAsia="en-US"/>
        </w:rPr>
      </w:pPr>
      <w:bookmarkStart w:id="7" w:name="_Toc181790458"/>
      <w:r w:rsidRPr="00907B90">
        <w:t xml:space="preserve">c) </w:t>
      </w:r>
      <w:r w:rsidR="00664420" w:rsidRPr="00907B90">
        <w:rPr>
          <w:lang w:val="es-ES"/>
        </w:rPr>
        <w:t xml:space="preserve">Respuesta </w:t>
      </w:r>
      <w:r w:rsidR="00664420" w:rsidRPr="00907B90">
        <w:rPr>
          <w:rFonts w:eastAsia="Calibri"/>
          <w:lang w:eastAsia="en-US"/>
        </w:rPr>
        <w:t>del Sujeto Obligado</w:t>
      </w:r>
      <w:bookmarkEnd w:id="7"/>
    </w:p>
    <w:p w14:paraId="79199CC1" w14:textId="2E9EB223" w:rsidR="00664420" w:rsidRPr="00907B90" w:rsidRDefault="00664420" w:rsidP="00907B90">
      <w:pPr>
        <w:pStyle w:val="Sinespaciado"/>
        <w:spacing w:line="360" w:lineRule="auto"/>
        <w:rPr>
          <w:lang w:val="es-ES"/>
        </w:rPr>
      </w:pPr>
      <w:r w:rsidRPr="00907B90">
        <w:rPr>
          <w:lang w:val="es-ES"/>
        </w:rPr>
        <w:t xml:space="preserve">El </w:t>
      </w:r>
      <w:r w:rsidR="004B258F" w:rsidRPr="00907B90">
        <w:rPr>
          <w:b/>
          <w:bCs/>
          <w:lang w:val="es-ES"/>
        </w:rPr>
        <w:t>dieciséis</w:t>
      </w:r>
      <w:r w:rsidRPr="00907B90">
        <w:rPr>
          <w:b/>
          <w:bCs/>
          <w:lang w:val="es-ES"/>
        </w:rPr>
        <w:t xml:space="preserve"> de </w:t>
      </w:r>
      <w:r w:rsidR="004B258F" w:rsidRPr="00907B90">
        <w:rPr>
          <w:b/>
          <w:bCs/>
          <w:lang w:val="es-ES"/>
        </w:rPr>
        <w:t xml:space="preserve">mayo </w:t>
      </w:r>
      <w:r w:rsidRPr="00907B90">
        <w:rPr>
          <w:b/>
          <w:bCs/>
          <w:lang w:val="es-ES"/>
        </w:rPr>
        <w:t xml:space="preserve">de dos mil </w:t>
      </w:r>
      <w:r w:rsidR="000605CC" w:rsidRPr="00907B90">
        <w:rPr>
          <w:b/>
          <w:bCs/>
          <w:lang w:val="es-ES"/>
        </w:rPr>
        <w:t>veinticuatro</w:t>
      </w:r>
      <w:r w:rsidRPr="00907B90">
        <w:rPr>
          <w:lang w:val="es-ES"/>
        </w:rPr>
        <w:t xml:space="preserve">, </w:t>
      </w:r>
      <w:r w:rsidR="00F07EE6" w:rsidRPr="00907B90">
        <w:rPr>
          <w:lang w:val="es-ES"/>
        </w:rPr>
        <w:t xml:space="preserve">el Titular de la Unidad de Transparencia del </w:t>
      </w:r>
      <w:r w:rsidR="00F07EE6" w:rsidRPr="00907B90">
        <w:rPr>
          <w:b/>
          <w:lang w:val="es-ES"/>
        </w:rPr>
        <w:t>SUJETO OBLIGADO</w:t>
      </w:r>
      <w:r w:rsidR="00F07EE6" w:rsidRPr="00907B90">
        <w:rPr>
          <w:lang w:val="es-ES"/>
        </w:rPr>
        <w:t xml:space="preserve"> notificó la siguiente respuesta a través del </w:t>
      </w:r>
      <w:r w:rsidRPr="00907B90">
        <w:rPr>
          <w:lang w:val="es-ES"/>
        </w:rPr>
        <w:t>SAIMEX</w:t>
      </w:r>
      <w:r w:rsidR="00F07EE6" w:rsidRPr="00907B90">
        <w:rPr>
          <w:lang w:val="es-ES"/>
        </w:rPr>
        <w:t>:</w:t>
      </w:r>
    </w:p>
    <w:p w14:paraId="669F7EFD" w14:textId="77777777" w:rsidR="00664420" w:rsidRPr="00907B90" w:rsidRDefault="00664420" w:rsidP="00907B90">
      <w:pPr>
        <w:tabs>
          <w:tab w:val="left" w:pos="4667"/>
        </w:tabs>
        <w:ind w:left="567" w:right="567"/>
        <w:rPr>
          <w:rFonts w:cs="Tahoma"/>
          <w:b/>
          <w:bCs/>
        </w:rPr>
      </w:pPr>
    </w:p>
    <w:p w14:paraId="69FEF2D6" w14:textId="77777777" w:rsidR="004B258F" w:rsidRPr="00907B90" w:rsidRDefault="004B258F" w:rsidP="00907B90">
      <w:pPr>
        <w:pStyle w:val="Puesto"/>
      </w:pPr>
      <w:r w:rsidRPr="00907B90">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74B6F08D" w:rsidR="00F07EE6" w:rsidRPr="00907B90" w:rsidRDefault="004B258F" w:rsidP="00907B90">
      <w:pPr>
        <w:pStyle w:val="Puesto"/>
      </w:pPr>
      <w:r w:rsidRPr="00907B90">
        <w:t>Se adjunta Oficio número 228C350100000L-105-2024</w:t>
      </w:r>
      <w:r w:rsidR="00F07EE6" w:rsidRPr="00907B90">
        <w:t>.</w:t>
      </w:r>
    </w:p>
    <w:p w14:paraId="5D11024C" w14:textId="77777777" w:rsidR="00664420" w:rsidRPr="00907B90" w:rsidRDefault="00664420" w:rsidP="00907B90">
      <w:pPr>
        <w:autoSpaceDE w:val="0"/>
        <w:autoSpaceDN w:val="0"/>
        <w:adjustRightInd w:val="0"/>
        <w:ind w:right="-28"/>
        <w:rPr>
          <w:rFonts w:cs="Tahoma"/>
          <w:bCs/>
          <w:szCs w:val="22"/>
        </w:rPr>
      </w:pPr>
    </w:p>
    <w:p w14:paraId="70920289" w14:textId="11387B8E" w:rsidR="00664420" w:rsidRPr="00907B90" w:rsidRDefault="00F07EE6" w:rsidP="00907B90">
      <w:pPr>
        <w:autoSpaceDE w:val="0"/>
        <w:autoSpaceDN w:val="0"/>
        <w:adjustRightInd w:val="0"/>
        <w:ind w:right="-28"/>
        <w:rPr>
          <w:rFonts w:cs="Tahoma"/>
          <w:bCs/>
          <w:szCs w:val="22"/>
          <w:lang w:val="es-ES"/>
        </w:rPr>
      </w:pPr>
      <w:r w:rsidRPr="00907B90">
        <w:rPr>
          <w:rFonts w:cs="Tahoma"/>
          <w:bCs/>
          <w:szCs w:val="22"/>
          <w:lang w:val="es-ES"/>
        </w:rPr>
        <w:t xml:space="preserve">Asimismo, </w:t>
      </w:r>
      <w:r w:rsidRPr="00907B90">
        <w:rPr>
          <w:rFonts w:cs="Tahoma"/>
          <w:b/>
          <w:szCs w:val="22"/>
          <w:lang w:val="es-ES"/>
        </w:rPr>
        <w:t xml:space="preserve">EL SUJETO OBLIGADO </w:t>
      </w:r>
      <w:r w:rsidRPr="00907B90">
        <w:rPr>
          <w:rFonts w:cs="Tahoma"/>
          <w:bCs/>
          <w:szCs w:val="22"/>
          <w:lang w:val="es-ES"/>
        </w:rPr>
        <w:t xml:space="preserve">adjuntó a su respuesta </w:t>
      </w:r>
      <w:r w:rsidR="004B258F" w:rsidRPr="00907B90">
        <w:rPr>
          <w:rFonts w:cs="Tahoma"/>
          <w:bCs/>
          <w:szCs w:val="22"/>
          <w:lang w:val="es-ES"/>
        </w:rPr>
        <w:t xml:space="preserve">en tres ocasiones el mismo archivo </w:t>
      </w:r>
      <w:r w:rsidRPr="00907B90">
        <w:rPr>
          <w:rFonts w:cs="Tahoma"/>
          <w:bCs/>
          <w:szCs w:val="22"/>
          <w:lang w:val="es-ES"/>
        </w:rPr>
        <w:t>que se describe a continuación</w:t>
      </w:r>
      <w:r w:rsidR="00664420" w:rsidRPr="00907B90">
        <w:rPr>
          <w:rFonts w:cs="Tahoma"/>
          <w:bCs/>
          <w:szCs w:val="22"/>
          <w:lang w:val="es-ES"/>
        </w:rPr>
        <w:t>:</w:t>
      </w:r>
    </w:p>
    <w:p w14:paraId="2C78354F" w14:textId="77777777" w:rsidR="00664420" w:rsidRPr="00907B90" w:rsidRDefault="00664420" w:rsidP="00907B90">
      <w:pPr>
        <w:autoSpaceDE w:val="0"/>
        <w:autoSpaceDN w:val="0"/>
        <w:adjustRightInd w:val="0"/>
        <w:ind w:right="-28"/>
        <w:rPr>
          <w:rFonts w:cs="Tahoma"/>
          <w:bCs/>
          <w:szCs w:val="22"/>
          <w:lang w:val="es-ES"/>
        </w:rPr>
      </w:pPr>
    </w:p>
    <w:p w14:paraId="18890BFD" w14:textId="0C7E65FA" w:rsidR="00DE1133" w:rsidRPr="00907B90" w:rsidRDefault="004B258F" w:rsidP="00907B90">
      <w:pPr>
        <w:autoSpaceDE w:val="0"/>
        <w:autoSpaceDN w:val="0"/>
        <w:adjustRightInd w:val="0"/>
        <w:ind w:right="-28"/>
        <w:rPr>
          <w:rFonts w:cs="Tahoma"/>
          <w:bCs/>
          <w:szCs w:val="22"/>
          <w:lang w:val="es-ES"/>
        </w:rPr>
      </w:pPr>
      <w:r w:rsidRPr="00907B90">
        <w:rPr>
          <w:rFonts w:cs="Tahoma"/>
          <w:b/>
          <w:szCs w:val="22"/>
          <w:lang w:val="es-ES"/>
        </w:rPr>
        <w:t>Oficio 105 respueta saimex 00012.pdf</w:t>
      </w:r>
      <w:r w:rsidR="00A70B93" w:rsidRPr="00907B90">
        <w:rPr>
          <w:rFonts w:cs="Tahoma"/>
          <w:b/>
          <w:szCs w:val="22"/>
          <w:lang w:val="es-ES"/>
        </w:rPr>
        <w:t xml:space="preserve"> </w:t>
      </w:r>
      <w:r w:rsidR="00A70B93" w:rsidRPr="00907B90">
        <w:rPr>
          <w:rFonts w:cs="Tahoma"/>
          <w:bCs/>
          <w:szCs w:val="22"/>
          <w:lang w:val="es-ES"/>
        </w:rPr>
        <w:t>Documento emitido por la jefa de departamento de planeación e igualdad de género mediante el cual en lo medular informa que la solicitud es información concerniente a una persona física identificada e identificable.</w:t>
      </w:r>
    </w:p>
    <w:p w14:paraId="52460699" w14:textId="77777777" w:rsidR="00664420" w:rsidRPr="00907B90" w:rsidRDefault="00664420" w:rsidP="00907B90">
      <w:pPr>
        <w:autoSpaceDE w:val="0"/>
        <w:autoSpaceDN w:val="0"/>
        <w:adjustRightInd w:val="0"/>
        <w:ind w:right="-28"/>
        <w:rPr>
          <w:rFonts w:cs="Tahoma"/>
          <w:bCs/>
          <w:szCs w:val="22"/>
          <w:lang w:val="es-ES"/>
        </w:rPr>
      </w:pPr>
    </w:p>
    <w:p w14:paraId="5A5DAB9E" w14:textId="77777777" w:rsidR="00E37A3F" w:rsidRPr="00907B90" w:rsidRDefault="00E37A3F" w:rsidP="00907B90">
      <w:pPr>
        <w:pStyle w:val="Ttulo2"/>
        <w:jc w:val="left"/>
      </w:pPr>
      <w:bookmarkStart w:id="8" w:name="_Toc181790459"/>
      <w:r w:rsidRPr="00907B90">
        <w:lastRenderedPageBreak/>
        <w:t>DEL RECURSO DE REVISIÓN</w:t>
      </w:r>
      <w:bookmarkEnd w:id="8"/>
    </w:p>
    <w:p w14:paraId="0B17CD08" w14:textId="77777777" w:rsidR="00664420" w:rsidRPr="00907B90" w:rsidRDefault="00664420" w:rsidP="00907B90">
      <w:pPr>
        <w:autoSpaceDE w:val="0"/>
        <w:autoSpaceDN w:val="0"/>
        <w:adjustRightInd w:val="0"/>
        <w:ind w:right="-28"/>
        <w:rPr>
          <w:rFonts w:cs="Tahoma"/>
          <w:bCs/>
          <w:szCs w:val="22"/>
          <w:lang w:val="es-ES"/>
        </w:rPr>
      </w:pPr>
    </w:p>
    <w:p w14:paraId="2B216813" w14:textId="61ADBB2B" w:rsidR="00664420" w:rsidRPr="00907B90" w:rsidRDefault="006E25BC" w:rsidP="00907B90">
      <w:pPr>
        <w:pStyle w:val="Ttulo3"/>
      </w:pPr>
      <w:bookmarkStart w:id="9" w:name="_Toc181790460"/>
      <w:r w:rsidRPr="00907B90">
        <w:rPr>
          <w:szCs w:val="32"/>
        </w:rPr>
        <w:t>a)</w:t>
      </w:r>
      <w:r w:rsidRPr="00907B90">
        <w:t xml:space="preserve"> </w:t>
      </w:r>
      <w:r w:rsidR="00664420" w:rsidRPr="00907B90">
        <w:t>Interposición del Recurso de Revisión</w:t>
      </w:r>
      <w:bookmarkEnd w:id="9"/>
    </w:p>
    <w:p w14:paraId="6279C622" w14:textId="516F9282" w:rsidR="00664420" w:rsidRPr="00907B90" w:rsidRDefault="00664420" w:rsidP="00907B90">
      <w:pPr>
        <w:autoSpaceDE w:val="0"/>
        <w:autoSpaceDN w:val="0"/>
        <w:adjustRightInd w:val="0"/>
        <w:ind w:right="-28"/>
        <w:rPr>
          <w:rFonts w:cs="Tahoma"/>
          <w:szCs w:val="22"/>
        </w:rPr>
      </w:pPr>
      <w:r w:rsidRPr="00907B90">
        <w:rPr>
          <w:rFonts w:cs="Tahoma"/>
          <w:szCs w:val="22"/>
        </w:rPr>
        <w:t xml:space="preserve">El </w:t>
      </w:r>
      <w:r w:rsidR="00A70B93" w:rsidRPr="00907B90">
        <w:rPr>
          <w:rFonts w:cs="Tahoma"/>
          <w:b/>
          <w:bCs/>
          <w:szCs w:val="22"/>
        </w:rPr>
        <w:t>cuatro</w:t>
      </w:r>
      <w:r w:rsidRPr="00907B90">
        <w:rPr>
          <w:rFonts w:cs="Tahoma"/>
          <w:b/>
          <w:bCs/>
          <w:szCs w:val="22"/>
        </w:rPr>
        <w:t xml:space="preserve"> de </w:t>
      </w:r>
      <w:r w:rsidR="00A70B93" w:rsidRPr="00907B90">
        <w:rPr>
          <w:rFonts w:cs="Tahoma"/>
          <w:b/>
          <w:bCs/>
          <w:szCs w:val="22"/>
        </w:rPr>
        <w:t xml:space="preserve">junio </w:t>
      </w:r>
      <w:r w:rsidRPr="00907B90">
        <w:rPr>
          <w:rFonts w:cs="Tahoma"/>
          <w:b/>
          <w:bCs/>
          <w:szCs w:val="22"/>
        </w:rPr>
        <w:t xml:space="preserve">de dos mil </w:t>
      </w:r>
      <w:r w:rsidR="000605CC" w:rsidRPr="00907B90">
        <w:rPr>
          <w:rFonts w:cs="Tahoma"/>
          <w:b/>
          <w:bCs/>
          <w:szCs w:val="22"/>
        </w:rPr>
        <w:t>veinticuatro</w:t>
      </w:r>
      <w:r w:rsidRPr="00907B90">
        <w:rPr>
          <w:rFonts w:cs="Tahoma"/>
          <w:szCs w:val="22"/>
        </w:rPr>
        <w:t xml:space="preserve"> </w:t>
      </w:r>
      <w:r w:rsidR="00F75D23" w:rsidRPr="00907B90">
        <w:rPr>
          <w:rFonts w:cs="Tahoma"/>
          <w:b/>
          <w:bCs/>
          <w:szCs w:val="22"/>
        </w:rPr>
        <w:t>LA PARTE RECURRENTE</w:t>
      </w:r>
      <w:r w:rsidR="00F75D23" w:rsidRPr="00907B90">
        <w:rPr>
          <w:rFonts w:cs="Tahoma"/>
          <w:szCs w:val="22"/>
        </w:rPr>
        <w:t xml:space="preserve"> interpuso el recurso de revisión en contra de la respuesta emitida por el </w:t>
      </w:r>
      <w:r w:rsidR="00F75D23" w:rsidRPr="00907B90">
        <w:rPr>
          <w:rFonts w:cs="Tahoma"/>
          <w:b/>
          <w:bCs/>
          <w:szCs w:val="22"/>
        </w:rPr>
        <w:t>SUJETO OBLIGADO</w:t>
      </w:r>
      <w:r w:rsidR="00953430" w:rsidRPr="00907B90">
        <w:rPr>
          <w:rFonts w:cs="Tahoma"/>
          <w:szCs w:val="22"/>
        </w:rPr>
        <w:t xml:space="preserve">, mismo que fue registrado en el SAIMEX con el número de expediente </w:t>
      </w:r>
      <w:r w:rsidR="00A70B93" w:rsidRPr="00907B90">
        <w:rPr>
          <w:rFonts w:cs="Tahoma"/>
          <w:b/>
          <w:bCs/>
          <w:szCs w:val="22"/>
        </w:rPr>
        <w:t>03432/</w:t>
      </w:r>
      <w:r w:rsidR="00953430" w:rsidRPr="00907B90">
        <w:rPr>
          <w:rFonts w:cs="Tahoma"/>
          <w:b/>
          <w:bCs/>
          <w:szCs w:val="22"/>
        </w:rPr>
        <w:t>INFOEM/IP/RR</w:t>
      </w:r>
      <w:r w:rsidR="00A70B93" w:rsidRPr="00907B90">
        <w:rPr>
          <w:rFonts w:cs="Tahoma"/>
          <w:b/>
          <w:bCs/>
          <w:szCs w:val="22"/>
        </w:rPr>
        <w:t>/2024</w:t>
      </w:r>
      <w:r w:rsidR="00953430" w:rsidRPr="00907B90">
        <w:rPr>
          <w:rFonts w:cs="Tahoma"/>
          <w:szCs w:val="22"/>
        </w:rPr>
        <w:t xml:space="preserve"> y en el cual manifiesta lo siguiente</w:t>
      </w:r>
      <w:r w:rsidRPr="00907B90">
        <w:rPr>
          <w:rFonts w:cs="Tahoma"/>
          <w:szCs w:val="22"/>
        </w:rPr>
        <w:t>:</w:t>
      </w:r>
    </w:p>
    <w:p w14:paraId="74B30008" w14:textId="77777777" w:rsidR="00664420" w:rsidRPr="00907B90" w:rsidRDefault="00664420" w:rsidP="00907B90">
      <w:pPr>
        <w:tabs>
          <w:tab w:val="left" w:pos="4667"/>
        </w:tabs>
        <w:ind w:right="539"/>
        <w:rPr>
          <w:rFonts w:cs="Tahoma"/>
          <w:szCs w:val="22"/>
        </w:rPr>
      </w:pPr>
    </w:p>
    <w:p w14:paraId="12153283" w14:textId="77777777" w:rsidR="00664420" w:rsidRPr="00907B90" w:rsidRDefault="00664420" w:rsidP="00907B90">
      <w:pPr>
        <w:tabs>
          <w:tab w:val="left" w:pos="4667"/>
        </w:tabs>
        <w:ind w:left="567" w:right="539"/>
        <w:rPr>
          <w:rFonts w:cs="Tahoma"/>
          <w:b/>
          <w:iCs/>
        </w:rPr>
      </w:pPr>
      <w:r w:rsidRPr="00907B90">
        <w:rPr>
          <w:rFonts w:cs="Tahoma"/>
          <w:b/>
          <w:iCs/>
        </w:rPr>
        <w:t>ACTO IMPUGNADO</w:t>
      </w:r>
      <w:r w:rsidRPr="00907B90">
        <w:rPr>
          <w:rFonts w:cs="Tahoma"/>
          <w:b/>
          <w:iCs/>
        </w:rPr>
        <w:tab/>
      </w:r>
    </w:p>
    <w:p w14:paraId="6AE8EA9A" w14:textId="32F95970" w:rsidR="00664420" w:rsidRPr="00907B90" w:rsidRDefault="00A70B93" w:rsidP="00907B90">
      <w:pPr>
        <w:tabs>
          <w:tab w:val="left" w:pos="4667"/>
        </w:tabs>
        <w:ind w:left="567" w:right="539"/>
        <w:rPr>
          <w:rFonts w:cs="Tahoma"/>
          <w:bCs/>
          <w:i/>
        </w:rPr>
      </w:pPr>
      <w:r w:rsidRPr="00907B90">
        <w:rPr>
          <w:rFonts w:cs="Tahoma"/>
          <w:bCs/>
          <w:i/>
        </w:rPr>
        <w:t>La suscrita solicita documentos correspondientes al tiempo laborado dentro de la institución, dicha solicitud es debido a que a la fecha no me ha sido entregada la misma, a pesar de ser una obligación por parte de la Universidad y la contestación que realizan no proporciona la información solicitada por lo que solicitó se exhiba el número de acuerdo y acta del comité de transparencia por medio del cual se determino el no proporcionarme la información, recordando que dicha acta deberá contener los votos por cada uno de los integrantes y muy importante conocer la postura del órgano interno de control.</w:t>
      </w:r>
    </w:p>
    <w:p w14:paraId="5E4D2923" w14:textId="77777777" w:rsidR="00A70B93" w:rsidRPr="00907B90" w:rsidRDefault="00A70B93" w:rsidP="00907B90">
      <w:pPr>
        <w:tabs>
          <w:tab w:val="left" w:pos="4667"/>
        </w:tabs>
        <w:ind w:left="567" w:right="539"/>
        <w:rPr>
          <w:rFonts w:cs="Tahoma"/>
          <w:bCs/>
          <w:i/>
        </w:rPr>
      </w:pPr>
    </w:p>
    <w:p w14:paraId="047D036B" w14:textId="77777777" w:rsidR="00664420" w:rsidRPr="00907B90" w:rsidRDefault="00664420" w:rsidP="00907B90">
      <w:pPr>
        <w:tabs>
          <w:tab w:val="left" w:pos="4667"/>
        </w:tabs>
        <w:ind w:left="567" w:right="539"/>
        <w:rPr>
          <w:rFonts w:cs="Tahoma"/>
          <w:b/>
          <w:iCs/>
        </w:rPr>
      </w:pPr>
      <w:r w:rsidRPr="00907B90">
        <w:rPr>
          <w:rFonts w:cs="Tahoma"/>
          <w:b/>
          <w:iCs/>
        </w:rPr>
        <w:t>RAZONES O MOTIVOS DE LA INCONFORMIDAD</w:t>
      </w:r>
      <w:r w:rsidRPr="00907B90">
        <w:rPr>
          <w:rFonts w:cs="Tahoma"/>
          <w:b/>
          <w:iCs/>
        </w:rPr>
        <w:tab/>
      </w:r>
    </w:p>
    <w:p w14:paraId="1DAE2563" w14:textId="53FBEA78" w:rsidR="00953430" w:rsidRPr="00907B90" w:rsidRDefault="00933588" w:rsidP="00907B90">
      <w:pPr>
        <w:tabs>
          <w:tab w:val="left" w:pos="4667"/>
        </w:tabs>
        <w:ind w:left="567" w:right="539"/>
        <w:rPr>
          <w:rFonts w:cs="Tahoma"/>
          <w:bCs/>
          <w:i/>
        </w:rPr>
      </w:pPr>
      <w:r w:rsidRPr="00907B90">
        <w:rPr>
          <w:rFonts w:cs="Tahoma"/>
          <w:bCs/>
          <w:i/>
        </w:rPr>
        <w:t xml:space="preserve">No manifestó </w:t>
      </w:r>
    </w:p>
    <w:p w14:paraId="48FE75EA" w14:textId="77777777" w:rsidR="00664420" w:rsidRPr="00907B90" w:rsidRDefault="00664420" w:rsidP="00907B90">
      <w:pPr>
        <w:tabs>
          <w:tab w:val="left" w:pos="4667"/>
        </w:tabs>
        <w:ind w:right="567"/>
        <w:rPr>
          <w:rFonts w:cs="Tahoma"/>
          <w:b/>
          <w:bCs/>
        </w:rPr>
      </w:pPr>
    </w:p>
    <w:p w14:paraId="6804DEF1" w14:textId="3C4F6CB5" w:rsidR="00664420" w:rsidRPr="00907B90" w:rsidRDefault="006E25BC" w:rsidP="00907B90">
      <w:pPr>
        <w:pStyle w:val="Ttulo3"/>
      </w:pPr>
      <w:bookmarkStart w:id="10" w:name="_Toc181790461"/>
      <w:r w:rsidRPr="00907B90">
        <w:t>b</w:t>
      </w:r>
      <w:r w:rsidR="00664420" w:rsidRPr="00907B90">
        <w:t>) Turno del Recurso de Revisión</w:t>
      </w:r>
      <w:bookmarkEnd w:id="10"/>
    </w:p>
    <w:p w14:paraId="1173671B" w14:textId="227341B6" w:rsidR="00C72DAA" w:rsidRPr="00907B90" w:rsidRDefault="00C72DAA" w:rsidP="00907B90">
      <w:r w:rsidRPr="00907B90">
        <w:t>Con fundamento en el artículo 185, fracción I de la Ley de Transparencia y Acceso a la Información Pública del Estado de México y Municipios, el</w:t>
      </w:r>
      <w:r w:rsidRPr="00907B90">
        <w:rPr>
          <w:b/>
          <w:bCs/>
        </w:rPr>
        <w:t xml:space="preserve"> </w:t>
      </w:r>
      <w:r w:rsidR="00A70B93" w:rsidRPr="00907B90">
        <w:rPr>
          <w:rFonts w:eastAsia="Palatino Linotype" w:cs="Palatino Linotype"/>
          <w:b/>
        </w:rPr>
        <w:t>cuatro</w:t>
      </w:r>
      <w:r w:rsidRPr="00907B90">
        <w:rPr>
          <w:rFonts w:eastAsia="Palatino Linotype" w:cs="Palatino Linotype"/>
          <w:b/>
        </w:rPr>
        <w:t xml:space="preserve"> de </w:t>
      </w:r>
      <w:r w:rsidR="00A70B93" w:rsidRPr="00907B90">
        <w:rPr>
          <w:rFonts w:eastAsia="Palatino Linotype" w:cs="Palatino Linotype"/>
          <w:b/>
        </w:rPr>
        <w:t xml:space="preserve">junio </w:t>
      </w:r>
      <w:r w:rsidRPr="00907B90">
        <w:rPr>
          <w:rFonts w:eastAsia="Palatino Linotype" w:cs="Palatino Linotype"/>
          <w:b/>
        </w:rPr>
        <w:t xml:space="preserve">de dos mil </w:t>
      </w:r>
      <w:r w:rsidR="00A70B93" w:rsidRPr="00907B90">
        <w:rPr>
          <w:rFonts w:eastAsia="Palatino Linotype" w:cs="Palatino Linotype"/>
          <w:b/>
        </w:rPr>
        <w:t>veinticuatro</w:t>
      </w:r>
      <w:r w:rsidRPr="00907B90">
        <w:t xml:space="preserve"> se turnó el recurso de revisión a través del</w:t>
      </w:r>
      <w:r w:rsidRPr="00907B90">
        <w:rPr>
          <w:rFonts w:eastAsia="Arial Unicode MS"/>
        </w:rPr>
        <w:t xml:space="preserve"> </w:t>
      </w:r>
      <w:r w:rsidRPr="00907B90">
        <w:rPr>
          <w:rFonts w:eastAsia="Arial Unicode MS"/>
          <w:bCs/>
        </w:rPr>
        <w:t>SAIMEX</w:t>
      </w:r>
      <w:r w:rsidRPr="00907B90">
        <w:t xml:space="preserve"> a la </w:t>
      </w:r>
      <w:r w:rsidRPr="00907B90">
        <w:rPr>
          <w:b/>
        </w:rPr>
        <w:t>Comisionada Sharon Cristina Morales Martínez</w:t>
      </w:r>
      <w:r w:rsidRPr="00907B90">
        <w:rPr>
          <w:bCs/>
        </w:rPr>
        <w:t xml:space="preserve">, </w:t>
      </w:r>
      <w:r w:rsidRPr="00907B90">
        <w:t xml:space="preserve">a efecto de decretar su admisión o desechamiento. </w:t>
      </w:r>
    </w:p>
    <w:p w14:paraId="02D446B2" w14:textId="4B9795D6" w:rsidR="00A70B93" w:rsidRPr="00907B90" w:rsidRDefault="00A70B93" w:rsidP="00907B90">
      <w:pPr>
        <w:pStyle w:val="Ttulo3"/>
      </w:pPr>
      <w:bookmarkStart w:id="11" w:name="_Toc181790462"/>
      <w:r w:rsidRPr="00907B90">
        <w:lastRenderedPageBreak/>
        <w:t>c) Prevención del Recurso de Revisión</w:t>
      </w:r>
      <w:bookmarkEnd w:id="11"/>
    </w:p>
    <w:p w14:paraId="0B131CF0" w14:textId="4E3C2E21" w:rsidR="00A70B93" w:rsidRPr="00907B90" w:rsidRDefault="00A70B93" w:rsidP="00907B90">
      <w:pPr>
        <w:rPr>
          <w:rFonts w:eastAsia="Palatino Linotype" w:cs="Palatino Linotype"/>
          <w:bCs/>
        </w:rPr>
      </w:pPr>
      <w:r w:rsidRPr="00907B90">
        <w:t xml:space="preserve">El </w:t>
      </w:r>
      <w:r w:rsidR="00E80010" w:rsidRPr="00907B90">
        <w:rPr>
          <w:rFonts w:eastAsia="Palatino Linotype" w:cs="Palatino Linotype"/>
          <w:b/>
        </w:rPr>
        <w:t>cinco</w:t>
      </w:r>
      <w:r w:rsidRPr="00907B90">
        <w:rPr>
          <w:rFonts w:eastAsia="Palatino Linotype" w:cs="Palatino Linotype"/>
          <w:b/>
        </w:rPr>
        <w:t xml:space="preserve"> de junio de dos mil veinticuatro </w:t>
      </w:r>
      <w:r w:rsidRPr="00907B90">
        <w:rPr>
          <w:rFonts w:eastAsia="Palatino Linotype" w:cs="Palatino Linotype"/>
          <w:bCs/>
        </w:rPr>
        <w:t>se realizó una prevención a la recurrente mediante el cual se le hizo del conocimiento que la información solicitada podía ser entregada vía Acceso a la Información o acceso a datos por lo cual se le requería a efecto de que manifestara la vía y sí su intención era darle trámite vía acceso a datos, acreditara su identidad o bien en caso de no realizar manifestación alguna el presente recurso continuaría su trámite vía acceso a la información por ser información a la que también se puede acceder en versión pública.</w:t>
      </w:r>
    </w:p>
    <w:p w14:paraId="33F473F5" w14:textId="77777777" w:rsidR="00A70B93" w:rsidRPr="00907B90" w:rsidRDefault="00A70B93" w:rsidP="00907B90">
      <w:pPr>
        <w:rPr>
          <w:rFonts w:eastAsia="Palatino Linotype" w:cs="Palatino Linotype"/>
          <w:bCs/>
        </w:rPr>
      </w:pPr>
    </w:p>
    <w:p w14:paraId="67F37B76" w14:textId="58A759F7" w:rsidR="00A70B93" w:rsidRPr="00907B90" w:rsidRDefault="00657C78" w:rsidP="00907B90">
      <w:r w:rsidRPr="00907B90">
        <w:rPr>
          <w:rFonts w:eastAsia="Palatino Linotype" w:cs="Palatino Linotype"/>
          <w:bCs/>
        </w:rPr>
        <w:t>Destacando que una vez finalizado el término para tal efecto no se desahogó la prevención.</w:t>
      </w:r>
    </w:p>
    <w:p w14:paraId="18F305CB" w14:textId="77777777" w:rsidR="00664420" w:rsidRPr="00907B90" w:rsidRDefault="00664420" w:rsidP="00907B90">
      <w:pPr>
        <w:rPr>
          <w:rFonts w:eastAsia="Batang" w:cs="Tahoma"/>
          <w:bCs/>
          <w:szCs w:val="22"/>
        </w:rPr>
      </w:pPr>
    </w:p>
    <w:p w14:paraId="3E31EC2D" w14:textId="769749A0" w:rsidR="00664420" w:rsidRPr="00907B90" w:rsidRDefault="00657C78" w:rsidP="00907B90">
      <w:pPr>
        <w:pStyle w:val="Ttulo3"/>
      </w:pPr>
      <w:bookmarkStart w:id="12" w:name="_Toc181790463"/>
      <w:r w:rsidRPr="00907B90">
        <w:t>d</w:t>
      </w:r>
      <w:r w:rsidR="00664420" w:rsidRPr="00907B90">
        <w:t>) Admisión del Recurso de Revisión</w:t>
      </w:r>
      <w:bookmarkEnd w:id="12"/>
    </w:p>
    <w:p w14:paraId="240447D5" w14:textId="7BE0FE48" w:rsidR="000E09C4" w:rsidRPr="00907B90" w:rsidRDefault="000E09C4" w:rsidP="00907B90">
      <w:pPr>
        <w:rPr>
          <w:rFonts w:cs="Arial"/>
        </w:rPr>
      </w:pPr>
      <w:r w:rsidRPr="00907B90">
        <w:rPr>
          <w:rFonts w:cs="Arial"/>
        </w:rPr>
        <w:t xml:space="preserve">El </w:t>
      </w:r>
      <w:r w:rsidR="00657C78" w:rsidRPr="00907B90">
        <w:rPr>
          <w:rFonts w:eastAsia="Palatino Linotype" w:cs="Palatino Linotype"/>
          <w:b/>
        </w:rPr>
        <w:t>trece</w:t>
      </w:r>
      <w:r w:rsidRPr="00907B90">
        <w:rPr>
          <w:rFonts w:eastAsia="Palatino Linotype" w:cs="Palatino Linotype"/>
          <w:b/>
        </w:rPr>
        <w:t xml:space="preserve"> de </w:t>
      </w:r>
      <w:r w:rsidR="00657C78" w:rsidRPr="00907B90">
        <w:rPr>
          <w:rFonts w:eastAsia="Palatino Linotype" w:cs="Palatino Linotype"/>
          <w:b/>
        </w:rPr>
        <w:t xml:space="preserve">junio </w:t>
      </w:r>
      <w:r w:rsidRPr="00907B90">
        <w:rPr>
          <w:rFonts w:eastAsia="Palatino Linotype" w:cs="Palatino Linotype"/>
          <w:b/>
        </w:rPr>
        <w:t xml:space="preserve">de dos mil </w:t>
      </w:r>
      <w:r w:rsidR="000605CC" w:rsidRPr="00907B90">
        <w:rPr>
          <w:rFonts w:eastAsia="Palatino Linotype" w:cs="Palatino Linotype"/>
          <w:b/>
        </w:rPr>
        <w:t>veinticuatro</w:t>
      </w:r>
      <w:r w:rsidRPr="00907B9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07B90">
        <w:rPr>
          <w:rFonts w:cs="Arial"/>
        </w:rPr>
        <w:t>, fracción II</w:t>
      </w:r>
      <w:r w:rsidRPr="00907B90">
        <w:rPr>
          <w:rFonts w:cs="Arial"/>
        </w:rPr>
        <w:t xml:space="preserve"> de la Ley de Transparencia y Acceso a la Información Pública del Estado de México y Municipios.</w:t>
      </w:r>
    </w:p>
    <w:p w14:paraId="34EC3F86" w14:textId="77777777" w:rsidR="00D2790D" w:rsidRPr="00907B90" w:rsidRDefault="00D2790D" w:rsidP="00907B90">
      <w:pPr>
        <w:rPr>
          <w:rFonts w:cs="Arial"/>
        </w:rPr>
      </w:pPr>
    </w:p>
    <w:p w14:paraId="3B820F58" w14:textId="0AEE9A69" w:rsidR="00865CF4" w:rsidRPr="00907B90" w:rsidRDefault="006E25BC" w:rsidP="00907B90">
      <w:pPr>
        <w:pStyle w:val="Ttulo3"/>
      </w:pPr>
      <w:bookmarkStart w:id="13" w:name="_Toc181790464"/>
      <w:r w:rsidRPr="00907B90">
        <w:t>e</w:t>
      </w:r>
      <w:r w:rsidR="00664420" w:rsidRPr="00907B90">
        <w:t xml:space="preserve">) </w:t>
      </w:r>
      <w:r w:rsidR="00865CF4" w:rsidRPr="00907B90">
        <w:t>Informe Justificado del Sujeto Obligado</w:t>
      </w:r>
      <w:bookmarkEnd w:id="13"/>
    </w:p>
    <w:p w14:paraId="14A706BE" w14:textId="77777777" w:rsidR="00865CF4" w:rsidRPr="00907B90" w:rsidRDefault="00865CF4" w:rsidP="00907B90">
      <w:pPr>
        <w:rPr>
          <w:rFonts w:eastAsia="Arial Unicode MS" w:cs="Arial"/>
        </w:rPr>
      </w:pPr>
      <w:r w:rsidRPr="00907B90">
        <w:rPr>
          <w:rFonts w:cs="Tahoma"/>
          <w:b/>
          <w:szCs w:val="24"/>
        </w:rPr>
        <w:t xml:space="preserve">EL SUJETO OBLIGADO </w:t>
      </w:r>
      <w:r w:rsidRPr="00907B90">
        <w:rPr>
          <w:rFonts w:eastAsia="Arial Unicode MS" w:cs="Arial"/>
        </w:rPr>
        <w:t>no rindió su informe justificado dentro del término legalmente concedido para tal efecto.</w:t>
      </w:r>
    </w:p>
    <w:p w14:paraId="66BA6FC7" w14:textId="77777777" w:rsidR="00865CF4" w:rsidRPr="00907B90" w:rsidRDefault="00865CF4" w:rsidP="00907B90">
      <w:pPr>
        <w:rPr>
          <w:rFonts w:cs="Tahoma"/>
          <w:bCs/>
          <w:szCs w:val="24"/>
        </w:rPr>
      </w:pPr>
    </w:p>
    <w:p w14:paraId="755B7730" w14:textId="19C7EE54" w:rsidR="00664420" w:rsidRPr="00907B90" w:rsidRDefault="006E25BC" w:rsidP="00907B90">
      <w:pPr>
        <w:pStyle w:val="Ttulo3"/>
        <w:rPr>
          <w:lang w:val="es-ES"/>
        </w:rPr>
      </w:pPr>
      <w:bookmarkStart w:id="14" w:name="_Toc181790465"/>
      <w:r w:rsidRPr="00907B90">
        <w:rPr>
          <w:rFonts w:eastAsia="Calibri"/>
          <w:bCs/>
          <w:lang w:eastAsia="en-US"/>
        </w:rPr>
        <w:t>f</w:t>
      </w:r>
      <w:r w:rsidR="00664420" w:rsidRPr="00907B90">
        <w:rPr>
          <w:rFonts w:eastAsia="Calibri"/>
          <w:bCs/>
          <w:lang w:eastAsia="en-US"/>
        </w:rPr>
        <w:t>)</w:t>
      </w:r>
      <w:r w:rsidR="00664420" w:rsidRPr="00907B90">
        <w:t xml:space="preserve"> </w:t>
      </w:r>
      <w:r w:rsidR="00865CF4" w:rsidRPr="00907B90">
        <w:rPr>
          <w:lang w:val="es-ES"/>
        </w:rPr>
        <w:t>Manifestaciones de la Parte Recurrente</w:t>
      </w:r>
      <w:bookmarkEnd w:id="14"/>
    </w:p>
    <w:p w14:paraId="4E8AF011" w14:textId="77777777" w:rsidR="00865CF4" w:rsidRPr="00907B90" w:rsidRDefault="00865CF4" w:rsidP="00907B90">
      <w:pPr>
        <w:rPr>
          <w:rFonts w:eastAsia="Arial Unicode MS" w:cs="Arial"/>
        </w:rPr>
      </w:pPr>
      <w:r w:rsidRPr="00907B90">
        <w:rPr>
          <w:rFonts w:cs="Tahoma"/>
          <w:b/>
          <w:szCs w:val="24"/>
        </w:rPr>
        <w:t xml:space="preserve">LA PARTE RECURRENTE </w:t>
      </w:r>
      <w:r w:rsidRPr="00907B90">
        <w:rPr>
          <w:rFonts w:eastAsia="Arial Unicode MS" w:cs="Arial"/>
        </w:rPr>
        <w:t>no realizó manifestación alguna dentro del término legalmente concedido para tal efecto, ni presentó pruebas o alegatos.</w:t>
      </w:r>
    </w:p>
    <w:p w14:paraId="6B09022E" w14:textId="0FAFBA15" w:rsidR="00664420" w:rsidRPr="00907B90" w:rsidRDefault="006E25BC" w:rsidP="00907B90">
      <w:pPr>
        <w:pStyle w:val="Ttulo3"/>
        <w:rPr>
          <w:rFonts w:eastAsia="Calibri"/>
        </w:rPr>
      </w:pPr>
      <w:bookmarkStart w:id="15" w:name="_Toc181790466"/>
      <w:r w:rsidRPr="00907B90">
        <w:rPr>
          <w:rFonts w:eastAsia="Calibri"/>
        </w:rPr>
        <w:lastRenderedPageBreak/>
        <w:t>g</w:t>
      </w:r>
      <w:r w:rsidR="00664420" w:rsidRPr="00907B90">
        <w:rPr>
          <w:rFonts w:eastAsia="Calibri"/>
        </w:rPr>
        <w:t>) Ampliación de plazo</w:t>
      </w:r>
      <w:r w:rsidR="00865CF4" w:rsidRPr="00907B90">
        <w:rPr>
          <w:rFonts w:eastAsia="Calibri"/>
        </w:rPr>
        <w:t xml:space="preserve"> para resolver el Recurso de Revisión</w:t>
      </w:r>
      <w:bookmarkEnd w:id="15"/>
    </w:p>
    <w:p w14:paraId="10B20CA8" w14:textId="1B2B2C02" w:rsidR="00664420" w:rsidRPr="00907B90" w:rsidRDefault="00865CF4" w:rsidP="00907B90">
      <w:pPr>
        <w:tabs>
          <w:tab w:val="left" w:pos="3261"/>
        </w:tabs>
        <w:rPr>
          <w:rFonts w:eastAsia="Calibri" w:cs="Tahoma"/>
          <w:szCs w:val="22"/>
        </w:rPr>
      </w:pPr>
      <w:r w:rsidRPr="00907B90">
        <w:rPr>
          <w:rFonts w:eastAsia="Calibri" w:cs="Tahoma"/>
          <w:szCs w:val="22"/>
        </w:rPr>
        <w:t xml:space="preserve">Con fundamento en lo dispuesto en el artículo 181, párrafo tercero, de la Ley de Transparencia y Acceso a la Información Pública del Estado de México y Municipios, </w:t>
      </w:r>
      <w:r w:rsidRPr="00907B90">
        <w:rPr>
          <w:rFonts w:eastAsia="Calibri" w:cs="Tahoma"/>
          <w:b/>
          <w:bCs/>
          <w:szCs w:val="22"/>
        </w:rPr>
        <w:t>e</w:t>
      </w:r>
      <w:r w:rsidR="00664420" w:rsidRPr="00907B90">
        <w:rPr>
          <w:rFonts w:eastAsia="Calibri" w:cs="Tahoma"/>
          <w:b/>
          <w:bCs/>
          <w:szCs w:val="22"/>
        </w:rPr>
        <w:t xml:space="preserve">l </w:t>
      </w:r>
      <w:r w:rsidR="00BA5182" w:rsidRPr="00907B90">
        <w:rPr>
          <w:rFonts w:eastAsia="Calibri" w:cs="Tahoma"/>
          <w:b/>
          <w:bCs/>
          <w:szCs w:val="22"/>
        </w:rPr>
        <w:t>veinte</w:t>
      </w:r>
      <w:r w:rsidR="00664420" w:rsidRPr="00907B90">
        <w:rPr>
          <w:rFonts w:eastAsia="Calibri" w:cs="Tahoma"/>
          <w:b/>
          <w:bCs/>
          <w:szCs w:val="22"/>
        </w:rPr>
        <w:t xml:space="preserve"> de </w:t>
      </w:r>
      <w:r w:rsidR="00BA5182" w:rsidRPr="00907B90">
        <w:rPr>
          <w:rFonts w:eastAsia="Calibri" w:cs="Tahoma"/>
          <w:b/>
          <w:bCs/>
          <w:szCs w:val="22"/>
        </w:rPr>
        <w:t xml:space="preserve">agosto </w:t>
      </w:r>
      <w:r w:rsidR="00664420" w:rsidRPr="00907B90">
        <w:rPr>
          <w:rFonts w:eastAsia="Calibri" w:cs="Tahoma"/>
          <w:b/>
          <w:bCs/>
          <w:szCs w:val="22"/>
        </w:rPr>
        <w:t xml:space="preserve">de dos mil </w:t>
      </w:r>
      <w:r w:rsidR="000605CC" w:rsidRPr="00907B90">
        <w:rPr>
          <w:rFonts w:eastAsia="Calibri" w:cs="Tahoma"/>
          <w:b/>
          <w:bCs/>
          <w:szCs w:val="22"/>
        </w:rPr>
        <w:t xml:space="preserve">veinticuatro </w:t>
      </w:r>
      <w:r w:rsidR="005723CB" w:rsidRPr="00907B90">
        <w:rPr>
          <w:rFonts w:eastAsia="Calibri" w:cs="Tahoma"/>
          <w:szCs w:val="22"/>
        </w:rPr>
        <w:t xml:space="preserve">se </w:t>
      </w:r>
      <w:r w:rsidR="00664420" w:rsidRPr="00907B90">
        <w:rPr>
          <w:rFonts w:eastAsia="Calibri" w:cs="Tahoma"/>
          <w:szCs w:val="22"/>
        </w:rPr>
        <w:t xml:space="preserve">acordó ampliar por un periodo razonable el plazo para resolver el </w:t>
      </w:r>
      <w:r w:rsidR="005723CB" w:rsidRPr="00907B90">
        <w:rPr>
          <w:rFonts w:eastAsia="Calibri" w:cs="Tahoma"/>
          <w:szCs w:val="22"/>
        </w:rPr>
        <w:t xml:space="preserve">presente </w:t>
      </w:r>
      <w:r w:rsidR="00664420" w:rsidRPr="00907B90">
        <w:rPr>
          <w:rFonts w:eastAsia="Calibri" w:cs="Tahoma"/>
          <w:szCs w:val="22"/>
        </w:rPr>
        <w:t>Recurso de Revisión</w:t>
      </w:r>
      <w:r w:rsidR="00606A65" w:rsidRPr="00907B90">
        <w:rPr>
          <w:rFonts w:eastAsia="Calibri" w:cs="Tahoma"/>
          <w:szCs w:val="22"/>
        </w:rPr>
        <w:t>.</w:t>
      </w:r>
    </w:p>
    <w:p w14:paraId="199C40A1" w14:textId="77777777" w:rsidR="00664420" w:rsidRPr="00907B90" w:rsidRDefault="00664420" w:rsidP="00907B90">
      <w:pPr>
        <w:tabs>
          <w:tab w:val="left" w:pos="3261"/>
        </w:tabs>
        <w:rPr>
          <w:rFonts w:eastAsia="Calibri" w:cs="Tahoma"/>
          <w:szCs w:val="22"/>
        </w:rPr>
      </w:pPr>
    </w:p>
    <w:p w14:paraId="1A6831CA" w14:textId="2E616716" w:rsidR="00664420" w:rsidRPr="00907B90" w:rsidRDefault="005723CB"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E</w:t>
      </w:r>
      <w:r w:rsidR="00664420" w:rsidRPr="00907B90">
        <w:rPr>
          <w:rStyle w:val="eop"/>
          <w:rFonts w:cs="Segoe UI"/>
          <w:sz w:val="22"/>
          <w:szCs w:val="22"/>
        </w:rPr>
        <w:t>l plazo para emitir resolución en el presente asunto encuentra justificación en el alto número de recursos de revisión recibidos</w:t>
      </w:r>
      <w:r w:rsidRPr="00907B90">
        <w:rPr>
          <w:rStyle w:val="eop"/>
          <w:rFonts w:cs="Segoe UI"/>
          <w:sz w:val="22"/>
          <w:szCs w:val="22"/>
        </w:rPr>
        <w:t xml:space="preserve"> por este Instituto</w:t>
      </w:r>
      <w:r w:rsidR="00664420" w:rsidRPr="00907B90">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120B354B" w14:textId="2CC39431" w:rsidR="00664420" w:rsidRPr="00907B90" w:rsidRDefault="005723CB"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Es importante</w:t>
      </w:r>
      <w:r w:rsidR="00664420" w:rsidRPr="00907B90">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163DD970" w14:textId="5C982D0D"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907B90">
        <w:rPr>
          <w:rStyle w:val="eop"/>
          <w:rFonts w:cs="Segoe UI"/>
          <w:sz w:val="22"/>
          <w:szCs w:val="22"/>
        </w:rPr>
        <w:t xml:space="preserve"> </w:t>
      </w:r>
      <w:r w:rsidRPr="00907B90">
        <w:rPr>
          <w:rStyle w:val="eop"/>
          <w:rFonts w:cs="Segoe UI"/>
          <w:sz w:val="22"/>
          <w:szCs w:val="22"/>
        </w:rPr>
        <w:t xml:space="preserve">En ese sentido, el legislador </w:t>
      </w:r>
      <w:r w:rsidR="005723CB" w:rsidRPr="00907B90">
        <w:rPr>
          <w:rStyle w:val="eop"/>
          <w:rFonts w:cs="Segoe UI"/>
          <w:sz w:val="22"/>
          <w:szCs w:val="22"/>
        </w:rPr>
        <w:t>estableció</w:t>
      </w:r>
      <w:r w:rsidRPr="00907B90">
        <w:rPr>
          <w:rStyle w:val="eop"/>
          <w:rFonts w:cs="Segoe UI"/>
          <w:sz w:val="22"/>
          <w:szCs w:val="22"/>
        </w:rPr>
        <w:t xml:space="preserve"> los términos procesales </w:t>
      </w:r>
      <w:r w:rsidR="005723CB" w:rsidRPr="00907B90">
        <w:rPr>
          <w:rStyle w:val="eop"/>
          <w:rFonts w:cs="Segoe UI"/>
          <w:sz w:val="22"/>
          <w:szCs w:val="22"/>
        </w:rPr>
        <w:t>de forma general</w:t>
      </w:r>
      <w:r w:rsidRPr="00907B90">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5F81E110" w14:textId="4B11413C"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lastRenderedPageBreak/>
        <w:t>Por ello, excepcionalmente, si un asunto es resuelto con posterioridad a los plazos señalados por la norma</w:t>
      </w:r>
      <w:r w:rsidR="00BF091A" w:rsidRPr="00907B90">
        <w:rPr>
          <w:rStyle w:val="eop"/>
          <w:rFonts w:cs="Segoe UI"/>
          <w:sz w:val="22"/>
          <w:szCs w:val="22"/>
        </w:rPr>
        <w:t>,</w:t>
      </w:r>
      <w:r w:rsidRPr="00907B90">
        <w:rPr>
          <w:rStyle w:val="eop"/>
          <w:rFonts w:cs="Segoe UI"/>
          <w:sz w:val="22"/>
          <w:szCs w:val="22"/>
        </w:rPr>
        <w:t xml:space="preserve"> debe analizarse la razonabilidad del tiempo necesario para su resolución, atentos a los siguientes criterios:</w:t>
      </w:r>
    </w:p>
    <w:p w14:paraId="14A3FE4E"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725FA17E" w14:textId="1C9900DC" w:rsidR="00664420" w:rsidRPr="00907B90" w:rsidRDefault="00664420" w:rsidP="00907B90">
      <w:pPr>
        <w:pStyle w:val="paragraph"/>
        <w:spacing w:before="0" w:beforeAutospacing="0" w:after="0" w:afterAutospacing="0"/>
        <w:ind w:left="567" w:right="539"/>
        <w:textAlignment w:val="baseline"/>
        <w:rPr>
          <w:rStyle w:val="eop"/>
          <w:rFonts w:cs="Segoe UI"/>
          <w:sz w:val="22"/>
          <w:szCs w:val="22"/>
        </w:rPr>
      </w:pPr>
      <w:r w:rsidRPr="00907B90">
        <w:rPr>
          <w:rStyle w:val="eop"/>
          <w:rFonts w:cs="Segoe UI"/>
          <w:b/>
          <w:bCs/>
          <w:sz w:val="22"/>
          <w:szCs w:val="22"/>
        </w:rPr>
        <w:t>Complejidad del asunto:</w:t>
      </w:r>
      <w:r w:rsidRPr="00907B90">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907B90" w:rsidRDefault="00664420" w:rsidP="00907B90">
      <w:pPr>
        <w:pStyle w:val="paragraph"/>
        <w:spacing w:before="0" w:beforeAutospacing="0" w:after="0" w:afterAutospacing="0"/>
        <w:ind w:left="567" w:right="539"/>
        <w:textAlignment w:val="baseline"/>
        <w:rPr>
          <w:rStyle w:val="eop"/>
          <w:rFonts w:cs="Segoe UI"/>
          <w:sz w:val="22"/>
          <w:szCs w:val="22"/>
        </w:rPr>
      </w:pPr>
      <w:r w:rsidRPr="00907B90">
        <w:rPr>
          <w:rStyle w:val="eop"/>
          <w:rFonts w:cs="Segoe UI"/>
          <w:b/>
          <w:bCs/>
          <w:sz w:val="22"/>
          <w:szCs w:val="22"/>
        </w:rPr>
        <w:t>Actividad Procesal del interesado:</w:t>
      </w:r>
      <w:r w:rsidRPr="00907B90">
        <w:rPr>
          <w:rStyle w:val="eop"/>
          <w:rFonts w:cs="Segoe UI"/>
          <w:sz w:val="22"/>
          <w:szCs w:val="22"/>
        </w:rPr>
        <w:t xml:space="preserve"> Acciones u omisiones del interesado.</w:t>
      </w:r>
    </w:p>
    <w:p w14:paraId="34F78766" w14:textId="2037AF76" w:rsidR="00664420" w:rsidRPr="00907B90" w:rsidRDefault="00664420" w:rsidP="00907B90">
      <w:pPr>
        <w:pStyle w:val="paragraph"/>
        <w:spacing w:before="0" w:beforeAutospacing="0" w:after="0" w:afterAutospacing="0"/>
        <w:ind w:left="567" w:right="539"/>
        <w:textAlignment w:val="baseline"/>
        <w:rPr>
          <w:rStyle w:val="eop"/>
          <w:rFonts w:cs="Segoe UI"/>
          <w:sz w:val="22"/>
          <w:szCs w:val="22"/>
        </w:rPr>
      </w:pPr>
      <w:r w:rsidRPr="00907B90">
        <w:rPr>
          <w:rStyle w:val="eop"/>
          <w:rFonts w:cs="Segoe UI"/>
          <w:b/>
          <w:bCs/>
          <w:sz w:val="22"/>
          <w:szCs w:val="22"/>
        </w:rPr>
        <w:t>Conducta de la Autoridad:</w:t>
      </w:r>
      <w:r w:rsidRPr="00907B90">
        <w:rPr>
          <w:rStyle w:val="eop"/>
          <w:rFonts w:cs="Segoe UI"/>
          <w:sz w:val="22"/>
          <w:szCs w:val="22"/>
        </w:rPr>
        <w:t xml:space="preserve"> Las Acciones u omisiones realizadas en el</w:t>
      </w:r>
      <w:r w:rsidR="00BF091A" w:rsidRPr="00907B90">
        <w:rPr>
          <w:rStyle w:val="eop"/>
          <w:rFonts w:cs="Segoe UI"/>
          <w:sz w:val="22"/>
          <w:szCs w:val="22"/>
        </w:rPr>
        <w:t xml:space="preserve"> </w:t>
      </w:r>
      <w:r w:rsidRPr="00907B90">
        <w:rPr>
          <w:rStyle w:val="eop"/>
          <w:rFonts w:cs="Segoe UI"/>
          <w:sz w:val="22"/>
          <w:szCs w:val="22"/>
        </w:rPr>
        <w:t>procedimiento. Así como si la autoridad actuó con la debida diligencia.</w:t>
      </w:r>
    </w:p>
    <w:p w14:paraId="17122607" w14:textId="30536F04" w:rsidR="00664420" w:rsidRPr="00907B90" w:rsidRDefault="00664420" w:rsidP="00907B90">
      <w:pPr>
        <w:pStyle w:val="paragraph"/>
        <w:spacing w:before="0" w:beforeAutospacing="0" w:after="0" w:afterAutospacing="0"/>
        <w:ind w:left="567" w:right="539"/>
        <w:textAlignment w:val="baseline"/>
        <w:rPr>
          <w:rStyle w:val="eop"/>
          <w:rFonts w:cs="Segoe UI"/>
          <w:sz w:val="22"/>
          <w:szCs w:val="22"/>
        </w:rPr>
      </w:pPr>
      <w:r w:rsidRPr="00907B90">
        <w:rPr>
          <w:rStyle w:val="eop"/>
          <w:rFonts w:cs="Segoe UI"/>
          <w:b/>
          <w:bCs/>
          <w:sz w:val="22"/>
          <w:szCs w:val="22"/>
        </w:rPr>
        <w:t>La afectación generada en la situación jurídica de la persona involucrada en el proceso:</w:t>
      </w:r>
      <w:r w:rsidRPr="00907B90">
        <w:rPr>
          <w:rStyle w:val="eop"/>
          <w:rFonts w:cs="Segoe UI"/>
          <w:sz w:val="22"/>
          <w:szCs w:val="22"/>
        </w:rPr>
        <w:t xml:space="preserve"> Violación a sus derechos humanos.</w:t>
      </w:r>
    </w:p>
    <w:p w14:paraId="2E49A972" w14:textId="77777777" w:rsidR="00664420" w:rsidRPr="00907B90" w:rsidRDefault="00664420" w:rsidP="00907B90">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35CA93E9"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Argumento que encuentra sustento en la jurisprudencia P./J. 32/92 emitida por el Pleno de la Suprema Corte de Justicia de la Nación de rubro “</w:t>
      </w:r>
      <w:r w:rsidRPr="00907B90">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907B90">
        <w:rPr>
          <w:rStyle w:val="eop"/>
          <w:rFonts w:cs="Segoe UI"/>
          <w:sz w:val="22"/>
          <w:szCs w:val="22"/>
        </w:rPr>
        <w:t>.”, visible en la Gaceta del Seminario Judicial de la Federación con el registro digital 205635.</w:t>
      </w:r>
    </w:p>
    <w:p w14:paraId="37992CD5"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0A59C365" w14:textId="5FE746C3"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78B598AB" w14:textId="01D1B1AD"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Al respecto</w:t>
      </w:r>
      <w:r w:rsidR="00BF091A" w:rsidRPr="00907B90">
        <w:rPr>
          <w:rStyle w:val="eop"/>
          <w:rFonts w:cs="Segoe UI"/>
          <w:sz w:val="22"/>
          <w:szCs w:val="22"/>
        </w:rPr>
        <w:t>,</w:t>
      </w:r>
      <w:r w:rsidRPr="00907B90">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7390FB31" w14:textId="77777777" w:rsidR="00664420" w:rsidRPr="00907B90" w:rsidRDefault="00664420" w:rsidP="00907B90">
      <w:pPr>
        <w:pStyle w:val="paragraph"/>
        <w:spacing w:before="0" w:beforeAutospacing="0" w:after="0" w:afterAutospacing="0"/>
        <w:ind w:left="567" w:right="539"/>
        <w:textAlignment w:val="baseline"/>
        <w:rPr>
          <w:rStyle w:val="eop"/>
          <w:rFonts w:cs="Segoe UI"/>
          <w:sz w:val="20"/>
          <w:szCs w:val="20"/>
        </w:rPr>
      </w:pPr>
      <w:r w:rsidRPr="00907B90">
        <w:rPr>
          <w:rStyle w:val="eop"/>
          <w:rFonts w:cs="Segoe UI"/>
          <w:b/>
          <w:bCs/>
          <w:sz w:val="20"/>
          <w:szCs w:val="20"/>
        </w:rPr>
        <w:t>“PLAZO RAZONABLE PARA RESOLVER. DIMENSIÓN Y EFECTOS DE ESTE CONCEPTO CUANDO SE ADUCE EXCESIVA CARGA DE TRABAJO.”</w:t>
      </w:r>
      <w:r w:rsidRPr="00907B90">
        <w:rPr>
          <w:rStyle w:val="eop"/>
          <w:rFonts w:cs="Segoe UI"/>
          <w:sz w:val="20"/>
          <w:szCs w:val="20"/>
        </w:rPr>
        <w:t xml:space="preserve"> consultable en el Seminario Judicial de la Federación y su gaceta, con el registro digital 2002351.</w:t>
      </w:r>
    </w:p>
    <w:p w14:paraId="7D07BF4B" w14:textId="77777777" w:rsidR="00BF091A" w:rsidRPr="00907B90" w:rsidRDefault="00BF091A" w:rsidP="00907B90">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907B90" w:rsidRDefault="00664420" w:rsidP="00907B90">
      <w:pPr>
        <w:pStyle w:val="paragraph"/>
        <w:spacing w:before="0" w:beforeAutospacing="0" w:after="0" w:afterAutospacing="0"/>
        <w:ind w:left="567" w:right="539"/>
        <w:textAlignment w:val="baseline"/>
        <w:rPr>
          <w:rStyle w:val="eop"/>
          <w:rFonts w:cs="Segoe UI"/>
          <w:sz w:val="20"/>
          <w:szCs w:val="20"/>
        </w:rPr>
      </w:pPr>
      <w:r w:rsidRPr="00907B90">
        <w:rPr>
          <w:rStyle w:val="eop"/>
          <w:rFonts w:cs="Segoe UI"/>
          <w:b/>
          <w:bCs/>
          <w:sz w:val="20"/>
          <w:szCs w:val="20"/>
        </w:rPr>
        <w:t>“PLAZO RAZONABLE PARA RESOLVER. CONCEPTO Y ELEMENTOS QUE LO INTEGRAN A LA LUZ DEL DERECHO INTERNACIONAL DE LOS DERECHOS HUMANOS</w:t>
      </w:r>
      <w:r w:rsidRPr="00907B90">
        <w:rPr>
          <w:rStyle w:val="eop"/>
          <w:rFonts w:cs="Segoe UI"/>
          <w:sz w:val="20"/>
          <w:szCs w:val="20"/>
        </w:rPr>
        <w:t>.”, visible en el Seminario Judicial de la Federación y su gaceta, con el registro digital 2002350.</w:t>
      </w:r>
    </w:p>
    <w:p w14:paraId="7D4C9515" w14:textId="77777777" w:rsidR="00664420" w:rsidRPr="00907B90" w:rsidRDefault="00664420" w:rsidP="00907B90">
      <w:pPr>
        <w:pStyle w:val="paragraph"/>
        <w:spacing w:before="0" w:beforeAutospacing="0" w:after="0" w:afterAutospacing="0"/>
        <w:textAlignment w:val="baseline"/>
        <w:rPr>
          <w:rStyle w:val="eop"/>
          <w:rFonts w:cs="Segoe UI"/>
          <w:sz w:val="22"/>
          <w:szCs w:val="22"/>
        </w:rPr>
      </w:pPr>
    </w:p>
    <w:p w14:paraId="7E0035F8" w14:textId="7BFAED68" w:rsidR="00664420" w:rsidRPr="00907B90" w:rsidRDefault="00664420" w:rsidP="00907B90">
      <w:pPr>
        <w:pStyle w:val="paragraph"/>
        <w:spacing w:before="0" w:beforeAutospacing="0" w:after="0" w:afterAutospacing="0"/>
        <w:textAlignment w:val="baseline"/>
        <w:rPr>
          <w:rStyle w:val="eop"/>
          <w:rFonts w:cs="Segoe UI"/>
          <w:sz w:val="22"/>
          <w:szCs w:val="22"/>
        </w:rPr>
      </w:pPr>
      <w:r w:rsidRPr="00907B90">
        <w:rPr>
          <w:rStyle w:val="eop"/>
          <w:rFonts w:cs="Segoe UI"/>
          <w:sz w:val="22"/>
          <w:szCs w:val="22"/>
        </w:rPr>
        <w:t xml:space="preserve">Por ello, este organismo garante comprometido con la tutela de los derechos humanos </w:t>
      </w:r>
      <w:r w:rsidR="00BF091A" w:rsidRPr="00907B90">
        <w:rPr>
          <w:rStyle w:val="eop"/>
          <w:rFonts w:cs="Segoe UI"/>
          <w:sz w:val="22"/>
          <w:szCs w:val="22"/>
        </w:rPr>
        <w:t>confiados</w:t>
      </w:r>
      <w:r w:rsidRPr="00907B90">
        <w:rPr>
          <w:rStyle w:val="eop"/>
          <w:rFonts w:cs="Segoe UI"/>
          <w:sz w:val="22"/>
          <w:szCs w:val="22"/>
        </w:rPr>
        <w:t xml:space="preserve"> señala que este exceso del plazo legal para resolver el asunto resulta de carácter excepcional.</w:t>
      </w:r>
    </w:p>
    <w:p w14:paraId="0E651988" w14:textId="0A472210" w:rsidR="00664420" w:rsidRPr="00907B90" w:rsidRDefault="006E25BC" w:rsidP="00907B90">
      <w:pPr>
        <w:pStyle w:val="Ttulo3"/>
      </w:pPr>
      <w:bookmarkStart w:id="16" w:name="_Toc181790467"/>
      <w:r w:rsidRPr="00907B90">
        <w:lastRenderedPageBreak/>
        <w:t>h</w:t>
      </w:r>
      <w:r w:rsidR="00664420" w:rsidRPr="00907B90">
        <w:t>) Cierre de instrucción</w:t>
      </w:r>
      <w:bookmarkEnd w:id="16"/>
    </w:p>
    <w:p w14:paraId="79AF95DC" w14:textId="403CBEF6" w:rsidR="00664420" w:rsidRPr="00907B90" w:rsidRDefault="00BF091A" w:rsidP="00907B90">
      <w:r w:rsidRPr="00907B90">
        <w:rPr>
          <w:rFonts w:cs="Tahoma"/>
          <w:szCs w:val="22"/>
        </w:rPr>
        <w:t>Al no existir diligencias pendientes por desahogar</w:t>
      </w:r>
      <w:r w:rsidRPr="00907B90">
        <w:rPr>
          <w:rFonts w:cs="Arial"/>
        </w:rPr>
        <w:t xml:space="preserve">, el </w:t>
      </w:r>
      <w:bookmarkStart w:id="17" w:name="_Hlk104892386"/>
      <w:r w:rsidR="00BA5182" w:rsidRPr="00907B90">
        <w:rPr>
          <w:rFonts w:cs="Arial"/>
          <w:b/>
        </w:rPr>
        <w:t>treinta</w:t>
      </w:r>
      <w:r w:rsidRPr="00907B90">
        <w:rPr>
          <w:rFonts w:cs="Arial"/>
          <w:b/>
        </w:rPr>
        <w:t xml:space="preserve"> de </w:t>
      </w:r>
      <w:bookmarkEnd w:id="17"/>
      <w:r w:rsidR="00BA5182" w:rsidRPr="00907B90">
        <w:rPr>
          <w:rFonts w:cs="Arial"/>
          <w:b/>
        </w:rPr>
        <w:t xml:space="preserve">octubre </w:t>
      </w:r>
      <w:r w:rsidRPr="00907B90">
        <w:rPr>
          <w:rFonts w:cs="Arial"/>
          <w:b/>
        </w:rPr>
        <w:t xml:space="preserve">de dos mil </w:t>
      </w:r>
      <w:r w:rsidR="000605CC" w:rsidRPr="00907B90">
        <w:rPr>
          <w:rFonts w:cs="Arial"/>
          <w:b/>
        </w:rPr>
        <w:t xml:space="preserve">veinticuatro </w:t>
      </w:r>
      <w:r w:rsidRPr="00907B90">
        <w:rPr>
          <w:rFonts w:cs="Arial"/>
        </w:rPr>
        <w:t xml:space="preserve">la </w:t>
      </w:r>
      <w:r w:rsidRPr="00907B90">
        <w:rPr>
          <w:rFonts w:cs="Arial"/>
          <w:b/>
          <w:bCs/>
        </w:rPr>
        <w:t xml:space="preserve">Comisionada </w:t>
      </w:r>
      <w:r w:rsidRPr="00907B90">
        <w:rPr>
          <w:b/>
        </w:rPr>
        <w:t xml:space="preserve">Sharon Cristina Morales Martínez </w:t>
      </w:r>
      <w:r w:rsidRPr="00907B90">
        <w:rPr>
          <w:rFonts w:cs="Arial"/>
        </w:rPr>
        <w:t>acordó el cierre de instrucción</w:t>
      </w:r>
      <w:r w:rsidR="0011350D" w:rsidRPr="00907B90">
        <w:rPr>
          <w:rFonts w:cs="Arial"/>
        </w:rPr>
        <w:t xml:space="preserve"> y</w:t>
      </w:r>
      <w:r w:rsidRPr="00907B90">
        <w:rPr>
          <w:rFonts w:cs="Arial"/>
        </w:rPr>
        <w:t xml:space="preserve"> </w:t>
      </w:r>
      <w:r w:rsidR="0011350D" w:rsidRPr="00907B90">
        <w:rPr>
          <w:rFonts w:cs="Arial"/>
        </w:rPr>
        <w:t xml:space="preserve">la </w:t>
      </w:r>
      <w:r w:rsidRPr="00907B90">
        <w:rPr>
          <w:rFonts w:cs="Arial"/>
        </w:rPr>
        <w:t>remisión del expediente a efecto de ser resuelto, de conformidad con lo establecido en el artículo 185 fracciones VI y VIII de la Ley de Transparencia y Acceso a la Información Pública del Estado de México y Municipios</w:t>
      </w:r>
      <w:r w:rsidRPr="00907B90">
        <w:t>.</w:t>
      </w:r>
      <w:r w:rsidR="0011350D" w:rsidRPr="00907B90">
        <w:t xml:space="preserve"> Dicho acuerdo </w:t>
      </w:r>
      <w:r w:rsidR="00664420" w:rsidRPr="00907B90">
        <w:rPr>
          <w:rFonts w:cs="Tahoma"/>
          <w:szCs w:val="22"/>
        </w:rPr>
        <w:t xml:space="preserve">fue notificado a las partes el mismo día a través del </w:t>
      </w:r>
      <w:r w:rsidR="00664420" w:rsidRPr="00907B90">
        <w:rPr>
          <w:rFonts w:cs="Tahoma"/>
          <w:szCs w:val="22"/>
          <w:lang w:val="es-ES"/>
        </w:rPr>
        <w:t>SAIMEX</w:t>
      </w:r>
      <w:r w:rsidR="00664420" w:rsidRPr="00907B90">
        <w:rPr>
          <w:rFonts w:cs="Tahoma"/>
          <w:szCs w:val="22"/>
        </w:rPr>
        <w:t>.</w:t>
      </w:r>
    </w:p>
    <w:p w14:paraId="741683E3" w14:textId="77777777" w:rsidR="0011350D" w:rsidRPr="00907B90" w:rsidRDefault="0011350D" w:rsidP="00907B90">
      <w:pPr>
        <w:rPr>
          <w:rFonts w:cs="Tahoma"/>
          <w:szCs w:val="22"/>
        </w:rPr>
      </w:pPr>
    </w:p>
    <w:p w14:paraId="7A9629DE" w14:textId="77777777" w:rsidR="00664420" w:rsidRPr="00907B90" w:rsidRDefault="00664420" w:rsidP="00907B90">
      <w:pPr>
        <w:pStyle w:val="Ttulo1"/>
        <w:rPr>
          <w:rFonts w:eastAsiaTheme="minorHAnsi"/>
          <w:lang w:eastAsia="en-US"/>
        </w:rPr>
      </w:pPr>
      <w:bookmarkStart w:id="18" w:name="_Toc181790468"/>
      <w:r w:rsidRPr="00907B90">
        <w:rPr>
          <w:rFonts w:eastAsiaTheme="minorHAnsi"/>
          <w:lang w:eastAsia="en-US"/>
        </w:rPr>
        <w:t>CONSIDERANDOS</w:t>
      </w:r>
      <w:bookmarkEnd w:id="18"/>
    </w:p>
    <w:p w14:paraId="6DD1243B" w14:textId="77777777" w:rsidR="00664420" w:rsidRPr="00907B90" w:rsidRDefault="00664420" w:rsidP="00907B90">
      <w:pPr>
        <w:contextualSpacing/>
        <w:jc w:val="center"/>
        <w:rPr>
          <w:rFonts w:eastAsiaTheme="minorHAnsi" w:cs="Tahoma"/>
          <w:b/>
          <w:szCs w:val="22"/>
          <w:lang w:eastAsia="en-US"/>
        </w:rPr>
      </w:pPr>
    </w:p>
    <w:p w14:paraId="0B67CB92" w14:textId="2E307D3B" w:rsidR="00664420" w:rsidRPr="00907B90" w:rsidRDefault="00664420" w:rsidP="00907B90">
      <w:pPr>
        <w:pStyle w:val="Ttulo2"/>
        <w:rPr>
          <w:rFonts w:eastAsia="Batang"/>
        </w:rPr>
      </w:pPr>
      <w:bookmarkStart w:id="19" w:name="_Toc181790469"/>
      <w:r w:rsidRPr="00907B90">
        <w:rPr>
          <w:rFonts w:eastAsia="Batang"/>
        </w:rPr>
        <w:t xml:space="preserve">PRIMERO. </w:t>
      </w:r>
      <w:r w:rsidR="00BA55A8" w:rsidRPr="00907B90">
        <w:rPr>
          <w:rFonts w:eastAsia="Batang"/>
        </w:rPr>
        <w:t>Procedibilidad</w:t>
      </w:r>
      <w:bookmarkEnd w:id="19"/>
    </w:p>
    <w:p w14:paraId="39C52BC1" w14:textId="56FCC20D" w:rsidR="00BA55A8" w:rsidRPr="00907B90" w:rsidRDefault="00BA55A8" w:rsidP="00907B90">
      <w:pPr>
        <w:pStyle w:val="Ttulo3"/>
      </w:pPr>
      <w:bookmarkStart w:id="20" w:name="_Toc181790470"/>
      <w:r w:rsidRPr="00907B90">
        <w:t>a) Competencia</w:t>
      </w:r>
      <w:r w:rsidR="00150C49" w:rsidRPr="00907B90">
        <w:t xml:space="preserve"> del Instituto</w:t>
      </w:r>
      <w:bookmarkEnd w:id="20"/>
    </w:p>
    <w:p w14:paraId="56E64942" w14:textId="6572EDF7" w:rsidR="0011350D" w:rsidRPr="00907B90" w:rsidRDefault="0011350D" w:rsidP="00907B90">
      <w:pPr>
        <w:rPr>
          <w:rFonts w:cs="Arial"/>
        </w:rPr>
      </w:pPr>
      <w:r w:rsidRPr="00907B90">
        <w:t xml:space="preserve">Este Instituto de Transparencia, Acceso a la Información Pública y Protección de Datos Personales del Estado de México y Municipios es competente para conocer y resolver </w:t>
      </w:r>
      <w:r w:rsidR="005F65B7" w:rsidRPr="00907B90">
        <w:t xml:space="preserve">el </w:t>
      </w:r>
      <w:r w:rsidRPr="00907B9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07B9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07B90" w:rsidRDefault="00DB1C09" w:rsidP="00907B90">
      <w:pPr>
        <w:rPr>
          <w:rFonts w:cs="Arial"/>
        </w:rPr>
      </w:pPr>
    </w:p>
    <w:p w14:paraId="517A2DD6" w14:textId="4169BE4D" w:rsidR="00664420" w:rsidRPr="00907B90" w:rsidRDefault="00BA55A8" w:rsidP="00907B90">
      <w:pPr>
        <w:pStyle w:val="Ttulo3"/>
      </w:pPr>
      <w:bookmarkStart w:id="21" w:name="_Toc181790471"/>
      <w:r w:rsidRPr="00907B90">
        <w:lastRenderedPageBreak/>
        <w:t>b)</w:t>
      </w:r>
      <w:r w:rsidR="00664420" w:rsidRPr="00907B90">
        <w:t xml:space="preserve"> </w:t>
      </w:r>
      <w:r w:rsidR="00D91CB4" w:rsidRPr="00907B90">
        <w:t>Legitimidad</w:t>
      </w:r>
      <w:r w:rsidRPr="00907B90">
        <w:t xml:space="preserve"> de la parte recurrente</w:t>
      </w:r>
      <w:bookmarkEnd w:id="21"/>
    </w:p>
    <w:p w14:paraId="26FEA382" w14:textId="0B06695C" w:rsidR="00D91CB4" w:rsidRPr="00907B90" w:rsidRDefault="00D91CB4" w:rsidP="00907B90">
      <w:pPr>
        <w:rPr>
          <w:rFonts w:cs="Arial"/>
          <w:bCs/>
        </w:rPr>
      </w:pPr>
      <w:r w:rsidRPr="00907B90">
        <w:rPr>
          <w:rFonts w:cs="Arial"/>
          <w:bCs/>
        </w:rPr>
        <w:t>El recurso de revisión fue interpuesto por parte legítima, ya que se presentó por la misma persona que formuló la solicitud de acceso a la Información Pública,</w:t>
      </w:r>
      <w:r w:rsidRPr="00907B90">
        <w:rPr>
          <w:rFonts w:cs="Arial"/>
          <w:b/>
          <w:bCs/>
        </w:rPr>
        <w:t xml:space="preserve"> </w:t>
      </w:r>
      <w:r w:rsidRPr="00907B90">
        <w:rPr>
          <w:rFonts w:cs="Arial"/>
        </w:rPr>
        <w:t>debido a que los datos de acceso</w:t>
      </w:r>
      <w:r w:rsidRPr="00907B90">
        <w:rPr>
          <w:rFonts w:cs="Arial"/>
          <w:b/>
          <w:bCs/>
        </w:rPr>
        <w:t xml:space="preserve"> </w:t>
      </w:r>
      <w:r w:rsidRPr="00907B90">
        <w:rPr>
          <w:rFonts w:cs="Arial"/>
        </w:rPr>
        <w:t>SAIMEX</w:t>
      </w:r>
      <w:r w:rsidRPr="00907B90">
        <w:rPr>
          <w:rFonts w:eastAsia="Calibri" w:cs="Arial"/>
          <w:lang w:eastAsia="en-US"/>
        </w:rPr>
        <w:t xml:space="preserve"> son personales e irrepetibles.</w:t>
      </w:r>
    </w:p>
    <w:p w14:paraId="2C367810" w14:textId="77777777" w:rsidR="00D91CB4" w:rsidRPr="00907B90" w:rsidRDefault="00D91CB4" w:rsidP="00907B90"/>
    <w:p w14:paraId="496490FC" w14:textId="1A5F3FDB" w:rsidR="00D91CB4" w:rsidRPr="00907B90" w:rsidRDefault="00BA55A8" w:rsidP="00907B90">
      <w:pPr>
        <w:pStyle w:val="Ttulo3"/>
        <w:rPr>
          <w:rFonts w:eastAsia="Calibri"/>
          <w:lang w:eastAsia="es-ES_tradnl"/>
        </w:rPr>
      </w:pPr>
      <w:bookmarkStart w:id="22" w:name="_Toc181790472"/>
      <w:r w:rsidRPr="00907B90">
        <w:rPr>
          <w:rFonts w:eastAsia="Calibri"/>
          <w:lang w:eastAsia="es-ES_tradnl"/>
        </w:rPr>
        <w:t>c)</w:t>
      </w:r>
      <w:r w:rsidR="00664420" w:rsidRPr="00907B90">
        <w:rPr>
          <w:rFonts w:eastAsia="Calibri"/>
          <w:lang w:eastAsia="es-ES_tradnl"/>
        </w:rPr>
        <w:t xml:space="preserve"> </w:t>
      </w:r>
      <w:r w:rsidR="00D91CB4" w:rsidRPr="00907B90">
        <w:rPr>
          <w:rFonts w:eastAsia="Calibri"/>
          <w:lang w:eastAsia="es-ES_tradnl"/>
        </w:rPr>
        <w:t>Plazo para interponer el recurso</w:t>
      </w:r>
      <w:bookmarkEnd w:id="22"/>
    </w:p>
    <w:p w14:paraId="106D37EE" w14:textId="4B969E75" w:rsidR="00D91CB4" w:rsidRPr="00907B90" w:rsidRDefault="00D91CB4" w:rsidP="00907B90">
      <w:pPr>
        <w:rPr>
          <w:rFonts w:eastAsiaTheme="minorEastAsia" w:cs="Arial"/>
          <w:lang w:val="es-ES_tradnl"/>
        </w:rPr>
      </w:pPr>
      <w:r w:rsidRPr="00907B90">
        <w:rPr>
          <w:rFonts w:cs="Arial"/>
          <w:b/>
        </w:rPr>
        <w:t>EL SUJETO OBLIGADO</w:t>
      </w:r>
      <w:r w:rsidRPr="00907B90">
        <w:rPr>
          <w:rFonts w:cs="Arial"/>
        </w:rPr>
        <w:t xml:space="preserve"> notificó la respuesta a la solicitud de acceso a la Información Pública el </w:t>
      </w:r>
      <w:r w:rsidR="00BA5182" w:rsidRPr="00907B90">
        <w:rPr>
          <w:rFonts w:eastAsia="Palatino Linotype" w:cs="Palatino Linotype"/>
          <w:b/>
        </w:rPr>
        <w:t xml:space="preserve">dieciséis </w:t>
      </w:r>
      <w:r w:rsidRPr="00907B90">
        <w:rPr>
          <w:rFonts w:eastAsia="Palatino Linotype" w:cs="Palatino Linotype"/>
          <w:b/>
        </w:rPr>
        <w:t xml:space="preserve">de </w:t>
      </w:r>
      <w:r w:rsidR="00BA5182" w:rsidRPr="00907B90">
        <w:rPr>
          <w:rFonts w:eastAsia="Palatino Linotype" w:cs="Palatino Linotype"/>
          <w:b/>
        </w:rPr>
        <w:t>mayo</w:t>
      </w:r>
      <w:r w:rsidRPr="00907B90">
        <w:rPr>
          <w:rFonts w:eastAsia="Palatino Linotype" w:cs="Palatino Linotype"/>
          <w:b/>
        </w:rPr>
        <w:t xml:space="preserve"> de dos mil </w:t>
      </w:r>
      <w:r w:rsidR="000605CC" w:rsidRPr="00907B90">
        <w:rPr>
          <w:rFonts w:eastAsia="Palatino Linotype" w:cs="Palatino Linotype"/>
          <w:b/>
        </w:rPr>
        <w:t xml:space="preserve">veinticuatro </w:t>
      </w:r>
      <w:r w:rsidR="00A53315" w:rsidRPr="00907B90">
        <w:rPr>
          <w:rFonts w:cs="Arial"/>
        </w:rPr>
        <w:t xml:space="preserve">y el recurso </w:t>
      </w:r>
      <w:r w:rsidR="00A53315" w:rsidRPr="00907B90">
        <w:rPr>
          <w:rFonts w:eastAsia="Palatino Linotype" w:cs="Palatino Linotype"/>
        </w:rPr>
        <w:t xml:space="preserve">que nos ocupa se interpuso el </w:t>
      </w:r>
      <w:r w:rsidR="00BA5182" w:rsidRPr="00907B90">
        <w:rPr>
          <w:rFonts w:eastAsia="Palatino Linotype" w:cs="Palatino Linotype"/>
          <w:b/>
        </w:rPr>
        <w:t>cuatro</w:t>
      </w:r>
      <w:r w:rsidR="00A53315" w:rsidRPr="00907B90">
        <w:rPr>
          <w:rFonts w:eastAsia="Palatino Linotype" w:cs="Palatino Linotype"/>
          <w:b/>
        </w:rPr>
        <w:t xml:space="preserve"> de </w:t>
      </w:r>
      <w:r w:rsidR="00BA5182" w:rsidRPr="00907B90">
        <w:rPr>
          <w:rFonts w:eastAsia="Palatino Linotype" w:cs="Palatino Linotype"/>
          <w:b/>
        </w:rPr>
        <w:t xml:space="preserve">junio </w:t>
      </w:r>
      <w:r w:rsidR="00A53315" w:rsidRPr="00907B90">
        <w:rPr>
          <w:rFonts w:eastAsia="Palatino Linotype" w:cs="Palatino Linotype"/>
          <w:b/>
        </w:rPr>
        <w:t xml:space="preserve">de dos mil </w:t>
      </w:r>
      <w:r w:rsidR="000605CC" w:rsidRPr="00907B90">
        <w:rPr>
          <w:rFonts w:eastAsia="Palatino Linotype" w:cs="Palatino Linotype"/>
          <w:b/>
        </w:rPr>
        <w:t>veinticuatro</w:t>
      </w:r>
      <w:r w:rsidR="00A53315" w:rsidRPr="00907B90">
        <w:rPr>
          <w:rFonts w:eastAsia="Palatino Linotype" w:cs="Palatino Linotype"/>
          <w:bCs/>
        </w:rPr>
        <w:t>;</w:t>
      </w:r>
      <w:r w:rsidR="00A53315" w:rsidRPr="00907B90">
        <w:rPr>
          <w:rFonts w:eastAsia="Palatino Linotype" w:cs="Palatino Linotype"/>
        </w:rPr>
        <w:t xml:space="preserve"> por lo tanto, éste se encuentra dentro del margen temporal previsto en el artículo 178 de la </w:t>
      </w:r>
      <w:r w:rsidR="00A53315" w:rsidRPr="00907B90">
        <w:rPr>
          <w:rFonts w:cs="Arial"/>
        </w:rPr>
        <w:t>Ley de Transparencia y Acceso a la Información Pública del Estado de México y Municipios</w:t>
      </w:r>
      <w:r w:rsidR="00163D12" w:rsidRPr="00907B90">
        <w:rPr>
          <w:rFonts w:cs="Arial"/>
        </w:rPr>
        <w:t>.</w:t>
      </w:r>
    </w:p>
    <w:p w14:paraId="49076992" w14:textId="77777777" w:rsidR="00D91CB4" w:rsidRPr="00907B90" w:rsidRDefault="00D91CB4" w:rsidP="00907B90">
      <w:pPr>
        <w:rPr>
          <w:rFonts w:eastAsia="Palatino Linotype" w:cs="Palatino Linotype"/>
        </w:rPr>
      </w:pPr>
    </w:p>
    <w:p w14:paraId="46C0EB3A" w14:textId="15F1A919" w:rsidR="00A53315" w:rsidRPr="00907B90" w:rsidRDefault="00BA55A8" w:rsidP="00907B90">
      <w:pPr>
        <w:pStyle w:val="Ttulo3"/>
        <w:rPr>
          <w:rFonts w:eastAsia="Calibri"/>
          <w:lang w:eastAsia="es-ES_tradnl"/>
        </w:rPr>
      </w:pPr>
      <w:bookmarkStart w:id="23" w:name="_Toc181790473"/>
      <w:r w:rsidRPr="00907B90">
        <w:rPr>
          <w:rFonts w:eastAsia="Calibri"/>
          <w:lang w:eastAsia="es-ES_tradnl"/>
        </w:rPr>
        <w:t>d)</w:t>
      </w:r>
      <w:r w:rsidR="00D91CB4" w:rsidRPr="00907B90">
        <w:rPr>
          <w:rFonts w:eastAsia="Calibri"/>
          <w:lang w:eastAsia="es-ES_tradnl"/>
        </w:rPr>
        <w:t xml:space="preserve"> </w:t>
      </w:r>
      <w:r w:rsidR="009A0277" w:rsidRPr="00907B90">
        <w:rPr>
          <w:rFonts w:eastAsia="Calibri"/>
          <w:lang w:eastAsia="es-ES_tradnl"/>
        </w:rPr>
        <w:t>Causal de Procedencia</w:t>
      </w:r>
      <w:bookmarkEnd w:id="23"/>
    </w:p>
    <w:p w14:paraId="190404A6" w14:textId="65F9653E" w:rsidR="00BA55A8" w:rsidRPr="00907B90" w:rsidRDefault="00BA55A8" w:rsidP="00907B90">
      <w:r w:rsidRPr="00907B90">
        <w:rPr>
          <w:rFonts w:cs="Arial"/>
        </w:rPr>
        <w:t xml:space="preserve">Resulta procedente la interposición del recurso de revisión, ya que </w:t>
      </w:r>
      <w:r w:rsidRPr="00907B90">
        <w:rPr>
          <w:rFonts w:eastAsia="Calibri" w:cs="Tahoma"/>
          <w:szCs w:val="22"/>
          <w:lang w:eastAsia="es-MX"/>
        </w:rPr>
        <w:t xml:space="preserve">se actualiza la causal de procedencia señalada en el artículo 179, fracción </w:t>
      </w:r>
      <w:r w:rsidR="00BA5182" w:rsidRPr="00907B90">
        <w:rPr>
          <w:rFonts w:eastAsia="Calibri" w:cs="Tahoma"/>
          <w:szCs w:val="22"/>
          <w:lang w:eastAsia="es-MX"/>
        </w:rPr>
        <w:t>I</w:t>
      </w:r>
      <w:r w:rsidRPr="00907B90">
        <w:rPr>
          <w:rFonts w:cs="Arial"/>
        </w:rPr>
        <w:t xml:space="preserve"> de la </w:t>
      </w:r>
      <w:r w:rsidRPr="00907B90">
        <w:t>Ley de Transparencia y Acceso a la Información Pública del Estado de México y Municipios.</w:t>
      </w:r>
    </w:p>
    <w:p w14:paraId="0EFF7141" w14:textId="77777777" w:rsidR="00362A11" w:rsidRPr="00907B90" w:rsidRDefault="00362A11" w:rsidP="00907B90"/>
    <w:p w14:paraId="2284D7EB" w14:textId="3EE1D036" w:rsidR="00BA55A8" w:rsidRPr="00907B90" w:rsidRDefault="00362A11" w:rsidP="00907B90">
      <w:pPr>
        <w:pStyle w:val="Ttulo3"/>
      </w:pPr>
      <w:bookmarkStart w:id="24" w:name="_Toc181790474"/>
      <w:r w:rsidRPr="00907B90">
        <w:t>e) Requisitos formales para la interposición del recurso</w:t>
      </w:r>
      <w:bookmarkEnd w:id="24"/>
    </w:p>
    <w:p w14:paraId="6390674A" w14:textId="78A894DD" w:rsidR="00BA55A8" w:rsidRPr="00907B90" w:rsidRDefault="00BA55A8" w:rsidP="00907B90">
      <w:pPr>
        <w:rPr>
          <w:rFonts w:cs="Arial"/>
        </w:rPr>
      </w:pPr>
      <w:r w:rsidRPr="00907B90">
        <w:rPr>
          <w:rFonts w:cs="Arial"/>
          <w:b/>
          <w:bCs/>
        </w:rPr>
        <w:t xml:space="preserve">LA PARTE RECURRENTE </w:t>
      </w:r>
      <w:r w:rsidRPr="00907B90">
        <w:rPr>
          <w:rFonts w:cs="Arial"/>
        </w:rPr>
        <w:t>acreditó todos y cada uno de los elementos formales exigidos por el artículo 180 de la misma normatividad.</w:t>
      </w:r>
    </w:p>
    <w:p w14:paraId="20BDA7EE" w14:textId="77777777" w:rsidR="005F5301" w:rsidRPr="00907B90" w:rsidRDefault="005F5301" w:rsidP="00907B90">
      <w:pPr>
        <w:rPr>
          <w:rFonts w:cs="Arial"/>
        </w:rPr>
      </w:pPr>
    </w:p>
    <w:p w14:paraId="1E5C9B96" w14:textId="77777777" w:rsidR="005F5301" w:rsidRPr="00907B90" w:rsidRDefault="005F5301" w:rsidP="00907B90">
      <w:pPr>
        <w:rPr>
          <w:rFonts w:cs="Arial"/>
          <w:sz w:val="24"/>
          <w:szCs w:val="24"/>
          <w:lang w:val="es-ES"/>
        </w:rPr>
      </w:pPr>
      <w:r w:rsidRPr="00907B90">
        <w:rPr>
          <w:sz w:val="24"/>
          <w:szCs w:val="24"/>
          <w:lang w:val="es-ES"/>
        </w:rPr>
        <w:t xml:space="preserve">Es importante mencionar que, de la revisión del expediente electrónico del </w:t>
      </w:r>
      <w:r w:rsidRPr="00907B90">
        <w:rPr>
          <w:bCs/>
          <w:sz w:val="24"/>
          <w:szCs w:val="24"/>
          <w:lang w:val="es-ES"/>
        </w:rPr>
        <w:t>SAIMEX,</w:t>
      </w:r>
      <w:r w:rsidRPr="00907B90">
        <w:rPr>
          <w:sz w:val="24"/>
          <w:szCs w:val="24"/>
          <w:lang w:val="es-ES"/>
        </w:rPr>
        <w:t xml:space="preserve"> se observa que </w:t>
      </w:r>
      <w:r w:rsidRPr="00907B90">
        <w:rPr>
          <w:b/>
          <w:bCs/>
          <w:sz w:val="24"/>
          <w:szCs w:val="24"/>
          <w:lang w:val="es-ES"/>
        </w:rPr>
        <w:t>LA PARTE RECURRENTE</w:t>
      </w:r>
      <w:r w:rsidRPr="00907B90">
        <w:rPr>
          <w:sz w:val="24"/>
          <w:szCs w:val="24"/>
          <w:lang w:val="es-ES"/>
        </w:rPr>
        <w:t xml:space="preserve"> no proporcionó su nombre para ser identificado, lo que en estricto sentido provoca que </w:t>
      </w:r>
      <w:r w:rsidRPr="00907B90">
        <w:rPr>
          <w:rFonts w:cs="Arial"/>
          <w:sz w:val="24"/>
          <w:szCs w:val="24"/>
          <w:lang w:val="es-ES"/>
        </w:rPr>
        <w:t>no</w:t>
      </w:r>
      <w:r w:rsidRPr="00907B90">
        <w:rPr>
          <w:sz w:val="24"/>
          <w:szCs w:val="24"/>
          <w:lang w:val="es-ES"/>
        </w:rPr>
        <w:t xml:space="preserve"> se colmen los requisitos </w:t>
      </w:r>
      <w:r w:rsidRPr="00907B90">
        <w:rPr>
          <w:sz w:val="24"/>
          <w:szCs w:val="24"/>
          <w:lang w:val="es-ES"/>
        </w:rPr>
        <w:lastRenderedPageBreak/>
        <w:t xml:space="preserve">establecidos en el artículo 180 de la Ley de Transparencia; sin embargo, el artículo 15 de </w:t>
      </w:r>
      <w:r w:rsidRPr="00907B90">
        <w:rPr>
          <w:rFonts w:cs="Arial"/>
          <w:sz w:val="24"/>
          <w:szCs w:val="24"/>
          <w:lang w:val="es-ES" w:eastAsia="es-MX"/>
        </w:rPr>
        <w:t xml:space="preserve">Ley de Transparencia y Acceso a la </w:t>
      </w:r>
      <w:r w:rsidRPr="00907B90">
        <w:rPr>
          <w:rFonts w:cs="Arial"/>
          <w:sz w:val="24"/>
          <w:szCs w:val="24"/>
          <w:lang w:val="es-ES"/>
        </w:rPr>
        <w:t>Información</w:t>
      </w:r>
      <w:r w:rsidRPr="00907B90">
        <w:rPr>
          <w:rFonts w:cs="Arial"/>
          <w:sz w:val="24"/>
          <w:szCs w:val="24"/>
          <w:lang w:val="es-ES" w:eastAsia="es-MX"/>
        </w:rPr>
        <w:t xml:space="preserve"> Pública del Estado de México y Municipios </w:t>
      </w:r>
      <w:r w:rsidRPr="00907B90">
        <w:rPr>
          <w:rFonts w:cs="Arial"/>
          <w:iCs/>
          <w:sz w:val="24"/>
          <w:szCs w:val="24"/>
          <w:lang w:val="es-ES"/>
        </w:rPr>
        <w:t xml:space="preserve">prevé que </w:t>
      </w:r>
      <w:r w:rsidRPr="00907B90">
        <w:rPr>
          <w:sz w:val="24"/>
          <w:szCs w:val="24"/>
          <w:lang w:val="es-ES"/>
        </w:rPr>
        <w:t xml:space="preserve">toda persona tendrá acceso a la información </w:t>
      </w:r>
      <w:r w:rsidRPr="00907B90">
        <w:rPr>
          <w:rFonts w:cs="Arial"/>
          <w:sz w:val="24"/>
          <w:szCs w:val="24"/>
          <w:lang w:val="es-ES"/>
        </w:rPr>
        <w:t xml:space="preserve">sin necesidad de acreditar interés alguno o justificar su utilización, de lo que se infiere que </w:t>
      </w:r>
      <w:r w:rsidRPr="00907B90">
        <w:rPr>
          <w:rFonts w:cs="Arial"/>
          <w:b/>
          <w:sz w:val="24"/>
          <w:szCs w:val="24"/>
          <w:u w:val="single"/>
          <w:lang w:val="es-ES"/>
        </w:rPr>
        <w:t xml:space="preserve">el nombre no es un requisito </w:t>
      </w:r>
      <w:r w:rsidRPr="00907B90">
        <w:rPr>
          <w:rFonts w:cs="Arial"/>
          <w:b/>
          <w:iCs/>
          <w:sz w:val="24"/>
          <w:szCs w:val="24"/>
          <w:u w:val="single"/>
          <w:lang w:val="es-ES"/>
        </w:rPr>
        <w:t>indispensable</w:t>
      </w:r>
      <w:r w:rsidRPr="00907B90">
        <w:rPr>
          <w:rFonts w:cs="Arial"/>
          <w:sz w:val="24"/>
          <w:szCs w:val="24"/>
          <w:lang w:val="es-ES"/>
        </w:rPr>
        <w:t xml:space="preserve"> para que las y los ciudadanos ejerzan el derecho de acceso a la información pública. </w:t>
      </w:r>
    </w:p>
    <w:p w14:paraId="0DBCFA60" w14:textId="77777777" w:rsidR="005F5301" w:rsidRPr="00907B90" w:rsidRDefault="005F5301" w:rsidP="00907B90">
      <w:pPr>
        <w:rPr>
          <w:rFonts w:cs="Arial"/>
          <w:sz w:val="24"/>
          <w:szCs w:val="24"/>
          <w:lang w:val="es-ES"/>
        </w:rPr>
      </w:pPr>
    </w:p>
    <w:p w14:paraId="4B63C5CE" w14:textId="647DDEF6" w:rsidR="005F5301" w:rsidRPr="00907B90" w:rsidRDefault="005F5301" w:rsidP="00907B90">
      <w:pPr>
        <w:rPr>
          <w:sz w:val="24"/>
          <w:szCs w:val="24"/>
          <w:lang w:val="es-ES"/>
        </w:rPr>
      </w:pPr>
      <w:r w:rsidRPr="00907B9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907B90">
        <w:rPr>
          <w:sz w:val="24"/>
          <w:szCs w:val="24"/>
          <w:lang w:val="es-ES"/>
        </w:rPr>
        <w:t xml:space="preserve"> </w:t>
      </w:r>
      <w:r w:rsidRPr="00907B9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907B90">
        <w:rPr>
          <w:sz w:val="24"/>
          <w:szCs w:val="24"/>
          <w:lang w:val="es-ES"/>
        </w:rPr>
        <w:t>algunos</w:t>
      </w:r>
      <w:r w:rsidRPr="00907B90">
        <w:rPr>
          <w:sz w:val="24"/>
          <w:szCs w:val="24"/>
          <w:lang w:val="es-ES"/>
        </w:rPr>
        <w:t xml:space="preserve"> requisitos, entre ellos, el nombre de</w:t>
      </w:r>
      <w:r w:rsidR="00057B2D" w:rsidRPr="00907B90">
        <w:rPr>
          <w:sz w:val="24"/>
          <w:szCs w:val="24"/>
          <w:lang w:val="es-ES"/>
        </w:rPr>
        <w:t xml:space="preserve"> </w:t>
      </w:r>
      <w:r w:rsidR="00057B2D" w:rsidRPr="00907B90">
        <w:rPr>
          <w:b/>
          <w:bCs/>
          <w:sz w:val="24"/>
          <w:szCs w:val="24"/>
          <w:lang w:val="es-ES"/>
        </w:rPr>
        <w:t>LA PARTE RECURRENTE</w:t>
      </w:r>
      <w:r w:rsidRPr="00907B90">
        <w:rPr>
          <w:rFonts w:cs="Arial"/>
          <w:b/>
          <w:sz w:val="24"/>
          <w:szCs w:val="24"/>
          <w:lang w:val="es-ES"/>
        </w:rPr>
        <w:t>;</w:t>
      </w:r>
      <w:r w:rsidRPr="00907B90">
        <w:rPr>
          <w:sz w:val="24"/>
          <w:szCs w:val="24"/>
          <w:lang w:val="es-ES"/>
        </w:rPr>
        <w:t xml:space="preserve"> por lo que, en el presente caso, al haber sido presentado el recurso de revisión vía </w:t>
      </w:r>
      <w:r w:rsidRPr="00907B90">
        <w:rPr>
          <w:bCs/>
          <w:sz w:val="24"/>
          <w:szCs w:val="24"/>
          <w:lang w:val="es-ES"/>
        </w:rPr>
        <w:t>SAIMEX</w:t>
      </w:r>
      <w:r w:rsidRPr="00907B90">
        <w:rPr>
          <w:sz w:val="24"/>
          <w:szCs w:val="24"/>
          <w:lang w:val="es-ES"/>
        </w:rPr>
        <w:t>, dicho requisito resulta innecesario.</w:t>
      </w:r>
    </w:p>
    <w:p w14:paraId="7744E955" w14:textId="77777777" w:rsidR="00575400" w:rsidRPr="00907B90" w:rsidRDefault="00575400" w:rsidP="00907B90">
      <w:pPr>
        <w:rPr>
          <w:rFonts w:cs="Arial"/>
        </w:rPr>
      </w:pPr>
    </w:p>
    <w:p w14:paraId="457548E9" w14:textId="3F7AF03B" w:rsidR="00C71CEF" w:rsidRPr="00907B90" w:rsidRDefault="00C71CEF" w:rsidP="00907B90">
      <w:pPr>
        <w:pStyle w:val="Ttulo2"/>
      </w:pPr>
      <w:bookmarkStart w:id="25" w:name="_Toc181790475"/>
      <w:r w:rsidRPr="00907B90">
        <w:t>SEGUNDO. Estudio de Fondo</w:t>
      </w:r>
      <w:bookmarkEnd w:id="25"/>
    </w:p>
    <w:p w14:paraId="2A308F59" w14:textId="0FF373F0" w:rsidR="00C049E2" w:rsidRPr="00907B90" w:rsidRDefault="00C71CEF" w:rsidP="00907B90">
      <w:pPr>
        <w:pStyle w:val="Ttulo3"/>
      </w:pPr>
      <w:bookmarkStart w:id="26" w:name="_Toc181790476"/>
      <w:r w:rsidRPr="00907B90">
        <w:t>a</w:t>
      </w:r>
      <w:r w:rsidR="00C049E2" w:rsidRPr="00907B90">
        <w:t>) Mandato de transparencia y responsabilidad del Sujeto Obligado</w:t>
      </w:r>
      <w:bookmarkEnd w:id="26"/>
    </w:p>
    <w:p w14:paraId="6901A889" w14:textId="59EEDAE1" w:rsidR="00C049E2" w:rsidRPr="00907B90" w:rsidRDefault="00C049E2" w:rsidP="00907B90">
      <w:pPr>
        <w:rPr>
          <w:rFonts w:eastAsia="Palatino Linotype"/>
        </w:rPr>
      </w:pPr>
      <w:r w:rsidRPr="00907B90">
        <w:rPr>
          <w:rFonts w:eastAsia="Palatino Linotype"/>
        </w:rPr>
        <w:t xml:space="preserve">El </w:t>
      </w:r>
      <w:r w:rsidR="00717E59" w:rsidRPr="00907B90">
        <w:rPr>
          <w:rFonts w:eastAsia="Palatino Linotype"/>
        </w:rPr>
        <w:t>d</w:t>
      </w:r>
      <w:r w:rsidRPr="00907B90">
        <w:rPr>
          <w:rFonts w:eastAsia="Palatino Linotype"/>
        </w:rPr>
        <w:t xml:space="preserve">erecho de </w:t>
      </w:r>
      <w:r w:rsidR="00717E59" w:rsidRPr="00907B90">
        <w:rPr>
          <w:rFonts w:eastAsia="Palatino Linotype"/>
        </w:rPr>
        <w:t>a</w:t>
      </w:r>
      <w:r w:rsidRPr="00907B90">
        <w:rPr>
          <w:rFonts w:eastAsia="Palatino Linotype"/>
        </w:rPr>
        <w:t xml:space="preserve">cceso a la </w:t>
      </w:r>
      <w:r w:rsidR="00717E59" w:rsidRPr="00907B90">
        <w:rPr>
          <w:rFonts w:eastAsia="Palatino Linotype"/>
        </w:rPr>
        <w:t>i</w:t>
      </w:r>
      <w:r w:rsidRPr="00907B90">
        <w:rPr>
          <w:rFonts w:eastAsia="Palatino Linotype"/>
        </w:rPr>
        <w:t xml:space="preserve">nformación </w:t>
      </w:r>
      <w:r w:rsidR="00717E59" w:rsidRPr="00907B90">
        <w:rPr>
          <w:rFonts w:eastAsia="Palatino Linotype"/>
        </w:rPr>
        <w:t>p</w:t>
      </w:r>
      <w:r w:rsidRPr="00907B9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07B90">
        <w:rPr>
          <w:rFonts w:eastAsia="Palatino Linotype"/>
        </w:rPr>
        <w:t>:</w:t>
      </w:r>
    </w:p>
    <w:p w14:paraId="7FAB8D32" w14:textId="77777777" w:rsidR="00C049E2" w:rsidRPr="00907B90" w:rsidRDefault="00C049E2" w:rsidP="00907B90">
      <w:pPr>
        <w:rPr>
          <w:rFonts w:eastAsia="Palatino Linotype"/>
        </w:rPr>
      </w:pPr>
    </w:p>
    <w:p w14:paraId="05320813" w14:textId="77777777" w:rsidR="00C049E2" w:rsidRPr="00907B90" w:rsidRDefault="00C049E2" w:rsidP="00907B90">
      <w:pPr>
        <w:spacing w:line="240" w:lineRule="auto"/>
        <w:ind w:left="567" w:right="539"/>
        <w:rPr>
          <w:rFonts w:eastAsia="Palatino Linotype"/>
          <w:b/>
          <w:i/>
        </w:rPr>
      </w:pPr>
      <w:r w:rsidRPr="00907B90">
        <w:rPr>
          <w:rFonts w:eastAsia="Palatino Linotype"/>
          <w:b/>
          <w:i/>
        </w:rPr>
        <w:t>Constitución Política de los Estados Unidos Mexicanos</w:t>
      </w:r>
    </w:p>
    <w:p w14:paraId="6B6C67B6" w14:textId="77777777" w:rsidR="00C049E2" w:rsidRPr="00907B90" w:rsidRDefault="00C049E2" w:rsidP="00907B90">
      <w:pPr>
        <w:spacing w:line="240" w:lineRule="auto"/>
        <w:ind w:left="567" w:right="539"/>
        <w:rPr>
          <w:rFonts w:eastAsia="Palatino Linotype"/>
          <w:b/>
          <w:i/>
        </w:rPr>
      </w:pPr>
      <w:r w:rsidRPr="00907B90">
        <w:rPr>
          <w:rFonts w:eastAsia="Palatino Linotype"/>
          <w:b/>
          <w:i/>
        </w:rPr>
        <w:t>“Artículo 6.</w:t>
      </w:r>
    </w:p>
    <w:p w14:paraId="38D3B4C4" w14:textId="77777777" w:rsidR="00C049E2" w:rsidRPr="00907B90" w:rsidRDefault="00C049E2" w:rsidP="00907B90">
      <w:pPr>
        <w:spacing w:line="240" w:lineRule="auto"/>
        <w:ind w:left="567" w:right="539"/>
        <w:rPr>
          <w:rFonts w:eastAsia="Palatino Linotype"/>
          <w:i/>
        </w:rPr>
      </w:pPr>
      <w:r w:rsidRPr="00907B90">
        <w:rPr>
          <w:rFonts w:eastAsia="Palatino Linotype"/>
          <w:i/>
        </w:rPr>
        <w:t>(…)</w:t>
      </w:r>
    </w:p>
    <w:p w14:paraId="2CCAA297" w14:textId="6602827B" w:rsidR="00C049E2" w:rsidRPr="00907B90" w:rsidRDefault="00C049E2" w:rsidP="00907B90">
      <w:pPr>
        <w:spacing w:line="240" w:lineRule="auto"/>
        <w:ind w:left="567" w:right="539"/>
        <w:rPr>
          <w:rFonts w:eastAsia="Palatino Linotype"/>
          <w:i/>
        </w:rPr>
      </w:pPr>
      <w:r w:rsidRPr="00907B90">
        <w:rPr>
          <w:rFonts w:eastAsia="Palatino Linotype"/>
          <w:i/>
        </w:rPr>
        <w:t>Para efectos de lo dispuesto en el presente artículo se observará lo siguiente:</w:t>
      </w:r>
    </w:p>
    <w:p w14:paraId="74CC3718" w14:textId="77777777" w:rsidR="00C049E2" w:rsidRPr="00907B90" w:rsidRDefault="00C049E2" w:rsidP="00907B90">
      <w:pPr>
        <w:spacing w:line="240" w:lineRule="auto"/>
        <w:ind w:left="567" w:right="539"/>
        <w:rPr>
          <w:rFonts w:eastAsia="Palatino Linotype"/>
          <w:b/>
          <w:i/>
        </w:rPr>
      </w:pPr>
      <w:r w:rsidRPr="00907B90">
        <w:rPr>
          <w:rFonts w:eastAsia="Palatino Linotype"/>
          <w:b/>
          <w:i/>
        </w:rPr>
        <w:lastRenderedPageBreak/>
        <w:t>A</w:t>
      </w:r>
      <w:r w:rsidRPr="00907B90">
        <w:rPr>
          <w:rFonts w:eastAsia="Palatino Linotype"/>
          <w:i/>
        </w:rPr>
        <w:t xml:space="preserve">. </w:t>
      </w:r>
      <w:r w:rsidRPr="00907B90">
        <w:rPr>
          <w:rFonts w:eastAsia="Palatino Linotype"/>
          <w:b/>
          <w:i/>
        </w:rPr>
        <w:t>Para el ejercicio del derecho de acceso a la información</w:t>
      </w:r>
      <w:r w:rsidRPr="00907B90">
        <w:rPr>
          <w:rFonts w:eastAsia="Palatino Linotype"/>
          <w:i/>
        </w:rPr>
        <w:t xml:space="preserve">, la Federación y </w:t>
      </w:r>
      <w:r w:rsidRPr="00907B90">
        <w:rPr>
          <w:rFonts w:eastAsia="Palatino Linotype"/>
          <w:b/>
          <w:i/>
        </w:rPr>
        <w:t>las entidades federativas, en el ámbito de sus respectivas competencias, se regirán por los siguientes principios y bases:</w:t>
      </w:r>
    </w:p>
    <w:p w14:paraId="596A956B" w14:textId="77777777" w:rsidR="00C049E2" w:rsidRPr="00907B90" w:rsidRDefault="00C049E2" w:rsidP="00907B90">
      <w:pPr>
        <w:spacing w:line="240" w:lineRule="auto"/>
        <w:ind w:left="567" w:right="539"/>
        <w:rPr>
          <w:rFonts w:eastAsia="Palatino Linotype"/>
          <w:i/>
        </w:rPr>
      </w:pPr>
      <w:r w:rsidRPr="00907B90">
        <w:rPr>
          <w:rFonts w:eastAsia="Palatino Linotype"/>
          <w:b/>
          <w:i/>
        </w:rPr>
        <w:t xml:space="preserve">I. </w:t>
      </w:r>
      <w:r w:rsidRPr="00907B90">
        <w:rPr>
          <w:rFonts w:eastAsia="Palatino Linotype"/>
          <w:b/>
          <w:i/>
        </w:rPr>
        <w:tab/>
        <w:t>Toda la información en posesión de cualquier</w:t>
      </w:r>
      <w:r w:rsidRPr="00907B90">
        <w:rPr>
          <w:rFonts w:eastAsia="Palatino Linotype"/>
          <w:i/>
        </w:rPr>
        <w:t xml:space="preserve"> </w:t>
      </w:r>
      <w:r w:rsidRPr="00907B90">
        <w:rPr>
          <w:rFonts w:eastAsia="Palatino Linotype"/>
          <w:b/>
          <w:i/>
        </w:rPr>
        <w:t>autoridad</w:t>
      </w:r>
      <w:r w:rsidRPr="00907B9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07B90">
        <w:rPr>
          <w:rFonts w:eastAsia="Palatino Linotype"/>
          <w:b/>
          <w:i/>
        </w:rPr>
        <w:t>municipal</w:t>
      </w:r>
      <w:r w:rsidRPr="00907B90">
        <w:rPr>
          <w:rFonts w:eastAsia="Palatino Linotype"/>
          <w:i/>
        </w:rPr>
        <w:t xml:space="preserve">, </w:t>
      </w:r>
      <w:r w:rsidRPr="00907B90">
        <w:rPr>
          <w:rFonts w:eastAsia="Palatino Linotype"/>
          <w:b/>
          <w:i/>
        </w:rPr>
        <w:t>es pública</w:t>
      </w:r>
      <w:r w:rsidRPr="00907B90">
        <w:rPr>
          <w:rFonts w:eastAsia="Palatino Linotype"/>
          <w:i/>
        </w:rPr>
        <w:t xml:space="preserve"> y sólo podrá ser reservada temporalmente por razones de interés público y seguridad nacional, en los términos que fijen las leyes. </w:t>
      </w:r>
      <w:r w:rsidRPr="00907B9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07B90">
        <w:rPr>
          <w:rFonts w:eastAsia="Palatino Linotype"/>
          <w:i/>
        </w:rPr>
        <w:t>, la ley determinará los supuestos específicos bajo los cuales procederá la declaración de inexistencia de la información.”</w:t>
      </w:r>
    </w:p>
    <w:p w14:paraId="68F313E4" w14:textId="77777777" w:rsidR="00C049E2" w:rsidRPr="00907B90" w:rsidRDefault="00C049E2" w:rsidP="00907B90">
      <w:pPr>
        <w:spacing w:line="240" w:lineRule="auto"/>
        <w:ind w:left="567" w:right="539"/>
        <w:rPr>
          <w:rFonts w:eastAsia="Palatino Linotype"/>
          <w:b/>
          <w:i/>
        </w:rPr>
      </w:pPr>
    </w:p>
    <w:p w14:paraId="504F12DB" w14:textId="77777777" w:rsidR="00C049E2" w:rsidRPr="00907B90" w:rsidRDefault="00C049E2" w:rsidP="00907B90">
      <w:pPr>
        <w:spacing w:line="240" w:lineRule="auto"/>
        <w:ind w:left="567" w:right="539"/>
        <w:rPr>
          <w:rFonts w:eastAsia="Palatino Linotype"/>
          <w:b/>
          <w:i/>
        </w:rPr>
      </w:pPr>
      <w:r w:rsidRPr="00907B90">
        <w:rPr>
          <w:rFonts w:eastAsia="Palatino Linotype"/>
          <w:b/>
          <w:i/>
        </w:rPr>
        <w:t>Constitución Política del Estado Libre y Soberano de México</w:t>
      </w:r>
    </w:p>
    <w:p w14:paraId="04932D29" w14:textId="77777777" w:rsidR="00C049E2" w:rsidRPr="00907B90" w:rsidRDefault="00C049E2" w:rsidP="00907B90">
      <w:pPr>
        <w:spacing w:line="240" w:lineRule="auto"/>
        <w:ind w:left="567" w:right="539"/>
        <w:rPr>
          <w:rFonts w:eastAsia="Palatino Linotype"/>
          <w:i/>
        </w:rPr>
      </w:pPr>
      <w:r w:rsidRPr="00907B90">
        <w:rPr>
          <w:rFonts w:eastAsia="Palatino Linotype"/>
          <w:b/>
          <w:i/>
        </w:rPr>
        <w:t>“Artículo 5</w:t>
      </w:r>
      <w:r w:rsidRPr="00907B90">
        <w:rPr>
          <w:rFonts w:eastAsia="Palatino Linotype"/>
          <w:i/>
        </w:rPr>
        <w:t xml:space="preserve">.- </w:t>
      </w:r>
    </w:p>
    <w:p w14:paraId="1D3829F4" w14:textId="77777777" w:rsidR="00C049E2" w:rsidRPr="00907B90" w:rsidRDefault="00C049E2" w:rsidP="00907B90">
      <w:pPr>
        <w:spacing w:line="240" w:lineRule="auto"/>
        <w:ind w:left="567" w:right="539"/>
        <w:rPr>
          <w:rFonts w:eastAsia="Palatino Linotype"/>
          <w:i/>
        </w:rPr>
      </w:pPr>
      <w:r w:rsidRPr="00907B90">
        <w:rPr>
          <w:rFonts w:eastAsia="Palatino Linotype"/>
          <w:i/>
        </w:rPr>
        <w:t>(…)</w:t>
      </w:r>
    </w:p>
    <w:p w14:paraId="0EAE47FD" w14:textId="77777777" w:rsidR="00C049E2" w:rsidRPr="00907B90" w:rsidRDefault="00C049E2" w:rsidP="00907B90">
      <w:pPr>
        <w:spacing w:line="240" w:lineRule="auto"/>
        <w:ind w:left="567" w:right="539"/>
        <w:rPr>
          <w:rFonts w:eastAsia="Palatino Linotype"/>
          <w:i/>
        </w:rPr>
      </w:pPr>
      <w:r w:rsidRPr="00907B90">
        <w:rPr>
          <w:rFonts w:eastAsia="Palatino Linotype"/>
          <w:b/>
          <w:i/>
        </w:rPr>
        <w:t>El derecho a la información será garantizado por el Estado. La ley establecerá las previsiones que permitan asegurar la protección, el respeto y la difusión de este derecho</w:t>
      </w:r>
      <w:r w:rsidRPr="00907B90">
        <w:rPr>
          <w:rFonts w:eastAsia="Palatino Linotype"/>
          <w:i/>
        </w:rPr>
        <w:t>.</w:t>
      </w:r>
    </w:p>
    <w:p w14:paraId="4F0C804A" w14:textId="77777777" w:rsidR="00C049E2" w:rsidRPr="00907B90" w:rsidRDefault="00C049E2" w:rsidP="00907B90">
      <w:pPr>
        <w:spacing w:line="240" w:lineRule="auto"/>
        <w:ind w:left="567" w:right="539"/>
        <w:rPr>
          <w:rFonts w:eastAsia="Palatino Linotype"/>
          <w:i/>
        </w:rPr>
      </w:pPr>
      <w:r w:rsidRPr="00907B9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07B90" w:rsidRDefault="00C049E2" w:rsidP="00907B90">
      <w:pPr>
        <w:spacing w:line="240" w:lineRule="auto"/>
        <w:ind w:left="567" w:right="539"/>
        <w:rPr>
          <w:rFonts w:eastAsia="Palatino Linotype"/>
          <w:i/>
        </w:rPr>
      </w:pPr>
      <w:r w:rsidRPr="00907B90">
        <w:rPr>
          <w:rFonts w:eastAsia="Palatino Linotype"/>
          <w:b/>
          <w:i/>
        </w:rPr>
        <w:t>Este derecho se regirá por los principios y bases siguientes</w:t>
      </w:r>
      <w:r w:rsidRPr="00907B90">
        <w:rPr>
          <w:rFonts w:eastAsia="Palatino Linotype"/>
          <w:i/>
        </w:rPr>
        <w:t>:</w:t>
      </w:r>
    </w:p>
    <w:p w14:paraId="4A3E8CBA" w14:textId="77777777" w:rsidR="00C049E2" w:rsidRPr="00907B90" w:rsidRDefault="00C049E2" w:rsidP="00907B90">
      <w:pPr>
        <w:spacing w:line="240" w:lineRule="auto"/>
        <w:ind w:left="567" w:right="539"/>
        <w:rPr>
          <w:rFonts w:eastAsia="Palatino Linotype"/>
          <w:i/>
        </w:rPr>
      </w:pPr>
      <w:r w:rsidRPr="00907B90">
        <w:rPr>
          <w:rFonts w:eastAsia="Palatino Linotype"/>
          <w:b/>
          <w:i/>
        </w:rPr>
        <w:t>I. Toda la información en posesión de cualquier autoridad, entidad, órgano y organismos de los</w:t>
      </w:r>
      <w:r w:rsidRPr="00907B90">
        <w:rPr>
          <w:rFonts w:eastAsia="Palatino Linotype"/>
          <w:i/>
        </w:rPr>
        <w:t xml:space="preserve"> Poderes Ejecutivo, Legislativo y Judicial, órganos autónomos, partidos políticos, fideicomisos y fondos públicos estatales y </w:t>
      </w:r>
      <w:r w:rsidRPr="00907B90">
        <w:rPr>
          <w:rFonts w:eastAsia="Palatino Linotype"/>
          <w:b/>
          <w:i/>
        </w:rPr>
        <w:t>municipales</w:t>
      </w:r>
      <w:r w:rsidRPr="00907B9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07B90">
        <w:rPr>
          <w:rFonts w:eastAsia="Palatino Linotype"/>
          <w:b/>
          <w:i/>
        </w:rPr>
        <w:t>es pública</w:t>
      </w:r>
      <w:r w:rsidRPr="00907B9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07B90">
        <w:rPr>
          <w:rFonts w:eastAsia="Palatino Linotype"/>
          <w:b/>
          <w:i/>
        </w:rPr>
        <w:t>En la interpretación de este derecho deberá prevalecer el principio de máxima publicidad</w:t>
      </w:r>
      <w:r w:rsidRPr="00907B90">
        <w:rPr>
          <w:rFonts w:eastAsia="Palatino Linotype"/>
          <w:i/>
        </w:rPr>
        <w:t xml:space="preserve">. </w:t>
      </w:r>
      <w:r w:rsidRPr="00907B90">
        <w:rPr>
          <w:rFonts w:eastAsia="Palatino Linotype"/>
          <w:b/>
          <w:i/>
        </w:rPr>
        <w:t>Los sujetos obligados deberán documentar todo acto que derive del ejercicio de sus facultades, competencias o funciones</w:t>
      </w:r>
      <w:r w:rsidRPr="00907B90">
        <w:rPr>
          <w:rFonts w:eastAsia="Palatino Linotype"/>
          <w:i/>
        </w:rPr>
        <w:t>, la ley determinará los supuestos específicos bajo los cuales procederá la declaración de inexistencia de la información.”</w:t>
      </w:r>
    </w:p>
    <w:p w14:paraId="5CA98E37" w14:textId="77777777" w:rsidR="00C049E2" w:rsidRPr="00907B90" w:rsidRDefault="00C049E2" w:rsidP="00907B90">
      <w:pPr>
        <w:rPr>
          <w:rFonts w:eastAsia="Palatino Linotype"/>
          <w:b/>
          <w:i/>
        </w:rPr>
      </w:pPr>
    </w:p>
    <w:p w14:paraId="6FC1BB3B" w14:textId="3BF4A33D" w:rsidR="00C049E2" w:rsidRPr="00907B90" w:rsidRDefault="00717E59" w:rsidP="00907B90">
      <w:pPr>
        <w:rPr>
          <w:rFonts w:eastAsia="Palatino Linotype"/>
          <w:i/>
        </w:rPr>
      </w:pPr>
      <w:r w:rsidRPr="00907B90">
        <w:rPr>
          <w:rFonts w:eastAsia="Palatino Linotype"/>
        </w:rPr>
        <w:lastRenderedPageBreak/>
        <w:t xml:space="preserve">Asimismo, </w:t>
      </w:r>
      <w:r w:rsidR="00C049E2" w:rsidRPr="00907B90">
        <w:rPr>
          <w:rFonts w:eastAsia="Palatino Linotype"/>
        </w:rPr>
        <w:t>el artículo 150 de la Ley de Transparencia y Acceso a la Información Pública del Estado de México y Municipios</w:t>
      </w:r>
      <w:r w:rsidR="00057B2D" w:rsidRPr="00907B90">
        <w:rPr>
          <w:rFonts w:eastAsia="Palatino Linotype"/>
        </w:rPr>
        <w:t xml:space="preserve"> </w:t>
      </w:r>
      <w:r w:rsidR="00E9335C" w:rsidRPr="00907B90">
        <w:rPr>
          <w:rFonts w:eastAsia="Palatino Linotype"/>
        </w:rPr>
        <w:t xml:space="preserve">indica </w:t>
      </w:r>
      <w:r w:rsidR="00057B2D" w:rsidRPr="00907B90">
        <w:rPr>
          <w:rFonts w:eastAsia="Palatino Linotype"/>
        </w:rPr>
        <w:t>que</w:t>
      </w:r>
      <w:r w:rsidR="00C049E2" w:rsidRPr="00907B90">
        <w:rPr>
          <w:rFonts w:eastAsia="Palatino Linotype"/>
        </w:rPr>
        <w:t xml:space="preserve"> la solicitud es la garantía primaria del Derecho de Acceso a la Información, además, establece que se regirá </w:t>
      </w:r>
      <w:r w:rsidR="00C049E2" w:rsidRPr="00907B90">
        <w:rPr>
          <w:rFonts w:eastAsia="Palatino Linotype"/>
          <w:i/>
        </w:rPr>
        <w:t>por los principios de simplicidad, rapidez</w:t>
      </w:r>
      <w:r w:rsidR="005F65B7" w:rsidRPr="00907B90">
        <w:rPr>
          <w:rFonts w:eastAsia="Palatino Linotype"/>
          <w:i/>
        </w:rPr>
        <w:t>,</w:t>
      </w:r>
      <w:r w:rsidR="00C049E2" w:rsidRPr="00907B90">
        <w:rPr>
          <w:rFonts w:eastAsia="Palatino Linotype"/>
          <w:i/>
        </w:rPr>
        <w:t xml:space="preserve"> gratuidad del procedimiento, auxilio y orientación a los particulare</w:t>
      </w:r>
      <w:r w:rsidR="001A58B3" w:rsidRPr="00907B90">
        <w:rPr>
          <w:rFonts w:eastAsia="Palatino Linotype"/>
          <w:i/>
        </w:rPr>
        <w:t>s.</w:t>
      </w:r>
    </w:p>
    <w:p w14:paraId="033466A6" w14:textId="77777777" w:rsidR="001A58B3" w:rsidRPr="00907B90" w:rsidRDefault="001A58B3" w:rsidP="00907B90">
      <w:pPr>
        <w:rPr>
          <w:rFonts w:eastAsia="Palatino Linotype"/>
          <w:i/>
        </w:rPr>
      </w:pPr>
    </w:p>
    <w:p w14:paraId="04ADA10B" w14:textId="574A944A" w:rsidR="001A58B3" w:rsidRPr="00907B90" w:rsidRDefault="00233F17" w:rsidP="00907B90">
      <w:pPr>
        <w:rPr>
          <w:rFonts w:eastAsia="Palatino Linotype" w:cs="Palatino Linotype"/>
          <w:i/>
          <w:szCs w:val="22"/>
        </w:rPr>
      </w:pPr>
      <w:r w:rsidRPr="00907B90">
        <w:rPr>
          <w:rFonts w:eastAsia="Palatino Linotype" w:cs="Palatino Linotype"/>
        </w:rPr>
        <w:t xml:space="preserve">Por su parte, el artículo 4 de </w:t>
      </w:r>
      <w:r w:rsidR="001A58B3" w:rsidRPr="00907B9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07B90">
        <w:rPr>
          <w:rFonts w:eastAsia="Palatino Linotype" w:cs="Palatino Linotype"/>
        </w:rPr>
        <w:t>.</w:t>
      </w:r>
    </w:p>
    <w:p w14:paraId="1407DBB8" w14:textId="77777777" w:rsidR="001A58B3" w:rsidRPr="00907B90" w:rsidRDefault="001A58B3" w:rsidP="00907B90">
      <w:pPr>
        <w:rPr>
          <w:rFonts w:eastAsia="Palatino Linotype" w:cs="Palatino Linotype"/>
        </w:rPr>
      </w:pPr>
    </w:p>
    <w:p w14:paraId="7552AA79" w14:textId="5C52E4A4" w:rsidR="001A58B3" w:rsidRPr="00907B90" w:rsidRDefault="001A58B3" w:rsidP="00907B90">
      <w:pPr>
        <w:rPr>
          <w:rFonts w:eastAsia="Palatino Linotype" w:cs="Palatino Linotype"/>
        </w:rPr>
      </w:pPr>
      <w:r w:rsidRPr="00907B90">
        <w:rPr>
          <w:rFonts w:eastAsia="Palatino Linotype" w:cs="Palatino Linotype"/>
        </w:rPr>
        <w:t xml:space="preserve">Esto es, que los Sujetos Obligados </w:t>
      </w:r>
      <w:r w:rsidR="00FA5957" w:rsidRPr="00907B90">
        <w:rPr>
          <w:rFonts w:eastAsia="Palatino Linotype" w:cs="Palatino Linotype"/>
        </w:rPr>
        <w:t>deben</w:t>
      </w:r>
      <w:r w:rsidRPr="00907B90">
        <w:rPr>
          <w:rFonts w:eastAsia="Palatino Linotype" w:cs="Palatino Linotype"/>
        </w:rPr>
        <w:t xml:space="preserve"> atender las solicitudes de acceso a la información pública que se les </w:t>
      </w:r>
      <w:r w:rsidR="00FA5957" w:rsidRPr="00907B90">
        <w:rPr>
          <w:rFonts w:eastAsia="Palatino Linotype" w:cs="Palatino Linotype"/>
        </w:rPr>
        <w:t>sean realizadas,</w:t>
      </w:r>
      <w:r w:rsidRPr="00907B90">
        <w:rPr>
          <w:rFonts w:eastAsia="Palatino Linotype" w:cs="Palatino Linotype"/>
        </w:rPr>
        <w:t xml:space="preserve"> y proporcionar la información pública que obre en su poder</w:t>
      </w:r>
      <w:r w:rsidR="00FA5957" w:rsidRPr="00907B90">
        <w:rPr>
          <w:rFonts w:eastAsia="Palatino Linotype" w:cs="Palatino Linotype"/>
        </w:rPr>
        <w:t>,</w:t>
      </w:r>
      <w:r w:rsidRPr="00907B90">
        <w:rPr>
          <w:rFonts w:eastAsia="Palatino Linotype" w:cs="Palatino Linotype"/>
        </w:rPr>
        <w:t xml:space="preserve"> conforme </w:t>
      </w:r>
      <w:r w:rsidR="00FA5957" w:rsidRPr="00907B90">
        <w:rPr>
          <w:rFonts w:eastAsia="Palatino Linotype" w:cs="Palatino Linotype"/>
        </w:rPr>
        <w:t>a</w:t>
      </w:r>
      <w:r w:rsidRPr="00907B90">
        <w:rPr>
          <w:rFonts w:eastAsia="Palatino Linotype" w:cs="Palatino Linotype"/>
        </w:rPr>
        <w:t xml:space="preserve">l estado </w:t>
      </w:r>
      <w:r w:rsidR="00FA5957" w:rsidRPr="00907B90">
        <w:rPr>
          <w:rFonts w:eastAsia="Palatino Linotype" w:cs="Palatino Linotype"/>
        </w:rPr>
        <w:t xml:space="preserve">en </w:t>
      </w:r>
      <w:r w:rsidRPr="00907B90">
        <w:rPr>
          <w:rFonts w:eastAsia="Palatino Linotype" w:cs="Palatino Linotype"/>
        </w:rPr>
        <w:t>que se encuentr</w:t>
      </w:r>
      <w:r w:rsidR="00FA5957" w:rsidRPr="00907B90">
        <w:rPr>
          <w:rFonts w:eastAsia="Palatino Linotype" w:cs="Palatino Linotype"/>
        </w:rPr>
        <w:t>e, sin que sea necesario</w:t>
      </w:r>
      <w:r w:rsidRPr="00907B90">
        <w:rPr>
          <w:rFonts w:eastAsia="Palatino Linotype" w:cs="Palatino Linotype"/>
        </w:rPr>
        <w:t xml:space="preserve"> </w:t>
      </w:r>
      <w:r w:rsidR="00FA5957" w:rsidRPr="00907B90">
        <w:rPr>
          <w:rFonts w:eastAsia="Palatino Linotype" w:cs="Palatino Linotype"/>
        </w:rPr>
        <w:t>procesar</w:t>
      </w:r>
      <w:r w:rsidRPr="00907B90">
        <w:rPr>
          <w:rFonts w:eastAsia="Palatino Linotype" w:cs="Palatino Linotype"/>
        </w:rPr>
        <w:t xml:space="preserve"> la misma, ni presentarla conforme al interés del solicitante; </w:t>
      </w:r>
      <w:r w:rsidR="00FA5957" w:rsidRPr="00907B90">
        <w:rPr>
          <w:rFonts w:eastAsia="Palatino Linotype" w:cs="Palatino Linotype"/>
        </w:rPr>
        <w:t>tal y como</w:t>
      </w:r>
      <w:r w:rsidRPr="00907B90">
        <w:rPr>
          <w:rFonts w:eastAsia="Palatino Linotype" w:cs="Palatino Linotype"/>
        </w:rPr>
        <w:t xml:space="preserve"> lo establece el artículo 12 de la Ley de Transparencia y Acceso a la Información Pública del Estado de México y Municipios</w:t>
      </w:r>
      <w:r w:rsidR="00970EB3" w:rsidRPr="00907B90">
        <w:rPr>
          <w:rFonts w:eastAsia="Palatino Linotype" w:cs="Palatino Linotype"/>
        </w:rPr>
        <w:t>.</w:t>
      </w:r>
    </w:p>
    <w:p w14:paraId="73245195" w14:textId="77777777" w:rsidR="00970EB3" w:rsidRPr="00907B90" w:rsidRDefault="00970EB3" w:rsidP="00907B90">
      <w:pPr>
        <w:rPr>
          <w:rFonts w:eastAsia="Palatino Linotype" w:cs="Palatino Linotype"/>
        </w:rPr>
      </w:pPr>
    </w:p>
    <w:p w14:paraId="7F62D4DF" w14:textId="775730E1" w:rsidR="001A58B3" w:rsidRPr="00907B90" w:rsidRDefault="001A58B3" w:rsidP="00907B90">
      <w:pPr>
        <w:rPr>
          <w:rFonts w:eastAsia="Palatino Linotype" w:cs="Palatino Linotype"/>
        </w:rPr>
      </w:pPr>
      <w:r w:rsidRPr="00907B90">
        <w:rPr>
          <w:rFonts w:eastAsia="Palatino Linotype" w:cs="Palatino Linotype"/>
        </w:rPr>
        <w:t>Es decir, que todo sujeto obligado que genere, recopile, administre, procese, archive, posea o conserven, son responsables de la misma</w:t>
      </w:r>
      <w:r w:rsidR="00970EB3" w:rsidRPr="00907B90">
        <w:rPr>
          <w:rFonts w:eastAsia="Palatino Linotype" w:cs="Palatino Linotype"/>
        </w:rPr>
        <w:t>,</w:t>
      </w:r>
      <w:r w:rsidRPr="00907B9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07B90">
        <w:rPr>
          <w:rFonts w:eastAsia="Palatino Linotype" w:cs="Palatino Linotype"/>
        </w:rPr>
        <w:t>o</w:t>
      </w:r>
      <w:r w:rsidRPr="00907B9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07B90" w:rsidRDefault="001A58B3" w:rsidP="00907B90">
      <w:pPr>
        <w:rPr>
          <w:rFonts w:eastAsia="Palatino Linotype" w:cs="Palatino Linotype"/>
        </w:rPr>
      </w:pPr>
    </w:p>
    <w:p w14:paraId="04E42DFE" w14:textId="573F1198" w:rsidR="001A58B3" w:rsidRPr="00907B90" w:rsidRDefault="001A58B3" w:rsidP="00907B90">
      <w:pPr>
        <w:rPr>
          <w:rFonts w:eastAsia="Palatino Linotype" w:cs="Palatino Linotype"/>
        </w:rPr>
      </w:pPr>
      <w:r w:rsidRPr="00907B9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07B90">
        <w:rPr>
          <w:rFonts w:eastAsia="Palatino Linotype" w:cs="Palatino Linotype"/>
        </w:rPr>
        <w:t>, s</w:t>
      </w:r>
      <w:r w:rsidRPr="00907B90">
        <w:rPr>
          <w:rFonts w:eastAsia="Palatino Linotype" w:cs="Palatino Linotype"/>
        </w:rPr>
        <w:t xml:space="preserve">iempre y cuando no se trate de información reservada o </w:t>
      </w:r>
      <w:r w:rsidR="00331F35" w:rsidRPr="00907B90">
        <w:rPr>
          <w:rFonts w:eastAsia="Palatino Linotype" w:cs="Palatino Linotype"/>
        </w:rPr>
        <w:t>confidencial.</w:t>
      </w:r>
    </w:p>
    <w:p w14:paraId="40C5219F" w14:textId="77777777" w:rsidR="001A58B3" w:rsidRPr="00907B90" w:rsidRDefault="001A58B3" w:rsidP="00907B90">
      <w:pPr>
        <w:rPr>
          <w:rFonts w:eastAsia="Palatino Linotype" w:cs="Palatino Linotype"/>
        </w:rPr>
      </w:pPr>
    </w:p>
    <w:p w14:paraId="2E629608" w14:textId="01727E15" w:rsidR="00C049E2" w:rsidRPr="00907B90" w:rsidRDefault="006067C7" w:rsidP="00907B90">
      <w:pPr>
        <w:rPr>
          <w:rFonts w:eastAsia="Palatino Linotype"/>
        </w:rPr>
      </w:pPr>
      <w:bookmarkStart w:id="27" w:name="_heading=h.2s8eyo1" w:colFirst="0" w:colLast="0"/>
      <w:bookmarkEnd w:id="27"/>
      <w:r w:rsidRPr="00907B90">
        <w:rPr>
          <w:rFonts w:eastAsia="Palatino Linotype"/>
        </w:rPr>
        <w:t>Con base en lo anterior</w:t>
      </w:r>
      <w:r w:rsidR="00B22A80" w:rsidRPr="00907B90">
        <w:rPr>
          <w:rFonts w:eastAsia="Palatino Linotype"/>
        </w:rPr>
        <w:t>, se considera que</w:t>
      </w:r>
      <w:r w:rsidR="00C049E2" w:rsidRPr="00907B90">
        <w:rPr>
          <w:rFonts w:eastAsia="Palatino Linotype"/>
        </w:rPr>
        <w:t xml:space="preserve"> </w:t>
      </w:r>
      <w:r w:rsidR="00B22A80" w:rsidRPr="00907B90">
        <w:rPr>
          <w:rFonts w:eastAsia="Palatino Linotype"/>
          <w:b/>
          <w:bCs/>
        </w:rPr>
        <w:t>EL</w:t>
      </w:r>
      <w:r w:rsidR="00C049E2" w:rsidRPr="00907B90">
        <w:rPr>
          <w:rFonts w:eastAsia="Palatino Linotype"/>
        </w:rPr>
        <w:t xml:space="preserve"> </w:t>
      </w:r>
      <w:r w:rsidR="00C049E2" w:rsidRPr="00907B90">
        <w:rPr>
          <w:rFonts w:eastAsia="Palatino Linotype"/>
          <w:b/>
        </w:rPr>
        <w:t>SUJETO OBLIGADO</w:t>
      </w:r>
      <w:r w:rsidR="00C049E2" w:rsidRPr="00907B90">
        <w:rPr>
          <w:rFonts w:eastAsia="Palatino Linotype"/>
        </w:rPr>
        <w:t xml:space="preserve"> </w:t>
      </w:r>
      <w:r w:rsidR="00B22A80" w:rsidRPr="00907B90">
        <w:rPr>
          <w:rFonts w:eastAsia="Palatino Linotype"/>
        </w:rPr>
        <w:t xml:space="preserve">se </w:t>
      </w:r>
      <w:r w:rsidR="00717E59" w:rsidRPr="00907B90">
        <w:rPr>
          <w:rFonts w:eastAsia="Palatino Linotype"/>
        </w:rPr>
        <w:t>encontraba</w:t>
      </w:r>
      <w:r w:rsidR="00B22A80" w:rsidRPr="00907B90">
        <w:rPr>
          <w:rFonts w:eastAsia="Palatino Linotype"/>
        </w:rPr>
        <w:t xml:space="preserve"> compelido a</w:t>
      </w:r>
      <w:r w:rsidR="00C049E2" w:rsidRPr="00907B90">
        <w:rPr>
          <w:rFonts w:eastAsia="Palatino Linotype"/>
        </w:rPr>
        <w:t xml:space="preserve"> atender la solicitud de acceso a la información </w:t>
      </w:r>
      <w:r w:rsidR="00B22A80" w:rsidRPr="00907B90">
        <w:rPr>
          <w:rFonts w:eastAsia="Palatino Linotype"/>
        </w:rPr>
        <w:t xml:space="preserve">realizada por </w:t>
      </w:r>
      <w:r w:rsidR="00B22A80" w:rsidRPr="00907B90">
        <w:rPr>
          <w:rFonts w:eastAsia="Palatino Linotype"/>
          <w:b/>
          <w:bCs/>
        </w:rPr>
        <w:t>LA PARTE RECURRENTE</w:t>
      </w:r>
      <w:r w:rsidR="00331F35" w:rsidRPr="00907B90">
        <w:rPr>
          <w:rFonts w:eastAsia="Palatino Linotype"/>
        </w:rPr>
        <w:t>.</w:t>
      </w:r>
    </w:p>
    <w:p w14:paraId="1611F147" w14:textId="77777777" w:rsidR="00BD5A7C" w:rsidRPr="00907B90" w:rsidRDefault="00BD5A7C" w:rsidP="00907B90">
      <w:pPr>
        <w:rPr>
          <w:rFonts w:eastAsia="Palatino Linotype"/>
        </w:rPr>
      </w:pPr>
    </w:p>
    <w:p w14:paraId="51A0E8B4" w14:textId="676DCA47" w:rsidR="00664420" w:rsidRPr="00907B90" w:rsidRDefault="00C71CEF" w:rsidP="00907B90">
      <w:pPr>
        <w:pStyle w:val="Ttulo3"/>
        <w:rPr>
          <w:rFonts w:eastAsia="Calibri"/>
          <w:lang w:eastAsia="es-ES_tradnl"/>
        </w:rPr>
      </w:pPr>
      <w:bookmarkStart w:id="28" w:name="_Toc181790477"/>
      <w:r w:rsidRPr="00907B90">
        <w:rPr>
          <w:rFonts w:eastAsia="Calibri"/>
          <w:lang w:eastAsia="es-ES_tradnl"/>
        </w:rPr>
        <w:t>b)</w:t>
      </w:r>
      <w:r w:rsidR="00A53315" w:rsidRPr="00907B90">
        <w:rPr>
          <w:rFonts w:eastAsia="Calibri"/>
          <w:lang w:eastAsia="es-ES_tradnl"/>
        </w:rPr>
        <w:t xml:space="preserve"> </w:t>
      </w:r>
      <w:r w:rsidR="00A21A20" w:rsidRPr="00907B90">
        <w:rPr>
          <w:rFonts w:eastAsia="Calibri"/>
          <w:lang w:eastAsia="es-ES_tradnl"/>
        </w:rPr>
        <w:t>Controversia a resolver</w:t>
      </w:r>
      <w:bookmarkEnd w:id="28"/>
    </w:p>
    <w:p w14:paraId="5DAE2A65" w14:textId="3F8D546F" w:rsidR="00664420" w:rsidRPr="00907B90" w:rsidRDefault="00664420" w:rsidP="00907B90">
      <w:pPr>
        <w:rPr>
          <w:rFonts w:eastAsia="Calibri"/>
          <w:lang w:eastAsia="es-ES_tradnl"/>
        </w:rPr>
      </w:pPr>
      <w:r w:rsidRPr="00907B9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07B90">
        <w:rPr>
          <w:rFonts w:eastAsia="Calibri"/>
          <w:b/>
          <w:bCs/>
          <w:lang w:eastAsia="es-ES_tradnl"/>
        </w:rPr>
        <w:t>LA PARTE RECURRENTE</w:t>
      </w:r>
      <w:r w:rsidRPr="00907B90">
        <w:rPr>
          <w:rFonts w:eastAsia="Calibri"/>
          <w:lang w:eastAsia="es-ES_tradnl"/>
        </w:rPr>
        <w:t xml:space="preserve"> solicitó </w:t>
      </w:r>
      <w:r w:rsidR="00D80677" w:rsidRPr="00907B90">
        <w:rPr>
          <w:rFonts w:eastAsia="Calibri"/>
          <w:lang w:eastAsia="es-ES_tradnl"/>
        </w:rPr>
        <w:t xml:space="preserve">de una servidora pública </w:t>
      </w:r>
      <w:r w:rsidRPr="00907B90">
        <w:rPr>
          <w:rFonts w:eastAsia="Calibri"/>
          <w:lang w:eastAsia="es-ES_tradnl"/>
        </w:rPr>
        <w:t>lo siguiente:</w:t>
      </w:r>
    </w:p>
    <w:p w14:paraId="7D9D559B" w14:textId="77777777" w:rsidR="00664420" w:rsidRPr="00907B90" w:rsidRDefault="00664420" w:rsidP="00907B90">
      <w:pPr>
        <w:tabs>
          <w:tab w:val="left" w:pos="4962"/>
        </w:tabs>
        <w:contextualSpacing/>
        <w:rPr>
          <w:rFonts w:eastAsia="Calibri" w:cs="Tahoma"/>
          <w:iCs/>
          <w:szCs w:val="22"/>
          <w:lang w:eastAsia="es-ES_tradnl"/>
        </w:rPr>
      </w:pPr>
    </w:p>
    <w:p w14:paraId="02181EA6" w14:textId="77777777" w:rsidR="00D80677" w:rsidRPr="00907B90" w:rsidRDefault="00D80677" w:rsidP="00907B90">
      <w:pPr>
        <w:pStyle w:val="Prrafodelista"/>
        <w:numPr>
          <w:ilvl w:val="0"/>
          <w:numId w:val="8"/>
        </w:numPr>
        <w:tabs>
          <w:tab w:val="left" w:pos="4962"/>
        </w:tabs>
        <w:rPr>
          <w:rFonts w:cs="Tahoma"/>
          <w:bCs/>
          <w:i/>
          <w:iCs/>
          <w:szCs w:val="22"/>
        </w:rPr>
      </w:pPr>
      <w:r w:rsidRPr="00907B90">
        <w:rPr>
          <w:rFonts w:cs="Tahoma"/>
          <w:bCs/>
          <w:i/>
          <w:iCs/>
          <w:szCs w:val="22"/>
        </w:rPr>
        <w:t xml:space="preserve">El Aviso de Movimiento de Baja de Berenice Pérez Mejia expedido por el Instituto de Seguridad Social del Estado de México y Municipios (ISSEMYM) en donde se observe como fecha de baja el 03 de marzo de 2024, </w:t>
      </w:r>
    </w:p>
    <w:p w14:paraId="5B8ED4EA" w14:textId="77777777" w:rsidR="00D80677" w:rsidRPr="00907B90" w:rsidRDefault="00D80677" w:rsidP="00907B90">
      <w:pPr>
        <w:pStyle w:val="Prrafodelista"/>
        <w:numPr>
          <w:ilvl w:val="0"/>
          <w:numId w:val="8"/>
        </w:numPr>
        <w:tabs>
          <w:tab w:val="left" w:pos="4962"/>
        </w:tabs>
        <w:rPr>
          <w:rFonts w:cs="Tahoma"/>
          <w:bCs/>
          <w:i/>
          <w:iCs/>
          <w:szCs w:val="22"/>
        </w:rPr>
      </w:pPr>
      <w:r w:rsidRPr="00907B90">
        <w:rPr>
          <w:rFonts w:cs="Tahoma"/>
          <w:bCs/>
          <w:i/>
          <w:iCs/>
          <w:szCs w:val="22"/>
        </w:rPr>
        <w:t xml:space="preserve">Copia del acuse de renuncia </w:t>
      </w:r>
    </w:p>
    <w:p w14:paraId="652EBFD1" w14:textId="0296F335" w:rsidR="005D5A50" w:rsidRPr="00907B90" w:rsidRDefault="00D80677" w:rsidP="00907B90">
      <w:pPr>
        <w:pStyle w:val="Prrafodelista"/>
        <w:numPr>
          <w:ilvl w:val="0"/>
          <w:numId w:val="8"/>
        </w:numPr>
        <w:tabs>
          <w:tab w:val="left" w:pos="4962"/>
        </w:tabs>
        <w:rPr>
          <w:rFonts w:cs="Tahoma"/>
          <w:bCs/>
          <w:iCs/>
          <w:szCs w:val="22"/>
        </w:rPr>
      </w:pPr>
      <w:r w:rsidRPr="00907B90">
        <w:rPr>
          <w:rFonts w:cs="Tahoma"/>
          <w:bCs/>
          <w:i/>
          <w:iCs/>
          <w:szCs w:val="22"/>
        </w:rPr>
        <w:t>Copia simple del cheque por concepto de finiquito.</w:t>
      </w:r>
    </w:p>
    <w:p w14:paraId="4BEBD880" w14:textId="7A2A59CD" w:rsidR="00664420" w:rsidRPr="00907B90" w:rsidRDefault="00664420" w:rsidP="00907B90">
      <w:pPr>
        <w:tabs>
          <w:tab w:val="left" w:pos="4962"/>
        </w:tabs>
        <w:contextualSpacing/>
        <w:rPr>
          <w:rFonts w:eastAsiaTheme="minorHAnsi" w:cs="Tahoma"/>
          <w:bCs/>
          <w:iCs/>
          <w:szCs w:val="22"/>
          <w:lang w:val="es-ES" w:eastAsia="en-US"/>
        </w:rPr>
      </w:pPr>
      <w:r w:rsidRPr="00907B90">
        <w:rPr>
          <w:rFonts w:eastAsiaTheme="minorHAnsi" w:cs="Tahoma"/>
          <w:bCs/>
          <w:iCs/>
          <w:szCs w:val="22"/>
          <w:lang w:eastAsia="en-US"/>
        </w:rPr>
        <w:t xml:space="preserve">En respuesta, </w:t>
      </w:r>
      <w:r w:rsidR="005D5A50" w:rsidRPr="00907B90">
        <w:rPr>
          <w:rFonts w:eastAsiaTheme="minorHAnsi" w:cs="Tahoma"/>
          <w:b/>
          <w:iCs/>
          <w:szCs w:val="22"/>
          <w:lang w:eastAsia="en-US"/>
        </w:rPr>
        <w:t>EL SUJETO OBLIGADO</w:t>
      </w:r>
      <w:r w:rsidRPr="00907B90">
        <w:rPr>
          <w:rFonts w:eastAsiaTheme="minorHAnsi" w:cs="Tahoma"/>
          <w:bCs/>
          <w:iCs/>
          <w:szCs w:val="22"/>
          <w:lang w:eastAsia="en-US"/>
        </w:rPr>
        <w:t xml:space="preserve"> se pronunció por conducto de</w:t>
      </w:r>
      <w:r w:rsidR="00D80677" w:rsidRPr="00907B90">
        <w:rPr>
          <w:rFonts w:eastAsiaTheme="minorHAnsi" w:cs="Tahoma"/>
          <w:bCs/>
          <w:iCs/>
          <w:szCs w:val="22"/>
          <w:lang w:eastAsia="en-US"/>
        </w:rPr>
        <w:t xml:space="preserve"> la</w:t>
      </w:r>
      <w:r w:rsidRPr="00907B90">
        <w:rPr>
          <w:rFonts w:eastAsiaTheme="minorHAnsi" w:cs="Tahoma"/>
          <w:bCs/>
          <w:iCs/>
          <w:szCs w:val="22"/>
          <w:lang w:eastAsia="en-US"/>
        </w:rPr>
        <w:t xml:space="preserve"> </w:t>
      </w:r>
      <w:r w:rsidR="00D80677" w:rsidRPr="00907B90">
        <w:rPr>
          <w:rFonts w:eastAsiaTheme="minorHAnsi" w:cs="Tahoma"/>
          <w:bCs/>
          <w:iCs/>
          <w:szCs w:val="22"/>
          <w:lang w:val="es-ES" w:eastAsia="en-US"/>
        </w:rPr>
        <w:t>jefa de departamento de planeación e igualdad de género mediante el cual en lo medular informa que la solicitud es información concerniente a una persona física identificada e identificable.</w:t>
      </w:r>
    </w:p>
    <w:p w14:paraId="3770A63C" w14:textId="77777777" w:rsidR="00D80677" w:rsidRPr="00907B90" w:rsidRDefault="00D80677" w:rsidP="00907B90">
      <w:pPr>
        <w:tabs>
          <w:tab w:val="left" w:pos="4962"/>
        </w:tabs>
        <w:contextualSpacing/>
        <w:rPr>
          <w:rFonts w:eastAsiaTheme="minorHAnsi" w:cs="Tahoma"/>
          <w:bCs/>
          <w:iCs/>
          <w:szCs w:val="22"/>
          <w:lang w:eastAsia="en-US"/>
        </w:rPr>
      </w:pPr>
    </w:p>
    <w:p w14:paraId="7867D002" w14:textId="77777777" w:rsidR="00D80677" w:rsidRPr="00907B90" w:rsidRDefault="00CF7586" w:rsidP="00907B90">
      <w:pPr>
        <w:tabs>
          <w:tab w:val="left" w:pos="4962"/>
        </w:tabs>
        <w:contextualSpacing/>
        <w:rPr>
          <w:rFonts w:eastAsiaTheme="minorHAnsi" w:cs="Tahoma"/>
          <w:bCs/>
          <w:iCs/>
          <w:szCs w:val="22"/>
          <w:lang w:eastAsia="en-US"/>
        </w:rPr>
      </w:pPr>
      <w:r w:rsidRPr="00907B90">
        <w:rPr>
          <w:rFonts w:eastAsiaTheme="minorHAnsi" w:cs="Tahoma"/>
          <w:bCs/>
          <w:iCs/>
          <w:szCs w:val="22"/>
          <w:lang w:eastAsia="en-US"/>
        </w:rPr>
        <w:lastRenderedPageBreak/>
        <w:t xml:space="preserve">Ahora bien, en la interposición del presente recurso </w:t>
      </w:r>
      <w:r w:rsidRPr="00907B90">
        <w:rPr>
          <w:rFonts w:eastAsiaTheme="minorHAnsi" w:cs="Tahoma"/>
          <w:b/>
          <w:iCs/>
          <w:szCs w:val="22"/>
          <w:lang w:eastAsia="en-US"/>
        </w:rPr>
        <w:t>LA PARTE RECURRENTE</w:t>
      </w:r>
      <w:r w:rsidR="00664420" w:rsidRPr="00907B90">
        <w:rPr>
          <w:rFonts w:eastAsiaTheme="minorHAnsi" w:cs="Tahoma"/>
          <w:bCs/>
          <w:iCs/>
          <w:szCs w:val="22"/>
          <w:lang w:eastAsia="en-US"/>
        </w:rPr>
        <w:t xml:space="preserve"> se inconformó </w:t>
      </w:r>
      <w:r w:rsidR="00BA5182" w:rsidRPr="00907B90">
        <w:rPr>
          <w:rFonts w:cs="Tahoma"/>
          <w:bCs/>
          <w:szCs w:val="22"/>
        </w:rPr>
        <w:t>respecto a que no se le entregó la información solicitada y entonces solicita que se le haga entrega el acuerdo o acta del comité mediante el cual se determinó que no se le entregara la misma</w:t>
      </w:r>
      <w:r w:rsidR="00BA5182" w:rsidRPr="00907B90">
        <w:rPr>
          <w:rFonts w:eastAsiaTheme="minorHAnsi" w:cs="Tahoma"/>
          <w:bCs/>
          <w:iCs/>
          <w:szCs w:val="22"/>
          <w:lang w:eastAsia="en-US"/>
        </w:rPr>
        <w:t xml:space="preserve">, sin embargo, el estudio se realizará primero en determinar si existe fuente obligacional para ordenar la información solicitada y </w:t>
      </w:r>
      <w:r w:rsidR="00D80677" w:rsidRPr="00907B90">
        <w:rPr>
          <w:rFonts w:eastAsiaTheme="minorHAnsi" w:cs="Tahoma"/>
          <w:bCs/>
          <w:iCs/>
          <w:szCs w:val="22"/>
          <w:lang w:eastAsia="en-US"/>
        </w:rPr>
        <w:t xml:space="preserve">en su caso ordenar la entrega de la misma ya que la respuesta del SUJETO OBLIGADO fue encaminada a que la información hacía identificable a una persona, pero en estricto sentido no negó poseer la misma. </w:t>
      </w:r>
    </w:p>
    <w:p w14:paraId="4520567D" w14:textId="77777777" w:rsidR="00D80677" w:rsidRPr="00907B90" w:rsidRDefault="00D80677" w:rsidP="00907B90">
      <w:pPr>
        <w:tabs>
          <w:tab w:val="left" w:pos="4962"/>
        </w:tabs>
        <w:contextualSpacing/>
        <w:rPr>
          <w:rFonts w:eastAsiaTheme="minorHAnsi" w:cs="Tahoma"/>
          <w:bCs/>
          <w:iCs/>
          <w:szCs w:val="22"/>
          <w:lang w:eastAsia="en-US"/>
        </w:rPr>
      </w:pPr>
    </w:p>
    <w:p w14:paraId="414FD2D5" w14:textId="18EB415C" w:rsidR="00664420" w:rsidRPr="00907B90" w:rsidRDefault="00A21A20" w:rsidP="00907B90">
      <w:pPr>
        <w:pStyle w:val="Ttulo3"/>
      </w:pPr>
      <w:bookmarkStart w:id="29" w:name="_Toc181790478"/>
      <w:r w:rsidRPr="00907B90">
        <w:t>c)</w:t>
      </w:r>
      <w:r w:rsidR="00664420" w:rsidRPr="00907B90">
        <w:t xml:space="preserve"> </w:t>
      </w:r>
      <w:r w:rsidRPr="00907B90">
        <w:t>Estudio de la controversia</w:t>
      </w:r>
      <w:bookmarkEnd w:id="29"/>
    </w:p>
    <w:p w14:paraId="37FA982E" w14:textId="77777777" w:rsidR="007E7657" w:rsidRPr="00907B90" w:rsidRDefault="00BA5182" w:rsidP="00907B90">
      <w:pPr>
        <w:tabs>
          <w:tab w:val="left" w:pos="4962"/>
        </w:tabs>
        <w:rPr>
          <w:rFonts w:cs="Tahoma"/>
          <w:bCs/>
        </w:rPr>
      </w:pPr>
      <w:r w:rsidRPr="00907B90">
        <w:rPr>
          <w:rFonts w:cs="Tahoma"/>
          <w:bCs/>
          <w:szCs w:val="22"/>
        </w:rPr>
        <w:t xml:space="preserve">En primera instancia </w:t>
      </w:r>
      <w:r w:rsidR="007E7657" w:rsidRPr="00907B90">
        <w:rPr>
          <w:rFonts w:cs="Tahoma"/>
          <w:bCs/>
          <w:szCs w:val="22"/>
        </w:rPr>
        <w:t xml:space="preserve">se advierte que la respuesta solo la emitió </w:t>
      </w:r>
      <w:r w:rsidR="007E7657" w:rsidRPr="00907B90">
        <w:rPr>
          <w:rFonts w:eastAsiaTheme="minorHAnsi" w:cs="Tahoma"/>
          <w:bCs/>
          <w:iCs/>
          <w:szCs w:val="22"/>
          <w:lang w:eastAsia="en-US"/>
        </w:rPr>
        <w:t xml:space="preserve">la </w:t>
      </w:r>
      <w:r w:rsidR="007E7657" w:rsidRPr="00907B90">
        <w:rPr>
          <w:rFonts w:eastAsiaTheme="minorHAnsi" w:cs="Tahoma"/>
          <w:bCs/>
          <w:iCs/>
          <w:szCs w:val="22"/>
          <w:lang w:val="es-ES" w:eastAsia="en-US"/>
        </w:rPr>
        <w:t xml:space="preserve">jefa de departamento de planeación e igualdad de género </w:t>
      </w:r>
      <w:r w:rsidR="007E7657" w:rsidRPr="00907B90">
        <w:rPr>
          <w:rFonts w:eastAsia="Palatino Linotype" w:cs="Palatino Linotype"/>
        </w:rPr>
        <w:t>por lo que</w:t>
      </w:r>
      <w:r w:rsidR="007E7657" w:rsidRPr="00907B90">
        <w:t xml:space="preserve"> </w:t>
      </w:r>
      <w:r w:rsidR="007E7657" w:rsidRPr="00907B90">
        <w:rPr>
          <w:rFonts w:cs="Tahoma"/>
        </w:rPr>
        <w:t xml:space="preserve">es </w:t>
      </w:r>
      <w:r w:rsidR="007E7657" w:rsidRPr="00907B90">
        <w:rPr>
          <w:rFonts w:cs="Tahoma"/>
          <w:bCs/>
        </w:rPr>
        <w:t xml:space="preserve">necesario hacer referencia </w:t>
      </w:r>
      <w:r w:rsidR="007E7657" w:rsidRPr="00907B90">
        <w:rPr>
          <w:rFonts w:cs="Tahoma"/>
        </w:rPr>
        <w:t xml:space="preserve">al </w:t>
      </w:r>
      <w:r w:rsidR="007E7657" w:rsidRPr="00907B90">
        <w:rPr>
          <w:rFonts w:cs="Tahoma"/>
          <w:b/>
        </w:rPr>
        <w:t>procedimiento de búsqueda que deben de seguir los Sujetos Obligados para localizar la información</w:t>
      </w:r>
      <w:r w:rsidR="007E7657" w:rsidRPr="00907B90">
        <w:rPr>
          <w:rFonts w:cs="Tahoma"/>
        </w:rPr>
        <w:t>, el cual se encuentra previsto en los artículos</w:t>
      </w:r>
      <w:r w:rsidR="007E7657" w:rsidRPr="00907B90">
        <w:rPr>
          <w:rFonts w:cs="Tahoma"/>
          <w:bCs/>
        </w:rPr>
        <w:t xml:space="preserve"> 160 y 162 de la Ley de Transparencia y Acceso a la Información Pública del Estado de México y Municipios, mismo que es el siguiente:</w:t>
      </w:r>
    </w:p>
    <w:p w14:paraId="23ACF341" w14:textId="77777777" w:rsidR="007E7657" w:rsidRPr="00907B90" w:rsidRDefault="007E7657" w:rsidP="00907B90">
      <w:pPr>
        <w:rPr>
          <w:rFonts w:cs="Tahoma"/>
        </w:rPr>
      </w:pPr>
    </w:p>
    <w:p w14:paraId="3CFCD696" w14:textId="77777777" w:rsidR="007E7657" w:rsidRPr="00907B90" w:rsidRDefault="007E7657" w:rsidP="00907B90">
      <w:pPr>
        <w:numPr>
          <w:ilvl w:val="0"/>
          <w:numId w:val="16"/>
        </w:numPr>
        <w:rPr>
          <w:rFonts w:cs="Tahoma"/>
          <w:bCs/>
        </w:rPr>
      </w:pPr>
      <w:r w:rsidRPr="00907B90">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AC10764" w14:textId="77777777" w:rsidR="007E7657" w:rsidRPr="00907B90" w:rsidRDefault="007E7657" w:rsidP="00907B90">
      <w:pPr>
        <w:rPr>
          <w:rFonts w:cs="Tahoma"/>
          <w:bCs/>
        </w:rPr>
      </w:pPr>
    </w:p>
    <w:p w14:paraId="6A456B6E" w14:textId="77777777" w:rsidR="007E7657" w:rsidRPr="00907B90" w:rsidRDefault="007E7657" w:rsidP="00907B90">
      <w:pPr>
        <w:numPr>
          <w:ilvl w:val="0"/>
          <w:numId w:val="16"/>
        </w:numPr>
        <w:rPr>
          <w:rFonts w:cs="Tahoma"/>
          <w:bCs/>
        </w:rPr>
      </w:pPr>
      <w:r w:rsidRPr="00907B90">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4374E94" w14:textId="77777777" w:rsidR="007E7657" w:rsidRPr="00907B90" w:rsidRDefault="007E7657" w:rsidP="00907B90">
      <w:pPr>
        <w:rPr>
          <w:rFonts w:cs="Tahoma"/>
          <w:b/>
          <w:bCs/>
        </w:rPr>
      </w:pPr>
    </w:p>
    <w:p w14:paraId="58CE41A8" w14:textId="24AE72EF" w:rsidR="007E7657" w:rsidRPr="00907B90" w:rsidRDefault="007E7657" w:rsidP="00907B90">
      <w:r w:rsidRPr="00907B90">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w:t>
      </w:r>
      <w:r w:rsidR="009660E5" w:rsidRPr="00907B90">
        <w:t>Rectoría</w:t>
      </w:r>
      <w:r w:rsidR="00BD7B13" w:rsidRPr="00907B90">
        <w:t xml:space="preserve"> y el Departamento de Administración y Finanzas</w:t>
      </w:r>
      <w:r w:rsidRPr="00907B90">
        <w:t>; o cualquier área donde de acuerdo a sus facultades se cuente con la información solicitada, tal como puede advertirse en las facultades de las áreas señaladas, mismas que se insertan a continuación:</w:t>
      </w:r>
    </w:p>
    <w:p w14:paraId="7BB9A537" w14:textId="77777777" w:rsidR="007E7657" w:rsidRPr="00907B90" w:rsidRDefault="007E7657" w:rsidP="00907B90"/>
    <w:p w14:paraId="1C04315C" w14:textId="4A777F34" w:rsidR="007E7657" w:rsidRPr="00907B90" w:rsidRDefault="007E7657" w:rsidP="00907B90">
      <w:pPr>
        <w:ind w:left="567" w:right="822"/>
        <w:rPr>
          <w:b/>
          <w:bCs/>
          <w:i/>
          <w:iCs/>
        </w:rPr>
      </w:pPr>
      <w:r w:rsidRPr="00907B90">
        <w:rPr>
          <w:b/>
          <w:bCs/>
          <w:i/>
          <w:iCs/>
        </w:rPr>
        <w:t xml:space="preserve">Manual General de Organización de la </w:t>
      </w:r>
      <w:r w:rsidR="009660E5" w:rsidRPr="00907B90">
        <w:rPr>
          <w:b/>
          <w:bCs/>
          <w:i/>
          <w:iCs/>
        </w:rPr>
        <w:t>Universidad Politécnica de Cuautitlán Izcalli</w:t>
      </w:r>
      <w:r w:rsidRPr="00907B90">
        <w:rPr>
          <w:b/>
          <w:bCs/>
          <w:i/>
          <w:iCs/>
        </w:rPr>
        <w:t>.</w:t>
      </w:r>
    </w:p>
    <w:p w14:paraId="67E64BFE" w14:textId="77777777" w:rsidR="007E7657" w:rsidRPr="00907B90" w:rsidRDefault="007E7657" w:rsidP="00907B90">
      <w:pPr>
        <w:ind w:left="567" w:right="822"/>
        <w:rPr>
          <w:b/>
          <w:bCs/>
          <w:i/>
          <w:iCs/>
        </w:rPr>
      </w:pPr>
    </w:p>
    <w:p w14:paraId="250DD391" w14:textId="77777777" w:rsidR="009660E5" w:rsidRPr="00907B90" w:rsidRDefault="009660E5" w:rsidP="00907B90">
      <w:pPr>
        <w:ind w:left="567" w:right="822"/>
        <w:rPr>
          <w:i/>
          <w:iCs/>
        </w:rPr>
      </w:pPr>
      <w:r w:rsidRPr="00907B90">
        <w:rPr>
          <w:b/>
          <w:bCs/>
          <w:i/>
          <w:iCs/>
        </w:rPr>
        <w:t xml:space="preserve">Artículo 24.- </w:t>
      </w:r>
      <w:r w:rsidRPr="00907B90">
        <w:rPr>
          <w:i/>
          <w:iCs/>
        </w:rPr>
        <w:t xml:space="preserve">Son facultades y obligaciones del Rector: </w:t>
      </w:r>
    </w:p>
    <w:p w14:paraId="4E67755F" w14:textId="77777777" w:rsidR="009660E5" w:rsidRPr="00907B90" w:rsidRDefault="009660E5" w:rsidP="00907B90">
      <w:pPr>
        <w:ind w:left="567" w:right="822"/>
        <w:rPr>
          <w:b/>
          <w:bCs/>
          <w:i/>
          <w:iCs/>
        </w:rPr>
      </w:pPr>
    </w:p>
    <w:p w14:paraId="0BBDB453" w14:textId="640BF706" w:rsidR="009660E5" w:rsidRPr="00907B90" w:rsidRDefault="009660E5" w:rsidP="00907B90">
      <w:pPr>
        <w:ind w:left="567" w:right="822"/>
        <w:rPr>
          <w:i/>
          <w:iCs/>
        </w:rPr>
      </w:pPr>
      <w:r w:rsidRPr="00907B90">
        <w:rPr>
          <w:b/>
          <w:bCs/>
          <w:i/>
          <w:iCs/>
        </w:rPr>
        <w:t xml:space="preserve">XXIV. </w:t>
      </w:r>
      <w:r w:rsidRPr="00907B90">
        <w:rPr>
          <w:i/>
          <w:iCs/>
        </w:rPr>
        <w:t xml:space="preserve">Nombrar y </w:t>
      </w:r>
      <w:r w:rsidRPr="00907B90">
        <w:rPr>
          <w:b/>
          <w:bCs/>
          <w:i/>
          <w:iCs/>
        </w:rPr>
        <w:t>remover al personal</w:t>
      </w:r>
      <w:r w:rsidRPr="00907B90">
        <w:rPr>
          <w:i/>
          <w:iCs/>
        </w:rPr>
        <w:t xml:space="preserve"> de la Universidad cuyo nombramiento o remoción no esté determinado de otra manera.</w:t>
      </w:r>
    </w:p>
    <w:p w14:paraId="3BC3E621" w14:textId="77777777" w:rsidR="009660E5" w:rsidRPr="00907B90" w:rsidRDefault="009660E5" w:rsidP="00907B90">
      <w:pPr>
        <w:ind w:left="567" w:right="822"/>
        <w:rPr>
          <w:i/>
          <w:iCs/>
        </w:rPr>
      </w:pPr>
    </w:p>
    <w:p w14:paraId="3C828A44" w14:textId="75A1F172" w:rsidR="009660E5" w:rsidRPr="00907B90" w:rsidRDefault="009660E5" w:rsidP="00907B90">
      <w:pPr>
        <w:ind w:left="567" w:right="822"/>
        <w:rPr>
          <w:i/>
          <w:iCs/>
        </w:rPr>
      </w:pPr>
      <w:r w:rsidRPr="00907B90">
        <w:rPr>
          <w:i/>
          <w:iCs/>
        </w:rPr>
        <w:t>RECTORÍA</w:t>
      </w:r>
    </w:p>
    <w:p w14:paraId="4990734B" w14:textId="77777777" w:rsidR="009660E5" w:rsidRPr="00907B90" w:rsidRDefault="009660E5" w:rsidP="00907B90">
      <w:pPr>
        <w:ind w:left="567" w:right="822"/>
        <w:rPr>
          <w:i/>
          <w:iCs/>
        </w:rPr>
      </w:pPr>
    </w:p>
    <w:p w14:paraId="6740DCAD" w14:textId="77777777" w:rsidR="009660E5" w:rsidRPr="00907B90" w:rsidRDefault="009660E5" w:rsidP="00907B90">
      <w:pPr>
        <w:ind w:left="567" w:right="822"/>
        <w:rPr>
          <w:i/>
          <w:iCs/>
        </w:rPr>
      </w:pPr>
      <w:r w:rsidRPr="00907B90">
        <w:rPr>
          <w:i/>
          <w:iCs/>
        </w:rPr>
        <w:t xml:space="preserve">OBJETIVO: </w:t>
      </w:r>
    </w:p>
    <w:p w14:paraId="3C774D8D" w14:textId="6F3F377E" w:rsidR="009660E5" w:rsidRPr="00907B90" w:rsidRDefault="009660E5" w:rsidP="00907B90">
      <w:pPr>
        <w:ind w:left="567" w:right="822"/>
        <w:rPr>
          <w:i/>
          <w:iCs/>
        </w:rPr>
      </w:pPr>
      <w:r w:rsidRPr="00907B90">
        <w:rPr>
          <w:i/>
          <w:iCs/>
        </w:rPr>
        <w:t>Dirigir y evaluar el funcionamiento de la Universidad, a través del desarrollo de las actividades sustantivas y adjetivas asignadas a las unidades administrativas que la integran, con estricto apego a la igualdad de género y respeto a los derechos humanos, así como representarla legalmente ante la comunidad, instituciones y organismos nacionales y extranjeros.</w:t>
      </w:r>
    </w:p>
    <w:p w14:paraId="5255D778" w14:textId="77777777" w:rsidR="009660E5" w:rsidRPr="00907B90" w:rsidRDefault="009660E5" w:rsidP="00907B90">
      <w:pPr>
        <w:ind w:left="567" w:right="822"/>
        <w:rPr>
          <w:i/>
          <w:iCs/>
        </w:rPr>
      </w:pPr>
    </w:p>
    <w:p w14:paraId="7A3A3F86" w14:textId="6894DF1C" w:rsidR="009660E5" w:rsidRPr="00907B90" w:rsidRDefault="009660E5" w:rsidP="00907B90">
      <w:pPr>
        <w:pStyle w:val="Prrafodelista"/>
        <w:numPr>
          <w:ilvl w:val="0"/>
          <w:numId w:val="17"/>
        </w:numPr>
        <w:ind w:left="567" w:right="822"/>
        <w:rPr>
          <w:i/>
          <w:iCs/>
        </w:rPr>
      </w:pPr>
      <w:r w:rsidRPr="00907B90">
        <w:rPr>
          <w:i/>
          <w:iCs/>
        </w:rPr>
        <w:t>Autorizar la contratación de personal administrativo y académico requerido en las diversas áreas de la Universidad, así como su reubicación y/o promoción.</w:t>
      </w:r>
    </w:p>
    <w:p w14:paraId="08F777EF" w14:textId="77777777" w:rsidR="00BD7B13" w:rsidRPr="00907B90" w:rsidRDefault="00BD7B13" w:rsidP="00907B90">
      <w:pPr>
        <w:ind w:left="567" w:right="822"/>
        <w:rPr>
          <w:i/>
          <w:iCs/>
        </w:rPr>
      </w:pPr>
    </w:p>
    <w:p w14:paraId="455383B5" w14:textId="28D4DB8D" w:rsidR="00BD7B13" w:rsidRPr="00907B90" w:rsidRDefault="00BD7B13" w:rsidP="00907B90">
      <w:pPr>
        <w:ind w:left="567" w:right="822"/>
        <w:rPr>
          <w:b/>
          <w:bCs/>
          <w:i/>
          <w:iCs/>
        </w:rPr>
      </w:pPr>
      <w:r w:rsidRPr="00907B90">
        <w:rPr>
          <w:b/>
          <w:bCs/>
          <w:i/>
          <w:iCs/>
        </w:rPr>
        <w:t>DEPARTAMENTO DE ADMINISTRACIÓN Y FINANZAS</w:t>
      </w:r>
    </w:p>
    <w:p w14:paraId="74E5A416" w14:textId="77777777" w:rsidR="00BD7B13" w:rsidRPr="00907B90" w:rsidRDefault="00BD7B13" w:rsidP="00907B90">
      <w:pPr>
        <w:ind w:left="567" w:right="822"/>
        <w:rPr>
          <w:i/>
          <w:iCs/>
        </w:rPr>
      </w:pPr>
    </w:p>
    <w:p w14:paraId="53B8BFAD" w14:textId="77777777" w:rsidR="00BD7B13" w:rsidRPr="00907B90" w:rsidRDefault="00BD7B13" w:rsidP="00907B90">
      <w:pPr>
        <w:ind w:left="567" w:right="822"/>
        <w:rPr>
          <w:i/>
          <w:iCs/>
        </w:rPr>
      </w:pPr>
      <w:r w:rsidRPr="00907B90">
        <w:rPr>
          <w:i/>
          <w:iCs/>
        </w:rPr>
        <w:t xml:space="preserve">OBJETIVO: </w:t>
      </w:r>
    </w:p>
    <w:p w14:paraId="347DA9E6" w14:textId="5D81B2E4" w:rsidR="00BD7B13" w:rsidRPr="00907B90" w:rsidRDefault="00BD7B13" w:rsidP="00907B90">
      <w:pPr>
        <w:ind w:left="567" w:right="822"/>
        <w:rPr>
          <w:i/>
          <w:iCs/>
        </w:rPr>
      </w:pPr>
      <w:r w:rsidRPr="00907B90">
        <w:rPr>
          <w:i/>
          <w:iCs/>
        </w:rPr>
        <w:t>Planear, coordinar, dirigir, controlar y evaluar el uso y aprovechamiento óptimo de los recursos humanos, materiales tecnológicos y financieros, así como, gestionar y evaluar las actividades inherentes del capital humano, gestión financiera, de materiales tecnológicos y de servicios generales asignados a la Universidad, conforme a las normas y disposiciones legales vigentes.</w:t>
      </w:r>
    </w:p>
    <w:p w14:paraId="5BCED551" w14:textId="77777777" w:rsidR="00BD7B13" w:rsidRPr="00907B90" w:rsidRDefault="00BD7B13" w:rsidP="00907B90">
      <w:pPr>
        <w:ind w:left="567" w:right="822"/>
        <w:rPr>
          <w:i/>
          <w:iCs/>
        </w:rPr>
      </w:pPr>
    </w:p>
    <w:p w14:paraId="5BE0AE10" w14:textId="3EE6DD47" w:rsidR="00BD7B13" w:rsidRPr="00907B90" w:rsidRDefault="00BD7B13" w:rsidP="00907B90">
      <w:pPr>
        <w:ind w:left="567" w:right="822"/>
        <w:rPr>
          <w:i/>
          <w:iCs/>
        </w:rPr>
      </w:pPr>
      <w:r w:rsidRPr="00907B90">
        <w:rPr>
          <w:i/>
          <w:iCs/>
        </w:rPr>
        <w:t>− Planear, coordinar y ejecutar las actividades relacionadas a los procesos de reclutamiento, selección, contratación, inducción y desarrollo del personal de la Universidad.</w:t>
      </w:r>
    </w:p>
    <w:p w14:paraId="2581990B" w14:textId="77777777" w:rsidR="00BD7B13" w:rsidRPr="00907B90" w:rsidRDefault="00BD7B13" w:rsidP="00907B90">
      <w:pPr>
        <w:ind w:left="567" w:right="822"/>
        <w:rPr>
          <w:i/>
          <w:iCs/>
        </w:rPr>
      </w:pPr>
    </w:p>
    <w:p w14:paraId="5BB3E1ED" w14:textId="67A3EDFF" w:rsidR="00BD7B13" w:rsidRPr="00907B90" w:rsidRDefault="00BD7B13" w:rsidP="00907B90">
      <w:pPr>
        <w:ind w:left="567" w:right="822"/>
        <w:rPr>
          <w:i/>
          <w:iCs/>
        </w:rPr>
      </w:pPr>
      <w:r w:rsidRPr="00907B90">
        <w:rPr>
          <w:i/>
          <w:iCs/>
        </w:rPr>
        <w:t>-Controlar y mantener actualizada la plantilla del personal, de acuerdo con el tabulador autorizado, así como verificar la aplicación del ejercicio presupuestal del gasto por concepto de servicios personales</w:t>
      </w:r>
    </w:p>
    <w:p w14:paraId="334298F9" w14:textId="4B7BCE3E" w:rsidR="00BD7B13" w:rsidRPr="00907B90" w:rsidRDefault="00BD7B13" w:rsidP="00907B90">
      <w:pPr>
        <w:ind w:left="567" w:right="822"/>
        <w:rPr>
          <w:i/>
          <w:iCs/>
        </w:rPr>
      </w:pPr>
      <w:r w:rsidRPr="00907B90">
        <w:rPr>
          <w:i/>
          <w:iCs/>
        </w:rPr>
        <w:t>-Constatar que los procesos de selección y contratación del personal académico se realice conforme a las reglas y modalidades establecidas.</w:t>
      </w:r>
    </w:p>
    <w:p w14:paraId="75C15051" w14:textId="77777777" w:rsidR="009660E5" w:rsidRPr="00907B90" w:rsidRDefault="009660E5" w:rsidP="00907B90">
      <w:pPr>
        <w:ind w:left="567" w:right="822"/>
        <w:rPr>
          <w:b/>
          <w:bCs/>
          <w:i/>
          <w:iCs/>
        </w:rPr>
      </w:pPr>
    </w:p>
    <w:p w14:paraId="7623996C" w14:textId="77777777" w:rsidR="007E7657" w:rsidRPr="00907B90" w:rsidRDefault="007E7657" w:rsidP="00907B90">
      <w:pPr>
        <w:rPr>
          <w:rFonts w:cs="Tahoma"/>
        </w:rPr>
      </w:pPr>
      <w:r w:rsidRPr="00907B90">
        <w:rPr>
          <w:rFonts w:cs="Tahoma"/>
        </w:rPr>
        <w:t xml:space="preserve">Aunado a lo anterior, el artículo 1.8, fracción XIII, del Código Administrativo del Estado de México, establece que para que tenga validez, todo acto administrativo deberá resolver todos </w:t>
      </w:r>
      <w:r w:rsidRPr="00907B90">
        <w:rPr>
          <w:rFonts w:cs="Tahoma"/>
        </w:rPr>
        <w:lastRenderedPageBreak/>
        <w:t xml:space="preserve">los puntos propuestos por los interesados; además, el </w:t>
      </w:r>
      <w:r w:rsidRPr="00907B90">
        <w:rPr>
          <w:rFonts w:cs="Tahoma"/>
          <w:bCs/>
        </w:rPr>
        <w:t xml:space="preserve">Criterio de interpretación con clave de registro </w:t>
      </w:r>
      <w:r w:rsidRPr="00907B90">
        <w:rPr>
          <w:rFonts w:cs="Tahoma"/>
        </w:rPr>
        <w:t>SO/002/2017, de la Segunda Época</w:t>
      </w:r>
      <w:r w:rsidRPr="00907B90">
        <w:rPr>
          <w:rFonts w:cs="Tahoma"/>
          <w:bCs/>
        </w:rPr>
        <w:t>, emitido por el Instituto Nacional de Transparencia, Acceso a la Información y Protección de Datos Personales</w:t>
      </w:r>
      <w:r w:rsidRPr="00907B90">
        <w:rPr>
          <w:rFonts w:cs="Tahoma"/>
        </w:rPr>
        <w:t>, del Instituto Nacional de Transparencia, Acceso a la Información y Protección de Datos Personales, precisa lo siguiente:</w:t>
      </w:r>
    </w:p>
    <w:p w14:paraId="4EC1BB72" w14:textId="77777777" w:rsidR="007E7657" w:rsidRPr="00907B90" w:rsidRDefault="007E7657" w:rsidP="00907B90">
      <w:pPr>
        <w:rPr>
          <w:rFonts w:cs="Tahoma"/>
        </w:rPr>
      </w:pPr>
    </w:p>
    <w:p w14:paraId="7940DDF3" w14:textId="77777777" w:rsidR="007E7657" w:rsidRPr="00907B90" w:rsidRDefault="007E7657" w:rsidP="00907B90">
      <w:pPr>
        <w:ind w:left="567" w:right="567"/>
        <w:rPr>
          <w:i/>
          <w:iCs/>
        </w:rPr>
      </w:pPr>
      <w:r w:rsidRPr="00907B90">
        <w:rPr>
          <w:b/>
          <w:bCs/>
          <w:i/>
          <w:iCs/>
        </w:rPr>
        <w:t xml:space="preserve">Congruencia y exhaustividad. Sus alcances para garantizar el derecho de acceso a la información. </w:t>
      </w:r>
      <w:r w:rsidRPr="00907B90">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907B90">
        <w:rPr>
          <w:i/>
          <w:iCs/>
          <w:u w:val="single"/>
        </w:rPr>
        <w:t>la exhaustividad significa que dicha respuesta se refiera expresamente a cada uno de los puntos solicitados</w:t>
      </w:r>
      <w:r w:rsidRPr="00907B90">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88FB5CD" w14:textId="77777777" w:rsidR="007E7657" w:rsidRPr="00907B90" w:rsidRDefault="007E7657" w:rsidP="00907B90">
      <w:pPr>
        <w:ind w:left="567" w:right="567"/>
        <w:rPr>
          <w:i/>
          <w:iCs/>
        </w:rPr>
      </w:pPr>
    </w:p>
    <w:p w14:paraId="4C3E637F" w14:textId="77777777" w:rsidR="007E7657" w:rsidRPr="00907B90" w:rsidRDefault="007E7657" w:rsidP="00907B90">
      <w:pPr>
        <w:rPr>
          <w:rFonts w:cs="Tahoma"/>
          <w:bCs/>
          <w:lang w:val="es-ES_tradnl"/>
        </w:rPr>
      </w:pPr>
      <w:r w:rsidRPr="00907B90">
        <w:rPr>
          <w:rFonts w:cs="Tahoma"/>
        </w:rPr>
        <w:t xml:space="preserve">Conforme al criterio referido, se logra vislumbrar que </w:t>
      </w:r>
      <w:r w:rsidRPr="00907B90">
        <w:rPr>
          <w:rFonts w:cs="Tahoma"/>
          <w:bCs/>
        </w:rPr>
        <w:t xml:space="preserve">todo acto administrativo debe apegarse al </w:t>
      </w:r>
      <w:r w:rsidRPr="00907B90">
        <w:rPr>
          <w:rFonts w:cs="Tahoma"/>
          <w:b/>
          <w:bCs/>
        </w:rPr>
        <w:t>principio de exhaustividad</w:t>
      </w:r>
      <w:r w:rsidRPr="00907B90">
        <w:rPr>
          <w:rFonts w:cs="Tahoma"/>
          <w:bCs/>
        </w:rPr>
        <w:t xml:space="preserve">, </w:t>
      </w:r>
      <w:r w:rsidRPr="00907B90">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07BD9CE" w14:textId="77777777" w:rsidR="007E7657" w:rsidRPr="00907B90" w:rsidRDefault="007E7657" w:rsidP="00907B90">
      <w:pPr>
        <w:rPr>
          <w:rFonts w:cs="Tahoma"/>
        </w:rPr>
      </w:pPr>
    </w:p>
    <w:p w14:paraId="7A5F5F11" w14:textId="77777777" w:rsidR="007E7657" w:rsidRPr="00907B90" w:rsidRDefault="007E7657" w:rsidP="00907B90">
      <w:pPr>
        <w:rPr>
          <w:rFonts w:cs="Tahoma"/>
          <w:b/>
          <w:bCs/>
        </w:rPr>
      </w:pPr>
      <w:r w:rsidRPr="00907B90">
        <w:rPr>
          <w:rFonts w:cs="Tahoma"/>
          <w:lang w:eastAsia="es-MX"/>
        </w:rPr>
        <w:t xml:space="preserve">En esa tesitura, se concluye que el </w:t>
      </w:r>
      <w:r w:rsidRPr="00907B90">
        <w:rPr>
          <w:rFonts w:cs="Tahoma"/>
          <w:b/>
          <w:bCs/>
          <w:lang w:eastAsia="es-MX"/>
        </w:rPr>
        <w:t>SUJETO OBLIGADO</w:t>
      </w:r>
      <w:r w:rsidRPr="00907B90">
        <w:rPr>
          <w:rFonts w:cs="Tahoma"/>
          <w:lang w:eastAsia="es-MX"/>
        </w:rPr>
        <w:t xml:space="preserve"> no satisfizo el derecho de acceso </w:t>
      </w:r>
      <w:r w:rsidRPr="00907B90">
        <w:rPr>
          <w:rFonts w:eastAsia="Calibri" w:cs="Tahoma"/>
          <w:bCs/>
        </w:rPr>
        <w:t xml:space="preserve">a la información de </w:t>
      </w:r>
      <w:r w:rsidRPr="00907B90">
        <w:rPr>
          <w:rFonts w:eastAsia="Calibri" w:cs="Tahoma"/>
          <w:b/>
          <w:bCs/>
          <w:iCs/>
        </w:rPr>
        <w:t>LA PARTE RECURRENTE</w:t>
      </w:r>
      <w:r w:rsidRPr="00907B90">
        <w:rPr>
          <w:rFonts w:eastAsia="Calibri" w:cs="Tahoma"/>
          <w:bCs/>
        </w:rPr>
        <w:t xml:space="preserve">, </w:t>
      </w:r>
      <w:r w:rsidRPr="00907B90">
        <w:rPr>
          <w:rFonts w:eastAsia="Calibri" w:cs="Tahoma"/>
          <w:b/>
          <w:bCs/>
        </w:rPr>
        <w:t xml:space="preserve">al incumplir dicho principio, </w:t>
      </w:r>
      <w:r w:rsidRPr="00907B90">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907B90">
        <w:rPr>
          <w:rFonts w:eastAsia="Calibri" w:cs="Tahoma"/>
          <w:b/>
          <w:bCs/>
        </w:rPr>
        <w:t>FUNDADO.</w:t>
      </w:r>
    </w:p>
    <w:p w14:paraId="37CF07F6" w14:textId="77777777" w:rsidR="007E7657" w:rsidRPr="00907B90" w:rsidRDefault="007E7657" w:rsidP="00907B90"/>
    <w:p w14:paraId="1C713AB7" w14:textId="77777777" w:rsidR="007E7657" w:rsidRPr="00907B90" w:rsidRDefault="007E7657" w:rsidP="00907B90">
      <w:pPr>
        <w:rPr>
          <w:b/>
          <w:bCs/>
          <w:iCs/>
        </w:rPr>
      </w:pPr>
      <w:r w:rsidRPr="00907B90">
        <w:t>Por tales circunstancias, se considera que, para atender el requerimiento de información, el Sujeto Obligado deberá realizar una búsqueda exhaustiva y razonable, en todos los archivos de las áreas competentes</w:t>
      </w:r>
      <w:r w:rsidRPr="00907B90">
        <w:rPr>
          <w:bCs/>
          <w:iCs/>
        </w:rPr>
        <w:t xml:space="preserve">, a efecto de que proporcionen la información solicitada por </w:t>
      </w:r>
      <w:r w:rsidRPr="00907B90">
        <w:rPr>
          <w:b/>
          <w:bCs/>
          <w:iCs/>
        </w:rPr>
        <w:t>LA PARTE RECURRENTE.</w:t>
      </w:r>
    </w:p>
    <w:p w14:paraId="131725CD" w14:textId="3EE649DC" w:rsidR="00A21A20" w:rsidRPr="00907B90" w:rsidRDefault="00A21A20" w:rsidP="00907B90">
      <w:pPr>
        <w:ind w:right="-93"/>
        <w:rPr>
          <w:rFonts w:cs="Tahoma"/>
          <w:bCs/>
          <w:szCs w:val="22"/>
        </w:rPr>
      </w:pPr>
    </w:p>
    <w:p w14:paraId="1A07E7D4" w14:textId="7CBCB46F" w:rsidR="00BD7B13" w:rsidRPr="00907B90" w:rsidRDefault="00BD7B13" w:rsidP="00907B90">
      <w:pPr>
        <w:ind w:right="-93"/>
        <w:rPr>
          <w:rFonts w:cs="Tahoma"/>
          <w:bCs/>
          <w:szCs w:val="22"/>
        </w:rPr>
      </w:pPr>
      <w:r w:rsidRPr="00907B90">
        <w:rPr>
          <w:rFonts w:cs="Tahoma"/>
          <w:bCs/>
          <w:szCs w:val="22"/>
        </w:rPr>
        <w:t>Ahora bien respecto a la naturaleza de la información solicitada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3C5571E1" w14:textId="77777777" w:rsidR="00BD7B13" w:rsidRPr="00907B90" w:rsidRDefault="00BD7B13" w:rsidP="00907B90">
      <w:pPr>
        <w:ind w:right="-93"/>
        <w:rPr>
          <w:rFonts w:cs="Tahoma"/>
          <w:bCs/>
          <w:szCs w:val="22"/>
        </w:rPr>
      </w:pPr>
    </w:p>
    <w:p w14:paraId="34FE919E" w14:textId="7E736B33" w:rsidR="00BD7B13" w:rsidRPr="00907B90" w:rsidRDefault="00BD7B13" w:rsidP="00907B90">
      <w:pPr>
        <w:ind w:right="-93"/>
        <w:rPr>
          <w:rFonts w:cs="Tahoma"/>
          <w:bCs/>
          <w:iCs/>
          <w:szCs w:val="22"/>
        </w:rPr>
      </w:pPr>
      <w:r w:rsidRPr="00907B90">
        <w:rPr>
          <w:rFonts w:cs="Tahoma"/>
          <w:bCs/>
          <w:iCs/>
          <w:szCs w:val="22"/>
        </w:rPr>
        <w:t>En ese contexto, los artículos 59 y 84 de dicha normatividad, establece que la jornada de trabajo, es el tiempo durante el cual la o el servidor público está a disposición de la Unidad Administrativa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25251BD0" w14:textId="77777777" w:rsidR="00BD7B13" w:rsidRPr="00907B90" w:rsidRDefault="00BD7B13" w:rsidP="00907B90">
      <w:pPr>
        <w:ind w:right="-93"/>
        <w:rPr>
          <w:rFonts w:cs="Tahoma"/>
          <w:bCs/>
          <w:iCs/>
          <w:szCs w:val="22"/>
        </w:rPr>
      </w:pPr>
    </w:p>
    <w:p w14:paraId="1BA8C3FF" w14:textId="77777777" w:rsidR="00BD7B13" w:rsidRPr="00907B90" w:rsidRDefault="00BD7B13" w:rsidP="00907B90">
      <w:pPr>
        <w:ind w:right="-93"/>
        <w:rPr>
          <w:rFonts w:cs="Tahoma"/>
          <w:bCs/>
          <w:iCs/>
          <w:szCs w:val="22"/>
        </w:rPr>
      </w:pPr>
      <w:r w:rsidRPr="00907B90">
        <w:rPr>
          <w:rFonts w:cs="Tahoma"/>
          <w:bCs/>
          <w:iCs/>
          <w:szCs w:val="22"/>
        </w:rPr>
        <w:lastRenderedPageBreak/>
        <w:t>Además, los artículos 88, fracción III, y 220 K de la Ley de referencia, estipula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3473C16A" w14:textId="77777777" w:rsidR="00BD7B13" w:rsidRPr="00907B90" w:rsidRDefault="00BD7B13" w:rsidP="00907B90">
      <w:pPr>
        <w:ind w:right="-93"/>
        <w:rPr>
          <w:rFonts w:cs="Tahoma"/>
          <w:bCs/>
          <w:iCs/>
          <w:szCs w:val="22"/>
        </w:rPr>
      </w:pPr>
    </w:p>
    <w:p w14:paraId="2EA6147B" w14:textId="77777777" w:rsidR="00BD7B13" w:rsidRPr="00907B90" w:rsidRDefault="00BD7B13" w:rsidP="00907B90">
      <w:pPr>
        <w:ind w:right="-93"/>
        <w:rPr>
          <w:rFonts w:cs="Tahoma"/>
          <w:bCs/>
          <w:szCs w:val="22"/>
        </w:rPr>
      </w:pPr>
      <w:r w:rsidRPr="00907B90">
        <w:rPr>
          <w:rFonts w:cs="Tahoma"/>
          <w:bCs/>
          <w:szCs w:val="22"/>
        </w:rPr>
        <w:t>Además, se trae por analogía el procedimiento denominado “031 Baja de Servidora Públicas y Servidores Públicos Generales y de Confianza”, del Manual de Normas y Procedimientos de Desarrollo y Administración de Personal emitido por la Secretaría de Finanzas del Estado de México, cuyo objetivo principal es procesar el movimiento de baja de trabajadores gubernamentales que dejan de prestar sus servicios a la institución pública y dar por concluida la relación laboral; además, precisa que las razones de baja, serán las siguientes:</w:t>
      </w:r>
    </w:p>
    <w:p w14:paraId="346C74B2" w14:textId="77777777" w:rsidR="00BD7B13" w:rsidRPr="00907B90" w:rsidRDefault="00BD7B13" w:rsidP="00907B90">
      <w:pPr>
        <w:ind w:right="-93"/>
        <w:rPr>
          <w:rFonts w:cs="Tahoma"/>
          <w:bCs/>
          <w:szCs w:val="22"/>
        </w:rPr>
      </w:pPr>
    </w:p>
    <w:p w14:paraId="3FC5AB7A" w14:textId="77777777" w:rsidR="00BD7B13" w:rsidRPr="00907B90" w:rsidRDefault="00BD7B13" w:rsidP="00907B90">
      <w:pPr>
        <w:numPr>
          <w:ilvl w:val="0"/>
          <w:numId w:val="18"/>
        </w:numPr>
        <w:ind w:right="-93"/>
        <w:rPr>
          <w:rFonts w:cs="Tahoma"/>
          <w:bCs/>
          <w:szCs w:val="22"/>
        </w:rPr>
      </w:pPr>
      <w:r w:rsidRPr="00907B90">
        <w:rPr>
          <w:rFonts w:cs="Tahoma"/>
          <w:bCs/>
          <w:szCs w:val="22"/>
        </w:rPr>
        <w:t>Renuncia;</w:t>
      </w:r>
    </w:p>
    <w:p w14:paraId="1D5046DB" w14:textId="77777777" w:rsidR="00BD7B13" w:rsidRPr="00907B90" w:rsidRDefault="00BD7B13" w:rsidP="00907B90">
      <w:pPr>
        <w:numPr>
          <w:ilvl w:val="0"/>
          <w:numId w:val="18"/>
        </w:numPr>
        <w:ind w:right="-93"/>
        <w:rPr>
          <w:rFonts w:cs="Tahoma"/>
          <w:bCs/>
          <w:szCs w:val="22"/>
        </w:rPr>
      </w:pPr>
      <w:r w:rsidRPr="00907B90">
        <w:rPr>
          <w:rFonts w:cs="Tahoma"/>
          <w:bCs/>
          <w:szCs w:val="22"/>
        </w:rPr>
        <w:t>Fallecimiento;</w:t>
      </w:r>
    </w:p>
    <w:p w14:paraId="2BBB09BD" w14:textId="77777777" w:rsidR="00BD7B13" w:rsidRPr="00907B90" w:rsidRDefault="00BD7B13" w:rsidP="00907B90">
      <w:pPr>
        <w:numPr>
          <w:ilvl w:val="0"/>
          <w:numId w:val="18"/>
        </w:numPr>
        <w:ind w:right="-93"/>
        <w:rPr>
          <w:rFonts w:cs="Tahoma"/>
          <w:bCs/>
          <w:szCs w:val="22"/>
        </w:rPr>
      </w:pPr>
      <w:r w:rsidRPr="00907B90">
        <w:rPr>
          <w:rFonts w:cs="Tahoma"/>
          <w:bCs/>
          <w:szCs w:val="22"/>
        </w:rPr>
        <w:t>Recisión de la relación laboral;</w:t>
      </w:r>
    </w:p>
    <w:p w14:paraId="41716AC2" w14:textId="77777777" w:rsidR="00BD7B13" w:rsidRPr="00907B90" w:rsidRDefault="00BD7B13" w:rsidP="00907B90">
      <w:pPr>
        <w:numPr>
          <w:ilvl w:val="0"/>
          <w:numId w:val="18"/>
        </w:numPr>
        <w:ind w:right="-93"/>
        <w:rPr>
          <w:rFonts w:cs="Tahoma"/>
          <w:bCs/>
          <w:szCs w:val="22"/>
        </w:rPr>
      </w:pPr>
      <w:r w:rsidRPr="00907B90">
        <w:rPr>
          <w:rFonts w:cs="Tahoma"/>
          <w:bCs/>
          <w:szCs w:val="22"/>
        </w:rPr>
        <w:t>Aplicación de resolución de autoridad competente;</w:t>
      </w:r>
    </w:p>
    <w:p w14:paraId="371958D0" w14:textId="77777777" w:rsidR="00BD7B13" w:rsidRPr="00907B90" w:rsidRDefault="00BD7B13" w:rsidP="00907B90">
      <w:pPr>
        <w:numPr>
          <w:ilvl w:val="0"/>
          <w:numId w:val="18"/>
        </w:numPr>
        <w:ind w:right="-93"/>
        <w:rPr>
          <w:rFonts w:cs="Tahoma"/>
          <w:bCs/>
          <w:szCs w:val="22"/>
        </w:rPr>
      </w:pPr>
      <w:r w:rsidRPr="00907B90">
        <w:rPr>
          <w:rFonts w:cs="Tahoma"/>
          <w:bCs/>
          <w:szCs w:val="22"/>
        </w:rPr>
        <w:t>Pensión por jubilación, retiro y tiempo de servicios o inhabilitación;</w:t>
      </w:r>
    </w:p>
    <w:p w14:paraId="6270F036" w14:textId="77777777" w:rsidR="00BD7B13" w:rsidRPr="00907B90" w:rsidRDefault="00BD7B13" w:rsidP="00907B90">
      <w:pPr>
        <w:numPr>
          <w:ilvl w:val="0"/>
          <w:numId w:val="18"/>
        </w:numPr>
        <w:ind w:right="-93"/>
        <w:rPr>
          <w:rFonts w:cs="Tahoma"/>
          <w:bCs/>
          <w:szCs w:val="22"/>
        </w:rPr>
      </w:pPr>
      <w:r w:rsidRPr="00907B90">
        <w:rPr>
          <w:rFonts w:cs="Tahoma"/>
          <w:bCs/>
          <w:szCs w:val="22"/>
        </w:rPr>
        <w:t>Mutuo consentimiento de las partes, y</w:t>
      </w:r>
    </w:p>
    <w:p w14:paraId="21BC40DA" w14:textId="77777777" w:rsidR="00BD7B13" w:rsidRPr="00907B90" w:rsidRDefault="00BD7B13" w:rsidP="00907B90">
      <w:pPr>
        <w:numPr>
          <w:ilvl w:val="0"/>
          <w:numId w:val="18"/>
        </w:numPr>
        <w:ind w:right="-93"/>
        <w:rPr>
          <w:rFonts w:cs="Tahoma"/>
          <w:bCs/>
          <w:szCs w:val="22"/>
        </w:rPr>
      </w:pPr>
      <w:r w:rsidRPr="00907B90">
        <w:rPr>
          <w:rFonts w:cs="Tahoma"/>
          <w:bCs/>
          <w:szCs w:val="22"/>
        </w:rPr>
        <w:t>Vencimiento o conclusión de obra determinada.</w:t>
      </w:r>
    </w:p>
    <w:p w14:paraId="4E10C0FD" w14:textId="77777777" w:rsidR="00BD7B13" w:rsidRPr="00907B90" w:rsidRDefault="00BD7B13" w:rsidP="00907B90">
      <w:pPr>
        <w:ind w:right="-93"/>
        <w:rPr>
          <w:rFonts w:cs="Tahoma"/>
          <w:bCs/>
          <w:szCs w:val="22"/>
        </w:rPr>
      </w:pPr>
    </w:p>
    <w:p w14:paraId="73C882EC" w14:textId="79F4A081" w:rsidR="00BD7B13" w:rsidRPr="00907B90" w:rsidRDefault="00BD7B13" w:rsidP="00907B90">
      <w:pPr>
        <w:ind w:right="-93"/>
        <w:rPr>
          <w:rFonts w:cs="Tahoma"/>
          <w:bCs/>
          <w:szCs w:val="22"/>
        </w:rPr>
      </w:pPr>
      <w:r w:rsidRPr="00907B90">
        <w:rPr>
          <w:rFonts w:cs="Tahoma"/>
          <w:bCs/>
          <w:szCs w:val="22"/>
        </w:rPr>
        <w:t xml:space="preserve">Conforme a lo anterior, se logra vislumbrar que la pretensión de </w:t>
      </w:r>
      <w:r w:rsidRPr="00907B90">
        <w:rPr>
          <w:rFonts w:cs="Tahoma"/>
          <w:b/>
          <w:szCs w:val="22"/>
        </w:rPr>
        <w:t>LA PARTE RECURRENTE</w:t>
      </w:r>
      <w:r w:rsidRPr="00907B90">
        <w:rPr>
          <w:rFonts w:cs="Tahoma"/>
          <w:bCs/>
          <w:szCs w:val="22"/>
        </w:rPr>
        <w:t>, es obtener la baja de una servidora pública y la renuncia.</w:t>
      </w:r>
    </w:p>
    <w:p w14:paraId="7DC05D5E" w14:textId="77777777" w:rsidR="00BD7B13" w:rsidRPr="00907B90" w:rsidRDefault="00BD7B13" w:rsidP="00907B90">
      <w:pPr>
        <w:ind w:right="-93"/>
        <w:rPr>
          <w:rFonts w:cs="Tahoma"/>
          <w:bCs/>
          <w:szCs w:val="22"/>
        </w:rPr>
      </w:pPr>
    </w:p>
    <w:p w14:paraId="0E3197C8" w14:textId="1BD8BC76" w:rsidR="00215A6D" w:rsidRPr="00907B90" w:rsidRDefault="00BD7B13" w:rsidP="00907B90">
      <w:pPr>
        <w:tabs>
          <w:tab w:val="left" w:pos="4962"/>
        </w:tabs>
        <w:rPr>
          <w:rFonts w:cs="Tahoma"/>
          <w:iCs/>
        </w:rPr>
      </w:pPr>
      <w:r w:rsidRPr="00907B90">
        <w:rPr>
          <w:rFonts w:cs="Tahoma"/>
          <w:bCs/>
          <w:szCs w:val="22"/>
        </w:rPr>
        <w:t>Ahora bien</w:t>
      </w:r>
      <w:r w:rsidR="00215A6D" w:rsidRPr="00907B90">
        <w:rPr>
          <w:rFonts w:cs="Tahoma"/>
          <w:bCs/>
          <w:szCs w:val="22"/>
        </w:rPr>
        <w:t>, po</w:t>
      </w:r>
      <w:r w:rsidR="00215A6D" w:rsidRPr="00907B90">
        <w:rPr>
          <w:rFonts w:cs="Tahoma"/>
          <w:iCs/>
        </w:rPr>
        <w:t xml:space="preserve">or otra parte, a manera de analogía, se trae a colación el Procedimiento de Realización de Baja y Pago de Finiquito de la Universidad Politécnica de Cuautitlán Izcalli, </w:t>
      </w:r>
      <w:r w:rsidR="00215A6D" w:rsidRPr="00907B90">
        <w:rPr>
          <w:rFonts w:cs="Tahoma"/>
          <w:iCs/>
        </w:rPr>
        <w:lastRenderedPageBreak/>
        <w:t xml:space="preserve">con relación al procedimiento 301 Finiquito, del Manual de Normas y Procedimientos de Desarrollo y Administración de Personal de la Secretaría de Finanzas, precisa que el </w:t>
      </w:r>
      <w:r w:rsidR="00215A6D" w:rsidRPr="00907B90">
        <w:rPr>
          <w:rFonts w:cs="Tahoma"/>
          <w:b/>
          <w:bCs/>
          <w:iCs/>
        </w:rPr>
        <w:t xml:space="preserve">finiquito </w:t>
      </w:r>
      <w:r w:rsidR="00215A6D" w:rsidRPr="00907B90">
        <w:rPr>
          <w:rFonts w:cs="Tahoma"/>
          <w:iCs/>
        </w:rPr>
        <w:t>es el pago que por derecho se le hace al trabajador al término de la relación laboral, que consiste en su</w:t>
      </w:r>
      <w:r w:rsidR="00215A6D" w:rsidRPr="00907B90">
        <w:t xml:space="preserve"> </w:t>
      </w:r>
      <w:r w:rsidR="00215A6D" w:rsidRPr="00907B90">
        <w:rPr>
          <w:rFonts w:cs="Tahoma"/>
          <w:iCs/>
        </w:rPr>
        <w:t>sueldo hasta el último día laborado, parte proporcionar de aguinaldo, prima vacacional y vacaciones no disfrutadas</w:t>
      </w:r>
    </w:p>
    <w:p w14:paraId="1F9883FD" w14:textId="77777777" w:rsidR="00215A6D" w:rsidRPr="00907B90" w:rsidRDefault="00215A6D" w:rsidP="00907B90">
      <w:pPr>
        <w:tabs>
          <w:tab w:val="left" w:pos="4962"/>
        </w:tabs>
        <w:rPr>
          <w:rFonts w:cs="Tahoma"/>
          <w:iCs/>
        </w:rPr>
      </w:pPr>
    </w:p>
    <w:p w14:paraId="390C3A75" w14:textId="551F5A04" w:rsidR="00215A6D" w:rsidRPr="00907B90" w:rsidRDefault="00215A6D" w:rsidP="00907B90">
      <w:pPr>
        <w:tabs>
          <w:tab w:val="left" w:pos="4962"/>
        </w:tabs>
        <w:rPr>
          <w:rFonts w:cs="Tahoma"/>
          <w:bCs/>
          <w:iCs/>
          <w:szCs w:val="24"/>
          <w:lang w:val="es-ES"/>
        </w:rPr>
      </w:pPr>
      <w:r w:rsidRPr="00907B90">
        <w:rPr>
          <w:rFonts w:cs="Tahoma"/>
          <w:bCs/>
          <w:iCs/>
          <w:szCs w:val="24"/>
          <w:lang w:val="es-ES"/>
        </w:rPr>
        <w:t>Ahora bien, respecto a la persona referida en la solicitud de información, este Instituto localizó la fracción VII  “El directorio de todos los servidores públicos” del Portal de Información Pública de Oficio Mexiquense 3.0 de la Universidad Politécnica de Cuautitlán Izcalli, en la página electrónica</w:t>
      </w:r>
      <w:r w:rsidRPr="00907B90">
        <w:rPr>
          <w:rFonts w:cs="Tahoma"/>
          <w:iCs/>
          <w:szCs w:val="24"/>
        </w:rPr>
        <w:t xml:space="preserve"> </w:t>
      </w:r>
      <w:hyperlink r:id="rId14" w:history="1">
        <w:r w:rsidRPr="00907B90">
          <w:rPr>
            <w:rStyle w:val="Hipervnculo"/>
            <w:color w:val="auto"/>
          </w:rPr>
          <w:t>https://ipomex.org.mx/ipo3/lgt/indice/UPCI/art_92_vii.web?token=03AFcWeA6uAnCULduGJjrf62mEcs1sOixDKb177ltLsl8Ix--YhPT3R0BFW0TbLMhM8GwxG5vIktOBU9EB1WlvY5MvyCBcNi2gEUd7COSH5oL3zO4Sva9Jj0ytVgi6L3aFUw_ww8Fvla8zvmeLe1BZ9K0TnCJAHxM0GHLGmzKyiNBo-X4jT0tDIvdsWd9o616fiU1nMc4YGl9G4cTiPvIyLkxw8u32fguKH8SryaHNjB0jwpeJG0VPBDqGwyeTjmB49naLPTnDv7zo-V-OUSzC6Wo80u8wJlDTtSN38XBsjjzf462sMf4xeKmWz81zgn-MXj0Dio9gabACE--G4706eHAf3d2idb951615kWuxw5SBCEK7W85F9YsVn55bXFcAGckLqfbk3qaH3qgwczZxePG9-ttMhEJtatmpUnZTXgopu97AT5AVdmxdbDTqYI6bZqBsOWQiSSrjcQvz6EP4lfizaipfLwOan1NcMeSPDU-eCO_VgnpDzZcw2VuDviyh5SFipcXT8bNss_mz6SX9_5dYibTRxPFeX5jkfbbbieLjM7WeMIHBSJs6dvnwZxUooIcbF7V2FEOJHGzN61VpR0H6ZRkhwWL9RM9y3KZYojIVKpCOipLhUWaLSsJC6ZIiShPHalQwoiT16xYK8P-kntNw-G24mX2jINaCTRCwcQPLCXgMkrF1zb1971jLejJ67QZMa6ZcFw6u1qmGo_ofH3YFd8exwe1</w:t>
        </w:r>
        <w:r w:rsidRPr="00907B90">
          <w:rPr>
            <w:rStyle w:val="Hipervnculo"/>
            <w:color w:val="auto"/>
          </w:rPr>
          <w:lastRenderedPageBreak/>
          <w:t>pLACCUBr6kAIkAvE3VMMbM8XHPZ2vM5BHtQNKBbdhZ1NVHs-03FtLit3dUB301Y_aGVtegBXzG8MqFlQ55MtLA3TnW79HbhdqpEdV5GCY5_dFO_jyJBMA_dDGbUSlrUnl_A</w:t>
        </w:r>
      </w:hyperlink>
      <w:r w:rsidRPr="00907B90">
        <w:t xml:space="preserve"> </w:t>
      </w:r>
      <w:r w:rsidRPr="00907B90">
        <w:rPr>
          <w:rFonts w:cs="Tahoma"/>
          <w:bCs/>
          <w:iCs/>
          <w:szCs w:val="24"/>
          <w:lang w:val="es-ES"/>
        </w:rPr>
        <w:t xml:space="preserve"> del cual se advirtió lo siguiente: </w:t>
      </w:r>
    </w:p>
    <w:p w14:paraId="3B797D08" w14:textId="77777777" w:rsidR="00215A6D" w:rsidRPr="00907B90" w:rsidRDefault="00215A6D" w:rsidP="00907B90">
      <w:pPr>
        <w:tabs>
          <w:tab w:val="left" w:pos="4962"/>
        </w:tabs>
        <w:rPr>
          <w:rFonts w:cs="Tahoma"/>
          <w:bCs/>
          <w:iCs/>
          <w:szCs w:val="24"/>
          <w:lang w:val="es-ES"/>
        </w:rPr>
      </w:pPr>
    </w:p>
    <w:p w14:paraId="0424BACD" w14:textId="6BE80569" w:rsidR="00215A6D" w:rsidRPr="00907B90" w:rsidRDefault="00215A6D" w:rsidP="00907B90">
      <w:pPr>
        <w:tabs>
          <w:tab w:val="left" w:pos="4962"/>
        </w:tabs>
        <w:rPr>
          <w:rFonts w:cs="Tahoma"/>
          <w:bCs/>
          <w:iCs/>
          <w:szCs w:val="24"/>
          <w:lang w:val="es-ES"/>
        </w:rPr>
      </w:pPr>
      <w:r w:rsidRPr="00907B90">
        <w:rPr>
          <w:rFonts w:cs="Tahoma"/>
          <w:bCs/>
          <w:iCs/>
          <w:noProof/>
          <w:szCs w:val="24"/>
          <w:lang w:eastAsia="es-MX"/>
        </w:rPr>
        <w:drawing>
          <wp:inline distT="0" distB="0" distL="0" distR="0" wp14:anchorId="3F247CCA" wp14:editId="75D41DBB">
            <wp:extent cx="5306165" cy="4439270"/>
            <wp:effectExtent l="0" t="0" r="0" b="0"/>
            <wp:docPr id="542543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43149" name=""/>
                    <pic:cNvPicPr/>
                  </pic:nvPicPr>
                  <pic:blipFill>
                    <a:blip r:embed="rId15"/>
                    <a:stretch>
                      <a:fillRect/>
                    </a:stretch>
                  </pic:blipFill>
                  <pic:spPr>
                    <a:xfrm>
                      <a:off x="0" y="0"/>
                      <a:ext cx="5306165" cy="4439270"/>
                    </a:xfrm>
                    <a:prstGeom prst="rect">
                      <a:avLst/>
                    </a:prstGeom>
                  </pic:spPr>
                </pic:pic>
              </a:graphicData>
            </a:graphic>
          </wp:inline>
        </w:drawing>
      </w:r>
    </w:p>
    <w:p w14:paraId="3B230D69" w14:textId="50581D75" w:rsidR="00215A6D" w:rsidRPr="00907B90" w:rsidRDefault="00215A6D" w:rsidP="00907B90">
      <w:pPr>
        <w:rPr>
          <w:rFonts w:cs="Tahoma"/>
          <w:bCs/>
          <w:lang w:val="es-ES_tradnl"/>
        </w:rPr>
      </w:pPr>
      <w:r w:rsidRPr="00907B90">
        <w:rPr>
          <w:rFonts w:cs="Tahoma"/>
          <w:bCs/>
          <w:lang w:val="es-ES_tradnl"/>
        </w:rPr>
        <w:t xml:space="preserve">Conforme a lo anterior, se logra vislumbrar que la pretensión del ahora Recurrente, es obtener comprobante de liquidación de finiquito y el cheque o último recibo de pago de la Servidora Pública referida.   </w:t>
      </w:r>
    </w:p>
    <w:p w14:paraId="4AC65414" w14:textId="77777777" w:rsidR="00215A6D" w:rsidRPr="00907B90" w:rsidRDefault="00215A6D" w:rsidP="00907B90">
      <w:pPr>
        <w:rPr>
          <w:bCs/>
          <w:lang w:val="es-ES_tradnl"/>
        </w:rPr>
      </w:pPr>
    </w:p>
    <w:p w14:paraId="3DE332B7" w14:textId="710F6702" w:rsidR="000605CC" w:rsidRPr="00907B90" w:rsidRDefault="00215A6D" w:rsidP="00907B90">
      <w:pPr>
        <w:ind w:right="-93"/>
        <w:rPr>
          <w:rFonts w:cs="Tahoma"/>
          <w:bCs/>
          <w:szCs w:val="22"/>
        </w:rPr>
      </w:pPr>
      <w:r w:rsidRPr="00907B90">
        <w:rPr>
          <w:rFonts w:cs="Tahoma"/>
          <w:bCs/>
          <w:szCs w:val="22"/>
        </w:rPr>
        <w:lastRenderedPageBreak/>
        <w:t xml:space="preserve">Por lo cual no se colmó la pretensión de </w:t>
      </w:r>
      <w:r w:rsidRPr="00907B90">
        <w:rPr>
          <w:rFonts w:cs="Tahoma"/>
          <w:b/>
          <w:szCs w:val="22"/>
        </w:rPr>
        <w:t xml:space="preserve">LA PARTE RECURRENTE </w:t>
      </w:r>
      <w:r w:rsidRPr="00907B90">
        <w:rPr>
          <w:rFonts w:cs="Tahoma"/>
          <w:bCs/>
          <w:szCs w:val="22"/>
        </w:rPr>
        <w:t>por incumplirse el procedimiento de búsqueda exhaustiva y razonable referida líneas arriba.</w:t>
      </w:r>
    </w:p>
    <w:p w14:paraId="62ED38F7" w14:textId="77777777" w:rsidR="00CF2D8B" w:rsidRPr="00907B90" w:rsidRDefault="00CF2D8B" w:rsidP="00907B90">
      <w:pPr>
        <w:pStyle w:val="Prrafodelista"/>
        <w:ind w:right="-93"/>
        <w:rPr>
          <w:rFonts w:cs="Tahoma"/>
          <w:bCs/>
          <w:szCs w:val="22"/>
        </w:rPr>
      </w:pPr>
    </w:p>
    <w:p w14:paraId="5DA7C963" w14:textId="6787BB2B" w:rsidR="00664420" w:rsidRPr="00907B90" w:rsidRDefault="00BD5A7C" w:rsidP="00907B90">
      <w:pPr>
        <w:pStyle w:val="Ttulo3"/>
      </w:pPr>
      <w:bookmarkStart w:id="30" w:name="_Toc181790479"/>
      <w:r w:rsidRPr="00907B90">
        <w:t>d</w:t>
      </w:r>
      <w:r w:rsidR="00A21A20" w:rsidRPr="00907B90">
        <w:t>)</w:t>
      </w:r>
      <w:r w:rsidR="00664420" w:rsidRPr="00907B90">
        <w:t xml:space="preserve"> Versión pública</w:t>
      </w:r>
      <w:bookmarkEnd w:id="30"/>
    </w:p>
    <w:p w14:paraId="20B03CFE" w14:textId="401FB7F4" w:rsidR="00AC3CA0" w:rsidRPr="00907B90" w:rsidRDefault="007F5D06" w:rsidP="00907B90">
      <w:pPr>
        <w:rPr>
          <w:bCs/>
        </w:rPr>
      </w:pPr>
      <w:r w:rsidRPr="00907B90">
        <w:t>P</w:t>
      </w:r>
      <w:r w:rsidR="00AC3CA0" w:rsidRPr="00907B90">
        <w:t xml:space="preserve">ara el caso de que el o los documentos de los cuales se ordena su entrega contengan datos personales susceptibles de ser testados, deberán ser entregados en </w:t>
      </w:r>
      <w:r w:rsidR="00AC3CA0" w:rsidRPr="00907B90">
        <w:rPr>
          <w:b/>
        </w:rPr>
        <w:t>versión pública</w:t>
      </w:r>
      <w:r w:rsidRPr="00907B90">
        <w:t>,</w:t>
      </w:r>
      <w:r w:rsidR="00AC3CA0" w:rsidRPr="00907B90">
        <w:t xml:space="preserve"> pues el</w:t>
      </w:r>
      <w:r w:rsidR="00AC3CA0" w:rsidRPr="00907B9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07B90" w:rsidRDefault="00AC3CA0" w:rsidP="00907B90">
      <w:pPr>
        <w:rPr>
          <w:rFonts w:eastAsia="Calibri"/>
          <w:bCs/>
          <w:lang w:eastAsia="en-US"/>
        </w:rPr>
      </w:pPr>
    </w:p>
    <w:p w14:paraId="13DAE086" w14:textId="0C1C7ADD" w:rsidR="00AC3CA0" w:rsidRPr="00907B90" w:rsidRDefault="00AC3CA0" w:rsidP="00907B90">
      <w:pPr>
        <w:rPr>
          <w:bCs/>
        </w:rPr>
      </w:pPr>
      <w:r w:rsidRPr="00907B90">
        <w:rPr>
          <w:bCs/>
        </w:rPr>
        <w:t xml:space="preserve">A este respecto, los artículos 3, fracciones IX, XX, XXI y </w:t>
      </w:r>
      <w:r w:rsidR="007F5D06" w:rsidRPr="00907B90">
        <w:rPr>
          <w:bCs/>
        </w:rPr>
        <w:t>XLV; 51</w:t>
      </w:r>
      <w:r w:rsidRPr="00907B90">
        <w:rPr>
          <w:bCs/>
        </w:rPr>
        <w:t xml:space="preserve"> y 52 de la Ley de Transparencia y Acceso a la Información Pública del Estado de México y Municipios establecen:</w:t>
      </w:r>
    </w:p>
    <w:p w14:paraId="4EE42F33" w14:textId="77777777" w:rsidR="00AC3CA0" w:rsidRPr="00907B90" w:rsidRDefault="00AC3CA0" w:rsidP="00907B90"/>
    <w:p w14:paraId="22F38C0C" w14:textId="77777777" w:rsidR="00AC3CA0" w:rsidRPr="00907B90" w:rsidRDefault="00AC3CA0" w:rsidP="00907B90">
      <w:pPr>
        <w:pStyle w:val="Puesto"/>
      </w:pPr>
      <w:r w:rsidRPr="00907B90">
        <w:rPr>
          <w:b/>
          <w:bCs/>
          <w:noProof/>
        </w:rPr>
        <w:t>“</w:t>
      </w:r>
      <w:r w:rsidRPr="00907B90">
        <w:rPr>
          <w:b/>
          <w:bCs/>
        </w:rPr>
        <w:t xml:space="preserve">Artículo 3. </w:t>
      </w:r>
      <w:r w:rsidRPr="00907B90">
        <w:t xml:space="preserve">Para los efectos de la presente Ley se entenderá por: </w:t>
      </w:r>
    </w:p>
    <w:p w14:paraId="74507E00" w14:textId="77777777" w:rsidR="00AC3CA0" w:rsidRPr="00907B90" w:rsidRDefault="00AC3CA0" w:rsidP="00907B90">
      <w:pPr>
        <w:pStyle w:val="Puesto"/>
      </w:pPr>
      <w:r w:rsidRPr="00907B90">
        <w:rPr>
          <w:b/>
        </w:rPr>
        <w:t>IX.</w:t>
      </w:r>
      <w:r w:rsidRPr="00907B90">
        <w:t xml:space="preserve"> </w:t>
      </w:r>
      <w:r w:rsidRPr="00907B90">
        <w:rPr>
          <w:b/>
        </w:rPr>
        <w:t xml:space="preserve">Datos personales: </w:t>
      </w:r>
      <w:r w:rsidRPr="00907B90">
        <w:t xml:space="preserve">La información concerniente a una persona, identificada o identificable según lo dispuesto por la Ley de Protección de Datos Personales del Estado de México; </w:t>
      </w:r>
    </w:p>
    <w:p w14:paraId="320759AF" w14:textId="77777777" w:rsidR="002B7C6F" w:rsidRPr="00907B90" w:rsidRDefault="002B7C6F" w:rsidP="00907B90"/>
    <w:p w14:paraId="4EFEB771" w14:textId="77777777" w:rsidR="00AC3CA0" w:rsidRPr="00907B90" w:rsidRDefault="00AC3CA0" w:rsidP="00907B90">
      <w:pPr>
        <w:pStyle w:val="Puesto"/>
      </w:pPr>
      <w:r w:rsidRPr="00907B90">
        <w:rPr>
          <w:b/>
        </w:rPr>
        <w:t>XX.</w:t>
      </w:r>
      <w:r w:rsidRPr="00907B90">
        <w:t xml:space="preserve"> </w:t>
      </w:r>
      <w:r w:rsidRPr="00907B90">
        <w:rPr>
          <w:b/>
        </w:rPr>
        <w:t>Información clasificada:</w:t>
      </w:r>
      <w:r w:rsidRPr="00907B90">
        <w:t xml:space="preserve"> Aquella considerada por la presente Ley como reservada o confidencial; </w:t>
      </w:r>
    </w:p>
    <w:p w14:paraId="5DA95E10" w14:textId="77777777" w:rsidR="002B7C6F" w:rsidRPr="00907B90" w:rsidRDefault="002B7C6F" w:rsidP="00907B90"/>
    <w:p w14:paraId="1CD04431" w14:textId="77777777" w:rsidR="00AC3CA0" w:rsidRPr="00907B90" w:rsidRDefault="00AC3CA0" w:rsidP="00907B90">
      <w:pPr>
        <w:pStyle w:val="Puesto"/>
      </w:pPr>
      <w:r w:rsidRPr="00907B90">
        <w:rPr>
          <w:b/>
        </w:rPr>
        <w:lastRenderedPageBreak/>
        <w:t>XXI.</w:t>
      </w:r>
      <w:r w:rsidRPr="00907B90">
        <w:t xml:space="preserve"> </w:t>
      </w:r>
      <w:r w:rsidRPr="00907B90">
        <w:rPr>
          <w:b/>
        </w:rPr>
        <w:t>Información confidencial</w:t>
      </w:r>
      <w:r w:rsidRPr="00907B9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07B90" w:rsidRDefault="002B7C6F" w:rsidP="00907B90"/>
    <w:p w14:paraId="7CD4D2FB" w14:textId="77777777" w:rsidR="00AC3CA0" w:rsidRPr="00907B90" w:rsidRDefault="00AC3CA0" w:rsidP="00907B90">
      <w:pPr>
        <w:pStyle w:val="Puesto"/>
      </w:pPr>
      <w:r w:rsidRPr="00907B90">
        <w:rPr>
          <w:b/>
        </w:rPr>
        <w:t>XLV. Versión pública:</w:t>
      </w:r>
      <w:r w:rsidRPr="00907B90">
        <w:t xml:space="preserve"> Documento en el que se elimine, suprime o borra la información clasificada como reservada o confidencial para permitir su acceso. </w:t>
      </w:r>
    </w:p>
    <w:p w14:paraId="1ACE9141" w14:textId="77777777" w:rsidR="002B7C6F" w:rsidRPr="00907B90" w:rsidRDefault="002B7C6F" w:rsidP="00907B90"/>
    <w:p w14:paraId="0BAED675" w14:textId="178B54DE" w:rsidR="00AC3CA0" w:rsidRPr="00907B90" w:rsidRDefault="00AC3CA0" w:rsidP="00907B90">
      <w:pPr>
        <w:pStyle w:val="Puesto"/>
      </w:pPr>
      <w:r w:rsidRPr="00907B90">
        <w:rPr>
          <w:b/>
        </w:rPr>
        <w:t>Artículo 51.</w:t>
      </w:r>
      <w:r w:rsidRPr="00907B90">
        <w:t xml:space="preserve"> Los sujetos obligados designaran a un responsable para atender la Unidad de Transparencia, quien fungirá como enlace entre éstos y los solicitantes. Dicha Unidad será la encargada de tramitar internamente la solicitud de información </w:t>
      </w:r>
      <w:r w:rsidRPr="00907B90">
        <w:rPr>
          <w:b/>
        </w:rPr>
        <w:t xml:space="preserve">y tendrá la responsabilidad de verificar en cada caso que la misma no sea confidencial o reservada. </w:t>
      </w:r>
      <w:r w:rsidRPr="00907B90">
        <w:t>Dicha Unidad contará con las facultades internas necesarias para gestionar la atención a las solicitudes de información en los términos de la Ley General y la presente Ley.</w:t>
      </w:r>
    </w:p>
    <w:p w14:paraId="54D7F3F5" w14:textId="77777777" w:rsidR="002B7C6F" w:rsidRPr="00907B90" w:rsidRDefault="002B7C6F" w:rsidP="00907B90"/>
    <w:p w14:paraId="5AB2B52F" w14:textId="68BEB541" w:rsidR="00AC3CA0" w:rsidRPr="00907B90" w:rsidRDefault="00AC3CA0" w:rsidP="00907B90">
      <w:pPr>
        <w:pStyle w:val="Puesto"/>
      </w:pPr>
      <w:r w:rsidRPr="00907B90">
        <w:rPr>
          <w:b/>
        </w:rPr>
        <w:t>Artículo 52.</w:t>
      </w:r>
      <w:r w:rsidRPr="00907B90">
        <w:t xml:space="preserve"> Las solicitudes de acceso a la información y las respuestas que se les dé, incluyendo, en su caso, </w:t>
      </w:r>
      <w:r w:rsidRPr="00907B90">
        <w:rPr>
          <w:u w:val="single"/>
        </w:rPr>
        <w:t>la información entregada, así como las resoluciones a los recursos que en su caso se promuevan serán públicas, y de ser el caso que contenga datos personales que deban ser protegidos se podrá dar su acceso en su versión pública</w:t>
      </w:r>
      <w:r w:rsidRPr="00907B90">
        <w:t>, siempre y cuando la resolución de referencia se someta a un proceso de disociación, es decir, no haga identificable al titular de tales datos personales.</w:t>
      </w:r>
      <w:r w:rsidRPr="00907B90">
        <w:rPr>
          <w:bCs/>
          <w:noProof/>
        </w:rPr>
        <w:t>”</w:t>
      </w:r>
      <w:r w:rsidR="007F5D06" w:rsidRPr="00907B90">
        <w:rPr>
          <w:bCs/>
          <w:noProof/>
        </w:rPr>
        <w:t xml:space="preserve"> </w:t>
      </w:r>
      <w:r w:rsidRPr="00907B90">
        <w:rPr>
          <w:i w:val="0"/>
          <w:iCs/>
          <w:szCs w:val="22"/>
        </w:rPr>
        <w:t>(Énfasis añadido)</w:t>
      </w:r>
    </w:p>
    <w:p w14:paraId="14DDB49A" w14:textId="77777777" w:rsidR="00AC3CA0" w:rsidRPr="00907B90" w:rsidRDefault="00AC3CA0" w:rsidP="00907B90"/>
    <w:p w14:paraId="18663A56" w14:textId="530412FA" w:rsidR="00AC3CA0" w:rsidRPr="00907B90" w:rsidRDefault="00AC3CA0" w:rsidP="00907B90">
      <w:r w:rsidRPr="00907B9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07B90">
        <w:t xml:space="preserve">se </w:t>
      </w:r>
      <w:r w:rsidRPr="00907B90">
        <w:t>efectúe deberá estar justificado en la Ley, lo anterior en términos de lo dispuesto por el artículo 22, párrafo primero</w:t>
      </w:r>
      <w:r w:rsidR="007F5D06" w:rsidRPr="00907B90">
        <w:t>,</w:t>
      </w:r>
      <w:r w:rsidRPr="00907B90">
        <w:t xml:space="preserve"> </w:t>
      </w:r>
      <w:r w:rsidR="007F5D06" w:rsidRPr="00907B90">
        <w:t>relacionado</w:t>
      </w:r>
      <w:r w:rsidRPr="00907B90">
        <w:t xml:space="preserve"> con el 38 de la Ley de Protección de Datos Personales en Posesión de Sujetos Obligados del Estado de México y Municipios, los cuales se transcriben para mayor referencia: </w:t>
      </w:r>
    </w:p>
    <w:p w14:paraId="24D8A62C" w14:textId="77777777" w:rsidR="00AC3CA0" w:rsidRPr="00907B90" w:rsidRDefault="00AC3CA0" w:rsidP="00907B90"/>
    <w:p w14:paraId="266BB0EA" w14:textId="01A7285C" w:rsidR="00AC3CA0" w:rsidRPr="00907B90" w:rsidRDefault="00AC3CA0" w:rsidP="00907B90">
      <w:pPr>
        <w:pStyle w:val="Puesto"/>
        <w:rPr>
          <w:rFonts w:eastAsia="Arial Unicode MS"/>
        </w:rPr>
      </w:pPr>
      <w:r w:rsidRPr="00907B90">
        <w:rPr>
          <w:rFonts w:eastAsia="Arial Unicode MS"/>
          <w:b/>
        </w:rPr>
        <w:lastRenderedPageBreak/>
        <w:t>“Artículo 22.</w:t>
      </w:r>
      <w:r w:rsidRPr="00907B9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07B90" w:rsidRDefault="002B7C6F" w:rsidP="00907B90">
      <w:pPr>
        <w:rPr>
          <w:rFonts w:eastAsia="Arial Unicode MS"/>
        </w:rPr>
      </w:pPr>
    </w:p>
    <w:p w14:paraId="0C6ECD10" w14:textId="77777777" w:rsidR="00AC3CA0" w:rsidRPr="00907B90" w:rsidRDefault="00AC3CA0" w:rsidP="00907B90">
      <w:pPr>
        <w:pStyle w:val="Puesto"/>
        <w:rPr>
          <w:rFonts w:eastAsia="Arial Unicode MS"/>
        </w:rPr>
      </w:pPr>
      <w:r w:rsidRPr="00907B90">
        <w:rPr>
          <w:rFonts w:eastAsia="Arial Unicode MS"/>
          <w:b/>
        </w:rPr>
        <w:t>Artículo 38.</w:t>
      </w:r>
      <w:r w:rsidRPr="00907B9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07B90">
        <w:rPr>
          <w:rFonts w:eastAsia="Arial Unicode MS"/>
          <w:b/>
        </w:rPr>
        <w:t>”</w:t>
      </w:r>
      <w:r w:rsidRPr="00907B90">
        <w:rPr>
          <w:rFonts w:eastAsia="Arial Unicode MS"/>
        </w:rPr>
        <w:t xml:space="preserve"> </w:t>
      </w:r>
    </w:p>
    <w:p w14:paraId="11BDA04E" w14:textId="77777777" w:rsidR="00AC3CA0" w:rsidRPr="00907B90" w:rsidRDefault="00AC3CA0" w:rsidP="00907B90">
      <w:pPr>
        <w:rPr>
          <w:rFonts w:eastAsia="Arial Unicode MS"/>
          <w:i/>
          <w:szCs w:val="22"/>
        </w:rPr>
      </w:pPr>
    </w:p>
    <w:p w14:paraId="32BB7A5F" w14:textId="77777777" w:rsidR="00AC3CA0" w:rsidRPr="00907B90" w:rsidRDefault="00AC3CA0" w:rsidP="00907B90">
      <w:r w:rsidRPr="00907B9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907B90" w:rsidRDefault="00AC3CA0" w:rsidP="00907B90"/>
    <w:p w14:paraId="3CE77CF7" w14:textId="77777777" w:rsidR="00AC3CA0" w:rsidRPr="00907B90" w:rsidRDefault="00AC3CA0" w:rsidP="00907B90">
      <w:r w:rsidRPr="00907B9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07B90">
        <w:rPr>
          <w:rFonts w:eastAsia="Arial Unicode MS"/>
        </w:rPr>
        <w:t xml:space="preserve"> que debe ser protegida por </w:t>
      </w:r>
      <w:r w:rsidRPr="00907B90">
        <w:rPr>
          <w:rFonts w:eastAsia="Arial Unicode MS"/>
          <w:b/>
        </w:rPr>
        <w:t>EL SUJETO OBLIGADO,</w:t>
      </w:r>
      <w:r w:rsidRPr="00907B90">
        <w:rPr>
          <w:rFonts w:eastAsia="Arial Unicode MS"/>
        </w:rPr>
        <w:t xml:space="preserve"> por lo </w:t>
      </w:r>
      <w:r w:rsidRPr="00907B90">
        <w:t>que, todo dato personal susceptible de clasificación debe ser protegido.</w:t>
      </w:r>
    </w:p>
    <w:p w14:paraId="17B1D51E" w14:textId="77777777" w:rsidR="00AC3CA0" w:rsidRPr="00907B90" w:rsidRDefault="00AC3CA0" w:rsidP="00907B90"/>
    <w:p w14:paraId="1C499B05" w14:textId="0FD0F4F9" w:rsidR="00AC3CA0" w:rsidRPr="00907B90" w:rsidRDefault="00AC3CA0" w:rsidP="00907B90">
      <w:r w:rsidRPr="00907B90">
        <w:t>La finalidad de la versión pública es salvaguardar la vida, integridad, seguridad, patrimonio y privacidad de las personas; de tal manera que</w:t>
      </w:r>
      <w:r w:rsidR="007F5D06" w:rsidRPr="00907B90">
        <w:t>,</w:t>
      </w:r>
      <w:r w:rsidRPr="00907B90">
        <w:t xml:space="preserve"> todo aquello que no tenga por objeto proteger lo anterior, es susceptible de ser entregado</w:t>
      </w:r>
      <w:r w:rsidR="007F5D06" w:rsidRPr="00907B90">
        <w:t>.</w:t>
      </w:r>
      <w:r w:rsidRPr="00907B90">
        <w:t xml:space="preserve"> </w:t>
      </w:r>
      <w:r w:rsidR="007F5D06" w:rsidRPr="00907B90">
        <w:t>E</w:t>
      </w:r>
      <w:r w:rsidRPr="00907B90">
        <w:t>n otras palabras, la protección de datos personales</w:t>
      </w:r>
      <w:r w:rsidR="007F5D06" w:rsidRPr="00907B90">
        <w:t xml:space="preserve"> </w:t>
      </w:r>
      <w:r w:rsidRPr="00907B90">
        <w:t>es una derivación del derecho a la intimidad.</w:t>
      </w:r>
    </w:p>
    <w:p w14:paraId="5E8CCE93" w14:textId="77777777" w:rsidR="00604A70" w:rsidRPr="00907B90" w:rsidRDefault="00604A70" w:rsidP="00907B90"/>
    <w:p w14:paraId="0A4C6ED9" w14:textId="1BEC9A20" w:rsidR="00604A70" w:rsidRPr="00907B90" w:rsidRDefault="00604A70" w:rsidP="00907B90">
      <w:r w:rsidRPr="00907B90">
        <w:t>Por lo que hace a la renuncia es menester precisar lo siguiente:</w:t>
      </w:r>
    </w:p>
    <w:p w14:paraId="0E3D7043" w14:textId="77777777" w:rsidR="00604A70" w:rsidRPr="00907B90" w:rsidRDefault="00604A70" w:rsidP="00907B90"/>
    <w:p w14:paraId="228A40DC" w14:textId="77777777" w:rsidR="00604A70" w:rsidRPr="00907B90" w:rsidRDefault="00604A70" w:rsidP="00907B90">
      <w:pPr>
        <w:rPr>
          <w:b/>
        </w:rPr>
      </w:pPr>
      <w:r w:rsidRPr="00907B90">
        <w:rPr>
          <w:b/>
        </w:rPr>
        <w:t>a) Motivos de la separación:</w:t>
      </w:r>
    </w:p>
    <w:p w14:paraId="2CE70A0B" w14:textId="77777777" w:rsidR="00604A70" w:rsidRPr="00907B90" w:rsidRDefault="00604A70" w:rsidP="00907B90">
      <w:r w:rsidRPr="00907B90">
        <w:t>La renuncia puede contener motivos personales de la separación del cargo,</w:t>
      </w:r>
      <w:r w:rsidRPr="00907B90">
        <w:rPr>
          <w:b/>
        </w:rPr>
        <w:t xml:space="preserve"> </w:t>
      </w:r>
      <w:r w:rsidRPr="00907B90">
        <w:t xml:space="preserve">información que es privada, cuyo conocimiento, se reitera, no es tendiente a alcanzar los objetos de la Ley de materia, en el sentido que no guarda relación con la transparencia y rendición de cuentas respecto de las atribuciones, funciones y competencias de los servidores públicos adscritos a los sujetos obligados, sino que, se relaciona en la esfera más íntima de sus titulares, por ello, se colige que la información solicitada, indudablemente obra en los archivos del </w:t>
      </w:r>
      <w:r w:rsidRPr="00907B90">
        <w:rPr>
          <w:b/>
        </w:rPr>
        <w:t>SUJETO OBLIGADO</w:t>
      </w:r>
      <w:r w:rsidRPr="00907B90">
        <w:t>;</w:t>
      </w:r>
      <w:r w:rsidRPr="00907B90">
        <w:rPr>
          <w:b/>
        </w:rPr>
        <w:t xml:space="preserve"> </w:t>
      </w:r>
      <w:r w:rsidRPr="00907B90">
        <w:t>sin embargo, en el supuesto de que sea por motivos personales no es dable ordenar dichos datos, de tal suerte que la entrega de ellos viola el derecho de protección a datos que deberán observar los sujetos obligados y que es garantizado por éste Instituto.</w:t>
      </w:r>
    </w:p>
    <w:p w14:paraId="367924D5" w14:textId="77777777" w:rsidR="00604A70" w:rsidRPr="00907B90" w:rsidRDefault="00604A70" w:rsidP="00907B90"/>
    <w:p w14:paraId="6086DB3D" w14:textId="77777777" w:rsidR="00604A70" w:rsidRPr="00907B90" w:rsidRDefault="00604A70" w:rsidP="00907B90">
      <w:pPr>
        <w:rPr>
          <w:lang w:val="es-ES_tradnl"/>
        </w:rPr>
      </w:pPr>
      <w:r w:rsidRPr="00907B90">
        <w:t xml:space="preserve">b) </w:t>
      </w:r>
      <w:r w:rsidRPr="00907B90">
        <w:rPr>
          <w:b/>
          <w:lang w:val="es-ES_tradnl"/>
        </w:rPr>
        <w:t>Huella Digital:</w:t>
      </w:r>
      <w:r w:rsidRPr="00907B90">
        <w:rPr>
          <w:lang w:val="es-ES_tradnl"/>
        </w:rPr>
        <w:t xml:space="preserve"> </w:t>
      </w:r>
    </w:p>
    <w:p w14:paraId="3095A786" w14:textId="77777777" w:rsidR="00604A70" w:rsidRPr="00907B90" w:rsidRDefault="00604A70" w:rsidP="00907B90">
      <w:pPr>
        <w:rPr>
          <w:lang w:val="es-ES_tradnl"/>
        </w:rPr>
      </w:pPr>
      <w:r w:rsidRPr="00907B90">
        <w:rPr>
          <w:lang w:val="es-ES_tradnl"/>
        </w:rPr>
        <w:t xml:space="preserve">Es la impresión visible o moldeada que produce el contacto de las crestas papilares de un dedo de la mano sobre una superficie, por tanto, se considera que es una característica individual que se utiliza como medio de identificación de las personas. </w:t>
      </w:r>
    </w:p>
    <w:p w14:paraId="78489CE3" w14:textId="77777777" w:rsidR="00604A70" w:rsidRPr="00907B90" w:rsidRDefault="00604A70" w:rsidP="00907B90">
      <w:pPr>
        <w:rPr>
          <w:lang w:val="es-ES_tradnl"/>
        </w:rPr>
      </w:pPr>
    </w:p>
    <w:p w14:paraId="14B7AF2C" w14:textId="77777777" w:rsidR="00604A70" w:rsidRPr="00907B90" w:rsidRDefault="00604A70" w:rsidP="00907B90">
      <w:pPr>
        <w:rPr>
          <w:lang w:val="es-ES_tradnl"/>
        </w:rPr>
      </w:pPr>
      <w:r w:rsidRPr="00907B90">
        <w:rPr>
          <w:lang w:val="es-ES_tradnl"/>
        </w:rPr>
        <w:t xml:space="preserve">Fundamento: Artículo 143, fracción I, de la Ley de Transparencia y Acceso a la Información Pública del Estado de México y Municipios; numeral Trigésimo Octavo, fracción I, de  los Lineamientos Generales en Materia de Clasificación y Desclasificación de la Información, así como para la elaboración de versiones públicas; y, artículo 1, fracción XI, inciso b), de los Lineamientos Sobre Medidas de Seguridad Aplicables a los Sistemas de Datos Personales que </w:t>
      </w:r>
      <w:r w:rsidRPr="00907B90">
        <w:rPr>
          <w:lang w:val="es-ES_tradnl"/>
        </w:rPr>
        <w:lastRenderedPageBreak/>
        <w:t>se encuentran en Posesión de los Sujetos Obligados de la Ley de Protección de Datos Personales del Estado de México.</w:t>
      </w:r>
    </w:p>
    <w:p w14:paraId="65C7E474" w14:textId="77777777" w:rsidR="00604A70" w:rsidRPr="00907B90" w:rsidRDefault="00604A70" w:rsidP="00907B90"/>
    <w:p w14:paraId="40941C31" w14:textId="77777777" w:rsidR="00604A70" w:rsidRPr="00907B90" w:rsidRDefault="00604A70" w:rsidP="00907B90">
      <w:pPr>
        <w:rPr>
          <w:b/>
        </w:rPr>
      </w:pPr>
      <w:r w:rsidRPr="00907B90">
        <w:rPr>
          <w:b/>
        </w:rPr>
        <w:t xml:space="preserve">c) Firma </w:t>
      </w:r>
    </w:p>
    <w:p w14:paraId="0D0A6CC7" w14:textId="77777777" w:rsidR="00604A70" w:rsidRPr="00907B90" w:rsidRDefault="00604A70" w:rsidP="00907B90">
      <w:pPr>
        <w:rPr>
          <w:bCs/>
        </w:rPr>
      </w:pPr>
      <w:r w:rsidRPr="00907B90">
        <w:t xml:space="preserve">La firma es un atributo de la personalidad, sin embargo, tratándose de servidores públicos </w:t>
      </w:r>
      <w:r w:rsidRPr="00907B90">
        <w:rPr>
          <w:bCs/>
        </w:rPr>
        <w:t>se estima como un dato de carácter público</w:t>
      </w:r>
      <w:r w:rsidRPr="00907B90">
        <w:t xml:space="preserve"> puesto que </w:t>
      </w:r>
      <w:r w:rsidRPr="00907B90">
        <w:rPr>
          <w:bCs/>
        </w:rPr>
        <w:t>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4ECCCE5B" w14:textId="77777777" w:rsidR="00AC3CA0" w:rsidRPr="00907B90" w:rsidRDefault="00AC3CA0" w:rsidP="00907B90"/>
    <w:p w14:paraId="22155419" w14:textId="5E52B74B" w:rsidR="00AC3CA0" w:rsidRPr="00907B90" w:rsidRDefault="00AC3CA0" w:rsidP="00907B90">
      <w:r w:rsidRPr="00907B9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07B90" w:rsidRDefault="00AC3CA0" w:rsidP="00907B90"/>
    <w:p w14:paraId="12C70FB7" w14:textId="77777777" w:rsidR="00AC3CA0" w:rsidRPr="00907B90" w:rsidRDefault="00AC3CA0" w:rsidP="00907B90">
      <w:pPr>
        <w:jc w:val="center"/>
        <w:rPr>
          <w:b/>
          <w:i/>
          <w:szCs w:val="22"/>
        </w:rPr>
      </w:pPr>
      <w:r w:rsidRPr="00907B90">
        <w:rPr>
          <w:b/>
          <w:i/>
          <w:szCs w:val="22"/>
          <w:lang w:val="es-ES_tradnl"/>
        </w:rPr>
        <w:t>Ley de Transparencia y Acceso a la Información Pública del Estado de México y Municipios</w:t>
      </w:r>
    </w:p>
    <w:p w14:paraId="79B28D55" w14:textId="77777777" w:rsidR="00AC3CA0" w:rsidRPr="00907B90" w:rsidRDefault="00AC3CA0" w:rsidP="00907B90"/>
    <w:p w14:paraId="51E4FC60" w14:textId="77777777" w:rsidR="00AC3CA0" w:rsidRPr="00907B90" w:rsidRDefault="00AC3CA0" w:rsidP="00907B90">
      <w:pPr>
        <w:pStyle w:val="Puesto"/>
      </w:pPr>
      <w:r w:rsidRPr="00907B90">
        <w:rPr>
          <w:b/>
        </w:rPr>
        <w:lastRenderedPageBreak/>
        <w:t xml:space="preserve">“Artículo 49. </w:t>
      </w:r>
      <w:r w:rsidRPr="00907B90">
        <w:t>Los Comités de Transparencia tendrán las siguientes atribuciones:</w:t>
      </w:r>
    </w:p>
    <w:p w14:paraId="58B2CA83" w14:textId="77777777" w:rsidR="00AC3CA0" w:rsidRPr="00907B90" w:rsidRDefault="00AC3CA0" w:rsidP="00907B90">
      <w:pPr>
        <w:pStyle w:val="Puesto"/>
      </w:pPr>
      <w:r w:rsidRPr="00907B90">
        <w:rPr>
          <w:b/>
        </w:rPr>
        <w:t>VIII.</w:t>
      </w:r>
      <w:r w:rsidRPr="00907B90">
        <w:t xml:space="preserve"> Aprobar, modificar o revocar la clasificación de la información;</w:t>
      </w:r>
    </w:p>
    <w:p w14:paraId="42CDD815" w14:textId="77777777" w:rsidR="002B7C6F" w:rsidRPr="00907B90" w:rsidRDefault="002B7C6F" w:rsidP="00907B90"/>
    <w:p w14:paraId="5E0FE30C" w14:textId="77777777" w:rsidR="00AC3CA0" w:rsidRPr="00907B90" w:rsidRDefault="00AC3CA0" w:rsidP="00907B90">
      <w:pPr>
        <w:pStyle w:val="Puesto"/>
      </w:pPr>
      <w:r w:rsidRPr="00907B90">
        <w:rPr>
          <w:b/>
        </w:rPr>
        <w:t>Artículo 132.</w:t>
      </w:r>
      <w:r w:rsidRPr="00907B90">
        <w:t xml:space="preserve"> La clasificación de la información se llevará a cabo en el momento en que:</w:t>
      </w:r>
    </w:p>
    <w:p w14:paraId="22862CEF" w14:textId="77777777" w:rsidR="00AC3CA0" w:rsidRPr="00907B90" w:rsidRDefault="00AC3CA0" w:rsidP="00907B90">
      <w:pPr>
        <w:pStyle w:val="Puesto"/>
      </w:pPr>
      <w:r w:rsidRPr="00907B90">
        <w:rPr>
          <w:b/>
        </w:rPr>
        <w:t>I.</w:t>
      </w:r>
      <w:r w:rsidRPr="00907B90">
        <w:t xml:space="preserve"> Se reciba una solicitud de acceso a la información;</w:t>
      </w:r>
    </w:p>
    <w:p w14:paraId="1076A40B" w14:textId="77777777" w:rsidR="00AC3CA0" w:rsidRPr="00907B90" w:rsidRDefault="00AC3CA0" w:rsidP="00907B90">
      <w:pPr>
        <w:pStyle w:val="Puesto"/>
      </w:pPr>
      <w:r w:rsidRPr="00907B90">
        <w:rPr>
          <w:b/>
        </w:rPr>
        <w:t>II.</w:t>
      </w:r>
      <w:r w:rsidRPr="00907B90">
        <w:t xml:space="preserve"> Se determine mediante resolución de autoridad competente; o</w:t>
      </w:r>
    </w:p>
    <w:p w14:paraId="327FFDF5" w14:textId="77777777" w:rsidR="00AC3CA0" w:rsidRPr="00907B90" w:rsidRDefault="00AC3CA0" w:rsidP="00907B90">
      <w:pPr>
        <w:pStyle w:val="Puesto"/>
        <w:rPr>
          <w:b/>
        </w:rPr>
      </w:pPr>
      <w:r w:rsidRPr="00907B90">
        <w:rPr>
          <w:b/>
          <w:bCs/>
        </w:rPr>
        <w:t>III.</w:t>
      </w:r>
      <w:r w:rsidRPr="00907B90">
        <w:t xml:space="preserve"> Se generen versiones públicas para dar cumplimiento a las obligaciones de transparencia previstas en esta Ley.</w:t>
      </w:r>
      <w:r w:rsidRPr="00907B90">
        <w:rPr>
          <w:b/>
        </w:rPr>
        <w:t>”</w:t>
      </w:r>
    </w:p>
    <w:p w14:paraId="63550E79" w14:textId="77777777" w:rsidR="002B7C6F" w:rsidRPr="00907B90" w:rsidRDefault="002B7C6F" w:rsidP="00907B90"/>
    <w:p w14:paraId="733E702D" w14:textId="04C291BD" w:rsidR="00AC3CA0" w:rsidRPr="00907B90" w:rsidRDefault="00AC3CA0" w:rsidP="00907B90">
      <w:pPr>
        <w:pStyle w:val="Puesto"/>
      </w:pPr>
      <w:r w:rsidRPr="00907B90">
        <w:rPr>
          <w:b/>
        </w:rPr>
        <w:t>“</w:t>
      </w:r>
      <w:r w:rsidR="002B7C6F" w:rsidRPr="00907B90">
        <w:rPr>
          <w:b/>
        </w:rPr>
        <w:t>Segundo. -</w:t>
      </w:r>
      <w:r w:rsidRPr="00907B90">
        <w:t xml:space="preserve"> Para efectos de los presentes Lineamientos Generales, se entenderá por:</w:t>
      </w:r>
    </w:p>
    <w:p w14:paraId="3D6255D3" w14:textId="77777777" w:rsidR="00AC3CA0" w:rsidRPr="00907B90" w:rsidRDefault="00AC3CA0" w:rsidP="00907B90">
      <w:pPr>
        <w:pStyle w:val="Puesto"/>
      </w:pPr>
      <w:r w:rsidRPr="00907B90">
        <w:rPr>
          <w:b/>
        </w:rPr>
        <w:t>XVIII.</w:t>
      </w:r>
      <w:r w:rsidRPr="00907B90">
        <w:t xml:space="preserve">  </w:t>
      </w:r>
      <w:r w:rsidRPr="00907B90">
        <w:rPr>
          <w:b/>
        </w:rPr>
        <w:t>Versión pública:</w:t>
      </w:r>
      <w:r w:rsidRPr="00907B9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07B90" w:rsidRDefault="00AC3CA0" w:rsidP="00907B90">
      <w:pPr>
        <w:pStyle w:val="Puesto"/>
      </w:pPr>
    </w:p>
    <w:p w14:paraId="492CD288" w14:textId="77777777" w:rsidR="00AC3CA0" w:rsidRPr="00907B90" w:rsidRDefault="00AC3CA0" w:rsidP="00907B90">
      <w:pPr>
        <w:pStyle w:val="Puesto"/>
        <w:rPr>
          <w:b/>
          <w:lang w:val="es-ES_tradnl" w:eastAsia="es-MX"/>
        </w:rPr>
      </w:pPr>
      <w:r w:rsidRPr="00907B90">
        <w:rPr>
          <w:b/>
          <w:lang w:val="es-ES_tradnl" w:eastAsia="es-MX"/>
        </w:rPr>
        <w:t xml:space="preserve">Lineamientos Generales en materia de Clasificación y Desclasificación de la </w:t>
      </w:r>
      <w:r w:rsidRPr="00907B90">
        <w:rPr>
          <w:b/>
          <w:lang w:val="es-ES_tradnl"/>
        </w:rPr>
        <w:t>Información</w:t>
      </w:r>
    </w:p>
    <w:p w14:paraId="57959355" w14:textId="77777777" w:rsidR="00AC3CA0" w:rsidRPr="00907B90" w:rsidRDefault="00AC3CA0" w:rsidP="00907B90">
      <w:pPr>
        <w:pStyle w:val="Puesto"/>
      </w:pPr>
    </w:p>
    <w:p w14:paraId="204206B6" w14:textId="77777777" w:rsidR="00AC3CA0" w:rsidRPr="00907B90" w:rsidRDefault="00AC3CA0" w:rsidP="00907B90">
      <w:pPr>
        <w:pStyle w:val="Puesto"/>
      </w:pPr>
      <w:r w:rsidRPr="00907B90">
        <w:rPr>
          <w:b/>
        </w:rPr>
        <w:t>Cuarto.</w:t>
      </w:r>
      <w:r w:rsidRPr="00907B9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07B90" w:rsidRDefault="00AC3CA0" w:rsidP="00907B90">
      <w:pPr>
        <w:pStyle w:val="Puesto"/>
      </w:pPr>
      <w:r w:rsidRPr="00907B90">
        <w:t>Los sujetos obligados deberán aplicar, de manera estricta, las excepciones al derecho de acceso a la información y sólo podrán invocarlas cuando acrediten su procedencia.</w:t>
      </w:r>
    </w:p>
    <w:p w14:paraId="2334DA4A" w14:textId="77777777" w:rsidR="002B7C6F" w:rsidRPr="00907B90" w:rsidRDefault="002B7C6F" w:rsidP="00907B90"/>
    <w:p w14:paraId="773F3D38" w14:textId="77777777" w:rsidR="00AC3CA0" w:rsidRPr="00907B90" w:rsidRDefault="00AC3CA0" w:rsidP="00907B90">
      <w:pPr>
        <w:pStyle w:val="Puesto"/>
      </w:pPr>
      <w:r w:rsidRPr="00907B90">
        <w:rPr>
          <w:b/>
        </w:rPr>
        <w:t>Quinto.</w:t>
      </w:r>
      <w:r w:rsidRPr="00907B9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907B90" w:rsidRDefault="002B7C6F" w:rsidP="00907B90"/>
    <w:p w14:paraId="501C8886" w14:textId="77777777" w:rsidR="00AC3CA0" w:rsidRPr="00907B90" w:rsidRDefault="00AC3CA0" w:rsidP="00907B90">
      <w:pPr>
        <w:pStyle w:val="Puesto"/>
      </w:pPr>
      <w:r w:rsidRPr="00907B90">
        <w:rPr>
          <w:b/>
        </w:rPr>
        <w:t>Sexto.</w:t>
      </w:r>
      <w:r w:rsidRPr="00907B90">
        <w:t xml:space="preserve"> Se deroga.</w:t>
      </w:r>
    </w:p>
    <w:p w14:paraId="35534E5B" w14:textId="77777777" w:rsidR="002B7C6F" w:rsidRPr="00907B90" w:rsidRDefault="002B7C6F" w:rsidP="00907B90"/>
    <w:p w14:paraId="71AE6E31" w14:textId="77777777" w:rsidR="00AC3CA0" w:rsidRPr="00907B90" w:rsidRDefault="00AC3CA0" w:rsidP="00907B90">
      <w:pPr>
        <w:pStyle w:val="Puesto"/>
      </w:pPr>
      <w:r w:rsidRPr="00907B90">
        <w:rPr>
          <w:b/>
        </w:rPr>
        <w:t>Séptimo.</w:t>
      </w:r>
      <w:r w:rsidRPr="00907B90">
        <w:t xml:space="preserve"> La clasificación de la información se llevará a cabo en el momento en que:</w:t>
      </w:r>
    </w:p>
    <w:p w14:paraId="4BC6551F" w14:textId="77777777" w:rsidR="00AC3CA0" w:rsidRPr="00907B90" w:rsidRDefault="00AC3CA0" w:rsidP="00907B90">
      <w:pPr>
        <w:pStyle w:val="Puesto"/>
      </w:pPr>
      <w:r w:rsidRPr="00907B90">
        <w:rPr>
          <w:b/>
        </w:rPr>
        <w:t>I.</w:t>
      </w:r>
      <w:r w:rsidRPr="00907B90">
        <w:t xml:space="preserve">        Se reciba una solicitud de acceso a la información;</w:t>
      </w:r>
    </w:p>
    <w:p w14:paraId="12BC61E7" w14:textId="77777777" w:rsidR="00AC3CA0" w:rsidRPr="00907B90" w:rsidRDefault="00AC3CA0" w:rsidP="00907B90">
      <w:pPr>
        <w:pStyle w:val="Puesto"/>
      </w:pPr>
      <w:r w:rsidRPr="00907B90">
        <w:rPr>
          <w:b/>
        </w:rPr>
        <w:t>II.</w:t>
      </w:r>
      <w:r w:rsidRPr="00907B90">
        <w:t xml:space="preserve">       Se determine mediante resolución del Comité de Transparencia, el órgano garante competente, o en cumplimiento a una sentencia del Poder Judicial; o</w:t>
      </w:r>
    </w:p>
    <w:p w14:paraId="60049403" w14:textId="77777777" w:rsidR="00AC3CA0" w:rsidRPr="00907B90" w:rsidRDefault="00AC3CA0" w:rsidP="00907B90">
      <w:pPr>
        <w:pStyle w:val="Puesto"/>
      </w:pPr>
      <w:r w:rsidRPr="00907B90">
        <w:rPr>
          <w:b/>
        </w:rPr>
        <w:t>III.</w:t>
      </w:r>
      <w:r w:rsidRPr="00907B90">
        <w:t xml:space="preserve">      Se generen versiones públicas para dar cumplimiento a las obligaciones de transparencia previstas en la Ley General, la Ley Federal y las correspondientes de las entidades federativas.</w:t>
      </w:r>
    </w:p>
    <w:p w14:paraId="2AAF20AA" w14:textId="77777777" w:rsidR="00AC3CA0" w:rsidRPr="00907B90" w:rsidRDefault="00AC3CA0" w:rsidP="00907B90">
      <w:pPr>
        <w:pStyle w:val="Puesto"/>
      </w:pPr>
      <w:r w:rsidRPr="00907B9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07B90" w:rsidRDefault="002B7C6F" w:rsidP="00907B90"/>
    <w:p w14:paraId="1B84F0FA" w14:textId="77777777" w:rsidR="00AC3CA0" w:rsidRPr="00907B90" w:rsidRDefault="00AC3CA0" w:rsidP="00907B90">
      <w:pPr>
        <w:pStyle w:val="Puesto"/>
      </w:pPr>
      <w:r w:rsidRPr="00907B90">
        <w:rPr>
          <w:b/>
        </w:rPr>
        <w:t>Octavo.</w:t>
      </w:r>
      <w:r w:rsidRPr="00907B9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07B90" w:rsidRDefault="00AC3CA0" w:rsidP="00907B90">
      <w:pPr>
        <w:pStyle w:val="Puesto"/>
      </w:pPr>
      <w:r w:rsidRPr="00907B9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07B90" w:rsidRDefault="00AC3CA0" w:rsidP="00907B90">
      <w:pPr>
        <w:pStyle w:val="Puesto"/>
      </w:pPr>
      <w:r w:rsidRPr="00907B9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907B90" w:rsidRDefault="002B7C6F" w:rsidP="00907B90"/>
    <w:p w14:paraId="3DC18E7E" w14:textId="77777777" w:rsidR="00AC3CA0" w:rsidRPr="00907B90" w:rsidRDefault="00AC3CA0" w:rsidP="00907B90">
      <w:pPr>
        <w:pStyle w:val="Puesto"/>
      </w:pPr>
      <w:r w:rsidRPr="00907B90">
        <w:rPr>
          <w:b/>
        </w:rPr>
        <w:t>Noveno.</w:t>
      </w:r>
      <w:r w:rsidRPr="00907B9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07B90" w:rsidRDefault="002B7C6F" w:rsidP="00907B90"/>
    <w:p w14:paraId="45844BB1" w14:textId="77777777" w:rsidR="00AC3CA0" w:rsidRPr="00907B90" w:rsidRDefault="00AC3CA0" w:rsidP="00907B90">
      <w:pPr>
        <w:pStyle w:val="Puesto"/>
      </w:pPr>
      <w:r w:rsidRPr="00907B90">
        <w:rPr>
          <w:b/>
        </w:rPr>
        <w:t>Décimo.</w:t>
      </w:r>
      <w:r w:rsidRPr="00907B9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907B90" w:rsidRDefault="00AC3CA0" w:rsidP="00907B90">
      <w:pPr>
        <w:pStyle w:val="Puesto"/>
      </w:pPr>
      <w:r w:rsidRPr="00907B90">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907B90" w:rsidRDefault="00AC3CA0" w:rsidP="00907B90">
      <w:pPr>
        <w:pStyle w:val="Puesto"/>
        <w:rPr>
          <w:b/>
        </w:rPr>
      </w:pPr>
      <w:r w:rsidRPr="00907B90">
        <w:rPr>
          <w:b/>
        </w:rPr>
        <w:t>Décimo primero.</w:t>
      </w:r>
      <w:r w:rsidRPr="00907B9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7B90">
        <w:rPr>
          <w:b/>
        </w:rPr>
        <w:t>”</w:t>
      </w:r>
    </w:p>
    <w:p w14:paraId="2D5FBBCD" w14:textId="77777777" w:rsidR="00AC3CA0" w:rsidRPr="00907B90" w:rsidRDefault="00AC3CA0" w:rsidP="00907B90"/>
    <w:p w14:paraId="05D0E4C9" w14:textId="0A69CA87" w:rsidR="00AC3CA0" w:rsidRPr="00907B90" w:rsidRDefault="00AC3CA0" w:rsidP="00907B90">
      <w:pPr>
        <w:rPr>
          <w:lang w:eastAsia="es-CO"/>
        </w:rPr>
      </w:pPr>
      <w:r w:rsidRPr="00907B90">
        <w:t xml:space="preserve">Consecuentemente, se destaca que la versión pública que elabore </w:t>
      </w:r>
      <w:r w:rsidRPr="00907B90">
        <w:rPr>
          <w:b/>
        </w:rPr>
        <w:t>EL SUJETO OBLIGADO</w:t>
      </w:r>
      <w:r w:rsidRPr="00907B90">
        <w:t xml:space="preserve"> debe cumplir con las formalidades exigidas en la Ley, por lo que para tal efecto emitirá el </w:t>
      </w:r>
      <w:r w:rsidRPr="00907B90">
        <w:rPr>
          <w:b/>
        </w:rPr>
        <w:t>Acuerdo del Comité de Transparencia</w:t>
      </w:r>
      <w:r w:rsidRPr="00907B9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07B90">
        <w:rPr>
          <w:lang w:eastAsia="es-CO"/>
        </w:rPr>
        <w:t>, ya que</w:t>
      </w:r>
      <w:r w:rsidR="002B7C6F" w:rsidRPr="00907B90">
        <w:rPr>
          <w:lang w:eastAsia="es-CO"/>
        </w:rPr>
        <w:t xml:space="preserve"> de</w:t>
      </w:r>
      <w:r w:rsidRPr="00907B90">
        <w:rPr>
          <w:lang w:eastAsia="es-CO"/>
        </w:rPr>
        <w:t xml:space="preserve"> no hacerlo implica que lo entregado no es legal ni formalmente una versión pública, sino más bien una documentación ilegible, incompleta o tachada; pues no </w:t>
      </w:r>
      <w:r w:rsidR="002B7C6F" w:rsidRPr="00907B90">
        <w:rPr>
          <w:lang w:eastAsia="es-CO"/>
        </w:rPr>
        <w:t xml:space="preserve">se </w:t>
      </w:r>
      <w:r w:rsidRPr="00907B90">
        <w:rPr>
          <w:lang w:eastAsia="es-CO"/>
        </w:rPr>
        <w:t>señala</w:t>
      </w:r>
      <w:r w:rsidR="002B7C6F" w:rsidRPr="00907B90">
        <w:rPr>
          <w:lang w:eastAsia="es-CO"/>
        </w:rPr>
        <w:t>n</w:t>
      </w:r>
      <w:r w:rsidRPr="00907B90">
        <w:rPr>
          <w:lang w:eastAsia="es-CO"/>
        </w:rPr>
        <w:t xml:space="preserve"> las razones por las que no se aprecian determinados datos -ya sea porque se testan o suprimen- </w:t>
      </w:r>
      <w:r w:rsidR="002B7C6F" w:rsidRPr="00907B90">
        <w:rPr>
          <w:lang w:eastAsia="es-CO"/>
        </w:rPr>
        <w:t xml:space="preserve">lo cual </w:t>
      </w:r>
      <w:r w:rsidRPr="00907B90">
        <w:rPr>
          <w:lang w:eastAsia="es-CO"/>
        </w:rPr>
        <w:t>deja al solicitante en estado de incertidumbre, al no conocer o comprender porque no aparecen en la documentación respectiva, es decir, si no se exponen de manera puntual las razones</w:t>
      </w:r>
      <w:r w:rsidR="002B7C6F" w:rsidRPr="00907B90">
        <w:rPr>
          <w:lang w:eastAsia="es-CO"/>
        </w:rPr>
        <w:t xml:space="preserve">, </w:t>
      </w:r>
      <w:r w:rsidRPr="00907B90">
        <w:rPr>
          <w:lang w:eastAsia="es-CO"/>
        </w:rPr>
        <w:t>se estaría violentando desde un inicio el derecho de acceso a la información del solicitante.</w:t>
      </w:r>
    </w:p>
    <w:p w14:paraId="3F834F80" w14:textId="77777777" w:rsidR="00323398" w:rsidRPr="00907B90" w:rsidRDefault="00323398" w:rsidP="00907B90">
      <w:pPr>
        <w:rPr>
          <w:lang w:eastAsia="es-CO"/>
        </w:rPr>
      </w:pPr>
    </w:p>
    <w:p w14:paraId="74F485D2" w14:textId="09C35EED" w:rsidR="00323398" w:rsidRPr="00907B90" w:rsidRDefault="00323398" w:rsidP="00907B90">
      <w:pPr>
        <w:rPr>
          <w:lang w:eastAsia="es-CO"/>
        </w:rPr>
      </w:pPr>
      <w:r w:rsidRPr="00907B90">
        <w:rPr>
          <w:bCs/>
          <w:lang w:val="es-ES" w:eastAsia="es-CO"/>
        </w:rPr>
        <w:t xml:space="preserve">Además, cabe precisar que la copia simple, equivale a la reproducción literal de un documento, situación que de la misma manera sería la digitalización de este, por lo que, al obtener la información requerida través </w:t>
      </w:r>
      <w:r w:rsidRPr="00907B90">
        <w:rPr>
          <w:bCs/>
          <w:iCs/>
          <w:lang w:eastAsia="es-CO"/>
        </w:rPr>
        <w:t>Sistema de Acceso a la Información Mexiquense (SAIMEX), el Recurrente puede imprimir dicha documentación para tenerla en el formato requerido</w:t>
      </w:r>
      <w:r w:rsidRPr="00907B90">
        <w:rPr>
          <w:bCs/>
          <w:lang w:val="es-ES" w:eastAsia="es-CO"/>
        </w:rPr>
        <w:t>, así, se considera procedente ordenar la entrega de información.</w:t>
      </w:r>
    </w:p>
    <w:p w14:paraId="76725E85" w14:textId="77777777" w:rsidR="00335CDF" w:rsidRPr="00907B90" w:rsidRDefault="00335CDF" w:rsidP="00907B90">
      <w:pPr>
        <w:contextualSpacing/>
        <w:rPr>
          <w:rFonts w:eastAsia="Calibri" w:cs="Tahoma"/>
          <w:b/>
          <w:bCs/>
          <w:szCs w:val="22"/>
        </w:rPr>
      </w:pPr>
    </w:p>
    <w:p w14:paraId="6CD05AC4" w14:textId="7D4E25CA" w:rsidR="00BD5A7C" w:rsidRPr="00907B90" w:rsidRDefault="00604A70" w:rsidP="00907B90">
      <w:pPr>
        <w:pStyle w:val="Ttulo3"/>
      </w:pPr>
      <w:bookmarkStart w:id="31" w:name="_Toc181790480"/>
      <w:r w:rsidRPr="00907B90">
        <w:lastRenderedPageBreak/>
        <w:t>e</w:t>
      </w:r>
      <w:r w:rsidR="00BD5A7C" w:rsidRPr="00907B90">
        <w:t>) Conclusión</w:t>
      </w:r>
      <w:bookmarkEnd w:id="31"/>
    </w:p>
    <w:p w14:paraId="64474B5E" w14:textId="285AAB28" w:rsidR="00F264C1" w:rsidRPr="00907B90" w:rsidRDefault="00F264C1" w:rsidP="00907B90">
      <w:pPr>
        <w:widowControl w:val="0"/>
        <w:tabs>
          <w:tab w:val="left" w:pos="1701"/>
          <w:tab w:val="left" w:pos="1843"/>
        </w:tabs>
        <w:autoSpaceDE w:val="0"/>
        <w:autoSpaceDN w:val="0"/>
        <w:adjustRightInd w:val="0"/>
        <w:rPr>
          <w:rFonts w:cs="Arial"/>
        </w:rPr>
      </w:pPr>
      <w:r w:rsidRPr="00907B90">
        <w:rPr>
          <w:rFonts w:cs="Arial"/>
        </w:rPr>
        <w:t xml:space="preserve">En conclusión y con base en lo anteriormente expuesto, este Instituto estima que las razones o motivos de inconformidad hechos valer por </w:t>
      </w:r>
      <w:r w:rsidRPr="00907B90">
        <w:rPr>
          <w:rFonts w:cs="Arial"/>
          <w:b/>
          <w:bCs/>
          <w:iCs/>
        </w:rPr>
        <w:t xml:space="preserve">LA PARTE RECURRENTE </w:t>
      </w:r>
      <w:r w:rsidRPr="00907B90">
        <w:rPr>
          <w:rFonts w:cs="Arial"/>
        </w:rPr>
        <w:t xml:space="preserve">devienen </w:t>
      </w:r>
      <w:r w:rsidRPr="00907B90">
        <w:rPr>
          <w:rFonts w:cs="Arial"/>
          <w:b/>
        </w:rPr>
        <w:t>fundadas</w:t>
      </w:r>
      <w:r w:rsidRPr="00907B90">
        <w:rPr>
          <w:rFonts w:cs="Arial"/>
        </w:rPr>
        <w:t xml:space="preserve"> y suficientes para </w:t>
      </w:r>
      <w:r w:rsidR="00323398" w:rsidRPr="00907B90">
        <w:rPr>
          <w:rFonts w:cs="Arial"/>
          <w:b/>
        </w:rPr>
        <w:t>REVOCAR</w:t>
      </w:r>
      <w:r w:rsidRPr="00907B90">
        <w:rPr>
          <w:rFonts w:cs="Arial"/>
          <w:b/>
        </w:rPr>
        <w:t xml:space="preserve"> </w:t>
      </w:r>
      <w:r w:rsidRPr="00907B90">
        <w:rPr>
          <w:rFonts w:cs="Arial"/>
        </w:rPr>
        <w:t xml:space="preserve">la respuesta del </w:t>
      </w:r>
      <w:r w:rsidRPr="00907B90">
        <w:rPr>
          <w:rFonts w:cs="Arial"/>
          <w:b/>
        </w:rPr>
        <w:t>SUJETO OBLIGADO</w:t>
      </w:r>
      <w:r w:rsidRPr="00907B90">
        <w:rPr>
          <w:rFonts w:cs="Arial"/>
        </w:rPr>
        <w:t xml:space="preserve"> y ordenarle haga entrega de la información descrita en el presente Considerando.</w:t>
      </w:r>
    </w:p>
    <w:p w14:paraId="1D8BD437" w14:textId="77777777" w:rsidR="000605CC" w:rsidRPr="00907B90" w:rsidRDefault="000605CC" w:rsidP="00907B90">
      <w:pPr>
        <w:widowControl w:val="0"/>
        <w:tabs>
          <w:tab w:val="left" w:pos="1701"/>
          <w:tab w:val="left" w:pos="1843"/>
        </w:tabs>
        <w:autoSpaceDE w:val="0"/>
        <w:autoSpaceDN w:val="0"/>
        <w:adjustRightInd w:val="0"/>
        <w:rPr>
          <w:rFonts w:cs="Arial"/>
        </w:rPr>
      </w:pPr>
    </w:p>
    <w:p w14:paraId="6C4C444E" w14:textId="16F1DC79" w:rsidR="00BD5A7C" w:rsidRPr="00907B90" w:rsidRDefault="00BD5A7C" w:rsidP="00907B90">
      <w:pPr>
        <w:ind w:right="-93"/>
        <w:rPr>
          <w:rFonts w:cs="Tahoma"/>
          <w:bCs/>
          <w:szCs w:val="22"/>
        </w:rPr>
      </w:pPr>
      <w:bookmarkStart w:id="32" w:name="_Hlk165381027"/>
      <w:r w:rsidRPr="00907B9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2"/>
    <w:p w14:paraId="797BF54C" w14:textId="77777777" w:rsidR="004C3B3B" w:rsidRPr="00907B90" w:rsidRDefault="004C3B3B" w:rsidP="00907B90"/>
    <w:p w14:paraId="5C396097" w14:textId="684A0E4F" w:rsidR="00664420" w:rsidRPr="00907B90" w:rsidRDefault="00664420" w:rsidP="00907B90">
      <w:pPr>
        <w:pStyle w:val="Ttulo1"/>
      </w:pPr>
      <w:bookmarkStart w:id="33" w:name="_Toc181790481"/>
      <w:r w:rsidRPr="00907B90">
        <w:t>RESUELVE</w:t>
      </w:r>
      <w:bookmarkEnd w:id="33"/>
    </w:p>
    <w:p w14:paraId="203B7093" w14:textId="77777777" w:rsidR="00664420" w:rsidRPr="00907B90" w:rsidRDefault="00664420" w:rsidP="00907B90">
      <w:pPr>
        <w:ind w:right="113"/>
        <w:rPr>
          <w:rFonts w:cs="Arial"/>
          <w:b/>
          <w:szCs w:val="22"/>
        </w:rPr>
      </w:pPr>
    </w:p>
    <w:p w14:paraId="40DE562B" w14:textId="2CB770D6" w:rsidR="00FC3CE0" w:rsidRPr="00907B90" w:rsidRDefault="00FC3CE0" w:rsidP="00907B90">
      <w:pPr>
        <w:widowControl w:val="0"/>
        <w:rPr>
          <w:rFonts w:eastAsia="Calibri" w:cs="Tahoma"/>
          <w:bCs/>
          <w:szCs w:val="22"/>
          <w:lang w:eastAsia="en-US"/>
        </w:rPr>
      </w:pPr>
      <w:r w:rsidRPr="00907B90">
        <w:rPr>
          <w:b/>
          <w:bCs/>
        </w:rPr>
        <w:t>PRIMERO.</w:t>
      </w:r>
      <w:r w:rsidRPr="00907B90">
        <w:t xml:space="preserve"> </w:t>
      </w:r>
      <w:r w:rsidRPr="00907B90">
        <w:rPr>
          <w:rFonts w:cs="Tahoma"/>
          <w:szCs w:val="22"/>
        </w:rPr>
        <w:t xml:space="preserve">Se </w:t>
      </w:r>
      <w:r w:rsidR="004E5068" w:rsidRPr="00907B90">
        <w:rPr>
          <w:rFonts w:cs="Tahoma"/>
          <w:b/>
          <w:bCs/>
          <w:szCs w:val="22"/>
        </w:rPr>
        <w:t>REVOCA</w:t>
      </w:r>
      <w:r w:rsidRPr="00907B90">
        <w:rPr>
          <w:rFonts w:cs="Tahoma"/>
          <w:szCs w:val="22"/>
        </w:rPr>
        <w:t xml:space="preserve"> la respuesta entregada por el </w:t>
      </w:r>
      <w:r w:rsidR="004E5068" w:rsidRPr="00907B90">
        <w:rPr>
          <w:rFonts w:cs="Tahoma"/>
          <w:b/>
          <w:bCs/>
          <w:szCs w:val="22"/>
        </w:rPr>
        <w:t>SUJETO OBLIGADO</w:t>
      </w:r>
      <w:r w:rsidR="004E5068" w:rsidRPr="00907B90">
        <w:rPr>
          <w:rFonts w:cs="Tahoma"/>
          <w:szCs w:val="22"/>
        </w:rPr>
        <w:t xml:space="preserve"> </w:t>
      </w:r>
      <w:r w:rsidR="0041385B" w:rsidRPr="00907B90">
        <w:rPr>
          <w:rFonts w:cs="Tahoma"/>
          <w:szCs w:val="22"/>
        </w:rPr>
        <w:t>en</w:t>
      </w:r>
      <w:r w:rsidRPr="00907B90">
        <w:rPr>
          <w:rFonts w:cs="Tahoma"/>
          <w:szCs w:val="22"/>
        </w:rPr>
        <w:t xml:space="preserve"> la solicitud de información </w:t>
      </w:r>
      <w:r w:rsidR="00323398" w:rsidRPr="00907B90">
        <w:rPr>
          <w:rFonts w:cs="Tahoma"/>
          <w:b/>
        </w:rPr>
        <w:t>00012/UPCI/IP/2024</w:t>
      </w:r>
      <w:r w:rsidRPr="00907B90">
        <w:rPr>
          <w:rFonts w:cs="Tahoma"/>
          <w:bCs/>
          <w:szCs w:val="22"/>
        </w:rPr>
        <w:t xml:space="preserve">, </w:t>
      </w:r>
      <w:r w:rsidRPr="00907B90">
        <w:rPr>
          <w:rFonts w:eastAsia="Calibri" w:cs="Tahoma"/>
          <w:bCs/>
          <w:szCs w:val="22"/>
          <w:lang w:eastAsia="en-US"/>
        </w:rPr>
        <w:t xml:space="preserve">por resultar </w:t>
      </w:r>
      <w:r w:rsidRPr="00907B90">
        <w:rPr>
          <w:rFonts w:eastAsia="Calibri" w:cs="Tahoma"/>
          <w:b/>
          <w:bCs/>
          <w:szCs w:val="22"/>
          <w:lang w:eastAsia="en-US"/>
        </w:rPr>
        <w:t>FUNDADAS</w:t>
      </w:r>
      <w:r w:rsidRPr="00907B90">
        <w:rPr>
          <w:rFonts w:eastAsia="Calibri" w:cs="Tahoma"/>
          <w:bCs/>
          <w:szCs w:val="22"/>
          <w:lang w:eastAsia="en-US"/>
        </w:rPr>
        <w:t xml:space="preserve"> las razones o motivos de inconformidad hechos valer por </w:t>
      </w:r>
      <w:r w:rsidRPr="00907B90">
        <w:rPr>
          <w:rFonts w:eastAsia="Calibri" w:cs="Tahoma"/>
          <w:b/>
          <w:szCs w:val="22"/>
          <w:lang w:eastAsia="en-US"/>
        </w:rPr>
        <w:t>LA PARTE RECURRENTE</w:t>
      </w:r>
      <w:r w:rsidRPr="00907B90">
        <w:rPr>
          <w:rFonts w:eastAsia="Calibri" w:cs="Tahoma"/>
          <w:bCs/>
          <w:szCs w:val="22"/>
          <w:lang w:eastAsia="en-US"/>
        </w:rPr>
        <w:t xml:space="preserve"> en el Recurso de Revisión </w:t>
      </w:r>
      <w:r w:rsidR="00323398" w:rsidRPr="00907B90">
        <w:rPr>
          <w:rFonts w:eastAsiaTheme="minorHAnsi" w:cstheme="minorBidi"/>
          <w:b/>
          <w:bCs/>
          <w:szCs w:val="22"/>
          <w:lang w:eastAsia="en-US"/>
        </w:rPr>
        <w:t>03432/</w:t>
      </w:r>
      <w:r w:rsidRPr="00907B90">
        <w:rPr>
          <w:rFonts w:eastAsiaTheme="minorHAnsi" w:cstheme="minorBidi"/>
          <w:b/>
          <w:bCs/>
          <w:szCs w:val="22"/>
          <w:lang w:eastAsia="en-US"/>
        </w:rPr>
        <w:t>INFOEM/IP/RR</w:t>
      </w:r>
      <w:r w:rsidR="000605CC" w:rsidRPr="00907B90">
        <w:rPr>
          <w:rFonts w:eastAsiaTheme="minorHAnsi" w:cstheme="minorBidi"/>
          <w:b/>
          <w:bCs/>
          <w:szCs w:val="22"/>
          <w:lang w:eastAsia="en-US"/>
        </w:rPr>
        <w:t>/2024,</w:t>
      </w:r>
      <w:r w:rsidRPr="00907B90">
        <w:rPr>
          <w:rFonts w:cs="Tahoma"/>
          <w:b/>
          <w:szCs w:val="22"/>
        </w:rPr>
        <w:t xml:space="preserve"> </w:t>
      </w:r>
      <w:r w:rsidRPr="00907B90">
        <w:rPr>
          <w:rFonts w:eastAsia="Calibri" w:cs="Tahoma"/>
          <w:bCs/>
          <w:szCs w:val="22"/>
          <w:lang w:eastAsia="en-US"/>
        </w:rPr>
        <w:t xml:space="preserve">en términos del considerando </w:t>
      </w:r>
      <w:r w:rsidRPr="00907B90">
        <w:rPr>
          <w:rFonts w:eastAsia="Calibri" w:cs="Tahoma"/>
          <w:b/>
          <w:szCs w:val="22"/>
          <w:lang w:eastAsia="en-US"/>
        </w:rPr>
        <w:t>SEGUNDO</w:t>
      </w:r>
      <w:r w:rsidRPr="00907B90">
        <w:rPr>
          <w:rFonts w:eastAsia="Calibri" w:cs="Tahoma"/>
          <w:bCs/>
          <w:szCs w:val="22"/>
          <w:lang w:eastAsia="en-US"/>
        </w:rPr>
        <w:t xml:space="preserve"> de la presente Resolución.</w:t>
      </w:r>
    </w:p>
    <w:p w14:paraId="78D4A482" w14:textId="77777777" w:rsidR="00FC3CE0" w:rsidRPr="00907B90" w:rsidRDefault="00FC3CE0" w:rsidP="00907B90">
      <w:pPr>
        <w:widowControl w:val="0"/>
        <w:rPr>
          <w:rFonts w:eastAsia="Calibri" w:cs="Tahoma"/>
          <w:bCs/>
          <w:szCs w:val="22"/>
          <w:lang w:eastAsia="en-US"/>
        </w:rPr>
      </w:pPr>
    </w:p>
    <w:p w14:paraId="16CF919C" w14:textId="742A745F" w:rsidR="00FC3CE0" w:rsidRPr="00907B90" w:rsidRDefault="00FC3CE0" w:rsidP="00907B90">
      <w:pPr>
        <w:ind w:right="-93"/>
        <w:rPr>
          <w:rFonts w:eastAsia="Calibri" w:cs="Tahoma"/>
          <w:bCs/>
          <w:szCs w:val="22"/>
          <w:lang w:eastAsia="en-US"/>
        </w:rPr>
      </w:pPr>
      <w:r w:rsidRPr="00907B90">
        <w:rPr>
          <w:rFonts w:eastAsia="Calibri" w:cs="Tahoma"/>
          <w:b/>
          <w:bCs/>
          <w:szCs w:val="22"/>
          <w:lang w:eastAsia="en-US"/>
        </w:rPr>
        <w:t>SEGUNDO.</w:t>
      </w:r>
      <w:r w:rsidRPr="00907B90">
        <w:rPr>
          <w:rFonts w:eastAsia="Calibri" w:cs="Tahoma"/>
          <w:szCs w:val="22"/>
          <w:lang w:eastAsia="es-MX"/>
        </w:rPr>
        <w:t xml:space="preserve"> Se </w:t>
      </w:r>
      <w:r w:rsidRPr="00907B90">
        <w:rPr>
          <w:rFonts w:eastAsia="Calibri" w:cs="Tahoma"/>
          <w:b/>
          <w:szCs w:val="22"/>
          <w:lang w:eastAsia="es-MX"/>
        </w:rPr>
        <w:t xml:space="preserve">ORDENA </w:t>
      </w:r>
      <w:r w:rsidRPr="00907B90">
        <w:rPr>
          <w:rFonts w:eastAsia="Calibri" w:cs="Tahoma"/>
          <w:szCs w:val="22"/>
          <w:lang w:eastAsia="es-MX"/>
        </w:rPr>
        <w:t xml:space="preserve">al </w:t>
      </w:r>
      <w:r w:rsidRPr="00907B90">
        <w:rPr>
          <w:rFonts w:eastAsia="Calibri" w:cs="Tahoma"/>
          <w:b/>
          <w:bCs/>
          <w:szCs w:val="22"/>
          <w:lang w:eastAsia="es-MX"/>
        </w:rPr>
        <w:t>SUJETO OBLIGADO</w:t>
      </w:r>
      <w:r w:rsidRPr="00907B90">
        <w:rPr>
          <w:rFonts w:eastAsia="Calibri" w:cs="Tahoma"/>
          <w:szCs w:val="22"/>
          <w:lang w:eastAsia="es-MX"/>
        </w:rPr>
        <w:t xml:space="preserve">, </w:t>
      </w:r>
      <w:r w:rsidRPr="00907B90">
        <w:rPr>
          <w:rFonts w:eastAsia="Calibri" w:cs="Tahoma"/>
          <w:bCs/>
          <w:szCs w:val="22"/>
          <w:lang w:eastAsia="en-US"/>
        </w:rPr>
        <w:t xml:space="preserve">a efecto de que, previa búsqueda exhaustiva y razonable de la información, entregue a través del </w:t>
      </w:r>
      <w:r w:rsidR="00233005" w:rsidRPr="00907B90">
        <w:rPr>
          <w:rFonts w:eastAsia="Calibri" w:cs="Tahoma"/>
          <w:bCs/>
          <w:szCs w:val="22"/>
          <w:lang w:eastAsia="en-US"/>
        </w:rPr>
        <w:t>SAIMEX</w:t>
      </w:r>
      <w:r w:rsidR="00C90FD2" w:rsidRPr="00907B90">
        <w:rPr>
          <w:rFonts w:eastAsia="Calibri" w:cs="Tahoma"/>
          <w:bCs/>
          <w:szCs w:val="22"/>
          <w:lang w:eastAsia="en-US"/>
        </w:rPr>
        <w:t xml:space="preserve"> y </w:t>
      </w:r>
      <w:r w:rsidR="00C90FD2" w:rsidRPr="00907B90">
        <w:rPr>
          <w:rFonts w:eastAsia="Calibri" w:cs="Tahoma"/>
          <w:b/>
          <w:bCs/>
          <w:szCs w:val="22"/>
          <w:lang w:eastAsia="en-US"/>
        </w:rPr>
        <w:t>correo electrónico</w:t>
      </w:r>
      <w:r w:rsidR="00233005" w:rsidRPr="00907B90">
        <w:rPr>
          <w:rFonts w:eastAsia="Calibri" w:cs="Tahoma"/>
          <w:bCs/>
          <w:szCs w:val="22"/>
          <w:lang w:eastAsia="en-US"/>
        </w:rPr>
        <w:t xml:space="preserve">, </w:t>
      </w:r>
      <w:r w:rsidRPr="00907B90">
        <w:rPr>
          <w:rFonts w:eastAsia="Calibri" w:cs="Tahoma"/>
          <w:bCs/>
          <w:szCs w:val="22"/>
          <w:lang w:eastAsia="en-US"/>
        </w:rPr>
        <w:t xml:space="preserve">en versión pública, </w:t>
      </w:r>
      <w:r w:rsidR="00323398" w:rsidRPr="00907B90">
        <w:rPr>
          <w:rFonts w:eastAsia="Calibri" w:cs="Tahoma"/>
          <w:bCs/>
          <w:szCs w:val="22"/>
          <w:lang w:eastAsia="en-US"/>
        </w:rPr>
        <w:t xml:space="preserve">de la servidora pública referida en la solicitud, al 07 de mayo de 2024 </w:t>
      </w:r>
      <w:r w:rsidRPr="00907B90">
        <w:rPr>
          <w:rFonts w:eastAsia="Calibri" w:cs="Tahoma"/>
          <w:bCs/>
          <w:szCs w:val="22"/>
          <w:lang w:eastAsia="en-US"/>
        </w:rPr>
        <w:t>los documentos que den cuenta de lo siguiente:</w:t>
      </w:r>
    </w:p>
    <w:p w14:paraId="2516BB44" w14:textId="4A2CC5C0" w:rsidR="00323398" w:rsidRPr="00907B90" w:rsidRDefault="00323398" w:rsidP="00907B90">
      <w:pPr>
        <w:pStyle w:val="Prrafodelista"/>
        <w:numPr>
          <w:ilvl w:val="0"/>
          <w:numId w:val="3"/>
        </w:numPr>
        <w:tabs>
          <w:tab w:val="left" w:pos="4962"/>
        </w:tabs>
        <w:spacing w:line="240" w:lineRule="auto"/>
        <w:ind w:right="822"/>
        <w:rPr>
          <w:rFonts w:eastAsia="Calibri" w:cs="Tahoma"/>
          <w:bCs/>
          <w:szCs w:val="22"/>
          <w:lang w:eastAsia="en-US"/>
        </w:rPr>
      </w:pPr>
      <w:r w:rsidRPr="00907B90">
        <w:rPr>
          <w:rFonts w:eastAsia="Calibri" w:cs="Tahoma"/>
          <w:i/>
          <w:szCs w:val="22"/>
          <w:lang w:eastAsia="es-ES_tradnl"/>
        </w:rPr>
        <w:t>Aviso de Movimiento de Baja</w:t>
      </w:r>
      <w:r w:rsidR="00C90FD2" w:rsidRPr="00907B90">
        <w:rPr>
          <w:rFonts w:eastAsia="Calibri" w:cs="Tahoma"/>
          <w:i/>
          <w:szCs w:val="22"/>
          <w:lang w:eastAsia="es-ES_tradnl"/>
        </w:rPr>
        <w:t>.</w:t>
      </w:r>
    </w:p>
    <w:p w14:paraId="03125E95" w14:textId="5A075E03" w:rsidR="00323398" w:rsidRPr="00907B90" w:rsidRDefault="00323398" w:rsidP="00907B90">
      <w:pPr>
        <w:pStyle w:val="Prrafodelista"/>
        <w:numPr>
          <w:ilvl w:val="0"/>
          <w:numId w:val="3"/>
        </w:numPr>
        <w:tabs>
          <w:tab w:val="left" w:pos="4962"/>
        </w:tabs>
        <w:spacing w:line="240" w:lineRule="auto"/>
        <w:ind w:right="822"/>
        <w:rPr>
          <w:rFonts w:eastAsia="Calibri" w:cs="Tahoma"/>
          <w:bCs/>
          <w:szCs w:val="22"/>
          <w:lang w:eastAsia="en-US"/>
        </w:rPr>
      </w:pPr>
      <w:r w:rsidRPr="00907B90">
        <w:rPr>
          <w:rFonts w:eastAsia="Calibri" w:cs="Tahoma"/>
          <w:i/>
          <w:szCs w:val="22"/>
          <w:lang w:eastAsia="es-ES_tradnl"/>
        </w:rPr>
        <w:lastRenderedPageBreak/>
        <w:t>Renuncia.</w:t>
      </w:r>
    </w:p>
    <w:p w14:paraId="2F0811C2" w14:textId="1D83FEA3" w:rsidR="00323398" w:rsidRPr="00907B90" w:rsidRDefault="00323398" w:rsidP="00907B90">
      <w:pPr>
        <w:pStyle w:val="Prrafodelista"/>
        <w:numPr>
          <w:ilvl w:val="0"/>
          <w:numId w:val="3"/>
        </w:numPr>
        <w:tabs>
          <w:tab w:val="left" w:pos="4962"/>
        </w:tabs>
        <w:spacing w:line="240" w:lineRule="auto"/>
        <w:ind w:right="822"/>
        <w:rPr>
          <w:rFonts w:eastAsia="Calibri" w:cs="Tahoma"/>
          <w:i/>
          <w:szCs w:val="22"/>
          <w:lang w:eastAsia="es-ES_tradnl"/>
        </w:rPr>
      </w:pPr>
      <w:r w:rsidRPr="00907B90">
        <w:rPr>
          <w:rFonts w:eastAsia="Calibri" w:cs="Tahoma"/>
          <w:i/>
          <w:szCs w:val="22"/>
          <w:lang w:eastAsia="es-ES_tradnl"/>
        </w:rPr>
        <w:t>El comprobante de pago de finiquito o liquidación.</w:t>
      </w:r>
    </w:p>
    <w:p w14:paraId="1D02152A" w14:textId="77777777" w:rsidR="00323398" w:rsidRPr="00907B90" w:rsidRDefault="00323398" w:rsidP="00907B90">
      <w:pPr>
        <w:spacing w:line="240" w:lineRule="auto"/>
        <w:ind w:left="709" w:right="822"/>
        <w:rPr>
          <w:rFonts w:eastAsia="Calibri" w:cs="Tahoma"/>
          <w:bCs/>
          <w:i/>
          <w:iCs/>
          <w:szCs w:val="22"/>
          <w:lang w:eastAsia="en-US"/>
        </w:rPr>
      </w:pPr>
    </w:p>
    <w:p w14:paraId="1599BF79" w14:textId="6BCC706E" w:rsidR="00E40A98" w:rsidRPr="00907B90" w:rsidRDefault="00E40A98" w:rsidP="00907B90">
      <w:pPr>
        <w:spacing w:line="240" w:lineRule="auto"/>
        <w:ind w:left="709" w:right="822"/>
        <w:rPr>
          <w:rFonts w:eastAsia="Calibri" w:cs="Tahoma"/>
          <w:bCs/>
          <w:i/>
          <w:iCs/>
          <w:szCs w:val="22"/>
          <w:lang w:eastAsia="en-US"/>
        </w:rPr>
      </w:pPr>
      <w:r w:rsidRPr="00907B9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907B90" w:rsidRDefault="00E40A98" w:rsidP="00907B90">
      <w:pPr>
        <w:ind w:left="709" w:right="822"/>
        <w:rPr>
          <w:rFonts w:eastAsia="Calibri" w:cs="Tahoma"/>
          <w:bCs/>
          <w:i/>
          <w:iCs/>
          <w:szCs w:val="22"/>
          <w:lang w:eastAsia="en-US"/>
        </w:rPr>
      </w:pPr>
    </w:p>
    <w:p w14:paraId="3230BFEF" w14:textId="77777777" w:rsidR="009A0277" w:rsidRPr="00907B90" w:rsidRDefault="009A0277" w:rsidP="00907B90">
      <w:r w:rsidRPr="00907B90">
        <w:rPr>
          <w:b/>
          <w:bCs/>
        </w:rPr>
        <w:t>TERCERO.</w:t>
      </w:r>
      <w:r w:rsidRPr="00907B90">
        <w:t xml:space="preserve"> </w:t>
      </w:r>
      <w:r w:rsidRPr="00907B90">
        <w:rPr>
          <w:rFonts w:eastAsia="Palatino Linotype" w:cs="Palatino Linotype"/>
          <w:b/>
          <w:lang w:eastAsia="es-MX"/>
        </w:rPr>
        <w:t xml:space="preserve">Notifíquese </w:t>
      </w:r>
      <w:r w:rsidRPr="00907B90">
        <w:rPr>
          <w:szCs w:val="17"/>
          <w:lang w:eastAsia="es-ES_tradnl"/>
        </w:rPr>
        <w:t xml:space="preserve">vía </w:t>
      </w:r>
      <w:r w:rsidRPr="00907B90">
        <w:rPr>
          <w:rFonts w:cs="Arial"/>
        </w:rPr>
        <w:t>Sistema de Acceso a la Información Mexiquense (</w:t>
      </w:r>
      <w:r w:rsidRPr="00907B90">
        <w:rPr>
          <w:rFonts w:cs="Arial"/>
          <w:b/>
          <w:bCs/>
        </w:rPr>
        <w:t>SAIMEX)</w:t>
      </w:r>
      <w:r w:rsidRPr="00907B9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07B90" w:rsidRDefault="00FC3CE0" w:rsidP="00907B90"/>
    <w:p w14:paraId="16A4F4E2" w14:textId="2A52151D" w:rsidR="00FC3CE0" w:rsidRPr="00907B90" w:rsidRDefault="00FC3CE0" w:rsidP="00907B90">
      <w:r w:rsidRPr="00907B90">
        <w:rPr>
          <w:b/>
          <w:bCs/>
        </w:rPr>
        <w:t>CUARTO.</w:t>
      </w:r>
      <w:r w:rsidRPr="00907B90">
        <w:t xml:space="preserve"> Notifíquese a </w:t>
      </w:r>
      <w:r w:rsidRPr="00907B90">
        <w:rPr>
          <w:b/>
          <w:bCs/>
        </w:rPr>
        <w:t>LA PARTE RECURRENTE</w:t>
      </w:r>
      <w:r w:rsidRPr="00907B90">
        <w:t xml:space="preserve"> la presente resolución vía Sistema de Acceso a la Información Mexiquense </w:t>
      </w:r>
      <w:r w:rsidR="008B1E16" w:rsidRPr="00907B90">
        <w:t>(</w:t>
      </w:r>
      <w:r w:rsidRPr="00907B90">
        <w:t>SAIMEX</w:t>
      </w:r>
      <w:r w:rsidR="008B1E16" w:rsidRPr="00907B90">
        <w:t>)</w:t>
      </w:r>
      <w:r w:rsidR="00323398" w:rsidRPr="00907B90">
        <w:t xml:space="preserve"> y </w:t>
      </w:r>
      <w:r w:rsidR="00323398" w:rsidRPr="00907B90">
        <w:rPr>
          <w:b/>
        </w:rPr>
        <w:t>correo electrónico</w:t>
      </w:r>
      <w:r w:rsidRPr="00907B90">
        <w:rPr>
          <w:b/>
        </w:rPr>
        <w:t>.</w:t>
      </w:r>
    </w:p>
    <w:p w14:paraId="515336ED" w14:textId="77777777" w:rsidR="00FC3CE0" w:rsidRPr="00907B90" w:rsidRDefault="00FC3CE0" w:rsidP="00907B90"/>
    <w:p w14:paraId="006EFE1D" w14:textId="07CDFDE4" w:rsidR="00FC3CE0" w:rsidRPr="00907B90" w:rsidRDefault="00FC3CE0" w:rsidP="00907B90">
      <w:r w:rsidRPr="00907B90">
        <w:rPr>
          <w:b/>
          <w:bCs/>
        </w:rPr>
        <w:t>QUINTO</w:t>
      </w:r>
      <w:r w:rsidRPr="00907B90">
        <w:t>. Hágase del conocimiento a</w:t>
      </w:r>
      <w:r w:rsidR="008B1E16" w:rsidRPr="00907B90">
        <w:t xml:space="preserve"> </w:t>
      </w:r>
      <w:r w:rsidR="008B1E16" w:rsidRPr="00907B90">
        <w:rPr>
          <w:b/>
          <w:bCs/>
        </w:rPr>
        <w:t xml:space="preserve">LA PARTE </w:t>
      </w:r>
      <w:r w:rsidRPr="00907B90">
        <w:rPr>
          <w:b/>
          <w:bCs/>
        </w:rPr>
        <w:t>RECURRENTE</w:t>
      </w:r>
      <w:r w:rsidRPr="00907B90">
        <w:t xml:space="preserve"> que</w:t>
      </w:r>
      <w:r w:rsidR="008B1E16" w:rsidRPr="00907B90">
        <w:t>,</w:t>
      </w:r>
      <w:r w:rsidRPr="00907B90">
        <w:t xml:space="preserve"> de conformidad con lo establecido en el artículo 196 de la Ley de Transparencia y Acceso a la Información Pública del Estado de México y Municipios, podrá impugnar</w:t>
      </w:r>
      <w:r w:rsidR="008B1E16" w:rsidRPr="00907B90">
        <w:t xml:space="preserve"> la presente resolución</w:t>
      </w:r>
      <w:r w:rsidRPr="00907B90">
        <w:t xml:space="preserve"> vía Juicio de Amparo en los términos de las leyes aplicables.</w:t>
      </w:r>
    </w:p>
    <w:p w14:paraId="1FDCA0FE" w14:textId="77777777" w:rsidR="00163D12" w:rsidRPr="00907B90" w:rsidRDefault="00163D12" w:rsidP="00907B90"/>
    <w:p w14:paraId="43DF9D99" w14:textId="4C6E52F9" w:rsidR="00FC3CE0" w:rsidRPr="00907B90" w:rsidRDefault="00FC3CE0" w:rsidP="00907B90">
      <w:r w:rsidRPr="00907B90">
        <w:rPr>
          <w:b/>
          <w:bCs/>
        </w:rPr>
        <w:lastRenderedPageBreak/>
        <w:t>SEXTO.</w:t>
      </w:r>
      <w:r w:rsidRPr="00907B90">
        <w:t xml:space="preserve"> De conformidad con el artículo 198 de la Ley de Transparencia y Acceso a la Información Pública del Estado de México y Municipios, el </w:t>
      </w:r>
      <w:r w:rsidR="008B1E16" w:rsidRPr="00907B90">
        <w:rPr>
          <w:b/>
          <w:bCs/>
        </w:rPr>
        <w:t>SUJETO OBLIGADO</w:t>
      </w:r>
      <w:r w:rsidR="008B1E16" w:rsidRPr="00907B90">
        <w:t xml:space="preserve"> </w:t>
      </w:r>
      <w:r w:rsidRPr="00907B90">
        <w:t>podrá solicitar</w:t>
      </w:r>
      <w:r w:rsidR="008B1E16" w:rsidRPr="00907B90">
        <w:t xml:space="preserve"> </w:t>
      </w:r>
      <w:r w:rsidRPr="00907B90">
        <w:t xml:space="preserve">una ampliación de plazo </w:t>
      </w:r>
      <w:r w:rsidR="008B1E16" w:rsidRPr="00907B90">
        <w:t xml:space="preserve">de manera fundada y motivada, </w:t>
      </w:r>
      <w:r w:rsidRPr="00907B90">
        <w:t>para el cumplimiento de la presente resolución.</w:t>
      </w:r>
    </w:p>
    <w:p w14:paraId="2BC8564F" w14:textId="77777777" w:rsidR="00FC3CE0" w:rsidRPr="00907B90" w:rsidRDefault="00FC3CE0" w:rsidP="00907B90">
      <w:pPr>
        <w:ind w:right="113"/>
        <w:rPr>
          <w:rFonts w:cs="Arial"/>
          <w:b/>
          <w:szCs w:val="22"/>
        </w:rPr>
      </w:pPr>
    </w:p>
    <w:p w14:paraId="719A5C63" w14:textId="3E22194A" w:rsidR="00664420" w:rsidRPr="00907B90" w:rsidRDefault="00664420" w:rsidP="00907B90">
      <w:pPr>
        <w:rPr>
          <w:rFonts w:eastAsia="Palatino Linotype" w:cs="Palatino Linotype"/>
          <w:szCs w:val="22"/>
        </w:rPr>
      </w:pPr>
      <w:r w:rsidRPr="00907B9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3398" w:rsidRPr="00907B90">
        <w:rPr>
          <w:rFonts w:eastAsia="Palatino Linotype" w:cs="Palatino Linotype"/>
          <w:szCs w:val="22"/>
        </w:rPr>
        <w:t>TRIGÉSIMA OCTAVA</w:t>
      </w:r>
      <w:r w:rsidRPr="00907B90">
        <w:rPr>
          <w:rFonts w:eastAsia="Palatino Linotype" w:cs="Palatino Linotype"/>
          <w:szCs w:val="22"/>
        </w:rPr>
        <w:t xml:space="preserve"> SESIÓN ORDINARIA, CELEBRADA EL </w:t>
      </w:r>
      <w:r w:rsidR="00323398" w:rsidRPr="00907B90">
        <w:rPr>
          <w:rFonts w:eastAsia="Palatino Linotype" w:cs="Palatino Linotype"/>
          <w:szCs w:val="22"/>
        </w:rPr>
        <w:t>SEIS</w:t>
      </w:r>
      <w:r w:rsidRPr="00907B90">
        <w:rPr>
          <w:rFonts w:eastAsia="Palatino Linotype" w:cs="Palatino Linotype"/>
          <w:szCs w:val="22"/>
        </w:rPr>
        <w:t xml:space="preserve"> DE </w:t>
      </w:r>
      <w:r w:rsidR="00323398" w:rsidRPr="00907B90">
        <w:rPr>
          <w:rFonts w:eastAsia="Palatino Linotype" w:cs="Palatino Linotype"/>
          <w:szCs w:val="22"/>
        </w:rPr>
        <w:t>NOVIEMBRE</w:t>
      </w:r>
      <w:r w:rsidRPr="00907B90">
        <w:rPr>
          <w:rFonts w:eastAsia="Palatino Linotype" w:cs="Palatino Linotype"/>
          <w:szCs w:val="22"/>
        </w:rPr>
        <w:t xml:space="preserve"> DE DOS MIL </w:t>
      </w:r>
      <w:r w:rsidR="000605CC" w:rsidRPr="00907B90">
        <w:rPr>
          <w:rFonts w:eastAsia="Palatino Linotype" w:cs="Palatino Linotype"/>
          <w:szCs w:val="22"/>
        </w:rPr>
        <w:t>VEINTICUATRO</w:t>
      </w:r>
      <w:r w:rsidRPr="00907B90">
        <w:rPr>
          <w:rFonts w:eastAsia="Palatino Linotype" w:cs="Palatino Linotype"/>
          <w:szCs w:val="22"/>
        </w:rPr>
        <w:t>, ANTE EL SECRETARIO TÉCNICO DEL PLENO, ALEXIS TAPIA RAMÍREZ.</w:t>
      </w:r>
    </w:p>
    <w:p w14:paraId="2AB73DBD" w14:textId="77777777" w:rsidR="009A0277" w:rsidRPr="00907B90" w:rsidRDefault="009A0277" w:rsidP="00907B90">
      <w:pPr>
        <w:widowControl w:val="0"/>
        <w:autoSpaceDE w:val="0"/>
        <w:autoSpaceDN w:val="0"/>
        <w:adjustRightInd w:val="0"/>
        <w:rPr>
          <w:rFonts w:eastAsiaTheme="minorEastAsia"/>
          <w:sz w:val="18"/>
          <w:szCs w:val="18"/>
          <w:lang w:val="it-IT"/>
        </w:rPr>
      </w:pPr>
      <w:r w:rsidRPr="00907B90">
        <w:rPr>
          <w:rFonts w:eastAsiaTheme="minorEastAsia"/>
          <w:sz w:val="18"/>
          <w:szCs w:val="18"/>
          <w:lang w:val="it-IT"/>
        </w:rPr>
        <w:t>SCMM/AGZ/DEMF/JMMO</w:t>
      </w:r>
    </w:p>
    <w:p w14:paraId="49D72DA3" w14:textId="77777777" w:rsidR="00664420" w:rsidRPr="00907B90" w:rsidRDefault="00664420" w:rsidP="00907B90">
      <w:pPr>
        <w:ind w:right="-93"/>
        <w:rPr>
          <w:rFonts w:eastAsia="Calibri" w:cs="Tahoma"/>
          <w:bCs/>
          <w:szCs w:val="22"/>
          <w:lang w:eastAsia="en-US"/>
        </w:rPr>
      </w:pPr>
    </w:p>
    <w:p w14:paraId="5EFEA0CD" w14:textId="77777777" w:rsidR="00664420" w:rsidRPr="00907B90" w:rsidRDefault="00664420" w:rsidP="00907B90">
      <w:pPr>
        <w:ind w:right="-93"/>
        <w:rPr>
          <w:rFonts w:eastAsia="Calibri" w:cs="Tahoma"/>
          <w:szCs w:val="22"/>
          <w:lang w:val="es-ES"/>
        </w:rPr>
      </w:pPr>
    </w:p>
    <w:p w14:paraId="696BC976" w14:textId="77777777" w:rsidR="00664420" w:rsidRPr="00907B90" w:rsidRDefault="00664420" w:rsidP="00907B90">
      <w:pPr>
        <w:ind w:right="-93"/>
        <w:rPr>
          <w:rFonts w:eastAsia="Calibri" w:cs="Tahoma"/>
          <w:bCs/>
          <w:szCs w:val="22"/>
          <w:lang w:val="es-ES" w:eastAsia="en-US"/>
        </w:rPr>
      </w:pPr>
    </w:p>
    <w:p w14:paraId="671CB0C5" w14:textId="77777777" w:rsidR="00664420" w:rsidRPr="00907B90" w:rsidRDefault="00664420" w:rsidP="00907B90">
      <w:pPr>
        <w:ind w:right="-93"/>
        <w:rPr>
          <w:rFonts w:eastAsia="Calibri" w:cs="Tahoma"/>
          <w:bCs/>
          <w:szCs w:val="22"/>
          <w:lang w:val="es-ES_tradnl" w:eastAsia="en-US"/>
        </w:rPr>
      </w:pPr>
    </w:p>
    <w:p w14:paraId="52B66DE7" w14:textId="77777777" w:rsidR="00664420" w:rsidRPr="00907B90" w:rsidRDefault="00664420" w:rsidP="00907B90">
      <w:pPr>
        <w:ind w:right="-93"/>
        <w:rPr>
          <w:rFonts w:eastAsia="Calibri" w:cs="Tahoma"/>
          <w:bCs/>
          <w:szCs w:val="22"/>
          <w:lang w:val="es-ES_tradnl" w:eastAsia="en-US"/>
        </w:rPr>
      </w:pPr>
    </w:p>
    <w:p w14:paraId="3BA305D1" w14:textId="77777777" w:rsidR="00664420" w:rsidRPr="00907B90" w:rsidRDefault="00664420" w:rsidP="00907B90">
      <w:pPr>
        <w:ind w:right="-93"/>
        <w:rPr>
          <w:rFonts w:eastAsia="Calibri" w:cs="Tahoma"/>
          <w:bCs/>
          <w:szCs w:val="22"/>
          <w:lang w:val="es-ES_tradnl" w:eastAsia="en-US"/>
        </w:rPr>
      </w:pPr>
    </w:p>
    <w:p w14:paraId="78230707" w14:textId="77777777" w:rsidR="00664420" w:rsidRPr="00907B90" w:rsidRDefault="00664420" w:rsidP="00907B90">
      <w:pPr>
        <w:ind w:right="-93"/>
        <w:rPr>
          <w:rFonts w:eastAsia="Calibri" w:cs="Tahoma"/>
          <w:bCs/>
          <w:szCs w:val="22"/>
          <w:lang w:val="es-ES_tradnl" w:eastAsia="en-US"/>
        </w:rPr>
      </w:pPr>
    </w:p>
    <w:p w14:paraId="72D18B28" w14:textId="77777777" w:rsidR="00664420" w:rsidRPr="00907B90" w:rsidRDefault="00664420" w:rsidP="00907B90">
      <w:pPr>
        <w:ind w:right="-93"/>
        <w:rPr>
          <w:rFonts w:eastAsia="Calibri" w:cs="Tahoma"/>
          <w:bCs/>
          <w:szCs w:val="22"/>
          <w:lang w:val="es-ES_tradnl" w:eastAsia="en-US"/>
        </w:rPr>
      </w:pPr>
    </w:p>
    <w:p w14:paraId="6BD461DC" w14:textId="77777777" w:rsidR="00664420" w:rsidRPr="00907B90" w:rsidRDefault="00664420" w:rsidP="00907B90">
      <w:pPr>
        <w:tabs>
          <w:tab w:val="center" w:pos="4568"/>
        </w:tabs>
        <w:ind w:right="-93"/>
        <w:rPr>
          <w:rFonts w:eastAsia="Calibri" w:cs="Tahoma"/>
          <w:bCs/>
          <w:szCs w:val="22"/>
          <w:lang w:eastAsia="en-US"/>
        </w:rPr>
      </w:pPr>
    </w:p>
    <w:p w14:paraId="4DBB1727" w14:textId="77777777" w:rsidR="00664420" w:rsidRPr="00907B90" w:rsidRDefault="00664420" w:rsidP="00907B90">
      <w:pPr>
        <w:tabs>
          <w:tab w:val="center" w:pos="4568"/>
        </w:tabs>
        <w:ind w:right="-93"/>
        <w:rPr>
          <w:rFonts w:eastAsia="Calibri" w:cs="Tahoma"/>
          <w:bCs/>
          <w:szCs w:val="22"/>
          <w:lang w:eastAsia="en-US"/>
        </w:rPr>
      </w:pPr>
    </w:p>
    <w:p w14:paraId="1D74121B" w14:textId="77777777" w:rsidR="00664420" w:rsidRPr="00907B90" w:rsidRDefault="00664420" w:rsidP="00907B90">
      <w:pPr>
        <w:tabs>
          <w:tab w:val="center" w:pos="4568"/>
        </w:tabs>
        <w:ind w:right="-93"/>
        <w:rPr>
          <w:rFonts w:eastAsia="Calibri" w:cs="Tahoma"/>
          <w:bCs/>
          <w:szCs w:val="22"/>
          <w:lang w:eastAsia="en-US"/>
        </w:rPr>
      </w:pPr>
    </w:p>
    <w:p w14:paraId="08E74E9C" w14:textId="77777777" w:rsidR="00664420" w:rsidRPr="00907B90" w:rsidRDefault="00664420" w:rsidP="00907B90">
      <w:pPr>
        <w:tabs>
          <w:tab w:val="center" w:pos="4568"/>
        </w:tabs>
        <w:ind w:right="-93"/>
        <w:rPr>
          <w:rFonts w:eastAsia="Calibri" w:cs="Tahoma"/>
          <w:bCs/>
          <w:szCs w:val="22"/>
          <w:lang w:eastAsia="en-US"/>
        </w:rPr>
      </w:pPr>
    </w:p>
    <w:p w14:paraId="2CBF5E03" w14:textId="77777777" w:rsidR="00664420" w:rsidRPr="00907B90" w:rsidRDefault="00664420" w:rsidP="00907B90">
      <w:pPr>
        <w:tabs>
          <w:tab w:val="center" w:pos="4568"/>
        </w:tabs>
        <w:ind w:right="-93"/>
        <w:rPr>
          <w:rFonts w:eastAsia="Calibri" w:cs="Tahoma"/>
          <w:bCs/>
          <w:szCs w:val="22"/>
          <w:lang w:eastAsia="en-US"/>
        </w:rPr>
      </w:pPr>
    </w:p>
    <w:p w14:paraId="44865A6D" w14:textId="77777777" w:rsidR="00664420" w:rsidRPr="00907B90" w:rsidRDefault="00664420" w:rsidP="00907B90">
      <w:pPr>
        <w:tabs>
          <w:tab w:val="center" w:pos="4568"/>
        </w:tabs>
        <w:ind w:right="-93"/>
        <w:rPr>
          <w:rFonts w:eastAsia="Calibri" w:cs="Tahoma"/>
          <w:bCs/>
          <w:szCs w:val="22"/>
          <w:lang w:eastAsia="en-US"/>
        </w:rPr>
      </w:pPr>
    </w:p>
    <w:p w14:paraId="7147F06B" w14:textId="77777777" w:rsidR="00664420" w:rsidRPr="00907B90" w:rsidRDefault="00664420" w:rsidP="00907B90">
      <w:pPr>
        <w:tabs>
          <w:tab w:val="center" w:pos="4568"/>
        </w:tabs>
        <w:ind w:right="-93"/>
        <w:rPr>
          <w:rFonts w:eastAsia="Calibri" w:cs="Tahoma"/>
          <w:bCs/>
          <w:szCs w:val="22"/>
          <w:lang w:eastAsia="en-US"/>
        </w:rPr>
      </w:pPr>
    </w:p>
    <w:p w14:paraId="6FDF3D7E" w14:textId="77777777" w:rsidR="00664420" w:rsidRPr="00907B90" w:rsidRDefault="00664420" w:rsidP="00907B90">
      <w:pPr>
        <w:tabs>
          <w:tab w:val="center" w:pos="4568"/>
        </w:tabs>
        <w:ind w:right="-93"/>
        <w:rPr>
          <w:rFonts w:eastAsia="Calibri" w:cs="Tahoma"/>
          <w:bCs/>
          <w:szCs w:val="22"/>
          <w:lang w:eastAsia="en-US"/>
        </w:rPr>
      </w:pPr>
    </w:p>
    <w:p w14:paraId="6246F818" w14:textId="77777777" w:rsidR="00664420" w:rsidRPr="00907B90" w:rsidRDefault="00664420" w:rsidP="00907B90">
      <w:pPr>
        <w:tabs>
          <w:tab w:val="center" w:pos="4568"/>
        </w:tabs>
        <w:ind w:right="-93"/>
        <w:rPr>
          <w:rFonts w:eastAsia="Calibri" w:cs="Tahoma"/>
          <w:bCs/>
          <w:szCs w:val="22"/>
          <w:lang w:eastAsia="en-US"/>
        </w:rPr>
      </w:pPr>
    </w:p>
    <w:p w14:paraId="57A88B28" w14:textId="77777777" w:rsidR="00664420" w:rsidRPr="00907B90" w:rsidRDefault="00664420" w:rsidP="00907B90">
      <w:pPr>
        <w:tabs>
          <w:tab w:val="center" w:pos="4568"/>
        </w:tabs>
        <w:ind w:right="-93"/>
        <w:rPr>
          <w:rFonts w:eastAsia="Calibri" w:cs="Tahoma"/>
          <w:bCs/>
          <w:szCs w:val="22"/>
          <w:lang w:eastAsia="en-US"/>
        </w:rPr>
      </w:pPr>
    </w:p>
    <w:p w14:paraId="77EF6095" w14:textId="77777777" w:rsidR="00664420" w:rsidRPr="00907B90" w:rsidRDefault="00664420" w:rsidP="00907B90">
      <w:pPr>
        <w:tabs>
          <w:tab w:val="center" w:pos="4568"/>
        </w:tabs>
        <w:ind w:right="-93"/>
        <w:rPr>
          <w:rFonts w:eastAsia="Calibri" w:cs="Tahoma"/>
          <w:bCs/>
          <w:szCs w:val="22"/>
          <w:lang w:eastAsia="en-US"/>
        </w:rPr>
      </w:pPr>
    </w:p>
    <w:p w14:paraId="35593947" w14:textId="77777777" w:rsidR="00664420" w:rsidRPr="00907B90" w:rsidRDefault="00664420" w:rsidP="00907B90">
      <w:pPr>
        <w:tabs>
          <w:tab w:val="center" w:pos="4568"/>
        </w:tabs>
        <w:ind w:right="-93"/>
        <w:rPr>
          <w:rFonts w:eastAsia="Calibri" w:cs="Tahoma"/>
          <w:bCs/>
          <w:szCs w:val="22"/>
          <w:lang w:eastAsia="en-US"/>
        </w:rPr>
      </w:pPr>
    </w:p>
    <w:p w14:paraId="3AF72A17" w14:textId="77777777" w:rsidR="00664420" w:rsidRPr="00907B90" w:rsidRDefault="00664420" w:rsidP="00907B90">
      <w:pPr>
        <w:tabs>
          <w:tab w:val="center" w:pos="4568"/>
        </w:tabs>
        <w:ind w:right="-93"/>
        <w:rPr>
          <w:rFonts w:eastAsia="Calibri" w:cs="Tahoma"/>
          <w:bCs/>
          <w:szCs w:val="22"/>
          <w:lang w:eastAsia="en-US"/>
        </w:rPr>
      </w:pPr>
    </w:p>
    <w:p w14:paraId="37169144" w14:textId="77777777" w:rsidR="00664420" w:rsidRPr="00907B90" w:rsidRDefault="00664420" w:rsidP="00907B90">
      <w:pPr>
        <w:tabs>
          <w:tab w:val="center" w:pos="4568"/>
        </w:tabs>
        <w:ind w:right="-93"/>
        <w:rPr>
          <w:rFonts w:eastAsia="Calibri" w:cs="Tahoma"/>
          <w:bCs/>
          <w:szCs w:val="22"/>
          <w:lang w:eastAsia="en-US"/>
        </w:rPr>
      </w:pPr>
    </w:p>
    <w:p w14:paraId="77CFC088" w14:textId="77777777" w:rsidR="00664420" w:rsidRPr="00907B90" w:rsidRDefault="00664420" w:rsidP="00907B90">
      <w:pPr>
        <w:tabs>
          <w:tab w:val="center" w:pos="4568"/>
        </w:tabs>
        <w:ind w:right="-93"/>
        <w:rPr>
          <w:rFonts w:eastAsia="Calibri" w:cs="Tahoma"/>
          <w:bCs/>
          <w:szCs w:val="22"/>
          <w:lang w:eastAsia="en-US"/>
        </w:rPr>
      </w:pPr>
    </w:p>
    <w:p w14:paraId="781A11A5" w14:textId="77777777" w:rsidR="00664420" w:rsidRPr="00907B90" w:rsidRDefault="00664420" w:rsidP="00907B90">
      <w:pPr>
        <w:tabs>
          <w:tab w:val="center" w:pos="4568"/>
        </w:tabs>
        <w:ind w:right="-93"/>
        <w:rPr>
          <w:rFonts w:eastAsia="Calibri" w:cs="Tahoma"/>
          <w:bCs/>
          <w:szCs w:val="22"/>
          <w:lang w:eastAsia="en-US"/>
        </w:rPr>
      </w:pPr>
    </w:p>
    <w:p w14:paraId="5B4ADFF3" w14:textId="77777777" w:rsidR="00A131AC" w:rsidRPr="00907B90" w:rsidRDefault="00A131AC" w:rsidP="00907B90"/>
    <w:sectPr w:rsidR="00A131AC" w:rsidRPr="00907B90"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EB88D" w14:textId="77777777" w:rsidR="006D725B" w:rsidRDefault="006D725B" w:rsidP="00664420">
      <w:pPr>
        <w:spacing w:line="240" w:lineRule="auto"/>
      </w:pPr>
      <w:r>
        <w:separator/>
      </w:r>
    </w:p>
  </w:endnote>
  <w:endnote w:type="continuationSeparator" w:id="0">
    <w:p w14:paraId="64AC5CE0" w14:textId="77777777" w:rsidR="006D725B" w:rsidRDefault="006D725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33588" w:rsidRDefault="00933588">
    <w:pPr>
      <w:tabs>
        <w:tab w:val="center" w:pos="4550"/>
        <w:tab w:val="left" w:pos="5818"/>
      </w:tabs>
      <w:ind w:right="260"/>
      <w:jc w:val="right"/>
      <w:rPr>
        <w:color w:val="071320" w:themeColor="text2" w:themeShade="80"/>
        <w:sz w:val="24"/>
        <w:szCs w:val="24"/>
      </w:rPr>
    </w:pPr>
  </w:p>
  <w:p w14:paraId="1BCA7F23" w14:textId="77777777" w:rsidR="00933588" w:rsidRDefault="009335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33588" w:rsidRDefault="0093358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13EEC" w:rsidRPr="00713EEC">
      <w:rPr>
        <w:noProof/>
        <w:color w:val="0A1D30" w:themeColor="text2" w:themeShade="BF"/>
        <w:sz w:val="24"/>
        <w:szCs w:val="24"/>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13EEC" w:rsidRPr="00713EEC">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933588" w:rsidRDefault="009335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6F8DC" w14:textId="77777777" w:rsidR="006D725B" w:rsidRDefault="006D725B" w:rsidP="00664420">
      <w:pPr>
        <w:spacing w:line="240" w:lineRule="auto"/>
      </w:pPr>
      <w:r>
        <w:separator/>
      </w:r>
    </w:p>
  </w:footnote>
  <w:footnote w:type="continuationSeparator" w:id="0">
    <w:p w14:paraId="2177EBD2" w14:textId="77777777" w:rsidR="006D725B" w:rsidRDefault="006D725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33588" w:rsidRPr="00330DA7" w14:paraId="070A4B18" w14:textId="77777777" w:rsidTr="003F35FD">
      <w:trPr>
        <w:trHeight w:val="144"/>
        <w:jc w:val="right"/>
      </w:trPr>
      <w:tc>
        <w:tcPr>
          <w:tcW w:w="2727" w:type="dxa"/>
        </w:tcPr>
        <w:p w14:paraId="62B7493A" w14:textId="77777777" w:rsidR="00933588" w:rsidRPr="00330DA7" w:rsidRDefault="0093358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61E7A31" w:rsidR="00933588" w:rsidRPr="00A90C72" w:rsidRDefault="00933588" w:rsidP="003F35FD">
          <w:pPr>
            <w:tabs>
              <w:tab w:val="right" w:pos="8838"/>
            </w:tabs>
            <w:ind w:left="-74" w:right="-105"/>
            <w:rPr>
              <w:rFonts w:eastAsia="Calibri" w:cs="Tahoma"/>
              <w:szCs w:val="22"/>
              <w:lang w:eastAsia="en-US"/>
            </w:rPr>
          </w:pPr>
          <w:r>
            <w:rPr>
              <w:rFonts w:eastAsia="Calibri" w:cs="Tahoma"/>
              <w:szCs w:val="22"/>
              <w:lang w:eastAsia="en-US"/>
            </w:rPr>
            <w:t>03432/</w:t>
          </w:r>
          <w:r w:rsidRPr="00A90C72">
            <w:rPr>
              <w:rFonts w:eastAsia="Calibri" w:cs="Tahoma"/>
              <w:szCs w:val="22"/>
              <w:lang w:eastAsia="en-US"/>
            </w:rPr>
            <w:t>INFOEM/IP/RR</w:t>
          </w:r>
          <w:r>
            <w:rPr>
              <w:rFonts w:eastAsia="Calibri" w:cs="Tahoma"/>
              <w:szCs w:val="22"/>
              <w:lang w:eastAsia="en-US"/>
            </w:rPr>
            <w:t xml:space="preserve">/2024 </w:t>
          </w:r>
        </w:p>
      </w:tc>
    </w:tr>
    <w:tr w:rsidR="00933588" w:rsidRPr="00330DA7" w14:paraId="4521E058" w14:textId="77777777" w:rsidTr="003F35FD">
      <w:trPr>
        <w:trHeight w:val="283"/>
        <w:jc w:val="right"/>
      </w:trPr>
      <w:tc>
        <w:tcPr>
          <w:tcW w:w="2727" w:type="dxa"/>
        </w:tcPr>
        <w:p w14:paraId="0B68C086" w14:textId="77777777" w:rsidR="00933588" w:rsidRPr="00330DA7" w:rsidRDefault="0093358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7CCBF7C" w:rsidR="00933588" w:rsidRPr="00952DD0" w:rsidRDefault="00933588" w:rsidP="003F35FD">
          <w:pPr>
            <w:tabs>
              <w:tab w:val="left" w:pos="2834"/>
              <w:tab w:val="right" w:pos="8838"/>
            </w:tabs>
            <w:ind w:left="-108" w:right="-105"/>
            <w:rPr>
              <w:rFonts w:eastAsia="Calibri" w:cs="Tahoma"/>
              <w:szCs w:val="22"/>
              <w:lang w:eastAsia="en-US"/>
            </w:rPr>
          </w:pPr>
          <w:r w:rsidRPr="004B258F">
            <w:rPr>
              <w:rFonts w:eastAsia="Calibri" w:cs="Tahoma"/>
              <w:szCs w:val="22"/>
              <w:lang w:eastAsia="en-US"/>
            </w:rPr>
            <w:t>Universidad Politécnica de Cuautitlán Izcalli</w:t>
          </w:r>
        </w:p>
      </w:tc>
    </w:tr>
    <w:tr w:rsidR="00933588" w:rsidRPr="00330DA7" w14:paraId="6331D9B6" w14:textId="77777777" w:rsidTr="003F35FD">
      <w:trPr>
        <w:trHeight w:val="283"/>
        <w:jc w:val="right"/>
      </w:trPr>
      <w:tc>
        <w:tcPr>
          <w:tcW w:w="2727" w:type="dxa"/>
        </w:tcPr>
        <w:p w14:paraId="3FA86BAE" w14:textId="04F1C45E" w:rsidR="00933588" w:rsidRPr="00330DA7" w:rsidRDefault="00933588"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33588" w:rsidRPr="00EA66FC" w:rsidRDefault="0093358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33588" w:rsidRPr="00443C6B" w:rsidRDefault="0093358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33588" w:rsidRPr="00330DA7" w14:paraId="29CFF901" w14:textId="77777777" w:rsidTr="00933588">
      <w:trPr>
        <w:trHeight w:val="1435"/>
      </w:trPr>
      <w:tc>
        <w:tcPr>
          <w:tcW w:w="283" w:type="dxa"/>
          <w:shd w:val="clear" w:color="auto" w:fill="auto"/>
        </w:tcPr>
        <w:p w14:paraId="046B9F8F" w14:textId="77777777" w:rsidR="00933588" w:rsidRPr="00330DA7" w:rsidRDefault="00933588" w:rsidP="00933588">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33588" w:rsidRPr="00330DA7" w14:paraId="04F272D2" w14:textId="77777777" w:rsidTr="00933588">
            <w:trPr>
              <w:trHeight w:val="144"/>
            </w:trPr>
            <w:tc>
              <w:tcPr>
                <w:tcW w:w="2727" w:type="dxa"/>
              </w:tcPr>
              <w:p w14:paraId="2FD4DBF6" w14:textId="77777777" w:rsidR="00933588" w:rsidRPr="00330DA7" w:rsidRDefault="00933588" w:rsidP="00933588">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3621D77" w:rsidR="00933588" w:rsidRPr="00A90C72" w:rsidRDefault="00933588" w:rsidP="00933588">
                <w:pPr>
                  <w:tabs>
                    <w:tab w:val="right" w:pos="8838"/>
                  </w:tabs>
                  <w:ind w:left="-74" w:right="-105"/>
                  <w:rPr>
                    <w:rFonts w:eastAsia="Calibri" w:cs="Tahoma"/>
                    <w:szCs w:val="22"/>
                    <w:lang w:eastAsia="en-US"/>
                  </w:rPr>
                </w:pPr>
                <w:r>
                  <w:rPr>
                    <w:rFonts w:eastAsia="Calibri" w:cs="Tahoma"/>
                    <w:szCs w:val="22"/>
                    <w:lang w:eastAsia="en-US"/>
                  </w:rPr>
                  <w:t>03432/</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933588" w:rsidRDefault="00933588" w:rsidP="00933588">
                <w:pPr>
                  <w:tabs>
                    <w:tab w:val="right" w:pos="8838"/>
                  </w:tabs>
                  <w:ind w:left="-74" w:right="-105"/>
                  <w:rPr>
                    <w:rFonts w:eastAsia="Calibri" w:cs="Tahoma"/>
                    <w:szCs w:val="22"/>
                    <w:lang w:eastAsia="en-US"/>
                  </w:rPr>
                </w:pPr>
              </w:p>
            </w:tc>
          </w:tr>
          <w:tr w:rsidR="00933588" w:rsidRPr="00330DA7" w14:paraId="05C58951" w14:textId="77777777" w:rsidTr="00933588">
            <w:trPr>
              <w:trHeight w:val="144"/>
            </w:trPr>
            <w:tc>
              <w:tcPr>
                <w:tcW w:w="2727" w:type="dxa"/>
              </w:tcPr>
              <w:p w14:paraId="642B9610" w14:textId="77777777" w:rsidR="00933588" w:rsidRPr="00330DA7" w:rsidRDefault="00933588" w:rsidP="00933588">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702736B" w:rsidR="00933588" w:rsidRPr="005F19B1" w:rsidRDefault="00713EEC" w:rsidP="00933588">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933588" w:rsidRPr="005F19B1" w:rsidRDefault="00933588" w:rsidP="00933588">
                <w:pPr>
                  <w:tabs>
                    <w:tab w:val="left" w:pos="3122"/>
                    <w:tab w:val="right" w:pos="8838"/>
                  </w:tabs>
                  <w:ind w:left="-105" w:right="-105"/>
                  <w:rPr>
                    <w:rFonts w:eastAsia="Calibri" w:cs="Tahoma"/>
                    <w:szCs w:val="22"/>
                    <w:lang w:eastAsia="en-US"/>
                  </w:rPr>
                </w:pPr>
              </w:p>
            </w:tc>
          </w:tr>
          <w:bookmarkEnd w:id="1"/>
          <w:tr w:rsidR="00933588" w:rsidRPr="00330DA7" w14:paraId="00E6CDC1" w14:textId="77777777" w:rsidTr="00933588">
            <w:trPr>
              <w:trHeight w:val="283"/>
            </w:trPr>
            <w:tc>
              <w:tcPr>
                <w:tcW w:w="2727" w:type="dxa"/>
              </w:tcPr>
              <w:p w14:paraId="0631AD24" w14:textId="77777777" w:rsidR="00933588" w:rsidRPr="00330DA7" w:rsidRDefault="00933588" w:rsidP="00933588">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6146BBC" w:rsidR="00933588" w:rsidRPr="00952DD0" w:rsidRDefault="00933588" w:rsidP="00933588">
                <w:pPr>
                  <w:tabs>
                    <w:tab w:val="left" w:pos="2834"/>
                    <w:tab w:val="right" w:pos="8838"/>
                  </w:tabs>
                  <w:ind w:left="-108" w:right="-105"/>
                  <w:rPr>
                    <w:rFonts w:eastAsia="Calibri" w:cs="Tahoma"/>
                    <w:szCs w:val="22"/>
                    <w:lang w:eastAsia="en-US"/>
                  </w:rPr>
                </w:pPr>
                <w:r w:rsidRPr="004B258F">
                  <w:rPr>
                    <w:rFonts w:eastAsia="Calibri" w:cs="Tahoma"/>
                    <w:szCs w:val="22"/>
                    <w:lang w:eastAsia="en-US"/>
                  </w:rPr>
                  <w:t>Universidad Politécnica de Cuautitlán Izcalli</w:t>
                </w:r>
              </w:p>
            </w:tc>
            <w:tc>
              <w:tcPr>
                <w:tcW w:w="3402" w:type="dxa"/>
              </w:tcPr>
              <w:p w14:paraId="3A7DA319" w14:textId="77777777" w:rsidR="00933588" w:rsidRPr="00A90C72" w:rsidRDefault="00933588" w:rsidP="00933588">
                <w:pPr>
                  <w:tabs>
                    <w:tab w:val="left" w:pos="2834"/>
                    <w:tab w:val="right" w:pos="8838"/>
                  </w:tabs>
                  <w:ind w:left="-108" w:right="-105"/>
                  <w:rPr>
                    <w:rFonts w:eastAsia="Calibri" w:cs="Tahoma"/>
                    <w:szCs w:val="22"/>
                    <w:lang w:eastAsia="en-US"/>
                  </w:rPr>
                </w:pPr>
              </w:p>
            </w:tc>
          </w:tr>
          <w:tr w:rsidR="00933588" w:rsidRPr="00330DA7" w14:paraId="0F6CD8D2" w14:textId="77777777" w:rsidTr="00933588">
            <w:trPr>
              <w:trHeight w:val="283"/>
            </w:trPr>
            <w:tc>
              <w:tcPr>
                <w:tcW w:w="2727" w:type="dxa"/>
              </w:tcPr>
              <w:p w14:paraId="31700628" w14:textId="385332FF" w:rsidR="00933588" w:rsidRPr="00330DA7" w:rsidRDefault="00933588" w:rsidP="0093358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33588" w:rsidRPr="00EA66FC" w:rsidRDefault="00933588" w:rsidP="00933588">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33588" w:rsidRPr="00330DA7" w:rsidRDefault="00933588" w:rsidP="00933588">
                <w:pPr>
                  <w:tabs>
                    <w:tab w:val="right" w:pos="8838"/>
                  </w:tabs>
                  <w:ind w:left="-108" w:right="-105"/>
                  <w:rPr>
                    <w:rFonts w:eastAsia="Calibri" w:cs="Tahoma"/>
                    <w:szCs w:val="22"/>
                    <w:lang w:eastAsia="en-US"/>
                  </w:rPr>
                </w:pPr>
              </w:p>
            </w:tc>
          </w:tr>
        </w:tbl>
        <w:p w14:paraId="5DC6AC61" w14:textId="77777777" w:rsidR="00933588" w:rsidRPr="00330DA7" w:rsidRDefault="00933588" w:rsidP="00933588">
          <w:pPr>
            <w:tabs>
              <w:tab w:val="right" w:pos="8838"/>
            </w:tabs>
            <w:ind w:left="-28"/>
            <w:rPr>
              <w:rFonts w:ascii="Arial" w:eastAsia="Calibri" w:hAnsi="Arial" w:cs="Arial"/>
              <w:b/>
              <w:szCs w:val="22"/>
              <w:lang w:eastAsia="en-US"/>
            </w:rPr>
          </w:pPr>
        </w:p>
      </w:tc>
    </w:tr>
  </w:tbl>
  <w:p w14:paraId="2A906731" w14:textId="77777777" w:rsidR="00933588" w:rsidRPr="00765661" w:rsidRDefault="006D725B" w:rsidP="00933588">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8.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7DC2EFF"/>
    <w:multiLevelType w:val="hybridMultilevel"/>
    <w:tmpl w:val="A5342AE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1B3368F"/>
    <w:multiLevelType w:val="hybridMultilevel"/>
    <w:tmpl w:val="FFFFFFFF"/>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976F15"/>
    <w:multiLevelType w:val="hybridMultilevel"/>
    <w:tmpl w:val="2E2A79A4"/>
    <w:lvl w:ilvl="0" w:tplc="F7C627EE">
      <w:start w:val="24"/>
      <w:numFmt w:val="bullet"/>
      <w:lvlText w:val="-"/>
      <w:lvlJc w:val="left"/>
      <w:pPr>
        <w:ind w:left="927" w:hanging="360"/>
      </w:pPr>
      <w:rPr>
        <w:rFonts w:ascii="Palatino Linotype" w:eastAsia="Times New Roman" w:hAnsi="Palatino Linotyp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8"/>
  </w:num>
  <w:num w:numId="2">
    <w:abstractNumId w:val="12"/>
  </w:num>
  <w:num w:numId="3">
    <w:abstractNumId w:val="14"/>
  </w:num>
  <w:num w:numId="4">
    <w:abstractNumId w:val="4"/>
  </w:num>
  <w:num w:numId="5">
    <w:abstractNumId w:val="1"/>
  </w:num>
  <w:num w:numId="6">
    <w:abstractNumId w:val="16"/>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3379"/>
    <w:rsid w:val="00057B2D"/>
    <w:rsid w:val="000605CC"/>
    <w:rsid w:val="00080071"/>
    <w:rsid w:val="000C334B"/>
    <w:rsid w:val="000D0D67"/>
    <w:rsid w:val="000E09C4"/>
    <w:rsid w:val="0011350D"/>
    <w:rsid w:val="00134C3C"/>
    <w:rsid w:val="00141876"/>
    <w:rsid w:val="0014207B"/>
    <w:rsid w:val="00150B4B"/>
    <w:rsid w:val="00150C49"/>
    <w:rsid w:val="00163D12"/>
    <w:rsid w:val="001A58B3"/>
    <w:rsid w:val="001C7688"/>
    <w:rsid w:val="001D30FA"/>
    <w:rsid w:val="001F3515"/>
    <w:rsid w:val="001F5C8C"/>
    <w:rsid w:val="00215A6D"/>
    <w:rsid w:val="00233005"/>
    <w:rsid w:val="00233F17"/>
    <w:rsid w:val="002A3601"/>
    <w:rsid w:val="002B7C6F"/>
    <w:rsid w:val="002D111C"/>
    <w:rsid w:val="002F4BBA"/>
    <w:rsid w:val="00302476"/>
    <w:rsid w:val="00323398"/>
    <w:rsid w:val="00331F35"/>
    <w:rsid w:val="00335CDF"/>
    <w:rsid w:val="00337F4D"/>
    <w:rsid w:val="00362A11"/>
    <w:rsid w:val="003A40C1"/>
    <w:rsid w:val="003B5D3E"/>
    <w:rsid w:val="003C6A61"/>
    <w:rsid w:val="003D13C6"/>
    <w:rsid w:val="003E4F98"/>
    <w:rsid w:val="003F35FD"/>
    <w:rsid w:val="003F6FBF"/>
    <w:rsid w:val="0041385B"/>
    <w:rsid w:val="00441BFA"/>
    <w:rsid w:val="00454FBD"/>
    <w:rsid w:val="004B258F"/>
    <w:rsid w:val="004C3B3B"/>
    <w:rsid w:val="004D7CD8"/>
    <w:rsid w:val="004E5068"/>
    <w:rsid w:val="004F7A00"/>
    <w:rsid w:val="00523F48"/>
    <w:rsid w:val="005365FA"/>
    <w:rsid w:val="005723CB"/>
    <w:rsid w:val="00575400"/>
    <w:rsid w:val="005872A4"/>
    <w:rsid w:val="005B18AF"/>
    <w:rsid w:val="005D5A50"/>
    <w:rsid w:val="005F5301"/>
    <w:rsid w:val="005F65B7"/>
    <w:rsid w:val="00604A70"/>
    <w:rsid w:val="006067C7"/>
    <w:rsid w:val="00606A65"/>
    <w:rsid w:val="006159AD"/>
    <w:rsid w:val="00646436"/>
    <w:rsid w:val="00657C78"/>
    <w:rsid w:val="00664420"/>
    <w:rsid w:val="006A646A"/>
    <w:rsid w:val="006B10B0"/>
    <w:rsid w:val="006D1B05"/>
    <w:rsid w:val="006D725B"/>
    <w:rsid w:val="006E25BC"/>
    <w:rsid w:val="006E6BBC"/>
    <w:rsid w:val="006F7768"/>
    <w:rsid w:val="00713C28"/>
    <w:rsid w:val="00713EEC"/>
    <w:rsid w:val="00717E59"/>
    <w:rsid w:val="00775BFC"/>
    <w:rsid w:val="007A3459"/>
    <w:rsid w:val="007B6074"/>
    <w:rsid w:val="007D1C55"/>
    <w:rsid w:val="007D29D7"/>
    <w:rsid w:val="007D317F"/>
    <w:rsid w:val="007D7ECC"/>
    <w:rsid w:val="007E7657"/>
    <w:rsid w:val="007F5D06"/>
    <w:rsid w:val="007F7EDC"/>
    <w:rsid w:val="00805A6E"/>
    <w:rsid w:val="00865CF4"/>
    <w:rsid w:val="00876DBC"/>
    <w:rsid w:val="008A6003"/>
    <w:rsid w:val="008A6F88"/>
    <w:rsid w:val="008B05DA"/>
    <w:rsid w:val="008B1E16"/>
    <w:rsid w:val="008E1316"/>
    <w:rsid w:val="008E1CA9"/>
    <w:rsid w:val="00902EE5"/>
    <w:rsid w:val="00907B90"/>
    <w:rsid w:val="00910FD2"/>
    <w:rsid w:val="00931437"/>
    <w:rsid w:val="00933588"/>
    <w:rsid w:val="00953430"/>
    <w:rsid w:val="009660E5"/>
    <w:rsid w:val="00970EB3"/>
    <w:rsid w:val="009718B6"/>
    <w:rsid w:val="009A0277"/>
    <w:rsid w:val="009A2D78"/>
    <w:rsid w:val="009A7C10"/>
    <w:rsid w:val="009B2945"/>
    <w:rsid w:val="009E2DEE"/>
    <w:rsid w:val="009F797C"/>
    <w:rsid w:val="00A03F98"/>
    <w:rsid w:val="00A131AC"/>
    <w:rsid w:val="00A16D85"/>
    <w:rsid w:val="00A21A20"/>
    <w:rsid w:val="00A36A99"/>
    <w:rsid w:val="00A4670C"/>
    <w:rsid w:val="00A53315"/>
    <w:rsid w:val="00A70B93"/>
    <w:rsid w:val="00A70EF0"/>
    <w:rsid w:val="00A9208D"/>
    <w:rsid w:val="00A93970"/>
    <w:rsid w:val="00AA6EA9"/>
    <w:rsid w:val="00AC2DB8"/>
    <w:rsid w:val="00AC3CA0"/>
    <w:rsid w:val="00AD2762"/>
    <w:rsid w:val="00AE3DA7"/>
    <w:rsid w:val="00AF03C4"/>
    <w:rsid w:val="00B22A80"/>
    <w:rsid w:val="00B91056"/>
    <w:rsid w:val="00B94487"/>
    <w:rsid w:val="00BA5182"/>
    <w:rsid w:val="00BA55A8"/>
    <w:rsid w:val="00BA7B9C"/>
    <w:rsid w:val="00BB2ABF"/>
    <w:rsid w:val="00BB64F4"/>
    <w:rsid w:val="00BD3F4F"/>
    <w:rsid w:val="00BD5A7C"/>
    <w:rsid w:val="00BD7B13"/>
    <w:rsid w:val="00BE7A1B"/>
    <w:rsid w:val="00BF0221"/>
    <w:rsid w:val="00BF091A"/>
    <w:rsid w:val="00BF4EAD"/>
    <w:rsid w:val="00C049E2"/>
    <w:rsid w:val="00C36795"/>
    <w:rsid w:val="00C461EC"/>
    <w:rsid w:val="00C507D4"/>
    <w:rsid w:val="00C71CEF"/>
    <w:rsid w:val="00C72DAA"/>
    <w:rsid w:val="00C80B14"/>
    <w:rsid w:val="00C8147A"/>
    <w:rsid w:val="00C90FD2"/>
    <w:rsid w:val="00CB7E9A"/>
    <w:rsid w:val="00CC1D4B"/>
    <w:rsid w:val="00CD0B92"/>
    <w:rsid w:val="00CE29D3"/>
    <w:rsid w:val="00CF2D8B"/>
    <w:rsid w:val="00CF378F"/>
    <w:rsid w:val="00CF7586"/>
    <w:rsid w:val="00D036D3"/>
    <w:rsid w:val="00D2790D"/>
    <w:rsid w:val="00D51ECD"/>
    <w:rsid w:val="00D6170E"/>
    <w:rsid w:val="00D80677"/>
    <w:rsid w:val="00D91CB4"/>
    <w:rsid w:val="00DB1C09"/>
    <w:rsid w:val="00DC2048"/>
    <w:rsid w:val="00DE1133"/>
    <w:rsid w:val="00DF3CC0"/>
    <w:rsid w:val="00E16BF5"/>
    <w:rsid w:val="00E31767"/>
    <w:rsid w:val="00E37A3F"/>
    <w:rsid w:val="00E37D3C"/>
    <w:rsid w:val="00E40A98"/>
    <w:rsid w:val="00E62E6A"/>
    <w:rsid w:val="00E80010"/>
    <w:rsid w:val="00E83EF5"/>
    <w:rsid w:val="00E86E5D"/>
    <w:rsid w:val="00E9335C"/>
    <w:rsid w:val="00ED1C1E"/>
    <w:rsid w:val="00EE2AF2"/>
    <w:rsid w:val="00EF165E"/>
    <w:rsid w:val="00F07EE6"/>
    <w:rsid w:val="00F264C1"/>
    <w:rsid w:val="00F33CC8"/>
    <w:rsid w:val="00F4481C"/>
    <w:rsid w:val="00F75D23"/>
    <w:rsid w:val="00F7686F"/>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96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0124">
      <w:bodyDiv w:val="1"/>
      <w:marLeft w:val="0"/>
      <w:marRight w:val="0"/>
      <w:marTop w:val="0"/>
      <w:marBottom w:val="0"/>
      <w:divBdr>
        <w:top w:val="none" w:sz="0" w:space="0" w:color="auto"/>
        <w:left w:val="none" w:sz="0" w:space="0" w:color="auto"/>
        <w:bottom w:val="none" w:sz="0" w:space="0" w:color="auto"/>
        <w:right w:val="none" w:sz="0" w:space="0" w:color="auto"/>
      </w:divBdr>
    </w:div>
    <w:div w:id="468329227">
      <w:bodyDiv w:val="1"/>
      <w:marLeft w:val="0"/>
      <w:marRight w:val="0"/>
      <w:marTop w:val="0"/>
      <w:marBottom w:val="0"/>
      <w:divBdr>
        <w:top w:val="none" w:sz="0" w:space="0" w:color="auto"/>
        <w:left w:val="none" w:sz="0" w:space="0" w:color="auto"/>
        <w:bottom w:val="none" w:sz="0" w:space="0" w:color="auto"/>
        <w:right w:val="none" w:sz="0" w:space="0" w:color="auto"/>
      </w:divBdr>
    </w:div>
    <w:div w:id="1354189030">
      <w:bodyDiv w:val="1"/>
      <w:marLeft w:val="0"/>
      <w:marRight w:val="0"/>
      <w:marTop w:val="0"/>
      <w:marBottom w:val="0"/>
      <w:divBdr>
        <w:top w:val="none" w:sz="0" w:space="0" w:color="auto"/>
        <w:left w:val="none" w:sz="0" w:space="0" w:color="auto"/>
        <w:bottom w:val="none" w:sz="0" w:space="0" w:color="auto"/>
        <w:right w:val="none" w:sz="0" w:space="0" w:color="auto"/>
      </w:divBdr>
    </w:div>
    <w:div w:id="20568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omex.org.mx/ipo3/lgt/indice/UPCI/art_92_vii.web?token=03AFcWeA6uAnCULduGJjrf62mEcs1sOixDKb177ltLsl8Ix--YhPT3R0BFW0TbLMhM8GwxG5vIktOBU9EB1WlvY5MvyCBcNi2gEUd7COSH5oL3zO4Sva9Jj0ytVgi6L3aFUw_ww8Fvla8zvmeLe1BZ9K0TnCJAHxM0GHLGmzKyiNBo-X4jT0tDIvdsWd9o616fiU1nMc4YGl9G4cTiPvIyLkxw8u32fguKH8SryaHNjB0jwpeJG0VPBDqGwyeTjmB49naLPTnDv7zo-V-OUSzC6Wo80u8wJlDTtSN38XBsjjzf462sMf4xeKmWz81zgn-MXj0Dio9gabACE--G4706eHAf3d2idb951615kWuxw5SBCEK7W85F9YsVn55bXFcAGckLqfbk3qaH3qgwczZxePG9-ttMhEJtatmpUnZTXgopu97AT5AVdmxdbDTqYI6bZqBsOWQiSSrjcQvz6EP4lfizaipfLwOan1NcMeSPDU-eCO_VgnpDzZcw2VuDviyh5SFipcXT8bNss_mz6SX9_5dYibTRxPFeX5jkfbbbieLjM7WeMIHBSJs6dvnwZxUooIcbF7V2FEOJHGzN61VpR0H6ZRkhwWL9RM9y3KZYojIVKpCOipLhUWaLSsJC6ZIiShPHalQwoiT16xYK8P-kntNw-G24mX2jINaCTRCwcQPLCXgMkrF1zb1971jLejJ67QZMa6ZcFw6u1qmGo_ofH3YFd8exwe1pLACCUBr6kAIkAvE3VMMbM8XHPZ2vM5BHtQNKBbdhZ1NVHs-03FtLit3dUB301Y_aGVtegBXzG8MqFlQ55MtLA3TnW79HbhdqpEdV5GCY5_dFO_jyJBMA_dDGbUSlrUnl_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201B77C-C777-49FC-96C8-A4A9C253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8499</Words>
  <Characters>46747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2024-11-07T18:22:00Z</cp:lastPrinted>
  <dcterms:created xsi:type="dcterms:W3CDTF">2024-11-04T21:58:00Z</dcterms:created>
  <dcterms:modified xsi:type="dcterms:W3CDTF">2025-01-15T19:08:00Z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