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D7DF" w14:textId="77777777" w:rsidR="0028089C" w:rsidRPr="007F75B9" w:rsidRDefault="0028089C" w:rsidP="0028089C">
      <w:pPr>
        <w:tabs>
          <w:tab w:val="left" w:pos="3465"/>
        </w:tabs>
        <w:spacing w:line="360" w:lineRule="auto"/>
        <w:jc w:val="both"/>
        <w:rPr>
          <w:rFonts w:ascii="Palatino Linotype" w:hAnsi="Palatino Linotype"/>
          <w:color w:val="000000" w:themeColor="text1"/>
        </w:rPr>
      </w:pPr>
      <w:r w:rsidRPr="007F75B9">
        <w:rPr>
          <w:rFonts w:ascii="Palatino Linotype" w:hAnsi="Palatino Linotype"/>
          <w:color w:val="000000" w:themeColor="text1"/>
        </w:rPr>
        <w:t>Resolución del Pleno del Instituto de Transparencia, Acceso a la Información Pública y Protección de Datos Personales del Estado de México y Municipios, con domicilio en Metepec, Estado de México; de fecha ocho</w:t>
      </w:r>
      <w:r w:rsidR="007F75B9" w:rsidRPr="007F75B9">
        <w:rPr>
          <w:rFonts w:ascii="Palatino Linotype" w:hAnsi="Palatino Linotype"/>
          <w:color w:val="000000" w:themeColor="text1"/>
        </w:rPr>
        <w:t xml:space="preserve"> (08)</w:t>
      </w:r>
      <w:r w:rsidRPr="007F75B9">
        <w:rPr>
          <w:rFonts w:ascii="Palatino Linotype" w:hAnsi="Palatino Linotype"/>
          <w:color w:val="000000" w:themeColor="text1"/>
        </w:rPr>
        <w:t xml:space="preserve"> de febrero de dos mil veinticuatro.</w:t>
      </w:r>
    </w:p>
    <w:p w14:paraId="43D4452D" w14:textId="77777777" w:rsidR="0028089C" w:rsidRPr="007F75B9" w:rsidRDefault="0028089C" w:rsidP="0028089C">
      <w:pPr>
        <w:tabs>
          <w:tab w:val="left" w:pos="3465"/>
        </w:tabs>
        <w:spacing w:line="360" w:lineRule="auto"/>
        <w:jc w:val="both"/>
        <w:rPr>
          <w:rFonts w:ascii="Palatino Linotype" w:hAnsi="Palatino Linotype"/>
          <w:color w:val="000000" w:themeColor="text1"/>
        </w:rPr>
      </w:pPr>
    </w:p>
    <w:p w14:paraId="416EADE8" w14:textId="626044E2" w:rsidR="0028089C" w:rsidRPr="007F75B9" w:rsidRDefault="0028089C" w:rsidP="0028089C">
      <w:pPr>
        <w:spacing w:line="360" w:lineRule="auto"/>
        <w:jc w:val="both"/>
        <w:rPr>
          <w:rFonts w:ascii="Palatino Linotype" w:hAnsi="Palatino Linotype"/>
          <w:color w:val="000000" w:themeColor="text1"/>
        </w:rPr>
      </w:pPr>
      <w:r w:rsidRPr="007F75B9">
        <w:rPr>
          <w:rFonts w:ascii="Palatino Linotype" w:hAnsi="Palatino Linotype"/>
          <w:b/>
          <w:color w:val="000000" w:themeColor="text1"/>
        </w:rPr>
        <w:t>VISTO</w:t>
      </w:r>
      <w:r w:rsidRPr="007F75B9">
        <w:rPr>
          <w:rFonts w:ascii="Palatino Linotype" w:hAnsi="Palatino Linotype"/>
          <w:color w:val="000000" w:themeColor="text1"/>
        </w:rPr>
        <w:t xml:space="preserve"> el expediente electrónico formado con motivo del recurso de revisión </w:t>
      </w:r>
      <w:r w:rsidRPr="007F75B9">
        <w:rPr>
          <w:rFonts w:ascii="Palatino Linotype" w:hAnsi="Palatino Linotype"/>
          <w:b/>
          <w:color w:val="000000" w:themeColor="text1"/>
        </w:rPr>
        <w:t>00693/INFOEM/IP/RR/2023</w:t>
      </w:r>
      <w:r w:rsidRPr="007F75B9">
        <w:rPr>
          <w:rFonts w:ascii="Palatino Linotype" w:hAnsi="Palatino Linotype"/>
          <w:color w:val="000000" w:themeColor="text1"/>
        </w:rPr>
        <w:t>,</w:t>
      </w:r>
      <w:r w:rsidRPr="007F75B9">
        <w:rPr>
          <w:rFonts w:ascii="Palatino Linotype" w:hAnsi="Palatino Linotype" w:cs="Arial"/>
          <w:b/>
          <w:bCs/>
          <w:color w:val="000000" w:themeColor="text1"/>
        </w:rPr>
        <w:t xml:space="preserve"> </w:t>
      </w:r>
      <w:r w:rsidRPr="007F75B9">
        <w:rPr>
          <w:rFonts w:ascii="Palatino Linotype" w:hAnsi="Palatino Linotype"/>
          <w:color w:val="000000" w:themeColor="text1"/>
        </w:rPr>
        <w:t xml:space="preserve">promovido por </w:t>
      </w:r>
      <w:r w:rsidR="002D641E">
        <w:rPr>
          <w:rFonts w:ascii="Palatino Linotype" w:hAnsi="Palatino Linotype"/>
          <w:b/>
          <w:color w:val="000000" w:themeColor="text1"/>
        </w:rPr>
        <w:t xml:space="preserve">XXX </w:t>
      </w:r>
      <w:proofErr w:type="spellStart"/>
      <w:r w:rsidR="002D641E">
        <w:rPr>
          <w:rFonts w:ascii="Palatino Linotype" w:hAnsi="Palatino Linotype"/>
          <w:b/>
          <w:color w:val="000000" w:themeColor="text1"/>
        </w:rPr>
        <w:t>XXX</w:t>
      </w:r>
      <w:proofErr w:type="spellEnd"/>
      <w:r w:rsidR="002D641E">
        <w:rPr>
          <w:rFonts w:ascii="Palatino Linotype" w:hAnsi="Palatino Linotype"/>
          <w:b/>
          <w:color w:val="000000" w:themeColor="text1"/>
        </w:rPr>
        <w:t xml:space="preserve"> </w:t>
      </w:r>
      <w:proofErr w:type="spellStart"/>
      <w:r w:rsidR="002D641E">
        <w:rPr>
          <w:rFonts w:ascii="Palatino Linotype" w:hAnsi="Palatino Linotype"/>
          <w:b/>
          <w:color w:val="000000" w:themeColor="text1"/>
        </w:rPr>
        <w:t>XXX</w:t>
      </w:r>
      <w:proofErr w:type="spellEnd"/>
      <w:r w:rsidRPr="007F75B9">
        <w:rPr>
          <w:rFonts w:ascii="Palatino Linotype" w:hAnsi="Palatino Linotype"/>
          <w:color w:val="000000" w:themeColor="text1"/>
        </w:rPr>
        <w:t xml:space="preserve">, a quien en lo sucesivo se le identificará como </w:t>
      </w:r>
      <w:r w:rsidRPr="007F75B9">
        <w:rPr>
          <w:rFonts w:ascii="Palatino Linotype" w:hAnsi="Palatino Linotype"/>
          <w:b/>
          <w:color w:val="000000" w:themeColor="text1"/>
        </w:rPr>
        <w:t>EL RECURRENTE</w:t>
      </w:r>
      <w:r w:rsidRPr="007F75B9">
        <w:rPr>
          <w:rFonts w:ascii="Palatino Linotype" w:hAnsi="Palatino Linotype" w:cs="Arial"/>
          <w:color w:val="000000" w:themeColor="text1"/>
        </w:rPr>
        <w:t xml:space="preserve">, en contra de la respuesta del </w:t>
      </w:r>
      <w:r w:rsidRPr="007F75B9">
        <w:rPr>
          <w:rFonts w:ascii="Palatino Linotype" w:hAnsi="Palatino Linotype" w:cs="Arial"/>
          <w:b/>
          <w:bCs/>
          <w:color w:val="000000" w:themeColor="text1"/>
        </w:rPr>
        <w:t>Sistema Municipal Para el Desarrollo Integral de la Familia de Naucalpan de Juárez</w:t>
      </w:r>
      <w:r w:rsidRPr="007F75B9">
        <w:rPr>
          <w:rFonts w:ascii="Palatino Linotype" w:hAnsi="Palatino Linotype" w:cs="Arial"/>
          <w:b/>
          <w:color w:val="000000" w:themeColor="text1"/>
        </w:rPr>
        <w:t>,</w:t>
      </w:r>
      <w:r w:rsidRPr="007F75B9">
        <w:rPr>
          <w:rFonts w:ascii="Palatino Linotype" w:hAnsi="Palatino Linotype"/>
          <w:b/>
          <w:color w:val="000000" w:themeColor="text1"/>
        </w:rPr>
        <w:t xml:space="preserve"> </w:t>
      </w:r>
      <w:r w:rsidRPr="007F75B9">
        <w:rPr>
          <w:rFonts w:ascii="Palatino Linotype" w:hAnsi="Palatino Linotype"/>
          <w:color w:val="000000" w:themeColor="text1"/>
        </w:rPr>
        <w:t xml:space="preserve">en </w:t>
      </w:r>
      <w:r w:rsidR="007F75B9">
        <w:rPr>
          <w:rFonts w:ascii="Palatino Linotype" w:hAnsi="Palatino Linotype"/>
          <w:color w:val="000000" w:themeColor="text1"/>
        </w:rPr>
        <w:t>adelante</w:t>
      </w:r>
      <w:r w:rsidRPr="007F75B9">
        <w:rPr>
          <w:rFonts w:ascii="Palatino Linotype" w:hAnsi="Palatino Linotype"/>
          <w:color w:val="000000" w:themeColor="text1"/>
        </w:rPr>
        <w:t xml:space="preserve"> el</w:t>
      </w:r>
      <w:r w:rsidRPr="007F75B9">
        <w:rPr>
          <w:rFonts w:ascii="Palatino Linotype" w:hAnsi="Palatino Linotype"/>
          <w:b/>
          <w:color w:val="000000" w:themeColor="text1"/>
        </w:rPr>
        <w:t xml:space="preserve"> SUJETO OBLIGADO</w:t>
      </w:r>
      <w:r w:rsidRPr="007F75B9">
        <w:rPr>
          <w:rFonts w:ascii="Palatino Linotype" w:hAnsi="Palatino Linotype"/>
          <w:color w:val="000000" w:themeColor="text1"/>
        </w:rPr>
        <w:t>, se procede a dictar la presente resolución, con base en los siguientes:</w:t>
      </w:r>
    </w:p>
    <w:p w14:paraId="4E127FF6" w14:textId="77777777" w:rsidR="0028089C" w:rsidRPr="007F75B9" w:rsidRDefault="0028089C" w:rsidP="0028089C">
      <w:pPr>
        <w:spacing w:line="360" w:lineRule="auto"/>
        <w:jc w:val="both"/>
        <w:rPr>
          <w:rFonts w:ascii="Palatino Linotype" w:hAnsi="Palatino Linotype"/>
          <w:color w:val="000000" w:themeColor="text1"/>
        </w:rPr>
      </w:pPr>
    </w:p>
    <w:p w14:paraId="36C3E2AD" w14:textId="77777777" w:rsidR="0028089C" w:rsidRPr="007F75B9" w:rsidRDefault="0028089C" w:rsidP="0028089C">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7F75B9">
        <w:rPr>
          <w:rFonts w:ascii="Palatino Linotype" w:hAnsi="Palatino Linotype"/>
          <w:b/>
          <w:color w:val="000000" w:themeColor="text1"/>
          <w:sz w:val="24"/>
          <w:szCs w:val="24"/>
        </w:rPr>
        <w:t>ANTECEDENTES</w:t>
      </w:r>
      <w:bookmarkEnd w:id="0"/>
      <w:bookmarkEnd w:id="1"/>
      <w:bookmarkEnd w:id="2"/>
    </w:p>
    <w:p w14:paraId="13DBC651" w14:textId="77777777" w:rsidR="0028089C" w:rsidRPr="007F75B9" w:rsidRDefault="0028089C" w:rsidP="0028089C">
      <w:pPr>
        <w:spacing w:line="360" w:lineRule="auto"/>
        <w:rPr>
          <w:rFonts w:ascii="Palatino Linotype" w:hAnsi="Palatino Linotype"/>
        </w:rPr>
      </w:pPr>
    </w:p>
    <w:p w14:paraId="7153BF21" w14:textId="77777777" w:rsidR="0028089C" w:rsidRPr="007F75B9" w:rsidRDefault="0028089C" w:rsidP="0028089C">
      <w:pPr>
        <w:pStyle w:val="Prrafodelista"/>
        <w:numPr>
          <w:ilvl w:val="0"/>
          <w:numId w:val="1"/>
        </w:numPr>
        <w:spacing w:line="360" w:lineRule="auto"/>
        <w:ind w:left="0" w:firstLine="0"/>
        <w:jc w:val="both"/>
        <w:rPr>
          <w:rFonts w:ascii="Palatino Linotype" w:eastAsia="Calibri" w:hAnsi="Palatino Linotype" w:cs="Arial"/>
          <w:color w:val="000000" w:themeColor="text1"/>
          <w:lang w:val="es-ES"/>
        </w:rPr>
      </w:pPr>
      <w:r w:rsidRPr="007F75B9">
        <w:rPr>
          <w:rFonts w:ascii="Palatino Linotype" w:eastAsia="Calibri" w:hAnsi="Palatino Linotype" w:cs="Arial"/>
          <w:color w:val="000000" w:themeColor="text1"/>
          <w:lang w:val="es-ES"/>
        </w:rPr>
        <w:t>El día veintiséis de diciembre de dos mil veintidós</w:t>
      </w:r>
      <w:r w:rsidRPr="007F75B9">
        <w:rPr>
          <w:rFonts w:ascii="Palatino Linotype" w:hAnsi="Palatino Linotype"/>
          <w:b/>
          <w:color w:val="000000" w:themeColor="text1"/>
        </w:rPr>
        <w:t xml:space="preserve">, </w:t>
      </w:r>
      <w:r w:rsidRPr="007F75B9">
        <w:rPr>
          <w:rFonts w:ascii="Palatino Linotype" w:eastAsia="Calibri" w:hAnsi="Palatino Linotype" w:cs="Arial"/>
          <w:color w:val="000000" w:themeColor="text1"/>
          <w:lang w:val="es-ES"/>
        </w:rPr>
        <w:t xml:space="preserve">se presentó ante el </w:t>
      </w:r>
      <w:r w:rsidRPr="007F75B9">
        <w:rPr>
          <w:rFonts w:ascii="Palatino Linotype" w:eastAsia="Calibri" w:hAnsi="Palatino Linotype" w:cs="Arial"/>
          <w:b/>
          <w:color w:val="000000" w:themeColor="text1"/>
          <w:lang w:val="es-ES"/>
        </w:rPr>
        <w:t>SUJETO OBLIGADO</w:t>
      </w:r>
      <w:r w:rsidRPr="007F75B9">
        <w:rPr>
          <w:rFonts w:ascii="Palatino Linotype" w:eastAsia="Calibri" w:hAnsi="Palatino Linotype" w:cs="Arial"/>
          <w:color w:val="000000" w:themeColor="text1"/>
        </w:rPr>
        <w:t xml:space="preserve"> vía </w:t>
      </w:r>
      <w:r w:rsidRPr="007F75B9">
        <w:rPr>
          <w:rFonts w:ascii="Palatino Linotype" w:eastAsia="Calibri" w:hAnsi="Palatino Linotype" w:cs="Arial"/>
          <w:color w:val="000000" w:themeColor="text1"/>
          <w:lang w:val="es-ES"/>
        </w:rPr>
        <w:t xml:space="preserve">SAIMEX, la solicitud de información pública registrada con el </w:t>
      </w:r>
      <w:proofErr w:type="gramStart"/>
      <w:r w:rsidRPr="007F75B9">
        <w:rPr>
          <w:rFonts w:ascii="Palatino Linotype" w:eastAsia="Calibri" w:hAnsi="Palatino Linotype" w:cs="Arial"/>
          <w:color w:val="000000" w:themeColor="text1"/>
          <w:lang w:val="es-ES"/>
        </w:rPr>
        <w:t>número</w:t>
      </w:r>
      <w:r w:rsidRPr="007F75B9">
        <w:rPr>
          <w:rFonts w:ascii="Palatino Linotype" w:hAnsi="Palatino Linotype"/>
          <w:b/>
          <w:bCs/>
          <w:color w:val="000000" w:themeColor="text1"/>
        </w:rPr>
        <w:t xml:space="preserve">  00012</w:t>
      </w:r>
      <w:proofErr w:type="gramEnd"/>
      <w:r w:rsidRPr="007F75B9">
        <w:rPr>
          <w:rFonts w:ascii="Palatino Linotype" w:hAnsi="Palatino Linotype"/>
          <w:b/>
          <w:bCs/>
          <w:color w:val="000000" w:themeColor="text1"/>
        </w:rPr>
        <w:t>/DIFNAUCAL/IP/2023</w:t>
      </w:r>
      <w:r w:rsidR="007F75B9">
        <w:rPr>
          <w:rFonts w:ascii="Palatino Linotype" w:hAnsi="Palatino Linotype"/>
          <w:b/>
          <w:bCs/>
          <w:color w:val="000000" w:themeColor="text1"/>
        </w:rPr>
        <w:t>,</w:t>
      </w:r>
      <w:r w:rsidRPr="007F75B9">
        <w:rPr>
          <w:rFonts w:ascii="Palatino Linotype" w:hAnsi="Palatino Linotype"/>
          <w:b/>
          <w:bCs/>
          <w:color w:val="000000" w:themeColor="text1"/>
        </w:rPr>
        <w:t xml:space="preserve"> </w:t>
      </w:r>
      <w:r w:rsidR="007F75B9">
        <w:rPr>
          <w:rFonts w:ascii="Palatino Linotype" w:eastAsia="Calibri" w:hAnsi="Palatino Linotype" w:cs="Arial"/>
          <w:color w:val="000000" w:themeColor="text1"/>
          <w:lang w:val="es-ES"/>
        </w:rPr>
        <w:t>en la que</w:t>
      </w:r>
      <w:r w:rsidRPr="007F75B9">
        <w:rPr>
          <w:rFonts w:ascii="Palatino Linotype" w:eastAsia="Calibri" w:hAnsi="Palatino Linotype" w:cs="Arial"/>
          <w:color w:val="000000" w:themeColor="text1"/>
          <w:lang w:val="es-ES"/>
        </w:rPr>
        <w:t xml:space="preserve"> solicitó la siguiente información:</w:t>
      </w:r>
    </w:p>
    <w:p w14:paraId="34D84D8D" w14:textId="77777777" w:rsidR="0028089C" w:rsidRPr="007F75B9" w:rsidRDefault="0028089C" w:rsidP="0028089C">
      <w:pPr>
        <w:pStyle w:val="Prrafodelista"/>
        <w:spacing w:line="360" w:lineRule="auto"/>
        <w:ind w:left="0"/>
        <w:jc w:val="both"/>
        <w:rPr>
          <w:rFonts w:ascii="Palatino Linotype" w:eastAsia="Calibri" w:hAnsi="Palatino Linotype" w:cs="Arial"/>
          <w:color w:val="000000" w:themeColor="text1"/>
          <w:lang w:val="es-ES"/>
        </w:rPr>
      </w:pPr>
    </w:p>
    <w:p w14:paraId="6923D7BD" w14:textId="77777777" w:rsidR="0028089C" w:rsidRPr="007F75B9" w:rsidRDefault="0028089C" w:rsidP="0028089C">
      <w:pPr>
        <w:pStyle w:val="Prrafodelista"/>
        <w:spacing w:line="360" w:lineRule="auto"/>
        <w:ind w:left="425" w:right="476"/>
        <w:jc w:val="both"/>
        <w:rPr>
          <w:rFonts w:ascii="Palatino Linotype" w:hAnsi="Palatino Linotype"/>
          <w:i/>
          <w:color w:val="000000" w:themeColor="text1"/>
        </w:rPr>
      </w:pPr>
      <w:r w:rsidRPr="007F75B9">
        <w:rPr>
          <w:rFonts w:ascii="Palatino Linotype" w:hAnsi="Palatino Linotype"/>
          <w:i/>
          <w:color w:val="000000" w:themeColor="text1"/>
        </w:rPr>
        <w:t xml:space="preserve">“Derivado a la consulta realizada en la fracción VIII B del IPOMEX, correspondiente al Sistema DIF Naucalpan, solicito lo siguiente: 1.- Cédula, Título universitario y experiencia profesional de todas las personas adscritas al DIF, con puesto funcional "ABOGADO" con nivel salarial "A2" 2.- Unidad administrativa </w:t>
      </w:r>
      <w:r w:rsidRPr="007F75B9">
        <w:rPr>
          <w:rFonts w:ascii="Palatino Linotype" w:hAnsi="Palatino Linotype"/>
          <w:i/>
          <w:color w:val="000000" w:themeColor="text1"/>
        </w:rPr>
        <w:lastRenderedPageBreak/>
        <w:t>donde están adscritos los abogados con nivel salarial "A2". 3.- Recibos de nómina de todas las quincenas del 2022 emitidos a los abogados con nivel salarial "A2".”</w:t>
      </w:r>
    </w:p>
    <w:p w14:paraId="1F184C5F" w14:textId="77777777" w:rsidR="0028089C" w:rsidRPr="007F75B9" w:rsidRDefault="0028089C" w:rsidP="0028089C">
      <w:pPr>
        <w:pStyle w:val="Prrafodelista"/>
        <w:spacing w:line="360" w:lineRule="auto"/>
        <w:ind w:left="425" w:right="476"/>
        <w:jc w:val="both"/>
        <w:rPr>
          <w:rFonts w:ascii="Palatino Linotype" w:hAnsi="Palatino Linotype"/>
          <w:i/>
          <w:color w:val="000000" w:themeColor="text1"/>
        </w:rPr>
      </w:pPr>
      <w:r w:rsidRPr="007F75B9">
        <w:rPr>
          <w:rFonts w:ascii="Palatino Linotype" w:hAnsi="Palatino Linotype"/>
          <w:i/>
          <w:color w:val="000000" w:themeColor="text1"/>
        </w:rPr>
        <w:t xml:space="preserve">                  </w:t>
      </w:r>
    </w:p>
    <w:p w14:paraId="0236A2C5" w14:textId="77777777" w:rsidR="0028089C" w:rsidRPr="007F75B9" w:rsidRDefault="0028089C" w:rsidP="0028089C">
      <w:pPr>
        <w:pStyle w:val="Prrafodelista"/>
        <w:numPr>
          <w:ilvl w:val="0"/>
          <w:numId w:val="2"/>
        </w:numPr>
        <w:spacing w:line="360" w:lineRule="auto"/>
        <w:ind w:left="709" w:right="34" w:hanging="283"/>
        <w:jc w:val="both"/>
        <w:rPr>
          <w:rFonts w:ascii="Palatino Linotype" w:hAnsi="Palatino Linotype"/>
          <w:color w:val="000000" w:themeColor="text1"/>
        </w:rPr>
      </w:pPr>
      <w:r w:rsidRPr="007F75B9">
        <w:rPr>
          <w:rFonts w:ascii="Palatino Linotype" w:eastAsia="Times New Roman" w:hAnsi="Palatino Linotype" w:cs="Arial"/>
          <w:color w:val="000000" w:themeColor="text1"/>
          <w:lang w:val="es-ES"/>
        </w:rPr>
        <w:t>Se eligió como modalidad de entrega de la información</w:t>
      </w:r>
      <w:r w:rsidRPr="007F75B9">
        <w:rPr>
          <w:rFonts w:ascii="Palatino Linotype" w:hAnsi="Palatino Linotype"/>
          <w:color w:val="000000" w:themeColor="text1"/>
        </w:rPr>
        <w:t xml:space="preserve">: A través del </w:t>
      </w:r>
      <w:r w:rsidRPr="007F75B9">
        <w:rPr>
          <w:rFonts w:ascii="Palatino Linotype" w:hAnsi="Palatino Linotype"/>
          <w:b/>
          <w:color w:val="000000" w:themeColor="text1"/>
        </w:rPr>
        <w:t>SAIMEX.</w:t>
      </w:r>
    </w:p>
    <w:p w14:paraId="050F1345" w14:textId="77777777" w:rsidR="0028089C" w:rsidRPr="007F75B9" w:rsidRDefault="0028089C" w:rsidP="0028089C">
      <w:pPr>
        <w:pStyle w:val="Prrafodelista"/>
        <w:tabs>
          <w:tab w:val="left" w:pos="0"/>
        </w:tabs>
        <w:spacing w:line="360" w:lineRule="auto"/>
        <w:ind w:left="0" w:right="49"/>
        <w:jc w:val="both"/>
        <w:rPr>
          <w:rFonts w:ascii="Palatino Linotype" w:hAnsi="Palatino Linotype" w:cs="Arial"/>
          <w:i/>
          <w:color w:val="000000" w:themeColor="text1"/>
        </w:rPr>
      </w:pPr>
    </w:p>
    <w:p w14:paraId="2E62FE49" w14:textId="77777777" w:rsidR="0028089C" w:rsidRPr="007F75B9" w:rsidRDefault="0028089C" w:rsidP="0028089C">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7F75B9">
        <w:rPr>
          <w:rFonts w:ascii="Palatino Linotype" w:hAnsi="Palatino Linotype" w:cs="Arial"/>
          <w:color w:val="000000" w:themeColor="text1"/>
        </w:rPr>
        <w:t xml:space="preserve">En fecha treinta de enero de dos mil veintitrés, </w:t>
      </w:r>
      <w:proofErr w:type="gramStart"/>
      <w:r w:rsidRPr="007F75B9">
        <w:rPr>
          <w:rFonts w:ascii="Palatino Linotype" w:hAnsi="Palatino Linotype" w:cs="Arial"/>
          <w:color w:val="000000" w:themeColor="text1"/>
        </w:rPr>
        <w:t xml:space="preserve">el </w:t>
      </w:r>
      <w:r w:rsidRPr="007F75B9">
        <w:rPr>
          <w:rFonts w:ascii="Palatino Linotype" w:hAnsi="Palatino Linotype" w:cs="Arial"/>
          <w:b/>
          <w:color w:val="000000" w:themeColor="text1"/>
        </w:rPr>
        <w:t xml:space="preserve"> SUJETO</w:t>
      </w:r>
      <w:proofErr w:type="gramEnd"/>
      <w:r w:rsidRPr="007F75B9">
        <w:rPr>
          <w:rFonts w:ascii="Palatino Linotype" w:hAnsi="Palatino Linotype" w:cs="Arial"/>
          <w:b/>
          <w:color w:val="000000" w:themeColor="text1"/>
        </w:rPr>
        <w:t xml:space="preserve"> OBLIGADO </w:t>
      </w:r>
      <w:r w:rsidRPr="007F75B9">
        <w:rPr>
          <w:rFonts w:ascii="Palatino Linotype" w:hAnsi="Palatino Linotype" w:cs="Arial"/>
          <w:color w:val="000000" w:themeColor="text1"/>
        </w:rPr>
        <w:t xml:space="preserve">emito el acuerdo de prórroga para atender la solicitud de información </w:t>
      </w:r>
      <w:r w:rsidRPr="007F75B9">
        <w:rPr>
          <w:rFonts w:ascii="Palatino Linotype" w:hAnsi="Palatino Linotype"/>
          <w:b/>
          <w:bCs/>
          <w:color w:val="000000" w:themeColor="text1"/>
        </w:rPr>
        <w:t>00012/DIFNAUCAL/IP/2023.</w:t>
      </w:r>
    </w:p>
    <w:p w14:paraId="26C1F42E" w14:textId="77777777" w:rsidR="0028089C" w:rsidRPr="007F75B9" w:rsidRDefault="0028089C" w:rsidP="0028089C">
      <w:pPr>
        <w:pStyle w:val="Prrafodelista"/>
        <w:tabs>
          <w:tab w:val="left" w:pos="0"/>
        </w:tabs>
        <w:spacing w:line="360" w:lineRule="auto"/>
        <w:ind w:left="0" w:right="49"/>
        <w:jc w:val="both"/>
        <w:rPr>
          <w:rFonts w:ascii="Palatino Linotype" w:hAnsi="Palatino Linotype" w:cs="Arial"/>
          <w:color w:val="000000" w:themeColor="text1"/>
        </w:rPr>
      </w:pPr>
    </w:p>
    <w:p w14:paraId="79C13FBE" w14:textId="77777777" w:rsidR="0028089C" w:rsidRPr="007F75B9" w:rsidRDefault="0028089C" w:rsidP="0028089C">
      <w:pPr>
        <w:pStyle w:val="Prrafodelista"/>
        <w:numPr>
          <w:ilvl w:val="0"/>
          <w:numId w:val="1"/>
        </w:numPr>
        <w:tabs>
          <w:tab w:val="left" w:pos="0"/>
        </w:tabs>
        <w:spacing w:line="360" w:lineRule="auto"/>
        <w:ind w:left="0" w:right="49" w:firstLine="0"/>
        <w:jc w:val="both"/>
        <w:rPr>
          <w:rFonts w:ascii="Palatino Linotype" w:hAnsi="Palatino Linotype" w:cs="Arial"/>
          <w:color w:val="000000" w:themeColor="text1"/>
        </w:rPr>
      </w:pPr>
      <w:r w:rsidRPr="007F75B9">
        <w:rPr>
          <w:rFonts w:ascii="Palatino Linotype" w:hAnsi="Palatino Linotype" w:cs="Arial"/>
          <w:color w:val="000000" w:themeColor="text1"/>
        </w:rPr>
        <w:t xml:space="preserve">De lo anterior, en fecha nueve de febrero de dos mil veintitrés, el </w:t>
      </w:r>
      <w:r w:rsidRPr="007F75B9">
        <w:rPr>
          <w:rFonts w:ascii="Palatino Linotype" w:hAnsi="Palatino Linotype" w:cs="Arial"/>
          <w:b/>
          <w:color w:val="000000" w:themeColor="text1"/>
        </w:rPr>
        <w:t>SUJETO OBLIGADO</w:t>
      </w:r>
      <w:r w:rsidRPr="007F75B9">
        <w:rPr>
          <w:rFonts w:ascii="Palatino Linotype" w:hAnsi="Palatino Linotype" w:cs="Arial"/>
          <w:color w:val="000000" w:themeColor="text1"/>
        </w:rPr>
        <w:t xml:space="preserve"> dio respuesta a la solicitud de información, con un archivo electrónico en formato PDF, cuyo contenido grosso modo es el siguiente: </w:t>
      </w:r>
    </w:p>
    <w:p w14:paraId="05B758F8" w14:textId="77777777" w:rsidR="0028089C" w:rsidRPr="007F75B9" w:rsidRDefault="00D23134" w:rsidP="0028089C">
      <w:pPr>
        <w:pStyle w:val="Prrafodelista"/>
        <w:spacing w:line="360" w:lineRule="auto"/>
        <w:ind w:left="426" w:right="474"/>
        <w:jc w:val="both"/>
        <w:rPr>
          <w:rFonts w:ascii="Palatino Linotype" w:hAnsi="Palatino Linotype" w:cs="Arial"/>
          <w:b/>
          <w:i/>
          <w:color w:val="000000" w:themeColor="text1"/>
          <w:sz w:val="22"/>
        </w:rPr>
      </w:pPr>
      <w:r w:rsidRPr="007F75B9">
        <w:rPr>
          <w:rFonts w:ascii="Palatino Linotype" w:hAnsi="Palatino Linotype" w:cs="Arial"/>
          <w:b/>
          <w:i/>
          <w:color w:val="000000" w:themeColor="text1"/>
          <w:sz w:val="22"/>
        </w:rPr>
        <w:t>DOCUMENTO ÚNICO:</w:t>
      </w:r>
      <w:r w:rsidR="0028089C" w:rsidRPr="007F75B9">
        <w:rPr>
          <w:rFonts w:ascii="Palatino Linotype" w:hAnsi="Palatino Linotype" w:cs="Arial"/>
          <w:b/>
          <w:i/>
          <w:color w:val="000000" w:themeColor="text1"/>
          <w:sz w:val="22"/>
        </w:rPr>
        <w:t xml:space="preserve"> </w:t>
      </w:r>
      <w:r w:rsidRPr="007F75B9">
        <w:rPr>
          <w:rFonts w:ascii="Palatino Linotype" w:hAnsi="Palatino Linotype" w:cs="Arial"/>
          <w:i/>
          <w:color w:val="000000" w:themeColor="text1"/>
          <w:sz w:val="22"/>
        </w:rPr>
        <w:t>oficio</w:t>
      </w:r>
      <w:r w:rsidRPr="007F75B9">
        <w:rPr>
          <w:rFonts w:ascii="Palatino Linotype" w:hAnsi="Palatino Linotype" w:cs="Arial"/>
          <w:b/>
          <w:i/>
          <w:color w:val="000000" w:themeColor="text1"/>
          <w:sz w:val="22"/>
        </w:rPr>
        <w:t xml:space="preserve"> DIF/SAF/0264-BIS/2023 </w:t>
      </w:r>
      <w:r w:rsidRPr="007F75B9">
        <w:rPr>
          <w:rFonts w:ascii="Palatino Linotype" w:hAnsi="Palatino Linotype" w:cs="Arial"/>
          <w:i/>
          <w:color w:val="000000" w:themeColor="text1"/>
          <w:sz w:val="22"/>
        </w:rPr>
        <w:t xml:space="preserve">de fecha uno de febrero de dos mil veintitrés, mediante el cual el </w:t>
      </w:r>
      <w:proofErr w:type="gramStart"/>
      <w:r w:rsidRPr="007F75B9">
        <w:rPr>
          <w:rFonts w:ascii="Palatino Linotype" w:hAnsi="Palatino Linotype" w:cs="Arial"/>
          <w:i/>
          <w:color w:val="000000" w:themeColor="text1"/>
          <w:sz w:val="22"/>
        </w:rPr>
        <w:t>Subdirector</w:t>
      </w:r>
      <w:proofErr w:type="gramEnd"/>
      <w:r w:rsidRPr="007F75B9">
        <w:rPr>
          <w:rFonts w:ascii="Palatino Linotype" w:hAnsi="Palatino Linotype" w:cs="Arial"/>
          <w:i/>
          <w:color w:val="000000" w:themeColor="text1"/>
          <w:sz w:val="22"/>
        </w:rPr>
        <w:t xml:space="preserve"> de Administración y Finanzas, informa que respecto a la información solicitada en el SAIMEX, se hace del conocimiento que a la fecha de la solicitud, no se cuentan con abogados con el nivel salarial señalado</w:t>
      </w:r>
      <w:r w:rsidR="0028089C" w:rsidRPr="007F75B9">
        <w:rPr>
          <w:rFonts w:ascii="Palatino Linotype" w:hAnsi="Palatino Linotype" w:cs="Arial"/>
          <w:b/>
          <w:i/>
          <w:color w:val="000000" w:themeColor="text1"/>
          <w:sz w:val="22"/>
        </w:rPr>
        <w:t>.</w:t>
      </w:r>
    </w:p>
    <w:p w14:paraId="65DCE467" w14:textId="77777777" w:rsidR="008F3A36" w:rsidRPr="007F75B9" w:rsidRDefault="008F3A36" w:rsidP="0028089C">
      <w:pPr>
        <w:pStyle w:val="Prrafodelista"/>
        <w:spacing w:line="360" w:lineRule="auto"/>
        <w:ind w:left="426" w:right="474"/>
        <w:jc w:val="both"/>
        <w:rPr>
          <w:rFonts w:ascii="Palatino Linotype" w:hAnsi="Palatino Linotype" w:cs="Arial"/>
          <w:b/>
          <w:i/>
          <w:color w:val="000000" w:themeColor="text1"/>
        </w:rPr>
      </w:pPr>
    </w:p>
    <w:p w14:paraId="66333A1A" w14:textId="77777777" w:rsidR="0028089C" w:rsidRPr="007F75B9" w:rsidRDefault="0028089C" w:rsidP="0028089C">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7F75B9">
        <w:rPr>
          <w:rFonts w:ascii="Palatino Linotype" w:eastAsia="Times New Roman" w:hAnsi="Palatino Linotype" w:cs="Arial"/>
          <w:color w:val="000000" w:themeColor="text1"/>
          <w:lang w:val="es-ES"/>
        </w:rPr>
        <w:t>El</w:t>
      </w:r>
      <w:r w:rsidR="00D23134" w:rsidRPr="007F75B9">
        <w:rPr>
          <w:rFonts w:ascii="Palatino Linotype" w:eastAsia="Times New Roman" w:hAnsi="Palatino Linotype" w:cs="Arial"/>
          <w:color w:val="000000" w:themeColor="text1"/>
          <w:lang w:val="es-ES"/>
        </w:rPr>
        <w:t xml:space="preserve"> diez de febrero </w:t>
      </w:r>
      <w:r w:rsidRPr="007F75B9">
        <w:rPr>
          <w:rFonts w:ascii="Palatino Linotype" w:eastAsia="Times New Roman" w:hAnsi="Palatino Linotype" w:cs="Arial"/>
          <w:color w:val="000000" w:themeColor="text1"/>
          <w:lang w:val="es-ES"/>
        </w:rPr>
        <w:t>de dos mil veintitrés, el particular interpuso el recurso de revisión en contra de la respuesta, manifestando las siguientes razones o motivos de inconformidad:</w:t>
      </w:r>
    </w:p>
    <w:p w14:paraId="5648ECDB" w14:textId="77777777" w:rsidR="0028089C" w:rsidRPr="007F75B9" w:rsidRDefault="0028089C" w:rsidP="0028089C">
      <w:pPr>
        <w:pStyle w:val="Prrafodelista"/>
        <w:tabs>
          <w:tab w:val="left" w:pos="0"/>
        </w:tabs>
        <w:spacing w:line="360" w:lineRule="auto"/>
        <w:ind w:left="0" w:right="49"/>
        <w:jc w:val="both"/>
        <w:rPr>
          <w:rFonts w:ascii="Palatino Linotype" w:hAnsi="Palatino Linotype" w:cs="Arial"/>
          <w:i/>
          <w:color w:val="000000" w:themeColor="text1"/>
          <w:sz w:val="22"/>
        </w:rPr>
      </w:pPr>
    </w:p>
    <w:p w14:paraId="46B37F99" w14:textId="77777777" w:rsidR="0028089C" w:rsidRPr="007F75B9" w:rsidRDefault="0028089C" w:rsidP="0028089C">
      <w:pPr>
        <w:pStyle w:val="Prrafodelista"/>
        <w:numPr>
          <w:ilvl w:val="0"/>
          <w:numId w:val="2"/>
        </w:numPr>
        <w:spacing w:line="360" w:lineRule="auto"/>
        <w:jc w:val="both"/>
        <w:rPr>
          <w:rFonts w:ascii="Palatino Linotype" w:hAnsi="Palatino Linotype"/>
          <w:i/>
          <w:color w:val="000000" w:themeColor="text1"/>
          <w:sz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7F75B9">
        <w:rPr>
          <w:rStyle w:val="Ttulo2Car"/>
          <w:rFonts w:ascii="Palatino Linotype" w:hAnsi="Palatino Linotype"/>
          <w:b/>
          <w:color w:val="000000" w:themeColor="text1"/>
          <w:sz w:val="22"/>
          <w:szCs w:val="24"/>
        </w:rPr>
        <w:t>Acto impugnado</w:t>
      </w:r>
      <w:bookmarkEnd w:id="3"/>
      <w:r w:rsidRPr="007F75B9">
        <w:rPr>
          <w:rStyle w:val="Ttulo2Car"/>
          <w:rFonts w:ascii="Palatino Linotype" w:hAnsi="Palatino Linotype"/>
          <w:b/>
          <w:color w:val="000000" w:themeColor="text1"/>
          <w:sz w:val="22"/>
          <w:szCs w:val="24"/>
        </w:rPr>
        <w:t xml:space="preserve">: </w:t>
      </w:r>
      <w:r w:rsidRPr="007F75B9">
        <w:rPr>
          <w:rStyle w:val="Ttulo2Car"/>
          <w:rFonts w:ascii="Palatino Linotype" w:hAnsi="Palatino Linotype"/>
          <w:i/>
          <w:color w:val="000000" w:themeColor="text1"/>
          <w:sz w:val="22"/>
          <w:szCs w:val="24"/>
        </w:rPr>
        <w:t>“</w:t>
      </w:r>
      <w:bookmarkEnd w:id="4"/>
      <w:bookmarkEnd w:id="5"/>
      <w:bookmarkEnd w:id="6"/>
      <w:bookmarkEnd w:id="7"/>
      <w:bookmarkEnd w:id="8"/>
      <w:bookmarkEnd w:id="9"/>
      <w:bookmarkEnd w:id="10"/>
      <w:r w:rsidR="00D23134" w:rsidRPr="007F75B9">
        <w:rPr>
          <w:rFonts w:ascii="Palatino Linotype" w:eastAsiaTheme="majorEastAsia" w:hAnsi="Palatino Linotype" w:cstheme="majorBidi"/>
          <w:i/>
          <w:color w:val="000000" w:themeColor="text1"/>
          <w:sz w:val="22"/>
        </w:rPr>
        <w:t>El sujeto obligado expone que no cuenta con esa información, pero en el IPOMEX si resaltan esas categorías</w:t>
      </w:r>
      <w:r w:rsidRPr="007F75B9">
        <w:rPr>
          <w:rFonts w:ascii="Palatino Linotype" w:eastAsiaTheme="majorEastAsia" w:hAnsi="Palatino Linotype" w:cstheme="majorBidi"/>
          <w:i/>
          <w:color w:val="000000" w:themeColor="text1"/>
          <w:sz w:val="22"/>
        </w:rPr>
        <w:t>.</w:t>
      </w:r>
      <w:r w:rsidRPr="007F75B9">
        <w:rPr>
          <w:rFonts w:ascii="Palatino Linotype" w:hAnsi="Palatino Linotype"/>
          <w:color w:val="000000" w:themeColor="text1"/>
          <w:sz w:val="22"/>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F32FBF4" w14:textId="77777777" w:rsidR="0028089C" w:rsidRPr="007F75B9" w:rsidRDefault="0028089C" w:rsidP="0028089C">
      <w:pPr>
        <w:pStyle w:val="Prrafodelista"/>
        <w:numPr>
          <w:ilvl w:val="0"/>
          <w:numId w:val="2"/>
        </w:numPr>
        <w:spacing w:line="360" w:lineRule="auto"/>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7F75B9">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7F75B9">
        <w:rPr>
          <w:rFonts w:ascii="Palatino Linotype" w:hAnsi="Palatino Linotype"/>
          <w:b/>
          <w:color w:val="000000" w:themeColor="text1"/>
          <w:sz w:val="22"/>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F75B9">
        <w:rPr>
          <w:rFonts w:ascii="Palatino Linotype" w:hAnsi="Palatino Linotype"/>
          <w:i/>
          <w:color w:val="000000" w:themeColor="text1"/>
          <w:sz w:val="22"/>
        </w:rPr>
        <w:t>“</w:t>
      </w:r>
      <w:r w:rsidR="00D23134" w:rsidRPr="007F75B9">
        <w:rPr>
          <w:rFonts w:ascii="Palatino Linotype" w:hAnsi="Palatino Linotype"/>
          <w:i/>
          <w:color w:val="000000" w:themeColor="text1"/>
          <w:sz w:val="22"/>
        </w:rPr>
        <w:t>Niega la información</w:t>
      </w:r>
      <w:r w:rsidRPr="007F75B9">
        <w:rPr>
          <w:rFonts w:ascii="Palatino Linotype" w:hAnsi="Palatino Linotype"/>
          <w:i/>
          <w:color w:val="000000" w:themeColor="text1"/>
          <w:sz w:val="22"/>
        </w:rPr>
        <w:t>.”</w:t>
      </w:r>
    </w:p>
    <w:p w14:paraId="11F8A4A6" w14:textId="77777777" w:rsidR="0028089C" w:rsidRPr="007F75B9" w:rsidRDefault="0028089C" w:rsidP="0028089C">
      <w:pPr>
        <w:pStyle w:val="Prrafodelista"/>
        <w:rPr>
          <w:rFonts w:ascii="Palatino Linotype" w:hAnsi="Palatino Linotype"/>
          <w:i/>
          <w:color w:val="000000" w:themeColor="text1"/>
        </w:rPr>
      </w:pPr>
    </w:p>
    <w:p w14:paraId="0AD12217" w14:textId="77777777" w:rsidR="0028089C" w:rsidRPr="007F75B9" w:rsidRDefault="0028089C" w:rsidP="0028089C">
      <w:pPr>
        <w:pStyle w:val="Prrafodelista"/>
        <w:numPr>
          <w:ilvl w:val="0"/>
          <w:numId w:val="1"/>
        </w:numPr>
        <w:spacing w:line="360" w:lineRule="auto"/>
        <w:ind w:left="0" w:firstLine="0"/>
        <w:jc w:val="both"/>
        <w:rPr>
          <w:rFonts w:ascii="Palatino Linotype" w:hAnsi="Palatino Linotype"/>
          <w:i/>
          <w:color w:val="000000" w:themeColor="text1"/>
        </w:rPr>
      </w:pPr>
      <w:r w:rsidRPr="007F75B9">
        <w:rPr>
          <w:rFonts w:ascii="Palatino Linotype" w:eastAsia="Calibri" w:hAnsi="Palatino Linotype" w:cs="Arial"/>
          <w:color w:val="000000" w:themeColor="text1"/>
          <w:lang w:val="es-ES"/>
        </w:rPr>
        <w:t>La Comisionada Ponente</w:t>
      </w:r>
      <w:r w:rsidR="007F75B9">
        <w:rPr>
          <w:rFonts w:ascii="Palatino Linotype" w:eastAsia="Calibri" w:hAnsi="Palatino Linotype" w:cs="Arial"/>
          <w:color w:val="000000" w:themeColor="text1"/>
          <w:lang w:val="es-ES"/>
        </w:rPr>
        <w:t>,</w:t>
      </w:r>
      <w:r w:rsidRPr="007F75B9">
        <w:rPr>
          <w:rFonts w:ascii="Palatino Linotype" w:eastAsia="Calibri" w:hAnsi="Palatino Linotype" w:cs="Arial"/>
          <w:color w:val="000000" w:themeColor="text1"/>
          <w:lang w:val="es-ES"/>
        </w:rPr>
        <w:t xml:space="preserve"> con fundamento en lo dispuesto por el artículo 185 fracción II de la ley de la materia, a través del acuerdo de admisión de fecha </w:t>
      </w:r>
      <w:r w:rsidR="004D01B4" w:rsidRPr="007F75B9">
        <w:rPr>
          <w:rFonts w:ascii="Palatino Linotype" w:eastAsia="Calibri" w:hAnsi="Palatino Linotype" w:cs="Arial"/>
          <w:b/>
          <w:color w:val="000000" w:themeColor="text1"/>
          <w:lang w:val="es-ES"/>
        </w:rPr>
        <w:t>veintiuno de febrero de dos mil veintitrés</w:t>
      </w:r>
      <w:r w:rsidRPr="007F75B9">
        <w:rPr>
          <w:rFonts w:ascii="Palatino Linotype" w:eastAsia="Calibri" w:hAnsi="Palatino Linotype" w:cs="Arial"/>
          <w:color w:val="000000" w:themeColor="text1"/>
          <w:lang w:val="es-ES"/>
        </w:rPr>
        <w:t xml:space="preserve">, puso a disposición de las partes el expediente electrónico </w:t>
      </w:r>
      <w:r w:rsidRPr="007F75B9">
        <w:rPr>
          <w:rFonts w:ascii="Palatino Linotype" w:eastAsia="Calibri" w:hAnsi="Palatino Linotype" w:cs="Arial"/>
          <w:color w:val="000000" w:themeColor="text1"/>
        </w:rPr>
        <w:t xml:space="preserve">vía </w:t>
      </w:r>
      <w:r w:rsidRPr="007F75B9">
        <w:rPr>
          <w:rFonts w:ascii="Palatino Linotype" w:eastAsia="Calibri" w:hAnsi="Palatino Linotype" w:cs="Arial"/>
          <w:b/>
          <w:color w:val="000000" w:themeColor="text1"/>
          <w:lang w:val="es-ES"/>
        </w:rPr>
        <w:t xml:space="preserve">SAIMEX </w:t>
      </w:r>
      <w:r w:rsidRPr="007F75B9">
        <w:rPr>
          <w:rFonts w:ascii="Palatino Linotype" w:eastAsia="Calibri" w:hAnsi="Palatino Linotype" w:cs="Arial"/>
          <w:color w:val="000000" w:themeColor="text1"/>
          <w:lang w:val="es-ES"/>
        </w:rPr>
        <w:t xml:space="preserve">a efecto de que en un plazo máximo de siete días manifestaran lo que a su derecho conviniera, ofrecieran pruebas y alegatos según corresponda a los casos concretos, y el </w:t>
      </w:r>
      <w:r w:rsidRPr="007F75B9">
        <w:rPr>
          <w:rFonts w:ascii="Palatino Linotype" w:eastAsia="Calibri" w:hAnsi="Palatino Linotype" w:cs="Arial"/>
          <w:b/>
          <w:color w:val="000000" w:themeColor="text1"/>
          <w:lang w:val="es-ES"/>
        </w:rPr>
        <w:t>SUJETO OBLIGADO</w:t>
      </w:r>
      <w:r w:rsidRPr="007F75B9">
        <w:rPr>
          <w:rFonts w:ascii="Palatino Linotype" w:eastAsia="Calibri" w:hAnsi="Palatino Linotype" w:cs="Arial"/>
          <w:color w:val="000000" w:themeColor="text1"/>
          <w:lang w:val="es-ES"/>
        </w:rPr>
        <w:t xml:space="preserve"> presentará el Informe Justificado procedente.</w:t>
      </w:r>
    </w:p>
    <w:p w14:paraId="14157F29" w14:textId="77777777" w:rsidR="0028089C" w:rsidRPr="007F75B9" w:rsidRDefault="0028089C" w:rsidP="0028089C">
      <w:pPr>
        <w:pStyle w:val="Prrafodelista"/>
        <w:spacing w:line="360" w:lineRule="auto"/>
        <w:ind w:left="0"/>
        <w:jc w:val="both"/>
        <w:rPr>
          <w:rFonts w:ascii="Palatino Linotype" w:hAnsi="Palatino Linotype"/>
          <w:color w:val="000000" w:themeColor="text1"/>
        </w:rPr>
      </w:pPr>
    </w:p>
    <w:p w14:paraId="17BC0138" w14:textId="77777777" w:rsidR="0028089C" w:rsidRPr="007F75B9" w:rsidRDefault="0028089C" w:rsidP="0028089C">
      <w:pPr>
        <w:numPr>
          <w:ilvl w:val="0"/>
          <w:numId w:val="1"/>
        </w:numPr>
        <w:spacing w:line="360" w:lineRule="auto"/>
        <w:ind w:left="0" w:firstLine="0"/>
        <w:contextualSpacing/>
        <w:jc w:val="both"/>
        <w:rPr>
          <w:rFonts w:ascii="Palatino Linotype" w:eastAsia="Calibri" w:hAnsi="Palatino Linotype" w:cs="Arial"/>
          <w:lang w:val="es-ES"/>
        </w:rPr>
      </w:pPr>
      <w:r w:rsidRPr="007F75B9">
        <w:rPr>
          <w:rFonts w:ascii="Palatino Linotype" w:eastAsia="Calibri" w:hAnsi="Palatino Linotype" w:cs="Arial"/>
          <w:lang w:val="es-ES"/>
        </w:rPr>
        <w:t xml:space="preserve">De lo anterior, en fecha </w:t>
      </w:r>
      <w:r w:rsidR="004D01B4" w:rsidRPr="007F75B9">
        <w:rPr>
          <w:rFonts w:ascii="Palatino Linotype" w:eastAsia="Calibri" w:hAnsi="Palatino Linotype" w:cs="Arial"/>
          <w:lang w:val="es-ES"/>
        </w:rPr>
        <w:t xml:space="preserve">veinticuatro de febrero </w:t>
      </w:r>
      <w:r w:rsidRPr="007F75B9">
        <w:rPr>
          <w:rFonts w:ascii="Palatino Linotype" w:eastAsia="Calibri" w:hAnsi="Palatino Linotype" w:cs="Arial"/>
          <w:lang w:val="es-ES"/>
        </w:rPr>
        <w:t xml:space="preserve">de dos mil veintitrés el </w:t>
      </w:r>
      <w:r w:rsidRPr="007F75B9">
        <w:rPr>
          <w:rFonts w:ascii="Palatino Linotype" w:eastAsia="Calibri" w:hAnsi="Palatino Linotype" w:cs="Arial"/>
          <w:b/>
          <w:lang w:val="es-ES"/>
        </w:rPr>
        <w:t xml:space="preserve">SUJETO </w:t>
      </w:r>
      <w:proofErr w:type="gramStart"/>
      <w:r w:rsidRPr="007F75B9">
        <w:rPr>
          <w:rFonts w:ascii="Palatino Linotype" w:eastAsia="Calibri" w:hAnsi="Palatino Linotype" w:cs="Arial"/>
          <w:b/>
          <w:lang w:val="es-ES"/>
        </w:rPr>
        <w:t xml:space="preserve">OBLIGADO </w:t>
      </w:r>
      <w:r w:rsidRPr="007F75B9">
        <w:rPr>
          <w:rFonts w:ascii="Palatino Linotype" w:eastAsia="Calibri" w:hAnsi="Palatino Linotype" w:cs="Arial"/>
          <w:lang w:val="es-ES"/>
        </w:rPr>
        <w:t xml:space="preserve"> rindió</w:t>
      </w:r>
      <w:proofErr w:type="gramEnd"/>
      <w:r w:rsidRPr="007F75B9">
        <w:rPr>
          <w:rFonts w:ascii="Palatino Linotype" w:eastAsia="Calibri" w:hAnsi="Palatino Linotype" w:cs="Arial"/>
          <w:lang w:val="es-ES"/>
        </w:rPr>
        <w:t xml:space="preserve"> su informe justificado, agregando al mismo </w:t>
      </w:r>
      <w:r w:rsidR="004D01B4" w:rsidRPr="007F75B9">
        <w:rPr>
          <w:rFonts w:ascii="Palatino Linotype" w:eastAsia="Calibri" w:hAnsi="Palatino Linotype" w:cs="Arial"/>
          <w:lang w:val="es-ES"/>
        </w:rPr>
        <w:t xml:space="preserve">un archivo en formato </w:t>
      </w:r>
      <w:proofErr w:type="spellStart"/>
      <w:r w:rsidR="004D01B4" w:rsidRPr="007F75B9">
        <w:rPr>
          <w:rFonts w:ascii="Palatino Linotype" w:eastAsia="Calibri" w:hAnsi="Palatino Linotype" w:cs="Arial"/>
          <w:lang w:val="es-ES"/>
        </w:rPr>
        <w:t>pdf</w:t>
      </w:r>
      <w:proofErr w:type="spellEnd"/>
      <w:r w:rsidRPr="007F75B9">
        <w:rPr>
          <w:rFonts w:ascii="Palatino Linotype" w:eastAsia="Calibri" w:hAnsi="Palatino Linotype" w:cs="Arial"/>
          <w:lang w:val="es-ES"/>
        </w:rPr>
        <w:t xml:space="preserve">, </w:t>
      </w:r>
      <w:r w:rsidR="004D01B4" w:rsidRPr="007F75B9">
        <w:rPr>
          <w:rFonts w:ascii="Palatino Linotype" w:eastAsia="Calibri" w:hAnsi="Palatino Linotype" w:cs="Arial"/>
          <w:lang w:val="es-ES"/>
        </w:rPr>
        <w:t xml:space="preserve">cuyo contenido toral es el </w:t>
      </w:r>
      <w:r w:rsidRPr="007F75B9">
        <w:rPr>
          <w:rFonts w:ascii="Palatino Linotype" w:eastAsia="Calibri" w:hAnsi="Palatino Linotype" w:cs="Arial"/>
          <w:lang w:val="es-ES"/>
        </w:rPr>
        <w:t xml:space="preserve">siguiente: </w:t>
      </w:r>
    </w:p>
    <w:p w14:paraId="22877319" w14:textId="77777777" w:rsidR="0028089C" w:rsidRPr="007F75B9" w:rsidRDefault="004D01B4" w:rsidP="0028089C">
      <w:pPr>
        <w:pStyle w:val="Prrafodelista"/>
        <w:spacing w:line="360" w:lineRule="auto"/>
        <w:ind w:left="1004"/>
        <w:jc w:val="both"/>
        <w:rPr>
          <w:rStyle w:val="Ttulo2Car"/>
          <w:rFonts w:ascii="Palatino Linotype" w:hAnsi="Palatino Linotype"/>
          <w:i/>
          <w:color w:val="000000" w:themeColor="text1"/>
          <w:sz w:val="22"/>
          <w:szCs w:val="24"/>
        </w:rPr>
      </w:pPr>
      <w:r w:rsidRPr="007F75B9">
        <w:rPr>
          <w:rStyle w:val="Ttulo2Car"/>
          <w:rFonts w:ascii="Palatino Linotype" w:hAnsi="Palatino Linotype"/>
          <w:b/>
          <w:color w:val="000000" w:themeColor="text1"/>
          <w:sz w:val="22"/>
          <w:szCs w:val="24"/>
        </w:rPr>
        <w:t>Documento Único</w:t>
      </w:r>
      <w:r w:rsidR="0028089C" w:rsidRPr="007F75B9">
        <w:rPr>
          <w:rStyle w:val="Ttulo2Car"/>
          <w:rFonts w:ascii="Palatino Linotype" w:hAnsi="Palatino Linotype"/>
          <w:b/>
          <w:color w:val="000000" w:themeColor="text1"/>
          <w:sz w:val="22"/>
          <w:szCs w:val="24"/>
        </w:rPr>
        <w:t>:</w:t>
      </w:r>
      <w:r w:rsidR="0028089C" w:rsidRPr="007F75B9">
        <w:rPr>
          <w:rFonts w:ascii="Palatino Linotype" w:hAnsi="Palatino Linotype"/>
          <w:b/>
          <w:color w:val="000000" w:themeColor="text1"/>
          <w:sz w:val="22"/>
        </w:rPr>
        <w:t xml:space="preserve"> </w:t>
      </w:r>
      <w:r w:rsidRPr="007F75B9">
        <w:rPr>
          <w:rFonts w:ascii="Palatino Linotype" w:hAnsi="Palatino Linotype"/>
          <w:i/>
          <w:color w:val="000000" w:themeColor="text1"/>
          <w:sz w:val="22"/>
        </w:rPr>
        <w:t xml:space="preserve">oficio DIF/SAF/0529/2023 de fecha veintitrés de febrero de dos mil veintitrés, mediante el cual el </w:t>
      </w:r>
      <w:proofErr w:type="gramStart"/>
      <w:r w:rsidRPr="007F75B9">
        <w:rPr>
          <w:rFonts w:ascii="Palatino Linotype" w:hAnsi="Palatino Linotype"/>
          <w:i/>
          <w:color w:val="000000" w:themeColor="text1"/>
          <w:sz w:val="22"/>
        </w:rPr>
        <w:t>Subdirector</w:t>
      </w:r>
      <w:proofErr w:type="gramEnd"/>
      <w:r w:rsidRPr="007F75B9">
        <w:rPr>
          <w:rFonts w:ascii="Palatino Linotype" w:hAnsi="Palatino Linotype"/>
          <w:i/>
          <w:color w:val="000000" w:themeColor="text1"/>
          <w:sz w:val="22"/>
        </w:rPr>
        <w:t xml:space="preserve"> de Administración y Finanzas, informa que aunque en el tabulador de sueldos se encuentra la categoría señalada por El </w:t>
      </w:r>
      <w:r w:rsidRPr="007F75B9">
        <w:rPr>
          <w:rFonts w:ascii="Palatino Linotype" w:hAnsi="Palatino Linotype"/>
          <w:b/>
          <w:i/>
          <w:color w:val="000000" w:themeColor="text1"/>
          <w:sz w:val="22"/>
        </w:rPr>
        <w:t xml:space="preserve">RECURRENT, </w:t>
      </w:r>
      <w:r w:rsidRPr="007F75B9">
        <w:rPr>
          <w:rFonts w:ascii="Palatino Linotype" w:hAnsi="Palatino Linotype"/>
          <w:i/>
          <w:color w:val="000000" w:themeColor="text1"/>
          <w:sz w:val="22"/>
        </w:rPr>
        <w:t>y que sin embargo, a la fecha de la solicitud el Sistema Municipal, no cuenta con personal contratado en la categoría de Abogado con Nivel Salarial A2, por lo que ratifica su respuesta inicial.</w:t>
      </w:r>
      <w:r w:rsidR="0028089C" w:rsidRPr="007F75B9">
        <w:rPr>
          <w:rStyle w:val="Ttulo2Car"/>
          <w:rFonts w:ascii="Palatino Linotype" w:hAnsi="Palatino Linotype"/>
          <w:i/>
          <w:color w:val="000000" w:themeColor="text1"/>
          <w:sz w:val="22"/>
          <w:szCs w:val="24"/>
        </w:rPr>
        <w:t xml:space="preserve"> </w:t>
      </w:r>
    </w:p>
    <w:p w14:paraId="415750F0" w14:textId="77777777" w:rsidR="0028089C" w:rsidRPr="007F75B9" w:rsidRDefault="0028089C" w:rsidP="0028089C">
      <w:pPr>
        <w:spacing w:line="360" w:lineRule="auto"/>
        <w:jc w:val="both"/>
        <w:rPr>
          <w:rFonts w:ascii="Palatino Linotype" w:hAnsi="Palatino Linotype"/>
          <w:i/>
          <w:color w:val="000000" w:themeColor="text1"/>
        </w:rPr>
      </w:pPr>
    </w:p>
    <w:p w14:paraId="4DC8CC45" w14:textId="77777777" w:rsidR="0028089C" w:rsidRPr="007F75B9" w:rsidRDefault="0028089C" w:rsidP="0028089C">
      <w:pPr>
        <w:pStyle w:val="Prrafodelista"/>
        <w:numPr>
          <w:ilvl w:val="0"/>
          <w:numId w:val="1"/>
        </w:numPr>
        <w:spacing w:line="360" w:lineRule="auto"/>
        <w:ind w:left="0" w:firstLine="0"/>
        <w:jc w:val="both"/>
        <w:rPr>
          <w:rFonts w:ascii="Palatino Linotype" w:hAnsi="Palatino Linotype"/>
          <w:color w:val="000000" w:themeColor="text1"/>
        </w:rPr>
      </w:pPr>
      <w:r w:rsidRPr="007F75B9">
        <w:rPr>
          <w:rFonts w:ascii="Palatino Linotype" w:hAnsi="Palatino Linotype"/>
          <w:color w:val="000000" w:themeColor="text1"/>
        </w:rPr>
        <w:t xml:space="preserve">Por su parte </w:t>
      </w:r>
      <w:r w:rsidRPr="007F75B9">
        <w:rPr>
          <w:rFonts w:ascii="Palatino Linotype" w:hAnsi="Palatino Linotype"/>
          <w:b/>
          <w:color w:val="000000" w:themeColor="text1"/>
        </w:rPr>
        <w:t xml:space="preserve">EL PARTICULAR </w:t>
      </w:r>
      <w:r w:rsidRPr="007F75B9">
        <w:rPr>
          <w:rFonts w:ascii="Palatino Linotype" w:hAnsi="Palatino Linotype"/>
          <w:color w:val="000000" w:themeColor="text1"/>
        </w:rPr>
        <w:t>fue omiso en realizar manifestaciones que a su derecho conviniera y asistiera.</w:t>
      </w:r>
    </w:p>
    <w:p w14:paraId="2B515F0A" w14:textId="77777777" w:rsidR="0028089C" w:rsidRPr="007F75B9" w:rsidRDefault="0028089C" w:rsidP="0028089C">
      <w:pPr>
        <w:pStyle w:val="Prrafodelista"/>
        <w:rPr>
          <w:rFonts w:ascii="Palatino Linotype" w:hAnsi="Palatino Linotype"/>
          <w:color w:val="000000" w:themeColor="text1"/>
        </w:rPr>
      </w:pPr>
    </w:p>
    <w:p w14:paraId="6BB7D2A7"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b/>
          <w:color w:val="000000" w:themeColor="text1"/>
        </w:rPr>
      </w:pPr>
      <w:r w:rsidRPr="007F75B9">
        <w:rPr>
          <w:rFonts w:ascii="Palatino Linotype" w:hAnsi="Palatino Linotype"/>
        </w:rPr>
        <w:t>En fecha diez de</w:t>
      </w:r>
      <w:r w:rsidR="004D01B4" w:rsidRPr="007F75B9">
        <w:rPr>
          <w:rFonts w:ascii="Palatino Linotype" w:hAnsi="Palatino Linotype"/>
        </w:rPr>
        <w:t xml:space="preserve"> julio </w:t>
      </w:r>
      <w:r w:rsidRPr="007F75B9">
        <w:rPr>
          <w:rFonts w:ascii="Palatino Linotype" w:hAnsi="Palatino Linotype"/>
        </w:rPr>
        <w:t>de dos mil veintitrés, se amplió el término para resolver; al respecto es menester realizar las siguientes precisiones.</w:t>
      </w:r>
    </w:p>
    <w:p w14:paraId="06195093" w14:textId="77777777" w:rsidR="0028089C" w:rsidRPr="007F75B9" w:rsidRDefault="0028089C" w:rsidP="0028089C">
      <w:pPr>
        <w:spacing w:line="360" w:lineRule="auto"/>
        <w:rPr>
          <w:rFonts w:ascii="Palatino Linotype" w:hAnsi="Palatino Linotype"/>
        </w:rPr>
      </w:pPr>
    </w:p>
    <w:p w14:paraId="1434CD47" w14:textId="77777777" w:rsidR="0028089C" w:rsidRPr="007F75B9" w:rsidRDefault="0028089C" w:rsidP="0028089C">
      <w:pPr>
        <w:numPr>
          <w:ilvl w:val="0"/>
          <w:numId w:val="4"/>
        </w:numPr>
        <w:spacing w:line="360" w:lineRule="auto"/>
        <w:contextualSpacing/>
        <w:jc w:val="both"/>
        <w:rPr>
          <w:rFonts w:ascii="Palatino Linotype" w:hAnsi="Palatino Linotype"/>
          <w:b/>
          <w:color w:val="000000" w:themeColor="text1"/>
          <w:sz w:val="22"/>
        </w:rPr>
      </w:pPr>
      <w:r w:rsidRPr="007F75B9">
        <w:rPr>
          <w:rFonts w:ascii="Palatino Linotype" w:hAnsi="Palatino Linotype"/>
          <w:b/>
          <w:color w:val="000000" w:themeColor="text1"/>
          <w:sz w:val="22"/>
        </w:rPr>
        <w:lastRenderedPageBreak/>
        <w:t>De previo y especial pronunciamiento. Argumentos a considerar en las resoluciones a los recursos de revisión para justificar los fallos emitidos fuera del plazo legal de 45 días.</w:t>
      </w:r>
    </w:p>
    <w:p w14:paraId="48B3E746" w14:textId="77777777" w:rsidR="0028089C" w:rsidRPr="007F75B9" w:rsidRDefault="0028089C" w:rsidP="0028089C">
      <w:pPr>
        <w:spacing w:line="360" w:lineRule="auto"/>
        <w:contextualSpacing/>
        <w:jc w:val="both"/>
        <w:rPr>
          <w:rFonts w:ascii="Palatino Linotype" w:hAnsi="Palatino Linotype"/>
        </w:rPr>
      </w:pPr>
    </w:p>
    <w:p w14:paraId="38BC3109"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 xml:space="preserve">Este organismo garante no pasa por alto justificar, que la dilación en la resolución del </w:t>
      </w:r>
      <w:r w:rsidRPr="007F75B9">
        <w:rPr>
          <w:rFonts w:ascii="Palatino Linotype" w:hAnsi="Palatino Linotype"/>
          <w:color w:val="000000"/>
        </w:rPr>
        <w:t>presente</w:t>
      </w:r>
      <w:r w:rsidRPr="007F75B9">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6B2007C" w14:textId="77777777" w:rsidR="0028089C" w:rsidRPr="007F75B9" w:rsidRDefault="0028089C" w:rsidP="0028089C">
      <w:pPr>
        <w:spacing w:line="360" w:lineRule="auto"/>
        <w:contextualSpacing/>
        <w:jc w:val="both"/>
        <w:rPr>
          <w:rFonts w:ascii="Palatino Linotype" w:hAnsi="Palatino Linotype"/>
        </w:rPr>
      </w:pPr>
    </w:p>
    <w:p w14:paraId="15C96333"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9EF604F" w14:textId="77777777" w:rsidR="0028089C" w:rsidRPr="007F75B9" w:rsidRDefault="0028089C" w:rsidP="0028089C">
      <w:pPr>
        <w:spacing w:line="360" w:lineRule="auto"/>
        <w:ind w:left="720"/>
        <w:contextualSpacing/>
        <w:rPr>
          <w:rFonts w:ascii="Palatino Linotype" w:hAnsi="Palatino Linotype"/>
        </w:rPr>
      </w:pPr>
    </w:p>
    <w:p w14:paraId="1F4EAD2A"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55DE67"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41ED76" w14:textId="77777777" w:rsidR="0028089C" w:rsidRPr="007F75B9" w:rsidRDefault="0028089C" w:rsidP="0028089C">
      <w:pPr>
        <w:spacing w:line="360" w:lineRule="auto"/>
        <w:ind w:left="720"/>
        <w:contextualSpacing/>
        <w:rPr>
          <w:rFonts w:ascii="Palatino Linotype" w:hAnsi="Palatino Linotype"/>
        </w:rPr>
      </w:pPr>
    </w:p>
    <w:p w14:paraId="593F8BC0"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5E13451" w14:textId="77777777" w:rsidR="0028089C" w:rsidRPr="007F75B9" w:rsidRDefault="0028089C" w:rsidP="0028089C">
      <w:pPr>
        <w:spacing w:line="360" w:lineRule="auto"/>
        <w:jc w:val="both"/>
        <w:rPr>
          <w:rFonts w:ascii="Palatino Linotype" w:hAnsi="Palatino Linotype"/>
          <w:sz w:val="22"/>
        </w:rPr>
      </w:pPr>
    </w:p>
    <w:p w14:paraId="5BA0FE7C" w14:textId="77777777" w:rsidR="0028089C" w:rsidRPr="007F75B9" w:rsidRDefault="0028089C" w:rsidP="0028089C">
      <w:pPr>
        <w:numPr>
          <w:ilvl w:val="0"/>
          <w:numId w:val="3"/>
        </w:numPr>
        <w:spacing w:line="360" w:lineRule="auto"/>
        <w:contextualSpacing/>
        <w:jc w:val="both"/>
        <w:rPr>
          <w:rFonts w:ascii="Palatino Linotype" w:hAnsi="Palatino Linotype"/>
          <w:sz w:val="22"/>
        </w:rPr>
      </w:pPr>
      <w:r w:rsidRPr="007F75B9">
        <w:rPr>
          <w:rFonts w:ascii="Palatino Linotype" w:hAnsi="Palatino Linotype"/>
          <w:sz w:val="22"/>
        </w:rPr>
        <w:t xml:space="preserve">Complejidad del Asunto: La complejidad de la prueba, la pluralidad de sujetos procesales, el tiempo transcurrido, las características y contexto del recurso. </w:t>
      </w:r>
    </w:p>
    <w:p w14:paraId="4A4FCD03" w14:textId="77777777" w:rsidR="0028089C" w:rsidRPr="007F75B9" w:rsidRDefault="0028089C" w:rsidP="0028089C">
      <w:pPr>
        <w:numPr>
          <w:ilvl w:val="0"/>
          <w:numId w:val="3"/>
        </w:numPr>
        <w:spacing w:line="360" w:lineRule="auto"/>
        <w:contextualSpacing/>
        <w:jc w:val="both"/>
        <w:rPr>
          <w:rFonts w:ascii="Palatino Linotype" w:hAnsi="Palatino Linotype"/>
          <w:sz w:val="22"/>
        </w:rPr>
      </w:pPr>
      <w:r w:rsidRPr="007F75B9">
        <w:rPr>
          <w:rFonts w:ascii="Palatino Linotype" w:hAnsi="Palatino Linotype"/>
          <w:sz w:val="22"/>
        </w:rPr>
        <w:t>Actividad Procesal del interesado. Acciones u omisiones del interesado.</w:t>
      </w:r>
    </w:p>
    <w:p w14:paraId="7278D07E" w14:textId="77777777" w:rsidR="0028089C" w:rsidRPr="007F75B9" w:rsidRDefault="0028089C" w:rsidP="0028089C">
      <w:pPr>
        <w:numPr>
          <w:ilvl w:val="0"/>
          <w:numId w:val="3"/>
        </w:numPr>
        <w:spacing w:line="360" w:lineRule="auto"/>
        <w:contextualSpacing/>
        <w:jc w:val="both"/>
        <w:rPr>
          <w:rFonts w:ascii="Palatino Linotype" w:hAnsi="Palatino Linotype"/>
          <w:sz w:val="22"/>
        </w:rPr>
      </w:pPr>
      <w:r w:rsidRPr="007F75B9">
        <w:rPr>
          <w:rFonts w:ascii="Palatino Linotype" w:hAnsi="Palatino Linotype"/>
          <w:sz w:val="22"/>
        </w:rPr>
        <w:t>Conducta de la Autoridad: Las Acciones u omisiones realizadas en el procedimiento. Así como si la autoridad actuó con la debida diligencia.</w:t>
      </w:r>
    </w:p>
    <w:p w14:paraId="1FE35AE6" w14:textId="77777777" w:rsidR="0028089C" w:rsidRPr="007F75B9" w:rsidRDefault="0028089C" w:rsidP="0028089C">
      <w:pPr>
        <w:spacing w:line="360" w:lineRule="auto"/>
        <w:ind w:left="851" w:hanging="284"/>
        <w:jc w:val="both"/>
        <w:rPr>
          <w:rFonts w:ascii="Palatino Linotype" w:hAnsi="Palatino Linotype"/>
          <w:sz w:val="22"/>
        </w:rPr>
      </w:pPr>
      <w:r w:rsidRPr="007F75B9">
        <w:rPr>
          <w:rFonts w:ascii="Palatino Linotype" w:hAnsi="Palatino Linotype"/>
          <w:sz w:val="22"/>
        </w:rPr>
        <w:t>d) La afectación generada en la situación jurídica de la persona involucrada en el proceso: Violación a sus derechos humanos.</w:t>
      </w:r>
    </w:p>
    <w:p w14:paraId="7022FD66" w14:textId="77777777" w:rsidR="0028089C" w:rsidRPr="007F75B9" w:rsidRDefault="0028089C" w:rsidP="0028089C">
      <w:pPr>
        <w:spacing w:line="360" w:lineRule="auto"/>
        <w:ind w:left="851" w:hanging="284"/>
        <w:jc w:val="both"/>
        <w:rPr>
          <w:rFonts w:ascii="Palatino Linotype" w:hAnsi="Palatino Linotype"/>
        </w:rPr>
      </w:pPr>
    </w:p>
    <w:p w14:paraId="096015B7"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2DB112" w14:textId="77777777" w:rsidR="0028089C" w:rsidRPr="007F75B9" w:rsidRDefault="0028089C" w:rsidP="0028089C">
      <w:pPr>
        <w:spacing w:line="360" w:lineRule="auto"/>
        <w:contextualSpacing/>
        <w:jc w:val="both"/>
        <w:rPr>
          <w:rFonts w:ascii="Palatino Linotype" w:hAnsi="Palatino Linotype"/>
        </w:rPr>
      </w:pPr>
    </w:p>
    <w:p w14:paraId="61EEE417"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b/>
        </w:rPr>
      </w:pPr>
      <w:r w:rsidRPr="007F75B9">
        <w:rPr>
          <w:rFonts w:ascii="Palatino Linotype" w:hAnsi="Palatino Linotype"/>
        </w:rPr>
        <w:lastRenderedPageBreak/>
        <w:t xml:space="preserve">Argumento que encuentra sustento en la jurisprudencia P./J. 32/92 emitida por el Pleno de la Suprema Corte de Justicia de la Nación de rubro </w:t>
      </w:r>
      <w:r w:rsidRPr="007F75B9">
        <w:rPr>
          <w:rFonts w:ascii="Palatino Linotype" w:hAnsi="Palatino Linotype"/>
          <w:i/>
        </w:rPr>
        <w:t xml:space="preserve">“TÉRMINOS PROCESALES. PARA DETERMINAR SI UN FUNCIONARIO JUDICIAL ACTUÓ </w:t>
      </w:r>
      <w:r w:rsidRPr="007F75B9">
        <w:rPr>
          <w:rFonts w:ascii="Palatino Linotype" w:hAnsi="Palatino Linotype"/>
        </w:rPr>
        <w:t>INDEBIDAMENTE</w:t>
      </w:r>
      <w:r w:rsidRPr="007F75B9">
        <w:rPr>
          <w:rFonts w:ascii="Palatino Linotype" w:hAnsi="Palatino Linotype"/>
          <w:i/>
        </w:rPr>
        <w:t xml:space="preserve"> POR NO RESPETARLOS SE DEBE ATENDER AL PRESUPUESTO QUE CONSIDERÓ EL LEGISLADOR AL FIJARLOS Y LAS CARACTERÍSTICAS DEL CASO.”</w:t>
      </w:r>
      <w:r w:rsidRPr="007F75B9">
        <w:rPr>
          <w:rFonts w:ascii="Palatino Linotype" w:hAnsi="Palatino Linotype"/>
        </w:rPr>
        <w:t>, visible en la Gaceta del Seminario Judicial de la Federación con el registro digital 205635.</w:t>
      </w:r>
    </w:p>
    <w:p w14:paraId="24B13D6B" w14:textId="77777777" w:rsidR="0028089C" w:rsidRPr="007F75B9" w:rsidRDefault="0028089C" w:rsidP="0028089C">
      <w:pPr>
        <w:spacing w:line="360" w:lineRule="auto"/>
        <w:jc w:val="both"/>
        <w:rPr>
          <w:rFonts w:ascii="Palatino Linotype" w:hAnsi="Palatino Linotype"/>
        </w:rPr>
      </w:pPr>
    </w:p>
    <w:p w14:paraId="3E8DFD66"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3F0F7D" w14:textId="77777777" w:rsidR="0028089C" w:rsidRPr="007F75B9" w:rsidRDefault="0028089C" w:rsidP="0028089C">
      <w:pPr>
        <w:spacing w:line="360" w:lineRule="auto"/>
        <w:ind w:left="720"/>
        <w:contextualSpacing/>
        <w:rPr>
          <w:rFonts w:ascii="Palatino Linotype" w:hAnsi="Palatino Linotype"/>
        </w:rPr>
      </w:pPr>
    </w:p>
    <w:p w14:paraId="56421BA8"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12BCF6D" w14:textId="77777777" w:rsidR="0028089C" w:rsidRPr="007F75B9" w:rsidRDefault="0028089C" w:rsidP="0028089C">
      <w:pPr>
        <w:spacing w:line="360" w:lineRule="auto"/>
        <w:jc w:val="both"/>
        <w:rPr>
          <w:rFonts w:ascii="Palatino Linotype" w:hAnsi="Palatino Linotype"/>
        </w:rPr>
      </w:pPr>
    </w:p>
    <w:p w14:paraId="48C168CE"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lastRenderedPageBreak/>
        <w:t>Al respecto, también son de considerar los criterios sostenidos por el Cuarto Tribunal Colegiado en Materia Administrativa del Primer Circuito, cuyos rubros y datos de identificación son los siguientes:</w:t>
      </w:r>
    </w:p>
    <w:p w14:paraId="3EDE895E" w14:textId="77777777" w:rsidR="0028089C" w:rsidRPr="007F75B9" w:rsidRDefault="0028089C" w:rsidP="0028089C">
      <w:pPr>
        <w:spacing w:line="360" w:lineRule="auto"/>
        <w:jc w:val="both"/>
        <w:rPr>
          <w:rFonts w:ascii="Palatino Linotype" w:hAnsi="Palatino Linotype"/>
          <w:sz w:val="22"/>
        </w:rPr>
      </w:pPr>
    </w:p>
    <w:p w14:paraId="7A48AF84" w14:textId="77777777" w:rsidR="0028089C" w:rsidRPr="007F75B9" w:rsidRDefault="0028089C" w:rsidP="0028089C">
      <w:pPr>
        <w:spacing w:line="360" w:lineRule="auto"/>
        <w:ind w:left="425" w:right="476"/>
        <w:jc w:val="both"/>
        <w:rPr>
          <w:rFonts w:ascii="Palatino Linotype" w:hAnsi="Palatino Linotype"/>
          <w:sz w:val="22"/>
        </w:rPr>
      </w:pPr>
      <w:r w:rsidRPr="007F75B9">
        <w:rPr>
          <w:rFonts w:ascii="Palatino Linotype" w:hAnsi="Palatino Linotype"/>
          <w:sz w:val="22"/>
        </w:rPr>
        <w:t xml:space="preserve"> </w:t>
      </w:r>
      <w:r w:rsidRPr="007F75B9">
        <w:rPr>
          <w:rFonts w:ascii="Palatino Linotype" w:hAnsi="Palatino Linotype"/>
          <w:i/>
          <w:sz w:val="22"/>
        </w:rPr>
        <w:t>“PLAZO RAZONABLE PARA RESOLVER. DIMENSIÓN Y EFECTOS DE ESTE CONCEPTO CUANDO SE ADUCE EXCESIVA CARGA DE TRABAJO.”</w:t>
      </w:r>
      <w:r w:rsidRPr="007F75B9">
        <w:rPr>
          <w:rFonts w:ascii="Palatino Linotype" w:hAnsi="Palatino Linotype"/>
          <w:sz w:val="22"/>
        </w:rPr>
        <w:t xml:space="preserve"> consultable en el Seminario Judicial de la Federación y su gaceta, con el registro digital 2002351.</w:t>
      </w:r>
    </w:p>
    <w:p w14:paraId="51824906" w14:textId="77777777" w:rsidR="0028089C" w:rsidRPr="007F75B9" w:rsidRDefault="0028089C" w:rsidP="0028089C">
      <w:pPr>
        <w:spacing w:line="360" w:lineRule="auto"/>
        <w:ind w:left="425" w:right="476"/>
        <w:jc w:val="both"/>
        <w:rPr>
          <w:rFonts w:ascii="Palatino Linotype" w:hAnsi="Palatino Linotype"/>
          <w:b/>
          <w:sz w:val="22"/>
        </w:rPr>
      </w:pPr>
    </w:p>
    <w:p w14:paraId="0E383E94" w14:textId="77777777" w:rsidR="0028089C" w:rsidRPr="007F75B9" w:rsidRDefault="0028089C" w:rsidP="0028089C">
      <w:pPr>
        <w:spacing w:line="360" w:lineRule="auto"/>
        <w:ind w:left="425" w:right="476"/>
        <w:jc w:val="both"/>
        <w:rPr>
          <w:rFonts w:ascii="Palatino Linotype" w:hAnsi="Palatino Linotype"/>
          <w:sz w:val="22"/>
        </w:rPr>
      </w:pPr>
      <w:r w:rsidRPr="007F75B9">
        <w:rPr>
          <w:rFonts w:ascii="Palatino Linotype" w:hAnsi="Palatino Linotype"/>
          <w:i/>
          <w:sz w:val="22"/>
        </w:rPr>
        <w:t>“PLAZO RAZONABLE PARA RESOLVER. CONCEPTO Y ELEMENTOS QUE LO INTEGRAN A LA LUZ DEL DERECHO INTERNACIONAL DE LOS DERECHOS HUMANOS.”</w:t>
      </w:r>
      <w:r w:rsidRPr="007F75B9">
        <w:rPr>
          <w:rFonts w:ascii="Palatino Linotype" w:hAnsi="Palatino Linotype"/>
          <w:sz w:val="22"/>
        </w:rPr>
        <w:t>, visible en el Seminario Judicial de la Federación y su gaceta, con el registro digital 2002350.”</w:t>
      </w:r>
    </w:p>
    <w:p w14:paraId="1EC56D9D" w14:textId="77777777" w:rsidR="0028089C" w:rsidRPr="007F75B9" w:rsidRDefault="0028089C" w:rsidP="0028089C">
      <w:pPr>
        <w:pStyle w:val="Prrafodelista"/>
        <w:spacing w:line="360" w:lineRule="auto"/>
        <w:ind w:left="0"/>
        <w:contextualSpacing w:val="0"/>
        <w:jc w:val="both"/>
        <w:rPr>
          <w:rFonts w:ascii="Palatino Linotype" w:hAnsi="Palatino Linotype"/>
          <w:b/>
          <w:color w:val="000000" w:themeColor="text1"/>
        </w:rPr>
      </w:pPr>
    </w:p>
    <w:p w14:paraId="170ADC35" w14:textId="77777777" w:rsidR="0028089C" w:rsidRPr="007F75B9" w:rsidRDefault="0028089C" w:rsidP="0028089C">
      <w:pPr>
        <w:pStyle w:val="Prrafodelista"/>
        <w:numPr>
          <w:ilvl w:val="0"/>
          <w:numId w:val="1"/>
        </w:numPr>
        <w:spacing w:line="360" w:lineRule="auto"/>
        <w:ind w:left="0" w:firstLine="0"/>
        <w:contextualSpacing w:val="0"/>
        <w:jc w:val="both"/>
        <w:rPr>
          <w:rFonts w:ascii="Palatino Linotype" w:hAnsi="Palatino Linotype"/>
          <w:b/>
          <w:color w:val="000000" w:themeColor="text1"/>
        </w:rPr>
      </w:pPr>
      <w:r w:rsidRPr="007F75B9">
        <w:rPr>
          <w:rFonts w:ascii="Palatino Linotype" w:hAnsi="Palatino Linotype"/>
          <w:color w:val="000000" w:themeColor="text1"/>
        </w:rPr>
        <w:t xml:space="preserve">Finalmente mediante acuerdo de día </w:t>
      </w:r>
      <w:r w:rsidR="004D01B4" w:rsidRPr="007F75B9">
        <w:rPr>
          <w:rFonts w:ascii="Palatino Linotype" w:hAnsi="Palatino Linotype"/>
          <w:color w:val="000000" w:themeColor="text1"/>
        </w:rPr>
        <w:t xml:space="preserve">dos de febrero del dos </w:t>
      </w:r>
      <w:proofErr w:type="gramStart"/>
      <w:r w:rsidR="004D01B4" w:rsidRPr="007F75B9">
        <w:rPr>
          <w:rFonts w:ascii="Palatino Linotype" w:hAnsi="Palatino Linotype"/>
          <w:color w:val="000000" w:themeColor="text1"/>
        </w:rPr>
        <w:t>mil  veinticuatro</w:t>
      </w:r>
      <w:proofErr w:type="gramEnd"/>
      <w:r w:rsidR="004D01B4" w:rsidRPr="007F75B9">
        <w:rPr>
          <w:rFonts w:ascii="Palatino Linotype" w:hAnsi="Palatino Linotype"/>
          <w:color w:val="000000" w:themeColor="text1"/>
        </w:rPr>
        <w:t xml:space="preserve"> </w:t>
      </w:r>
      <w:r w:rsidRPr="007F75B9">
        <w:rPr>
          <w:rFonts w:ascii="Palatino Linotype" w:hAnsi="Palatino Linotype"/>
          <w:color w:val="000000" w:themeColor="text1"/>
        </w:rPr>
        <w:t xml:space="preserve">, se decretó el cierre de instrucción, </w:t>
      </w:r>
      <w:r w:rsidRPr="007F75B9">
        <w:rPr>
          <w:rFonts w:ascii="Palatino Linotype" w:hAnsi="Palatino Linotype" w:cs="Arial"/>
          <w:color w:val="000000" w:themeColor="text1"/>
        </w:rPr>
        <w:t>por lo que no habiendo más que hacer constar, y ---</w:t>
      </w:r>
      <w:r w:rsidRPr="007F75B9">
        <w:rPr>
          <w:rFonts w:ascii="Palatino Linotype" w:hAnsi="Palatino Linotype"/>
          <w:color w:val="000000" w:themeColor="text1"/>
        </w:rPr>
        <w:t>---------------------------------------------------------------------------------------------------------</w:t>
      </w:r>
    </w:p>
    <w:p w14:paraId="16AE8B43" w14:textId="77777777" w:rsidR="0028089C" w:rsidRPr="007F75B9" w:rsidRDefault="0028089C" w:rsidP="0028089C">
      <w:pPr>
        <w:pStyle w:val="Prrafodelista"/>
        <w:spacing w:line="360" w:lineRule="auto"/>
        <w:ind w:left="0"/>
        <w:contextualSpacing w:val="0"/>
        <w:jc w:val="both"/>
        <w:rPr>
          <w:rFonts w:ascii="Palatino Linotype" w:hAnsi="Palatino Linotype"/>
          <w:b/>
          <w:color w:val="000000" w:themeColor="text1"/>
        </w:rPr>
      </w:pPr>
    </w:p>
    <w:p w14:paraId="4121510C" w14:textId="77777777" w:rsidR="0028089C" w:rsidRPr="007F75B9" w:rsidRDefault="0028089C" w:rsidP="0028089C">
      <w:pPr>
        <w:pStyle w:val="Ttulo1"/>
        <w:spacing w:before="0" w:line="360" w:lineRule="auto"/>
        <w:jc w:val="center"/>
        <w:rPr>
          <w:rFonts w:ascii="Palatino Linotype" w:hAnsi="Palatino Linotype"/>
          <w:b/>
          <w:color w:val="000000" w:themeColor="text1"/>
          <w:sz w:val="24"/>
          <w:szCs w:val="24"/>
        </w:rPr>
      </w:pPr>
      <w:bookmarkStart w:id="133" w:name="_Toc491791302"/>
      <w:bookmarkStart w:id="134" w:name="_Toc83128578"/>
      <w:r w:rsidRPr="007F75B9">
        <w:rPr>
          <w:rFonts w:ascii="Palatino Linotype" w:hAnsi="Palatino Linotype"/>
          <w:b/>
          <w:color w:val="000000" w:themeColor="text1"/>
          <w:sz w:val="24"/>
          <w:szCs w:val="24"/>
        </w:rPr>
        <w:t>CONSIDERANDO</w:t>
      </w:r>
      <w:bookmarkEnd w:id="133"/>
      <w:bookmarkEnd w:id="134"/>
    </w:p>
    <w:p w14:paraId="362F0CAE" w14:textId="77777777" w:rsidR="0028089C" w:rsidRPr="007F75B9" w:rsidRDefault="0028089C" w:rsidP="0028089C">
      <w:pPr>
        <w:spacing w:line="360" w:lineRule="auto"/>
        <w:jc w:val="center"/>
        <w:rPr>
          <w:rFonts w:ascii="Palatino Linotype" w:hAnsi="Palatino Linotype"/>
          <w:color w:val="000000" w:themeColor="text1"/>
          <w:lang w:val="es-MX" w:eastAsia="en-US"/>
        </w:rPr>
      </w:pPr>
    </w:p>
    <w:p w14:paraId="46064873" w14:textId="77777777" w:rsidR="0028089C" w:rsidRPr="007F75B9" w:rsidRDefault="0028089C" w:rsidP="0028089C">
      <w:pPr>
        <w:pStyle w:val="Ttulo2"/>
        <w:spacing w:before="0" w:line="360" w:lineRule="auto"/>
        <w:jc w:val="both"/>
        <w:rPr>
          <w:rFonts w:ascii="Palatino Linotype" w:hAnsi="Palatino Linotype"/>
          <w:b/>
          <w:color w:val="000000" w:themeColor="text1"/>
          <w:sz w:val="24"/>
          <w:szCs w:val="24"/>
        </w:rPr>
      </w:pPr>
      <w:bookmarkStart w:id="135" w:name="_Toc491791303"/>
      <w:bookmarkStart w:id="136" w:name="_Toc83128579"/>
      <w:r w:rsidRPr="007F75B9">
        <w:rPr>
          <w:rFonts w:ascii="Palatino Linotype" w:hAnsi="Palatino Linotype"/>
          <w:b/>
          <w:color w:val="000000" w:themeColor="text1"/>
          <w:sz w:val="24"/>
          <w:szCs w:val="24"/>
        </w:rPr>
        <w:t>PRIMERO. De la competencia</w:t>
      </w:r>
      <w:bookmarkEnd w:id="135"/>
      <w:bookmarkEnd w:id="136"/>
    </w:p>
    <w:p w14:paraId="7A164A6D"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olor w:val="000000" w:themeColor="text1"/>
        </w:rPr>
      </w:pPr>
      <w:bookmarkStart w:id="137" w:name="_Toc491791304"/>
      <w:bookmarkStart w:id="138" w:name="_Toc83128580"/>
      <w:r w:rsidRPr="007F75B9">
        <w:rPr>
          <w:rFonts w:ascii="Palatino Linotype" w:hAnsi="Palatino Linotype"/>
          <w:color w:val="000000" w:themeColor="text1"/>
        </w:rPr>
        <w:t xml:space="preserve">Este </w:t>
      </w:r>
      <w:r w:rsidRPr="007F75B9">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7F75B9">
        <w:rPr>
          <w:rFonts w:ascii="Palatino Linotype" w:eastAsia="Calibri" w:hAnsi="Palatino Linotype" w:cs="Arial"/>
        </w:rPr>
        <w:lastRenderedPageBreak/>
        <w:t>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43231F5" w14:textId="77777777" w:rsidR="0028089C" w:rsidRPr="007F75B9" w:rsidRDefault="0028089C" w:rsidP="0028089C">
      <w:pPr>
        <w:spacing w:line="360" w:lineRule="auto"/>
        <w:contextualSpacing/>
        <w:jc w:val="both"/>
        <w:rPr>
          <w:rFonts w:ascii="Palatino Linotype" w:hAnsi="Palatino Linotype"/>
          <w:color w:val="000000" w:themeColor="text1"/>
        </w:rPr>
      </w:pPr>
    </w:p>
    <w:p w14:paraId="54B34F4E" w14:textId="77777777" w:rsidR="0028089C" w:rsidRPr="007F75B9" w:rsidRDefault="0028089C" w:rsidP="0028089C">
      <w:pPr>
        <w:pStyle w:val="Ttulo2"/>
        <w:spacing w:before="0" w:line="360" w:lineRule="auto"/>
        <w:jc w:val="both"/>
        <w:rPr>
          <w:rFonts w:ascii="Palatino Linotype" w:hAnsi="Palatino Linotype"/>
          <w:b/>
          <w:color w:val="000000" w:themeColor="text1"/>
          <w:sz w:val="24"/>
          <w:szCs w:val="24"/>
        </w:rPr>
      </w:pPr>
      <w:r w:rsidRPr="007F75B9">
        <w:rPr>
          <w:rFonts w:ascii="Palatino Linotype" w:hAnsi="Palatino Linotype"/>
          <w:b/>
          <w:color w:val="000000" w:themeColor="text1"/>
          <w:sz w:val="24"/>
          <w:szCs w:val="24"/>
        </w:rPr>
        <w:t>SEGUNDO. De la oportunidad y procedencia.</w:t>
      </w:r>
      <w:bookmarkEnd w:id="137"/>
      <w:bookmarkEnd w:id="138"/>
    </w:p>
    <w:p w14:paraId="7DF6523A" w14:textId="77777777" w:rsidR="0028089C" w:rsidRPr="007F75B9" w:rsidRDefault="0028089C" w:rsidP="0028089C">
      <w:pPr>
        <w:pStyle w:val="Prrafodelista"/>
        <w:numPr>
          <w:ilvl w:val="0"/>
          <w:numId w:val="1"/>
        </w:numPr>
        <w:spacing w:line="360" w:lineRule="auto"/>
        <w:ind w:left="0" w:firstLine="0"/>
        <w:jc w:val="both"/>
        <w:rPr>
          <w:rFonts w:ascii="Palatino Linotype" w:hAnsi="Palatino Linotype"/>
          <w:color w:val="000000" w:themeColor="text1"/>
        </w:rPr>
      </w:pPr>
      <w:r w:rsidRPr="007F75B9">
        <w:rPr>
          <w:rFonts w:ascii="Palatino Linotype" w:eastAsia="Calibri" w:hAnsi="Palatino Linotype" w:cs="Arial"/>
          <w:color w:val="000000" w:themeColor="text1"/>
        </w:rPr>
        <w:t xml:space="preserve">El medio de impugnación fue presentado a través del </w:t>
      </w:r>
      <w:r w:rsidRPr="007F75B9">
        <w:rPr>
          <w:rFonts w:ascii="Palatino Linotype" w:eastAsia="Calibri" w:hAnsi="Palatino Linotype" w:cs="Arial"/>
          <w:b/>
          <w:color w:val="000000" w:themeColor="text1"/>
        </w:rPr>
        <w:t>SAIMEX,</w:t>
      </w:r>
      <w:r w:rsidRPr="007F75B9">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7F75B9">
        <w:rPr>
          <w:rFonts w:ascii="Palatino Linotype" w:eastAsia="Calibri" w:hAnsi="Palatino Linotype" w:cs="Arial"/>
          <w:b/>
          <w:color w:val="000000" w:themeColor="text1"/>
        </w:rPr>
        <w:t>SUJETO OBLIGADO</w:t>
      </w:r>
      <w:r w:rsidRPr="007F75B9">
        <w:rPr>
          <w:rFonts w:ascii="Palatino Linotype" w:eastAsia="Calibri" w:hAnsi="Palatino Linotype" w:cs="Arial"/>
          <w:color w:val="000000" w:themeColor="text1"/>
        </w:rPr>
        <w:t xml:space="preserve"> entregó su respuesta el </w:t>
      </w:r>
      <w:r w:rsidR="004D01B4" w:rsidRPr="007F75B9">
        <w:rPr>
          <w:rFonts w:ascii="Palatino Linotype" w:eastAsia="Calibri" w:hAnsi="Palatino Linotype" w:cs="Arial"/>
          <w:color w:val="000000" w:themeColor="text1"/>
        </w:rPr>
        <w:t xml:space="preserve">nueve de febrero </w:t>
      </w:r>
      <w:r w:rsidRPr="007F75B9">
        <w:rPr>
          <w:rFonts w:ascii="Palatino Linotype" w:eastAsia="Calibri" w:hAnsi="Palatino Linotype" w:cs="Arial"/>
          <w:color w:val="000000" w:themeColor="text1"/>
        </w:rPr>
        <w:t xml:space="preserve">de dos mil veintitrés, </w:t>
      </w:r>
      <w:r w:rsidRPr="007F75B9">
        <w:rPr>
          <w:rFonts w:ascii="Palatino Linotype" w:hAnsi="Palatino Linotype" w:cs="Arial"/>
          <w:color w:val="000000" w:themeColor="text1"/>
        </w:rPr>
        <w:t xml:space="preserve">de tal forma que el plazo para interponer el recurso de revisión transcurrió del </w:t>
      </w:r>
      <w:r w:rsidR="004D01B4" w:rsidRPr="007F75B9">
        <w:rPr>
          <w:rFonts w:ascii="Palatino Linotype" w:hAnsi="Palatino Linotype" w:cs="Arial"/>
          <w:color w:val="000000" w:themeColor="text1"/>
        </w:rPr>
        <w:t xml:space="preserve">diez febrero </w:t>
      </w:r>
      <w:r w:rsidRPr="007F75B9">
        <w:rPr>
          <w:rFonts w:ascii="Palatino Linotype" w:hAnsi="Palatino Linotype" w:cs="Arial"/>
          <w:color w:val="000000" w:themeColor="text1"/>
        </w:rPr>
        <w:t xml:space="preserve">al </w:t>
      </w:r>
      <w:r w:rsidR="004D01B4" w:rsidRPr="007F75B9">
        <w:rPr>
          <w:rFonts w:ascii="Palatino Linotype" w:hAnsi="Palatino Linotype" w:cs="Arial"/>
          <w:color w:val="000000" w:themeColor="text1"/>
        </w:rPr>
        <w:t xml:space="preserve">tres de marzo </w:t>
      </w:r>
      <w:r w:rsidRPr="007F75B9">
        <w:rPr>
          <w:rFonts w:ascii="Palatino Linotype" w:hAnsi="Palatino Linotype" w:cs="Arial"/>
          <w:color w:val="000000" w:themeColor="text1"/>
        </w:rPr>
        <w:t xml:space="preserve">de dos mil veintitrés; en consecuencia, el ahora </w:t>
      </w:r>
      <w:r w:rsidRPr="007F75B9">
        <w:rPr>
          <w:rFonts w:ascii="Palatino Linotype" w:hAnsi="Palatino Linotype" w:cs="Arial"/>
          <w:b/>
          <w:color w:val="000000" w:themeColor="text1"/>
        </w:rPr>
        <w:t>RECURRENTE</w:t>
      </w:r>
      <w:r w:rsidRPr="007F75B9">
        <w:rPr>
          <w:rFonts w:ascii="Palatino Linotype" w:hAnsi="Palatino Linotype" w:cs="Arial"/>
          <w:color w:val="000000" w:themeColor="text1"/>
        </w:rPr>
        <w:t xml:space="preserve"> presentó su inconformidad el día </w:t>
      </w:r>
      <w:r w:rsidR="004B32F7" w:rsidRPr="007F75B9">
        <w:rPr>
          <w:rFonts w:ascii="Palatino Linotype" w:hAnsi="Palatino Linotype" w:cs="Arial"/>
          <w:color w:val="000000" w:themeColor="text1"/>
        </w:rPr>
        <w:t xml:space="preserve">diez de febrero </w:t>
      </w:r>
      <w:r w:rsidRPr="007F75B9">
        <w:rPr>
          <w:rFonts w:ascii="Palatino Linotype" w:hAnsi="Palatino Linotype" w:cs="Arial"/>
          <w:color w:val="000000" w:themeColor="text1"/>
        </w:rPr>
        <w:t>de dos mil veintitrés; es decir dentro del lapso legalmente establecido para tal efecto.</w:t>
      </w:r>
    </w:p>
    <w:p w14:paraId="6DBD74AD" w14:textId="77777777" w:rsidR="0028089C" w:rsidRPr="007F75B9" w:rsidRDefault="0028089C" w:rsidP="0028089C">
      <w:pPr>
        <w:pStyle w:val="Prrafodelista"/>
        <w:spacing w:line="360" w:lineRule="auto"/>
        <w:ind w:left="0"/>
        <w:jc w:val="both"/>
        <w:rPr>
          <w:rFonts w:ascii="Palatino Linotype" w:hAnsi="Palatino Linotype"/>
          <w:color w:val="000000" w:themeColor="text1"/>
        </w:rPr>
      </w:pPr>
    </w:p>
    <w:p w14:paraId="1832098F" w14:textId="77777777" w:rsidR="0028089C" w:rsidRPr="007F75B9" w:rsidRDefault="0028089C" w:rsidP="0028089C">
      <w:pPr>
        <w:pStyle w:val="Prrafodelista"/>
        <w:numPr>
          <w:ilvl w:val="0"/>
          <w:numId w:val="1"/>
        </w:numPr>
        <w:spacing w:line="360" w:lineRule="auto"/>
        <w:ind w:left="0" w:firstLine="0"/>
        <w:jc w:val="both"/>
        <w:rPr>
          <w:rFonts w:ascii="Palatino Linotype" w:hAnsi="Palatino Linotype"/>
          <w:color w:val="000000" w:themeColor="text1"/>
        </w:rPr>
      </w:pPr>
      <w:r w:rsidRPr="007F75B9">
        <w:rPr>
          <w:rFonts w:ascii="Palatino Linotype" w:eastAsia="Calibri" w:hAnsi="Palatino Linotype" w:cs="Arial"/>
          <w:color w:val="000000" w:themeColor="text1"/>
        </w:rPr>
        <w:t>Por último,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2A57E67" w14:textId="77777777" w:rsidR="0028089C" w:rsidRPr="007F75B9" w:rsidRDefault="0028089C" w:rsidP="0028089C">
      <w:pPr>
        <w:pStyle w:val="Prrafodelista"/>
        <w:spacing w:line="360" w:lineRule="auto"/>
        <w:jc w:val="both"/>
        <w:rPr>
          <w:rFonts w:ascii="Palatino Linotype" w:hAnsi="Palatino Linotype"/>
          <w:color w:val="000000" w:themeColor="text1"/>
        </w:rPr>
      </w:pPr>
    </w:p>
    <w:p w14:paraId="31EF0BE3" w14:textId="77777777" w:rsidR="0028089C" w:rsidRPr="007F75B9" w:rsidRDefault="0028089C" w:rsidP="0028089C">
      <w:pPr>
        <w:pStyle w:val="Ttulo1"/>
        <w:spacing w:before="0" w:line="360" w:lineRule="auto"/>
        <w:jc w:val="both"/>
        <w:rPr>
          <w:rFonts w:ascii="Palatino Linotype" w:hAnsi="Palatino Linotype"/>
          <w:b/>
          <w:color w:val="000000" w:themeColor="text1"/>
          <w:sz w:val="24"/>
          <w:szCs w:val="24"/>
        </w:rPr>
      </w:pPr>
      <w:bookmarkStart w:id="139" w:name="_Toc34246179"/>
      <w:bookmarkStart w:id="140" w:name="_Toc50033991"/>
      <w:bookmarkStart w:id="141" w:name="_Toc51259588"/>
      <w:bookmarkStart w:id="142" w:name="_Toc83128581"/>
      <w:r w:rsidRPr="007F75B9">
        <w:rPr>
          <w:rFonts w:ascii="Palatino Linotype" w:hAnsi="Palatino Linotype"/>
          <w:b/>
          <w:color w:val="000000" w:themeColor="text1"/>
          <w:sz w:val="24"/>
          <w:szCs w:val="24"/>
        </w:rPr>
        <w:lastRenderedPageBreak/>
        <w:t xml:space="preserve">TERCERO. </w:t>
      </w:r>
      <w:bookmarkEnd w:id="139"/>
      <w:bookmarkEnd w:id="140"/>
      <w:bookmarkEnd w:id="141"/>
      <w:bookmarkEnd w:id="142"/>
      <w:r w:rsidRPr="007F75B9">
        <w:rPr>
          <w:rFonts w:ascii="Palatino Linotype" w:hAnsi="Palatino Linotype"/>
          <w:b/>
          <w:color w:val="000000" w:themeColor="text1"/>
          <w:sz w:val="24"/>
          <w:szCs w:val="24"/>
        </w:rPr>
        <w:t xml:space="preserve">Del planteamiento de la </w:t>
      </w:r>
      <w:r w:rsidRPr="007F75B9">
        <w:rPr>
          <w:rFonts w:ascii="Palatino Linotype" w:hAnsi="Palatino Linotype"/>
          <w:b/>
          <w:i/>
          <w:color w:val="000000" w:themeColor="text1"/>
          <w:sz w:val="24"/>
          <w:szCs w:val="24"/>
        </w:rPr>
        <w:t>Litis</w:t>
      </w:r>
      <w:r w:rsidRPr="007F75B9">
        <w:rPr>
          <w:rFonts w:ascii="Palatino Linotype" w:hAnsi="Palatino Linotype"/>
          <w:b/>
          <w:color w:val="000000" w:themeColor="text1"/>
          <w:sz w:val="24"/>
          <w:szCs w:val="24"/>
        </w:rPr>
        <w:t>.</w:t>
      </w:r>
    </w:p>
    <w:p w14:paraId="3AA7CE78" w14:textId="77777777" w:rsidR="0028089C" w:rsidRPr="007F75B9" w:rsidRDefault="0028089C" w:rsidP="004B32F7">
      <w:pPr>
        <w:pStyle w:val="Prrafodelista"/>
        <w:numPr>
          <w:ilvl w:val="0"/>
          <w:numId w:val="1"/>
        </w:numPr>
        <w:spacing w:line="360" w:lineRule="auto"/>
        <w:ind w:left="0" w:firstLine="0"/>
        <w:jc w:val="both"/>
        <w:rPr>
          <w:rFonts w:ascii="Palatino Linotype" w:eastAsia="MS Mincho" w:hAnsi="Palatino Linotype" w:cs="Arial"/>
        </w:rPr>
      </w:pPr>
      <w:r w:rsidRPr="007F75B9">
        <w:rPr>
          <w:rFonts w:ascii="Palatino Linotype" w:eastAsia="MS Mincho" w:hAnsi="Palatino Linotype" w:cs="Arial"/>
        </w:rPr>
        <w:t xml:space="preserve">La solicitud de información consistió en requerir la </w:t>
      </w:r>
      <w:r w:rsidR="004B32F7" w:rsidRPr="007F75B9">
        <w:rPr>
          <w:rFonts w:ascii="Palatino Linotype" w:eastAsia="MS Mincho" w:hAnsi="Palatino Linotype" w:cs="Arial"/>
        </w:rPr>
        <w:t>siguiente documentación.</w:t>
      </w:r>
    </w:p>
    <w:p w14:paraId="52A8A49D" w14:textId="77777777" w:rsidR="004B32F7" w:rsidRPr="007F75B9" w:rsidRDefault="004B32F7" w:rsidP="004B32F7">
      <w:pPr>
        <w:pStyle w:val="Prrafodelista"/>
        <w:spacing w:line="360" w:lineRule="auto"/>
        <w:ind w:left="0"/>
        <w:jc w:val="both"/>
        <w:rPr>
          <w:rFonts w:ascii="Palatino Linotype" w:eastAsia="MS Mincho" w:hAnsi="Palatino Linotype" w:cs="Arial"/>
          <w:sz w:val="22"/>
        </w:rPr>
      </w:pPr>
    </w:p>
    <w:p w14:paraId="2ABFFEC4" w14:textId="77777777" w:rsidR="004B32F7" w:rsidRPr="007F75B9" w:rsidRDefault="007F75B9" w:rsidP="004B32F7">
      <w:pPr>
        <w:pStyle w:val="Prrafodelista"/>
        <w:spacing w:line="360" w:lineRule="auto"/>
        <w:ind w:left="567" w:right="616"/>
        <w:jc w:val="both"/>
        <w:rPr>
          <w:rFonts w:ascii="Palatino Linotype" w:eastAsia="MS Mincho" w:hAnsi="Palatino Linotype" w:cs="Arial"/>
          <w:b/>
          <w:bCs/>
          <w:sz w:val="22"/>
        </w:rPr>
      </w:pPr>
      <w:r>
        <w:rPr>
          <w:rFonts w:ascii="Palatino Linotype" w:eastAsia="MS Mincho" w:hAnsi="Palatino Linotype" w:cs="Arial"/>
          <w:b/>
          <w:sz w:val="22"/>
        </w:rPr>
        <w:t>1.</w:t>
      </w:r>
      <w:r w:rsidR="004B32F7" w:rsidRPr="007F75B9">
        <w:rPr>
          <w:rFonts w:ascii="Palatino Linotype" w:eastAsia="MS Mincho" w:hAnsi="Palatino Linotype" w:cs="Arial"/>
          <w:b/>
          <w:sz w:val="22"/>
        </w:rPr>
        <w:t xml:space="preserve"> Cédula, Título Universitario y experiencia profesional de todas las personas adscritas al </w:t>
      </w:r>
      <w:r w:rsidR="004B32F7" w:rsidRPr="007F75B9">
        <w:rPr>
          <w:rFonts w:ascii="Palatino Linotype" w:eastAsia="MS Mincho" w:hAnsi="Palatino Linotype" w:cs="Arial"/>
          <w:b/>
          <w:bCs/>
          <w:sz w:val="22"/>
        </w:rPr>
        <w:t>Sistema Municipal Para el Desarrollo Integral de la Familia de Naucalpan de Juárez, con puesto funcional de Abogado con nivel Salarial “A2”.</w:t>
      </w:r>
    </w:p>
    <w:p w14:paraId="229D75FA" w14:textId="77777777" w:rsidR="004B32F7" w:rsidRPr="007F75B9" w:rsidRDefault="007F75B9" w:rsidP="004B32F7">
      <w:pPr>
        <w:pStyle w:val="Prrafodelista"/>
        <w:spacing w:line="360" w:lineRule="auto"/>
        <w:ind w:left="567" w:right="616"/>
        <w:jc w:val="both"/>
        <w:rPr>
          <w:rFonts w:ascii="Palatino Linotype" w:eastAsia="MS Mincho" w:hAnsi="Palatino Linotype" w:cs="Arial"/>
          <w:b/>
          <w:bCs/>
          <w:sz w:val="22"/>
        </w:rPr>
      </w:pPr>
      <w:r>
        <w:rPr>
          <w:rFonts w:ascii="Palatino Linotype" w:eastAsia="MS Mincho" w:hAnsi="Palatino Linotype" w:cs="Arial"/>
          <w:b/>
          <w:bCs/>
          <w:sz w:val="22"/>
        </w:rPr>
        <w:t>2.</w:t>
      </w:r>
      <w:r w:rsidR="004B32F7" w:rsidRPr="007F75B9">
        <w:rPr>
          <w:rFonts w:ascii="Palatino Linotype" w:eastAsia="MS Mincho" w:hAnsi="Palatino Linotype" w:cs="Arial"/>
          <w:b/>
          <w:bCs/>
          <w:sz w:val="22"/>
        </w:rPr>
        <w:t xml:space="preserve"> Unidad Administrativa donde estén adscritos los Abogados con nivel salarial “A2” del Sistema Municipal Para el Desarrollo Integral de la Familia de Naucalpan de Juárez.</w:t>
      </w:r>
    </w:p>
    <w:p w14:paraId="0DC3CA52" w14:textId="77777777" w:rsidR="004B32F7" w:rsidRPr="007F75B9" w:rsidRDefault="004B32F7" w:rsidP="004B32F7">
      <w:pPr>
        <w:pStyle w:val="Prrafodelista"/>
        <w:spacing w:line="360" w:lineRule="auto"/>
        <w:ind w:left="567" w:right="616"/>
        <w:jc w:val="both"/>
        <w:rPr>
          <w:rFonts w:ascii="Palatino Linotype" w:eastAsia="MS Mincho" w:hAnsi="Palatino Linotype" w:cs="Arial"/>
          <w:b/>
          <w:bCs/>
          <w:sz w:val="22"/>
        </w:rPr>
      </w:pPr>
    </w:p>
    <w:p w14:paraId="2B355EBE" w14:textId="77777777" w:rsidR="004B32F7" w:rsidRPr="007F75B9" w:rsidRDefault="007F75B9" w:rsidP="004B32F7">
      <w:pPr>
        <w:pStyle w:val="Prrafodelista"/>
        <w:spacing w:line="360" w:lineRule="auto"/>
        <w:ind w:left="567" w:right="616"/>
        <w:jc w:val="both"/>
        <w:rPr>
          <w:rFonts w:ascii="Palatino Linotype" w:eastAsia="MS Mincho" w:hAnsi="Palatino Linotype" w:cs="Arial"/>
          <w:b/>
          <w:bCs/>
          <w:sz w:val="22"/>
        </w:rPr>
      </w:pPr>
      <w:r>
        <w:rPr>
          <w:rFonts w:ascii="Palatino Linotype" w:eastAsia="MS Mincho" w:hAnsi="Palatino Linotype" w:cs="Arial"/>
          <w:b/>
          <w:bCs/>
          <w:sz w:val="22"/>
        </w:rPr>
        <w:t xml:space="preserve">3. </w:t>
      </w:r>
      <w:r w:rsidR="004B32F7" w:rsidRPr="007F75B9">
        <w:rPr>
          <w:rFonts w:ascii="Palatino Linotype" w:eastAsia="MS Mincho" w:hAnsi="Palatino Linotype" w:cs="Arial"/>
          <w:b/>
          <w:bCs/>
          <w:sz w:val="22"/>
        </w:rPr>
        <w:t xml:space="preserve"> Recibos de todas las quincenas del año 2022 emitidos a los abogados con nivel salarial “A2” adscritos al Sistema Municipal Para el Desarrollo Integral de la Familia de Naucalpan de Juárez.</w:t>
      </w:r>
    </w:p>
    <w:p w14:paraId="39806648" w14:textId="77777777" w:rsidR="004B32F7" w:rsidRPr="007F75B9" w:rsidRDefault="004B32F7" w:rsidP="004B32F7">
      <w:pPr>
        <w:pStyle w:val="Prrafodelista"/>
        <w:spacing w:line="360" w:lineRule="auto"/>
        <w:ind w:left="0"/>
        <w:jc w:val="both"/>
        <w:rPr>
          <w:rFonts w:ascii="Palatino Linotype" w:eastAsia="MS Mincho" w:hAnsi="Palatino Linotype" w:cs="Arial"/>
        </w:rPr>
      </w:pPr>
    </w:p>
    <w:p w14:paraId="0DE0A808" w14:textId="77777777" w:rsidR="004B32F7" w:rsidRPr="007F75B9" w:rsidRDefault="004B32F7" w:rsidP="0028089C">
      <w:pPr>
        <w:pStyle w:val="Prrafodelista"/>
        <w:numPr>
          <w:ilvl w:val="0"/>
          <w:numId w:val="1"/>
        </w:numPr>
        <w:spacing w:line="360" w:lineRule="auto"/>
        <w:ind w:left="0" w:firstLine="0"/>
        <w:jc w:val="both"/>
        <w:rPr>
          <w:rFonts w:ascii="Palatino Linotype" w:eastAsia="MS Mincho" w:hAnsi="Palatino Linotype" w:cs="Arial"/>
        </w:rPr>
      </w:pPr>
      <w:r w:rsidRPr="007F75B9">
        <w:rPr>
          <w:rFonts w:ascii="Palatino Linotype" w:eastAsia="MS Mincho" w:hAnsi="Palatino Linotype" w:cs="Arial"/>
        </w:rPr>
        <w:t xml:space="preserve">De lo anterior el </w:t>
      </w:r>
      <w:r w:rsidRPr="007F75B9">
        <w:rPr>
          <w:rFonts w:ascii="Palatino Linotype" w:eastAsia="MS Mincho" w:hAnsi="Palatino Linotype" w:cs="Arial"/>
          <w:b/>
        </w:rPr>
        <w:t xml:space="preserve">SUJETO OBLIGADO </w:t>
      </w:r>
      <w:r w:rsidRPr="007F75B9">
        <w:rPr>
          <w:rFonts w:ascii="Palatino Linotype" w:eastAsia="MS Mincho" w:hAnsi="Palatino Linotype" w:cs="Arial"/>
        </w:rPr>
        <w:t xml:space="preserve">entrego un archivo electrónico, cuyo contenido será motivo de análisis en el apartado de estudio de la presente resolución. </w:t>
      </w:r>
    </w:p>
    <w:p w14:paraId="7E9B0681" w14:textId="77777777" w:rsidR="004B32F7" w:rsidRPr="007F75B9" w:rsidRDefault="004B32F7" w:rsidP="004B32F7">
      <w:pPr>
        <w:pStyle w:val="Prrafodelista"/>
        <w:spacing w:line="360" w:lineRule="auto"/>
        <w:ind w:left="0"/>
        <w:jc w:val="both"/>
        <w:rPr>
          <w:rFonts w:ascii="Palatino Linotype" w:eastAsia="MS Mincho" w:hAnsi="Palatino Linotype" w:cs="Arial"/>
        </w:rPr>
      </w:pPr>
    </w:p>
    <w:p w14:paraId="1C558DA2" w14:textId="77777777" w:rsidR="0028089C" w:rsidRPr="007F75B9" w:rsidRDefault="0028089C" w:rsidP="0028089C">
      <w:pPr>
        <w:pStyle w:val="Prrafodelista"/>
        <w:numPr>
          <w:ilvl w:val="0"/>
          <w:numId w:val="1"/>
        </w:numPr>
        <w:spacing w:line="360" w:lineRule="auto"/>
        <w:ind w:left="0" w:firstLine="0"/>
        <w:jc w:val="both"/>
        <w:rPr>
          <w:rFonts w:ascii="Palatino Linotype" w:eastAsia="MS Mincho" w:hAnsi="Palatino Linotype" w:cs="Arial"/>
        </w:rPr>
      </w:pPr>
      <w:r w:rsidRPr="007F75B9">
        <w:rPr>
          <w:rFonts w:ascii="Palatino Linotype" w:eastAsia="MS Mincho" w:hAnsi="Palatino Linotype" w:cs="Arial"/>
        </w:rPr>
        <w:t>Por lo que, el RECURRENTE interpuso el recurso de revisión que hoy nos ocupa señalando como motivo de inconformidad “</w:t>
      </w:r>
      <w:r w:rsidR="004B32F7" w:rsidRPr="007F75B9">
        <w:rPr>
          <w:rFonts w:ascii="Palatino Linotype" w:eastAsia="MS Mincho" w:hAnsi="Palatino Linotype" w:cs="Arial"/>
        </w:rPr>
        <w:t>la negativa de la información</w:t>
      </w:r>
      <w:r w:rsidRPr="007F75B9">
        <w:rPr>
          <w:rFonts w:ascii="Palatino Linotype" w:eastAsia="MS Mincho" w:hAnsi="Palatino Linotype" w:cs="Arial"/>
        </w:rPr>
        <w:t>”.</w:t>
      </w:r>
    </w:p>
    <w:p w14:paraId="1927429E" w14:textId="77777777" w:rsidR="0028089C" w:rsidRPr="007F75B9" w:rsidRDefault="0028089C" w:rsidP="004B32F7">
      <w:pPr>
        <w:pStyle w:val="Prrafodelista"/>
        <w:spacing w:line="360" w:lineRule="auto"/>
        <w:ind w:left="0"/>
        <w:jc w:val="both"/>
        <w:rPr>
          <w:rFonts w:ascii="Palatino Linotype" w:eastAsia="MS Mincho" w:hAnsi="Palatino Linotype" w:cs="Arial"/>
        </w:rPr>
      </w:pPr>
    </w:p>
    <w:p w14:paraId="123354CF" w14:textId="77777777" w:rsidR="0028089C" w:rsidRPr="007F75B9" w:rsidRDefault="0028089C" w:rsidP="0028089C">
      <w:pPr>
        <w:pStyle w:val="Prrafodelista"/>
        <w:numPr>
          <w:ilvl w:val="0"/>
          <w:numId w:val="1"/>
        </w:numPr>
        <w:spacing w:line="360" w:lineRule="auto"/>
        <w:ind w:left="0" w:firstLine="0"/>
        <w:jc w:val="both"/>
        <w:rPr>
          <w:rFonts w:ascii="Palatino Linotype" w:eastAsia="MS Mincho" w:hAnsi="Palatino Linotype" w:cs="Arial"/>
        </w:rPr>
      </w:pPr>
      <w:r w:rsidRPr="007F75B9">
        <w:rPr>
          <w:rFonts w:ascii="Palatino Linotype" w:eastAsia="MS Mincho" w:hAnsi="Palatino Linotype" w:cs="Arial"/>
        </w:rPr>
        <w:t xml:space="preserve">En </w:t>
      </w:r>
      <w:r w:rsidRPr="007F75B9">
        <w:rPr>
          <w:rFonts w:ascii="Palatino Linotype" w:hAnsi="Palatino Linotype" w:cs="Arial"/>
          <w:lang w:eastAsia="es-MX"/>
        </w:rPr>
        <w:t>dichas</w:t>
      </w:r>
      <w:r w:rsidRPr="007F75B9">
        <w:rPr>
          <w:rFonts w:ascii="Palatino Linotype" w:eastAsia="Times New Roman" w:hAnsi="Palatino Linotype" w:cs="Arial"/>
        </w:rPr>
        <w:t xml:space="preserve"> condiciones, la </w:t>
      </w:r>
      <w:r w:rsidRPr="007F75B9">
        <w:rPr>
          <w:rFonts w:ascii="Palatino Linotype" w:eastAsia="Times New Roman" w:hAnsi="Palatino Linotype" w:cs="Arial"/>
          <w:i/>
        </w:rPr>
        <w:t>Litis</w:t>
      </w:r>
      <w:r w:rsidRPr="007F75B9">
        <w:rPr>
          <w:rFonts w:ascii="Palatino Linotype" w:eastAsia="Times New Roman" w:hAnsi="Palatino Linotype" w:cs="Arial"/>
        </w:rPr>
        <w:t xml:space="preserve"> a resolver en este recurso se circunscribe a determinar si </w:t>
      </w:r>
      <w:r w:rsidRPr="007F75B9">
        <w:rPr>
          <w:rFonts w:ascii="Palatino Linotype" w:eastAsia="MS Mincho" w:hAnsi="Palatino Linotype" w:cs="Arial"/>
        </w:rPr>
        <w:t xml:space="preserve">se actualiza las causales de procedencia previstas en el artículo 179, </w:t>
      </w:r>
      <w:r w:rsidRPr="007F75B9">
        <w:rPr>
          <w:rFonts w:ascii="Palatino Linotype" w:eastAsia="MS Mincho" w:hAnsi="Palatino Linotype" w:cs="Arial"/>
          <w:b/>
        </w:rPr>
        <w:t xml:space="preserve">fracción </w:t>
      </w:r>
      <w:r w:rsidR="004B32F7" w:rsidRPr="007F75B9">
        <w:rPr>
          <w:rFonts w:ascii="Palatino Linotype" w:eastAsia="MS Mincho" w:hAnsi="Palatino Linotype" w:cs="Arial"/>
          <w:b/>
        </w:rPr>
        <w:t xml:space="preserve">I </w:t>
      </w:r>
      <w:r w:rsidRPr="007F75B9">
        <w:rPr>
          <w:rFonts w:ascii="Palatino Linotype" w:eastAsia="MS Mincho" w:hAnsi="Palatino Linotype" w:cs="Arial"/>
        </w:rPr>
        <w:t xml:space="preserve">de la </w:t>
      </w:r>
      <w:r w:rsidRPr="007F75B9">
        <w:rPr>
          <w:rFonts w:ascii="Palatino Linotype" w:eastAsia="MS Mincho" w:hAnsi="Palatino Linotype" w:cs="Arial"/>
          <w:b/>
        </w:rPr>
        <w:t xml:space="preserve">Ley de Transparencia y Acceso a la Información Pública del Estado </w:t>
      </w:r>
      <w:r w:rsidRPr="007F75B9">
        <w:rPr>
          <w:rFonts w:ascii="Palatino Linotype" w:eastAsia="MS Mincho" w:hAnsi="Palatino Linotype" w:cs="Arial"/>
          <w:b/>
        </w:rPr>
        <w:lastRenderedPageBreak/>
        <w:t>de México y Municipios</w:t>
      </w:r>
      <w:r w:rsidRPr="007F75B9">
        <w:rPr>
          <w:rFonts w:ascii="Palatino Linotype" w:eastAsia="MS Mincho" w:hAnsi="Palatino Linotype" w:cs="Arial"/>
        </w:rPr>
        <w:t xml:space="preserve">; </w:t>
      </w:r>
      <w:r w:rsidRPr="007F75B9">
        <w:rPr>
          <w:rFonts w:ascii="Palatino Linotype" w:eastAsia="Times New Roman" w:hAnsi="Palatino Linotype" w:cs="Arial"/>
          <w:color w:val="000000" w:themeColor="text1"/>
          <w:lang w:val="es-ES" w:eastAsia="es-MX"/>
        </w:rPr>
        <w:t xml:space="preserve">fracción que determina la hipótesis jurídica relativa a </w:t>
      </w:r>
      <w:proofErr w:type="gramStart"/>
      <w:r w:rsidRPr="007F75B9">
        <w:rPr>
          <w:rFonts w:ascii="Palatino Linotype" w:eastAsia="Times New Roman" w:hAnsi="Palatino Linotype" w:cs="Arial"/>
          <w:color w:val="000000" w:themeColor="text1"/>
          <w:lang w:val="es-ES" w:eastAsia="es-MX"/>
        </w:rPr>
        <w:t xml:space="preserve">la </w:t>
      </w:r>
      <w:r w:rsidR="004B32F7" w:rsidRPr="007F75B9">
        <w:rPr>
          <w:rFonts w:ascii="Palatino Linotype" w:eastAsia="Times New Roman" w:hAnsi="Palatino Linotype" w:cs="Arial"/>
          <w:color w:val="000000" w:themeColor="text1"/>
          <w:lang w:val="es-ES" w:eastAsia="es-MX"/>
        </w:rPr>
        <w:t xml:space="preserve"> negativa</w:t>
      </w:r>
      <w:proofErr w:type="gramEnd"/>
      <w:r w:rsidR="004B32F7" w:rsidRPr="007F75B9">
        <w:rPr>
          <w:rFonts w:ascii="Palatino Linotype" w:eastAsia="Times New Roman" w:hAnsi="Palatino Linotype" w:cs="Arial"/>
          <w:color w:val="000000" w:themeColor="text1"/>
          <w:lang w:val="es-ES" w:eastAsia="es-MX"/>
        </w:rPr>
        <w:t xml:space="preserve"> de la información solicitada</w:t>
      </w:r>
      <w:r w:rsidRPr="007F75B9">
        <w:rPr>
          <w:rFonts w:ascii="Palatino Linotype" w:eastAsia="Times New Roman" w:hAnsi="Palatino Linotype" w:cs="Arial"/>
          <w:color w:val="000000" w:themeColor="text1"/>
          <w:lang w:val="es-ES" w:eastAsia="es-MX"/>
        </w:rPr>
        <w:t xml:space="preserve">; </w:t>
      </w:r>
      <w:r w:rsidRPr="007F75B9">
        <w:rPr>
          <w:rFonts w:ascii="Palatino Linotype" w:eastAsia="MS Mincho" w:hAnsi="Palatino Linotype" w:cs="Arial"/>
        </w:rPr>
        <w:t xml:space="preserve">contexto del cual se presume que se dolió </w:t>
      </w:r>
      <w:r w:rsidRPr="007F75B9">
        <w:rPr>
          <w:rFonts w:ascii="Palatino Linotype" w:eastAsia="MS Mincho" w:hAnsi="Palatino Linotype" w:cs="Arial"/>
          <w:b/>
        </w:rPr>
        <w:t xml:space="preserve">EL RECURRENTE </w:t>
      </w:r>
      <w:r w:rsidRPr="007F75B9">
        <w:rPr>
          <w:rFonts w:ascii="Palatino Linotype" w:eastAsia="MS Mincho" w:hAnsi="Palatino Linotype" w:cs="Arial"/>
        </w:rPr>
        <w:t>al momento de interponer su inconformidad.</w:t>
      </w:r>
      <w:r w:rsidRPr="007F75B9">
        <w:rPr>
          <w:rFonts w:ascii="Palatino Linotype" w:eastAsia="Times New Roman" w:hAnsi="Palatino Linotype" w:cs="Arial"/>
          <w:color w:val="000000" w:themeColor="text1"/>
          <w:lang w:val="es-ES" w:eastAsia="es-MX"/>
        </w:rPr>
        <w:t xml:space="preserve"> </w:t>
      </w:r>
    </w:p>
    <w:p w14:paraId="56493F85" w14:textId="77777777" w:rsidR="0028089C" w:rsidRPr="007F75B9" w:rsidRDefault="0028089C" w:rsidP="0028089C">
      <w:pPr>
        <w:pStyle w:val="Prrafodelista"/>
        <w:spacing w:line="360" w:lineRule="auto"/>
        <w:rPr>
          <w:rFonts w:ascii="Palatino Linotype" w:eastAsia="Times New Roman" w:hAnsi="Palatino Linotype" w:cs="Arial"/>
          <w:color w:val="000000" w:themeColor="text1"/>
          <w:lang w:val="es-ES" w:eastAsia="es-MX"/>
        </w:rPr>
      </w:pPr>
    </w:p>
    <w:p w14:paraId="5316C59B" w14:textId="77777777" w:rsidR="0028089C" w:rsidRPr="007F75B9" w:rsidRDefault="0028089C" w:rsidP="0028089C">
      <w:pPr>
        <w:pStyle w:val="Prrafodelista"/>
        <w:numPr>
          <w:ilvl w:val="0"/>
          <w:numId w:val="1"/>
        </w:numPr>
        <w:spacing w:line="360" w:lineRule="auto"/>
        <w:ind w:left="0" w:firstLine="0"/>
        <w:jc w:val="both"/>
        <w:rPr>
          <w:rFonts w:ascii="Palatino Linotype" w:eastAsia="MS Mincho" w:hAnsi="Palatino Linotype" w:cs="Arial"/>
        </w:rPr>
      </w:pPr>
      <w:r w:rsidRPr="007F75B9">
        <w:rPr>
          <w:rFonts w:ascii="Palatino Linotype" w:eastAsia="Times New Roman" w:hAnsi="Palatino Linotype" w:cs="Arial"/>
          <w:color w:val="000000" w:themeColor="text1"/>
          <w:lang w:val="es-ES" w:eastAsia="es-MX"/>
        </w:rPr>
        <w:t xml:space="preserve">De modo tal </w:t>
      </w:r>
      <w:r w:rsidRPr="007F75B9">
        <w:rPr>
          <w:rFonts w:ascii="Palatino Linotype" w:hAnsi="Palatino Linotype" w:cs="Arial"/>
          <w:color w:val="000000" w:themeColor="text1"/>
        </w:rPr>
        <w:t xml:space="preserve">que el presente recurso de revisión se abocara en determinar si el </w:t>
      </w:r>
      <w:r w:rsidRPr="007F75B9">
        <w:rPr>
          <w:rFonts w:ascii="Palatino Linotype" w:hAnsi="Palatino Linotype" w:cs="Arial"/>
          <w:b/>
          <w:color w:val="000000" w:themeColor="text1"/>
        </w:rPr>
        <w:t>SUJETO</w:t>
      </w:r>
      <w:r w:rsidRPr="007F75B9">
        <w:rPr>
          <w:rFonts w:ascii="Palatino Linotype" w:hAnsi="Palatino Linotype" w:cs="Arial"/>
          <w:color w:val="000000" w:themeColor="text1"/>
        </w:rPr>
        <w:t xml:space="preserve"> </w:t>
      </w:r>
      <w:r w:rsidRPr="007F75B9">
        <w:rPr>
          <w:rFonts w:ascii="Palatino Linotype" w:hAnsi="Palatino Linotype" w:cs="Arial"/>
          <w:b/>
          <w:color w:val="000000" w:themeColor="text1"/>
        </w:rPr>
        <w:t>OBLIGADO</w:t>
      </w:r>
      <w:r w:rsidRPr="007F75B9">
        <w:rPr>
          <w:rFonts w:ascii="Palatino Linotype" w:hAnsi="Palatino Linotype" w:cs="Arial"/>
          <w:color w:val="000000" w:themeColor="text1"/>
        </w:rPr>
        <w:t xml:space="preserve"> con su respuesta ciertamente </w:t>
      </w:r>
      <w:r w:rsidRPr="007F75B9">
        <w:rPr>
          <w:rFonts w:ascii="Palatino Linotype" w:eastAsia="Times New Roman" w:hAnsi="Palatino Linotype"/>
          <w:color w:val="000000" w:themeColor="text1"/>
        </w:rPr>
        <w:t>actualiza la causal de procedencia</w:t>
      </w:r>
      <w:r w:rsidRPr="007F75B9">
        <w:rPr>
          <w:rFonts w:ascii="Palatino Linotype" w:eastAsia="Times New Roman" w:hAnsi="Palatino Linotype"/>
          <w:b/>
          <w:color w:val="000000" w:themeColor="text1"/>
        </w:rPr>
        <w:t xml:space="preserve"> </w:t>
      </w:r>
      <w:r w:rsidRPr="007F75B9">
        <w:rPr>
          <w:rFonts w:ascii="Palatino Linotype" w:eastAsia="Times New Roman" w:hAnsi="Palatino Linotype" w:cs="Arial"/>
          <w:color w:val="000000" w:themeColor="text1"/>
          <w:lang w:eastAsia="es-MX"/>
        </w:rPr>
        <w:t>antes señalada. Así como comprobar si la respuesta emitida resulta congruente e integral en términos del artículo 11 de la ley de la materia.</w:t>
      </w:r>
    </w:p>
    <w:p w14:paraId="2BA7A18D" w14:textId="77777777" w:rsidR="0028089C" w:rsidRPr="007F75B9" w:rsidRDefault="0028089C" w:rsidP="0028089C">
      <w:pPr>
        <w:spacing w:line="360" w:lineRule="auto"/>
        <w:jc w:val="both"/>
        <w:rPr>
          <w:rFonts w:ascii="Palatino Linotype" w:hAnsi="Palatino Linotype"/>
          <w:color w:val="000000" w:themeColor="text1"/>
        </w:rPr>
      </w:pPr>
    </w:p>
    <w:p w14:paraId="58ED7AAF" w14:textId="77777777" w:rsidR="0028089C" w:rsidRPr="007F75B9" w:rsidRDefault="0028089C" w:rsidP="0028089C">
      <w:pPr>
        <w:pStyle w:val="Ttulo1"/>
        <w:spacing w:before="0" w:line="360" w:lineRule="auto"/>
        <w:jc w:val="both"/>
        <w:rPr>
          <w:rFonts w:ascii="Palatino Linotype" w:hAnsi="Palatino Linotype"/>
          <w:b/>
          <w:color w:val="000000" w:themeColor="text1"/>
          <w:sz w:val="24"/>
          <w:szCs w:val="24"/>
        </w:rPr>
      </w:pPr>
      <w:r w:rsidRPr="007F75B9">
        <w:rPr>
          <w:rFonts w:ascii="Palatino Linotype" w:hAnsi="Palatino Linotype"/>
          <w:b/>
          <w:color w:val="000000" w:themeColor="text1"/>
          <w:sz w:val="24"/>
          <w:szCs w:val="24"/>
        </w:rPr>
        <w:t>CUARTO. Del estudio y resolución del asunto</w:t>
      </w:r>
    </w:p>
    <w:p w14:paraId="29886AF6" w14:textId="77777777" w:rsidR="0028089C" w:rsidRPr="007F75B9" w:rsidRDefault="0028089C" w:rsidP="0028089C">
      <w:pPr>
        <w:numPr>
          <w:ilvl w:val="0"/>
          <w:numId w:val="1"/>
        </w:numPr>
        <w:spacing w:line="360" w:lineRule="auto"/>
        <w:ind w:left="0" w:firstLine="0"/>
        <w:contextualSpacing/>
        <w:jc w:val="both"/>
        <w:rPr>
          <w:rFonts w:ascii="Palatino Linotype" w:eastAsia="MS Mincho" w:hAnsi="Palatino Linotype" w:cs="Arial"/>
        </w:rPr>
      </w:pPr>
      <w:r w:rsidRPr="007F75B9">
        <w:rPr>
          <w:rFonts w:ascii="Palatino Linotype" w:hAnsi="Palatino Linotype"/>
          <w:color w:val="000000" w:themeColor="text1"/>
        </w:rPr>
        <w:t>Acotada la</w:t>
      </w:r>
      <w:r w:rsidRPr="007F75B9">
        <w:rPr>
          <w:rFonts w:ascii="Palatino Linotype" w:hAnsi="Palatino Linotype"/>
          <w:i/>
          <w:color w:val="000000" w:themeColor="text1"/>
        </w:rPr>
        <w:t xml:space="preserve"> Litis</w:t>
      </w:r>
      <w:r w:rsidRPr="007F75B9">
        <w:rPr>
          <w:rFonts w:ascii="Palatino Linotype" w:hAnsi="Palatino Linotype"/>
          <w:color w:val="000000" w:themeColor="text1"/>
        </w:rPr>
        <w:t xml:space="preserve">, es dable señalar primeramente que el particular se inconforma porque el </w:t>
      </w:r>
      <w:r w:rsidRPr="007F75B9">
        <w:rPr>
          <w:rFonts w:ascii="Palatino Linotype" w:hAnsi="Palatino Linotype"/>
          <w:b/>
          <w:color w:val="000000" w:themeColor="text1"/>
        </w:rPr>
        <w:t>SUJETO OBLIGADO</w:t>
      </w:r>
      <w:r w:rsidRPr="007F75B9">
        <w:rPr>
          <w:rFonts w:ascii="Palatino Linotype" w:hAnsi="Palatino Linotype"/>
          <w:color w:val="000000" w:themeColor="text1"/>
        </w:rPr>
        <w:t xml:space="preserve">; </w:t>
      </w:r>
      <w:r w:rsidR="004B32F7" w:rsidRPr="007F75B9">
        <w:rPr>
          <w:rFonts w:ascii="Palatino Linotype" w:hAnsi="Palatino Linotype"/>
          <w:color w:val="000000" w:themeColor="text1"/>
        </w:rPr>
        <w:t>niega la información solicitada</w:t>
      </w:r>
      <w:r w:rsidRPr="007F75B9">
        <w:rPr>
          <w:rFonts w:ascii="Palatino Linotype" w:hAnsi="Palatino Linotype"/>
          <w:color w:val="000000" w:themeColor="text1"/>
        </w:rPr>
        <w:t>.</w:t>
      </w:r>
    </w:p>
    <w:p w14:paraId="717C1B9B" w14:textId="77777777" w:rsidR="0028089C" w:rsidRPr="007F75B9" w:rsidRDefault="0028089C" w:rsidP="0028089C">
      <w:pPr>
        <w:spacing w:line="360" w:lineRule="auto"/>
        <w:contextualSpacing/>
        <w:jc w:val="both"/>
        <w:rPr>
          <w:rFonts w:ascii="Palatino Linotype" w:eastAsia="MS Mincho" w:hAnsi="Palatino Linotype" w:cs="Arial"/>
        </w:rPr>
      </w:pPr>
    </w:p>
    <w:p w14:paraId="413C0B02" w14:textId="77777777" w:rsidR="0028089C" w:rsidRPr="007F75B9" w:rsidRDefault="0028089C" w:rsidP="0028089C">
      <w:pPr>
        <w:numPr>
          <w:ilvl w:val="0"/>
          <w:numId w:val="1"/>
        </w:numPr>
        <w:spacing w:line="360" w:lineRule="auto"/>
        <w:ind w:left="0" w:firstLine="0"/>
        <w:contextualSpacing/>
        <w:jc w:val="both"/>
        <w:rPr>
          <w:rFonts w:ascii="Palatino Linotype" w:eastAsia="MS Mincho" w:hAnsi="Palatino Linotype" w:cs="Arial"/>
        </w:rPr>
      </w:pPr>
      <w:r w:rsidRPr="007F75B9">
        <w:rPr>
          <w:rFonts w:ascii="Palatino Linotype" w:eastAsia="MS Mincho" w:hAnsi="Palatino Linotype" w:cs="Arial"/>
        </w:rPr>
        <w:t xml:space="preserve">De lo anterior, es necesario precisar que de acuerdo a los autos del expediente electrónico en el sistema SAIMEX, se observa que el </w:t>
      </w:r>
      <w:r w:rsidRPr="007F75B9">
        <w:rPr>
          <w:rFonts w:ascii="Palatino Linotype" w:eastAsia="MS Mincho" w:hAnsi="Palatino Linotype" w:cs="Arial"/>
          <w:b/>
        </w:rPr>
        <w:t xml:space="preserve">SUJETO OBLIGADO, </w:t>
      </w:r>
      <w:r w:rsidRPr="007F75B9">
        <w:rPr>
          <w:rFonts w:ascii="Palatino Linotype" w:eastAsia="MS Mincho" w:hAnsi="Palatino Linotype" w:cs="Arial"/>
        </w:rPr>
        <w:t xml:space="preserve">dio respuesta a la solicitud de información entregando </w:t>
      </w:r>
      <w:r w:rsidR="008F3A36" w:rsidRPr="007F75B9">
        <w:rPr>
          <w:rFonts w:ascii="Palatino Linotype" w:eastAsia="MS Mincho" w:hAnsi="Palatino Linotype" w:cs="Arial"/>
        </w:rPr>
        <w:t xml:space="preserve">un archivo </w:t>
      </w:r>
      <w:r w:rsidRPr="007F75B9">
        <w:rPr>
          <w:rFonts w:ascii="Palatino Linotype" w:eastAsia="MS Mincho" w:hAnsi="Palatino Linotype" w:cs="Arial"/>
        </w:rPr>
        <w:t xml:space="preserve">en formato PDF que contienen la siguiente información: </w:t>
      </w:r>
    </w:p>
    <w:p w14:paraId="377F35C0" w14:textId="77777777" w:rsidR="008F3A36" w:rsidRPr="007F75B9" w:rsidRDefault="008F3A36" w:rsidP="008F3A36">
      <w:pPr>
        <w:pStyle w:val="Prrafodelista"/>
        <w:ind w:left="360"/>
        <w:rPr>
          <w:rFonts w:ascii="Palatino Linotype" w:hAnsi="Palatino Linotype" w:cs="Arial"/>
          <w:i/>
          <w:color w:val="000000" w:themeColor="text1"/>
          <w:sz w:val="22"/>
        </w:rPr>
      </w:pPr>
      <w:r w:rsidRPr="007F75B9">
        <w:rPr>
          <w:rFonts w:ascii="Palatino Linotype" w:hAnsi="Palatino Linotype" w:cs="Arial"/>
          <w:b/>
          <w:i/>
          <w:color w:val="000000" w:themeColor="text1"/>
          <w:sz w:val="22"/>
        </w:rPr>
        <w:t>DOCUMENTO ÚNICO:</w:t>
      </w:r>
      <w:r w:rsidRPr="007F75B9">
        <w:rPr>
          <w:rFonts w:ascii="Palatino Linotype" w:hAnsi="Palatino Linotype" w:cs="Arial"/>
          <w:i/>
          <w:color w:val="000000" w:themeColor="text1"/>
          <w:sz w:val="22"/>
        </w:rPr>
        <w:t xml:space="preserve"> oficio DIF/SAF/0264-BIS/2023 de fecha uno de febrero de dos mil veintitrés, mediante el cual el </w:t>
      </w:r>
      <w:proofErr w:type="gramStart"/>
      <w:r w:rsidRPr="007F75B9">
        <w:rPr>
          <w:rFonts w:ascii="Palatino Linotype" w:hAnsi="Palatino Linotype" w:cs="Arial"/>
          <w:i/>
          <w:color w:val="000000" w:themeColor="text1"/>
          <w:sz w:val="22"/>
        </w:rPr>
        <w:t>Subdirector</w:t>
      </w:r>
      <w:proofErr w:type="gramEnd"/>
      <w:r w:rsidRPr="007F75B9">
        <w:rPr>
          <w:rFonts w:ascii="Palatino Linotype" w:hAnsi="Palatino Linotype" w:cs="Arial"/>
          <w:i/>
          <w:color w:val="000000" w:themeColor="text1"/>
          <w:sz w:val="22"/>
        </w:rPr>
        <w:t xml:space="preserve"> de Administración y Finanzas, informa que respecto a la información solicitada en el SAIMEX, se hace del conocimiento que a la fecha de la solicitud, no se cuentan con abogados con el nivel salarial señalado.</w:t>
      </w:r>
    </w:p>
    <w:p w14:paraId="263DE16A" w14:textId="77777777" w:rsidR="0028089C" w:rsidRPr="007F75B9" w:rsidRDefault="0028089C" w:rsidP="0028089C">
      <w:pPr>
        <w:spacing w:line="360" w:lineRule="auto"/>
        <w:contextualSpacing/>
        <w:jc w:val="both"/>
        <w:rPr>
          <w:rFonts w:ascii="Palatino Linotype" w:hAnsi="Palatino Linotype" w:cs="Arial"/>
          <w:color w:val="000000" w:themeColor="text1"/>
          <w:sz w:val="22"/>
        </w:rPr>
      </w:pPr>
    </w:p>
    <w:p w14:paraId="2EFD711B"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s="Arial"/>
          <w:color w:val="000000" w:themeColor="text1"/>
        </w:rPr>
      </w:pPr>
      <w:r w:rsidRPr="007F75B9">
        <w:rPr>
          <w:rFonts w:ascii="Palatino Linotype" w:hAnsi="Palatino Linotype" w:cs="Arial"/>
          <w:color w:val="000000" w:themeColor="text1"/>
        </w:rPr>
        <w:t xml:space="preserve">Ahora bien, es importante referir que el </w:t>
      </w:r>
      <w:r w:rsidRPr="007F75B9">
        <w:rPr>
          <w:rFonts w:ascii="Palatino Linotype" w:hAnsi="Palatino Linotype" w:cs="Arial"/>
          <w:b/>
          <w:color w:val="000000" w:themeColor="text1"/>
        </w:rPr>
        <w:t xml:space="preserve">SUJETO </w:t>
      </w:r>
      <w:proofErr w:type="gramStart"/>
      <w:r w:rsidRPr="007F75B9">
        <w:rPr>
          <w:rFonts w:ascii="Palatino Linotype" w:hAnsi="Palatino Linotype" w:cs="Arial"/>
          <w:b/>
          <w:color w:val="000000" w:themeColor="text1"/>
        </w:rPr>
        <w:t xml:space="preserve">OBLIGADO </w:t>
      </w:r>
      <w:r w:rsidRPr="007F75B9">
        <w:rPr>
          <w:rFonts w:ascii="Palatino Linotype" w:hAnsi="Palatino Linotype" w:cs="Arial"/>
          <w:color w:val="000000" w:themeColor="text1"/>
        </w:rPr>
        <w:t xml:space="preserve"> en</w:t>
      </w:r>
      <w:proofErr w:type="gramEnd"/>
      <w:r w:rsidRPr="007F75B9">
        <w:rPr>
          <w:rFonts w:ascii="Palatino Linotype" w:hAnsi="Palatino Linotype" w:cs="Arial"/>
          <w:color w:val="000000" w:themeColor="text1"/>
        </w:rPr>
        <w:t xml:space="preserve"> la etapa de manifestaciones emitió su informe justificado en el que remitió </w:t>
      </w:r>
      <w:r w:rsidR="008F3A36" w:rsidRPr="007F75B9">
        <w:rPr>
          <w:rFonts w:ascii="Palatino Linotype" w:hAnsi="Palatino Linotype" w:cs="Arial"/>
          <w:color w:val="000000" w:themeColor="text1"/>
        </w:rPr>
        <w:t xml:space="preserve">un archivo </w:t>
      </w:r>
      <w:r w:rsidRPr="007F75B9">
        <w:rPr>
          <w:rFonts w:ascii="Palatino Linotype" w:hAnsi="Palatino Linotype" w:cs="Arial"/>
          <w:color w:val="000000" w:themeColor="text1"/>
        </w:rPr>
        <w:t>en formato PDF</w:t>
      </w:r>
      <w:r w:rsidR="008F3A36" w:rsidRPr="007F75B9">
        <w:rPr>
          <w:rFonts w:ascii="Palatino Linotype" w:hAnsi="Palatino Linotype" w:cs="Arial"/>
          <w:color w:val="000000" w:themeColor="text1"/>
        </w:rPr>
        <w:t>, consistente</w:t>
      </w:r>
      <w:r w:rsidRPr="007F75B9">
        <w:rPr>
          <w:rFonts w:ascii="Palatino Linotype" w:hAnsi="Palatino Linotype" w:cs="Arial"/>
          <w:color w:val="000000" w:themeColor="text1"/>
        </w:rPr>
        <w:t xml:space="preserve"> en lo siguiente:</w:t>
      </w:r>
    </w:p>
    <w:p w14:paraId="4BE8EB3B" w14:textId="77777777" w:rsidR="0028089C" w:rsidRPr="007F75B9" w:rsidRDefault="0028089C" w:rsidP="0028089C">
      <w:pPr>
        <w:pStyle w:val="Prrafodelista"/>
        <w:rPr>
          <w:rFonts w:ascii="Palatino Linotype" w:hAnsi="Palatino Linotype" w:cs="Arial"/>
          <w:color w:val="000000" w:themeColor="text1"/>
        </w:rPr>
      </w:pPr>
    </w:p>
    <w:p w14:paraId="419508C8" w14:textId="77777777" w:rsidR="008F3A36" w:rsidRPr="007F75B9" w:rsidRDefault="0028089C" w:rsidP="008F3A36">
      <w:pPr>
        <w:pStyle w:val="Prrafodelista"/>
        <w:spacing w:line="360" w:lineRule="auto"/>
        <w:ind w:left="1004" w:right="616"/>
        <w:jc w:val="both"/>
        <w:rPr>
          <w:rFonts w:ascii="Palatino Linotype" w:eastAsiaTheme="majorEastAsia" w:hAnsi="Palatino Linotype" w:cstheme="majorBidi"/>
          <w:b/>
          <w:i/>
          <w:color w:val="000000" w:themeColor="text1"/>
          <w:sz w:val="22"/>
        </w:rPr>
      </w:pPr>
      <w:r w:rsidRPr="007F75B9">
        <w:rPr>
          <w:rFonts w:ascii="Palatino Linotype" w:hAnsi="Palatino Linotype" w:cs="Arial"/>
          <w:b/>
          <w:color w:val="000000" w:themeColor="text1"/>
          <w:sz w:val="22"/>
        </w:rPr>
        <w:lastRenderedPageBreak/>
        <w:t xml:space="preserve"> </w:t>
      </w:r>
      <w:r w:rsidR="008F3A36" w:rsidRPr="007F75B9">
        <w:rPr>
          <w:rFonts w:ascii="Palatino Linotype" w:eastAsiaTheme="majorEastAsia" w:hAnsi="Palatino Linotype" w:cstheme="majorBidi"/>
          <w:b/>
          <w:color w:val="000000" w:themeColor="text1"/>
          <w:sz w:val="22"/>
        </w:rPr>
        <w:t>Documento Único:</w:t>
      </w:r>
      <w:r w:rsidR="008F3A36" w:rsidRPr="007F75B9">
        <w:rPr>
          <w:rFonts w:ascii="Palatino Linotype" w:eastAsiaTheme="majorEastAsia" w:hAnsi="Palatino Linotype" w:cstheme="majorBidi"/>
          <w:color w:val="000000" w:themeColor="text1"/>
          <w:sz w:val="22"/>
        </w:rPr>
        <w:t xml:space="preserve"> </w:t>
      </w:r>
      <w:r w:rsidR="008F3A36" w:rsidRPr="007F75B9">
        <w:rPr>
          <w:rFonts w:ascii="Palatino Linotype" w:eastAsiaTheme="majorEastAsia" w:hAnsi="Palatino Linotype" w:cstheme="majorBidi"/>
          <w:i/>
          <w:color w:val="000000" w:themeColor="text1"/>
          <w:sz w:val="22"/>
        </w:rPr>
        <w:t xml:space="preserve">oficio DIF/SAF/0529/2023 de fecha veintitrés de febrero de dos mil veintitrés, mediante el cual el </w:t>
      </w:r>
      <w:proofErr w:type="gramStart"/>
      <w:r w:rsidR="008F3A36" w:rsidRPr="007F75B9">
        <w:rPr>
          <w:rFonts w:ascii="Palatino Linotype" w:eastAsiaTheme="majorEastAsia" w:hAnsi="Palatino Linotype" w:cstheme="majorBidi"/>
          <w:i/>
          <w:color w:val="000000" w:themeColor="text1"/>
          <w:sz w:val="22"/>
        </w:rPr>
        <w:t>Subdirector</w:t>
      </w:r>
      <w:proofErr w:type="gramEnd"/>
      <w:r w:rsidR="008F3A36" w:rsidRPr="007F75B9">
        <w:rPr>
          <w:rFonts w:ascii="Palatino Linotype" w:eastAsiaTheme="majorEastAsia" w:hAnsi="Palatino Linotype" w:cstheme="majorBidi"/>
          <w:i/>
          <w:color w:val="000000" w:themeColor="text1"/>
          <w:sz w:val="22"/>
        </w:rPr>
        <w:t xml:space="preserve"> de Administración y Finanzas, informa que aunque en el tabulador de sueldos se encuentra la categoría señalada por </w:t>
      </w:r>
      <w:r w:rsidR="008F3A36" w:rsidRPr="007F75B9">
        <w:rPr>
          <w:rFonts w:ascii="Palatino Linotype" w:eastAsiaTheme="majorEastAsia" w:hAnsi="Palatino Linotype" w:cstheme="majorBidi"/>
          <w:b/>
          <w:i/>
          <w:color w:val="000000" w:themeColor="text1"/>
          <w:sz w:val="22"/>
        </w:rPr>
        <w:t>El RECURRENTE</w:t>
      </w:r>
      <w:r w:rsidR="008F3A36" w:rsidRPr="007F75B9">
        <w:rPr>
          <w:rFonts w:ascii="Palatino Linotype" w:eastAsiaTheme="majorEastAsia" w:hAnsi="Palatino Linotype" w:cstheme="majorBidi"/>
          <w:i/>
          <w:color w:val="000000" w:themeColor="text1"/>
          <w:sz w:val="22"/>
        </w:rPr>
        <w:t xml:space="preserve">, pero que sin embargo, a la fecha de la solicitud el Sistema Municipal, </w:t>
      </w:r>
      <w:r w:rsidR="008F3A36" w:rsidRPr="007F75B9">
        <w:rPr>
          <w:rFonts w:ascii="Palatino Linotype" w:eastAsiaTheme="majorEastAsia" w:hAnsi="Palatino Linotype" w:cstheme="majorBidi"/>
          <w:b/>
          <w:i/>
          <w:color w:val="000000" w:themeColor="text1"/>
          <w:sz w:val="22"/>
        </w:rPr>
        <w:t xml:space="preserve">no cuenta con personal contratado en la categoría de Abogado con Nivel Salarial A2, por lo que ratifica su respuesta inicial. </w:t>
      </w:r>
    </w:p>
    <w:p w14:paraId="0D7EAC0A" w14:textId="77777777" w:rsidR="0028089C" w:rsidRPr="007F75B9" w:rsidRDefault="0028089C" w:rsidP="008F3A36">
      <w:pPr>
        <w:rPr>
          <w:rFonts w:ascii="Palatino Linotype" w:hAnsi="Palatino Linotype" w:cs="Arial"/>
          <w:color w:val="000000" w:themeColor="text1"/>
        </w:rPr>
      </w:pPr>
    </w:p>
    <w:p w14:paraId="4F9AA4C5" w14:textId="77777777" w:rsidR="0028089C" w:rsidRPr="007F75B9" w:rsidRDefault="0028089C" w:rsidP="008F3A36">
      <w:pPr>
        <w:numPr>
          <w:ilvl w:val="0"/>
          <w:numId w:val="1"/>
        </w:numPr>
        <w:spacing w:line="360" w:lineRule="auto"/>
        <w:ind w:left="0" w:firstLine="0"/>
        <w:contextualSpacing/>
        <w:jc w:val="both"/>
        <w:rPr>
          <w:rFonts w:ascii="Palatino Linotype" w:hAnsi="Palatino Linotype" w:cs="Arial"/>
          <w:color w:val="000000"/>
        </w:rPr>
      </w:pPr>
      <w:r w:rsidRPr="007F75B9">
        <w:rPr>
          <w:rFonts w:ascii="Palatino Linotype" w:hAnsi="Palatino Linotype" w:cs="Arial"/>
          <w:color w:val="000000"/>
        </w:rPr>
        <w:t xml:space="preserve">De lo anterior, se observa que el </w:t>
      </w:r>
      <w:r w:rsidRPr="007F75B9">
        <w:rPr>
          <w:rFonts w:ascii="Palatino Linotype" w:hAnsi="Palatino Linotype" w:cs="Arial"/>
          <w:b/>
          <w:color w:val="000000"/>
        </w:rPr>
        <w:t>Servidor Público Habilitado (</w:t>
      </w:r>
      <w:proofErr w:type="gramStart"/>
      <w:r w:rsidR="008F3A36" w:rsidRPr="007F75B9">
        <w:rPr>
          <w:rFonts w:ascii="Palatino Linotype" w:hAnsi="Palatino Linotype" w:cs="Arial"/>
          <w:b/>
          <w:color w:val="000000"/>
        </w:rPr>
        <w:t>Subdirector</w:t>
      </w:r>
      <w:proofErr w:type="gramEnd"/>
      <w:r w:rsidR="008F3A36" w:rsidRPr="007F75B9">
        <w:rPr>
          <w:rFonts w:ascii="Palatino Linotype" w:hAnsi="Palatino Linotype" w:cs="Arial"/>
          <w:b/>
          <w:color w:val="000000"/>
        </w:rPr>
        <w:t xml:space="preserve"> de Administración y Finanzas</w:t>
      </w:r>
      <w:r w:rsidRPr="007F75B9">
        <w:rPr>
          <w:rFonts w:ascii="Palatino Linotype" w:hAnsi="Palatino Linotype" w:cs="Arial"/>
          <w:b/>
          <w:color w:val="000000"/>
        </w:rPr>
        <w:t xml:space="preserve">) </w:t>
      </w:r>
      <w:r w:rsidRPr="007F75B9">
        <w:rPr>
          <w:rFonts w:ascii="Palatino Linotype" w:hAnsi="Palatino Linotype" w:cs="Arial"/>
          <w:color w:val="000000"/>
        </w:rPr>
        <w:t xml:space="preserve">refiere que en su archivos no </w:t>
      </w:r>
      <w:r w:rsidR="008F3A36" w:rsidRPr="007F75B9">
        <w:rPr>
          <w:rFonts w:ascii="Palatino Linotype" w:hAnsi="Palatino Linotype" w:cs="Arial"/>
          <w:color w:val="000000"/>
        </w:rPr>
        <w:t xml:space="preserve">obra y posee con información relaciona con personas adscritas al </w:t>
      </w:r>
      <w:r w:rsidR="008F3A36" w:rsidRPr="007F75B9">
        <w:rPr>
          <w:rFonts w:ascii="Palatino Linotype" w:hAnsi="Palatino Linotype" w:cs="Arial"/>
          <w:b/>
          <w:bCs/>
          <w:color w:val="000000"/>
        </w:rPr>
        <w:t>Sistema Municipal Para el Desarrollo Integral de la Familia de Naucalpan de Juárez</w:t>
      </w:r>
      <w:r w:rsidR="008F3A36" w:rsidRPr="007F75B9">
        <w:rPr>
          <w:rFonts w:ascii="Palatino Linotype" w:hAnsi="Palatino Linotype" w:cs="Arial"/>
          <w:color w:val="000000"/>
        </w:rPr>
        <w:t xml:space="preserve">, que tengan la categoría de Abogado con nivel salarial “A2”, por lo que se encuentra imposibilitado para atender la solicitud de información. </w:t>
      </w:r>
    </w:p>
    <w:p w14:paraId="7AAFE8B0" w14:textId="77777777" w:rsidR="008F3A36" w:rsidRPr="007F75B9" w:rsidRDefault="008F3A36" w:rsidP="008F3A36">
      <w:pPr>
        <w:spacing w:line="360" w:lineRule="auto"/>
        <w:contextualSpacing/>
        <w:jc w:val="both"/>
        <w:rPr>
          <w:rFonts w:ascii="Palatino Linotype" w:hAnsi="Palatino Linotype" w:cs="Arial"/>
          <w:color w:val="000000"/>
        </w:rPr>
      </w:pPr>
    </w:p>
    <w:p w14:paraId="497EA0F2"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s="Arial"/>
          <w:color w:val="000000"/>
        </w:rPr>
      </w:pPr>
      <w:r w:rsidRPr="007F75B9">
        <w:rPr>
          <w:rFonts w:ascii="Palatino Linotype" w:hAnsi="Palatino Linotype" w:cs="Arial"/>
          <w:color w:val="000000"/>
        </w:rPr>
        <w:t xml:space="preserve">Reforzando lo anterior, la Ley General de Instituciones y Procedimientos Electorales, en su artículo 355 párrafo uno, considera lo siguiente: </w:t>
      </w:r>
    </w:p>
    <w:p w14:paraId="19F14B3E" w14:textId="77777777" w:rsidR="0028089C" w:rsidRPr="007F75B9" w:rsidRDefault="0028089C" w:rsidP="0028089C">
      <w:pPr>
        <w:spacing w:line="360" w:lineRule="auto"/>
        <w:ind w:left="567" w:right="758"/>
        <w:contextualSpacing/>
        <w:jc w:val="both"/>
        <w:rPr>
          <w:rFonts w:ascii="Palatino Linotype" w:hAnsi="Palatino Linotype" w:cs="Arial"/>
          <w:i/>
          <w:color w:val="000000"/>
          <w:sz w:val="22"/>
        </w:rPr>
      </w:pPr>
      <w:r w:rsidRPr="007F75B9">
        <w:rPr>
          <w:rFonts w:ascii="Palatino Linotype" w:hAnsi="Palatino Linotype" w:cs="Arial"/>
          <w:b/>
          <w:i/>
          <w:color w:val="000000"/>
          <w:sz w:val="22"/>
        </w:rPr>
        <w:t>Artículo 355.</w:t>
      </w:r>
      <w:r w:rsidRPr="007F75B9">
        <w:rPr>
          <w:rFonts w:ascii="Palatino Linotype" w:hAnsi="Palatino Linotype" w:cs="Arial"/>
          <w:i/>
          <w:color w:val="000000"/>
          <w:sz w:val="22"/>
        </w:rPr>
        <w:t xml:space="preserve"> </w:t>
      </w:r>
    </w:p>
    <w:p w14:paraId="58E04F81" w14:textId="77777777" w:rsidR="0028089C" w:rsidRPr="007F75B9" w:rsidRDefault="0028089C" w:rsidP="0028089C">
      <w:pPr>
        <w:spacing w:line="360" w:lineRule="auto"/>
        <w:ind w:left="567" w:right="758"/>
        <w:contextualSpacing/>
        <w:jc w:val="both"/>
        <w:rPr>
          <w:rFonts w:ascii="Palatino Linotype" w:hAnsi="Palatino Linotype" w:cs="Arial"/>
          <w:b/>
          <w:i/>
          <w:color w:val="000000"/>
          <w:sz w:val="22"/>
        </w:rPr>
      </w:pPr>
      <w:r w:rsidRPr="007F75B9">
        <w:rPr>
          <w:rFonts w:ascii="Palatino Linotype" w:hAnsi="Palatino Linotype" w:cs="Arial"/>
          <w:b/>
          <w:i/>
          <w:color w:val="000000"/>
          <w:sz w:val="22"/>
        </w:rPr>
        <w:t>1</w:t>
      </w:r>
      <w:r w:rsidRPr="007F75B9">
        <w:rPr>
          <w:rFonts w:ascii="Palatino Linotype" w:hAnsi="Palatino Linotype" w:cs="Arial"/>
          <w:i/>
          <w:color w:val="000000"/>
          <w:sz w:val="22"/>
        </w:rPr>
        <w:t xml:space="preserve">. </w:t>
      </w:r>
      <w:r w:rsidRPr="007F75B9">
        <w:rPr>
          <w:rFonts w:ascii="Palatino Linotype" w:hAnsi="Palatino Linotype" w:cs="Arial"/>
          <w:b/>
          <w:i/>
          <w:color w:val="000000"/>
          <w:sz w:val="22"/>
        </w:rPr>
        <w:t>El costo de los servicios postales</w:t>
      </w:r>
      <w:r w:rsidRPr="007F75B9">
        <w:rPr>
          <w:rFonts w:ascii="Palatino Linotype" w:hAnsi="Palatino Linotype" w:cs="Arial"/>
          <w:i/>
          <w:color w:val="000000"/>
          <w:sz w:val="22"/>
        </w:rPr>
        <w:t xml:space="preserve"> derivado de los envíos que por correo realicen el Instituto y los Organismos Públicos Locales en las entidades federativas a los ciudadanos residentes en el extranjero, así como </w:t>
      </w:r>
      <w:r w:rsidRPr="007F75B9">
        <w:rPr>
          <w:rFonts w:ascii="Palatino Linotype" w:hAnsi="Palatino Linotype" w:cs="Arial"/>
          <w:b/>
          <w:i/>
          <w:color w:val="000000"/>
          <w:sz w:val="22"/>
        </w:rPr>
        <w:t>el costo derivado de los servicios digitales, tecnológicos, operativos y de promoción, será previsto en el presupuesto de cada institución.</w:t>
      </w:r>
    </w:p>
    <w:p w14:paraId="3056FABB" w14:textId="77777777" w:rsidR="0028089C" w:rsidRPr="007F75B9" w:rsidRDefault="0028089C" w:rsidP="0028089C">
      <w:pPr>
        <w:spacing w:line="360" w:lineRule="auto"/>
        <w:ind w:left="567" w:right="758"/>
        <w:contextualSpacing/>
        <w:jc w:val="both"/>
        <w:rPr>
          <w:rFonts w:ascii="Palatino Linotype" w:hAnsi="Palatino Linotype" w:cs="Arial"/>
          <w:i/>
          <w:color w:val="000000"/>
        </w:rPr>
      </w:pPr>
    </w:p>
    <w:p w14:paraId="13DD9CDF"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s="Arial"/>
          <w:color w:val="000000"/>
        </w:rPr>
      </w:pPr>
      <w:r w:rsidRPr="007F75B9">
        <w:rPr>
          <w:rFonts w:ascii="Palatino Linotype" w:hAnsi="Palatino Linotype" w:cs="Arial"/>
          <w:color w:val="000000"/>
        </w:rPr>
        <w:t xml:space="preserve">En ese tenor, </w:t>
      </w:r>
      <w:proofErr w:type="gramStart"/>
      <w:r w:rsidRPr="007F75B9">
        <w:rPr>
          <w:rFonts w:ascii="Palatino Linotype" w:hAnsi="Palatino Linotype" w:cs="Arial"/>
          <w:color w:val="000000"/>
        </w:rPr>
        <w:t>se  concluye</w:t>
      </w:r>
      <w:proofErr w:type="gramEnd"/>
      <w:r w:rsidRPr="007F75B9">
        <w:rPr>
          <w:rFonts w:ascii="Palatino Linotype" w:hAnsi="Palatino Linotype" w:cs="Arial"/>
          <w:color w:val="000000"/>
        </w:rPr>
        <w:t xml:space="preserve"> que el </w:t>
      </w:r>
      <w:r w:rsidRPr="007F75B9">
        <w:rPr>
          <w:rFonts w:ascii="Palatino Linotype" w:hAnsi="Palatino Linotype" w:cs="Arial"/>
          <w:b/>
          <w:color w:val="000000"/>
        </w:rPr>
        <w:t>Sujeto Obligado</w:t>
      </w:r>
      <w:r w:rsidRPr="007F75B9">
        <w:rPr>
          <w:rFonts w:ascii="Palatino Linotype" w:hAnsi="Palatino Linotype" w:cs="Arial"/>
          <w:color w:val="000000"/>
        </w:rPr>
        <w:t xml:space="preserve"> si entrego la información referente a la solicitud 00012/DIFNAUCAL/IP/2023, remitiendo la información que </w:t>
      </w:r>
      <w:r w:rsidRPr="007F75B9">
        <w:rPr>
          <w:rFonts w:ascii="Palatino Linotype" w:hAnsi="Palatino Linotype" w:cs="Arial"/>
          <w:color w:val="000000"/>
        </w:rPr>
        <w:lastRenderedPageBreak/>
        <w:t xml:space="preserve">obra dentro de sus archivos referente a el costo de los mexicanos que residen en el extranjero, por lo que este Órgano Garante confirma la respuesta que el </w:t>
      </w:r>
      <w:r w:rsidRPr="007F75B9">
        <w:rPr>
          <w:rFonts w:ascii="Palatino Linotype" w:hAnsi="Palatino Linotype" w:cs="Arial"/>
          <w:b/>
          <w:color w:val="000000"/>
        </w:rPr>
        <w:t>SUJETO OBLIGADO</w:t>
      </w:r>
      <w:r w:rsidRPr="007F75B9">
        <w:rPr>
          <w:rFonts w:ascii="Palatino Linotype" w:hAnsi="Palatino Linotype" w:cs="Arial"/>
          <w:color w:val="000000"/>
        </w:rPr>
        <w:t xml:space="preserve"> proporciono al </w:t>
      </w:r>
      <w:r w:rsidRPr="007F75B9">
        <w:rPr>
          <w:rFonts w:ascii="Palatino Linotype" w:hAnsi="Palatino Linotype" w:cs="Arial"/>
          <w:b/>
          <w:color w:val="000000"/>
        </w:rPr>
        <w:t>RECURRENTE</w:t>
      </w:r>
      <w:r w:rsidRPr="007F75B9">
        <w:rPr>
          <w:rFonts w:ascii="Palatino Linotype" w:hAnsi="Palatino Linotype" w:cs="Arial"/>
          <w:color w:val="000000"/>
        </w:rPr>
        <w:t>.</w:t>
      </w:r>
    </w:p>
    <w:p w14:paraId="37D7CEAF" w14:textId="77777777" w:rsidR="0028089C" w:rsidRPr="007F75B9" w:rsidRDefault="0028089C" w:rsidP="0028089C">
      <w:pPr>
        <w:spacing w:line="360" w:lineRule="auto"/>
        <w:contextualSpacing/>
        <w:jc w:val="both"/>
        <w:rPr>
          <w:rFonts w:ascii="Palatino Linotype" w:hAnsi="Palatino Linotype" w:cs="Arial"/>
          <w:color w:val="000000"/>
        </w:rPr>
      </w:pPr>
    </w:p>
    <w:p w14:paraId="6D20E7D6" w14:textId="77777777" w:rsidR="00183287" w:rsidRPr="007F75B9" w:rsidRDefault="008F3A36" w:rsidP="0028089C">
      <w:pPr>
        <w:numPr>
          <w:ilvl w:val="0"/>
          <w:numId w:val="1"/>
        </w:numPr>
        <w:spacing w:line="360" w:lineRule="auto"/>
        <w:ind w:left="0" w:firstLine="0"/>
        <w:contextualSpacing/>
        <w:jc w:val="both"/>
        <w:rPr>
          <w:rFonts w:ascii="Palatino Linotype" w:hAnsi="Palatino Linotype" w:cs="Arial"/>
          <w:color w:val="000000" w:themeColor="text1"/>
        </w:rPr>
      </w:pPr>
      <w:r w:rsidRPr="007F75B9">
        <w:rPr>
          <w:rFonts w:ascii="Palatino Linotype" w:hAnsi="Palatino Linotype" w:cs="Arial"/>
          <w:color w:val="000000"/>
        </w:rPr>
        <w:t xml:space="preserve">En ese sentido, de acuerdo al artículo 42 del Bando Municipal </w:t>
      </w:r>
      <w:r w:rsidR="00183287" w:rsidRPr="007F75B9">
        <w:rPr>
          <w:rFonts w:ascii="Palatino Linotype" w:hAnsi="Palatino Linotype" w:cs="Arial"/>
          <w:color w:val="000000"/>
        </w:rPr>
        <w:t>del Ayuntamiento de Naucalpan de Juárez, la organización municipal se estructura de la siguiente manera.</w:t>
      </w:r>
    </w:p>
    <w:p w14:paraId="226AFBE6"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b/>
          <w:color w:val="000000"/>
          <w:sz w:val="22"/>
        </w:rPr>
        <w:t xml:space="preserve">Artículo 42. </w:t>
      </w:r>
      <w:r w:rsidRPr="007F75B9">
        <w:rPr>
          <w:rFonts w:ascii="Palatino Linotype" w:hAnsi="Palatino Linotype" w:cs="Arial"/>
          <w:color w:val="000000"/>
          <w:sz w:val="22"/>
        </w:rPr>
        <w:t xml:space="preserve">La Administración Pública Centralizada y Descentralizada se constituye por las Dependencias y Entidades que señala la Ley Orgánica, aquellas que determine el Reglamento Orgánico y por las que sean creadas por el Ayuntamiento, mismas que estarán jerárquicamente subordinadas a la </w:t>
      </w:r>
      <w:proofErr w:type="gramStart"/>
      <w:r w:rsidRPr="007F75B9">
        <w:rPr>
          <w:rFonts w:ascii="Palatino Linotype" w:hAnsi="Palatino Linotype" w:cs="Arial"/>
          <w:color w:val="000000"/>
          <w:sz w:val="22"/>
        </w:rPr>
        <w:t>Presidenta</w:t>
      </w:r>
      <w:proofErr w:type="gramEnd"/>
      <w:r w:rsidRPr="007F75B9">
        <w:rPr>
          <w:rFonts w:ascii="Palatino Linotype" w:hAnsi="Palatino Linotype" w:cs="Arial"/>
          <w:color w:val="000000"/>
          <w:sz w:val="22"/>
        </w:rPr>
        <w:t xml:space="preserve"> o el Presidente Municipal. </w:t>
      </w:r>
    </w:p>
    <w:p w14:paraId="7D4E6378"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b/>
          <w:color w:val="000000"/>
          <w:sz w:val="22"/>
        </w:rPr>
        <w:t xml:space="preserve"> A. La Administración Pública Centralizada está integrada por</w:t>
      </w:r>
      <w:r w:rsidRPr="007F75B9">
        <w:rPr>
          <w:rFonts w:ascii="Palatino Linotype" w:hAnsi="Palatino Linotype" w:cs="Arial"/>
          <w:color w:val="000000"/>
          <w:sz w:val="22"/>
        </w:rPr>
        <w:t xml:space="preserve">: </w:t>
      </w:r>
    </w:p>
    <w:p w14:paraId="434AE648"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I. Presidencia Municipal;</w:t>
      </w:r>
    </w:p>
    <w:p w14:paraId="2B714361"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II. Secretaría del Ayuntamiento; </w:t>
      </w:r>
    </w:p>
    <w:p w14:paraId="3332B74E"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III. Tesorería Municipal;</w:t>
      </w:r>
    </w:p>
    <w:p w14:paraId="3BAF07B9"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IV. Contraloría Interna Municipal; </w:t>
      </w:r>
    </w:p>
    <w:p w14:paraId="44C81C9F"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V. Dirección General Jurídica y Consultiva; </w:t>
      </w:r>
    </w:p>
    <w:p w14:paraId="4BFEE67D"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VI. Dirección General de Administración; </w:t>
      </w:r>
    </w:p>
    <w:p w14:paraId="0CDD2460"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VII. Dirección General de Obras Públicas; </w:t>
      </w:r>
    </w:p>
    <w:p w14:paraId="1AC93DFC"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VIII. Dirección General de Servicios Públicos;</w:t>
      </w:r>
    </w:p>
    <w:p w14:paraId="355BAE7C"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IX. Dirección General de Desarrollo Urbano;</w:t>
      </w:r>
    </w:p>
    <w:p w14:paraId="19419EE5"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X. Dirección General de Seguridad Ciudadana y Movilidad Segura;</w:t>
      </w:r>
    </w:p>
    <w:p w14:paraId="0579747D"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XI. Dirección General de Gobierno;</w:t>
      </w:r>
    </w:p>
    <w:p w14:paraId="1F7682DB"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XII. Dirección General de Medio Ambiente; </w:t>
      </w:r>
    </w:p>
    <w:p w14:paraId="2086BBD1"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XIII. Dirección General de Desarrollo y Fomento Económico;</w:t>
      </w:r>
    </w:p>
    <w:p w14:paraId="6BDFF380"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XIV. Coordinación Municipal de Protección Civil y Bomberos;</w:t>
      </w:r>
    </w:p>
    <w:p w14:paraId="098D66A5"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XV. Dirección General de Desarrollo Social;</w:t>
      </w:r>
    </w:p>
    <w:p w14:paraId="10A78636"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XVI. Instituto de las Mujeres Naucalpenses y la Igualdad Sustantiva;</w:t>
      </w:r>
    </w:p>
    <w:p w14:paraId="05D476ED"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 XVII. Dirección General de Cultura y Educación; y </w:t>
      </w:r>
    </w:p>
    <w:p w14:paraId="42E30324"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XVIII. Las demás que determine crear el Ayuntamiento. </w:t>
      </w:r>
    </w:p>
    <w:p w14:paraId="19FC59E4"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b/>
          <w:color w:val="000000"/>
          <w:sz w:val="22"/>
        </w:rPr>
        <w:t>B. Administración Pública Descentralizada</w:t>
      </w:r>
      <w:r w:rsidRPr="007F75B9">
        <w:rPr>
          <w:rFonts w:ascii="Palatino Linotype" w:hAnsi="Palatino Linotype" w:cs="Arial"/>
          <w:color w:val="000000"/>
          <w:sz w:val="22"/>
        </w:rPr>
        <w:t xml:space="preserve"> </w:t>
      </w:r>
    </w:p>
    <w:p w14:paraId="01114331"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 xml:space="preserve">I. Organismo Público Descentralizado para la prestación de los Servicios de Agua Potable, Alcantarillado y Saneamiento del Municipio de Naucalpan. (OAPAS); </w:t>
      </w:r>
    </w:p>
    <w:p w14:paraId="0E4B6D98" w14:textId="77777777" w:rsidR="00183287" w:rsidRPr="007F75B9" w:rsidRDefault="00183287" w:rsidP="00183287">
      <w:pPr>
        <w:pStyle w:val="Prrafodelista"/>
        <w:rPr>
          <w:rFonts w:ascii="Palatino Linotype" w:hAnsi="Palatino Linotype" w:cs="Arial"/>
          <w:b/>
          <w:color w:val="000000"/>
          <w:sz w:val="22"/>
        </w:rPr>
      </w:pPr>
      <w:r w:rsidRPr="007F75B9">
        <w:rPr>
          <w:rFonts w:ascii="Palatino Linotype" w:hAnsi="Palatino Linotype" w:cs="Arial"/>
          <w:b/>
          <w:color w:val="000000"/>
          <w:sz w:val="22"/>
        </w:rPr>
        <w:lastRenderedPageBreak/>
        <w:t xml:space="preserve">II. Sistema Municipal para el Desarrollo Integral de la Familia de Naucalpan de Juárez, México (DIF Naucalpan); e </w:t>
      </w:r>
    </w:p>
    <w:p w14:paraId="7EB81BEF" w14:textId="77777777" w:rsidR="00183287" w:rsidRPr="007F75B9" w:rsidRDefault="00183287" w:rsidP="00183287">
      <w:pPr>
        <w:pStyle w:val="Prrafodelista"/>
        <w:rPr>
          <w:rFonts w:ascii="Palatino Linotype" w:hAnsi="Palatino Linotype" w:cs="Arial"/>
          <w:color w:val="000000"/>
          <w:sz w:val="22"/>
        </w:rPr>
      </w:pPr>
      <w:r w:rsidRPr="007F75B9">
        <w:rPr>
          <w:rFonts w:ascii="Palatino Linotype" w:hAnsi="Palatino Linotype" w:cs="Arial"/>
          <w:color w:val="000000"/>
          <w:sz w:val="22"/>
        </w:rPr>
        <w:t>III. Instituto Municipal de Cultura Física y Deporte de Naucalpan de Juárez, México. (IMCUFIDEN).</w:t>
      </w:r>
    </w:p>
    <w:p w14:paraId="7814A29C" w14:textId="77777777" w:rsidR="00183287" w:rsidRPr="007F75B9" w:rsidRDefault="00183287" w:rsidP="00183287">
      <w:pPr>
        <w:pStyle w:val="Prrafodelista"/>
        <w:rPr>
          <w:rFonts w:ascii="Palatino Linotype" w:hAnsi="Palatino Linotype" w:cs="Arial"/>
          <w:color w:val="000000"/>
        </w:rPr>
      </w:pPr>
    </w:p>
    <w:p w14:paraId="4AAF29CA" w14:textId="77777777" w:rsidR="0028089C" w:rsidRPr="007F75B9" w:rsidRDefault="00183287" w:rsidP="0028089C">
      <w:pPr>
        <w:numPr>
          <w:ilvl w:val="0"/>
          <w:numId w:val="1"/>
        </w:numPr>
        <w:spacing w:line="360" w:lineRule="auto"/>
        <w:ind w:left="0" w:firstLine="0"/>
        <w:contextualSpacing/>
        <w:jc w:val="both"/>
        <w:rPr>
          <w:rFonts w:ascii="Palatino Linotype" w:hAnsi="Palatino Linotype" w:cs="Arial"/>
          <w:color w:val="000000" w:themeColor="text1"/>
        </w:rPr>
      </w:pPr>
      <w:r w:rsidRPr="007F75B9">
        <w:rPr>
          <w:rFonts w:ascii="Palatino Linotype" w:hAnsi="Palatino Linotype" w:cs="Arial"/>
          <w:color w:val="000000"/>
        </w:rPr>
        <w:t xml:space="preserve">  Ahora bien, del artículo anterior invocado se observa que el Sistema Municipal para el Desarrollo Integral de la Familia de Naucalpan de Juárez, Estado de México, pertenece a la Administración Pública Descentralizada del Ayuntamiento de Naucalpan de Juárez, por lo que, dicho Sistema Municipal tendrá su propia organización interna. </w:t>
      </w:r>
    </w:p>
    <w:p w14:paraId="3CE3129C" w14:textId="77777777" w:rsidR="0028089C" w:rsidRPr="007F75B9" w:rsidRDefault="0028089C" w:rsidP="0028089C">
      <w:pPr>
        <w:pStyle w:val="Prrafodelista"/>
        <w:rPr>
          <w:rFonts w:ascii="Palatino Linotype" w:hAnsi="Palatino Linotype" w:cs="Arial"/>
          <w:color w:val="000000" w:themeColor="text1"/>
        </w:rPr>
      </w:pPr>
    </w:p>
    <w:p w14:paraId="6E4DB78C" w14:textId="77777777" w:rsidR="0028089C" w:rsidRPr="007F75B9" w:rsidRDefault="00183287"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color w:val="000000" w:themeColor="text1"/>
        </w:rPr>
        <w:t xml:space="preserve">En ese sentido, </w:t>
      </w:r>
      <w:r w:rsidR="00B1383B" w:rsidRPr="007F75B9">
        <w:rPr>
          <w:rFonts w:ascii="Palatino Linotype" w:hAnsi="Palatino Linotype" w:cs="Arial"/>
          <w:color w:val="000000" w:themeColor="text1"/>
        </w:rPr>
        <w:t xml:space="preserve">el artículo 126 del Bando Municipal de Naucalpan de </w:t>
      </w:r>
      <w:r w:rsidR="00B60076" w:rsidRPr="007F75B9">
        <w:rPr>
          <w:rFonts w:ascii="Palatino Linotype" w:hAnsi="Palatino Linotype" w:cs="Arial"/>
          <w:color w:val="000000" w:themeColor="text1"/>
        </w:rPr>
        <w:t>Juárez</w:t>
      </w:r>
      <w:r w:rsidR="00B1383B" w:rsidRPr="007F75B9">
        <w:rPr>
          <w:rFonts w:ascii="Palatino Linotype" w:hAnsi="Palatino Linotype" w:cs="Arial"/>
          <w:color w:val="000000" w:themeColor="text1"/>
        </w:rPr>
        <w:t>, regula lo re</w:t>
      </w:r>
      <w:r w:rsidR="00B60076" w:rsidRPr="007F75B9">
        <w:rPr>
          <w:rFonts w:ascii="Palatino Linotype" w:hAnsi="Palatino Linotype" w:cs="Arial"/>
          <w:color w:val="000000" w:themeColor="text1"/>
        </w:rPr>
        <w:t xml:space="preserve">ferente al Sistema Municipal para el Desarrollo Integral de la Familia, DIF </w:t>
      </w:r>
      <w:proofErr w:type="gramStart"/>
      <w:r w:rsidR="00B60076" w:rsidRPr="007F75B9">
        <w:rPr>
          <w:rFonts w:ascii="Palatino Linotype" w:hAnsi="Palatino Linotype" w:cs="Arial"/>
          <w:color w:val="000000" w:themeColor="text1"/>
        </w:rPr>
        <w:t>Naucalpan</w:t>
      </w:r>
      <w:proofErr w:type="gramEnd"/>
      <w:r w:rsidR="00B60076" w:rsidRPr="007F75B9">
        <w:rPr>
          <w:rFonts w:ascii="Palatino Linotype" w:hAnsi="Palatino Linotype" w:cs="Arial"/>
          <w:color w:val="000000" w:themeColor="text1"/>
        </w:rPr>
        <w:t xml:space="preserve"> </w:t>
      </w:r>
      <w:r w:rsidR="0028089C" w:rsidRPr="007F75B9">
        <w:rPr>
          <w:rFonts w:ascii="Palatino Linotype" w:hAnsi="Palatino Linotype" w:cs="Arial"/>
          <w:color w:val="000000" w:themeColor="text1"/>
        </w:rPr>
        <w:t>Ahora bien,</w:t>
      </w:r>
      <w:r w:rsidR="00B60076" w:rsidRPr="007F75B9">
        <w:rPr>
          <w:rFonts w:ascii="Palatino Linotype" w:hAnsi="Palatino Linotype" w:cs="Arial"/>
          <w:color w:val="000000" w:themeColor="text1"/>
        </w:rPr>
        <w:t xml:space="preserve"> bajo los siguientes términos.</w:t>
      </w:r>
    </w:p>
    <w:p w14:paraId="36875DA3" w14:textId="77777777" w:rsidR="00B60076" w:rsidRPr="007F75B9" w:rsidRDefault="00B60076" w:rsidP="0028089C">
      <w:pPr>
        <w:spacing w:line="360" w:lineRule="auto"/>
        <w:contextualSpacing/>
        <w:jc w:val="both"/>
        <w:rPr>
          <w:rFonts w:ascii="Palatino Linotype" w:hAnsi="Palatino Linotype" w:cs="Arial"/>
        </w:rPr>
      </w:pPr>
      <w:r w:rsidRPr="007F75B9">
        <w:rPr>
          <w:rFonts w:ascii="Palatino Linotype" w:hAnsi="Palatino Linotype" w:cs="Arial"/>
          <w:b/>
        </w:rPr>
        <w:t>Artículo 126.</w:t>
      </w:r>
      <w:r w:rsidRPr="007F75B9">
        <w:rPr>
          <w:rFonts w:ascii="Palatino Linotype" w:hAnsi="Palatino Linotype" w:cs="Arial"/>
        </w:rPr>
        <w:t xml:space="preserve"> El DIF Naucalpan, tendrá a su cargo la organización, integración, funcionamiento y coordinación en materia de salud de la población, sin perjuicio de la competencia que se otorga a las autoridades estatales en materia de salud; la asistencia social y la defensa de los derechos de los menores, así como la de Prestar servicios jurídicos y de orientación social a niñas, niños adolescentes, adultos mayores y personas con discapacidad carentes de recursos económicos, y a la familia para su integración y bienestar, con perspectiva de familia. </w:t>
      </w:r>
    </w:p>
    <w:p w14:paraId="021FFFB9" w14:textId="77777777" w:rsidR="0028089C" w:rsidRPr="007F75B9" w:rsidRDefault="00B60076" w:rsidP="0028089C">
      <w:pPr>
        <w:spacing w:line="360" w:lineRule="auto"/>
        <w:contextualSpacing/>
        <w:jc w:val="both"/>
        <w:rPr>
          <w:rFonts w:ascii="Palatino Linotype" w:hAnsi="Palatino Linotype" w:cs="Arial"/>
        </w:rPr>
      </w:pPr>
      <w:r w:rsidRPr="007F75B9">
        <w:rPr>
          <w:rFonts w:ascii="Palatino Linotype" w:hAnsi="Palatino Linotype" w:cs="Arial"/>
        </w:rPr>
        <w:t>Conducirá sus acciones de conformidad con Ley que crea a los Organismos Públicos Descentralizados de Asistencia Social de Carácter Municipal, denominados “Sistemas Municipales para el Desarrollo Integral de la Familia”, su Reglamento Interior, los programas establecidos, al Plan de Desarrollo Municipal y demás normatividad aplicable.</w:t>
      </w:r>
    </w:p>
    <w:p w14:paraId="20A216F4" w14:textId="77777777" w:rsidR="0028089C" w:rsidRPr="007F75B9" w:rsidRDefault="008251EA"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lastRenderedPageBreak/>
        <w:t>Ahora bien</w:t>
      </w:r>
      <w:r w:rsidR="0028089C" w:rsidRPr="007F75B9">
        <w:rPr>
          <w:rFonts w:ascii="Palatino Linotype" w:hAnsi="Palatino Linotype" w:cs="Arial"/>
        </w:rPr>
        <w:t>,</w:t>
      </w:r>
      <w:r w:rsidRPr="007F75B9">
        <w:rPr>
          <w:rFonts w:ascii="Palatino Linotype" w:hAnsi="Palatino Linotype" w:cs="Arial"/>
        </w:rPr>
        <w:t xml:space="preserve"> de acuerdo al Reglamento Interno </w:t>
      </w:r>
      <w:proofErr w:type="gramStart"/>
      <w:r w:rsidRPr="007F75B9">
        <w:rPr>
          <w:rFonts w:ascii="Palatino Linotype" w:hAnsi="Palatino Linotype" w:cs="Arial"/>
        </w:rPr>
        <w:t xml:space="preserve">del </w:t>
      </w:r>
      <w:r w:rsidR="0028089C" w:rsidRPr="007F75B9">
        <w:rPr>
          <w:rFonts w:ascii="Palatino Linotype" w:hAnsi="Palatino Linotype" w:cs="Arial"/>
        </w:rPr>
        <w:t xml:space="preserve"> </w:t>
      </w:r>
      <w:r w:rsidRPr="007F75B9">
        <w:rPr>
          <w:rFonts w:ascii="Palatino Linotype" w:hAnsi="Palatino Linotype" w:cs="Arial"/>
          <w:b/>
          <w:bCs/>
        </w:rPr>
        <w:t>Sistema</w:t>
      </w:r>
      <w:proofErr w:type="gramEnd"/>
      <w:r w:rsidRPr="007F75B9">
        <w:rPr>
          <w:rFonts w:ascii="Palatino Linotype" w:hAnsi="Palatino Linotype" w:cs="Arial"/>
          <w:b/>
          <w:bCs/>
        </w:rPr>
        <w:t xml:space="preserve"> Municipal Para el Desarrollo Integral de la Familia de Naucalpan de Juárez</w:t>
      </w:r>
      <w:r w:rsidRPr="007F75B9">
        <w:rPr>
          <w:rFonts w:ascii="Palatino Linotype" w:hAnsi="Palatino Linotype" w:cs="Arial"/>
        </w:rPr>
        <w:t xml:space="preserve">, su estructura orgánica se organizara de la siguiente manera. </w:t>
      </w:r>
    </w:p>
    <w:p w14:paraId="055751B5" w14:textId="77777777" w:rsidR="008251EA" w:rsidRPr="007F75B9" w:rsidRDefault="008251EA" w:rsidP="0028089C">
      <w:pPr>
        <w:spacing w:line="360" w:lineRule="auto"/>
        <w:ind w:left="720"/>
        <w:contextualSpacing/>
        <w:rPr>
          <w:rFonts w:ascii="Palatino Linotype" w:hAnsi="Palatino Linotype" w:cs="Arial"/>
          <w:i/>
          <w:sz w:val="22"/>
        </w:rPr>
      </w:pPr>
      <w:r w:rsidRPr="007F75B9">
        <w:rPr>
          <w:rFonts w:ascii="Palatino Linotype" w:hAnsi="Palatino Linotype" w:cs="Arial"/>
          <w:b/>
          <w:i/>
          <w:sz w:val="22"/>
        </w:rPr>
        <w:t>Artículo 9.-</w:t>
      </w:r>
      <w:r w:rsidRPr="007F75B9">
        <w:rPr>
          <w:rFonts w:ascii="Palatino Linotype" w:hAnsi="Palatino Linotype" w:cs="Arial"/>
          <w:i/>
          <w:sz w:val="22"/>
        </w:rPr>
        <w:t xml:space="preserve"> Son órganos superiores del SMDIF: </w:t>
      </w:r>
    </w:p>
    <w:p w14:paraId="01E646AD" w14:textId="77777777" w:rsidR="008251EA" w:rsidRPr="007F75B9" w:rsidRDefault="008251EA" w:rsidP="008251EA">
      <w:pPr>
        <w:pStyle w:val="Prrafodelista"/>
        <w:numPr>
          <w:ilvl w:val="0"/>
          <w:numId w:val="6"/>
        </w:numPr>
        <w:spacing w:line="360" w:lineRule="auto"/>
        <w:rPr>
          <w:rFonts w:ascii="Palatino Linotype" w:hAnsi="Palatino Linotype" w:cs="Arial"/>
          <w:i/>
          <w:sz w:val="22"/>
        </w:rPr>
      </w:pPr>
      <w:r w:rsidRPr="007F75B9">
        <w:rPr>
          <w:rFonts w:ascii="Palatino Linotype" w:hAnsi="Palatino Linotype" w:cs="Arial"/>
          <w:i/>
          <w:sz w:val="22"/>
        </w:rPr>
        <w:t xml:space="preserve">La Junta de Gobierno; </w:t>
      </w:r>
    </w:p>
    <w:p w14:paraId="7A321DFB" w14:textId="77777777" w:rsidR="008251EA" w:rsidRPr="007F75B9" w:rsidRDefault="008251EA" w:rsidP="008251EA">
      <w:pPr>
        <w:pStyle w:val="Prrafodelista"/>
        <w:numPr>
          <w:ilvl w:val="0"/>
          <w:numId w:val="6"/>
        </w:numPr>
        <w:spacing w:line="360" w:lineRule="auto"/>
        <w:rPr>
          <w:rFonts w:ascii="Palatino Linotype" w:hAnsi="Palatino Linotype" w:cs="Arial"/>
          <w:i/>
          <w:sz w:val="22"/>
        </w:rPr>
      </w:pPr>
      <w:r w:rsidRPr="007F75B9">
        <w:rPr>
          <w:rFonts w:ascii="Palatino Linotype" w:hAnsi="Palatino Linotype" w:cs="Arial"/>
          <w:i/>
          <w:sz w:val="22"/>
        </w:rPr>
        <w:t xml:space="preserve">La Presidencia; y </w:t>
      </w:r>
    </w:p>
    <w:p w14:paraId="6FB51CCB" w14:textId="77777777" w:rsidR="008251EA" w:rsidRPr="007F75B9" w:rsidRDefault="008251EA" w:rsidP="008251EA">
      <w:pPr>
        <w:pStyle w:val="Prrafodelista"/>
        <w:numPr>
          <w:ilvl w:val="0"/>
          <w:numId w:val="6"/>
        </w:numPr>
        <w:spacing w:line="360" w:lineRule="auto"/>
        <w:rPr>
          <w:rFonts w:ascii="Palatino Linotype" w:hAnsi="Palatino Linotype" w:cs="Arial"/>
          <w:b/>
          <w:i/>
          <w:sz w:val="22"/>
        </w:rPr>
      </w:pPr>
      <w:r w:rsidRPr="007F75B9">
        <w:rPr>
          <w:rFonts w:ascii="Palatino Linotype" w:hAnsi="Palatino Linotype" w:cs="Arial"/>
          <w:b/>
          <w:i/>
          <w:sz w:val="22"/>
        </w:rPr>
        <w:t xml:space="preserve"> La Dirección General. </w:t>
      </w:r>
    </w:p>
    <w:p w14:paraId="121E9D32" w14:textId="77777777" w:rsidR="0028089C" w:rsidRPr="007F75B9" w:rsidRDefault="008251EA" w:rsidP="008251EA">
      <w:pPr>
        <w:spacing w:line="360" w:lineRule="auto"/>
        <w:ind w:left="720"/>
        <w:rPr>
          <w:rFonts w:ascii="Palatino Linotype" w:hAnsi="Palatino Linotype" w:cs="Arial"/>
          <w:i/>
          <w:sz w:val="22"/>
        </w:rPr>
      </w:pPr>
      <w:r w:rsidRPr="007F75B9">
        <w:rPr>
          <w:rFonts w:ascii="Palatino Linotype" w:hAnsi="Palatino Linotype" w:cs="Arial"/>
          <w:b/>
          <w:i/>
          <w:sz w:val="22"/>
        </w:rPr>
        <w:t>Artículo 10.-</w:t>
      </w:r>
      <w:r w:rsidRPr="007F75B9">
        <w:rPr>
          <w:rFonts w:ascii="Palatino Linotype" w:hAnsi="Palatino Linotype" w:cs="Arial"/>
          <w:i/>
          <w:sz w:val="22"/>
        </w:rPr>
        <w:t xml:space="preserve"> La estructura orgánica del SMDIF se integrará de acuerdo con el presente Reglamento.</w:t>
      </w:r>
    </w:p>
    <w:p w14:paraId="3B814DF9" w14:textId="77777777" w:rsidR="008251EA" w:rsidRPr="007F75B9" w:rsidRDefault="008251EA" w:rsidP="008251EA">
      <w:pPr>
        <w:spacing w:line="360" w:lineRule="auto"/>
        <w:ind w:left="720"/>
        <w:rPr>
          <w:rFonts w:ascii="Palatino Linotype" w:hAnsi="Palatino Linotype" w:cs="Arial"/>
        </w:rPr>
      </w:pPr>
    </w:p>
    <w:p w14:paraId="6A9915E2" w14:textId="77777777" w:rsidR="008251EA" w:rsidRPr="007F75B9" w:rsidRDefault="008251EA"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En ese sentido, el artículo 45 del Reglamento del </w:t>
      </w:r>
      <w:r w:rsidRPr="007F75B9">
        <w:rPr>
          <w:rFonts w:ascii="Palatino Linotype" w:hAnsi="Palatino Linotype" w:cs="Arial"/>
          <w:b/>
          <w:bCs/>
        </w:rPr>
        <w:t xml:space="preserve">Sistema Municipal Para el Desarrollo Integral de la Familia de Naucalpan de Juárez, </w:t>
      </w:r>
      <w:r w:rsidRPr="007F75B9">
        <w:rPr>
          <w:rFonts w:ascii="Palatino Linotype" w:hAnsi="Palatino Linotype" w:cs="Arial"/>
          <w:bCs/>
        </w:rPr>
        <w:t>regula las atribuciones y funciones con las que contara la Dirección de Administración.</w:t>
      </w:r>
    </w:p>
    <w:p w14:paraId="0DE9636F" w14:textId="77777777" w:rsidR="008251EA" w:rsidRPr="007F75B9" w:rsidRDefault="008251EA" w:rsidP="008251EA">
      <w:pPr>
        <w:spacing w:line="360" w:lineRule="auto"/>
        <w:contextualSpacing/>
        <w:jc w:val="both"/>
        <w:rPr>
          <w:rFonts w:ascii="Palatino Linotype" w:hAnsi="Palatino Linotype" w:cs="Arial"/>
          <w:i/>
        </w:rPr>
      </w:pPr>
      <w:r w:rsidRPr="007F75B9">
        <w:rPr>
          <w:rFonts w:ascii="Palatino Linotype" w:hAnsi="Palatino Linotype" w:cs="Arial"/>
          <w:b/>
        </w:rPr>
        <w:t xml:space="preserve">Artículo </w:t>
      </w:r>
      <w:r w:rsidRPr="007F75B9">
        <w:rPr>
          <w:rFonts w:ascii="Palatino Linotype" w:hAnsi="Palatino Linotype" w:cs="Arial"/>
          <w:b/>
          <w:i/>
        </w:rPr>
        <w:t>45.-</w:t>
      </w:r>
      <w:r w:rsidRPr="007F75B9">
        <w:rPr>
          <w:rFonts w:ascii="Palatino Linotype" w:hAnsi="Palatino Linotype" w:cs="Arial"/>
          <w:i/>
        </w:rPr>
        <w:t xml:space="preserve"> Corresponde a la </w:t>
      </w:r>
      <w:r w:rsidRPr="007F75B9">
        <w:rPr>
          <w:rFonts w:ascii="Palatino Linotype" w:hAnsi="Palatino Linotype" w:cs="Arial"/>
          <w:b/>
          <w:i/>
        </w:rPr>
        <w:t>Dirección General</w:t>
      </w:r>
      <w:r w:rsidRPr="007F75B9">
        <w:rPr>
          <w:rFonts w:ascii="Palatino Linotype" w:hAnsi="Palatino Linotype" w:cs="Arial"/>
          <w:i/>
        </w:rPr>
        <w:t xml:space="preserve">, a través de su titular, las siguientes atribuciones: </w:t>
      </w:r>
    </w:p>
    <w:p w14:paraId="4D98551E" w14:textId="77777777" w:rsidR="008251EA" w:rsidRPr="007F75B9" w:rsidRDefault="008251EA" w:rsidP="008251EA">
      <w:pPr>
        <w:pStyle w:val="Prrafodelista"/>
        <w:numPr>
          <w:ilvl w:val="0"/>
          <w:numId w:val="7"/>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Dirigir los recursos humanos, materiales, patrimoniales y financieros del SMDIF; </w:t>
      </w:r>
    </w:p>
    <w:p w14:paraId="680637CA" w14:textId="77777777" w:rsidR="008251EA"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 Dirigir los servicios que presta el SMDIF; </w:t>
      </w:r>
    </w:p>
    <w:p w14:paraId="51971CB2" w14:textId="77777777" w:rsidR="008251EA"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 Dirigir el funcionamiento el SMDIF en todos sus aspectos, ejecutando los planes y programas aprobados;</w:t>
      </w:r>
    </w:p>
    <w:p w14:paraId="2D34AA1D" w14:textId="77777777" w:rsidR="008251EA"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 Rendir los informes que la Junta de Gobierno del SMDIF le solicite;</w:t>
      </w:r>
    </w:p>
    <w:p w14:paraId="586EDF05" w14:textId="77777777" w:rsidR="008251EA"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 Ejecutar y controlar en coordinación con la Subdirección de Administración y Finanzas, el presupuesto del SMDIF, en los términos aprobados; </w:t>
      </w:r>
    </w:p>
    <w:p w14:paraId="306E9D68" w14:textId="77777777" w:rsidR="008251EA"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 Emitir los nombramientos de los </w:t>
      </w:r>
      <w:proofErr w:type="gramStart"/>
      <w:r w:rsidRPr="007F75B9">
        <w:rPr>
          <w:rFonts w:ascii="Palatino Linotype" w:hAnsi="Palatino Linotype" w:cs="Arial"/>
          <w:i/>
          <w:sz w:val="22"/>
        </w:rPr>
        <w:t>Subdirectores</w:t>
      </w:r>
      <w:proofErr w:type="gramEnd"/>
      <w:r w:rsidRPr="007F75B9">
        <w:rPr>
          <w:rFonts w:ascii="Palatino Linotype" w:hAnsi="Palatino Linotype" w:cs="Arial"/>
          <w:i/>
          <w:sz w:val="22"/>
        </w:rPr>
        <w:t xml:space="preserve"> o equivalentes, de Titulares de Jefatura y Coordinadores de Área en términos del presente reglamento, así como los que no estén reservados a la Junta de Gobierno; </w:t>
      </w:r>
    </w:p>
    <w:p w14:paraId="1E99696A"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Dirigir e instruir el trabajo de las Subdirecciones de Área o equivalentes del SMDIF; </w:t>
      </w:r>
    </w:p>
    <w:p w14:paraId="7E6DB7AF"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Conceder licencias a los servidores públicos, de conformidad con las disposiciones legales aplicables; </w:t>
      </w:r>
    </w:p>
    <w:p w14:paraId="522CACE9"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Supervisar y vigilar que el manejo, administración, registro, control, uso, conservación y mantenimiento de los recursos que conforman el patrimonio del SMDIF, se realice conforme a derecho; </w:t>
      </w:r>
    </w:p>
    <w:p w14:paraId="16F235B2"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Proponer a la Junta de Gobierno las modificaciones a la organización y al funcionamiento del SMDIF; </w:t>
      </w:r>
    </w:p>
    <w:p w14:paraId="6502B957"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Supervisar conjuntamente con la Contraloría Interna, el inventario general de bienes muebles e inmuebles propiedad del SMDIF, haciendo que se inscriban en el libro especial, con expresión de sus valores y de todas las características de identificación como uso y destino del mismo; </w:t>
      </w:r>
    </w:p>
    <w:p w14:paraId="348D29FB" w14:textId="77777777" w:rsidR="0071328D" w:rsidRPr="007F75B9" w:rsidRDefault="008251EA" w:rsidP="008251EA">
      <w:pPr>
        <w:pStyle w:val="Prrafodelista"/>
        <w:numPr>
          <w:ilvl w:val="0"/>
          <w:numId w:val="7"/>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Presentar y proponer el proyecto de presupuesto anual y/o sus modificaciones ante los integrantes de la Junta de Gobierno; </w:t>
      </w:r>
    </w:p>
    <w:p w14:paraId="269040D3"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Autorizar con su firma la documentación que deba remitirse al OSFEM; </w:t>
      </w:r>
    </w:p>
    <w:p w14:paraId="0713B2CD"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Supervisar que se lleve a cabo el proceso de regularización de la propiedad de los bienes inmuebles de SMDIF; </w:t>
      </w:r>
    </w:p>
    <w:p w14:paraId="19BF1547"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Certificar los documentos oficiales que emanen de la Junta de Gobierno o de cualquiera de sus miembros y cuando se trate de documentación presentada al OSFEM; </w:t>
      </w:r>
    </w:p>
    <w:p w14:paraId="529FFE1D"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Convocar a juntas y reuniones a los titulares de las diferentes unidades administrativas, de manera conjunta o individual, para definir los alcances y las estrategias que se implementarán para alcanzar los objetivos y metas establecidas por el SMDIF; </w:t>
      </w:r>
    </w:p>
    <w:p w14:paraId="5EE476A6" w14:textId="77777777" w:rsidR="0071328D" w:rsidRPr="007F75B9" w:rsidRDefault="008251EA" w:rsidP="008251EA">
      <w:pPr>
        <w:pStyle w:val="Prrafodelista"/>
        <w:numPr>
          <w:ilvl w:val="0"/>
          <w:numId w:val="7"/>
        </w:numPr>
        <w:spacing w:line="360" w:lineRule="auto"/>
        <w:jc w:val="both"/>
        <w:rPr>
          <w:rFonts w:ascii="Palatino Linotype" w:hAnsi="Palatino Linotype" w:cs="Arial"/>
          <w:b/>
          <w:i/>
          <w:sz w:val="22"/>
        </w:rPr>
      </w:pPr>
      <w:r w:rsidRPr="007F75B9">
        <w:rPr>
          <w:rFonts w:ascii="Palatino Linotype" w:hAnsi="Palatino Linotype" w:cs="Arial"/>
          <w:b/>
          <w:i/>
          <w:sz w:val="22"/>
        </w:rPr>
        <w:lastRenderedPageBreak/>
        <w:t>Presentar a la Junta de Gobierno para su autorización, los presupuestos de ingresos y egresos;</w:t>
      </w:r>
      <w:r w:rsidRPr="007F75B9">
        <w:rPr>
          <w:b/>
          <w:i/>
          <w:sz w:val="22"/>
        </w:rPr>
        <w:t xml:space="preserve"> </w:t>
      </w:r>
    </w:p>
    <w:p w14:paraId="7DA8AF85"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Dictar acuerdos colectivos o individuales con las unidades administrativas para el mejor funcionamiento del SMDIF; </w:t>
      </w:r>
    </w:p>
    <w:p w14:paraId="4B626CC3"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Revisar en conjunto con la Subdirección de Administración y Finanzas y la unidad administrativa responsable, las modificaciones o ajustes en los productos, tarifas o cuotas de recuperación por la venta de los diversos bienes y servicios que presta el SMDIF, y en su caso presentar ante la Junta de Gobierno para su autorización; </w:t>
      </w:r>
    </w:p>
    <w:p w14:paraId="19F360F7"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Revisar, autorizar y firmar los Manuales de Organización y de Procedimientos de las unidades administrativas del SMDIF; </w:t>
      </w:r>
    </w:p>
    <w:p w14:paraId="28DB9B54"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Expedir cartas de agradecimiento o reconocimientos a personas físicas o morales que apoyen los objetivos del SMDIF; </w:t>
      </w:r>
    </w:p>
    <w:p w14:paraId="0BE2B6D1"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Expedir y certificar, las copias de documentos o constancias que existan en los archivos de la unidad administrativa a su cargo, o de las unidades administrativas que no estén autorizadas para certificar documentos, cuando proceda a petición de alguna autoridad competente; </w:t>
      </w:r>
    </w:p>
    <w:p w14:paraId="138C267A"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Proponer a la Junta de Gobierno el Reglamento Interno y sus modificaciones, los Manuales de Organización, de Procedimientos y las modificaciones a la estructura organizacional del SMDIF; </w:t>
      </w:r>
    </w:p>
    <w:p w14:paraId="02ACD2CB"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Presentar para su aprobación ante la Junta de Gobierno el proyecto de presupuesto y presupuesto definitivo anual; </w:t>
      </w:r>
    </w:p>
    <w:p w14:paraId="3B1F5943"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Determinar el uso, aplicación y/o destino de los donativos recibidos por el SMDIF; </w:t>
      </w:r>
    </w:p>
    <w:p w14:paraId="3CB03CEE"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Someter a consideración de la Junta de Gobierno las propuestas de modificación y/o actualización a las cuotas de recuperación por la prestación de bienes y servicios a bajo costo, que ofrece el SMDIF, y que previamente han sido acordadas con la Subdirección de Administración y Finanzas; </w:t>
      </w:r>
    </w:p>
    <w:p w14:paraId="501E3BEB" w14:textId="77777777" w:rsidR="0071328D" w:rsidRPr="007F75B9" w:rsidRDefault="0071328D"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 </w:t>
      </w:r>
      <w:r w:rsidR="008251EA" w:rsidRPr="007F75B9">
        <w:rPr>
          <w:rFonts w:ascii="Palatino Linotype" w:hAnsi="Palatino Linotype" w:cs="Arial"/>
          <w:i/>
          <w:sz w:val="22"/>
        </w:rPr>
        <w:t xml:space="preserve">Expedir constancias de cumplimiento de objeto social a favor de la sociedad civil organizada, conforme a la normatividad aplicable; </w:t>
      </w:r>
    </w:p>
    <w:p w14:paraId="32ED8ED2"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Autorizar el otorgamiento gratuito de servicios médicos y/o asistenciales, que originalmente tienen previsto el cobro de una cuota de recuperación a bajo costo, cuando la situación así lo amerite y justifique, ya sea en jornadas, giras o eventos donde participe el SMDIF; </w:t>
      </w:r>
    </w:p>
    <w:p w14:paraId="5E8CF012"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Autorizar la realización de jornadas asistenciales en las comunidades del municipio; </w:t>
      </w:r>
    </w:p>
    <w:p w14:paraId="5FE2BDF3" w14:textId="77777777" w:rsidR="0071328D"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Presentar ante la Junta de Gobierno el Informe de Gobierno Anual de las actividades realizadas por las unidades administrativas del SMDIF;</w:t>
      </w:r>
    </w:p>
    <w:p w14:paraId="189E0432" w14:textId="77777777" w:rsidR="0071328D" w:rsidRPr="007F75B9" w:rsidRDefault="0071328D"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 xml:space="preserve"> </w:t>
      </w:r>
      <w:r w:rsidR="008251EA" w:rsidRPr="007F75B9">
        <w:rPr>
          <w:rFonts w:ascii="Palatino Linotype" w:hAnsi="Palatino Linotype" w:cs="Arial"/>
          <w:i/>
          <w:sz w:val="22"/>
        </w:rPr>
        <w:t xml:space="preserve">Autorizar y firmar las credenciales del personal del SMDIF; y </w:t>
      </w:r>
    </w:p>
    <w:p w14:paraId="0113C1BE" w14:textId="77777777" w:rsidR="008251EA" w:rsidRPr="007F75B9" w:rsidRDefault="008251EA" w:rsidP="008251EA">
      <w:pPr>
        <w:pStyle w:val="Prrafodelista"/>
        <w:numPr>
          <w:ilvl w:val="0"/>
          <w:numId w:val="7"/>
        </w:numPr>
        <w:spacing w:line="360" w:lineRule="auto"/>
        <w:jc w:val="both"/>
        <w:rPr>
          <w:rFonts w:ascii="Palatino Linotype" w:hAnsi="Palatino Linotype" w:cs="Arial"/>
          <w:i/>
          <w:sz w:val="22"/>
        </w:rPr>
      </w:pPr>
      <w:r w:rsidRPr="007F75B9">
        <w:rPr>
          <w:rFonts w:ascii="Palatino Linotype" w:hAnsi="Palatino Linotype" w:cs="Arial"/>
          <w:i/>
          <w:sz w:val="22"/>
        </w:rPr>
        <w:t>Las demás que le encomiende el titular de la Presidencia Municipal, de la Presidencia de la Junta de Gobierno o que establezca la normatividad aplicable.</w:t>
      </w:r>
    </w:p>
    <w:p w14:paraId="6DFC45C0" w14:textId="77777777" w:rsidR="0071328D" w:rsidRPr="007F75B9" w:rsidRDefault="0071328D" w:rsidP="0071328D">
      <w:pPr>
        <w:pStyle w:val="Prrafodelista"/>
        <w:spacing w:line="360" w:lineRule="auto"/>
        <w:ind w:left="1080"/>
        <w:jc w:val="both"/>
        <w:rPr>
          <w:rFonts w:ascii="Palatino Linotype" w:hAnsi="Palatino Linotype" w:cs="Arial"/>
          <w:i/>
        </w:rPr>
      </w:pPr>
    </w:p>
    <w:p w14:paraId="020CCBA5" w14:textId="77777777" w:rsidR="0071328D" w:rsidRPr="007F75B9" w:rsidRDefault="0071328D"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En ese sentido, se puede observar que del artículo anteriormente invocado la Dirección General es la encargada de </w:t>
      </w:r>
      <w:r w:rsidRPr="007F75B9">
        <w:rPr>
          <w:rFonts w:ascii="Palatino Linotype" w:hAnsi="Palatino Linotype" w:cs="Arial"/>
          <w:b/>
          <w:i/>
        </w:rPr>
        <w:t>dirigir los recursos humanos (servidores públicos</w:t>
      </w:r>
      <w:r w:rsidRPr="007F75B9">
        <w:rPr>
          <w:rFonts w:ascii="Palatino Linotype" w:hAnsi="Palatino Linotype" w:cs="Arial"/>
          <w:i/>
        </w:rPr>
        <w:t>, materiales, patrimoniales y financieros.</w:t>
      </w:r>
    </w:p>
    <w:p w14:paraId="3FED1F61" w14:textId="77777777" w:rsidR="0071328D" w:rsidRPr="007F75B9" w:rsidRDefault="0071328D" w:rsidP="0071328D">
      <w:pPr>
        <w:spacing w:line="360" w:lineRule="auto"/>
        <w:contextualSpacing/>
        <w:jc w:val="both"/>
        <w:rPr>
          <w:rFonts w:ascii="Palatino Linotype" w:hAnsi="Palatino Linotype" w:cs="Arial"/>
        </w:rPr>
      </w:pPr>
    </w:p>
    <w:p w14:paraId="06D9AD0D" w14:textId="77777777" w:rsidR="0071328D" w:rsidRPr="007F75B9" w:rsidRDefault="0071328D"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Ahora bien, también se señalaron las fracciones referentes a los presupuesto de egresos y de ingresos que el </w:t>
      </w:r>
      <w:r w:rsidRPr="007F75B9">
        <w:rPr>
          <w:rFonts w:ascii="Palatino Linotype" w:hAnsi="Palatino Linotype" w:cs="Arial"/>
          <w:b/>
        </w:rPr>
        <w:t xml:space="preserve">SUJETO OBLIGADO </w:t>
      </w:r>
      <w:r w:rsidRPr="007F75B9">
        <w:rPr>
          <w:rFonts w:ascii="Palatino Linotype" w:hAnsi="Palatino Linotype" w:cs="Arial"/>
        </w:rPr>
        <w:t xml:space="preserve">tiene que realizar anualmente, toda vez que el </w:t>
      </w:r>
      <w:r w:rsidRPr="007F75B9">
        <w:rPr>
          <w:rFonts w:ascii="Palatino Linotype" w:hAnsi="Palatino Linotype" w:cs="Arial"/>
          <w:b/>
        </w:rPr>
        <w:t xml:space="preserve">RECURRENTE </w:t>
      </w:r>
      <w:r w:rsidRPr="007F75B9">
        <w:rPr>
          <w:rFonts w:ascii="Palatino Linotype" w:hAnsi="Palatino Linotype" w:cs="Arial"/>
        </w:rPr>
        <w:t xml:space="preserve">señala en su motivos de inconformidad que en el Tabulador de Sueldos y Salarios si se muestra la Categoría de Abogado con Nivel salarial “A2”, en ese contexto es necesario precisar que dentro del presupuesto aprobado para el </w:t>
      </w:r>
      <w:r w:rsidRPr="007F75B9">
        <w:rPr>
          <w:rFonts w:ascii="Palatino Linotype" w:hAnsi="Palatino Linotype" w:cs="Arial"/>
          <w:b/>
          <w:bCs/>
        </w:rPr>
        <w:t xml:space="preserve">Sistema Municipal Para el Desarrollo Integral de la Familia de Naucalpan de Juárez, </w:t>
      </w:r>
      <w:r w:rsidRPr="007F75B9">
        <w:rPr>
          <w:rFonts w:ascii="Palatino Linotype" w:hAnsi="Palatino Linotype" w:cs="Arial"/>
          <w:bCs/>
        </w:rPr>
        <w:t xml:space="preserve"> se tienen que contemplar las remuneraciones que recibirán los servidores públicos por desempeñar un cargo, empleo o comisión dentro de la </w:t>
      </w:r>
      <w:r w:rsidRPr="007F75B9">
        <w:rPr>
          <w:rFonts w:ascii="Palatino Linotype" w:hAnsi="Palatino Linotype" w:cs="Arial"/>
          <w:bCs/>
        </w:rPr>
        <w:lastRenderedPageBreak/>
        <w:t xml:space="preserve">administración municipal del </w:t>
      </w:r>
      <w:r w:rsidRPr="007F75B9">
        <w:rPr>
          <w:rFonts w:ascii="Palatino Linotype" w:hAnsi="Palatino Linotype" w:cs="Arial"/>
          <w:b/>
          <w:bCs/>
        </w:rPr>
        <w:t xml:space="preserve">SUJETO OBLIGADO </w:t>
      </w:r>
      <w:r w:rsidRPr="007F75B9">
        <w:rPr>
          <w:rFonts w:ascii="Palatino Linotype" w:hAnsi="Palatino Linotype" w:cs="Arial"/>
          <w:bCs/>
        </w:rPr>
        <w:t>pero lo anterior, no significa el que e</w:t>
      </w:r>
      <w:r w:rsidR="00EC4F05" w:rsidRPr="007F75B9">
        <w:rPr>
          <w:rFonts w:ascii="Palatino Linotype" w:hAnsi="Palatino Linotype" w:cs="Arial"/>
          <w:bCs/>
        </w:rPr>
        <w:t xml:space="preserve">l </w:t>
      </w:r>
      <w:r w:rsidR="00EC4F05" w:rsidRPr="007F75B9">
        <w:rPr>
          <w:rFonts w:ascii="Palatino Linotype" w:hAnsi="Palatino Linotype" w:cs="Arial"/>
          <w:b/>
          <w:bCs/>
        </w:rPr>
        <w:t xml:space="preserve">SUJETO OBLIGADO </w:t>
      </w:r>
      <w:r w:rsidR="00EC4F05" w:rsidRPr="007F75B9">
        <w:rPr>
          <w:rFonts w:ascii="Palatino Linotype" w:hAnsi="Palatino Linotype" w:cs="Arial"/>
          <w:bCs/>
        </w:rPr>
        <w:t xml:space="preserve">se encuentre obligado a ocupar el total de las plazas con las que cuenta el </w:t>
      </w:r>
      <w:r w:rsidR="00EC4F05" w:rsidRPr="007F75B9">
        <w:rPr>
          <w:rFonts w:ascii="Palatino Linotype" w:hAnsi="Palatino Linotype" w:cs="Arial"/>
          <w:b/>
          <w:bCs/>
        </w:rPr>
        <w:t xml:space="preserve">Sistema Municipal Para el Desarrollo Integral de la Familia de Naucalpan de Juárez. </w:t>
      </w:r>
    </w:p>
    <w:p w14:paraId="67D089E9" w14:textId="77777777" w:rsidR="0071328D" w:rsidRPr="007F75B9" w:rsidRDefault="0071328D" w:rsidP="0071328D">
      <w:pPr>
        <w:pStyle w:val="Prrafodelista"/>
        <w:rPr>
          <w:rFonts w:ascii="Palatino Linotype" w:hAnsi="Palatino Linotype" w:cs="Times New Roman"/>
        </w:rPr>
      </w:pPr>
    </w:p>
    <w:p w14:paraId="4647A6B5" w14:textId="77777777" w:rsidR="00EC4F05" w:rsidRPr="007F75B9" w:rsidRDefault="00EC4F05"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En ese orden de ideas, el artículo 46 del Reglamento del </w:t>
      </w:r>
      <w:r w:rsidRPr="007F75B9">
        <w:rPr>
          <w:rFonts w:ascii="Palatino Linotype" w:hAnsi="Palatino Linotype" w:cs="Arial"/>
          <w:b/>
          <w:bCs/>
        </w:rPr>
        <w:t xml:space="preserve">Sistema Municipal Para el Desarrollo Integral de la Familia de Naucalpan de Juárez, </w:t>
      </w:r>
      <w:r w:rsidRPr="007F75B9">
        <w:rPr>
          <w:rFonts w:ascii="Palatino Linotype" w:hAnsi="Palatino Linotype" w:cs="Arial"/>
          <w:bCs/>
        </w:rPr>
        <w:t xml:space="preserve">establece las unidades administrativas con las que </w:t>
      </w:r>
      <w:proofErr w:type="gramStart"/>
      <w:r w:rsidRPr="007F75B9">
        <w:rPr>
          <w:rFonts w:ascii="Palatino Linotype" w:hAnsi="Palatino Linotype" w:cs="Arial"/>
          <w:bCs/>
        </w:rPr>
        <w:t>contara  la</w:t>
      </w:r>
      <w:proofErr w:type="gramEnd"/>
      <w:r w:rsidRPr="007F75B9">
        <w:rPr>
          <w:rFonts w:ascii="Palatino Linotype" w:hAnsi="Palatino Linotype" w:cs="Arial"/>
          <w:bCs/>
        </w:rPr>
        <w:t xml:space="preserve"> Dirección General para cumplir con sus funciones, siendo de la siguiente manera. </w:t>
      </w:r>
    </w:p>
    <w:p w14:paraId="45D33948" w14:textId="77777777" w:rsidR="00EC4F05" w:rsidRPr="007F75B9" w:rsidRDefault="00EC4F05" w:rsidP="00EC4F05">
      <w:pPr>
        <w:pStyle w:val="Prrafodelista"/>
        <w:rPr>
          <w:rFonts w:ascii="Palatino Linotype" w:hAnsi="Palatino Linotype" w:cs="Arial"/>
        </w:rPr>
      </w:pPr>
    </w:p>
    <w:p w14:paraId="53495C97" w14:textId="77777777" w:rsidR="00EC4F05" w:rsidRPr="007F75B9" w:rsidRDefault="00EC4F05" w:rsidP="00EC4F05">
      <w:pPr>
        <w:spacing w:line="360" w:lineRule="auto"/>
        <w:contextualSpacing/>
        <w:jc w:val="both"/>
        <w:rPr>
          <w:rFonts w:ascii="Palatino Linotype" w:hAnsi="Palatino Linotype" w:cs="Arial"/>
          <w:i/>
          <w:sz w:val="22"/>
        </w:rPr>
      </w:pPr>
      <w:r w:rsidRPr="007F75B9">
        <w:rPr>
          <w:rFonts w:ascii="Palatino Linotype" w:hAnsi="Palatino Linotype" w:cs="Arial"/>
          <w:b/>
          <w:i/>
          <w:sz w:val="22"/>
        </w:rPr>
        <w:t>Artículo 46.-</w:t>
      </w:r>
      <w:r w:rsidRPr="007F75B9">
        <w:rPr>
          <w:rFonts w:ascii="Palatino Linotype" w:hAnsi="Palatino Linotype" w:cs="Arial"/>
          <w:i/>
          <w:sz w:val="22"/>
        </w:rPr>
        <w:t xml:space="preserve"> Para el eficiente y eficaz despacho de sus asuntos, la Dirección General contará con las siguientes unidades administrativas: </w:t>
      </w:r>
    </w:p>
    <w:p w14:paraId="4071FA1A"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Jefatura de Oficina; </w:t>
      </w:r>
    </w:p>
    <w:p w14:paraId="6F948AD7"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Contraloría Interna; </w:t>
      </w:r>
    </w:p>
    <w:p w14:paraId="309F3A51"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Secretaria Técnica; </w:t>
      </w:r>
    </w:p>
    <w:p w14:paraId="678CF197"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Unidad de Vinculación Social; </w:t>
      </w:r>
    </w:p>
    <w:p w14:paraId="251D2897"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Unidad de Procuración de Fondos; </w:t>
      </w:r>
    </w:p>
    <w:p w14:paraId="6AAAF08F" w14:textId="77777777" w:rsidR="00EC4F05" w:rsidRPr="007F75B9" w:rsidRDefault="00EC4F05" w:rsidP="00EC4F05">
      <w:pPr>
        <w:pStyle w:val="Prrafodelista"/>
        <w:numPr>
          <w:ilvl w:val="0"/>
          <w:numId w:val="8"/>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Subdirección de Administración y Finanzas; </w:t>
      </w:r>
    </w:p>
    <w:p w14:paraId="3ADB97A2"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Consejería Jurídica; </w:t>
      </w:r>
    </w:p>
    <w:p w14:paraId="1554FB18"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Procuraduría Municipal de Protección de Niñas, Niños y Adolescentes; </w:t>
      </w:r>
    </w:p>
    <w:p w14:paraId="78318801"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Subdirección de Asistencia al Adulto Mayor; </w:t>
      </w:r>
    </w:p>
    <w:p w14:paraId="1F3B88B9"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Subdirección de Asistencia a la Salud; </w:t>
      </w:r>
    </w:p>
    <w:p w14:paraId="49F8EC82"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 xml:space="preserve">Subdirección de Asistencia a la Discapacidad; </w:t>
      </w:r>
    </w:p>
    <w:p w14:paraId="6D96261E"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Subdirección de Asistencia a la Niñez; y</w:t>
      </w:r>
    </w:p>
    <w:p w14:paraId="34414682" w14:textId="77777777" w:rsidR="00EC4F05" w:rsidRPr="007F75B9" w:rsidRDefault="00EC4F05" w:rsidP="00EC4F05">
      <w:pPr>
        <w:pStyle w:val="Prrafodelista"/>
        <w:numPr>
          <w:ilvl w:val="0"/>
          <w:numId w:val="8"/>
        </w:numPr>
        <w:spacing w:line="360" w:lineRule="auto"/>
        <w:jc w:val="both"/>
        <w:rPr>
          <w:rFonts w:ascii="Palatino Linotype" w:hAnsi="Palatino Linotype" w:cs="Arial"/>
          <w:i/>
          <w:sz w:val="22"/>
        </w:rPr>
      </w:pPr>
      <w:r w:rsidRPr="007F75B9">
        <w:rPr>
          <w:rFonts w:ascii="Palatino Linotype" w:hAnsi="Palatino Linotype" w:cs="Arial"/>
          <w:i/>
          <w:sz w:val="22"/>
        </w:rPr>
        <w:t>Subdirección de Asistencia Social.</w:t>
      </w:r>
    </w:p>
    <w:p w14:paraId="473ABB93" w14:textId="77777777" w:rsidR="00EC4F05" w:rsidRPr="007F75B9" w:rsidRDefault="00EC4F05" w:rsidP="00EC4F05">
      <w:pPr>
        <w:pStyle w:val="Prrafodelista"/>
        <w:rPr>
          <w:rFonts w:ascii="Palatino Linotype" w:hAnsi="Palatino Linotype" w:cs="Times New Roman"/>
        </w:rPr>
      </w:pPr>
    </w:p>
    <w:p w14:paraId="333AC1C8" w14:textId="77777777" w:rsidR="00EC4F05" w:rsidRPr="007F75B9" w:rsidRDefault="00EC4F05"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lastRenderedPageBreak/>
        <w:t xml:space="preserve">Como es de observarse dentro de las unidades administrativas con la que cuenta la Dirección General del </w:t>
      </w:r>
      <w:r w:rsidRPr="007F75B9">
        <w:rPr>
          <w:rFonts w:ascii="Palatino Linotype" w:hAnsi="Palatino Linotype" w:cs="Arial"/>
          <w:b/>
          <w:bCs/>
        </w:rPr>
        <w:t xml:space="preserve">Sistema Municipal Para el Desarrollo Integral de la Familia de Naucalpan de Juárez, </w:t>
      </w:r>
      <w:r w:rsidRPr="007F75B9">
        <w:rPr>
          <w:rFonts w:ascii="Palatino Linotype" w:hAnsi="Palatino Linotype" w:cs="Arial"/>
          <w:bCs/>
        </w:rPr>
        <w:t xml:space="preserve">podemos observar que se encuentra la Subdirección de Administración y Finanzas, misma con la que se dieron la respuesta inicial de la solicitud de información y la presentación del informe justificado, por lo que se analizaran sus funciones y atribuciones conforme al Reglamento Interno del </w:t>
      </w:r>
      <w:r w:rsidRPr="007F75B9">
        <w:rPr>
          <w:rFonts w:ascii="Palatino Linotype" w:hAnsi="Palatino Linotype" w:cs="Arial"/>
          <w:b/>
          <w:bCs/>
        </w:rPr>
        <w:t>SUJETO OBLIGADO.</w:t>
      </w:r>
    </w:p>
    <w:p w14:paraId="7028E527" w14:textId="77777777" w:rsidR="00EC4F05" w:rsidRPr="007F75B9" w:rsidRDefault="00EC4F05" w:rsidP="00EC4F05">
      <w:pPr>
        <w:spacing w:line="360" w:lineRule="auto"/>
        <w:contextualSpacing/>
        <w:jc w:val="both"/>
        <w:rPr>
          <w:rFonts w:ascii="Palatino Linotype" w:hAnsi="Palatino Linotype" w:cs="Arial"/>
        </w:rPr>
      </w:pPr>
    </w:p>
    <w:p w14:paraId="6BEBFEA7" w14:textId="77777777" w:rsidR="00C16200" w:rsidRPr="007F75B9" w:rsidRDefault="00C16200"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E</w:t>
      </w:r>
      <w:r w:rsidR="00FE1618" w:rsidRPr="007F75B9">
        <w:rPr>
          <w:rFonts w:ascii="Palatino Linotype" w:hAnsi="Palatino Linotype" w:cs="Arial"/>
        </w:rPr>
        <w:t xml:space="preserve">n ese sentido, el artículo 72 del Reglamento del </w:t>
      </w:r>
      <w:r w:rsidR="00FE1618" w:rsidRPr="007F75B9">
        <w:rPr>
          <w:rFonts w:ascii="Palatino Linotype" w:hAnsi="Palatino Linotype" w:cs="Arial"/>
          <w:b/>
          <w:bCs/>
        </w:rPr>
        <w:t xml:space="preserve">Sistema Municipal Para el Desarrollo Integral de la Familia de Naucalpan de Juárez, </w:t>
      </w:r>
      <w:r w:rsidR="00FE1618" w:rsidRPr="007F75B9">
        <w:rPr>
          <w:rFonts w:ascii="Palatino Linotype" w:hAnsi="Palatino Linotype" w:cs="Arial"/>
          <w:bCs/>
        </w:rPr>
        <w:t>establece las atribuciones que tiene la Subdirección de Finanzas</w:t>
      </w:r>
      <w:r w:rsidR="00B25F08" w:rsidRPr="007F75B9">
        <w:rPr>
          <w:rFonts w:ascii="Palatino Linotype" w:hAnsi="Palatino Linotype" w:cs="Arial"/>
          <w:bCs/>
        </w:rPr>
        <w:t xml:space="preserve">, siendo </w:t>
      </w:r>
      <w:r w:rsidR="00AD7D06" w:rsidRPr="007F75B9">
        <w:rPr>
          <w:rFonts w:ascii="Palatino Linotype" w:hAnsi="Palatino Linotype" w:cs="Arial"/>
          <w:bCs/>
        </w:rPr>
        <w:t>las siguientes</w:t>
      </w:r>
      <w:r w:rsidR="00B25F08" w:rsidRPr="007F75B9">
        <w:rPr>
          <w:rFonts w:ascii="Palatino Linotype" w:hAnsi="Palatino Linotype" w:cs="Arial"/>
          <w:bCs/>
        </w:rPr>
        <w:t xml:space="preserve">. </w:t>
      </w:r>
    </w:p>
    <w:p w14:paraId="579545AD" w14:textId="77777777" w:rsidR="00B25F08" w:rsidRPr="007F75B9" w:rsidRDefault="00B25F08" w:rsidP="00B25F08">
      <w:pPr>
        <w:pStyle w:val="Prrafodelista"/>
        <w:rPr>
          <w:rFonts w:ascii="Palatino Linotype" w:hAnsi="Palatino Linotype" w:cs="Arial"/>
          <w:sz w:val="22"/>
        </w:rPr>
      </w:pPr>
    </w:p>
    <w:p w14:paraId="149EE52D" w14:textId="77777777" w:rsidR="00B25F08" w:rsidRPr="007F75B9" w:rsidRDefault="00B25F08" w:rsidP="00B25F08">
      <w:pPr>
        <w:spacing w:line="360" w:lineRule="auto"/>
        <w:contextualSpacing/>
        <w:jc w:val="both"/>
        <w:rPr>
          <w:rFonts w:ascii="Palatino Linotype" w:hAnsi="Palatino Linotype" w:cs="Arial"/>
          <w:i/>
          <w:sz w:val="22"/>
        </w:rPr>
      </w:pPr>
      <w:r w:rsidRPr="007F75B9">
        <w:rPr>
          <w:rFonts w:ascii="Palatino Linotype" w:hAnsi="Palatino Linotype" w:cs="Arial"/>
          <w:b/>
          <w:i/>
          <w:sz w:val="22"/>
        </w:rPr>
        <w:t xml:space="preserve">Artículo 72.- </w:t>
      </w:r>
      <w:r w:rsidRPr="007F75B9">
        <w:rPr>
          <w:rFonts w:ascii="Palatino Linotype" w:hAnsi="Palatino Linotype" w:cs="Arial"/>
          <w:i/>
          <w:sz w:val="22"/>
        </w:rPr>
        <w:t xml:space="preserve">Corresponde a la Subdirección de Administración y Finanzas, a través de su titular, las siguientes atribuciones: </w:t>
      </w:r>
    </w:p>
    <w:p w14:paraId="2ECAB555" w14:textId="77777777" w:rsidR="00B25F08" w:rsidRPr="007F75B9" w:rsidRDefault="00B25F08" w:rsidP="00B25F08">
      <w:pPr>
        <w:pStyle w:val="Prrafodelista"/>
        <w:numPr>
          <w:ilvl w:val="0"/>
          <w:numId w:val="9"/>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Dirigir, coordinar, administrar y supervisar los recursos humanos, materiales, económicos y de equipamiento de las diferentes unidades administrativas del SMDIF; </w:t>
      </w:r>
    </w:p>
    <w:p w14:paraId="319B4A62"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Proponer a la Dirección General las políticas y estrategias para incrementar los ingresos propios del SMDIF; </w:t>
      </w:r>
    </w:p>
    <w:p w14:paraId="2D815689"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Dirigir, administrar y controlar la política de ingresos y egresos del SMDIF con eficacia, eficiencia y transparencia; </w:t>
      </w:r>
    </w:p>
    <w:p w14:paraId="55E1A3CE"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Recibir, analizar y valorar en conjunto con la Jefatura de Recursos Financieros la factibilidad y viabilidad de las propuestas realizadas por parte de las unidades administrativas del SMDIF, sobre modificaciones y/o ajustes a las cuotas de recuperación por la prestación a bajo costo de los diversos bienes y servicios que ofrece el SMDIF; </w:t>
      </w:r>
    </w:p>
    <w:p w14:paraId="4C55EE1A"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Informar periódicamente a la Dirección General sobre el estado que guardan las finanzas públicas del SMDIF; </w:t>
      </w:r>
    </w:p>
    <w:p w14:paraId="179C343D"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Supervisar que los procesos de compras gubernamentales del SMDIF, se determinen con base a una planeación racional de las necesidades y recursos del SMDIF, en apego a la normatividad aplicable; </w:t>
      </w:r>
    </w:p>
    <w:p w14:paraId="5E8CC500"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Aprobar las formas valoradas relativas al control interno; </w:t>
      </w:r>
    </w:p>
    <w:p w14:paraId="596E7DB8"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Proponer a la Junta de Gobierno por conducto de la Dirección General, la cancelación de cuentas incobrables; </w:t>
      </w:r>
    </w:p>
    <w:p w14:paraId="7ED9EB2F"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Administrar los recursos que conforman el patrimonio del SMDIF conforme a la normatividad aplicable; </w:t>
      </w:r>
    </w:p>
    <w:p w14:paraId="09206722"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Vigilar los registros contables y el control presupuestal en materia de patrimonio, finanzas, recursos humanos y materiales; </w:t>
      </w:r>
    </w:p>
    <w:p w14:paraId="3B213CF9"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Vigilar el cumplimiento y cálculo de las obligaciones fiscales; </w:t>
      </w:r>
    </w:p>
    <w:p w14:paraId="052CEA16"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Dirigir la integración y entrega de la cuenta pública e informes con la periodicidad establecida por el OSFEM; </w:t>
      </w:r>
    </w:p>
    <w:p w14:paraId="271D085D"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Firmar los cheques en forma mancomunada con la Dirección General; </w:t>
      </w:r>
    </w:p>
    <w:p w14:paraId="1FD69E5F"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Autorizar en conjunto con la Dirección General las transferencias electrónicas de fondos, de las cuales se dará cuenta mediante los informes de estados financieros entregados de manera mensual;</w:t>
      </w:r>
      <w:r w:rsidRPr="007F75B9">
        <w:rPr>
          <w:i/>
          <w:sz w:val="22"/>
        </w:rPr>
        <w:t xml:space="preserve"> </w:t>
      </w:r>
    </w:p>
    <w:p w14:paraId="07865A0A"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Dictar en coordinación con la Jefatura de Servicios Generales y Control Vehicular las medidas de asignación, uso, cuidado, control y resguardo de las unidades vehiculares del SMDIF; </w:t>
      </w:r>
    </w:p>
    <w:p w14:paraId="4838D599"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Autorizar los recibos deducibles de impuestos por concepto de donativos a solicitud de la Unidad de Procuración de Fondos y Asistencia Social; </w:t>
      </w:r>
    </w:p>
    <w:p w14:paraId="47672F9D"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Vigilar el buen funcionamiento de la caja general del SMDIF; </w:t>
      </w:r>
    </w:p>
    <w:p w14:paraId="5C9A7C7D"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Coadyuvar en la regularización de la propiedad de los bienes inmuebles del SMDIF en coordinación con las autoridades correspondientes; </w:t>
      </w:r>
    </w:p>
    <w:p w14:paraId="2DA6BB2D"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Coordinar con las diferentes unidades administrativas la formulación y elaboración del proyecto de presupuesto y sus modificaciones; </w:t>
      </w:r>
    </w:p>
    <w:p w14:paraId="7067792C"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Aplicar el procedimiento administrativo de ejecución, para el cobro de las sanciones de tipo económico y/o resarcitorio que asigne la Contraloría Interna, a los servidores públicos o ex servidores públicos del SMDIF; así como, las medidas de apremio que se impongan; </w:t>
      </w:r>
    </w:p>
    <w:p w14:paraId="4CA0864B"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Suscribir los contratos, convenios, </w:t>
      </w:r>
      <w:proofErr w:type="gramStart"/>
      <w:r w:rsidRPr="007F75B9">
        <w:rPr>
          <w:rFonts w:ascii="Palatino Linotype" w:hAnsi="Palatino Linotype" w:cs="Arial"/>
          <w:i/>
          <w:sz w:val="22"/>
        </w:rPr>
        <w:t>contratos pedido</w:t>
      </w:r>
      <w:proofErr w:type="gramEnd"/>
      <w:r w:rsidRPr="007F75B9">
        <w:rPr>
          <w:rFonts w:ascii="Palatino Linotype" w:hAnsi="Palatino Linotype" w:cs="Arial"/>
          <w:i/>
          <w:sz w:val="22"/>
        </w:rPr>
        <w:t xml:space="preserve"> y/o contratos abiertos de adquisición de bienes o servicios correspondientes, en estricto apego a la normatividad aplicable; </w:t>
      </w:r>
    </w:p>
    <w:p w14:paraId="454CC815" w14:textId="77777777" w:rsidR="00B25F08" w:rsidRPr="007F75B9" w:rsidRDefault="00B25F08" w:rsidP="00B25F08">
      <w:pPr>
        <w:pStyle w:val="Prrafodelista"/>
        <w:numPr>
          <w:ilvl w:val="0"/>
          <w:numId w:val="9"/>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Suscribir los contratos individuales de trabajo de las personas que fungirán como servidores públicos en el SMDIF en estricto apego a la normatividad aplicable; </w:t>
      </w:r>
    </w:p>
    <w:p w14:paraId="2DA4A97E"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Expedir y certificar, las copias de documentos o constancias que existan en los archivos de la unidad a su cargo, cuando proceda a petición de autoridad competente; </w:t>
      </w:r>
    </w:p>
    <w:p w14:paraId="210714C7"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 xml:space="preserve">Habilitar personal a su cargo para que desempeñe las actividades de notificador ejecutor; y </w:t>
      </w:r>
    </w:p>
    <w:p w14:paraId="27B4CD24" w14:textId="77777777" w:rsidR="00B25F08" w:rsidRPr="007F75B9" w:rsidRDefault="00B25F08" w:rsidP="00B25F08">
      <w:pPr>
        <w:pStyle w:val="Prrafodelista"/>
        <w:numPr>
          <w:ilvl w:val="0"/>
          <w:numId w:val="9"/>
        </w:numPr>
        <w:spacing w:line="360" w:lineRule="auto"/>
        <w:jc w:val="both"/>
        <w:rPr>
          <w:rFonts w:ascii="Palatino Linotype" w:hAnsi="Palatino Linotype" w:cs="Arial"/>
          <w:i/>
          <w:sz w:val="22"/>
        </w:rPr>
      </w:pPr>
      <w:r w:rsidRPr="007F75B9">
        <w:rPr>
          <w:rFonts w:ascii="Palatino Linotype" w:hAnsi="Palatino Linotype" w:cs="Arial"/>
          <w:i/>
          <w:sz w:val="22"/>
        </w:rPr>
        <w:t>Las demás que establezca el titular de la Dirección General en el ámbito de sus atribuciones, o que señale la normatividad aplicable.</w:t>
      </w:r>
    </w:p>
    <w:p w14:paraId="5E2EB66B" w14:textId="77777777" w:rsidR="00C16200" w:rsidRPr="007F75B9" w:rsidRDefault="00C16200" w:rsidP="00C16200">
      <w:pPr>
        <w:pStyle w:val="Prrafodelista"/>
        <w:rPr>
          <w:rFonts w:ascii="Palatino Linotype" w:hAnsi="Palatino Linotype" w:cs="Times New Roman"/>
        </w:rPr>
      </w:pPr>
    </w:p>
    <w:p w14:paraId="411906A1" w14:textId="77777777" w:rsidR="00B25F08" w:rsidRPr="007F75B9" w:rsidRDefault="00B25F08"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Como se observa en el párrafo anterior la Subdirección de Administración y Finanzas es la encargada de suscribir los contratos laborales de los servidores públicos que desempeñen un empleo, cargo o comisión </w:t>
      </w:r>
      <w:r w:rsidR="00C6248D" w:rsidRPr="007F75B9">
        <w:rPr>
          <w:rFonts w:ascii="Palatino Linotype" w:hAnsi="Palatino Linotype" w:cs="Arial"/>
        </w:rPr>
        <w:t xml:space="preserve">dentro del </w:t>
      </w:r>
      <w:r w:rsidR="00C6248D" w:rsidRPr="007F75B9">
        <w:rPr>
          <w:rFonts w:ascii="Palatino Linotype" w:hAnsi="Palatino Linotype" w:cs="Arial"/>
          <w:b/>
          <w:bCs/>
        </w:rPr>
        <w:t xml:space="preserve">Sistema Municipal Para el Desarrollo Integral de la Familia de Naucalpan de Juárez, </w:t>
      </w:r>
      <w:r w:rsidR="00C6248D" w:rsidRPr="007F75B9">
        <w:rPr>
          <w:rFonts w:ascii="Palatino Linotype" w:hAnsi="Palatino Linotype" w:cs="Arial"/>
          <w:bCs/>
        </w:rPr>
        <w:t xml:space="preserve">así como </w:t>
      </w:r>
      <w:r w:rsidR="00E53159" w:rsidRPr="007F75B9">
        <w:rPr>
          <w:rFonts w:ascii="Palatino Linotype" w:hAnsi="Palatino Linotype" w:cs="Arial"/>
          <w:bCs/>
        </w:rPr>
        <w:t xml:space="preserve">del manejo de los </w:t>
      </w:r>
      <w:proofErr w:type="gramStart"/>
      <w:r w:rsidR="00E53159" w:rsidRPr="007F75B9">
        <w:rPr>
          <w:rFonts w:ascii="Palatino Linotype" w:hAnsi="Palatino Linotype" w:cs="Arial"/>
          <w:bCs/>
        </w:rPr>
        <w:t>recurso humanos</w:t>
      </w:r>
      <w:proofErr w:type="gramEnd"/>
      <w:r w:rsidR="00E53159" w:rsidRPr="007F75B9">
        <w:rPr>
          <w:rFonts w:ascii="Palatino Linotype" w:hAnsi="Palatino Linotype" w:cs="Arial"/>
          <w:bCs/>
        </w:rPr>
        <w:t xml:space="preserve"> (servidores públicos), materiales y económicos.</w:t>
      </w:r>
    </w:p>
    <w:p w14:paraId="78202D92" w14:textId="77777777" w:rsidR="00E53159" w:rsidRPr="007F75B9" w:rsidRDefault="00E53159"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lastRenderedPageBreak/>
        <w:t xml:space="preserve">Ahora bien, por su parte el artículo 73 del Reglamento del </w:t>
      </w:r>
      <w:r w:rsidRPr="007F75B9">
        <w:rPr>
          <w:rFonts w:ascii="Palatino Linotype" w:hAnsi="Palatino Linotype" w:cs="Arial"/>
          <w:b/>
          <w:bCs/>
        </w:rPr>
        <w:t xml:space="preserve">Sistema Municipal Para el Desarrollo Integral de la Familia de Naucalpan de </w:t>
      </w:r>
      <w:proofErr w:type="gramStart"/>
      <w:r w:rsidRPr="007F75B9">
        <w:rPr>
          <w:rFonts w:ascii="Palatino Linotype" w:hAnsi="Palatino Linotype" w:cs="Arial"/>
          <w:b/>
          <w:bCs/>
        </w:rPr>
        <w:t xml:space="preserve">Juárez, </w:t>
      </w:r>
      <w:r w:rsidRPr="007F75B9">
        <w:rPr>
          <w:rFonts w:ascii="Palatino Linotype" w:hAnsi="Palatino Linotype" w:cs="Arial"/>
          <w:bCs/>
        </w:rPr>
        <w:t xml:space="preserve"> regula</w:t>
      </w:r>
      <w:proofErr w:type="gramEnd"/>
      <w:r w:rsidRPr="007F75B9">
        <w:rPr>
          <w:rFonts w:ascii="Palatino Linotype" w:hAnsi="Palatino Linotype" w:cs="Arial"/>
          <w:bCs/>
        </w:rPr>
        <w:t xml:space="preserve"> la estructura de las unidades administrativas con las que contara la Subdirección de Administración y Finanzas, siendo de la siguiente manera. </w:t>
      </w:r>
    </w:p>
    <w:p w14:paraId="05812723" w14:textId="77777777" w:rsidR="006765FE" w:rsidRPr="007F75B9" w:rsidRDefault="00E53159" w:rsidP="00E53159">
      <w:pPr>
        <w:spacing w:line="360" w:lineRule="auto"/>
        <w:ind w:left="426" w:right="900"/>
        <w:contextualSpacing/>
        <w:jc w:val="both"/>
        <w:rPr>
          <w:rFonts w:ascii="Palatino Linotype" w:hAnsi="Palatino Linotype" w:cs="Arial"/>
          <w:i/>
          <w:sz w:val="22"/>
        </w:rPr>
      </w:pPr>
      <w:r w:rsidRPr="007F75B9">
        <w:rPr>
          <w:rFonts w:ascii="Palatino Linotype" w:hAnsi="Palatino Linotype" w:cs="Arial"/>
          <w:b/>
          <w:i/>
          <w:sz w:val="22"/>
        </w:rPr>
        <w:t>Artículo 73.-</w:t>
      </w:r>
      <w:r w:rsidRPr="007F75B9">
        <w:rPr>
          <w:rFonts w:ascii="Palatino Linotype" w:hAnsi="Palatino Linotype" w:cs="Arial"/>
          <w:i/>
          <w:sz w:val="22"/>
        </w:rPr>
        <w:t xml:space="preserve"> Para el eficiente y eficaz despacho de sus asuntos, la Subdirección de Administración y Finanzas contará con las siguientes unidades administrativas: </w:t>
      </w:r>
    </w:p>
    <w:p w14:paraId="46C72F2C" w14:textId="77777777" w:rsidR="006765FE" w:rsidRPr="007F75B9" w:rsidRDefault="00E53159" w:rsidP="006765FE">
      <w:pPr>
        <w:pStyle w:val="Prrafodelista"/>
        <w:numPr>
          <w:ilvl w:val="0"/>
          <w:numId w:val="10"/>
        </w:numPr>
        <w:spacing w:line="360" w:lineRule="auto"/>
        <w:ind w:right="900"/>
        <w:jc w:val="both"/>
        <w:rPr>
          <w:rFonts w:ascii="Palatino Linotype" w:hAnsi="Palatino Linotype" w:cs="Arial"/>
          <w:i/>
          <w:sz w:val="22"/>
        </w:rPr>
      </w:pPr>
      <w:r w:rsidRPr="007F75B9">
        <w:rPr>
          <w:rFonts w:ascii="Palatino Linotype" w:hAnsi="Palatino Linotype" w:cs="Arial"/>
          <w:i/>
          <w:sz w:val="22"/>
        </w:rPr>
        <w:t xml:space="preserve">Jefatura de Recursos Financieros; </w:t>
      </w:r>
    </w:p>
    <w:p w14:paraId="6269936F" w14:textId="77777777" w:rsidR="006765FE" w:rsidRPr="007F75B9" w:rsidRDefault="00E53159" w:rsidP="006765FE">
      <w:pPr>
        <w:pStyle w:val="Prrafodelista"/>
        <w:numPr>
          <w:ilvl w:val="0"/>
          <w:numId w:val="10"/>
        </w:numPr>
        <w:spacing w:line="360" w:lineRule="auto"/>
        <w:ind w:right="900"/>
        <w:jc w:val="both"/>
        <w:rPr>
          <w:rFonts w:ascii="Palatino Linotype" w:hAnsi="Palatino Linotype" w:cs="Arial"/>
          <w:b/>
          <w:i/>
          <w:sz w:val="22"/>
        </w:rPr>
      </w:pPr>
      <w:r w:rsidRPr="007F75B9">
        <w:rPr>
          <w:rFonts w:ascii="Palatino Linotype" w:hAnsi="Palatino Linotype" w:cs="Arial"/>
          <w:b/>
          <w:i/>
          <w:sz w:val="22"/>
        </w:rPr>
        <w:t xml:space="preserve">Jefatura de Recursos Humanos; </w:t>
      </w:r>
    </w:p>
    <w:p w14:paraId="0749EB1C" w14:textId="77777777" w:rsidR="006765FE" w:rsidRPr="007F75B9" w:rsidRDefault="00E53159" w:rsidP="006765FE">
      <w:pPr>
        <w:pStyle w:val="Prrafodelista"/>
        <w:numPr>
          <w:ilvl w:val="0"/>
          <w:numId w:val="10"/>
        </w:numPr>
        <w:spacing w:line="360" w:lineRule="auto"/>
        <w:ind w:right="900"/>
        <w:jc w:val="both"/>
        <w:rPr>
          <w:rFonts w:ascii="Palatino Linotype" w:hAnsi="Palatino Linotype" w:cs="Arial"/>
          <w:i/>
          <w:sz w:val="22"/>
        </w:rPr>
      </w:pPr>
      <w:r w:rsidRPr="007F75B9">
        <w:rPr>
          <w:rFonts w:ascii="Palatino Linotype" w:hAnsi="Palatino Linotype" w:cs="Arial"/>
          <w:i/>
          <w:sz w:val="22"/>
        </w:rPr>
        <w:t xml:space="preserve">Jefatura de Adquisiciones; </w:t>
      </w:r>
    </w:p>
    <w:p w14:paraId="39CD4639" w14:textId="77777777" w:rsidR="006765FE" w:rsidRPr="007F75B9" w:rsidRDefault="00E53159" w:rsidP="006765FE">
      <w:pPr>
        <w:pStyle w:val="Prrafodelista"/>
        <w:numPr>
          <w:ilvl w:val="0"/>
          <w:numId w:val="10"/>
        </w:numPr>
        <w:spacing w:line="360" w:lineRule="auto"/>
        <w:ind w:right="900"/>
        <w:jc w:val="both"/>
        <w:rPr>
          <w:rFonts w:ascii="Palatino Linotype" w:hAnsi="Palatino Linotype" w:cs="Arial"/>
          <w:i/>
          <w:sz w:val="22"/>
        </w:rPr>
      </w:pPr>
      <w:r w:rsidRPr="007F75B9">
        <w:rPr>
          <w:rFonts w:ascii="Palatino Linotype" w:hAnsi="Palatino Linotype" w:cs="Arial"/>
          <w:i/>
          <w:sz w:val="22"/>
        </w:rPr>
        <w:t xml:space="preserve">Jefatura de Servicios Generales; </w:t>
      </w:r>
    </w:p>
    <w:p w14:paraId="130BC344" w14:textId="77777777" w:rsidR="006765FE" w:rsidRPr="007F75B9" w:rsidRDefault="00E53159" w:rsidP="006765FE">
      <w:pPr>
        <w:pStyle w:val="Prrafodelista"/>
        <w:numPr>
          <w:ilvl w:val="0"/>
          <w:numId w:val="10"/>
        </w:numPr>
        <w:spacing w:line="360" w:lineRule="auto"/>
        <w:ind w:right="900"/>
        <w:jc w:val="both"/>
        <w:rPr>
          <w:rFonts w:ascii="Palatino Linotype" w:hAnsi="Palatino Linotype" w:cs="Arial"/>
          <w:i/>
          <w:sz w:val="22"/>
        </w:rPr>
      </w:pPr>
      <w:r w:rsidRPr="007F75B9">
        <w:rPr>
          <w:rFonts w:ascii="Palatino Linotype" w:hAnsi="Palatino Linotype" w:cs="Arial"/>
          <w:i/>
          <w:sz w:val="22"/>
        </w:rPr>
        <w:t xml:space="preserve">Jefatura de Patrimonio; </w:t>
      </w:r>
    </w:p>
    <w:p w14:paraId="454EB0EA" w14:textId="77777777" w:rsidR="00E53159" w:rsidRPr="007F75B9" w:rsidRDefault="00E53159" w:rsidP="006765FE">
      <w:pPr>
        <w:pStyle w:val="Prrafodelista"/>
        <w:numPr>
          <w:ilvl w:val="0"/>
          <w:numId w:val="10"/>
        </w:numPr>
        <w:spacing w:line="360" w:lineRule="auto"/>
        <w:ind w:right="900"/>
        <w:jc w:val="both"/>
        <w:rPr>
          <w:rFonts w:ascii="Palatino Linotype" w:hAnsi="Palatino Linotype" w:cs="Arial"/>
          <w:i/>
          <w:sz w:val="22"/>
        </w:rPr>
      </w:pPr>
      <w:r w:rsidRPr="007F75B9">
        <w:rPr>
          <w:rFonts w:ascii="Palatino Linotype" w:hAnsi="Palatino Linotype" w:cs="Arial"/>
          <w:i/>
          <w:sz w:val="22"/>
        </w:rPr>
        <w:t>Coordinación de Gestión Documental; y VII. Coordinación de Velatorio.</w:t>
      </w:r>
    </w:p>
    <w:p w14:paraId="76E5D719" w14:textId="77777777" w:rsidR="00E53159" w:rsidRPr="007F75B9" w:rsidRDefault="00E53159" w:rsidP="00E53159">
      <w:pPr>
        <w:pStyle w:val="Prrafodelista"/>
        <w:rPr>
          <w:rFonts w:ascii="Palatino Linotype" w:hAnsi="Palatino Linotype" w:cs="Times New Roman"/>
        </w:rPr>
      </w:pPr>
    </w:p>
    <w:p w14:paraId="6A79CEF8" w14:textId="77777777" w:rsidR="006765FE" w:rsidRPr="007F75B9" w:rsidRDefault="006765FE"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Luego entonces, </w:t>
      </w:r>
      <w:r w:rsidR="00BB2AEF" w:rsidRPr="007F75B9">
        <w:rPr>
          <w:rFonts w:ascii="Palatino Linotype" w:hAnsi="Palatino Linotype" w:cs="Arial"/>
        </w:rPr>
        <w:t xml:space="preserve">de acuerdo al artículo 78 del Reglamento del </w:t>
      </w:r>
      <w:r w:rsidR="00BB2AEF" w:rsidRPr="007F75B9">
        <w:rPr>
          <w:rFonts w:ascii="Palatino Linotype" w:hAnsi="Palatino Linotype" w:cs="Arial"/>
          <w:b/>
          <w:bCs/>
        </w:rPr>
        <w:t xml:space="preserve">Sistema Municipal Para el Desarrollo Integral de la Familia de Naucalpan de Juárez, </w:t>
      </w:r>
      <w:r w:rsidR="00BB2AEF" w:rsidRPr="007F75B9">
        <w:rPr>
          <w:rFonts w:ascii="Palatino Linotype" w:hAnsi="Palatino Linotype" w:cs="Arial"/>
          <w:bCs/>
        </w:rPr>
        <w:t>la Jefatura</w:t>
      </w:r>
      <w:r w:rsidR="00C07965" w:rsidRPr="007F75B9">
        <w:rPr>
          <w:rFonts w:ascii="Palatino Linotype" w:hAnsi="Palatino Linotype" w:cs="Arial"/>
          <w:bCs/>
        </w:rPr>
        <w:t xml:space="preserve"> </w:t>
      </w:r>
      <w:proofErr w:type="gramStart"/>
      <w:r w:rsidR="00C07965" w:rsidRPr="007F75B9">
        <w:rPr>
          <w:rFonts w:ascii="Palatino Linotype" w:hAnsi="Palatino Linotype" w:cs="Arial"/>
          <w:bCs/>
        </w:rPr>
        <w:t>de  Recursos</w:t>
      </w:r>
      <w:proofErr w:type="gramEnd"/>
      <w:r w:rsidR="00C07965" w:rsidRPr="007F75B9">
        <w:rPr>
          <w:rFonts w:ascii="Palatino Linotype" w:hAnsi="Palatino Linotype" w:cs="Arial"/>
          <w:bCs/>
        </w:rPr>
        <w:t xml:space="preserve"> Humanos, tiene las siguientes atribuciones. </w:t>
      </w:r>
    </w:p>
    <w:p w14:paraId="5E05E7B8" w14:textId="77777777" w:rsidR="00C07965" w:rsidRPr="007F75B9" w:rsidRDefault="00C07965" w:rsidP="00C07965">
      <w:pPr>
        <w:spacing w:line="360" w:lineRule="auto"/>
        <w:contextualSpacing/>
        <w:jc w:val="both"/>
        <w:rPr>
          <w:rFonts w:ascii="Palatino Linotype" w:hAnsi="Palatino Linotype" w:cs="Arial"/>
          <w:i/>
        </w:rPr>
      </w:pPr>
      <w:r w:rsidRPr="007F75B9">
        <w:rPr>
          <w:rFonts w:ascii="Palatino Linotype" w:hAnsi="Palatino Linotype" w:cs="Arial"/>
          <w:i/>
        </w:rPr>
        <w:t xml:space="preserve">Artículo 78.- Corresponde a la Jefatura de Recursos Humanos, a través de su titular, las siguientes atribuciones: </w:t>
      </w:r>
    </w:p>
    <w:p w14:paraId="23975FB4" w14:textId="77777777" w:rsidR="00C07965" w:rsidRPr="007F75B9" w:rsidRDefault="00C07965" w:rsidP="00C07965">
      <w:pPr>
        <w:pStyle w:val="Prrafodelista"/>
        <w:numPr>
          <w:ilvl w:val="0"/>
          <w:numId w:val="11"/>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Coordinar, administrar, dirigir y supervisar los recursos humanos, materiales, económicos y de equipamiento de su jefatura; </w:t>
      </w:r>
    </w:p>
    <w:p w14:paraId="013F386A"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Aplicar al personal las deducciones económicas que correspondan conforme a las condiciones generales de trabajo; así como, registrar y tramitar administrativamente las mismas, de acuerdo a la normatividad aplicable; </w:t>
      </w:r>
    </w:p>
    <w:p w14:paraId="7163DA93"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Proponer políticas para la administración del personal, supervisando su adecuada aplicación y su puntual cumplimiento; </w:t>
      </w:r>
    </w:p>
    <w:p w14:paraId="1EC52FB8"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Aplicar el tabulador general de sueldos, previa autorización de la Dirección General; </w:t>
      </w:r>
    </w:p>
    <w:p w14:paraId="0DC45DAB"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Llevar a cabo el reclutamiento, selección y contratación de personal, verificando la veracidad de la información proporcionada por el aspirante; </w:t>
      </w:r>
    </w:p>
    <w:p w14:paraId="414A28F6"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Notificar a la Contraloría Interna del SMDIF, las altas y bajas de los servidores públicos para la realización de la declaración de situación patrimonial y de intereses, de acuerdo a lo establecido a la normatividad aplicable; </w:t>
      </w:r>
    </w:p>
    <w:p w14:paraId="551235EA" w14:textId="77777777" w:rsidR="00C07965" w:rsidRPr="007F75B9" w:rsidRDefault="00C07965" w:rsidP="00C07965">
      <w:pPr>
        <w:pStyle w:val="Prrafodelista"/>
        <w:numPr>
          <w:ilvl w:val="0"/>
          <w:numId w:val="11"/>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Integrar el expediente de los servidores públicos que laboran en el SMDIF; </w:t>
      </w:r>
    </w:p>
    <w:p w14:paraId="36AB35F7"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Aplicar y evaluar los exámenes correspondientes a los servidores públicos como requisito para su contratación temporal o definitiva;</w:t>
      </w:r>
      <w:r w:rsidRPr="007F75B9">
        <w:rPr>
          <w:i/>
          <w:sz w:val="22"/>
        </w:rPr>
        <w:t xml:space="preserve"> </w:t>
      </w:r>
    </w:p>
    <w:p w14:paraId="6142040B"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Solicitar el visto bueno del </w:t>
      </w:r>
      <w:proofErr w:type="gramStart"/>
      <w:r w:rsidRPr="007F75B9">
        <w:rPr>
          <w:rFonts w:ascii="Palatino Linotype" w:hAnsi="Palatino Linotype" w:cs="Arial"/>
          <w:i/>
          <w:sz w:val="22"/>
        </w:rPr>
        <w:t>Subdirector</w:t>
      </w:r>
      <w:proofErr w:type="gramEnd"/>
      <w:r w:rsidRPr="007F75B9">
        <w:rPr>
          <w:rFonts w:ascii="Palatino Linotype" w:hAnsi="Palatino Linotype" w:cs="Arial"/>
          <w:i/>
          <w:sz w:val="22"/>
        </w:rPr>
        <w:t xml:space="preserve"> de área y/o equivalente, para la contratación definitiva del personal a su cargo, a través de la entrevista técnica; </w:t>
      </w:r>
    </w:p>
    <w:p w14:paraId="3CA2067E"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Informar por escrito y con anticipación, a los subdirectores y/o equivalentes la fecha de terminación de contrato de los servidores públicos a su cargo, solicitado autorización para su renovación o realizar la contratación definitiva; </w:t>
      </w:r>
    </w:p>
    <w:p w14:paraId="2EDFEA37" w14:textId="77777777" w:rsidR="00C07965" w:rsidRPr="007F75B9" w:rsidRDefault="00C07965" w:rsidP="00C07965">
      <w:pPr>
        <w:pStyle w:val="Prrafodelista"/>
        <w:numPr>
          <w:ilvl w:val="0"/>
          <w:numId w:val="11"/>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Generar alta o baja de los servidores públicos ante el Instituto de Seguridad Social del Estado de México y Municipios; </w:t>
      </w:r>
    </w:p>
    <w:p w14:paraId="5F28FCAC" w14:textId="77777777" w:rsidR="00C07965" w:rsidRPr="007F75B9" w:rsidRDefault="00C07965" w:rsidP="00C07965">
      <w:pPr>
        <w:pStyle w:val="Prrafodelista"/>
        <w:numPr>
          <w:ilvl w:val="0"/>
          <w:numId w:val="11"/>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Dar aviso de altas, bajas o cambios de adscripción de un servidor público, previa solicitud o acuerdo con el área respectiva y visto bueno de la Dirección General del SMDIF; </w:t>
      </w:r>
    </w:p>
    <w:p w14:paraId="42723145"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Aplicar las políticas de estímulos y compensaciones, así como, las deducciones económicas conforme a lo establecido en la normatividad aplicable, previa autorización de la Dirección General; </w:t>
      </w:r>
    </w:p>
    <w:p w14:paraId="31D8F54A"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Suscribir los contratos individuales de trabajo de las personas que fungirán como servidores públicos en el SMDIF en estricto apego a la normatividad aplicable; </w:t>
      </w:r>
    </w:p>
    <w:p w14:paraId="6B46EDD3"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Elaborar y actualizar las identificaciones del personal al inicio de cada administración y cuando el servicio así lo requiera; </w:t>
      </w:r>
    </w:p>
    <w:p w14:paraId="1B1E9E9B"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 Mantener contacto permanente con las fuentes de reclutamiento, tales como páginas de internet, bolsas de trabajo entre otras que permitan la adecuada selección del personal a contratar; </w:t>
      </w:r>
    </w:p>
    <w:p w14:paraId="00B769F8"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Custodiar los archivos, expedientes y documentación que se genere con motivo del desarrollo de sus funciones; </w:t>
      </w:r>
    </w:p>
    <w:p w14:paraId="1768F16A"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Programar, supervisar y controlar el oportuno procesamiento y emisión de nómina quincenal; </w:t>
      </w:r>
    </w:p>
    <w:p w14:paraId="30022A54"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Reclutar prestadores de servicio social, en apego a los convenios celebrados con las diferentes instituciones educativas; </w:t>
      </w:r>
    </w:p>
    <w:p w14:paraId="5E1EAE0B"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Realizar y ejecutar el cálculo de las indemnizaciones por cese o despido laboral previo visto bueno de la Consejería Jurídica y de la Dirección General; </w:t>
      </w:r>
    </w:p>
    <w:p w14:paraId="5A07D62A"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Fomentar en coordinación con otras dependencias o instituciones, actividades de recreación o integración familiar para los servidores públicos del SMDIF; XXII. </w:t>
      </w:r>
    </w:p>
    <w:p w14:paraId="79AFFCA5"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Llevar a cabo todos los trámites y procesos necesarios para el pago de nómina y control de personal, previa autorización de la Dirección General; </w:t>
      </w:r>
    </w:p>
    <w:p w14:paraId="6F7C3BA7"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Establecer en coordinación con la Subdirección de Administración y Finanzas, las políticas y normas sobre los estímulos, recompensas, prima dominical, permisos, prestamos, control de nómina y control de personal, previa autorización de la Dirección General; </w:t>
      </w:r>
    </w:p>
    <w:p w14:paraId="0C095D4C" w14:textId="77777777" w:rsidR="00C07965" w:rsidRPr="007F75B9" w:rsidRDefault="00C07965" w:rsidP="00C07965">
      <w:pPr>
        <w:pStyle w:val="Prrafodelista"/>
        <w:numPr>
          <w:ilvl w:val="0"/>
          <w:numId w:val="11"/>
        </w:numPr>
        <w:spacing w:line="360" w:lineRule="auto"/>
        <w:jc w:val="both"/>
        <w:rPr>
          <w:rFonts w:ascii="Palatino Linotype" w:hAnsi="Palatino Linotype" w:cs="Arial"/>
          <w:b/>
          <w:i/>
          <w:sz w:val="22"/>
        </w:rPr>
      </w:pPr>
      <w:r w:rsidRPr="007F75B9">
        <w:rPr>
          <w:rFonts w:ascii="Palatino Linotype" w:hAnsi="Palatino Linotype" w:cs="Arial"/>
          <w:b/>
          <w:i/>
          <w:sz w:val="22"/>
        </w:rPr>
        <w:t>Proporcionar la información laboral de los empleados del SMDIF, a solicitud de la autoridad correspondiente y/o indicaciones de la Dirección General, siempre que no se contravenga con las disposiciones de la Ley de Protección de Datos Personales del Estado de México;</w:t>
      </w:r>
    </w:p>
    <w:p w14:paraId="5E4CE82D"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 Controlar la asistencia del personal adscrito al SMDIF; </w:t>
      </w:r>
    </w:p>
    <w:p w14:paraId="4773EFB2"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Elaborar las constancias laborales y de ingresos del personal; </w:t>
      </w:r>
    </w:p>
    <w:p w14:paraId="45BF6857"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lastRenderedPageBreak/>
        <w:t xml:space="preserve">Planear de acuerdo a las necesidades, la capacitación, actualización y desarrollo del personal; así como, la elaboración y ejecución del Programa Anual del Capacitación en coordinación con la Dirección General; </w:t>
      </w:r>
    </w:p>
    <w:p w14:paraId="5B12A1ED"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Elaborar los informes y reportes mensuales a la Dirección General y/o áreas encargadas del seguimiento programático o de control; </w:t>
      </w:r>
    </w:p>
    <w:p w14:paraId="74DAF682"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Elaborar por escrito un informe y enviar mensualmente a la Subdirección de Administración y Finanzas de las donaciones recibidas de material, equipamiento o financiero o de cualquier otra naturaleza; </w:t>
      </w:r>
    </w:p>
    <w:p w14:paraId="0F2FCB45"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 xml:space="preserve">Participar en las juntas y reuniones para definir las estrategias que se implementaran para alcanzar los objetivos y metas establecidas por la Dirección General; y </w:t>
      </w:r>
    </w:p>
    <w:p w14:paraId="3795DB3A" w14:textId="77777777" w:rsidR="00C07965" w:rsidRPr="007F75B9" w:rsidRDefault="00C07965" w:rsidP="00C07965">
      <w:pPr>
        <w:pStyle w:val="Prrafodelista"/>
        <w:numPr>
          <w:ilvl w:val="0"/>
          <w:numId w:val="11"/>
        </w:numPr>
        <w:spacing w:line="360" w:lineRule="auto"/>
        <w:jc w:val="both"/>
        <w:rPr>
          <w:rFonts w:ascii="Palatino Linotype" w:hAnsi="Palatino Linotype" w:cs="Arial"/>
          <w:i/>
          <w:sz w:val="22"/>
        </w:rPr>
      </w:pPr>
      <w:r w:rsidRPr="007F75B9">
        <w:rPr>
          <w:rFonts w:ascii="Palatino Linotype" w:hAnsi="Palatino Linotype" w:cs="Arial"/>
          <w:i/>
          <w:sz w:val="22"/>
        </w:rPr>
        <w:t>Las demás que establezca la persona titular de la Subdirección de Administración y Finanzas del SMDIF en el ámbito de sus atribuciones, o que señalen la normatividad aplicable.</w:t>
      </w:r>
    </w:p>
    <w:p w14:paraId="0B080CA7" w14:textId="77777777" w:rsidR="00C07965" w:rsidRPr="007F75B9" w:rsidRDefault="00C07965" w:rsidP="00C07965">
      <w:pPr>
        <w:pStyle w:val="Prrafodelista"/>
        <w:spacing w:line="360" w:lineRule="auto"/>
        <w:ind w:left="1080"/>
        <w:jc w:val="both"/>
        <w:rPr>
          <w:rFonts w:ascii="Palatino Linotype" w:hAnsi="Palatino Linotype" w:cs="Arial"/>
          <w:i/>
        </w:rPr>
      </w:pPr>
    </w:p>
    <w:p w14:paraId="4EDA0835" w14:textId="77777777" w:rsidR="00C07965" w:rsidRPr="007F75B9" w:rsidRDefault="00C07965"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En ese sentido, se debe de resalta que la Jefatura de Recurso Humanos es la encarga de tramitar las altas y bajas de los servidores públicos que se encuentren adscritos al </w:t>
      </w:r>
      <w:r w:rsidRPr="007F75B9">
        <w:rPr>
          <w:rFonts w:ascii="Palatino Linotype" w:hAnsi="Palatino Linotype"/>
          <w:b/>
          <w:bCs/>
          <w:color w:val="000000"/>
        </w:rPr>
        <w:t xml:space="preserve">Sistema Municipal Para el Desarrollo Integral de la Familia de Naucalpan de </w:t>
      </w:r>
      <w:proofErr w:type="gramStart"/>
      <w:r w:rsidRPr="007F75B9">
        <w:rPr>
          <w:rFonts w:ascii="Palatino Linotype" w:hAnsi="Palatino Linotype"/>
          <w:b/>
          <w:bCs/>
          <w:color w:val="000000"/>
        </w:rPr>
        <w:t xml:space="preserve">Juárez, </w:t>
      </w:r>
      <w:r w:rsidRPr="007F75B9">
        <w:rPr>
          <w:rFonts w:ascii="Palatino Linotype" w:hAnsi="Palatino Linotype"/>
          <w:bCs/>
          <w:color w:val="000000"/>
        </w:rPr>
        <w:t xml:space="preserve"> en</w:t>
      </w:r>
      <w:proofErr w:type="gramEnd"/>
      <w:r w:rsidRPr="007F75B9">
        <w:rPr>
          <w:rFonts w:ascii="Palatino Linotype" w:hAnsi="Palatino Linotype"/>
          <w:bCs/>
          <w:color w:val="000000"/>
        </w:rPr>
        <w:t xml:space="preserve"> ese sentido también es el área responsable de integrar los expedientes laborales de dichos servidores públicos.</w:t>
      </w:r>
    </w:p>
    <w:p w14:paraId="1D79B32C" w14:textId="77777777" w:rsidR="00C07965" w:rsidRPr="007F75B9" w:rsidRDefault="00C07965" w:rsidP="00C07965">
      <w:pPr>
        <w:spacing w:line="360" w:lineRule="auto"/>
        <w:contextualSpacing/>
        <w:jc w:val="both"/>
        <w:rPr>
          <w:rFonts w:ascii="Palatino Linotype" w:hAnsi="Palatino Linotype" w:cs="Arial"/>
        </w:rPr>
      </w:pPr>
    </w:p>
    <w:p w14:paraId="60DB5142" w14:textId="77777777" w:rsidR="00C07965" w:rsidRPr="007F75B9" w:rsidRDefault="00C07965"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Ahora bien, </w:t>
      </w:r>
      <w:r w:rsidR="00130AE3" w:rsidRPr="007F75B9">
        <w:rPr>
          <w:rFonts w:ascii="Palatino Linotype" w:hAnsi="Palatino Linotype" w:cs="Arial"/>
        </w:rPr>
        <w:t xml:space="preserve">la Jefatura de Recursos Humanos, conforme al artículo 79 del Reglamento del </w:t>
      </w:r>
      <w:r w:rsidR="00130AE3" w:rsidRPr="007F75B9">
        <w:rPr>
          <w:rFonts w:ascii="Palatino Linotype" w:hAnsi="Palatino Linotype"/>
          <w:b/>
          <w:bCs/>
          <w:color w:val="000000"/>
        </w:rPr>
        <w:t xml:space="preserve">Sistema Municipal Para el Desarrollo Integral de la Familia de Naucalpan de Juárez, </w:t>
      </w:r>
      <w:r w:rsidR="00130AE3" w:rsidRPr="007F75B9">
        <w:rPr>
          <w:rFonts w:ascii="Palatino Linotype" w:hAnsi="Palatino Linotype"/>
          <w:bCs/>
          <w:color w:val="000000"/>
        </w:rPr>
        <w:t xml:space="preserve">se </w:t>
      </w:r>
      <w:proofErr w:type="gramStart"/>
      <w:r w:rsidR="00130AE3" w:rsidRPr="007F75B9">
        <w:rPr>
          <w:rFonts w:ascii="Palatino Linotype" w:hAnsi="Palatino Linotype"/>
          <w:bCs/>
          <w:color w:val="000000"/>
        </w:rPr>
        <w:t>integrara</w:t>
      </w:r>
      <w:proofErr w:type="gramEnd"/>
      <w:r w:rsidR="00130AE3" w:rsidRPr="007F75B9">
        <w:rPr>
          <w:rFonts w:ascii="Palatino Linotype" w:hAnsi="Palatino Linotype"/>
          <w:bCs/>
          <w:color w:val="000000"/>
        </w:rPr>
        <w:t xml:space="preserve"> conforme a las siguientes unidades administrativas. </w:t>
      </w:r>
    </w:p>
    <w:p w14:paraId="58C94C9B" w14:textId="77777777" w:rsidR="00130AE3" w:rsidRPr="007F75B9" w:rsidRDefault="00130AE3" w:rsidP="00130AE3">
      <w:pPr>
        <w:pStyle w:val="Prrafodelista"/>
        <w:rPr>
          <w:rFonts w:ascii="Palatino Linotype" w:hAnsi="Palatino Linotype" w:cs="Arial"/>
        </w:rPr>
      </w:pPr>
    </w:p>
    <w:p w14:paraId="3D8CCB46" w14:textId="77777777" w:rsidR="00130AE3" w:rsidRPr="007F75B9" w:rsidRDefault="00130AE3" w:rsidP="00130AE3">
      <w:pPr>
        <w:spacing w:line="360" w:lineRule="auto"/>
        <w:ind w:left="284" w:right="616"/>
        <w:contextualSpacing/>
        <w:jc w:val="both"/>
        <w:rPr>
          <w:rFonts w:ascii="Palatino Linotype" w:hAnsi="Palatino Linotype" w:cs="Arial"/>
          <w:i/>
          <w:sz w:val="22"/>
        </w:rPr>
      </w:pPr>
      <w:r w:rsidRPr="007F75B9">
        <w:rPr>
          <w:rFonts w:ascii="Palatino Linotype" w:hAnsi="Palatino Linotype" w:cs="Arial"/>
          <w:b/>
          <w:i/>
          <w:sz w:val="22"/>
        </w:rPr>
        <w:lastRenderedPageBreak/>
        <w:t>Artículo 79.-</w:t>
      </w:r>
      <w:r w:rsidRPr="007F75B9">
        <w:rPr>
          <w:rFonts w:ascii="Palatino Linotype" w:hAnsi="Palatino Linotype" w:cs="Arial"/>
          <w:i/>
          <w:sz w:val="22"/>
        </w:rPr>
        <w:t xml:space="preserve"> Para el eficiente y eficaz despacho de sus asuntos, la Jefatura de Recursos Humanos contará con las siguientes unidades administrativas:</w:t>
      </w:r>
    </w:p>
    <w:p w14:paraId="5D5F04A9" w14:textId="77777777" w:rsidR="00130AE3" w:rsidRPr="007F75B9" w:rsidRDefault="00130AE3" w:rsidP="00130AE3">
      <w:pPr>
        <w:pStyle w:val="Prrafodelista"/>
        <w:numPr>
          <w:ilvl w:val="0"/>
          <w:numId w:val="12"/>
        </w:numPr>
        <w:spacing w:line="360" w:lineRule="auto"/>
        <w:ind w:right="616"/>
        <w:jc w:val="both"/>
        <w:rPr>
          <w:rFonts w:ascii="Palatino Linotype" w:hAnsi="Palatino Linotype" w:cs="Arial"/>
          <w:i/>
          <w:sz w:val="22"/>
        </w:rPr>
      </w:pPr>
      <w:r w:rsidRPr="007F75B9">
        <w:rPr>
          <w:rFonts w:ascii="Palatino Linotype" w:hAnsi="Palatino Linotype" w:cs="Arial"/>
          <w:i/>
          <w:sz w:val="22"/>
        </w:rPr>
        <w:t>Coordinación de Nóminas,</w:t>
      </w:r>
    </w:p>
    <w:p w14:paraId="2142A522" w14:textId="77777777" w:rsidR="00130AE3" w:rsidRPr="007F75B9" w:rsidRDefault="00130AE3" w:rsidP="00130AE3">
      <w:pPr>
        <w:pStyle w:val="Prrafodelista"/>
        <w:numPr>
          <w:ilvl w:val="0"/>
          <w:numId w:val="12"/>
        </w:numPr>
        <w:spacing w:line="360" w:lineRule="auto"/>
        <w:ind w:right="616"/>
        <w:jc w:val="both"/>
        <w:rPr>
          <w:rFonts w:ascii="Palatino Linotype" w:hAnsi="Palatino Linotype" w:cs="Arial"/>
          <w:i/>
          <w:sz w:val="22"/>
        </w:rPr>
      </w:pPr>
      <w:r w:rsidRPr="007F75B9">
        <w:rPr>
          <w:rFonts w:ascii="Palatino Linotype" w:hAnsi="Palatino Linotype" w:cs="Arial"/>
          <w:i/>
          <w:sz w:val="22"/>
        </w:rPr>
        <w:t xml:space="preserve"> Coordinación de Servicio Social, Reclutamiento y Capacitación; y </w:t>
      </w:r>
    </w:p>
    <w:p w14:paraId="14C5C5BF" w14:textId="77777777" w:rsidR="00130AE3" w:rsidRPr="007F75B9" w:rsidRDefault="00130AE3" w:rsidP="00130AE3">
      <w:pPr>
        <w:pStyle w:val="Prrafodelista"/>
        <w:numPr>
          <w:ilvl w:val="0"/>
          <w:numId w:val="12"/>
        </w:numPr>
        <w:spacing w:line="360" w:lineRule="auto"/>
        <w:ind w:right="616"/>
        <w:jc w:val="both"/>
        <w:rPr>
          <w:rFonts w:ascii="Palatino Linotype" w:hAnsi="Palatino Linotype" w:cs="Arial"/>
          <w:b/>
          <w:i/>
          <w:sz w:val="22"/>
        </w:rPr>
      </w:pPr>
      <w:r w:rsidRPr="007F75B9">
        <w:rPr>
          <w:rFonts w:ascii="Palatino Linotype" w:hAnsi="Palatino Linotype" w:cs="Arial"/>
          <w:b/>
          <w:i/>
          <w:sz w:val="22"/>
        </w:rPr>
        <w:t xml:space="preserve"> Coordinación de Control de Personal.</w:t>
      </w:r>
    </w:p>
    <w:p w14:paraId="023FF34D" w14:textId="77777777" w:rsidR="00130AE3" w:rsidRPr="007F75B9" w:rsidRDefault="00130AE3" w:rsidP="00130AE3">
      <w:pPr>
        <w:spacing w:line="360" w:lineRule="auto"/>
        <w:ind w:left="344" w:right="616"/>
        <w:jc w:val="both"/>
        <w:rPr>
          <w:rFonts w:ascii="Palatino Linotype" w:hAnsi="Palatino Linotype" w:cs="Arial"/>
          <w:b/>
          <w:i/>
        </w:rPr>
      </w:pPr>
    </w:p>
    <w:p w14:paraId="6A658C50" w14:textId="77777777" w:rsidR="00130AE3" w:rsidRPr="007F75B9" w:rsidRDefault="00130AE3"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Por </w:t>
      </w:r>
      <w:r w:rsidR="00AD7D06" w:rsidRPr="007F75B9">
        <w:rPr>
          <w:rFonts w:ascii="Palatino Linotype" w:hAnsi="Palatino Linotype" w:cs="Arial"/>
        </w:rPr>
        <w:t>último</w:t>
      </w:r>
      <w:r w:rsidRPr="007F75B9">
        <w:rPr>
          <w:rFonts w:ascii="Palatino Linotype" w:hAnsi="Palatino Linotype" w:cs="Arial"/>
        </w:rPr>
        <w:t xml:space="preserve">, es importante referir que de acuerdo al artículo 82 del Reglamento del </w:t>
      </w:r>
      <w:r w:rsidRPr="007F75B9">
        <w:rPr>
          <w:rFonts w:ascii="Palatino Linotype" w:hAnsi="Palatino Linotype" w:cs="Arial"/>
          <w:b/>
          <w:bCs/>
        </w:rPr>
        <w:t xml:space="preserve">Sistema Municipal Para el Desarrollo Integral de la Familia de Naucalpan de Juárez, </w:t>
      </w:r>
      <w:r w:rsidRPr="007F75B9">
        <w:rPr>
          <w:rFonts w:ascii="Palatino Linotype" w:hAnsi="Palatino Linotype" w:cs="Arial"/>
          <w:bCs/>
        </w:rPr>
        <w:t xml:space="preserve">la Coordinación de Control de Personal tiene las siguientes atribuciones. </w:t>
      </w:r>
    </w:p>
    <w:p w14:paraId="54C4D3DF" w14:textId="77777777" w:rsidR="00130AE3" w:rsidRPr="007F75B9" w:rsidRDefault="00130AE3" w:rsidP="00130AE3">
      <w:pPr>
        <w:spacing w:line="360" w:lineRule="auto"/>
        <w:contextualSpacing/>
        <w:jc w:val="both"/>
        <w:rPr>
          <w:rFonts w:ascii="Palatino Linotype" w:hAnsi="Palatino Linotype" w:cs="Arial"/>
          <w:i/>
        </w:rPr>
      </w:pPr>
      <w:r w:rsidRPr="007F75B9">
        <w:rPr>
          <w:rFonts w:ascii="Palatino Linotype" w:hAnsi="Palatino Linotype" w:cs="Arial"/>
          <w:b/>
          <w:i/>
        </w:rPr>
        <w:t>Artículo 82.-</w:t>
      </w:r>
      <w:r w:rsidRPr="007F75B9">
        <w:rPr>
          <w:rFonts w:ascii="Palatino Linotype" w:hAnsi="Palatino Linotype" w:cs="Arial"/>
          <w:i/>
        </w:rPr>
        <w:t xml:space="preserve"> Corresponde a la Coordinación de Control Personal, a través de su titular, las siguientes atribuciones: </w:t>
      </w:r>
    </w:p>
    <w:p w14:paraId="1E00F7B1" w14:textId="77777777" w:rsidR="00130AE3" w:rsidRPr="007F75B9" w:rsidRDefault="00130AE3" w:rsidP="00130AE3">
      <w:pPr>
        <w:pStyle w:val="Prrafodelista"/>
        <w:numPr>
          <w:ilvl w:val="0"/>
          <w:numId w:val="13"/>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Supervisar y controlar el número de plazas y niveles autorizados en la estructura orgánica del SMDIF; </w:t>
      </w:r>
    </w:p>
    <w:p w14:paraId="262B0770" w14:textId="77777777" w:rsidR="00130AE3" w:rsidRPr="007F75B9" w:rsidRDefault="00130AE3" w:rsidP="00130AE3">
      <w:pPr>
        <w:pStyle w:val="Prrafodelista"/>
        <w:numPr>
          <w:ilvl w:val="0"/>
          <w:numId w:val="13"/>
        </w:numPr>
        <w:spacing w:line="360" w:lineRule="auto"/>
        <w:jc w:val="both"/>
        <w:rPr>
          <w:rFonts w:ascii="Palatino Linotype" w:hAnsi="Palatino Linotype" w:cs="Arial"/>
          <w:i/>
          <w:sz w:val="22"/>
        </w:rPr>
      </w:pPr>
      <w:r w:rsidRPr="007F75B9">
        <w:rPr>
          <w:rFonts w:ascii="Palatino Linotype" w:hAnsi="Palatino Linotype" w:cs="Arial"/>
          <w:i/>
          <w:sz w:val="22"/>
        </w:rPr>
        <w:t xml:space="preserve">Recibir de la Subdirección de Administración y Finanzas las solicitudes de empleo aprobadas para su incorporación al sistema; </w:t>
      </w:r>
    </w:p>
    <w:p w14:paraId="5BC907C3" w14:textId="77777777" w:rsidR="00130AE3" w:rsidRPr="007F75B9" w:rsidRDefault="00130AE3" w:rsidP="00130AE3">
      <w:pPr>
        <w:pStyle w:val="Prrafodelista"/>
        <w:numPr>
          <w:ilvl w:val="0"/>
          <w:numId w:val="13"/>
        </w:numPr>
        <w:spacing w:line="360" w:lineRule="auto"/>
        <w:jc w:val="both"/>
        <w:rPr>
          <w:rFonts w:ascii="Palatino Linotype" w:hAnsi="Palatino Linotype" w:cs="Arial"/>
          <w:b/>
          <w:i/>
          <w:sz w:val="22"/>
        </w:rPr>
      </w:pPr>
      <w:r w:rsidRPr="007F75B9">
        <w:rPr>
          <w:rFonts w:ascii="Palatino Linotype" w:hAnsi="Palatino Linotype" w:cs="Arial"/>
          <w:b/>
          <w:i/>
          <w:sz w:val="22"/>
        </w:rPr>
        <w:t xml:space="preserve">Llevar el control de los expedientes del personal adscrito a las diferentes unidades administrativas del sistema; </w:t>
      </w:r>
    </w:p>
    <w:p w14:paraId="4A3BA6E5" w14:textId="77777777" w:rsidR="00130AE3" w:rsidRPr="007F75B9" w:rsidRDefault="00130AE3" w:rsidP="00130AE3">
      <w:pPr>
        <w:pStyle w:val="Prrafodelista"/>
        <w:numPr>
          <w:ilvl w:val="0"/>
          <w:numId w:val="13"/>
        </w:numPr>
        <w:spacing w:line="360" w:lineRule="auto"/>
        <w:jc w:val="both"/>
        <w:rPr>
          <w:rFonts w:ascii="Palatino Linotype" w:hAnsi="Palatino Linotype" w:cs="Arial"/>
          <w:i/>
          <w:sz w:val="22"/>
        </w:rPr>
      </w:pPr>
      <w:r w:rsidRPr="007F75B9">
        <w:rPr>
          <w:rFonts w:ascii="Palatino Linotype" w:hAnsi="Palatino Linotype" w:cs="Arial"/>
          <w:i/>
          <w:sz w:val="22"/>
        </w:rPr>
        <w:t xml:space="preserve">Asignación del número de empleado del personal de nuevo ingreso; </w:t>
      </w:r>
    </w:p>
    <w:p w14:paraId="6D7E7DF9" w14:textId="77777777" w:rsidR="00130AE3" w:rsidRPr="007F75B9" w:rsidRDefault="00130AE3" w:rsidP="00130AE3">
      <w:pPr>
        <w:pStyle w:val="Prrafodelista"/>
        <w:numPr>
          <w:ilvl w:val="0"/>
          <w:numId w:val="13"/>
        </w:numPr>
        <w:spacing w:line="360" w:lineRule="auto"/>
        <w:jc w:val="both"/>
        <w:rPr>
          <w:rFonts w:ascii="Palatino Linotype" w:hAnsi="Palatino Linotype" w:cs="Arial"/>
          <w:i/>
          <w:sz w:val="22"/>
        </w:rPr>
      </w:pPr>
      <w:r w:rsidRPr="007F75B9">
        <w:rPr>
          <w:rFonts w:ascii="Palatino Linotype" w:hAnsi="Palatino Linotype" w:cs="Arial"/>
          <w:i/>
          <w:sz w:val="22"/>
        </w:rPr>
        <w:t xml:space="preserve">Generación de las identificaciones que acreditan al personal como parte integrante del SMDIF; </w:t>
      </w:r>
    </w:p>
    <w:p w14:paraId="28B3B10B" w14:textId="77777777" w:rsidR="00130AE3" w:rsidRPr="007F75B9" w:rsidRDefault="00130AE3" w:rsidP="00130AE3">
      <w:pPr>
        <w:pStyle w:val="Prrafodelista"/>
        <w:numPr>
          <w:ilvl w:val="0"/>
          <w:numId w:val="13"/>
        </w:numPr>
        <w:spacing w:line="360" w:lineRule="auto"/>
        <w:jc w:val="both"/>
        <w:rPr>
          <w:rFonts w:ascii="Palatino Linotype" w:hAnsi="Palatino Linotype" w:cs="Arial"/>
          <w:i/>
          <w:sz w:val="22"/>
        </w:rPr>
      </w:pPr>
      <w:r w:rsidRPr="007F75B9">
        <w:rPr>
          <w:rFonts w:ascii="Palatino Linotype" w:hAnsi="Palatino Linotype" w:cs="Arial"/>
          <w:i/>
          <w:sz w:val="22"/>
        </w:rPr>
        <w:t xml:space="preserve">Coordinar las altas y bajas del personal en los diferentes mecanismos de apoyo para el control de asistencia; </w:t>
      </w:r>
    </w:p>
    <w:p w14:paraId="109BC8F1" w14:textId="77777777" w:rsidR="00130AE3" w:rsidRPr="007F75B9" w:rsidRDefault="00130AE3" w:rsidP="00130AE3">
      <w:pPr>
        <w:pStyle w:val="Prrafodelista"/>
        <w:numPr>
          <w:ilvl w:val="0"/>
          <w:numId w:val="13"/>
        </w:numPr>
        <w:spacing w:line="360" w:lineRule="auto"/>
        <w:jc w:val="both"/>
        <w:rPr>
          <w:rFonts w:ascii="Palatino Linotype" w:hAnsi="Palatino Linotype" w:cs="Arial"/>
          <w:i/>
          <w:sz w:val="22"/>
        </w:rPr>
      </w:pPr>
      <w:r w:rsidRPr="007F75B9">
        <w:rPr>
          <w:rFonts w:ascii="Palatino Linotype" w:hAnsi="Palatino Linotype" w:cs="Arial"/>
          <w:i/>
          <w:sz w:val="22"/>
        </w:rPr>
        <w:t xml:space="preserve">Llevar el control de incidencias del personal y colaborar con la Coordinación de Nóminas para la aplicación correspondiente; y </w:t>
      </w:r>
    </w:p>
    <w:p w14:paraId="43788624" w14:textId="77777777" w:rsidR="00130AE3" w:rsidRPr="007F75B9" w:rsidRDefault="00130AE3" w:rsidP="00130AE3">
      <w:pPr>
        <w:pStyle w:val="Prrafodelista"/>
        <w:numPr>
          <w:ilvl w:val="0"/>
          <w:numId w:val="13"/>
        </w:numPr>
        <w:spacing w:line="360" w:lineRule="auto"/>
        <w:jc w:val="both"/>
        <w:rPr>
          <w:rFonts w:ascii="Palatino Linotype" w:hAnsi="Palatino Linotype" w:cs="Arial"/>
          <w:i/>
          <w:sz w:val="22"/>
        </w:rPr>
      </w:pPr>
      <w:r w:rsidRPr="007F75B9">
        <w:rPr>
          <w:rFonts w:ascii="Palatino Linotype" w:hAnsi="Palatino Linotype" w:cs="Arial"/>
          <w:i/>
          <w:sz w:val="22"/>
        </w:rPr>
        <w:t>Las demás que establezca la persona titular de la Jefatura de Recursos Humanos en el ámbito de sus atribuciones, o que señalen la normatividad aplicable.</w:t>
      </w:r>
    </w:p>
    <w:p w14:paraId="01BEDC96" w14:textId="77777777" w:rsidR="00130AE3" w:rsidRPr="007F75B9" w:rsidRDefault="00130AE3"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lastRenderedPageBreak/>
        <w:t xml:space="preserve">En ese sentido, se concluye que el </w:t>
      </w:r>
      <w:proofErr w:type="gramStart"/>
      <w:r w:rsidRPr="007F75B9">
        <w:rPr>
          <w:rFonts w:ascii="Palatino Linotype" w:hAnsi="Palatino Linotype" w:cs="Arial"/>
        </w:rPr>
        <w:t>Subdirector</w:t>
      </w:r>
      <w:proofErr w:type="gramEnd"/>
      <w:r w:rsidRPr="007F75B9">
        <w:rPr>
          <w:rFonts w:ascii="Palatino Linotype" w:hAnsi="Palatino Linotype" w:cs="Arial"/>
        </w:rPr>
        <w:t xml:space="preserve"> de Finanzas informo que si bien es cierto en el tabulador de sueldos correspondiente al año 2022 se encuentra la categoría de Abogado con nivel salarial “A2”, también lo es que refiere en su contestación de información no cuenta servidores públicos adscritos que estén recibiendo un sueldo por desempeñar funciones con el nivel salarial recibido. </w:t>
      </w:r>
    </w:p>
    <w:p w14:paraId="1221213D" w14:textId="77777777" w:rsidR="00130AE3" w:rsidRPr="007F75B9" w:rsidRDefault="00130AE3" w:rsidP="00130AE3">
      <w:pPr>
        <w:spacing w:line="360" w:lineRule="auto"/>
        <w:contextualSpacing/>
        <w:jc w:val="both"/>
        <w:rPr>
          <w:rFonts w:ascii="Palatino Linotype" w:hAnsi="Palatino Linotype" w:cs="Arial"/>
        </w:rPr>
      </w:pPr>
    </w:p>
    <w:p w14:paraId="1C04E43A" w14:textId="77777777" w:rsidR="00130AE3" w:rsidRPr="007F75B9" w:rsidRDefault="00130AE3"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Por ello, esta ponencia </w:t>
      </w:r>
      <w:r w:rsidR="00D920F3" w:rsidRPr="007F75B9">
        <w:rPr>
          <w:rFonts w:ascii="Palatino Linotype" w:hAnsi="Palatino Linotype" w:cs="Arial"/>
        </w:rPr>
        <w:t xml:space="preserve">reviso el portal de IPOMEX </w:t>
      </w:r>
      <w:r w:rsidR="001733FE" w:rsidRPr="007F75B9">
        <w:rPr>
          <w:rFonts w:ascii="Palatino Linotype" w:hAnsi="Palatino Linotype" w:cs="Arial"/>
        </w:rPr>
        <w:t xml:space="preserve">en el apartado de remuneraciones del cual se advierte </w:t>
      </w:r>
      <w:proofErr w:type="gramStart"/>
      <w:r w:rsidR="001733FE" w:rsidRPr="007F75B9">
        <w:rPr>
          <w:rFonts w:ascii="Palatino Linotype" w:hAnsi="Palatino Linotype" w:cs="Arial"/>
        </w:rPr>
        <w:t>que</w:t>
      </w:r>
      <w:proofErr w:type="gramEnd"/>
      <w:r w:rsidR="001733FE" w:rsidRPr="007F75B9">
        <w:rPr>
          <w:rFonts w:ascii="Palatino Linotype" w:hAnsi="Palatino Linotype" w:cs="Arial"/>
        </w:rPr>
        <w:t xml:space="preserve"> si hay personal con la categoría de “ABOGADO” pero no con el nivel salarial “A2” que fue referido en la solicitud de información, por ello se anexa al estudio captura de pantalla. </w:t>
      </w:r>
    </w:p>
    <w:p w14:paraId="02B43EFE" w14:textId="77777777" w:rsidR="001733FE" w:rsidRPr="007F75B9" w:rsidRDefault="001733FE" w:rsidP="001733FE">
      <w:pPr>
        <w:pStyle w:val="Prrafodelista"/>
        <w:rPr>
          <w:rFonts w:ascii="Palatino Linotype" w:hAnsi="Palatino Linotype" w:cs="Arial"/>
        </w:rPr>
      </w:pPr>
    </w:p>
    <w:p w14:paraId="57E15968" w14:textId="77777777" w:rsidR="00B15A62" w:rsidRPr="007F75B9" w:rsidRDefault="000A5656" w:rsidP="00B15A62">
      <w:pPr>
        <w:spacing w:line="360" w:lineRule="auto"/>
        <w:contextualSpacing/>
        <w:jc w:val="center"/>
        <w:rPr>
          <w:rFonts w:ascii="Palatino Linotype" w:hAnsi="Palatino Linotype" w:cs="Times New Roman"/>
          <w:noProof/>
          <w:lang w:val="es-MX" w:eastAsia="es-MX"/>
        </w:rPr>
      </w:pPr>
      <w:r w:rsidRPr="007F75B9">
        <w:rPr>
          <w:rFonts w:ascii="Arial" w:hAnsi="Arial" w:cs="Arial"/>
          <w:b/>
          <w:bCs/>
          <w:noProof/>
          <w:color w:val="333333"/>
          <w:lang w:val="es-MX" w:eastAsia="es-MX"/>
        </w:rPr>
        <mc:AlternateContent>
          <mc:Choice Requires="wps">
            <w:drawing>
              <wp:anchor distT="0" distB="0" distL="114300" distR="114300" simplePos="0" relativeHeight="251663360" behindDoc="0" locked="0" layoutInCell="1" allowOverlap="1" wp14:anchorId="047EF273" wp14:editId="1527E5C5">
                <wp:simplePos x="0" y="0"/>
                <wp:positionH relativeFrom="column">
                  <wp:posOffset>5648334</wp:posOffset>
                </wp:positionH>
                <wp:positionV relativeFrom="paragraph">
                  <wp:posOffset>5025807</wp:posOffset>
                </wp:positionV>
                <wp:extent cx="600501" cy="238836"/>
                <wp:effectExtent l="19050" t="19050" r="28575" b="46990"/>
                <wp:wrapNone/>
                <wp:docPr id="9" name="Flecha derecha 9"/>
                <wp:cNvGraphicFramePr/>
                <a:graphic xmlns:a="http://schemas.openxmlformats.org/drawingml/2006/main">
                  <a:graphicData uri="http://schemas.microsoft.com/office/word/2010/wordprocessingShape">
                    <wps:wsp>
                      <wps:cNvSpPr/>
                      <wps:spPr>
                        <a:xfrm rot="10800000">
                          <a:off x="0" y="0"/>
                          <a:ext cx="600501" cy="23883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9286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444.75pt;margin-top:395.75pt;width:47.3pt;height:18.8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" adj="17305" fillcolor="#ed7d31 [3205]" strokecolor="#823b0b [1605]" strokeweight="1pt"/>
            </w:pict>
          </mc:Fallback>
        </mc:AlternateContent>
      </w:r>
      <w:r w:rsidRPr="007F75B9">
        <w:rPr>
          <w:rFonts w:ascii="Arial" w:hAnsi="Arial" w:cs="Arial"/>
          <w:b/>
          <w:bCs/>
          <w:color w:val="333333"/>
        </w:rPr>
        <w:t>00056/CHICONCU/IP/2023</w:t>
      </w:r>
      <w:r w:rsidR="00B15A62" w:rsidRPr="007F75B9">
        <w:rPr>
          <w:rFonts w:ascii="Palatino Linotype" w:hAnsi="Palatino Linotype" w:cs="Arial"/>
          <w:noProof/>
          <w:lang w:val="es-MX" w:eastAsia="es-MX"/>
        </w:rPr>
        <mc:AlternateContent>
          <mc:Choice Requires="wps">
            <w:drawing>
              <wp:anchor distT="0" distB="0" distL="114300" distR="114300" simplePos="0" relativeHeight="251659264" behindDoc="0" locked="0" layoutInCell="1" allowOverlap="1" wp14:anchorId="36A66EB0" wp14:editId="29F131A7">
                <wp:simplePos x="0" y="0"/>
                <wp:positionH relativeFrom="leftMargin">
                  <wp:posOffset>1608967</wp:posOffset>
                </wp:positionH>
                <wp:positionV relativeFrom="paragraph">
                  <wp:posOffset>1837377</wp:posOffset>
                </wp:positionV>
                <wp:extent cx="641445" cy="232011"/>
                <wp:effectExtent l="0" t="19050" r="44450" b="34925"/>
                <wp:wrapNone/>
                <wp:docPr id="2" name="Flecha derecha 2"/>
                <wp:cNvGraphicFramePr/>
                <a:graphic xmlns:a="http://schemas.openxmlformats.org/drawingml/2006/main">
                  <a:graphicData uri="http://schemas.microsoft.com/office/word/2010/wordprocessingShape">
                    <wps:wsp>
                      <wps:cNvSpPr/>
                      <wps:spPr>
                        <a:xfrm>
                          <a:off x="0" y="0"/>
                          <a:ext cx="641445" cy="232011"/>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DE02522" w14:textId="77777777" w:rsidR="00B15A62" w:rsidRDefault="00B15A62" w:rsidP="00B15A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echa derecha 2" o:spid="_x0000_s1026" type="#_x0000_t13" style="position:absolute;left:0;text-align:left;margin-left:126.7pt;margin-top:144.7pt;width:50.5pt;height:18.25pt;z-index:2516592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" adj="17694" fillcolor="#ed7d31 [3205]" strokecolor="#823b0b [1605]" strokeweight="1pt">
                <v:textbox>
                  <w:txbxContent>
                    <w:p w:rsidR="00B15A62" w:rsidRDefault="00B15A62" w:rsidP="00B15A62">
                      <w:pPr>
                        <w:jc w:val="center"/>
                      </w:pPr>
                    </w:p>
                  </w:txbxContent>
                </v:textbox>
                <w10:wrap anchorx="margin"/>
              </v:shape>
            </w:pict>
          </mc:Fallback>
        </mc:AlternateContent>
      </w:r>
      <w:r w:rsidR="00B15A62" w:rsidRPr="007F75B9">
        <w:rPr>
          <w:rFonts w:ascii="Palatino Linotype" w:hAnsi="Palatino Linotype" w:cs="Arial"/>
          <w:noProof/>
          <w:lang w:val="es-MX" w:eastAsia="es-MX"/>
        </w:rPr>
        <w:drawing>
          <wp:anchor distT="0" distB="0" distL="114300" distR="114300" simplePos="0" relativeHeight="251661312" behindDoc="1" locked="0" layoutInCell="1" allowOverlap="1" wp14:anchorId="250A93BC" wp14:editId="21D25263">
            <wp:simplePos x="0" y="0"/>
            <wp:positionH relativeFrom="column">
              <wp:posOffset>509270</wp:posOffset>
            </wp:positionH>
            <wp:positionV relativeFrom="paragraph">
              <wp:posOffset>113030</wp:posOffset>
            </wp:positionV>
            <wp:extent cx="4753610" cy="3181350"/>
            <wp:effectExtent l="114300" t="114300" r="123190" b="1524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53610" cy="318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15A62" w:rsidRPr="007F75B9">
        <w:rPr>
          <w:rFonts w:ascii="Palatino Linotype" w:hAnsi="Palatino Linotype" w:cs="Times New Roman"/>
          <w:noProof/>
          <w:lang w:val="es-MX" w:eastAsia="es-MX"/>
        </w:rPr>
        <w:drawing>
          <wp:anchor distT="0" distB="0" distL="114300" distR="114300" simplePos="0" relativeHeight="251660288" behindDoc="0" locked="0" layoutInCell="1" allowOverlap="1" wp14:anchorId="1CAF778F" wp14:editId="128A6964">
            <wp:simplePos x="0" y="0"/>
            <wp:positionH relativeFrom="column">
              <wp:posOffset>45228</wp:posOffset>
            </wp:positionH>
            <wp:positionV relativeFrom="paragraph">
              <wp:posOffset>3500650</wp:posOffset>
            </wp:positionV>
            <wp:extent cx="5612130" cy="3355975"/>
            <wp:effectExtent l="0" t="0" r="7620" b="0"/>
            <wp:wrapThrough wrapText="bothSides">
              <wp:wrapPolygon edited="0">
                <wp:start x="0" y="0"/>
                <wp:lineTo x="0" y="21457"/>
                <wp:lineTo x="21556" y="21457"/>
                <wp:lineTo x="2155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2130" cy="3355975"/>
                    </a:xfrm>
                    <a:prstGeom prst="rect">
                      <a:avLst/>
                    </a:prstGeom>
                  </pic:spPr>
                </pic:pic>
              </a:graphicData>
            </a:graphic>
            <wp14:sizeRelH relativeFrom="page">
              <wp14:pctWidth>0</wp14:pctWidth>
            </wp14:sizeRelH>
            <wp14:sizeRelV relativeFrom="page">
              <wp14:pctHeight>0</wp14:pctHeight>
            </wp14:sizeRelV>
          </wp:anchor>
        </w:drawing>
      </w:r>
    </w:p>
    <w:p w14:paraId="7B2FE164" w14:textId="77777777" w:rsidR="00130AE3" w:rsidRPr="007F75B9" w:rsidRDefault="000A5656" w:rsidP="00B15A62">
      <w:pPr>
        <w:spacing w:line="360" w:lineRule="auto"/>
        <w:contextualSpacing/>
        <w:jc w:val="center"/>
        <w:rPr>
          <w:rFonts w:ascii="Palatino Linotype" w:hAnsi="Palatino Linotype" w:cs="Times New Roman"/>
        </w:rPr>
      </w:pPr>
      <w:r w:rsidRPr="007F75B9">
        <w:rPr>
          <w:rFonts w:ascii="Arial" w:hAnsi="Arial" w:cs="Arial"/>
          <w:b/>
          <w:bCs/>
          <w:noProof/>
          <w:color w:val="333333"/>
          <w:lang w:val="es-MX" w:eastAsia="es-MX"/>
        </w:rPr>
        <w:lastRenderedPageBreak/>
        <mc:AlternateContent>
          <mc:Choice Requires="wps">
            <w:drawing>
              <wp:anchor distT="0" distB="0" distL="114300" distR="114300" simplePos="0" relativeHeight="251667456" behindDoc="0" locked="0" layoutInCell="1" allowOverlap="1" wp14:anchorId="62F9DCE5" wp14:editId="269C268B">
                <wp:simplePos x="0" y="0"/>
                <wp:positionH relativeFrom="rightMargin">
                  <wp:align>left</wp:align>
                </wp:positionH>
                <wp:positionV relativeFrom="paragraph">
                  <wp:posOffset>5314286</wp:posOffset>
                </wp:positionV>
                <wp:extent cx="600501" cy="238836"/>
                <wp:effectExtent l="19050" t="19050" r="28575" b="46990"/>
                <wp:wrapNone/>
                <wp:docPr id="11" name="Flecha derecha 11"/>
                <wp:cNvGraphicFramePr/>
                <a:graphic xmlns:a="http://schemas.openxmlformats.org/drawingml/2006/main">
                  <a:graphicData uri="http://schemas.microsoft.com/office/word/2010/wordprocessingShape">
                    <wps:wsp>
                      <wps:cNvSpPr/>
                      <wps:spPr>
                        <a:xfrm rot="10800000">
                          <a:off x="0" y="0"/>
                          <a:ext cx="600501" cy="23883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EB4D9C" id="Flecha derecha 11" o:spid="_x0000_s1026" type="#_x0000_t13" style="position:absolute;margin-left:0;margin-top:418.45pt;width:47.3pt;height:18.8pt;rotation:180;z-index:25166745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" adj="17305" fillcolor="#ed7d31 [3205]" strokecolor="#823b0b [1605]" strokeweight="1pt">
                <w10:wrap anchorx="margin"/>
              </v:shape>
            </w:pict>
          </mc:Fallback>
        </mc:AlternateContent>
      </w:r>
      <w:r w:rsidRPr="007F75B9">
        <w:rPr>
          <w:rFonts w:ascii="Arial" w:hAnsi="Arial" w:cs="Arial"/>
          <w:b/>
          <w:bCs/>
          <w:noProof/>
          <w:color w:val="333333"/>
          <w:lang w:val="es-MX" w:eastAsia="es-MX"/>
        </w:rPr>
        <mc:AlternateContent>
          <mc:Choice Requires="wps">
            <w:drawing>
              <wp:anchor distT="0" distB="0" distL="114300" distR="114300" simplePos="0" relativeHeight="251665408" behindDoc="0" locked="0" layoutInCell="1" allowOverlap="1" wp14:anchorId="4F7F64CF" wp14:editId="654B2985">
                <wp:simplePos x="0" y="0"/>
                <wp:positionH relativeFrom="column">
                  <wp:posOffset>5643350</wp:posOffset>
                </wp:positionH>
                <wp:positionV relativeFrom="paragraph">
                  <wp:posOffset>1800083</wp:posOffset>
                </wp:positionV>
                <wp:extent cx="600501" cy="238836"/>
                <wp:effectExtent l="19050" t="19050" r="28575" b="46990"/>
                <wp:wrapNone/>
                <wp:docPr id="10" name="Flecha derecha 10"/>
                <wp:cNvGraphicFramePr/>
                <a:graphic xmlns:a="http://schemas.openxmlformats.org/drawingml/2006/main">
                  <a:graphicData uri="http://schemas.microsoft.com/office/word/2010/wordprocessingShape">
                    <wps:wsp>
                      <wps:cNvSpPr/>
                      <wps:spPr>
                        <a:xfrm rot="10800000">
                          <a:off x="0" y="0"/>
                          <a:ext cx="600501" cy="23883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E498CC" id="Flecha derecha 10" o:spid="_x0000_s1026" type="#_x0000_t13" style="position:absolute;margin-left:444.35pt;margin-top:141.75pt;width:47.3pt;height:18.8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" adj="17305" fillcolor="#ed7d31 [3205]" strokecolor="#823b0b [1605]" strokeweight="1pt"/>
            </w:pict>
          </mc:Fallback>
        </mc:AlternateContent>
      </w:r>
      <w:r w:rsidR="00B15A62" w:rsidRPr="007F75B9">
        <w:rPr>
          <w:rFonts w:ascii="Palatino Linotype" w:hAnsi="Palatino Linotype" w:cs="Times New Roman"/>
          <w:noProof/>
          <w:lang w:val="es-MX" w:eastAsia="es-MX"/>
        </w:rPr>
        <w:drawing>
          <wp:anchor distT="0" distB="0" distL="114300" distR="114300" simplePos="0" relativeHeight="251662336" behindDoc="0" locked="0" layoutInCell="1" allowOverlap="1" wp14:anchorId="0F84C8BB" wp14:editId="7415799C">
            <wp:simplePos x="0" y="0"/>
            <wp:positionH relativeFrom="margin">
              <wp:align>left</wp:align>
            </wp:positionH>
            <wp:positionV relativeFrom="paragraph">
              <wp:posOffset>3784600</wp:posOffset>
            </wp:positionV>
            <wp:extent cx="5561965" cy="3350260"/>
            <wp:effectExtent l="0" t="0" r="635"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70432" cy="3355621"/>
                    </a:xfrm>
                    <a:prstGeom prst="rect">
                      <a:avLst/>
                    </a:prstGeom>
                  </pic:spPr>
                </pic:pic>
              </a:graphicData>
            </a:graphic>
            <wp14:sizeRelH relativeFrom="page">
              <wp14:pctWidth>0</wp14:pctWidth>
            </wp14:sizeRelH>
            <wp14:sizeRelV relativeFrom="page">
              <wp14:pctHeight>0</wp14:pctHeight>
            </wp14:sizeRelV>
          </wp:anchor>
        </w:drawing>
      </w:r>
      <w:r w:rsidR="00081032" w:rsidRPr="007F75B9">
        <w:rPr>
          <w:rFonts w:ascii="Palatino Linotype" w:hAnsi="Palatino Linotype" w:cs="Times New Roman"/>
          <w:noProof/>
          <w:lang w:val="es-MX" w:eastAsia="es-MX"/>
        </w:rPr>
        <w:drawing>
          <wp:inline distT="0" distB="0" distL="0" distR="0" wp14:anchorId="76E7410B" wp14:editId="20B72814">
            <wp:extent cx="5612130" cy="368046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680460"/>
                    </a:xfrm>
                    <a:prstGeom prst="rect">
                      <a:avLst/>
                    </a:prstGeom>
                  </pic:spPr>
                </pic:pic>
              </a:graphicData>
            </a:graphic>
          </wp:inline>
        </w:drawing>
      </w:r>
    </w:p>
    <w:p w14:paraId="76E6BEC6" w14:textId="77777777" w:rsidR="00AD7D06" w:rsidRPr="007F75B9" w:rsidRDefault="00AD7D06" w:rsidP="00130AE3">
      <w:pPr>
        <w:pStyle w:val="Prrafodelista"/>
        <w:rPr>
          <w:rFonts w:ascii="Palatino Linotype" w:hAnsi="Palatino Linotype" w:cs="Times New Roman"/>
        </w:rPr>
      </w:pPr>
    </w:p>
    <w:p w14:paraId="0D319F1B" w14:textId="77777777" w:rsidR="00AD7D06" w:rsidRPr="007F75B9" w:rsidRDefault="000A5656" w:rsidP="00130AE3">
      <w:pPr>
        <w:pStyle w:val="Prrafodelista"/>
        <w:rPr>
          <w:rFonts w:ascii="Palatino Linotype" w:hAnsi="Palatino Linotype" w:cs="Times New Roman"/>
        </w:rPr>
      </w:pPr>
      <w:r w:rsidRPr="007F75B9">
        <w:rPr>
          <w:rFonts w:ascii="Arial" w:hAnsi="Arial" w:cs="Arial"/>
          <w:b/>
          <w:bCs/>
          <w:noProof/>
          <w:color w:val="333333"/>
          <w:lang w:val="es-MX" w:eastAsia="es-MX"/>
        </w:rPr>
        <w:lastRenderedPageBreak/>
        <mc:AlternateContent>
          <mc:Choice Requires="wps">
            <w:drawing>
              <wp:anchor distT="0" distB="0" distL="114300" distR="114300" simplePos="0" relativeHeight="251669504" behindDoc="0" locked="0" layoutInCell="1" allowOverlap="1" wp14:anchorId="2D893C17" wp14:editId="04D31A5F">
                <wp:simplePos x="0" y="0"/>
                <wp:positionH relativeFrom="column">
                  <wp:posOffset>5909480</wp:posOffset>
                </wp:positionH>
                <wp:positionV relativeFrom="paragraph">
                  <wp:posOffset>1574260</wp:posOffset>
                </wp:positionV>
                <wp:extent cx="600501" cy="238836"/>
                <wp:effectExtent l="19050" t="19050" r="28575" b="46990"/>
                <wp:wrapNone/>
                <wp:docPr id="12" name="Flecha derecha 12"/>
                <wp:cNvGraphicFramePr/>
                <a:graphic xmlns:a="http://schemas.openxmlformats.org/drawingml/2006/main">
                  <a:graphicData uri="http://schemas.microsoft.com/office/word/2010/wordprocessingShape">
                    <wps:wsp>
                      <wps:cNvSpPr/>
                      <wps:spPr>
                        <a:xfrm rot="10800000">
                          <a:off x="0" y="0"/>
                          <a:ext cx="600501" cy="238836"/>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BB449" id="Flecha derecha 12" o:spid="_x0000_s1026" type="#_x0000_t13" style="position:absolute;margin-left:465.3pt;margin-top:123.95pt;width:47.3pt;height:18.8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" adj="17305" fillcolor="#ed7d31 [3205]" strokecolor="#823b0b [1605]" strokeweight="1pt"/>
            </w:pict>
          </mc:Fallback>
        </mc:AlternateContent>
      </w:r>
      <w:r w:rsidR="00AD7D06" w:rsidRPr="007F75B9">
        <w:rPr>
          <w:rFonts w:ascii="Palatino Linotype" w:hAnsi="Palatino Linotype" w:cs="Times New Roman"/>
          <w:noProof/>
          <w:lang w:val="es-MX" w:eastAsia="es-MX"/>
        </w:rPr>
        <w:drawing>
          <wp:inline distT="0" distB="0" distL="0" distR="0" wp14:anchorId="31A76416" wp14:editId="7DB774F5">
            <wp:extent cx="5612130" cy="3387725"/>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387725"/>
                    </a:xfrm>
                    <a:prstGeom prst="rect">
                      <a:avLst/>
                    </a:prstGeom>
                  </pic:spPr>
                </pic:pic>
              </a:graphicData>
            </a:graphic>
          </wp:inline>
        </w:drawing>
      </w:r>
    </w:p>
    <w:p w14:paraId="43B174F2" w14:textId="77777777" w:rsidR="00B15A62" w:rsidRPr="007F75B9" w:rsidRDefault="00B15A62" w:rsidP="00130AE3">
      <w:pPr>
        <w:pStyle w:val="Prrafodelista"/>
        <w:rPr>
          <w:rFonts w:ascii="Palatino Linotype" w:hAnsi="Palatino Linotype" w:cs="Times New Roman"/>
        </w:rPr>
      </w:pPr>
    </w:p>
    <w:p w14:paraId="09E05337" w14:textId="77777777" w:rsidR="006E1361" w:rsidRPr="007F75B9" w:rsidRDefault="006E1361"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Times New Roman"/>
        </w:rPr>
        <w:t xml:space="preserve">Ahora bien, es de resaltar que </w:t>
      </w:r>
      <w:proofErr w:type="gramStart"/>
      <w:r w:rsidRPr="007F75B9">
        <w:rPr>
          <w:rFonts w:ascii="Palatino Linotype" w:hAnsi="Palatino Linotype" w:cs="Times New Roman"/>
        </w:rPr>
        <w:t xml:space="preserve">El </w:t>
      </w:r>
      <w:r w:rsidRPr="007F75B9">
        <w:rPr>
          <w:rFonts w:ascii="Palatino Linotype" w:hAnsi="Palatino Linotype" w:cs="Times New Roman"/>
          <w:b/>
        </w:rPr>
        <w:t xml:space="preserve"> RECURRENTE</w:t>
      </w:r>
      <w:proofErr w:type="gramEnd"/>
      <w:r w:rsidRPr="007F75B9">
        <w:rPr>
          <w:rFonts w:ascii="Palatino Linotype" w:hAnsi="Palatino Linotype" w:cs="Times New Roman"/>
          <w:b/>
        </w:rPr>
        <w:t xml:space="preserve"> </w:t>
      </w:r>
      <w:r w:rsidRPr="007F75B9">
        <w:rPr>
          <w:rFonts w:ascii="Palatino Linotype" w:hAnsi="Palatino Linotype" w:cs="Times New Roman"/>
        </w:rPr>
        <w:t xml:space="preserve">pide la información referente a títulos y de cédulas profesionales, así como el lugar de adscripción y recibos de nóminas de las personas adscritas al </w:t>
      </w:r>
      <w:r w:rsidRPr="007F75B9">
        <w:rPr>
          <w:rFonts w:ascii="Palatino Linotype" w:hAnsi="Palatino Linotype" w:cs="Times New Roman"/>
          <w:b/>
          <w:bCs/>
        </w:rPr>
        <w:t>Sistema Municipal Para el Desarrollo Integral de la Familia de Naucalpan de Juárez</w:t>
      </w:r>
      <w:r w:rsidRPr="007F75B9">
        <w:rPr>
          <w:rFonts w:ascii="Palatino Linotype" w:hAnsi="Palatino Linotype" w:cs="Times New Roman"/>
        </w:rPr>
        <w:t xml:space="preserve">, que tengan la categoría de ABOGADO con nivel salarial “A2” </w:t>
      </w:r>
    </w:p>
    <w:p w14:paraId="7DE51CA6" w14:textId="77777777" w:rsidR="00B15A62" w:rsidRPr="007F75B9" w:rsidRDefault="00B15A62" w:rsidP="00B15A62">
      <w:pPr>
        <w:spacing w:line="360" w:lineRule="auto"/>
        <w:contextualSpacing/>
        <w:jc w:val="both"/>
        <w:rPr>
          <w:rFonts w:ascii="Palatino Linotype" w:hAnsi="Palatino Linotype" w:cs="Arial"/>
        </w:rPr>
      </w:pPr>
    </w:p>
    <w:p w14:paraId="59890AEF" w14:textId="77777777" w:rsidR="006E1361" w:rsidRPr="007F75B9" w:rsidRDefault="00B15A62"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En ese sentido</w:t>
      </w:r>
      <w:r w:rsidR="006E1361" w:rsidRPr="007F75B9">
        <w:rPr>
          <w:rFonts w:ascii="Palatino Linotype" w:hAnsi="Palatino Linotype" w:cs="Arial"/>
        </w:rPr>
        <w:t xml:space="preserve">, el </w:t>
      </w:r>
      <w:r w:rsidR="006E1361" w:rsidRPr="007F75B9">
        <w:rPr>
          <w:rFonts w:ascii="Palatino Linotype" w:hAnsi="Palatino Linotype" w:cs="Arial"/>
          <w:b/>
        </w:rPr>
        <w:t xml:space="preserve">SUJETO OBLIGADO </w:t>
      </w:r>
      <w:r w:rsidR="006E1361" w:rsidRPr="007F75B9">
        <w:rPr>
          <w:rFonts w:ascii="Palatino Linotype" w:hAnsi="Palatino Linotype" w:cs="Arial"/>
        </w:rPr>
        <w:t xml:space="preserve">mediante respuesta a la solicitud de información y presentación del informe justificado refirió que en sus archivos no se tenía presente que hubiera personas servidoras públicas adscritas con ese nivel salarial laborando en el </w:t>
      </w:r>
      <w:r w:rsidR="006E1361" w:rsidRPr="007F75B9">
        <w:rPr>
          <w:rFonts w:ascii="Palatino Linotype" w:hAnsi="Palatino Linotype" w:cs="Arial"/>
          <w:b/>
        </w:rPr>
        <w:t xml:space="preserve">SUJETO OBLIGADO. </w:t>
      </w:r>
    </w:p>
    <w:p w14:paraId="79754BC3" w14:textId="77777777" w:rsidR="006E1361" w:rsidRPr="007F75B9" w:rsidRDefault="006E1361" w:rsidP="006E1361">
      <w:pPr>
        <w:spacing w:line="360" w:lineRule="auto"/>
        <w:contextualSpacing/>
        <w:jc w:val="both"/>
        <w:rPr>
          <w:rFonts w:ascii="Palatino Linotype" w:hAnsi="Palatino Linotype" w:cs="Arial"/>
        </w:rPr>
      </w:pPr>
    </w:p>
    <w:p w14:paraId="23E868FC" w14:textId="77777777" w:rsidR="0028089C" w:rsidRPr="007F75B9" w:rsidRDefault="00B15A62"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rPr>
        <w:lastRenderedPageBreak/>
        <w:t>Por ello</w:t>
      </w:r>
      <w:r w:rsidR="006E1361" w:rsidRPr="007F75B9">
        <w:rPr>
          <w:rFonts w:ascii="Palatino Linotype" w:hAnsi="Palatino Linotype"/>
        </w:rPr>
        <w:t xml:space="preserve">, con la respuesta proporcionada por el </w:t>
      </w:r>
      <w:r w:rsidR="006E1361" w:rsidRPr="007F75B9">
        <w:rPr>
          <w:rFonts w:ascii="Palatino Linotype" w:hAnsi="Palatino Linotype"/>
          <w:b/>
        </w:rPr>
        <w:t xml:space="preserve">SUJETO OBLIGADO </w:t>
      </w:r>
      <w:r w:rsidR="006E1361" w:rsidRPr="007F75B9">
        <w:rPr>
          <w:rFonts w:ascii="Palatino Linotype" w:hAnsi="Palatino Linotype"/>
        </w:rPr>
        <w:t xml:space="preserve"> y del estudio realizado en el presente recurso de revisión, es de referir que nos encontramos </w:t>
      </w:r>
      <w:r w:rsidR="0028089C" w:rsidRPr="007F75B9">
        <w:rPr>
          <w:rFonts w:ascii="Palatino Linotype" w:hAnsi="Palatino Linotype" w:cs="Times New Roman"/>
        </w:rPr>
        <w:t xml:space="preserve">ante un </w:t>
      </w:r>
      <w:r w:rsidR="0028089C" w:rsidRPr="007F75B9">
        <w:rPr>
          <w:rFonts w:ascii="Palatino Linotype" w:hAnsi="Palatino Linotype" w:cs="Times New Roman"/>
          <w:b/>
        </w:rPr>
        <w:t>hecho negativo</w:t>
      </w:r>
      <w:r w:rsidR="0028089C" w:rsidRPr="007F75B9">
        <w:rPr>
          <w:rFonts w:ascii="Palatino Linotype" w:hAnsi="Palatino Linotype" w:cs="Times New Roman"/>
        </w:rPr>
        <w:t xml:space="preserve">, destacando entonces que el Pleno de este Organismo Garante, ha sostenido que ante la presencia de un </w:t>
      </w:r>
      <w:r w:rsidR="0028089C" w:rsidRPr="007F75B9">
        <w:rPr>
          <w:rFonts w:ascii="Palatino Linotype" w:hAnsi="Palatino Linotype" w:cs="Times New Roman"/>
          <w:b/>
        </w:rPr>
        <w:t>hecho negativo</w:t>
      </w:r>
      <w:r w:rsidR="0028089C" w:rsidRPr="007F75B9">
        <w:rPr>
          <w:rFonts w:ascii="Palatino Linotype" w:hAnsi="Palatino Linotype" w:cs="Times New Roman"/>
        </w:rPr>
        <w:t>,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261049D0" w14:textId="77777777" w:rsidR="0028089C" w:rsidRPr="007F75B9" w:rsidRDefault="0028089C" w:rsidP="0028089C">
      <w:pPr>
        <w:spacing w:line="360" w:lineRule="auto"/>
        <w:ind w:left="851" w:right="567"/>
        <w:jc w:val="both"/>
        <w:rPr>
          <w:rFonts w:ascii="Palatino Linotype" w:hAnsi="Palatino Linotype" w:cs="Times New Roman"/>
          <w:b/>
          <w:i/>
          <w:sz w:val="22"/>
        </w:rPr>
      </w:pPr>
      <w:r w:rsidRPr="007F75B9">
        <w:rPr>
          <w:rFonts w:ascii="Palatino Linotype" w:hAnsi="Palatino Linotype" w:cs="Times New Roman"/>
          <w:b/>
          <w:i/>
          <w:sz w:val="22"/>
        </w:rPr>
        <w:t xml:space="preserve">HECHOS NEGATIVOS, NO SON SUSCEPTIBLES DE DEMOSTRACIÓN. </w:t>
      </w:r>
    </w:p>
    <w:p w14:paraId="59EC883A" w14:textId="77777777" w:rsidR="0028089C" w:rsidRPr="007F75B9" w:rsidRDefault="0028089C" w:rsidP="0028089C">
      <w:pPr>
        <w:spacing w:line="360" w:lineRule="auto"/>
        <w:ind w:left="851" w:right="567"/>
        <w:jc w:val="both"/>
        <w:rPr>
          <w:rFonts w:ascii="Palatino Linotype" w:hAnsi="Palatino Linotype" w:cs="Times New Roman"/>
          <w:i/>
          <w:sz w:val="22"/>
        </w:rPr>
      </w:pPr>
      <w:r w:rsidRPr="007F75B9">
        <w:rPr>
          <w:rFonts w:ascii="Palatino Linotype" w:hAnsi="Palatino Linotype" w:cs="Times New Roman"/>
          <w:i/>
          <w:sz w:val="22"/>
        </w:rPr>
        <w:t xml:space="preserve">Tratándose de un hecho negativo, el Juez no tiene </w:t>
      </w:r>
      <w:proofErr w:type="spellStart"/>
      <w:r w:rsidR="00201786" w:rsidRPr="007F75B9">
        <w:rPr>
          <w:rFonts w:ascii="Palatino Linotype" w:hAnsi="Palatino Linotype" w:cs="Times New Roman"/>
          <w:i/>
          <w:sz w:val="22"/>
        </w:rPr>
        <w:t>porque</w:t>
      </w:r>
      <w:proofErr w:type="spellEnd"/>
      <w:r w:rsidRPr="007F75B9">
        <w:rPr>
          <w:rFonts w:ascii="Palatino Linotype" w:hAnsi="Palatino Linotype" w:cs="Times New Roman"/>
          <w:i/>
          <w:sz w:val="22"/>
        </w:rPr>
        <w:t xml:space="preserve"> invocar prueba alguna de la que se desprenda, ya que es bien sabido que esta clase de hechos no son susceptibles de demostración.</w:t>
      </w:r>
    </w:p>
    <w:p w14:paraId="623306D7" w14:textId="77777777" w:rsidR="0028089C" w:rsidRPr="007F75B9" w:rsidRDefault="0028089C" w:rsidP="0028089C">
      <w:pPr>
        <w:spacing w:line="360" w:lineRule="auto"/>
        <w:ind w:left="851" w:right="567"/>
        <w:jc w:val="both"/>
        <w:rPr>
          <w:rFonts w:ascii="Palatino Linotype" w:hAnsi="Palatino Linotype" w:cs="Times New Roman"/>
          <w:i/>
          <w:sz w:val="22"/>
        </w:rPr>
      </w:pPr>
      <w:r w:rsidRPr="007F75B9">
        <w:rPr>
          <w:rFonts w:ascii="Palatino Linotype" w:hAnsi="Palatino Linotype" w:cs="Times New Roman"/>
          <w:i/>
          <w:sz w:val="22"/>
        </w:rPr>
        <w:t xml:space="preserve">Amparo en revisión 2022/61. José García </w:t>
      </w:r>
      <w:proofErr w:type="gramStart"/>
      <w:r w:rsidRPr="007F75B9">
        <w:rPr>
          <w:rFonts w:ascii="Palatino Linotype" w:hAnsi="Palatino Linotype" w:cs="Times New Roman"/>
          <w:i/>
          <w:sz w:val="22"/>
        </w:rPr>
        <w:t>Florín</w:t>
      </w:r>
      <w:proofErr w:type="gramEnd"/>
      <w:r w:rsidRPr="007F75B9">
        <w:rPr>
          <w:rFonts w:ascii="Palatino Linotype" w:hAnsi="Palatino Linotype" w:cs="Times New Roman"/>
          <w:i/>
          <w:sz w:val="22"/>
        </w:rPr>
        <w:t xml:space="preserve"> (Menor). 9 de octubre de 1961. Cinco votos. Ponente: José Rivera Pérez Campos.”</w:t>
      </w:r>
    </w:p>
    <w:p w14:paraId="5A9A43EA" w14:textId="77777777" w:rsidR="0028089C" w:rsidRPr="007F75B9" w:rsidRDefault="0028089C" w:rsidP="0028089C">
      <w:pPr>
        <w:spacing w:line="360" w:lineRule="auto"/>
        <w:ind w:left="709" w:right="758"/>
        <w:jc w:val="both"/>
        <w:rPr>
          <w:rFonts w:ascii="Palatino Linotype" w:hAnsi="Palatino Linotype" w:cs="Times New Roman"/>
          <w:i/>
        </w:rPr>
      </w:pPr>
    </w:p>
    <w:p w14:paraId="6B2C51BB"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s="Times New Roman"/>
          <w:b/>
        </w:rPr>
      </w:pPr>
      <w:r w:rsidRPr="007F75B9">
        <w:rPr>
          <w:rFonts w:ascii="Palatino Linotype" w:hAnsi="Palatino Linotype" w:cs="Times New Roman"/>
        </w:rPr>
        <w:t xml:space="preserve">Además, y de conformidad con lo establecido en el artículo 12 de la </w:t>
      </w:r>
      <w:r w:rsidRPr="007F75B9">
        <w:rPr>
          <w:rFonts w:ascii="Palatino Linotype" w:hAnsi="Palatino Linotype" w:cs="Times New Roman"/>
          <w:b/>
        </w:rPr>
        <w:t>Ley de Transparencia y Acceso a la Información Pública del Estado de México y Municipios</w:t>
      </w:r>
      <w:r w:rsidRPr="007F75B9">
        <w:rPr>
          <w:rFonts w:ascii="Palatino Linotype" w:hAnsi="Palatino Linotype" w:cs="Times New Roman"/>
        </w:rPr>
        <w:t xml:space="preserve">, anteriormente invocado, el </w:t>
      </w:r>
      <w:r w:rsidRPr="007F75B9">
        <w:rPr>
          <w:rFonts w:ascii="Palatino Linotype" w:hAnsi="Palatino Linotype" w:cs="Times New Roman"/>
          <w:b/>
        </w:rPr>
        <w:t>SUJETO OBLIGADO</w:t>
      </w:r>
      <w:r w:rsidRPr="007F75B9">
        <w:rPr>
          <w:rFonts w:ascii="Palatino Linotype" w:hAnsi="Palatino Linotype" w:cs="Times New Roman"/>
        </w:rPr>
        <w:t xml:space="preserve"> únicamente proporcionará la información que </w:t>
      </w:r>
      <w:r w:rsidRPr="007F75B9">
        <w:rPr>
          <w:rFonts w:ascii="Palatino Linotype" w:hAnsi="Palatino Linotype" w:cs="Times New Roman"/>
          <w:b/>
        </w:rPr>
        <w:t>obra en sus archivos</w:t>
      </w:r>
      <w:r w:rsidRPr="007F75B9">
        <w:rPr>
          <w:rFonts w:ascii="Palatino Linotype" w:hAnsi="Palatino Linotype" w:cs="Times New Roman"/>
        </w:rPr>
        <w:t>, lo que a</w:t>
      </w:r>
      <w:r w:rsidRPr="007F75B9">
        <w:rPr>
          <w:rFonts w:ascii="Palatino Linotype" w:hAnsi="Palatino Linotype" w:cs="Times New Roman"/>
          <w:i/>
        </w:rPr>
        <w:t xml:space="preserve"> contrario sensu</w:t>
      </w:r>
      <w:r w:rsidRPr="007F75B9">
        <w:rPr>
          <w:rFonts w:ascii="Palatino Linotype" w:hAnsi="Palatino Linotype" w:cs="Times New Roman"/>
        </w:rPr>
        <w:t xml:space="preserve"> </w:t>
      </w:r>
      <w:r w:rsidRPr="007F75B9">
        <w:rPr>
          <w:rFonts w:ascii="Palatino Linotype" w:hAnsi="Palatino Linotype" w:cs="Times New Roman"/>
          <w:b/>
        </w:rPr>
        <w:t>significa que no se está obligado a proporcionar lo que no obre en sus archivos.</w:t>
      </w:r>
    </w:p>
    <w:p w14:paraId="1E485817" w14:textId="77777777" w:rsidR="0028089C" w:rsidRPr="007F75B9" w:rsidRDefault="0028089C" w:rsidP="0028089C">
      <w:pPr>
        <w:pStyle w:val="Prrafodelista"/>
        <w:spacing w:line="360" w:lineRule="auto"/>
        <w:rPr>
          <w:rFonts w:ascii="Palatino Linotype" w:hAnsi="Palatino Linotype" w:cs="Arial"/>
          <w:color w:val="000000" w:themeColor="text1"/>
        </w:rPr>
      </w:pPr>
    </w:p>
    <w:p w14:paraId="58682639"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s="Arial"/>
          <w:color w:val="000000" w:themeColor="text1"/>
        </w:rPr>
      </w:pPr>
      <w:r w:rsidRPr="007F75B9">
        <w:rPr>
          <w:rFonts w:ascii="Palatino Linotype" w:hAnsi="Palatino Linotype" w:cs="Arial"/>
          <w:color w:val="000000" w:themeColor="text1"/>
        </w:rPr>
        <w:t xml:space="preserve">En esta </w:t>
      </w:r>
      <w:r w:rsidRPr="007F75B9">
        <w:rPr>
          <w:rFonts w:ascii="Palatino Linotype" w:hAnsi="Palatino Linotype" w:cs="Arial"/>
          <w:color w:val="000000"/>
        </w:rPr>
        <w:t>misma</w:t>
      </w:r>
      <w:r w:rsidRPr="007F75B9">
        <w:rPr>
          <w:rFonts w:ascii="Palatino Linotype" w:hAnsi="Palatino Linotype" w:cs="Arial"/>
          <w:color w:val="000000" w:themeColor="text1"/>
        </w:rPr>
        <w:t xml:space="preserve"> tesitura, es de subrayar que el derecho de acceso a la información pública, consiste en que la información solicitada </w:t>
      </w:r>
      <w:r w:rsidRPr="007F75B9">
        <w:rPr>
          <w:rFonts w:ascii="Palatino Linotype" w:hAnsi="Palatino Linotype" w:cs="Arial"/>
          <w:b/>
          <w:color w:val="000000" w:themeColor="text1"/>
        </w:rPr>
        <w:t xml:space="preserve">conste en un soporte documental en cualquiera de sus formas, a saber: </w:t>
      </w:r>
      <w:r w:rsidRPr="007F75B9">
        <w:rPr>
          <w:rFonts w:ascii="Palatino Linotype" w:hAnsi="Palatino Linotype" w:cs="Arial"/>
          <w:b/>
        </w:rPr>
        <w:t xml:space="preserve">expedientes, reportes, estudios, </w:t>
      </w:r>
      <w:r w:rsidRPr="007F75B9">
        <w:rPr>
          <w:rFonts w:ascii="Palatino Linotype" w:hAnsi="Palatino Linotype" w:cs="Arial"/>
          <w:b/>
        </w:rPr>
        <w:lastRenderedPageBreak/>
        <w:t>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7F75B9">
        <w:rPr>
          <w:rFonts w:ascii="Palatino Linotype" w:hAnsi="Palatino Linotype" w:cs="Arial"/>
          <w:color w:val="000000" w:themeColor="text1"/>
        </w:rPr>
        <w:t xml:space="preserve">; los que, </w:t>
      </w:r>
      <w:r w:rsidRPr="007F75B9">
        <w:rPr>
          <w:rFonts w:ascii="Palatino Linotype" w:hAnsi="Palatino Linotype" w:cs="Arial"/>
        </w:rPr>
        <w:t>podrán estar en cualquier medio, sea escrito, impreso, sonoro, visual, electrónico, informático u holográfico</w:t>
      </w:r>
      <w:r w:rsidRPr="007F75B9">
        <w:rPr>
          <w:rFonts w:ascii="Palatino Linotype" w:hAnsi="Palatino Linotype" w:cs="Arial"/>
          <w:color w:val="000000" w:themeColor="text1"/>
        </w:rPr>
        <w:t xml:space="preserve">, de conformidad con el artículo 3, fracción XI, de la Ley de la materia, el cual dispone lo siguiente: </w:t>
      </w:r>
    </w:p>
    <w:p w14:paraId="2E8F3791" w14:textId="77777777" w:rsidR="0028089C" w:rsidRPr="007F75B9" w:rsidRDefault="0028089C" w:rsidP="0028089C">
      <w:pPr>
        <w:spacing w:line="360" w:lineRule="auto"/>
        <w:ind w:left="567" w:right="567"/>
        <w:jc w:val="both"/>
        <w:rPr>
          <w:rFonts w:ascii="Palatino Linotype" w:hAnsi="Palatino Linotype" w:cs="Arial"/>
          <w:i/>
          <w:color w:val="000000"/>
          <w:sz w:val="22"/>
        </w:rPr>
      </w:pPr>
      <w:r w:rsidRPr="007F75B9">
        <w:rPr>
          <w:rFonts w:ascii="Palatino Linotype" w:hAnsi="Palatino Linotype" w:cs="Arial"/>
          <w:i/>
          <w:color w:val="000000"/>
          <w:sz w:val="22"/>
        </w:rPr>
        <w:t>“</w:t>
      </w:r>
      <w:r w:rsidRPr="007F75B9">
        <w:rPr>
          <w:rFonts w:ascii="Palatino Linotype" w:hAnsi="Palatino Linotype" w:cs="Arial"/>
          <w:b/>
          <w:i/>
          <w:color w:val="000000"/>
          <w:sz w:val="22"/>
        </w:rPr>
        <w:t xml:space="preserve">Artículo 3. </w:t>
      </w:r>
      <w:r w:rsidRPr="007F75B9">
        <w:rPr>
          <w:rFonts w:ascii="Palatino Linotype" w:hAnsi="Palatino Linotype" w:cs="Arial"/>
          <w:i/>
          <w:color w:val="000000"/>
          <w:sz w:val="22"/>
        </w:rPr>
        <w:t>Para los efectos de la presente Ley se entenderá por:</w:t>
      </w:r>
    </w:p>
    <w:p w14:paraId="47538DDE" w14:textId="77777777" w:rsidR="0028089C" w:rsidRPr="007F75B9" w:rsidRDefault="0028089C" w:rsidP="0028089C">
      <w:pPr>
        <w:spacing w:line="360" w:lineRule="auto"/>
        <w:ind w:left="567" w:right="567"/>
        <w:jc w:val="both"/>
        <w:rPr>
          <w:rFonts w:ascii="Palatino Linotype" w:hAnsi="Palatino Linotype" w:cs="Arial"/>
          <w:i/>
          <w:color w:val="000000"/>
          <w:sz w:val="22"/>
        </w:rPr>
      </w:pPr>
      <w:r w:rsidRPr="007F75B9">
        <w:rPr>
          <w:rFonts w:ascii="Palatino Linotype" w:hAnsi="Palatino Linotype" w:cs="Arial"/>
          <w:i/>
          <w:color w:val="000000"/>
          <w:sz w:val="22"/>
        </w:rPr>
        <w:t>(…)</w:t>
      </w:r>
    </w:p>
    <w:p w14:paraId="6B764F78" w14:textId="77777777" w:rsidR="0028089C" w:rsidRPr="007F75B9" w:rsidRDefault="0028089C" w:rsidP="0028089C">
      <w:pPr>
        <w:spacing w:line="360" w:lineRule="auto"/>
        <w:ind w:left="567" w:right="567"/>
        <w:jc w:val="both"/>
        <w:rPr>
          <w:rFonts w:ascii="Palatino Linotype" w:hAnsi="Palatino Linotype" w:cs="Arial"/>
          <w:i/>
          <w:color w:val="000000"/>
          <w:sz w:val="22"/>
        </w:rPr>
      </w:pPr>
      <w:r w:rsidRPr="007F75B9">
        <w:rPr>
          <w:rFonts w:ascii="Palatino Linotype" w:hAnsi="Palatino Linotype" w:cs="Arial"/>
          <w:b/>
          <w:i/>
          <w:color w:val="000000"/>
          <w:sz w:val="22"/>
        </w:rPr>
        <w:t>XI. Documento: Los expedientes</w:t>
      </w:r>
      <w:r w:rsidRPr="007F75B9">
        <w:rPr>
          <w:rFonts w:ascii="Palatino Linotype" w:hAnsi="Palatino Linotype" w:cs="Arial"/>
          <w:i/>
          <w:color w:val="000000"/>
          <w:sz w:val="22"/>
        </w:rPr>
        <w:t>,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4D395EC" w14:textId="77777777" w:rsidR="0028089C" w:rsidRPr="007F75B9" w:rsidRDefault="0028089C" w:rsidP="0028089C">
      <w:pPr>
        <w:spacing w:line="360" w:lineRule="auto"/>
        <w:ind w:left="567" w:right="567"/>
        <w:jc w:val="both"/>
        <w:rPr>
          <w:rFonts w:ascii="Palatino Linotype" w:hAnsi="Palatino Linotype" w:cs="Arial"/>
          <w:i/>
          <w:color w:val="000000"/>
          <w:sz w:val="22"/>
        </w:rPr>
      </w:pPr>
      <w:r w:rsidRPr="007F75B9">
        <w:rPr>
          <w:rFonts w:ascii="Palatino Linotype" w:hAnsi="Palatino Linotype" w:cs="Arial"/>
          <w:i/>
          <w:color w:val="000000"/>
          <w:sz w:val="22"/>
        </w:rPr>
        <w:t>(…)”</w:t>
      </w:r>
    </w:p>
    <w:p w14:paraId="342B44CB" w14:textId="77777777" w:rsidR="0028089C" w:rsidRPr="007F75B9" w:rsidRDefault="0028089C" w:rsidP="0028089C">
      <w:pPr>
        <w:spacing w:line="360" w:lineRule="auto"/>
        <w:ind w:left="567" w:right="567"/>
        <w:jc w:val="both"/>
        <w:rPr>
          <w:rFonts w:ascii="Palatino Linotype" w:hAnsi="Palatino Linotype" w:cs="Arial"/>
          <w:i/>
          <w:color w:val="000000"/>
        </w:rPr>
      </w:pPr>
    </w:p>
    <w:p w14:paraId="7AFAF337"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cs="Arial"/>
        </w:rPr>
      </w:pPr>
      <w:r w:rsidRPr="007F75B9">
        <w:rPr>
          <w:rFonts w:ascii="Palatino Linotype" w:hAnsi="Palatino Linotype" w:cs="Arial"/>
        </w:rPr>
        <w:t xml:space="preserve">Siendo aplicable el Criterio </w:t>
      </w:r>
      <w:r w:rsidRPr="007F75B9">
        <w:rPr>
          <w:rFonts w:ascii="Palatino Linotype" w:hAnsi="Palatino Linotype" w:cs="Arial"/>
          <w:bCs/>
          <w:lang w:eastAsia="es-MX"/>
        </w:rPr>
        <w:t xml:space="preserve">de interpretación en el orden administrativo número 0002-11, </w:t>
      </w:r>
      <w:r w:rsidRPr="007F75B9">
        <w:rPr>
          <w:rFonts w:ascii="Palatino Linotype" w:hAnsi="Palatino Linotype" w:cs="Arial"/>
          <w:color w:val="000000" w:themeColor="text1"/>
        </w:rPr>
        <w:t>emitido</w:t>
      </w:r>
      <w:r w:rsidRPr="007F75B9">
        <w:rPr>
          <w:rFonts w:ascii="Palatino Linotype" w:hAnsi="Palatino Linotype" w:cs="Arial"/>
          <w:bCs/>
          <w:lang w:eastAsia="es-MX"/>
        </w:rPr>
        <w:t xml:space="preserve">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F75B9">
        <w:rPr>
          <w:rFonts w:ascii="Palatino Linotype" w:hAnsi="Palatino Linotype" w:cs="Arial"/>
        </w:rPr>
        <w:t>cuyo rubro y texto dispone:</w:t>
      </w:r>
    </w:p>
    <w:p w14:paraId="08516C29" w14:textId="77777777" w:rsidR="0028089C" w:rsidRDefault="0028089C" w:rsidP="0028089C">
      <w:pPr>
        <w:spacing w:line="360" w:lineRule="auto"/>
        <w:ind w:left="567" w:right="567"/>
        <w:jc w:val="both"/>
        <w:rPr>
          <w:rFonts w:ascii="Palatino Linotype" w:hAnsi="Palatino Linotype" w:cs="Arial"/>
        </w:rPr>
      </w:pPr>
    </w:p>
    <w:p w14:paraId="36AF1904" w14:textId="77777777" w:rsidR="007F75B9" w:rsidRPr="007F75B9" w:rsidRDefault="007F75B9" w:rsidP="0028089C">
      <w:pPr>
        <w:spacing w:line="360" w:lineRule="auto"/>
        <w:ind w:left="567" w:right="567"/>
        <w:jc w:val="both"/>
        <w:rPr>
          <w:rFonts w:ascii="Palatino Linotype" w:hAnsi="Palatino Linotype" w:cs="Arial"/>
        </w:rPr>
      </w:pPr>
    </w:p>
    <w:p w14:paraId="765F8A2A" w14:textId="77777777" w:rsidR="0028089C" w:rsidRPr="007F75B9" w:rsidRDefault="0028089C" w:rsidP="0028089C">
      <w:pPr>
        <w:spacing w:line="360" w:lineRule="auto"/>
        <w:ind w:left="567" w:right="567"/>
        <w:jc w:val="both"/>
        <w:rPr>
          <w:rFonts w:ascii="Palatino Linotype" w:hAnsi="Palatino Linotype" w:cs="Arial"/>
          <w:b/>
          <w:i/>
          <w:sz w:val="22"/>
        </w:rPr>
      </w:pPr>
      <w:r w:rsidRPr="007F75B9">
        <w:rPr>
          <w:rFonts w:ascii="Palatino Linotype" w:hAnsi="Palatino Linotype" w:cs="Arial"/>
          <w:b/>
          <w:sz w:val="22"/>
        </w:rPr>
        <w:lastRenderedPageBreak/>
        <w:t>“</w:t>
      </w:r>
      <w:r w:rsidRPr="007F75B9">
        <w:rPr>
          <w:rFonts w:ascii="Palatino Linotype" w:hAnsi="Palatino Linotype" w:cs="Arial"/>
          <w:b/>
          <w:i/>
          <w:sz w:val="22"/>
        </w:rPr>
        <w:t>CRITERIO 0002-11</w:t>
      </w:r>
    </w:p>
    <w:p w14:paraId="4A4453AF" w14:textId="77777777" w:rsidR="0028089C" w:rsidRPr="007F75B9" w:rsidRDefault="0028089C" w:rsidP="0028089C">
      <w:pPr>
        <w:spacing w:line="360" w:lineRule="auto"/>
        <w:ind w:left="567" w:right="567"/>
        <w:jc w:val="both"/>
        <w:rPr>
          <w:rFonts w:ascii="Palatino Linotype" w:hAnsi="Palatino Linotype" w:cs="Arial"/>
          <w:i/>
          <w:sz w:val="22"/>
        </w:rPr>
      </w:pPr>
      <w:r w:rsidRPr="007F75B9">
        <w:rPr>
          <w:rFonts w:ascii="Palatino Linotype" w:hAnsi="Palatino Linotype" w:cs="Arial"/>
          <w:b/>
          <w:i/>
          <w:sz w:val="22"/>
        </w:rPr>
        <w:t xml:space="preserve">INFORMACIÓN PÚBLICA, CONCEPTO DE, EN MATERIA DE TRANSPARENCIA. INTERPRETACIÓN SISTEMÁTICA DE LOS ARTÍCULOS 2°, FRACCIÓN </w:t>
      </w:r>
      <w:r w:rsidRPr="007F75B9">
        <w:rPr>
          <w:rFonts w:ascii="Palatino Linotype" w:hAnsi="Palatino Linotype" w:cs="Arial"/>
          <w:b/>
          <w:bCs/>
          <w:i/>
          <w:sz w:val="22"/>
        </w:rPr>
        <w:t xml:space="preserve">V, XV, Y XVI, </w:t>
      </w:r>
      <w:r w:rsidRPr="007F75B9">
        <w:rPr>
          <w:rFonts w:ascii="Palatino Linotype" w:hAnsi="Palatino Linotype" w:cs="Arial"/>
          <w:b/>
          <w:i/>
          <w:sz w:val="22"/>
        </w:rPr>
        <w:t>3°, 4°, 11 Y 41.</w:t>
      </w:r>
      <w:r w:rsidRPr="007F75B9">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4B461A" w14:textId="77777777" w:rsidR="0028089C" w:rsidRPr="007F75B9" w:rsidRDefault="0028089C" w:rsidP="0028089C">
      <w:pPr>
        <w:spacing w:line="360" w:lineRule="auto"/>
        <w:ind w:left="567" w:right="567"/>
        <w:jc w:val="both"/>
        <w:rPr>
          <w:rFonts w:ascii="Palatino Linotype" w:hAnsi="Palatino Linotype" w:cs="Arial"/>
          <w:i/>
          <w:sz w:val="22"/>
        </w:rPr>
      </w:pPr>
      <w:r w:rsidRPr="007F75B9">
        <w:rPr>
          <w:rFonts w:ascii="Palatino Linotype" w:hAnsi="Palatino Linotype" w:cs="Arial"/>
          <w:i/>
          <w:sz w:val="22"/>
        </w:rPr>
        <w:t xml:space="preserve">En </w:t>
      </w:r>
      <w:proofErr w:type="gramStart"/>
      <w:r w:rsidRPr="007F75B9">
        <w:rPr>
          <w:rFonts w:ascii="Palatino Linotype" w:hAnsi="Palatino Linotype" w:cs="Arial"/>
          <w:i/>
          <w:sz w:val="22"/>
        </w:rPr>
        <w:t>consecuencia</w:t>
      </w:r>
      <w:proofErr w:type="gramEnd"/>
      <w:r w:rsidRPr="007F75B9">
        <w:rPr>
          <w:rFonts w:ascii="Palatino Linotype" w:hAnsi="Palatino Linotype" w:cs="Arial"/>
          <w:i/>
          <w:sz w:val="22"/>
        </w:rPr>
        <w:t xml:space="preserve"> el acceso a la información se refiere a que se cumplan cualquiera de los siguientes tres supuestos:</w:t>
      </w:r>
    </w:p>
    <w:p w14:paraId="74CD3200" w14:textId="77777777" w:rsidR="0028089C" w:rsidRPr="007F75B9" w:rsidRDefault="0028089C" w:rsidP="0028089C">
      <w:pPr>
        <w:spacing w:line="360" w:lineRule="auto"/>
        <w:ind w:left="567" w:right="567"/>
        <w:jc w:val="both"/>
        <w:rPr>
          <w:rFonts w:ascii="Palatino Linotype" w:hAnsi="Palatino Linotype" w:cs="Arial"/>
          <w:b/>
          <w:i/>
          <w:sz w:val="22"/>
        </w:rPr>
      </w:pPr>
      <w:r w:rsidRPr="007F75B9">
        <w:rPr>
          <w:rFonts w:ascii="Palatino Linotype" w:hAnsi="Palatino Linotype" w:cs="Arial"/>
          <w:b/>
          <w:i/>
          <w:sz w:val="22"/>
        </w:rPr>
        <w:t xml:space="preserve">1) </w:t>
      </w:r>
      <w:r w:rsidRPr="007F75B9">
        <w:rPr>
          <w:rFonts w:ascii="Palatino Linotype" w:hAnsi="Palatino Linotype" w:cs="Arial"/>
          <w:b/>
          <w:i/>
          <w:sz w:val="22"/>
          <w:u w:val="single"/>
        </w:rPr>
        <w:t xml:space="preserve">Que se trate de información registrada en cualquier soporte documental, </w:t>
      </w:r>
      <w:proofErr w:type="gramStart"/>
      <w:r w:rsidRPr="007F75B9">
        <w:rPr>
          <w:rFonts w:ascii="Palatino Linotype" w:hAnsi="Palatino Linotype" w:cs="Arial"/>
          <w:b/>
          <w:i/>
          <w:sz w:val="22"/>
          <w:u w:val="single"/>
        </w:rPr>
        <w:t>que</w:t>
      </w:r>
      <w:proofErr w:type="gramEnd"/>
      <w:r w:rsidRPr="007F75B9">
        <w:rPr>
          <w:rFonts w:ascii="Palatino Linotype" w:hAnsi="Palatino Linotype" w:cs="Arial"/>
          <w:b/>
          <w:i/>
          <w:sz w:val="22"/>
          <w:u w:val="single"/>
        </w:rPr>
        <w:t xml:space="preserve"> en ejercicio de las atribuciones conferidas, sea generada por los Sujetos Obligados;</w:t>
      </w:r>
    </w:p>
    <w:p w14:paraId="7F04330A" w14:textId="77777777" w:rsidR="0028089C" w:rsidRPr="007F75B9" w:rsidRDefault="0028089C" w:rsidP="0028089C">
      <w:pPr>
        <w:spacing w:line="360" w:lineRule="auto"/>
        <w:ind w:left="567" w:right="567"/>
        <w:jc w:val="both"/>
        <w:rPr>
          <w:rFonts w:ascii="Palatino Linotype" w:hAnsi="Palatino Linotype" w:cs="Arial"/>
          <w:i/>
          <w:sz w:val="22"/>
        </w:rPr>
      </w:pPr>
      <w:r w:rsidRPr="007F75B9">
        <w:rPr>
          <w:rFonts w:ascii="Palatino Linotype" w:hAnsi="Palatino Linotype" w:cs="Arial"/>
          <w:i/>
          <w:sz w:val="22"/>
        </w:rPr>
        <w:t xml:space="preserve">2) Que se trate de información registrada en cualquier soporte documental, </w:t>
      </w:r>
      <w:proofErr w:type="gramStart"/>
      <w:r w:rsidRPr="007F75B9">
        <w:rPr>
          <w:rFonts w:ascii="Palatino Linotype" w:hAnsi="Palatino Linotype" w:cs="Arial"/>
          <w:i/>
          <w:sz w:val="22"/>
        </w:rPr>
        <w:t>que</w:t>
      </w:r>
      <w:proofErr w:type="gramEnd"/>
      <w:r w:rsidRPr="007F75B9">
        <w:rPr>
          <w:rFonts w:ascii="Palatino Linotype" w:hAnsi="Palatino Linotype" w:cs="Arial"/>
          <w:i/>
          <w:sz w:val="22"/>
        </w:rPr>
        <w:t xml:space="preserve"> en ejercicio de las atribuciones conferidas, sea administrada por los Sujetos Obligados, y</w:t>
      </w:r>
    </w:p>
    <w:p w14:paraId="5F270F60" w14:textId="77777777" w:rsidR="0028089C" w:rsidRPr="007F75B9" w:rsidRDefault="0028089C" w:rsidP="0028089C">
      <w:pPr>
        <w:spacing w:line="360" w:lineRule="auto"/>
        <w:ind w:left="567" w:right="567"/>
        <w:jc w:val="both"/>
        <w:rPr>
          <w:rFonts w:ascii="Palatino Linotype" w:hAnsi="Palatino Linotype" w:cs="Arial"/>
          <w:i/>
          <w:sz w:val="22"/>
        </w:rPr>
      </w:pPr>
      <w:r w:rsidRPr="007F75B9">
        <w:rPr>
          <w:rFonts w:ascii="Palatino Linotype" w:hAnsi="Palatino Linotype" w:cs="Arial"/>
          <w:i/>
          <w:sz w:val="22"/>
        </w:rPr>
        <w:t xml:space="preserve">3) Que se trate de información registrada en cualquier soporte documental, </w:t>
      </w:r>
      <w:proofErr w:type="gramStart"/>
      <w:r w:rsidRPr="007F75B9">
        <w:rPr>
          <w:rFonts w:ascii="Palatino Linotype" w:hAnsi="Palatino Linotype" w:cs="Arial"/>
          <w:i/>
          <w:sz w:val="22"/>
        </w:rPr>
        <w:t>que</w:t>
      </w:r>
      <w:proofErr w:type="gramEnd"/>
      <w:r w:rsidRPr="007F75B9">
        <w:rPr>
          <w:rFonts w:ascii="Palatino Linotype" w:hAnsi="Palatino Linotype" w:cs="Arial"/>
          <w:i/>
          <w:sz w:val="22"/>
        </w:rPr>
        <w:t xml:space="preserve"> en ejercicio de las atribuciones conferidas, se encuentre en posesión de los Sujetos Obligados.”</w:t>
      </w:r>
    </w:p>
    <w:p w14:paraId="7885C2BE" w14:textId="77777777" w:rsidR="0028089C" w:rsidRPr="007F75B9" w:rsidRDefault="0028089C" w:rsidP="0028089C">
      <w:pPr>
        <w:tabs>
          <w:tab w:val="left" w:pos="851"/>
        </w:tabs>
        <w:spacing w:line="360" w:lineRule="auto"/>
        <w:ind w:left="567" w:right="567"/>
        <w:rPr>
          <w:rFonts w:ascii="Palatino Linotype" w:hAnsi="Palatino Linotype" w:cs="Arial"/>
          <w:sz w:val="22"/>
        </w:rPr>
      </w:pPr>
      <w:r w:rsidRPr="007F75B9">
        <w:rPr>
          <w:rFonts w:ascii="Palatino Linotype" w:hAnsi="Palatino Linotype" w:cs="Arial"/>
          <w:sz w:val="22"/>
        </w:rPr>
        <w:t>(Énfasis Añadido)</w:t>
      </w:r>
    </w:p>
    <w:p w14:paraId="3E8CF04E" w14:textId="77777777" w:rsidR="0028089C" w:rsidRPr="007F75B9" w:rsidRDefault="0028089C" w:rsidP="0028089C">
      <w:pPr>
        <w:tabs>
          <w:tab w:val="left" w:pos="851"/>
        </w:tabs>
        <w:spacing w:line="360" w:lineRule="auto"/>
        <w:ind w:left="567" w:right="567"/>
        <w:rPr>
          <w:rFonts w:ascii="Palatino Linotype" w:hAnsi="Palatino Linotype" w:cs="Arial"/>
        </w:rPr>
      </w:pPr>
    </w:p>
    <w:p w14:paraId="3FEBAEC9"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eastAsia="Calibri" w:hAnsi="Palatino Linotype"/>
        </w:rPr>
        <w:t xml:space="preserve">Por su </w:t>
      </w:r>
      <w:r w:rsidRPr="007F75B9">
        <w:rPr>
          <w:rFonts w:ascii="Palatino Linotype" w:hAnsi="Palatino Linotype" w:cs="Arial"/>
        </w:rPr>
        <w:t>parte</w:t>
      </w:r>
      <w:r w:rsidRPr="007F75B9">
        <w:rPr>
          <w:rFonts w:ascii="Palatino Linotype" w:eastAsia="Calibri" w:hAnsi="Palatino Linotype"/>
        </w:rPr>
        <w:t xml:space="preserve"> los artículos 160 y 166, </w:t>
      </w:r>
      <w:r w:rsidRPr="007F75B9">
        <w:rPr>
          <w:rFonts w:ascii="Palatino Linotype" w:hAnsi="Palatino Linotype"/>
          <w:bCs/>
        </w:rPr>
        <w:t>de la Ley local en la materia, que se reproduce de la siguiente forma</w:t>
      </w:r>
      <w:r w:rsidRPr="007F75B9">
        <w:rPr>
          <w:rFonts w:ascii="Palatino Linotype" w:hAnsi="Palatino Linotype"/>
        </w:rPr>
        <w:t>:</w:t>
      </w:r>
    </w:p>
    <w:p w14:paraId="4F9D35AD" w14:textId="77777777" w:rsidR="0028089C" w:rsidRPr="007F75B9" w:rsidRDefault="0028089C" w:rsidP="0028089C">
      <w:pPr>
        <w:spacing w:line="360" w:lineRule="auto"/>
        <w:ind w:left="567" w:right="567"/>
        <w:jc w:val="both"/>
        <w:rPr>
          <w:rFonts w:ascii="Palatino Linotype" w:hAnsi="Palatino Linotype"/>
          <w:i/>
          <w:sz w:val="22"/>
        </w:rPr>
      </w:pPr>
      <w:r w:rsidRPr="007F75B9">
        <w:rPr>
          <w:rFonts w:ascii="Palatino Linotype" w:hAnsi="Palatino Linotype"/>
          <w:i/>
          <w:sz w:val="22"/>
        </w:rPr>
        <w:t>“</w:t>
      </w:r>
      <w:r w:rsidRPr="007F75B9">
        <w:rPr>
          <w:rFonts w:ascii="Palatino Linotype" w:hAnsi="Palatino Linotype"/>
          <w:b/>
          <w:i/>
          <w:sz w:val="22"/>
        </w:rPr>
        <w:t>Artículo 160.</w:t>
      </w:r>
      <w:r w:rsidRPr="007F75B9">
        <w:rPr>
          <w:rFonts w:ascii="Palatino Linotype" w:hAnsi="Palatino Linotype"/>
          <w:i/>
          <w:sz w:val="22"/>
        </w:rPr>
        <w:t xml:space="preserve"> </w:t>
      </w:r>
      <w:r w:rsidRPr="007F75B9">
        <w:rPr>
          <w:rFonts w:ascii="Palatino Linotype" w:hAnsi="Palatino Linotype"/>
          <w:i/>
          <w:sz w:val="22"/>
          <w:u w:val="single"/>
        </w:rPr>
        <w:t xml:space="preserve">Los sujetos obligados deberán otorgar acceso a los documentos que se encuentren en sus archivos o que estén obligados a documentar de acuerdo con sus facultades, competencias o funciones en el formato que el solicitante manifieste, de entre </w:t>
      </w:r>
      <w:r w:rsidRPr="007F75B9">
        <w:rPr>
          <w:rFonts w:ascii="Palatino Linotype" w:hAnsi="Palatino Linotype"/>
          <w:i/>
          <w:sz w:val="22"/>
          <w:u w:val="single"/>
        </w:rPr>
        <w:lastRenderedPageBreak/>
        <w:t>aquellos formatos existentes, conforme a las características físicas de la información o del lugar donde se encuentre así lo permita</w:t>
      </w:r>
      <w:r w:rsidRPr="007F75B9">
        <w:rPr>
          <w:rFonts w:ascii="Palatino Linotype" w:hAnsi="Palatino Linotype"/>
          <w:i/>
          <w:sz w:val="22"/>
        </w:rPr>
        <w:t>.</w:t>
      </w:r>
    </w:p>
    <w:p w14:paraId="5D2113D3" w14:textId="77777777" w:rsidR="0028089C" w:rsidRPr="007F75B9" w:rsidRDefault="0028089C" w:rsidP="0028089C">
      <w:pPr>
        <w:spacing w:line="360" w:lineRule="auto"/>
        <w:ind w:left="567" w:right="567"/>
        <w:jc w:val="both"/>
        <w:rPr>
          <w:rFonts w:ascii="Palatino Linotype" w:hAnsi="Palatino Linotype"/>
          <w:i/>
          <w:sz w:val="22"/>
        </w:rPr>
      </w:pPr>
    </w:p>
    <w:p w14:paraId="590267A8" w14:textId="77777777" w:rsidR="0028089C" w:rsidRPr="007F75B9" w:rsidRDefault="0028089C" w:rsidP="0028089C">
      <w:pPr>
        <w:spacing w:line="360" w:lineRule="auto"/>
        <w:ind w:left="567" w:right="567"/>
        <w:jc w:val="both"/>
        <w:rPr>
          <w:rFonts w:ascii="Palatino Linotype" w:hAnsi="Palatino Linotype"/>
          <w:i/>
          <w:sz w:val="22"/>
        </w:rPr>
      </w:pPr>
      <w:r w:rsidRPr="007F75B9">
        <w:rPr>
          <w:rFonts w:ascii="Palatino Linotype" w:hAnsi="Palatino Linotype"/>
          <w:i/>
          <w:sz w:val="22"/>
        </w:rPr>
        <w:t>En caso que la información solicitada consista en bases de datos se deberá privilegiar la entrega de la misma en formatos abiertos.</w:t>
      </w:r>
    </w:p>
    <w:p w14:paraId="4C4F8859" w14:textId="77777777" w:rsidR="0028089C" w:rsidRPr="007F75B9" w:rsidRDefault="0028089C" w:rsidP="0028089C">
      <w:pPr>
        <w:spacing w:line="360" w:lineRule="auto"/>
        <w:ind w:left="567" w:right="567"/>
        <w:jc w:val="both"/>
        <w:rPr>
          <w:rFonts w:ascii="Palatino Linotype" w:hAnsi="Palatino Linotype"/>
          <w:i/>
          <w:sz w:val="22"/>
        </w:rPr>
      </w:pPr>
    </w:p>
    <w:p w14:paraId="222EA2E3" w14:textId="77777777" w:rsidR="0028089C" w:rsidRPr="007F75B9" w:rsidRDefault="0028089C" w:rsidP="0028089C">
      <w:pPr>
        <w:spacing w:line="360" w:lineRule="auto"/>
        <w:ind w:left="567" w:right="567"/>
        <w:jc w:val="both"/>
        <w:rPr>
          <w:rFonts w:ascii="Palatino Linotype" w:hAnsi="Palatino Linotype" w:cs="Arial"/>
          <w:i/>
          <w:sz w:val="22"/>
          <w:u w:val="single"/>
        </w:rPr>
      </w:pPr>
      <w:r w:rsidRPr="007F75B9">
        <w:rPr>
          <w:rFonts w:ascii="Palatino Linotype" w:hAnsi="Palatino Linotype" w:cs="Arial"/>
          <w:b/>
          <w:i/>
          <w:sz w:val="22"/>
        </w:rPr>
        <w:t>Artículo 166.</w:t>
      </w:r>
      <w:r w:rsidRPr="007F75B9">
        <w:rPr>
          <w:rFonts w:ascii="Palatino Linotype" w:hAnsi="Palatino Linotype" w:cs="Arial"/>
          <w:i/>
          <w:sz w:val="22"/>
        </w:rPr>
        <w:t xml:space="preserve"> </w:t>
      </w:r>
      <w:r w:rsidRPr="007F75B9">
        <w:rPr>
          <w:rFonts w:ascii="Palatino Linotype" w:hAnsi="Palatino Linotype" w:cs="Arial"/>
          <w:i/>
          <w:sz w:val="22"/>
          <w:u w:val="single"/>
        </w:rPr>
        <w:t>La obligación de acceso a la información pública se tendrá por cumplida cuando el solicitante tenga a su disposición la información requerida, o cuando realice la consulta de la misma en el lugar en el que ésta se localice.</w:t>
      </w:r>
    </w:p>
    <w:p w14:paraId="722BAF29" w14:textId="77777777" w:rsidR="0028089C" w:rsidRPr="007F75B9" w:rsidRDefault="0028089C" w:rsidP="0028089C">
      <w:pPr>
        <w:spacing w:line="360" w:lineRule="auto"/>
        <w:ind w:left="567" w:right="567"/>
        <w:jc w:val="both"/>
        <w:rPr>
          <w:rFonts w:ascii="Palatino Linotype" w:hAnsi="Palatino Linotype" w:cs="Arial"/>
          <w:sz w:val="22"/>
        </w:rPr>
      </w:pPr>
      <w:r w:rsidRPr="007F75B9">
        <w:rPr>
          <w:rFonts w:ascii="Palatino Linotype" w:hAnsi="Palatino Linotype" w:cs="Arial"/>
          <w:sz w:val="22"/>
        </w:rPr>
        <w:t>Énfasis añadido</w:t>
      </w:r>
    </w:p>
    <w:p w14:paraId="10EBA9CA" w14:textId="77777777" w:rsidR="0028089C" w:rsidRPr="007F75B9" w:rsidRDefault="0028089C" w:rsidP="0028089C">
      <w:pPr>
        <w:spacing w:line="360" w:lineRule="auto"/>
        <w:contextualSpacing/>
        <w:jc w:val="both"/>
        <w:rPr>
          <w:rFonts w:ascii="Palatino Linotype" w:hAnsi="Palatino Linotype"/>
          <w:color w:val="000000"/>
        </w:rPr>
      </w:pPr>
    </w:p>
    <w:p w14:paraId="3BDD6175" w14:textId="77777777" w:rsidR="0028089C" w:rsidRPr="007F75B9" w:rsidRDefault="00B15A62"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De lo anterior</w:t>
      </w:r>
      <w:r w:rsidR="0028089C" w:rsidRPr="007F75B9">
        <w:rPr>
          <w:rFonts w:ascii="Palatino Linotype" w:hAnsi="Palatino Linotype"/>
        </w:rPr>
        <w:t xml:space="preserve">, es necesario señalar, que este Órgano Garante no se encuentra facultado para manifestarse </w:t>
      </w:r>
      <w:r w:rsidR="0028089C" w:rsidRPr="007F75B9">
        <w:rPr>
          <w:rFonts w:ascii="Palatino Linotype" w:hAnsi="Palatino Linotype"/>
          <w:b/>
        </w:rPr>
        <w:t>sobre la veracidad de la información</w:t>
      </w:r>
      <w:r w:rsidR="0028089C" w:rsidRPr="007F75B9">
        <w:rPr>
          <w:rFonts w:ascii="Palatino Linotype" w:hAnsi="Palatino Linotype"/>
        </w:rPr>
        <w:t xml:space="preserve"> proporcionada por parte de los </w:t>
      </w:r>
      <w:r w:rsidR="0028089C" w:rsidRPr="007F75B9">
        <w:rPr>
          <w:rFonts w:ascii="Palatino Linotype" w:hAnsi="Palatino Linotype"/>
          <w:b/>
        </w:rPr>
        <w:t>SUJETOS OBLIGADOS</w:t>
      </w:r>
      <w:r w:rsidR="0028089C" w:rsidRPr="007F75B9">
        <w:rPr>
          <w:rFonts w:ascii="Palatino Linotype" w:hAnsi="Palatino Linotype"/>
        </w:rPr>
        <w:t>, conforme a lo establecido en el Criterio 31/10 emitido por el Instituto Nacional de Transparencia, Acceso a la Información Pública y Protección de Datos Personales INAI (anteriormente IFAI) que se procede a citar a continuación:</w:t>
      </w:r>
    </w:p>
    <w:p w14:paraId="36F08C63" w14:textId="77777777" w:rsidR="0028089C" w:rsidRPr="007F75B9" w:rsidRDefault="0028089C" w:rsidP="0028089C">
      <w:pPr>
        <w:pStyle w:val="Prrafodelista"/>
        <w:tabs>
          <w:tab w:val="left" w:pos="8222"/>
        </w:tabs>
        <w:spacing w:line="276" w:lineRule="auto"/>
        <w:ind w:left="360" w:right="567"/>
        <w:jc w:val="both"/>
        <w:rPr>
          <w:rFonts w:ascii="Palatino Linotype" w:eastAsia="MS Mincho" w:hAnsi="Palatino Linotype" w:cs="Arial"/>
          <w:i/>
          <w:sz w:val="22"/>
        </w:rPr>
      </w:pPr>
      <w:r w:rsidRPr="007F75B9">
        <w:rPr>
          <w:rFonts w:ascii="Palatino Linotype" w:eastAsia="MS Mincho" w:hAnsi="Palatino Linotype" w:cs="Arial"/>
          <w:b/>
          <w:i/>
        </w:rPr>
        <w:t>“</w:t>
      </w:r>
      <w:r w:rsidRPr="007F75B9">
        <w:rPr>
          <w:rFonts w:ascii="Palatino Linotype" w:eastAsia="MS Mincho" w:hAnsi="Palatino Linotype" w:cs="Arial"/>
          <w:b/>
          <w:i/>
          <w:sz w:val="22"/>
        </w:rPr>
        <w:t>El Instituto Federal de Acceso a la Información y Protección de Datos no cuenta con facultades para pronunciarse respecto de la veracidad de los documentos proporcionados por los sujetos obligados.</w:t>
      </w:r>
      <w:r w:rsidRPr="007F75B9">
        <w:rPr>
          <w:rFonts w:ascii="Palatino Linotype" w:eastAsia="MS Mincho"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w:t>
      </w:r>
      <w:r w:rsidRPr="007F75B9">
        <w:rPr>
          <w:rFonts w:ascii="Palatino Linotype" w:eastAsia="MS Mincho" w:hAnsi="Palatino Linotype" w:cs="Arial"/>
          <w:i/>
          <w:sz w:val="22"/>
        </w:rPr>
        <w:lastRenderedPageBreak/>
        <w:t>prevé una causal que permita al Instituto Federal de Acceso a la Información y Protección de Datos conocer, vía recurso revisión, al respecto.</w:t>
      </w:r>
    </w:p>
    <w:p w14:paraId="4546855C" w14:textId="77777777" w:rsidR="0028089C" w:rsidRPr="007F75B9" w:rsidRDefault="0028089C" w:rsidP="0028089C">
      <w:pPr>
        <w:pStyle w:val="Prrafodelista"/>
        <w:tabs>
          <w:tab w:val="left" w:pos="8222"/>
        </w:tabs>
        <w:spacing w:line="276" w:lineRule="auto"/>
        <w:ind w:left="360" w:right="567"/>
        <w:jc w:val="both"/>
        <w:rPr>
          <w:rFonts w:ascii="Palatino Linotype" w:eastAsia="MS Mincho" w:hAnsi="Palatino Linotype" w:cs="Arial"/>
          <w:i/>
          <w:sz w:val="22"/>
        </w:rPr>
      </w:pPr>
    </w:p>
    <w:p w14:paraId="3D76FAA1" w14:textId="77777777" w:rsidR="0028089C" w:rsidRPr="007F75B9" w:rsidRDefault="0028089C" w:rsidP="0028089C">
      <w:pPr>
        <w:pStyle w:val="Prrafodelista"/>
        <w:tabs>
          <w:tab w:val="left" w:pos="3544"/>
        </w:tabs>
        <w:spacing w:line="360" w:lineRule="auto"/>
        <w:ind w:left="360"/>
        <w:jc w:val="both"/>
        <w:rPr>
          <w:rFonts w:ascii="Palatino Linotype" w:hAnsi="Palatino Linotype" w:cs="Arial"/>
          <w:b/>
          <w:color w:val="000000"/>
          <w:sz w:val="22"/>
          <w:u w:val="single"/>
        </w:rPr>
      </w:pPr>
      <w:r w:rsidRPr="007F75B9">
        <w:rPr>
          <w:rFonts w:ascii="Palatino Linotype" w:hAnsi="Palatino Linotype" w:cs="Arial"/>
          <w:b/>
          <w:color w:val="000000"/>
          <w:sz w:val="22"/>
          <w:u w:val="single"/>
        </w:rPr>
        <w:t xml:space="preserve">Por lo que, este Organismo Garante carece de facultades para dudar de la veracidad de la información que el Sujeto Obligado puso a disposición de la parte Recurrente. </w:t>
      </w:r>
    </w:p>
    <w:p w14:paraId="1879D506" w14:textId="77777777" w:rsidR="0028089C" w:rsidRPr="007F75B9" w:rsidRDefault="0028089C" w:rsidP="0028089C">
      <w:pPr>
        <w:tabs>
          <w:tab w:val="left" w:pos="3544"/>
        </w:tabs>
        <w:spacing w:line="360" w:lineRule="auto"/>
        <w:jc w:val="both"/>
        <w:rPr>
          <w:rFonts w:ascii="Palatino Linotype" w:hAnsi="Palatino Linotype" w:cs="Arial"/>
          <w:b/>
          <w:color w:val="000000"/>
          <w:u w:val="single"/>
        </w:rPr>
      </w:pPr>
    </w:p>
    <w:p w14:paraId="14EDF530" w14:textId="77777777" w:rsidR="000A5656"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 xml:space="preserve">Aunado a lo anterior, del análisis de las disposiciones normativas que rigen al Sistema Municipal Para el Desarrollo Integral de la Familia de Naucalpan de Juárez, </w:t>
      </w:r>
      <w:r w:rsidR="00B15A62" w:rsidRPr="007F75B9">
        <w:rPr>
          <w:rFonts w:ascii="Palatino Linotype" w:hAnsi="Palatino Linotype"/>
        </w:rPr>
        <w:t xml:space="preserve">se concluye que </w:t>
      </w:r>
      <w:proofErr w:type="gramStart"/>
      <w:r w:rsidR="00B15A62" w:rsidRPr="007F75B9">
        <w:rPr>
          <w:rFonts w:ascii="Palatino Linotype" w:hAnsi="Palatino Linotype"/>
        </w:rPr>
        <w:t xml:space="preserve">el </w:t>
      </w:r>
      <w:r w:rsidR="00B15A62" w:rsidRPr="007F75B9">
        <w:rPr>
          <w:rFonts w:ascii="Palatino Linotype" w:hAnsi="Palatino Linotype"/>
          <w:b/>
        </w:rPr>
        <w:t xml:space="preserve"> SUJETO</w:t>
      </w:r>
      <w:proofErr w:type="gramEnd"/>
      <w:r w:rsidR="00B15A62" w:rsidRPr="007F75B9">
        <w:rPr>
          <w:rFonts w:ascii="Palatino Linotype" w:hAnsi="Palatino Linotype"/>
          <w:b/>
        </w:rPr>
        <w:t xml:space="preserve"> OBLIGADO </w:t>
      </w:r>
      <w:r w:rsidR="00B15A62" w:rsidRPr="007F75B9">
        <w:rPr>
          <w:rFonts w:ascii="Palatino Linotype" w:hAnsi="Palatino Linotype"/>
        </w:rPr>
        <w:t xml:space="preserve">solo deberá proporcionar la información </w:t>
      </w:r>
      <w:r w:rsidR="000A5656" w:rsidRPr="007F75B9">
        <w:rPr>
          <w:rFonts w:ascii="Palatino Linotype" w:hAnsi="Palatino Linotype"/>
        </w:rPr>
        <w:t xml:space="preserve">de los servidores públicos </w:t>
      </w:r>
      <w:r w:rsidR="00B15A62" w:rsidRPr="007F75B9">
        <w:rPr>
          <w:rFonts w:ascii="Palatino Linotype" w:hAnsi="Palatino Linotype"/>
        </w:rPr>
        <w:t xml:space="preserve">que </w:t>
      </w:r>
      <w:r w:rsidR="000A5656" w:rsidRPr="007F75B9">
        <w:rPr>
          <w:rFonts w:ascii="Palatino Linotype" w:hAnsi="Palatino Linotype"/>
        </w:rPr>
        <w:t xml:space="preserve">obre en sus archivos en el estado en que se encuentre. </w:t>
      </w:r>
    </w:p>
    <w:p w14:paraId="07E3FA26" w14:textId="77777777" w:rsidR="000A5656" w:rsidRPr="007F75B9" w:rsidRDefault="000A5656" w:rsidP="000A5656">
      <w:pPr>
        <w:spacing w:line="360" w:lineRule="auto"/>
        <w:contextualSpacing/>
        <w:jc w:val="both"/>
        <w:rPr>
          <w:rFonts w:ascii="Palatino Linotype" w:hAnsi="Palatino Linotype"/>
        </w:rPr>
      </w:pPr>
    </w:p>
    <w:p w14:paraId="500030C3" w14:textId="77777777" w:rsidR="0028089C" w:rsidRPr="007F75B9" w:rsidRDefault="000A5656"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 xml:space="preserve">De lo anterior, este Órgano Garante determina </w:t>
      </w:r>
      <w:proofErr w:type="gramStart"/>
      <w:r w:rsidRPr="007F75B9">
        <w:rPr>
          <w:rFonts w:ascii="Palatino Linotype" w:hAnsi="Palatino Linotype"/>
        </w:rPr>
        <w:t xml:space="preserve">que </w:t>
      </w:r>
      <w:r w:rsidR="0028089C" w:rsidRPr="007F75B9">
        <w:rPr>
          <w:rFonts w:ascii="Palatino Linotype" w:hAnsi="Palatino Linotype"/>
        </w:rPr>
        <w:t xml:space="preserve"> </w:t>
      </w:r>
      <w:r w:rsidRPr="007F75B9">
        <w:rPr>
          <w:rFonts w:ascii="Palatino Linotype" w:hAnsi="Palatino Linotype"/>
        </w:rPr>
        <w:t>las</w:t>
      </w:r>
      <w:proofErr w:type="gramEnd"/>
      <w:r w:rsidRPr="007F75B9">
        <w:rPr>
          <w:rFonts w:ascii="Palatino Linotype" w:hAnsi="Palatino Linotype"/>
        </w:rPr>
        <w:t xml:space="preserve"> razones o motivos de inconformidad de </w:t>
      </w:r>
      <w:r w:rsidRPr="007F75B9">
        <w:rPr>
          <w:rFonts w:ascii="Palatino Linotype" w:hAnsi="Palatino Linotype"/>
          <w:b/>
        </w:rPr>
        <w:t>REUCURRENTE</w:t>
      </w:r>
      <w:r w:rsidRPr="007F75B9">
        <w:rPr>
          <w:rFonts w:ascii="Palatino Linotype" w:hAnsi="Palatino Linotype"/>
        </w:rPr>
        <w:t xml:space="preserve"> no son procedentes, toda vez que en ningún momento se negó la información por parte del </w:t>
      </w:r>
      <w:r w:rsidRPr="007F75B9">
        <w:rPr>
          <w:rFonts w:ascii="Palatino Linotype" w:hAnsi="Palatino Linotype"/>
          <w:b/>
        </w:rPr>
        <w:t xml:space="preserve">SUJETO OBLIGADO, </w:t>
      </w:r>
      <w:r w:rsidRPr="007F75B9">
        <w:rPr>
          <w:rFonts w:ascii="Palatino Linotype" w:hAnsi="Palatino Linotype"/>
        </w:rPr>
        <w:t>solo se le informo que al momento de la solicitud no se encontraban servidores públicos adscrito con la categoría de “ABOGADO” con el nivel salarial “A2”.</w:t>
      </w:r>
    </w:p>
    <w:p w14:paraId="325B8215" w14:textId="77777777" w:rsidR="0028089C" w:rsidRPr="007F75B9" w:rsidRDefault="0028089C" w:rsidP="0028089C">
      <w:pPr>
        <w:pStyle w:val="Prrafodelista"/>
        <w:spacing w:line="360" w:lineRule="auto"/>
        <w:ind w:left="360"/>
        <w:jc w:val="both"/>
        <w:rPr>
          <w:rFonts w:ascii="Palatino Linotype" w:eastAsia="Palatino Linotype" w:hAnsi="Palatino Linotype" w:cs="Palatino Linotype"/>
          <w:bCs/>
        </w:rPr>
      </w:pPr>
    </w:p>
    <w:p w14:paraId="7B9A1FEA"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 xml:space="preserve">Por lo anterior, toda vez que, el servidor público habilitado competente, </w:t>
      </w:r>
      <w:r w:rsidR="000A5656" w:rsidRPr="007F75B9">
        <w:rPr>
          <w:rFonts w:ascii="Palatino Linotype" w:hAnsi="Palatino Linotype"/>
        </w:rPr>
        <w:t>informo que</w:t>
      </w:r>
      <w:r w:rsidRPr="007F75B9">
        <w:rPr>
          <w:rFonts w:ascii="Palatino Linotype" w:hAnsi="Palatino Linotype"/>
        </w:rPr>
        <w:t xml:space="preserve"> la información </w:t>
      </w:r>
      <w:r w:rsidR="000A5656" w:rsidRPr="007F75B9">
        <w:rPr>
          <w:rFonts w:ascii="Palatino Linotype" w:hAnsi="Palatino Linotype"/>
        </w:rPr>
        <w:t xml:space="preserve">solicitada no </w:t>
      </w:r>
      <w:r w:rsidRPr="007F75B9">
        <w:rPr>
          <w:rFonts w:ascii="Palatino Linotype" w:hAnsi="Palatino Linotype"/>
        </w:rPr>
        <w:t xml:space="preserve">obra en sus archivos, </w:t>
      </w:r>
      <w:r w:rsidR="000A5656" w:rsidRPr="007F75B9">
        <w:rPr>
          <w:rFonts w:ascii="Palatino Linotype" w:hAnsi="Palatino Linotype"/>
        </w:rPr>
        <w:t xml:space="preserve">es que nos encontramos ante </w:t>
      </w:r>
      <w:r w:rsidRPr="007F75B9">
        <w:rPr>
          <w:rFonts w:ascii="Palatino Linotype" w:hAnsi="Palatino Linotype"/>
        </w:rPr>
        <w:t>un hecho negativo</w:t>
      </w:r>
      <w:r w:rsidR="000A5656" w:rsidRPr="007F75B9">
        <w:rPr>
          <w:rFonts w:ascii="Palatino Linotype" w:hAnsi="Palatino Linotype"/>
        </w:rPr>
        <w:t xml:space="preserve"> que no requiere el acuerdo de inexistencia de información pues al no haber existido lo solicitado el </w:t>
      </w:r>
      <w:r w:rsidR="000A5656" w:rsidRPr="007F75B9">
        <w:rPr>
          <w:rFonts w:ascii="Palatino Linotype" w:hAnsi="Palatino Linotype"/>
          <w:b/>
        </w:rPr>
        <w:t xml:space="preserve">SUJETO OBLIGADO </w:t>
      </w:r>
      <w:r w:rsidR="000A5656" w:rsidRPr="007F75B9">
        <w:rPr>
          <w:rFonts w:ascii="Palatino Linotype" w:hAnsi="Palatino Linotype"/>
        </w:rPr>
        <w:t>no está obligado a entregar información que no obra en sus archivos</w:t>
      </w:r>
      <w:r w:rsidRPr="007F75B9">
        <w:rPr>
          <w:rFonts w:ascii="Palatino Linotype" w:hAnsi="Palatino Linotype"/>
        </w:rPr>
        <w:t>.</w:t>
      </w:r>
    </w:p>
    <w:p w14:paraId="62C74E5D" w14:textId="77777777" w:rsidR="0028089C" w:rsidRPr="007F75B9" w:rsidRDefault="0028089C" w:rsidP="0028089C">
      <w:pPr>
        <w:pStyle w:val="Prrafodelista"/>
        <w:rPr>
          <w:rFonts w:ascii="Palatino Linotype" w:hAnsi="Palatino Linotype"/>
        </w:rPr>
      </w:pPr>
    </w:p>
    <w:p w14:paraId="13163774"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lastRenderedPageBreak/>
        <w:t xml:space="preserve">Ante a lo anterior, se determina que, los agravios hechos valer por la parte Recurrente devienen INFUNDADOS y, por lo tanto, resulta procedente </w:t>
      </w:r>
      <w:r w:rsidRPr="007F75B9">
        <w:rPr>
          <w:rFonts w:ascii="Palatino Linotype" w:hAnsi="Palatino Linotype"/>
          <w:b/>
        </w:rPr>
        <w:t>CONFIRMAR</w:t>
      </w:r>
      <w:r w:rsidRPr="007F75B9">
        <w:rPr>
          <w:rFonts w:ascii="Palatino Linotype" w:hAnsi="Palatino Linotype"/>
        </w:rPr>
        <w:t xml:space="preserve"> la respuesta emitida por el </w:t>
      </w:r>
      <w:r w:rsidRPr="007F75B9">
        <w:rPr>
          <w:rFonts w:ascii="Palatino Linotype" w:hAnsi="Palatino Linotype"/>
          <w:b/>
        </w:rPr>
        <w:t>Sujeto Obligado</w:t>
      </w:r>
      <w:r w:rsidRPr="007F75B9">
        <w:rPr>
          <w:rFonts w:ascii="Palatino Linotype" w:hAnsi="Palatino Linotype"/>
        </w:rPr>
        <w:t xml:space="preserve">, en términos de la fracción II del artículo 186 de la Ley de Transparencia y Acceso a la Información Pública del Estado de México y Municipios. </w:t>
      </w:r>
    </w:p>
    <w:p w14:paraId="565A25AC" w14:textId="77777777" w:rsidR="0028089C" w:rsidRPr="007F75B9" w:rsidRDefault="0028089C" w:rsidP="0028089C">
      <w:pPr>
        <w:spacing w:line="360" w:lineRule="auto"/>
        <w:contextualSpacing/>
        <w:jc w:val="both"/>
        <w:rPr>
          <w:rFonts w:ascii="Palatino Linotype" w:hAnsi="Palatino Linotype"/>
        </w:rPr>
      </w:pPr>
    </w:p>
    <w:p w14:paraId="5B640ABA" w14:textId="77777777" w:rsidR="0028089C" w:rsidRPr="007F75B9" w:rsidRDefault="0028089C" w:rsidP="0028089C">
      <w:pPr>
        <w:numPr>
          <w:ilvl w:val="0"/>
          <w:numId w:val="1"/>
        </w:numPr>
        <w:spacing w:line="360" w:lineRule="auto"/>
        <w:ind w:left="0" w:firstLine="0"/>
        <w:contextualSpacing/>
        <w:jc w:val="both"/>
        <w:rPr>
          <w:rFonts w:ascii="Palatino Linotype" w:hAnsi="Palatino Linotype"/>
        </w:rPr>
      </w:pPr>
      <w:r w:rsidRPr="007F75B9">
        <w:rPr>
          <w:rFonts w:ascii="Palatino Linotype" w:hAnsi="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7FC7A35" w14:textId="77777777" w:rsidR="0028089C" w:rsidRPr="007F75B9" w:rsidRDefault="0028089C" w:rsidP="0028089C">
      <w:pPr>
        <w:spacing w:line="360" w:lineRule="auto"/>
        <w:contextualSpacing/>
        <w:jc w:val="both"/>
        <w:rPr>
          <w:rFonts w:ascii="Palatino Linotype" w:hAnsi="Palatino Linotype"/>
          <w:color w:val="000000"/>
        </w:rPr>
      </w:pPr>
    </w:p>
    <w:p w14:paraId="1BE907AA" w14:textId="77777777" w:rsidR="0028089C" w:rsidRPr="007F75B9" w:rsidRDefault="0028089C" w:rsidP="0028089C">
      <w:pPr>
        <w:pStyle w:val="Ttulo1"/>
        <w:spacing w:before="0" w:line="360" w:lineRule="auto"/>
        <w:jc w:val="center"/>
        <w:rPr>
          <w:rFonts w:ascii="Palatino Linotype" w:eastAsia="Calibri" w:hAnsi="Palatino Linotype"/>
          <w:b/>
          <w:color w:val="000000" w:themeColor="text1"/>
          <w:sz w:val="24"/>
          <w:szCs w:val="24"/>
          <w:lang w:val="es-ES"/>
        </w:rPr>
      </w:pPr>
      <w:bookmarkStart w:id="143" w:name="_Toc504500693"/>
      <w:bookmarkStart w:id="144" w:name="_Toc534742545"/>
      <w:bookmarkStart w:id="145" w:name="_Toc2248738"/>
      <w:bookmarkStart w:id="146" w:name="_Toc34819440"/>
      <w:bookmarkStart w:id="147" w:name="_Toc51259595"/>
      <w:bookmarkStart w:id="148" w:name="_Toc83128595"/>
      <w:r w:rsidRPr="007F75B9">
        <w:rPr>
          <w:rFonts w:ascii="Palatino Linotype" w:eastAsia="Calibri" w:hAnsi="Palatino Linotype"/>
          <w:b/>
          <w:color w:val="000000" w:themeColor="text1"/>
          <w:sz w:val="24"/>
          <w:szCs w:val="24"/>
          <w:lang w:val="es-ES"/>
        </w:rPr>
        <w:t>R E S O L U T I V O S</w:t>
      </w:r>
      <w:bookmarkEnd w:id="143"/>
      <w:bookmarkEnd w:id="144"/>
      <w:bookmarkEnd w:id="145"/>
      <w:bookmarkEnd w:id="146"/>
      <w:bookmarkEnd w:id="147"/>
      <w:bookmarkEnd w:id="148"/>
    </w:p>
    <w:p w14:paraId="55D7D860" w14:textId="77777777" w:rsidR="0028089C" w:rsidRPr="007F75B9" w:rsidRDefault="0028089C" w:rsidP="0028089C">
      <w:pPr>
        <w:spacing w:line="360" w:lineRule="auto"/>
        <w:jc w:val="both"/>
        <w:rPr>
          <w:rFonts w:ascii="Palatino Linotype" w:hAnsi="Palatino Linotype"/>
          <w:color w:val="000000" w:themeColor="text1"/>
          <w:lang w:val="es-ES"/>
        </w:rPr>
      </w:pPr>
    </w:p>
    <w:p w14:paraId="5494CFFD" w14:textId="77777777" w:rsidR="0028089C" w:rsidRPr="007F75B9" w:rsidRDefault="0028089C" w:rsidP="0028089C">
      <w:pPr>
        <w:spacing w:line="360" w:lineRule="auto"/>
        <w:jc w:val="both"/>
        <w:rPr>
          <w:rFonts w:ascii="Palatino Linotype" w:hAnsi="Palatino Linotype" w:cs="Arial"/>
          <w:bCs/>
        </w:rPr>
      </w:pPr>
      <w:r w:rsidRPr="007F75B9">
        <w:rPr>
          <w:rFonts w:ascii="Palatino Linotype" w:hAnsi="Palatino Linotype" w:cs="Arial"/>
          <w:b/>
          <w:bCs/>
        </w:rPr>
        <w:t>PRIMERO</w:t>
      </w:r>
      <w:r w:rsidRPr="007F75B9">
        <w:rPr>
          <w:rFonts w:ascii="Palatino Linotype" w:hAnsi="Palatino Linotype" w:cs="Arial"/>
        </w:rPr>
        <w:t>. Resultan infundadas las</w:t>
      </w:r>
      <w:r w:rsidRPr="007F75B9">
        <w:rPr>
          <w:rFonts w:ascii="Palatino Linotype" w:hAnsi="Palatino Linotype" w:cs="Arial"/>
          <w:b/>
        </w:rPr>
        <w:t xml:space="preserve"> </w:t>
      </w:r>
      <w:r w:rsidRPr="007F75B9">
        <w:rPr>
          <w:rFonts w:ascii="Palatino Linotype" w:hAnsi="Palatino Linotype" w:cs="Arial"/>
          <w:lang w:val="es-ES"/>
        </w:rPr>
        <w:t xml:space="preserve">razones o motivos de inconformidad hechos valer </w:t>
      </w:r>
      <w:r w:rsidRPr="007F75B9">
        <w:rPr>
          <w:rFonts w:ascii="Palatino Linotype" w:eastAsia="Calibri" w:hAnsi="Palatino Linotype" w:cs="Arial"/>
          <w:lang w:val="es-ES"/>
        </w:rPr>
        <w:t xml:space="preserve">en el Recurso de Revisión </w:t>
      </w:r>
      <w:r w:rsidRPr="007F75B9">
        <w:rPr>
          <w:rFonts w:ascii="Palatino Linotype" w:hAnsi="Palatino Linotype" w:cs="Arial"/>
          <w:b/>
          <w:bCs/>
        </w:rPr>
        <w:t xml:space="preserve">00693/INFOEM/IP/RR/2023, </w:t>
      </w:r>
      <w:r w:rsidRPr="007F75B9">
        <w:rPr>
          <w:rFonts w:ascii="Palatino Linotype" w:hAnsi="Palatino Linotype" w:cs="Arial"/>
          <w:bCs/>
        </w:rPr>
        <w:t xml:space="preserve">en términos del </w:t>
      </w:r>
      <w:r w:rsidR="007F75B9">
        <w:rPr>
          <w:rFonts w:ascii="Palatino Linotype" w:hAnsi="Palatino Linotype" w:cs="Arial"/>
          <w:b/>
          <w:bCs/>
        </w:rPr>
        <w:t>c</w:t>
      </w:r>
      <w:r w:rsidRPr="007F75B9">
        <w:rPr>
          <w:rFonts w:ascii="Palatino Linotype" w:hAnsi="Palatino Linotype" w:cs="Arial"/>
          <w:b/>
          <w:bCs/>
        </w:rPr>
        <w:t>onsiderando</w:t>
      </w:r>
      <w:r w:rsidRPr="007F75B9">
        <w:rPr>
          <w:rFonts w:ascii="Palatino Linotype" w:hAnsi="Palatino Linotype" w:cs="Arial"/>
          <w:bCs/>
        </w:rPr>
        <w:t xml:space="preserve"> </w:t>
      </w:r>
      <w:r w:rsidRPr="007F75B9">
        <w:rPr>
          <w:rFonts w:ascii="Palatino Linotype" w:hAnsi="Palatino Linotype" w:cs="Arial"/>
          <w:b/>
          <w:bCs/>
        </w:rPr>
        <w:t>CUARTO</w:t>
      </w:r>
      <w:r w:rsidRPr="007F75B9">
        <w:rPr>
          <w:rFonts w:ascii="Palatino Linotype" w:hAnsi="Palatino Linotype" w:cs="Arial"/>
          <w:bCs/>
        </w:rPr>
        <w:t xml:space="preserve"> de la presente resolución.</w:t>
      </w:r>
    </w:p>
    <w:p w14:paraId="6BFBF313" w14:textId="77777777" w:rsidR="0028089C" w:rsidRPr="007F75B9" w:rsidRDefault="0028089C" w:rsidP="0028089C">
      <w:pPr>
        <w:spacing w:line="360" w:lineRule="auto"/>
        <w:jc w:val="both"/>
        <w:rPr>
          <w:rFonts w:ascii="Palatino Linotype" w:hAnsi="Palatino Linotype" w:cs="Arial"/>
        </w:rPr>
      </w:pPr>
    </w:p>
    <w:p w14:paraId="3BA91BC2" w14:textId="77777777" w:rsidR="0028089C" w:rsidRPr="007F75B9" w:rsidRDefault="0028089C" w:rsidP="0028089C">
      <w:pPr>
        <w:spacing w:line="360" w:lineRule="auto"/>
        <w:jc w:val="both"/>
        <w:rPr>
          <w:rFonts w:ascii="Palatino Linotype" w:eastAsia="Calibri" w:hAnsi="Palatino Linotype" w:cs="Arial"/>
          <w:lang w:val="es-ES"/>
        </w:rPr>
      </w:pPr>
      <w:r w:rsidRPr="007F75B9">
        <w:rPr>
          <w:rFonts w:ascii="Palatino Linotype" w:hAnsi="Palatino Linotype"/>
          <w:b/>
        </w:rPr>
        <w:t>SEGUNDO.</w:t>
      </w:r>
      <w:r w:rsidRPr="007F75B9">
        <w:rPr>
          <w:rStyle w:val="Ttulo2Car"/>
          <w:rFonts w:ascii="Palatino Linotype" w:hAnsi="Palatino Linotype"/>
          <w:sz w:val="24"/>
          <w:szCs w:val="24"/>
        </w:rPr>
        <w:t xml:space="preserve"> </w:t>
      </w:r>
      <w:r w:rsidRPr="007F75B9">
        <w:rPr>
          <w:rFonts w:ascii="Palatino Linotype" w:eastAsia="Calibri" w:hAnsi="Palatino Linotype" w:cs="Arial"/>
          <w:lang w:val="es-ES"/>
        </w:rPr>
        <w:t>Se</w:t>
      </w:r>
      <w:r w:rsidRPr="007F75B9">
        <w:rPr>
          <w:rFonts w:ascii="Palatino Linotype" w:eastAsia="Calibri" w:hAnsi="Palatino Linotype" w:cs="Arial"/>
          <w:b/>
          <w:lang w:val="es-ES"/>
        </w:rPr>
        <w:t xml:space="preserve"> CONFIRMA </w:t>
      </w:r>
      <w:r w:rsidRPr="007F75B9">
        <w:rPr>
          <w:rFonts w:ascii="Palatino Linotype" w:eastAsia="Calibri" w:hAnsi="Palatino Linotype" w:cs="Arial"/>
          <w:lang w:val="es-ES"/>
        </w:rPr>
        <w:t xml:space="preserve">las respuesta emitida por el </w:t>
      </w:r>
      <w:r w:rsidRPr="007F75B9">
        <w:rPr>
          <w:rFonts w:ascii="Palatino Linotype" w:hAnsi="Palatino Linotype"/>
          <w:b/>
          <w:bCs/>
          <w:color w:val="000000"/>
        </w:rPr>
        <w:t>Sistema Municipal Para el Desarrollo Integral de la Familia de Naucalpan de Juárez,</w:t>
      </w:r>
      <w:r w:rsidRPr="007F75B9">
        <w:rPr>
          <w:rFonts w:ascii="Palatino Linotype" w:hAnsi="Palatino Linotype"/>
          <w:b/>
        </w:rPr>
        <w:t xml:space="preserve"> </w:t>
      </w:r>
      <w:r w:rsidRPr="007F75B9">
        <w:rPr>
          <w:rFonts w:ascii="Palatino Linotype" w:eastAsia="Calibri" w:hAnsi="Palatino Linotype" w:cs="Arial"/>
          <w:lang w:val="es-ES"/>
        </w:rPr>
        <w:t xml:space="preserve">a la solicitud de </w:t>
      </w:r>
      <w:proofErr w:type="gramStart"/>
      <w:r w:rsidRPr="007F75B9">
        <w:rPr>
          <w:rFonts w:ascii="Palatino Linotype" w:eastAsia="Calibri" w:hAnsi="Palatino Linotype" w:cs="Arial"/>
          <w:lang w:val="es-ES"/>
        </w:rPr>
        <w:t xml:space="preserve">información </w:t>
      </w:r>
      <w:r w:rsidRPr="007F75B9">
        <w:rPr>
          <w:rFonts w:ascii="Palatino Linotype" w:eastAsia="Calibri" w:hAnsi="Palatino Linotype" w:cs="Arial"/>
          <w:b/>
          <w:lang w:val="es-ES"/>
        </w:rPr>
        <w:t xml:space="preserve"> 00012</w:t>
      </w:r>
      <w:proofErr w:type="gramEnd"/>
      <w:r w:rsidRPr="007F75B9">
        <w:rPr>
          <w:rFonts w:ascii="Palatino Linotype" w:eastAsia="Calibri" w:hAnsi="Palatino Linotype" w:cs="Arial"/>
          <w:b/>
          <w:lang w:val="es-ES"/>
        </w:rPr>
        <w:t>/DIFNAUCAL/IP/2023</w:t>
      </w:r>
      <w:r w:rsidRPr="007F75B9">
        <w:rPr>
          <w:rFonts w:ascii="Palatino Linotype" w:eastAsia="Calibri" w:hAnsi="Palatino Linotype" w:cs="Arial"/>
          <w:lang w:val="es-ES"/>
        </w:rPr>
        <w:t xml:space="preserve">. </w:t>
      </w:r>
    </w:p>
    <w:p w14:paraId="619AC50E" w14:textId="77777777" w:rsidR="0028089C" w:rsidRPr="007F75B9" w:rsidRDefault="0028089C" w:rsidP="0028089C">
      <w:pPr>
        <w:spacing w:line="360" w:lineRule="auto"/>
        <w:jc w:val="both"/>
        <w:rPr>
          <w:rFonts w:ascii="Palatino Linotype" w:eastAsia="Calibri" w:hAnsi="Palatino Linotype" w:cs="Arial"/>
          <w:lang w:val="es-ES"/>
        </w:rPr>
      </w:pPr>
    </w:p>
    <w:p w14:paraId="0986934A" w14:textId="77777777" w:rsidR="0028089C" w:rsidRPr="007F75B9" w:rsidRDefault="0028089C" w:rsidP="0028089C">
      <w:pPr>
        <w:shd w:val="clear" w:color="auto" w:fill="FFFFFF"/>
        <w:spacing w:line="360" w:lineRule="auto"/>
        <w:jc w:val="both"/>
        <w:rPr>
          <w:rFonts w:ascii="Palatino Linotype" w:eastAsia="MS Mincho" w:hAnsi="Palatino Linotype"/>
          <w:color w:val="000000" w:themeColor="text1"/>
          <w:shd w:val="clear" w:color="auto" w:fill="FFFFFF"/>
        </w:rPr>
      </w:pPr>
      <w:bookmarkStart w:id="149" w:name="_Toc461648590"/>
      <w:bookmarkStart w:id="150" w:name="_Toc461648682"/>
      <w:bookmarkStart w:id="151" w:name="_Toc462228049"/>
      <w:bookmarkStart w:id="152" w:name="_Toc462228129"/>
      <w:bookmarkStart w:id="153" w:name="_Toc496099789"/>
      <w:bookmarkStart w:id="154" w:name="_Toc496100166"/>
      <w:bookmarkStart w:id="155" w:name="_Toc499756977"/>
      <w:bookmarkStart w:id="156" w:name="_Toc499757020"/>
      <w:bookmarkStart w:id="157" w:name="_Toc504377974"/>
      <w:r w:rsidRPr="007F75B9">
        <w:rPr>
          <w:rFonts w:ascii="Palatino Linotype" w:hAnsi="Palatino Linotype" w:cs="Arial"/>
          <w:b/>
        </w:rPr>
        <w:t>TERCERO.</w:t>
      </w:r>
      <w:bookmarkEnd w:id="149"/>
      <w:bookmarkEnd w:id="150"/>
      <w:bookmarkEnd w:id="151"/>
      <w:bookmarkEnd w:id="152"/>
      <w:bookmarkEnd w:id="153"/>
      <w:bookmarkEnd w:id="154"/>
      <w:bookmarkEnd w:id="155"/>
      <w:bookmarkEnd w:id="156"/>
      <w:bookmarkEnd w:id="157"/>
      <w:r w:rsidRPr="007F75B9">
        <w:rPr>
          <w:rFonts w:ascii="Palatino Linotype" w:hAnsi="Palatino Linotype" w:cs="Arial"/>
          <w:b/>
        </w:rPr>
        <w:t xml:space="preserve"> </w:t>
      </w:r>
      <w:r w:rsidRPr="007F75B9">
        <w:rPr>
          <w:rFonts w:ascii="Palatino Linotype" w:eastAsia="Palatino Linotype" w:hAnsi="Palatino Linotype" w:cs="Palatino Linotype"/>
          <w:b/>
        </w:rPr>
        <w:t xml:space="preserve">Notifíquese </w:t>
      </w:r>
      <w:r w:rsidRPr="007F75B9">
        <w:rPr>
          <w:rFonts w:ascii="Palatino Linotype" w:eastAsia="Palatino Linotype" w:hAnsi="Palatino Linotype" w:cs="Palatino Linotype"/>
        </w:rPr>
        <w:t xml:space="preserve">al Titular de la Unidad de Transparencia del </w:t>
      </w:r>
      <w:r w:rsidRPr="007F75B9">
        <w:rPr>
          <w:rFonts w:ascii="Palatino Linotype" w:eastAsia="Palatino Linotype" w:hAnsi="Palatino Linotype" w:cs="Palatino Linotype"/>
          <w:b/>
        </w:rPr>
        <w:t xml:space="preserve">SUJETO OBLIGADO </w:t>
      </w:r>
      <w:r w:rsidRPr="007F75B9">
        <w:rPr>
          <w:rFonts w:ascii="Palatino Linotype" w:eastAsia="Palatino Linotype" w:hAnsi="Palatino Linotype" w:cs="Palatino Linotype"/>
        </w:rPr>
        <w:t>vía SAIMEX, para su conocimiento</w:t>
      </w:r>
      <w:r w:rsidRPr="007F75B9">
        <w:rPr>
          <w:rFonts w:ascii="Palatino Linotype" w:eastAsia="MS Mincho" w:hAnsi="Palatino Linotype"/>
          <w:color w:val="000000" w:themeColor="text1"/>
          <w:shd w:val="clear" w:color="auto" w:fill="FFFFFF"/>
        </w:rPr>
        <w:t>.</w:t>
      </w:r>
    </w:p>
    <w:p w14:paraId="0ACD3243" w14:textId="77777777" w:rsidR="0028089C" w:rsidRPr="007F75B9" w:rsidRDefault="0028089C" w:rsidP="0028089C">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7F75B9">
        <w:rPr>
          <w:rFonts w:ascii="Palatino Linotype" w:hAnsi="Palatino Linotype" w:cs="Arial"/>
          <w:b/>
        </w:rPr>
        <w:lastRenderedPageBreak/>
        <w:t>CUARTO</w:t>
      </w:r>
      <w:r w:rsidRPr="007F75B9">
        <w:rPr>
          <w:rFonts w:ascii="Palatino Linotype" w:hAnsi="Palatino Linotype"/>
          <w:b/>
          <w:color w:val="222222"/>
          <w:lang w:eastAsia="es-ES_tradnl"/>
        </w:rPr>
        <w:t xml:space="preserve">. Notifíquese </w:t>
      </w:r>
      <w:r w:rsidRPr="007F75B9">
        <w:rPr>
          <w:rFonts w:ascii="Palatino Linotype" w:hAnsi="Palatino Linotype"/>
          <w:color w:val="222222"/>
          <w:lang w:eastAsia="es-ES_tradnl"/>
        </w:rPr>
        <w:t xml:space="preserve">a </w:t>
      </w:r>
      <w:r w:rsidRPr="007F75B9">
        <w:rPr>
          <w:rFonts w:ascii="Palatino Linotype" w:hAnsi="Palatino Linotype"/>
          <w:b/>
          <w:color w:val="222222"/>
          <w:lang w:eastAsia="es-ES_tradnl"/>
        </w:rPr>
        <w:t>EL RECURRENTE</w:t>
      </w:r>
      <w:r w:rsidRPr="007F75B9">
        <w:rPr>
          <w:rFonts w:ascii="Palatino Linotype" w:hAnsi="Palatino Linotype"/>
          <w:color w:val="222222"/>
          <w:lang w:eastAsia="es-ES_tradnl"/>
        </w:rPr>
        <w:t xml:space="preserve"> la presente resolución vía SAIMEX</w:t>
      </w:r>
      <w:r w:rsidRPr="007F75B9">
        <w:rPr>
          <w:rFonts w:ascii="Palatino Linotype" w:eastAsia="MS Mincho" w:hAnsi="Palatino Linotype"/>
          <w:color w:val="000000" w:themeColor="text1"/>
          <w:shd w:val="clear" w:color="auto" w:fill="FFFFFF"/>
        </w:rPr>
        <w:t>.</w:t>
      </w:r>
    </w:p>
    <w:p w14:paraId="7D0DE68A" w14:textId="77777777" w:rsidR="0028089C" w:rsidRPr="007F75B9" w:rsidRDefault="0028089C" w:rsidP="0028089C">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14:paraId="195230CD" w14:textId="77777777" w:rsidR="0028089C" w:rsidRPr="007F75B9" w:rsidRDefault="0028089C" w:rsidP="0028089C">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r w:rsidRPr="007F75B9">
        <w:rPr>
          <w:rFonts w:ascii="Palatino Linotype" w:hAnsi="Palatino Linotype"/>
          <w:b/>
          <w:color w:val="222222"/>
          <w:lang w:eastAsia="es-ES_tradnl"/>
        </w:rPr>
        <w:t xml:space="preserve">QUINTO. </w:t>
      </w:r>
      <w:r w:rsidRPr="007F75B9">
        <w:rPr>
          <w:rFonts w:ascii="Palatino Linotype" w:eastAsia="MS Mincho" w:hAnsi="Palatino Linotype"/>
        </w:rPr>
        <w:t xml:space="preserve">Se hace del conocimiento de </w:t>
      </w:r>
      <w:r w:rsidRPr="007F75B9">
        <w:rPr>
          <w:rFonts w:ascii="Palatino Linotype" w:eastAsia="MS Mincho" w:hAnsi="Palatino Linotype"/>
          <w:b/>
        </w:rPr>
        <w:t>EL RECURRENTE</w:t>
      </w:r>
      <w:r w:rsidRPr="007F75B9">
        <w:rPr>
          <w:rFonts w:ascii="Palatino Linotype" w:hAnsi="Palatino Linotype"/>
        </w:rPr>
        <w:t xml:space="preserve"> </w:t>
      </w:r>
      <w:r w:rsidRPr="007F75B9">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7F75B9">
        <w:rPr>
          <w:rFonts w:ascii="Palatino Linotype" w:eastAsia="MS Mincho" w:hAnsi="Palatino Linotype"/>
          <w:bCs/>
        </w:rPr>
        <w:t>vía juicio de amparo</w:t>
      </w:r>
      <w:r w:rsidRPr="007F75B9">
        <w:rPr>
          <w:rFonts w:ascii="Palatino Linotype" w:eastAsia="MS Mincho" w:hAnsi="Palatino Linotype"/>
        </w:rPr>
        <w:t> en los términos de las leyes aplicables.</w:t>
      </w:r>
    </w:p>
    <w:p w14:paraId="0126D4E9" w14:textId="77777777" w:rsidR="0028089C" w:rsidRPr="007F75B9" w:rsidRDefault="0028089C" w:rsidP="0028089C">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rPr>
      </w:pPr>
    </w:p>
    <w:bookmarkStart w:id="158" w:name="_Hlk129792997"/>
    <w:p w14:paraId="49C2971B" w14:textId="77777777" w:rsidR="007F75B9" w:rsidRPr="007F75B9" w:rsidRDefault="009D00C1" w:rsidP="007F75B9">
      <w:pPr>
        <w:spacing w:before="240" w:after="240" w:line="360" w:lineRule="auto"/>
        <w:ind w:firstLine="1"/>
        <w:jc w:val="both"/>
        <w:rPr>
          <w:rStyle w:val="Referenciasutil"/>
          <w:rFonts w:ascii="Palatino Linotype" w:hAnsi="Palatino Linotype"/>
          <w:color w:val="auto"/>
        </w:rPr>
      </w:pPr>
      <w:r>
        <w:rPr>
          <w:rFonts w:ascii="Palatino Linotype" w:hAnsi="Palatino Linotype" w:cs="Times New Roman"/>
          <w:smallCaps/>
          <w:noProof/>
          <w:lang w:val="es-MX" w:eastAsia="es-MX"/>
        </w:rPr>
        <mc:AlternateContent>
          <mc:Choice Requires="wps">
            <w:drawing>
              <wp:anchor distT="0" distB="0" distL="114300" distR="114300" simplePos="0" relativeHeight="251670528" behindDoc="0" locked="0" layoutInCell="1" allowOverlap="1" wp14:anchorId="020EDA76" wp14:editId="0EDF934C">
                <wp:simplePos x="0" y="0"/>
                <wp:positionH relativeFrom="column">
                  <wp:posOffset>15240</wp:posOffset>
                </wp:positionH>
                <wp:positionV relativeFrom="paragraph">
                  <wp:posOffset>2922269</wp:posOffset>
                </wp:positionV>
                <wp:extent cx="5524500" cy="22574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5524500" cy="2257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9FF68" id="Conector recto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pt,230.1pt" to="436.2pt,4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" strokecolor="#5b9bd5 [3204]" strokeweight=".5pt">
                <v:stroke joinstyle="miter"/>
              </v:line>
            </w:pict>
          </mc:Fallback>
        </mc:AlternateContent>
      </w:r>
      <w:r w:rsidR="007F75B9" w:rsidRPr="007F75B9">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158"/>
    </w:p>
    <w:p w14:paraId="492BC3F2" w14:textId="77777777" w:rsidR="0028089C" w:rsidRPr="007F75B9" w:rsidRDefault="0028089C" w:rsidP="0028089C">
      <w:pPr>
        <w:spacing w:line="360" w:lineRule="auto"/>
        <w:jc w:val="both"/>
        <w:rPr>
          <w:rFonts w:ascii="Palatino Linotype" w:hAnsi="Palatino Linotype"/>
          <w:color w:val="000000" w:themeColor="text1"/>
        </w:rPr>
      </w:pPr>
    </w:p>
    <w:p w14:paraId="2F08F7C0" w14:textId="77777777" w:rsidR="0028089C" w:rsidRPr="007F75B9" w:rsidRDefault="0028089C" w:rsidP="0028089C">
      <w:pPr>
        <w:spacing w:line="360" w:lineRule="auto"/>
        <w:jc w:val="both"/>
        <w:rPr>
          <w:rFonts w:ascii="Palatino Linotype" w:hAnsi="Palatino Linotype"/>
          <w:color w:val="000000" w:themeColor="text1"/>
        </w:rPr>
      </w:pPr>
    </w:p>
    <w:p w14:paraId="06155C9E" w14:textId="77777777" w:rsidR="0028089C" w:rsidRPr="007F75B9" w:rsidRDefault="0028089C" w:rsidP="0028089C">
      <w:pPr>
        <w:spacing w:line="360" w:lineRule="auto"/>
        <w:jc w:val="both"/>
        <w:rPr>
          <w:rFonts w:ascii="Palatino Linotype" w:hAnsi="Palatino Linotype"/>
          <w:color w:val="000000" w:themeColor="text1"/>
        </w:rPr>
      </w:pPr>
    </w:p>
    <w:p w14:paraId="7C8EC108" w14:textId="77777777" w:rsidR="0028089C" w:rsidRPr="007F75B9" w:rsidRDefault="0028089C" w:rsidP="0028089C">
      <w:pPr>
        <w:spacing w:line="360" w:lineRule="auto"/>
        <w:jc w:val="both"/>
        <w:rPr>
          <w:rFonts w:ascii="Palatino Linotype" w:hAnsi="Palatino Linotype"/>
          <w:color w:val="000000" w:themeColor="text1"/>
        </w:rPr>
      </w:pPr>
    </w:p>
    <w:p w14:paraId="0B90537C" w14:textId="77777777" w:rsidR="0028089C" w:rsidRPr="007F75B9" w:rsidRDefault="0028089C" w:rsidP="0028089C">
      <w:pPr>
        <w:spacing w:line="360" w:lineRule="auto"/>
        <w:jc w:val="both"/>
        <w:rPr>
          <w:rFonts w:ascii="Palatino Linotype" w:hAnsi="Palatino Linotype"/>
          <w:color w:val="000000" w:themeColor="text1"/>
        </w:rPr>
      </w:pPr>
    </w:p>
    <w:p w14:paraId="3ADF6E06" w14:textId="77777777" w:rsidR="0028089C" w:rsidRPr="007F75B9" w:rsidRDefault="0028089C" w:rsidP="0028089C">
      <w:pPr>
        <w:spacing w:line="360" w:lineRule="auto"/>
        <w:jc w:val="both"/>
        <w:rPr>
          <w:rFonts w:ascii="Palatino Linotype" w:hAnsi="Palatino Linotype"/>
          <w:color w:val="000000" w:themeColor="text1"/>
        </w:rPr>
      </w:pPr>
    </w:p>
    <w:p w14:paraId="288CBBF1" w14:textId="77777777" w:rsidR="0028089C" w:rsidRPr="007F75B9" w:rsidRDefault="0028089C" w:rsidP="0028089C">
      <w:pPr>
        <w:spacing w:line="360" w:lineRule="auto"/>
        <w:jc w:val="both"/>
        <w:rPr>
          <w:rFonts w:ascii="Palatino Linotype" w:hAnsi="Palatino Linotype"/>
          <w:color w:val="000000" w:themeColor="text1"/>
        </w:rPr>
      </w:pPr>
    </w:p>
    <w:p w14:paraId="3A12C546" w14:textId="77777777" w:rsidR="0028089C" w:rsidRPr="007F75B9" w:rsidRDefault="0028089C" w:rsidP="0028089C">
      <w:pPr>
        <w:spacing w:line="360" w:lineRule="auto"/>
        <w:jc w:val="both"/>
        <w:rPr>
          <w:rFonts w:ascii="Palatino Linotype" w:hAnsi="Palatino Linotype"/>
          <w:color w:val="000000" w:themeColor="text1"/>
        </w:rPr>
      </w:pPr>
    </w:p>
    <w:p w14:paraId="7D26D529" w14:textId="77777777" w:rsidR="0028089C" w:rsidRPr="007F75B9" w:rsidRDefault="0028089C" w:rsidP="0028089C">
      <w:pPr>
        <w:spacing w:line="360" w:lineRule="auto"/>
        <w:jc w:val="both"/>
        <w:rPr>
          <w:rFonts w:ascii="Palatino Linotype" w:hAnsi="Palatino Linotype"/>
          <w:color w:val="000000" w:themeColor="text1"/>
        </w:rPr>
      </w:pPr>
    </w:p>
    <w:p w14:paraId="55CC71B7" w14:textId="77777777" w:rsidR="0028089C" w:rsidRPr="007F75B9" w:rsidRDefault="0028089C" w:rsidP="0028089C">
      <w:pPr>
        <w:spacing w:line="360" w:lineRule="auto"/>
        <w:jc w:val="both"/>
        <w:rPr>
          <w:rFonts w:ascii="Palatino Linotype" w:hAnsi="Palatino Linotype"/>
          <w:color w:val="000000" w:themeColor="text1"/>
        </w:rPr>
      </w:pPr>
    </w:p>
    <w:p w14:paraId="1F336202" w14:textId="77777777" w:rsidR="0028089C" w:rsidRPr="007F75B9" w:rsidRDefault="0028089C" w:rsidP="0028089C">
      <w:pPr>
        <w:spacing w:line="360" w:lineRule="auto"/>
        <w:jc w:val="both"/>
        <w:rPr>
          <w:rFonts w:ascii="Palatino Linotype" w:hAnsi="Palatino Linotype"/>
          <w:color w:val="000000" w:themeColor="text1"/>
        </w:rPr>
      </w:pPr>
    </w:p>
    <w:p w14:paraId="1143A91E" w14:textId="77777777" w:rsidR="0028089C" w:rsidRPr="007F75B9" w:rsidRDefault="0028089C" w:rsidP="0028089C">
      <w:pPr>
        <w:spacing w:line="360" w:lineRule="auto"/>
        <w:jc w:val="both"/>
        <w:rPr>
          <w:rFonts w:ascii="Palatino Linotype" w:hAnsi="Palatino Linotype"/>
          <w:color w:val="000000" w:themeColor="text1"/>
        </w:rPr>
      </w:pPr>
    </w:p>
    <w:p w14:paraId="6BBB94D3" w14:textId="77777777" w:rsidR="0028089C" w:rsidRPr="007F75B9" w:rsidRDefault="0028089C" w:rsidP="0028089C">
      <w:pPr>
        <w:spacing w:line="360" w:lineRule="auto"/>
        <w:jc w:val="both"/>
        <w:rPr>
          <w:rFonts w:ascii="Palatino Linotype" w:hAnsi="Palatino Linotype"/>
          <w:color w:val="000000" w:themeColor="text1"/>
        </w:rPr>
      </w:pPr>
    </w:p>
    <w:p w14:paraId="164953F2" w14:textId="77777777" w:rsidR="0028089C" w:rsidRPr="007F75B9" w:rsidRDefault="0028089C" w:rsidP="0028089C">
      <w:pPr>
        <w:spacing w:line="360" w:lineRule="auto"/>
        <w:jc w:val="both"/>
        <w:rPr>
          <w:rFonts w:ascii="Palatino Linotype" w:hAnsi="Palatino Linotype"/>
          <w:color w:val="000000" w:themeColor="text1"/>
        </w:rPr>
      </w:pPr>
    </w:p>
    <w:p w14:paraId="162636F8" w14:textId="77777777" w:rsidR="0028089C" w:rsidRPr="007F75B9" w:rsidRDefault="0028089C" w:rsidP="0028089C">
      <w:pPr>
        <w:spacing w:line="360" w:lineRule="auto"/>
        <w:jc w:val="both"/>
        <w:rPr>
          <w:rFonts w:ascii="Palatino Linotype" w:hAnsi="Palatino Linotype"/>
          <w:color w:val="000000" w:themeColor="text1"/>
        </w:rPr>
      </w:pPr>
    </w:p>
    <w:p w14:paraId="53178995" w14:textId="77777777" w:rsidR="0028089C" w:rsidRPr="007F75B9" w:rsidRDefault="0028089C" w:rsidP="0028089C">
      <w:pPr>
        <w:spacing w:line="360" w:lineRule="auto"/>
        <w:jc w:val="both"/>
        <w:rPr>
          <w:rFonts w:ascii="Palatino Linotype" w:hAnsi="Palatino Linotype"/>
          <w:color w:val="000000" w:themeColor="text1"/>
        </w:rPr>
      </w:pPr>
    </w:p>
    <w:p w14:paraId="4905E987"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r w:rsidRPr="007F75B9">
        <w:rPr>
          <w:rFonts w:ascii="Palatino Linotype" w:hAnsi="Palatino Linotype"/>
          <w:color w:val="000000" w:themeColor="text1"/>
        </w:rPr>
        <w:tab/>
      </w:r>
    </w:p>
    <w:p w14:paraId="02DCB611"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68414B5E"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2BF540E6"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7AC789AC"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53F98EAF"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27E3AB83"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6437958F"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4371680A"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70B12058"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5632D291" w14:textId="77777777" w:rsidR="0028089C" w:rsidRPr="007F75B9" w:rsidRDefault="0028089C" w:rsidP="0028089C">
      <w:pPr>
        <w:tabs>
          <w:tab w:val="left" w:pos="3374"/>
        </w:tabs>
        <w:spacing w:line="360" w:lineRule="auto"/>
        <w:jc w:val="both"/>
        <w:rPr>
          <w:rFonts w:ascii="Palatino Linotype" w:hAnsi="Palatino Linotype"/>
          <w:color w:val="000000" w:themeColor="text1"/>
        </w:rPr>
      </w:pPr>
    </w:p>
    <w:p w14:paraId="76C4F597" w14:textId="77777777" w:rsidR="0028089C" w:rsidRPr="007F75B9" w:rsidRDefault="0028089C" w:rsidP="0028089C"/>
    <w:p w14:paraId="7D0E97CA" w14:textId="77777777" w:rsidR="0028089C" w:rsidRPr="007F75B9" w:rsidRDefault="0028089C" w:rsidP="0028089C"/>
    <w:p w14:paraId="33E21CFD" w14:textId="77777777" w:rsidR="000878C3" w:rsidRPr="007F75B9" w:rsidRDefault="000878C3"/>
    <w:sectPr w:rsidR="000878C3" w:rsidRPr="007F75B9" w:rsidSect="008251EA">
      <w:headerReference w:type="even" r:id="rId12"/>
      <w:headerReference w:type="default" r:id="rId13"/>
      <w:footerReference w:type="default" r:id="rId14"/>
      <w:headerReference w:type="first" r:id="rId15"/>
      <w:footerReference w:type="first" r:id="rId16"/>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8A2D" w14:textId="77777777" w:rsidR="007A58D3" w:rsidRDefault="007A58D3" w:rsidP="0028089C">
      <w:r>
        <w:separator/>
      </w:r>
    </w:p>
  </w:endnote>
  <w:endnote w:type="continuationSeparator" w:id="0">
    <w:p w14:paraId="01F2C4E0" w14:textId="77777777" w:rsidR="007A58D3" w:rsidRDefault="007A58D3" w:rsidP="0028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B02ACC3" w14:textId="77777777" w:rsidR="008251EA" w:rsidRPr="002D6DD8" w:rsidRDefault="008251EA" w:rsidP="008251E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00C1">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D00C1">
              <w:rPr>
                <w:rFonts w:ascii="Palatino Linotype" w:hAnsi="Palatino Linotype"/>
                <w:bCs/>
                <w:noProof/>
                <w:sz w:val="20"/>
              </w:rPr>
              <w:t>37</w:t>
            </w:r>
            <w:r>
              <w:rPr>
                <w:rFonts w:ascii="Palatino Linotype" w:hAnsi="Palatino Linotype"/>
                <w:bCs/>
                <w:noProof/>
                <w:sz w:val="20"/>
              </w:rPr>
              <w:fldChar w:fldCharType="end"/>
            </w:r>
          </w:p>
        </w:sdtContent>
      </w:sdt>
    </w:sdtContent>
  </w:sdt>
  <w:p w14:paraId="60AA92B9" w14:textId="77777777" w:rsidR="008251EA" w:rsidRDefault="008251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15AF" w14:textId="77777777" w:rsidR="008251EA" w:rsidRPr="000B69FA" w:rsidRDefault="008251EA" w:rsidP="008251E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D00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D00C1">
      <w:rPr>
        <w:rFonts w:ascii="Palatino Linotype" w:hAnsi="Palatino Linotype"/>
        <w:bCs/>
        <w:noProof/>
        <w:sz w:val="20"/>
      </w:rPr>
      <w:t>37</w:t>
    </w:r>
    <w:r>
      <w:rPr>
        <w:rFonts w:ascii="Palatino Linotype" w:hAnsi="Palatino Linotype"/>
        <w:bCs/>
        <w:noProof/>
        <w:sz w:val="20"/>
      </w:rPr>
      <w:fldChar w:fldCharType="end"/>
    </w:r>
  </w:p>
  <w:p w14:paraId="5B618522" w14:textId="77777777" w:rsidR="008251EA" w:rsidRDefault="0082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99D6" w14:textId="77777777" w:rsidR="007A58D3" w:rsidRDefault="007A58D3" w:rsidP="0028089C">
      <w:r>
        <w:separator/>
      </w:r>
    </w:p>
  </w:footnote>
  <w:footnote w:type="continuationSeparator" w:id="0">
    <w:p w14:paraId="69857941" w14:textId="77777777" w:rsidR="007A58D3" w:rsidRDefault="007A58D3" w:rsidP="0028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12E" w14:textId="77777777" w:rsidR="008251EA" w:rsidRDefault="007A58D3">
    <w:pPr>
      <w:pStyle w:val="Encabezado"/>
    </w:pPr>
    <w:r>
      <w:rPr>
        <w:noProof/>
        <w:lang w:eastAsia="es-MX"/>
      </w:rPr>
      <w:pict w14:anchorId="7E4CE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4" w:type="dxa"/>
      <w:tblInd w:w="2694" w:type="dxa"/>
      <w:tblCellMar>
        <w:left w:w="70" w:type="dxa"/>
        <w:right w:w="70" w:type="dxa"/>
      </w:tblCellMar>
      <w:tblLook w:val="04A0" w:firstRow="1" w:lastRow="0" w:firstColumn="1" w:lastColumn="0" w:noHBand="0" w:noVBand="1"/>
    </w:tblPr>
    <w:tblGrid>
      <w:gridCol w:w="2976"/>
      <w:gridCol w:w="4678"/>
    </w:tblGrid>
    <w:tr w:rsidR="008251EA" w14:paraId="13A99160" w14:textId="77777777" w:rsidTr="007F75B9">
      <w:trPr>
        <w:trHeight w:val="227"/>
      </w:trPr>
      <w:tc>
        <w:tcPr>
          <w:tcW w:w="2976" w:type="dxa"/>
          <w:vAlign w:val="center"/>
          <w:hideMark/>
        </w:tcPr>
        <w:p w14:paraId="37E3F3BE" w14:textId="77777777" w:rsidR="008251EA" w:rsidRPr="00674A46" w:rsidRDefault="008251EA" w:rsidP="008251EA">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678" w:type="dxa"/>
          <w:vAlign w:val="center"/>
          <w:hideMark/>
        </w:tcPr>
        <w:p w14:paraId="3F0A92AB" w14:textId="77777777" w:rsidR="008251EA" w:rsidRPr="007F75B9" w:rsidRDefault="008251EA" w:rsidP="007F75B9">
          <w:pPr>
            <w:pStyle w:val="Encabezado"/>
            <w:tabs>
              <w:tab w:val="clear" w:pos="4419"/>
            </w:tabs>
            <w:rPr>
              <w:rFonts w:ascii="Palatino Linotype" w:hAnsi="Palatino Linotype"/>
              <w:sz w:val="22"/>
              <w:szCs w:val="22"/>
            </w:rPr>
          </w:pPr>
          <w:r w:rsidRPr="007F75B9">
            <w:rPr>
              <w:rFonts w:ascii="Palatino Linotype" w:hAnsi="Palatino Linotype" w:cs="Arial"/>
              <w:bCs/>
              <w:sz w:val="22"/>
              <w:szCs w:val="22"/>
              <w:lang w:eastAsia="es-MX"/>
            </w:rPr>
            <w:t xml:space="preserve">00693/INFOEM/IP/RR/2023 </w:t>
          </w:r>
        </w:p>
      </w:tc>
    </w:tr>
    <w:tr w:rsidR="008251EA" w14:paraId="41B313B3" w14:textId="77777777" w:rsidTr="007F75B9">
      <w:trPr>
        <w:trHeight w:val="242"/>
      </w:trPr>
      <w:tc>
        <w:tcPr>
          <w:tcW w:w="2976" w:type="dxa"/>
          <w:vAlign w:val="center"/>
          <w:hideMark/>
        </w:tcPr>
        <w:p w14:paraId="6B3ACEE3" w14:textId="77777777" w:rsidR="008251EA" w:rsidRPr="00674A46" w:rsidRDefault="008251EA" w:rsidP="008251EA">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678" w:type="dxa"/>
          <w:vAlign w:val="center"/>
          <w:hideMark/>
        </w:tcPr>
        <w:p w14:paraId="4A1FD173" w14:textId="77777777" w:rsidR="008251EA" w:rsidRPr="007F75B9" w:rsidRDefault="008251EA" w:rsidP="007F75B9">
          <w:pPr>
            <w:pStyle w:val="Encabezado"/>
            <w:tabs>
              <w:tab w:val="clear" w:pos="4419"/>
            </w:tabs>
            <w:rPr>
              <w:rFonts w:ascii="Palatino Linotype" w:hAnsi="Palatino Linotype"/>
              <w:sz w:val="22"/>
              <w:szCs w:val="22"/>
            </w:rPr>
          </w:pPr>
          <w:r w:rsidRPr="007F75B9">
            <w:rPr>
              <w:rFonts w:ascii="Palatino Linotype" w:hAnsi="Palatino Linotype"/>
              <w:bCs/>
              <w:sz w:val="22"/>
              <w:szCs w:val="22"/>
            </w:rPr>
            <w:t>Sistema Municipal Para el Desarrollo Integral de la Familia de Naucalpan de Juárez</w:t>
          </w:r>
        </w:p>
      </w:tc>
    </w:tr>
    <w:tr w:rsidR="008251EA" w14:paraId="78E926EA" w14:textId="77777777" w:rsidTr="007F75B9">
      <w:trPr>
        <w:trHeight w:val="342"/>
      </w:trPr>
      <w:tc>
        <w:tcPr>
          <w:tcW w:w="2976" w:type="dxa"/>
          <w:vAlign w:val="center"/>
          <w:hideMark/>
        </w:tcPr>
        <w:p w14:paraId="0E079B96" w14:textId="77777777" w:rsidR="008251EA" w:rsidRPr="00674A46" w:rsidRDefault="008251EA" w:rsidP="008251EA">
          <w:pPr>
            <w:ind w:right="34"/>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678" w:type="dxa"/>
          <w:vAlign w:val="center"/>
          <w:hideMark/>
        </w:tcPr>
        <w:p w14:paraId="54E89000" w14:textId="77777777" w:rsidR="008251EA" w:rsidRPr="007F75B9" w:rsidRDefault="008251EA" w:rsidP="007F75B9">
          <w:pPr>
            <w:pStyle w:val="Encabezado"/>
            <w:tabs>
              <w:tab w:val="clear" w:pos="4419"/>
            </w:tabs>
            <w:rPr>
              <w:rFonts w:ascii="Palatino Linotype" w:hAnsi="Palatino Linotype"/>
              <w:sz w:val="22"/>
              <w:szCs w:val="22"/>
            </w:rPr>
          </w:pPr>
          <w:r w:rsidRPr="007F75B9">
            <w:rPr>
              <w:rFonts w:ascii="Palatino Linotype" w:hAnsi="Palatino Linotype"/>
              <w:sz w:val="22"/>
              <w:szCs w:val="22"/>
            </w:rPr>
            <w:t>María del Rosario Mejía Ayala</w:t>
          </w:r>
        </w:p>
      </w:tc>
    </w:tr>
  </w:tbl>
  <w:p w14:paraId="2386D3D3" w14:textId="77777777" w:rsidR="008251EA" w:rsidRPr="00AE046A" w:rsidRDefault="007A58D3" w:rsidP="008251EA">
    <w:pPr>
      <w:pStyle w:val="Encabezado"/>
      <w:tabs>
        <w:tab w:val="clear" w:pos="4419"/>
        <w:tab w:val="clear" w:pos="8838"/>
        <w:tab w:val="left" w:pos="6005"/>
      </w:tabs>
      <w:rPr>
        <w:sz w:val="14"/>
      </w:rPr>
    </w:pPr>
    <w:r>
      <w:rPr>
        <w:noProof/>
        <w:sz w:val="14"/>
        <w:lang w:eastAsia="es-MX"/>
      </w:rPr>
      <w:pict w14:anchorId="667C6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75pt;margin-top:-125.55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96" w:type="dxa"/>
      <w:tblInd w:w="2552" w:type="dxa"/>
      <w:tblCellMar>
        <w:left w:w="70" w:type="dxa"/>
        <w:right w:w="70" w:type="dxa"/>
      </w:tblCellMar>
      <w:tblLook w:val="04A0" w:firstRow="1" w:lastRow="0" w:firstColumn="1" w:lastColumn="0" w:noHBand="0" w:noVBand="1"/>
    </w:tblPr>
    <w:tblGrid>
      <w:gridCol w:w="2977"/>
      <w:gridCol w:w="4819"/>
    </w:tblGrid>
    <w:tr w:rsidR="008251EA" w14:paraId="10F48AE2" w14:textId="77777777" w:rsidTr="007F75B9">
      <w:trPr>
        <w:trHeight w:val="227"/>
      </w:trPr>
      <w:tc>
        <w:tcPr>
          <w:tcW w:w="2977" w:type="dxa"/>
          <w:vAlign w:val="center"/>
          <w:hideMark/>
        </w:tcPr>
        <w:p w14:paraId="43C43F75" w14:textId="77777777" w:rsidR="008251EA" w:rsidRPr="000B47FA" w:rsidRDefault="008251EA" w:rsidP="008251EA">
          <w:pPr>
            <w:jc w:val="right"/>
            <w:rPr>
              <w:rFonts w:ascii="Palatino Linotype" w:hAnsi="Palatino Linotype"/>
              <w:b/>
              <w:sz w:val="22"/>
              <w:szCs w:val="22"/>
            </w:rPr>
          </w:pPr>
          <w:r w:rsidRPr="000B47FA">
            <w:rPr>
              <w:rFonts w:ascii="Palatino Linotype" w:hAnsi="Palatino Linotype"/>
              <w:b/>
              <w:sz w:val="22"/>
              <w:szCs w:val="22"/>
            </w:rPr>
            <w:t>Recurso de Revisión:</w:t>
          </w:r>
        </w:p>
      </w:tc>
      <w:tc>
        <w:tcPr>
          <w:tcW w:w="4819" w:type="dxa"/>
          <w:vAlign w:val="center"/>
          <w:hideMark/>
        </w:tcPr>
        <w:p w14:paraId="5AC349D6" w14:textId="77777777" w:rsidR="008251EA" w:rsidRPr="007F75B9" w:rsidRDefault="008251EA" w:rsidP="007F75B9">
          <w:pPr>
            <w:pStyle w:val="Encabezado"/>
            <w:tabs>
              <w:tab w:val="clear" w:pos="4419"/>
            </w:tabs>
            <w:rPr>
              <w:rFonts w:ascii="Palatino Linotype" w:hAnsi="Palatino Linotype"/>
              <w:sz w:val="22"/>
              <w:szCs w:val="22"/>
            </w:rPr>
          </w:pPr>
          <w:r w:rsidRPr="007F75B9">
            <w:rPr>
              <w:rFonts w:ascii="Palatino Linotype" w:hAnsi="Palatino Linotype" w:cs="Arial"/>
              <w:bCs/>
              <w:sz w:val="22"/>
              <w:szCs w:val="22"/>
              <w:lang w:eastAsia="es-MX"/>
            </w:rPr>
            <w:t>00693/INFOEM/IP/RR/2023</w:t>
          </w:r>
        </w:p>
      </w:tc>
    </w:tr>
    <w:tr w:rsidR="008251EA" w14:paraId="6F58CDAE" w14:textId="77777777" w:rsidTr="007F75B9">
      <w:trPr>
        <w:trHeight w:val="242"/>
      </w:trPr>
      <w:tc>
        <w:tcPr>
          <w:tcW w:w="2977" w:type="dxa"/>
          <w:vAlign w:val="center"/>
          <w:hideMark/>
        </w:tcPr>
        <w:p w14:paraId="1080C869" w14:textId="77777777" w:rsidR="008251EA" w:rsidRPr="000B47FA" w:rsidRDefault="008251EA" w:rsidP="008251EA">
          <w:pPr>
            <w:jc w:val="right"/>
            <w:rPr>
              <w:rFonts w:ascii="Palatino Linotype" w:hAnsi="Palatino Linotype"/>
              <w:b/>
              <w:sz w:val="22"/>
              <w:szCs w:val="22"/>
            </w:rPr>
          </w:pPr>
          <w:r w:rsidRPr="000B47FA">
            <w:rPr>
              <w:rFonts w:ascii="Palatino Linotype" w:hAnsi="Palatino Linotype"/>
              <w:b/>
              <w:sz w:val="22"/>
              <w:szCs w:val="22"/>
            </w:rPr>
            <w:t>Recurrente:</w:t>
          </w:r>
        </w:p>
      </w:tc>
      <w:tc>
        <w:tcPr>
          <w:tcW w:w="4819" w:type="dxa"/>
          <w:hideMark/>
        </w:tcPr>
        <w:p w14:paraId="3795227C" w14:textId="6A45924C" w:rsidR="008251EA" w:rsidRPr="007F75B9" w:rsidRDefault="008251EA" w:rsidP="007F75B9">
          <w:pPr>
            <w:pStyle w:val="Encabezado"/>
            <w:tabs>
              <w:tab w:val="clear" w:pos="4419"/>
            </w:tabs>
            <w:ind w:left="-212" w:firstLine="70"/>
            <w:rPr>
              <w:rFonts w:ascii="Palatino Linotype" w:hAnsi="Palatino Linotype"/>
              <w:sz w:val="22"/>
              <w:szCs w:val="22"/>
            </w:rPr>
          </w:pPr>
          <w:r w:rsidRPr="007F75B9">
            <w:rPr>
              <w:rFonts w:ascii="Palatino Linotype" w:hAnsi="Palatino Linotype"/>
              <w:bCs/>
              <w:sz w:val="22"/>
              <w:szCs w:val="22"/>
            </w:rPr>
            <w:t>  </w:t>
          </w:r>
          <w:r w:rsidR="002D641E">
            <w:rPr>
              <w:rFonts w:ascii="Palatino Linotype" w:hAnsi="Palatino Linotype"/>
              <w:bCs/>
              <w:sz w:val="22"/>
              <w:szCs w:val="22"/>
            </w:rPr>
            <w:t xml:space="preserve">XXX </w:t>
          </w:r>
          <w:proofErr w:type="spellStart"/>
          <w:r w:rsidR="002D641E">
            <w:rPr>
              <w:rFonts w:ascii="Palatino Linotype" w:hAnsi="Palatino Linotype"/>
              <w:bCs/>
              <w:sz w:val="22"/>
              <w:szCs w:val="22"/>
            </w:rPr>
            <w:t>XXX</w:t>
          </w:r>
          <w:proofErr w:type="spellEnd"/>
          <w:r w:rsidR="002D641E">
            <w:rPr>
              <w:rFonts w:ascii="Palatino Linotype" w:hAnsi="Palatino Linotype"/>
              <w:bCs/>
              <w:sz w:val="22"/>
              <w:szCs w:val="22"/>
            </w:rPr>
            <w:t xml:space="preserve"> </w:t>
          </w:r>
          <w:proofErr w:type="spellStart"/>
          <w:r w:rsidR="002D641E">
            <w:rPr>
              <w:rFonts w:ascii="Palatino Linotype" w:hAnsi="Palatino Linotype"/>
              <w:bCs/>
              <w:sz w:val="22"/>
              <w:szCs w:val="22"/>
            </w:rPr>
            <w:t>XXX</w:t>
          </w:r>
          <w:proofErr w:type="spellEnd"/>
        </w:p>
      </w:tc>
    </w:tr>
    <w:tr w:rsidR="008251EA" w14:paraId="6A0D4CC0" w14:textId="77777777" w:rsidTr="007F75B9">
      <w:trPr>
        <w:trHeight w:val="342"/>
      </w:trPr>
      <w:tc>
        <w:tcPr>
          <w:tcW w:w="2977" w:type="dxa"/>
          <w:vAlign w:val="center"/>
        </w:tcPr>
        <w:p w14:paraId="3CD775DC" w14:textId="77777777" w:rsidR="008251EA" w:rsidRPr="000B47FA" w:rsidRDefault="008251EA" w:rsidP="008251EA">
          <w:pPr>
            <w:jc w:val="right"/>
            <w:rPr>
              <w:rFonts w:ascii="Palatino Linotype" w:hAnsi="Palatino Linotype"/>
              <w:b/>
              <w:sz w:val="22"/>
              <w:szCs w:val="22"/>
            </w:rPr>
          </w:pPr>
          <w:r w:rsidRPr="000B47FA">
            <w:rPr>
              <w:rFonts w:ascii="Palatino Linotype" w:hAnsi="Palatino Linotype"/>
              <w:b/>
              <w:sz w:val="22"/>
              <w:szCs w:val="22"/>
            </w:rPr>
            <w:t>Sujeto Obligado:</w:t>
          </w:r>
        </w:p>
      </w:tc>
      <w:tc>
        <w:tcPr>
          <w:tcW w:w="4819" w:type="dxa"/>
          <w:vAlign w:val="center"/>
        </w:tcPr>
        <w:p w14:paraId="30D15742" w14:textId="77777777" w:rsidR="008251EA" w:rsidRPr="007F75B9" w:rsidRDefault="008251EA" w:rsidP="007F75B9">
          <w:pPr>
            <w:pStyle w:val="Encabezado"/>
            <w:tabs>
              <w:tab w:val="clear" w:pos="4419"/>
            </w:tabs>
            <w:rPr>
              <w:rFonts w:ascii="Palatino Linotype" w:hAnsi="Palatino Linotype"/>
              <w:sz w:val="22"/>
              <w:szCs w:val="22"/>
            </w:rPr>
          </w:pPr>
          <w:r w:rsidRPr="007F75B9">
            <w:rPr>
              <w:rFonts w:ascii="Palatino Linotype" w:hAnsi="Palatino Linotype"/>
              <w:bCs/>
              <w:sz w:val="22"/>
              <w:szCs w:val="22"/>
            </w:rPr>
            <w:t>Sistema Municipal Para el Desarrollo Integral de la Familia de Naucalpan de Juárez</w:t>
          </w:r>
        </w:p>
      </w:tc>
    </w:tr>
    <w:tr w:rsidR="008251EA" w14:paraId="4317CF09" w14:textId="77777777" w:rsidTr="007F75B9">
      <w:trPr>
        <w:trHeight w:val="342"/>
      </w:trPr>
      <w:tc>
        <w:tcPr>
          <w:tcW w:w="2977" w:type="dxa"/>
          <w:vAlign w:val="center"/>
        </w:tcPr>
        <w:p w14:paraId="1B46506C" w14:textId="77777777" w:rsidR="008251EA" w:rsidRPr="000B47FA" w:rsidRDefault="008251EA" w:rsidP="008251EA">
          <w:pPr>
            <w:jc w:val="right"/>
            <w:rPr>
              <w:rFonts w:ascii="Palatino Linotype" w:hAnsi="Palatino Linotype"/>
              <w:b/>
              <w:sz w:val="22"/>
              <w:szCs w:val="22"/>
            </w:rPr>
          </w:pPr>
          <w:r w:rsidRPr="000B47FA">
            <w:rPr>
              <w:rFonts w:ascii="Palatino Linotype" w:hAnsi="Palatino Linotype"/>
              <w:b/>
              <w:sz w:val="22"/>
              <w:szCs w:val="22"/>
            </w:rPr>
            <w:t>Comisionada Ponente:</w:t>
          </w:r>
        </w:p>
      </w:tc>
      <w:tc>
        <w:tcPr>
          <w:tcW w:w="4819" w:type="dxa"/>
          <w:vAlign w:val="center"/>
        </w:tcPr>
        <w:p w14:paraId="7387FD92" w14:textId="77777777" w:rsidR="008251EA" w:rsidRPr="007F75B9" w:rsidRDefault="008251EA" w:rsidP="007F75B9">
          <w:pPr>
            <w:pStyle w:val="Encabezado"/>
            <w:tabs>
              <w:tab w:val="clear" w:pos="4419"/>
            </w:tabs>
            <w:rPr>
              <w:rFonts w:ascii="Palatino Linotype" w:hAnsi="Palatino Linotype"/>
              <w:sz w:val="22"/>
              <w:szCs w:val="22"/>
            </w:rPr>
          </w:pPr>
          <w:r w:rsidRPr="007F75B9">
            <w:rPr>
              <w:rFonts w:ascii="Palatino Linotype" w:hAnsi="Palatino Linotype"/>
              <w:sz w:val="22"/>
              <w:szCs w:val="22"/>
            </w:rPr>
            <w:t>María del Rosario Mejía Ayala</w:t>
          </w:r>
        </w:p>
      </w:tc>
    </w:tr>
  </w:tbl>
  <w:p w14:paraId="036E75FF" w14:textId="77777777" w:rsidR="008251EA" w:rsidRPr="00C222C0" w:rsidRDefault="007A58D3">
    <w:pPr>
      <w:pStyle w:val="Encabezado"/>
      <w:rPr>
        <w:sz w:val="16"/>
      </w:rPr>
    </w:pPr>
    <w:r>
      <w:rPr>
        <w:noProof/>
        <w:sz w:val="16"/>
        <w:lang w:eastAsia="es-MX"/>
      </w:rPr>
      <w:pict w14:anchorId="4D4AE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3EB"/>
    <w:multiLevelType w:val="hybridMultilevel"/>
    <w:tmpl w:val="1690DE88"/>
    <w:lvl w:ilvl="0" w:tplc="F536D3A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7FA458B"/>
    <w:multiLevelType w:val="hybridMultilevel"/>
    <w:tmpl w:val="1212A178"/>
    <w:lvl w:ilvl="0" w:tplc="BD1A075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6381505"/>
    <w:multiLevelType w:val="hybridMultilevel"/>
    <w:tmpl w:val="C24C5B3E"/>
    <w:lvl w:ilvl="0" w:tplc="32B22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A84C06"/>
    <w:multiLevelType w:val="hybridMultilevel"/>
    <w:tmpl w:val="C2828C86"/>
    <w:lvl w:ilvl="0" w:tplc="9B081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645B15"/>
    <w:multiLevelType w:val="hybridMultilevel"/>
    <w:tmpl w:val="D2EA032E"/>
    <w:lvl w:ilvl="0" w:tplc="392806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841359"/>
    <w:multiLevelType w:val="hybridMultilevel"/>
    <w:tmpl w:val="A14ED10C"/>
    <w:lvl w:ilvl="0" w:tplc="0D942BC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7" w15:restartNumberingAfterBreak="0">
    <w:nsid w:val="483E3707"/>
    <w:multiLevelType w:val="hybridMultilevel"/>
    <w:tmpl w:val="BBE6FDE4"/>
    <w:lvl w:ilvl="0" w:tplc="C0061E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6AE63CC"/>
    <w:multiLevelType w:val="hybridMultilevel"/>
    <w:tmpl w:val="725CB108"/>
    <w:lvl w:ilvl="0" w:tplc="0B144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0136A0"/>
    <w:multiLevelType w:val="hybridMultilevel"/>
    <w:tmpl w:val="4A840F12"/>
    <w:lvl w:ilvl="0" w:tplc="080A000F">
      <w:start w:val="1"/>
      <w:numFmt w:val="decimal"/>
      <w:lvlText w:val="%1."/>
      <w:lvlJc w:val="left"/>
      <w:pPr>
        <w:ind w:left="8582" w:hanging="360"/>
      </w:pPr>
      <w:rPr>
        <w:rFonts w:cs="Times New Roman" w:hint="default"/>
        <w:i w:val="0"/>
      </w:rPr>
    </w:lvl>
    <w:lvl w:ilvl="1" w:tplc="080A0019">
      <w:start w:val="1"/>
      <w:numFmt w:val="lowerLetter"/>
      <w:lvlText w:val="%2."/>
      <w:lvlJc w:val="left"/>
      <w:pPr>
        <w:ind w:left="1440" w:hanging="360"/>
      </w:pPr>
      <w:rPr>
        <w:rFonts w:cs="Times New Roman"/>
      </w:rPr>
    </w:lvl>
    <w:lvl w:ilvl="2" w:tplc="41A230E4">
      <w:start w:val="1"/>
      <w:numFmt w:val="upperRoman"/>
      <w:lvlText w:val="%3."/>
      <w:lvlJc w:val="left"/>
      <w:pPr>
        <w:ind w:left="2700" w:hanging="720"/>
      </w:pPr>
      <w:rPr>
        <w:rFonts w:cs="Times New Roman"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7BAF3DB4"/>
    <w:multiLevelType w:val="hybridMultilevel"/>
    <w:tmpl w:val="309678C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503161344">
    <w:abstractNumId w:val="5"/>
  </w:num>
  <w:num w:numId="2" w16cid:durableId="1396471024">
    <w:abstractNumId w:val="11"/>
  </w:num>
  <w:num w:numId="3" w16cid:durableId="517042720">
    <w:abstractNumId w:val="12"/>
  </w:num>
  <w:num w:numId="4" w16cid:durableId="286015211">
    <w:abstractNumId w:val="8"/>
  </w:num>
  <w:num w:numId="5" w16cid:durableId="1737629998">
    <w:abstractNumId w:val="10"/>
  </w:num>
  <w:num w:numId="6" w16cid:durableId="1524173696">
    <w:abstractNumId w:val="1"/>
  </w:num>
  <w:num w:numId="7" w16cid:durableId="1261914575">
    <w:abstractNumId w:val="2"/>
  </w:num>
  <w:num w:numId="8" w16cid:durableId="1902477227">
    <w:abstractNumId w:val="4"/>
  </w:num>
  <w:num w:numId="9" w16cid:durableId="199326107">
    <w:abstractNumId w:val="9"/>
  </w:num>
  <w:num w:numId="10" w16cid:durableId="1414818181">
    <w:abstractNumId w:val="0"/>
  </w:num>
  <w:num w:numId="11" w16cid:durableId="923606922">
    <w:abstractNumId w:val="3"/>
  </w:num>
  <w:num w:numId="12" w16cid:durableId="1907107330">
    <w:abstractNumId w:val="6"/>
  </w:num>
  <w:num w:numId="13" w16cid:durableId="5789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9C"/>
    <w:rsid w:val="00081032"/>
    <w:rsid w:val="000878C3"/>
    <w:rsid w:val="000A5656"/>
    <w:rsid w:val="00130AE3"/>
    <w:rsid w:val="001733FE"/>
    <w:rsid w:val="00183287"/>
    <w:rsid w:val="00201786"/>
    <w:rsid w:val="00211C5B"/>
    <w:rsid w:val="0028089C"/>
    <w:rsid w:val="002D641E"/>
    <w:rsid w:val="00315F1C"/>
    <w:rsid w:val="004B32F7"/>
    <w:rsid w:val="004D01B4"/>
    <w:rsid w:val="004E3F93"/>
    <w:rsid w:val="006765FE"/>
    <w:rsid w:val="006E1361"/>
    <w:rsid w:val="0071328D"/>
    <w:rsid w:val="00774817"/>
    <w:rsid w:val="007A58D3"/>
    <w:rsid w:val="007D32DC"/>
    <w:rsid w:val="007F75B9"/>
    <w:rsid w:val="008251EA"/>
    <w:rsid w:val="008F3A36"/>
    <w:rsid w:val="009B0091"/>
    <w:rsid w:val="009D00C1"/>
    <w:rsid w:val="00A60D30"/>
    <w:rsid w:val="00AD7D06"/>
    <w:rsid w:val="00B1383B"/>
    <w:rsid w:val="00B15A62"/>
    <w:rsid w:val="00B25F08"/>
    <w:rsid w:val="00B60076"/>
    <w:rsid w:val="00BB2AEF"/>
    <w:rsid w:val="00C07965"/>
    <w:rsid w:val="00C16200"/>
    <w:rsid w:val="00C6248D"/>
    <w:rsid w:val="00D23134"/>
    <w:rsid w:val="00D920F3"/>
    <w:rsid w:val="00E53159"/>
    <w:rsid w:val="00EC4F05"/>
    <w:rsid w:val="00EE0042"/>
    <w:rsid w:val="00F2093E"/>
    <w:rsid w:val="00FE1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8570"/>
  <w15:chartTrackingRefBased/>
  <w15:docId w15:val="{4881CB4B-8D0C-45CE-AF78-4B7E35AD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9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2808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08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89C"/>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28089C"/>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28089C"/>
    <w:pPr>
      <w:tabs>
        <w:tab w:val="center" w:pos="4419"/>
        <w:tab w:val="right" w:pos="8838"/>
      </w:tabs>
    </w:pPr>
  </w:style>
  <w:style w:type="character" w:customStyle="1" w:styleId="EncabezadoCar">
    <w:name w:val="Encabezado Car"/>
    <w:basedOn w:val="Fuentedeprrafopredeter"/>
    <w:link w:val="Encabezado"/>
    <w:uiPriority w:val="99"/>
    <w:rsid w:val="0028089C"/>
    <w:rPr>
      <w:rFonts w:eastAsiaTheme="minorEastAsia"/>
      <w:sz w:val="24"/>
      <w:szCs w:val="24"/>
      <w:lang w:val="es-ES_tradnl" w:eastAsia="es-ES"/>
    </w:rPr>
  </w:style>
  <w:style w:type="paragraph" w:styleId="Piedepgina">
    <w:name w:val="footer"/>
    <w:basedOn w:val="Normal"/>
    <w:link w:val="PiedepginaCar"/>
    <w:uiPriority w:val="99"/>
    <w:unhideWhenUsed/>
    <w:rsid w:val="0028089C"/>
    <w:pPr>
      <w:tabs>
        <w:tab w:val="center" w:pos="4419"/>
        <w:tab w:val="right" w:pos="8838"/>
      </w:tabs>
    </w:pPr>
  </w:style>
  <w:style w:type="character" w:customStyle="1" w:styleId="PiedepginaCar">
    <w:name w:val="Pie de página Car"/>
    <w:basedOn w:val="Fuentedeprrafopredeter"/>
    <w:link w:val="Piedepgina"/>
    <w:uiPriority w:val="99"/>
    <w:rsid w:val="0028089C"/>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8089C"/>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089C"/>
    <w:rPr>
      <w:rFonts w:eastAsiaTheme="minorEastAsia"/>
      <w:sz w:val="24"/>
      <w:szCs w:val="24"/>
      <w:lang w:val="es-ES_tradnl" w:eastAsia="es-ES"/>
    </w:rPr>
  </w:style>
  <w:style w:type="character" w:styleId="Hipervnculo">
    <w:name w:val="Hyperlink"/>
    <w:basedOn w:val="Fuentedeprrafopredeter"/>
    <w:uiPriority w:val="99"/>
    <w:unhideWhenUsed/>
    <w:rsid w:val="0028089C"/>
    <w:rPr>
      <w:color w:val="0563C1" w:themeColor="hyperlink"/>
      <w:u w:val="single"/>
    </w:rPr>
  </w:style>
  <w:style w:type="character" w:styleId="Referenciasutil">
    <w:name w:val="Subtle Reference"/>
    <w:basedOn w:val="Fuentedeprrafopredeter"/>
    <w:uiPriority w:val="31"/>
    <w:qFormat/>
    <w:rsid w:val="007F75B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37</Pages>
  <Words>7788</Words>
  <Characters>42837</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5</cp:revision>
  <cp:lastPrinted>2024-02-09T19:37:00Z</cp:lastPrinted>
  <dcterms:created xsi:type="dcterms:W3CDTF">2024-01-30T00:43:00Z</dcterms:created>
  <dcterms:modified xsi:type="dcterms:W3CDTF">2024-02-15T19:10:00Z</dcterms:modified>
</cp:coreProperties>
</file>